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FB66" w14:textId="77777777" w:rsidR="00D07ADB" w:rsidRDefault="00D07ADB" w:rsidP="00B600E5">
      <w:pPr>
        <w:spacing w:after="0" w:line="360" w:lineRule="auto"/>
        <w:jc w:val="both"/>
        <w:rPr>
          <w:rFonts w:ascii="Times New Roman" w:eastAsia="Times New Roman" w:hAnsi="Times New Roman" w:cs="Times New Roman"/>
          <w:b/>
          <w:bCs/>
          <w:i/>
          <w:iCs/>
          <w:color w:val="313131"/>
          <w:sz w:val="28"/>
          <w:szCs w:val="28"/>
          <w:lang w:val="en-US" w:eastAsia="fr-FR"/>
        </w:rPr>
      </w:pPr>
    </w:p>
    <w:p w14:paraId="4A6DFFC5" w14:textId="77777777" w:rsidR="00D07ADB" w:rsidRDefault="00D07ADB" w:rsidP="00B600E5">
      <w:pPr>
        <w:spacing w:after="0" w:line="360" w:lineRule="auto"/>
        <w:jc w:val="both"/>
        <w:rPr>
          <w:rFonts w:ascii="Times New Roman" w:eastAsia="Times New Roman" w:hAnsi="Times New Roman" w:cs="Times New Roman"/>
          <w:b/>
          <w:bCs/>
          <w:i/>
          <w:iCs/>
          <w:color w:val="313131"/>
          <w:sz w:val="28"/>
          <w:szCs w:val="28"/>
          <w:lang w:val="en-US" w:eastAsia="fr-FR"/>
        </w:rPr>
      </w:pPr>
    </w:p>
    <w:p w14:paraId="2B633422" w14:textId="77777777" w:rsidR="00D07ADB" w:rsidRDefault="00D07ADB" w:rsidP="00B600E5">
      <w:pPr>
        <w:spacing w:after="0" w:line="360" w:lineRule="auto"/>
        <w:jc w:val="both"/>
        <w:rPr>
          <w:rFonts w:ascii="Times New Roman" w:eastAsia="Times New Roman" w:hAnsi="Times New Roman" w:cs="Times New Roman"/>
          <w:b/>
          <w:bCs/>
          <w:i/>
          <w:iCs/>
          <w:color w:val="313131"/>
          <w:sz w:val="28"/>
          <w:szCs w:val="28"/>
          <w:lang w:val="en-US" w:eastAsia="fr-FR"/>
        </w:rPr>
      </w:pPr>
    </w:p>
    <w:p w14:paraId="4FB50432" w14:textId="77777777" w:rsidR="00D07ADB" w:rsidRDefault="00D07ADB" w:rsidP="00D07ADB">
      <w:pPr>
        <w:spacing w:after="0" w:line="360" w:lineRule="auto"/>
        <w:jc w:val="both"/>
        <w:rPr>
          <w:rFonts w:ascii="Times New Roman" w:eastAsia="Times New Roman" w:hAnsi="Times New Roman" w:cs="Times New Roman"/>
          <w:b/>
          <w:bCs/>
          <w:color w:val="313131"/>
          <w:sz w:val="32"/>
          <w:szCs w:val="32"/>
          <w:lang w:eastAsia="fr-FR"/>
        </w:rPr>
      </w:pPr>
      <w:r w:rsidRPr="007B4A24">
        <w:rPr>
          <w:rFonts w:ascii="Times New Roman" w:hAnsi="Times New Roman" w:cs="Times New Roman"/>
          <w:b/>
          <w:bCs/>
          <w:sz w:val="32"/>
          <w:szCs w:val="32"/>
        </w:rPr>
        <w:t xml:space="preserve">Nouveau paradigme éducatif et nouveaux rapports aux savoirs : </w:t>
      </w:r>
      <w:r w:rsidRPr="007B4A24">
        <w:rPr>
          <w:rFonts w:ascii="Times New Roman" w:eastAsia="Times New Roman" w:hAnsi="Times New Roman" w:cs="Times New Roman"/>
          <w:b/>
          <w:bCs/>
          <w:color w:val="313131"/>
          <w:sz w:val="32"/>
          <w:szCs w:val="32"/>
          <w:lang w:eastAsia="fr-FR"/>
        </w:rPr>
        <w:t>Le système LMD et la question de la recherche scientifique</w:t>
      </w:r>
      <w:r w:rsidRPr="007B4A24">
        <w:rPr>
          <w:rFonts w:ascii="Times New Roman" w:hAnsi="Times New Roman" w:cs="Times New Roman"/>
          <w:b/>
          <w:bCs/>
          <w:sz w:val="32"/>
          <w:szCs w:val="32"/>
        </w:rPr>
        <w:t xml:space="preserve"> </w:t>
      </w:r>
      <w:r w:rsidRPr="007B4A24">
        <w:rPr>
          <w:rFonts w:ascii="Times New Roman" w:eastAsia="Times New Roman" w:hAnsi="Times New Roman" w:cs="Times New Roman"/>
          <w:b/>
          <w:bCs/>
          <w:color w:val="313131"/>
          <w:sz w:val="32"/>
          <w:szCs w:val="32"/>
          <w:lang w:eastAsia="fr-FR"/>
        </w:rPr>
        <w:t>dans les Universités d’Afrique</w:t>
      </w:r>
    </w:p>
    <w:p w14:paraId="6E6ED5BE" w14:textId="77777777" w:rsidR="00D07ADB" w:rsidRDefault="00D07ADB" w:rsidP="00D07ADB">
      <w:pPr>
        <w:spacing w:after="0" w:line="360" w:lineRule="auto"/>
        <w:jc w:val="both"/>
        <w:rPr>
          <w:rFonts w:ascii="Times New Roman" w:eastAsia="Times New Roman" w:hAnsi="Times New Roman" w:cs="Times New Roman"/>
          <w:b/>
          <w:bCs/>
          <w:color w:val="313131"/>
          <w:sz w:val="24"/>
          <w:szCs w:val="24"/>
          <w:lang w:eastAsia="fr-FR"/>
        </w:rPr>
      </w:pPr>
      <w:r w:rsidRPr="007B4A24">
        <w:rPr>
          <w:rFonts w:ascii="Times New Roman" w:eastAsia="Times New Roman" w:hAnsi="Times New Roman" w:cs="Times New Roman"/>
          <w:b/>
          <w:bCs/>
          <w:color w:val="313131"/>
          <w:sz w:val="24"/>
          <w:szCs w:val="24"/>
          <w:lang w:eastAsia="fr-FR"/>
        </w:rPr>
        <w:t>Hervé Toussaint ONDOUA</w:t>
      </w:r>
    </w:p>
    <w:p w14:paraId="2D0AC339" w14:textId="77777777" w:rsidR="00D07ADB" w:rsidRPr="00245E4F" w:rsidRDefault="00D07ADB" w:rsidP="00D07ADB">
      <w:pPr>
        <w:widowControl w:val="0"/>
        <w:spacing w:before="120"/>
        <w:jc w:val="both"/>
        <w:rPr>
          <w:rFonts w:ascii="Times" w:eastAsia="Times" w:hAnsi="Times" w:cs="Times"/>
          <w:iCs/>
          <w:color w:val="000000"/>
        </w:rPr>
      </w:pPr>
      <w:proofErr w:type="gramStart"/>
      <w:r w:rsidRPr="00A204E5">
        <w:rPr>
          <w:rFonts w:ascii="Times" w:eastAsia="Times" w:hAnsi="Times" w:cs="Times"/>
          <w:i/>
          <w:color w:val="000000"/>
          <w:sz w:val="20"/>
          <w:szCs w:val="20"/>
        </w:rPr>
        <w:t>Institution</w:t>
      </w:r>
      <w:r>
        <w:rPr>
          <w:rFonts w:ascii="Times" w:eastAsia="Times" w:hAnsi="Times" w:cs="Times"/>
          <w:iCs/>
          <w:color w:val="000000"/>
          <w:sz w:val="20"/>
          <w:szCs w:val="20"/>
        </w:rPr>
        <w:t>:</w:t>
      </w:r>
      <w:proofErr w:type="gramEnd"/>
      <w:r>
        <w:rPr>
          <w:rFonts w:ascii="Times" w:eastAsia="Times" w:hAnsi="Times" w:cs="Times"/>
          <w:iCs/>
          <w:color w:val="000000"/>
          <w:sz w:val="20"/>
          <w:szCs w:val="20"/>
        </w:rPr>
        <w:t xml:space="preserve"> Ecole Normale de Bertoua-Université de Bertoua</w:t>
      </w:r>
    </w:p>
    <w:p w14:paraId="10F03C73" w14:textId="77777777" w:rsidR="00D07ADB" w:rsidRPr="006A7608" w:rsidRDefault="00D07ADB" w:rsidP="00D07ADB">
      <w:pPr>
        <w:widowControl w:val="0"/>
        <w:jc w:val="both"/>
        <w:rPr>
          <w:rFonts w:ascii="Times" w:eastAsia="Times" w:hAnsi="Times" w:cs="Times"/>
          <w:iCs/>
          <w:color w:val="000000"/>
          <w:sz w:val="20"/>
          <w:szCs w:val="20"/>
        </w:rPr>
      </w:pPr>
      <w:r w:rsidRPr="00A204E5">
        <w:rPr>
          <w:rFonts w:ascii="Times" w:eastAsia="Times" w:hAnsi="Times" w:cs="Times"/>
          <w:i/>
          <w:color w:val="000000"/>
          <w:sz w:val="20"/>
          <w:szCs w:val="20"/>
        </w:rPr>
        <w:t xml:space="preserve">Adresse </w:t>
      </w:r>
      <w:proofErr w:type="gramStart"/>
      <w:r w:rsidRPr="00A204E5">
        <w:rPr>
          <w:rFonts w:ascii="Times" w:eastAsia="Times" w:hAnsi="Times" w:cs="Times"/>
          <w:i/>
          <w:color w:val="000000"/>
          <w:sz w:val="20"/>
          <w:szCs w:val="20"/>
        </w:rPr>
        <w:t>institution</w:t>
      </w:r>
      <w:r>
        <w:rPr>
          <w:rFonts w:ascii="Times" w:eastAsia="Times" w:hAnsi="Times" w:cs="Times"/>
          <w:i/>
          <w:color w:val="000000"/>
          <w:sz w:val="20"/>
          <w:szCs w:val="20"/>
        </w:rPr>
        <w:t>:</w:t>
      </w:r>
      <w:proofErr w:type="gramEnd"/>
      <w:r>
        <w:rPr>
          <w:rFonts w:ascii="Times" w:eastAsia="Times" w:hAnsi="Times" w:cs="Times"/>
          <w:i/>
          <w:color w:val="000000"/>
          <w:sz w:val="20"/>
          <w:szCs w:val="20"/>
        </w:rPr>
        <w:t xml:space="preserve"> </w:t>
      </w:r>
      <w:r>
        <w:rPr>
          <w:rFonts w:ascii="Times" w:eastAsia="Times" w:hAnsi="Times" w:cs="Times"/>
          <w:iCs/>
          <w:color w:val="000000"/>
          <w:sz w:val="20"/>
          <w:szCs w:val="20"/>
        </w:rPr>
        <w:t>BP: 652 Bertoua</w:t>
      </w:r>
    </w:p>
    <w:p w14:paraId="6B4BB9FA" w14:textId="77777777" w:rsidR="00D07ADB" w:rsidRPr="00C96713" w:rsidRDefault="00D07ADB" w:rsidP="00D07ADB">
      <w:pPr>
        <w:widowControl w:val="0"/>
        <w:jc w:val="both"/>
        <w:rPr>
          <w:rFonts w:ascii="Times" w:eastAsia="Times" w:hAnsi="Times" w:cs="Times"/>
          <w:iCs/>
          <w:color w:val="000000"/>
        </w:rPr>
      </w:pPr>
      <w:proofErr w:type="spellStart"/>
      <w:proofErr w:type="gramStart"/>
      <w:r w:rsidRPr="00A204E5">
        <w:rPr>
          <w:rFonts w:ascii="Times" w:eastAsia="Times" w:hAnsi="Times" w:cs="Times"/>
          <w:i/>
          <w:color w:val="000000"/>
          <w:sz w:val="20"/>
          <w:szCs w:val="20"/>
        </w:rPr>
        <w:t>eMail</w:t>
      </w:r>
      <w:proofErr w:type="spellEnd"/>
      <w:r>
        <w:rPr>
          <w:rFonts w:ascii="Times" w:eastAsia="Times" w:hAnsi="Times" w:cs="Times"/>
          <w:iCs/>
          <w:color w:val="000000"/>
          <w:sz w:val="20"/>
          <w:szCs w:val="20"/>
        </w:rPr>
        <w:t>:</w:t>
      </w:r>
      <w:proofErr w:type="gramEnd"/>
      <w:r>
        <w:rPr>
          <w:rFonts w:ascii="Times" w:eastAsia="Times" w:hAnsi="Times" w:cs="Times"/>
          <w:iCs/>
          <w:color w:val="000000"/>
          <w:sz w:val="20"/>
          <w:szCs w:val="20"/>
        </w:rPr>
        <w:t xml:space="preserve"> herveondoua@yahoo.fr</w:t>
      </w:r>
    </w:p>
    <w:p w14:paraId="532AA07C" w14:textId="77777777" w:rsidR="00D07ADB" w:rsidRPr="007B4A24" w:rsidRDefault="00D07ADB" w:rsidP="00D07ADB">
      <w:pPr>
        <w:spacing w:after="0" w:line="360" w:lineRule="auto"/>
        <w:jc w:val="both"/>
        <w:rPr>
          <w:rFonts w:ascii="Times New Roman" w:hAnsi="Times New Roman" w:cs="Times New Roman"/>
          <w:b/>
          <w:bCs/>
          <w:sz w:val="24"/>
          <w:szCs w:val="24"/>
        </w:rPr>
      </w:pPr>
    </w:p>
    <w:p w14:paraId="255B87D8" w14:textId="77777777" w:rsidR="00D07ADB" w:rsidRPr="00DF5AE0" w:rsidRDefault="00D07ADB" w:rsidP="00D07ADB">
      <w:pPr>
        <w:spacing w:after="120" w:line="360" w:lineRule="auto"/>
        <w:jc w:val="both"/>
        <w:rPr>
          <w:rFonts w:ascii="Times New Roman" w:hAnsi="Times New Roman" w:cs="Times New Roman"/>
          <w:i/>
          <w:iCs/>
          <w:sz w:val="24"/>
          <w:szCs w:val="24"/>
        </w:rPr>
      </w:pPr>
    </w:p>
    <w:p w14:paraId="4377384B" w14:textId="77777777" w:rsidR="00D07ADB" w:rsidRDefault="00D07ADB" w:rsidP="00D07ADB">
      <w:pPr>
        <w:spacing w:after="0" w:line="240" w:lineRule="auto"/>
        <w:jc w:val="both"/>
        <w:rPr>
          <w:rFonts w:ascii="Times New Roman" w:eastAsia="Times New Roman" w:hAnsi="Times New Roman" w:cs="Times New Roman"/>
          <w:i/>
          <w:iCs/>
          <w:color w:val="373737"/>
          <w:sz w:val="24"/>
          <w:szCs w:val="24"/>
          <w:lang w:eastAsia="fr-FR"/>
        </w:rPr>
      </w:pPr>
      <w:r w:rsidRPr="00DF5AE0">
        <w:rPr>
          <w:rFonts w:ascii="Times New Roman" w:hAnsi="Times New Roman" w:cs="Times New Roman"/>
          <w:i/>
          <w:iCs/>
          <w:sz w:val="24"/>
          <w:szCs w:val="24"/>
        </w:rPr>
        <w:t>Une vaste réforme des programmes de l’éducation veut désormais réaliser une « école nouvelle » portée par « la nécessité de l’insertion socio-professionnelle ». Celle-ci se fait à travers « l’approche par les compétences avec une entrée par les situations de vie ». Celle-ci s’est progressivement insérée dans le secondaire. Elle est introduite dans le supérieur, car le passage au LMD se fait sous sa houlette, pour permettre un socle commun de compétences utiles à la mobilité des étudiants. Le but y est d</w:t>
      </w:r>
      <w:proofErr w:type="gramStart"/>
      <w:r w:rsidRPr="00DF5AE0">
        <w:rPr>
          <w:rFonts w:ascii="Times New Roman" w:hAnsi="Times New Roman" w:cs="Times New Roman"/>
          <w:i/>
          <w:iCs/>
          <w:sz w:val="24"/>
          <w:szCs w:val="24"/>
        </w:rPr>
        <w:t>’«</w:t>
      </w:r>
      <w:proofErr w:type="gramEnd"/>
      <w:r w:rsidRPr="00DF5AE0">
        <w:rPr>
          <w:rFonts w:ascii="Times New Roman" w:hAnsi="Times New Roman" w:cs="Times New Roman"/>
          <w:i/>
          <w:iCs/>
          <w:sz w:val="24"/>
          <w:szCs w:val="24"/>
        </w:rPr>
        <w:t> actualiser et d’harmoniser […] les programmes de formation, pour les arrimer aux compétences définies par les milieux socio-professionnels ». L’approche par les compétences vise donc « l’employabilité ». Ses défenseurs soutiennent qu’à ce niveau, « le taux de chômage des diplômés d’une filière académique est faible ». Cette approche se donne dans le discours de l’institution comme « un nouveau paradigme ». Imbu de ce nouveau testament pédagogique qui fait de l’apprenant le maître du savoir qu’il construit lui-même, notamment avec des outils numériques qu’offrent Internet, les ayatollahs de la nouvelle religion de l’</w:t>
      </w:r>
      <w:proofErr w:type="spellStart"/>
      <w:r w:rsidRPr="00DF5AE0">
        <w:rPr>
          <w:rFonts w:ascii="Times New Roman" w:hAnsi="Times New Roman" w:cs="Times New Roman"/>
          <w:i/>
          <w:iCs/>
          <w:sz w:val="24"/>
          <w:szCs w:val="24"/>
        </w:rPr>
        <w:t>apprenance</w:t>
      </w:r>
      <w:proofErr w:type="spellEnd"/>
      <w:r w:rsidRPr="00DF5AE0">
        <w:rPr>
          <w:rFonts w:ascii="Times New Roman" w:hAnsi="Times New Roman" w:cs="Times New Roman"/>
          <w:i/>
          <w:iCs/>
          <w:sz w:val="24"/>
          <w:szCs w:val="24"/>
        </w:rPr>
        <w:t xml:space="preserve"> brûleront probablement via toute hérétique pour interdire tout débat. Partant de cette logique l’on peut s’interroger : </w:t>
      </w:r>
      <w:r w:rsidRPr="00DF5AE0">
        <w:rPr>
          <w:rFonts w:ascii="Times New Roman" w:eastAsia="Times New Roman" w:hAnsi="Times New Roman" w:cs="Times New Roman"/>
          <w:i/>
          <w:iCs/>
          <w:color w:val="373737"/>
          <w:sz w:val="24"/>
          <w:szCs w:val="24"/>
          <w:lang w:eastAsia="fr-FR"/>
        </w:rPr>
        <w:t xml:space="preserve">Quels sont les impacts de la réforme LMD sur la qualité des productions </w:t>
      </w:r>
      <w:proofErr w:type="gramStart"/>
      <w:r w:rsidRPr="00DF5AE0">
        <w:rPr>
          <w:rFonts w:ascii="Times New Roman" w:eastAsia="Times New Roman" w:hAnsi="Times New Roman" w:cs="Times New Roman"/>
          <w:i/>
          <w:iCs/>
          <w:color w:val="373737"/>
          <w:sz w:val="24"/>
          <w:szCs w:val="24"/>
          <w:lang w:eastAsia="fr-FR"/>
        </w:rPr>
        <w:t>scientifiques?</w:t>
      </w:r>
      <w:proofErr w:type="gramEnd"/>
      <w:r w:rsidRPr="00DF5AE0">
        <w:rPr>
          <w:rFonts w:ascii="Times New Roman" w:eastAsia="Times New Roman" w:hAnsi="Times New Roman" w:cs="Times New Roman"/>
          <w:i/>
          <w:iCs/>
          <w:color w:val="373737"/>
          <w:sz w:val="24"/>
          <w:szCs w:val="24"/>
          <w:lang w:eastAsia="fr-FR"/>
        </w:rPr>
        <w:t xml:space="preserve"> Le système LMD et l’employabilité qu’elle accompagne n’est -elle pas une arme efficace pour insérer les Universités dans le registre impérial du capitalisme ?</w:t>
      </w:r>
    </w:p>
    <w:p w14:paraId="4FB77262" w14:textId="77777777" w:rsidR="00D07ADB" w:rsidRDefault="00D07ADB" w:rsidP="00D07ADB">
      <w:pPr>
        <w:spacing w:after="0" w:line="240" w:lineRule="auto"/>
        <w:jc w:val="both"/>
        <w:rPr>
          <w:rFonts w:ascii="Times New Roman" w:eastAsia="Times New Roman" w:hAnsi="Times New Roman" w:cs="Times New Roman"/>
          <w:i/>
          <w:iCs/>
          <w:color w:val="373737"/>
          <w:sz w:val="24"/>
          <w:szCs w:val="24"/>
          <w:lang w:eastAsia="fr-FR"/>
        </w:rPr>
      </w:pPr>
    </w:p>
    <w:p w14:paraId="4BABEAF9" w14:textId="77777777" w:rsidR="00D07ADB" w:rsidRPr="005D6A13" w:rsidRDefault="00D07ADB" w:rsidP="00D07ADB">
      <w:pPr>
        <w:spacing w:after="120" w:line="360" w:lineRule="auto"/>
        <w:jc w:val="both"/>
        <w:rPr>
          <w:rFonts w:ascii="Times New Roman" w:eastAsia="Times New Roman" w:hAnsi="Times New Roman" w:cs="Times New Roman"/>
          <w:color w:val="373737"/>
          <w:sz w:val="28"/>
          <w:szCs w:val="28"/>
          <w:lang w:eastAsia="fr-FR"/>
        </w:rPr>
      </w:pPr>
      <w:r>
        <w:rPr>
          <w:rFonts w:ascii="Times New Roman" w:eastAsia="Times New Roman" w:hAnsi="Times New Roman" w:cs="Times New Roman"/>
          <w:color w:val="373737"/>
          <w:sz w:val="24"/>
          <w:szCs w:val="24"/>
        </w:rPr>
        <w:t>Mot clés : approche par compétence, employabilité, éducation, capitalisme, Université</w:t>
      </w:r>
    </w:p>
    <w:p w14:paraId="345FAC63" w14:textId="77777777" w:rsidR="00D07ADB" w:rsidRDefault="00D07ADB" w:rsidP="00B600E5">
      <w:pPr>
        <w:spacing w:after="0" w:line="360" w:lineRule="auto"/>
        <w:jc w:val="both"/>
        <w:rPr>
          <w:rFonts w:ascii="Times New Roman" w:eastAsia="Times New Roman" w:hAnsi="Times New Roman" w:cs="Times New Roman"/>
          <w:b/>
          <w:bCs/>
          <w:i/>
          <w:iCs/>
          <w:color w:val="313131"/>
          <w:sz w:val="28"/>
          <w:szCs w:val="28"/>
          <w:lang w:val="en-US" w:eastAsia="fr-FR"/>
        </w:rPr>
      </w:pPr>
    </w:p>
    <w:p w14:paraId="25B5CADB" w14:textId="77777777" w:rsidR="00D07ADB" w:rsidRDefault="00D07ADB" w:rsidP="00B600E5">
      <w:pPr>
        <w:spacing w:after="0" w:line="360" w:lineRule="auto"/>
        <w:jc w:val="both"/>
        <w:rPr>
          <w:rFonts w:ascii="Times New Roman" w:eastAsia="Times New Roman" w:hAnsi="Times New Roman" w:cs="Times New Roman"/>
          <w:b/>
          <w:bCs/>
          <w:i/>
          <w:iCs/>
          <w:color w:val="313131"/>
          <w:sz w:val="28"/>
          <w:szCs w:val="28"/>
          <w:lang w:val="en-US" w:eastAsia="fr-FR"/>
        </w:rPr>
      </w:pPr>
    </w:p>
    <w:p w14:paraId="44E54DEC" w14:textId="77777777" w:rsidR="00D07ADB" w:rsidRDefault="00D07ADB" w:rsidP="00B600E5">
      <w:pPr>
        <w:spacing w:after="0" w:line="360" w:lineRule="auto"/>
        <w:jc w:val="both"/>
        <w:rPr>
          <w:rFonts w:ascii="Times New Roman" w:eastAsia="Times New Roman" w:hAnsi="Times New Roman" w:cs="Times New Roman"/>
          <w:b/>
          <w:bCs/>
          <w:i/>
          <w:iCs/>
          <w:color w:val="313131"/>
          <w:sz w:val="28"/>
          <w:szCs w:val="28"/>
          <w:lang w:val="en-US" w:eastAsia="fr-FR"/>
        </w:rPr>
      </w:pPr>
    </w:p>
    <w:p w14:paraId="7A963358" w14:textId="77777777" w:rsidR="00D07ADB" w:rsidRDefault="00D07ADB" w:rsidP="00B600E5">
      <w:pPr>
        <w:spacing w:after="0" w:line="360" w:lineRule="auto"/>
        <w:jc w:val="both"/>
        <w:rPr>
          <w:rFonts w:ascii="Times New Roman" w:eastAsia="Times New Roman" w:hAnsi="Times New Roman" w:cs="Times New Roman"/>
          <w:b/>
          <w:bCs/>
          <w:i/>
          <w:iCs/>
          <w:color w:val="313131"/>
          <w:sz w:val="28"/>
          <w:szCs w:val="28"/>
          <w:lang w:val="en-US" w:eastAsia="fr-FR"/>
        </w:rPr>
      </w:pPr>
    </w:p>
    <w:p w14:paraId="06F5A89D" w14:textId="77777777" w:rsidR="00D07ADB" w:rsidRDefault="00D07ADB" w:rsidP="00B600E5">
      <w:pPr>
        <w:spacing w:after="0" w:line="360" w:lineRule="auto"/>
        <w:jc w:val="both"/>
        <w:rPr>
          <w:rFonts w:ascii="Times New Roman" w:eastAsia="Times New Roman" w:hAnsi="Times New Roman" w:cs="Times New Roman"/>
          <w:b/>
          <w:bCs/>
          <w:i/>
          <w:iCs/>
          <w:color w:val="313131"/>
          <w:sz w:val="28"/>
          <w:szCs w:val="28"/>
          <w:lang w:val="en-US" w:eastAsia="fr-FR"/>
        </w:rPr>
      </w:pPr>
    </w:p>
    <w:p w14:paraId="0F1DE703" w14:textId="6F3CB4EC" w:rsidR="00B600E5" w:rsidRPr="00B600E5" w:rsidRDefault="00EE0863" w:rsidP="00B600E5">
      <w:pPr>
        <w:spacing w:after="0" w:line="360" w:lineRule="auto"/>
        <w:jc w:val="both"/>
        <w:rPr>
          <w:rFonts w:ascii="Times New Roman" w:eastAsia="Times New Roman" w:hAnsi="Times New Roman" w:cs="Times New Roman"/>
          <w:b/>
          <w:bCs/>
          <w:i/>
          <w:iCs/>
          <w:color w:val="313131"/>
          <w:sz w:val="28"/>
          <w:szCs w:val="28"/>
          <w:lang w:val="en-US" w:eastAsia="fr-FR"/>
        </w:rPr>
      </w:pPr>
      <w:r w:rsidRPr="00EE0863">
        <w:rPr>
          <w:rFonts w:ascii="Times New Roman" w:eastAsia="Times New Roman" w:hAnsi="Times New Roman" w:cs="Times New Roman"/>
          <w:b/>
          <w:bCs/>
          <w:i/>
          <w:iCs/>
          <w:color w:val="313131"/>
          <w:sz w:val="28"/>
          <w:szCs w:val="28"/>
          <w:lang w:val="en-US" w:eastAsia="fr-FR"/>
        </w:rPr>
        <w:lastRenderedPageBreak/>
        <w:t>Introduction</w:t>
      </w:r>
    </w:p>
    <w:p w14:paraId="76D3918E" w14:textId="1A3A46A2" w:rsidR="006814DD" w:rsidRDefault="00B600E5" w:rsidP="006814DD">
      <w:pPr>
        <w:spacing w:after="0" w:line="240" w:lineRule="auto"/>
        <w:jc w:val="both"/>
        <w:rPr>
          <w:rFonts w:ascii="Times New Roman" w:hAnsi="Times New Roman" w:cs="Times New Roman"/>
          <w:sz w:val="24"/>
          <w:szCs w:val="24"/>
        </w:rPr>
      </w:pPr>
      <w:r w:rsidRPr="00B600E5">
        <w:rPr>
          <w:rFonts w:ascii="Times New Roman" w:hAnsi="Times New Roman" w:cs="Times New Roman"/>
          <w:sz w:val="28"/>
          <w:szCs w:val="28"/>
        </w:rPr>
        <w:br/>
        <w:t xml:space="preserve"> </w:t>
      </w:r>
      <w:r w:rsidRPr="00B600E5">
        <w:rPr>
          <w:rFonts w:ascii="Times New Roman" w:hAnsi="Times New Roman" w:cs="Times New Roman"/>
          <w:sz w:val="28"/>
          <w:szCs w:val="28"/>
        </w:rPr>
        <w:tab/>
      </w:r>
      <w:r w:rsidRPr="00B600E5">
        <w:rPr>
          <w:rFonts w:ascii="Times New Roman" w:hAnsi="Times New Roman" w:cs="Times New Roman"/>
          <w:sz w:val="24"/>
          <w:szCs w:val="24"/>
        </w:rPr>
        <w:t>Une vaste réforme de l’éducation veut désormais réaliser une « école nouvelle » portée par « la nécessité de l’insertion socio-professionnelle »</w:t>
      </w:r>
      <w:r w:rsidRPr="006814DD">
        <w:rPr>
          <w:rFonts w:ascii="Times New Roman" w:hAnsi="Times New Roman" w:cs="Times New Roman"/>
          <w:sz w:val="24"/>
          <w:szCs w:val="24"/>
        </w:rPr>
        <w:t xml:space="preserve"> (</w:t>
      </w:r>
      <w:proofErr w:type="spellStart"/>
      <w:r w:rsidRPr="006814DD">
        <w:rPr>
          <w:rFonts w:ascii="Times New Roman" w:hAnsi="Times New Roman" w:cs="Times New Roman"/>
          <w:sz w:val="24"/>
          <w:szCs w:val="24"/>
        </w:rPr>
        <w:t>Mbele</w:t>
      </w:r>
      <w:proofErr w:type="spellEnd"/>
      <w:r w:rsidRPr="006814DD">
        <w:rPr>
          <w:rFonts w:ascii="Times New Roman" w:hAnsi="Times New Roman" w:cs="Times New Roman"/>
          <w:sz w:val="24"/>
          <w:szCs w:val="24"/>
        </w:rPr>
        <w:t>, 2015a : 1)</w:t>
      </w:r>
      <w:r w:rsidRPr="00B600E5">
        <w:rPr>
          <w:rFonts w:ascii="Times New Roman" w:hAnsi="Times New Roman" w:cs="Times New Roman"/>
          <w:sz w:val="24"/>
          <w:szCs w:val="24"/>
        </w:rPr>
        <w:t>. Celle-ci se fait à travers « l’approche par les compétences avec une entrée par les situations de vie »</w:t>
      </w:r>
      <w:r w:rsidRPr="006814DD">
        <w:rPr>
          <w:rFonts w:ascii="Times New Roman" w:hAnsi="Times New Roman" w:cs="Times New Roman"/>
          <w:sz w:val="24"/>
          <w:szCs w:val="24"/>
        </w:rPr>
        <w:t xml:space="preserve"> (</w:t>
      </w:r>
      <w:proofErr w:type="spellStart"/>
      <w:r w:rsidRPr="006814DD">
        <w:rPr>
          <w:rFonts w:ascii="Times New Roman" w:hAnsi="Times New Roman" w:cs="Times New Roman"/>
          <w:sz w:val="24"/>
          <w:szCs w:val="24"/>
        </w:rPr>
        <w:t>Bapès</w:t>
      </w:r>
      <w:proofErr w:type="spellEnd"/>
      <w:r w:rsidRPr="006814DD">
        <w:rPr>
          <w:rFonts w:ascii="Times New Roman" w:hAnsi="Times New Roman" w:cs="Times New Roman"/>
          <w:sz w:val="24"/>
          <w:szCs w:val="24"/>
        </w:rPr>
        <w:t xml:space="preserve"> </w:t>
      </w:r>
      <w:proofErr w:type="spellStart"/>
      <w:r w:rsidRPr="006814DD">
        <w:rPr>
          <w:rFonts w:ascii="Times New Roman" w:hAnsi="Times New Roman" w:cs="Times New Roman"/>
          <w:sz w:val="24"/>
          <w:szCs w:val="24"/>
        </w:rPr>
        <w:t>Bapès</w:t>
      </w:r>
      <w:proofErr w:type="spellEnd"/>
      <w:r w:rsidRPr="006814DD">
        <w:rPr>
          <w:rFonts w:ascii="Times New Roman" w:hAnsi="Times New Roman" w:cs="Times New Roman"/>
          <w:sz w:val="24"/>
          <w:szCs w:val="24"/>
        </w:rPr>
        <w:t>, 2014 : 2)</w:t>
      </w:r>
      <w:r w:rsidRPr="00B600E5">
        <w:rPr>
          <w:rFonts w:ascii="Times New Roman" w:hAnsi="Times New Roman" w:cs="Times New Roman"/>
          <w:sz w:val="24"/>
          <w:szCs w:val="24"/>
        </w:rPr>
        <w:t>.  Piloté en Afrique subsaharienne par l’Union européenne, le système LMD a pris aujourd’hui une dimension officielle et institutionnelle. Ainsi, au Cameroun par exemple, le ministère de l’Enseignement supérieur « a formulé des objectifs à la ‘’nouvelle gouvernance universitaire en marche’</w:t>
      </w:r>
      <w:proofErr w:type="gramStart"/>
      <w:r w:rsidRPr="00B600E5">
        <w:rPr>
          <w:rFonts w:ascii="Times New Roman" w:hAnsi="Times New Roman" w:cs="Times New Roman"/>
          <w:sz w:val="24"/>
          <w:szCs w:val="24"/>
        </w:rPr>
        <w:t>’»</w:t>
      </w:r>
      <w:proofErr w:type="gramEnd"/>
      <w:r w:rsidRPr="00B600E5">
        <w:rPr>
          <w:rFonts w:ascii="Times New Roman" w:hAnsi="Times New Roman" w:cs="Times New Roman"/>
          <w:sz w:val="24"/>
          <w:szCs w:val="24"/>
        </w:rPr>
        <w:t xml:space="preserve"> et arrimer l’université camerounaise à la postmodernité »</w:t>
      </w:r>
      <w:r w:rsidR="00BA199A" w:rsidRPr="006814DD">
        <w:rPr>
          <w:rFonts w:ascii="Times New Roman" w:hAnsi="Times New Roman" w:cs="Times New Roman"/>
          <w:sz w:val="24"/>
          <w:szCs w:val="24"/>
        </w:rPr>
        <w:t xml:space="preserve"> (</w:t>
      </w:r>
      <w:proofErr w:type="spellStart"/>
      <w:r w:rsidR="00BA199A" w:rsidRPr="006814DD">
        <w:rPr>
          <w:rFonts w:ascii="Times New Roman" w:hAnsi="Times New Roman" w:cs="Times New Roman"/>
          <w:sz w:val="24"/>
          <w:szCs w:val="24"/>
        </w:rPr>
        <w:t>Mbele</w:t>
      </w:r>
      <w:proofErr w:type="spellEnd"/>
      <w:r w:rsidR="00BA199A" w:rsidRPr="006814DD">
        <w:rPr>
          <w:rFonts w:ascii="Times New Roman" w:hAnsi="Times New Roman" w:cs="Times New Roman"/>
          <w:sz w:val="24"/>
          <w:szCs w:val="24"/>
        </w:rPr>
        <w:t>, 2015b : 63)</w:t>
      </w:r>
      <w:r w:rsidRPr="00B600E5">
        <w:rPr>
          <w:rFonts w:ascii="Times New Roman" w:hAnsi="Times New Roman" w:cs="Times New Roman"/>
          <w:sz w:val="24"/>
          <w:szCs w:val="24"/>
        </w:rPr>
        <w:t>. Le but est de permettre aux citoyens d’agir de façon autonome dans une société en perpétuel changement, de les permettre d’interagir dans des groupes hétérogènes dans les sociétés multiculturelles</w:t>
      </w:r>
      <w:r w:rsidR="00BA199A" w:rsidRPr="006814DD">
        <w:rPr>
          <w:rFonts w:ascii="Times New Roman" w:hAnsi="Times New Roman" w:cs="Times New Roman"/>
          <w:sz w:val="24"/>
          <w:szCs w:val="24"/>
        </w:rPr>
        <w:t xml:space="preserve"> (</w:t>
      </w:r>
      <w:proofErr w:type="spellStart"/>
      <w:r w:rsidR="00BA199A" w:rsidRPr="006814DD">
        <w:rPr>
          <w:rFonts w:ascii="Times New Roman" w:hAnsi="Times New Roman" w:cs="Times New Roman"/>
          <w:sz w:val="24"/>
          <w:szCs w:val="24"/>
        </w:rPr>
        <w:t>Omgba</w:t>
      </w:r>
      <w:proofErr w:type="spellEnd"/>
      <w:r w:rsidR="00BA199A" w:rsidRPr="006814DD">
        <w:rPr>
          <w:rFonts w:ascii="Times New Roman" w:hAnsi="Times New Roman" w:cs="Times New Roman"/>
          <w:sz w:val="24"/>
          <w:szCs w:val="24"/>
        </w:rPr>
        <w:t>, 2015 : 60)</w:t>
      </w:r>
      <w:r w:rsidR="006814DD">
        <w:rPr>
          <w:rFonts w:ascii="Times New Roman" w:hAnsi="Times New Roman" w:cs="Times New Roman"/>
          <w:sz w:val="24"/>
          <w:szCs w:val="24"/>
          <w:vertAlign w:val="superscript"/>
        </w:rPr>
        <w:t>.</w:t>
      </w:r>
      <w:r w:rsidRPr="00B600E5">
        <w:rPr>
          <w:rFonts w:ascii="Times New Roman" w:hAnsi="Times New Roman" w:cs="Times New Roman"/>
          <w:sz w:val="24"/>
          <w:szCs w:val="24"/>
        </w:rPr>
        <w:t xml:space="preserve"> Ces compétences inscrites au système LMD sont : « savoir affronter les transformations continues, anticiper et gérer les changements, identifier de nouveaux processus d’innovation et d’organisation »</w:t>
      </w:r>
      <w:r w:rsidR="00BA199A" w:rsidRPr="006814DD">
        <w:rPr>
          <w:rFonts w:ascii="Times New Roman" w:hAnsi="Times New Roman" w:cs="Times New Roman"/>
          <w:sz w:val="24"/>
          <w:szCs w:val="24"/>
        </w:rPr>
        <w:t xml:space="preserve"> (</w:t>
      </w:r>
      <w:proofErr w:type="spellStart"/>
      <w:r w:rsidR="00BA199A" w:rsidRPr="006814DD">
        <w:rPr>
          <w:rFonts w:ascii="Times New Roman" w:hAnsi="Times New Roman" w:cs="Times New Roman"/>
          <w:i/>
          <w:iCs/>
          <w:sz w:val="24"/>
          <w:szCs w:val="24"/>
        </w:rPr>
        <w:t>Ibid</w:t>
      </w:r>
      <w:proofErr w:type="spellEnd"/>
      <w:r w:rsidR="00BA199A" w:rsidRPr="006814DD">
        <w:rPr>
          <w:rFonts w:ascii="Times New Roman" w:hAnsi="Times New Roman" w:cs="Times New Roman"/>
          <w:sz w:val="24"/>
          <w:szCs w:val="24"/>
        </w:rPr>
        <w:t> : 62)</w:t>
      </w:r>
      <w:r w:rsidR="00EE0863">
        <w:rPr>
          <w:rFonts w:ascii="Times New Roman" w:hAnsi="Times New Roman" w:cs="Times New Roman"/>
          <w:sz w:val="24"/>
          <w:szCs w:val="24"/>
          <w:vertAlign w:val="superscript"/>
        </w:rPr>
        <w:t>.</w:t>
      </w:r>
      <w:r w:rsidRPr="00B600E5">
        <w:rPr>
          <w:rFonts w:ascii="Times New Roman" w:hAnsi="Times New Roman" w:cs="Times New Roman"/>
          <w:sz w:val="24"/>
          <w:szCs w:val="24"/>
        </w:rPr>
        <w:t xml:space="preserve">                                                                                                                                                                                                                                                                                                                                                                                    </w:t>
      </w:r>
      <w:r w:rsidR="006814DD">
        <w:rPr>
          <w:rFonts w:ascii="Times New Roman" w:hAnsi="Times New Roman" w:cs="Times New Roman"/>
          <w:sz w:val="24"/>
          <w:szCs w:val="24"/>
        </w:rPr>
        <w:t xml:space="preserve">   </w:t>
      </w:r>
    </w:p>
    <w:p w14:paraId="09341C36" w14:textId="38EA1024" w:rsidR="00B600E5" w:rsidRPr="00B600E5" w:rsidRDefault="00B600E5" w:rsidP="006814DD">
      <w:pPr>
        <w:spacing w:after="0" w:line="240" w:lineRule="auto"/>
        <w:ind w:firstLine="360"/>
        <w:jc w:val="both"/>
        <w:rPr>
          <w:rFonts w:ascii="Times New Roman" w:hAnsi="Times New Roman" w:cs="Times New Roman"/>
          <w:sz w:val="24"/>
          <w:szCs w:val="24"/>
        </w:rPr>
      </w:pPr>
      <w:r w:rsidRPr="00B600E5">
        <w:rPr>
          <w:rFonts w:ascii="Times New Roman" w:hAnsi="Times New Roman" w:cs="Times New Roman"/>
          <w:sz w:val="24"/>
          <w:szCs w:val="24"/>
        </w:rPr>
        <w:t xml:space="preserve">Précisons que l’exportation de cette technique éducative, estampillées comme les nouvelles ‘’bonnes pratiques ‘’ à l’occasion de l’arrimage des universités africaine au système ‘’licence-master-doctorat’’ (LMD), s’accompagne </w:t>
      </w:r>
      <w:proofErr w:type="gramStart"/>
      <w:r w:rsidRPr="00B600E5">
        <w:rPr>
          <w:rFonts w:ascii="Times New Roman" w:hAnsi="Times New Roman" w:cs="Times New Roman"/>
          <w:sz w:val="24"/>
          <w:szCs w:val="24"/>
        </w:rPr>
        <w:t>désormais  de</w:t>
      </w:r>
      <w:proofErr w:type="gramEnd"/>
      <w:r w:rsidRPr="00B600E5">
        <w:rPr>
          <w:rFonts w:ascii="Times New Roman" w:hAnsi="Times New Roman" w:cs="Times New Roman"/>
          <w:sz w:val="24"/>
          <w:szCs w:val="24"/>
        </w:rPr>
        <w:t xml:space="preserve"> la promotion du localisme »</w:t>
      </w:r>
      <w:r w:rsidR="00BA199A" w:rsidRPr="006814DD">
        <w:rPr>
          <w:rFonts w:ascii="Times New Roman" w:hAnsi="Times New Roman" w:cs="Times New Roman"/>
          <w:sz w:val="24"/>
          <w:szCs w:val="24"/>
        </w:rPr>
        <w:t xml:space="preserve"> (</w:t>
      </w:r>
      <w:proofErr w:type="spellStart"/>
      <w:r w:rsidR="00BA199A" w:rsidRPr="006814DD">
        <w:rPr>
          <w:rFonts w:ascii="Times New Roman" w:hAnsi="Times New Roman" w:cs="Times New Roman"/>
          <w:sz w:val="24"/>
          <w:szCs w:val="24"/>
        </w:rPr>
        <w:t>Mbele</w:t>
      </w:r>
      <w:proofErr w:type="spellEnd"/>
      <w:r w:rsidR="00EF7731" w:rsidRPr="006814DD">
        <w:rPr>
          <w:rFonts w:ascii="Times New Roman" w:hAnsi="Times New Roman" w:cs="Times New Roman"/>
          <w:sz w:val="24"/>
          <w:szCs w:val="24"/>
        </w:rPr>
        <w:t>, 2015 : 62)</w:t>
      </w:r>
      <w:r w:rsidRPr="00B600E5">
        <w:rPr>
          <w:rFonts w:ascii="Times New Roman" w:hAnsi="Times New Roman" w:cs="Times New Roman"/>
          <w:sz w:val="24"/>
          <w:szCs w:val="24"/>
        </w:rPr>
        <w:t xml:space="preserve">.  Ce système « insiste </w:t>
      </w:r>
      <w:r w:rsidR="00EE0863" w:rsidRPr="00B600E5">
        <w:rPr>
          <w:rFonts w:ascii="Times New Roman" w:hAnsi="Times New Roman" w:cs="Times New Roman"/>
          <w:sz w:val="24"/>
          <w:szCs w:val="24"/>
        </w:rPr>
        <w:t>sur le</w:t>
      </w:r>
      <w:r w:rsidRPr="00B600E5">
        <w:rPr>
          <w:rFonts w:ascii="Times New Roman" w:hAnsi="Times New Roman" w:cs="Times New Roman"/>
          <w:sz w:val="24"/>
          <w:szCs w:val="24"/>
        </w:rPr>
        <w:t xml:space="preserve"> besoin d’ouvrir l’université aux entreprises, au monde industriel, à la formation continue pour permettre que l’employabilité qui en découle serve la compétitivité et la productivité »</w:t>
      </w:r>
      <w:r w:rsidR="00EF7731" w:rsidRPr="006814DD">
        <w:rPr>
          <w:rFonts w:ascii="Times New Roman" w:hAnsi="Times New Roman" w:cs="Times New Roman"/>
          <w:sz w:val="24"/>
          <w:szCs w:val="24"/>
        </w:rPr>
        <w:t xml:space="preserve"> (</w:t>
      </w:r>
      <w:r w:rsidR="00EF7731" w:rsidRPr="006814DD">
        <w:rPr>
          <w:rFonts w:ascii="Times New Roman" w:hAnsi="Times New Roman" w:cs="Times New Roman"/>
          <w:i/>
          <w:iCs/>
          <w:sz w:val="24"/>
          <w:szCs w:val="24"/>
        </w:rPr>
        <w:t>Idem</w:t>
      </w:r>
      <w:r w:rsidR="00EF7731" w:rsidRPr="006814DD">
        <w:rPr>
          <w:rFonts w:ascii="Times New Roman" w:hAnsi="Times New Roman" w:cs="Times New Roman"/>
          <w:sz w:val="24"/>
          <w:szCs w:val="24"/>
        </w:rPr>
        <w:t>)</w:t>
      </w:r>
      <w:r w:rsidR="006814DD">
        <w:rPr>
          <w:rFonts w:ascii="Times New Roman" w:hAnsi="Times New Roman" w:cs="Times New Roman"/>
          <w:sz w:val="24"/>
          <w:szCs w:val="24"/>
        </w:rPr>
        <w:t>.</w:t>
      </w:r>
      <w:r w:rsidRPr="00B600E5">
        <w:rPr>
          <w:rFonts w:ascii="Times New Roman" w:hAnsi="Times New Roman" w:cs="Times New Roman"/>
          <w:sz w:val="24"/>
          <w:szCs w:val="24"/>
        </w:rPr>
        <w:t xml:space="preserve"> Le système LMD est introduit dans le supérieur pour permettre donc « un socle commun de compétences utiles à la mobilité des étudiants »</w:t>
      </w:r>
      <w:r w:rsidR="00EF7731" w:rsidRPr="006814DD">
        <w:rPr>
          <w:rFonts w:ascii="Times New Roman" w:hAnsi="Times New Roman" w:cs="Times New Roman"/>
          <w:sz w:val="24"/>
          <w:szCs w:val="24"/>
        </w:rPr>
        <w:t xml:space="preserve"> </w:t>
      </w:r>
      <w:proofErr w:type="gramStart"/>
      <w:r w:rsidR="00EF7731" w:rsidRPr="006814DD">
        <w:rPr>
          <w:rFonts w:ascii="Times New Roman" w:hAnsi="Times New Roman" w:cs="Times New Roman"/>
          <w:sz w:val="24"/>
          <w:szCs w:val="24"/>
        </w:rPr>
        <w:t xml:space="preserve">( </w:t>
      </w:r>
      <w:proofErr w:type="spellStart"/>
      <w:r w:rsidR="00EF7731" w:rsidRPr="006814DD">
        <w:rPr>
          <w:rFonts w:ascii="Times New Roman" w:hAnsi="Times New Roman" w:cs="Times New Roman"/>
          <w:sz w:val="24"/>
          <w:szCs w:val="24"/>
        </w:rPr>
        <w:t>Mbele</w:t>
      </w:r>
      <w:proofErr w:type="spellEnd"/>
      <w:proofErr w:type="gramEnd"/>
      <w:r w:rsidR="00EF7731" w:rsidRPr="006814DD">
        <w:rPr>
          <w:rFonts w:ascii="Times New Roman" w:hAnsi="Times New Roman" w:cs="Times New Roman"/>
          <w:sz w:val="24"/>
          <w:szCs w:val="24"/>
        </w:rPr>
        <w:t>, 2015a : 2)</w:t>
      </w:r>
      <w:r w:rsidRPr="00B600E5">
        <w:rPr>
          <w:rFonts w:ascii="Times New Roman" w:hAnsi="Times New Roman" w:cs="Times New Roman"/>
          <w:sz w:val="24"/>
          <w:szCs w:val="24"/>
        </w:rPr>
        <w:t>. L’objectif ici est d</w:t>
      </w:r>
      <w:proofErr w:type="gramStart"/>
      <w:r w:rsidRPr="00B600E5">
        <w:rPr>
          <w:rFonts w:ascii="Times New Roman" w:hAnsi="Times New Roman" w:cs="Times New Roman"/>
          <w:sz w:val="24"/>
          <w:szCs w:val="24"/>
        </w:rPr>
        <w:t>’«</w:t>
      </w:r>
      <w:proofErr w:type="gramEnd"/>
      <w:r w:rsidRPr="00B600E5">
        <w:rPr>
          <w:rFonts w:ascii="Times New Roman" w:hAnsi="Times New Roman" w:cs="Times New Roman"/>
          <w:sz w:val="24"/>
          <w:szCs w:val="24"/>
        </w:rPr>
        <w:t> actualiser et [d’]harmoniser […] les programmes de formation, pour les arrimer aux compétences définies par les milieux  socio-professionnels »</w:t>
      </w:r>
      <w:r w:rsidR="00EF7731" w:rsidRPr="006814DD">
        <w:rPr>
          <w:rFonts w:ascii="Times New Roman" w:hAnsi="Times New Roman" w:cs="Times New Roman"/>
          <w:sz w:val="24"/>
          <w:szCs w:val="24"/>
        </w:rPr>
        <w:t xml:space="preserve"> (</w:t>
      </w:r>
      <w:r w:rsidR="00EF7731" w:rsidRPr="006814DD">
        <w:rPr>
          <w:rFonts w:ascii="Times New Roman" w:hAnsi="Times New Roman" w:cs="Times New Roman"/>
          <w:i/>
          <w:iCs/>
          <w:sz w:val="24"/>
          <w:szCs w:val="24"/>
        </w:rPr>
        <w:t>Idem</w:t>
      </w:r>
      <w:r w:rsidR="00EF7731" w:rsidRPr="006814DD">
        <w:rPr>
          <w:rFonts w:ascii="Times New Roman" w:hAnsi="Times New Roman" w:cs="Times New Roman"/>
          <w:sz w:val="24"/>
          <w:szCs w:val="24"/>
        </w:rPr>
        <w:t>)</w:t>
      </w:r>
      <w:r w:rsidRPr="00B600E5">
        <w:rPr>
          <w:rFonts w:ascii="Times New Roman" w:hAnsi="Times New Roman" w:cs="Times New Roman"/>
          <w:sz w:val="24"/>
          <w:szCs w:val="24"/>
        </w:rPr>
        <w:t>.  L’approche par les compétences vise donc l’employabilité [qui] représente la capacité d’un diplômé à trouver un travail après ses études, dans son domaine d’apprentissage. Comme conséquence, l’Université cesse d’être le lieu de l’instruction, de l’éducation et de la transmission culturelle, la classe devenant un théâtre où on échange des opinions sur les savoirs locaux, la vie économique. L’infléchissement des moyens et des fins du système LMD nourrit une philosophie uniquement basée sur l’économie.</w:t>
      </w:r>
      <w:r w:rsidR="00EF7731" w:rsidRPr="006814DD">
        <w:rPr>
          <w:rFonts w:ascii="Times New Roman" w:hAnsi="Times New Roman" w:cs="Times New Roman"/>
          <w:sz w:val="24"/>
          <w:szCs w:val="24"/>
        </w:rPr>
        <w:t xml:space="preserve"> (</w:t>
      </w:r>
      <w:proofErr w:type="spellStart"/>
      <w:r w:rsidR="00EF7731" w:rsidRPr="006814DD">
        <w:rPr>
          <w:rFonts w:ascii="Times New Roman" w:hAnsi="Times New Roman" w:cs="Times New Roman"/>
          <w:sz w:val="24"/>
          <w:szCs w:val="24"/>
        </w:rPr>
        <w:t>Mbele</w:t>
      </w:r>
      <w:proofErr w:type="spellEnd"/>
      <w:r w:rsidR="00EF7731" w:rsidRPr="006814DD">
        <w:rPr>
          <w:rFonts w:ascii="Times New Roman" w:hAnsi="Times New Roman" w:cs="Times New Roman"/>
          <w:sz w:val="24"/>
          <w:szCs w:val="24"/>
        </w:rPr>
        <w:t>, 2015a : 1).</w:t>
      </w:r>
      <w:r w:rsidRPr="00B600E5">
        <w:rPr>
          <w:rFonts w:ascii="Times New Roman" w:hAnsi="Times New Roman" w:cs="Times New Roman"/>
          <w:sz w:val="24"/>
          <w:szCs w:val="24"/>
        </w:rPr>
        <w:t xml:space="preserve"> Cette réforme adoptée par les Universités suscitent des interrogations : la dimension pragmatique accordée au système LMD ne trahit-elle pas ses accointances avec le néolibéralisme au mépris de l’élévation de l’homme à la culture ou à l’humanisme ? En faisant de la professionnalisation des enseignement un indice capital, le système LMD, n’oublie t’-il pas que l’homme est </w:t>
      </w:r>
      <w:proofErr w:type="gramStart"/>
      <w:r w:rsidRPr="00B600E5">
        <w:rPr>
          <w:rFonts w:ascii="Times New Roman" w:hAnsi="Times New Roman" w:cs="Times New Roman"/>
          <w:sz w:val="24"/>
          <w:szCs w:val="24"/>
        </w:rPr>
        <w:t>d’abord  avant</w:t>
      </w:r>
      <w:proofErr w:type="gramEnd"/>
      <w:r w:rsidRPr="00B600E5">
        <w:rPr>
          <w:rFonts w:ascii="Times New Roman" w:hAnsi="Times New Roman" w:cs="Times New Roman"/>
          <w:sz w:val="24"/>
          <w:szCs w:val="24"/>
        </w:rPr>
        <w:t xml:space="preserve"> tout un citoyen ?  En faisant de l’Université le lieu par excellence de la professionnalisation, le système LMD ne rompt-il pas avec la vocation première de l’Université ? (Pour Kant l’Université a deux vocations : vocation scientifique et systématique)</w:t>
      </w:r>
    </w:p>
    <w:p w14:paraId="2F2AE6FC" w14:textId="666FD61F" w:rsidR="00B600E5" w:rsidRPr="006814DD" w:rsidRDefault="00B600E5" w:rsidP="006814DD">
      <w:pPr>
        <w:spacing w:after="0" w:line="240" w:lineRule="auto"/>
        <w:jc w:val="both"/>
        <w:rPr>
          <w:rFonts w:ascii="Times New Roman" w:hAnsi="Times New Roman" w:cs="Times New Roman"/>
          <w:sz w:val="24"/>
          <w:szCs w:val="24"/>
        </w:rPr>
      </w:pPr>
    </w:p>
    <w:p w14:paraId="6B764A96" w14:textId="77777777" w:rsidR="00EF7731" w:rsidRPr="00B600E5" w:rsidRDefault="00EF7731" w:rsidP="006814DD">
      <w:pPr>
        <w:spacing w:after="0" w:line="240" w:lineRule="auto"/>
        <w:jc w:val="both"/>
        <w:rPr>
          <w:rFonts w:ascii="Times New Roman" w:hAnsi="Times New Roman" w:cs="Times New Roman"/>
          <w:sz w:val="24"/>
          <w:szCs w:val="24"/>
        </w:rPr>
      </w:pPr>
    </w:p>
    <w:p w14:paraId="1BEC2133" w14:textId="77777777" w:rsidR="00B600E5" w:rsidRPr="00B600E5" w:rsidRDefault="00B600E5" w:rsidP="006814DD">
      <w:pPr>
        <w:numPr>
          <w:ilvl w:val="0"/>
          <w:numId w:val="1"/>
        </w:numPr>
        <w:spacing w:after="0" w:line="240" w:lineRule="auto"/>
        <w:contextualSpacing/>
        <w:jc w:val="both"/>
        <w:rPr>
          <w:rFonts w:ascii="Times New Roman" w:hAnsi="Times New Roman" w:cs="Times New Roman"/>
          <w:b/>
          <w:sz w:val="24"/>
          <w:szCs w:val="24"/>
        </w:rPr>
      </w:pPr>
      <w:r w:rsidRPr="00B600E5">
        <w:rPr>
          <w:rFonts w:ascii="Times New Roman" w:hAnsi="Times New Roman" w:cs="Times New Roman"/>
          <w:b/>
          <w:sz w:val="24"/>
          <w:szCs w:val="24"/>
        </w:rPr>
        <w:t>Le Fondement philosophique du système LMD</w:t>
      </w:r>
    </w:p>
    <w:p w14:paraId="4CC25839" w14:textId="77777777" w:rsidR="00B600E5" w:rsidRPr="00B600E5" w:rsidRDefault="00B600E5" w:rsidP="006814DD">
      <w:pPr>
        <w:spacing w:after="0" w:line="240" w:lineRule="auto"/>
        <w:jc w:val="both"/>
        <w:rPr>
          <w:rFonts w:ascii="Times New Roman" w:hAnsi="Times New Roman" w:cs="Times New Roman"/>
          <w:sz w:val="24"/>
          <w:szCs w:val="24"/>
        </w:rPr>
      </w:pPr>
    </w:p>
    <w:p w14:paraId="56BF7379" w14:textId="0EA9799E" w:rsidR="00B600E5" w:rsidRPr="00B600E5" w:rsidRDefault="00B600E5" w:rsidP="006814DD">
      <w:pPr>
        <w:spacing w:after="0" w:line="240" w:lineRule="auto"/>
        <w:jc w:val="both"/>
        <w:rPr>
          <w:rFonts w:ascii="Times New Roman" w:hAnsi="Times New Roman" w:cs="Times New Roman"/>
          <w:sz w:val="24"/>
          <w:szCs w:val="24"/>
        </w:rPr>
      </w:pPr>
      <w:r w:rsidRPr="00B600E5">
        <w:rPr>
          <w:rFonts w:ascii="Times New Roman" w:hAnsi="Times New Roman" w:cs="Times New Roman"/>
          <w:sz w:val="24"/>
          <w:szCs w:val="24"/>
        </w:rPr>
        <w:t xml:space="preserve">L’approche par compétence veut en finir avec « la pédagogie frontale et transmissive » au nom de l’adaptation fonctionnelle, instrumentaliste, pragmatique, utilitariste à l’environnement socio-économique, aux exigences des milieux socio-professionnels et du monde de l’entreprise. Pour comprendre le fondement de la professionnalisation des enseignements nous pouvons remonter chez Nietzsche. Déjà traditionnellement, tous les principes d’éducation avaient pour finalité de vouloir former un être humain en vue d’un ancrage. On éduquait dans le but de rendre l’être humain savant ou croyant, pour en faire un citoyen, un érudit, un lettré. L’éducation avait </w:t>
      </w:r>
      <w:r w:rsidRPr="00B600E5">
        <w:rPr>
          <w:rFonts w:ascii="Times New Roman" w:hAnsi="Times New Roman" w:cs="Times New Roman"/>
          <w:sz w:val="24"/>
          <w:szCs w:val="24"/>
        </w:rPr>
        <w:lastRenderedPageBreak/>
        <w:t xml:space="preserve">pour vocation de rendre l’enfant conforme à un modèle idéal répondant à des normes </w:t>
      </w:r>
      <w:proofErr w:type="gramStart"/>
      <w:r w:rsidRPr="00B600E5">
        <w:rPr>
          <w:rFonts w:ascii="Times New Roman" w:hAnsi="Times New Roman" w:cs="Times New Roman"/>
          <w:sz w:val="24"/>
          <w:szCs w:val="24"/>
        </w:rPr>
        <w:t>sociales</w:t>
      </w:r>
      <w:r w:rsidR="004E6D7D" w:rsidRPr="006814DD">
        <w:rPr>
          <w:rFonts w:ascii="Times New Roman" w:hAnsi="Times New Roman" w:cs="Times New Roman"/>
          <w:sz w:val="24"/>
          <w:szCs w:val="24"/>
        </w:rPr>
        <w:t xml:space="preserve">  (</w:t>
      </w:r>
      <w:proofErr w:type="gramEnd"/>
      <w:r w:rsidR="004E6D7D" w:rsidRPr="006814DD">
        <w:rPr>
          <w:rFonts w:ascii="Times New Roman" w:hAnsi="Times New Roman" w:cs="Times New Roman"/>
          <w:sz w:val="24"/>
          <w:szCs w:val="24"/>
        </w:rPr>
        <w:t xml:space="preserve">(Martineau ; Buysse, 2016 : 16). </w:t>
      </w:r>
      <w:r w:rsidR="004E6D7D" w:rsidRPr="006814DD">
        <w:rPr>
          <w:rFonts w:ascii="Times New Roman" w:hAnsi="Times New Roman" w:cs="Times New Roman"/>
          <w:sz w:val="24"/>
          <w:szCs w:val="24"/>
        </w:rPr>
        <w:t xml:space="preserve"> </w:t>
      </w:r>
    </w:p>
    <w:p w14:paraId="09BDD0F6" w14:textId="5ADEB96E" w:rsidR="00B600E5" w:rsidRPr="00B600E5" w:rsidRDefault="00B600E5" w:rsidP="006814DD">
      <w:pPr>
        <w:spacing w:after="0" w:line="240" w:lineRule="auto"/>
        <w:jc w:val="both"/>
        <w:rPr>
          <w:rFonts w:ascii="Times New Roman" w:hAnsi="Times New Roman" w:cs="Times New Roman"/>
          <w:sz w:val="24"/>
          <w:szCs w:val="24"/>
        </w:rPr>
      </w:pPr>
      <w:r w:rsidRPr="00B600E5">
        <w:rPr>
          <w:rFonts w:ascii="Times New Roman" w:hAnsi="Times New Roman" w:cs="Times New Roman"/>
          <w:sz w:val="24"/>
          <w:szCs w:val="24"/>
        </w:rPr>
        <w:t>Mais avec Rousseau, un nouveau paradigme apparaît. Il propose plutôt une éducation autonome, qui éveillera l’attention des enfants à leur propre liberté et qui les soustrait à l’influence corrosive de la société. Pour lui, la bonté naturelle de l’homme est corrompue par le contact avec la civilisation et que les enfants soumis à l’éducation positive n’auront que des défauts et vices</w:t>
      </w:r>
      <w:r w:rsidR="004E6D7D" w:rsidRPr="006814DD">
        <w:rPr>
          <w:rFonts w:ascii="Times New Roman" w:hAnsi="Times New Roman" w:cs="Times New Roman"/>
          <w:sz w:val="24"/>
          <w:szCs w:val="24"/>
        </w:rPr>
        <w:t xml:space="preserve"> (</w:t>
      </w:r>
      <w:proofErr w:type="spellStart"/>
      <w:r w:rsidR="004E6D7D" w:rsidRPr="006814DD">
        <w:rPr>
          <w:rFonts w:ascii="Times New Roman" w:hAnsi="Times New Roman" w:cs="Times New Roman"/>
          <w:sz w:val="24"/>
          <w:szCs w:val="24"/>
        </w:rPr>
        <w:t>Foumane</w:t>
      </w:r>
      <w:proofErr w:type="spellEnd"/>
      <w:r w:rsidR="004E6D7D" w:rsidRPr="006814DD">
        <w:rPr>
          <w:rFonts w:ascii="Times New Roman" w:hAnsi="Times New Roman" w:cs="Times New Roman"/>
          <w:sz w:val="24"/>
          <w:szCs w:val="24"/>
        </w:rPr>
        <w:t>, 2021 : 257)</w:t>
      </w:r>
      <w:r w:rsidRPr="00B600E5">
        <w:rPr>
          <w:rFonts w:ascii="Times New Roman" w:hAnsi="Times New Roman" w:cs="Times New Roman"/>
          <w:sz w:val="24"/>
          <w:szCs w:val="24"/>
        </w:rPr>
        <w:t>. Pour éviter cette dérive, Rousseau propose que les enfants soient mis à la disposition de la nature, qui accomplira en eux, ce qu’elle a commencé en leur donnant la vie</w:t>
      </w:r>
      <w:r w:rsidR="004E6D7D" w:rsidRPr="006814DD">
        <w:rPr>
          <w:rFonts w:ascii="Times New Roman" w:hAnsi="Times New Roman" w:cs="Times New Roman"/>
          <w:sz w:val="24"/>
          <w:szCs w:val="24"/>
        </w:rPr>
        <w:t xml:space="preserve"> (</w:t>
      </w:r>
      <w:r w:rsidR="004E6D7D" w:rsidRPr="006814DD">
        <w:rPr>
          <w:rFonts w:ascii="Times New Roman" w:hAnsi="Times New Roman" w:cs="Times New Roman"/>
          <w:i/>
          <w:iCs/>
          <w:sz w:val="24"/>
          <w:szCs w:val="24"/>
        </w:rPr>
        <w:t>Idem</w:t>
      </w:r>
      <w:r w:rsidR="004E6D7D" w:rsidRPr="006814DD">
        <w:rPr>
          <w:rFonts w:ascii="Times New Roman" w:hAnsi="Times New Roman" w:cs="Times New Roman"/>
          <w:sz w:val="24"/>
          <w:szCs w:val="24"/>
        </w:rPr>
        <w:t>)</w:t>
      </w:r>
      <w:r w:rsidRPr="00B600E5">
        <w:rPr>
          <w:rFonts w:ascii="Times New Roman" w:hAnsi="Times New Roman" w:cs="Times New Roman"/>
          <w:sz w:val="24"/>
          <w:szCs w:val="24"/>
        </w:rPr>
        <w:t xml:space="preserve">. Un tel schéma éducatif leur permettra d’être les constructeurs de leur propre savoir. Au lieu de leur dire ce qu’est la lune, il vaut mieux la leur présenter. Rousseau propose l’effacement de l’enseignant et la présence de l’élève devant l’objet à connaitre. Bien après Rousseau, Nietzsche a écrit un ensemble de conférences au sujet de l’éducation. Il dresse un constat amer sur les établissements scolaires qui ne sont plus capables de promouvoir une culture digne. Ces conférences forment un ouvrage intitulé : </w:t>
      </w:r>
      <w:r w:rsidRPr="00B600E5">
        <w:rPr>
          <w:rFonts w:ascii="Times New Roman" w:hAnsi="Times New Roman" w:cs="Times New Roman"/>
          <w:i/>
          <w:sz w:val="24"/>
          <w:szCs w:val="24"/>
        </w:rPr>
        <w:t xml:space="preserve">Sur l’avenir de nos établissements d’enseignement. </w:t>
      </w:r>
      <w:r w:rsidRPr="00B600E5">
        <w:rPr>
          <w:rFonts w:ascii="Times New Roman" w:hAnsi="Times New Roman" w:cs="Times New Roman"/>
          <w:sz w:val="24"/>
          <w:szCs w:val="24"/>
        </w:rPr>
        <w:t>Il s’insurge contre les méthodes éducatives basées sur des valeurs rationnelles. C’est dans les mains d’hommes pratiques, que doit être remise la formation spirituelle des êtres à venir</w:t>
      </w:r>
      <w:r w:rsidR="004E6D7D" w:rsidRPr="006814DD">
        <w:rPr>
          <w:rFonts w:ascii="Times New Roman" w:hAnsi="Times New Roman" w:cs="Times New Roman"/>
          <w:sz w:val="24"/>
          <w:szCs w:val="24"/>
        </w:rPr>
        <w:t xml:space="preserve"> (</w:t>
      </w:r>
      <w:proofErr w:type="spellStart"/>
      <w:r w:rsidR="004E6D7D" w:rsidRPr="006814DD">
        <w:rPr>
          <w:rFonts w:ascii="Times New Roman" w:hAnsi="Times New Roman" w:cs="Times New Roman"/>
          <w:sz w:val="24"/>
          <w:szCs w:val="24"/>
        </w:rPr>
        <w:t>Zauli</w:t>
      </w:r>
      <w:proofErr w:type="spellEnd"/>
      <w:r w:rsidR="004E6D7D" w:rsidRPr="006814DD">
        <w:rPr>
          <w:rFonts w:ascii="Times New Roman" w:hAnsi="Times New Roman" w:cs="Times New Roman"/>
          <w:sz w:val="24"/>
          <w:szCs w:val="24"/>
        </w:rPr>
        <w:t>, 2019)</w:t>
      </w:r>
      <w:r w:rsidR="00EE0863">
        <w:rPr>
          <w:rFonts w:ascii="Times New Roman" w:hAnsi="Times New Roman" w:cs="Times New Roman"/>
          <w:sz w:val="24"/>
          <w:szCs w:val="24"/>
        </w:rPr>
        <w:t>.</w:t>
      </w:r>
      <w:r w:rsidRPr="00B600E5">
        <w:rPr>
          <w:rFonts w:ascii="Times New Roman" w:hAnsi="Times New Roman" w:cs="Times New Roman"/>
          <w:sz w:val="24"/>
          <w:szCs w:val="24"/>
        </w:rPr>
        <w:t xml:space="preserve"> Nietzsche pense que l’enseignant doit laisser l’élève découvrir par lui-même la vérité dionysiaque du monde. Dans </w:t>
      </w:r>
      <w:r w:rsidRPr="00B600E5">
        <w:rPr>
          <w:rFonts w:ascii="Times New Roman" w:hAnsi="Times New Roman" w:cs="Times New Roman"/>
          <w:i/>
          <w:sz w:val="24"/>
          <w:szCs w:val="24"/>
        </w:rPr>
        <w:t>Ainsi parlait Zarathoustra</w:t>
      </w:r>
      <w:r w:rsidRPr="00B600E5">
        <w:rPr>
          <w:rFonts w:ascii="Times New Roman" w:hAnsi="Times New Roman" w:cs="Times New Roman"/>
          <w:sz w:val="24"/>
          <w:szCs w:val="24"/>
        </w:rPr>
        <w:t xml:space="preserve">, il conseille à chacun de se donner sa propre loi. </w:t>
      </w:r>
      <w:proofErr w:type="gramStart"/>
      <w:r w:rsidRPr="00B600E5">
        <w:rPr>
          <w:rFonts w:ascii="Times New Roman" w:hAnsi="Times New Roman" w:cs="Times New Roman"/>
          <w:sz w:val="24"/>
          <w:szCs w:val="24"/>
        </w:rPr>
        <w:t>Une telle vison</w:t>
      </w:r>
      <w:proofErr w:type="gramEnd"/>
      <w:r w:rsidRPr="00B600E5">
        <w:rPr>
          <w:rFonts w:ascii="Times New Roman" w:hAnsi="Times New Roman" w:cs="Times New Roman"/>
          <w:sz w:val="24"/>
          <w:szCs w:val="24"/>
        </w:rPr>
        <w:t xml:space="preserve"> donne un sens à la pédagogique postmoderne. Dans cette logique, l’école cesse d’être le centre du savoir. Les épigones postmodernes parlent d’ailleurs d’Université sans condition (Derrida), toute chose qui explique l’idée selon laquelle l’école a perdu son statut d’institution exclusivement scientifique.</w:t>
      </w:r>
    </w:p>
    <w:p w14:paraId="52062556" w14:textId="77777777" w:rsidR="00B600E5" w:rsidRPr="00B600E5" w:rsidRDefault="00B600E5" w:rsidP="006814DD">
      <w:pPr>
        <w:spacing w:after="0" w:line="240" w:lineRule="auto"/>
        <w:jc w:val="both"/>
        <w:rPr>
          <w:rFonts w:ascii="Times New Roman" w:hAnsi="Times New Roman" w:cs="Times New Roman"/>
          <w:sz w:val="24"/>
          <w:szCs w:val="24"/>
        </w:rPr>
      </w:pPr>
    </w:p>
    <w:p w14:paraId="50D34861" w14:textId="25E02074" w:rsidR="00B600E5" w:rsidRDefault="00B600E5" w:rsidP="006814DD">
      <w:pPr>
        <w:numPr>
          <w:ilvl w:val="0"/>
          <w:numId w:val="2"/>
        </w:numPr>
        <w:spacing w:after="0" w:line="240" w:lineRule="auto"/>
        <w:contextualSpacing/>
        <w:jc w:val="both"/>
        <w:rPr>
          <w:rFonts w:ascii="Times New Roman" w:hAnsi="Times New Roman" w:cs="Times New Roman"/>
          <w:b/>
          <w:sz w:val="24"/>
          <w:szCs w:val="24"/>
        </w:rPr>
      </w:pPr>
      <w:r w:rsidRPr="00B600E5">
        <w:rPr>
          <w:rFonts w:ascii="Times New Roman" w:hAnsi="Times New Roman" w:cs="Times New Roman"/>
          <w:b/>
          <w:sz w:val="24"/>
          <w:szCs w:val="24"/>
        </w:rPr>
        <w:t xml:space="preserve">Les enjeux philosophiques du système LMD </w:t>
      </w:r>
    </w:p>
    <w:p w14:paraId="2249B804" w14:textId="77777777" w:rsidR="00EE0863" w:rsidRPr="00B600E5" w:rsidRDefault="00EE0863" w:rsidP="00EE0863">
      <w:pPr>
        <w:spacing w:after="0" w:line="240" w:lineRule="auto"/>
        <w:ind w:left="1080"/>
        <w:contextualSpacing/>
        <w:jc w:val="both"/>
        <w:rPr>
          <w:rFonts w:ascii="Times New Roman" w:hAnsi="Times New Roman" w:cs="Times New Roman"/>
          <w:b/>
          <w:sz w:val="24"/>
          <w:szCs w:val="24"/>
        </w:rPr>
      </w:pPr>
    </w:p>
    <w:p w14:paraId="548C9FE8" w14:textId="02BA4865" w:rsidR="00B600E5" w:rsidRDefault="00B600E5" w:rsidP="00EE0863">
      <w:pPr>
        <w:spacing w:after="0" w:line="240" w:lineRule="auto"/>
        <w:ind w:firstLine="360"/>
        <w:jc w:val="both"/>
        <w:rPr>
          <w:rFonts w:ascii="Times New Roman" w:hAnsi="Times New Roman" w:cs="Times New Roman"/>
          <w:sz w:val="24"/>
          <w:szCs w:val="24"/>
        </w:rPr>
      </w:pPr>
      <w:r w:rsidRPr="00B600E5">
        <w:rPr>
          <w:rFonts w:ascii="Times New Roman" w:hAnsi="Times New Roman" w:cs="Times New Roman"/>
          <w:sz w:val="24"/>
          <w:szCs w:val="24"/>
        </w:rPr>
        <w:t>Comme enjeux, l’éducation doit être au service de l’économie, de l’adaptation au monde, de l’ « ouverture sur la vie » et aux demandes sociales ; comme elle doit être ouverte donc aux ‘’publics’’ segmentés par le marché, en vue de la croissance et de la compétitivité économique, l’école doit uniquement – dans l’oubli des humanités, de la société – s’avancer vers une société post littéraire et post humaniste</w:t>
      </w:r>
      <w:r w:rsidR="004E6D7D" w:rsidRPr="006814DD">
        <w:rPr>
          <w:rFonts w:ascii="Times New Roman" w:hAnsi="Times New Roman" w:cs="Times New Roman"/>
          <w:sz w:val="24"/>
          <w:szCs w:val="24"/>
        </w:rPr>
        <w:t xml:space="preserve"> (</w:t>
      </w:r>
      <w:proofErr w:type="spellStart"/>
      <w:r w:rsidR="004E6D7D" w:rsidRPr="006814DD">
        <w:rPr>
          <w:rFonts w:ascii="Times New Roman" w:hAnsi="Times New Roman" w:cs="Times New Roman"/>
          <w:sz w:val="24"/>
          <w:szCs w:val="24"/>
        </w:rPr>
        <w:t>Nkolo</w:t>
      </w:r>
      <w:proofErr w:type="spellEnd"/>
      <w:r w:rsidR="004E6D7D" w:rsidRPr="006814DD">
        <w:rPr>
          <w:rFonts w:ascii="Times New Roman" w:hAnsi="Times New Roman" w:cs="Times New Roman"/>
          <w:sz w:val="24"/>
          <w:szCs w:val="24"/>
        </w:rPr>
        <w:t xml:space="preserve"> </w:t>
      </w:r>
      <w:proofErr w:type="spellStart"/>
      <w:r w:rsidR="004E6D7D" w:rsidRPr="006814DD">
        <w:rPr>
          <w:rFonts w:ascii="Times New Roman" w:hAnsi="Times New Roman" w:cs="Times New Roman"/>
          <w:sz w:val="24"/>
          <w:szCs w:val="24"/>
        </w:rPr>
        <w:t>Foe</w:t>
      </w:r>
      <w:proofErr w:type="spellEnd"/>
      <w:r w:rsidR="004E6D7D" w:rsidRPr="006814DD">
        <w:rPr>
          <w:rFonts w:ascii="Times New Roman" w:hAnsi="Times New Roman" w:cs="Times New Roman"/>
          <w:sz w:val="24"/>
          <w:szCs w:val="24"/>
        </w:rPr>
        <w:t>, 2008 : 30)</w:t>
      </w:r>
      <w:r w:rsidRPr="00B600E5">
        <w:rPr>
          <w:rFonts w:ascii="Times New Roman" w:hAnsi="Times New Roman" w:cs="Times New Roman"/>
          <w:sz w:val="24"/>
          <w:szCs w:val="24"/>
        </w:rPr>
        <w:t xml:space="preserve"> pour produire le « capital humain », De plus, pour, « certains filières telles l’anthropologie, la philosophie, la sociologie sont inutiles et devraient être découragées à l’heure où on parle praxis et compétitivité »</w:t>
      </w:r>
      <w:r w:rsidR="004E6D7D" w:rsidRPr="006814DD">
        <w:rPr>
          <w:rFonts w:ascii="Times New Roman" w:hAnsi="Times New Roman" w:cs="Times New Roman"/>
          <w:sz w:val="24"/>
          <w:szCs w:val="24"/>
        </w:rPr>
        <w:t xml:space="preserve"> (</w:t>
      </w:r>
      <w:proofErr w:type="spellStart"/>
      <w:r w:rsidR="004E6D7D" w:rsidRPr="006814DD">
        <w:rPr>
          <w:rFonts w:ascii="Times New Roman" w:hAnsi="Times New Roman" w:cs="Times New Roman"/>
          <w:sz w:val="24"/>
          <w:szCs w:val="24"/>
        </w:rPr>
        <w:t>Onana</w:t>
      </w:r>
      <w:proofErr w:type="spellEnd"/>
      <w:r w:rsidR="004E6D7D" w:rsidRPr="006814DD">
        <w:rPr>
          <w:rFonts w:ascii="Times New Roman" w:hAnsi="Times New Roman" w:cs="Times New Roman"/>
          <w:sz w:val="24"/>
          <w:szCs w:val="24"/>
        </w:rPr>
        <w:t>, 2015 : 12)</w:t>
      </w:r>
      <w:r w:rsidRPr="00B600E5">
        <w:rPr>
          <w:rFonts w:ascii="Times New Roman" w:hAnsi="Times New Roman" w:cs="Times New Roman"/>
          <w:sz w:val="24"/>
          <w:szCs w:val="24"/>
        </w:rPr>
        <w:t xml:space="preserve">. Pour Charles Romain </w:t>
      </w:r>
      <w:proofErr w:type="spellStart"/>
      <w:r w:rsidRPr="00B600E5">
        <w:rPr>
          <w:rFonts w:ascii="Times New Roman" w:hAnsi="Times New Roman" w:cs="Times New Roman"/>
          <w:sz w:val="24"/>
          <w:szCs w:val="24"/>
        </w:rPr>
        <w:t>Mbele</w:t>
      </w:r>
      <w:proofErr w:type="spellEnd"/>
      <w:r w:rsidRPr="00B600E5">
        <w:rPr>
          <w:rFonts w:ascii="Times New Roman" w:hAnsi="Times New Roman" w:cs="Times New Roman"/>
          <w:sz w:val="24"/>
          <w:szCs w:val="24"/>
        </w:rPr>
        <w:t>, le discours commencé à la fin des années 70, servant à accompagner « la rhétorique institutionnelle sur notre insertion dans l’actuel ordre du monde »</w:t>
      </w:r>
      <w:r w:rsidR="004E6D7D" w:rsidRPr="006814DD">
        <w:rPr>
          <w:rFonts w:ascii="Times New Roman" w:hAnsi="Times New Roman" w:cs="Times New Roman"/>
          <w:sz w:val="24"/>
          <w:szCs w:val="24"/>
        </w:rPr>
        <w:t xml:space="preserve"> (</w:t>
      </w:r>
      <w:proofErr w:type="spellStart"/>
      <w:r w:rsidR="004E6D7D" w:rsidRPr="006814DD">
        <w:rPr>
          <w:rFonts w:ascii="Times New Roman" w:hAnsi="Times New Roman" w:cs="Times New Roman"/>
          <w:sz w:val="24"/>
          <w:szCs w:val="24"/>
        </w:rPr>
        <w:t>Mbele</w:t>
      </w:r>
      <w:proofErr w:type="spellEnd"/>
      <w:r w:rsidR="004E6D7D" w:rsidRPr="006814DD">
        <w:rPr>
          <w:rFonts w:ascii="Times New Roman" w:hAnsi="Times New Roman" w:cs="Times New Roman"/>
          <w:sz w:val="24"/>
          <w:szCs w:val="24"/>
        </w:rPr>
        <w:t>, 2014 : 12)</w:t>
      </w:r>
      <w:r w:rsidRPr="00B600E5">
        <w:rPr>
          <w:rFonts w:ascii="Times New Roman" w:hAnsi="Times New Roman" w:cs="Times New Roman"/>
          <w:sz w:val="24"/>
          <w:szCs w:val="24"/>
        </w:rPr>
        <w:t xml:space="preserve">, qui n’est en fait qu’un ordre néolibéral, n’accorde plus une place à la simple acquisition des savoirs. Pour </w:t>
      </w:r>
      <w:proofErr w:type="spellStart"/>
      <w:r w:rsidRPr="00B600E5">
        <w:rPr>
          <w:rFonts w:ascii="Times New Roman" w:hAnsi="Times New Roman" w:cs="Times New Roman"/>
          <w:sz w:val="24"/>
          <w:szCs w:val="24"/>
        </w:rPr>
        <w:t>Delamour</w:t>
      </w:r>
      <w:proofErr w:type="spellEnd"/>
      <w:r w:rsidRPr="00B600E5">
        <w:rPr>
          <w:rFonts w:ascii="Times New Roman" w:hAnsi="Times New Roman" w:cs="Times New Roman"/>
          <w:sz w:val="24"/>
          <w:szCs w:val="24"/>
        </w:rPr>
        <w:t xml:space="preserve"> </w:t>
      </w:r>
      <w:proofErr w:type="spellStart"/>
      <w:r w:rsidRPr="00B600E5">
        <w:rPr>
          <w:rFonts w:ascii="Times New Roman" w:hAnsi="Times New Roman" w:cs="Times New Roman"/>
          <w:sz w:val="24"/>
          <w:szCs w:val="24"/>
        </w:rPr>
        <w:t>Foumane</w:t>
      </w:r>
      <w:proofErr w:type="spellEnd"/>
      <w:r w:rsidRPr="00B600E5">
        <w:rPr>
          <w:rFonts w:ascii="Times New Roman" w:hAnsi="Times New Roman" w:cs="Times New Roman"/>
          <w:sz w:val="24"/>
          <w:szCs w:val="24"/>
        </w:rPr>
        <w:t xml:space="preserve">, le monde désormais n’a plus que faire des savants et des sages spécialistes. Ce qui intéresse à présent les hommes, c’est la mise en pratique du savoir acquis. Le combat contre l’esprit contemplatif et rêveur n’a plus de sens. Les critiques de ce système surpassent les frontières africaines. </w:t>
      </w:r>
      <w:proofErr w:type="spellStart"/>
      <w:r w:rsidRPr="00B600E5">
        <w:rPr>
          <w:rFonts w:ascii="Times New Roman" w:hAnsi="Times New Roman" w:cs="Times New Roman"/>
          <w:sz w:val="24"/>
          <w:szCs w:val="24"/>
        </w:rPr>
        <w:t>Eric</w:t>
      </w:r>
      <w:proofErr w:type="spellEnd"/>
      <w:r w:rsidRPr="00B600E5">
        <w:rPr>
          <w:rFonts w:ascii="Times New Roman" w:hAnsi="Times New Roman" w:cs="Times New Roman"/>
          <w:sz w:val="24"/>
          <w:szCs w:val="24"/>
        </w:rPr>
        <w:t xml:space="preserve"> </w:t>
      </w:r>
      <w:proofErr w:type="spellStart"/>
      <w:r w:rsidRPr="00B600E5">
        <w:rPr>
          <w:rFonts w:ascii="Times New Roman" w:hAnsi="Times New Roman" w:cs="Times New Roman"/>
          <w:sz w:val="24"/>
          <w:szCs w:val="24"/>
        </w:rPr>
        <w:t>Decouty</w:t>
      </w:r>
      <w:proofErr w:type="spellEnd"/>
      <w:r w:rsidRPr="00B600E5">
        <w:rPr>
          <w:rFonts w:ascii="Times New Roman" w:hAnsi="Times New Roman" w:cs="Times New Roman"/>
          <w:sz w:val="24"/>
          <w:szCs w:val="24"/>
        </w:rPr>
        <w:t xml:space="preserve"> et Joseph Macé-</w:t>
      </w:r>
      <w:proofErr w:type="spellStart"/>
      <w:r w:rsidRPr="00B600E5">
        <w:rPr>
          <w:rFonts w:ascii="Times New Roman" w:hAnsi="Times New Roman" w:cs="Times New Roman"/>
          <w:sz w:val="24"/>
          <w:szCs w:val="24"/>
        </w:rPr>
        <w:t>Scaron</w:t>
      </w:r>
      <w:proofErr w:type="spellEnd"/>
      <w:r w:rsidRPr="00B600E5">
        <w:rPr>
          <w:rFonts w:ascii="Times New Roman" w:hAnsi="Times New Roman" w:cs="Times New Roman"/>
          <w:sz w:val="24"/>
          <w:szCs w:val="24"/>
        </w:rPr>
        <w:t>, s’opposent à la réforme des programmes du système éducatif français. Pour eux, cette dérive pédagogique signifie « le mépris et le refus du savoir, l’idée de ne produire plus des consommateurs d’école et la volonté sournoise d’introduire à tous les échelons un néolibéralisme rampant »</w:t>
      </w:r>
      <w:r w:rsidR="006814DD" w:rsidRPr="006814DD">
        <w:rPr>
          <w:rFonts w:ascii="Times New Roman" w:hAnsi="Times New Roman" w:cs="Times New Roman"/>
          <w:sz w:val="24"/>
          <w:szCs w:val="24"/>
        </w:rPr>
        <w:t xml:space="preserve"> (</w:t>
      </w:r>
      <w:proofErr w:type="spellStart"/>
      <w:r w:rsidR="006814DD" w:rsidRPr="006814DD">
        <w:rPr>
          <w:rFonts w:ascii="Times New Roman" w:hAnsi="Times New Roman" w:cs="Times New Roman"/>
          <w:sz w:val="24"/>
          <w:szCs w:val="24"/>
        </w:rPr>
        <w:t>Decouty</w:t>
      </w:r>
      <w:proofErr w:type="spellEnd"/>
      <w:r w:rsidR="006814DD" w:rsidRPr="006814DD">
        <w:rPr>
          <w:rFonts w:ascii="Times New Roman" w:hAnsi="Times New Roman" w:cs="Times New Roman"/>
          <w:sz w:val="24"/>
          <w:szCs w:val="24"/>
        </w:rPr>
        <w:t> ; Macé-</w:t>
      </w:r>
      <w:proofErr w:type="spellStart"/>
      <w:r w:rsidR="006814DD" w:rsidRPr="006814DD">
        <w:rPr>
          <w:rFonts w:ascii="Times New Roman" w:hAnsi="Times New Roman" w:cs="Times New Roman"/>
          <w:sz w:val="24"/>
          <w:szCs w:val="24"/>
        </w:rPr>
        <w:t>Scaron</w:t>
      </w:r>
      <w:proofErr w:type="spellEnd"/>
      <w:r w:rsidR="006814DD" w:rsidRPr="006814DD">
        <w:rPr>
          <w:rFonts w:ascii="Times New Roman" w:hAnsi="Times New Roman" w:cs="Times New Roman"/>
          <w:sz w:val="24"/>
          <w:szCs w:val="24"/>
        </w:rPr>
        <w:t xml:space="preserve">, 2015 : 11). </w:t>
      </w:r>
      <w:r w:rsidRPr="00B600E5">
        <w:rPr>
          <w:rFonts w:ascii="Times New Roman" w:hAnsi="Times New Roman" w:cs="Times New Roman"/>
          <w:sz w:val="24"/>
          <w:szCs w:val="24"/>
        </w:rPr>
        <w:t>Au lieu d’élever les étudiants à la culture, on les forme pour devenir des ouvriers</w:t>
      </w:r>
      <w:r w:rsidR="006814DD" w:rsidRPr="006814DD">
        <w:rPr>
          <w:rFonts w:ascii="Times New Roman" w:hAnsi="Times New Roman" w:cs="Times New Roman"/>
          <w:sz w:val="24"/>
          <w:szCs w:val="24"/>
        </w:rPr>
        <w:t xml:space="preserve"> </w:t>
      </w:r>
      <w:proofErr w:type="gramStart"/>
      <w:r w:rsidR="006814DD" w:rsidRPr="006814DD">
        <w:rPr>
          <w:rFonts w:ascii="Times New Roman" w:hAnsi="Times New Roman" w:cs="Times New Roman"/>
          <w:sz w:val="24"/>
          <w:szCs w:val="24"/>
        </w:rPr>
        <w:t xml:space="preserve">( </w:t>
      </w:r>
      <w:proofErr w:type="spellStart"/>
      <w:r w:rsidR="006814DD" w:rsidRPr="006814DD">
        <w:rPr>
          <w:rFonts w:ascii="Times New Roman" w:hAnsi="Times New Roman" w:cs="Times New Roman"/>
          <w:sz w:val="24"/>
          <w:szCs w:val="24"/>
        </w:rPr>
        <w:t>Foumane</w:t>
      </w:r>
      <w:proofErr w:type="spellEnd"/>
      <w:proofErr w:type="gramEnd"/>
      <w:r w:rsidR="006814DD" w:rsidRPr="006814DD">
        <w:rPr>
          <w:rFonts w:ascii="Times New Roman" w:hAnsi="Times New Roman" w:cs="Times New Roman"/>
          <w:sz w:val="24"/>
          <w:szCs w:val="24"/>
        </w:rPr>
        <w:t>, 2021 : 262)</w:t>
      </w:r>
      <w:r w:rsidRPr="00B600E5">
        <w:rPr>
          <w:rFonts w:ascii="Times New Roman" w:hAnsi="Times New Roman" w:cs="Times New Roman"/>
          <w:sz w:val="24"/>
          <w:szCs w:val="24"/>
        </w:rPr>
        <w:t xml:space="preserve">. Précisons que pour </w:t>
      </w:r>
      <w:proofErr w:type="spellStart"/>
      <w:r w:rsidRPr="00B600E5">
        <w:rPr>
          <w:rFonts w:ascii="Times New Roman" w:hAnsi="Times New Roman" w:cs="Times New Roman"/>
          <w:sz w:val="24"/>
          <w:szCs w:val="24"/>
        </w:rPr>
        <w:t>Nkolo</w:t>
      </w:r>
      <w:proofErr w:type="spellEnd"/>
      <w:r w:rsidRPr="00B600E5">
        <w:rPr>
          <w:rFonts w:ascii="Times New Roman" w:hAnsi="Times New Roman" w:cs="Times New Roman"/>
          <w:sz w:val="24"/>
          <w:szCs w:val="24"/>
        </w:rPr>
        <w:t xml:space="preserve"> </w:t>
      </w:r>
      <w:proofErr w:type="spellStart"/>
      <w:r w:rsidRPr="00B600E5">
        <w:rPr>
          <w:rFonts w:ascii="Times New Roman" w:hAnsi="Times New Roman" w:cs="Times New Roman"/>
          <w:sz w:val="24"/>
          <w:szCs w:val="24"/>
        </w:rPr>
        <w:t>Foe</w:t>
      </w:r>
      <w:proofErr w:type="spellEnd"/>
      <w:r w:rsidRPr="00B600E5">
        <w:rPr>
          <w:rFonts w:ascii="Times New Roman" w:hAnsi="Times New Roman" w:cs="Times New Roman"/>
          <w:sz w:val="24"/>
          <w:szCs w:val="24"/>
        </w:rPr>
        <w:t>, « l’institution scolaire et l’autorité des maitres sont discréditées au moment même où l’empire des multinationales et des médias planétaires s’impose sans partage »</w:t>
      </w:r>
      <w:r w:rsidR="006814DD" w:rsidRPr="006814DD">
        <w:rPr>
          <w:rFonts w:ascii="Times New Roman" w:hAnsi="Times New Roman" w:cs="Times New Roman"/>
          <w:sz w:val="24"/>
          <w:szCs w:val="24"/>
        </w:rPr>
        <w:t xml:space="preserve"> (</w:t>
      </w:r>
      <w:proofErr w:type="spellStart"/>
      <w:r w:rsidR="006814DD" w:rsidRPr="006814DD">
        <w:rPr>
          <w:rFonts w:ascii="Times New Roman" w:hAnsi="Times New Roman" w:cs="Times New Roman"/>
          <w:sz w:val="24"/>
          <w:szCs w:val="24"/>
        </w:rPr>
        <w:t>Nkolo</w:t>
      </w:r>
      <w:proofErr w:type="spellEnd"/>
      <w:r w:rsidR="006814DD" w:rsidRPr="006814DD">
        <w:rPr>
          <w:rFonts w:ascii="Times New Roman" w:hAnsi="Times New Roman" w:cs="Times New Roman"/>
          <w:sz w:val="24"/>
          <w:szCs w:val="24"/>
        </w:rPr>
        <w:t xml:space="preserve"> </w:t>
      </w:r>
      <w:proofErr w:type="spellStart"/>
      <w:r w:rsidR="006814DD" w:rsidRPr="006814DD">
        <w:rPr>
          <w:rFonts w:ascii="Times New Roman" w:hAnsi="Times New Roman" w:cs="Times New Roman"/>
          <w:sz w:val="24"/>
          <w:szCs w:val="24"/>
        </w:rPr>
        <w:t>Foe</w:t>
      </w:r>
      <w:proofErr w:type="spellEnd"/>
      <w:r w:rsidR="006814DD" w:rsidRPr="006814DD">
        <w:rPr>
          <w:rFonts w:ascii="Times New Roman" w:hAnsi="Times New Roman" w:cs="Times New Roman"/>
          <w:sz w:val="24"/>
          <w:szCs w:val="24"/>
        </w:rPr>
        <w:t>, 2008 : 158)</w:t>
      </w:r>
      <w:r w:rsidR="00EE0863">
        <w:rPr>
          <w:rFonts w:ascii="Times New Roman" w:hAnsi="Times New Roman" w:cs="Times New Roman"/>
          <w:sz w:val="24"/>
          <w:szCs w:val="24"/>
          <w:vertAlign w:val="superscript"/>
        </w:rPr>
        <w:t>.</w:t>
      </w:r>
      <w:r w:rsidRPr="00B600E5">
        <w:rPr>
          <w:rFonts w:ascii="Times New Roman" w:hAnsi="Times New Roman" w:cs="Times New Roman"/>
          <w:sz w:val="24"/>
          <w:szCs w:val="24"/>
        </w:rPr>
        <w:t xml:space="preserve"> Comme conséquence, l’homme a désormais un rapport marchand avec les biens matériels, puisqu’il veut tout vendre. Le savoir est dorénavant est un produit de la rente</w:t>
      </w:r>
      <w:r w:rsidR="00D07ADB">
        <w:rPr>
          <w:rFonts w:ascii="Times New Roman" w:hAnsi="Times New Roman" w:cs="Times New Roman"/>
          <w:sz w:val="24"/>
          <w:szCs w:val="24"/>
        </w:rPr>
        <w:t>,</w:t>
      </w:r>
      <w:r w:rsidRPr="00B600E5">
        <w:rPr>
          <w:rFonts w:ascii="Times New Roman" w:hAnsi="Times New Roman" w:cs="Times New Roman"/>
          <w:sz w:val="24"/>
          <w:szCs w:val="24"/>
        </w:rPr>
        <w:t xml:space="preserve"> ce d’autant plus nous rappelle </w:t>
      </w:r>
      <w:proofErr w:type="spellStart"/>
      <w:r w:rsidRPr="00B600E5">
        <w:rPr>
          <w:rFonts w:ascii="Times New Roman" w:hAnsi="Times New Roman" w:cs="Times New Roman"/>
          <w:sz w:val="24"/>
          <w:szCs w:val="24"/>
        </w:rPr>
        <w:t>charles</w:t>
      </w:r>
      <w:proofErr w:type="spellEnd"/>
      <w:r w:rsidRPr="00B600E5">
        <w:rPr>
          <w:rFonts w:ascii="Times New Roman" w:hAnsi="Times New Roman" w:cs="Times New Roman"/>
          <w:sz w:val="24"/>
          <w:szCs w:val="24"/>
        </w:rPr>
        <w:t xml:space="preserve"> romain </w:t>
      </w:r>
      <w:proofErr w:type="spellStart"/>
      <w:r w:rsidRPr="00B600E5">
        <w:rPr>
          <w:rFonts w:ascii="Times New Roman" w:hAnsi="Times New Roman" w:cs="Times New Roman"/>
          <w:sz w:val="24"/>
          <w:szCs w:val="24"/>
        </w:rPr>
        <w:t>Mbele</w:t>
      </w:r>
      <w:proofErr w:type="spellEnd"/>
      <w:r w:rsidRPr="00B600E5">
        <w:rPr>
          <w:rFonts w:ascii="Times New Roman" w:hAnsi="Times New Roman" w:cs="Times New Roman"/>
          <w:sz w:val="24"/>
          <w:szCs w:val="24"/>
        </w:rPr>
        <w:t>, que pour l’institution (BM), la transmission des savoirs est obsolète pour s’ouvrir au marché universel</w:t>
      </w:r>
    </w:p>
    <w:p w14:paraId="2240F9F8" w14:textId="77777777" w:rsidR="00EE0863" w:rsidRPr="006814DD" w:rsidRDefault="00EE0863" w:rsidP="00EE0863">
      <w:pPr>
        <w:spacing w:after="0" w:line="240" w:lineRule="auto"/>
        <w:ind w:firstLine="360"/>
        <w:jc w:val="both"/>
        <w:rPr>
          <w:rFonts w:ascii="Times New Roman" w:hAnsi="Times New Roman" w:cs="Times New Roman"/>
          <w:sz w:val="24"/>
          <w:szCs w:val="24"/>
        </w:rPr>
      </w:pPr>
    </w:p>
    <w:p w14:paraId="3C38FA2A" w14:textId="6A0DD4DC" w:rsidR="00B600E5" w:rsidRPr="00EE0863" w:rsidRDefault="00B600E5" w:rsidP="006814DD">
      <w:pPr>
        <w:pStyle w:val="Paragraphedeliste"/>
        <w:numPr>
          <w:ilvl w:val="0"/>
          <w:numId w:val="3"/>
        </w:numPr>
        <w:spacing w:after="0" w:line="240" w:lineRule="auto"/>
        <w:jc w:val="both"/>
        <w:rPr>
          <w:rFonts w:ascii="Times New Roman" w:hAnsi="Times New Roman" w:cs="Times New Roman"/>
          <w:b/>
          <w:bCs/>
          <w:sz w:val="24"/>
          <w:szCs w:val="24"/>
        </w:rPr>
      </w:pPr>
      <w:proofErr w:type="spellStart"/>
      <w:r w:rsidRPr="00EE0863">
        <w:rPr>
          <w:rFonts w:ascii="Times New Roman" w:hAnsi="Times New Roman" w:cs="Times New Roman"/>
          <w:b/>
          <w:bCs/>
          <w:sz w:val="24"/>
          <w:szCs w:val="24"/>
        </w:rPr>
        <w:t>L’université</w:t>
      </w:r>
      <w:proofErr w:type="spellEnd"/>
      <w:r w:rsidRPr="00EE0863">
        <w:rPr>
          <w:rFonts w:ascii="Times New Roman" w:hAnsi="Times New Roman" w:cs="Times New Roman"/>
          <w:b/>
          <w:bCs/>
          <w:sz w:val="24"/>
          <w:szCs w:val="24"/>
        </w:rPr>
        <w:t xml:space="preserve"> </w:t>
      </w:r>
      <w:proofErr w:type="spellStart"/>
      <w:r w:rsidRPr="00EE0863">
        <w:rPr>
          <w:rFonts w:ascii="Times New Roman" w:hAnsi="Times New Roman" w:cs="Times New Roman"/>
          <w:b/>
          <w:bCs/>
          <w:sz w:val="24"/>
          <w:szCs w:val="24"/>
        </w:rPr>
        <w:t>n’a</w:t>
      </w:r>
      <w:proofErr w:type="spellEnd"/>
      <w:r w:rsidRPr="00EE0863">
        <w:rPr>
          <w:rFonts w:ascii="Times New Roman" w:hAnsi="Times New Roman" w:cs="Times New Roman"/>
          <w:b/>
          <w:bCs/>
          <w:sz w:val="24"/>
          <w:szCs w:val="24"/>
        </w:rPr>
        <w:t xml:space="preserve"> jamais </w:t>
      </w:r>
      <w:proofErr w:type="spellStart"/>
      <w:r w:rsidRPr="00EE0863">
        <w:rPr>
          <w:rFonts w:ascii="Times New Roman" w:hAnsi="Times New Roman" w:cs="Times New Roman"/>
          <w:b/>
          <w:bCs/>
          <w:sz w:val="24"/>
          <w:szCs w:val="24"/>
        </w:rPr>
        <w:t>eu</w:t>
      </w:r>
      <w:proofErr w:type="spellEnd"/>
      <w:r w:rsidRPr="00EE0863">
        <w:rPr>
          <w:rFonts w:ascii="Times New Roman" w:hAnsi="Times New Roman" w:cs="Times New Roman"/>
          <w:b/>
          <w:bCs/>
          <w:sz w:val="24"/>
          <w:szCs w:val="24"/>
        </w:rPr>
        <w:t xml:space="preserve"> pour vocation de </w:t>
      </w:r>
      <w:proofErr w:type="spellStart"/>
      <w:r w:rsidRPr="00EE0863">
        <w:rPr>
          <w:rFonts w:ascii="Times New Roman" w:hAnsi="Times New Roman" w:cs="Times New Roman"/>
          <w:b/>
          <w:bCs/>
          <w:sz w:val="24"/>
          <w:szCs w:val="24"/>
        </w:rPr>
        <w:t>professionnaliser</w:t>
      </w:r>
      <w:proofErr w:type="spellEnd"/>
    </w:p>
    <w:p w14:paraId="2FABE5DF" w14:textId="77777777" w:rsidR="006814DD" w:rsidRPr="006814DD" w:rsidRDefault="006814DD" w:rsidP="006814DD">
      <w:pPr>
        <w:spacing w:after="0" w:line="240" w:lineRule="auto"/>
        <w:jc w:val="both"/>
        <w:rPr>
          <w:rFonts w:ascii="Times New Roman" w:hAnsi="Times New Roman" w:cs="Times New Roman"/>
          <w:sz w:val="24"/>
          <w:szCs w:val="24"/>
        </w:rPr>
      </w:pPr>
    </w:p>
    <w:p w14:paraId="6DC58697" w14:textId="36F77E40" w:rsidR="00B600E5" w:rsidRPr="00B600E5" w:rsidRDefault="00B600E5" w:rsidP="006814DD">
      <w:pPr>
        <w:spacing w:after="0" w:line="240" w:lineRule="auto"/>
        <w:jc w:val="both"/>
        <w:rPr>
          <w:rFonts w:ascii="Times New Roman" w:hAnsi="Times New Roman" w:cs="Times New Roman"/>
          <w:sz w:val="24"/>
          <w:szCs w:val="24"/>
        </w:rPr>
      </w:pPr>
      <w:r w:rsidRPr="006814DD">
        <w:rPr>
          <w:rFonts w:ascii="Times New Roman" w:hAnsi="Times New Roman" w:cs="Times New Roman"/>
          <w:sz w:val="24"/>
          <w:szCs w:val="24"/>
        </w:rPr>
        <w:t xml:space="preserve">Ce principe </w:t>
      </w:r>
      <w:proofErr w:type="spellStart"/>
      <w:r w:rsidRPr="006814DD">
        <w:rPr>
          <w:rFonts w:ascii="Times New Roman" w:hAnsi="Times New Roman" w:cs="Times New Roman"/>
          <w:sz w:val="24"/>
          <w:szCs w:val="24"/>
        </w:rPr>
        <w:t>enoncé</w:t>
      </w:r>
      <w:proofErr w:type="spellEnd"/>
      <w:r w:rsidRPr="006814DD">
        <w:rPr>
          <w:rFonts w:ascii="Times New Roman" w:hAnsi="Times New Roman" w:cs="Times New Roman"/>
          <w:sz w:val="24"/>
          <w:szCs w:val="24"/>
        </w:rPr>
        <w:t xml:space="preserve"> par Pierre-Louis Boyer, illustre que la connaissance n’a d’autre fin qu’elle </w:t>
      </w:r>
      <w:proofErr w:type="spellStart"/>
      <w:proofErr w:type="gramStart"/>
      <w:r w:rsidRPr="006814DD">
        <w:rPr>
          <w:rFonts w:ascii="Times New Roman" w:hAnsi="Times New Roman" w:cs="Times New Roman"/>
          <w:sz w:val="24"/>
          <w:szCs w:val="24"/>
        </w:rPr>
        <w:t>meme</w:t>
      </w:r>
      <w:proofErr w:type="spellEnd"/>
      <w:r w:rsidRPr="006814DD">
        <w:rPr>
          <w:rFonts w:ascii="Times New Roman" w:hAnsi="Times New Roman" w:cs="Times New Roman"/>
          <w:sz w:val="24"/>
          <w:szCs w:val="24"/>
        </w:rPr>
        <w:t xml:space="preserve">  Et</w:t>
      </w:r>
      <w:proofErr w:type="gramEnd"/>
      <w:r w:rsidRPr="006814DD">
        <w:rPr>
          <w:rFonts w:ascii="Times New Roman" w:hAnsi="Times New Roman" w:cs="Times New Roman"/>
          <w:sz w:val="24"/>
          <w:szCs w:val="24"/>
        </w:rPr>
        <w:t xml:space="preserve"> la finalité de ce monde conduit les étudiants qui viennent s’y </w:t>
      </w:r>
      <w:proofErr w:type="spellStart"/>
      <w:r w:rsidRPr="006814DD">
        <w:rPr>
          <w:rFonts w:ascii="Times New Roman" w:hAnsi="Times New Roman" w:cs="Times New Roman"/>
          <w:sz w:val="24"/>
          <w:szCs w:val="24"/>
        </w:rPr>
        <w:t>délécter</w:t>
      </w:r>
      <w:proofErr w:type="spellEnd"/>
      <w:r w:rsidRPr="006814DD">
        <w:rPr>
          <w:rFonts w:ascii="Times New Roman" w:hAnsi="Times New Roman" w:cs="Times New Roman"/>
          <w:sz w:val="24"/>
          <w:szCs w:val="24"/>
        </w:rPr>
        <w:t xml:space="preserve"> à comme l’écrit le prof </w:t>
      </w:r>
      <w:proofErr w:type="spellStart"/>
      <w:r w:rsidRPr="006814DD">
        <w:rPr>
          <w:rFonts w:ascii="Times New Roman" w:hAnsi="Times New Roman" w:cs="Times New Roman"/>
          <w:sz w:val="24"/>
          <w:szCs w:val="24"/>
        </w:rPr>
        <w:t>Bastit</w:t>
      </w:r>
      <w:proofErr w:type="spellEnd"/>
      <w:r w:rsidRPr="006814DD">
        <w:rPr>
          <w:rFonts w:ascii="Times New Roman" w:hAnsi="Times New Roman" w:cs="Times New Roman"/>
          <w:sz w:val="24"/>
          <w:szCs w:val="24"/>
        </w:rPr>
        <w:t xml:space="preserve">, une vie intellectuelle contemplative.  N’en déplaise à ceux qui veulent traverser la rue pour trouver un travail, l’université n’a jamais eu pour vocation de professionnaliser, </w:t>
      </w:r>
      <w:proofErr w:type="spellStart"/>
      <w:r w:rsidRPr="006814DD">
        <w:rPr>
          <w:rFonts w:ascii="Times New Roman" w:hAnsi="Times New Roman" w:cs="Times New Roman"/>
          <w:sz w:val="24"/>
          <w:szCs w:val="24"/>
        </w:rPr>
        <w:t>precise</w:t>
      </w:r>
      <w:proofErr w:type="spellEnd"/>
      <w:r w:rsidRPr="006814DD">
        <w:rPr>
          <w:rFonts w:ascii="Times New Roman" w:hAnsi="Times New Roman" w:cs="Times New Roman"/>
          <w:sz w:val="24"/>
          <w:szCs w:val="24"/>
        </w:rPr>
        <w:t xml:space="preserve"> Boyer. Les universités </w:t>
      </w:r>
      <w:proofErr w:type="spellStart"/>
      <w:r w:rsidRPr="006814DD">
        <w:rPr>
          <w:rFonts w:ascii="Times New Roman" w:hAnsi="Times New Roman" w:cs="Times New Roman"/>
          <w:sz w:val="24"/>
          <w:szCs w:val="24"/>
        </w:rPr>
        <w:t>médievales</w:t>
      </w:r>
      <w:proofErr w:type="spellEnd"/>
      <w:r w:rsidRPr="006814DD">
        <w:rPr>
          <w:rFonts w:ascii="Times New Roman" w:hAnsi="Times New Roman" w:cs="Times New Roman"/>
          <w:sz w:val="24"/>
          <w:szCs w:val="24"/>
        </w:rPr>
        <w:t xml:space="preserve"> formaient à la rhétorique, à la grammaire, à la </w:t>
      </w:r>
      <w:proofErr w:type="gramStart"/>
      <w:r w:rsidRPr="006814DD">
        <w:rPr>
          <w:rFonts w:ascii="Times New Roman" w:hAnsi="Times New Roman" w:cs="Times New Roman"/>
          <w:sz w:val="24"/>
          <w:szCs w:val="24"/>
        </w:rPr>
        <w:t>théologie;</w:t>
      </w:r>
      <w:proofErr w:type="gramEnd"/>
      <w:r w:rsidRPr="006814DD">
        <w:rPr>
          <w:rFonts w:ascii="Times New Roman" w:hAnsi="Times New Roman" w:cs="Times New Roman"/>
          <w:sz w:val="24"/>
          <w:szCs w:val="24"/>
        </w:rPr>
        <w:t xml:space="preserve"> rien de professionnalisant à court terme puisqu’il s’agissait </w:t>
      </w:r>
      <w:proofErr w:type="spellStart"/>
      <w:r w:rsidRPr="006814DD">
        <w:rPr>
          <w:rFonts w:ascii="Times New Roman" w:hAnsi="Times New Roman" w:cs="Times New Roman"/>
          <w:sz w:val="24"/>
          <w:szCs w:val="24"/>
        </w:rPr>
        <w:t>dèjà</w:t>
      </w:r>
      <w:proofErr w:type="spellEnd"/>
      <w:r w:rsidRPr="006814DD">
        <w:rPr>
          <w:rFonts w:ascii="Times New Roman" w:hAnsi="Times New Roman" w:cs="Times New Roman"/>
          <w:sz w:val="24"/>
          <w:szCs w:val="24"/>
        </w:rPr>
        <w:t xml:space="preserve"> de filières sans perspective, uniquement de formations dont la vocation était l’élévation des esprits. Les </w:t>
      </w:r>
      <w:proofErr w:type="spellStart"/>
      <w:r w:rsidRPr="006814DD">
        <w:rPr>
          <w:rFonts w:ascii="Times New Roman" w:hAnsi="Times New Roman" w:cs="Times New Roman"/>
          <w:sz w:val="24"/>
          <w:szCs w:val="24"/>
        </w:rPr>
        <w:t>ecoles</w:t>
      </w:r>
      <w:proofErr w:type="spellEnd"/>
      <w:r w:rsidRPr="006814DD">
        <w:rPr>
          <w:rFonts w:ascii="Times New Roman" w:hAnsi="Times New Roman" w:cs="Times New Roman"/>
          <w:sz w:val="24"/>
          <w:szCs w:val="24"/>
        </w:rPr>
        <w:t xml:space="preserve"> de commerce, BTS, les grandes écoles </w:t>
      </w:r>
      <w:r w:rsidR="006814DD" w:rsidRPr="006814DD">
        <w:rPr>
          <w:rFonts w:ascii="Times New Roman" w:hAnsi="Times New Roman" w:cs="Times New Roman"/>
          <w:sz w:val="24"/>
          <w:szCs w:val="24"/>
        </w:rPr>
        <w:t>ont une</w:t>
      </w:r>
      <w:r w:rsidRPr="006814DD">
        <w:rPr>
          <w:rFonts w:ascii="Times New Roman" w:hAnsi="Times New Roman" w:cs="Times New Roman"/>
          <w:sz w:val="24"/>
          <w:szCs w:val="24"/>
        </w:rPr>
        <w:t xml:space="preserve"> finalité propre, car ces établissements visent des </w:t>
      </w:r>
      <w:r w:rsidR="006814DD" w:rsidRPr="006814DD">
        <w:rPr>
          <w:rFonts w:ascii="Times New Roman" w:hAnsi="Times New Roman" w:cs="Times New Roman"/>
          <w:sz w:val="24"/>
          <w:szCs w:val="24"/>
        </w:rPr>
        <w:t>cœurs</w:t>
      </w:r>
      <w:r w:rsidRPr="006814DD">
        <w:rPr>
          <w:rFonts w:ascii="Times New Roman" w:hAnsi="Times New Roman" w:cs="Times New Roman"/>
          <w:sz w:val="24"/>
          <w:szCs w:val="24"/>
        </w:rPr>
        <w:t xml:space="preserve"> de </w:t>
      </w:r>
      <w:proofErr w:type="spellStart"/>
      <w:r w:rsidRPr="006814DD">
        <w:rPr>
          <w:rFonts w:ascii="Times New Roman" w:hAnsi="Times New Roman" w:cs="Times New Roman"/>
          <w:sz w:val="24"/>
          <w:szCs w:val="24"/>
        </w:rPr>
        <w:t>metiers</w:t>
      </w:r>
      <w:proofErr w:type="spellEnd"/>
      <w:r w:rsidRPr="006814DD">
        <w:rPr>
          <w:rFonts w:ascii="Times New Roman" w:hAnsi="Times New Roman" w:cs="Times New Roman"/>
          <w:sz w:val="24"/>
          <w:szCs w:val="24"/>
        </w:rPr>
        <w:t xml:space="preserve"> spécifiques, mais l’université est, comme son nom l’indique, une communauté, et une communauté qui tend à l’universalité des savoirs. Les grandes écoles n’ont pas pour vocation de </w:t>
      </w:r>
      <w:r w:rsidR="006814DD" w:rsidRPr="006814DD">
        <w:rPr>
          <w:rFonts w:ascii="Times New Roman" w:hAnsi="Times New Roman" w:cs="Times New Roman"/>
          <w:sz w:val="24"/>
          <w:szCs w:val="24"/>
        </w:rPr>
        <w:t>développer</w:t>
      </w:r>
      <w:r w:rsidRPr="006814DD">
        <w:rPr>
          <w:rFonts w:ascii="Times New Roman" w:hAnsi="Times New Roman" w:cs="Times New Roman"/>
          <w:sz w:val="24"/>
          <w:szCs w:val="24"/>
        </w:rPr>
        <w:t xml:space="preserve"> un savoir et de transmettre, mais de former les cadres supérieurs de l’administration. Les universités forment des élites.</w:t>
      </w:r>
    </w:p>
    <w:p w14:paraId="2DEC96F2" w14:textId="77777777" w:rsidR="00B600E5" w:rsidRDefault="00B600E5" w:rsidP="00B600E5">
      <w:pPr>
        <w:spacing w:after="0" w:line="240" w:lineRule="auto"/>
        <w:jc w:val="both"/>
        <w:rPr>
          <w:rFonts w:ascii="Times New Roman" w:hAnsi="Times New Roman" w:cs="Times New Roman"/>
          <w:sz w:val="24"/>
          <w:szCs w:val="24"/>
        </w:rPr>
      </w:pPr>
    </w:p>
    <w:p w14:paraId="68678007" w14:textId="77777777" w:rsidR="00B600E5" w:rsidRDefault="00B600E5" w:rsidP="00B600E5">
      <w:pPr>
        <w:spacing w:after="0" w:line="240" w:lineRule="auto"/>
        <w:jc w:val="both"/>
        <w:rPr>
          <w:rFonts w:ascii="Times New Roman" w:hAnsi="Times New Roman" w:cs="Times New Roman"/>
          <w:b/>
          <w:sz w:val="24"/>
          <w:szCs w:val="24"/>
        </w:rPr>
      </w:pPr>
      <w:r w:rsidRPr="006C2249">
        <w:rPr>
          <w:rFonts w:ascii="Times New Roman" w:hAnsi="Times New Roman" w:cs="Times New Roman"/>
          <w:b/>
          <w:sz w:val="24"/>
          <w:szCs w:val="24"/>
        </w:rPr>
        <w:t>Conclusion</w:t>
      </w:r>
    </w:p>
    <w:p w14:paraId="65A77CA2" w14:textId="77777777" w:rsidR="00B600E5" w:rsidRPr="006C2249" w:rsidRDefault="00B600E5" w:rsidP="00B600E5">
      <w:pPr>
        <w:spacing w:after="0" w:line="240" w:lineRule="auto"/>
        <w:jc w:val="both"/>
        <w:rPr>
          <w:rFonts w:ascii="Times New Roman" w:hAnsi="Times New Roman" w:cs="Times New Roman"/>
          <w:b/>
          <w:sz w:val="24"/>
          <w:szCs w:val="24"/>
        </w:rPr>
      </w:pPr>
    </w:p>
    <w:p w14:paraId="656548DD" w14:textId="77777777" w:rsidR="00B600E5" w:rsidRDefault="00B600E5" w:rsidP="00B600E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En intégrant le système LMD sur des bases idéologiques postmodernes, l’Afrique subsaharienne court le risque d’être intégrée passivement au monde (</w:t>
      </w:r>
      <w:proofErr w:type="spellStart"/>
      <w:r>
        <w:rPr>
          <w:rFonts w:ascii="Times New Roman" w:hAnsi="Times New Roman" w:cs="Times New Roman"/>
          <w:sz w:val="24"/>
          <w:szCs w:val="24"/>
        </w:rPr>
        <w:t>Mbele</w:t>
      </w:r>
      <w:proofErr w:type="spellEnd"/>
      <w:r>
        <w:rPr>
          <w:rFonts w:ascii="Times New Roman" w:hAnsi="Times New Roman" w:cs="Times New Roman"/>
          <w:sz w:val="24"/>
          <w:szCs w:val="24"/>
        </w:rPr>
        <w:t xml:space="preserve">, 2015 : 72). Pour éviter ce danger, l’Université africaine doit renouer avec la vocation systématique, scientifique du savoir. Comme Kant le souligne, la vocation scientifique fait de l’Université une « république savante » (Kant, 1998 : 13) ayant à sa tête des « dépositaires des sciences » </w:t>
      </w:r>
      <w:proofErr w:type="gramStart"/>
      <w:r>
        <w:rPr>
          <w:rFonts w:ascii="Times New Roman" w:hAnsi="Times New Roman" w:cs="Times New Roman"/>
          <w:sz w:val="24"/>
          <w:szCs w:val="24"/>
        </w:rPr>
        <w:t xml:space="preserve">( </w:t>
      </w:r>
      <w:proofErr w:type="spellStart"/>
      <w:r w:rsidRPr="00FC0D44">
        <w:rPr>
          <w:rFonts w:ascii="Times New Roman" w:hAnsi="Times New Roman" w:cs="Times New Roman"/>
          <w:i/>
          <w:iCs/>
          <w:sz w:val="24"/>
          <w:szCs w:val="24"/>
        </w:rPr>
        <w:t>Ibid</w:t>
      </w:r>
      <w:proofErr w:type="spellEnd"/>
      <w:proofErr w:type="gramEnd"/>
      <w:r w:rsidRPr="00FC0D44">
        <w:rPr>
          <w:rFonts w:ascii="Times New Roman" w:hAnsi="Times New Roman" w:cs="Times New Roman"/>
          <w:i/>
          <w:iCs/>
          <w:sz w:val="24"/>
          <w:szCs w:val="24"/>
        </w:rPr>
        <w:t> </w:t>
      </w:r>
      <w:r>
        <w:rPr>
          <w:rFonts w:ascii="Times New Roman" w:hAnsi="Times New Roman" w:cs="Times New Roman"/>
          <w:sz w:val="24"/>
          <w:szCs w:val="24"/>
        </w:rPr>
        <w:t xml:space="preserve">: 17). En outre, la vocation systématique de l’Université consiste en l’unité de la diversité des connaissances sous une idée (Kant, 1997). Il s’agit de ramener le divers sensible à l’unité. Il s’agit ici « d’adopter un point de vue </w:t>
      </w:r>
      <w:proofErr w:type="spellStart"/>
      <w:r>
        <w:rPr>
          <w:rFonts w:ascii="Times New Roman" w:hAnsi="Times New Roman" w:cs="Times New Roman"/>
          <w:sz w:val="24"/>
          <w:szCs w:val="24"/>
        </w:rPr>
        <w:t>unitotal</w:t>
      </w:r>
      <w:proofErr w:type="spellEnd"/>
      <w:r>
        <w:rPr>
          <w:rFonts w:ascii="Times New Roman" w:hAnsi="Times New Roman" w:cs="Times New Roman"/>
          <w:sz w:val="24"/>
          <w:szCs w:val="24"/>
        </w:rPr>
        <w:t xml:space="preserve"> et encyclopédique dont l’objectif est d’aboutir à l’intelligibilité de tout le réel par la raison » (</w:t>
      </w:r>
      <w:proofErr w:type="spellStart"/>
      <w:r>
        <w:rPr>
          <w:rFonts w:ascii="Times New Roman" w:hAnsi="Times New Roman" w:cs="Times New Roman"/>
          <w:sz w:val="24"/>
          <w:szCs w:val="24"/>
        </w:rPr>
        <w:t>Mbele</w:t>
      </w:r>
      <w:proofErr w:type="spellEnd"/>
      <w:r>
        <w:rPr>
          <w:rFonts w:ascii="Times New Roman" w:hAnsi="Times New Roman" w:cs="Times New Roman"/>
          <w:sz w:val="24"/>
          <w:szCs w:val="24"/>
        </w:rPr>
        <w:t>, 2015b : 72), car premièrement « l’université doit être conduite selon les exigences et les Lumières de la raison ». Deuxièmement « la formation universitaire n’a pas pour objectif de former des techniciens au service du monde économique, notamment ses branches industrielles et commerciales » (</w:t>
      </w:r>
      <w:r w:rsidRPr="00770083">
        <w:rPr>
          <w:rFonts w:ascii="Times New Roman" w:hAnsi="Times New Roman" w:cs="Times New Roman"/>
          <w:i/>
          <w:iCs/>
          <w:sz w:val="24"/>
          <w:szCs w:val="24"/>
        </w:rPr>
        <w:t>Idem</w:t>
      </w:r>
      <w:r>
        <w:rPr>
          <w:rFonts w:ascii="Times New Roman" w:hAnsi="Times New Roman" w:cs="Times New Roman"/>
          <w:sz w:val="24"/>
          <w:szCs w:val="24"/>
        </w:rPr>
        <w:t>). Troisièmement, « il faut maintenir l’enseignement des humanités à l’Université, et donc y refuser l’intégration des savoirs dits ‘endogènes’, c’est-à-dire la magie, la sorcellerie, l’occultisme » (</w:t>
      </w:r>
      <w:r w:rsidRPr="00770083">
        <w:rPr>
          <w:rFonts w:ascii="Times New Roman" w:hAnsi="Times New Roman" w:cs="Times New Roman"/>
          <w:i/>
          <w:iCs/>
          <w:sz w:val="24"/>
          <w:szCs w:val="24"/>
        </w:rPr>
        <w:t>Idem</w:t>
      </w:r>
      <w:r>
        <w:rPr>
          <w:rFonts w:ascii="Times New Roman" w:hAnsi="Times New Roman" w:cs="Times New Roman"/>
          <w:sz w:val="24"/>
          <w:szCs w:val="24"/>
        </w:rPr>
        <w:t xml:space="preserve">). </w:t>
      </w:r>
    </w:p>
    <w:p w14:paraId="79A92358" w14:textId="0116664D" w:rsidR="00B600E5" w:rsidRDefault="00B600E5" w:rsidP="00B600E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D’une façon générale, l’Université n’a jamais eu pour vocation de professionnaliser. La preuve, les Universités médiévales formaient à la rhétorique et à la grammaire. Ces disciplines n’ont rien de professionnalisant. A contrario de ses disciplines dont l’objectif est ascétique, il faut dire que les écoles de commerce, BTS ont la vocation de créer des métiers. L’Université se résume </w:t>
      </w:r>
      <w:r w:rsidR="009C6255">
        <w:rPr>
          <w:rFonts w:ascii="Times New Roman" w:hAnsi="Times New Roman" w:cs="Times New Roman"/>
          <w:sz w:val="24"/>
          <w:szCs w:val="24"/>
        </w:rPr>
        <w:t>à former les élites.</w:t>
      </w:r>
    </w:p>
    <w:p w14:paraId="535F575C" w14:textId="0BA757E4" w:rsidR="009C6255" w:rsidRDefault="009C6255" w:rsidP="00B600E5">
      <w:pPr>
        <w:spacing w:after="0" w:line="240" w:lineRule="auto"/>
        <w:ind w:firstLine="720"/>
        <w:jc w:val="both"/>
        <w:rPr>
          <w:rFonts w:ascii="Times New Roman" w:hAnsi="Times New Roman" w:cs="Times New Roman"/>
          <w:sz w:val="24"/>
          <w:szCs w:val="24"/>
        </w:rPr>
      </w:pPr>
    </w:p>
    <w:p w14:paraId="2DE3813F" w14:textId="0BE2294E" w:rsidR="009C6255" w:rsidRDefault="009C6255" w:rsidP="00B600E5">
      <w:pPr>
        <w:spacing w:after="0" w:line="240" w:lineRule="auto"/>
        <w:ind w:firstLine="720"/>
        <w:jc w:val="both"/>
        <w:rPr>
          <w:rFonts w:ascii="Times New Roman" w:hAnsi="Times New Roman" w:cs="Times New Roman"/>
          <w:sz w:val="24"/>
          <w:szCs w:val="24"/>
        </w:rPr>
      </w:pPr>
    </w:p>
    <w:p w14:paraId="7E573986" w14:textId="14FFB992" w:rsidR="009C6255" w:rsidRPr="009C6255" w:rsidRDefault="009C6255" w:rsidP="00B600E5">
      <w:pPr>
        <w:spacing w:after="0" w:line="240" w:lineRule="auto"/>
        <w:ind w:firstLine="720"/>
        <w:jc w:val="both"/>
        <w:rPr>
          <w:rFonts w:ascii="Times New Roman" w:hAnsi="Times New Roman" w:cs="Times New Roman"/>
          <w:b/>
          <w:bCs/>
          <w:i/>
          <w:iCs/>
          <w:sz w:val="24"/>
          <w:szCs w:val="24"/>
        </w:rPr>
      </w:pPr>
      <w:r w:rsidRPr="009C6255">
        <w:rPr>
          <w:rFonts w:ascii="Times New Roman" w:hAnsi="Times New Roman" w:cs="Times New Roman"/>
          <w:b/>
          <w:bCs/>
          <w:i/>
          <w:iCs/>
          <w:sz w:val="24"/>
          <w:szCs w:val="24"/>
        </w:rPr>
        <w:t>Bibliographie</w:t>
      </w:r>
    </w:p>
    <w:p w14:paraId="7C31E6A3" w14:textId="77777777" w:rsidR="009C6255" w:rsidRDefault="009C6255" w:rsidP="00B600E5">
      <w:pPr>
        <w:spacing w:after="0" w:line="240" w:lineRule="auto"/>
        <w:ind w:firstLine="720"/>
        <w:jc w:val="both"/>
        <w:rPr>
          <w:rFonts w:ascii="Times New Roman" w:hAnsi="Times New Roman" w:cs="Times New Roman"/>
          <w:sz w:val="24"/>
          <w:szCs w:val="24"/>
        </w:rPr>
      </w:pPr>
    </w:p>
    <w:p w14:paraId="1255A5E7" w14:textId="77777777" w:rsidR="00D07ADB" w:rsidRPr="007839E4" w:rsidRDefault="00D07ADB" w:rsidP="00D07ADB">
      <w:pPr>
        <w:pStyle w:val="Notedebasdepage"/>
        <w:jc w:val="both"/>
        <w:rPr>
          <w:rFonts w:ascii="Times New Roman" w:hAnsi="Times New Roman" w:cs="Times New Roman"/>
          <w:sz w:val="24"/>
          <w:szCs w:val="24"/>
          <w:lang w:val="fr-FR"/>
        </w:rPr>
      </w:pPr>
      <w:proofErr w:type="spellStart"/>
      <w:r w:rsidRPr="00A462E7">
        <w:rPr>
          <w:rFonts w:ascii="Times New Roman" w:hAnsi="Times New Roman" w:cs="Times New Roman"/>
          <w:sz w:val="24"/>
          <w:szCs w:val="24"/>
          <w:lang w:val="fr-FR"/>
        </w:rPr>
        <w:t>Bapès</w:t>
      </w:r>
      <w:proofErr w:type="spellEnd"/>
      <w:r w:rsidRPr="00A462E7">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L.B., 2014, </w:t>
      </w:r>
      <w:r w:rsidRPr="00A462E7">
        <w:rPr>
          <w:rFonts w:ascii="Times New Roman" w:hAnsi="Times New Roman" w:cs="Times New Roman"/>
          <w:sz w:val="24"/>
          <w:szCs w:val="24"/>
          <w:lang w:val="fr-FR"/>
        </w:rPr>
        <w:t>Des</w:t>
      </w:r>
      <w:r w:rsidRPr="00F93F71">
        <w:rPr>
          <w:rFonts w:ascii="Times New Roman" w:hAnsi="Times New Roman" w:cs="Times New Roman"/>
          <w:i/>
          <w:iCs/>
          <w:sz w:val="24"/>
          <w:szCs w:val="24"/>
          <w:lang w:val="fr-FR"/>
        </w:rPr>
        <w:t xml:space="preserve"> programmes d’enseignement pour le Cameroun du 21 </w:t>
      </w:r>
      <w:proofErr w:type="gramStart"/>
      <w:r w:rsidRPr="00F93F71">
        <w:rPr>
          <w:rFonts w:ascii="Times New Roman" w:hAnsi="Times New Roman" w:cs="Times New Roman"/>
          <w:i/>
          <w:iCs/>
          <w:sz w:val="24"/>
          <w:szCs w:val="24"/>
          <w:lang w:val="fr-FR"/>
        </w:rPr>
        <w:t>siècle</w:t>
      </w:r>
      <w:r w:rsidRPr="00A462E7">
        <w:rPr>
          <w:rFonts w:ascii="Times New Roman" w:hAnsi="Times New Roman" w:cs="Times New Roman"/>
          <w:sz w:val="24"/>
          <w:szCs w:val="24"/>
          <w:lang w:val="fr-FR"/>
        </w:rPr>
        <w:t> ,</w:t>
      </w:r>
      <w:proofErr w:type="gramEnd"/>
      <w:r w:rsidRPr="00A462E7">
        <w:rPr>
          <w:rFonts w:ascii="Times New Roman" w:hAnsi="Times New Roman" w:cs="Times New Roman"/>
          <w:sz w:val="24"/>
          <w:szCs w:val="24"/>
          <w:lang w:val="fr-FR"/>
        </w:rPr>
        <w:t xml:space="preserve"> Préface aux programmes d’étude de 6</w:t>
      </w:r>
      <w:r w:rsidRPr="00A462E7">
        <w:rPr>
          <w:rFonts w:ascii="Times New Roman" w:hAnsi="Times New Roman" w:cs="Times New Roman"/>
          <w:sz w:val="24"/>
          <w:szCs w:val="24"/>
          <w:vertAlign w:val="superscript"/>
          <w:lang w:val="fr-FR"/>
        </w:rPr>
        <w:t>e</w:t>
      </w:r>
      <w:r w:rsidRPr="00A462E7">
        <w:rPr>
          <w:rFonts w:ascii="Times New Roman" w:hAnsi="Times New Roman" w:cs="Times New Roman"/>
          <w:sz w:val="24"/>
          <w:szCs w:val="24"/>
          <w:lang w:val="fr-FR"/>
        </w:rPr>
        <w:t xml:space="preserve"> et 5</w:t>
      </w:r>
      <w:r w:rsidRPr="00A462E7">
        <w:rPr>
          <w:rFonts w:ascii="Times New Roman" w:hAnsi="Times New Roman" w:cs="Times New Roman"/>
          <w:sz w:val="24"/>
          <w:szCs w:val="24"/>
          <w:vertAlign w:val="superscript"/>
          <w:lang w:val="fr-FR"/>
        </w:rPr>
        <w:t>e </w:t>
      </w:r>
      <w:r>
        <w:rPr>
          <w:rFonts w:ascii="Times New Roman" w:hAnsi="Times New Roman" w:cs="Times New Roman"/>
          <w:sz w:val="24"/>
          <w:szCs w:val="24"/>
          <w:lang w:val="fr-FR"/>
        </w:rPr>
        <w:t xml:space="preserve"> in </w:t>
      </w:r>
      <w:r w:rsidRPr="006C0EFC">
        <w:rPr>
          <w:rFonts w:ascii="Times New Roman" w:hAnsi="Times New Roman" w:cs="Times New Roman"/>
          <w:i/>
          <w:iCs/>
          <w:sz w:val="24"/>
          <w:szCs w:val="24"/>
          <w:lang w:val="fr-FR"/>
        </w:rPr>
        <w:t>Education à la citoyenneté, Ministère des enseignements secondaires, Inspection générale des enseignements</w:t>
      </w:r>
      <w:r w:rsidRPr="00A462E7">
        <w:rPr>
          <w:rFonts w:ascii="Times New Roman" w:hAnsi="Times New Roman" w:cs="Times New Roman"/>
          <w:sz w:val="24"/>
          <w:szCs w:val="24"/>
          <w:lang w:val="fr-FR"/>
        </w:rPr>
        <w:t xml:space="preserve"> (Inspection de pédagogie chargée de l’enseignement des Sciences humaines, </w:t>
      </w:r>
      <w:r>
        <w:rPr>
          <w:rFonts w:ascii="Times New Roman" w:hAnsi="Times New Roman" w:cs="Times New Roman"/>
          <w:sz w:val="24"/>
          <w:szCs w:val="24"/>
          <w:lang w:val="fr-FR"/>
        </w:rPr>
        <w:t>Yaoundé, CLE</w:t>
      </w:r>
      <w:r w:rsidRPr="00A462E7">
        <w:rPr>
          <w:rFonts w:ascii="Times New Roman" w:hAnsi="Times New Roman" w:cs="Times New Roman"/>
          <w:sz w:val="24"/>
          <w:szCs w:val="24"/>
          <w:lang w:val="fr-FR"/>
        </w:rPr>
        <w:t xml:space="preserve"> </w:t>
      </w:r>
    </w:p>
    <w:p w14:paraId="7ACA3D72" w14:textId="77777777" w:rsidR="00D07ADB" w:rsidRDefault="00D07ADB" w:rsidP="00D07ADB">
      <w:pPr>
        <w:pStyle w:val="Notedebasdepage"/>
        <w:jc w:val="both"/>
        <w:rPr>
          <w:rFonts w:ascii="Times New Roman" w:hAnsi="Times New Roman" w:cs="Times New Roman"/>
          <w:sz w:val="24"/>
          <w:szCs w:val="24"/>
          <w:lang w:val="fr-FR"/>
        </w:rPr>
      </w:pPr>
      <w:r w:rsidRPr="00A462E7">
        <w:rPr>
          <w:rFonts w:ascii="Times New Roman" w:hAnsi="Times New Roman" w:cs="Times New Roman"/>
          <w:sz w:val="24"/>
          <w:szCs w:val="24"/>
          <w:lang w:val="fr-FR"/>
        </w:rPr>
        <w:t xml:space="preserve">Caye, </w:t>
      </w:r>
      <w:r>
        <w:rPr>
          <w:rFonts w:ascii="Times New Roman" w:hAnsi="Times New Roman" w:cs="Times New Roman"/>
          <w:sz w:val="24"/>
          <w:szCs w:val="24"/>
          <w:lang w:val="fr-FR"/>
        </w:rPr>
        <w:t xml:space="preserve">P., 2015, </w:t>
      </w:r>
      <w:r w:rsidRPr="00A462E7">
        <w:rPr>
          <w:rFonts w:ascii="Times New Roman" w:hAnsi="Times New Roman" w:cs="Times New Roman"/>
          <w:i/>
          <w:sz w:val="24"/>
          <w:szCs w:val="24"/>
          <w:lang w:val="fr-FR"/>
        </w:rPr>
        <w:t>Critique de la destruction créatrice</w:t>
      </w:r>
      <w:r w:rsidRPr="00A462E7">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Paris, </w:t>
      </w:r>
      <w:r w:rsidRPr="00A462E7">
        <w:rPr>
          <w:rFonts w:ascii="Times New Roman" w:hAnsi="Times New Roman" w:cs="Times New Roman"/>
          <w:sz w:val="24"/>
          <w:szCs w:val="24"/>
          <w:lang w:val="fr-FR"/>
        </w:rPr>
        <w:t>Les Belles Lettres</w:t>
      </w:r>
      <w:r>
        <w:rPr>
          <w:rFonts w:ascii="Times New Roman" w:hAnsi="Times New Roman" w:cs="Times New Roman"/>
          <w:sz w:val="24"/>
          <w:szCs w:val="24"/>
          <w:lang w:val="fr-FR"/>
        </w:rPr>
        <w:t>.</w:t>
      </w:r>
    </w:p>
    <w:p w14:paraId="3BA436E6" w14:textId="77777777" w:rsidR="00D07ADB" w:rsidRDefault="00D07ADB" w:rsidP="00D07ADB">
      <w:pPr>
        <w:pStyle w:val="Notedebasdepage"/>
        <w:jc w:val="both"/>
        <w:rPr>
          <w:rFonts w:ascii="Times New Roman" w:hAnsi="Times New Roman" w:cs="Times New Roman"/>
          <w:sz w:val="24"/>
          <w:szCs w:val="24"/>
          <w:lang w:val="fr-FR"/>
        </w:rPr>
      </w:pPr>
      <w:proofErr w:type="spellStart"/>
      <w:r w:rsidRPr="00A462E7">
        <w:rPr>
          <w:rFonts w:ascii="Times New Roman" w:hAnsi="Times New Roman" w:cs="Times New Roman"/>
          <w:sz w:val="24"/>
          <w:szCs w:val="24"/>
          <w:lang w:val="fr-FR"/>
        </w:rPr>
        <w:t>Decouty</w:t>
      </w:r>
      <w:proofErr w:type="spellEnd"/>
      <w:r w:rsidRPr="00A462E7">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E et </w:t>
      </w:r>
      <w:r w:rsidRPr="00A462E7">
        <w:rPr>
          <w:rFonts w:ascii="Times New Roman" w:hAnsi="Times New Roman" w:cs="Times New Roman"/>
          <w:sz w:val="24"/>
          <w:szCs w:val="24"/>
          <w:lang w:val="fr-FR"/>
        </w:rPr>
        <w:t>Macé-</w:t>
      </w:r>
      <w:proofErr w:type="spellStart"/>
      <w:r w:rsidRPr="00A462E7">
        <w:rPr>
          <w:rFonts w:ascii="Times New Roman" w:hAnsi="Times New Roman" w:cs="Times New Roman"/>
          <w:sz w:val="24"/>
          <w:szCs w:val="24"/>
          <w:lang w:val="fr-FR"/>
        </w:rPr>
        <w:t>scaron</w:t>
      </w:r>
      <w:proofErr w:type="spellEnd"/>
      <w:r w:rsidRPr="00A462E7">
        <w:rPr>
          <w:rFonts w:ascii="Times New Roman" w:hAnsi="Times New Roman" w:cs="Times New Roman"/>
          <w:sz w:val="24"/>
          <w:szCs w:val="24"/>
          <w:lang w:val="fr-FR"/>
        </w:rPr>
        <w:t>,</w:t>
      </w:r>
      <w:r>
        <w:rPr>
          <w:rFonts w:ascii="Times New Roman" w:hAnsi="Times New Roman" w:cs="Times New Roman"/>
          <w:sz w:val="24"/>
          <w:szCs w:val="24"/>
          <w:lang w:val="fr-FR"/>
        </w:rPr>
        <w:t xml:space="preserve"> F., 2015,</w:t>
      </w:r>
      <w:r w:rsidRPr="00A462E7">
        <w:rPr>
          <w:rFonts w:ascii="Times New Roman" w:hAnsi="Times New Roman" w:cs="Times New Roman"/>
          <w:sz w:val="24"/>
          <w:szCs w:val="24"/>
          <w:lang w:val="fr-FR"/>
        </w:rPr>
        <w:t xml:space="preserve"> « Ecole, le massacre des </w:t>
      </w:r>
      <w:proofErr w:type="spellStart"/>
      <w:r w:rsidRPr="00A462E7">
        <w:rPr>
          <w:rFonts w:ascii="Times New Roman" w:hAnsi="Times New Roman" w:cs="Times New Roman"/>
          <w:sz w:val="24"/>
          <w:szCs w:val="24"/>
          <w:lang w:val="fr-FR"/>
        </w:rPr>
        <w:t>inno</w:t>
      </w:r>
      <w:proofErr w:type="spellEnd"/>
      <w:r w:rsidRPr="00A462E7">
        <w:rPr>
          <w:rFonts w:ascii="Times New Roman" w:hAnsi="Times New Roman" w:cs="Times New Roman"/>
          <w:sz w:val="24"/>
          <w:szCs w:val="24"/>
          <w:lang w:val="fr-FR"/>
        </w:rPr>
        <w:t xml:space="preserve"> </w:t>
      </w:r>
      <w:proofErr w:type="gramStart"/>
      <w:r w:rsidRPr="00A462E7">
        <w:rPr>
          <w:rFonts w:ascii="Times New Roman" w:hAnsi="Times New Roman" w:cs="Times New Roman"/>
          <w:sz w:val="24"/>
          <w:szCs w:val="24"/>
          <w:lang w:val="fr-FR"/>
        </w:rPr>
        <w:t>cents »</w:t>
      </w:r>
      <w:proofErr w:type="gramEnd"/>
      <w:r w:rsidRPr="00A462E7">
        <w:rPr>
          <w:rFonts w:ascii="Times New Roman" w:hAnsi="Times New Roman" w:cs="Times New Roman"/>
          <w:sz w:val="24"/>
          <w:szCs w:val="24"/>
          <w:lang w:val="fr-FR"/>
        </w:rPr>
        <w:t xml:space="preserve">, in </w:t>
      </w:r>
      <w:r w:rsidRPr="00A462E7">
        <w:rPr>
          <w:rFonts w:ascii="Times New Roman" w:hAnsi="Times New Roman" w:cs="Times New Roman"/>
          <w:i/>
          <w:sz w:val="24"/>
          <w:szCs w:val="24"/>
          <w:lang w:val="fr-FR"/>
        </w:rPr>
        <w:t>Marianne</w:t>
      </w:r>
      <w:r w:rsidRPr="00A462E7">
        <w:rPr>
          <w:rFonts w:ascii="Times New Roman" w:hAnsi="Times New Roman" w:cs="Times New Roman"/>
          <w:sz w:val="24"/>
          <w:szCs w:val="24"/>
          <w:lang w:val="fr-FR"/>
        </w:rPr>
        <w:t xml:space="preserve">, www </w:t>
      </w:r>
      <w:proofErr w:type="spellStart"/>
      <w:r w:rsidRPr="00A462E7">
        <w:rPr>
          <w:rFonts w:ascii="Times New Roman" w:hAnsi="Times New Roman" w:cs="Times New Roman"/>
          <w:sz w:val="24"/>
          <w:szCs w:val="24"/>
          <w:lang w:val="fr-FR"/>
        </w:rPr>
        <w:t>mariane</w:t>
      </w:r>
      <w:proofErr w:type="spellEnd"/>
      <w:r w:rsidRPr="00A462E7">
        <w:rPr>
          <w:rFonts w:ascii="Times New Roman" w:hAnsi="Times New Roman" w:cs="Times New Roman"/>
          <w:sz w:val="24"/>
          <w:szCs w:val="24"/>
          <w:lang w:val="fr-FR"/>
        </w:rPr>
        <w:t xml:space="preserve"> net, n°941</w:t>
      </w:r>
      <w:r>
        <w:rPr>
          <w:rFonts w:ascii="Times New Roman" w:hAnsi="Times New Roman" w:cs="Times New Roman"/>
          <w:sz w:val="24"/>
          <w:szCs w:val="24"/>
          <w:lang w:val="fr-FR"/>
        </w:rPr>
        <w:t>, pp.25-35.</w:t>
      </w:r>
    </w:p>
    <w:p w14:paraId="25DAF265" w14:textId="77777777" w:rsidR="00D07ADB" w:rsidRPr="007839E4" w:rsidRDefault="00D07ADB" w:rsidP="00D07ADB">
      <w:pPr>
        <w:pStyle w:val="Notedebasdepage"/>
        <w:jc w:val="both"/>
        <w:rPr>
          <w:rFonts w:ascii="Times New Roman" w:hAnsi="Times New Roman" w:cs="Times New Roman"/>
          <w:sz w:val="24"/>
          <w:szCs w:val="24"/>
          <w:lang w:val="fr-FR"/>
        </w:rPr>
      </w:pPr>
      <w:r w:rsidRPr="00A462E7">
        <w:rPr>
          <w:rFonts w:ascii="Times New Roman" w:hAnsi="Times New Roman" w:cs="Times New Roman"/>
          <w:sz w:val="24"/>
          <w:szCs w:val="24"/>
          <w:lang w:val="fr-FR"/>
        </w:rPr>
        <w:t xml:space="preserve">Du Bois, </w:t>
      </w:r>
      <w:r>
        <w:rPr>
          <w:rFonts w:ascii="Times New Roman" w:hAnsi="Times New Roman" w:cs="Times New Roman"/>
          <w:sz w:val="24"/>
          <w:szCs w:val="24"/>
          <w:lang w:val="fr-FR"/>
        </w:rPr>
        <w:t xml:space="preserve">W. E. B., 2007, </w:t>
      </w:r>
      <w:r w:rsidRPr="00A462E7">
        <w:rPr>
          <w:rFonts w:ascii="Times New Roman" w:hAnsi="Times New Roman" w:cs="Times New Roman"/>
          <w:i/>
          <w:sz w:val="24"/>
          <w:szCs w:val="24"/>
          <w:lang w:val="fr-FR"/>
        </w:rPr>
        <w:t>Les âmes du people noir</w:t>
      </w:r>
      <w:r w:rsidRPr="00A462E7">
        <w:rPr>
          <w:rFonts w:ascii="Times New Roman" w:hAnsi="Times New Roman" w:cs="Times New Roman"/>
          <w:sz w:val="24"/>
          <w:szCs w:val="24"/>
          <w:lang w:val="fr-FR"/>
        </w:rPr>
        <w:t xml:space="preserve">, </w:t>
      </w:r>
      <w:r>
        <w:rPr>
          <w:rFonts w:ascii="Times New Roman" w:hAnsi="Times New Roman" w:cs="Times New Roman"/>
          <w:sz w:val="24"/>
          <w:szCs w:val="24"/>
          <w:lang w:val="fr-FR"/>
        </w:rPr>
        <w:t>Paris, La Découverte.</w:t>
      </w:r>
    </w:p>
    <w:p w14:paraId="5B91C230" w14:textId="77777777" w:rsidR="00D07ADB" w:rsidRDefault="00D07ADB" w:rsidP="00D07ADB">
      <w:pPr>
        <w:spacing w:after="0" w:line="240" w:lineRule="auto"/>
        <w:jc w:val="both"/>
        <w:rPr>
          <w:rFonts w:ascii="Times New Roman" w:hAnsi="Times New Roman" w:cs="Times New Roman"/>
          <w:b/>
          <w:sz w:val="24"/>
          <w:szCs w:val="24"/>
        </w:rPr>
      </w:pPr>
      <w:r w:rsidRPr="00A462E7">
        <w:rPr>
          <w:rFonts w:ascii="Times New Roman" w:hAnsi="Times New Roman" w:cs="Times New Roman"/>
          <w:sz w:val="24"/>
          <w:szCs w:val="24"/>
        </w:rPr>
        <w:lastRenderedPageBreak/>
        <w:t xml:space="preserve">Einstein, </w:t>
      </w:r>
      <w:r>
        <w:rPr>
          <w:rFonts w:ascii="Times New Roman" w:hAnsi="Times New Roman" w:cs="Times New Roman"/>
          <w:sz w:val="24"/>
          <w:szCs w:val="24"/>
        </w:rPr>
        <w:t xml:space="preserve">A., 1979, </w:t>
      </w:r>
      <w:r w:rsidRPr="00A462E7">
        <w:rPr>
          <w:rFonts w:ascii="Times New Roman" w:hAnsi="Times New Roman" w:cs="Times New Roman"/>
          <w:i/>
          <w:sz w:val="24"/>
          <w:szCs w:val="24"/>
        </w:rPr>
        <w:t>Comment je vois le monde</w:t>
      </w:r>
      <w:r w:rsidRPr="00A462E7">
        <w:rPr>
          <w:rFonts w:ascii="Times New Roman" w:hAnsi="Times New Roman" w:cs="Times New Roman"/>
          <w:sz w:val="24"/>
          <w:szCs w:val="24"/>
        </w:rPr>
        <w:t xml:space="preserve">, Flammarion, Paris, </w:t>
      </w:r>
      <w:r>
        <w:rPr>
          <w:rFonts w:ascii="Times New Roman" w:hAnsi="Times New Roman" w:cs="Times New Roman"/>
          <w:sz w:val="24"/>
          <w:szCs w:val="24"/>
        </w:rPr>
        <w:t>Flammarion.</w:t>
      </w:r>
    </w:p>
    <w:p w14:paraId="01D39FCE" w14:textId="77777777" w:rsidR="00D07ADB" w:rsidRPr="00A462E7" w:rsidRDefault="00D07ADB" w:rsidP="00D07ADB">
      <w:pPr>
        <w:pStyle w:val="Notedebasdepage"/>
        <w:jc w:val="both"/>
        <w:rPr>
          <w:rFonts w:ascii="Times New Roman" w:hAnsi="Times New Roman" w:cs="Times New Roman"/>
          <w:sz w:val="24"/>
          <w:szCs w:val="24"/>
          <w:lang w:val="fr-FR"/>
        </w:rPr>
      </w:pPr>
      <w:proofErr w:type="spellStart"/>
      <w:r w:rsidRPr="00A462E7">
        <w:rPr>
          <w:rFonts w:ascii="Times New Roman" w:hAnsi="Times New Roman" w:cs="Times New Roman"/>
          <w:sz w:val="24"/>
          <w:szCs w:val="24"/>
          <w:lang w:val="fr-FR"/>
        </w:rPr>
        <w:t>Foumane</w:t>
      </w:r>
      <w:proofErr w:type="spellEnd"/>
      <w:r w:rsidRPr="00A462E7">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D.J.F., </w:t>
      </w:r>
      <w:r w:rsidRPr="00A462E7">
        <w:rPr>
          <w:rFonts w:ascii="Times New Roman" w:hAnsi="Times New Roman" w:cs="Times New Roman"/>
          <w:sz w:val="24"/>
          <w:szCs w:val="24"/>
          <w:lang w:val="fr-FR"/>
        </w:rPr>
        <w:t xml:space="preserve">« Historique, Fondements philosophiques et psychologiques de l’approche pédagogique par les compétences », in </w:t>
      </w:r>
      <w:r w:rsidRPr="00A462E7">
        <w:rPr>
          <w:rFonts w:ascii="Times New Roman" w:hAnsi="Times New Roman" w:cs="Times New Roman"/>
          <w:i/>
          <w:sz w:val="24"/>
          <w:szCs w:val="24"/>
          <w:lang w:val="fr-FR"/>
        </w:rPr>
        <w:t>Savoirs scientifiques et culture philosophique. Repères historiques pour la compréhension de l’existence et la maîtrise du monde</w:t>
      </w:r>
      <w:r w:rsidRPr="00A462E7">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Paris, </w:t>
      </w:r>
      <w:proofErr w:type="spellStart"/>
      <w:r w:rsidRPr="00A462E7">
        <w:rPr>
          <w:rFonts w:ascii="Times New Roman" w:hAnsi="Times New Roman" w:cs="Times New Roman"/>
          <w:sz w:val="24"/>
          <w:szCs w:val="24"/>
          <w:lang w:val="fr-FR"/>
        </w:rPr>
        <w:t>L’Harmattan</w:t>
      </w:r>
      <w:proofErr w:type="spellEnd"/>
      <w:r>
        <w:rPr>
          <w:rFonts w:ascii="Times New Roman" w:hAnsi="Times New Roman" w:cs="Times New Roman"/>
          <w:sz w:val="24"/>
          <w:szCs w:val="24"/>
          <w:lang w:val="fr-FR"/>
        </w:rPr>
        <w:t>, pp.237-259.</w:t>
      </w:r>
    </w:p>
    <w:p w14:paraId="2EA658AF" w14:textId="77777777" w:rsidR="00D07ADB" w:rsidRDefault="00D07ADB" w:rsidP="00D07ADB">
      <w:pPr>
        <w:pStyle w:val="Notedebasdepage"/>
        <w:jc w:val="both"/>
        <w:rPr>
          <w:rFonts w:ascii="Times New Roman" w:hAnsi="Times New Roman" w:cs="Times New Roman"/>
          <w:sz w:val="24"/>
          <w:szCs w:val="24"/>
          <w:lang w:val="fr-FR"/>
        </w:rPr>
      </w:pPr>
      <w:r w:rsidRPr="00A462E7">
        <w:rPr>
          <w:rFonts w:ascii="Times New Roman" w:hAnsi="Times New Roman" w:cs="Times New Roman"/>
          <w:sz w:val="24"/>
          <w:szCs w:val="24"/>
          <w:lang w:val="fr-FR"/>
        </w:rPr>
        <w:t xml:space="preserve">Kant, </w:t>
      </w:r>
      <w:r>
        <w:rPr>
          <w:rFonts w:ascii="Times New Roman" w:hAnsi="Times New Roman" w:cs="Times New Roman"/>
          <w:sz w:val="24"/>
          <w:szCs w:val="24"/>
          <w:lang w:val="fr-FR"/>
        </w:rPr>
        <w:t xml:space="preserve">E., 1985, </w:t>
      </w:r>
      <w:r w:rsidRPr="00A462E7">
        <w:rPr>
          <w:rFonts w:ascii="Times New Roman" w:hAnsi="Times New Roman" w:cs="Times New Roman"/>
          <w:i/>
          <w:sz w:val="24"/>
          <w:szCs w:val="24"/>
          <w:lang w:val="fr-FR"/>
        </w:rPr>
        <w:t>Réponse à la question : Qu’est-ce que les Lumières</w:t>
      </w:r>
      <w:r w:rsidRPr="00A462E7">
        <w:rPr>
          <w:rFonts w:ascii="Times New Roman" w:hAnsi="Times New Roman" w:cs="Times New Roman"/>
          <w:sz w:val="24"/>
          <w:szCs w:val="24"/>
          <w:lang w:val="fr-FR"/>
        </w:rPr>
        <w:t xml:space="preserve"> ? Paris, </w:t>
      </w:r>
      <w:r>
        <w:rPr>
          <w:rFonts w:ascii="Times New Roman" w:hAnsi="Times New Roman" w:cs="Times New Roman"/>
          <w:sz w:val="24"/>
          <w:szCs w:val="24"/>
          <w:lang w:val="fr-FR"/>
        </w:rPr>
        <w:t>Montaigne-Denoël.</w:t>
      </w:r>
    </w:p>
    <w:p w14:paraId="3EA509EB" w14:textId="77777777" w:rsidR="00D07ADB" w:rsidRDefault="00D07ADB" w:rsidP="00D07ADB">
      <w:pPr>
        <w:pStyle w:val="Notedebasdepage"/>
        <w:jc w:val="both"/>
        <w:rPr>
          <w:rFonts w:ascii="Times New Roman" w:hAnsi="Times New Roman" w:cs="Times New Roman"/>
          <w:sz w:val="24"/>
          <w:szCs w:val="24"/>
          <w:lang w:val="fr-FR"/>
        </w:rPr>
      </w:pPr>
      <w:r w:rsidRPr="00A462E7">
        <w:rPr>
          <w:rFonts w:ascii="Times New Roman" w:hAnsi="Times New Roman" w:cs="Times New Roman"/>
          <w:sz w:val="24"/>
          <w:szCs w:val="24"/>
          <w:lang w:val="fr-FR"/>
        </w:rPr>
        <w:t xml:space="preserve">Kant, </w:t>
      </w:r>
      <w:r>
        <w:rPr>
          <w:rFonts w:ascii="Times New Roman" w:hAnsi="Times New Roman" w:cs="Times New Roman"/>
          <w:sz w:val="24"/>
          <w:szCs w:val="24"/>
          <w:lang w:val="fr-FR"/>
        </w:rPr>
        <w:t xml:space="preserve">E., 1986, </w:t>
      </w:r>
      <w:r w:rsidRPr="00A462E7">
        <w:rPr>
          <w:rFonts w:ascii="Times New Roman" w:hAnsi="Times New Roman" w:cs="Times New Roman"/>
          <w:sz w:val="24"/>
          <w:szCs w:val="24"/>
          <w:lang w:val="fr-FR"/>
        </w:rPr>
        <w:t xml:space="preserve">« Le conflit des facultés » in </w:t>
      </w:r>
      <w:r w:rsidRPr="00A462E7">
        <w:rPr>
          <w:rFonts w:ascii="Times New Roman" w:hAnsi="Times New Roman" w:cs="Times New Roman"/>
          <w:i/>
          <w:sz w:val="24"/>
          <w:szCs w:val="24"/>
          <w:lang w:val="fr-FR"/>
        </w:rPr>
        <w:t>Œuvres philosophiques</w:t>
      </w:r>
      <w:r w:rsidRPr="00A462E7">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Paris, </w:t>
      </w:r>
      <w:r w:rsidRPr="00A462E7">
        <w:rPr>
          <w:rFonts w:ascii="Times New Roman" w:hAnsi="Times New Roman" w:cs="Times New Roman"/>
          <w:sz w:val="24"/>
          <w:szCs w:val="24"/>
          <w:lang w:val="fr-FR"/>
        </w:rPr>
        <w:t>Gallimard</w:t>
      </w:r>
      <w:r>
        <w:rPr>
          <w:rFonts w:ascii="Times New Roman" w:hAnsi="Times New Roman" w:cs="Times New Roman"/>
          <w:sz w:val="24"/>
          <w:szCs w:val="24"/>
          <w:lang w:val="fr-FR"/>
        </w:rPr>
        <w:t>.</w:t>
      </w:r>
    </w:p>
    <w:p w14:paraId="5C7A4CC5" w14:textId="77777777" w:rsidR="00D07ADB" w:rsidRDefault="00D07ADB" w:rsidP="00D07ADB">
      <w:pPr>
        <w:pStyle w:val="Notedebasdepage"/>
        <w:jc w:val="both"/>
        <w:rPr>
          <w:rFonts w:ascii="Times New Roman" w:hAnsi="Times New Roman" w:cs="Times New Roman"/>
          <w:sz w:val="24"/>
          <w:szCs w:val="24"/>
          <w:lang w:val="fr-FR"/>
        </w:rPr>
      </w:pPr>
      <w:r w:rsidRPr="00A462E7">
        <w:rPr>
          <w:rFonts w:ascii="Times New Roman" w:hAnsi="Times New Roman" w:cs="Times New Roman"/>
          <w:sz w:val="24"/>
          <w:szCs w:val="24"/>
          <w:lang w:val="fr-FR"/>
        </w:rPr>
        <w:t xml:space="preserve">Kant, </w:t>
      </w:r>
      <w:r>
        <w:rPr>
          <w:rFonts w:ascii="Times New Roman" w:hAnsi="Times New Roman" w:cs="Times New Roman"/>
          <w:sz w:val="24"/>
          <w:szCs w:val="24"/>
          <w:lang w:val="fr-FR"/>
        </w:rPr>
        <w:t xml:space="preserve">E., 1988, </w:t>
      </w:r>
      <w:r w:rsidRPr="00A462E7">
        <w:rPr>
          <w:rFonts w:ascii="Times New Roman" w:hAnsi="Times New Roman" w:cs="Times New Roman"/>
          <w:i/>
          <w:sz w:val="24"/>
          <w:szCs w:val="24"/>
          <w:lang w:val="fr-FR"/>
        </w:rPr>
        <w:t>Le conflit des facultés en trois sections</w:t>
      </w:r>
      <w:r w:rsidRPr="00A462E7">
        <w:rPr>
          <w:rFonts w:ascii="Times New Roman" w:hAnsi="Times New Roman" w:cs="Times New Roman"/>
          <w:sz w:val="24"/>
          <w:szCs w:val="24"/>
          <w:lang w:val="fr-FR"/>
        </w:rPr>
        <w:t xml:space="preserve"> 1798, </w:t>
      </w:r>
      <w:r>
        <w:rPr>
          <w:rFonts w:ascii="Times New Roman" w:hAnsi="Times New Roman" w:cs="Times New Roman"/>
          <w:sz w:val="24"/>
          <w:szCs w:val="24"/>
          <w:lang w:val="fr-FR"/>
        </w:rPr>
        <w:t xml:space="preserve">Paris, </w:t>
      </w:r>
      <w:r w:rsidRPr="00A462E7">
        <w:rPr>
          <w:rFonts w:ascii="Times New Roman" w:hAnsi="Times New Roman" w:cs="Times New Roman"/>
          <w:sz w:val="24"/>
          <w:szCs w:val="24"/>
          <w:lang w:val="fr-FR"/>
        </w:rPr>
        <w:t>Vrin</w:t>
      </w:r>
      <w:r>
        <w:rPr>
          <w:rFonts w:ascii="Times New Roman" w:hAnsi="Times New Roman" w:cs="Times New Roman"/>
          <w:sz w:val="24"/>
          <w:szCs w:val="24"/>
          <w:lang w:val="fr-FR"/>
        </w:rPr>
        <w:t>.</w:t>
      </w:r>
    </w:p>
    <w:p w14:paraId="5ADFF795" w14:textId="77777777" w:rsidR="00D07ADB" w:rsidRDefault="00D07ADB" w:rsidP="00D07ADB">
      <w:pPr>
        <w:pStyle w:val="Notedebasdepage"/>
        <w:jc w:val="both"/>
        <w:rPr>
          <w:rFonts w:ascii="Times New Roman" w:hAnsi="Times New Roman" w:cs="Times New Roman"/>
          <w:sz w:val="24"/>
          <w:szCs w:val="24"/>
          <w:lang w:val="fr-FR"/>
        </w:rPr>
      </w:pPr>
      <w:r w:rsidRPr="00A462E7">
        <w:rPr>
          <w:rFonts w:ascii="Times New Roman" w:hAnsi="Times New Roman" w:cs="Times New Roman"/>
          <w:sz w:val="24"/>
          <w:szCs w:val="24"/>
          <w:lang w:val="fr-FR"/>
        </w:rPr>
        <w:t xml:space="preserve">Kant, </w:t>
      </w:r>
      <w:r>
        <w:rPr>
          <w:rFonts w:ascii="Times New Roman" w:hAnsi="Times New Roman" w:cs="Times New Roman"/>
          <w:sz w:val="24"/>
          <w:szCs w:val="24"/>
          <w:lang w:val="fr-FR"/>
        </w:rPr>
        <w:t xml:space="preserve">E., 2004, </w:t>
      </w:r>
      <w:r w:rsidRPr="00A462E7">
        <w:rPr>
          <w:rFonts w:ascii="Times New Roman" w:hAnsi="Times New Roman" w:cs="Times New Roman"/>
          <w:i/>
          <w:sz w:val="24"/>
          <w:szCs w:val="24"/>
          <w:lang w:val="fr-FR"/>
        </w:rPr>
        <w:t>Réflexions sur l’éducation, introduction</w:t>
      </w:r>
      <w:r w:rsidRPr="00A462E7">
        <w:rPr>
          <w:rFonts w:ascii="Times New Roman" w:hAnsi="Times New Roman" w:cs="Times New Roman"/>
          <w:sz w:val="24"/>
          <w:szCs w:val="24"/>
          <w:lang w:val="fr-FR"/>
        </w:rPr>
        <w:t xml:space="preserve">, </w:t>
      </w:r>
      <w:r>
        <w:rPr>
          <w:rFonts w:ascii="Times New Roman" w:hAnsi="Times New Roman" w:cs="Times New Roman"/>
          <w:sz w:val="24"/>
          <w:szCs w:val="24"/>
          <w:lang w:val="fr-FR"/>
        </w:rPr>
        <w:t>Paris, V</w:t>
      </w:r>
      <w:r w:rsidRPr="00A462E7">
        <w:rPr>
          <w:rFonts w:ascii="Times New Roman" w:hAnsi="Times New Roman" w:cs="Times New Roman"/>
          <w:sz w:val="24"/>
          <w:szCs w:val="24"/>
          <w:lang w:val="fr-FR"/>
        </w:rPr>
        <w:t>rin</w:t>
      </w:r>
      <w:r>
        <w:rPr>
          <w:rFonts w:ascii="Times New Roman" w:hAnsi="Times New Roman" w:cs="Times New Roman"/>
          <w:sz w:val="24"/>
          <w:szCs w:val="24"/>
          <w:lang w:val="fr-FR"/>
        </w:rPr>
        <w:t>.</w:t>
      </w:r>
    </w:p>
    <w:p w14:paraId="5D29FD0C" w14:textId="77777777" w:rsidR="00D07ADB" w:rsidRDefault="00D07ADB" w:rsidP="00D07ADB">
      <w:pPr>
        <w:pStyle w:val="Notedebasdepage"/>
        <w:jc w:val="both"/>
        <w:rPr>
          <w:rFonts w:ascii="Times New Roman" w:hAnsi="Times New Roman" w:cs="Times New Roman"/>
          <w:sz w:val="24"/>
          <w:szCs w:val="24"/>
          <w:lang w:val="fr-FR"/>
        </w:rPr>
      </w:pPr>
      <w:r w:rsidRPr="00A462E7">
        <w:rPr>
          <w:rFonts w:ascii="Times New Roman" w:hAnsi="Times New Roman" w:cs="Times New Roman"/>
          <w:sz w:val="24"/>
          <w:szCs w:val="24"/>
          <w:lang w:val="fr-FR"/>
        </w:rPr>
        <w:t>Martineau</w:t>
      </w:r>
      <w:r>
        <w:rPr>
          <w:rFonts w:ascii="Times New Roman" w:hAnsi="Times New Roman" w:cs="Times New Roman"/>
          <w:sz w:val="24"/>
          <w:szCs w:val="24"/>
          <w:lang w:val="fr-FR"/>
        </w:rPr>
        <w:t xml:space="preserve"> S et Buysse, A., (2016),</w:t>
      </w:r>
      <w:r w:rsidRPr="00A462E7">
        <w:rPr>
          <w:rFonts w:ascii="Times New Roman" w:hAnsi="Times New Roman" w:cs="Times New Roman"/>
          <w:sz w:val="24"/>
          <w:szCs w:val="24"/>
          <w:lang w:val="fr-FR"/>
        </w:rPr>
        <w:t xml:space="preserve"> Alexandre Buysse, « Rousseau et l’éducation : apports et tensions », Phronesis, 5(2), 14-22. </w:t>
      </w:r>
      <w:hyperlink r:id="rId7" w:history="1">
        <w:r w:rsidRPr="00A462E7">
          <w:rPr>
            <w:rStyle w:val="Lienhypertexte"/>
            <w:rFonts w:ascii="Times New Roman" w:hAnsi="Times New Roman" w:cs="Times New Roman"/>
            <w:sz w:val="24"/>
            <w:szCs w:val="24"/>
            <w:lang w:val="fr-FR"/>
          </w:rPr>
          <w:t>https://doi.org/10.7202/1038136ar</w:t>
        </w:r>
      </w:hyperlink>
      <w:r>
        <w:rPr>
          <w:rFonts w:ascii="Times New Roman" w:hAnsi="Times New Roman" w:cs="Times New Roman"/>
          <w:sz w:val="24"/>
          <w:szCs w:val="24"/>
          <w:lang w:val="fr-FR"/>
        </w:rPr>
        <w:t>.</w:t>
      </w:r>
    </w:p>
    <w:p w14:paraId="2EDDA11C" w14:textId="77777777" w:rsidR="00D07ADB" w:rsidRDefault="00D07ADB" w:rsidP="00D07ADB">
      <w:pPr>
        <w:pStyle w:val="Notedebasdepage"/>
        <w:jc w:val="both"/>
        <w:rPr>
          <w:rFonts w:ascii="Times New Roman" w:hAnsi="Times New Roman" w:cs="Times New Roman"/>
          <w:sz w:val="24"/>
          <w:szCs w:val="24"/>
          <w:lang w:val="fr-FR"/>
        </w:rPr>
      </w:pPr>
      <w:r w:rsidRPr="00252A13">
        <w:rPr>
          <w:rFonts w:ascii="Times New Roman" w:hAnsi="Times New Roman" w:cs="Times New Roman"/>
          <w:sz w:val="24"/>
          <w:szCs w:val="24"/>
          <w:lang w:val="fr-FR"/>
        </w:rPr>
        <w:t xml:space="preserve">Mattei, J.F., 1999, </w:t>
      </w:r>
      <w:r w:rsidRPr="00252A13">
        <w:rPr>
          <w:rFonts w:ascii="Times New Roman" w:hAnsi="Times New Roman" w:cs="Times New Roman"/>
          <w:i/>
          <w:iCs/>
          <w:sz w:val="24"/>
          <w:szCs w:val="24"/>
          <w:lang w:val="fr-FR"/>
        </w:rPr>
        <w:t>La Barbarie intérieure. Essai sur l’immonde moderne</w:t>
      </w:r>
      <w:r w:rsidRPr="00252A13">
        <w:rPr>
          <w:rFonts w:ascii="Times New Roman" w:hAnsi="Times New Roman" w:cs="Times New Roman"/>
          <w:sz w:val="24"/>
          <w:szCs w:val="24"/>
          <w:lang w:val="fr-FR"/>
        </w:rPr>
        <w:t>, Paris, PUF.</w:t>
      </w:r>
    </w:p>
    <w:p w14:paraId="077A6A4B" w14:textId="77777777" w:rsidR="00D07ADB" w:rsidRDefault="00D07ADB" w:rsidP="00D07ADB">
      <w:pPr>
        <w:pStyle w:val="Notedebasdepage"/>
        <w:jc w:val="both"/>
        <w:rPr>
          <w:rFonts w:ascii="Times New Roman" w:hAnsi="Times New Roman" w:cs="Times New Roman"/>
          <w:sz w:val="24"/>
          <w:szCs w:val="24"/>
          <w:lang w:val="fr-FR"/>
        </w:rPr>
      </w:pPr>
      <w:proofErr w:type="spellStart"/>
      <w:r w:rsidRPr="00A462E7">
        <w:rPr>
          <w:rFonts w:ascii="Times New Roman" w:hAnsi="Times New Roman" w:cs="Times New Roman"/>
          <w:sz w:val="24"/>
          <w:szCs w:val="24"/>
          <w:lang w:val="fr-FR"/>
        </w:rPr>
        <w:t>Mbele</w:t>
      </w:r>
      <w:proofErr w:type="spellEnd"/>
      <w:r w:rsidRPr="00A462E7">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C.R, 2014, </w:t>
      </w:r>
      <w:r w:rsidRPr="00A462E7">
        <w:rPr>
          <w:rFonts w:ascii="Times New Roman" w:hAnsi="Times New Roman" w:cs="Times New Roman"/>
          <w:i/>
          <w:sz w:val="24"/>
          <w:szCs w:val="24"/>
          <w:lang w:val="fr-FR"/>
        </w:rPr>
        <w:t>Essai sur le postcolonialisme en tant que code de l’inégalité</w:t>
      </w:r>
      <w:r w:rsidRPr="00A462E7">
        <w:rPr>
          <w:rFonts w:ascii="Times New Roman" w:hAnsi="Times New Roman" w:cs="Times New Roman"/>
          <w:sz w:val="24"/>
          <w:szCs w:val="24"/>
          <w:lang w:val="fr-FR"/>
        </w:rPr>
        <w:t>, Yaoundé, clé</w:t>
      </w:r>
      <w:r>
        <w:rPr>
          <w:rFonts w:ascii="Times New Roman" w:hAnsi="Times New Roman" w:cs="Times New Roman"/>
          <w:sz w:val="24"/>
          <w:szCs w:val="24"/>
          <w:lang w:val="fr-FR"/>
        </w:rPr>
        <w:t>.</w:t>
      </w:r>
    </w:p>
    <w:p w14:paraId="7E4C7EC8" w14:textId="77777777" w:rsidR="00D07ADB" w:rsidRDefault="00D07ADB" w:rsidP="00D07ADB">
      <w:pPr>
        <w:pStyle w:val="Notedebasdepage"/>
        <w:jc w:val="both"/>
        <w:rPr>
          <w:rFonts w:ascii="Times New Roman" w:hAnsi="Times New Roman" w:cs="Times New Roman"/>
          <w:sz w:val="24"/>
          <w:szCs w:val="24"/>
          <w:lang w:val="fr-FR"/>
        </w:rPr>
      </w:pPr>
      <w:proofErr w:type="spellStart"/>
      <w:r w:rsidRPr="006C20E7">
        <w:rPr>
          <w:rFonts w:ascii="Times New Roman" w:hAnsi="Times New Roman" w:cs="Times New Roman"/>
          <w:sz w:val="24"/>
          <w:szCs w:val="24"/>
          <w:lang w:val="fr-FR"/>
        </w:rPr>
        <w:t>Mbele</w:t>
      </w:r>
      <w:proofErr w:type="spellEnd"/>
      <w:r>
        <w:rPr>
          <w:rFonts w:ascii="Times New Roman" w:hAnsi="Times New Roman" w:cs="Times New Roman"/>
          <w:sz w:val="24"/>
          <w:szCs w:val="24"/>
          <w:lang w:val="fr-FR"/>
        </w:rPr>
        <w:t>, C.R., 2015a, « </w:t>
      </w:r>
      <w:r w:rsidRPr="006C20E7">
        <w:rPr>
          <w:rFonts w:ascii="Times New Roman" w:hAnsi="Times New Roman" w:cs="Times New Roman"/>
          <w:sz w:val="24"/>
          <w:szCs w:val="24"/>
          <w:lang w:val="fr-FR"/>
        </w:rPr>
        <w:t>Critique d’un nouveau lyssenkisme : l’approche par les compétences au cœur de la gouvernance universitaire</w:t>
      </w:r>
      <w:r>
        <w:rPr>
          <w:rFonts w:ascii="Times New Roman" w:hAnsi="Times New Roman" w:cs="Times New Roman"/>
          <w:sz w:val="24"/>
          <w:szCs w:val="24"/>
          <w:lang w:val="fr-FR"/>
        </w:rPr>
        <w:t> », communication présentée au</w:t>
      </w:r>
      <w:r w:rsidRPr="006C20E7">
        <w:rPr>
          <w:rFonts w:ascii="Times New Roman" w:hAnsi="Times New Roman" w:cs="Times New Roman"/>
          <w:sz w:val="24"/>
          <w:szCs w:val="24"/>
          <w:lang w:val="fr-FR"/>
        </w:rPr>
        <w:t xml:space="preserve"> IXe Congrès de l’Association des professeurs de Français d’Afrique et l’Océan indien, </w:t>
      </w:r>
      <w:r>
        <w:rPr>
          <w:rFonts w:ascii="Times New Roman" w:hAnsi="Times New Roman" w:cs="Times New Roman"/>
          <w:sz w:val="24"/>
          <w:szCs w:val="24"/>
          <w:lang w:val="fr-FR"/>
        </w:rPr>
        <w:t>Yaoundé, du 16 au 19 novembre 2015,</w:t>
      </w:r>
    </w:p>
    <w:p w14:paraId="57A8C00E" w14:textId="77777777" w:rsidR="00D07ADB" w:rsidRDefault="00D07ADB" w:rsidP="00D07ADB">
      <w:pPr>
        <w:spacing w:after="0" w:line="240" w:lineRule="auto"/>
        <w:jc w:val="both"/>
        <w:rPr>
          <w:rFonts w:ascii="Times New Roman" w:hAnsi="Times New Roman" w:cs="Times New Roman"/>
          <w:sz w:val="24"/>
          <w:szCs w:val="24"/>
        </w:rPr>
      </w:pPr>
      <w:proofErr w:type="spellStart"/>
      <w:r w:rsidRPr="00A462E7">
        <w:rPr>
          <w:rFonts w:ascii="Times New Roman" w:hAnsi="Times New Roman" w:cs="Times New Roman"/>
          <w:sz w:val="24"/>
          <w:szCs w:val="24"/>
        </w:rPr>
        <w:t>Mbele</w:t>
      </w:r>
      <w:proofErr w:type="spellEnd"/>
      <w:r w:rsidRPr="00A462E7">
        <w:rPr>
          <w:rFonts w:ascii="Times New Roman" w:hAnsi="Times New Roman" w:cs="Times New Roman"/>
          <w:sz w:val="24"/>
          <w:szCs w:val="24"/>
        </w:rPr>
        <w:t xml:space="preserve">, </w:t>
      </w:r>
      <w:r>
        <w:rPr>
          <w:rFonts w:ascii="Times New Roman" w:hAnsi="Times New Roman" w:cs="Times New Roman"/>
          <w:sz w:val="24"/>
          <w:szCs w:val="24"/>
        </w:rPr>
        <w:t xml:space="preserve">C.R., 2015b, </w:t>
      </w:r>
      <w:r w:rsidRPr="00A462E7">
        <w:rPr>
          <w:rFonts w:ascii="Times New Roman" w:hAnsi="Times New Roman" w:cs="Times New Roman"/>
          <w:sz w:val="24"/>
          <w:szCs w:val="24"/>
        </w:rPr>
        <w:t>« l’Université africaine face à l’offensive des savoirs locaux </w:t>
      </w:r>
      <w:proofErr w:type="gramStart"/>
      <w:r w:rsidRPr="00A462E7">
        <w:rPr>
          <w:rFonts w:ascii="Times New Roman" w:hAnsi="Times New Roman" w:cs="Times New Roman"/>
          <w:sz w:val="24"/>
          <w:szCs w:val="24"/>
        </w:rPr>
        <w:t>» ,in</w:t>
      </w:r>
      <w:proofErr w:type="gramEnd"/>
      <w:r w:rsidRPr="00A462E7">
        <w:rPr>
          <w:rFonts w:ascii="Times New Roman" w:hAnsi="Times New Roman" w:cs="Times New Roman"/>
          <w:sz w:val="24"/>
          <w:szCs w:val="24"/>
        </w:rPr>
        <w:t xml:space="preserve"> </w:t>
      </w:r>
      <w:r w:rsidRPr="00A462E7">
        <w:rPr>
          <w:rFonts w:ascii="Times New Roman" w:hAnsi="Times New Roman" w:cs="Times New Roman"/>
          <w:i/>
          <w:sz w:val="24"/>
          <w:szCs w:val="24"/>
        </w:rPr>
        <w:t>La contribution des savoirs locaux à l’éthique, au politique et au droit</w:t>
      </w:r>
      <w:r>
        <w:rPr>
          <w:rFonts w:ascii="Times New Roman" w:hAnsi="Times New Roman" w:cs="Times New Roman"/>
          <w:sz w:val="24"/>
          <w:szCs w:val="24"/>
        </w:rPr>
        <w:t>, Laval,</w:t>
      </w:r>
      <w:r w:rsidRPr="00A462E7">
        <w:rPr>
          <w:rFonts w:ascii="Times New Roman" w:hAnsi="Times New Roman" w:cs="Times New Roman"/>
          <w:sz w:val="24"/>
          <w:szCs w:val="24"/>
        </w:rPr>
        <w:t xml:space="preserve"> Presse de l’Université de Laval</w:t>
      </w:r>
      <w:r>
        <w:rPr>
          <w:rFonts w:ascii="Times New Roman" w:hAnsi="Times New Roman" w:cs="Times New Roman"/>
          <w:sz w:val="24"/>
          <w:szCs w:val="24"/>
        </w:rPr>
        <w:t>, pp. 61-72.</w:t>
      </w:r>
    </w:p>
    <w:p w14:paraId="7FDCCD99" w14:textId="77777777" w:rsidR="00D07ADB" w:rsidRPr="00A462E7" w:rsidRDefault="00D07ADB" w:rsidP="00D07ADB">
      <w:pPr>
        <w:spacing w:after="0" w:line="240" w:lineRule="auto"/>
        <w:jc w:val="both"/>
        <w:rPr>
          <w:rFonts w:ascii="Times New Roman" w:hAnsi="Times New Roman" w:cs="Times New Roman"/>
          <w:sz w:val="24"/>
          <w:szCs w:val="24"/>
        </w:rPr>
      </w:pPr>
      <w:r w:rsidRPr="00A462E7">
        <w:rPr>
          <w:rFonts w:ascii="Times New Roman" w:hAnsi="Times New Roman" w:cs="Times New Roman"/>
          <w:sz w:val="24"/>
          <w:szCs w:val="24"/>
        </w:rPr>
        <w:t>Nietzsche</w:t>
      </w:r>
      <w:r w:rsidRPr="00A462E7">
        <w:rPr>
          <w:rFonts w:ascii="Times New Roman" w:hAnsi="Times New Roman" w:cs="Times New Roman"/>
          <w:i/>
          <w:sz w:val="24"/>
          <w:szCs w:val="24"/>
        </w:rPr>
        <w:t xml:space="preserve">, </w:t>
      </w:r>
      <w:r>
        <w:rPr>
          <w:rFonts w:ascii="Times New Roman" w:hAnsi="Times New Roman" w:cs="Times New Roman"/>
          <w:iCs/>
          <w:sz w:val="24"/>
          <w:szCs w:val="24"/>
        </w:rPr>
        <w:t xml:space="preserve">F., 1973, </w:t>
      </w:r>
      <w:r w:rsidRPr="00A462E7">
        <w:rPr>
          <w:rFonts w:ascii="Times New Roman" w:hAnsi="Times New Roman" w:cs="Times New Roman"/>
          <w:i/>
          <w:sz w:val="24"/>
          <w:szCs w:val="24"/>
        </w:rPr>
        <w:t>Sur l’avenir de nos établissements d’enregistrement</w:t>
      </w:r>
      <w:r w:rsidRPr="00A462E7">
        <w:rPr>
          <w:rFonts w:ascii="Times New Roman" w:hAnsi="Times New Roman" w:cs="Times New Roman"/>
          <w:sz w:val="24"/>
          <w:szCs w:val="24"/>
        </w:rPr>
        <w:t xml:space="preserve">, </w:t>
      </w:r>
      <w:r>
        <w:rPr>
          <w:rFonts w:ascii="Times New Roman" w:hAnsi="Times New Roman" w:cs="Times New Roman"/>
          <w:sz w:val="24"/>
          <w:szCs w:val="24"/>
        </w:rPr>
        <w:t xml:space="preserve">Paris, </w:t>
      </w:r>
      <w:r w:rsidRPr="00A462E7">
        <w:rPr>
          <w:rFonts w:ascii="Times New Roman" w:hAnsi="Times New Roman" w:cs="Times New Roman"/>
          <w:sz w:val="24"/>
          <w:szCs w:val="24"/>
        </w:rPr>
        <w:t>Gallimard</w:t>
      </w:r>
      <w:r>
        <w:rPr>
          <w:rFonts w:ascii="Times New Roman" w:hAnsi="Times New Roman" w:cs="Times New Roman"/>
          <w:sz w:val="24"/>
          <w:szCs w:val="24"/>
        </w:rPr>
        <w:t>.</w:t>
      </w:r>
    </w:p>
    <w:p w14:paraId="54C851BB" w14:textId="77777777" w:rsidR="00D07ADB" w:rsidRPr="00A462E7" w:rsidRDefault="00D07ADB" w:rsidP="00D07ADB">
      <w:pPr>
        <w:pStyle w:val="Notedebasdepage"/>
        <w:jc w:val="both"/>
        <w:rPr>
          <w:rFonts w:ascii="Times New Roman" w:hAnsi="Times New Roman" w:cs="Times New Roman"/>
          <w:sz w:val="24"/>
          <w:szCs w:val="24"/>
          <w:lang w:val="fr-FR"/>
        </w:rPr>
      </w:pPr>
      <w:proofErr w:type="spellStart"/>
      <w:r w:rsidRPr="00A462E7">
        <w:rPr>
          <w:rFonts w:ascii="Times New Roman" w:hAnsi="Times New Roman" w:cs="Times New Roman"/>
          <w:sz w:val="24"/>
          <w:szCs w:val="24"/>
          <w:lang w:val="fr-FR"/>
        </w:rPr>
        <w:t>Nkolo</w:t>
      </w:r>
      <w:proofErr w:type="spellEnd"/>
      <w:r w:rsidRPr="00A462E7">
        <w:rPr>
          <w:rFonts w:ascii="Times New Roman" w:hAnsi="Times New Roman" w:cs="Times New Roman"/>
          <w:sz w:val="24"/>
          <w:szCs w:val="24"/>
          <w:lang w:val="fr-FR"/>
        </w:rPr>
        <w:t xml:space="preserve"> </w:t>
      </w:r>
      <w:proofErr w:type="spellStart"/>
      <w:r w:rsidRPr="00A462E7">
        <w:rPr>
          <w:rFonts w:ascii="Times New Roman" w:hAnsi="Times New Roman" w:cs="Times New Roman"/>
          <w:sz w:val="24"/>
          <w:szCs w:val="24"/>
          <w:lang w:val="fr-FR"/>
        </w:rPr>
        <w:t>Foe</w:t>
      </w:r>
      <w:proofErr w:type="spellEnd"/>
      <w:r w:rsidRPr="00A462E7">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2008, </w:t>
      </w:r>
      <w:r w:rsidRPr="00A462E7">
        <w:rPr>
          <w:rFonts w:ascii="Times New Roman" w:hAnsi="Times New Roman" w:cs="Times New Roman"/>
          <w:i/>
          <w:sz w:val="24"/>
          <w:szCs w:val="24"/>
          <w:lang w:val="fr-FR"/>
        </w:rPr>
        <w:t>Le postmodernisme et le nouvel esprit du capitalisme sur une philosophie globale</w:t>
      </w:r>
      <w:r w:rsidRPr="00A462E7">
        <w:rPr>
          <w:rFonts w:ascii="Times New Roman" w:hAnsi="Times New Roman" w:cs="Times New Roman"/>
          <w:sz w:val="24"/>
          <w:szCs w:val="24"/>
          <w:lang w:val="fr-FR"/>
        </w:rPr>
        <w:t xml:space="preserve"> d’Empire, Dakar, </w:t>
      </w:r>
      <w:proofErr w:type="spellStart"/>
      <w:r>
        <w:rPr>
          <w:rFonts w:ascii="Times New Roman" w:hAnsi="Times New Roman" w:cs="Times New Roman"/>
          <w:sz w:val="24"/>
          <w:szCs w:val="24"/>
          <w:lang w:val="fr-FR"/>
        </w:rPr>
        <w:t>C</w:t>
      </w:r>
      <w:r w:rsidRPr="00A462E7">
        <w:rPr>
          <w:rFonts w:ascii="Times New Roman" w:hAnsi="Times New Roman" w:cs="Times New Roman"/>
          <w:sz w:val="24"/>
          <w:szCs w:val="24"/>
          <w:lang w:val="fr-FR"/>
        </w:rPr>
        <w:t>odesria</w:t>
      </w:r>
      <w:proofErr w:type="spellEnd"/>
      <w:r w:rsidRPr="00A462E7">
        <w:rPr>
          <w:rFonts w:ascii="Times New Roman" w:hAnsi="Times New Roman" w:cs="Times New Roman"/>
          <w:sz w:val="24"/>
          <w:szCs w:val="24"/>
          <w:lang w:val="fr-FR"/>
        </w:rPr>
        <w:t>.</w:t>
      </w:r>
    </w:p>
    <w:p w14:paraId="23F4432F" w14:textId="77777777" w:rsidR="00D07ADB" w:rsidRPr="007839E4" w:rsidRDefault="00D07ADB" w:rsidP="00D07ADB">
      <w:pPr>
        <w:spacing w:after="0" w:line="240" w:lineRule="auto"/>
        <w:jc w:val="both"/>
        <w:rPr>
          <w:rFonts w:ascii="Times New Roman" w:hAnsi="Times New Roman" w:cs="Times New Roman"/>
          <w:b/>
          <w:sz w:val="24"/>
          <w:szCs w:val="24"/>
        </w:rPr>
      </w:pPr>
      <w:proofErr w:type="spellStart"/>
      <w:r w:rsidRPr="00A462E7">
        <w:rPr>
          <w:rFonts w:ascii="Times New Roman" w:hAnsi="Times New Roman" w:cs="Times New Roman"/>
          <w:sz w:val="24"/>
          <w:szCs w:val="24"/>
        </w:rPr>
        <w:t>Onana</w:t>
      </w:r>
      <w:proofErr w:type="spellEnd"/>
      <w:r w:rsidRPr="00A462E7">
        <w:rPr>
          <w:rFonts w:ascii="Times New Roman" w:hAnsi="Times New Roman" w:cs="Times New Roman"/>
          <w:sz w:val="24"/>
          <w:szCs w:val="24"/>
        </w:rPr>
        <w:t>,</w:t>
      </w:r>
      <w:r>
        <w:rPr>
          <w:rFonts w:ascii="Times New Roman" w:hAnsi="Times New Roman" w:cs="Times New Roman"/>
          <w:sz w:val="24"/>
          <w:szCs w:val="24"/>
        </w:rPr>
        <w:t xml:space="preserve"> A., 2015, </w:t>
      </w:r>
      <w:r w:rsidRPr="00A462E7">
        <w:rPr>
          <w:rFonts w:ascii="Times New Roman" w:hAnsi="Times New Roman" w:cs="Times New Roman"/>
          <w:sz w:val="24"/>
          <w:szCs w:val="24"/>
        </w:rPr>
        <w:t xml:space="preserve">« la place du système éducatif dans l’économie camerounaise », in </w:t>
      </w:r>
      <w:r w:rsidRPr="00A462E7">
        <w:rPr>
          <w:rFonts w:ascii="Times New Roman" w:hAnsi="Times New Roman" w:cs="Times New Roman"/>
          <w:i/>
          <w:sz w:val="24"/>
          <w:szCs w:val="24"/>
        </w:rPr>
        <w:t>Le Quotidien de l’Economie,</w:t>
      </w:r>
      <w:r w:rsidRPr="00A462E7">
        <w:rPr>
          <w:rFonts w:ascii="Times New Roman" w:hAnsi="Times New Roman" w:cs="Times New Roman"/>
          <w:sz w:val="24"/>
          <w:szCs w:val="24"/>
        </w:rPr>
        <w:t xml:space="preserve"> n°0912, lundi 12 octobre 2015</w:t>
      </w:r>
      <w:r>
        <w:rPr>
          <w:rFonts w:ascii="Times New Roman" w:hAnsi="Times New Roman" w:cs="Times New Roman"/>
          <w:sz w:val="24"/>
          <w:szCs w:val="24"/>
        </w:rPr>
        <w:t>, pp.12-22.</w:t>
      </w:r>
    </w:p>
    <w:p w14:paraId="6CC22A27" w14:textId="77777777" w:rsidR="00D07ADB" w:rsidRDefault="00D07ADB" w:rsidP="00D07ADB">
      <w:pPr>
        <w:pStyle w:val="Notedebasdepage"/>
        <w:jc w:val="both"/>
        <w:rPr>
          <w:rFonts w:ascii="Times New Roman" w:hAnsi="Times New Roman" w:cs="Times New Roman"/>
          <w:sz w:val="24"/>
          <w:szCs w:val="24"/>
          <w:lang w:val="fr-FR"/>
        </w:rPr>
      </w:pPr>
      <w:proofErr w:type="spellStart"/>
      <w:r w:rsidRPr="00A462E7">
        <w:rPr>
          <w:rFonts w:ascii="Times New Roman" w:hAnsi="Times New Roman" w:cs="Times New Roman"/>
          <w:sz w:val="24"/>
          <w:szCs w:val="24"/>
          <w:lang w:val="fr-FR"/>
        </w:rPr>
        <w:t>Omgba</w:t>
      </w:r>
      <w:proofErr w:type="spellEnd"/>
      <w:r>
        <w:rPr>
          <w:rFonts w:ascii="Times New Roman" w:hAnsi="Times New Roman" w:cs="Times New Roman"/>
          <w:sz w:val="24"/>
          <w:szCs w:val="24"/>
          <w:lang w:val="fr-FR"/>
        </w:rPr>
        <w:t xml:space="preserve">, S. R., 2015, </w:t>
      </w:r>
      <w:r w:rsidRPr="00A462E7">
        <w:rPr>
          <w:rFonts w:ascii="Times New Roman" w:hAnsi="Times New Roman" w:cs="Times New Roman"/>
          <w:i/>
          <w:sz w:val="24"/>
          <w:szCs w:val="24"/>
          <w:lang w:val="fr-FR"/>
        </w:rPr>
        <w:t>Enseigner aujourd’hui. Stratégies actives de l’apprentissage significatif</w:t>
      </w:r>
      <w:r w:rsidRPr="00A462E7">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Paris, </w:t>
      </w:r>
      <w:proofErr w:type="spellStart"/>
      <w:r w:rsidRPr="00A462E7">
        <w:rPr>
          <w:rFonts w:ascii="Times New Roman" w:hAnsi="Times New Roman" w:cs="Times New Roman"/>
          <w:sz w:val="24"/>
          <w:szCs w:val="24"/>
          <w:lang w:val="fr-FR"/>
        </w:rPr>
        <w:t>L’Harmattan</w:t>
      </w:r>
      <w:proofErr w:type="spellEnd"/>
      <w:r w:rsidRPr="00A462E7">
        <w:rPr>
          <w:rFonts w:ascii="Times New Roman" w:hAnsi="Times New Roman" w:cs="Times New Roman"/>
          <w:sz w:val="24"/>
          <w:szCs w:val="24"/>
          <w:lang w:val="fr-FR"/>
        </w:rPr>
        <w:t>.</w:t>
      </w:r>
    </w:p>
    <w:p w14:paraId="6FD81054" w14:textId="77777777" w:rsidR="00D07ADB" w:rsidRDefault="00D07ADB" w:rsidP="00D07ADB">
      <w:pPr>
        <w:pStyle w:val="Notedebasdepage"/>
        <w:jc w:val="both"/>
        <w:rPr>
          <w:rFonts w:ascii="Times New Roman" w:hAnsi="Times New Roman" w:cs="Times New Roman"/>
          <w:sz w:val="24"/>
          <w:szCs w:val="24"/>
          <w:lang w:val="fr-FR"/>
        </w:rPr>
      </w:pPr>
      <w:r w:rsidRPr="00A462E7">
        <w:rPr>
          <w:rFonts w:ascii="Times New Roman" w:hAnsi="Times New Roman" w:cs="Times New Roman"/>
          <w:sz w:val="24"/>
          <w:szCs w:val="24"/>
          <w:lang w:val="fr-FR"/>
        </w:rPr>
        <w:t xml:space="preserve">Rousseau, </w:t>
      </w:r>
      <w:r>
        <w:rPr>
          <w:rFonts w:ascii="Times New Roman" w:hAnsi="Times New Roman" w:cs="Times New Roman"/>
          <w:sz w:val="24"/>
          <w:szCs w:val="24"/>
          <w:lang w:val="fr-FR"/>
        </w:rPr>
        <w:t xml:space="preserve">J.J., 1990, </w:t>
      </w:r>
      <w:r w:rsidRPr="00A462E7">
        <w:rPr>
          <w:rFonts w:ascii="Times New Roman" w:hAnsi="Times New Roman" w:cs="Times New Roman"/>
          <w:i/>
          <w:sz w:val="24"/>
          <w:szCs w:val="24"/>
          <w:lang w:val="fr-FR"/>
        </w:rPr>
        <w:t>Emile ou de l’éducation</w:t>
      </w:r>
      <w:r w:rsidRPr="00A462E7">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Paris, </w:t>
      </w:r>
      <w:r w:rsidRPr="00A462E7">
        <w:rPr>
          <w:rFonts w:ascii="Times New Roman" w:hAnsi="Times New Roman" w:cs="Times New Roman"/>
          <w:sz w:val="24"/>
          <w:szCs w:val="24"/>
          <w:lang w:val="fr-FR"/>
        </w:rPr>
        <w:t>Flammarion.</w:t>
      </w:r>
    </w:p>
    <w:p w14:paraId="4EF75196" w14:textId="77777777" w:rsidR="00D07ADB" w:rsidRDefault="00D07ADB" w:rsidP="00D07ADB">
      <w:pPr>
        <w:spacing w:after="0" w:line="240" w:lineRule="auto"/>
        <w:jc w:val="both"/>
        <w:rPr>
          <w:rFonts w:ascii="Times New Roman" w:hAnsi="Times New Roman" w:cs="Times New Roman"/>
          <w:sz w:val="24"/>
          <w:szCs w:val="24"/>
        </w:rPr>
      </w:pPr>
      <w:proofErr w:type="spellStart"/>
      <w:r w:rsidRPr="00A462E7">
        <w:rPr>
          <w:rFonts w:ascii="Times New Roman" w:hAnsi="Times New Roman" w:cs="Times New Roman"/>
          <w:sz w:val="24"/>
          <w:szCs w:val="24"/>
        </w:rPr>
        <w:t>Zauli</w:t>
      </w:r>
      <w:proofErr w:type="spellEnd"/>
      <w:r w:rsidRPr="00A462E7">
        <w:rPr>
          <w:rFonts w:ascii="Times New Roman" w:hAnsi="Times New Roman" w:cs="Times New Roman"/>
          <w:sz w:val="24"/>
          <w:szCs w:val="24"/>
        </w:rPr>
        <w:t xml:space="preserve">, </w:t>
      </w:r>
      <w:r>
        <w:rPr>
          <w:rFonts w:ascii="Times New Roman" w:hAnsi="Times New Roman" w:cs="Times New Roman"/>
          <w:sz w:val="24"/>
          <w:szCs w:val="24"/>
        </w:rPr>
        <w:t xml:space="preserve">B. E., 2019, </w:t>
      </w:r>
      <w:r w:rsidRPr="00A462E7">
        <w:rPr>
          <w:rFonts w:ascii="Times New Roman" w:hAnsi="Times New Roman" w:cs="Times New Roman"/>
          <w:sz w:val="24"/>
          <w:szCs w:val="24"/>
        </w:rPr>
        <w:t xml:space="preserve">« Pour une nouvelle </w:t>
      </w:r>
      <w:proofErr w:type="spellStart"/>
      <w:r w:rsidRPr="00A462E7">
        <w:rPr>
          <w:rFonts w:ascii="Times New Roman" w:hAnsi="Times New Roman" w:cs="Times New Roman"/>
          <w:i/>
          <w:sz w:val="24"/>
          <w:szCs w:val="24"/>
        </w:rPr>
        <w:t>Bildung</w:t>
      </w:r>
      <w:proofErr w:type="spellEnd"/>
      <w:r w:rsidRPr="00A462E7">
        <w:rPr>
          <w:rFonts w:ascii="Times New Roman" w:hAnsi="Times New Roman" w:cs="Times New Roman"/>
          <w:sz w:val="24"/>
          <w:szCs w:val="24"/>
        </w:rPr>
        <w:t xml:space="preserve"> : La critique de Nietzsche entre éducation et ‘’spiritualité’’, Collège international de Philosophie, « Rue </w:t>
      </w:r>
      <w:proofErr w:type="spellStart"/>
      <w:r w:rsidRPr="00A462E7">
        <w:rPr>
          <w:rFonts w:ascii="Times New Roman" w:hAnsi="Times New Roman" w:cs="Times New Roman"/>
          <w:sz w:val="24"/>
          <w:szCs w:val="24"/>
        </w:rPr>
        <w:t>descartes</w:t>
      </w:r>
      <w:proofErr w:type="spellEnd"/>
      <w:r w:rsidRPr="00A462E7">
        <w:rPr>
          <w:rFonts w:ascii="Times New Roman" w:hAnsi="Times New Roman" w:cs="Times New Roman"/>
          <w:sz w:val="24"/>
          <w:szCs w:val="24"/>
        </w:rPr>
        <w:t> », /1 N° 95/ ISSN 1144-0821 DOI 103917 /</w:t>
      </w:r>
      <w:proofErr w:type="spellStart"/>
      <w:r w:rsidRPr="00A462E7">
        <w:rPr>
          <w:rFonts w:ascii="Times New Roman" w:hAnsi="Times New Roman" w:cs="Times New Roman"/>
          <w:sz w:val="24"/>
          <w:szCs w:val="24"/>
        </w:rPr>
        <w:t>rdes</w:t>
      </w:r>
      <w:proofErr w:type="spellEnd"/>
      <w:r w:rsidRPr="00A462E7">
        <w:rPr>
          <w:rFonts w:ascii="Times New Roman" w:hAnsi="Times New Roman" w:cs="Times New Roman"/>
          <w:sz w:val="24"/>
          <w:szCs w:val="24"/>
        </w:rPr>
        <w:t xml:space="preserve">. 095. 0154  </w:t>
      </w:r>
    </w:p>
    <w:p w14:paraId="0101D711" w14:textId="77777777" w:rsidR="00D07ADB" w:rsidRPr="00A462E7" w:rsidRDefault="00D07ADB" w:rsidP="00D07ADB">
      <w:pPr>
        <w:pStyle w:val="Notedebasdepage"/>
        <w:jc w:val="both"/>
        <w:rPr>
          <w:rFonts w:ascii="Times New Roman" w:hAnsi="Times New Roman" w:cs="Times New Roman"/>
          <w:sz w:val="24"/>
          <w:szCs w:val="24"/>
          <w:lang w:val="fr-FR"/>
        </w:rPr>
      </w:pPr>
    </w:p>
    <w:p w14:paraId="2B727B33" w14:textId="77777777" w:rsidR="00E035F2" w:rsidRDefault="00E035F2"/>
    <w:sectPr w:rsidR="00E035F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F20D0" w14:textId="77777777" w:rsidR="00CB02E8" w:rsidRDefault="00CB02E8" w:rsidP="00B600E5">
      <w:pPr>
        <w:spacing w:after="0" w:line="240" w:lineRule="auto"/>
      </w:pPr>
      <w:r>
        <w:separator/>
      </w:r>
    </w:p>
  </w:endnote>
  <w:endnote w:type="continuationSeparator" w:id="0">
    <w:p w14:paraId="109D6B0E" w14:textId="77777777" w:rsidR="00CB02E8" w:rsidRDefault="00CB02E8" w:rsidP="00B60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524671"/>
      <w:docPartObj>
        <w:docPartGallery w:val="Page Numbers (Bottom of Page)"/>
        <w:docPartUnique/>
      </w:docPartObj>
    </w:sdtPr>
    <w:sdtContent>
      <w:p w14:paraId="13CDE10C" w14:textId="3E48262C" w:rsidR="00D07ADB" w:rsidRDefault="00D07ADB">
        <w:pPr>
          <w:pStyle w:val="Pieddepage"/>
          <w:jc w:val="right"/>
        </w:pPr>
        <w:r>
          <w:fldChar w:fldCharType="begin"/>
        </w:r>
        <w:r>
          <w:instrText>PAGE   \* MERGEFORMAT</w:instrText>
        </w:r>
        <w:r>
          <w:fldChar w:fldCharType="separate"/>
        </w:r>
        <w:r>
          <w:t>2</w:t>
        </w:r>
        <w:r>
          <w:fldChar w:fldCharType="end"/>
        </w:r>
      </w:p>
    </w:sdtContent>
  </w:sdt>
  <w:p w14:paraId="726B67E6" w14:textId="77777777" w:rsidR="00D07ADB" w:rsidRDefault="00D07A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647D0" w14:textId="77777777" w:rsidR="00CB02E8" w:rsidRDefault="00CB02E8" w:rsidP="00B600E5">
      <w:pPr>
        <w:spacing w:after="0" w:line="240" w:lineRule="auto"/>
      </w:pPr>
      <w:r>
        <w:separator/>
      </w:r>
    </w:p>
  </w:footnote>
  <w:footnote w:type="continuationSeparator" w:id="0">
    <w:p w14:paraId="78F03BF3" w14:textId="77777777" w:rsidR="00CB02E8" w:rsidRDefault="00CB02E8" w:rsidP="00B600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A658F"/>
    <w:multiLevelType w:val="hybridMultilevel"/>
    <w:tmpl w:val="AA062B38"/>
    <w:lvl w:ilvl="0" w:tplc="FB0A44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CF66DC"/>
    <w:multiLevelType w:val="hybridMultilevel"/>
    <w:tmpl w:val="AA062B38"/>
    <w:lvl w:ilvl="0" w:tplc="FB0A44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3B2425"/>
    <w:multiLevelType w:val="hybridMultilevel"/>
    <w:tmpl w:val="AA062B3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49299999">
    <w:abstractNumId w:val="0"/>
  </w:num>
  <w:num w:numId="2" w16cid:durableId="1992824699">
    <w:abstractNumId w:val="1"/>
  </w:num>
  <w:num w:numId="3" w16cid:durableId="1666087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F98"/>
    <w:rsid w:val="004E6D7D"/>
    <w:rsid w:val="006814DD"/>
    <w:rsid w:val="009C6255"/>
    <w:rsid w:val="00B600E5"/>
    <w:rsid w:val="00BA199A"/>
    <w:rsid w:val="00CB02E8"/>
    <w:rsid w:val="00D07ADB"/>
    <w:rsid w:val="00E035F2"/>
    <w:rsid w:val="00E50483"/>
    <w:rsid w:val="00EC5F98"/>
    <w:rsid w:val="00EE0863"/>
    <w:rsid w:val="00EF77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637FD"/>
  <w15:chartTrackingRefBased/>
  <w15:docId w15:val="{B1BFC113-C293-4C77-B7D9-327B5001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B600E5"/>
    <w:pPr>
      <w:spacing w:after="0" w:line="240" w:lineRule="auto"/>
    </w:pPr>
    <w:rPr>
      <w:sz w:val="20"/>
      <w:szCs w:val="20"/>
      <w:lang w:val="en-US"/>
    </w:rPr>
  </w:style>
  <w:style w:type="character" w:customStyle="1" w:styleId="NotedebasdepageCar">
    <w:name w:val="Note de bas de page Car"/>
    <w:basedOn w:val="Policepardfaut"/>
    <w:link w:val="Notedebasdepage"/>
    <w:uiPriority w:val="99"/>
    <w:rsid w:val="00B600E5"/>
    <w:rPr>
      <w:sz w:val="20"/>
      <w:szCs w:val="20"/>
      <w:lang w:val="en-US"/>
    </w:rPr>
  </w:style>
  <w:style w:type="character" w:styleId="Appelnotedebasdep">
    <w:name w:val="footnote reference"/>
    <w:basedOn w:val="Policepardfaut"/>
    <w:uiPriority w:val="99"/>
    <w:semiHidden/>
    <w:unhideWhenUsed/>
    <w:rsid w:val="00B600E5"/>
    <w:rPr>
      <w:vertAlign w:val="superscript"/>
    </w:rPr>
  </w:style>
  <w:style w:type="character" w:styleId="Lienhypertexte">
    <w:name w:val="Hyperlink"/>
    <w:basedOn w:val="Policepardfaut"/>
    <w:uiPriority w:val="99"/>
    <w:unhideWhenUsed/>
    <w:rsid w:val="00B600E5"/>
    <w:rPr>
      <w:color w:val="0563C1" w:themeColor="hyperlink"/>
      <w:u w:val="single"/>
    </w:rPr>
  </w:style>
  <w:style w:type="paragraph" w:styleId="Paragraphedeliste">
    <w:name w:val="List Paragraph"/>
    <w:basedOn w:val="Normal"/>
    <w:uiPriority w:val="34"/>
    <w:qFormat/>
    <w:rsid w:val="00B600E5"/>
    <w:pPr>
      <w:ind w:left="720"/>
      <w:contextualSpacing/>
    </w:pPr>
    <w:rPr>
      <w:lang w:val="en-US"/>
    </w:rPr>
  </w:style>
  <w:style w:type="paragraph" w:styleId="En-tte">
    <w:name w:val="header"/>
    <w:basedOn w:val="Normal"/>
    <w:link w:val="En-tteCar"/>
    <w:uiPriority w:val="99"/>
    <w:unhideWhenUsed/>
    <w:rsid w:val="00D07ADB"/>
    <w:pPr>
      <w:tabs>
        <w:tab w:val="center" w:pos="4536"/>
        <w:tab w:val="right" w:pos="9072"/>
      </w:tabs>
      <w:spacing w:after="0" w:line="240" w:lineRule="auto"/>
    </w:pPr>
  </w:style>
  <w:style w:type="character" w:customStyle="1" w:styleId="En-tteCar">
    <w:name w:val="En-tête Car"/>
    <w:basedOn w:val="Policepardfaut"/>
    <w:link w:val="En-tte"/>
    <w:uiPriority w:val="99"/>
    <w:rsid w:val="00D07ADB"/>
  </w:style>
  <w:style w:type="paragraph" w:styleId="Pieddepage">
    <w:name w:val="footer"/>
    <w:basedOn w:val="Normal"/>
    <w:link w:val="PieddepageCar"/>
    <w:uiPriority w:val="99"/>
    <w:unhideWhenUsed/>
    <w:rsid w:val="00D07A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7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7202/1038136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2489</Words>
  <Characters>13820</Characters>
  <Application>Microsoft Office Word</Application>
  <DocSecurity>0</DocSecurity>
  <Lines>203</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herve ondoua</dc:creator>
  <cp:keywords/>
  <dc:description/>
  <cp:lastModifiedBy>herve ondoua</cp:lastModifiedBy>
  <cp:revision>2</cp:revision>
  <dcterms:created xsi:type="dcterms:W3CDTF">2022-04-14T18:52:00Z</dcterms:created>
  <dcterms:modified xsi:type="dcterms:W3CDTF">2022-04-14T18:52:00Z</dcterms:modified>
</cp:coreProperties>
</file>