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8D067" w14:textId="77777777" w:rsidR="00F54E67" w:rsidRPr="003A4594" w:rsidRDefault="00F54E67" w:rsidP="00995F1D">
      <w:pPr>
        <w:rPr>
          <w:rFonts w:ascii="Calibri" w:eastAsia="Calibri" w:hAnsi="Calibri" w:cs="Times New Roman"/>
          <w:sz w:val="24"/>
          <w:szCs w:val="24"/>
        </w:rPr>
      </w:pPr>
    </w:p>
    <w:p w14:paraId="1FB48309" w14:textId="77777777" w:rsidR="00F54E67" w:rsidRPr="003A4594" w:rsidRDefault="00F54E67" w:rsidP="00995F1D">
      <w:pPr>
        <w:rPr>
          <w:rFonts w:ascii="Calibri" w:eastAsia="Calibri" w:hAnsi="Calibri" w:cs="Times New Roman"/>
          <w:sz w:val="24"/>
          <w:szCs w:val="24"/>
        </w:rPr>
      </w:pPr>
    </w:p>
    <w:p w14:paraId="1D501947" w14:textId="77777777" w:rsidR="00143A18" w:rsidRPr="003A4594" w:rsidRDefault="00143A18" w:rsidP="00995F1D">
      <w:pPr>
        <w:rPr>
          <w:rFonts w:ascii="Calibri" w:eastAsia="Calibri" w:hAnsi="Calibri" w:cs="Times New Roman"/>
        </w:rPr>
      </w:pPr>
    </w:p>
    <w:p w14:paraId="48933117" w14:textId="20026AFC" w:rsidR="00615A42" w:rsidRPr="00061005" w:rsidRDefault="00615A42" w:rsidP="00615A42">
      <w:pPr>
        <w:jc w:val="center"/>
        <w:rPr>
          <w:sz w:val="32"/>
          <w:szCs w:val="32"/>
        </w:rPr>
      </w:pPr>
      <w:r w:rsidRPr="00061005">
        <w:rPr>
          <w:sz w:val="32"/>
          <w:szCs w:val="32"/>
        </w:rPr>
        <w:t xml:space="preserve">The </w:t>
      </w:r>
      <w:r w:rsidR="006549F0" w:rsidRPr="00061005">
        <w:rPr>
          <w:sz w:val="32"/>
          <w:szCs w:val="32"/>
        </w:rPr>
        <w:t>I</w:t>
      </w:r>
      <w:r w:rsidRPr="00061005">
        <w:rPr>
          <w:sz w:val="32"/>
          <w:szCs w:val="32"/>
        </w:rPr>
        <w:t xml:space="preserve">nterplay of </w:t>
      </w:r>
      <w:r w:rsidR="006549F0" w:rsidRPr="00061005">
        <w:rPr>
          <w:sz w:val="32"/>
          <w:szCs w:val="32"/>
        </w:rPr>
        <w:t>S</w:t>
      </w:r>
      <w:r w:rsidRPr="00061005">
        <w:rPr>
          <w:sz w:val="32"/>
          <w:szCs w:val="32"/>
        </w:rPr>
        <w:t xml:space="preserve">pacer </w:t>
      </w:r>
      <w:r w:rsidR="006549F0" w:rsidRPr="00061005">
        <w:rPr>
          <w:sz w:val="32"/>
          <w:szCs w:val="32"/>
        </w:rPr>
        <w:t>C</w:t>
      </w:r>
      <w:r w:rsidRPr="00061005">
        <w:rPr>
          <w:sz w:val="32"/>
          <w:szCs w:val="32"/>
        </w:rPr>
        <w:t xml:space="preserve">hirality and </w:t>
      </w:r>
      <w:r w:rsidR="006549F0" w:rsidRPr="00061005">
        <w:rPr>
          <w:sz w:val="32"/>
          <w:szCs w:val="32"/>
        </w:rPr>
        <w:t>P</w:t>
      </w:r>
      <w:r w:rsidRPr="00061005">
        <w:rPr>
          <w:sz w:val="32"/>
          <w:szCs w:val="32"/>
        </w:rPr>
        <w:t xml:space="preserve">arity in </w:t>
      </w:r>
      <w:r w:rsidR="006549F0" w:rsidRPr="00061005">
        <w:rPr>
          <w:sz w:val="32"/>
          <w:szCs w:val="32"/>
        </w:rPr>
        <w:t>M</w:t>
      </w:r>
      <w:r w:rsidRPr="00061005">
        <w:rPr>
          <w:sz w:val="32"/>
          <w:szCs w:val="32"/>
        </w:rPr>
        <w:t xml:space="preserve">esogenic </w:t>
      </w:r>
      <w:r w:rsidR="006549F0" w:rsidRPr="00061005">
        <w:rPr>
          <w:sz w:val="32"/>
          <w:szCs w:val="32"/>
        </w:rPr>
        <w:t>D</w:t>
      </w:r>
      <w:r w:rsidRPr="00061005">
        <w:rPr>
          <w:sz w:val="32"/>
          <w:szCs w:val="32"/>
        </w:rPr>
        <w:t>imers</w:t>
      </w:r>
    </w:p>
    <w:p w14:paraId="3895F66F" w14:textId="490A6531" w:rsidR="00E346E7" w:rsidRPr="00061005" w:rsidRDefault="00E346E7" w:rsidP="00995F1D">
      <w:pPr>
        <w:rPr>
          <w:rFonts w:ascii="Calibri" w:eastAsia="Calibri" w:hAnsi="Calibri" w:cs="Times New Roman"/>
        </w:rPr>
      </w:pPr>
    </w:p>
    <w:p w14:paraId="60179952" w14:textId="3F48F1EE" w:rsidR="00A02A7B" w:rsidRPr="00061005" w:rsidRDefault="00A02A7B" w:rsidP="00995F1D">
      <w:pPr>
        <w:rPr>
          <w:rFonts w:ascii="Calibri" w:eastAsia="Calibri" w:hAnsi="Calibri" w:cs="Times New Roman"/>
        </w:rPr>
      </w:pPr>
    </w:p>
    <w:p w14:paraId="07A5401F" w14:textId="77777777" w:rsidR="00F54E67" w:rsidRPr="00061005" w:rsidRDefault="00F54E67" w:rsidP="00995F1D">
      <w:pPr>
        <w:rPr>
          <w:rFonts w:ascii="Calibri" w:eastAsia="Calibri" w:hAnsi="Calibri" w:cs="Times New Roman"/>
        </w:rPr>
      </w:pPr>
    </w:p>
    <w:p w14:paraId="113EA88D" w14:textId="63846A81" w:rsidR="00143A18" w:rsidRPr="00061005" w:rsidRDefault="00143A18" w:rsidP="00995F1D">
      <w:pPr>
        <w:rPr>
          <w:rFonts w:ascii="Calibri" w:eastAsia="Calibri" w:hAnsi="Calibri" w:cs="Times New Roman"/>
        </w:rPr>
      </w:pPr>
      <w:proofErr w:type="spellStart"/>
      <w:r w:rsidRPr="00061005">
        <w:rPr>
          <w:rFonts w:ascii="Calibri" w:eastAsia="Calibri" w:hAnsi="Calibri" w:cs="Times New Roman"/>
        </w:rPr>
        <w:t>Antonija</w:t>
      </w:r>
      <w:proofErr w:type="spellEnd"/>
      <w:r w:rsidRPr="00061005">
        <w:rPr>
          <w:rFonts w:ascii="Calibri" w:eastAsia="Calibri" w:hAnsi="Calibri" w:cs="Times New Roman"/>
        </w:rPr>
        <w:t xml:space="preserve"> </w:t>
      </w:r>
      <w:proofErr w:type="spellStart"/>
      <w:r w:rsidRPr="00061005">
        <w:rPr>
          <w:rFonts w:ascii="Calibri" w:eastAsia="Calibri" w:hAnsi="Calibri" w:cs="Times New Roman"/>
        </w:rPr>
        <w:t>Ožegović</w:t>
      </w:r>
      <w:r w:rsidRPr="00061005">
        <w:rPr>
          <w:rFonts w:ascii="Calibri" w:eastAsia="Calibri" w:hAnsi="Calibri" w:cs="Times New Roman"/>
          <w:vertAlign w:val="superscript"/>
        </w:rPr>
        <w:t>a</w:t>
      </w:r>
      <w:proofErr w:type="spellEnd"/>
      <w:r w:rsidRPr="00061005">
        <w:rPr>
          <w:rFonts w:ascii="Calibri" w:eastAsia="Calibri" w:hAnsi="Calibri" w:cs="Times New Roman"/>
        </w:rPr>
        <w:t xml:space="preserve">, </w:t>
      </w:r>
      <w:proofErr w:type="spellStart"/>
      <w:r w:rsidRPr="00061005">
        <w:rPr>
          <w:rFonts w:ascii="Calibri" w:eastAsia="Calibri" w:hAnsi="Calibri" w:cs="Times New Roman"/>
        </w:rPr>
        <w:t>Anamarija</w:t>
      </w:r>
      <w:proofErr w:type="spellEnd"/>
      <w:r w:rsidRPr="00061005">
        <w:rPr>
          <w:rFonts w:ascii="Calibri" w:eastAsia="Calibri" w:hAnsi="Calibri" w:cs="Times New Roman"/>
        </w:rPr>
        <w:t xml:space="preserve"> </w:t>
      </w:r>
      <w:proofErr w:type="spellStart"/>
      <w:r w:rsidRPr="00061005">
        <w:rPr>
          <w:rFonts w:ascii="Calibri" w:eastAsia="Calibri" w:hAnsi="Calibri" w:cs="Times New Roman"/>
        </w:rPr>
        <w:t>Knežević</w:t>
      </w:r>
      <w:r w:rsidRPr="00061005">
        <w:rPr>
          <w:rFonts w:ascii="Calibri" w:eastAsia="Calibri" w:hAnsi="Calibri" w:cs="Times New Roman"/>
          <w:vertAlign w:val="superscript"/>
        </w:rPr>
        <w:t>a</w:t>
      </w:r>
      <w:proofErr w:type="spellEnd"/>
      <w:r w:rsidRPr="00061005">
        <w:rPr>
          <w:rFonts w:ascii="Calibri" w:eastAsia="Calibri" w:hAnsi="Calibri" w:cs="Times New Roman"/>
        </w:rPr>
        <w:t xml:space="preserve">, </w:t>
      </w:r>
      <w:proofErr w:type="spellStart"/>
      <w:r w:rsidRPr="00061005">
        <w:rPr>
          <w:rFonts w:ascii="Calibri" w:eastAsia="Calibri" w:hAnsi="Calibri" w:cs="Times New Roman"/>
        </w:rPr>
        <w:t>Jurica</w:t>
      </w:r>
      <w:proofErr w:type="spellEnd"/>
      <w:r w:rsidRPr="00061005">
        <w:rPr>
          <w:rFonts w:ascii="Calibri" w:eastAsia="Calibri" w:hAnsi="Calibri" w:cs="Times New Roman"/>
        </w:rPr>
        <w:t xml:space="preserve"> </w:t>
      </w:r>
      <w:proofErr w:type="spellStart"/>
      <w:r w:rsidRPr="00061005">
        <w:rPr>
          <w:rFonts w:ascii="Calibri" w:eastAsia="Calibri" w:hAnsi="Calibri" w:cs="Times New Roman"/>
        </w:rPr>
        <w:t>Novak</w:t>
      </w:r>
      <w:r w:rsidRPr="00061005">
        <w:rPr>
          <w:rFonts w:ascii="Calibri" w:eastAsia="Calibri" w:hAnsi="Calibri" w:cs="Times New Roman"/>
          <w:vertAlign w:val="superscript"/>
        </w:rPr>
        <w:t>b</w:t>
      </w:r>
      <w:proofErr w:type="spellEnd"/>
      <w:r w:rsidRPr="00061005">
        <w:rPr>
          <w:rFonts w:ascii="Calibri" w:eastAsia="Calibri" w:hAnsi="Calibri" w:cs="Times New Roman"/>
        </w:rPr>
        <w:t xml:space="preserve">, </w:t>
      </w:r>
      <w:proofErr w:type="spellStart"/>
      <w:r w:rsidRPr="00061005">
        <w:rPr>
          <w:rFonts w:ascii="Calibri" w:eastAsia="Calibri" w:hAnsi="Calibri" w:cs="Times New Roman"/>
        </w:rPr>
        <w:t>Suzana</w:t>
      </w:r>
      <w:proofErr w:type="spellEnd"/>
      <w:r w:rsidRPr="00061005">
        <w:rPr>
          <w:rFonts w:ascii="Calibri" w:eastAsia="Calibri" w:hAnsi="Calibri" w:cs="Times New Roman"/>
        </w:rPr>
        <w:t xml:space="preserve"> </w:t>
      </w:r>
      <w:proofErr w:type="spellStart"/>
      <w:r w:rsidRPr="00061005">
        <w:rPr>
          <w:rFonts w:ascii="Calibri" w:eastAsia="Calibri" w:hAnsi="Calibri" w:cs="Times New Roman"/>
        </w:rPr>
        <w:t>Šegota</w:t>
      </w:r>
      <w:r w:rsidRPr="00061005">
        <w:rPr>
          <w:rFonts w:ascii="Calibri" w:eastAsia="Calibri" w:hAnsi="Calibri" w:cs="Times New Roman"/>
          <w:vertAlign w:val="superscript"/>
        </w:rPr>
        <w:t>a</w:t>
      </w:r>
      <w:proofErr w:type="spellEnd"/>
      <w:r w:rsidRPr="00061005">
        <w:rPr>
          <w:rFonts w:ascii="Calibri" w:eastAsia="Calibri" w:hAnsi="Calibri" w:cs="Times New Roman"/>
        </w:rPr>
        <w:t xml:space="preserve">, Patrick </w:t>
      </w:r>
      <w:proofErr w:type="spellStart"/>
      <w:r w:rsidRPr="00061005">
        <w:rPr>
          <w:rFonts w:ascii="Calibri" w:eastAsia="Calibri" w:hAnsi="Calibri" w:cs="Times New Roman"/>
        </w:rPr>
        <w:t>Davidson</w:t>
      </w:r>
      <w:r w:rsidR="008F6787" w:rsidRPr="00061005">
        <w:rPr>
          <w:rFonts w:ascii="Calibri" w:eastAsia="Calibri" w:hAnsi="Calibri" w:cs="Times New Roman"/>
          <w:vertAlign w:val="superscript"/>
        </w:rPr>
        <w:t>c</w:t>
      </w:r>
      <w:proofErr w:type="spellEnd"/>
      <w:r w:rsidRPr="00061005">
        <w:rPr>
          <w:rFonts w:ascii="Calibri" w:eastAsia="Calibri" w:hAnsi="Calibri" w:cs="Times New Roman"/>
        </w:rPr>
        <w:t xml:space="preserve">, Andreja </w:t>
      </w:r>
      <w:proofErr w:type="spellStart"/>
      <w:r w:rsidRPr="00061005">
        <w:rPr>
          <w:rFonts w:ascii="Calibri" w:eastAsia="Calibri" w:hAnsi="Calibri" w:cs="Times New Roman"/>
        </w:rPr>
        <w:t>Lesac</w:t>
      </w:r>
      <w:r w:rsidRPr="00061005">
        <w:rPr>
          <w:rFonts w:ascii="Calibri" w:eastAsia="Calibri" w:hAnsi="Calibri" w:cs="Times New Roman"/>
          <w:vertAlign w:val="superscript"/>
        </w:rPr>
        <w:t>a</w:t>
      </w:r>
      <w:proofErr w:type="spellEnd"/>
      <w:r w:rsidRPr="00061005">
        <w:rPr>
          <w:rFonts w:ascii="Calibri" w:eastAsia="Calibri" w:hAnsi="Calibri" w:cs="Times New Roman"/>
        </w:rPr>
        <w:t>*</w:t>
      </w:r>
    </w:p>
    <w:p w14:paraId="2BD4F01B" w14:textId="36A2B2D0" w:rsidR="00143A18" w:rsidRPr="00061005" w:rsidRDefault="00143A18" w:rsidP="00995F1D">
      <w:pPr>
        <w:rPr>
          <w:rFonts w:ascii="Calibri" w:eastAsia="Calibri" w:hAnsi="Calibri" w:cs="Times New Roman"/>
        </w:rPr>
      </w:pPr>
    </w:p>
    <w:p w14:paraId="1AB29AF3" w14:textId="77777777" w:rsidR="00F54E67" w:rsidRPr="00061005" w:rsidRDefault="00F54E67" w:rsidP="00995F1D">
      <w:pPr>
        <w:rPr>
          <w:rFonts w:ascii="Calibri" w:eastAsia="Calibri" w:hAnsi="Calibri" w:cs="Times New Roman"/>
        </w:rPr>
      </w:pPr>
    </w:p>
    <w:p w14:paraId="230C0F35" w14:textId="4551AB0D" w:rsidR="00143A18" w:rsidRPr="00061005" w:rsidRDefault="00143A18" w:rsidP="00995F1D">
      <w:pPr>
        <w:rPr>
          <w:rFonts w:ascii="Calibri" w:eastAsia="Calibri" w:hAnsi="Calibri" w:cs="Times New Roman"/>
        </w:rPr>
      </w:pPr>
      <w:r w:rsidRPr="00061005">
        <w:rPr>
          <w:rFonts w:ascii="Calibri" w:eastAsia="Calibri" w:hAnsi="Calibri" w:cs="Times New Roman"/>
          <w:vertAlign w:val="superscript"/>
        </w:rPr>
        <w:t>a</w:t>
      </w:r>
      <w:r w:rsidR="00697446" w:rsidRPr="00061005">
        <w:rPr>
          <w:rFonts w:ascii="Calibri" w:eastAsia="Calibri" w:hAnsi="Calibri" w:cs="Times New Roman"/>
        </w:rPr>
        <w:t xml:space="preserve"> </w:t>
      </w:r>
      <w:proofErr w:type="spellStart"/>
      <w:r w:rsidR="00697446" w:rsidRPr="00061005">
        <w:rPr>
          <w:rFonts w:ascii="Calibri" w:eastAsia="Calibri" w:hAnsi="Calibri" w:cs="Times New Roman"/>
        </w:rPr>
        <w:t>Ruđer</w:t>
      </w:r>
      <w:proofErr w:type="spellEnd"/>
      <w:r w:rsidR="00697446" w:rsidRPr="00061005">
        <w:rPr>
          <w:rFonts w:ascii="Calibri" w:eastAsia="Calibri" w:hAnsi="Calibri" w:cs="Times New Roman"/>
        </w:rPr>
        <w:t xml:space="preserve"> </w:t>
      </w:r>
      <w:proofErr w:type="spellStart"/>
      <w:r w:rsidR="00697446" w:rsidRPr="00061005">
        <w:rPr>
          <w:rFonts w:ascii="Calibri" w:eastAsia="Calibri" w:hAnsi="Calibri" w:cs="Times New Roman"/>
        </w:rPr>
        <w:t>Bošković</w:t>
      </w:r>
      <w:proofErr w:type="spellEnd"/>
      <w:r w:rsidR="00697446" w:rsidRPr="00061005">
        <w:rPr>
          <w:rFonts w:ascii="Calibri" w:eastAsia="Calibri" w:hAnsi="Calibri" w:cs="Times New Roman"/>
        </w:rPr>
        <w:t xml:space="preserve"> Institute,</w:t>
      </w:r>
      <w:r w:rsidR="0074317A" w:rsidRPr="00061005">
        <w:rPr>
          <w:rFonts w:ascii="Calibri" w:eastAsia="Calibri" w:hAnsi="Calibri" w:cs="Times New Roman"/>
        </w:rPr>
        <w:t xml:space="preserve"> </w:t>
      </w:r>
      <w:proofErr w:type="spellStart"/>
      <w:r w:rsidR="00697446" w:rsidRPr="00061005">
        <w:rPr>
          <w:rFonts w:ascii="Calibri" w:eastAsia="Calibri" w:hAnsi="Calibri" w:cs="Times New Roman"/>
        </w:rPr>
        <w:t>B</w:t>
      </w:r>
      <w:r w:rsidRPr="00061005">
        <w:rPr>
          <w:rFonts w:ascii="Calibri" w:eastAsia="Calibri" w:hAnsi="Calibri" w:cs="Times New Roman"/>
        </w:rPr>
        <w:t>ijenička</w:t>
      </w:r>
      <w:proofErr w:type="spellEnd"/>
      <w:r w:rsidRPr="00061005">
        <w:rPr>
          <w:rFonts w:ascii="Calibri" w:eastAsia="Calibri" w:hAnsi="Calibri" w:cs="Times New Roman"/>
        </w:rPr>
        <w:t xml:space="preserve"> 54, 10000 Zagreb, Croatia</w:t>
      </w:r>
    </w:p>
    <w:p w14:paraId="4B9DAF63" w14:textId="00B00F99" w:rsidR="004A1305" w:rsidRPr="00061005" w:rsidRDefault="008F6787" w:rsidP="00995F1D">
      <w:pPr>
        <w:rPr>
          <w:rFonts w:ascii="Calibri" w:eastAsia="Calibri" w:hAnsi="Calibri" w:cs="Times New Roman"/>
        </w:rPr>
      </w:pPr>
      <w:r w:rsidRPr="00061005">
        <w:rPr>
          <w:rFonts w:ascii="Calibri" w:eastAsia="Calibri" w:hAnsi="Calibri" w:cs="Times New Roman"/>
          <w:vertAlign w:val="superscript"/>
        </w:rPr>
        <w:t>b</w:t>
      </w:r>
      <w:r w:rsidR="004A1305" w:rsidRPr="00061005">
        <w:rPr>
          <w:rFonts w:ascii="Calibri" w:eastAsia="Calibri" w:hAnsi="Calibri" w:cs="Times New Roman"/>
        </w:rPr>
        <w:t xml:space="preserve"> University of Rijeka, Center for Artificial Intelligence and Cyber Secu</w:t>
      </w:r>
      <w:r w:rsidR="00BC2C27" w:rsidRPr="00061005">
        <w:rPr>
          <w:rFonts w:ascii="Calibri" w:eastAsia="Calibri" w:hAnsi="Calibri" w:cs="Times New Roman"/>
        </w:rPr>
        <w:t xml:space="preserve">rity, </w:t>
      </w:r>
      <w:proofErr w:type="spellStart"/>
      <w:r w:rsidR="00BC2C27" w:rsidRPr="00061005">
        <w:rPr>
          <w:rFonts w:ascii="Calibri" w:eastAsia="Calibri" w:hAnsi="Calibri" w:cs="Times New Roman"/>
        </w:rPr>
        <w:t>Radmile</w:t>
      </w:r>
      <w:proofErr w:type="spellEnd"/>
      <w:r w:rsidR="00BC2C27" w:rsidRPr="00061005">
        <w:rPr>
          <w:rFonts w:ascii="Calibri" w:eastAsia="Calibri" w:hAnsi="Calibri" w:cs="Times New Roman"/>
        </w:rPr>
        <w:t xml:space="preserve"> </w:t>
      </w:r>
      <w:proofErr w:type="spellStart"/>
      <w:r w:rsidR="00BC2C27" w:rsidRPr="00061005">
        <w:rPr>
          <w:rFonts w:ascii="Calibri" w:eastAsia="Calibri" w:hAnsi="Calibri" w:cs="Times New Roman"/>
        </w:rPr>
        <w:t>Matejčić</w:t>
      </w:r>
      <w:proofErr w:type="spellEnd"/>
      <w:r w:rsidR="00BC2C27" w:rsidRPr="00061005">
        <w:rPr>
          <w:rFonts w:ascii="Calibri" w:eastAsia="Calibri" w:hAnsi="Calibri" w:cs="Times New Roman"/>
        </w:rPr>
        <w:t xml:space="preserve"> 2, 51000</w:t>
      </w:r>
      <w:r w:rsidR="004A1305" w:rsidRPr="00061005">
        <w:rPr>
          <w:rFonts w:ascii="Calibri" w:eastAsia="Calibri" w:hAnsi="Calibri" w:cs="Times New Roman"/>
        </w:rPr>
        <w:t xml:space="preserve"> Rijeka, Croatia</w:t>
      </w:r>
    </w:p>
    <w:p w14:paraId="1F7F879D" w14:textId="4A144420" w:rsidR="00143A18" w:rsidRPr="00061005" w:rsidRDefault="008F6787" w:rsidP="00995F1D">
      <w:pPr>
        <w:rPr>
          <w:rFonts w:ascii="Calibri" w:eastAsia="Calibri" w:hAnsi="Calibri" w:cs="Times New Roman"/>
          <w:lang w:val="fr-FR"/>
        </w:rPr>
      </w:pPr>
      <w:proofErr w:type="gramStart"/>
      <w:r w:rsidRPr="00061005">
        <w:rPr>
          <w:rFonts w:ascii="Calibri" w:eastAsia="Calibri" w:hAnsi="Calibri" w:cs="Times New Roman"/>
          <w:vertAlign w:val="superscript"/>
          <w:lang w:val="fr-FR"/>
        </w:rPr>
        <w:t>c</w:t>
      </w:r>
      <w:proofErr w:type="gramEnd"/>
      <w:r w:rsidR="00143A18" w:rsidRPr="00061005">
        <w:rPr>
          <w:rFonts w:ascii="Calibri" w:eastAsia="Calibri" w:hAnsi="Calibri" w:cs="Times New Roman"/>
          <w:lang w:val="fr-FR"/>
        </w:rPr>
        <w:t xml:space="preserve"> Laboratoire de Physique des Solides, Université Paris-Saclay, CNRS, 91405 Orsay, France</w:t>
      </w:r>
    </w:p>
    <w:p w14:paraId="7A826667" w14:textId="669A8BB5" w:rsidR="00143A18" w:rsidRPr="00061005" w:rsidRDefault="00143A18" w:rsidP="00995F1D">
      <w:pPr>
        <w:rPr>
          <w:rFonts w:ascii="Calibri" w:eastAsia="Calibri" w:hAnsi="Calibri" w:cs="Times New Roman"/>
          <w:lang w:val="fr-FR"/>
        </w:rPr>
      </w:pPr>
    </w:p>
    <w:p w14:paraId="51EE7F09" w14:textId="77777777" w:rsidR="00F54E67" w:rsidRPr="00061005" w:rsidRDefault="00F54E67" w:rsidP="00995F1D">
      <w:pPr>
        <w:rPr>
          <w:rFonts w:ascii="Calibri" w:eastAsia="Calibri" w:hAnsi="Calibri" w:cs="Times New Roman"/>
          <w:lang w:val="fr-FR"/>
        </w:rPr>
      </w:pPr>
    </w:p>
    <w:p w14:paraId="414AC157" w14:textId="77777777" w:rsidR="00BF55B2" w:rsidRPr="00061005" w:rsidRDefault="00BF55B2" w:rsidP="00995F1D">
      <w:pPr>
        <w:rPr>
          <w:rFonts w:ascii="Calibri" w:eastAsia="Calibri" w:hAnsi="Calibri" w:cs="Times New Roman"/>
        </w:rPr>
      </w:pPr>
      <w:r w:rsidRPr="00061005">
        <w:rPr>
          <w:rFonts w:ascii="Calibri" w:eastAsia="Calibri" w:hAnsi="Calibri" w:cs="Times New Roman"/>
        </w:rPr>
        <w:t xml:space="preserve">*Corresponding author: </w:t>
      </w:r>
    </w:p>
    <w:p w14:paraId="779F6B7C" w14:textId="7CC75AE3" w:rsidR="00143A18" w:rsidRPr="00061005" w:rsidRDefault="00BF55B2" w:rsidP="00995F1D">
      <w:pPr>
        <w:rPr>
          <w:rFonts w:ascii="Calibri" w:eastAsia="Calibri" w:hAnsi="Calibri" w:cs="Times New Roman"/>
        </w:rPr>
      </w:pPr>
      <w:r w:rsidRPr="00061005">
        <w:rPr>
          <w:rFonts w:ascii="Calibri" w:eastAsia="Calibri" w:hAnsi="Calibri" w:cs="Times New Roman"/>
        </w:rPr>
        <w:t xml:space="preserve">E-mail: </w:t>
      </w:r>
      <w:r w:rsidR="00910ED9" w:rsidRPr="00061005">
        <w:rPr>
          <w:rFonts w:ascii="Calibri" w:eastAsia="Calibri" w:hAnsi="Calibri" w:cs="Times New Roman"/>
        </w:rPr>
        <w:t>A</w:t>
      </w:r>
      <w:r w:rsidRPr="00061005">
        <w:rPr>
          <w:rFonts w:ascii="Calibri" w:eastAsia="Calibri" w:hAnsi="Calibri" w:cs="Times New Roman"/>
        </w:rPr>
        <w:t>ndreja.</w:t>
      </w:r>
      <w:r w:rsidR="00910ED9" w:rsidRPr="00061005">
        <w:rPr>
          <w:rFonts w:ascii="Calibri" w:eastAsia="Calibri" w:hAnsi="Calibri" w:cs="Times New Roman"/>
        </w:rPr>
        <w:t>L</w:t>
      </w:r>
      <w:r w:rsidRPr="00061005">
        <w:rPr>
          <w:rFonts w:ascii="Calibri" w:eastAsia="Calibri" w:hAnsi="Calibri" w:cs="Times New Roman"/>
        </w:rPr>
        <w:t>esac@irb.hr</w:t>
      </w:r>
    </w:p>
    <w:p w14:paraId="55DE5473" w14:textId="228F9114" w:rsidR="00BF55B2" w:rsidRPr="00061005" w:rsidRDefault="00BF55B2" w:rsidP="00995F1D">
      <w:pPr>
        <w:rPr>
          <w:rFonts w:ascii="Calibri" w:eastAsia="Calibri" w:hAnsi="Calibri" w:cs="Times New Roman"/>
        </w:rPr>
      </w:pPr>
    </w:p>
    <w:p w14:paraId="14C78155" w14:textId="2DF4F224" w:rsidR="00F54E67" w:rsidRPr="00061005" w:rsidRDefault="00F54E67">
      <w:pPr>
        <w:rPr>
          <w:rFonts w:ascii="Calibri" w:eastAsia="Calibri" w:hAnsi="Calibri" w:cs="Times New Roman"/>
          <w:b/>
        </w:rPr>
      </w:pPr>
      <w:r w:rsidRPr="00061005">
        <w:rPr>
          <w:rFonts w:ascii="Calibri" w:eastAsia="Calibri" w:hAnsi="Calibri" w:cs="Times New Roman"/>
          <w:b/>
        </w:rPr>
        <w:br w:type="page"/>
      </w:r>
    </w:p>
    <w:p w14:paraId="28FA0CD2" w14:textId="77777777" w:rsidR="00615A42" w:rsidRPr="00061005" w:rsidRDefault="00615A42" w:rsidP="00995F1D">
      <w:pPr>
        <w:rPr>
          <w:rFonts w:ascii="Calibri" w:eastAsia="Calibri" w:hAnsi="Calibri" w:cs="Times New Roman"/>
          <w:b/>
        </w:rPr>
      </w:pPr>
    </w:p>
    <w:p w14:paraId="17E0581F" w14:textId="2CBF99DF" w:rsidR="00143A18" w:rsidRPr="00061005" w:rsidRDefault="00143A18" w:rsidP="00995F1D">
      <w:pPr>
        <w:rPr>
          <w:rFonts w:ascii="Calibri" w:eastAsia="Calibri" w:hAnsi="Calibri" w:cs="Times New Roman"/>
          <w:b/>
          <w:sz w:val="28"/>
          <w:szCs w:val="28"/>
        </w:rPr>
      </w:pPr>
      <w:r w:rsidRPr="00061005">
        <w:rPr>
          <w:rFonts w:ascii="Calibri" w:eastAsia="Calibri" w:hAnsi="Calibri" w:cs="Times New Roman"/>
          <w:b/>
          <w:sz w:val="28"/>
          <w:szCs w:val="28"/>
        </w:rPr>
        <w:t>Abstract</w:t>
      </w:r>
    </w:p>
    <w:p w14:paraId="14A16067" w14:textId="77777777" w:rsidR="00143A18" w:rsidRPr="00061005" w:rsidRDefault="00143A18" w:rsidP="00995F1D">
      <w:pPr>
        <w:rPr>
          <w:rFonts w:ascii="Calibri" w:eastAsia="Calibri" w:hAnsi="Calibri" w:cs="Times New Roman"/>
        </w:rPr>
      </w:pPr>
    </w:p>
    <w:p w14:paraId="6603948C" w14:textId="7A319AF7" w:rsidR="004C5C28" w:rsidRPr="00061005" w:rsidRDefault="00A3624E" w:rsidP="00FF2311">
      <w:pPr>
        <w:spacing w:line="480" w:lineRule="auto"/>
        <w:rPr>
          <w:rFonts w:ascii="Calibri" w:eastAsia="Calibri" w:hAnsi="Calibri" w:cs="Times New Roman"/>
        </w:rPr>
      </w:pPr>
      <w:r w:rsidRPr="00061005">
        <w:rPr>
          <w:rFonts w:ascii="Calibri" w:eastAsia="Calibri" w:hAnsi="Calibri" w:cs="Times New Roman"/>
        </w:rPr>
        <w:t>Introducing chirality into soft materials, including liquid crystals (LCs), profoundly impacts their self-organization and physical properties. In this study, we synthesized a novel series of LC dimers with a chiral center as part of their flexible spacer. The dimers were prepared in racemic and enantiomerically pure forms</w:t>
      </w:r>
      <w:r w:rsidR="000F5EFD" w:rsidRPr="00061005">
        <w:rPr>
          <w:rFonts w:ascii="Calibri" w:eastAsia="Calibri" w:hAnsi="Calibri" w:cs="Times New Roman"/>
        </w:rPr>
        <w:t>.</w:t>
      </w:r>
      <w:r w:rsidRPr="00061005">
        <w:rPr>
          <w:rFonts w:ascii="Calibri" w:eastAsia="Calibri" w:hAnsi="Calibri" w:cs="Times New Roman"/>
        </w:rPr>
        <w:t xml:space="preserve"> </w:t>
      </w:r>
      <w:r w:rsidR="000F5EFD" w:rsidRPr="00061005">
        <w:rPr>
          <w:rFonts w:ascii="Calibri" w:eastAsia="Calibri" w:hAnsi="Calibri" w:cs="Times New Roman"/>
        </w:rPr>
        <w:t>T</w:t>
      </w:r>
      <w:r w:rsidRPr="00061005">
        <w:rPr>
          <w:rFonts w:ascii="Calibri" w:eastAsia="Calibri" w:hAnsi="Calibri" w:cs="Times New Roman"/>
        </w:rPr>
        <w:t xml:space="preserve">heir spacer length and parity were varied to investigate the effect of spacer chirality and parity on mesomorphic behavior and </w:t>
      </w:r>
      <w:r w:rsidR="009C5AA2" w:rsidRPr="00061005">
        <w:rPr>
          <w:rFonts w:ascii="Calibri" w:eastAsia="Calibri" w:hAnsi="Calibri" w:cs="Times New Roman"/>
        </w:rPr>
        <w:t xml:space="preserve">on </w:t>
      </w:r>
      <w:r w:rsidRPr="00061005">
        <w:rPr>
          <w:rFonts w:ascii="Calibri" w:eastAsia="Calibri" w:hAnsi="Calibri" w:cs="Times New Roman"/>
        </w:rPr>
        <w:t xml:space="preserve">chiral induction in the nematic phase of achiral </w:t>
      </w:r>
      <w:proofErr w:type="spellStart"/>
      <w:r w:rsidRPr="00061005">
        <w:rPr>
          <w:rFonts w:ascii="Calibri" w:eastAsia="Calibri" w:hAnsi="Calibri" w:cs="Times New Roman"/>
        </w:rPr>
        <w:t>mesogens</w:t>
      </w:r>
      <w:proofErr w:type="spellEnd"/>
      <w:r w:rsidRPr="00061005">
        <w:rPr>
          <w:rFonts w:ascii="Calibri" w:eastAsia="Calibri" w:hAnsi="Calibri" w:cs="Times New Roman"/>
        </w:rPr>
        <w:t>. Our results show that the even-membered chiral dimers only have chiral nematic phases. In contrast, the odd-membered dimers display rich mesomorphism, including the intriguing blue phase</w:t>
      </w:r>
      <w:r w:rsidR="00FF2311" w:rsidRPr="00061005">
        <w:rPr>
          <w:rFonts w:ascii="Calibri" w:eastAsia="Calibri" w:hAnsi="Calibri" w:cs="Times New Roman"/>
        </w:rPr>
        <w:t xml:space="preserve"> (BP)</w:t>
      </w:r>
      <w:r w:rsidRPr="00061005">
        <w:rPr>
          <w:rFonts w:ascii="Calibri" w:eastAsia="Calibri" w:hAnsi="Calibri" w:cs="Times New Roman"/>
        </w:rPr>
        <w:t xml:space="preserve"> and chiral form of the twist-bend nematic phase</w:t>
      </w:r>
      <w:r w:rsidR="00FF2311" w:rsidRPr="00061005">
        <w:rPr>
          <w:rFonts w:ascii="Calibri" w:eastAsia="Calibri" w:hAnsi="Calibri" w:cs="Times New Roman"/>
        </w:rPr>
        <w:t xml:space="preserve"> (N*</w:t>
      </w:r>
      <w:r w:rsidR="00FF2311" w:rsidRPr="00061005">
        <w:rPr>
          <w:rFonts w:ascii="Calibri" w:eastAsia="Calibri" w:hAnsi="Calibri" w:cs="Times New Roman"/>
          <w:vertAlign w:val="subscript"/>
        </w:rPr>
        <w:t>TB</w:t>
      </w:r>
      <w:r w:rsidR="00FF2311" w:rsidRPr="00061005">
        <w:rPr>
          <w:rFonts w:ascii="Calibri" w:eastAsia="Calibri" w:hAnsi="Calibri" w:cs="Times New Roman"/>
        </w:rPr>
        <w:t>)</w:t>
      </w:r>
      <w:r w:rsidRPr="00061005">
        <w:rPr>
          <w:rFonts w:ascii="Calibri" w:eastAsia="Calibri" w:hAnsi="Calibri" w:cs="Times New Roman"/>
        </w:rPr>
        <w:t xml:space="preserve">. </w:t>
      </w:r>
      <w:r w:rsidR="00FF2311" w:rsidRPr="00061005">
        <w:rPr>
          <w:rFonts w:ascii="Calibri" w:eastAsia="Calibri" w:hAnsi="Calibri" w:cs="Times New Roman"/>
        </w:rPr>
        <w:t>The observed significant difference in the 3D surface morphology between the racemic and chiral forms of the N*</w:t>
      </w:r>
      <w:r w:rsidR="00FF2311" w:rsidRPr="00061005">
        <w:rPr>
          <w:rFonts w:ascii="Calibri" w:eastAsia="Calibri" w:hAnsi="Calibri" w:cs="Times New Roman"/>
          <w:vertAlign w:val="subscript"/>
        </w:rPr>
        <w:t>TB</w:t>
      </w:r>
      <w:r w:rsidR="00FF2311" w:rsidRPr="00061005">
        <w:rPr>
          <w:rFonts w:ascii="Calibri" w:eastAsia="Calibri" w:hAnsi="Calibri" w:cs="Times New Roman"/>
        </w:rPr>
        <w:t xml:space="preserve"> phase suggests that the chiral moiety in the spacer promotes a chiral hierarchy. Furthermore, the chiral dimers show a prominent odd-even effect in the helical t</w:t>
      </w:r>
      <w:r w:rsidR="00A02A7B" w:rsidRPr="00061005">
        <w:rPr>
          <w:rFonts w:ascii="Calibri" w:eastAsia="Calibri" w:hAnsi="Calibri" w:cs="Times New Roman"/>
        </w:rPr>
        <w:t xml:space="preserve">wisting power in nematic hosts. </w:t>
      </w:r>
      <w:r w:rsidR="00FF2311" w:rsidRPr="00061005">
        <w:rPr>
          <w:rFonts w:ascii="Calibri" w:eastAsia="Calibri" w:hAnsi="Calibri" w:cs="Times New Roman"/>
        </w:rPr>
        <w:t>These findings highlight the importance of the position of the chiral group within the dimeric molecule and provide new insights into how intrinsic chirality in the spacer affects the overall structural chirality.</w:t>
      </w:r>
    </w:p>
    <w:p w14:paraId="51B8CC23" w14:textId="259622AD" w:rsidR="00A3624E" w:rsidRPr="00061005" w:rsidRDefault="00A3624E" w:rsidP="00A3624E">
      <w:pPr>
        <w:rPr>
          <w:rFonts w:ascii="Calibri" w:eastAsia="Calibri" w:hAnsi="Calibri" w:cs="Times New Roman"/>
        </w:rPr>
      </w:pPr>
    </w:p>
    <w:p w14:paraId="0BBD0C03" w14:textId="7F04D644" w:rsidR="00A3624E" w:rsidRPr="00061005" w:rsidRDefault="00A3624E" w:rsidP="00A3624E">
      <w:pPr>
        <w:rPr>
          <w:rFonts w:ascii="Calibri" w:eastAsia="Calibri" w:hAnsi="Calibri" w:cs="Times New Roman"/>
        </w:rPr>
      </w:pPr>
    </w:p>
    <w:p w14:paraId="3E45FA0B" w14:textId="77777777" w:rsidR="00A3624E" w:rsidRPr="00061005" w:rsidRDefault="00A3624E" w:rsidP="00A3624E">
      <w:pPr>
        <w:rPr>
          <w:rFonts w:ascii="Calibri" w:eastAsia="Calibri" w:hAnsi="Calibri" w:cs="Times New Roman"/>
        </w:rPr>
      </w:pPr>
    </w:p>
    <w:p w14:paraId="2B747A2C" w14:textId="6CFBAD01" w:rsidR="00F54E67" w:rsidRPr="00061005" w:rsidRDefault="00F54E67" w:rsidP="00995F1D">
      <w:pPr>
        <w:rPr>
          <w:rFonts w:ascii="Calibri" w:eastAsia="Calibri" w:hAnsi="Calibri" w:cs="Times New Roman"/>
          <w:bCs/>
        </w:rPr>
      </w:pPr>
    </w:p>
    <w:p w14:paraId="0E28FCB9" w14:textId="43904932" w:rsidR="00F54E67" w:rsidRPr="00061005" w:rsidRDefault="00F54E67">
      <w:pPr>
        <w:rPr>
          <w:rFonts w:ascii="Calibri" w:eastAsia="Calibri" w:hAnsi="Calibri" w:cs="Times New Roman"/>
        </w:rPr>
      </w:pPr>
      <w:r w:rsidRPr="00061005">
        <w:rPr>
          <w:rFonts w:ascii="Calibri" w:eastAsia="Calibri" w:hAnsi="Calibri" w:cs="Times New Roman"/>
        </w:rPr>
        <w:br w:type="page"/>
      </w:r>
    </w:p>
    <w:p w14:paraId="0C4118EE" w14:textId="33633645" w:rsidR="00460377" w:rsidRPr="00061005" w:rsidRDefault="00460377" w:rsidP="00995F1D">
      <w:pPr>
        <w:rPr>
          <w:b/>
          <w:sz w:val="28"/>
          <w:szCs w:val="28"/>
        </w:rPr>
      </w:pPr>
      <w:r w:rsidRPr="00061005">
        <w:rPr>
          <w:b/>
          <w:sz w:val="28"/>
          <w:szCs w:val="28"/>
        </w:rPr>
        <w:lastRenderedPageBreak/>
        <w:t>Introduction</w:t>
      </w:r>
    </w:p>
    <w:p w14:paraId="5D95C0D8" w14:textId="713A35B1" w:rsidR="00CF392B" w:rsidRPr="00061005" w:rsidRDefault="00DE6664" w:rsidP="00995F1D">
      <w:pPr>
        <w:spacing w:after="0" w:line="480" w:lineRule="auto"/>
      </w:pPr>
      <w:r w:rsidRPr="00061005">
        <w:rPr>
          <w:rFonts w:eastAsia="Calibri" w:cstheme="minorHAnsi"/>
        </w:rPr>
        <w:t xml:space="preserve">Chirality is an important </w:t>
      </w:r>
      <w:r w:rsidR="009D7D14" w:rsidRPr="00061005">
        <w:rPr>
          <w:rFonts w:eastAsia="Calibri" w:cstheme="minorHAnsi"/>
        </w:rPr>
        <w:t>issue</w:t>
      </w:r>
      <w:r w:rsidRPr="00061005">
        <w:rPr>
          <w:rFonts w:eastAsia="Calibri" w:cstheme="minorHAnsi"/>
        </w:rPr>
        <w:t xml:space="preserve"> in scientific and technological </w:t>
      </w:r>
      <w:r w:rsidR="009D7D14" w:rsidRPr="00061005">
        <w:rPr>
          <w:rFonts w:eastAsia="Calibri" w:cstheme="minorHAnsi"/>
        </w:rPr>
        <w:t>fields</w:t>
      </w:r>
      <w:r w:rsidRPr="00061005">
        <w:rPr>
          <w:rFonts w:eastAsia="Calibri" w:cstheme="minorHAnsi"/>
        </w:rPr>
        <w:t>, particularly in soft materials</w:t>
      </w:r>
      <w:r w:rsidR="00F22C9D" w:rsidRPr="00061005">
        <w:rPr>
          <w:rFonts w:eastAsia="Calibri" w:cstheme="minorHAnsi"/>
        </w:rPr>
        <w:t>,</w:t>
      </w:r>
      <w:r w:rsidRPr="00061005">
        <w:rPr>
          <w:rFonts w:eastAsia="Calibri" w:cstheme="minorHAnsi"/>
        </w:rPr>
        <w:t xml:space="preserve"> due to their vast potential for </w:t>
      </w:r>
      <w:r w:rsidR="009D7D14" w:rsidRPr="00061005">
        <w:rPr>
          <w:rFonts w:eastAsia="Calibri" w:cstheme="minorHAnsi"/>
        </w:rPr>
        <w:t>various</w:t>
      </w:r>
      <w:r w:rsidRPr="00061005">
        <w:rPr>
          <w:rFonts w:eastAsia="Calibri" w:cstheme="minorHAnsi"/>
        </w:rPr>
        <w:t xml:space="preserve"> applications.</w:t>
      </w:r>
      <w:r w:rsidRPr="00061005">
        <w:rPr>
          <w:rFonts w:eastAsia="Calibri" w:cstheme="minorHAnsi"/>
        </w:rPr>
        <w:fldChar w:fldCharType="begin"/>
      </w:r>
      <w:r w:rsidR="007E6364" w:rsidRPr="00061005">
        <w:rPr>
          <w:rFonts w:eastAsia="Calibri" w:cstheme="minorHAnsi"/>
        </w:rPr>
        <w:instrText xml:space="preserve"> ADDIN ZOTERO_ITEM CSL_CITATION {"citationID":"u2DbmYC4","properties":{"formattedCitation":"\\super [1\\uc0\\u8211{}4]\\nosupersub{}","plainCitation":"[1–4]","noteIndex":0},"citationItems":[{"id":2298,"uris":["http://zotero.org/users/4087858/items/29PML9A7",["http://zotero.org/users/4087858/items/29PML9A7"]],"itemData":{"id":2298,"type":"article-journal","abstract":"Liquid crystals (LCs) are omnipresent in living matter, whose chirality is an elegant and distinct feature in certain plant tissues, the cuticles of crabs, beetles, arthropods, and beyond. Taking inspiration from nature, researchers have recently devoted extensive efforts toward developing chiral liquid crystalline materials with self-organized nanostructures and exploring their potential applications in diverse fields ranging from dynamic photonics to energy and safety issues. In this review, an account on the state of the art of emerging chiral liquid crystalline nanostructured materials and their technological applications is provided. First, an overview on the significance of chiral liquid crystalline architectures in various living systems is given. Then, the recent significant progress in different chiral liquid crystalline systems including thermotropic LCs (cholesteric LCs, cubic blue phases, achiral bent-core LCs, etc.) and lyotropic LCs (DNA LCs, nanocellulose LCs, and graphene oxide LCs) is showcased. The review concludes with a perspective on the future scope, opportunities, and challenges in these truly advanced functional soft materials and their promising applications.","container-title":"Advanced Materials","DOI":"10.1002/adma.201801335","ISSN":"1521-4095","issue":"41","language":"en","note":"_eprint: https://onlinelibrary.wiley.com/doi/pdf/10.1002/adma.201801335","page":"1801335","source":"Wiley Online Library","title":"Nature-Inspired Emerging Chiral Liquid Crystal Nanostructures: From Molecular Self-Assembly to DNA Mesophase and Nanocolloids","title-short":"Nature-Inspired Emerging Chiral Liquid Crystal Nanostructures","volume":"32","author":[{"family":"Wang","given":"Ling"},{"family":"Urbas","given":"Augustine M."},{"family":"Li","given":"Quan"}],"issued":{"date-parts":[["2020"]]}},"label":"page"},{"id":2155,"uris":["http://zotero.org/users/4087858/items/RX5R8K5A",["http://zotero.org/users/4087858/items/RX5R8K5A"]],"itemData":{"id":2155,"type":"article-journal","abstract":"Exploration of molecular functions and material properties based on the control of chirality would be a scientifically elegant approach. Here, the fabrication and function of chiral-featured materials from both chiral and achiral components using a supramolecular nanoarchitectonics concept are discussed. The contents are classified in to three topics: i) chiral nanoarchitectonics of rather general molecular assemblies; ii) chiral nanoarchitectonics of metal–organic frameworks (MOFs); iii) chiral nanoarchitectonics in liquid crystals. MOF structures are based on nanoscopically well-defined coordinations, while mesoscopic orientations of liquid-crystalline phases are often flexibly altered. Discussion on the effects and features in these representative materials systems with totally different natures reveals the universal importance of supramolecular chiral nanoarchitectonics. Amplification of chiral molecular information from molecules to materials-level structures and the creation of chirality from achiral components upon temporal statistic fluctuations are universal, regardless of the nature of the assemblies. These features are thus surely advantageous characteristics for a wide range of applications.","container-title":"Advanced Materials","DOI":"https://doi.org/10.1002/adma.201905657","ISSN":"1521-4095","issue":"41","language":"en","license":"© 2020 WILEY‐VCH Verlag GmbH &amp; Co. KGaA, Weinheim","note":"_eprint: https://onlinelibrary.wiley.com/doi/pdf/10.1002/adma.201905657","page":"1905657","source":"Wiley Online Library","title":"Supramolecular Chiral Nanoarchitectonics","volume":"32","author":[{"family":"Ariga","given":"Katsuhiko"},{"family":"Mori","given":"Taizo"},{"family":"Kitao","given":"Takashi"},{"family":"Uemura","given":"Takashi"}],"issued":{"date-parts":[["2020"]]}},"label":"page"},{"id":3178,"uris":["http://zotero.org/users/4087858/items/V3I63GCQ",["http://zotero.org/users/4087858/items/V3I63GCQ"]],"itemData":{"id":3178,"type":"article-journal","abstract":"Smart soft materials are envisioned to be the building blocks of the next generation of advanced devices and digitally augmented technologies. In this context, liquid crystals (LCs) owing to their responsive and adaptive attributes could serve as promising smart soft materials. LCs played a critical role in revolutionizing the information display industry in the 20th century. However, in the turn of the 21st century, numerous beyond-display applications of LCs have been demonstrated, which elegantly exploit their controllable stimuli-responsive and adaptive characteristics. For these applications, new LC materials have been rationally designed and developed. In this Review, we present the recent developments in light driven chiral LCs, i.e., cholesteric and blue phases, LC based smart windows that control the entrance of heat and light from outdoor to the interior of buildings and built environments depending on the weather conditions, LC elastomers for bioinspired, biological, and actuator applications, LC based biosensors for detection of proteins, nucleic acids, and viruses, LC based porous membranes for the separation of ions, molecules, and microbes, living LCs, and LCs under macro- and nanoscopic confinement. The Review concludes with a summary and perspectives on the challenges and opportunities for LCs as smart soft materials. This Review is anticipated to stimulate eclectic ideas toward the implementation of the nature’s delicate phase of matter in future generations of smart and augmented devices and beyond.","container-title":"Chemical Reviews","DOI":"10.1021/acs.chemrev.1c00761","ISSN":"0009-2665","issue":"5","journalAbbreviation":"Chem. Rev.","note":"publisher: American Chemical Society","page":"4887-4926","source":"ACS Publications","title":"Liquid Crystals: Versatile Self-Organized Smart Soft Materials","title-short":"Liquid Crystals","volume":"122","author":[{"family":"Bisoyi","given":"Hari Krishna"},{"family":"Li","given":"Quan"}],"issued":{"date-parts":[["2022",3,9]]}},"label":"page"},{"id":3175,"uris":["http://zotero.org/users/4087858/items/M8LVLGLP",["http://zotero.org/users/4087858/items/M8LVLGLP"]],"itemData":{"id":3175,"type":"article-journal","abstract":"3D photonic nanostructures with intrinsic chirality have recently entered the research limelight due to their fundamental importance and potential technological applications. Blue-phase liquid crystals (BPLCs) with chiral cubic nanostructures are an inventive example of 3D chiral photonic nanostructures. The inherently self-organized 3D chiral nanostructures give rise to a complete photonic bandgap, which results in the selective reflection of circularly polarized light in all three dimensions. Herein, a comprehensive review of the state-of-the-art of BPLCs and their potential applications is presented. First, the history and fundamentals of BPLCs are introduced. Then, the recent endeavors in the design, synthesis, and properties of BPLCs such as lattice orientation control with different techniques, photonic bandgap tuning with external fields, and fabrication of free-standing BPLC polymer films are summarized. Finally, a discussion of the future challenges and potential applications of BPLCs is provided. It is believed that this review would stimulate innovative ideas for the design and engineering of novel chiral nanostructured materials for advanced photonic systems with tailorable functionalities.","container-title":"Small Science","DOI":"10.1002/smsc.202100007","ISSN":"2688-4046","issue":"6","language":"en","note":"_eprint: https://onlinelibrary.wiley.com/doi/pdf/10.1002/smsc.202100007","page":"2100007","source":"Wiley Online Library","title":"3D Chiral Photonic Nanostructures Based on Blue-Phase Liquid Crystals","volume":"1","author":[{"family":"Yang","given":"Yanzhao"},{"family":"Wang","given":"Ling"},{"family":"Yang","given":"Huai"},{"family":"Li","given":"Quan"}],"issued":{"date-parts":[["2021"]]}},"label":"page"}],"schema":"https://github.com/citation-style-language/schema/raw/master/csl-citation.json"} </w:instrText>
      </w:r>
      <w:r w:rsidRPr="00061005">
        <w:rPr>
          <w:rFonts w:eastAsia="Calibri" w:cstheme="minorHAnsi"/>
        </w:rPr>
        <w:fldChar w:fldCharType="separate"/>
      </w:r>
      <w:r w:rsidR="004C30A4" w:rsidRPr="00061005">
        <w:rPr>
          <w:rFonts w:ascii="Calibri" w:hAnsi="Calibri" w:cs="Calibri"/>
          <w:szCs w:val="24"/>
          <w:vertAlign w:val="superscript"/>
        </w:rPr>
        <w:t>[1–4]</w:t>
      </w:r>
      <w:r w:rsidRPr="00061005">
        <w:rPr>
          <w:rFonts w:eastAsia="Calibri" w:cstheme="minorHAnsi"/>
        </w:rPr>
        <w:fldChar w:fldCharType="end"/>
      </w:r>
      <w:r w:rsidR="00411C09" w:rsidRPr="00061005">
        <w:rPr>
          <w:rFonts w:eastAsia="Calibri" w:cstheme="minorHAnsi"/>
        </w:rPr>
        <w:t xml:space="preserve"> The introduction of chirality into </w:t>
      </w:r>
      <w:r w:rsidR="007152A1" w:rsidRPr="00061005">
        <w:rPr>
          <w:rFonts w:eastAsia="Calibri" w:cstheme="minorHAnsi"/>
        </w:rPr>
        <w:t>liquid crystals (</w:t>
      </w:r>
      <w:r w:rsidR="00411C09" w:rsidRPr="00061005">
        <w:rPr>
          <w:rFonts w:eastAsia="Calibri" w:cstheme="minorHAnsi"/>
        </w:rPr>
        <w:t>LC</w:t>
      </w:r>
      <w:r w:rsidR="007152A1" w:rsidRPr="00061005">
        <w:rPr>
          <w:rFonts w:eastAsia="Calibri" w:cstheme="minorHAnsi"/>
        </w:rPr>
        <w:t>)</w:t>
      </w:r>
      <w:r w:rsidR="00411C09" w:rsidRPr="00061005">
        <w:rPr>
          <w:rFonts w:eastAsia="Calibri" w:cstheme="minorHAnsi"/>
        </w:rPr>
        <w:t xml:space="preserve"> results in </w:t>
      </w:r>
      <w:r w:rsidR="00F22C9D" w:rsidRPr="00061005">
        <w:rPr>
          <w:rFonts w:eastAsia="Calibri" w:cstheme="minorHAnsi"/>
        </w:rPr>
        <w:t xml:space="preserve">the </w:t>
      </w:r>
      <w:r w:rsidR="00411C09" w:rsidRPr="00061005">
        <w:rPr>
          <w:rFonts w:eastAsia="Calibri" w:cstheme="minorHAnsi"/>
        </w:rPr>
        <w:t xml:space="preserve">formation of helical </w:t>
      </w:r>
      <w:r w:rsidR="00D4693E" w:rsidRPr="00061005">
        <w:rPr>
          <w:rFonts w:eastAsia="Calibri" w:cstheme="minorHAnsi"/>
        </w:rPr>
        <w:t>structures</w:t>
      </w:r>
      <w:r w:rsidR="00411C09" w:rsidRPr="00061005">
        <w:rPr>
          <w:rFonts w:eastAsia="Calibri" w:cstheme="minorHAnsi"/>
        </w:rPr>
        <w:t xml:space="preserve"> such as </w:t>
      </w:r>
      <w:r w:rsidR="00C773CF" w:rsidRPr="00061005">
        <w:rPr>
          <w:rFonts w:ascii="Calibri" w:eastAsia="Calibri" w:hAnsi="Calibri" w:cs="Times New Roman"/>
        </w:rPr>
        <w:t>chiral nematic (N*)</w:t>
      </w:r>
      <w:r w:rsidR="009D7D14" w:rsidRPr="00061005">
        <w:rPr>
          <w:rFonts w:ascii="Calibri" w:eastAsia="Calibri" w:hAnsi="Calibri" w:cs="Times New Roman"/>
        </w:rPr>
        <w:t>, also called</w:t>
      </w:r>
      <w:r w:rsidR="00C773CF" w:rsidRPr="00061005">
        <w:rPr>
          <w:rFonts w:ascii="Calibri" w:eastAsia="Calibri" w:hAnsi="Calibri" w:cs="Times New Roman"/>
        </w:rPr>
        <w:t xml:space="preserve"> cholesteric (Ch)</w:t>
      </w:r>
      <w:r w:rsidR="00697446" w:rsidRPr="00061005">
        <w:rPr>
          <w:rFonts w:ascii="Calibri" w:eastAsia="Calibri" w:hAnsi="Calibri" w:cs="Times New Roman"/>
        </w:rPr>
        <w:t>,</w:t>
      </w:r>
      <w:r w:rsidR="00411C09" w:rsidRPr="00061005">
        <w:rPr>
          <w:rFonts w:eastAsia="Calibri" w:cstheme="minorHAnsi"/>
        </w:rPr>
        <w:t xml:space="preserve"> and chiral </w:t>
      </w:r>
      <w:proofErr w:type="spellStart"/>
      <w:r w:rsidR="00411C09" w:rsidRPr="00061005">
        <w:rPr>
          <w:rFonts w:eastAsia="Calibri" w:cstheme="minorHAnsi"/>
        </w:rPr>
        <w:t>smectic</w:t>
      </w:r>
      <w:r w:rsidR="003B1D36" w:rsidRPr="00061005">
        <w:rPr>
          <w:rFonts w:eastAsia="Calibri" w:cstheme="minorHAnsi"/>
        </w:rPr>
        <w:t>s</w:t>
      </w:r>
      <w:proofErr w:type="spellEnd"/>
      <w:r w:rsidR="00411C09" w:rsidRPr="00061005">
        <w:rPr>
          <w:rFonts w:eastAsia="Calibri" w:cstheme="minorHAnsi"/>
        </w:rPr>
        <w:t>, as well as frustrated phases like twist grain boundary (TGB) and blue phases (BP).</w:t>
      </w:r>
      <w:r w:rsidR="00F22C9D" w:rsidRPr="00061005">
        <w:rPr>
          <w:rFonts w:eastAsia="Calibri" w:cstheme="minorHAnsi"/>
        </w:rPr>
        <w:fldChar w:fldCharType="begin"/>
      </w:r>
      <w:r w:rsidR="007E6364" w:rsidRPr="00061005">
        <w:rPr>
          <w:rFonts w:eastAsia="Calibri" w:cstheme="minorHAnsi"/>
        </w:rPr>
        <w:instrText xml:space="preserve"> ADDIN ZOTERO_ITEM CSL_CITATION {"citationID":"XpTo2dff","properties":{"formattedCitation":"\\super [5]\\nosupersub{}","plainCitation":"[5]","noteIndex":0},"citationItems":[{"id":1689,"uris":["http://zotero.org/users/4087858/items/Z5WWJHAL",["http://zotero.org/users/4087858/items/Z5WWJHAL"]],"itemData":{"id":1689,"type":"article-journal","abstract":"The introduction of chirality, i.e., the lack of mirror symmetry, has a profound effect on liquid crystals, not only on the molecular scale but also on the supermolecular scale and phase. I review these effects, which are related to the formation of supermolecular helicity, the occurrence of novel thermodynamic phases, as well as electro-optic effects which can only be observed in chiral liquid crystalline materials. In particular, I will discuss the formation of helical superstructures in cholesteric, Twist Grain Boundary and ferroelectric phases. As examples for the occurrence of novel phases the Blue Phases and Twist Grain Boundary phases are introduced. Chirality related effects are demonstrated through the occurrence of ferroelectricity in both thermotropic as well as lyotropic liquid crystals. Lack of mirror symmetry is also discussed briefly for some biopolymers such as cellulose and DNA, together with its influence on liquid crystalline behavior.","container-title":"Symmetry","DOI":"10.3390/sym6020444","ISSN":"2073-8994","issue":"2","language":"en","page":"444-472","source":"Crossref","title":"Chiral Liquid Crystals: Structures, Phases, Effects","title-short":"Chiral Liquid Crystals","volume":"6","author":[{"family":"Dierking","given":"Ingo"}],"issued":{"date-parts":[["2014",6,16]]}}}],"schema":"https://github.com/citation-style-language/schema/raw/master/csl-citation.json"} </w:instrText>
      </w:r>
      <w:r w:rsidR="00F22C9D" w:rsidRPr="00061005">
        <w:rPr>
          <w:rFonts w:eastAsia="Calibri" w:cstheme="minorHAnsi"/>
        </w:rPr>
        <w:fldChar w:fldCharType="separate"/>
      </w:r>
      <w:r w:rsidR="004C30A4" w:rsidRPr="00061005">
        <w:rPr>
          <w:rFonts w:ascii="Calibri" w:hAnsi="Calibri" w:cs="Calibri"/>
          <w:szCs w:val="24"/>
          <w:vertAlign w:val="superscript"/>
        </w:rPr>
        <w:t>[5]</w:t>
      </w:r>
      <w:r w:rsidR="00F22C9D" w:rsidRPr="00061005">
        <w:rPr>
          <w:rFonts w:eastAsia="Calibri" w:cstheme="minorHAnsi"/>
        </w:rPr>
        <w:fldChar w:fldCharType="end"/>
      </w:r>
      <w:r w:rsidR="00411C09" w:rsidRPr="00061005">
        <w:rPr>
          <w:rFonts w:eastAsia="Calibri" w:cstheme="minorHAnsi"/>
        </w:rPr>
        <w:t xml:space="preserve"> Each of these phases has unique properties.</w:t>
      </w:r>
      <w:r w:rsidR="00411C09" w:rsidRPr="00061005">
        <w:rPr>
          <w:rFonts w:eastAsia="Calibri" w:cstheme="minorHAnsi"/>
        </w:rPr>
        <w:fldChar w:fldCharType="begin"/>
      </w:r>
      <w:r w:rsidR="007E6364" w:rsidRPr="00061005">
        <w:rPr>
          <w:rFonts w:eastAsia="Calibri" w:cstheme="minorHAnsi"/>
        </w:rPr>
        <w:instrText xml:space="preserve"> ADDIN ZOTERO_ITEM CSL_CITATION {"citationID":"DlGelIcu","properties":{"formattedCitation":"\\super [6,7]\\nosupersub{}","plainCitation":"[6,7]","noteIndex":0},"citationItems":[{"id":1656,"uris":["http://zotero.org/users/4087858/items/K3FW3F3G",["http://zotero.org/users/4087858/items/K3FW3F3G"]],"itemData":{"id":1656,"type":"article-journal","container-title":"ChemPhysChem","DOI":"10.1002/cphc.201500601","ISSN":"14394235","issue":"1","language":"en","page":"9-26","source":"Crossref","title":"Mirror Symmetry Breaking by Chirality Synchronisation in Liquids and Liquid Crystals of Achiral Molecules","volume":"17","author":[{"family":"Tschierske","given":"Carsten"},{"family":"Ungar","given":"Goran"}],"issued":{"date-parts":[["2016",1]]}},"label":"page"},{"id":2447,"uris":["http://zotero.org/users/4087858/items/R8TB4YBM",["http://zotero.org/users/4087858/items/R8TB4YBM"]],"itemData":{"id":2447,"type":"article-journal","abstract":"The World, and much of Nature that we see within it, experiences an environment of reduced symmetries. For example, living organisms are dependent on asymmetric or dissymmetric structures for their life processes. In the solid state, a large number of space groups are chiral. Conversely, in liquids, the effects of reduced symmetries are smeared out owing to the dynamical ﬂuctuations of the constituent molecules, atoms or ions. Thus, on progressing from the strongly ordered solid to the amorphous liquid state, the effects of reduced symmetries weaken as the molecular or atomic correlations and penetration lengths fall. Between these two states of matter, the fourth state of organized ﬂuids can be markedly affected by chirality, and over substantial length scales, owing to both the ﬂuidity and partial ordering of the molecules. In effect, complex ﬂuids can amplify the effects of chirality at the molecular level. Broken symmetries in selforganizing systems can lead to the formation of novel phases of matter and to the creation of structured liquids, and to the generation of nonlinear properties such as heli-, ferro-, ferri- and antiferro-electricity, and electroclinism, which can be harnessed in a wide range of applications including thermal sensors, imaging devices and information displays, to name but a few.","container-title":"Proceedings of the Royal Society A: Mathematical, Physical and Engineering Sciences","DOI":"10.1098/rspa.2011.0685","ISSN":"1364-5021, 1471-2946","issue":"2142","journalAbbreviation":"Proc. R. Soc. A.","language":"en","page":"1521-1542","source":"DOI.org (Crossref)","title":"Twisted and frustrated states of matter","volume":"468","author":[{"family":"Goodby","given":"John W."}],"issued":{"date-parts":[["2012",6,8]]}},"label":"page"}],"schema":"https://github.com/citation-style-language/schema/raw/master/csl-citation.json"} </w:instrText>
      </w:r>
      <w:r w:rsidR="00411C09" w:rsidRPr="00061005">
        <w:rPr>
          <w:rFonts w:eastAsia="Calibri" w:cstheme="minorHAnsi"/>
        </w:rPr>
        <w:fldChar w:fldCharType="separate"/>
      </w:r>
      <w:r w:rsidR="004C30A4" w:rsidRPr="00061005">
        <w:rPr>
          <w:rFonts w:ascii="Calibri" w:hAnsi="Calibri" w:cs="Calibri"/>
          <w:szCs w:val="24"/>
          <w:vertAlign w:val="superscript"/>
        </w:rPr>
        <w:t>[6,7]</w:t>
      </w:r>
      <w:r w:rsidR="00411C09" w:rsidRPr="00061005">
        <w:rPr>
          <w:rFonts w:eastAsia="Calibri" w:cstheme="minorHAnsi"/>
        </w:rPr>
        <w:fldChar w:fldCharType="end"/>
      </w:r>
      <w:r w:rsidR="00411C09" w:rsidRPr="00061005" w:rsidDel="00B374DA">
        <w:t xml:space="preserve"> </w:t>
      </w:r>
      <w:r w:rsidR="007E3C1B" w:rsidRPr="00061005">
        <w:t xml:space="preserve">The helical organization, </w:t>
      </w:r>
      <w:r w:rsidR="007E3C1B" w:rsidRPr="00061005">
        <w:rPr>
          <w:rFonts w:ascii="Calibri" w:eastAsia="Calibri" w:hAnsi="Calibri" w:cs="Times New Roman"/>
        </w:rPr>
        <w:t>characterized by the magnitude and sign of the helical pitch P,</w:t>
      </w:r>
      <w:r w:rsidR="00D4693E" w:rsidRPr="00061005">
        <w:t xml:space="preserve"> can be achieved either by incorporating </w:t>
      </w:r>
      <w:r w:rsidR="0089337C" w:rsidRPr="00061005">
        <w:t xml:space="preserve">a </w:t>
      </w:r>
      <w:proofErr w:type="spellStart"/>
      <w:r w:rsidR="00D4693E" w:rsidRPr="00061005">
        <w:t>stereogenic</w:t>
      </w:r>
      <w:proofErr w:type="spellEnd"/>
      <w:r w:rsidR="00D4693E" w:rsidRPr="00061005">
        <w:t xml:space="preserve"> center within the LC molecule itself or by adding chiral mesogenic or non-mesogenic dopants into </w:t>
      </w:r>
      <w:r w:rsidR="0089337C" w:rsidRPr="00061005">
        <w:t xml:space="preserve">the </w:t>
      </w:r>
      <w:r w:rsidR="00D4693E" w:rsidRPr="00061005">
        <w:t>LC host.</w:t>
      </w:r>
      <w:r w:rsidR="00794E7A" w:rsidRPr="00061005">
        <w:rPr>
          <w:rFonts w:ascii="Calibri" w:eastAsia="Calibri" w:hAnsi="Calibri" w:cs="Times New Roman"/>
        </w:rPr>
        <w:t xml:space="preserve"> </w:t>
      </w:r>
      <w:r w:rsidR="00794E7A" w:rsidRPr="00061005">
        <w:rPr>
          <w:rFonts w:ascii="Calibri" w:eastAsia="Calibri" w:hAnsi="Calibri" w:cs="Times New Roman"/>
        </w:rPr>
        <w:fldChar w:fldCharType="begin"/>
      </w:r>
      <w:r w:rsidR="007E6364" w:rsidRPr="00061005">
        <w:rPr>
          <w:rFonts w:ascii="Calibri" w:eastAsia="Calibri" w:hAnsi="Calibri" w:cs="Times New Roman"/>
        </w:rPr>
        <w:instrText xml:space="preserve"> ADDIN ZOTERO_ITEM CSL_CITATION {"citationID":"eP8VzT1R","properties":{"formattedCitation":"\\super [5,8]\\nosupersub{}","plainCitation":"[5,8]","noteIndex":0},"citationItems":[{"id":1689,"uris":["http://zotero.org/users/4087858/items/Z5WWJHAL",["http://zotero.org/users/4087858/items/Z5WWJHAL"]],"itemData":{"id":1689,"type":"article-journal","abstract":"The introduction of chirality, i.e., the lack of mirror symmetry, has a profound effect on liquid crystals, not only on the molecular scale but also on the supermolecular scale and phase. I review these effects, which are related to the formation of supermolecular helicity, the occurrence of novel thermodynamic phases, as well as electro-optic effects which can only be observed in chiral liquid crystalline materials. In particular, I will discuss the formation of helical superstructures in cholesteric, Twist Grain Boundary and ferroelectric phases. As examples for the occurrence of novel phases the Blue Phases and Twist Grain Boundary phases are introduced. Chirality related effects are demonstrated through the occurrence of ferroelectricity in both thermotropic as well as lyotropic liquid crystals. Lack of mirror symmetry is also discussed briefly for some biopolymers such as cellulose and DNA, together with its influence on liquid crystalline behavior.","container-title":"Symmetry","DOI":"10.3390/sym6020444","ISSN":"2073-8994","issue":"2","language":"en","page":"444-472","source":"Crossref","title":"Chiral Liquid Crystals: Structures, Phases, Effects","title-short":"Chiral Liquid Crystals","volume":"6","author":[{"family":"Dierking","given":"Ingo"}],"issued":{"date-parts":[["2014",6,16]]}},"label":"page"},{"id":2722,"uris":["http://zotero.org/users/4087858/items/DGDMU3QX",["http://zotero.org/users/4087858/items/DGDMU3QX"]],"itemData":{"id":2722,"type":"book","collection-title":"Partially Ordered Systems","event-place":"New York","ISBN":"978-0-387-98679-1","language":"en","note":"DOI: 10.1007/b97374","publisher":"Springer-Verlag","publisher-place":"New York","source":"DOI.org (Crossref)","title":"Chirality in Liquid Crystals","URL":"http://link.springer.com/10.1007/b97374","editor":[{"family":"Kitzerow","given":"Heinz-Siegfried"},{"family":"Bahr","given":"Christian"}],"accessed":{"date-parts":[["2022",4,29]]},"issued":{"date-parts":[["2001"]]}},"label":"page"}],"schema":"https://github.com/citation-style-language/schema/raw/master/csl-citation.json"} </w:instrText>
      </w:r>
      <w:r w:rsidR="00794E7A" w:rsidRPr="00061005">
        <w:rPr>
          <w:rFonts w:ascii="Calibri" w:eastAsia="Calibri" w:hAnsi="Calibri" w:cs="Times New Roman"/>
        </w:rPr>
        <w:fldChar w:fldCharType="separate"/>
      </w:r>
      <w:r w:rsidR="004C30A4" w:rsidRPr="00061005">
        <w:rPr>
          <w:rFonts w:ascii="Calibri" w:hAnsi="Calibri" w:cs="Calibri"/>
          <w:szCs w:val="24"/>
          <w:vertAlign w:val="superscript"/>
        </w:rPr>
        <w:t>[5,8]</w:t>
      </w:r>
      <w:r w:rsidR="00794E7A" w:rsidRPr="00061005">
        <w:rPr>
          <w:rFonts w:ascii="Calibri" w:eastAsia="Calibri" w:hAnsi="Calibri" w:cs="Times New Roman"/>
        </w:rPr>
        <w:fldChar w:fldCharType="end"/>
      </w:r>
      <w:r w:rsidR="00D4693E" w:rsidRPr="00061005">
        <w:t xml:space="preserve"> </w:t>
      </w:r>
      <w:r w:rsidR="007E3C1B" w:rsidRPr="00061005">
        <w:t>The latter method is more common</w:t>
      </w:r>
      <w:r w:rsidR="00C773CF" w:rsidRPr="00061005">
        <w:t xml:space="preserve"> </w:t>
      </w:r>
      <w:r w:rsidR="00260F41" w:rsidRPr="00061005">
        <w:t xml:space="preserve">and is often used to </w:t>
      </w:r>
      <w:r w:rsidR="009D7D14" w:rsidRPr="00061005">
        <w:t>obtain</w:t>
      </w:r>
      <w:r w:rsidR="00260F41" w:rsidRPr="00061005">
        <w:t xml:space="preserve"> </w:t>
      </w:r>
      <w:r w:rsidR="004C30A4" w:rsidRPr="00061005">
        <w:t>the cholesteric phase with its desirable responsive and adaptive properties required for various applications.</w:t>
      </w:r>
      <w:r w:rsidR="004C30A4" w:rsidRPr="00061005">
        <w:fldChar w:fldCharType="begin"/>
      </w:r>
      <w:r w:rsidR="007E6364" w:rsidRPr="00061005">
        <w:instrText xml:space="preserve"> ADDIN ZOTERO_ITEM CSL_CITATION {"citationID":"LmSitUDD","properties":{"formattedCitation":"\\super [3,4,9]\\nosupersub{}","plainCitation":"[3,4,9]","noteIndex":0},"citationItems":[{"id":3178,"uris":["http://zotero.org/users/4087858/items/V3I63GCQ",["http://zotero.org/users/4087858/items/V3I63GCQ"]],"itemData":{"id":3178,"type":"article-journal","abstract":"Smart soft materials are envisioned to be the building blocks of the next generation of advanced devices and digitally augmented technologies. In this context, liquid crystals (LCs) owing to their responsive and adaptive attributes could serve as promising smart soft materials. LCs played a critical role in revolutionizing the information display industry in the 20th century. However, in the turn of the 21st century, numerous beyond-display applications of LCs have been demonstrated, which elegantly exploit their controllable stimuli-responsive and adaptive characteristics. For these applications, new LC materials have been rationally designed and developed. In this Review, we present the recent developments in light driven chiral LCs, i.e., cholesteric and blue phases, LC based smart windows that control the entrance of heat and light from outdoor to the interior of buildings and built environments depending on the weather conditions, LC elastomers for bioinspired, biological, and actuator applications, LC based biosensors for detection of proteins, nucleic acids, and viruses, LC based porous membranes for the separation of ions, molecules, and microbes, living LCs, and LCs under macro- and nanoscopic confinement. The Review concludes with a summary and perspectives on the challenges and opportunities for LCs as smart soft materials. This Review is anticipated to stimulate eclectic ideas toward the implementation of the nature’s delicate phase of matter in future generations of smart and augmented devices and beyond.","container-title":"Chemical Reviews","DOI":"10.1021/acs.chemrev.1c00761","ISSN":"0009-2665","issue":"5","journalAbbreviation":"Chem. Rev.","note":"publisher: American Chemical Society","page":"4887-4926","source":"ACS Publications","title":"Liquid Crystals: Versatile Self-Organized Smart Soft Materials","title-short":"Liquid Crystals","volume":"122","author":[{"family":"Bisoyi","given":"Hari Krishna"},{"family":"Li","given":"Quan"}],"issued":{"date-parts":[["2022",3,9]]}},"label":"page"},{"id":3175,"uris":["http://zotero.org/users/4087858/items/M8LVLGLP",["http://zotero.org/users/4087858/items/M8LVLGLP"]],"itemData":{"id":3175,"type":"article-journal","abstract":"3D photonic nanostructures with intrinsic chirality have recently entered the research limelight due to their fundamental importance and potential technological applications. Blue-phase liquid crystals (BPLCs) with chiral cubic nanostructures are an inventive example of 3D chiral photonic nanostructures. The inherently self-organized 3D chiral nanostructures give rise to a complete photonic bandgap, which results in the selective reflection of circularly polarized light in all three dimensions. Herein, a comprehensive review of the state-of-the-art of BPLCs and their potential applications is presented. First, the history and fundamentals of BPLCs are introduced. Then, the recent endeavors in the design, synthesis, and properties of BPLCs such as lattice orientation control with different techniques, photonic bandgap tuning with external fields, and fabrication of free-standing BPLC polymer films are summarized. Finally, a discussion of the future challenges and potential applications of BPLCs is provided. It is believed that this review would stimulate innovative ideas for the design and engineering of novel chiral nanostructured materials for advanced photonic systems with tailorable functionalities.","container-title":"Small Science","DOI":"10.1002/smsc.202100007","ISSN":"2688-4046","issue":"6","language":"en","note":"_eprint: https://onlinelibrary.wiley.com/doi/pdf/10.1002/smsc.202100007","page":"2100007","source":"Wiley Online Library","title":"3D Chiral Photonic Nanostructures Based on Blue-Phase Liquid Crystals","volume":"1","author":[{"family":"Yang","given":"Yanzhao"},{"family":"Wang","given":"Ling"},{"family":"Yang","given":"Huai"},{"family":"Li","given":"Quan"}],"issued":{"date-parts":[["2021"]]}},"label":"page"},{"id":1907,"uris":["http://zotero.org/users/4087858/items/VJGATBSF",["http://zotero.org/users/4087858/items/VJGATBSF"]],"itemData":{"id":1907,"type":"article-journal","abstract":"Oblique helicoidal cholesteric liquid crystals (ChOH) offer an unprecedented opportunity to tune selective reflection of light in a broad spectral range from ultraviolet to infrared by an electric field. The major problem is that the temperature range of stable ChOH is typically above the room temperature and is relatively narrow, a few degrees. In this work, we demonstrate that by using a mixture of flexible dimeric and rod-like molecules, one can significantly expand the temperature range of intense Bragg reflection, from 16°C to 27°C. We demonstrate that the selective reflection peak, reflection intensity, bandwidth and threshold electric field are all temperature dependent and discuss the associated mechanisms. The results show that both the electric field and temperature can be used to tune the structural colour of oblique helicoidal cholesteric structures. The proposed material can be used in switchable optical devices based on liquid crystals, such as light modulators, indoor smart windows, and filters.","container-title":"Liquid Crystals","DOI":"10.1080/02678292.2019.1587528","ISSN":"0267-8292, 1366-5855","issue":"10","language":"en","page":"1544-1550","source":"Crossref","title":"Wide temperature range of an electrically tunable selective reflection of light by oblique helicoidal cholesteric","volume":"46","author":[{"family":"Mrukiewicz","given":"Mateusz"},{"family":"Iadlovska","given":"Olena S."},{"family":"Babakhanova","given":"Greta"},{"family":"Siemianowski","given":"Simon"},{"family":"Shiyanovskii","given":"Sergij V."},{"family":"Lavrentovich","given":"Oleg D."}],"issued":{"date-parts":[["2019",8,9]]}},"label":"page"}],"schema":"https://github.com/citation-style-language/schema/raw/master/csl-citation.json"} </w:instrText>
      </w:r>
      <w:r w:rsidR="004C30A4" w:rsidRPr="00061005">
        <w:fldChar w:fldCharType="separate"/>
      </w:r>
      <w:r w:rsidR="004C30A4" w:rsidRPr="00061005">
        <w:rPr>
          <w:rFonts w:ascii="Calibri" w:hAnsi="Calibri" w:cs="Calibri"/>
          <w:szCs w:val="24"/>
          <w:vertAlign w:val="superscript"/>
        </w:rPr>
        <w:t>[3,4,9]</w:t>
      </w:r>
      <w:r w:rsidR="004C30A4" w:rsidRPr="00061005">
        <w:fldChar w:fldCharType="end"/>
      </w:r>
    </w:p>
    <w:p w14:paraId="5E5374DD" w14:textId="48A619A5" w:rsidR="008522D4" w:rsidRPr="00061005" w:rsidRDefault="009412C0" w:rsidP="00995F1D">
      <w:pPr>
        <w:spacing w:after="0" w:line="480" w:lineRule="auto"/>
      </w:pPr>
      <w:r w:rsidRPr="00061005">
        <w:t>L</w:t>
      </w:r>
      <w:r w:rsidR="00B60596" w:rsidRPr="00061005">
        <w:t xml:space="preserve">iquid-crystalline </w:t>
      </w:r>
      <w:r w:rsidR="00C62E5D" w:rsidRPr="00061005">
        <w:t>dimers</w:t>
      </w:r>
      <w:r w:rsidR="00B60596" w:rsidRPr="00061005">
        <w:t xml:space="preserve">, </w:t>
      </w:r>
      <w:r w:rsidR="009170A6" w:rsidRPr="00061005">
        <w:t>consisting of</w:t>
      </w:r>
      <w:r w:rsidR="00B60596" w:rsidRPr="00061005">
        <w:t xml:space="preserve"> two mesogenic units linked </w:t>
      </w:r>
      <w:r w:rsidR="00B60596" w:rsidRPr="00061005">
        <w:rPr>
          <w:i/>
        </w:rPr>
        <w:t>via</w:t>
      </w:r>
      <w:r w:rsidR="00B60596" w:rsidRPr="00061005">
        <w:t xml:space="preserve"> a flexible spacer, </w:t>
      </w:r>
      <w:r w:rsidR="00D5721C" w:rsidRPr="00061005">
        <w:t xml:space="preserve">have </w:t>
      </w:r>
      <w:r w:rsidR="009D7D14" w:rsidRPr="00061005">
        <w:t>attracted</w:t>
      </w:r>
      <w:r w:rsidR="00D5721C" w:rsidRPr="00061005">
        <w:t xml:space="preserve"> </w:t>
      </w:r>
      <w:r w:rsidR="009D7D14" w:rsidRPr="00061005">
        <w:t>considerable</w:t>
      </w:r>
      <w:r w:rsidR="00D5721C" w:rsidRPr="00061005">
        <w:t xml:space="preserve"> attention due to their rich and unusual mesomorphism, which differs from that of the corresponding monomers</w:t>
      </w:r>
      <w:r w:rsidR="00B60596" w:rsidRPr="00061005">
        <w:t>.</w:t>
      </w:r>
      <w:r w:rsidR="009170A6" w:rsidRPr="00061005">
        <w:fldChar w:fldCharType="begin"/>
      </w:r>
      <w:r w:rsidR="009D4CF4" w:rsidRPr="00061005">
        <w:instrText xml:space="preserve"> ADDIN ZOTERO_ITEM CSL_CITATION {"citationID":"XMovD64a","properties":{"formattedCitation":"\\super [10\\uc0\\u8211{}12]\\nosupersub{}","plainCitation":"[10–12]","noteIndex":0},"citationItems":[{"id":4381,"uris":["http://zotero.org/users/4087858/items/5SGF6SX7",["http://zotero.org/users/4087858/items/5SGF6SX7"]],"itemData":{"id":4381,"type":"book","abstract":"\"Discusses the design principles, synthesis and thermal behaviour of all types of LC dimers\"--","event-place":"Cambridge","ISBN":"978-1-107-15759-0","language":"en","number-of-pages":"234","publisher":"Cambridge University Press","publisher-place":"Cambridge","source":"K10plus ISBN","title":"Liquid crystal dimers","author":[{"family":"Pal","given":"Santanu Kumar"},{"family":"Kumar","given":"Sandeep"}],"issued":{"date-parts":[["2017"]]}},"label":"page"},{"id":14,"uris":["http://zotero.org/users/4087858/items/JVR5SUKD"],"itemData":{"id":14,"type":"article-journal","container-title":"Chemical Society Reviews","DOI":"10.1039/b714102e","ISSN":"0306-0012, 1460-4744","issue":"12","language":"en","page":"2096","source":"CrossRef","title":"Liquid crystal dimers and higher oligomers: between monomers and polymers","title-short":"Liquid crystal dimers and higher oligomers","volume":"36","author":[{"family":"Imrie","given":"Corrie T."},{"family":"Henderson","given":"Peter A."}],"issued":{"date-parts":[["2007"]]}},"label":"page"},{"id":3939,"uris":["http://zotero.org/users/4087858/items/XUTV49GV"],"itemData":{"id":3939,"type":"article-journal","abstract":"In this review we consider the relationships between molecular structure and the tendency of liquid crystal dimers to exhibit smectic phases, and show how our application of these led to the recent discovery of the twist-bend, heliconical smectic phases. Liquid crystal dimers consist of molecules containing two mesogenic groups linked through a flexible spacer, and even- and odd-membered dimers differ in terms of their average molecular shapes. The former tend to be linear whereas the latter are bent, and this difference in shape drives very different smectic behaviour. For symmetric dimers, in which the two mesogenic groups are identical, smectic phase formation may be understood in terms of a microphase separation into distinct sublayers consisting of terminal chains, mesogenic units and spacers, and monolayer smectic phases are observed. By contrast, intercalated smectic phases were discovered for nonsymmetric dimers in which the two mesogenic units differ. In these phases, the ratio of the layer spacing to the molecular length is typically around 0.5 indicating that unlike segments of the molecules overlap. The formation of intercalated phases is driven by a favourable interaction between the different liquid crystal groups. If an odd-membered dimer possesses sufficient molecular curvature, then the twist-bend nematic phase may be seen in which spontaneous chirality is observed for a system consisting of achiral molecules. Combining the empirical relationships developed for smectogenic dimers, and more recently for twist-bend nematogenic dimers, we show how dimers were designed to show the new twist-bend, heliconical smectic phases. These have been designated SmCTB phases in which the director is tilted with respect to the layer plane, and the tilt direction describes a helix on passing between layers. We describe three variants of the SmCTB phase, and in each the origin of the symmetry breaking is attributed to the anomalously low-bend elastic constant arising from the bent molecular structures.","container-title":"Crystals","DOI":"10.3390/cryst12091245","ISSN":"2073-4352","issue":"9","language":"en","license":"http://creativecommons.org/licenses/by/3.0/","note":"number: 9\npublisher: Multidisciplinary Digital Publishing Institute","page":"1245","source":"www.mdpi.com","title":"Liquid Crystal Dimers and Smectic Phases from the Intercalated to the Twist-Bend","volume":"12","author":[{"family":"Imrie","given":"Corrie T."},{"family":"Walker","given":"Rebecca"},{"family":"Storey","given":"John M. D."},{"family":"Gorecka","given":"Ewa"},{"family":"Pociecha","given":"Damian"}],"issued":{"date-parts":[["2022",9]]}},"label":"page"}],"schema":"https://github.com/citation-style-language/schema/raw/master/csl-citation.json"} </w:instrText>
      </w:r>
      <w:r w:rsidR="009170A6" w:rsidRPr="00061005">
        <w:fldChar w:fldCharType="separate"/>
      </w:r>
      <w:r w:rsidR="009D4CF4" w:rsidRPr="00061005">
        <w:rPr>
          <w:rFonts w:ascii="Calibri" w:hAnsi="Calibri" w:cs="Calibri"/>
          <w:szCs w:val="24"/>
          <w:vertAlign w:val="superscript"/>
        </w:rPr>
        <w:t>[10–12]</w:t>
      </w:r>
      <w:r w:rsidR="009170A6" w:rsidRPr="00061005">
        <w:fldChar w:fldCharType="end"/>
      </w:r>
      <w:r w:rsidR="003B1D36" w:rsidRPr="00061005">
        <w:t xml:space="preserve"> A wide range of chiral dimers ha</w:t>
      </w:r>
      <w:r w:rsidR="000F5EFD" w:rsidRPr="00061005">
        <w:t>ve</w:t>
      </w:r>
      <w:r w:rsidR="003B1D36" w:rsidRPr="00061005">
        <w:t xml:space="preserve"> been studied for technological and fundamental reasons.</w:t>
      </w:r>
      <w:r w:rsidR="003B1D36" w:rsidRPr="00061005">
        <w:fldChar w:fldCharType="begin"/>
      </w:r>
      <w:r w:rsidR="009D4CF4" w:rsidRPr="00061005">
        <w:instrText xml:space="preserve"> ADDIN ZOTERO_ITEM CSL_CITATION {"citationID":"KKSxwGLQ","properties":{"formattedCitation":"\\super [13\\uc0\\u8211{}17]\\nosupersub{}","plainCitation":"[13–17]","noteIndex":0},"citationItems":[{"id":4141,"uris":["http://zotero.org/users/4087858/items/BK8V2EKT",["http://zotero.org/users/4087858/items/BK8V2EKT"]],"itemData":{"id":4141,"type":"article-journal","container-title":"Journal of Materials Chemistry","DOI":"10.1039/a602980i","ISSN":"09599428, 13645501","issue":"1","journalAbbreviation":"J. Mater. Chem.","language":"en","page":"9-17","source":"DOI.org (Crossref)","title":"Symmetric and non-symmetric liquid crystal dimers with branched terminal alkyl chains: racemic and chiral","title-short":"Symmetric and non-symmetric liquid crystal dimers with branched terminal alkyl chains","volume":"7","author":[{"family":"Blatch","given":"Andrew E."},{"family":"Fletcher","given":"Ian D."},{"family":"Luckhurst","given":"Geoffrey R."}],"issued":{"date-parts":[["1997"]]}},"label":"page"},{"id":4240,"uris":["http://zotero.org/users/4087858/items/9IZCG9WT",["http://zotero.org/users/4087858/items/9IZCG9WT"]],"itemData":{"id":4240,"type":"article-journal","container-title":"Journal of Materials Chemistry","DOI":"10.1039/jm9950502131","ISSN":"0959-9428, 1364-5501","issue":"12","journalAbbreviation":"J. Mater. Chem.","language":"en","page":"2131","source":"DOI.org (Crossref)","title":"Coupling between chirality and odd-even effect of twin materials in smectic liquid-crystalline phases","volume":"5","author":[{"family":"Yoshizawa","given":"Atsushi"},{"family":"Matsuzawa","given":"Kenji"},{"family":"Nishiyama","given":"Isa"}],"issued":{"date-parts":[["1995"]]}},"label":"page"},{"id":1594,"uris":["http://zotero.org/users/4087858/items/A8WMTLCW",["http://zotero.org/users/4087858/items/A8WMTLCW"]],"itemData":{"id":1594,"type":"article-journal","container-title":"Journal of Materials Chemistry","DOI":"10.1039/b804579h","ISSN":"0959-9428, 1364-5501","issue":"25","language":"en","page":"2927","source":"Crossref","title":"Cholesterol-based nonsymmetric liquid crystal dimers: an overview","title-short":"Cholesterol-based nonsymmetric liquid crystal dimers","volume":"18","author":[{"family":"Yelamaggad","given":"Channabasaveshwar V."},{"family":"Shanker","given":"Govindaswamy"},{"family":"Hiremath","given":"Uma S."},{"family":"Krishna Prasad","given":"Subbarao"}],"issued":{"date-parts":[["2008"]]}},"label":"page"},{"id":2328,"uris":["http://zotero.org/users/4087858/items/UZ3E226P",["http://zotero.org/users/4087858/items/UZ3E226P"]],"itemData":{"id":2328,"type":"article-journal","abstract":"Sixteen optically active, non-symmetric dimers, in which cyanobiphenyl and salicylaldimine mesogens are interlinked by a flexible spacer, were synthesized and characterized. While the terminal chiral tail, in the form of either (R)-2-octyloxy or (S)-2-octyloxy chain attached to salicylaldimine core, was held constant, the number of methylene units in the spacer was varied from 3 to 10 affording eight pairs of (R &amp; S) enantiomers. They were probed for their thermal properties with the aid of orthoscopy, conoscopy, differential scanning calorimetry and X-ray powder diffraction. In addition, the binary mixture study was carried out using chiral and achiral dimers with the intensions of stabilizing optically biaxial phase/s, re-entrant phases and important phase sequences. Notably, one of the chiral dimers as well as some mixtures exhibited a biaxial smectic A (SmAb) phase appearing between a uniaxial SmA and a re-entrant uniaxial SmA phases. The mesophases such as chiral nematic (N*) and frustrated phases viz., blue phases (BPs) and twist grain boundary (TGB) phases, were also found to occur in most of the dimers and mixtures. X-ray diffraction studies revealed that the dimers possessing oxybutoxy and oxypentoxy spacers show interdigitated (SmAd) phase where smectic periodicity is over 1.4 times the molecular length; whereas in the intercalated SmA (SmAc) phase formed by a dimer having oxydecoxy spacer the periodicity was found to be approximately half the molecular length. The handedness of the helical structure of the N* phases formed by two enantiomers was examined with the aid of CD measurements; as expected, these enantiomers showed optical activities of equal magnitudes but with opposite signs. Overall, it appears that the chiral dimers and mixtures presented herein may serve as model systems in design and developing novel materials exhibiting the apolar SmAb phase possessing D2h symmetry and nematic-type biaxiality.","container-title":"Chemistry – An Asian Journal","DOI":"10.1002/asia.201600918","ISSN":"1861-471X","issue":"20","language":"en","note":"_eprint: https://onlinelibrary.wiley.com/doi/pdf/10.1002/asia.201600918","page":"2897-2910","source":"Wiley Online Library","title":"Optically Biaxial, Re-entrant and Frustrated Mesophases in Chiral, Non-symmetric Liquid Crystal Dimers and Binary Mixtures","volume":"11","author":[{"family":"Padmini","given":"Vediappen"},{"family":"Babu","given":"Palakurthy Nani"},{"family":"Nair","given":"Geetha G."},{"family":"Rao","given":"D. S. Shankar"},{"family":"Yelamaggad","given":"Channabasaveshwar V."}],"issued":{"date-parts":[["2016"]]}},"label":"page"},{"id":4045,"uris":["http://zotero.org/users/4087858/items/4JK6L3FM",["http://zotero.org/users/4087858/items/4JK6L3FM"]],"itemData":{"id":4045,"type":"article-journal","abstract":"In this report, based on the results derived from the extensive study into the thermal and photophysical properties, an anomalous mesomorphic behavior of photoluminescent, chiral nematic (N*) liquid crystalline dimers, belonging to two different series has been revealed. They comprise cholesterol and fluorescent three-ring Schiff base or salicylaldimine core interlinked via an ω-oxyalkanoyloxy spacer of varying length and parity. The effect of molecular structure on the liquid crystal (LC) behavior and photophysical properties of both the series has been probed by varying the length of the terminal n-alkoxy tails for a fixed (odd or even) parity of the spacer. The detailed investigations using complementary techniques not only evidenced the existence of the N* phase in all the dimers synthesized but also the occurrence of an intriguing odd-even effect; blue phases (BPs) exist in all the dimers comprising even-membered spacer, which surprisingly remains totally absent in their odd-membered counterparts. While the results reported hitherto are exactly opposite to the aforesaid findings, this atypical behavior has been interpreted in terms of the over-all shape of the dimers rendered by the orientation of terminal tails. Photophysical studies carried out clearly revealed the intrinsic light emitting feature of the dimers not only in their dilute solutions but also in their three condensed states viz., solid, N* phase, and isotropic liquid state; the emission intensities of the N* phase varies with the change in temperature, as expected. CD spectra of the N* phase recorded as a function of temperature show bisignate CD band characteristically, signifying large chiral correlations in the molecular self-assembly, while the origin of bands from positive to negative region suggests a right-handed twist of the N* helix.","container-title":"ChemPhysChem","DOI":"10.1002/cphc.201900716","ISSN":"1439-7641","issue":"21","language":"en","note":"_eprint: https://onlinelibrary.wiley.com/doi/pdf/10.1002/cphc.201900716","page":"2836-2851","source":"Wiley Online Library","title":"Light-Emitting Chiral Nematic Dimers with Anomalous Odd-Even Effect","volume":"20","author":[{"family":"Veerabhadraswamy","given":"B. N."},{"family":"Bhat","given":"Sachin A."},{"family":"Hiremath","given":"Uma S."},{"family":"Yelamaggad","given":"Channabasaveshwar V."}],"issued":{"date-parts":[["2019"]]}},"label":"page"}],"schema":"https://github.com/citation-style-language/schema/raw/master/csl-citation.json"} </w:instrText>
      </w:r>
      <w:r w:rsidR="003B1D36" w:rsidRPr="00061005">
        <w:fldChar w:fldCharType="separate"/>
      </w:r>
      <w:r w:rsidR="009D4CF4" w:rsidRPr="00061005">
        <w:rPr>
          <w:rFonts w:ascii="Calibri" w:hAnsi="Calibri" w:cs="Calibri"/>
          <w:szCs w:val="24"/>
          <w:vertAlign w:val="superscript"/>
        </w:rPr>
        <w:t>[13–17]</w:t>
      </w:r>
      <w:r w:rsidR="003B1D36" w:rsidRPr="00061005">
        <w:fldChar w:fldCharType="end"/>
      </w:r>
      <w:r w:rsidR="00C62E5D" w:rsidRPr="00061005">
        <w:t xml:space="preserve"> One of the </w:t>
      </w:r>
      <w:r w:rsidR="009D7D14" w:rsidRPr="00061005">
        <w:t>most salient</w:t>
      </w:r>
      <w:r w:rsidR="00C62E5D" w:rsidRPr="00061005">
        <w:t xml:space="preserve"> </w:t>
      </w:r>
      <w:r w:rsidR="009D7D14" w:rsidRPr="00061005">
        <w:t>features</w:t>
      </w:r>
      <w:r w:rsidR="00C62E5D" w:rsidRPr="00061005">
        <w:t xml:space="preserve"> of this class of materials is that their mesomorphic properties depend on the parity of the flexible spacer</w:t>
      </w:r>
      <w:r w:rsidR="00924CDB" w:rsidRPr="00061005">
        <w:t>,</w:t>
      </w:r>
      <w:r w:rsidR="0088691E" w:rsidRPr="00061005">
        <w:t xml:space="preserve"> which affects the mutual orientation of the mesogenic units</w:t>
      </w:r>
      <w:r w:rsidR="00DE4AFF" w:rsidRPr="00061005">
        <w:t xml:space="preserve"> of the dimer</w:t>
      </w:r>
      <w:r w:rsidR="00C62E5D" w:rsidRPr="00061005">
        <w:t>.</w:t>
      </w:r>
      <w:r w:rsidR="009170A6" w:rsidRPr="00061005">
        <w:fldChar w:fldCharType="begin"/>
      </w:r>
      <w:r w:rsidR="00317229" w:rsidRPr="00061005">
        <w:instrText xml:space="preserve"> ADDIN ZOTERO_ITEM CSL_CITATION {"citationID":"JAL3BE8o","properties":{"formattedCitation":"\\super [11,18]\\nosupersub{}","plainCitation":"[11,18]","noteIndex":0},"citationItems":[{"id":4049,"uris":["http://zotero.org/users/4087858/items/FMMZHKHZ",["http://zotero.org/users/4087858/items/FMMZHKHZ"]],"itemData":{"id":4049,"type":"article-journal","abstract":"In this paper, odd-even effects in liquid crystals are briefly summarised. Based on the position and type of the repeating units, odd-even effects can be caused by methylene (CH2)k units either when terminating the LC molecules or separating monomers in dimers or polymers, or by the parity of the number of rigid mesogenic units separated by odd numbered methylene spacers. These oddeven effects are manifested themselves in the transition temperatures (mainly of the clearing point) and transition entropies, but they can also lead to alteration of phases, such as antiferroelectric or ferroelectric, or the appearance of tilted or orthogonal mesophases. These alternating phase and entropy properties then also lead to alternating secondary properties, such as in birefringence and elastic properties. In each category, we also discuss the theoretical considerations that can explain the observed odd-even effects.","container-title":"Liquid Crystals","DOI":"10.1080/02678292.2021.2000054","ISSN":"0267-8292, 1366-5855","issue":"7-9","journalAbbreviation":"Liquid Crystals","language":"en","page":"1010-1019","source":"DOI.org (Crossref)","title":"Odd-even effects in liquid crystals","volume":"49","author":[{"family":"Jakli","given":"Antal"}],"issued":{"date-parts":[["2022",7,15]]}},"label":"page"},{"id":14,"uris":["http://zotero.org/users/4087858/items/JVR5SUKD"],"itemData":{"id":14,"type":"article-journal","container-title":"Chemical Society Reviews","DOI":"10.1039/b714102e","ISSN":"0306-0012, 1460-4744","issue":"12","language":"en","page":"2096","source":"CrossRef","title":"Liquid crystal dimers and higher oligomers: between monomers and polymers","title-short":"Liquid crystal dimers and higher oligomers","volume":"36","author":[{"family":"Imrie","given":"Corrie T."},{"family":"Henderson","given":"Peter A."}],"issued":{"date-parts":[["2007"]]}},"label":"page"}],"schema":"https://github.com/citation-style-language/schema/raw/master/csl-citation.json"} </w:instrText>
      </w:r>
      <w:r w:rsidR="009170A6" w:rsidRPr="00061005">
        <w:fldChar w:fldCharType="separate"/>
      </w:r>
      <w:r w:rsidR="00317229" w:rsidRPr="00061005">
        <w:rPr>
          <w:rFonts w:ascii="Calibri" w:hAnsi="Calibri" w:cs="Calibri"/>
          <w:szCs w:val="24"/>
          <w:vertAlign w:val="superscript"/>
        </w:rPr>
        <w:t>[11,18]</w:t>
      </w:r>
      <w:r w:rsidR="009170A6" w:rsidRPr="00061005">
        <w:fldChar w:fldCharType="end"/>
      </w:r>
      <w:r w:rsidR="00C62E5D" w:rsidRPr="00061005">
        <w:t xml:space="preserve"> </w:t>
      </w:r>
      <w:r w:rsidR="00CF392B" w:rsidRPr="00061005">
        <w:t xml:space="preserve">Recently, </w:t>
      </w:r>
      <w:r w:rsidR="00AB4BF4" w:rsidRPr="00061005">
        <w:t xml:space="preserve">bent-shaped dimers have </w:t>
      </w:r>
      <w:r w:rsidR="003036FD" w:rsidRPr="00061005">
        <w:t>raised</w:t>
      </w:r>
      <w:r w:rsidR="00AB4BF4" w:rsidRPr="00061005">
        <w:t xml:space="preserve"> </w:t>
      </w:r>
      <w:r w:rsidR="00CF392B" w:rsidRPr="00061005">
        <w:t xml:space="preserve">particular interest due to </w:t>
      </w:r>
      <w:r w:rsidR="00D4486F" w:rsidRPr="00061005">
        <w:t xml:space="preserve">the formation of </w:t>
      </w:r>
      <w:r w:rsidR="00CF392B" w:rsidRPr="00061005">
        <w:rPr>
          <w:rFonts w:cstheme="minorHAnsi"/>
        </w:rPr>
        <w:t>twist-bend nematic (</w:t>
      </w:r>
      <w:r w:rsidR="00CF392B" w:rsidRPr="00061005">
        <w:t>N</w:t>
      </w:r>
      <w:r w:rsidR="00CF392B" w:rsidRPr="00061005">
        <w:rPr>
          <w:vertAlign w:val="subscript"/>
        </w:rPr>
        <w:t>TB</w:t>
      </w:r>
      <w:r w:rsidR="002B4F57" w:rsidRPr="00061005">
        <w:t xml:space="preserve">) </w:t>
      </w:r>
      <w:r w:rsidR="00CF392B" w:rsidRPr="00061005">
        <w:rPr>
          <w:rFonts w:eastAsia="Calibri" w:cstheme="minorHAnsi"/>
        </w:rPr>
        <w:fldChar w:fldCharType="begin"/>
      </w:r>
      <w:r w:rsidR="00317229" w:rsidRPr="00061005">
        <w:rPr>
          <w:rFonts w:eastAsia="Calibri" w:cstheme="minorHAnsi"/>
        </w:rPr>
        <w:instrText xml:space="preserve"> ADDIN ZOTERO_ITEM CSL_CITATION {"citationID":"r7fCHCYs","properties":{"formattedCitation":"\\super [19\\uc0\\u8211{}26]\\nosupersub{}","plainCitation":"[19–26]","noteIndex":0},"citationItems":[{"id":2642,"uris":["http://zotero.org/users/4087858/items/99DJKWRS",["http://zotero.org/users/4087858/items/99DJKWRS"]],"itemData":{"id":2642,"type":"article-journal","abstract":"The discovery of the twist-bend nematic phase (NTB) is a milestone within the field of liquid crystals. The NTB phase has a helical structure, with a repeat length of a few nanometres, and is therefore chiral, even when formed by achiral molecules. The discovery and rush to understand the rich physics of the NTB phase has provided a fresh impetus to the design and characterisation of dimeric and oligomeric liquid crystalline materials. Now, ten years after the discovery of the NTB phase, we review developments in this area, focusing on how molecular features relate to the incidence of this phase, noting the progression from simple symmetrical dimeric materials towards complex oligomers, non-covalently bonded supramolecular systems.","container-title":"Molecules","DOI":"10.3390/molecules27092689","ISSN":"1420-3049","issue":"9","language":"en","license":"http://creativecommons.org/licenses/by/3.0/","note":"number: 9\npublisher: Multidisciplinary Digital Publishing Institute","page":"2689","source":"www.mdpi.com","title":"A Ten-Year Perspective on Twist-Bend Nematic Materials","volume":"27","author":[{"family":"Mandle","given":"Richard J."}],"issued":{"date-parts":[["2022",1]]}},"label":"page"},{"id":2058,"uris":["http://zotero.org/users/4087858/items/JCEC3JJ8",["http://zotero.org/users/4087858/items/JCEC3JJ8"]],"itemData":{"id":2058,"type":"article-journal","abstract":"A selection of novel, chiral supramolecular liquid crystals formed by hydrogen-bonding are reported and their phase properties characterised by polarised optical microscopy, X-ray diffraction and resonant soft X-ray diffraction. Their behaviour is compared to that of their achiral analogues. The binary mixture of the bent-shaped, non-mesogenic H-bond acceptor 1OB6OS and chiral H-bond donor (S)-(2-Me)4OBA exhibits chiral nematic (N*) and chiral smectic A (SmA*) phases. Doping the twist-bend nematogenic (NTB) complex 1OB6OS:4OBA with (S)-(2-Me)4OBA in ternary mixtures induces a transition from the N* phase to the chiral twist-bend nematic phase N*TB, the first example seen in a supramolecular liquid crystal. The binary mixture of CB6OS and (S)-(2-Me)4OBA exhibits N* and N*TB phases, with the helical structure of the latter having a periodicity of approximately 2 complex lengths (</w:instrText>
      </w:r>
      <w:r w:rsidR="00317229" w:rsidRPr="00061005">
        <w:rPr>
          <w:rFonts w:ascii="Cambria Math" w:eastAsia="Calibri" w:hAnsi="Cambria Math" w:cs="Cambria Math"/>
        </w:rPr>
        <w:instrText>∼</w:instrText>
      </w:r>
      <w:r w:rsidR="00317229" w:rsidRPr="00061005">
        <w:rPr>
          <w:rFonts w:eastAsia="Calibri" w:cstheme="minorHAnsi"/>
        </w:rPr>
        <w:instrText xml:space="preserve">8 nm). The nature of the hydrogen bond is reversed in a binary mixture of the bent-shaped, twist-bend nematogen CB6OBA with (S)-(2-Me)4OBA, and this exhibits the phase sequence N*–N*TB–SmC*–SmX.","container-title":"Materials Advances","DOI":"10.1039/D0MA00302F","ISSN":"2633-5409","issue":"6","journalAbbreviation":"Mater. Adv.","language":"en","page":"1622-1630","source":"pubs.rsc.org","title":"Supramolecular liquid crystals exhibiting a chiral twist-bend nematic phase","volume":"1","author":[{"family":"Walker","given":"Rebecca"},{"family":"Pociecha","given":"Damian"},{"family":"Salamończyk","given":"Mirosław"},{"family":"Storey","given":"John M. D."},{"family":"Gorecka","given":"Ewa"},{"family":"Imrie","given":"Corrie T."}],"issued":{"date-parts":[["2020",9,21]]}},"label":"page"},{"id":3315,"uris":["http://zotero.org/users/4087858/items/5RNB2UHC",["http://zotero.org/users/4087858/items/5RNB2UHC"]],"itemData":{"id":3315,"type":"article-journal","abstract":"Periodic structures of phases with orientational order of molecules but homogenous electron density distribution: short pitch cholesteric phase, blue phase and twist-bend nematic phase, were probed by resonant soft X-ray scattering (RSoXS) at the carbon K-edge.\n          , \n            Periodic structures of phases with orientational order of molecules but homogenous electron density distribution: a short pitch cholesteric phase, blue phase and twist-bend nematic phase, were probed by resonant soft X-ray scattering (RSoXS) at the carbon K-edge. The theoretical model shows that in the case of a simple heliconical nematic structure, two resonant signals corresponding to the full and half pitch band should be present, while only the full pitch band is observed experimentally. This suggests that the twist-bend nematic phase has a complex structure with a double-helix built of two interlocked, shifted helices. We confirm that the helical pitch in the twist-bend nematic phase is in a 10 nm range for both the chiral and achiral materials. We also show that the symmetry of the blue phase can be unambiguously determined through a resonant enhancement of the X-ray diffraction signals, by including polarization effects, which are found to be an important indicator in phase structure determination.","container-title":"Soft Matter","DOI":"10.1039/C7SM00967D","ISSN":"1744-683X, 1744-6848","issue":"38","journalAbbreviation":"Soft Matter","language":"en","page":"6694-6699","source":"DOI.org (Crossref)","title":"Structure of nanoscale-pitch helical phases: blue phase and twist-bend nematic phase resolved by resonant soft X-ray scattering","title-short":"Structure of nanoscale-pitch helical phases","volume":"13","author":[{"family":"Salamończyk","given":"Mirosław"},{"family":"Vaupotič","given":"Nataša"},{"family":"Pociecha","given":"Damian"},{"family":"Wang","given":"Cheng"},{"family":"Zhu","given":"Chenhui"},{"family":"Gorecka","given":"Ewa"}],"issued":{"date-parts":[["2017"]]}},"label":"page"},{"id":305,"uris":["http://zotero.org/users/4087858/items/CANXBTWM",["http://zotero.org/users/4087858/items/CANXBTWM"]],"itemData":{"id":305,"type":"article-journal","abstract":"Theories predict the existence of a nematic liquid crystal phase with a local twist-bend structure, but no experimental proof is available over the past 40 years. Borshch et al.identify this phase for the first time in two different materials containing dimeric molecules.","container-title":"Nature Communications","DOI":"10.1038/ncomms3635","ISSN":"2041-1723","language":"en","license":"© 2017 Macmillan Publishers Limited, part of Springer Nature. All rights reserved.","page":"2635","source":"www.nature.com","title":"Nematic twist-bend phase with nanoscale modulation of molecular orientation","volume":"4","author":[{"family":"Borshch","given":"V."},{"family":"Kim","given":"Y.-K."},{"family":"Xiang","given":"J."},{"family":"Gao","given":"M."},{"family":"Jákli","given":"A."},{"family":"Panov","given":"V. P."},{"family":"Vij","given":"J. K."},{"family":"Imrie","given":"C. T."},{"family":"Tamba","given":"M. G."},{"family":"Mehl","given":"G. H."},{"family":"Lavrentovich","given":"O. D."}],"issued":{"date-parts":[["2013",11,5]]}},"label":"page"},{"id":308,"uris":["http://zotero.org/users/4087858/items/EFMXHG6T",["http://zotero.org/users/4087858/items/EFMXHG6T"]],"itemData":{"id":308,"type":"article-journal","abstract":"We have prepared and studied a family of cyanobiphenyl dimers with varying linking groups with a view to exploring how molecular structure dictates the stability of the nematic and twist-bend nematic mesophases.","container-title":"Scientific Reports","DOI":"10.1038/srep36682","ISSN":"2045-2322","language":"en","license":"© 2017 Macmillan Publishers Limited, part of Springer Nature. All rights reserved.","page":"36682","source":"www.nature.com","title":"The Dependency of Nematic and Twist-bend Mesophase Formation on Bend Angle","volume":"6","author":[{"family":"Mandle","given":"Richard J."},{"family":"Archbold","given":"Craig T."},{"family":"Sarju","given":"Julia P."},{"family":"Andrews","given":"Jessica L."},{"family":"Goodby","given":"John W."}],"issued":{"date-parts":[["2016",11,7]]}},"label":"page"},{"id":4696,"uris":["http://zotero.org/users/4087858/items/232946PU",["http://zotero.org/users/4087858/items/232946PU"]],"itemData":{"id":4696,"type":"article-journal","abstract":"Being a link between a uniaxial nematic and a chiral nematic, the twist bend nematic (NTB) has been an intriguing topic for research over the last decade as a key to understanding chirality generation. Accurate description and understanding of resonance effects in helical structures provide crucial knowledge on the phase behavior beyond positional ordering. We examined the manifestation of resonance effects in NTBvia tender resonant X-ray scattering (TReXS) at the sulfur K-edge. For the first time we demonstrate quantitatively that the energy dependence of the scattering peak in the NTB phase follows the energy dependence of the complex refractive indices measured by X-ray absorption. Taking advantage of molecular energy calculation, we decipher the distinct helical pitch variation trend for symmetric/asymmetric dimers from the perspective of hybridization and reveal the strong effect of substituting oxygen for sulfur atoms on the helical pitch and the thermal helix extension.","container-title":"Journal of Materials Chemistry C","DOI":"10.1039/D1TC02027G","ISSN":"2050-7534","issue":"31","journalAbbreviation":"J. Mater. Chem. C","language":"en","note":"publisher: The Royal Society of Chemistry","page":"10020-10028","source":"pubs.rsc.org","title":"Deciphering helix assembly in the heliconical nematic phase via tender resonant X-ray scattering","volume":"9","author":[{"family":"Cao","given":"Yu"},{"family":"Feng","given":"Jun"},{"family":"Nallapaneni","given":"Asritha"},{"family":"Arakawa","given":"Yuki"},{"family":"Zhao","given":"Keqing"},{"family":"Zhang","given":"Huijun"},{"family":"Mehl","given":"Georg H."},{"family":"Zhu","given":"Chenhui"},{"family":"Liu","given":"Feng"}],"issued":{"date-parts":[["2021",8,12]]}},"label":"page"},{"id":21,"uris":["http://zotero.org/users/4087858/items/BWAJKN5H"],"itemData":{"id":21,"type":"article-journal","container-title":"Physical Review E","issue":"3","page":"031704","source":"Google Scholar","title":"Phase behavior and properties of the liquid-crystal dimer 1′′, 7′′-bis (4-cyanobiphenyl-4′-yl) heptane: A twist-bend nematic liquid crystal","title-short":"Phase behavior and properties of the liquid-crystal dimer 1′′, 7′′-bis (4-cyanobiphenyl-4′-yl) heptane","volume":"84","author":[{"family":"Cestari","given":"M."},{"family":"Diez-Berart","given":"S."},{"family":"Dunmur","given":"D. A."},{"family":"Ferrarini","given":"A."},{"family":"La Fuente","given":"M. R.","non-dropping-particle":"de"},{"family":"Jackson","given":"D. J. B."},{"family":"Lopez","given":"D. O."},{"family":"Luckhurst","given":"G. R."},{"family":"Perez-Jubindo","given":"M. A."},{"family":"Richardson","given":"R. M."},{"literal":"others"}],"issued":{"date-parts":[["2011"]]}},"label":"page"},{"id":18,"uris":["http://zotero.org/users/4087858/items/PB7P68NG"],"itemData":{"id":18,"type":"article-journal","container-title":"Proceedings of the National Academy of Sciences","issue":"40","page":"15931–15936","source":"Google Scholar","title":"Chiral heliconical ground state of nanoscale pitch in a nematic liquid crystal of achiral molecular dimers","volume":"110","author":[{"family":"Chen","given":"Dong"},{"family":"Porada","given":"Jan H."},{"family":"Hooper","given":"Justin B."},{"family":"Klittnick","given":"Arthur"},{"family":"Shen","given":"Yongqiang"},{"family":"Tuchband","given":"Michael R."},{"family":"Korblova","given":"Eva"},{"family":"Bedrov","given":"Dmitry"},{"family":"Walba","given":"David M."},{"family":"Glaser","given":"Matthew A."},{"literal":"others"}],"issued":{"date-parts":[["2013"]]}},"label":"page"}],"schema":"https://github.com/citation-style-language/schema/raw/master/csl-citation.json"} </w:instrText>
      </w:r>
      <w:r w:rsidR="00CF392B" w:rsidRPr="00061005">
        <w:rPr>
          <w:rFonts w:eastAsia="Calibri" w:cstheme="minorHAnsi"/>
        </w:rPr>
        <w:fldChar w:fldCharType="separate"/>
      </w:r>
      <w:r w:rsidR="00317229" w:rsidRPr="00061005">
        <w:rPr>
          <w:rFonts w:ascii="Calibri" w:hAnsi="Calibri" w:cs="Calibri"/>
          <w:szCs w:val="24"/>
          <w:vertAlign w:val="superscript"/>
        </w:rPr>
        <w:t>[19–26]</w:t>
      </w:r>
      <w:r w:rsidR="00CF392B" w:rsidRPr="00061005">
        <w:rPr>
          <w:rFonts w:eastAsia="Calibri" w:cstheme="minorHAnsi"/>
        </w:rPr>
        <w:fldChar w:fldCharType="end"/>
      </w:r>
      <w:r w:rsidR="002B4F57" w:rsidRPr="00061005">
        <w:rPr>
          <w:rFonts w:eastAsia="Calibri" w:cstheme="minorHAnsi"/>
        </w:rPr>
        <w:t>and</w:t>
      </w:r>
      <w:r w:rsidR="002B4F57" w:rsidRPr="00061005">
        <w:t xml:space="preserve"> </w:t>
      </w:r>
      <w:r w:rsidR="002B4F57" w:rsidRPr="00061005">
        <w:rPr>
          <w:rFonts w:eastAsia="Calibri" w:cstheme="minorHAnsi"/>
        </w:rPr>
        <w:t>twist-bend smectic (</w:t>
      </w:r>
      <w:proofErr w:type="spellStart"/>
      <w:r w:rsidR="002B4F57" w:rsidRPr="00061005">
        <w:rPr>
          <w:rFonts w:eastAsia="Calibri" w:cstheme="minorHAnsi"/>
        </w:rPr>
        <w:t>SmC</w:t>
      </w:r>
      <w:r w:rsidR="002B4F57" w:rsidRPr="00061005">
        <w:rPr>
          <w:rFonts w:eastAsia="Calibri" w:cstheme="minorHAnsi"/>
          <w:vertAlign w:val="subscript"/>
        </w:rPr>
        <w:t>TB</w:t>
      </w:r>
      <w:proofErr w:type="spellEnd"/>
      <w:r w:rsidR="002B4F57" w:rsidRPr="00061005">
        <w:rPr>
          <w:rFonts w:eastAsia="Calibri" w:cstheme="minorHAnsi"/>
        </w:rPr>
        <w:t>) phases.</w:t>
      </w:r>
      <w:r w:rsidR="002B4F57" w:rsidRPr="00061005">
        <w:rPr>
          <w:rFonts w:eastAsia="Calibri" w:cstheme="minorHAnsi"/>
        </w:rPr>
        <w:fldChar w:fldCharType="begin"/>
      </w:r>
      <w:r w:rsidR="00317229" w:rsidRPr="00061005">
        <w:rPr>
          <w:rFonts w:eastAsia="Calibri" w:cstheme="minorHAnsi"/>
        </w:rPr>
        <w:instrText xml:space="preserve"> ADDIN ZOTERO_ITEM CSL_CITATION {"citationID":"OeHvuBF7","properties":{"formattedCitation":"\\super [12,27]\\nosupersub{}","plainCitation":"[12,27]","noteIndex":0},"citationItems":[{"id":3939,"uris":["http://zotero.org/users/4087858/items/XUTV49GV"],"itemData":{"id":3939,"type":"article-journal","abstract":"In this review we consider the relationships between molecular structure and the tendency of liquid crystal dimers to exhibit smectic phases, and show how our application of these led to the recent discovery of the twist-bend, heliconical smectic phases. Liquid crystal dimers consist of molecules containing two mesogenic groups linked through a flexible spacer, and even- and odd-membered dimers differ in terms of their average molecular shapes. The former tend to be linear whereas the latter are bent, and this difference in shape drives very different smectic behaviour. For symmetric dimers, in which the two mesogenic groups are identical, smectic phase formation may be understood in terms of a microphase separation into distinct sublayers consisting of terminal chains, mesogenic units and spacers, and monolayer smectic phases are observed. By contrast, intercalated smectic phases were discovered for nonsymmetric dimers in which the two mesogenic units differ. In these phases, the ratio of the layer spacing to the molecular length is typically around 0.5 indicating that unlike segments of the molecules overlap. The formation of intercalated phases is driven by a favourable interaction between the different liquid crystal groups. If an odd-membered dimer possesses sufficient molecular curvature, then the twist-bend nematic phase may be seen in which spontaneous chirality is observed for a system consisting of achiral molecules. Combining the empirical relationships developed for smectogenic dimers, and more recently for twist-bend nematogenic dimers, we show how dimers were designed to show the new twist-bend, heliconical smectic phases. These have been designated SmCTB phases in which the director is tilted with respect to the layer plane, and the tilt direction describes a helix on passing between layers. We describe three variants of the SmCTB phase, and in each the origin of the symmetry breaking is attributed to the anomalously low-bend elastic constant arising from the bent molecular structures.","container-title":"Crystals","DOI":"10.3390/cryst12091245","ISSN":"2073-4352","issue":"9","language":"en","license":"http://creativecommons.org/licenses/by/3.0/","note":"number: 9\npublisher: Multidisciplinary Digital Publishing Institute","page":"1245","source":"www.mdpi.com","title":"Liquid Crystal Dimers and Smectic Phases from the Intercalated to the Twist-Bend","volume":"12","author":[{"family":"Imrie","given":"Corrie T."},{"family":"Walker","given":"Rebecca"},{"family":"Storey","given":"John M. D."},{"family":"Gorecka","given":"Ewa"},{"family":"Pociecha","given":"Damian"}],"issued":{"date-parts":[["2022",9]]}},"label":"page"},{"id":4737,"uris":["http://zotero.org/users/4087858/items/45LDKEQU"],"itemData":{"id":4737,"type":"article-journal","abstract":"The synthesis and characterisation of an homologous series of bent odd-membered mesogenic dimers, the 4′-(6-{4-[(E)-{[4-(alkylthio)phenyl]imino}-methyl]phenoxy}hexyl)[1,1′-biphenyl]-4-carbonitriles (CB6O.Sm) is reported. This general class of materials, despite being achiral, has a strong tendency to form helical structures, and here, for the first time we report three such chiral phases in a single homologous series. Specifically, the heliconical twist-bend nematic (NTB) phase for short terminal thioalkyl chains, and its smectic equivalent - the twist-bend smectic C (SmCTB) phase for longer chains. All the dimers showed the helical filament B4 phase, which is typically seen for rigid bent-core mesogens, but has only rarely been reported for flexible dimeric molecules. In addition, on increasing chain length, smectic behaviour emerges including the smectic A and the smectic CTB phases. We also show that these materials have the potential for their morphology to be controlled through surface interactions. The presence of the little-studied thio-linkage in the terminal chain, and the wide range of properties present in this single group of homologues, with promise of broad applicability in optics, photonics, as well as fundamental significance as a case study to achieve a better understanding of chirality and symmetry breaking in liquid crystals, ensures the importance of this new series of mesogens.","container-title":"Journal of Molecular Liquids","DOI":"10.1016/j.molliq.2021.118180","ISSN":"0167-7322","journalAbbreviation":"Journal of Molecular Liquids","page":"118180","source":"ScienceDirect","title":"Helical phases assembled from achiral molecules: Twist-bend nematic and helical filamentary B4 phases formed by mesogenic dimers","title-short":"Helical phases assembled from achiral molecules","volume":"346","author":[{"family":"Cruickshank","given":"E."},{"family":"Anderson","given":"K."},{"family":"Storey","given":"J. M. D."},{"family":"Imrie","given":"C. T."},{"family":"Gorecka","given":"E."},{"family":"Pociecha","given":"D."},{"family":"Makal","given":"A."},{"family":"Majewska","given":"M. M."}],"issued":{"date-parts":[["2022",1,15]]}},"label":"page"}],"schema":"https://github.com/citation-style-language/schema/raw/master/csl-citation.json"} </w:instrText>
      </w:r>
      <w:r w:rsidR="002B4F57" w:rsidRPr="00061005">
        <w:rPr>
          <w:rFonts w:eastAsia="Calibri" w:cstheme="minorHAnsi"/>
        </w:rPr>
        <w:fldChar w:fldCharType="separate"/>
      </w:r>
      <w:r w:rsidR="00317229" w:rsidRPr="00061005">
        <w:rPr>
          <w:rFonts w:ascii="Calibri" w:hAnsi="Calibri" w:cs="Calibri"/>
          <w:szCs w:val="24"/>
          <w:vertAlign w:val="superscript"/>
        </w:rPr>
        <w:t>[12,27]</w:t>
      </w:r>
      <w:r w:rsidR="002B4F57" w:rsidRPr="00061005">
        <w:rPr>
          <w:rFonts w:eastAsia="Calibri" w:cstheme="minorHAnsi"/>
        </w:rPr>
        <w:fldChar w:fldCharType="end"/>
      </w:r>
      <w:r w:rsidR="00D12CA0" w:rsidRPr="00061005">
        <w:t xml:space="preserve"> </w:t>
      </w:r>
      <w:r w:rsidR="003E7D15" w:rsidRPr="00061005">
        <w:t xml:space="preserve">In </w:t>
      </w:r>
      <w:r w:rsidR="007717B5" w:rsidRPr="00061005">
        <w:rPr>
          <w:rFonts w:cstheme="minorHAnsi"/>
        </w:rPr>
        <w:t>both phases</w:t>
      </w:r>
      <w:r w:rsidR="003036FD" w:rsidRPr="00061005">
        <w:rPr>
          <w:rFonts w:cstheme="minorHAnsi"/>
        </w:rPr>
        <w:t>,</w:t>
      </w:r>
      <w:r w:rsidR="007717B5" w:rsidRPr="00061005">
        <w:rPr>
          <w:rFonts w:cstheme="minorHAnsi"/>
        </w:rPr>
        <w:t xml:space="preserve"> </w:t>
      </w:r>
      <w:r w:rsidR="009A45D6" w:rsidRPr="00061005">
        <w:rPr>
          <w:rFonts w:cstheme="minorHAnsi"/>
        </w:rPr>
        <w:t xml:space="preserve">domains of right-handed and left-handed helical </w:t>
      </w:r>
      <w:proofErr w:type="spellStart"/>
      <w:r w:rsidR="009A45D6" w:rsidRPr="00061005">
        <w:rPr>
          <w:rFonts w:cstheme="minorHAnsi"/>
        </w:rPr>
        <w:t>organi</w:t>
      </w:r>
      <w:r w:rsidR="003036FD" w:rsidRPr="00061005">
        <w:rPr>
          <w:rFonts w:cstheme="minorHAnsi"/>
        </w:rPr>
        <w:t>s</w:t>
      </w:r>
      <w:r w:rsidR="009A45D6" w:rsidRPr="00061005">
        <w:rPr>
          <w:rFonts w:cstheme="minorHAnsi"/>
        </w:rPr>
        <w:t>ation</w:t>
      </w:r>
      <w:proofErr w:type="spellEnd"/>
      <w:r w:rsidR="003E7D15" w:rsidRPr="00061005">
        <w:rPr>
          <w:rFonts w:cstheme="minorHAnsi"/>
        </w:rPr>
        <w:t xml:space="preserve"> spontaneously form</w:t>
      </w:r>
      <w:r w:rsidR="009A45D6" w:rsidRPr="00061005">
        <w:rPr>
          <w:rFonts w:cstheme="minorHAnsi"/>
        </w:rPr>
        <w:t>, although</w:t>
      </w:r>
      <w:r w:rsidR="00916099" w:rsidRPr="00061005">
        <w:rPr>
          <w:rFonts w:cstheme="minorHAnsi"/>
        </w:rPr>
        <w:t xml:space="preserve"> they consist</w:t>
      </w:r>
      <w:r w:rsidR="003E7D15" w:rsidRPr="00061005">
        <w:rPr>
          <w:rFonts w:cstheme="minorHAnsi"/>
        </w:rPr>
        <w:t xml:space="preserve"> of </w:t>
      </w:r>
      <w:r w:rsidR="009A45D6" w:rsidRPr="00061005">
        <w:rPr>
          <w:rFonts w:cstheme="minorHAnsi"/>
        </w:rPr>
        <w:t>achiral molecules in the absence of chiral doping. In this regard, the structure-property relationship has been studied and it is generally accepted that molecular curvature is essential for the formation of the N</w:t>
      </w:r>
      <w:r w:rsidR="009A45D6" w:rsidRPr="00061005">
        <w:rPr>
          <w:rFonts w:cstheme="minorHAnsi"/>
          <w:vertAlign w:val="subscript"/>
        </w:rPr>
        <w:t>TB</w:t>
      </w:r>
      <w:r w:rsidR="009A45D6" w:rsidRPr="00061005">
        <w:rPr>
          <w:rFonts w:cstheme="minorHAnsi"/>
        </w:rPr>
        <w:t xml:space="preserve"> </w:t>
      </w:r>
      <w:r w:rsidR="007717B5" w:rsidRPr="00061005">
        <w:rPr>
          <w:rFonts w:cstheme="minorHAnsi"/>
        </w:rPr>
        <w:t xml:space="preserve">and </w:t>
      </w:r>
      <w:proofErr w:type="spellStart"/>
      <w:r w:rsidR="007717B5" w:rsidRPr="00061005">
        <w:rPr>
          <w:rFonts w:cstheme="minorHAnsi"/>
        </w:rPr>
        <w:t>SmC</w:t>
      </w:r>
      <w:r w:rsidR="007717B5" w:rsidRPr="00061005">
        <w:rPr>
          <w:rFonts w:cstheme="minorHAnsi"/>
          <w:vertAlign w:val="subscript"/>
        </w:rPr>
        <w:t>TB</w:t>
      </w:r>
      <w:proofErr w:type="spellEnd"/>
      <w:r w:rsidR="007717B5" w:rsidRPr="00061005">
        <w:rPr>
          <w:rFonts w:cstheme="minorHAnsi"/>
        </w:rPr>
        <w:t xml:space="preserve"> </w:t>
      </w:r>
      <w:r w:rsidR="009A45D6" w:rsidRPr="00061005">
        <w:rPr>
          <w:rFonts w:cstheme="minorHAnsi"/>
        </w:rPr>
        <w:t>phase</w:t>
      </w:r>
      <w:r w:rsidR="007717B5" w:rsidRPr="00061005">
        <w:rPr>
          <w:rFonts w:cstheme="minorHAnsi"/>
        </w:rPr>
        <w:t>s</w:t>
      </w:r>
      <w:r w:rsidR="00916099" w:rsidRPr="00061005">
        <w:t>,</w:t>
      </w:r>
      <w:r w:rsidR="008522D4" w:rsidRPr="00061005">
        <w:fldChar w:fldCharType="begin"/>
      </w:r>
      <w:r w:rsidR="00317229" w:rsidRPr="00061005">
        <w:instrText xml:space="preserve"> ADDIN ZOTERO_ITEM CSL_CITATION {"citationID":"1Ug4Z8mb","properties":{"formattedCitation":"\\super [12,23,28]\\nosupersub{}","plainCitation":"[12,23,28]","noteIndex":0},"citationItems":[{"id":308,"uris":["http://zotero.org/users/4087858/items/EFMXHG6T",["http://zotero.org/users/4087858/items/EFMXHG6T"]],"itemData":{"id":308,"type":"article-journal","abstract":"We have prepared and studied a family of cyanobiphenyl dimers with varying linking groups with a view to exploring how molecular structure dictates the stability of the nematic and twist-bend nematic mesophases.","container-title":"Scientific Reports","DOI":"10.1038/srep36682","ISSN":"2045-2322","language":"en","license":"© 2017 Macmillan Publishers Limited, part of Springer Nature. All rights reserved.","page":"36682","source":"www.nature.com","title":"The Dependency of Nematic and Twist-bend Mesophase Formation on Bend Angle","volume":"6","author":[{"family":"Mandle","given":"Richard J."},{"family":"Archbold","given":"Craig T."},{"family":"Sarju","given":"Julia P."},{"family":"Andrews","given":"Jessica L."},{"family":"Goodby","given":"John W."}],"issued":{"date-parts":[["2016",11,7]]}},"label":"page"},{"id":3939,"uris":["http://zotero.org/users/4087858/items/XUTV49GV"],"itemData":{"id":3939,"type":"article-journal","abstract":"In this review we consider the relationships between molecular structure and the tendency of liquid crystal dimers to exhibit smectic phases, and show how our application of these led to the recent discovery of the twist-bend, heliconical smectic phases. Liquid crystal dimers consist of molecules containing two mesogenic groups linked through a flexible spacer, and even- and odd-membered dimers differ in terms of their average molecular shapes. The former tend to be linear whereas the latter are bent, and this difference in shape drives very different smectic behaviour. For symmetric dimers, in which the two mesogenic groups are identical, smectic phase formation may be understood in terms of a microphase separation into distinct sublayers consisting of terminal chains, mesogenic units and spacers, and monolayer smectic phases are observed. By contrast, intercalated smectic phases were discovered for nonsymmetric dimers in which the two mesogenic units differ. In these phases, the ratio of the layer spacing to the molecular length is typically around 0.5 indicating that unlike segments of the molecules overlap. The formation of intercalated phases is driven by a favourable interaction between the different liquid crystal groups. If an odd-membered dimer possesses sufficient molecular curvature, then the twist-bend nematic phase may be seen in which spontaneous chirality is observed for a system consisting of achiral molecules. Combining the empirical relationships developed for smectogenic dimers, and more recently for twist-bend nematogenic dimers, we show how dimers were designed to show the new twist-bend, heliconical smectic phases. These have been designated SmCTB phases in which the director is tilted with respect to the layer plane, and the tilt direction describes a helix on passing between layers. We describe three variants of the SmCTB phase, and in each the origin of the symmetry breaking is attributed to the anomalously low-bend elastic constant arising from the bent molecular structures.","container-title":"Crystals","DOI":"10.3390/cryst12091245","ISSN":"2073-4352","issue":"9","language":"en","license":"http://creativecommons.org/licenses/by/3.0/","note":"number: 9\npublisher: Multidisciplinary Digital Publishing Institute","page":"1245","source":"www.mdpi.com","title":"Liquid Crystal Dimers and Smectic Phases from the Intercalated to the Twist-Bend","volume":"12","author":[{"family":"Imrie","given":"Corrie T."},{"family":"Walker","given":"Rebecca"},{"family":"Storey","given":"John M. D."},{"family":"Gorecka","given":"Ewa"},{"family":"Pociecha","given":"Damian"}],"issued":{"date-parts":[["2022",9]]}},"label":"page"},{"id":122,"uris":["http://zotero.org/users/4087858/items/ZDSMAVHC",["http://zotero.org/users/4087858/items/ZDSMAVHC"]],"itemData":{"id":122,"type":"article-journal","container-title":"Journal of Materials Chemistry","DOI":"10.1039/c1jm12233a","ISSN":"0959-9428, 1364-5501","issue":"33","language":"en","page":"12303","source":"CrossRef","title":"Crucial role of molecular curvature for the bend elastic and flexoelectric properties of liquid crystals: mesogenic dimers as a case study","title-short":"Crucial role of molecular curvature for the bend elastic and flexoelectric properties of liquid crystals","volume":"21","author":[{"family":"Cestari","given":"Mirko"},{"family":"Frezza","given":"Elisa"},{"family":"Ferrarini","given":"Alberta"},{"family":"Luckhurst","given":"Geoffrey R."}],"issued":{"date-parts":[["2011"]]}},"label":"page"}],"schema":"https://github.com/citation-style-language/schema/raw/master/csl-citation.json"} </w:instrText>
      </w:r>
      <w:r w:rsidR="008522D4" w:rsidRPr="00061005">
        <w:fldChar w:fldCharType="separate"/>
      </w:r>
      <w:r w:rsidR="00317229" w:rsidRPr="00061005">
        <w:rPr>
          <w:rFonts w:ascii="Calibri" w:hAnsi="Calibri" w:cs="Calibri"/>
          <w:szCs w:val="24"/>
          <w:vertAlign w:val="superscript"/>
        </w:rPr>
        <w:t>[12,23,28]</w:t>
      </w:r>
      <w:r w:rsidR="008522D4" w:rsidRPr="00061005">
        <w:fldChar w:fldCharType="end"/>
      </w:r>
      <w:r w:rsidR="003036FD" w:rsidRPr="00061005">
        <w:t xml:space="preserve"> In a</w:t>
      </w:r>
      <w:r w:rsidR="00916099" w:rsidRPr="00061005">
        <w:t xml:space="preserve">ddition, </w:t>
      </w:r>
      <w:r w:rsidR="004661B2" w:rsidRPr="00061005">
        <w:t xml:space="preserve">according to </w:t>
      </w:r>
      <w:r w:rsidR="003036FD" w:rsidRPr="00061005">
        <w:t>a</w:t>
      </w:r>
      <w:r w:rsidR="004661B2" w:rsidRPr="00061005">
        <w:t xml:space="preserve"> </w:t>
      </w:r>
      <w:r w:rsidR="003036FD" w:rsidRPr="00061005">
        <w:t xml:space="preserve">classical </w:t>
      </w:r>
      <w:r w:rsidR="004661B2" w:rsidRPr="00061005">
        <w:t xml:space="preserve">empirical rule, smectic </w:t>
      </w:r>
      <w:proofErr w:type="spellStart"/>
      <w:r w:rsidR="004661B2" w:rsidRPr="00061005">
        <w:t>behavio</w:t>
      </w:r>
      <w:r w:rsidR="003036FD" w:rsidRPr="00061005">
        <w:t>u</w:t>
      </w:r>
      <w:r w:rsidR="004661B2" w:rsidRPr="00061005">
        <w:t>r</w:t>
      </w:r>
      <w:proofErr w:type="spellEnd"/>
      <w:r w:rsidR="004661B2" w:rsidRPr="00061005">
        <w:t xml:space="preserve"> requires</w:t>
      </w:r>
      <w:r w:rsidR="003036FD" w:rsidRPr="00061005">
        <w:t xml:space="preserve"> the</w:t>
      </w:r>
      <w:r w:rsidR="004661B2" w:rsidRPr="00061005">
        <w:t xml:space="preserve"> terminal chain length to be </w:t>
      </w:r>
      <w:r w:rsidR="003036FD" w:rsidRPr="00061005">
        <w:t>longer</w:t>
      </w:r>
      <w:r w:rsidR="004661B2" w:rsidRPr="00061005">
        <w:t xml:space="preserve"> than half the spacer length.</w:t>
      </w:r>
      <w:r w:rsidR="004661B2" w:rsidRPr="00061005">
        <w:fldChar w:fldCharType="begin"/>
      </w:r>
      <w:r w:rsidR="00317229" w:rsidRPr="00061005">
        <w:instrText xml:space="preserve"> ADDIN ZOTERO_ITEM CSL_CITATION {"citationID":"1a7S3MF6","properties":{"formattedCitation":"\\super [29]\\nosupersub{}","plainCitation":"[29]","noteIndex":0},"citationItems":[{"id":36,"uris":["http://zotero.org/users/4087858/items/FD2MB3TZ"],"itemData":{"id":36,"type":"article-journal","abstract":"Eleven series of dimeric liquid crystals, namely the α,ω-bis(4-n-alkylanilinebenzylidine-4′-oxy)alkanes, have been synthesized and their transitional properties characterized. The number of methylene groups in the flexible core was varied from one to twelve while the length of the terminal alkyl chains was increased from a methyl group to a decyl substituent. The rich smectic polymorphism of this family of compounds was studied using X-ray diffraction and polarizing microscopy; it includes several examples of rare phase transitions, for example, smectic F-smectic A and crystal G-isotropic, as well as novel modulated hexatic phases based on a two dimensional lattice. The transitional properties of a given series, where the length of the terminal chain is held constant while the length and parity of the flexible spacer is varied, exhibit a pronounced alternation. For example, the entropy change at the nematic-isotropic transition exhibits a strong alternation and this has been interpreted in terms of a corresponding alternation in the long range orientational order at the transition. Increasing the spacer length for a given terminal chain promotes nematic behaviour while increasing the terminal chain length for a given spacer promotes smectic behaviour. A simple relationship relating the occurrence of smectic behaviour to the molecular structure is deduced, namely that for smectic properties to be observed the length of the terminal chains must be greater than half the length of the spacer. We discuss this observation in terms of microphase separation into three distinct regions, the aromatic moieties, the terminal chains and the spacers.","container-title":"Liquid Crystals","DOI":"10.1080/02678299208030393","ISSN":"0267-8292","issue":"2","page":"203-238","source":"Taylor and Francis+NEJM","title":"Smectogenic dimeric liquid crystals. The preparation and properties of the α,ω-bis(4-n-alkylanilinebenzylidine-4′-oxy)alkanes","volume":"12","author":[{"family":"Date","given":"R. W."},{"family":"Imrie","given":"C. T."},{"family":"Luckhurst","given":"G. R."},{"family":"Seddon","given":"J. M."}],"issued":{"date-parts":[["1992",8,1]]}}}],"schema":"https://github.com/citation-style-language/schema/raw/master/csl-citation.json"} </w:instrText>
      </w:r>
      <w:r w:rsidR="004661B2" w:rsidRPr="00061005">
        <w:fldChar w:fldCharType="separate"/>
      </w:r>
      <w:r w:rsidR="00317229" w:rsidRPr="00061005">
        <w:rPr>
          <w:rFonts w:ascii="Calibri" w:hAnsi="Calibri" w:cs="Calibri"/>
          <w:szCs w:val="24"/>
          <w:vertAlign w:val="superscript"/>
        </w:rPr>
        <w:t>[29]</w:t>
      </w:r>
      <w:r w:rsidR="004661B2" w:rsidRPr="00061005">
        <w:fldChar w:fldCharType="end"/>
      </w:r>
      <w:r w:rsidR="008522D4" w:rsidRPr="00061005">
        <w:t xml:space="preserve"> </w:t>
      </w:r>
      <w:r w:rsidR="009A45D6" w:rsidRPr="00061005">
        <w:t xml:space="preserve">Theoretical studies </w:t>
      </w:r>
      <w:r w:rsidR="004661B2" w:rsidRPr="00061005">
        <w:t>for the N</w:t>
      </w:r>
      <w:r w:rsidR="004661B2" w:rsidRPr="00061005">
        <w:rPr>
          <w:vertAlign w:val="subscript"/>
        </w:rPr>
        <w:t>TB</w:t>
      </w:r>
      <w:r w:rsidR="004661B2" w:rsidRPr="00061005">
        <w:t xml:space="preserve"> phase </w:t>
      </w:r>
      <w:r w:rsidR="009A45D6" w:rsidRPr="00061005">
        <w:t xml:space="preserve">predict that the double degeneracy </w:t>
      </w:r>
      <w:r w:rsidR="00A91A3C" w:rsidRPr="00061005">
        <w:t xml:space="preserve">of </w:t>
      </w:r>
      <w:r w:rsidR="009A45D6" w:rsidRPr="00061005">
        <w:t xml:space="preserve">domains of opposite </w:t>
      </w:r>
      <w:proofErr w:type="spellStart"/>
      <w:r w:rsidR="009A45D6" w:rsidRPr="00061005">
        <w:t>chiralities</w:t>
      </w:r>
      <w:proofErr w:type="spellEnd"/>
      <w:r w:rsidR="009A45D6" w:rsidRPr="00061005">
        <w:t xml:space="preserve"> co</w:t>
      </w:r>
      <w:r w:rsidR="00794E7A" w:rsidRPr="00061005">
        <w:t>uld be removed by chiral doping</w:t>
      </w:r>
      <w:r w:rsidR="008522D4" w:rsidRPr="00061005">
        <w:t>.</w:t>
      </w:r>
      <w:r w:rsidR="008522D4" w:rsidRPr="00061005">
        <w:fldChar w:fldCharType="begin"/>
      </w:r>
      <w:r w:rsidR="00384B8F" w:rsidRPr="00061005">
        <w:instrText xml:space="preserve"> ADDIN ZOTERO_ITEM CSL_CITATION {"citationID":"E8mwQKDW","properties":{"formattedCitation":"\\super [30,31]\\nosupersub{}","plainCitation":"[30,31]","noteIndex":0},"citationItems":[{"id":4544,"uris":["http://zotero.org/users/4087858/items/Q595INS3",["http://zotero.org/users/4087858/items/Q595INS3"]],"itemData":{"id":4544,"type":"article-journal","abstract":"The recently discovered twist-bend nematic phase, NTB, has short-pitched heliconical structure with doubly degenerate handedness. In contrast to the classic nematic, in the NTB phase the director is spontaneously distorted, resulting in unusual elastic properties. The response of the NTB phase to external stimuli, like chiral doping or applied fields might provide further information about its structure and can find utilisation in practical applications. Here, the NTB behaviour is theoretically investigated under chiral doping and strong electric fields. We show that the chiral doping removes the NTB degeneration and modifies the conical tilt angle, leaving the pitch unchanged. Thus, the NTB helical twisting power is very high and strongly non-linear. Under electric field, we consider separately the ferroelectric, flexoelectric and dielectric couplings. We show that the experiments reported so far disagree with the ferroelectric behaviour, indicating that the NTB phase is not spontaneously polarised. On the contrary, the observed polar effects fit well with the flexoelectric coupling, confirming the degenerated heliconical structure of the phase. Under very strong fields, we predict a second-order twist-bend nematic – nematic phase transition due to the dielectric torque on the director.","container-title":"Liquid Crystals","DOI":"10.1080/02678292.2016.1204635","ISSN":"0267-8292","issue":"13-15","note":"publisher: Taylor &amp; Francis\n_eprint: https://doi.org/10.1080/02678292.2016.1204635","page":"2144-2162","source":"Taylor and Francis+NEJM","title":"Nematic twist-bend phase under external constraints","volume":"43","author":[{"family":"Meyer","given":"C."}],"issued":{"date-parts":[["2016",12,7]]}},"label":"page"},{"id":4809,"uris":["http://zotero.org/users/4087858/items/CPRCNNB4"],"itemData":{"id":4809,"type":"article-journal","abstract":"One of the interesting questions related to bent-shaped materials is how structural chirality of the twist-bend nematic (NTB) phase can respond to the presence of molecular chirality, with later being introduced through chiral centers incorporated in the molecules or chiral dopants. We study this problem using minimal coupling Landau-de Gennes theory of NTB, supplemented by a term representing intrinsic molecular chirality. Relative stability and properties of cholesteric (N</w:instrText>
      </w:r>
      <w:r w:rsidR="00384B8F" w:rsidRPr="00061005">
        <w:rPr>
          <w:rFonts w:ascii="Cambria Math" w:hAnsi="Cambria Math" w:cs="Cambria Math"/>
        </w:rPr>
        <w:instrText>∗</w:instrText>
      </w:r>
      <w:r w:rsidR="00384B8F" w:rsidRPr="00061005">
        <w:instrText>), chiral twist-bend nematic with heliconical structure (NTB</w:instrText>
      </w:r>
      <w:r w:rsidR="00384B8F" w:rsidRPr="00061005">
        <w:rPr>
          <w:rFonts w:ascii="Cambria Math" w:hAnsi="Cambria Math" w:cs="Cambria Math"/>
        </w:rPr>
        <w:instrText>∗</w:instrText>
      </w:r>
      <w:r w:rsidR="00384B8F" w:rsidRPr="00061005">
        <w:instrText>), and other homogeneous phases are studied. Besides nematic, chiral twist-bend nematic and cholesteric phases of vanishing global polarization, we find their polar analogues. In particular, a coupling between molecular chirality, alignment tensor and polarization fields can promote a globally polar and chiral twist-bend nematic (NTBp</w:instrText>
      </w:r>
      <w:r w:rsidR="00384B8F" w:rsidRPr="00061005">
        <w:rPr>
          <w:rFonts w:ascii="Cambria Math" w:hAnsi="Cambria Math" w:cs="Cambria Math"/>
        </w:rPr>
        <w:instrText>∗</w:instrText>
      </w:r>
      <w:r w:rsidR="00384B8F" w:rsidRPr="00061005">
        <w:instrText>) with period comparable to that of N</w:instrText>
      </w:r>
      <w:r w:rsidR="00384B8F" w:rsidRPr="00061005">
        <w:rPr>
          <w:rFonts w:ascii="Cambria Math" w:hAnsi="Cambria Math" w:cs="Cambria Math"/>
        </w:rPr>
        <w:instrText>∗</w:instrText>
      </w:r>
      <w:r w:rsidR="00384B8F" w:rsidRPr="00061005">
        <w:instrText xml:space="preserve">.","container-title":"Liquid Crystals","DOI":"10.1080/02678292.2018.1499148","ISSN":"0267-8292","issue":"13-15","note":"publisher: Taylor &amp; Francis\n_eprint: https://doi.org/10.1080/02678292.2018.1499148","page":"2074-2085","source":"Taylor and Francis+NEJM","title":"Twist-bend nematic phase in the presence of molecular chirality","volume":"45","author":[{"family":"Longa","given":"Lech"},{"family":"Tomczyk","given":"Wojciech"}],"issued":{"date-parts":[["2018",12,8]]}},"label":"page"}],"schema":"https://github.com/citation-style-language/schema/raw/master/csl-citation.json"} </w:instrText>
      </w:r>
      <w:r w:rsidR="008522D4" w:rsidRPr="00061005">
        <w:fldChar w:fldCharType="separate"/>
      </w:r>
      <w:r w:rsidR="00384B8F" w:rsidRPr="00061005">
        <w:rPr>
          <w:rFonts w:ascii="Calibri" w:hAnsi="Calibri" w:cs="Calibri"/>
          <w:szCs w:val="24"/>
          <w:vertAlign w:val="superscript"/>
        </w:rPr>
        <w:t>[30,31]</w:t>
      </w:r>
      <w:r w:rsidR="008522D4" w:rsidRPr="00061005">
        <w:fldChar w:fldCharType="end"/>
      </w:r>
      <w:r w:rsidR="008522D4" w:rsidRPr="00061005">
        <w:t xml:space="preserve"> </w:t>
      </w:r>
      <w:r w:rsidR="00A76AE5" w:rsidRPr="00061005">
        <w:t>Experimentally, only a limited number of systems exhibit the transition from chiral nematic to twist-bend nematic phases</w:t>
      </w:r>
      <w:r w:rsidR="003B1D36" w:rsidRPr="00061005">
        <w:t>. These</w:t>
      </w:r>
      <w:r w:rsidR="00A76AE5" w:rsidRPr="00061005">
        <w:t xml:space="preserve"> includ</w:t>
      </w:r>
      <w:r w:rsidR="003B1D36" w:rsidRPr="00061005">
        <w:t>e both</w:t>
      </w:r>
      <w:r w:rsidR="00CE4A65" w:rsidRPr="00061005">
        <w:t>,</w:t>
      </w:r>
      <w:r w:rsidR="00A76AE5" w:rsidRPr="00061005">
        <w:t xml:space="preserve"> mixtures of twist-bend nematogens with a chiral dopant</w:t>
      </w:r>
      <w:r w:rsidR="00A76AE5" w:rsidRPr="00061005">
        <w:fldChar w:fldCharType="begin"/>
      </w:r>
      <w:r w:rsidR="00EC3870" w:rsidRPr="00061005">
        <w:instrText xml:space="preserve"> ADDIN ZOTERO_ITEM CSL_CITATION {"citationID":"t10lwM2W","properties":{"formattedCitation":"\\super [32\\uc0\\u8211{}34]\\nosupersub{}","plainCitation":"[32–34]","noteIndex":0},"citationItems":[{"id":2407,"uris":["http://zotero.org/users/4087858/items/TF3K7RE4",["http://zotero.org/users/4087858/items/TF3K7RE4"]],"itemData":{"id":2407,"type":"article-journal","abstract":"When mixed with a chiral dopant, a material exhibiting the N\n              TB\n              phase was shown to undergo several previously unseen phase transitions.\n            \n          , \n            \n              Herein we report studies on a bimesogen that exhibits a chiral twist bend nematic phase when doped with small weight percentages of a chiral material and a partial phase diagram constructed. At low concentrations a wide temperature range blue phase is observed, whereas at higher concentrations an additional ‘nematic-like’ mesophase was discovered at a lower temperature than the twist-bend nematic phase. In addition to an apparent isotropic–“isotropic” transition, the doped materials also exhibited a weakly birefringent phase upon annealing in the isotropic liquid phase, implying pretransitional behaviour in the same vein as that seen for TGB phases. When confined in a planar aligned cell, the N\n              TB\n              phase exhibited two domains that alternated between light and dark with rotation of the sample stage, as well as the application of an external electric field. Upon the addition of a chiral dopant one of these domains was eliminated, leading to their assignment as twist domains of opposite handedness.","container-title":"Soft Matter","DOI":"10.1039/C5SM01935D","ISSN":"1744-683X, 1744-6848","issue":"38","journalAbbreviation":"Soft Matter","language":"en","page":"7547-7557","source":"DOI.org (Crossref)","title":"Chiral dopants and the twist-bend nematic phase – induction of novel mesomorphic behaviour in an apolar bimesogen","volume":"11","author":[{"family":"Archbold","given":"Craig T."},{"family":"Davis","given":"Edward J."},{"family":"Mandle","given":"Richard J."},{"family":"Cowling","given":"Stephen J."},{"family":"Goodby","given":"John W."}],"issued":{"date-parts":[["2015"]]}},"label":"page"},{"id":3255,"uris":["http://zotero.org/users/4087858/items/JY8P5K9K",["http://zotero.org/users/4087858/items/JY8P5K9K"]],"itemData":{"id":3255,"type":"article-journal","container-title":"Physical Review E","DOI":"10.1103/PhysRevE.106.014704","ISSN":"2470-0045, 2470-0053","issue":"1","journalAbbreviation":"Phys. Rev. E","language":"en","page":"014704","source":"DOI.org (Crossref)","title":"Structure and optical properties of twist-bend nematic liquid crystals doped with chiral dopants","volume":"106","author":[{"family":"Zhang","given":"Xinfang"},{"family":"Zhou","given":"Ziyuan"},{"family":"Shin","given":"Yunho"},{"family":"Halder","given":"Suman"},{"family":"Hu","given":"Lang"},{"family":"Yang","given":"Deng-Ke"}],"issued":{"date-parts":[["2022",7,13]]}},"label":"page"},{"id":4804,"uris":["http://zotero.org/users/4087858/items/MNYXIP9C"],"itemData":{"id":4804,"type":"article-journal","abstract":"From the observation of a previously undiscovered nematic-like mesophase (NX) by Archbold et al., we report on several new binary liquid-crystalline mixtures between the high helical twisting power dopant RM1041 and a selection of dimers with varying average bend angles and conformational landscapes. We also report on mixtures between RM1041 and oligomeric LC materials. We find that dimers and oligomers exhibit not only chiral nematic and twist-bend modulated phases, but also the same NX phase reported by Archbold, indicating that this state of matter (the structure of which is yet to be definitively characterised) is exhibited by a wide range of materials. Mixtures of the dimer CB9CB with a selection of different chiral dopants suggest that it is the helical twisting power of the chiral additive that is responsible incidence of the NX phase.","container-title":"Soft Matter","DOI":"10.1039/C8SM01389F","ISSN":"1744-6848","issue":"43","journalAbbreviation":"Soft Matter","language":"en","note":"publisher: The Royal Society of Chemistry","page":"8846-8852","source":"pubs.rsc.org","title":"A novel nematic-like mesophase induced in dimers, trimers and tetramers doped with a high helical twisting power additive","volume":"14","author":[{"family":"Mandle","given":"Richard J."},{"family":"Goodby","given":"John W."}],"issued":{"date-parts":[["2018",11,7]]}},"label":"page"}],"schema":"https://github.com/citation-style-language/schema/raw/master/csl-citation.json"} </w:instrText>
      </w:r>
      <w:r w:rsidR="00A76AE5" w:rsidRPr="00061005">
        <w:fldChar w:fldCharType="separate"/>
      </w:r>
      <w:r w:rsidR="00EC3870" w:rsidRPr="00061005">
        <w:rPr>
          <w:rFonts w:ascii="Calibri" w:hAnsi="Calibri" w:cs="Calibri"/>
          <w:szCs w:val="24"/>
          <w:vertAlign w:val="superscript"/>
        </w:rPr>
        <w:t>[32–34]</w:t>
      </w:r>
      <w:r w:rsidR="00A76AE5" w:rsidRPr="00061005">
        <w:fldChar w:fldCharType="end"/>
      </w:r>
      <w:r w:rsidR="00A76AE5" w:rsidRPr="00061005">
        <w:t xml:space="preserve"> </w:t>
      </w:r>
      <w:r w:rsidR="003B1D36" w:rsidRPr="00061005">
        <w:t>and</w:t>
      </w:r>
      <w:r w:rsidR="003D7A22" w:rsidRPr="00061005">
        <w:t xml:space="preserve"> particularly rare</w:t>
      </w:r>
      <w:r w:rsidR="00A76AE5" w:rsidRPr="00061005">
        <w:t xml:space="preserve"> intrinsically chiral materials.</w:t>
      </w:r>
      <w:r w:rsidR="003D7A22" w:rsidRPr="00061005">
        <w:fldChar w:fldCharType="begin"/>
      </w:r>
      <w:r w:rsidR="00317229" w:rsidRPr="00061005">
        <w:instrText xml:space="preserve"> ADDIN ZOTERO_ITEM CSL_CITATION {"citationID":"U9C79uhL","properties":{"formattedCitation":"\\super [20,35\\uc0\\u8211{}37]\\nosupersub{}","plainCitation":"[20,35–37]","noteIndex":0},"citationItems":[{"id":2058,"uris":["http://zotero.org/users/4087858/items/JCEC3JJ8",["http://zotero.org/users/4087858/items/JCEC3JJ8"]],"itemData":{"id":2058,"type":"article-journal","abstract":"A selection of novel, chiral supramolecular liquid crystals formed by hydrogen-bonding are reported and their phase properties characterised by polarised optical microscopy, X-ray diffraction and resonant soft X-ray diffraction. Their behaviour is compared to that of their achiral analogues. The binary mixture of the bent-shaped, non-mesogenic H-bond acceptor 1OB6OS and chiral H-bond donor (S)-(2-Me)4OBA exhibits chiral nematic (N*) and chiral smectic A (SmA*) phases. Doping the twist-bend nematogenic (NTB) complex 1OB6OS:4OBA with (S)-(2-Me)4OBA in ternary mixtures induces a transition from the N* phase to the chiral twist-bend nematic phase N*TB, the first example seen in a supramolecular liquid crystal. The binary mixture of CB6OS and (S)-(2-Me)4OBA exhibits N* and N*TB phases, with the helical structure of the latter having a periodicity of approximately 2 complex lengths (</w:instrText>
      </w:r>
      <w:r w:rsidR="00317229" w:rsidRPr="00061005">
        <w:rPr>
          <w:rFonts w:ascii="Cambria Math" w:hAnsi="Cambria Math" w:cs="Cambria Math"/>
        </w:rPr>
        <w:instrText>∼</w:instrText>
      </w:r>
      <w:r w:rsidR="00317229" w:rsidRPr="00061005">
        <w:instrText xml:space="preserve">8 nm). The nature of the hydrogen bond is reversed in a binary mixture of the bent-shaped, twist-bend nematogen CB6OBA with (S)-(2-Me)4OBA, and this exhibits the phase sequence N*–N*TB–SmC*–SmX.","container-title":"Materials Advances","DOI":"10.1039/D0MA00302F","ISSN":"2633-5409","issue":"6","journalAbbreviation":"Mater. Adv.","language":"en","page":"1622-1630","source":"pubs.rsc.org","title":"Supramolecular liquid crystals exhibiting a chiral twist-bend nematic phase","volume":"1","author":[{"family":"Walker","given":"Rebecca"},{"family":"Pociecha","given":"Damian"},{"family":"Salamończyk","given":"Mirosław"},{"family":"Storey","given":"John M. D."},{"family":"Gorecka","given":"Ewa"},{"family":"Imrie","given":"Corrie T."}],"issued":{"date-parts":[["2020",9,21]]}},"label":"page"},{"id":2441,"uris":["http://zotero.org/users/4087858/items/HWZC85LG",["http://zotero.org/users/4087858/items/HWZC85LG"]],"itemData":{"id":2441,"type":"article-journal","abstract":"New chiral dimers consisting of a rod-like and cholesterol mesogenic units are reported to form a chiral twistbend nematic phase (NTB*) with heliconical structure. The compressibility of the NTB phase made of bent dimers was found to be as large as in smectic phases, which is consistent with the nanoperiodic structure of the NTB phase. The atomic force microscopy observations in chiral bent dimers revealed a periodicity of about 50 nm, which is significantly larger than the one reported previously for non-chiral compounds (ca. 10 nm).","container-title":"Angewandte Chemie International Edition","DOI":"10.1002/anie.201502440","ISSN":"14337851","issue":"35","journalAbbreviation":"Angew. Chem. Int. Ed.","language":"en","page":"10155-10159","source":"DOI.org (Crossref)","title":"A Twist-Bend Nematic (N &lt;sub&gt;TB&lt;/sub&gt; ) Phase of Chiral Materials","volume":"54","author":[{"family":"Gorecka","given":"Ewa"},{"family":"Vaupotič","given":"Nataša"},{"family":"Zep","given":"Anna"},{"family":"Pociecha","given":"Damian"},{"family":"Yoshioka","given":"Jun"},{"family":"Yamamoto","given":"Jun"},{"family":"Takezoe","given":"Hideo"}],"issued":{"date-parts":[["2015",8,24]]}},"label":"page"},{"id":4551,"uris":["http://zotero.org/users/4087858/items/D6VQN4NL",["http://zotero.org/users/4087858/items/D6VQN4NL"]],"itemData":{"id":4551,"type":"article-journal","abstract":"The twist-bend nematic, NTB, phase has been observed for chiral materials in which chirality is introduced through a branched 2-methylbutyl terminal tail. The chiral twist-bend nematic phase, N*TB, is completely miscible with the NTB phase of the standard achiral material, CB6OCB. The N*TB phase exhibits optical textures with lower birefringence than those observed for the achiral NTB phase, suggesting an additional mechanism of averaging molecular orientations. The N*−N*TB transition temperatures for the chiral materials are higher than the NTB−N transition temperatures seen for the corresponding racemic materials. This suggests the double degeneracy of helical twist sense in the phase is removed by the intrinsic molecular chirality. A square lattice pattern is observed in the N* phase over a temperature range of several degrees above the N*TB–N phase transition, which may be attributed to a non-monotonic dependence of the bend elastic constant.","container-title":"Chemistry – A European Journal","DOI":"10.1002/chem.201903014","ISSN":"1521-3765","issue":"58","language":"en","license":"© 2019 Wiley-VCH Verlag GmbH &amp; Co. KGaA, Weinheim","note":"_eprint: https://onlinelibrary.wiley.com/doi/pdf/10.1002/chem.201903014","page":"13329-13335","source":"Wiley Online Library","title":"The Chiral Twist-Bend Nematic Phase (N*TB)","volume":"25","author":[{"family":"Walker","given":"Rebecca"},{"family":"Pociecha","given":"Damian"},{"family":"Storey","given":"John M. D."},{"family":"Gorecka","given":"Ewa"},{"family":"Imrie","given":"Corrie T."}],"issued":{"date-parts":[["2019"]]}},"label":"page"},{"id":4549,"uris":["http://zotero.org/users/4087858/items/CW73HSR6",["http://zotero.org/users/4087858/items/CW73HSR6"]],"itemData":{"id":4549,"type":"article-journal","abstract":"Non-symmetric lactate-based chiral liquid crystal dimers containing an odd-membered spacer are shown to exhibit a chiral twist-bend nematic phase which is stable on cooling to room temperature. A comparison of racemic and optically pure materials reveals that the pitch length in the N*TB phase is not influenced by molecular chirality, whereas the nematic-twist-bend nematic transition temperature is increased.","container-title":"ChemPhysChem","DOI":"10.1002/cphc.202200807","ISSN":"1439-7641","issue":"6","language":"en","license":"© 2022 Wiley-VCH GmbH","note":"_eprint: https://onlinelibrary.wiley.com/doi/pdf/10.1002/cphc.202200807","page":"e202200807","source":"Wiley Online Library","title":"Intrinsically Chiral Twist-Bend Nematogens: Interplay of Molecular and Structural Chirality in the NTB Phase","title-short":"Intrinsically Chiral Twist-Bend Nematogens","volume":"24","author":[{"family":"Walker","given":"Rebecca"},{"family":"Pociecha","given":"Damian"},{"family":"Salamonczyk","given":"Miroslaw"},{"family":"Storey","given":"John M. D."},{"family":"Gorecka","given":"Ewa"},{"family":"Imrie","given":"Corrie T."}],"issued":{"date-parts":[["2023"]]}},"label":"page"}],"schema":"https://github.com/citation-style-language/schema/raw/master/csl-citation.json"} </w:instrText>
      </w:r>
      <w:r w:rsidR="003D7A22" w:rsidRPr="00061005">
        <w:fldChar w:fldCharType="separate"/>
      </w:r>
      <w:r w:rsidR="00317229" w:rsidRPr="00061005">
        <w:rPr>
          <w:rFonts w:ascii="Calibri" w:hAnsi="Calibri" w:cs="Calibri"/>
          <w:szCs w:val="24"/>
          <w:vertAlign w:val="superscript"/>
        </w:rPr>
        <w:t>[20,35–37]</w:t>
      </w:r>
      <w:r w:rsidR="003D7A22" w:rsidRPr="00061005">
        <w:fldChar w:fldCharType="end"/>
      </w:r>
      <w:r w:rsidR="00912B04" w:rsidRPr="00061005">
        <w:t xml:space="preserve"> </w:t>
      </w:r>
      <w:r w:rsidR="00F7179D" w:rsidRPr="00061005">
        <w:t>Limited data show</w:t>
      </w:r>
      <w:r w:rsidR="00B9462E" w:rsidRPr="00061005">
        <w:t xml:space="preserve"> that the experimental </w:t>
      </w:r>
      <w:r w:rsidR="009A45D6" w:rsidRPr="00061005">
        <w:t>evidence for</w:t>
      </w:r>
      <w:r w:rsidR="00B9462E" w:rsidRPr="00061005">
        <w:t xml:space="preserve"> the effect of chirality on </w:t>
      </w:r>
      <w:r w:rsidR="003B1D36" w:rsidRPr="00061005">
        <w:t>the pitch of the N</w:t>
      </w:r>
      <w:r w:rsidR="003B1D36" w:rsidRPr="00061005">
        <w:rPr>
          <w:vertAlign w:val="subscript"/>
        </w:rPr>
        <w:t>TB</w:t>
      </w:r>
      <w:r w:rsidR="003B1D36" w:rsidRPr="00061005">
        <w:t xml:space="preserve"> phase</w:t>
      </w:r>
      <w:r w:rsidR="00B9462E" w:rsidRPr="00061005">
        <w:t xml:space="preserve"> </w:t>
      </w:r>
      <w:r w:rsidR="00CC45B7" w:rsidRPr="00061005">
        <w:t xml:space="preserve">is </w:t>
      </w:r>
      <w:r w:rsidR="00B9462E" w:rsidRPr="00061005">
        <w:t xml:space="preserve">not straightforward. </w:t>
      </w:r>
    </w:p>
    <w:p w14:paraId="0E826377" w14:textId="7E851423" w:rsidR="00D12CA0" w:rsidRPr="00061005" w:rsidRDefault="00D12CA0" w:rsidP="00D12CA0">
      <w:pPr>
        <w:spacing w:after="0" w:line="480" w:lineRule="auto"/>
      </w:pPr>
      <w:r w:rsidRPr="00061005">
        <w:lastRenderedPageBreak/>
        <w:t xml:space="preserve">In chiral dimers, the chiral moiety can be incorporated in the terminal chain, </w:t>
      </w:r>
      <w:r w:rsidRPr="00061005">
        <w:fldChar w:fldCharType="begin"/>
      </w:r>
      <w:r w:rsidR="00400C11" w:rsidRPr="00061005">
        <w:instrText xml:space="preserve"> ADDIN ZOTERO_ITEM CSL_CITATION {"citationID":"00T2gSzD","properties":{"formattedCitation":"\\super [10,13,37,38]\\nosupersub{}","plainCitation":"[10,13,37,38]","noteIndex":0},"citationItems":[{"id":4381,"uris":["http://zotero.org/users/4087858/items/5SGF6SX7",["http://zotero.org/users/4087858/items/5SGF6SX7"]],"itemData":{"id":4381,"type":"book","abstract":"\"Discusses the design principles, synthesis and thermal behaviour of all types of LC dimers\"--","event-place":"Cambridge","ISBN":"978-1-107-15759-0","language":"en","number-of-pages":"234","publisher":"Cambridge University Press","publisher-place":"Cambridge","source":"K10plus ISBN","title":"Liquid crystal dimers","author":[{"family":"Pal","given":"Santanu Kumar"},{"family":"Kumar","given":"Sandeep"}],"issued":{"date-parts":[["2017"]]}},"label":"page"},{"id":4141,"uris":["http://zotero.org/users/4087858/items/BK8V2EKT",["http://zotero.org/users/4087858/items/BK8V2EKT"]],"itemData":{"id":4141,"type":"article-journal","container-title":"Journal of Materials Chemistry","DOI":"10.1039/a602980i","ISSN":"09599428, 13645501","issue":"1","journalAbbreviation":"J. Mater. Chem.","language":"en","page":"9-17","source":"DOI.org (Crossref)","title":"Symmetric and non-symmetric liquid crystal dimers with branched terminal alkyl chains: racemic and chiral","title-short":"Symmetric and non-symmetric liquid crystal dimers with branched terminal alkyl chains","volume":"7","author":[{"family":"Blatch","given":"Andrew E."},{"family":"Fletcher","given":"Ian D."},{"family":"Luckhurst","given":"Geoffrey R."}],"issued":{"date-parts":[["1997"]]}},"label":"page"},{"id":4549,"uris":["http://zotero.org/users/4087858/items/CW73HSR6",["http://zotero.org/users/4087858/items/CW73HSR6"]],"itemData":{"id":4549,"type":"article-journal","abstract":"Non-symmetric lactate-based chiral liquid crystal dimers containing an odd-membered spacer are shown to exhibit a chiral twist-bend nematic phase which is stable on cooling to room temperature. A comparison of racemic and optically pure materials reveals that the pitch length in the N*TB phase is not influenced by molecular chirality, whereas the nematic-twist-bend nematic transition temperature is increased.","container-title":"ChemPhysChem","DOI":"10.1002/cphc.202200807","ISSN":"1439-7641","issue":"6","language":"en","license":"© 2022 Wiley-VCH GmbH","note":"_eprint: https://onlinelibrary.wiley.com/doi/pdf/10.1002/cphc.202200807","page":"e202200807","source":"Wiley Online Library","title":"Intrinsically Chiral Twist-Bend Nematogens: Interplay of Molecular and Structural Chirality in the NTB Phase","title-short":"Intrinsically Chiral Twist-Bend Nematogens","volume":"24","author":[{"family":"Walker","given":"Rebecca"},{"family":"Pociecha","given":"Damian"},{"family":"Salamonczyk","given":"Miroslaw"},{"family":"Storey","given":"John M. D."},{"family":"Gorecka","given":"Ewa"},{"family":"Imrie","given":"Corrie T."}],"issued":{"date-parts":[["2023"]]}},"label":"page"},{"id":4810,"uris":["http://zotero.org/users/4087858/items/5EQKEQF7"],"itemData":{"id":4810,"type":"article-journal","abstract":"In this article, we report on the synthesis of chiral bimesogens that possess silyloxy central linking groups. On first examination of the mesomorphic properties of the materials by X-ray diffraction and electrical field studies we came to the conclusion that the materials exhibit ferroelectric and antiferroelectric smectic C* phase behaviour. However, detailed investigations of the bimesogens indicated that the phases were not conventional smectics, but in addition strange phases that exhibited natural helical filaments on cooling from the isotropic liquid were formed. Indications are that these phases are possibly related to twist-bend structures or in-plane, modulated bent-core phases.","container-title":"Liquid Crystals","DOI":"10.1080/02678292.2023.2196541","ISSN":"0267-8292","issue":"7-10","note":"publisher: Taylor &amp; Francis\n_eprint: https://doi.org/10.1080/02678292.2023.2196541","page":"1341-1361","source":"Taylor and Francis+NEJM","title":"Unusual mesomorphic behaviour of silyloxy-linked chiral bimesogens","volume":"50","author":[{"family":"Sia","given":"Susan"},{"family":"Saez","given":"Isabel M"},{"family":"Cowling","given":"Stephen J"},{"family":"Abbott","given":"Laurence C"},{"family":"Moore","given":"John N"},{"family":"Goodby","given":"John W"}],"issued":{"date-parts":[["2023",8,9]]}},"label":"page"}],"schema":"https://github.com/citation-style-language/schema/raw/master/csl-citation.json"} </w:instrText>
      </w:r>
      <w:r w:rsidRPr="00061005">
        <w:fldChar w:fldCharType="separate"/>
      </w:r>
      <w:r w:rsidR="00400C11" w:rsidRPr="00061005">
        <w:rPr>
          <w:rFonts w:ascii="Calibri" w:hAnsi="Calibri" w:cs="Calibri"/>
          <w:szCs w:val="24"/>
          <w:vertAlign w:val="superscript"/>
        </w:rPr>
        <w:t>[10,13,37,38]</w:t>
      </w:r>
      <w:r w:rsidRPr="00061005">
        <w:fldChar w:fldCharType="end"/>
      </w:r>
      <w:r w:rsidRPr="00061005">
        <w:t xml:space="preserve"> mesogenic unit</w:t>
      </w:r>
      <w:r w:rsidRPr="00061005">
        <w:fldChar w:fldCharType="begin"/>
      </w:r>
      <w:r w:rsidR="00317229" w:rsidRPr="00061005">
        <w:instrText xml:space="preserve"> ADDIN ZOTERO_ITEM CSL_CITATION {"citationID":"3mArxCXy","properties":{"formattedCitation":"\\super [15,17,35]\\nosupersub{}","plainCitation":"[15,17,35]","noteIndex":0},"citationItems":[{"id":1594,"uris":["http://zotero.org/users/4087858/items/A8WMTLCW",["http://zotero.org/users/4087858/items/A8WMTLCW"]],"itemData":{"id":1594,"type":"article-journal","container-title":"Journal of Materials Chemistry","DOI":"10.1039/b804579h","ISSN":"0959-9428, 1364-5501","issue":"25","language":"en","page":"2927","source":"Crossref","title":"Cholesterol-based nonsymmetric liquid crystal dimers: an overview","title-short":"Cholesterol-based nonsymmetric liquid crystal dimers","volume":"18","author":[{"family":"Yelamaggad","given":"Channabasaveshwar V."},{"family":"Shanker","given":"Govindaswamy"},{"family":"Hiremath","given":"Uma S."},{"family":"Krishna Prasad","given":"Subbarao"}],"issued":{"date-parts":[["2008"]]}},"label":"page"},{"id":2441,"uris":["http://zotero.org/users/4087858/items/HWZC85LG",["http://zotero.org/users/4087858/items/HWZC85LG"]],"itemData":{"id":2441,"type":"article-journal","abstract":"New chiral dimers consisting of a rod-like and cholesterol mesogenic units are reported to form a chiral twistbend nematic phase (NTB*) with heliconical structure. The compressibility of the NTB phase made of bent dimers was found to be as large as in smectic phases, which is consistent with the nanoperiodic structure of the NTB phase. The atomic force microscopy observations in chiral bent dimers revealed a periodicity of about 50 nm, which is significantly larger than the one reported previously for non-chiral compounds (ca. 10 nm).","container-title":"Angewandte Chemie International Edition","DOI":"10.1002/anie.201502440","ISSN":"14337851","issue":"35","journalAbbreviation":"Angew. Chem. Int. Ed.","language":"en","page":"10155-10159","source":"DOI.org (Crossref)","title":"A Twist-Bend Nematic (N &lt;sub&gt;TB&lt;/sub&gt; ) Phase of Chiral Materials","volume":"54","author":[{"family":"Gorecka","given":"Ewa"},{"family":"Vaupotič","given":"Nataša"},{"family":"Zep","given":"Anna"},{"family":"Pociecha","given":"Damian"},{"family":"Yoshioka","given":"Jun"},{"family":"Yamamoto","given":"Jun"},{"family":"Takezoe","given":"Hideo"}],"issued":{"date-parts":[["2015",8,24]]}},"label":"page"},{"id":4045,"uris":["http://zotero.org/users/4087858/items/4JK6L3FM",["http://zotero.org/users/4087858/items/4JK6L3FM"]],"itemData":{"id":4045,"type":"article-journal","abstract":"In this report, based on the results derived from the extensive study into the thermal and photophysical properties, an anomalous mesomorphic behavior of photoluminescent, chiral nematic (N*) liquid crystalline dimers, belonging to two different series has been revealed. They comprise cholesterol and fluorescent three-ring Schiff base or salicylaldimine core interlinked via an ω-oxyalkanoyloxy spacer of varying length and parity. The effect of molecular structure on the liquid crystal (LC) behavior and photophysical properties of both the series has been probed by varying the length of the terminal n-alkoxy tails for a fixed (odd or even) parity of the spacer. The detailed investigations using complementary techniques not only evidenced the existence of the N* phase in all the dimers synthesized but also the occurrence of an intriguing odd-even effect; blue phases (BPs) exist in all the dimers comprising even-membered spacer, which surprisingly remains totally absent in their odd-membered counterparts. While the results reported hitherto are exactly opposite to the aforesaid findings, this atypical behavior has been interpreted in terms of the over-all shape of the dimers rendered by the orientation of terminal tails. Photophysical studies carried out clearly revealed the intrinsic light emitting feature of the dimers not only in their dilute solutions but also in their three condensed states viz., solid, N* phase, and isotropic liquid state; the emission intensities of the N* phase varies with the change in temperature, as expected. CD spectra of the N* phase recorded as a function of temperature show bisignate CD band characteristically, signifying large chiral correlations in the molecular self-assembly, while the origin of bands from positive to negative region suggests a right-handed twist of the N* helix.","container-title":"ChemPhysChem","DOI":"10.1002/cphc.201900716","ISSN":"1439-7641","issue":"21","language":"en","note":"_eprint: https://onlinelibrary.wiley.com/doi/pdf/10.1002/cphc.201900716","page":"2836-2851","source":"Wiley Online Library","title":"Light-Emitting Chiral Nematic Dimers with Anomalous Odd-Even Effect","volume":"20","author":[{"family":"Veerabhadraswamy","given":"B. N."},{"family":"Bhat","given":"Sachin A."},{"family":"Hiremath","given":"Uma S."},{"family":"Yelamaggad","given":"Channabasaveshwar V."}],"issued":{"date-parts":[["2019"]]}},"label":"page"}],"schema":"https://github.com/citation-style-language/schema/raw/master/csl-citation.json"} </w:instrText>
      </w:r>
      <w:r w:rsidRPr="00061005">
        <w:fldChar w:fldCharType="separate"/>
      </w:r>
      <w:r w:rsidR="00317229" w:rsidRPr="00061005">
        <w:rPr>
          <w:rFonts w:ascii="Calibri" w:hAnsi="Calibri" w:cs="Calibri"/>
          <w:szCs w:val="24"/>
          <w:vertAlign w:val="superscript"/>
        </w:rPr>
        <w:t>[15,17,35]</w:t>
      </w:r>
      <w:r w:rsidRPr="00061005">
        <w:fldChar w:fldCharType="end"/>
      </w:r>
      <w:r w:rsidRPr="00061005">
        <w:t xml:space="preserve"> or within the flexible spacer. </w:t>
      </w:r>
      <w:r w:rsidRPr="00061005">
        <w:fldChar w:fldCharType="begin"/>
      </w:r>
      <w:r w:rsidR="00317229" w:rsidRPr="00061005">
        <w:instrText xml:space="preserve"> ADDIN ZOTERO_ITEM CSL_CITATION {"citationID":"QefV9Vx3","properties":{"formattedCitation":"\\super [14,39,40]\\nosupersub{}","plainCitation":"[14,39,40]","noteIndex":0},"citationItems":[{"id":4240,"uris":["http://zotero.org/users/4087858/items/9IZCG9WT",["http://zotero.org/users/4087858/items/9IZCG9WT"]],"itemData":{"id":4240,"type":"article-journal","container-title":"Journal of Materials Chemistry","DOI":"10.1039/jm9950502131","ISSN":"0959-9428, 1364-5501","issue":"12","journalAbbreviation":"J. Mater. Chem.","language":"en","page":"2131","source":"DOI.org (Crossref)","title":"Coupling between chirality and odd-even effect of twin materials in smectic liquid-crystalline phases","volume":"5","author":[{"family":"Yoshizawa","given":"Atsushi"},{"family":"Matsuzawa","given":"Kenji"},{"family":"Nishiyama","given":"Isa"}],"issued":{"date-parts":[["1995"]]}},"label":"page"},{"id":2533,"uris":["http://zotero.org/users/4087858/items/6JHILS87",["http://zotero.org/users/4087858/items/6JHILS87"]],"itemData":{"id":2533,"type":"article-journal","container-title":"RSC Advances","DOI":"10.1039/C8RA02075B","issue":"33","language":"en","note":"publisher: Royal Society of Chemistry","page":"18542-18548","source":"pubs.rsc.org","title":"Optically active bimesogens incorporating branched central spacers","volume":"8","author":[{"family":"J. Mandle","given":"Richard"},{"family":"W. Goodby","given":"John"}],"issued":{"date-parts":[["2018"]]}},"label":"page"},{"id":2346,"uris":["http://zotero.org/users/4087858/items/SFFNS6TC",["http://zotero.org/users/4087858/items/SFFNS6TC"]],"itemData":{"id":2346,"type":"chapter","abstract":"The article contains sections titled:","container-title":"Handbook of Liquid Crystals","ISBN":"978-3-527-67140-3","language":"en","note":"section: 14\n_eprint: https://onlinelibrary.wiley.com/doi/pdf/10.1002/9783527671403.hlc053\nDOI: 10.1002/9783527671403.hlc053","page":"1-63","publisher":"John Wiley &amp; Sons, Ltd","source":"Wiley Online Library","title":"Design and Synthesis of Chiral Nematic Liquid Crystals","URL":"https://onlinelibrary.wiley.com/doi/abs/10.1002/9783527671403.hlc053","author":[{"family":"Taugerbeck","given":"Andreas"},{"family":"Booth","given":"Christopher J."}],"accessed":{"date-parts":[["2021",10,13]]},"issued":{"date-parts":[["2014"]]}},"label":"page"}],"schema":"https://github.com/citation-style-language/schema/raw/master/csl-citation.json"} </w:instrText>
      </w:r>
      <w:r w:rsidRPr="00061005">
        <w:fldChar w:fldCharType="separate"/>
      </w:r>
      <w:r w:rsidR="00317229" w:rsidRPr="00061005">
        <w:rPr>
          <w:rFonts w:ascii="Calibri" w:hAnsi="Calibri" w:cs="Calibri"/>
          <w:szCs w:val="24"/>
          <w:vertAlign w:val="superscript"/>
        </w:rPr>
        <w:t>[14,39,40]</w:t>
      </w:r>
      <w:r w:rsidRPr="00061005">
        <w:fldChar w:fldCharType="end"/>
      </w:r>
      <w:r w:rsidRPr="00061005">
        <w:t xml:space="preserve"> However, dimers with a chiral spacer are relatively uncommon. Chirality in the spacer</w:t>
      </w:r>
      <w:r w:rsidRPr="00061005">
        <w:rPr>
          <w:color w:val="C00000"/>
        </w:rPr>
        <w:t xml:space="preserve"> </w:t>
      </w:r>
      <w:r w:rsidRPr="00061005">
        <w:t xml:space="preserve">is </w:t>
      </w:r>
      <w:r w:rsidR="00A75E73" w:rsidRPr="00061005">
        <w:t>usually achieved from the chiral precursors bearing a methyl group at the chiral center</w:t>
      </w:r>
      <w:r w:rsidR="00D556C6" w:rsidRPr="00061005">
        <w:rPr>
          <w:rFonts w:eastAsia="Calibri" w:cstheme="minorHAnsi"/>
          <w:bCs/>
          <w:iCs/>
        </w:rPr>
        <w:t>.</w:t>
      </w:r>
      <w:r w:rsidR="00D556C6" w:rsidRPr="00061005">
        <w:rPr>
          <w:rFonts w:ascii="Times New Roman" w:eastAsia="Calibri" w:hAnsi="Times New Roman" w:cs="Times New Roman"/>
          <w:bCs/>
          <w:iCs/>
          <w:sz w:val="24"/>
          <w:szCs w:val="24"/>
        </w:rPr>
        <w:fldChar w:fldCharType="begin"/>
      </w:r>
      <w:r w:rsidR="00400C11" w:rsidRPr="00061005">
        <w:rPr>
          <w:rFonts w:ascii="Times New Roman" w:eastAsia="Calibri" w:hAnsi="Times New Roman" w:cs="Times New Roman"/>
          <w:bCs/>
          <w:iCs/>
          <w:sz w:val="24"/>
          <w:szCs w:val="24"/>
        </w:rPr>
        <w:instrText xml:space="preserve"> ADDIN ZOTERO_ITEM CSL_CITATION {"citationID":"cnpOTnZv","properties":{"formattedCitation":"\\super [39,40]\\nosupersub{}","plainCitation":"[39,40]","noteIndex":0},"citationItems":[{"id":2533,"uris":["http://zotero.org/users/4087858/items/6JHILS87",["http://zotero.org/users/4087858/items/6JHILS87"]],"itemData":{"id":2533,"type":"article-journal","container-title":"RSC Advances","DOI":"10.1039/C8RA02075B","issue":"33","language":"en","note":"publisher: Royal Society of Chemistry","page":"18542-18548","source":"pubs.rsc.org","title":"Optically active bimesogens incorporating branched central spacers","volume":"8","author":[{"family":"J. Mandle","given":"Richard"},{"family":"W. Goodby","given":"John"}],"issued":{"date-parts":[["2018"]]}},"label":"page"},{"id":2346,"uris":["http://zotero.org/users/4087858/items/SFFNS6TC",["http://zotero.org/users/4087858/items/SFFNS6TC"]],"itemData":{"id":2346,"type":"chapter","abstract":"The article contains sections titled:","container-title":"Handbook of Liquid Crystals","ISBN":"978-3-527-67140-3","language":"en","note":"section: 14\n_eprint: https://onlinelibrary.wiley.com/doi/pdf/10.1002/9783527671403.hlc053\nDOI: 10.1002/9783527671403.hlc053","page":"1-63","publisher":"John Wiley &amp; Sons, Ltd","source":"Wiley Online Library","title":"Design and Synthesis of Chiral Nematic Liquid Crystals","URL":"https://onlinelibrary.wiley.com/doi/abs/10.1002/9783527671403.hlc053","author":[{"family":"Taugerbeck","given":"Andreas"},{"family":"Booth","given":"Christopher J."}],"accessed":{"date-parts":[["2021",10,13]]},"issued":{"date-parts":[["2014"]]}},"label":"page"}],"schema":"https://github.com/citation-style-language/schema/raw/master/csl-citation.json"} </w:instrText>
      </w:r>
      <w:r w:rsidR="00D556C6" w:rsidRPr="00061005">
        <w:rPr>
          <w:rFonts w:ascii="Times New Roman" w:eastAsia="Calibri" w:hAnsi="Times New Roman" w:cs="Times New Roman"/>
          <w:bCs/>
          <w:iCs/>
          <w:sz w:val="24"/>
          <w:szCs w:val="24"/>
        </w:rPr>
        <w:fldChar w:fldCharType="separate"/>
      </w:r>
      <w:r w:rsidR="00400C11" w:rsidRPr="00061005">
        <w:rPr>
          <w:rFonts w:ascii="Times New Roman" w:hAnsi="Times New Roman" w:cs="Times New Roman"/>
          <w:sz w:val="24"/>
          <w:szCs w:val="24"/>
          <w:vertAlign w:val="superscript"/>
        </w:rPr>
        <w:t>[39,40]</w:t>
      </w:r>
      <w:r w:rsidR="00D556C6" w:rsidRPr="00061005">
        <w:rPr>
          <w:rFonts w:ascii="Times New Roman" w:eastAsia="Calibri" w:hAnsi="Times New Roman" w:cs="Times New Roman"/>
          <w:bCs/>
          <w:iCs/>
          <w:sz w:val="24"/>
          <w:szCs w:val="24"/>
        </w:rPr>
        <w:fldChar w:fldCharType="end"/>
      </w:r>
      <w:r w:rsidRPr="00061005">
        <w:t xml:space="preserve">. </w:t>
      </w:r>
      <w:r w:rsidR="005060F9" w:rsidRPr="00061005">
        <w:t>However,</w:t>
      </w:r>
      <w:r w:rsidRPr="00061005">
        <w:t xml:space="preserve"> the bulky methyl group in the spacer reduces lateral intermolecular </w:t>
      </w:r>
      <w:r w:rsidR="002D6A9D" w:rsidRPr="00061005">
        <w:t>interactions and destabilizes liquid-crystalline</w:t>
      </w:r>
      <w:r w:rsidRPr="00061005">
        <w:t xml:space="preserve"> properties. This is </w:t>
      </w:r>
      <w:r w:rsidR="00A75E73" w:rsidRPr="00061005">
        <w:t xml:space="preserve">especially pronounced for the bent-shaped dimers, which lack </w:t>
      </w:r>
      <w:r w:rsidRPr="00061005">
        <w:t>mesogenic properties.</w:t>
      </w:r>
      <w:r w:rsidR="006E6A5A" w:rsidRPr="00061005">
        <w:fldChar w:fldCharType="begin"/>
      </w:r>
      <w:r w:rsidR="00317229" w:rsidRPr="00061005">
        <w:instrText xml:space="preserve"> ADDIN ZOTERO_ITEM CSL_CITATION {"citationID":"bblL7gtf","properties":{"formattedCitation":"\\super [39]\\nosupersub{}","plainCitation":"[39]","noteIndex":0},"citationItems":[{"id":2533,"uris":["http://zotero.org/users/4087858/items/6JHILS87",["http://zotero.org/users/4087858/items/6JHILS87"]],"itemData":{"id":2533,"type":"article-journal","container-title":"RSC Advances","DOI":"10.1039/C8RA02075B","issue":"33","language":"en","note":"publisher: Royal Society of Chemistry","page":"18542-18548","source":"pubs.rsc.org","title":"Optically active bimesogens incorporating branched central spacers","volume":"8","author":[{"family":"J. Mandle","given":"Richard"},{"family":"W. Goodby","given":"John"}],"issued":{"date-parts":[["2018"]]}},"label":"page"}],"schema":"https://github.com/citation-style-language/schema/raw/master/csl-citation.json"} </w:instrText>
      </w:r>
      <w:r w:rsidR="006E6A5A" w:rsidRPr="00061005">
        <w:fldChar w:fldCharType="separate"/>
      </w:r>
      <w:r w:rsidR="00317229" w:rsidRPr="00061005">
        <w:rPr>
          <w:rFonts w:ascii="Calibri" w:hAnsi="Calibri" w:cs="Calibri"/>
          <w:szCs w:val="24"/>
          <w:vertAlign w:val="superscript"/>
        </w:rPr>
        <w:t>[39]</w:t>
      </w:r>
      <w:r w:rsidR="006E6A5A" w:rsidRPr="00061005">
        <w:fldChar w:fldCharType="end"/>
      </w:r>
      <w:r w:rsidR="00077B8B" w:rsidRPr="00061005">
        <w:t xml:space="preserve"> </w:t>
      </w:r>
      <w:r w:rsidR="002D6A9D" w:rsidRPr="00061005">
        <w:t xml:space="preserve">The increase of polarizability of the mesogenic units and the terminal chain length increase lateral interactions and </w:t>
      </w:r>
      <w:r w:rsidR="008A7474" w:rsidRPr="00061005">
        <w:t xml:space="preserve">mostly </w:t>
      </w:r>
      <w:r w:rsidR="002D6A9D" w:rsidRPr="00061005">
        <w:t xml:space="preserve">result in </w:t>
      </w:r>
      <w:proofErr w:type="spellStart"/>
      <w:r w:rsidR="002D6A9D" w:rsidRPr="00061005">
        <w:t>sme</w:t>
      </w:r>
      <w:r w:rsidR="008F358D" w:rsidRPr="00061005">
        <w:t>c</w:t>
      </w:r>
      <w:r w:rsidR="002D6A9D" w:rsidRPr="00061005">
        <w:t>togenic</w:t>
      </w:r>
      <w:proofErr w:type="spellEnd"/>
      <w:r w:rsidRPr="00061005">
        <w:t xml:space="preserve"> behavior.</w:t>
      </w:r>
      <w:r w:rsidR="00276905" w:rsidRPr="00061005">
        <w:fldChar w:fldCharType="begin"/>
      </w:r>
      <w:r w:rsidR="009D4CF4" w:rsidRPr="00061005">
        <w:instrText xml:space="preserve"> ADDIN ZOTERO_ITEM CSL_CITATION {"citationID":"I2HtNUBf","properties":{"formattedCitation":"\\super [14]\\nosupersub{}","plainCitation":"[14]","noteIndex":0},"citationItems":[{"id":4240,"uris":["http://zotero.org/users/4087858/items/9IZCG9WT",["http://zotero.org/users/4087858/items/9IZCG9WT"]],"itemData":{"id":4240,"type":"article-journal","container-title":"Journal of Materials Chemistry","DOI":"10.1039/jm9950502131","ISSN":"0959-9428, 1364-5501","issue":"12","journalAbbreviation":"J. Mater. Chem.","language":"en","page":"2131","source":"DOI.org (Crossref)","title":"Coupling between chirality and odd-even effect of twin materials in smectic liquid-crystalline phases","volume":"5","author":[{"family":"Yoshizawa","given":"Atsushi"},{"family":"Matsuzawa","given":"Kenji"},{"family":"Nishiyama","given":"Isa"}],"issued":{"date-parts":[["1995"]]}}}],"schema":"https://github.com/citation-style-language/schema/raw/master/csl-citation.json"} </w:instrText>
      </w:r>
      <w:r w:rsidR="00276905" w:rsidRPr="00061005">
        <w:fldChar w:fldCharType="separate"/>
      </w:r>
      <w:r w:rsidR="009D4CF4" w:rsidRPr="00061005">
        <w:rPr>
          <w:rFonts w:ascii="Calibri" w:hAnsi="Calibri" w:cs="Calibri"/>
          <w:szCs w:val="24"/>
          <w:vertAlign w:val="superscript"/>
        </w:rPr>
        <w:t>[14]</w:t>
      </w:r>
      <w:r w:rsidR="00276905" w:rsidRPr="00061005">
        <w:fldChar w:fldCharType="end"/>
      </w:r>
      <w:r w:rsidRPr="00061005">
        <w:t xml:space="preserve"> </w:t>
      </w:r>
      <w:r w:rsidR="005060F9" w:rsidRPr="00061005">
        <w:t>Compared to</w:t>
      </w:r>
      <w:r w:rsidRPr="00061005">
        <w:t xml:space="preserve"> dimers with chiral terminal chains </w:t>
      </w:r>
      <w:r w:rsidR="00020013" w:rsidRPr="00061005">
        <w:t>that</w:t>
      </w:r>
      <w:r w:rsidRPr="00061005">
        <w:t xml:space="preserve"> </w:t>
      </w:r>
      <w:r w:rsidR="00883DB2" w:rsidRPr="00061005">
        <w:t xml:space="preserve">rotate freely, the </w:t>
      </w:r>
      <w:r w:rsidRPr="00061005">
        <w:t>flexibility of the chiral moiety in the spacer is reduced. Therefore, the different impact of the chiral spacer on chirality trans</w:t>
      </w:r>
      <w:r w:rsidR="008F358D" w:rsidRPr="00061005">
        <w:t>f</w:t>
      </w:r>
      <w:r w:rsidRPr="00061005">
        <w:t>er is anticipated.</w:t>
      </w:r>
    </w:p>
    <w:p w14:paraId="662352D2" w14:textId="07AB647F" w:rsidR="005270F4" w:rsidRPr="00061005" w:rsidRDefault="004F52E4" w:rsidP="00995F1D">
      <w:pPr>
        <w:spacing w:after="0" w:line="480" w:lineRule="auto"/>
      </w:pPr>
      <w:r w:rsidRPr="00061005">
        <w:t xml:space="preserve">In </w:t>
      </w:r>
      <w:r w:rsidR="00CC45B7" w:rsidRPr="00061005">
        <w:t xml:space="preserve">a </w:t>
      </w:r>
      <w:r w:rsidRPr="00061005">
        <w:t>previous report, we described</w:t>
      </w:r>
      <w:r w:rsidR="00372C62" w:rsidRPr="00061005">
        <w:t xml:space="preserve"> </w:t>
      </w:r>
      <w:r w:rsidR="00925E09" w:rsidRPr="00061005">
        <w:t>the</w:t>
      </w:r>
      <w:r w:rsidR="00372C62" w:rsidRPr="00061005">
        <w:t xml:space="preserve"> synthesis of a versatile building block, </w:t>
      </w:r>
      <w:r w:rsidR="00372C62" w:rsidRPr="00061005">
        <w:rPr>
          <w:bCs/>
          <w:iCs/>
        </w:rPr>
        <w:t>3-aryl-3-hydroxypropanoic ester subunit</w:t>
      </w:r>
      <w:r w:rsidRPr="00061005">
        <w:t>.</w:t>
      </w:r>
      <w:r w:rsidR="00372C62" w:rsidRPr="00061005">
        <w:t xml:space="preserve"> </w:t>
      </w:r>
      <w:r w:rsidRPr="00061005">
        <w:t xml:space="preserve">This building block allowed the preparation of </w:t>
      </w:r>
      <w:r w:rsidR="003B1D36" w:rsidRPr="00061005">
        <w:t>LC</w:t>
      </w:r>
      <w:r w:rsidRPr="00061005">
        <w:t xml:space="preserve"> molecules of </w:t>
      </w:r>
      <w:r w:rsidR="00925E09" w:rsidRPr="00061005">
        <w:t>various</w:t>
      </w:r>
      <w:r w:rsidRPr="00061005">
        <w:t xml:space="preserve"> topologies</w:t>
      </w:r>
      <w:r w:rsidR="009A3F39" w:rsidRPr="00061005">
        <w:t>,</w:t>
      </w:r>
      <w:r w:rsidRPr="00061005">
        <w:t xml:space="preserve"> </w:t>
      </w:r>
      <w:r w:rsidR="00DC778F" w:rsidRPr="00061005">
        <w:t xml:space="preserve">both </w:t>
      </w:r>
      <w:r w:rsidR="009A3F39" w:rsidRPr="00061005">
        <w:t xml:space="preserve">in </w:t>
      </w:r>
      <w:r w:rsidRPr="00061005">
        <w:t>racemic and enantiomerically pure forms</w:t>
      </w:r>
      <w:r w:rsidR="00372C62" w:rsidRPr="00061005">
        <w:t>.</w:t>
      </w:r>
      <w:r w:rsidR="00372C62" w:rsidRPr="00061005">
        <w:fldChar w:fldCharType="begin"/>
      </w:r>
      <w:r w:rsidR="00400C11" w:rsidRPr="00061005">
        <w:instrText xml:space="preserve"> ADDIN ZOTERO_ITEM CSL_CITATION {"citationID":"7vUtwGrR","properties":{"formattedCitation":"\\super [41]\\nosupersub{}","plainCitation":"[41]","noteIndex":0},"citationItems":[{"id":"BpvnRt2e/j8giOtF7","uris":["http://zotero.org/users/local/Ts1ltv3d/items/8UJLKXKN",["http://zotero.org/users/local/Ts1ltv3d/items/8UJLKXKN"],["http://zotero.org/users/local/Ts1ltv3d/items/8UJLKXKN",["http://zotero.org/users/local/Ts1ltv3d/items/8UJLKXKN"]]],"itemData":{"id":355,"type":"article-journal","abstract":"Chiral liquid crystals (LCs) with their unique optical and mechanical properties are perspective functional soft materials for fundamental science and advanced technological applications. Herein, we introduce the chiral 3-aryl-3-hydroxypropanoic ester moiety as a versatile building block for the preparation of LC compounds. Three chiral subunits differing in the aromatic part were obtained through asymmetric transfer hydrogenation using Ru(II) complexes with ee from 98% to &gt;99%. Chiral LC compounds of diverse topologies were further prepared without deterioration of the ee during the synthesis. The mesomorphic behavior of rod-shaped, bent-shaped flexible dimeric, and polycatenar LCs is consistent with their topology─chiral nematic and smectic phases were identified as well as the rarely observed twist grain boundary A and blue phases. The utilization of synthetic chiral building blocks offers the possibility of fine tuning the intermolecular interactions by subtle changes in the molecular structure as well as the preparation of the corresponding racemic forms. This paves the way for the study of self-organization and the structure–property relationship in chiral soft materials.","container-title":"The Journal of Organic Chemistry","DOI":"10.1021/acs.joc.2c01662","ISSN":"0022-3263","issue":"21","journalAbbreviation":"J. Org. Chem.","note":"publisher: American Chemical Society","page":"14045-14057","source":"ACS Publications","title":"Enantioselective Synthesis of 3-Aryl-3-hydroxypropanoic Esters as Subunits for Chiral Liquid Crystals","volume":"87","author":[{"family":"Dokli","given":"Irena"},{"family":"Ožegović","given":"Antonija"},{"family":"Šimanović","given":"Aleksandra"},{"family":"Hromin","given":"Matija"},{"family":"Knežević","given":"Anamarija"},{"family":"Višnjevac","given":"Aleksandar"},{"family":"Lesac","given":"Andreja"}],"issued":{"date-parts":[["2022",11,4]]}}}],"schema":"https://github.com/citation-style-language/schema/raw/master/csl-citation.json"} </w:instrText>
      </w:r>
      <w:r w:rsidR="00372C62" w:rsidRPr="00061005">
        <w:fldChar w:fldCharType="separate"/>
      </w:r>
      <w:r w:rsidR="00400C11" w:rsidRPr="00061005">
        <w:rPr>
          <w:rFonts w:ascii="Calibri" w:hAnsi="Calibri" w:cs="Calibri"/>
          <w:szCs w:val="24"/>
          <w:vertAlign w:val="superscript"/>
        </w:rPr>
        <w:t>[41]</w:t>
      </w:r>
      <w:r w:rsidR="00372C62" w:rsidRPr="00061005">
        <w:fldChar w:fldCharType="end"/>
      </w:r>
      <w:r w:rsidR="00372C62" w:rsidRPr="00061005">
        <w:t xml:space="preserve"> </w:t>
      </w:r>
      <w:r w:rsidR="005270F4" w:rsidRPr="00061005">
        <w:t xml:space="preserve">Encouraged by this result, we design a novel series of dimers using </w:t>
      </w:r>
      <w:r w:rsidR="005270F4" w:rsidRPr="00061005">
        <w:rPr>
          <w:bCs/>
          <w:iCs/>
        </w:rPr>
        <w:t>3-phenyl-3-hydroxypropanoic acid</w:t>
      </w:r>
      <w:r w:rsidR="005270F4" w:rsidRPr="00061005">
        <w:t xml:space="preserve"> that features a chiral center as part of their flexible spacer. </w:t>
      </w:r>
      <w:r w:rsidR="005270F4" w:rsidRPr="00061005">
        <w:rPr>
          <w:bCs/>
          <w:iCs/>
        </w:rPr>
        <w:t>The chiral 3-phenyl-3-hydroxypropanoic acid subunit has the hydroxyl group at the chiral center</w:t>
      </w:r>
      <w:r w:rsidR="008F358D" w:rsidRPr="00061005">
        <w:rPr>
          <w:bCs/>
          <w:iCs/>
        </w:rPr>
        <w:t>,</w:t>
      </w:r>
      <w:r w:rsidR="005270F4" w:rsidRPr="00061005">
        <w:rPr>
          <w:bCs/>
          <w:iCs/>
        </w:rPr>
        <w:t xml:space="preserve"> which is less spacious than the methyl group</w:t>
      </w:r>
      <w:r w:rsidR="006D7040" w:rsidRPr="00061005">
        <w:rPr>
          <w:bCs/>
          <w:iCs/>
        </w:rPr>
        <w:t>, while</w:t>
      </w:r>
      <w:r w:rsidR="00B95233" w:rsidRPr="00061005">
        <w:rPr>
          <w:bCs/>
          <w:iCs/>
        </w:rPr>
        <w:t xml:space="preserve"> the carboxylic group</w:t>
      </w:r>
      <w:r w:rsidR="00EB5A73" w:rsidRPr="00061005">
        <w:rPr>
          <w:bCs/>
          <w:iCs/>
        </w:rPr>
        <w:t xml:space="preserve"> allows upgrading into dimeric molecules </w:t>
      </w:r>
      <w:r w:rsidR="00EB5A73" w:rsidRPr="00061005">
        <w:t xml:space="preserve">with different spacer lengths (Figure. 1). </w:t>
      </w:r>
    </w:p>
    <w:p w14:paraId="7E570383" w14:textId="0935CA44" w:rsidR="00781DBD" w:rsidRPr="00061005" w:rsidRDefault="00B84979" w:rsidP="00995F1D">
      <w:pPr>
        <w:spacing w:after="0" w:line="480" w:lineRule="auto"/>
      </w:pPr>
      <w:r w:rsidRPr="00061005">
        <w:t>Our goal was</w:t>
      </w:r>
      <w:r w:rsidR="004D7FA8" w:rsidRPr="00061005">
        <w:t xml:space="preserve"> </w:t>
      </w:r>
      <w:r w:rsidR="004F3DF7" w:rsidRPr="00061005">
        <w:t>to study</w:t>
      </w:r>
      <w:r w:rsidR="004D7FA8" w:rsidRPr="00061005">
        <w:t xml:space="preserve"> how the interplay between </w:t>
      </w:r>
      <w:r w:rsidR="00925E09" w:rsidRPr="00061005">
        <w:t xml:space="preserve">the </w:t>
      </w:r>
      <w:r w:rsidR="004D7FA8" w:rsidRPr="00061005">
        <w:t xml:space="preserve">intrinsic chirality </w:t>
      </w:r>
      <w:r w:rsidR="00925E09" w:rsidRPr="00061005">
        <w:t>of</w:t>
      </w:r>
      <w:r w:rsidR="004D7FA8" w:rsidRPr="00061005">
        <w:t xml:space="preserve"> the spacer and </w:t>
      </w:r>
      <w:r w:rsidR="00925E09" w:rsidRPr="00061005">
        <w:t>its</w:t>
      </w:r>
      <w:r w:rsidR="004D7FA8" w:rsidRPr="00061005">
        <w:t xml:space="preserve"> parity affects </w:t>
      </w:r>
      <w:r w:rsidR="00925E09" w:rsidRPr="00061005">
        <w:t xml:space="preserve">the </w:t>
      </w:r>
      <w:r w:rsidR="004D7FA8" w:rsidRPr="00061005">
        <w:t>mesomorphic properties.</w:t>
      </w:r>
      <w:r w:rsidR="004F3DF7" w:rsidRPr="00061005">
        <w:t xml:space="preserve"> </w:t>
      </w:r>
      <w:r w:rsidR="00925E09" w:rsidRPr="00061005">
        <w:t xml:space="preserve">Moreover, </w:t>
      </w:r>
      <w:r w:rsidR="00BE6533" w:rsidRPr="00061005">
        <w:t>t</w:t>
      </w:r>
      <w:r w:rsidR="005E1DF8" w:rsidRPr="00061005">
        <w:t xml:space="preserve">he </w:t>
      </w:r>
      <w:r w:rsidR="0019448A" w:rsidRPr="00061005">
        <w:t>possibility</w:t>
      </w:r>
      <w:r w:rsidR="005E1DF8" w:rsidRPr="00061005">
        <w:t xml:space="preserve"> to prepare dimers with different spacer lengths allowed us to modify the average bending angle of the bent-shaped dimers, resulting in materials with the chiral N</w:t>
      </w:r>
      <w:r w:rsidR="005E1DF8" w:rsidRPr="00061005">
        <w:rPr>
          <w:vertAlign w:val="subscript"/>
        </w:rPr>
        <w:t>TB</w:t>
      </w:r>
      <w:r w:rsidR="005E1DF8" w:rsidRPr="00061005">
        <w:t xml:space="preserve"> phase. </w:t>
      </w:r>
      <w:r w:rsidR="00BE6533" w:rsidRPr="00061005">
        <w:t>By synthesizing enantiomerically pure and racemic dimers, we were able to compare the mesomorphic behavior of both forms.</w:t>
      </w:r>
      <w:r w:rsidR="009B6EA2" w:rsidRPr="00061005">
        <w:t xml:space="preserve"> </w:t>
      </w:r>
      <w:r w:rsidR="00626807" w:rsidRPr="00061005">
        <w:t xml:space="preserve">Although the mesomorphic behavior between the enantiomeric and corresponding racemic forms </w:t>
      </w:r>
      <w:r w:rsidR="00FF4148" w:rsidRPr="00061005">
        <w:t>is not always unequivocal</w:t>
      </w:r>
      <w:r w:rsidR="00626807" w:rsidRPr="00061005">
        <w:t>,</w:t>
      </w:r>
      <w:r w:rsidR="00387985" w:rsidRPr="00061005">
        <w:fldChar w:fldCharType="begin"/>
      </w:r>
      <w:r w:rsidR="00400C11" w:rsidRPr="00061005">
        <w:instrText xml:space="preserve"> ADDIN ZOTERO_ITEM CSL_CITATION {"citationID":"K6ipeFwl","properties":{"formattedCitation":"\\super [42]\\nosupersub{}","plainCitation":"[42]","noteIndex":0},"citationItems":[{"id":2375,"uris":["http://zotero.org/users/4087858/items/M6IN2ERQ",["http://zotero.org/users/4087858/items/M6IN2ERQ"]],"itemData":{"id":2375,"type":"article-journal","container-title":"Soft Matter","DOI":"10.1039/c1sm05826f","ISSN":"1744-683X, 1744-6848","issue":"18","journalAbbreviation":"Soft Matter","language":"en","page":"8266","source":"DOI.org (Crossref)","title":"Effects of chain branching and chirality on liquid crystalline phases of bent-core molecules: blue phases, de Vries transitions and switching of diastereomeric states","title-short":"Effects of chain branching and chirality on liquid crystalline phases of bent-core molecules","volume":"7","author":[{"family":"Ocak","given":"Hale"},{"family":"Bilgin-Eran","given":"Belkız"},{"family":"Prehm","given":"Marko"},{"family":"Schymura","given":"Stefan"},{"family":"Lagerwall","given":"Jan P. F."},{"family":"Tschierske","given":"Carsten"}],"issued":{"date-parts":[["2011"]]}}}],"schema":"https://github.com/citation-style-language/schema/raw/master/csl-citation.json"} </w:instrText>
      </w:r>
      <w:r w:rsidR="00387985" w:rsidRPr="00061005">
        <w:fldChar w:fldCharType="separate"/>
      </w:r>
      <w:r w:rsidR="00400C11" w:rsidRPr="00061005">
        <w:rPr>
          <w:rFonts w:ascii="Calibri" w:hAnsi="Calibri" w:cs="Calibri"/>
          <w:szCs w:val="24"/>
          <w:vertAlign w:val="superscript"/>
        </w:rPr>
        <w:t>[42]</w:t>
      </w:r>
      <w:r w:rsidR="00387985" w:rsidRPr="00061005">
        <w:fldChar w:fldCharType="end"/>
      </w:r>
      <w:r w:rsidR="00626807" w:rsidRPr="00061005">
        <w:t xml:space="preserve"> it is important to have both forms to explore the effect of inherent chirality on the N</w:t>
      </w:r>
      <w:r w:rsidR="00626807" w:rsidRPr="00061005">
        <w:rPr>
          <w:vertAlign w:val="subscript"/>
        </w:rPr>
        <w:t>TB</w:t>
      </w:r>
      <w:r w:rsidR="00626807" w:rsidRPr="00061005">
        <w:t xml:space="preserve"> phase. </w:t>
      </w:r>
      <w:r w:rsidR="005E1DF8" w:rsidRPr="00061005">
        <w:t xml:space="preserve">In addition to their mesomorphic behavior, we also investigated the ability of chiral dimers to induce a helical organization in a nematic host. This allowed us to clarify the effect of the chiral spacer parity on the chirality transfer to the host. </w:t>
      </w:r>
    </w:p>
    <w:p w14:paraId="00D5BB70" w14:textId="224E6529" w:rsidR="004A4662" w:rsidRPr="00061005" w:rsidRDefault="00106BEB" w:rsidP="00995F1D">
      <w:pPr>
        <w:spacing w:line="480" w:lineRule="auto"/>
      </w:pPr>
      <w:r w:rsidRPr="00061005">
        <w:object w:dxaOrig="7126" w:dyaOrig="1582" w14:anchorId="064F1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55pt;height:78.9pt" o:ole="">
            <v:imagedata r:id="rId8" o:title=""/>
          </v:shape>
          <o:OLEObject Type="Embed" ProgID="ChemDraw.Document.6.0" ShapeID="_x0000_i1025" DrawAspect="Content" ObjectID="_1791792020" r:id="rId9"/>
        </w:object>
      </w:r>
    </w:p>
    <w:p w14:paraId="2A44245F" w14:textId="25D0F95F" w:rsidR="00460377" w:rsidRPr="00061005" w:rsidRDefault="007D40C1" w:rsidP="00995F1D">
      <w:pPr>
        <w:spacing w:line="480" w:lineRule="auto"/>
      </w:pPr>
      <w:r w:rsidRPr="00061005">
        <w:rPr>
          <w:b/>
        </w:rPr>
        <w:t>Fig</w:t>
      </w:r>
      <w:r w:rsidR="009335AD" w:rsidRPr="00061005">
        <w:rPr>
          <w:b/>
        </w:rPr>
        <w:t>ure</w:t>
      </w:r>
      <w:r w:rsidRPr="00061005">
        <w:rPr>
          <w:b/>
        </w:rPr>
        <w:t xml:space="preserve"> </w:t>
      </w:r>
      <w:r w:rsidR="00460377" w:rsidRPr="00061005">
        <w:rPr>
          <w:b/>
        </w:rPr>
        <w:t>1.</w:t>
      </w:r>
      <w:r w:rsidR="00460377" w:rsidRPr="00061005">
        <w:t xml:space="preserve"> General structure of </w:t>
      </w:r>
      <w:r w:rsidR="001368F1" w:rsidRPr="00061005">
        <w:t>target</w:t>
      </w:r>
      <w:r w:rsidR="00460377" w:rsidRPr="00061005">
        <w:t xml:space="preserve"> dimers. </w:t>
      </w:r>
    </w:p>
    <w:p w14:paraId="6DFFD165" w14:textId="6E9A57A1" w:rsidR="0066788C" w:rsidRPr="00061005" w:rsidRDefault="0066788C" w:rsidP="00995F1D">
      <w:pPr>
        <w:spacing w:line="480" w:lineRule="auto"/>
        <w:rPr>
          <w:b/>
          <w:sz w:val="28"/>
          <w:szCs w:val="28"/>
        </w:rPr>
      </w:pPr>
      <w:r w:rsidRPr="00061005">
        <w:rPr>
          <w:b/>
          <w:sz w:val="28"/>
          <w:szCs w:val="28"/>
        </w:rPr>
        <w:t xml:space="preserve">Results and </w:t>
      </w:r>
      <w:r w:rsidR="00082F0E" w:rsidRPr="00061005">
        <w:rPr>
          <w:b/>
          <w:sz w:val="28"/>
          <w:szCs w:val="28"/>
        </w:rPr>
        <w:t>D</w:t>
      </w:r>
      <w:r w:rsidRPr="00061005">
        <w:rPr>
          <w:b/>
          <w:sz w:val="28"/>
          <w:szCs w:val="28"/>
        </w:rPr>
        <w:t>iscussion</w:t>
      </w:r>
    </w:p>
    <w:p w14:paraId="1AD88DE0" w14:textId="64EBC38F" w:rsidR="00BF4F70" w:rsidRPr="00061005" w:rsidRDefault="00BF4F70" w:rsidP="00995F1D">
      <w:pPr>
        <w:spacing w:line="480" w:lineRule="auto"/>
        <w:rPr>
          <w:b/>
        </w:rPr>
      </w:pPr>
      <w:r w:rsidRPr="00061005">
        <w:rPr>
          <w:b/>
        </w:rPr>
        <w:t>Synthesis of LC dimers</w:t>
      </w:r>
    </w:p>
    <w:p w14:paraId="4C254B82" w14:textId="55481114" w:rsidR="00BF4F70" w:rsidRPr="00061005" w:rsidRDefault="00BF4F70" w:rsidP="00995F1D">
      <w:pPr>
        <w:spacing w:line="480" w:lineRule="auto"/>
      </w:pPr>
      <w:r w:rsidRPr="00061005">
        <w:t xml:space="preserve">The targeted molecules were prepared following the convergent synthetic route described in Scheme 1. The synthesis of the starting compound </w:t>
      </w:r>
      <w:r w:rsidRPr="00061005">
        <w:rPr>
          <w:b/>
        </w:rPr>
        <w:t xml:space="preserve">1 </w:t>
      </w:r>
      <w:r w:rsidRPr="00061005">
        <w:t>is described in our previous work.</w:t>
      </w:r>
      <w:r w:rsidRPr="00061005">
        <w:fldChar w:fldCharType="begin"/>
      </w:r>
      <w:r w:rsidR="00400C11" w:rsidRPr="00061005">
        <w:instrText xml:space="preserve"> ADDIN ZOTERO_ITEM CSL_CITATION {"citationID":"NpEyYqhh","properties":{"formattedCitation":"\\super [41]\\nosupersub{}","plainCitation":"[41]","noteIndex":0},"citationItems":[{"id":"BpvnRt2e/j8giOtF7","uris":["http://zotero.org/users/local/Ts1ltv3d/items/8UJLKXKN",["http://zotero.org/users/local/Ts1ltv3d/items/8UJLKXKN"],["http://zotero.org/users/local/Ts1ltv3d/items/8UJLKXKN",["http://zotero.org/users/local/Ts1ltv3d/items/8UJLKXKN"]]],"itemData":{"id":355,"type":"article-journal","abstract":"Chiral liquid crystals (LCs) with their unique optical and mechanical properties are perspective functional soft materials for fundamental science and advanced technological applications. Herein, we introduce the chiral 3-aryl-3-hydroxypropanoic ester moiety as a versatile building block for the preparation of LC compounds. Three chiral subunits differing in the aromatic part were obtained through asymmetric transfer hydrogenation using Ru(II) complexes with ee from 98% to &gt;99%. Chiral LC compounds of diverse topologies were further prepared without deterioration of the ee during the synthesis. The mesomorphic behavior of rod-shaped, bent-shaped flexible dimeric, and polycatenar LCs is consistent with their topology─chiral nematic and smectic phases were identified as well as the rarely observed twist grain boundary A and blue phases. The utilization of synthetic chiral building blocks offers the possibility of fine tuning the intermolecular interactions by subtle changes in the molecular structure as well as the preparation of the corresponding racemic forms. This paves the way for the study of self-organization and the structure–property relationship in chiral soft materials.","container-title":"The Journal of Organic Chemistry","DOI":"10.1021/acs.joc.2c01662","ISSN":"0022-3263","issue":"21","journalAbbreviation":"J. Org. Chem.","note":"publisher: American Chemical Society","page":"14045-14057","source":"ACS Publications","title":"Enantioselective Synthesis of 3-Aryl-3-hydroxypropanoic Esters as Subunits for Chiral Liquid Crystals","volume":"87","author":[{"family":"Dokli","given":"Irena"},{"family":"Ožegović","given":"Antonija"},{"family":"Šimanović","given":"Aleksandra"},{"family":"Hromin","given":"Matija"},{"family":"Knežević","given":"Anamarija"},{"family":"Višnjevac","given":"Aleksandar"},{"family":"Lesac","given":"Andreja"}],"issued":{"date-parts":[["2022",11,4]]}}}],"schema":"https://github.com/citation-style-language/schema/raw/master/csl-citation.json"} </w:instrText>
      </w:r>
      <w:r w:rsidRPr="00061005">
        <w:fldChar w:fldCharType="separate"/>
      </w:r>
      <w:r w:rsidR="00400C11" w:rsidRPr="00061005">
        <w:rPr>
          <w:rFonts w:ascii="Calibri" w:hAnsi="Calibri" w:cs="Calibri"/>
          <w:szCs w:val="24"/>
          <w:vertAlign w:val="superscript"/>
        </w:rPr>
        <w:t>[41]</w:t>
      </w:r>
      <w:r w:rsidRPr="00061005">
        <w:fldChar w:fldCharType="end"/>
      </w:r>
      <w:r w:rsidRPr="00061005">
        <w:t xml:space="preserve"> </w:t>
      </w:r>
      <w:r w:rsidR="00B85561" w:rsidRPr="00061005">
        <w:t xml:space="preserve">Compounds </w:t>
      </w:r>
      <w:r w:rsidR="00B85561" w:rsidRPr="00061005">
        <w:rPr>
          <w:b/>
          <w:bCs/>
        </w:rPr>
        <w:t>3a-f</w:t>
      </w:r>
      <w:r w:rsidR="00B85561" w:rsidRPr="00061005">
        <w:t xml:space="preserve"> were obtained via esterification of acid </w:t>
      </w:r>
      <w:r w:rsidR="00B85561" w:rsidRPr="00061005">
        <w:rPr>
          <w:b/>
        </w:rPr>
        <w:t xml:space="preserve">1 </w:t>
      </w:r>
      <w:r w:rsidR="00B85561" w:rsidRPr="00061005">
        <w:t xml:space="preserve">and </w:t>
      </w:r>
      <w:r w:rsidR="005147BD" w:rsidRPr="00061005">
        <w:t xml:space="preserve">the </w:t>
      </w:r>
      <w:r w:rsidR="00B85561" w:rsidRPr="00061005">
        <w:t xml:space="preserve">corresponding alcohols </w:t>
      </w:r>
      <w:r w:rsidR="00B85561" w:rsidRPr="00061005">
        <w:rPr>
          <w:b/>
        </w:rPr>
        <w:t>2a-f</w:t>
      </w:r>
      <w:r w:rsidR="00B85561" w:rsidRPr="00061005">
        <w:t xml:space="preserve"> in a very good yield (58% - 98%). Deprotection of the benzylic protecting group of compounds </w:t>
      </w:r>
      <w:r w:rsidR="00B85561" w:rsidRPr="00061005">
        <w:rPr>
          <w:b/>
        </w:rPr>
        <w:t>3a-f</w:t>
      </w:r>
      <w:r w:rsidR="00B85561" w:rsidRPr="00061005">
        <w:rPr>
          <w:bCs/>
        </w:rPr>
        <w:t xml:space="preserve"> </w:t>
      </w:r>
      <w:r w:rsidR="005147BD" w:rsidRPr="00061005">
        <w:rPr>
          <w:bCs/>
        </w:rPr>
        <w:t>gave the</w:t>
      </w:r>
      <w:r w:rsidR="00B85561" w:rsidRPr="00061005">
        <w:rPr>
          <w:bCs/>
        </w:rPr>
        <w:t xml:space="preserve"> </w:t>
      </w:r>
      <w:r w:rsidR="00B85561" w:rsidRPr="00061005">
        <w:t xml:space="preserve">intermediate diols </w:t>
      </w:r>
      <w:r w:rsidR="00B85561" w:rsidRPr="00061005">
        <w:rPr>
          <w:b/>
        </w:rPr>
        <w:t>4a-f</w:t>
      </w:r>
      <w:r w:rsidR="00B85561" w:rsidRPr="00061005">
        <w:t xml:space="preserve">. Esterification of compounds </w:t>
      </w:r>
      <w:r w:rsidR="00B85561" w:rsidRPr="00061005">
        <w:rPr>
          <w:b/>
        </w:rPr>
        <w:t xml:space="preserve">4a-f </w:t>
      </w:r>
      <w:r w:rsidR="00B85561" w:rsidRPr="00061005">
        <w:t xml:space="preserve">with 4-butoxybenzoic acid provided molecules </w:t>
      </w:r>
      <w:r w:rsidR="00B85561" w:rsidRPr="00061005">
        <w:rPr>
          <w:b/>
        </w:rPr>
        <w:t>5a-f</w:t>
      </w:r>
      <w:r w:rsidR="00B85561" w:rsidRPr="00061005">
        <w:t xml:space="preserve"> in 31% - 96% yields. Targeted LC molecules were obtained by removing the </w:t>
      </w:r>
      <w:r w:rsidR="00B85561" w:rsidRPr="00061005">
        <w:rPr>
          <w:i/>
        </w:rPr>
        <w:t>tert-</w:t>
      </w:r>
      <w:proofErr w:type="spellStart"/>
      <w:r w:rsidR="00B85561" w:rsidRPr="00061005">
        <w:t>buthyldimethylsilyl</w:t>
      </w:r>
      <w:proofErr w:type="spellEnd"/>
      <w:r w:rsidR="00B85561" w:rsidRPr="00061005">
        <w:t xml:space="preserve"> protection in 36% - 96% yields. </w:t>
      </w:r>
      <w:r w:rsidRPr="00061005">
        <w:t>All targeted molecules were synthesized in racemic and in enantiomerically pure form.</w:t>
      </w:r>
    </w:p>
    <w:p w14:paraId="2C84CF7D" w14:textId="33B1661C" w:rsidR="00BF4F70" w:rsidRPr="00061005" w:rsidRDefault="00106BEB" w:rsidP="00995F1D">
      <w:pPr>
        <w:spacing w:line="480" w:lineRule="auto"/>
      </w:pPr>
      <w:r w:rsidRPr="00061005">
        <w:object w:dxaOrig="10158" w:dyaOrig="7376" w14:anchorId="547DAAAD">
          <v:shape id="_x0000_i1026" type="#_x0000_t75" style="width:504.6pt;height:365.75pt" o:ole="">
            <v:imagedata r:id="rId10" o:title=""/>
          </v:shape>
          <o:OLEObject Type="Embed" ProgID="ChemDraw.Document.6.0" ShapeID="_x0000_i1026" DrawAspect="Content" ObjectID="_1791792021" r:id="rId11"/>
        </w:object>
      </w:r>
    </w:p>
    <w:p w14:paraId="788AD22E" w14:textId="394A74C5" w:rsidR="00BF4F70" w:rsidRPr="00061005" w:rsidRDefault="00F74F8D" w:rsidP="00995F1D">
      <w:pPr>
        <w:spacing w:line="480" w:lineRule="auto"/>
      </w:pPr>
      <w:r w:rsidRPr="00061005">
        <w:rPr>
          <w:b/>
        </w:rPr>
        <w:t>Scheme 1</w:t>
      </w:r>
      <w:r w:rsidR="005F4D33" w:rsidRPr="00061005">
        <w:rPr>
          <w:b/>
        </w:rPr>
        <w:t xml:space="preserve">. </w:t>
      </w:r>
      <w:r w:rsidR="005F4D33" w:rsidRPr="00061005">
        <w:t>Synthetic route to target dimers</w:t>
      </w:r>
    </w:p>
    <w:p w14:paraId="6C13B3D9" w14:textId="77777777" w:rsidR="009233F2" w:rsidRPr="00061005" w:rsidRDefault="009233F2" w:rsidP="00995F1D">
      <w:pPr>
        <w:spacing w:line="480" w:lineRule="auto"/>
      </w:pPr>
    </w:p>
    <w:p w14:paraId="49E771D6" w14:textId="6A2E25B3" w:rsidR="00650391" w:rsidRPr="00061005" w:rsidDel="002975AD" w:rsidRDefault="002D33FA" w:rsidP="00995F1D">
      <w:pPr>
        <w:spacing w:line="480" w:lineRule="auto"/>
        <w:rPr>
          <w:b/>
        </w:rPr>
      </w:pPr>
      <w:r w:rsidRPr="00061005">
        <w:rPr>
          <w:b/>
        </w:rPr>
        <w:t>Meso</w:t>
      </w:r>
      <w:r w:rsidR="00FA04C9" w:rsidRPr="00061005">
        <w:rPr>
          <w:b/>
        </w:rPr>
        <w:t>morphic</w:t>
      </w:r>
      <w:r w:rsidRPr="00061005">
        <w:rPr>
          <w:b/>
        </w:rPr>
        <w:t xml:space="preserve"> properties</w:t>
      </w:r>
      <w:r w:rsidR="00650391" w:rsidRPr="00061005">
        <w:rPr>
          <w:b/>
        </w:rPr>
        <w:t xml:space="preserve"> of chiral and racemic LC dimers</w:t>
      </w:r>
    </w:p>
    <w:p w14:paraId="2DE10B51" w14:textId="6D972791" w:rsidR="00787971" w:rsidRPr="00061005" w:rsidRDefault="00787971" w:rsidP="00F74F8D">
      <w:pPr>
        <w:spacing w:line="480" w:lineRule="auto"/>
        <w:rPr>
          <w:rFonts w:cstheme="minorHAnsi"/>
          <w:bCs/>
        </w:rPr>
      </w:pPr>
      <w:r w:rsidRPr="00061005">
        <w:rPr>
          <w:rFonts w:cstheme="minorHAnsi"/>
          <w:bCs/>
        </w:rPr>
        <w:t xml:space="preserve">The thermal behavior of a series of dimers with 3-phenyl-3-hydroxypropanoic ester subunit (Table 1) shows that all prepared compounds, </w:t>
      </w:r>
      <w:r w:rsidR="003B29C6" w:rsidRPr="00061005">
        <w:rPr>
          <w:rFonts w:cstheme="minorHAnsi"/>
          <w:bCs/>
        </w:rPr>
        <w:t xml:space="preserve">both in the </w:t>
      </w:r>
      <w:r w:rsidRPr="00061005">
        <w:rPr>
          <w:rFonts w:cstheme="minorHAnsi"/>
          <w:bCs/>
        </w:rPr>
        <w:t>racemic and corresponding enantiomerically pure forms</w:t>
      </w:r>
      <w:r w:rsidR="003B29C6" w:rsidRPr="00061005">
        <w:rPr>
          <w:rFonts w:cstheme="minorHAnsi"/>
          <w:bCs/>
        </w:rPr>
        <w:t>,</w:t>
      </w:r>
      <w:r w:rsidRPr="00061005">
        <w:rPr>
          <w:rFonts w:cstheme="minorHAnsi"/>
          <w:bCs/>
        </w:rPr>
        <w:t xml:space="preserve"> are mesomorphic. </w:t>
      </w:r>
    </w:p>
    <w:p w14:paraId="3368C6A3" w14:textId="32B4C8D3" w:rsidR="00460377" w:rsidRPr="00061005" w:rsidRDefault="00460377" w:rsidP="009233F2">
      <w:pPr>
        <w:spacing w:after="0" w:line="480" w:lineRule="auto"/>
        <w:rPr>
          <w:rFonts w:cstheme="minorHAnsi"/>
          <w:bCs/>
        </w:rPr>
      </w:pPr>
      <w:r w:rsidRPr="00061005">
        <w:rPr>
          <w:rFonts w:cstheme="minorHAnsi"/>
          <w:b/>
          <w:bCs/>
        </w:rPr>
        <w:t>Table 1.</w:t>
      </w:r>
      <w:r w:rsidRPr="00061005">
        <w:rPr>
          <w:rFonts w:cstheme="minorHAnsi"/>
          <w:bCs/>
        </w:rPr>
        <w:t xml:space="preserve"> Transition temperatures (°C), enthalpies (kJ mol</w:t>
      </w:r>
      <w:r w:rsidRPr="00061005">
        <w:rPr>
          <w:rFonts w:cstheme="minorHAnsi"/>
          <w:bCs/>
          <w:vertAlign w:val="superscript"/>
        </w:rPr>
        <w:t>-1</w:t>
      </w:r>
      <w:r w:rsidRPr="00061005">
        <w:rPr>
          <w:rFonts w:cstheme="minorHAnsi"/>
          <w:bCs/>
        </w:rPr>
        <w:t>) in italics and the dimensionless value of ∆</w:t>
      </w:r>
      <w:r w:rsidRPr="00061005">
        <w:rPr>
          <w:rFonts w:cstheme="minorHAnsi"/>
          <w:bCs/>
          <w:i/>
        </w:rPr>
        <w:t>S/R</w:t>
      </w:r>
      <w:r w:rsidRPr="00061005">
        <w:rPr>
          <w:rFonts w:cstheme="minorHAnsi"/>
          <w:bCs/>
        </w:rPr>
        <w:t xml:space="preserve"> in </w:t>
      </w:r>
      <w:proofErr w:type="gramStart"/>
      <w:r w:rsidRPr="00061005">
        <w:rPr>
          <w:rFonts w:cstheme="minorHAnsi"/>
          <w:bCs/>
        </w:rPr>
        <w:t>[ ]</w:t>
      </w:r>
      <w:proofErr w:type="gramEnd"/>
      <w:r w:rsidRPr="00061005">
        <w:rPr>
          <w:rFonts w:cstheme="minorHAnsi"/>
          <w:bCs/>
        </w:rPr>
        <w:t xml:space="preserve"> for the synthesized compounds </w:t>
      </w:r>
      <w:r w:rsidRPr="00061005">
        <w:rPr>
          <w:rFonts w:cstheme="minorHAnsi"/>
          <w:b/>
          <w:bCs/>
        </w:rPr>
        <w:t>BB-</w:t>
      </w:r>
      <w:proofErr w:type="spellStart"/>
      <w:r w:rsidR="002D33FA" w:rsidRPr="00061005">
        <w:rPr>
          <w:rFonts w:cstheme="minorHAnsi"/>
          <w:b/>
          <w:bCs/>
        </w:rPr>
        <w:t>OHm</w:t>
      </w:r>
      <w:proofErr w:type="spellEnd"/>
      <w:r w:rsidR="002D33FA" w:rsidRPr="00061005">
        <w:rPr>
          <w:rFonts w:cstheme="minorHAnsi"/>
          <w:bCs/>
        </w:rPr>
        <w:t xml:space="preserve"> </w:t>
      </w:r>
      <w:r w:rsidRPr="00061005">
        <w:rPr>
          <w:rFonts w:cstheme="minorHAnsi"/>
          <w:bCs/>
        </w:rPr>
        <w:t xml:space="preserve">and </w:t>
      </w:r>
      <w:r w:rsidRPr="00061005">
        <w:rPr>
          <w:rFonts w:cstheme="minorHAnsi"/>
          <w:b/>
          <w:bCs/>
        </w:rPr>
        <w:t>(</w:t>
      </w:r>
      <w:r w:rsidRPr="00061005">
        <w:rPr>
          <w:rFonts w:cstheme="minorHAnsi"/>
          <w:b/>
          <w:bCs/>
          <w:i/>
        </w:rPr>
        <w:t>S</w:t>
      </w:r>
      <w:r w:rsidRPr="00061005">
        <w:rPr>
          <w:rFonts w:cstheme="minorHAnsi"/>
          <w:b/>
          <w:bCs/>
        </w:rPr>
        <w:t>)</w:t>
      </w:r>
      <w:r w:rsidRPr="00061005">
        <w:rPr>
          <w:rFonts w:cstheme="minorHAnsi"/>
          <w:b/>
          <w:bCs/>
          <w:i/>
        </w:rPr>
        <w:t>-</w:t>
      </w:r>
      <w:r w:rsidRPr="00061005">
        <w:rPr>
          <w:rFonts w:cstheme="minorHAnsi"/>
          <w:b/>
          <w:bCs/>
        </w:rPr>
        <w:t>BB-</w:t>
      </w:r>
      <w:proofErr w:type="spellStart"/>
      <w:r w:rsidR="002D33FA" w:rsidRPr="00061005">
        <w:rPr>
          <w:rFonts w:cstheme="minorHAnsi"/>
          <w:b/>
          <w:bCs/>
        </w:rPr>
        <w:t>OHm</w:t>
      </w:r>
      <w:proofErr w:type="spellEnd"/>
      <w:r w:rsidRPr="00061005">
        <w:rPr>
          <w:rFonts w:cstheme="minorHAnsi"/>
          <w:bCs/>
        </w:rPr>
        <w:t>.</w:t>
      </w:r>
    </w:p>
    <w:tbl>
      <w:tblPr>
        <w:tblStyle w:val="TableGrid1"/>
        <w:tblpPr w:leftFromText="180" w:rightFromText="180" w:vertAnchor="text" w:horzAnchor="margin" w:tblpY="1"/>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417"/>
        <w:gridCol w:w="851"/>
        <w:gridCol w:w="1276"/>
        <w:gridCol w:w="708"/>
        <w:gridCol w:w="1134"/>
        <w:gridCol w:w="567"/>
        <w:gridCol w:w="1276"/>
        <w:gridCol w:w="709"/>
        <w:gridCol w:w="1134"/>
        <w:gridCol w:w="425"/>
      </w:tblGrid>
      <w:tr w:rsidR="00B07C4B" w:rsidRPr="00061005" w14:paraId="3F6FBE10" w14:textId="77777777" w:rsidTr="006D7040">
        <w:trPr>
          <w:trHeight w:val="308"/>
        </w:trPr>
        <w:tc>
          <w:tcPr>
            <w:tcW w:w="284" w:type="dxa"/>
            <w:tcBorders>
              <w:top w:val="single" w:sz="4" w:space="0" w:color="auto"/>
              <w:bottom w:val="single" w:sz="4" w:space="0" w:color="auto"/>
            </w:tcBorders>
            <w:vAlign w:val="center"/>
          </w:tcPr>
          <w:p w14:paraId="2CF5BB08"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m</w:t>
            </w:r>
          </w:p>
        </w:tc>
        <w:tc>
          <w:tcPr>
            <w:tcW w:w="9497" w:type="dxa"/>
            <w:gridSpan w:val="10"/>
            <w:tcBorders>
              <w:top w:val="single" w:sz="4" w:space="0" w:color="auto"/>
              <w:bottom w:val="single" w:sz="4" w:space="0" w:color="auto"/>
            </w:tcBorders>
            <w:vAlign w:val="center"/>
          </w:tcPr>
          <w:p w14:paraId="6A14EA5C"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 xml:space="preserve">Racemic dimers </w:t>
            </w:r>
            <w:r w:rsidRPr="00061005">
              <w:rPr>
                <w:rFonts w:cstheme="minorHAnsi"/>
                <w:b/>
                <w:sz w:val="20"/>
                <w:szCs w:val="20"/>
              </w:rPr>
              <w:t>BB-</w:t>
            </w:r>
            <w:proofErr w:type="spellStart"/>
            <w:r w:rsidRPr="00061005">
              <w:rPr>
                <w:rFonts w:cstheme="minorHAnsi"/>
                <w:b/>
                <w:sz w:val="20"/>
                <w:szCs w:val="20"/>
              </w:rPr>
              <w:t>OHm</w:t>
            </w:r>
            <w:proofErr w:type="spellEnd"/>
          </w:p>
        </w:tc>
      </w:tr>
      <w:tr w:rsidR="00B07C4B" w:rsidRPr="00061005" w14:paraId="23ABCD41" w14:textId="77777777" w:rsidTr="006D7040">
        <w:trPr>
          <w:trHeight w:val="308"/>
        </w:trPr>
        <w:tc>
          <w:tcPr>
            <w:tcW w:w="284" w:type="dxa"/>
            <w:tcBorders>
              <w:top w:val="single" w:sz="4" w:space="0" w:color="auto"/>
              <w:bottom w:val="single" w:sz="4" w:space="0" w:color="auto"/>
            </w:tcBorders>
            <w:vAlign w:val="center"/>
          </w:tcPr>
          <w:p w14:paraId="3CDB4235" w14:textId="77777777" w:rsidR="00B07C4B" w:rsidRPr="00061005" w:rsidRDefault="00B07C4B" w:rsidP="00B07C4B">
            <w:pPr>
              <w:spacing w:line="276" w:lineRule="auto"/>
              <w:jc w:val="center"/>
              <w:rPr>
                <w:rFonts w:cstheme="minorHAnsi"/>
                <w:sz w:val="20"/>
                <w:szCs w:val="20"/>
              </w:rPr>
            </w:pPr>
          </w:p>
        </w:tc>
        <w:tc>
          <w:tcPr>
            <w:tcW w:w="1417" w:type="dxa"/>
            <w:tcBorders>
              <w:top w:val="single" w:sz="4" w:space="0" w:color="auto"/>
              <w:bottom w:val="single" w:sz="4" w:space="0" w:color="auto"/>
            </w:tcBorders>
            <w:vAlign w:val="center"/>
          </w:tcPr>
          <w:p w14:paraId="4287AF4A" w14:textId="77777777" w:rsidR="00B07C4B" w:rsidRPr="00061005" w:rsidRDefault="00B07C4B" w:rsidP="00B07C4B">
            <w:pPr>
              <w:spacing w:line="276" w:lineRule="auto"/>
              <w:jc w:val="center"/>
              <w:rPr>
                <w:rFonts w:cstheme="minorHAnsi"/>
                <w:sz w:val="20"/>
                <w:szCs w:val="20"/>
              </w:rPr>
            </w:pPr>
          </w:p>
        </w:tc>
        <w:tc>
          <w:tcPr>
            <w:tcW w:w="851" w:type="dxa"/>
            <w:tcBorders>
              <w:top w:val="single" w:sz="4" w:space="0" w:color="auto"/>
              <w:bottom w:val="single" w:sz="4" w:space="0" w:color="auto"/>
            </w:tcBorders>
            <w:vAlign w:val="center"/>
          </w:tcPr>
          <w:p w14:paraId="6A5C8106" w14:textId="77777777" w:rsidR="00B07C4B" w:rsidRPr="00061005" w:rsidRDefault="00B07C4B" w:rsidP="00B07C4B">
            <w:pPr>
              <w:spacing w:line="276" w:lineRule="auto"/>
              <w:jc w:val="center"/>
              <w:rPr>
                <w:rFonts w:cstheme="minorHAnsi"/>
                <w:sz w:val="20"/>
                <w:szCs w:val="20"/>
              </w:rPr>
            </w:pPr>
            <w:proofErr w:type="spellStart"/>
            <w:r w:rsidRPr="00061005">
              <w:rPr>
                <w:rFonts w:cstheme="minorHAnsi"/>
                <w:sz w:val="20"/>
                <w:szCs w:val="20"/>
              </w:rPr>
              <w:t>SmC</w:t>
            </w:r>
            <w:r w:rsidRPr="00061005">
              <w:rPr>
                <w:rFonts w:cstheme="minorHAnsi"/>
                <w:sz w:val="20"/>
                <w:szCs w:val="20"/>
                <w:vertAlign w:val="subscript"/>
              </w:rPr>
              <w:t>A</w:t>
            </w:r>
            <w:proofErr w:type="spellEnd"/>
          </w:p>
        </w:tc>
        <w:tc>
          <w:tcPr>
            <w:tcW w:w="1276" w:type="dxa"/>
            <w:tcBorders>
              <w:top w:val="single" w:sz="4" w:space="0" w:color="auto"/>
              <w:bottom w:val="single" w:sz="4" w:space="0" w:color="auto"/>
            </w:tcBorders>
            <w:vAlign w:val="center"/>
          </w:tcPr>
          <w:p w14:paraId="79CEA688" w14:textId="77777777" w:rsidR="00B07C4B" w:rsidRPr="00061005" w:rsidRDefault="00B07C4B" w:rsidP="00B07C4B">
            <w:pPr>
              <w:spacing w:line="276" w:lineRule="auto"/>
              <w:jc w:val="center"/>
              <w:rPr>
                <w:rFonts w:cstheme="minorHAnsi"/>
                <w:sz w:val="20"/>
                <w:szCs w:val="20"/>
              </w:rPr>
            </w:pPr>
          </w:p>
        </w:tc>
        <w:tc>
          <w:tcPr>
            <w:tcW w:w="708" w:type="dxa"/>
            <w:tcBorders>
              <w:top w:val="single" w:sz="4" w:space="0" w:color="auto"/>
              <w:bottom w:val="single" w:sz="4" w:space="0" w:color="auto"/>
            </w:tcBorders>
            <w:vAlign w:val="center"/>
          </w:tcPr>
          <w:p w14:paraId="07D7AA11"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N</w:t>
            </w:r>
            <w:r w:rsidRPr="00061005">
              <w:rPr>
                <w:rFonts w:cstheme="minorHAnsi"/>
                <w:sz w:val="20"/>
                <w:szCs w:val="20"/>
                <w:vertAlign w:val="subscript"/>
              </w:rPr>
              <w:t>TB</w:t>
            </w:r>
          </w:p>
        </w:tc>
        <w:tc>
          <w:tcPr>
            <w:tcW w:w="1134" w:type="dxa"/>
            <w:tcBorders>
              <w:top w:val="single" w:sz="4" w:space="0" w:color="auto"/>
              <w:bottom w:val="single" w:sz="4" w:space="0" w:color="auto"/>
            </w:tcBorders>
            <w:vAlign w:val="center"/>
          </w:tcPr>
          <w:p w14:paraId="77A40EFC" w14:textId="77777777" w:rsidR="00B07C4B" w:rsidRPr="00061005" w:rsidRDefault="00B07C4B" w:rsidP="00B07C4B">
            <w:pPr>
              <w:spacing w:line="276" w:lineRule="auto"/>
              <w:jc w:val="center"/>
              <w:rPr>
                <w:rFonts w:cstheme="minorHAnsi"/>
                <w:sz w:val="20"/>
                <w:szCs w:val="20"/>
              </w:rPr>
            </w:pPr>
          </w:p>
        </w:tc>
        <w:tc>
          <w:tcPr>
            <w:tcW w:w="567" w:type="dxa"/>
            <w:tcBorders>
              <w:top w:val="single" w:sz="4" w:space="0" w:color="auto"/>
              <w:bottom w:val="single" w:sz="4" w:space="0" w:color="auto"/>
            </w:tcBorders>
            <w:vAlign w:val="center"/>
          </w:tcPr>
          <w:p w14:paraId="6BDFDE51"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N</w:t>
            </w:r>
          </w:p>
        </w:tc>
        <w:tc>
          <w:tcPr>
            <w:tcW w:w="1276" w:type="dxa"/>
            <w:tcBorders>
              <w:top w:val="single" w:sz="4" w:space="0" w:color="auto"/>
              <w:bottom w:val="single" w:sz="4" w:space="0" w:color="auto"/>
            </w:tcBorders>
            <w:vAlign w:val="center"/>
          </w:tcPr>
          <w:p w14:paraId="0660C489" w14:textId="77777777" w:rsidR="00B07C4B" w:rsidRPr="00061005" w:rsidRDefault="00B07C4B" w:rsidP="00B07C4B">
            <w:pPr>
              <w:spacing w:line="276" w:lineRule="auto"/>
              <w:jc w:val="center"/>
              <w:rPr>
                <w:rFonts w:cstheme="minorHAnsi"/>
                <w:sz w:val="20"/>
                <w:szCs w:val="20"/>
              </w:rPr>
            </w:pPr>
          </w:p>
        </w:tc>
        <w:tc>
          <w:tcPr>
            <w:tcW w:w="709" w:type="dxa"/>
            <w:tcBorders>
              <w:top w:val="single" w:sz="4" w:space="0" w:color="auto"/>
              <w:bottom w:val="single" w:sz="4" w:space="0" w:color="auto"/>
            </w:tcBorders>
            <w:vAlign w:val="center"/>
          </w:tcPr>
          <w:p w14:paraId="49608007" w14:textId="77777777" w:rsidR="00B07C4B" w:rsidRPr="00061005" w:rsidRDefault="00B07C4B" w:rsidP="00B07C4B">
            <w:pPr>
              <w:spacing w:line="276" w:lineRule="auto"/>
              <w:jc w:val="center"/>
              <w:rPr>
                <w:rFonts w:cstheme="minorHAnsi"/>
                <w:sz w:val="20"/>
                <w:szCs w:val="20"/>
              </w:rPr>
            </w:pPr>
          </w:p>
        </w:tc>
        <w:tc>
          <w:tcPr>
            <w:tcW w:w="1134" w:type="dxa"/>
            <w:tcBorders>
              <w:top w:val="single" w:sz="4" w:space="0" w:color="auto"/>
              <w:bottom w:val="single" w:sz="4" w:space="0" w:color="auto"/>
            </w:tcBorders>
            <w:vAlign w:val="center"/>
          </w:tcPr>
          <w:p w14:paraId="161C7898" w14:textId="77777777" w:rsidR="00B07C4B" w:rsidRPr="00061005" w:rsidRDefault="00B07C4B" w:rsidP="00B07C4B">
            <w:pPr>
              <w:spacing w:line="276" w:lineRule="auto"/>
              <w:ind w:left="34"/>
              <w:jc w:val="center"/>
              <w:rPr>
                <w:rFonts w:cstheme="minorHAnsi"/>
                <w:sz w:val="20"/>
                <w:szCs w:val="20"/>
              </w:rPr>
            </w:pPr>
          </w:p>
        </w:tc>
        <w:tc>
          <w:tcPr>
            <w:tcW w:w="425" w:type="dxa"/>
            <w:tcBorders>
              <w:top w:val="single" w:sz="4" w:space="0" w:color="auto"/>
              <w:bottom w:val="single" w:sz="4" w:space="0" w:color="auto"/>
            </w:tcBorders>
          </w:tcPr>
          <w:p w14:paraId="5D4B0FD9"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I</w:t>
            </w:r>
          </w:p>
        </w:tc>
      </w:tr>
      <w:tr w:rsidR="00B07C4B" w:rsidRPr="00061005" w14:paraId="3A9B2A2E" w14:textId="77777777" w:rsidTr="006D7040">
        <w:trPr>
          <w:trHeight w:val="456"/>
        </w:trPr>
        <w:tc>
          <w:tcPr>
            <w:tcW w:w="284" w:type="dxa"/>
            <w:tcBorders>
              <w:top w:val="single" w:sz="4" w:space="0" w:color="auto"/>
            </w:tcBorders>
            <w:vAlign w:val="center"/>
          </w:tcPr>
          <w:p w14:paraId="10EDECCA" w14:textId="77777777" w:rsidR="00B07C4B" w:rsidRPr="00061005" w:rsidRDefault="00B07C4B" w:rsidP="00B07C4B">
            <w:pPr>
              <w:spacing w:line="276" w:lineRule="auto"/>
              <w:jc w:val="center"/>
              <w:rPr>
                <w:rFonts w:cstheme="minorHAnsi"/>
                <w:b/>
                <w:sz w:val="20"/>
                <w:szCs w:val="20"/>
              </w:rPr>
            </w:pPr>
            <w:r w:rsidRPr="00061005">
              <w:rPr>
                <w:rFonts w:cstheme="minorHAnsi"/>
                <w:b/>
                <w:sz w:val="20"/>
                <w:szCs w:val="20"/>
              </w:rPr>
              <w:t>3</w:t>
            </w:r>
          </w:p>
        </w:tc>
        <w:tc>
          <w:tcPr>
            <w:tcW w:w="1417" w:type="dxa"/>
            <w:tcBorders>
              <w:top w:val="single" w:sz="4" w:space="0" w:color="auto"/>
            </w:tcBorders>
            <w:vAlign w:val="center"/>
          </w:tcPr>
          <w:p w14:paraId="12A1C160"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93</w:t>
            </w:r>
          </w:p>
          <w:p w14:paraId="628437FF" w14:textId="77777777" w:rsidR="00B07C4B" w:rsidRPr="00061005" w:rsidRDefault="00B07C4B" w:rsidP="00B07C4B">
            <w:pPr>
              <w:spacing w:line="276" w:lineRule="auto"/>
              <w:jc w:val="center"/>
              <w:rPr>
                <w:rFonts w:cstheme="minorHAnsi"/>
                <w:sz w:val="20"/>
                <w:szCs w:val="20"/>
              </w:rPr>
            </w:pPr>
            <w:r w:rsidRPr="00061005">
              <w:rPr>
                <w:rFonts w:cstheme="minorHAnsi"/>
                <w:i/>
                <w:sz w:val="20"/>
                <w:szCs w:val="20"/>
              </w:rPr>
              <w:t>31.46</w:t>
            </w:r>
            <w:r w:rsidRPr="00061005">
              <w:rPr>
                <w:rFonts w:cstheme="minorHAnsi"/>
                <w:sz w:val="20"/>
                <w:szCs w:val="20"/>
              </w:rPr>
              <w:t>[10.35]</w:t>
            </w:r>
          </w:p>
        </w:tc>
        <w:tc>
          <w:tcPr>
            <w:tcW w:w="851" w:type="dxa"/>
            <w:tcBorders>
              <w:top w:val="single" w:sz="4" w:space="0" w:color="auto"/>
            </w:tcBorders>
          </w:tcPr>
          <w:p w14:paraId="05650D5A"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w:t>
            </w:r>
          </w:p>
        </w:tc>
        <w:tc>
          <w:tcPr>
            <w:tcW w:w="1276" w:type="dxa"/>
            <w:tcBorders>
              <w:top w:val="single" w:sz="4" w:space="0" w:color="auto"/>
            </w:tcBorders>
            <w:vAlign w:val="center"/>
          </w:tcPr>
          <w:p w14:paraId="10BDF5C3"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46)</w:t>
            </w:r>
          </w:p>
          <w:p w14:paraId="6289F8ED" w14:textId="77777777" w:rsidR="00B07C4B" w:rsidRPr="00061005" w:rsidRDefault="00B07C4B" w:rsidP="00B07C4B">
            <w:pPr>
              <w:spacing w:line="276" w:lineRule="auto"/>
              <w:jc w:val="center"/>
              <w:rPr>
                <w:rFonts w:cstheme="minorHAnsi"/>
                <w:sz w:val="20"/>
                <w:szCs w:val="20"/>
              </w:rPr>
            </w:pPr>
            <w:r w:rsidRPr="00061005">
              <w:rPr>
                <w:rFonts w:cstheme="minorHAnsi"/>
                <w:i/>
                <w:sz w:val="20"/>
                <w:szCs w:val="20"/>
              </w:rPr>
              <w:t>5.66</w:t>
            </w:r>
            <w:r w:rsidRPr="00061005">
              <w:rPr>
                <w:rFonts w:cstheme="minorHAnsi"/>
                <w:sz w:val="20"/>
                <w:szCs w:val="20"/>
              </w:rPr>
              <w:t>[2.13]</w:t>
            </w:r>
          </w:p>
        </w:tc>
        <w:tc>
          <w:tcPr>
            <w:tcW w:w="708" w:type="dxa"/>
            <w:tcBorders>
              <w:top w:val="single" w:sz="4" w:space="0" w:color="auto"/>
            </w:tcBorders>
            <w:vAlign w:val="center"/>
          </w:tcPr>
          <w:p w14:paraId="621F9A0D" w14:textId="77777777" w:rsidR="00B07C4B" w:rsidRPr="00061005" w:rsidRDefault="00B07C4B" w:rsidP="00B07C4B">
            <w:pPr>
              <w:spacing w:line="276" w:lineRule="auto"/>
              <w:jc w:val="center"/>
              <w:rPr>
                <w:rFonts w:cstheme="minorHAnsi"/>
                <w:sz w:val="20"/>
                <w:szCs w:val="20"/>
              </w:rPr>
            </w:pPr>
          </w:p>
        </w:tc>
        <w:tc>
          <w:tcPr>
            <w:tcW w:w="1134" w:type="dxa"/>
            <w:tcBorders>
              <w:top w:val="single" w:sz="4" w:space="0" w:color="auto"/>
            </w:tcBorders>
            <w:vAlign w:val="center"/>
          </w:tcPr>
          <w:p w14:paraId="7165CB86" w14:textId="77777777" w:rsidR="00B07C4B" w:rsidRPr="00061005" w:rsidRDefault="00B07C4B" w:rsidP="00B07C4B">
            <w:pPr>
              <w:spacing w:line="276" w:lineRule="auto"/>
              <w:jc w:val="center"/>
              <w:rPr>
                <w:rFonts w:cstheme="minorHAnsi"/>
                <w:sz w:val="20"/>
                <w:szCs w:val="20"/>
              </w:rPr>
            </w:pPr>
          </w:p>
        </w:tc>
        <w:tc>
          <w:tcPr>
            <w:tcW w:w="567" w:type="dxa"/>
            <w:tcBorders>
              <w:top w:val="single" w:sz="4" w:space="0" w:color="auto"/>
            </w:tcBorders>
            <w:vAlign w:val="center"/>
          </w:tcPr>
          <w:p w14:paraId="693DB59C" w14:textId="77777777" w:rsidR="00B07C4B" w:rsidRPr="00061005" w:rsidRDefault="00B07C4B" w:rsidP="00B07C4B">
            <w:pPr>
              <w:spacing w:line="276" w:lineRule="auto"/>
              <w:jc w:val="center"/>
              <w:rPr>
                <w:rFonts w:cstheme="minorHAnsi"/>
                <w:sz w:val="20"/>
                <w:szCs w:val="20"/>
              </w:rPr>
            </w:pPr>
          </w:p>
        </w:tc>
        <w:tc>
          <w:tcPr>
            <w:tcW w:w="1276" w:type="dxa"/>
            <w:tcBorders>
              <w:top w:val="single" w:sz="4" w:space="0" w:color="auto"/>
            </w:tcBorders>
            <w:vAlign w:val="center"/>
          </w:tcPr>
          <w:p w14:paraId="7F6D0B18" w14:textId="77777777" w:rsidR="00B07C4B" w:rsidRPr="00061005" w:rsidRDefault="00B07C4B" w:rsidP="00B07C4B">
            <w:pPr>
              <w:spacing w:line="276" w:lineRule="auto"/>
              <w:jc w:val="center"/>
              <w:rPr>
                <w:rFonts w:cstheme="minorHAnsi"/>
                <w:sz w:val="20"/>
                <w:szCs w:val="20"/>
              </w:rPr>
            </w:pPr>
          </w:p>
        </w:tc>
        <w:tc>
          <w:tcPr>
            <w:tcW w:w="709" w:type="dxa"/>
            <w:tcBorders>
              <w:top w:val="single" w:sz="4" w:space="0" w:color="auto"/>
            </w:tcBorders>
            <w:vAlign w:val="center"/>
          </w:tcPr>
          <w:p w14:paraId="154F875D" w14:textId="77777777" w:rsidR="00B07C4B" w:rsidRPr="00061005" w:rsidRDefault="00B07C4B" w:rsidP="00B07C4B">
            <w:pPr>
              <w:spacing w:line="276" w:lineRule="auto"/>
              <w:jc w:val="center"/>
              <w:rPr>
                <w:rFonts w:cstheme="minorHAnsi"/>
                <w:sz w:val="20"/>
                <w:szCs w:val="20"/>
              </w:rPr>
            </w:pPr>
          </w:p>
        </w:tc>
        <w:tc>
          <w:tcPr>
            <w:tcW w:w="1134" w:type="dxa"/>
            <w:tcBorders>
              <w:top w:val="single" w:sz="4" w:space="0" w:color="auto"/>
            </w:tcBorders>
            <w:vAlign w:val="center"/>
          </w:tcPr>
          <w:p w14:paraId="2708C724" w14:textId="77777777" w:rsidR="00B07C4B" w:rsidRPr="00061005" w:rsidRDefault="00B07C4B" w:rsidP="00B07C4B">
            <w:pPr>
              <w:spacing w:line="276" w:lineRule="auto"/>
              <w:jc w:val="center"/>
              <w:rPr>
                <w:rFonts w:cstheme="minorHAnsi"/>
                <w:sz w:val="20"/>
                <w:szCs w:val="20"/>
              </w:rPr>
            </w:pPr>
          </w:p>
        </w:tc>
        <w:tc>
          <w:tcPr>
            <w:tcW w:w="425" w:type="dxa"/>
            <w:tcBorders>
              <w:top w:val="single" w:sz="4" w:space="0" w:color="auto"/>
            </w:tcBorders>
          </w:tcPr>
          <w:p w14:paraId="16CC6714"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w:t>
            </w:r>
          </w:p>
        </w:tc>
      </w:tr>
      <w:tr w:rsidR="00B07C4B" w:rsidRPr="00061005" w14:paraId="5B3639A8" w14:textId="77777777" w:rsidTr="006D7040">
        <w:trPr>
          <w:trHeight w:val="456"/>
        </w:trPr>
        <w:tc>
          <w:tcPr>
            <w:tcW w:w="284" w:type="dxa"/>
            <w:vAlign w:val="center"/>
          </w:tcPr>
          <w:p w14:paraId="6DADFE3A" w14:textId="77777777" w:rsidR="00B07C4B" w:rsidRPr="00061005" w:rsidRDefault="00B07C4B" w:rsidP="00B07C4B">
            <w:pPr>
              <w:spacing w:line="276" w:lineRule="auto"/>
              <w:jc w:val="center"/>
              <w:rPr>
                <w:rFonts w:cstheme="minorHAnsi"/>
                <w:b/>
                <w:sz w:val="20"/>
                <w:szCs w:val="20"/>
              </w:rPr>
            </w:pPr>
            <w:r w:rsidRPr="00061005">
              <w:rPr>
                <w:rFonts w:cstheme="minorHAnsi"/>
                <w:b/>
                <w:sz w:val="20"/>
                <w:szCs w:val="20"/>
              </w:rPr>
              <w:t>5</w:t>
            </w:r>
          </w:p>
        </w:tc>
        <w:tc>
          <w:tcPr>
            <w:tcW w:w="1417" w:type="dxa"/>
            <w:vAlign w:val="center"/>
          </w:tcPr>
          <w:p w14:paraId="46FED6E7"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96</w:t>
            </w:r>
          </w:p>
          <w:p w14:paraId="3987420C" w14:textId="77777777" w:rsidR="00B07C4B" w:rsidRPr="00061005" w:rsidRDefault="00B07C4B" w:rsidP="00B07C4B">
            <w:pPr>
              <w:spacing w:line="276" w:lineRule="auto"/>
              <w:jc w:val="center"/>
              <w:rPr>
                <w:rFonts w:cstheme="minorHAnsi"/>
                <w:sz w:val="20"/>
                <w:szCs w:val="20"/>
              </w:rPr>
            </w:pPr>
            <w:r w:rsidRPr="00061005">
              <w:rPr>
                <w:rFonts w:cstheme="minorHAnsi"/>
                <w:i/>
                <w:sz w:val="20"/>
                <w:szCs w:val="20"/>
              </w:rPr>
              <w:t>48.10</w:t>
            </w:r>
            <w:r w:rsidRPr="00061005">
              <w:rPr>
                <w:rFonts w:cstheme="minorHAnsi"/>
                <w:sz w:val="20"/>
                <w:szCs w:val="20"/>
              </w:rPr>
              <w:t>[15.69]</w:t>
            </w:r>
          </w:p>
        </w:tc>
        <w:tc>
          <w:tcPr>
            <w:tcW w:w="851" w:type="dxa"/>
          </w:tcPr>
          <w:p w14:paraId="14FD8FF1"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w:t>
            </w:r>
          </w:p>
        </w:tc>
        <w:tc>
          <w:tcPr>
            <w:tcW w:w="1276" w:type="dxa"/>
            <w:vAlign w:val="center"/>
          </w:tcPr>
          <w:p w14:paraId="5E87D243"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42</w:t>
            </w:r>
          </w:p>
          <w:p w14:paraId="1B9A39A5" w14:textId="77777777" w:rsidR="00B07C4B" w:rsidRPr="00061005" w:rsidRDefault="00B07C4B" w:rsidP="00B07C4B">
            <w:pPr>
              <w:spacing w:line="276" w:lineRule="auto"/>
              <w:jc w:val="center"/>
              <w:rPr>
                <w:rFonts w:cstheme="minorHAnsi"/>
                <w:sz w:val="20"/>
                <w:szCs w:val="20"/>
              </w:rPr>
            </w:pPr>
            <w:r w:rsidRPr="00061005">
              <w:rPr>
                <w:rFonts w:cstheme="minorHAnsi"/>
                <w:i/>
                <w:sz w:val="20"/>
                <w:szCs w:val="20"/>
              </w:rPr>
              <w:t>3.90</w:t>
            </w:r>
            <w:r w:rsidRPr="00061005">
              <w:rPr>
                <w:rFonts w:cstheme="minorHAnsi"/>
                <w:sz w:val="20"/>
                <w:szCs w:val="20"/>
              </w:rPr>
              <w:t>[1.49]</w:t>
            </w:r>
          </w:p>
        </w:tc>
        <w:tc>
          <w:tcPr>
            <w:tcW w:w="708" w:type="dxa"/>
            <w:vAlign w:val="center"/>
          </w:tcPr>
          <w:p w14:paraId="06A2389A" w14:textId="77777777" w:rsidR="00B07C4B" w:rsidRPr="00061005" w:rsidRDefault="00B07C4B" w:rsidP="00B07C4B">
            <w:pPr>
              <w:spacing w:line="276" w:lineRule="auto"/>
              <w:jc w:val="center"/>
              <w:rPr>
                <w:rFonts w:cstheme="minorHAnsi"/>
                <w:sz w:val="20"/>
                <w:szCs w:val="20"/>
              </w:rPr>
            </w:pPr>
          </w:p>
        </w:tc>
        <w:tc>
          <w:tcPr>
            <w:tcW w:w="1134" w:type="dxa"/>
            <w:vAlign w:val="center"/>
          </w:tcPr>
          <w:p w14:paraId="18620E44" w14:textId="77777777" w:rsidR="00B07C4B" w:rsidRPr="00061005" w:rsidRDefault="00B07C4B" w:rsidP="00B07C4B">
            <w:pPr>
              <w:spacing w:line="276" w:lineRule="auto"/>
              <w:jc w:val="center"/>
              <w:rPr>
                <w:rFonts w:cstheme="minorHAnsi"/>
                <w:sz w:val="20"/>
                <w:szCs w:val="20"/>
              </w:rPr>
            </w:pPr>
          </w:p>
        </w:tc>
        <w:tc>
          <w:tcPr>
            <w:tcW w:w="567" w:type="dxa"/>
          </w:tcPr>
          <w:p w14:paraId="04CA0187"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w:t>
            </w:r>
          </w:p>
        </w:tc>
        <w:tc>
          <w:tcPr>
            <w:tcW w:w="1276" w:type="dxa"/>
            <w:vAlign w:val="center"/>
          </w:tcPr>
          <w:p w14:paraId="54A93BB5"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49)</w:t>
            </w:r>
          </w:p>
          <w:p w14:paraId="7B647A46" w14:textId="77777777" w:rsidR="00B07C4B" w:rsidRPr="00061005" w:rsidRDefault="00B07C4B" w:rsidP="00B07C4B">
            <w:pPr>
              <w:spacing w:line="276" w:lineRule="auto"/>
              <w:jc w:val="center"/>
              <w:rPr>
                <w:rFonts w:cstheme="minorHAnsi"/>
                <w:sz w:val="20"/>
                <w:szCs w:val="20"/>
              </w:rPr>
            </w:pPr>
            <w:r w:rsidRPr="00061005">
              <w:rPr>
                <w:rFonts w:cstheme="minorHAnsi"/>
                <w:i/>
                <w:sz w:val="20"/>
                <w:szCs w:val="20"/>
              </w:rPr>
              <w:t>0.03</w:t>
            </w:r>
            <w:r w:rsidRPr="00061005">
              <w:rPr>
                <w:rFonts w:cstheme="minorHAnsi"/>
                <w:sz w:val="20"/>
                <w:szCs w:val="20"/>
              </w:rPr>
              <w:t>[0.01]</w:t>
            </w:r>
          </w:p>
        </w:tc>
        <w:tc>
          <w:tcPr>
            <w:tcW w:w="709" w:type="dxa"/>
            <w:vAlign w:val="center"/>
          </w:tcPr>
          <w:p w14:paraId="58B3C25E" w14:textId="77777777" w:rsidR="00B07C4B" w:rsidRPr="00061005" w:rsidRDefault="00B07C4B" w:rsidP="00B07C4B">
            <w:pPr>
              <w:spacing w:line="276" w:lineRule="auto"/>
              <w:jc w:val="center"/>
              <w:rPr>
                <w:rFonts w:cstheme="minorHAnsi"/>
                <w:sz w:val="20"/>
                <w:szCs w:val="20"/>
              </w:rPr>
            </w:pPr>
          </w:p>
        </w:tc>
        <w:tc>
          <w:tcPr>
            <w:tcW w:w="1134" w:type="dxa"/>
            <w:vAlign w:val="center"/>
          </w:tcPr>
          <w:p w14:paraId="03348291" w14:textId="77777777" w:rsidR="00B07C4B" w:rsidRPr="00061005" w:rsidRDefault="00B07C4B" w:rsidP="00B07C4B">
            <w:pPr>
              <w:spacing w:line="276" w:lineRule="auto"/>
              <w:jc w:val="center"/>
              <w:rPr>
                <w:rFonts w:cstheme="minorHAnsi"/>
                <w:sz w:val="20"/>
                <w:szCs w:val="20"/>
              </w:rPr>
            </w:pPr>
          </w:p>
        </w:tc>
        <w:tc>
          <w:tcPr>
            <w:tcW w:w="425" w:type="dxa"/>
          </w:tcPr>
          <w:p w14:paraId="1081B62B"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w:t>
            </w:r>
          </w:p>
        </w:tc>
      </w:tr>
      <w:tr w:rsidR="00B07C4B" w:rsidRPr="00061005" w14:paraId="1B879FD9" w14:textId="77777777" w:rsidTr="006D7040">
        <w:trPr>
          <w:trHeight w:val="456"/>
        </w:trPr>
        <w:tc>
          <w:tcPr>
            <w:tcW w:w="284" w:type="dxa"/>
            <w:vAlign w:val="center"/>
          </w:tcPr>
          <w:p w14:paraId="4A4ECF0D" w14:textId="77777777" w:rsidR="00B07C4B" w:rsidRPr="00061005" w:rsidRDefault="00B07C4B" w:rsidP="00B07C4B">
            <w:pPr>
              <w:spacing w:line="276" w:lineRule="auto"/>
              <w:jc w:val="center"/>
              <w:rPr>
                <w:rFonts w:cstheme="minorHAnsi"/>
                <w:b/>
                <w:sz w:val="20"/>
                <w:szCs w:val="20"/>
              </w:rPr>
            </w:pPr>
            <w:r w:rsidRPr="00061005">
              <w:rPr>
                <w:rFonts w:cstheme="minorHAnsi"/>
                <w:b/>
                <w:sz w:val="20"/>
                <w:szCs w:val="20"/>
              </w:rPr>
              <w:t>6</w:t>
            </w:r>
          </w:p>
        </w:tc>
        <w:tc>
          <w:tcPr>
            <w:tcW w:w="1417" w:type="dxa"/>
            <w:vAlign w:val="center"/>
          </w:tcPr>
          <w:p w14:paraId="4C6A0A93"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108</w:t>
            </w:r>
          </w:p>
          <w:p w14:paraId="1B2495FA" w14:textId="77777777" w:rsidR="00B07C4B" w:rsidRPr="00061005" w:rsidRDefault="00B07C4B" w:rsidP="00B07C4B">
            <w:pPr>
              <w:spacing w:line="276" w:lineRule="auto"/>
              <w:jc w:val="center"/>
              <w:rPr>
                <w:rFonts w:cstheme="minorHAnsi"/>
                <w:sz w:val="20"/>
                <w:szCs w:val="20"/>
              </w:rPr>
            </w:pPr>
            <w:r w:rsidRPr="00061005">
              <w:rPr>
                <w:rFonts w:cstheme="minorHAnsi"/>
                <w:i/>
                <w:sz w:val="20"/>
                <w:szCs w:val="20"/>
              </w:rPr>
              <w:t>40.22</w:t>
            </w:r>
            <w:r w:rsidRPr="00061005">
              <w:rPr>
                <w:rFonts w:cstheme="minorHAnsi"/>
                <w:sz w:val="20"/>
                <w:szCs w:val="20"/>
              </w:rPr>
              <w:t>[12.69]</w:t>
            </w:r>
          </w:p>
        </w:tc>
        <w:tc>
          <w:tcPr>
            <w:tcW w:w="851" w:type="dxa"/>
            <w:vAlign w:val="center"/>
          </w:tcPr>
          <w:p w14:paraId="659A52DD" w14:textId="77777777" w:rsidR="00B07C4B" w:rsidRPr="00061005" w:rsidRDefault="00B07C4B" w:rsidP="00B07C4B">
            <w:pPr>
              <w:spacing w:line="276" w:lineRule="auto"/>
              <w:jc w:val="center"/>
              <w:rPr>
                <w:rFonts w:cstheme="minorHAnsi"/>
                <w:sz w:val="20"/>
                <w:szCs w:val="20"/>
              </w:rPr>
            </w:pPr>
          </w:p>
        </w:tc>
        <w:tc>
          <w:tcPr>
            <w:tcW w:w="1276" w:type="dxa"/>
            <w:vAlign w:val="center"/>
          </w:tcPr>
          <w:p w14:paraId="6C69C738" w14:textId="77777777" w:rsidR="00B07C4B" w:rsidRPr="00061005" w:rsidRDefault="00B07C4B" w:rsidP="00B07C4B">
            <w:pPr>
              <w:spacing w:line="276" w:lineRule="auto"/>
              <w:jc w:val="center"/>
              <w:rPr>
                <w:rFonts w:cstheme="minorHAnsi"/>
                <w:sz w:val="20"/>
                <w:szCs w:val="20"/>
              </w:rPr>
            </w:pPr>
          </w:p>
        </w:tc>
        <w:tc>
          <w:tcPr>
            <w:tcW w:w="708" w:type="dxa"/>
          </w:tcPr>
          <w:p w14:paraId="310C8E81" w14:textId="77777777" w:rsidR="00B07C4B" w:rsidRPr="00061005" w:rsidRDefault="00B07C4B" w:rsidP="00B07C4B">
            <w:pPr>
              <w:spacing w:line="276" w:lineRule="auto"/>
              <w:jc w:val="center"/>
              <w:rPr>
                <w:rFonts w:cstheme="minorHAnsi"/>
                <w:sz w:val="20"/>
                <w:szCs w:val="20"/>
              </w:rPr>
            </w:pPr>
          </w:p>
        </w:tc>
        <w:tc>
          <w:tcPr>
            <w:tcW w:w="1134" w:type="dxa"/>
            <w:vAlign w:val="center"/>
          </w:tcPr>
          <w:p w14:paraId="49C3B8B7" w14:textId="77777777" w:rsidR="00B07C4B" w:rsidRPr="00061005" w:rsidRDefault="00B07C4B" w:rsidP="00B07C4B">
            <w:pPr>
              <w:spacing w:line="276" w:lineRule="auto"/>
              <w:jc w:val="center"/>
              <w:rPr>
                <w:rFonts w:cstheme="minorHAnsi"/>
                <w:sz w:val="20"/>
                <w:szCs w:val="20"/>
              </w:rPr>
            </w:pPr>
          </w:p>
        </w:tc>
        <w:tc>
          <w:tcPr>
            <w:tcW w:w="567" w:type="dxa"/>
          </w:tcPr>
          <w:p w14:paraId="749213C0"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w:t>
            </w:r>
          </w:p>
        </w:tc>
        <w:tc>
          <w:tcPr>
            <w:tcW w:w="1276" w:type="dxa"/>
            <w:vAlign w:val="center"/>
          </w:tcPr>
          <w:p w14:paraId="230CB3B3"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130</w:t>
            </w:r>
          </w:p>
          <w:p w14:paraId="395692C0" w14:textId="77777777" w:rsidR="00B07C4B" w:rsidRPr="00061005" w:rsidRDefault="00B07C4B" w:rsidP="00B07C4B">
            <w:pPr>
              <w:spacing w:line="276" w:lineRule="auto"/>
              <w:jc w:val="center"/>
              <w:rPr>
                <w:rFonts w:cstheme="minorHAnsi"/>
                <w:sz w:val="20"/>
                <w:szCs w:val="20"/>
              </w:rPr>
            </w:pPr>
            <w:r w:rsidRPr="00061005">
              <w:rPr>
                <w:rFonts w:cstheme="minorHAnsi"/>
                <w:i/>
                <w:sz w:val="20"/>
                <w:szCs w:val="20"/>
              </w:rPr>
              <w:t>7.81</w:t>
            </w:r>
            <w:r w:rsidRPr="00061005">
              <w:rPr>
                <w:rFonts w:cstheme="minorHAnsi"/>
                <w:sz w:val="20"/>
                <w:szCs w:val="20"/>
              </w:rPr>
              <w:t>[2.33]</w:t>
            </w:r>
          </w:p>
        </w:tc>
        <w:tc>
          <w:tcPr>
            <w:tcW w:w="709" w:type="dxa"/>
            <w:vAlign w:val="center"/>
          </w:tcPr>
          <w:p w14:paraId="4948967B" w14:textId="77777777" w:rsidR="00B07C4B" w:rsidRPr="00061005" w:rsidRDefault="00B07C4B" w:rsidP="00B07C4B">
            <w:pPr>
              <w:spacing w:line="276" w:lineRule="auto"/>
              <w:jc w:val="center"/>
              <w:rPr>
                <w:rFonts w:cstheme="minorHAnsi"/>
                <w:sz w:val="20"/>
                <w:szCs w:val="20"/>
              </w:rPr>
            </w:pPr>
          </w:p>
        </w:tc>
        <w:tc>
          <w:tcPr>
            <w:tcW w:w="1134" w:type="dxa"/>
            <w:vAlign w:val="center"/>
          </w:tcPr>
          <w:p w14:paraId="00C1D882" w14:textId="77777777" w:rsidR="00B07C4B" w:rsidRPr="00061005" w:rsidRDefault="00B07C4B" w:rsidP="00B07C4B">
            <w:pPr>
              <w:spacing w:line="276" w:lineRule="auto"/>
              <w:jc w:val="center"/>
              <w:rPr>
                <w:rFonts w:cstheme="minorHAnsi"/>
                <w:sz w:val="20"/>
                <w:szCs w:val="20"/>
              </w:rPr>
            </w:pPr>
          </w:p>
        </w:tc>
        <w:tc>
          <w:tcPr>
            <w:tcW w:w="425" w:type="dxa"/>
          </w:tcPr>
          <w:p w14:paraId="279BB551"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w:t>
            </w:r>
          </w:p>
        </w:tc>
      </w:tr>
      <w:tr w:rsidR="00B07C4B" w:rsidRPr="00061005" w14:paraId="556DCEF8" w14:textId="77777777" w:rsidTr="006D7040">
        <w:trPr>
          <w:trHeight w:val="456"/>
        </w:trPr>
        <w:tc>
          <w:tcPr>
            <w:tcW w:w="284" w:type="dxa"/>
            <w:vAlign w:val="center"/>
          </w:tcPr>
          <w:p w14:paraId="3D0C0862" w14:textId="77777777" w:rsidR="00B07C4B" w:rsidRPr="00061005" w:rsidRDefault="00B07C4B" w:rsidP="00B07C4B">
            <w:pPr>
              <w:spacing w:line="276" w:lineRule="auto"/>
              <w:jc w:val="center"/>
              <w:rPr>
                <w:rFonts w:cstheme="minorHAnsi"/>
                <w:b/>
                <w:sz w:val="20"/>
                <w:szCs w:val="20"/>
              </w:rPr>
            </w:pPr>
            <w:r w:rsidRPr="00061005">
              <w:rPr>
                <w:rFonts w:cstheme="minorHAnsi"/>
                <w:b/>
                <w:sz w:val="20"/>
                <w:szCs w:val="20"/>
              </w:rPr>
              <w:lastRenderedPageBreak/>
              <w:t>7</w:t>
            </w:r>
          </w:p>
        </w:tc>
        <w:tc>
          <w:tcPr>
            <w:tcW w:w="1417" w:type="dxa"/>
            <w:vAlign w:val="center"/>
          </w:tcPr>
          <w:p w14:paraId="11AA70CF" w14:textId="6428F230" w:rsidR="00B07C4B" w:rsidRPr="00061005" w:rsidRDefault="00A67B13" w:rsidP="00B07C4B">
            <w:pPr>
              <w:spacing w:line="276" w:lineRule="auto"/>
              <w:jc w:val="center"/>
              <w:rPr>
                <w:rFonts w:cstheme="minorHAnsi"/>
                <w:sz w:val="20"/>
                <w:szCs w:val="20"/>
              </w:rPr>
            </w:pPr>
            <w:r w:rsidRPr="00061005">
              <w:rPr>
                <w:rFonts w:cstheme="minorHAnsi"/>
                <w:sz w:val="20"/>
                <w:szCs w:val="20"/>
              </w:rPr>
              <w:t>78</w:t>
            </w:r>
          </w:p>
          <w:p w14:paraId="52B65EDC" w14:textId="5F638123" w:rsidR="00B07C4B" w:rsidRPr="00061005" w:rsidRDefault="00A67B13" w:rsidP="00A67B13">
            <w:pPr>
              <w:spacing w:line="276" w:lineRule="auto"/>
              <w:jc w:val="center"/>
              <w:rPr>
                <w:rFonts w:cstheme="minorHAnsi"/>
                <w:sz w:val="20"/>
                <w:szCs w:val="20"/>
              </w:rPr>
            </w:pPr>
            <w:r w:rsidRPr="00061005">
              <w:rPr>
                <w:rFonts w:cstheme="minorHAnsi"/>
                <w:i/>
                <w:sz w:val="20"/>
                <w:szCs w:val="20"/>
              </w:rPr>
              <w:t>66</w:t>
            </w:r>
            <w:r w:rsidR="00B07C4B" w:rsidRPr="00061005">
              <w:rPr>
                <w:rFonts w:cstheme="minorHAnsi"/>
                <w:i/>
                <w:sz w:val="20"/>
                <w:szCs w:val="20"/>
              </w:rPr>
              <w:t>.</w:t>
            </w:r>
            <w:r w:rsidRPr="00061005">
              <w:rPr>
                <w:rFonts w:cstheme="minorHAnsi"/>
                <w:i/>
                <w:sz w:val="20"/>
                <w:szCs w:val="20"/>
              </w:rPr>
              <w:t>91</w:t>
            </w:r>
            <w:r w:rsidR="00B07C4B" w:rsidRPr="00061005">
              <w:rPr>
                <w:rFonts w:cstheme="minorHAnsi"/>
                <w:sz w:val="20"/>
                <w:szCs w:val="20"/>
              </w:rPr>
              <w:t>[2</w:t>
            </w:r>
            <w:r w:rsidRPr="00061005">
              <w:rPr>
                <w:rFonts w:cstheme="minorHAnsi"/>
                <w:sz w:val="20"/>
                <w:szCs w:val="20"/>
              </w:rPr>
              <w:t>2</w:t>
            </w:r>
            <w:r w:rsidR="00B07C4B" w:rsidRPr="00061005">
              <w:rPr>
                <w:rFonts w:cstheme="minorHAnsi"/>
                <w:sz w:val="20"/>
                <w:szCs w:val="20"/>
              </w:rPr>
              <w:t>.</w:t>
            </w:r>
            <w:r w:rsidRPr="00061005">
              <w:rPr>
                <w:rFonts w:cstheme="minorHAnsi"/>
                <w:sz w:val="20"/>
                <w:szCs w:val="20"/>
              </w:rPr>
              <w:t>92</w:t>
            </w:r>
            <w:r w:rsidR="00B07C4B" w:rsidRPr="00061005">
              <w:rPr>
                <w:rFonts w:cstheme="minorHAnsi"/>
                <w:sz w:val="20"/>
                <w:szCs w:val="20"/>
              </w:rPr>
              <w:t>]</w:t>
            </w:r>
          </w:p>
        </w:tc>
        <w:tc>
          <w:tcPr>
            <w:tcW w:w="851" w:type="dxa"/>
            <w:vAlign w:val="center"/>
          </w:tcPr>
          <w:p w14:paraId="3961F776" w14:textId="77777777" w:rsidR="00B07C4B" w:rsidRPr="00061005" w:rsidRDefault="00B07C4B" w:rsidP="00B07C4B">
            <w:pPr>
              <w:spacing w:line="276" w:lineRule="auto"/>
              <w:jc w:val="center"/>
              <w:rPr>
                <w:rFonts w:cstheme="minorHAnsi"/>
                <w:sz w:val="20"/>
                <w:szCs w:val="20"/>
              </w:rPr>
            </w:pPr>
          </w:p>
        </w:tc>
        <w:tc>
          <w:tcPr>
            <w:tcW w:w="1276" w:type="dxa"/>
            <w:vAlign w:val="center"/>
          </w:tcPr>
          <w:p w14:paraId="7E5F4607" w14:textId="77777777" w:rsidR="00B07C4B" w:rsidRPr="00061005" w:rsidRDefault="00B07C4B" w:rsidP="00B07C4B">
            <w:pPr>
              <w:spacing w:line="276" w:lineRule="auto"/>
              <w:jc w:val="center"/>
              <w:rPr>
                <w:rFonts w:cstheme="minorHAnsi"/>
                <w:sz w:val="20"/>
                <w:szCs w:val="20"/>
              </w:rPr>
            </w:pPr>
          </w:p>
        </w:tc>
        <w:tc>
          <w:tcPr>
            <w:tcW w:w="708" w:type="dxa"/>
          </w:tcPr>
          <w:p w14:paraId="280E646B"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w:t>
            </w:r>
          </w:p>
        </w:tc>
        <w:tc>
          <w:tcPr>
            <w:tcW w:w="1134" w:type="dxa"/>
            <w:vAlign w:val="center"/>
          </w:tcPr>
          <w:p w14:paraId="4B2F29AC" w14:textId="309B92B5" w:rsidR="00B07C4B" w:rsidRPr="00061005" w:rsidRDefault="00B07C4B" w:rsidP="00B07C4B">
            <w:pPr>
              <w:spacing w:line="276" w:lineRule="auto"/>
              <w:jc w:val="center"/>
              <w:rPr>
                <w:rFonts w:cstheme="minorHAnsi"/>
                <w:sz w:val="20"/>
                <w:szCs w:val="20"/>
              </w:rPr>
            </w:pPr>
            <w:r w:rsidRPr="00061005">
              <w:rPr>
                <w:rFonts w:cstheme="minorHAnsi"/>
                <w:sz w:val="20"/>
                <w:szCs w:val="20"/>
              </w:rPr>
              <w:t>4</w:t>
            </w:r>
            <w:r w:rsidR="00A67B13" w:rsidRPr="00061005">
              <w:rPr>
                <w:rFonts w:cstheme="minorHAnsi"/>
                <w:sz w:val="20"/>
                <w:szCs w:val="20"/>
              </w:rPr>
              <w:t>9</w:t>
            </w:r>
          </w:p>
          <w:p w14:paraId="6B5E8C4A" w14:textId="1741B881" w:rsidR="00B07C4B" w:rsidRPr="00061005" w:rsidRDefault="00B07C4B" w:rsidP="00A67B13">
            <w:pPr>
              <w:spacing w:line="276" w:lineRule="auto"/>
              <w:jc w:val="center"/>
              <w:rPr>
                <w:rFonts w:cstheme="minorHAnsi"/>
                <w:sz w:val="20"/>
                <w:szCs w:val="20"/>
              </w:rPr>
            </w:pPr>
            <w:r w:rsidRPr="00061005">
              <w:rPr>
                <w:rFonts w:cstheme="minorHAnsi"/>
                <w:i/>
                <w:sz w:val="20"/>
                <w:szCs w:val="20"/>
              </w:rPr>
              <w:t>0.2</w:t>
            </w:r>
            <w:r w:rsidR="00A67B13" w:rsidRPr="00061005">
              <w:rPr>
                <w:rFonts w:cstheme="minorHAnsi"/>
                <w:i/>
                <w:sz w:val="20"/>
                <w:szCs w:val="20"/>
              </w:rPr>
              <w:t>1</w:t>
            </w:r>
            <w:r w:rsidRPr="00061005">
              <w:rPr>
                <w:rFonts w:cstheme="minorHAnsi"/>
                <w:sz w:val="20"/>
                <w:szCs w:val="20"/>
              </w:rPr>
              <w:t>[0.0</w:t>
            </w:r>
            <w:r w:rsidR="00A67B13" w:rsidRPr="00061005">
              <w:rPr>
                <w:rFonts w:cstheme="minorHAnsi"/>
                <w:sz w:val="20"/>
                <w:szCs w:val="20"/>
              </w:rPr>
              <w:t>8</w:t>
            </w:r>
            <w:r w:rsidRPr="00061005">
              <w:rPr>
                <w:rFonts w:cstheme="minorHAnsi"/>
                <w:sz w:val="20"/>
                <w:szCs w:val="20"/>
              </w:rPr>
              <w:t>]</w:t>
            </w:r>
          </w:p>
        </w:tc>
        <w:tc>
          <w:tcPr>
            <w:tcW w:w="567" w:type="dxa"/>
          </w:tcPr>
          <w:p w14:paraId="2538E6CD"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w:t>
            </w:r>
          </w:p>
        </w:tc>
        <w:tc>
          <w:tcPr>
            <w:tcW w:w="1276" w:type="dxa"/>
            <w:vAlign w:val="center"/>
          </w:tcPr>
          <w:p w14:paraId="12FAF9F4" w14:textId="614F53C9" w:rsidR="00B07C4B" w:rsidRPr="00061005" w:rsidRDefault="00B07C4B" w:rsidP="00B07C4B">
            <w:pPr>
              <w:spacing w:line="276" w:lineRule="auto"/>
              <w:jc w:val="center"/>
              <w:rPr>
                <w:rFonts w:cstheme="minorHAnsi"/>
                <w:sz w:val="20"/>
                <w:szCs w:val="20"/>
              </w:rPr>
            </w:pPr>
            <w:r w:rsidRPr="00061005">
              <w:rPr>
                <w:rFonts w:cstheme="minorHAnsi"/>
                <w:sz w:val="20"/>
                <w:szCs w:val="20"/>
              </w:rPr>
              <w:t>6</w:t>
            </w:r>
            <w:r w:rsidR="00A67B13" w:rsidRPr="00061005">
              <w:rPr>
                <w:rFonts w:cstheme="minorHAnsi"/>
                <w:sz w:val="20"/>
                <w:szCs w:val="20"/>
              </w:rPr>
              <w:t>7</w:t>
            </w:r>
            <w:r w:rsidRPr="00061005">
              <w:rPr>
                <w:rFonts w:cstheme="minorHAnsi"/>
                <w:sz w:val="20"/>
                <w:szCs w:val="20"/>
              </w:rPr>
              <w:t>)</w:t>
            </w:r>
          </w:p>
          <w:p w14:paraId="4153B0F3" w14:textId="0C468C7B" w:rsidR="00B07C4B" w:rsidRPr="00061005" w:rsidRDefault="00B07C4B" w:rsidP="00A67B13">
            <w:pPr>
              <w:spacing w:line="276" w:lineRule="auto"/>
              <w:jc w:val="center"/>
              <w:rPr>
                <w:rFonts w:cstheme="minorHAnsi"/>
                <w:sz w:val="20"/>
                <w:szCs w:val="20"/>
              </w:rPr>
            </w:pPr>
            <w:r w:rsidRPr="00061005">
              <w:rPr>
                <w:rFonts w:cstheme="minorHAnsi"/>
                <w:i/>
                <w:sz w:val="20"/>
                <w:szCs w:val="20"/>
              </w:rPr>
              <w:t>0.2</w:t>
            </w:r>
            <w:r w:rsidR="00A67B13" w:rsidRPr="00061005">
              <w:rPr>
                <w:rFonts w:cstheme="minorHAnsi"/>
                <w:i/>
                <w:sz w:val="20"/>
                <w:szCs w:val="20"/>
              </w:rPr>
              <w:t>7</w:t>
            </w:r>
            <w:r w:rsidRPr="00061005">
              <w:rPr>
                <w:rFonts w:cstheme="minorHAnsi"/>
                <w:sz w:val="20"/>
                <w:szCs w:val="20"/>
              </w:rPr>
              <w:t>[0.08]</w:t>
            </w:r>
          </w:p>
        </w:tc>
        <w:tc>
          <w:tcPr>
            <w:tcW w:w="709" w:type="dxa"/>
            <w:vAlign w:val="center"/>
          </w:tcPr>
          <w:p w14:paraId="42B833AB" w14:textId="77777777" w:rsidR="00B07C4B" w:rsidRPr="00061005" w:rsidRDefault="00B07C4B" w:rsidP="00B07C4B">
            <w:pPr>
              <w:spacing w:line="276" w:lineRule="auto"/>
              <w:jc w:val="center"/>
              <w:rPr>
                <w:rFonts w:cstheme="minorHAnsi"/>
                <w:b/>
                <w:sz w:val="20"/>
                <w:szCs w:val="20"/>
              </w:rPr>
            </w:pPr>
          </w:p>
        </w:tc>
        <w:tc>
          <w:tcPr>
            <w:tcW w:w="1134" w:type="dxa"/>
            <w:vAlign w:val="center"/>
          </w:tcPr>
          <w:p w14:paraId="2FA2F559" w14:textId="77777777" w:rsidR="00B07C4B" w:rsidRPr="00061005" w:rsidRDefault="00B07C4B" w:rsidP="00B07C4B">
            <w:pPr>
              <w:spacing w:line="276" w:lineRule="auto"/>
              <w:jc w:val="center"/>
              <w:rPr>
                <w:rFonts w:cstheme="minorHAnsi"/>
                <w:sz w:val="20"/>
                <w:szCs w:val="20"/>
              </w:rPr>
            </w:pPr>
          </w:p>
        </w:tc>
        <w:tc>
          <w:tcPr>
            <w:tcW w:w="425" w:type="dxa"/>
          </w:tcPr>
          <w:p w14:paraId="19AB2316"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w:t>
            </w:r>
          </w:p>
        </w:tc>
      </w:tr>
      <w:tr w:rsidR="00B07C4B" w:rsidRPr="00061005" w14:paraId="1AB56C9A" w14:textId="77777777" w:rsidTr="006D7040">
        <w:trPr>
          <w:trHeight w:val="456"/>
        </w:trPr>
        <w:tc>
          <w:tcPr>
            <w:tcW w:w="284" w:type="dxa"/>
            <w:vAlign w:val="center"/>
          </w:tcPr>
          <w:p w14:paraId="70A9E0F9" w14:textId="77777777" w:rsidR="00B07C4B" w:rsidRPr="00061005" w:rsidRDefault="00B07C4B" w:rsidP="00B07C4B">
            <w:pPr>
              <w:spacing w:line="276" w:lineRule="auto"/>
              <w:jc w:val="center"/>
              <w:rPr>
                <w:rFonts w:cstheme="minorHAnsi"/>
                <w:b/>
                <w:sz w:val="20"/>
                <w:szCs w:val="20"/>
              </w:rPr>
            </w:pPr>
            <w:r w:rsidRPr="00061005">
              <w:rPr>
                <w:rFonts w:cstheme="minorHAnsi"/>
                <w:b/>
                <w:sz w:val="20"/>
                <w:szCs w:val="20"/>
              </w:rPr>
              <w:t>8</w:t>
            </w:r>
          </w:p>
        </w:tc>
        <w:tc>
          <w:tcPr>
            <w:tcW w:w="1417" w:type="dxa"/>
            <w:vAlign w:val="center"/>
          </w:tcPr>
          <w:p w14:paraId="4028AB57"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102</w:t>
            </w:r>
          </w:p>
          <w:p w14:paraId="7341FE3F" w14:textId="77777777" w:rsidR="00B07C4B" w:rsidRPr="00061005" w:rsidRDefault="00B07C4B" w:rsidP="00B07C4B">
            <w:pPr>
              <w:spacing w:line="276" w:lineRule="auto"/>
              <w:jc w:val="center"/>
              <w:rPr>
                <w:rFonts w:cstheme="minorHAnsi"/>
                <w:sz w:val="20"/>
                <w:szCs w:val="20"/>
              </w:rPr>
            </w:pPr>
            <w:r w:rsidRPr="00061005">
              <w:rPr>
                <w:rFonts w:cstheme="minorHAnsi"/>
                <w:i/>
                <w:sz w:val="20"/>
                <w:szCs w:val="20"/>
              </w:rPr>
              <w:t>37.58</w:t>
            </w:r>
            <w:r w:rsidRPr="00061005">
              <w:rPr>
                <w:rFonts w:cstheme="minorHAnsi"/>
                <w:sz w:val="20"/>
                <w:szCs w:val="20"/>
              </w:rPr>
              <w:t>[12.04]</w:t>
            </w:r>
          </w:p>
        </w:tc>
        <w:tc>
          <w:tcPr>
            <w:tcW w:w="851" w:type="dxa"/>
            <w:vAlign w:val="center"/>
          </w:tcPr>
          <w:p w14:paraId="45C3A854" w14:textId="77777777" w:rsidR="00B07C4B" w:rsidRPr="00061005" w:rsidRDefault="00B07C4B" w:rsidP="00B07C4B">
            <w:pPr>
              <w:spacing w:line="276" w:lineRule="auto"/>
              <w:jc w:val="center"/>
              <w:rPr>
                <w:rFonts w:cstheme="minorHAnsi"/>
                <w:sz w:val="20"/>
                <w:szCs w:val="20"/>
              </w:rPr>
            </w:pPr>
          </w:p>
        </w:tc>
        <w:tc>
          <w:tcPr>
            <w:tcW w:w="1276" w:type="dxa"/>
            <w:vAlign w:val="center"/>
          </w:tcPr>
          <w:p w14:paraId="7E1D78A7" w14:textId="77777777" w:rsidR="00B07C4B" w:rsidRPr="00061005" w:rsidRDefault="00B07C4B" w:rsidP="00B07C4B">
            <w:pPr>
              <w:spacing w:line="276" w:lineRule="auto"/>
              <w:jc w:val="center"/>
              <w:rPr>
                <w:rFonts w:cstheme="minorHAnsi"/>
                <w:sz w:val="20"/>
                <w:szCs w:val="20"/>
              </w:rPr>
            </w:pPr>
          </w:p>
        </w:tc>
        <w:tc>
          <w:tcPr>
            <w:tcW w:w="708" w:type="dxa"/>
          </w:tcPr>
          <w:p w14:paraId="4BAA8C36" w14:textId="77777777" w:rsidR="00B07C4B" w:rsidRPr="00061005" w:rsidRDefault="00B07C4B" w:rsidP="00B07C4B">
            <w:pPr>
              <w:spacing w:line="276" w:lineRule="auto"/>
              <w:jc w:val="center"/>
              <w:rPr>
                <w:rFonts w:cstheme="minorHAnsi"/>
                <w:sz w:val="20"/>
                <w:szCs w:val="20"/>
              </w:rPr>
            </w:pPr>
          </w:p>
        </w:tc>
        <w:tc>
          <w:tcPr>
            <w:tcW w:w="1134" w:type="dxa"/>
            <w:vAlign w:val="center"/>
          </w:tcPr>
          <w:p w14:paraId="68D1E309" w14:textId="77777777" w:rsidR="00B07C4B" w:rsidRPr="00061005" w:rsidRDefault="00B07C4B" w:rsidP="00B07C4B">
            <w:pPr>
              <w:spacing w:line="276" w:lineRule="auto"/>
              <w:jc w:val="center"/>
              <w:rPr>
                <w:rFonts w:cstheme="minorHAnsi"/>
                <w:sz w:val="20"/>
                <w:szCs w:val="20"/>
              </w:rPr>
            </w:pPr>
          </w:p>
        </w:tc>
        <w:tc>
          <w:tcPr>
            <w:tcW w:w="567" w:type="dxa"/>
          </w:tcPr>
          <w:p w14:paraId="56FFADEE"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w:t>
            </w:r>
          </w:p>
        </w:tc>
        <w:tc>
          <w:tcPr>
            <w:tcW w:w="1276" w:type="dxa"/>
            <w:vAlign w:val="center"/>
          </w:tcPr>
          <w:p w14:paraId="29C05F40"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118</w:t>
            </w:r>
          </w:p>
          <w:p w14:paraId="5412E148" w14:textId="77777777" w:rsidR="00B07C4B" w:rsidRPr="00061005" w:rsidRDefault="00B07C4B" w:rsidP="00B07C4B">
            <w:pPr>
              <w:spacing w:line="276" w:lineRule="auto"/>
              <w:jc w:val="center"/>
              <w:rPr>
                <w:rFonts w:cstheme="minorHAnsi"/>
                <w:sz w:val="20"/>
                <w:szCs w:val="20"/>
              </w:rPr>
            </w:pPr>
            <w:r w:rsidRPr="00061005">
              <w:rPr>
                <w:rFonts w:cstheme="minorHAnsi"/>
                <w:i/>
                <w:sz w:val="20"/>
                <w:szCs w:val="20"/>
              </w:rPr>
              <w:t>7.56</w:t>
            </w:r>
            <w:r w:rsidRPr="00061005">
              <w:rPr>
                <w:rFonts w:cstheme="minorHAnsi"/>
                <w:sz w:val="20"/>
                <w:szCs w:val="20"/>
              </w:rPr>
              <w:t>[2.32]</w:t>
            </w:r>
          </w:p>
        </w:tc>
        <w:tc>
          <w:tcPr>
            <w:tcW w:w="709" w:type="dxa"/>
            <w:vAlign w:val="center"/>
          </w:tcPr>
          <w:p w14:paraId="7359687C" w14:textId="77777777" w:rsidR="00B07C4B" w:rsidRPr="00061005" w:rsidRDefault="00B07C4B" w:rsidP="00B07C4B">
            <w:pPr>
              <w:spacing w:line="276" w:lineRule="auto"/>
              <w:jc w:val="center"/>
              <w:rPr>
                <w:rFonts w:cstheme="minorHAnsi"/>
                <w:sz w:val="20"/>
                <w:szCs w:val="20"/>
              </w:rPr>
            </w:pPr>
          </w:p>
        </w:tc>
        <w:tc>
          <w:tcPr>
            <w:tcW w:w="1134" w:type="dxa"/>
            <w:vAlign w:val="center"/>
          </w:tcPr>
          <w:p w14:paraId="480A5B60" w14:textId="77777777" w:rsidR="00B07C4B" w:rsidRPr="00061005" w:rsidRDefault="00B07C4B" w:rsidP="00B07C4B">
            <w:pPr>
              <w:spacing w:line="276" w:lineRule="auto"/>
              <w:jc w:val="center"/>
              <w:rPr>
                <w:rFonts w:cstheme="minorHAnsi"/>
                <w:sz w:val="20"/>
                <w:szCs w:val="20"/>
              </w:rPr>
            </w:pPr>
          </w:p>
        </w:tc>
        <w:tc>
          <w:tcPr>
            <w:tcW w:w="425" w:type="dxa"/>
          </w:tcPr>
          <w:p w14:paraId="5060554E"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w:t>
            </w:r>
          </w:p>
        </w:tc>
      </w:tr>
      <w:tr w:rsidR="00B07C4B" w:rsidRPr="00061005" w14:paraId="70EF67DC" w14:textId="77777777" w:rsidTr="006D7040">
        <w:trPr>
          <w:trHeight w:val="152"/>
        </w:trPr>
        <w:tc>
          <w:tcPr>
            <w:tcW w:w="284" w:type="dxa"/>
            <w:tcBorders>
              <w:bottom w:val="single" w:sz="4" w:space="0" w:color="auto"/>
            </w:tcBorders>
            <w:vAlign w:val="center"/>
          </w:tcPr>
          <w:p w14:paraId="3D140C90" w14:textId="77777777" w:rsidR="00B07C4B" w:rsidRPr="00061005" w:rsidRDefault="00B07C4B" w:rsidP="00B07C4B">
            <w:pPr>
              <w:spacing w:line="276" w:lineRule="auto"/>
              <w:jc w:val="center"/>
              <w:rPr>
                <w:rFonts w:cstheme="minorHAnsi"/>
                <w:b/>
                <w:sz w:val="20"/>
                <w:szCs w:val="20"/>
              </w:rPr>
            </w:pPr>
            <w:r w:rsidRPr="00061005">
              <w:rPr>
                <w:rFonts w:cstheme="minorHAnsi"/>
                <w:b/>
                <w:sz w:val="20"/>
                <w:szCs w:val="20"/>
              </w:rPr>
              <w:t>9</w:t>
            </w:r>
          </w:p>
        </w:tc>
        <w:tc>
          <w:tcPr>
            <w:tcW w:w="1417" w:type="dxa"/>
            <w:tcBorders>
              <w:bottom w:val="single" w:sz="4" w:space="0" w:color="auto"/>
            </w:tcBorders>
            <w:vAlign w:val="center"/>
          </w:tcPr>
          <w:p w14:paraId="4532C821"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78</w:t>
            </w:r>
          </w:p>
          <w:p w14:paraId="48346F55" w14:textId="77777777" w:rsidR="00B07C4B" w:rsidRPr="00061005" w:rsidRDefault="00B07C4B" w:rsidP="00B07C4B">
            <w:pPr>
              <w:spacing w:line="276" w:lineRule="auto"/>
              <w:jc w:val="center"/>
              <w:rPr>
                <w:rFonts w:cstheme="minorHAnsi"/>
                <w:sz w:val="20"/>
                <w:szCs w:val="20"/>
              </w:rPr>
            </w:pPr>
            <w:r w:rsidRPr="00061005">
              <w:rPr>
                <w:rFonts w:cstheme="minorHAnsi"/>
                <w:i/>
                <w:sz w:val="20"/>
                <w:szCs w:val="20"/>
              </w:rPr>
              <w:t>72.07</w:t>
            </w:r>
            <w:r w:rsidRPr="00061005">
              <w:rPr>
                <w:rFonts w:cstheme="minorHAnsi"/>
                <w:sz w:val="20"/>
                <w:szCs w:val="20"/>
              </w:rPr>
              <w:t>[24.69]</w:t>
            </w:r>
          </w:p>
        </w:tc>
        <w:tc>
          <w:tcPr>
            <w:tcW w:w="851" w:type="dxa"/>
            <w:tcBorders>
              <w:bottom w:val="single" w:sz="4" w:space="0" w:color="auto"/>
            </w:tcBorders>
            <w:vAlign w:val="center"/>
          </w:tcPr>
          <w:p w14:paraId="1E9FE573" w14:textId="77777777" w:rsidR="00B07C4B" w:rsidRPr="00061005" w:rsidRDefault="00B07C4B" w:rsidP="00B07C4B">
            <w:pPr>
              <w:spacing w:line="276" w:lineRule="auto"/>
              <w:jc w:val="center"/>
              <w:rPr>
                <w:rFonts w:cstheme="minorHAnsi"/>
                <w:sz w:val="20"/>
                <w:szCs w:val="20"/>
              </w:rPr>
            </w:pPr>
          </w:p>
        </w:tc>
        <w:tc>
          <w:tcPr>
            <w:tcW w:w="1276" w:type="dxa"/>
            <w:tcBorders>
              <w:bottom w:val="single" w:sz="4" w:space="0" w:color="auto"/>
            </w:tcBorders>
            <w:vAlign w:val="center"/>
          </w:tcPr>
          <w:p w14:paraId="773230E2" w14:textId="77777777" w:rsidR="00B07C4B" w:rsidRPr="00061005" w:rsidRDefault="00B07C4B" w:rsidP="00B07C4B">
            <w:pPr>
              <w:spacing w:line="276" w:lineRule="auto"/>
              <w:jc w:val="center"/>
              <w:rPr>
                <w:rFonts w:cstheme="minorHAnsi"/>
                <w:sz w:val="20"/>
                <w:szCs w:val="20"/>
              </w:rPr>
            </w:pPr>
          </w:p>
        </w:tc>
        <w:tc>
          <w:tcPr>
            <w:tcW w:w="708" w:type="dxa"/>
            <w:tcBorders>
              <w:bottom w:val="single" w:sz="4" w:space="0" w:color="auto"/>
            </w:tcBorders>
          </w:tcPr>
          <w:p w14:paraId="5B8A5293"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w:t>
            </w:r>
          </w:p>
        </w:tc>
        <w:tc>
          <w:tcPr>
            <w:tcW w:w="1134" w:type="dxa"/>
            <w:tcBorders>
              <w:bottom w:val="single" w:sz="4" w:space="0" w:color="auto"/>
            </w:tcBorders>
            <w:vAlign w:val="center"/>
          </w:tcPr>
          <w:p w14:paraId="648EB0A2"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53</w:t>
            </w:r>
          </w:p>
          <w:p w14:paraId="511B31E2" w14:textId="77777777" w:rsidR="00B07C4B" w:rsidRPr="00061005" w:rsidRDefault="00B07C4B" w:rsidP="00B07C4B">
            <w:pPr>
              <w:spacing w:line="276" w:lineRule="auto"/>
              <w:jc w:val="center"/>
              <w:rPr>
                <w:rFonts w:cstheme="minorHAnsi"/>
                <w:sz w:val="20"/>
                <w:szCs w:val="20"/>
              </w:rPr>
            </w:pPr>
            <w:r w:rsidRPr="00061005">
              <w:rPr>
                <w:rFonts w:cstheme="minorHAnsi"/>
                <w:i/>
                <w:sz w:val="20"/>
                <w:szCs w:val="20"/>
              </w:rPr>
              <w:t>0.10</w:t>
            </w:r>
            <w:r w:rsidRPr="00061005">
              <w:rPr>
                <w:rFonts w:cstheme="minorHAnsi"/>
                <w:sz w:val="20"/>
                <w:szCs w:val="20"/>
              </w:rPr>
              <w:t>[0.04]</w:t>
            </w:r>
          </w:p>
        </w:tc>
        <w:tc>
          <w:tcPr>
            <w:tcW w:w="567" w:type="dxa"/>
            <w:tcBorders>
              <w:bottom w:val="single" w:sz="4" w:space="0" w:color="auto"/>
            </w:tcBorders>
          </w:tcPr>
          <w:p w14:paraId="1B558EAF"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w:t>
            </w:r>
          </w:p>
        </w:tc>
        <w:tc>
          <w:tcPr>
            <w:tcW w:w="1276" w:type="dxa"/>
            <w:tcBorders>
              <w:bottom w:val="single" w:sz="4" w:space="0" w:color="auto"/>
            </w:tcBorders>
            <w:vAlign w:val="center"/>
          </w:tcPr>
          <w:p w14:paraId="3C4F9269"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72)</w:t>
            </w:r>
          </w:p>
          <w:p w14:paraId="53B0A0E2" w14:textId="77777777" w:rsidR="00B07C4B" w:rsidRPr="00061005" w:rsidRDefault="00B07C4B" w:rsidP="00B07C4B">
            <w:pPr>
              <w:spacing w:line="276" w:lineRule="auto"/>
              <w:jc w:val="center"/>
              <w:rPr>
                <w:rFonts w:cstheme="minorHAnsi"/>
                <w:sz w:val="20"/>
                <w:szCs w:val="20"/>
              </w:rPr>
            </w:pPr>
            <w:r w:rsidRPr="00061005">
              <w:rPr>
                <w:rFonts w:cstheme="minorHAnsi"/>
                <w:i/>
                <w:sz w:val="20"/>
                <w:szCs w:val="20"/>
              </w:rPr>
              <w:t>0.39</w:t>
            </w:r>
            <w:r w:rsidRPr="00061005">
              <w:rPr>
                <w:rFonts w:cstheme="minorHAnsi"/>
                <w:sz w:val="20"/>
                <w:szCs w:val="20"/>
              </w:rPr>
              <w:t>[0.14]</w:t>
            </w:r>
          </w:p>
        </w:tc>
        <w:tc>
          <w:tcPr>
            <w:tcW w:w="709" w:type="dxa"/>
            <w:tcBorders>
              <w:bottom w:val="single" w:sz="4" w:space="0" w:color="auto"/>
            </w:tcBorders>
            <w:vAlign w:val="center"/>
          </w:tcPr>
          <w:p w14:paraId="3A18D6AB" w14:textId="77777777" w:rsidR="00B07C4B" w:rsidRPr="00061005" w:rsidRDefault="00B07C4B" w:rsidP="00B07C4B">
            <w:pPr>
              <w:spacing w:line="276" w:lineRule="auto"/>
              <w:jc w:val="center"/>
              <w:rPr>
                <w:rFonts w:cstheme="minorHAnsi"/>
                <w:sz w:val="20"/>
                <w:szCs w:val="20"/>
              </w:rPr>
            </w:pPr>
          </w:p>
        </w:tc>
        <w:tc>
          <w:tcPr>
            <w:tcW w:w="1134" w:type="dxa"/>
            <w:tcBorders>
              <w:bottom w:val="single" w:sz="4" w:space="0" w:color="auto"/>
            </w:tcBorders>
            <w:vAlign w:val="center"/>
          </w:tcPr>
          <w:p w14:paraId="65F02C6B" w14:textId="77777777" w:rsidR="00B07C4B" w:rsidRPr="00061005" w:rsidRDefault="00B07C4B" w:rsidP="00B07C4B">
            <w:pPr>
              <w:spacing w:line="276" w:lineRule="auto"/>
              <w:jc w:val="center"/>
              <w:rPr>
                <w:rFonts w:cstheme="minorHAnsi"/>
                <w:sz w:val="20"/>
                <w:szCs w:val="20"/>
              </w:rPr>
            </w:pPr>
          </w:p>
        </w:tc>
        <w:tc>
          <w:tcPr>
            <w:tcW w:w="425" w:type="dxa"/>
            <w:tcBorders>
              <w:bottom w:val="single" w:sz="4" w:space="0" w:color="auto"/>
            </w:tcBorders>
          </w:tcPr>
          <w:p w14:paraId="49E4FDF4"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w:t>
            </w:r>
          </w:p>
        </w:tc>
      </w:tr>
      <w:tr w:rsidR="00B07C4B" w:rsidRPr="00061005" w14:paraId="0CF469DD" w14:textId="77777777" w:rsidTr="006D7040">
        <w:trPr>
          <w:trHeight w:val="152"/>
        </w:trPr>
        <w:tc>
          <w:tcPr>
            <w:tcW w:w="9781" w:type="dxa"/>
            <w:gridSpan w:val="11"/>
            <w:tcBorders>
              <w:top w:val="single" w:sz="4" w:space="0" w:color="auto"/>
              <w:bottom w:val="single" w:sz="4" w:space="0" w:color="auto"/>
            </w:tcBorders>
            <w:vAlign w:val="center"/>
          </w:tcPr>
          <w:p w14:paraId="2B70442E"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 xml:space="preserve">Chiral dimers </w:t>
            </w:r>
            <w:r w:rsidRPr="00061005">
              <w:rPr>
                <w:rFonts w:cstheme="minorHAnsi"/>
                <w:b/>
                <w:sz w:val="20"/>
                <w:szCs w:val="20"/>
              </w:rPr>
              <w:t>(</w:t>
            </w:r>
            <w:r w:rsidRPr="00061005">
              <w:rPr>
                <w:rFonts w:cstheme="minorHAnsi"/>
                <w:b/>
                <w:i/>
                <w:sz w:val="20"/>
                <w:szCs w:val="20"/>
              </w:rPr>
              <w:t>S</w:t>
            </w:r>
            <w:r w:rsidRPr="00061005">
              <w:rPr>
                <w:rFonts w:cstheme="minorHAnsi"/>
                <w:b/>
                <w:sz w:val="20"/>
                <w:szCs w:val="20"/>
              </w:rPr>
              <w:t>)-BB-</w:t>
            </w:r>
            <w:proofErr w:type="spellStart"/>
            <w:r w:rsidRPr="00061005">
              <w:rPr>
                <w:rFonts w:cstheme="minorHAnsi"/>
                <w:b/>
                <w:sz w:val="20"/>
                <w:szCs w:val="20"/>
              </w:rPr>
              <w:t>OHm</w:t>
            </w:r>
            <w:proofErr w:type="spellEnd"/>
          </w:p>
        </w:tc>
      </w:tr>
      <w:tr w:rsidR="00B07C4B" w:rsidRPr="00061005" w14:paraId="3CFA7788" w14:textId="77777777" w:rsidTr="006D7040">
        <w:trPr>
          <w:trHeight w:val="152"/>
        </w:trPr>
        <w:tc>
          <w:tcPr>
            <w:tcW w:w="284" w:type="dxa"/>
            <w:tcBorders>
              <w:top w:val="single" w:sz="4" w:space="0" w:color="auto"/>
              <w:bottom w:val="single" w:sz="4" w:space="0" w:color="auto"/>
            </w:tcBorders>
            <w:vAlign w:val="center"/>
          </w:tcPr>
          <w:p w14:paraId="178DEBE6" w14:textId="77777777" w:rsidR="00B07C4B" w:rsidRPr="00061005" w:rsidRDefault="00B07C4B" w:rsidP="00B07C4B">
            <w:pPr>
              <w:spacing w:line="276" w:lineRule="auto"/>
              <w:jc w:val="center"/>
              <w:rPr>
                <w:rFonts w:cstheme="minorHAnsi"/>
                <w:b/>
                <w:sz w:val="20"/>
                <w:szCs w:val="20"/>
              </w:rPr>
            </w:pPr>
          </w:p>
        </w:tc>
        <w:tc>
          <w:tcPr>
            <w:tcW w:w="1417" w:type="dxa"/>
            <w:tcBorders>
              <w:top w:val="single" w:sz="4" w:space="0" w:color="auto"/>
              <w:bottom w:val="single" w:sz="4" w:space="0" w:color="auto"/>
            </w:tcBorders>
            <w:vAlign w:val="center"/>
          </w:tcPr>
          <w:p w14:paraId="3A9F9B44" w14:textId="77777777" w:rsidR="00B07C4B" w:rsidRPr="00061005" w:rsidRDefault="00B07C4B" w:rsidP="00B07C4B">
            <w:pPr>
              <w:spacing w:line="276" w:lineRule="auto"/>
              <w:jc w:val="center"/>
              <w:rPr>
                <w:rFonts w:cstheme="minorHAnsi"/>
                <w:sz w:val="20"/>
                <w:szCs w:val="20"/>
              </w:rPr>
            </w:pPr>
          </w:p>
        </w:tc>
        <w:tc>
          <w:tcPr>
            <w:tcW w:w="851" w:type="dxa"/>
            <w:tcBorders>
              <w:top w:val="single" w:sz="4" w:space="0" w:color="auto"/>
              <w:bottom w:val="single" w:sz="4" w:space="0" w:color="auto"/>
            </w:tcBorders>
            <w:vAlign w:val="center"/>
          </w:tcPr>
          <w:p w14:paraId="181448D6" w14:textId="77777777" w:rsidR="00B07C4B" w:rsidRPr="00061005" w:rsidRDefault="00B07C4B" w:rsidP="00B07C4B">
            <w:pPr>
              <w:spacing w:line="276" w:lineRule="auto"/>
              <w:jc w:val="center"/>
              <w:rPr>
                <w:rFonts w:cstheme="minorHAnsi"/>
                <w:sz w:val="20"/>
                <w:szCs w:val="20"/>
              </w:rPr>
            </w:pPr>
            <w:proofErr w:type="spellStart"/>
            <w:r w:rsidRPr="00061005">
              <w:rPr>
                <w:rFonts w:cstheme="minorHAnsi"/>
                <w:sz w:val="20"/>
                <w:szCs w:val="20"/>
              </w:rPr>
              <w:t>SmC</w:t>
            </w:r>
            <w:r w:rsidRPr="00061005">
              <w:rPr>
                <w:rFonts w:cstheme="minorHAnsi"/>
                <w:sz w:val="20"/>
                <w:szCs w:val="20"/>
                <w:vertAlign w:val="subscript"/>
              </w:rPr>
              <w:t>A</w:t>
            </w:r>
            <w:proofErr w:type="spellEnd"/>
            <w:r w:rsidRPr="00061005">
              <w:rPr>
                <w:rFonts w:cstheme="minorHAnsi"/>
                <w:sz w:val="20"/>
                <w:szCs w:val="20"/>
              </w:rPr>
              <w:t>*</w:t>
            </w:r>
          </w:p>
        </w:tc>
        <w:tc>
          <w:tcPr>
            <w:tcW w:w="1276" w:type="dxa"/>
            <w:tcBorders>
              <w:top w:val="single" w:sz="4" w:space="0" w:color="auto"/>
              <w:bottom w:val="single" w:sz="4" w:space="0" w:color="auto"/>
            </w:tcBorders>
            <w:vAlign w:val="center"/>
          </w:tcPr>
          <w:p w14:paraId="5D3AF802" w14:textId="77777777" w:rsidR="00B07C4B" w:rsidRPr="00061005" w:rsidRDefault="00B07C4B" w:rsidP="00B07C4B">
            <w:pPr>
              <w:spacing w:line="276" w:lineRule="auto"/>
              <w:jc w:val="center"/>
              <w:rPr>
                <w:rFonts w:cstheme="minorHAnsi"/>
                <w:sz w:val="20"/>
                <w:szCs w:val="20"/>
              </w:rPr>
            </w:pPr>
          </w:p>
        </w:tc>
        <w:tc>
          <w:tcPr>
            <w:tcW w:w="708" w:type="dxa"/>
            <w:tcBorders>
              <w:top w:val="single" w:sz="4" w:space="0" w:color="auto"/>
              <w:bottom w:val="single" w:sz="4" w:space="0" w:color="auto"/>
            </w:tcBorders>
            <w:vAlign w:val="center"/>
          </w:tcPr>
          <w:p w14:paraId="3A493C65"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N*</w:t>
            </w:r>
            <w:r w:rsidRPr="00061005">
              <w:rPr>
                <w:rFonts w:cstheme="minorHAnsi"/>
                <w:sz w:val="20"/>
                <w:szCs w:val="20"/>
                <w:vertAlign w:val="subscript"/>
              </w:rPr>
              <w:t>TB</w:t>
            </w:r>
          </w:p>
        </w:tc>
        <w:tc>
          <w:tcPr>
            <w:tcW w:w="1134" w:type="dxa"/>
            <w:tcBorders>
              <w:top w:val="single" w:sz="4" w:space="0" w:color="auto"/>
              <w:bottom w:val="single" w:sz="4" w:space="0" w:color="auto"/>
            </w:tcBorders>
            <w:vAlign w:val="center"/>
          </w:tcPr>
          <w:p w14:paraId="269EB61A" w14:textId="77777777" w:rsidR="00B07C4B" w:rsidRPr="00061005" w:rsidRDefault="00B07C4B" w:rsidP="00B07C4B">
            <w:pPr>
              <w:spacing w:line="276" w:lineRule="auto"/>
              <w:jc w:val="center"/>
              <w:rPr>
                <w:rFonts w:cstheme="minorHAnsi"/>
                <w:sz w:val="20"/>
                <w:szCs w:val="20"/>
              </w:rPr>
            </w:pPr>
          </w:p>
        </w:tc>
        <w:tc>
          <w:tcPr>
            <w:tcW w:w="567" w:type="dxa"/>
            <w:tcBorders>
              <w:top w:val="single" w:sz="4" w:space="0" w:color="auto"/>
              <w:bottom w:val="single" w:sz="4" w:space="0" w:color="auto"/>
            </w:tcBorders>
            <w:vAlign w:val="center"/>
          </w:tcPr>
          <w:p w14:paraId="31BCBAE5"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N*</w:t>
            </w:r>
          </w:p>
        </w:tc>
        <w:tc>
          <w:tcPr>
            <w:tcW w:w="1276" w:type="dxa"/>
            <w:tcBorders>
              <w:top w:val="single" w:sz="4" w:space="0" w:color="auto"/>
              <w:bottom w:val="single" w:sz="4" w:space="0" w:color="auto"/>
            </w:tcBorders>
            <w:vAlign w:val="center"/>
          </w:tcPr>
          <w:p w14:paraId="305AA68E" w14:textId="77777777" w:rsidR="00B07C4B" w:rsidRPr="00061005" w:rsidRDefault="00B07C4B" w:rsidP="00B07C4B">
            <w:pPr>
              <w:spacing w:line="276" w:lineRule="auto"/>
              <w:jc w:val="center"/>
              <w:rPr>
                <w:rFonts w:cstheme="minorHAnsi"/>
                <w:sz w:val="20"/>
                <w:szCs w:val="20"/>
              </w:rPr>
            </w:pPr>
          </w:p>
        </w:tc>
        <w:tc>
          <w:tcPr>
            <w:tcW w:w="709" w:type="dxa"/>
            <w:tcBorders>
              <w:top w:val="single" w:sz="4" w:space="0" w:color="auto"/>
              <w:bottom w:val="single" w:sz="4" w:space="0" w:color="auto"/>
            </w:tcBorders>
            <w:vAlign w:val="center"/>
          </w:tcPr>
          <w:p w14:paraId="20B45461"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BPIII</w:t>
            </w:r>
          </w:p>
        </w:tc>
        <w:tc>
          <w:tcPr>
            <w:tcW w:w="1134" w:type="dxa"/>
            <w:tcBorders>
              <w:top w:val="single" w:sz="4" w:space="0" w:color="auto"/>
              <w:bottom w:val="single" w:sz="4" w:space="0" w:color="auto"/>
            </w:tcBorders>
            <w:vAlign w:val="center"/>
          </w:tcPr>
          <w:p w14:paraId="4115C8F5" w14:textId="77777777" w:rsidR="00B07C4B" w:rsidRPr="00061005" w:rsidRDefault="00B07C4B" w:rsidP="00B07C4B">
            <w:pPr>
              <w:spacing w:line="276" w:lineRule="auto"/>
              <w:jc w:val="center"/>
              <w:rPr>
                <w:rFonts w:cstheme="minorHAnsi"/>
                <w:sz w:val="20"/>
                <w:szCs w:val="20"/>
              </w:rPr>
            </w:pPr>
          </w:p>
        </w:tc>
        <w:tc>
          <w:tcPr>
            <w:tcW w:w="425" w:type="dxa"/>
            <w:tcBorders>
              <w:top w:val="single" w:sz="4" w:space="0" w:color="auto"/>
              <w:bottom w:val="single" w:sz="4" w:space="0" w:color="auto"/>
            </w:tcBorders>
            <w:vAlign w:val="center"/>
          </w:tcPr>
          <w:p w14:paraId="7BCB2FEC" w14:textId="77777777" w:rsidR="00B07C4B" w:rsidRPr="00061005" w:rsidRDefault="00B07C4B" w:rsidP="00B07C4B">
            <w:pPr>
              <w:spacing w:line="276" w:lineRule="auto"/>
              <w:jc w:val="center"/>
              <w:rPr>
                <w:rFonts w:cstheme="minorHAnsi"/>
                <w:sz w:val="20"/>
                <w:szCs w:val="20"/>
              </w:rPr>
            </w:pPr>
          </w:p>
        </w:tc>
      </w:tr>
      <w:tr w:rsidR="00B07C4B" w:rsidRPr="00061005" w14:paraId="6876BB07" w14:textId="77777777" w:rsidTr="006D7040">
        <w:trPr>
          <w:trHeight w:val="460"/>
        </w:trPr>
        <w:tc>
          <w:tcPr>
            <w:tcW w:w="284" w:type="dxa"/>
            <w:tcBorders>
              <w:top w:val="single" w:sz="4" w:space="0" w:color="auto"/>
            </w:tcBorders>
            <w:vAlign w:val="center"/>
          </w:tcPr>
          <w:p w14:paraId="6FC86D8D" w14:textId="77777777" w:rsidR="00B07C4B" w:rsidRPr="00061005" w:rsidRDefault="00B07C4B" w:rsidP="00B07C4B">
            <w:pPr>
              <w:spacing w:line="276" w:lineRule="auto"/>
              <w:jc w:val="center"/>
              <w:rPr>
                <w:rFonts w:cstheme="minorHAnsi"/>
                <w:b/>
                <w:i/>
                <w:sz w:val="20"/>
                <w:szCs w:val="20"/>
              </w:rPr>
            </w:pPr>
            <w:r w:rsidRPr="00061005">
              <w:rPr>
                <w:rFonts w:cstheme="minorHAnsi"/>
                <w:b/>
                <w:sz w:val="20"/>
                <w:szCs w:val="20"/>
              </w:rPr>
              <w:t>3</w:t>
            </w:r>
          </w:p>
        </w:tc>
        <w:tc>
          <w:tcPr>
            <w:tcW w:w="1417" w:type="dxa"/>
            <w:tcBorders>
              <w:top w:val="single" w:sz="4" w:space="0" w:color="auto"/>
            </w:tcBorders>
            <w:vAlign w:val="center"/>
          </w:tcPr>
          <w:p w14:paraId="771FAF8F"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108</w:t>
            </w:r>
          </w:p>
          <w:p w14:paraId="159EEC2D" w14:textId="77777777" w:rsidR="00B07C4B" w:rsidRPr="00061005" w:rsidRDefault="00B07C4B" w:rsidP="00B07C4B">
            <w:pPr>
              <w:spacing w:line="276" w:lineRule="auto"/>
              <w:jc w:val="center"/>
              <w:rPr>
                <w:rFonts w:cstheme="minorHAnsi"/>
                <w:sz w:val="20"/>
                <w:szCs w:val="20"/>
              </w:rPr>
            </w:pPr>
            <w:r w:rsidRPr="00061005">
              <w:rPr>
                <w:rFonts w:cstheme="minorHAnsi"/>
                <w:i/>
                <w:sz w:val="20"/>
                <w:szCs w:val="20"/>
              </w:rPr>
              <w:t>26.75</w:t>
            </w:r>
            <w:r w:rsidRPr="00061005">
              <w:rPr>
                <w:rFonts w:cstheme="minorHAnsi"/>
                <w:sz w:val="20"/>
                <w:szCs w:val="20"/>
              </w:rPr>
              <w:t>[8.43]</w:t>
            </w:r>
          </w:p>
        </w:tc>
        <w:tc>
          <w:tcPr>
            <w:tcW w:w="851" w:type="dxa"/>
            <w:tcBorders>
              <w:top w:val="single" w:sz="4" w:space="0" w:color="auto"/>
            </w:tcBorders>
          </w:tcPr>
          <w:p w14:paraId="0CD72B21"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w:t>
            </w:r>
          </w:p>
        </w:tc>
        <w:tc>
          <w:tcPr>
            <w:tcW w:w="1276" w:type="dxa"/>
            <w:tcBorders>
              <w:top w:val="single" w:sz="4" w:space="0" w:color="auto"/>
            </w:tcBorders>
            <w:vAlign w:val="center"/>
          </w:tcPr>
          <w:p w14:paraId="359E4DFB"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47)</w:t>
            </w:r>
          </w:p>
          <w:p w14:paraId="15226A7B" w14:textId="77777777" w:rsidR="00B07C4B" w:rsidRPr="00061005" w:rsidRDefault="00B07C4B" w:rsidP="00B07C4B">
            <w:pPr>
              <w:spacing w:line="276" w:lineRule="auto"/>
              <w:jc w:val="center"/>
              <w:rPr>
                <w:rFonts w:cstheme="minorHAnsi"/>
                <w:sz w:val="20"/>
                <w:szCs w:val="20"/>
              </w:rPr>
            </w:pPr>
            <w:r w:rsidRPr="00061005">
              <w:rPr>
                <w:rFonts w:cstheme="minorHAnsi"/>
                <w:i/>
                <w:sz w:val="20"/>
                <w:szCs w:val="20"/>
              </w:rPr>
              <w:t>6.32</w:t>
            </w:r>
            <w:r w:rsidRPr="00061005">
              <w:rPr>
                <w:rFonts w:cstheme="minorHAnsi"/>
                <w:sz w:val="20"/>
                <w:szCs w:val="20"/>
              </w:rPr>
              <w:t>[2.37]</w:t>
            </w:r>
          </w:p>
        </w:tc>
        <w:tc>
          <w:tcPr>
            <w:tcW w:w="708" w:type="dxa"/>
            <w:tcBorders>
              <w:top w:val="single" w:sz="4" w:space="0" w:color="auto"/>
            </w:tcBorders>
          </w:tcPr>
          <w:p w14:paraId="645BB16B" w14:textId="77777777" w:rsidR="00B07C4B" w:rsidRPr="00061005" w:rsidRDefault="00B07C4B" w:rsidP="00B07C4B">
            <w:pPr>
              <w:spacing w:line="276" w:lineRule="auto"/>
              <w:jc w:val="center"/>
              <w:rPr>
                <w:rFonts w:cstheme="minorHAnsi"/>
                <w:sz w:val="20"/>
                <w:szCs w:val="20"/>
              </w:rPr>
            </w:pPr>
          </w:p>
        </w:tc>
        <w:tc>
          <w:tcPr>
            <w:tcW w:w="1134" w:type="dxa"/>
            <w:tcBorders>
              <w:top w:val="single" w:sz="4" w:space="0" w:color="auto"/>
            </w:tcBorders>
            <w:vAlign w:val="center"/>
          </w:tcPr>
          <w:p w14:paraId="2CB253AD" w14:textId="77777777" w:rsidR="00B07C4B" w:rsidRPr="00061005" w:rsidRDefault="00B07C4B" w:rsidP="00B07C4B">
            <w:pPr>
              <w:spacing w:line="276" w:lineRule="auto"/>
              <w:jc w:val="center"/>
              <w:rPr>
                <w:rFonts w:cstheme="minorHAnsi"/>
                <w:sz w:val="20"/>
                <w:szCs w:val="20"/>
              </w:rPr>
            </w:pPr>
          </w:p>
        </w:tc>
        <w:tc>
          <w:tcPr>
            <w:tcW w:w="567" w:type="dxa"/>
            <w:tcBorders>
              <w:top w:val="single" w:sz="4" w:space="0" w:color="auto"/>
            </w:tcBorders>
            <w:vAlign w:val="center"/>
          </w:tcPr>
          <w:p w14:paraId="5040ECB6" w14:textId="77777777" w:rsidR="00B07C4B" w:rsidRPr="00061005" w:rsidRDefault="00B07C4B" w:rsidP="00B07C4B">
            <w:pPr>
              <w:spacing w:line="276" w:lineRule="auto"/>
              <w:jc w:val="center"/>
              <w:rPr>
                <w:rFonts w:cstheme="minorHAnsi"/>
                <w:sz w:val="20"/>
                <w:szCs w:val="20"/>
              </w:rPr>
            </w:pPr>
          </w:p>
        </w:tc>
        <w:tc>
          <w:tcPr>
            <w:tcW w:w="1276" w:type="dxa"/>
            <w:tcBorders>
              <w:top w:val="single" w:sz="4" w:space="0" w:color="auto"/>
            </w:tcBorders>
            <w:vAlign w:val="center"/>
          </w:tcPr>
          <w:p w14:paraId="65C5EC4A" w14:textId="77777777" w:rsidR="00B07C4B" w:rsidRPr="00061005" w:rsidRDefault="00B07C4B" w:rsidP="00B07C4B">
            <w:pPr>
              <w:spacing w:line="276" w:lineRule="auto"/>
              <w:jc w:val="center"/>
              <w:rPr>
                <w:rFonts w:cstheme="minorHAnsi"/>
                <w:sz w:val="20"/>
                <w:szCs w:val="20"/>
              </w:rPr>
            </w:pPr>
          </w:p>
        </w:tc>
        <w:tc>
          <w:tcPr>
            <w:tcW w:w="709" w:type="dxa"/>
            <w:tcBorders>
              <w:top w:val="single" w:sz="4" w:space="0" w:color="auto"/>
            </w:tcBorders>
            <w:vAlign w:val="center"/>
          </w:tcPr>
          <w:p w14:paraId="7506BB7B" w14:textId="77777777" w:rsidR="00B07C4B" w:rsidRPr="00061005" w:rsidRDefault="00B07C4B" w:rsidP="00B07C4B">
            <w:pPr>
              <w:spacing w:line="276" w:lineRule="auto"/>
              <w:jc w:val="center"/>
              <w:rPr>
                <w:rFonts w:cstheme="minorHAnsi"/>
                <w:sz w:val="20"/>
                <w:szCs w:val="20"/>
              </w:rPr>
            </w:pPr>
          </w:p>
        </w:tc>
        <w:tc>
          <w:tcPr>
            <w:tcW w:w="1134" w:type="dxa"/>
            <w:tcBorders>
              <w:top w:val="single" w:sz="4" w:space="0" w:color="auto"/>
            </w:tcBorders>
            <w:vAlign w:val="center"/>
          </w:tcPr>
          <w:p w14:paraId="1E534D67" w14:textId="77777777" w:rsidR="00B07C4B" w:rsidRPr="00061005" w:rsidRDefault="00B07C4B" w:rsidP="00B07C4B">
            <w:pPr>
              <w:spacing w:line="276" w:lineRule="auto"/>
              <w:jc w:val="center"/>
              <w:rPr>
                <w:rFonts w:cstheme="minorHAnsi"/>
                <w:sz w:val="20"/>
                <w:szCs w:val="20"/>
              </w:rPr>
            </w:pPr>
          </w:p>
        </w:tc>
        <w:tc>
          <w:tcPr>
            <w:tcW w:w="425" w:type="dxa"/>
            <w:tcBorders>
              <w:top w:val="single" w:sz="4" w:space="0" w:color="auto"/>
            </w:tcBorders>
          </w:tcPr>
          <w:p w14:paraId="7CCD3BA9"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w:t>
            </w:r>
          </w:p>
        </w:tc>
      </w:tr>
      <w:tr w:rsidR="00B07C4B" w:rsidRPr="00061005" w14:paraId="7A57F2DD" w14:textId="77777777" w:rsidTr="006D7040">
        <w:trPr>
          <w:trHeight w:val="460"/>
        </w:trPr>
        <w:tc>
          <w:tcPr>
            <w:tcW w:w="284" w:type="dxa"/>
            <w:vAlign w:val="center"/>
          </w:tcPr>
          <w:p w14:paraId="2DF1E678" w14:textId="77777777" w:rsidR="00B07C4B" w:rsidRPr="00061005" w:rsidRDefault="00B07C4B" w:rsidP="00B07C4B">
            <w:pPr>
              <w:spacing w:line="276" w:lineRule="auto"/>
              <w:jc w:val="center"/>
              <w:rPr>
                <w:rFonts w:cstheme="minorHAnsi"/>
                <w:b/>
                <w:sz w:val="20"/>
                <w:szCs w:val="20"/>
              </w:rPr>
            </w:pPr>
            <w:r w:rsidRPr="00061005">
              <w:rPr>
                <w:rFonts w:cstheme="minorHAnsi"/>
                <w:b/>
                <w:sz w:val="20"/>
                <w:szCs w:val="20"/>
              </w:rPr>
              <w:t>5</w:t>
            </w:r>
          </w:p>
        </w:tc>
        <w:tc>
          <w:tcPr>
            <w:tcW w:w="1417" w:type="dxa"/>
            <w:vAlign w:val="center"/>
          </w:tcPr>
          <w:p w14:paraId="342344CA"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109</w:t>
            </w:r>
          </w:p>
          <w:p w14:paraId="4812BFE4" w14:textId="77777777" w:rsidR="00B07C4B" w:rsidRPr="00061005" w:rsidRDefault="00B07C4B" w:rsidP="00B07C4B">
            <w:pPr>
              <w:spacing w:line="276" w:lineRule="auto"/>
              <w:jc w:val="center"/>
              <w:rPr>
                <w:rFonts w:cstheme="minorHAnsi"/>
                <w:sz w:val="20"/>
                <w:szCs w:val="20"/>
              </w:rPr>
            </w:pPr>
            <w:r w:rsidRPr="00061005">
              <w:rPr>
                <w:rFonts w:cstheme="minorHAnsi"/>
                <w:i/>
                <w:sz w:val="20"/>
                <w:szCs w:val="20"/>
              </w:rPr>
              <w:t>52.99</w:t>
            </w:r>
            <w:r w:rsidRPr="00061005">
              <w:rPr>
                <w:rFonts w:cstheme="minorHAnsi"/>
                <w:sz w:val="20"/>
                <w:szCs w:val="20"/>
              </w:rPr>
              <w:t>[16.68]</w:t>
            </w:r>
          </w:p>
        </w:tc>
        <w:tc>
          <w:tcPr>
            <w:tcW w:w="851" w:type="dxa"/>
          </w:tcPr>
          <w:p w14:paraId="125864C0"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w:t>
            </w:r>
          </w:p>
        </w:tc>
        <w:tc>
          <w:tcPr>
            <w:tcW w:w="1276" w:type="dxa"/>
            <w:vAlign w:val="center"/>
          </w:tcPr>
          <w:p w14:paraId="641DC1D6"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40</w:t>
            </w:r>
          </w:p>
          <w:p w14:paraId="64A20F66" w14:textId="77777777" w:rsidR="00B07C4B" w:rsidRPr="00061005" w:rsidRDefault="00B07C4B" w:rsidP="00B07C4B">
            <w:pPr>
              <w:spacing w:line="276" w:lineRule="auto"/>
              <w:jc w:val="center"/>
              <w:rPr>
                <w:rFonts w:cstheme="minorHAnsi"/>
                <w:sz w:val="20"/>
                <w:szCs w:val="20"/>
              </w:rPr>
            </w:pPr>
            <w:r w:rsidRPr="00061005">
              <w:rPr>
                <w:rFonts w:cstheme="minorHAnsi"/>
                <w:i/>
                <w:sz w:val="20"/>
                <w:szCs w:val="20"/>
              </w:rPr>
              <w:t>3.70</w:t>
            </w:r>
            <w:r w:rsidRPr="00061005">
              <w:rPr>
                <w:rFonts w:cstheme="minorHAnsi"/>
                <w:sz w:val="20"/>
                <w:szCs w:val="20"/>
                <w:vertAlign w:val="superscript"/>
              </w:rPr>
              <w:t>[a]</w:t>
            </w:r>
            <w:r w:rsidRPr="00061005">
              <w:rPr>
                <w:rFonts w:cstheme="minorHAnsi"/>
                <w:sz w:val="20"/>
                <w:szCs w:val="20"/>
              </w:rPr>
              <w:t>[1.42]</w:t>
            </w:r>
          </w:p>
        </w:tc>
        <w:tc>
          <w:tcPr>
            <w:tcW w:w="708" w:type="dxa"/>
          </w:tcPr>
          <w:p w14:paraId="3835A208" w14:textId="77777777" w:rsidR="00B07C4B" w:rsidRPr="00061005" w:rsidRDefault="00B07C4B" w:rsidP="00B07C4B">
            <w:pPr>
              <w:spacing w:line="276" w:lineRule="auto"/>
              <w:jc w:val="center"/>
              <w:rPr>
                <w:rFonts w:cstheme="minorHAnsi"/>
                <w:sz w:val="20"/>
                <w:szCs w:val="20"/>
              </w:rPr>
            </w:pPr>
          </w:p>
        </w:tc>
        <w:tc>
          <w:tcPr>
            <w:tcW w:w="1134" w:type="dxa"/>
            <w:vAlign w:val="center"/>
          </w:tcPr>
          <w:p w14:paraId="7C95EEE9" w14:textId="77777777" w:rsidR="00B07C4B" w:rsidRPr="00061005" w:rsidRDefault="00B07C4B" w:rsidP="00B07C4B">
            <w:pPr>
              <w:spacing w:line="276" w:lineRule="auto"/>
              <w:jc w:val="center"/>
              <w:rPr>
                <w:rFonts w:cstheme="minorHAnsi"/>
                <w:sz w:val="20"/>
                <w:szCs w:val="20"/>
              </w:rPr>
            </w:pPr>
          </w:p>
        </w:tc>
        <w:tc>
          <w:tcPr>
            <w:tcW w:w="567" w:type="dxa"/>
          </w:tcPr>
          <w:p w14:paraId="1EFB50F7"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w:t>
            </w:r>
          </w:p>
        </w:tc>
        <w:tc>
          <w:tcPr>
            <w:tcW w:w="1276" w:type="dxa"/>
            <w:vAlign w:val="center"/>
          </w:tcPr>
          <w:p w14:paraId="2A5DD1FF" w14:textId="77777777" w:rsidR="00B07C4B" w:rsidRPr="00061005" w:rsidRDefault="00B07C4B" w:rsidP="00B07C4B">
            <w:pPr>
              <w:spacing w:line="276" w:lineRule="auto"/>
              <w:jc w:val="center"/>
              <w:rPr>
                <w:rFonts w:cstheme="minorHAnsi"/>
                <w:iCs/>
                <w:sz w:val="20"/>
                <w:szCs w:val="20"/>
              </w:rPr>
            </w:pPr>
            <w:r w:rsidRPr="00061005">
              <w:rPr>
                <w:rFonts w:cstheme="minorHAnsi"/>
                <w:iCs/>
                <w:sz w:val="20"/>
                <w:szCs w:val="20"/>
              </w:rPr>
              <w:t>41</w:t>
            </w:r>
          </w:p>
          <w:p w14:paraId="6C4DFB4D" w14:textId="4CFE4BFE" w:rsidR="00B07C4B" w:rsidRPr="00061005" w:rsidRDefault="00B07C4B" w:rsidP="00B07C4B">
            <w:pPr>
              <w:spacing w:line="276" w:lineRule="auto"/>
              <w:jc w:val="center"/>
              <w:rPr>
                <w:rFonts w:cstheme="minorHAnsi"/>
                <w:sz w:val="20"/>
                <w:szCs w:val="20"/>
              </w:rPr>
            </w:pPr>
          </w:p>
        </w:tc>
        <w:tc>
          <w:tcPr>
            <w:tcW w:w="709" w:type="dxa"/>
          </w:tcPr>
          <w:p w14:paraId="06AEA6BF"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w:t>
            </w:r>
          </w:p>
        </w:tc>
        <w:tc>
          <w:tcPr>
            <w:tcW w:w="1134" w:type="dxa"/>
            <w:vAlign w:val="center"/>
          </w:tcPr>
          <w:p w14:paraId="753FA4E8"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49)</w:t>
            </w:r>
          </w:p>
          <w:p w14:paraId="25A648FA" w14:textId="77777777" w:rsidR="00B07C4B" w:rsidRPr="00061005" w:rsidRDefault="00B07C4B" w:rsidP="00B07C4B">
            <w:pPr>
              <w:spacing w:line="276" w:lineRule="auto"/>
              <w:jc w:val="center"/>
              <w:rPr>
                <w:rFonts w:cstheme="minorHAnsi"/>
                <w:sz w:val="20"/>
                <w:szCs w:val="20"/>
              </w:rPr>
            </w:pPr>
            <w:r w:rsidRPr="00061005">
              <w:rPr>
                <w:rFonts w:cstheme="minorHAnsi"/>
                <w:i/>
                <w:sz w:val="20"/>
                <w:szCs w:val="20"/>
              </w:rPr>
              <w:t>0.07</w:t>
            </w:r>
            <w:r w:rsidRPr="00061005">
              <w:rPr>
                <w:rFonts w:cstheme="minorHAnsi"/>
                <w:sz w:val="20"/>
                <w:szCs w:val="20"/>
              </w:rPr>
              <w:t>[0.03]</w:t>
            </w:r>
          </w:p>
        </w:tc>
        <w:tc>
          <w:tcPr>
            <w:tcW w:w="425" w:type="dxa"/>
          </w:tcPr>
          <w:p w14:paraId="774A597C"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w:t>
            </w:r>
          </w:p>
        </w:tc>
      </w:tr>
      <w:tr w:rsidR="00B07C4B" w:rsidRPr="00061005" w14:paraId="520F0456" w14:textId="77777777" w:rsidTr="006D7040">
        <w:trPr>
          <w:trHeight w:val="460"/>
        </w:trPr>
        <w:tc>
          <w:tcPr>
            <w:tcW w:w="284" w:type="dxa"/>
            <w:vAlign w:val="center"/>
          </w:tcPr>
          <w:p w14:paraId="1B0CFC34" w14:textId="77777777" w:rsidR="00B07C4B" w:rsidRPr="00061005" w:rsidRDefault="00B07C4B" w:rsidP="00B07C4B">
            <w:pPr>
              <w:spacing w:line="276" w:lineRule="auto"/>
              <w:jc w:val="center"/>
              <w:rPr>
                <w:rFonts w:cstheme="minorHAnsi"/>
                <w:b/>
                <w:i/>
                <w:sz w:val="20"/>
                <w:szCs w:val="20"/>
              </w:rPr>
            </w:pPr>
            <w:r w:rsidRPr="00061005">
              <w:rPr>
                <w:rFonts w:cstheme="minorHAnsi"/>
                <w:b/>
                <w:sz w:val="20"/>
                <w:szCs w:val="20"/>
              </w:rPr>
              <w:t>6</w:t>
            </w:r>
          </w:p>
        </w:tc>
        <w:tc>
          <w:tcPr>
            <w:tcW w:w="1417" w:type="dxa"/>
            <w:vAlign w:val="center"/>
          </w:tcPr>
          <w:p w14:paraId="5C340A5D"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113</w:t>
            </w:r>
          </w:p>
          <w:p w14:paraId="537E89D2" w14:textId="77777777" w:rsidR="00B07C4B" w:rsidRPr="00061005" w:rsidRDefault="00B07C4B" w:rsidP="00B07C4B">
            <w:pPr>
              <w:spacing w:line="276" w:lineRule="auto"/>
              <w:jc w:val="center"/>
              <w:rPr>
                <w:rFonts w:cstheme="minorHAnsi"/>
                <w:sz w:val="20"/>
                <w:szCs w:val="20"/>
              </w:rPr>
            </w:pPr>
            <w:r w:rsidRPr="00061005">
              <w:rPr>
                <w:rFonts w:cstheme="minorHAnsi"/>
                <w:i/>
                <w:sz w:val="20"/>
                <w:szCs w:val="20"/>
              </w:rPr>
              <w:t>35.17</w:t>
            </w:r>
            <w:r w:rsidRPr="00061005">
              <w:rPr>
                <w:rFonts w:cstheme="minorHAnsi"/>
                <w:sz w:val="20"/>
                <w:szCs w:val="20"/>
              </w:rPr>
              <w:t>[10.96]</w:t>
            </w:r>
          </w:p>
        </w:tc>
        <w:tc>
          <w:tcPr>
            <w:tcW w:w="851" w:type="dxa"/>
          </w:tcPr>
          <w:p w14:paraId="387A16AE" w14:textId="77777777" w:rsidR="00B07C4B" w:rsidRPr="00061005" w:rsidRDefault="00B07C4B" w:rsidP="00B07C4B">
            <w:pPr>
              <w:spacing w:line="276" w:lineRule="auto"/>
              <w:jc w:val="center"/>
              <w:rPr>
                <w:rFonts w:cstheme="minorHAnsi"/>
                <w:sz w:val="20"/>
                <w:szCs w:val="20"/>
              </w:rPr>
            </w:pPr>
          </w:p>
        </w:tc>
        <w:tc>
          <w:tcPr>
            <w:tcW w:w="1276" w:type="dxa"/>
            <w:vAlign w:val="center"/>
          </w:tcPr>
          <w:p w14:paraId="3EC4DF70" w14:textId="77777777" w:rsidR="00B07C4B" w:rsidRPr="00061005" w:rsidRDefault="00B07C4B" w:rsidP="00B07C4B">
            <w:pPr>
              <w:spacing w:line="276" w:lineRule="auto"/>
              <w:jc w:val="center"/>
              <w:rPr>
                <w:rFonts w:cstheme="minorHAnsi"/>
                <w:sz w:val="20"/>
                <w:szCs w:val="20"/>
              </w:rPr>
            </w:pPr>
          </w:p>
        </w:tc>
        <w:tc>
          <w:tcPr>
            <w:tcW w:w="708" w:type="dxa"/>
          </w:tcPr>
          <w:p w14:paraId="21BC9771" w14:textId="77777777" w:rsidR="00B07C4B" w:rsidRPr="00061005" w:rsidRDefault="00B07C4B" w:rsidP="00B07C4B">
            <w:pPr>
              <w:spacing w:line="276" w:lineRule="auto"/>
              <w:jc w:val="center"/>
              <w:rPr>
                <w:rFonts w:cstheme="minorHAnsi"/>
                <w:sz w:val="20"/>
                <w:szCs w:val="20"/>
              </w:rPr>
            </w:pPr>
          </w:p>
        </w:tc>
        <w:tc>
          <w:tcPr>
            <w:tcW w:w="1134" w:type="dxa"/>
            <w:vAlign w:val="center"/>
          </w:tcPr>
          <w:p w14:paraId="5B0A9607" w14:textId="77777777" w:rsidR="00B07C4B" w:rsidRPr="00061005" w:rsidRDefault="00B07C4B" w:rsidP="00B07C4B">
            <w:pPr>
              <w:spacing w:line="276" w:lineRule="auto"/>
              <w:jc w:val="center"/>
              <w:rPr>
                <w:rFonts w:cstheme="minorHAnsi"/>
                <w:sz w:val="20"/>
                <w:szCs w:val="20"/>
              </w:rPr>
            </w:pPr>
          </w:p>
        </w:tc>
        <w:tc>
          <w:tcPr>
            <w:tcW w:w="567" w:type="dxa"/>
          </w:tcPr>
          <w:p w14:paraId="402A6B6D" w14:textId="77777777" w:rsidR="00B07C4B" w:rsidRPr="00061005" w:rsidRDefault="00B07C4B" w:rsidP="00B07C4B">
            <w:pPr>
              <w:spacing w:line="276" w:lineRule="auto"/>
              <w:jc w:val="center"/>
              <w:rPr>
                <w:rFonts w:cstheme="minorHAnsi"/>
                <w:sz w:val="20"/>
                <w:szCs w:val="20"/>
              </w:rPr>
            </w:pPr>
            <m:oMathPara>
              <m:oMath>
                <m:r>
                  <w:rPr>
                    <w:rFonts w:ascii="Cambria Math" w:hAnsi="Cambria Math" w:cstheme="minorHAnsi"/>
                    <w:sz w:val="20"/>
                    <w:szCs w:val="20"/>
                  </w:rPr>
                  <m:t>•</m:t>
                </m:r>
              </m:oMath>
            </m:oMathPara>
          </w:p>
        </w:tc>
        <w:tc>
          <w:tcPr>
            <w:tcW w:w="1276" w:type="dxa"/>
            <w:vAlign w:val="center"/>
          </w:tcPr>
          <w:p w14:paraId="3668091E" w14:textId="77777777" w:rsidR="00B07C4B" w:rsidRPr="00061005" w:rsidRDefault="00B07C4B" w:rsidP="00B07C4B">
            <w:pPr>
              <w:spacing w:line="276" w:lineRule="auto"/>
              <w:jc w:val="center"/>
              <w:rPr>
                <w:rFonts w:cstheme="minorHAnsi"/>
                <w:iCs/>
                <w:sz w:val="20"/>
                <w:szCs w:val="20"/>
              </w:rPr>
            </w:pPr>
            <w:r w:rsidRPr="00061005">
              <w:rPr>
                <w:rFonts w:cstheme="minorHAnsi"/>
                <w:iCs/>
                <w:sz w:val="20"/>
                <w:szCs w:val="20"/>
              </w:rPr>
              <w:t>132</w:t>
            </w:r>
          </w:p>
          <w:p w14:paraId="5032998A" w14:textId="77777777" w:rsidR="00B07C4B" w:rsidRPr="00061005" w:rsidRDefault="00B07C4B" w:rsidP="00B07C4B">
            <w:pPr>
              <w:spacing w:line="276" w:lineRule="auto"/>
              <w:jc w:val="center"/>
              <w:rPr>
                <w:rFonts w:cstheme="minorHAnsi"/>
                <w:iCs/>
                <w:sz w:val="20"/>
                <w:szCs w:val="20"/>
              </w:rPr>
            </w:pPr>
            <w:r w:rsidRPr="00061005">
              <w:rPr>
                <w:rFonts w:cstheme="minorHAnsi"/>
                <w:i/>
                <w:iCs/>
                <w:sz w:val="20"/>
                <w:szCs w:val="20"/>
              </w:rPr>
              <w:t>7.37</w:t>
            </w:r>
            <w:r w:rsidRPr="00061005">
              <w:rPr>
                <w:rFonts w:cstheme="minorHAnsi"/>
                <w:iCs/>
                <w:sz w:val="20"/>
                <w:szCs w:val="20"/>
              </w:rPr>
              <w:t>[2.19]</w:t>
            </w:r>
          </w:p>
        </w:tc>
        <w:tc>
          <w:tcPr>
            <w:tcW w:w="709" w:type="dxa"/>
          </w:tcPr>
          <w:p w14:paraId="40393493" w14:textId="77777777" w:rsidR="00B07C4B" w:rsidRPr="00061005" w:rsidRDefault="00B07C4B" w:rsidP="00B07C4B">
            <w:pPr>
              <w:spacing w:line="276" w:lineRule="auto"/>
              <w:jc w:val="center"/>
              <w:rPr>
                <w:rFonts w:cstheme="minorHAnsi"/>
                <w:sz w:val="20"/>
                <w:szCs w:val="20"/>
              </w:rPr>
            </w:pPr>
          </w:p>
        </w:tc>
        <w:tc>
          <w:tcPr>
            <w:tcW w:w="1134" w:type="dxa"/>
            <w:vAlign w:val="center"/>
          </w:tcPr>
          <w:p w14:paraId="6DA2C564" w14:textId="77777777" w:rsidR="00B07C4B" w:rsidRPr="00061005" w:rsidRDefault="00B07C4B" w:rsidP="00B07C4B">
            <w:pPr>
              <w:spacing w:line="276" w:lineRule="auto"/>
              <w:jc w:val="center"/>
              <w:rPr>
                <w:rFonts w:cstheme="minorHAnsi"/>
                <w:sz w:val="20"/>
                <w:szCs w:val="20"/>
              </w:rPr>
            </w:pPr>
          </w:p>
        </w:tc>
        <w:tc>
          <w:tcPr>
            <w:tcW w:w="425" w:type="dxa"/>
          </w:tcPr>
          <w:p w14:paraId="187B6CF0"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w:t>
            </w:r>
          </w:p>
        </w:tc>
      </w:tr>
      <w:tr w:rsidR="00B07C4B" w:rsidRPr="00061005" w14:paraId="1C2D3E00" w14:textId="77777777" w:rsidTr="006D7040">
        <w:trPr>
          <w:trHeight w:val="156"/>
        </w:trPr>
        <w:tc>
          <w:tcPr>
            <w:tcW w:w="284" w:type="dxa"/>
            <w:vAlign w:val="center"/>
          </w:tcPr>
          <w:p w14:paraId="25262638" w14:textId="77777777" w:rsidR="00B07C4B" w:rsidRPr="00061005" w:rsidRDefault="00B07C4B" w:rsidP="00B07C4B">
            <w:pPr>
              <w:spacing w:line="276" w:lineRule="auto"/>
              <w:jc w:val="center"/>
              <w:rPr>
                <w:rFonts w:cstheme="minorHAnsi"/>
                <w:b/>
                <w:sz w:val="20"/>
                <w:szCs w:val="20"/>
              </w:rPr>
            </w:pPr>
            <w:r w:rsidRPr="00061005">
              <w:rPr>
                <w:rFonts w:cstheme="minorHAnsi"/>
                <w:b/>
                <w:sz w:val="20"/>
                <w:szCs w:val="20"/>
              </w:rPr>
              <w:t>7</w:t>
            </w:r>
          </w:p>
        </w:tc>
        <w:tc>
          <w:tcPr>
            <w:tcW w:w="1417" w:type="dxa"/>
            <w:vAlign w:val="center"/>
          </w:tcPr>
          <w:p w14:paraId="4394F70E"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96</w:t>
            </w:r>
          </w:p>
          <w:p w14:paraId="44D69D37" w14:textId="77777777" w:rsidR="00B07C4B" w:rsidRPr="00061005" w:rsidRDefault="00B07C4B" w:rsidP="00B07C4B">
            <w:pPr>
              <w:spacing w:line="276" w:lineRule="auto"/>
              <w:jc w:val="center"/>
              <w:rPr>
                <w:rFonts w:cstheme="minorHAnsi"/>
                <w:sz w:val="20"/>
                <w:szCs w:val="20"/>
              </w:rPr>
            </w:pPr>
            <w:r w:rsidRPr="00061005">
              <w:rPr>
                <w:rFonts w:cstheme="minorHAnsi"/>
                <w:i/>
                <w:sz w:val="20"/>
                <w:szCs w:val="20"/>
              </w:rPr>
              <w:t>58.68</w:t>
            </w:r>
            <w:r w:rsidRPr="00061005">
              <w:rPr>
                <w:rFonts w:cstheme="minorHAnsi"/>
                <w:sz w:val="20"/>
                <w:szCs w:val="20"/>
              </w:rPr>
              <w:t>[19.05]</w:t>
            </w:r>
          </w:p>
        </w:tc>
        <w:tc>
          <w:tcPr>
            <w:tcW w:w="851" w:type="dxa"/>
          </w:tcPr>
          <w:p w14:paraId="785A2B9B" w14:textId="77777777" w:rsidR="00B07C4B" w:rsidRPr="00061005" w:rsidRDefault="00B07C4B" w:rsidP="00B07C4B">
            <w:pPr>
              <w:spacing w:line="276" w:lineRule="auto"/>
              <w:jc w:val="center"/>
              <w:rPr>
                <w:rFonts w:cstheme="minorHAnsi"/>
                <w:sz w:val="20"/>
                <w:szCs w:val="20"/>
              </w:rPr>
            </w:pPr>
          </w:p>
        </w:tc>
        <w:tc>
          <w:tcPr>
            <w:tcW w:w="1276" w:type="dxa"/>
            <w:vAlign w:val="center"/>
          </w:tcPr>
          <w:p w14:paraId="3647D757" w14:textId="77777777" w:rsidR="00B07C4B" w:rsidRPr="00061005" w:rsidRDefault="00B07C4B" w:rsidP="00B07C4B">
            <w:pPr>
              <w:spacing w:line="276" w:lineRule="auto"/>
              <w:jc w:val="center"/>
              <w:rPr>
                <w:rFonts w:cstheme="minorHAnsi"/>
                <w:sz w:val="20"/>
                <w:szCs w:val="20"/>
              </w:rPr>
            </w:pPr>
          </w:p>
        </w:tc>
        <w:tc>
          <w:tcPr>
            <w:tcW w:w="708" w:type="dxa"/>
          </w:tcPr>
          <w:p w14:paraId="7D1CEC29"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w:t>
            </w:r>
          </w:p>
        </w:tc>
        <w:tc>
          <w:tcPr>
            <w:tcW w:w="1134" w:type="dxa"/>
            <w:vAlign w:val="center"/>
          </w:tcPr>
          <w:p w14:paraId="599CCCA4"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48</w:t>
            </w:r>
          </w:p>
          <w:p w14:paraId="6F639135" w14:textId="77777777" w:rsidR="00B07C4B" w:rsidRPr="00061005" w:rsidRDefault="00B07C4B" w:rsidP="00B07C4B">
            <w:pPr>
              <w:spacing w:line="276" w:lineRule="auto"/>
              <w:jc w:val="center"/>
              <w:rPr>
                <w:rFonts w:cstheme="minorHAnsi"/>
                <w:sz w:val="20"/>
                <w:szCs w:val="20"/>
              </w:rPr>
            </w:pPr>
            <w:r w:rsidRPr="00061005">
              <w:rPr>
                <w:rFonts w:cstheme="minorHAnsi"/>
                <w:i/>
                <w:sz w:val="20"/>
                <w:szCs w:val="20"/>
              </w:rPr>
              <w:t>0.28</w:t>
            </w:r>
            <w:r w:rsidRPr="00061005">
              <w:rPr>
                <w:rFonts w:cstheme="minorHAnsi"/>
                <w:sz w:val="20"/>
                <w:szCs w:val="20"/>
              </w:rPr>
              <w:t>[0.11]</w:t>
            </w:r>
          </w:p>
        </w:tc>
        <w:tc>
          <w:tcPr>
            <w:tcW w:w="567" w:type="dxa"/>
          </w:tcPr>
          <w:p w14:paraId="59C69218"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w:t>
            </w:r>
          </w:p>
        </w:tc>
        <w:tc>
          <w:tcPr>
            <w:tcW w:w="1276" w:type="dxa"/>
            <w:vAlign w:val="center"/>
          </w:tcPr>
          <w:p w14:paraId="31DF75AA"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65</w:t>
            </w:r>
          </w:p>
          <w:p w14:paraId="64B1D784" w14:textId="77777777" w:rsidR="00B07C4B" w:rsidRPr="00061005" w:rsidRDefault="00B07C4B" w:rsidP="00B07C4B">
            <w:pPr>
              <w:spacing w:line="276" w:lineRule="auto"/>
              <w:jc w:val="center"/>
              <w:rPr>
                <w:rFonts w:cstheme="minorHAnsi"/>
                <w:sz w:val="20"/>
                <w:szCs w:val="20"/>
              </w:rPr>
            </w:pPr>
            <w:r w:rsidRPr="00061005">
              <w:rPr>
                <w:rFonts w:cstheme="minorHAnsi"/>
                <w:i/>
                <w:sz w:val="20"/>
                <w:szCs w:val="20"/>
              </w:rPr>
              <w:t>0.17</w:t>
            </w:r>
            <w:r w:rsidRPr="00061005">
              <w:rPr>
                <w:rFonts w:cstheme="minorHAnsi"/>
                <w:sz w:val="20"/>
                <w:szCs w:val="20"/>
              </w:rPr>
              <w:t>[0.06]</w:t>
            </w:r>
          </w:p>
        </w:tc>
        <w:tc>
          <w:tcPr>
            <w:tcW w:w="709" w:type="dxa"/>
          </w:tcPr>
          <w:p w14:paraId="15A5DE37"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w:t>
            </w:r>
          </w:p>
        </w:tc>
        <w:tc>
          <w:tcPr>
            <w:tcW w:w="1134" w:type="dxa"/>
          </w:tcPr>
          <w:p w14:paraId="174A8FBE" w14:textId="77777777" w:rsidR="00B07C4B" w:rsidRPr="00061005" w:rsidRDefault="00B07C4B" w:rsidP="00B07C4B">
            <w:pPr>
              <w:spacing w:line="276" w:lineRule="auto"/>
              <w:jc w:val="center"/>
              <w:rPr>
                <w:rFonts w:cstheme="minorHAnsi"/>
                <w:sz w:val="20"/>
                <w:szCs w:val="20"/>
              </w:rPr>
            </w:pPr>
            <w:r w:rsidRPr="00061005">
              <w:rPr>
                <w:rFonts w:cstheme="minorHAnsi"/>
                <w:color w:val="000000" w:themeColor="text1"/>
                <w:sz w:val="20"/>
                <w:szCs w:val="20"/>
              </w:rPr>
              <w:t>65.3</w:t>
            </w:r>
            <w:r w:rsidRPr="00061005">
              <w:rPr>
                <w:rFonts w:cstheme="minorHAnsi"/>
                <w:color w:val="000000" w:themeColor="text1"/>
                <w:sz w:val="20"/>
                <w:szCs w:val="20"/>
                <w:vertAlign w:val="superscript"/>
              </w:rPr>
              <w:t>[b]</w:t>
            </w:r>
            <w:r w:rsidRPr="00061005">
              <w:rPr>
                <w:rFonts w:cstheme="minorHAnsi"/>
                <w:color w:val="000000" w:themeColor="text1"/>
                <w:sz w:val="20"/>
                <w:szCs w:val="20"/>
              </w:rPr>
              <w:t>)</w:t>
            </w:r>
          </w:p>
        </w:tc>
        <w:tc>
          <w:tcPr>
            <w:tcW w:w="425" w:type="dxa"/>
          </w:tcPr>
          <w:p w14:paraId="22792280"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w:t>
            </w:r>
          </w:p>
        </w:tc>
      </w:tr>
      <w:tr w:rsidR="00B07C4B" w:rsidRPr="00061005" w14:paraId="41720352" w14:textId="77777777" w:rsidTr="006D7040">
        <w:trPr>
          <w:trHeight w:val="156"/>
        </w:trPr>
        <w:tc>
          <w:tcPr>
            <w:tcW w:w="284" w:type="dxa"/>
            <w:vAlign w:val="center"/>
          </w:tcPr>
          <w:p w14:paraId="0EB05401" w14:textId="77777777" w:rsidR="00B07C4B" w:rsidRPr="00061005" w:rsidRDefault="00B07C4B" w:rsidP="00B07C4B">
            <w:pPr>
              <w:spacing w:line="276" w:lineRule="auto"/>
              <w:jc w:val="center"/>
              <w:rPr>
                <w:rFonts w:cstheme="minorHAnsi"/>
                <w:b/>
                <w:sz w:val="20"/>
                <w:szCs w:val="20"/>
              </w:rPr>
            </w:pPr>
            <w:r w:rsidRPr="00061005">
              <w:rPr>
                <w:rFonts w:cstheme="minorHAnsi"/>
                <w:b/>
                <w:sz w:val="20"/>
                <w:szCs w:val="20"/>
              </w:rPr>
              <w:t>8</w:t>
            </w:r>
          </w:p>
        </w:tc>
        <w:tc>
          <w:tcPr>
            <w:tcW w:w="1417" w:type="dxa"/>
            <w:vAlign w:val="center"/>
          </w:tcPr>
          <w:p w14:paraId="1D936137"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108</w:t>
            </w:r>
          </w:p>
          <w:p w14:paraId="3A052CF5"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43.68[13.80]</w:t>
            </w:r>
          </w:p>
        </w:tc>
        <w:tc>
          <w:tcPr>
            <w:tcW w:w="851" w:type="dxa"/>
          </w:tcPr>
          <w:p w14:paraId="739A92C2" w14:textId="77777777" w:rsidR="00B07C4B" w:rsidRPr="00061005" w:rsidRDefault="00B07C4B" w:rsidP="00B07C4B">
            <w:pPr>
              <w:spacing w:line="276" w:lineRule="auto"/>
              <w:jc w:val="center"/>
              <w:rPr>
                <w:rFonts w:cstheme="minorHAnsi"/>
                <w:sz w:val="20"/>
                <w:szCs w:val="20"/>
              </w:rPr>
            </w:pPr>
          </w:p>
        </w:tc>
        <w:tc>
          <w:tcPr>
            <w:tcW w:w="1276" w:type="dxa"/>
            <w:vAlign w:val="center"/>
          </w:tcPr>
          <w:p w14:paraId="0BFD21ED" w14:textId="77777777" w:rsidR="00B07C4B" w:rsidRPr="00061005" w:rsidRDefault="00B07C4B" w:rsidP="00B07C4B">
            <w:pPr>
              <w:spacing w:line="276" w:lineRule="auto"/>
              <w:jc w:val="center"/>
              <w:rPr>
                <w:rFonts w:cstheme="minorHAnsi"/>
                <w:sz w:val="20"/>
                <w:szCs w:val="20"/>
              </w:rPr>
            </w:pPr>
          </w:p>
        </w:tc>
        <w:tc>
          <w:tcPr>
            <w:tcW w:w="708" w:type="dxa"/>
          </w:tcPr>
          <w:p w14:paraId="090B47E9" w14:textId="77777777" w:rsidR="00B07C4B" w:rsidRPr="00061005" w:rsidRDefault="00B07C4B" w:rsidP="00B07C4B">
            <w:pPr>
              <w:spacing w:line="276" w:lineRule="auto"/>
              <w:jc w:val="center"/>
              <w:rPr>
                <w:rFonts w:cstheme="minorHAnsi"/>
                <w:sz w:val="20"/>
                <w:szCs w:val="20"/>
              </w:rPr>
            </w:pPr>
          </w:p>
        </w:tc>
        <w:tc>
          <w:tcPr>
            <w:tcW w:w="1134" w:type="dxa"/>
            <w:vAlign w:val="center"/>
          </w:tcPr>
          <w:p w14:paraId="10D25BB6" w14:textId="77777777" w:rsidR="00B07C4B" w:rsidRPr="00061005" w:rsidRDefault="00B07C4B" w:rsidP="00B07C4B">
            <w:pPr>
              <w:spacing w:line="276" w:lineRule="auto"/>
              <w:jc w:val="center"/>
              <w:rPr>
                <w:rFonts w:cstheme="minorHAnsi"/>
                <w:sz w:val="20"/>
                <w:szCs w:val="20"/>
              </w:rPr>
            </w:pPr>
          </w:p>
        </w:tc>
        <w:tc>
          <w:tcPr>
            <w:tcW w:w="567" w:type="dxa"/>
          </w:tcPr>
          <w:p w14:paraId="71151315"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w:t>
            </w:r>
          </w:p>
        </w:tc>
        <w:tc>
          <w:tcPr>
            <w:tcW w:w="1276" w:type="dxa"/>
            <w:vAlign w:val="center"/>
          </w:tcPr>
          <w:p w14:paraId="5089EEC9"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117</w:t>
            </w:r>
          </w:p>
          <w:p w14:paraId="569A6D0F"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7.29[2.25]</w:t>
            </w:r>
          </w:p>
        </w:tc>
        <w:tc>
          <w:tcPr>
            <w:tcW w:w="709" w:type="dxa"/>
          </w:tcPr>
          <w:p w14:paraId="7D56C2B2" w14:textId="77777777" w:rsidR="00B07C4B" w:rsidRPr="00061005" w:rsidRDefault="00B07C4B" w:rsidP="00B07C4B">
            <w:pPr>
              <w:spacing w:line="276" w:lineRule="auto"/>
              <w:jc w:val="center"/>
              <w:rPr>
                <w:rFonts w:cstheme="minorHAnsi"/>
                <w:sz w:val="20"/>
                <w:szCs w:val="20"/>
              </w:rPr>
            </w:pPr>
          </w:p>
        </w:tc>
        <w:tc>
          <w:tcPr>
            <w:tcW w:w="1134" w:type="dxa"/>
            <w:vAlign w:val="center"/>
          </w:tcPr>
          <w:p w14:paraId="0478163C" w14:textId="77777777" w:rsidR="00B07C4B" w:rsidRPr="00061005" w:rsidRDefault="00B07C4B" w:rsidP="00B07C4B">
            <w:pPr>
              <w:spacing w:line="276" w:lineRule="auto"/>
              <w:jc w:val="center"/>
              <w:rPr>
                <w:rFonts w:cstheme="minorHAnsi"/>
                <w:sz w:val="20"/>
                <w:szCs w:val="20"/>
              </w:rPr>
            </w:pPr>
          </w:p>
        </w:tc>
        <w:tc>
          <w:tcPr>
            <w:tcW w:w="425" w:type="dxa"/>
          </w:tcPr>
          <w:p w14:paraId="0DF9C11C"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w:t>
            </w:r>
          </w:p>
        </w:tc>
      </w:tr>
      <w:tr w:rsidR="00B07C4B" w:rsidRPr="00061005" w14:paraId="05DD9EF9" w14:textId="77777777" w:rsidTr="006D7040">
        <w:trPr>
          <w:trHeight w:val="156"/>
        </w:trPr>
        <w:tc>
          <w:tcPr>
            <w:tcW w:w="284" w:type="dxa"/>
            <w:tcBorders>
              <w:bottom w:val="single" w:sz="4" w:space="0" w:color="auto"/>
            </w:tcBorders>
            <w:vAlign w:val="center"/>
          </w:tcPr>
          <w:p w14:paraId="4DF64AD0" w14:textId="77777777" w:rsidR="00B07C4B" w:rsidRPr="00061005" w:rsidRDefault="00B07C4B" w:rsidP="00B07C4B">
            <w:pPr>
              <w:spacing w:line="276" w:lineRule="auto"/>
              <w:jc w:val="center"/>
              <w:rPr>
                <w:rFonts w:cstheme="minorHAnsi"/>
                <w:b/>
                <w:sz w:val="20"/>
                <w:szCs w:val="20"/>
              </w:rPr>
            </w:pPr>
            <w:r w:rsidRPr="00061005">
              <w:rPr>
                <w:rFonts w:cstheme="minorHAnsi"/>
                <w:b/>
                <w:sz w:val="20"/>
                <w:szCs w:val="20"/>
              </w:rPr>
              <w:t>9</w:t>
            </w:r>
          </w:p>
        </w:tc>
        <w:tc>
          <w:tcPr>
            <w:tcW w:w="1417" w:type="dxa"/>
            <w:tcBorders>
              <w:bottom w:val="single" w:sz="4" w:space="0" w:color="auto"/>
            </w:tcBorders>
            <w:vAlign w:val="center"/>
          </w:tcPr>
          <w:p w14:paraId="7CA0E839"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85</w:t>
            </w:r>
          </w:p>
          <w:p w14:paraId="43F9CAAB" w14:textId="77777777" w:rsidR="00B07C4B" w:rsidRPr="00061005" w:rsidRDefault="00B07C4B" w:rsidP="00B07C4B">
            <w:pPr>
              <w:spacing w:line="276" w:lineRule="auto"/>
              <w:jc w:val="center"/>
              <w:rPr>
                <w:rFonts w:cstheme="minorHAnsi"/>
                <w:sz w:val="20"/>
                <w:szCs w:val="20"/>
              </w:rPr>
            </w:pPr>
            <w:r w:rsidRPr="00061005">
              <w:rPr>
                <w:rFonts w:cstheme="minorHAnsi"/>
                <w:i/>
                <w:sz w:val="20"/>
                <w:szCs w:val="20"/>
              </w:rPr>
              <w:t>71.82</w:t>
            </w:r>
            <w:r w:rsidRPr="00061005">
              <w:rPr>
                <w:rFonts w:cstheme="minorHAnsi"/>
                <w:sz w:val="20"/>
                <w:szCs w:val="20"/>
              </w:rPr>
              <w:t>[24.15]</w:t>
            </w:r>
          </w:p>
        </w:tc>
        <w:tc>
          <w:tcPr>
            <w:tcW w:w="851" w:type="dxa"/>
            <w:tcBorders>
              <w:bottom w:val="single" w:sz="4" w:space="0" w:color="auto"/>
            </w:tcBorders>
          </w:tcPr>
          <w:p w14:paraId="60E0D49E" w14:textId="77777777" w:rsidR="00B07C4B" w:rsidRPr="00061005" w:rsidRDefault="00B07C4B" w:rsidP="00B07C4B">
            <w:pPr>
              <w:spacing w:line="276" w:lineRule="auto"/>
              <w:jc w:val="center"/>
              <w:rPr>
                <w:rFonts w:cstheme="minorHAnsi"/>
                <w:sz w:val="20"/>
                <w:szCs w:val="20"/>
              </w:rPr>
            </w:pPr>
          </w:p>
        </w:tc>
        <w:tc>
          <w:tcPr>
            <w:tcW w:w="1276" w:type="dxa"/>
            <w:tcBorders>
              <w:bottom w:val="single" w:sz="4" w:space="0" w:color="auto"/>
            </w:tcBorders>
            <w:vAlign w:val="center"/>
          </w:tcPr>
          <w:p w14:paraId="2C498AB7" w14:textId="77777777" w:rsidR="00B07C4B" w:rsidRPr="00061005" w:rsidRDefault="00B07C4B" w:rsidP="00B07C4B">
            <w:pPr>
              <w:spacing w:line="276" w:lineRule="auto"/>
              <w:jc w:val="center"/>
              <w:rPr>
                <w:rFonts w:cstheme="minorHAnsi"/>
                <w:sz w:val="20"/>
                <w:szCs w:val="20"/>
              </w:rPr>
            </w:pPr>
          </w:p>
        </w:tc>
        <w:tc>
          <w:tcPr>
            <w:tcW w:w="708" w:type="dxa"/>
            <w:tcBorders>
              <w:bottom w:val="single" w:sz="4" w:space="0" w:color="auto"/>
            </w:tcBorders>
          </w:tcPr>
          <w:p w14:paraId="1C5B55BD"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w:t>
            </w:r>
          </w:p>
        </w:tc>
        <w:tc>
          <w:tcPr>
            <w:tcW w:w="1134" w:type="dxa"/>
            <w:tcBorders>
              <w:bottom w:val="single" w:sz="4" w:space="0" w:color="auto"/>
            </w:tcBorders>
            <w:vAlign w:val="center"/>
          </w:tcPr>
          <w:p w14:paraId="76F50388"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58</w:t>
            </w:r>
          </w:p>
          <w:p w14:paraId="30956A60" w14:textId="77777777" w:rsidR="00B07C4B" w:rsidRPr="00061005" w:rsidRDefault="00B07C4B" w:rsidP="00B07C4B">
            <w:pPr>
              <w:spacing w:line="276" w:lineRule="auto"/>
              <w:jc w:val="center"/>
              <w:rPr>
                <w:rFonts w:cstheme="minorHAnsi"/>
                <w:sz w:val="20"/>
                <w:szCs w:val="20"/>
              </w:rPr>
            </w:pPr>
            <w:r w:rsidRPr="00061005">
              <w:rPr>
                <w:rFonts w:cstheme="minorHAnsi"/>
                <w:i/>
                <w:sz w:val="20"/>
                <w:szCs w:val="20"/>
              </w:rPr>
              <w:t>0.01</w:t>
            </w:r>
            <w:r w:rsidRPr="00061005">
              <w:rPr>
                <w:rFonts w:cstheme="minorHAnsi"/>
                <w:sz w:val="20"/>
                <w:szCs w:val="20"/>
              </w:rPr>
              <w:t>[0.01]</w:t>
            </w:r>
          </w:p>
        </w:tc>
        <w:tc>
          <w:tcPr>
            <w:tcW w:w="567" w:type="dxa"/>
            <w:tcBorders>
              <w:bottom w:val="single" w:sz="4" w:space="0" w:color="auto"/>
            </w:tcBorders>
          </w:tcPr>
          <w:p w14:paraId="6F1EA2FD"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w:t>
            </w:r>
          </w:p>
        </w:tc>
        <w:tc>
          <w:tcPr>
            <w:tcW w:w="1276" w:type="dxa"/>
            <w:tcBorders>
              <w:bottom w:val="single" w:sz="4" w:space="0" w:color="auto"/>
            </w:tcBorders>
            <w:vAlign w:val="center"/>
          </w:tcPr>
          <w:p w14:paraId="055FB402"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66)</w:t>
            </w:r>
          </w:p>
          <w:p w14:paraId="43895A03" w14:textId="77777777" w:rsidR="00B07C4B" w:rsidRPr="00061005" w:rsidRDefault="00B07C4B" w:rsidP="00B07C4B">
            <w:pPr>
              <w:spacing w:line="276" w:lineRule="auto"/>
              <w:jc w:val="center"/>
              <w:rPr>
                <w:rFonts w:cstheme="minorHAnsi"/>
                <w:sz w:val="20"/>
                <w:szCs w:val="20"/>
              </w:rPr>
            </w:pPr>
            <w:r w:rsidRPr="00061005">
              <w:rPr>
                <w:rFonts w:cstheme="minorHAnsi"/>
                <w:i/>
                <w:sz w:val="20"/>
                <w:szCs w:val="20"/>
              </w:rPr>
              <w:t>0.04</w:t>
            </w:r>
            <w:r w:rsidRPr="00061005">
              <w:rPr>
                <w:rFonts w:cstheme="minorHAnsi"/>
                <w:sz w:val="20"/>
                <w:szCs w:val="20"/>
              </w:rPr>
              <w:t>[0.01]</w:t>
            </w:r>
          </w:p>
        </w:tc>
        <w:tc>
          <w:tcPr>
            <w:tcW w:w="709" w:type="dxa"/>
            <w:tcBorders>
              <w:bottom w:val="single" w:sz="4" w:space="0" w:color="auto"/>
            </w:tcBorders>
          </w:tcPr>
          <w:p w14:paraId="074F0228" w14:textId="77777777" w:rsidR="00B07C4B" w:rsidRPr="00061005" w:rsidRDefault="00B07C4B" w:rsidP="00B07C4B">
            <w:pPr>
              <w:spacing w:line="276" w:lineRule="auto"/>
              <w:jc w:val="center"/>
              <w:rPr>
                <w:rFonts w:cstheme="minorHAnsi"/>
                <w:sz w:val="20"/>
                <w:szCs w:val="20"/>
              </w:rPr>
            </w:pPr>
          </w:p>
        </w:tc>
        <w:tc>
          <w:tcPr>
            <w:tcW w:w="1134" w:type="dxa"/>
            <w:tcBorders>
              <w:bottom w:val="single" w:sz="4" w:space="0" w:color="auto"/>
            </w:tcBorders>
            <w:vAlign w:val="center"/>
          </w:tcPr>
          <w:p w14:paraId="7D125C92" w14:textId="77777777" w:rsidR="00B07C4B" w:rsidRPr="00061005" w:rsidRDefault="00B07C4B" w:rsidP="00B07C4B">
            <w:pPr>
              <w:spacing w:line="276" w:lineRule="auto"/>
              <w:jc w:val="center"/>
              <w:rPr>
                <w:rFonts w:cstheme="minorHAnsi"/>
                <w:sz w:val="20"/>
                <w:szCs w:val="20"/>
              </w:rPr>
            </w:pPr>
          </w:p>
        </w:tc>
        <w:tc>
          <w:tcPr>
            <w:tcW w:w="425" w:type="dxa"/>
            <w:tcBorders>
              <w:bottom w:val="single" w:sz="4" w:space="0" w:color="auto"/>
            </w:tcBorders>
          </w:tcPr>
          <w:p w14:paraId="4476350A" w14:textId="77777777" w:rsidR="00B07C4B" w:rsidRPr="00061005" w:rsidRDefault="00B07C4B" w:rsidP="00B07C4B">
            <w:pPr>
              <w:spacing w:line="276" w:lineRule="auto"/>
              <w:jc w:val="center"/>
              <w:rPr>
                <w:rFonts w:cstheme="minorHAnsi"/>
                <w:sz w:val="20"/>
                <w:szCs w:val="20"/>
              </w:rPr>
            </w:pPr>
            <w:r w:rsidRPr="00061005">
              <w:rPr>
                <w:rFonts w:cstheme="minorHAnsi"/>
                <w:sz w:val="20"/>
                <w:szCs w:val="20"/>
              </w:rPr>
              <w:t>•</w:t>
            </w:r>
          </w:p>
        </w:tc>
      </w:tr>
    </w:tbl>
    <w:p w14:paraId="54B3BCDC" w14:textId="2907A9AA" w:rsidR="00460377" w:rsidRPr="00061005" w:rsidRDefault="00A67B13" w:rsidP="00995F1D">
      <w:pPr>
        <w:spacing w:line="276" w:lineRule="auto"/>
        <w:rPr>
          <w:rFonts w:cstheme="minorHAnsi"/>
          <w:b/>
          <w:bCs/>
        </w:rPr>
      </w:pPr>
      <w:proofErr w:type="spellStart"/>
      <w:r w:rsidRPr="00061005">
        <w:rPr>
          <w:rFonts w:cstheme="minorHAnsi"/>
          <w:bCs/>
        </w:rPr>
        <w:t>SmC</w:t>
      </w:r>
      <w:r w:rsidRPr="00061005">
        <w:rPr>
          <w:rFonts w:cstheme="minorHAnsi"/>
          <w:bCs/>
          <w:vertAlign w:val="subscript"/>
        </w:rPr>
        <w:t>A</w:t>
      </w:r>
      <w:proofErr w:type="spellEnd"/>
      <w:r w:rsidR="004601DB" w:rsidRPr="00061005">
        <w:rPr>
          <w:rFonts w:cstheme="minorHAnsi"/>
          <w:bCs/>
        </w:rPr>
        <w:t>:</w:t>
      </w:r>
      <w:r w:rsidRPr="00061005">
        <w:rPr>
          <w:rFonts w:cstheme="minorHAnsi"/>
          <w:bCs/>
        </w:rPr>
        <w:t xml:space="preserve"> </w:t>
      </w:r>
      <w:proofErr w:type="spellStart"/>
      <w:r w:rsidRPr="00061005">
        <w:rPr>
          <w:rFonts w:cstheme="minorHAnsi"/>
          <w:bCs/>
        </w:rPr>
        <w:t>anticlinic</w:t>
      </w:r>
      <w:proofErr w:type="spellEnd"/>
      <w:r w:rsidRPr="00061005">
        <w:rPr>
          <w:rFonts w:cstheme="minorHAnsi"/>
          <w:bCs/>
        </w:rPr>
        <w:t xml:space="preserve"> smectic C phase; </w:t>
      </w:r>
      <w:proofErr w:type="spellStart"/>
      <w:r w:rsidRPr="00061005">
        <w:rPr>
          <w:rFonts w:cstheme="minorHAnsi"/>
          <w:bCs/>
        </w:rPr>
        <w:t>SmC</w:t>
      </w:r>
      <w:r w:rsidRPr="00061005">
        <w:rPr>
          <w:rFonts w:cstheme="minorHAnsi"/>
          <w:bCs/>
          <w:vertAlign w:val="subscript"/>
        </w:rPr>
        <w:t>A</w:t>
      </w:r>
      <w:proofErr w:type="spellEnd"/>
      <w:r w:rsidRPr="00061005">
        <w:rPr>
          <w:rFonts w:cstheme="minorHAnsi"/>
          <w:bCs/>
        </w:rPr>
        <w:t>*</w:t>
      </w:r>
      <w:r w:rsidR="004601DB" w:rsidRPr="00061005">
        <w:rPr>
          <w:rFonts w:cstheme="minorHAnsi"/>
          <w:bCs/>
        </w:rPr>
        <w:t>:</w:t>
      </w:r>
      <w:r w:rsidRPr="00061005">
        <w:rPr>
          <w:rFonts w:cstheme="minorHAnsi"/>
          <w:bCs/>
        </w:rPr>
        <w:t xml:space="preserve"> </w:t>
      </w:r>
      <w:proofErr w:type="spellStart"/>
      <w:r w:rsidRPr="00061005">
        <w:rPr>
          <w:rFonts w:cstheme="minorHAnsi"/>
          <w:bCs/>
        </w:rPr>
        <w:t>anticlinic</w:t>
      </w:r>
      <w:proofErr w:type="spellEnd"/>
      <w:r w:rsidRPr="00061005">
        <w:rPr>
          <w:rFonts w:cstheme="minorHAnsi"/>
          <w:bCs/>
        </w:rPr>
        <w:t xml:space="preserve"> smectic C phase obtained from chiral molecules; N</w:t>
      </w:r>
      <w:r w:rsidR="004601DB" w:rsidRPr="00061005">
        <w:rPr>
          <w:rFonts w:cstheme="minorHAnsi"/>
          <w:bCs/>
        </w:rPr>
        <w:t>:</w:t>
      </w:r>
      <w:r w:rsidRPr="00061005">
        <w:rPr>
          <w:rFonts w:cstheme="minorHAnsi"/>
          <w:bCs/>
        </w:rPr>
        <w:t xml:space="preserve"> nematic phase; N*</w:t>
      </w:r>
      <w:r w:rsidR="004601DB" w:rsidRPr="00061005">
        <w:rPr>
          <w:rFonts w:cstheme="minorHAnsi"/>
          <w:bCs/>
        </w:rPr>
        <w:t>:</w:t>
      </w:r>
      <w:r w:rsidRPr="00061005">
        <w:rPr>
          <w:rFonts w:cstheme="minorHAnsi"/>
          <w:bCs/>
        </w:rPr>
        <w:t xml:space="preserve"> chiral nematic phase; N</w:t>
      </w:r>
      <w:r w:rsidRPr="00061005">
        <w:rPr>
          <w:rFonts w:cstheme="minorHAnsi"/>
          <w:bCs/>
          <w:vertAlign w:val="subscript"/>
        </w:rPr>
        <w:t>TB</w:t>
      </w:r>
      <w:r w:rsidR="004601DB" w:rsidRPr="00061005">
        <w:rPr>
          <w:rFonts w:cstheme="minorHAnsi"/>
          <w:bCs/>
        </w:rPr>
        <w:t>:</w:t>
      </w:r>
      <w:r w:rsidRPr="00061005">
        <w:rPr>
          <w:rFonts w:cstheme="minorHAnsi"/>
          <w:bCs/>
        </w:rPr>
        <w:t xml:space="preserve"> twist-bend nematic phase; N*</w:t>
      </w:r>
      <w:r w:rsidRPr="00061005">
        <w:rPr>
          <w:rFonts w:cstheme="minorHAnsi"/>
          <w:bCs/>
          <w:vertAlign w:val="subscript"/>
        </w:rPr>
        <w:t>TB</w:t>
      </w:r>
      <w:r w:rsidR="004601DB" w:rsidRPr="00061005">
        <w:rPr>
          <w:rFonts w:cstheme="minorHAnsi"/>
          <w:bCs/>
        </w:rPr>
        <w:t>:</w:t>
      </w:r>
      <w:r w:rsidRPr="00061005">
        <w:rPr>
          <w:rFonts w:cstheme="minorHAnsi"/>
          <w:bCs/>
        </w:rPr>
        <w:t xml:space="preserve"> twist-bend nematic phase obtained from chiral molecules; BP</w:t>
      </w:r>
      <w:r w:rsidR="004601DB" w:rsidRPr="00061005">
        <w:rPr>
          <w:rFonts w:cstheme="minorHAnsi"/>
          <w:bCs/>
        </w:rPr>
        <w:t>:</w:t>
      </w:r>
      <w:r w:rsidRPr="00061005">
        <w:rPr>
          <w:rFonts w:cstheme="minorHAnsi"/>
          <w:bCs/>
        </w:rPr>
        <w:t xml:space="preserve"> blue phase; I</w:t>
      </w:r>
      <w:r w:rsidR="004601DB" w:rsidRPr="00061005">
        <w:rPr>
          <w:rFonts w:cstheme="minorHAnsi"/>
          <w:bCs/>
        </w:rPr>
        <w:t>:</w:t>
      </w:r>
      <w:r w:rsidRPr="00061005">
        <w:rPr>
          <w:rFonts w:cstheme="minorHAnsi"/>
          <w:bCs/>
        </w:rPr>
        <w:t xml:space="preserve"> isotropic liquid; (): monotropic phase; [a]: combined enthalpies; [b]: observed by POM.</w:t>
      </w:r>
    </w:p>
    <w:p w14:paraId="5CF80D62" w14:textId="1BF195B4" w:rsidR="00AD3248" w:rsidRPr="00061005" w:rsidRDefault="00AD3248" w:rsidP="00995F1D">
      <w:pPr>
        <w:spacing w:line="480" w:lineRule="auto"/>
      </w:pPr>
    </w:p>
    <w:p w14:paraId="5FD54338" w14:textId="0AD59834" w:rsidR="00447FBD" w:rsidRPr="00061005" w:rsidRDefault="00447FBD" w:rsidP="00F74F8D">
      <w:pPr>
        <w:spacing w:line="480" w:lineRule="auto"/>
      </w:pPr>
      <w:r w:rsidRPr="00061005">
        <w:rPr>
          <w:rFonts w:eastAsia="Calibri" w:cstheme="minorHAnsi"/>
        </w:rPr>
        <w:t xml:space="preserve">Even membered </w:t>
      </w:r>
      <w:r w:rsidRPr="00061005">
        <w:t xml:space="preserve">dimers, </w:t>
      </w:r>
      <w:r w:rsidRPr="00061005">
        <w:rPr>
          <w:rFonts w:eastAsia="Calibri" w:cstheme="minorHAnsi"/>
        </w:rPr>
        <w:t>both racemic and chiral,</w:t>
      </w:r>
      <w:r w:rsidRPr="00061005">
        <w:t xml:space="preserve"> display stra</w:t>
      </w:r>
      <w:r w:rsidR="00F74F8D" w:rsidRPr="00061005">
        <w:t>ightforward mesomorphic behavio</w:t>
      </w:r>
      <w:r w:rsidRPr="00061005">
        <w:t xml:space="preserve">r. The nematic phase of </w:t>
      </w:r>
      <w:r w:rsidRPr="00061005">
        <w:rPr>
          <w:b/>
          <w:bCs/>
        </w:rPr>
        <w:t>BB-OH6</w:t>
      </w:r>
      <w:r w:rsidRPr="00061005">
        <w:t xml:space="preserve"> and </w:t>
      </w:r>
      <w:r w:rsidRPr="00061005">
        <w:rPr>
          <w:b/>
          <w:bCs/>
        </w:rPr>
        <w:t>BB-OH8</w:t>
      </w:r>
      <w:r w:rsidRPr="00061005">
        <w:t xml:space="preserve"> is</w:t>
      </w:r>
      <w:r w:rsidRPr="00061005">
        <w:rPr>
          <w:rFonts w:eastAsia="Calibri" w:cstheme="minorHAnsi"/>
        </w:rPr>
        <w:t xml:space="preserve"> characterized by </w:t>
      </w:r>
      <w:r w:rsidRPr="00061005">
        <w:t>typical schlieren and marbled textures (Fig</w:t>
      </w:r>
      <w:r w:rsidR="00FD5D7F" w:rsidRPr="00061005">
        <w:t>ure</w:t>
      </w:r>
      <w:r w:rsidR="00F74F8D" w:rsidRPr="00061005">
        <w:t xml:space="preserve"> 2a</w:t>
      </w:r>
      <w:r w:rsidRPr="00061005">
        <w:t xml:space="preserve">). Furthermore, chiral analogs </w:t>
      </w:r>
      <w:r w:rsidRPr="00061005">
        <w:rPr>
          <w:b/>
          <w:bCs/>
        </w:rPr>
        <w:t>(</w:t>
      </w:r>
      <w:r w:rsidRPr="00061005">
        <w:rPr>
          <w:b/>
          <w:bCs/>
          <w:i/>
          <w:iCs/>
        </w:rPr>
        <w:t>S</w:t>
      </w:r>
      <w:r w:rsidRPr="00061005">
        <w:rPr>
          <w:b/>
          <w:bCs/>
        </w:rPr>
        <w:t>)-BB-OH6</w:t>
      </w:r>
      <w:r w:rsidRPr="00061005">
        <w:t xml:space="preserve"> and </w:t>
      </w:r>
      <w:r w:rsidRPr="00061005">
        <w:rPr>
          <w:b/>
        </w:rPr>
        <w:t>(</w:t>
      </w:r>
      <w:r w:rsidRPr="00061005">
        <w:rPr>
          <w:b/>
          <w:i/>
        </w:rPr>
        <w:t>S</w:t>
      </w:r>
      <w:r w:rsidRPr="00061005">
        <w:rPr>
          <w:b/>
        </w:rPr>
        <w:t>)-BB-OH8</w:t>
      </w:r>
      <w:r w:rsidRPr="00061005">
        <w:t xml:space="preserve"> display only the chiral nematic phase characterized by </w:t>
      </w:r>
      <w:r w:rsidR="00A3607C" w:rsidRPr="00061005">
        <w:t xml:space="preserve">the </w:t>
      </w:r>
      <w:r w:rsidRPr="00061005">
        <w:rPr>
          <w:i/>
          <w:iCs/>
        </w:rPr>
        <w:t>pseudo</w:t>
      </w:r>
      <w:r w:rsidRPr="00061005">
        <w:t xml:space="preserve"> focal-conic</w:t>
      </w:r>
      <w:r w:rsidR="00A3607C" w:rsidRPr="00061005">
        <w:t>s</w:t>
      </w:r>
      <w:r w:rsidR="00FD5D7F" w:rsidRPr="00061005">
        <w:t xml:space="preserve"> and oily streaks texture (Figure</w:t>
      </w:r>
      <w:r w:rsidRPr="00061005">
        <w:t xml:space="preserve"> </w:t>
      </w:r>
      <w:r w:rsidR="00F74F8D" w:rsidRPr="00061005">
        <w:t>2b, c</w:t>
      </w:r>
      <w:r w:rsidRPr="00061005">
        <w:t>).</w:t>
      </w:r>
    </w:p>
    <w:p w14:paraId="1380A54C" w14:textId="6A52C71A" w:rsidR="00447FBD" w:rsidRPr="00061005" w:rsidRDefault="00FD5D7F" w:rsidP="00E346E7">
      <w:pPr>
        <w:spacing w:line="480" w:lineRule="auto"/>
      </w:pPr>
      <w:r w:rsidRPr="00061005">
        <w:rPr>
          <w:noProof/>
          <w:lang w:val="en-GB" w:eastAsia="en-GB"/>
        </w:rPr>
        <w:drawing>
          <wp:inline distT="0" distB="0" distL="0" distR="0" wp14:anchorId="6A3D2E3B" wp14:editId="619E31AF">
            <wp:extent cx="5904000" cy="1990473"/>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2-43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4000" cy="1990473"/>
                    </a:xfrm>
                    <a:prstGeom prst="rect">
                      <a:avLst/>
                    </a:prstGeom>
                  </pic:spPr>
                </pic:pic>
              </a:graphicData>
            </a:graphic>
          </wp:inline>
        </w:drawing>
      </w:r>
    </w:p>
    <w:p w14:paraId="495201F1" w14:textId="1A6040F7" w:rsidR="00447FBD" w:rsidRPr="00061005" w:rsidRDefault="00FD5D7F" w:rsidP="00056650">
      <w:pPr>
        <w:spacing w:line="480" w:lineRule="auto"/>
      </w:pPr>
      <w:r w:rsidRPr="00061005">
        <w:rPr>
          <w:b/>
        </w:rPr>
        <w:lastRenderedPageBreak/>
        <w:t>Figure</w:t>
      </w:r>
      <w:r w:rsidR="00447FBD" w:rsidRPr="00061005">
        <w:rPr>
          <w:b/>
        </w:rPr>
        <w:t xml:space="preserve"> </w:t>
      </w:r>
      <w:r w:rsidR="00F74F8D" w:rsidRPr="00061005">
        <w:rPr>
          <w:b/>
        </w:rPr>
        <w:t>2</w:t>
      </w:r>
      <w:r w:rsidR="00447FBD" w:rsidRPr="00061005">
        <w:t xml:space="preserve">. Optical textures of </w:t>
      </w:r>
      <w:r w:rsidR="002700A8" w:rsidRPr="00061005">
        <w:t>even membered dimers</w:t>
      </w:r>
      <w:r w:rsidR="00447FBD" w:rsidRPr="00061005">
        <w:rPr>
          <w:b/>
        </w:rPr>
        <w:t xml:space="preserve"> </w:t>
      </w:r>
      <w:r w:rsidR="00447FBD" w:rsidRPr="00061005">
        <w:t xml:space="preserve">obtained on cooling. a) </w:t>
      </w:r>
      <w:r w:rsidR="00E346E7" w:rsidRPr="00061005">
        <w:t xml:space="preserve">The schlieren texture </w:t>
      </w:r>
      <w:r w:rsidR="00991E8B" w:rsidRPr="00061005">
        <w:t xml:space="preserve">of the N phase </w:t>
      </w:r>
      <w:r w:rsidR="002700A8" w:rsidRPr="00061005">
        <w:t xml:space="preserve">of </w:t>
      </w:r>
      <w:r w:rsidR="002700A8" w:rsidRPr="00061005">
        <w:rPr>
          <w:b/>
        </w:rPr>
        <w:t>BB-OH8</w:t>
      </w:r>
      <w:r w:rsidR="002700A8" w:rsidRPr="00061005">
        <w:t xml:space="preserve"> </w:t>
      </w:r>
      <w:r w:rsidR="00991E8B" w:rsidRPr="00061005">
        <w:t xml:space="preserve">at 116°C. b) </w:t>
      </w:r>
      <w:r w:rsidR="00A77187" w:rsidRPr="00061005">
        <w:t>The focal-</w:t>
      </w:r>
      <w:r w:rsidR="00447FBD" w:rsidRPr="00061005">
        <w:t>conic</w:t>
      </w:r>
      <w:r w:rsidR="00A77187" w:rsidRPr="00061005">
        <w:t>s</w:t>
      </w:r>
      <w:r w:rsidR="00447FBD" w:rsidRPr="00061005">
        <w:t xml:space="preserve"> texture </w:t>
      </w:r>
      <w:r w:rsidR="00991E8B" w:rsidRPr="00061005">
        <w:t xml:space="preserve">of the N* </w:t>
      </w:r>
      <w:r w:rsidR="002700A8" w:rsidRPr="00061005">
        <w:t xml:space="preserve">of </w:t>
      </w:r>
      <w:r w:rsidR="002700A8" w:rsidRPr="00061005">
        <w:rPr>
          <w:b/>
        </w:rPr>
        <w:t>(</w:t>
      </w:r>
      <w:r w:rsidR="002700A8" w:rsidRPr="00061005">
        <w:rPr>
          <w:b/>
          <w:i/>
        </w:rPr>
        <w:t>S</w:t>
      </w:r>
      <w:r w:rsidR="002700A8" w:rsidRPr="00061005">
        <w:rPr>
          <w:b/>
        </w:rPr>
        <w:t>)-BB-OH6</w:t>
      </w:r>
      <w:r w:rsidR="002700A8" w:rsidRPr="00061005">
        <w:t xml:space="preserve"> </w:t>
      </w:r>
      <w:r w:rsidR="00991E8B" w:rsidRPr="00061005">
        <w:t>at 1</w:t>
      </w:r>
      <w:r w:rsidR="002700A8" w:rsidRPr="00061005">
        <w:t>2</w:t>
      </w:r>
      <w:r w:rsidR="00991E8B" w:rsidRPr="00061005">
        <w:t>5</w:t>
      </w:r>
      <w:r w:rsidR="00447FBD" w:rsidRPr="00061005">
        <w:t>°C. b) The oily</w:t>
      </w:r>
      <w:r w:rsidR="00991E8B" w:rsidRPr="00061005">
        <w:t xml:space="preserve"> streaks texture of the N* </w:t>
      </w:r>
      <w:r w:rsidR="002700A8" w:rsidRPr="00061005">
        <w:t xml:space="preserve">of </w:t>
      </w:r>
      <w:r w:rsidR="002700A8" w:rsidRPr="00061005">
        <w:rPr>
          <w:b/>
        </w:rPr>
        <w:t>(</w:t>
      </w:r>
      <w:r w:rsidR="002700A8" w:rsidRPr="00061005">
        <w:rPr>
          <w:b/>
          <w:i/>
        </w:rPr>
        <w:t>S</w:t>
      </w:r>
      <w:r w:rsidR="002700A8" w:rsidRPr="00061005">
        <w:rPr>
          <w:b/>
        </w:rPr>
        <w:t>)-BB-OH8</w:t>
      </w:r>
      <w:r w:rsidR="002700A8" w:rsidRPr="00061005">
        <w:t xml:space="preserve"> </w:t>
      </w:r>
      <w:r w:rsidR="00991E8B" w:rsidRPr="00061005">
        <w:t>at 112</w:t>
      </w:r>
      <w:r w:rsidR="00447FBD" w:rsidRPr="00061005">
        <w:t>°C.</w:t>
      </w:r>
    </w:p>
    <w:p w14:paraId="6A215044" w14:textId="77777777" w:rsidR="00447FBD" w:rsidRPr="00061005" w:rsidRDefault="00447FBD" w:rsidP="00447FBD">
      <w:pPr>
        <w:spacing w:line="480" w:lineRule="auto"/>
        <w:jc w:val="both"/>
      </w:pPr>
    </w:p>
    <w:p w14:paraId="1B11391E" w14:textId="3F31C59C" w:rsidR="00447FBD" w:rsidRPr="00061005" w:rsidRDefault="00447FBD" w:rsidP="00F74F8D">
      <w:pPr>
        <w:spacing w:line="480" w:lineRule="auto"/>
        <w:rPr>
          <w:rFonts w:eastAsia="Calibri" w:cstheme="minorHAnsi"/>
        </w:rPr>
      </w:pPr>
      <w:r w:rsidRPr="00061005">
        <w:t xml:space="preserve">The shortest analogues in the set, </w:t>
      </w:r>
      <w:r w:rsidRPr="00061005">
        <w:rPr>
          <w:b/>
          <w:bCs/>
        </w:rPr>
        <w:t>BB-OH3</w:t>
      </w:r>
      <w:r w:rsidRPr="00061005">
        <w:t xml:space="preserve"> and </w:t>
      </w:r>
      <w:r w:rsidRPr="00061005">
        <w:rPr>
          <w:b/>
          <w:bCs/>
        </w:rPr>
        <w:t>(</w:t>
      </w:r>
      <w:r w:rsidRPr="00061005">
        <w:rPr>
          <w:b/>
          <w:bCs/>
          <w:i/>
          <w:iCs/>
        </w:rPr>
        <w:t>S</w:t>
      </w:r>
      <w:r w:rsidRPr="00061005">
        <w:rPr>
          <w:b/>
          <w:bCs/>
        </w:rPr>
        <w:t>)-BB-OH3</w:t>
      </w:r>
      <w:r w:rsidRPr="00061005">
        <w:t xml:space="preserve">, display only the smectic phase. Upon cooling </w:t>
      </w:r>
      <w:r w:rsidRPr="00061005">
        <w:rPr>
          <w:b/>
        </w:rPr>
        <w:t xml:space="preserve">BB-OH3 </w:t>
      </w:r>
      <w:r w:rsidRPr="00061005">
        <w:t xml:space="preserve">from </w:t>
      </w:r>
      <w:r w:rsidR="00A3607C" w:rsidRPr="00061005">
        <w:t>the</w:t>
      </w:r>
      <w:r w:rsidRPr="00061005">
        <w:t xml:space="preserve"> isotropic liquid, the focal-conic</w:t>
      </w:r>
      <w:r w:rsidR="00721583" w:rsidRPr="00061005">
        <w:t>s</w:t>
      </w:r>
      <w:r w:rsidRPr="00061005">
        <w:t xml:space="preserve"> fan</w:t>
      </w:r>
      <w:r w:rsidR="00F74F8D" w:rsidRPr="00061005">
        <w:t>-</w:t>
      </w:r>
      <w:r w:rsidR="00A3607C" w:rsidRPr="00061005">
        <w:t>shaped</w:t>
      </w:r>
      <w:r w:rsidR="005147BD" w:rsidRPr="00061005">
        <w:t xml:space="preserve"> texture</w:t>
      </w:r>
      <w:r w:rsidR="00A3607C" w:rsidRPr="00061005">
        <w:t xml:space="preserve"> </w:t>
      </w:r>
      <w:r w:rsidRPr="00061005">
        <w:t xml:space="preserve">and </w:t>
      </w:r>
      <w:r w:rsidR="00A3607C" w:rsidRPr="00061005">
        <w:t xml:space="preserve">the </w:t>
      </w:r>
      <w:r w:rsidRPr="00061005">
        <w:t>schlieren texture</w:t>
      </w:r>
      <w:r w:rsidRPr="00061005">
        <w:rPr>
          <w:rFonts w:ascii="Times New Roman" w:eastAsia="Calibri" w:hAnsi="Times New Roman" w:cs="Times New Roman"/>
        </w:rPr>
        <w:t xml:space="preserve"> </w:t>
      </w:r>
      <w:r w:rsidRPr="00061005">
        <w:t>with 2- and 4-brush defects appear (Fig</w:t>
      </w:r>
      <w:r w:rsidR="009A5A0E" w:rsidRPr="00061005">
        <w:t>ure</w:t>
      </w:r>
      <w:r w:rsidRPr="00061005">
        <w:t xml:space="preserve"> </w:t>
      </w:r>
      <w:r w:rsidR="00F74F8D" w:rsidRPr="00061005">
        <w:t>3a, b</w:t>
      </w:r>
      <w:r w:rsidRPr="00061005">
        <w:t xml:space="preserve">). </w:t>
      </w:r>
      <w:r w:rsidR="00A3607C" w:rsidRPr="00061005">
        <w:t xml:space="preserve">This is typical of the </w:t>
      </w:r>
      <w:proofErr w:type="spellStart"/>
      <w:r w:rsidR="00A3607C" w:rsidRPr="00061005">
        <w:t>SmC</w:t>
      </w:r>
      <w:r w:rsidR="00A3607C" w:rsidRPr="00061005">
        <w:rPr>
          <w:vertAlign w:val="subscript"/>
        </w:rPr>
        <w:t>A</w:t>
      </w:r>
      <w:proofErr w:type="spellEnd"/>
      <w:r w:rsidR="00A3607C" w:rsidRPr="00061005">
        <w:t xml:space="preserve"> phase, as reported for intercalated smectic phases of mesogenic twins.</w:t>
      </w:r>
      <w:r w:rsidRPr="00061005">
        <w:rPr>
          <w:rFonts w:eastAsia="Calibri" w:cstheme="minorHAnsi"/>
        </w:rPr>
        <w:fldChar w:fldCharType="begin"/>
      </w:r>
      <w:r w:rsidR="00400C11" w:rsidRPr="00061005">
        <w:rPr>
          <w:rFonts w:eastAsia="Calibri" w:cstheme="minorHAnsi"/>
        </w:rPr>
        <w:instrText xml:space="preserve"> ADDIN ZOTERO_ITEM CSL_CITATION {"citationID":"h8zewDFy","properties":{"formattedCitation":"\\super [11,43]\\nosupersub{}","plainCitation":"[11,43]","noteIndex":0},"citationItems":[{"id":14,"uris":["http://zotero.org/users/4087858/items/JVR5SUKD"],"itemData":{"id":14,"type":"article-journal","container-title":"Chemical Society Reviews","DOI":"10.1039/b714102e","ISSN":"0306-0012, 1460-4744","issue":"12","language":"en","page":"2096","source":"CrossRef","title":"Liquid crystal dimers and higher oligomers: between monomers and polymers","title-short":"Liquid crystal dimers and higher oligomers","volume":"36","author":[{"family":"Imrie","given":"Corrie T."},{"family":"Henderson","given":"Peter A."}],"issued":{"date-parts":[["2007"]]}},"label":"page"},{"id":108,"uris":["http://zotero.org/users/4087858/items/UQP7NJ5N",["http://zotero.org/users/4087858/items/UQP7NJ5N"],["http://zotero.org/users/4087858/items/UQP7NJ5N",["http://zotero.org/users/4087858/items/UQP7NJ5N"]]],"itemData":{"id":108,"type":"article-journal","abstract":"Twelve symmetrical dimeric materials consisting of a nonamethylene (C9) spacer and either phenyl 4-(4′-alkylphenyl)benzoate, phenyl 4-(4′-alkylcyclohexyl)benzoate or phenyl 4-(4′-alkylbicyclohexyl)carboxylate mesogenic units were prepared and their mesogenic behaviour characterised by POM, DSC and XRD. All of the materials exhibited nematic phases with clearing points in excess of 200 °C. Four compounds were found to exhibit the twist-bend nematic phase, with one material exhibiting a transition from the NTB phase into an anticlinic smectic ‘X’ phase. Across all three series of compounds the length of terminal chain is seen to dictate, to some degree, the type of mesophase formed: shorter terminal chains favour nematic and NTB mesophases, whereas longer terminal aliphatic chains were found to promote smectic phases.","container-title":"Chemistry – A European Journal","DOI":"10.1002/chem.201601146","ISSN":"1521-3765","issue":"27","journalAbbreviation":"Chem. Eur. J.","language":"en","page":"9366-9374","source":"Wiley Online Library","title":"Dependence of Mesomorphic Behaviour of Methylene-Linked Dimers and the Stability of the NTB/NX Phase upon Choice of Mesogenic Units and Terminal Chain Length","volume":"22","author":[{"family":"Mandle","given":"Richard J."},{"family":"Goodby","given":"John W."}],"issued":{"date-parts":[["2016",6,27]]}},"label":"page"}],"schema":"https://github.com/citation-style-language/schema/raw/master/csl-citation.json"} </w:instrText>
      </w:r>
      <w:r w:rsidRPr="00061005">
        <w:rPr>
          <w:rFonts w:eastAsia="Calibri" w:cstheme="minorHAnsi"/>
        </w:rPr>
        <w:fldChar w:fldCharType="separate"/>
      </w:r>
      <w:r w:rsidR="00400C11" w:rsidRPr="00061005">
        <w:rPr>
          <w:rFonts w:ascii="Calibri" w:hAnsi="Calibri" w:cs="Calibri"/>
          <w:szCs w:val="24"/>
          <w:vertAlign w:val="superscript"/>
        </w:rPr>
        <w:t>[11,43]</w:t>
      </w:r>
      <w:r w:rsidRPr="00061005">
        <w:rPr>
          <w:rFonts w:eastAsia="Calibri" w:cstheme="minorHAnsi"/>
        </w:rPr>
        <w:fldChar w:fldCharType="end"/>
      </w:r>
      <w:r w:rsidRPr="00061005">
        <w:rPr>
          <w:rFonts w:eastAsia="Calibri" w:cstheme="minorHAnsi"/>
        </w:rPr>
        <w:t xml:space="preserve"> </w:t>
      </w:r>
      <w:r w:rsidR="009A5A0E" w:rsidRPr="00061005">
        <w:rPr>
          <w:rFonts w:eastAsia="Calibri" w:cstheme="minorHAnsi"/>
        </w:rPr>
        <w:t>T</w:t>
      </w:r>
      <w:r w:rsidR="00EE38F0" w:rsidRPr="00061005">
        <w:rPr>
          <w:rFonts w:eastAsia="Calibri" w:cstheme="minorHAnsi"/>
        </w:rPr>
        <w:t>he c</w:t>
      </w:r>
      <w:r w:rsidRPr="00061005">
        <w:rPr>
          <w:rFonts w:eastAsia="Calibri" w:cstheme="minorHAnsi"/>
        </w:rPr>
        <w:t>hiral analogue (</w:t>
      </w:r>
      <w:r w:rsidRPr="00061005">
        <w:rPr>
          <w:rFonts w:eastAsia="Calibri" w:cstheme="minorHAnsi"/>
          <w:b/>
          <w:bCs/>
          <w:i/>
          <w:iCs/>
        </w:rPr>
        <w:t>S</w:t>
      </w:r>
      <w:r w:rsidRPr="00061005">
        <w:rPr>
          <w:rFonts w:eastAsia="Calibri" w:cstheme="minorHAnsi"/>
          <w:b/>
          <w:bCs/>
        </w:rPr>
        <w:t>)-BB-OH3</w:t>
      </w:r>
      <w:r w:rsidRPr="00061005">
        <w:rPr>
          <w:rFonts w:eastAsia="Calibri" w:cstheme="minorHAnsi"/>
        </w:rPr>
        <w:t xml:space="preserve"> displays </w:t>
      </w:r>
      <w:r w:rsidR="00EE38F0" w:rsidRPr="00061005">
        <w:rPr>
          <w:rFonts w:eastAsia="Calibri" w:cstheme="minorHAnsi"/>
        </w:rPr>
        <w:t xml:space="preserve">the </w:t>
      </w:r>
      <w:r w:rsidRPr="00061005">
        <w:rPr>
          <w:rFonts w:eastAsia="Calibri" w:cstheme="minorHAnsi"/>
        </w:rPr>
        <w:t xml:space="preserve">corresponding chiral </w:t>
      </w:r>
      <w:proofErr w:type="spellStart"/>
      <w:r w:rsidRPr="00061005">
        <w:rPr>
          <w:rFonts w:eastAsia="Calibri" w:cstheme="minorHAnsi"/>
        </w:rPr>
        <w:t>SmC</w:t>
      </w:r>
      <w:r w:rsidRPr="00061005">
        <w:rPr>
          <w:rFonts w:eastAsia="Calibri" w:cstheme="minorHAnsi"/>
          <w:vertAlign w:val="subscript"/>
        </w:rPr>
        <w:t>A</w:t>
      </w:r>
      <w:proofErr w:type="spellEnd"/>
      <w:r w:rsidRPr="00061005">
        <w:rPr>
          <w:rFonts w:eastAsia="Calibri" w:cstheme="minorHAnsi"/>
        </w:rPr>
        <w:t>* phase (Fig</w:t>
      </w:r>
      <w:r w:rsidR="009A5A0E" w:rsidRPr="00061005">
        <w:rPr>
          <w:rFonts w:eastAsia="Calibri" w:cstheme="minorHAnsi"/>
        </w:rPr>
        <w:t>ure</w:t>
      </w:r>
      <w:r w:rsidR="00F74F8D" w:rsidRPr="00061005">
        <w:rPr>
          <w:rFonts w:eastAsia="Calibri" w:cstheme="minorHAnsi"/>
        </w:rPr>
        <w:t xml:space="preserve"> 3c</w:t>
      </w:r>
      <w:r w:rsidRPr="00061005">
        <w:rPr>
          <w:rFonts w:eastAsia="Calibri" w:cstheme="minorHAnsi"/>
        </w:rPr>
        <w:t>).</w:t>
      </w:r>
    </w:p>
    <w:p w14:paraId="7EC8E366" w14:textId="4FE7C37A" w:rsidR="00447FBD" w:rsidRPr="00061005" w:rsidRDefault="009A5A0E" w:rsidP="002700A8">
      <w:pPr>
        <w:spacing w:line="480" w:lineRule="auto"/>
        <w:rPr>
          <w:rFonts w:eastAsia="Calibri" w:cstheme="minorHAnsi"/>
        </w:rPr>
      </w:pPr>
      <w:r w:rsidRPr="00061005">
        <w:rPr>
          <w:rFonts w:eastAsia="Calibri" w:cstheme="minorHAnsi"/>
          <w:noProof/>
          <w:lang w:val="en-GB" w:eastAsia="en-GB"/>
        </w:rPr>
        <w:drawing>
          <wp:inline distT="0" distB="0" distL="0" distR="0" wp14:anchorId="1A507002" wp14:editId="0DF1D23B">
            <wp:extent cx="5904000" cy="2010903"/>
            <wp:effectExtent l="0" t="0" r="190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33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4000" cy="2010903"/>
                    </a:xfrm>
                    <a:prstGeom prst="rect">
                      <a:avLst/>
                    </a:prstGeom>
                  </pic:spPr>
                </pic:pic>
              </a:graphicData>
            </a:graphic>
          </wp:inline>
        </w:drawing>
      </w:r>
    </w:p>
    <w:p w14:paraId="7BC8C666" w14:textId="58D859F3" w:rsidR="00447FBD" w:rsidRPr="00061005" w:rsidRDefault="009A5A0E" w:rsidP="00056650">
      <w:pPr>
        <w:spacing w:line="480" w:lineRule="auto"/>
      </w:pPr>
      <w:r w:rsidRPr="00061005">
        <w:rPr>
          <w:b/>
        </w:rPr>
        <w:t>Figure</w:t>
      </w:r>
      <w:r w:rsidR="00447FBD" w:rsidRPr="00061005">
        <w:rPr>
          <w:b/>
        </w:rPr>
        <w:t xml:space="preserve"> </w:t>
      </w:r>
      <w:r w:rsidR="00F74F8D" w:rsidRPr="00061005">
        <w:rPr>
          <w:b/>
        </w:rPr>
        <w:t>3</w:t>
      </w:r>
      <w:r w:rsidR="00447FBD" w:rsidRPr="00061005">
        <w:rPr>
          <w:b/>
        </w:rPr>
        <w:t>.</w:t>
      </w:r>
      <w:r w:rsidR="00447FBD" w:rsidRPr="00061005">
        <w:t xml:space="preserve"> Optical textures of </w:t>
      </w:r>
      <w:r w:rsidR="00447FBD" w:rsidRPr="00061005">
        <w:rPr>
          <w:b/>
        </w:rPr>
        <w:t>BB-OH3</w:t>
      </w:r>
      <w:r w:rsidR="00447FBD" w:rsidRPr="00061005">
        <w:t xml:space="preserve"> </w:t>
      </w:r>
      <w:r w:rsidR="00FE4979" w:rsidRPr="00061005">
        <w:t xml:space="preserve">and </w:t>
      </w:r>
      <w:r w:rsidR="00FE4979" w:rsidRPr="00061005">
        <w:rPr>
          <w:b/>
        </w:rPr>
        <w:t>(</w:t>
      </w:r>
      <w:r w:rsidR="00FE4979" w:rsidRPr="00061005">
        <w:rPr>
          <w:b/>
          <w:i/>
        </w:rPr>
        <w:t>S</w:t>
      </w:r>
      <w:r w:rsidR="00FE4979" w:rsidRPr="00061005">
        <w:rPr>
          <w:b/>
        </w:rPr>
        <w:t>)-BB-OH3</w:t>
      </w:r>
      <w:r w:rsidR="00FE4979" w:rsidRPr="00061005">
        <w:t xml:space="preserve"> </w:t>
      </w:r>
      <w:r w:rsidR="00447FBD" w:rsidRPr="00061005">
        <w:t xml:space="preserve">obtained on cooling. a) The schlieren texture of the </w:t>
      </w:r>
      <w:proofErr w:type="spellStart"/>
      <w:r w:rsidR="00447FBD" w:rsidRPr="00061005">
        <w:t>SmC</w:t>
      </w:r>
      <w:r w:rsidR="00447FBD" w:rsidRPr="00061005">
        <w:rPr>
          <w:vertAlign w:val="subscript"/>
        </w:rPr>
        <w:t>A</w:t>
      </w:r>
      <w:proofErr w:type="spellEnd"/>
      <w:r w:rsidR="00447FBD" w:rsidRPr="00061005">
        <w:t xml:space="preserve"> phase </w:t>
      </w:r>
      <w:r w:rsidR="00E04FE1" w:rsidRPr="00061005">
        <w:t>at</w:t>
      </w:r>
      <w:r w:rsidR="00447FBD" w:rsidRPr="00061005">
        <w:t xml:space="preserve"> 4</w:t>
      </w:r>
      <w:r w:rsidR="00FE4979" w:rsidRPr="00061005">
        <w:t>4</w:t>
      </w:r>
      <w:r w:rsidR="00447FBD" w:rsidRPr="00061005">
        <w:t>°C. b) The focal-conic</w:t>
      </w:r>
      <w:r w:rsidR="00E04FE1" w:rsidRPr="00061005">
        <w:t>s fan-</w:t>
      </w:r>
      <w:r w:rsidR="00447FBD" w:rsidRPr="00061005">
        <w:t xml:space="preserve">shaped texture of the </w:t>
      </w:r>
      <w:proofErr w:type="spellStart"/>
      <w:r w:rsidR="00447FBD" w:rsidRPr="00061005">
        <w:t>SmC</w:t>
      </w:r>
      <w:r w:rsidR="00447FBD" w:rsidRPr="00061005">
        <w:rPr>
          <w:vertAlign w:val="subscript"/>
        </w:rPr>
        <w:t>A</w:t>
      </w:r>
      <w:proofErr w:type="spellEnd"/>
      <w:r w:rsidR="00447FBD" w:rsidRPr="00061005">
        <w:t xml:space="preserve"> phase </w:t>
      </w:r>
      <w:r w:rsidR="00E04FE1" w:rsidRPr="00061005">
        <w:t>at</w:t>
      </w:r>
      <w:r w:rsidR="00447FBD" w:rsidRPr="00061005">
        <w:t xml:space="preserve"> 4</w:t>
      </w:r>
      <w:r w:rsidR="00A77187" w:rsidRPr="00061005">
        <w:t>4</w:t>
      </w:r>
      <w:r w:rsidR="00447FBD" w:rsidRPr="00061005">
        <w:t>°C.</w:t>
      </w:r>
      <w:r w:rsidR="00FE4979" w:rsidRPr="00061005">
        <w:t xml:space="preserve"> c) The focal-conics fan-shaped texture of the </w:t>
      </w:r>
      <w:proofErr w:type="spellStart"/>
      <w:r w:rsidR="00FE4979" w:rsidRPr="00061005">
        <w:t>SmC</w:t>
      </w:r>
      <w:r w:rsidR="00FE4979" w:rsidRPr="00061005">
        <w:rPr>
          <w:vertAlign w:val="subscript"/>
        </w:rPr>
        <w:t>A</w:t>
      </w:r>
      <w:proofErr w:type="spellEnd"/>
      <w:r w:rsidR="00FE4979" w:rsidRPr="00061005">
        <w:t>* phase at 45°C.</w:t>
      </w:r>
    </w:p>
    <w:p w14:paraId="28F0C903" w14:textId="56EFCDBD" w:rsidR="00B70B49" w:rsidRPr="00061005" w:rsidRDefault="00447FBD" w:rsidP="0061275B">
      <w:pPr>
        <w:spacing w:line="480" w:lineRule="auto"/>
        <w:rPr>
          <w:bCs/>
        </w:rPr>
      </w:pPr>
      <w:r w:rsidRPr="00061005">
        <w:rPr>
          <w:rFonts w:eastAsia="Calibri" w:cstheme="minorHAnsi"/>
        </w:rPr>
        <w:t xml:space="preserve">While even parity dimers and the shortest homolog exhibit expected behavior, other homologs display interesting properties. Upon cooling the racemic </w:t>
      </w:r>
      <w:r w:rsidRPr="00061005">
        <w:rPr>
          <w:rFonts w:eastAsia="Calibri" w:cstheme="minorHAnsi"/>
          <w:b/>
          <w:bCs/>
        </w:rPr>
        <w:t>BB-OH5</w:t>
      </w:r>
      <w:r w:rsidRPr="00061005">
        <w:rPr>
          <w:rFonts w:eastAsia="Calibri" w:cstheme="minorHAnsi"/>
        </w:rPr>
        <w:t xml:space="preserve"> from the isotropic liquid, the nematic phase </w:t>
      </w:r>
      <w:r w:rsidR="00EE38F0" w:rsidRPr="00061005">
        <w:rPr>
          <w:bCs/>
        </w:rPr>
        <w:t xml:space="preserve">with </w:t>
      </w:r>
      <w:r w:rsidRPr="00061005">
        <w:rPr>
          <w:bCs/>
        </w:rPr>
        <w:t xml:space="preserve">the characteristic marble texture </w:t>
      </w:r>
      <w:r w:rsidR="00EE38F0" w:rsidRPr="00061005">
        <w:rPr>
          <w:rFonts w:eastAsia="Calibri" w:cstheme="minorHAnsi"/>
        </w:rPr>
        <w:t>appears</w:t>
      </w:r>
      <w:r w:rsidRPr="00061005">
        <w:rPr>
          <w:rFonts w:eastAsia="Calibri" w:cstheme="minorHAnsi"/>
        </w:rPr>
        <w:t>, followed by the smectic phase (Fig</w:t>
      </w:r>
      <w:r w:rsidR="009A5A0E" w:rsidRPr="00061005">
        <w:rPr>
          <w:rFonts w:eastAsia="Calibri" w:cstheme="minorHAnsi"/>
        </w:rPr>
        <w:t>ure</w:t>
      </w:r>
      <w:r w:rsidR="00F74F8D" w:rsidRPr="00061005">
        <w:rPr>
          <w:rFonts w:eastAsia="Calibri" w:cstheme="minorHAnsi"/>
        </w:rPr>
        <w:t xml:space="preserve"> 4</w:t>
      </w:r>
      <w:r w:rsidR="008F6787" w:rsidRPr="00061005">
        <w:rPr>
          <w:rFonts w:eastAsia="Calibri" w:cstheme="minorHAnsi"/>
        </w:rPr>
        <w:t>a</w:t>
      </w:r>
      <w:r w:rsidRPr="00061005">
        <w:rPr>
          <w:rFonts w:eastAsia="Calibri" w:cstheme="minorHAnsi"/>
        </w:rPr>
        <w:t xml:space="preserve">) with the same textural features </w:t>
      </w:r>
      <w:r w:rsidR="00EE38F0" w:rsidRPr="00061005">
        <w:rPr>
          <w:rFonts w:eastAsia="Calibri" w:cstheme="minorHAnsi"/>
        </w:rPr>
        <w:t xml:space="preserve">as </w:t>
      </w:r>
      <w:r w:rsidRPr="00061005">
        <w:rPr>
          <w:rFonts w:eastAsia="Calibri" w:cstheme="minorHAnsi"/>
        </w:rPr>
        <w:t xml:space="preserve">observed </w:t>
      </w:r>
      <w:r w:rsidR="00E17D96" w:rsidRPr="00061005">
        <w:rPr>
          <w:rFonts w:eastAsia="Calibri" w:cstheme="minorHAnsi"/>
        </w:rPr>
        <w:t>for</w:t>
      </w:r>
      <w:r w:rsidR="00EE38F0" w:rsidRPr="00061005">
        <w:rPr>
          <w:rFonts w:eastAsia="Calibri" w:cstheme="minorHAnsi"/>
        </w:rPr>
        <w:t xml:space="preserve"> </w:t>
      </w:r>
      <w:r w:rsidRPr="00061005">
        <w:rPr>
          <w:b/>
        </w:rPr>
        <w:t>BB-OH3</w:t>
      </w:r>
      <w:r w:rsidRPr="00061005">
        <w:rPr>
          <w:rFonts w:eastAsia="Calibri" w:cstheme="minorHAnsi"/>
        </w:rPr>
        <w:t xml:space="preserve">. </w:t>
      </w:r>
      <w:r w:rsidR="00A3607C" w:rsidRPr="00061005">
        <w:rPr>
          <w:bCs/>
        </w:rPr>
        <w:t xml:space="preserve">Indeed, the investigation by X-ray scattering of compound </w:t>
      </w:r>
      <w:r w:rsidR="00A3607C" w:rsidRPr="00061005">
        <w:rPr>
          <w:b/>
          <w:bCs/>
        </w:rPr>
        <w:t>BB-OH5</w:t>
      </w:r>
      <w:r w:rsidR="00A3607C" w:rsidRPr="00061005">
        <w:rPr>
          <w:bCs/>
        </w:rPr>
        <w:t xml:space="preserve"> confirmed the phase identification. However, this study was hampered by the slow recrystallization of the sample, on the time scale of one hour, which prevented the possibility of longer exposure times and thus limited the signal-to-noise ratio. Nevertheless, the scattering pattern of a magnetically aligne</w:t>
      </w:r>
      <w:r w:rsidR="009A5A0E" w:rsidRPr="00061005">
        <w:rPr>
          <w:bCs/>
        </w:rPr>
        <w:t>d sample at 43 °C, shown in Figure</w:t>
      </w:r>
      <w:r w:rsidR="00A3607C" w:rsidRPr="00061005">
        <w:rPr>
          <w:bCs/>
        </w:rPr>
        <w:t xml:space="preserve"> </w:t>
      </w:r>
      <w:r w:rsidR="00F74F8D" w:rsidRPr="00061005">
        <w:rPr>
          <w:bCs/>
        </w:rPr>
        <w:t>4</w:t>
      </w:r>
      <w:r w:rsidR="008F6787" w:rsidRPr="00061005">
        <w:rPr>
          <w:bCs/>
        </w:rPr>
        <w:t>b</w:t>
      </w:r>
      <w:r w:rsidR="00A3607C" w:rsidRPr="00061005">
        <w:rPr>
          <w:bCs/>
        </w:rPr>
        <w:t xml:space="preserve">, is clearly anisotropic and lacks any sharp scattering features. It is therefore typical of an anisotropic phase with no long-range positional order, i.e. a nematic phase. Moreover, the wide-angle diffuse ring has its maximum </w:t>
      </w:r>
      <w:r w:rsidR="00A3607C" w:rsidRPr="00061005">
        <w:rPr>
          <w:bCs/>
        </w:rPr>
        <w:lastRenderedPageBreak/>
        <w:t>intensity in the direction (equator) perpendicular to the field direction (meridian), implying that the mesogenic cores are on average aligned along the field, as expected. In contrast, the scattering pattern of the same sample recorded at 41</w:t>
      </w:r>
      <w:r w:rsidR="008842BF" w:rsidRPr="00061005">
        <w:rPr>
          <w:bCs/>
        </w:rPr>
        <w:t xml:space="preserve"> </w:t>
      </w:r>
      <w:r w:rsidR="009A5A0E" w:rsidRPr="00061005">
        <w:rPr>
          <w:bCs/>
        </w:rPr>
        <w:t>°C, shown in Figure</w:t>
      </w:r>
      <w:r w:rsidR="00A3607C" w:rsidRPr="00061005">
        <w:rPr>
          <w:bCs/>
        </w:rPr>
        <w:t xml:space="preserve"> </w:t>
      </w:r>
      <w:r w:rsidR="00F74F8D" w:rsidRPr="00061005">
        <w:rPr>
          <w:bCs/>
        </w:rPr>
        <w:t>4</w:t>
      </w:r>
      <w:r w:rsidR="008F6787" w:rsidRPr="00061005">
        <w:rPr>
          <w:bCs/>
        </w:rPr>
        <w:t>c</w:t>
      </w:r>
      <w:r w:rsidR="00A3607C" w:rsidRPr="00061005">
        <w:rPr>
          <w:bCs/>
        </w:rPr>
        <w:t xml:space="preserve">, displays along the field direction two very sharp (i.e. resolution limited) reflections, in addition to the wide-angle diffuse ring. These sharp reflections show the existence of a long-range sinusoidal density modulation that is the hallmark of a smectic phase. The smectic period, d = 18.5 Å, is about half the length of the whole molecule, which indicates that the structure of this smectic phased is in fact intercalated, as was </w:t>
      </w:r>
      <w:r w:rsidR="00671078" w:rsidRPr="00061005">
        <w:rPr>
          <w:bCs/>
        </w:rPr>
        <w:t>previously</w:t>
      </w:r>
      <w:r w:rsidR="00A3607C" w:rsidRPr="00061005">
        <w:rPr>
          <w:bCs/>
        </w:rPr>
        <w:t xml:space="preserve"> observed </w:t>
      </w:r>
      <w:r w:rsidR="00671078" w:rsidRPr="00061005">
        <w:rPr>
          <w:bCs/>
        </w:rPr>
        <w:t>for both symmetric and non-symmetric</w:t>
      </w:r>
      <w:r w:rsidR="00A3607C" w:rsidRPr="00061005">
        <w:rPr>
          <w:bCs/>
        </w:rPr>
        <w:t xml:space="preserve"> bent-shaped dimers.</w:t>
      </w:r>
      <w:r w:rsidR="008842BF" w:rsidRPr="00061005">
        <w:rPr>
          <w:bCs/>
        </w:rPr>
        <w:fldChar w:fldCharType="begin"/>
      </w:r>
      <w:r w:rsidR="00400C11" w:rsidRPr="00061005">
        <w:rPr>
          <w:bCs/>
        </w:rPr>
        <w:instrText xml:space="preserve"> ADDIN ZOTERO_ITEM CSL_CITATION {"citationID":"0B0L25zJ","properties":{"formattedCitation":"\\super [11,44]\\nosupersub{}","plainCitation":"[11,44]","noteIndex":0},"citationItems":[{"id":2359,"uris":["http://zotero.org/users/4087858/items/AA3WVG9D",["http://zotero.org/users/4087858/items/AA3WVG9D"]],"itemData":{"id":2359,"type":"article-journal","container-title":"Physical Review X","DOI":"10.1103/PhysRevX.11.031012","ISSN":"2160-3308","issue":"3","journalAbbreviation":"Phys. Rev. X","language":"en","page":"031012","source":"DOI.org (Crossref)","title":"Fréedericksz-Like Transition in a Biaxial Smectic- A Phase","volume":"11","author":[{"family":"Meyer","given":"Claire"},{"family":"Davidson","given":"Patrick"},{"family":"Constantin","given":"Doru"},{"family":"Sergan","given":"Vassili"},{"family":"Stoenescu","given":"Daniel"},{"family":"Knežević","given":"Anamarija"},{"family":"Dokli","given":"Irena"},{"family":"Lesac","given":"Andreja"},{"family":"Dozov","given":"Ivan"}],"issued":{"date-parts":[["2021",7,16]]}},"label":"page"},{"id":14,"uris":["http://zotero.org/users/4087858/items/JVR5SUKD"],"itemData":{"id":14,"type":"article-journal","container-title":"Chemical Society Reviews","DOI":"10.1039/b714102e","ISSN":"0306-0012, 1460-4744","issue":"12","language":"en","page":"2096","source":"CrossRef","title":"Liquid crystal dimers and higher oligomers: between monomers and polymers","title-short":"Liquid crystal dimers and higher oligomers","volume":"36","author":[{"family":"Imrie","given":"Corrie T."},{"family":"Henderson","given":"Peter A."}],"issued":{"date-parts":[["2007"]]}},"label":"page"}],"schema":"https://github.com/citation-style-language/schema/raw/master/csl-citation.json"} </w:instrText>
      </w:r>
      <w:r w:rsidR="008842BF" w:rsidRPr="00061005">
        <w:rPr>
          <w:bCs/>
        </w:rPr>
        <w:fldChar w:fldCharType="separate"/>
      </w:r>
      <w:r w:rsidR="00400C11" w:rsidRPr="00061005">
        <w:rPr>
          <w:rFonts w:ascii="Calibri" w:hAnsi="Calibri" w:cs="Calibri"/>
          <w:szCs w:val="24"/>
          <w:vertAlign w:val="superscript"/>
        </w:rPr>
        <w:t>[11,44]</w:t>
      </w:r>
      <w:r w:rsidR="008842BF" w:rsidRPr="00061005">
        <w:rPr>
          <w:bCs/>
        </w:rPr>
        <w:fldChar w:fldCharType="end"/>
      </w:r>
      <w:r w:rsidR="00A3607C" w:rsidRPr="00061005">
        <w:rPr>
          <w:bCs/>
        </w:rPr>
        <w:t xml:space="preserve"> Furthermore, the unusually wide extension of the wide-angle diffuse ring away from the meridian suggests that the mesogenic cores are slightly tilted with respect to the normal to the layers. All these scattering features are indeed consistent with a </w:t>
      </w:r>
      <w:proofErr w:type="spellStart"/>
      <w:r w:rsidR="00A3607C" w:rsidRPr="00061005">
        <w:rPr>
          <w:bCs/>
        </w:rPr>
        <w:t>SmC</w:t>
      </w:r>
      <w:r w:rsidR="00A3607C" w:rsidRPr="00061005">
        <w:rPr>
          <w:bCs/>
          <w:vertAlign w:val="subscript"/>
        </w:rPr>
        <w:t>A</w:t>
      </w:r>
      <w:proofErr w:type="spellEnd"/>
      <w:r w:rsidR="00A3607C" w:rsidRPr="00061005">
        <w:rPr>
          <w:bCs/>
        </w:rPr>
        <w:t xml:space="preserve"> phase. </w:t>
      </w:r>
    </w:p>
    <w:p w14:paraId="25951FA5" w14:textId="34AF7F0F" w:rsidR="00B70B49" w:rsidRPr="00061005" w:rsidRDefault="009A5A0E" w:rsidP="009A5A0E">
      <w:pPr>
        <w:spacing w:line="480" w:lineRule="auto"/>
        <w:jc w:val="both"/>
        <w:rPr>
          <w:bCs/>
        </w:rPr>
      </w:pPr>
      <w:r w:rsidRPr="00061005">
        <w:rPr>
          <w:bCs/>
          <w:noProof/>
          <w:lang w:val="en-GB" w:eastAsia="en-GB"/>
        </w:rPr>
        <w:drawing>
          <wp:inline distT="0" distB="0" distL="0" distR="0" wp14:anchorId="5D4293EE" wp14:editId="2812ACEE">
            <wp:extent cx="6264000" cy="1725516"/>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430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64000" cy="1725516"/>
                    </a:xfrm>
                    <a:prstGeom prst="rect">
                      <a:avLst/>
                    </a:prstGeom>
                  </pic:spPr>
                </pic:pic>
              </a:graphicData>
            </a:graphic>
          </wp:inline>
        </w:drawing>
      </w:r>
      <w:r w:rsidRPr="00061005">
        <w:rPr>
          <w:b/>
          <w:bCs/>
        </w:rPr>
        <w:t>Figure</w:t>
      </w:r>
      <w:r w:rsidR="00B70B49" w:rsidRPr="00061005">
        <w:rPr>
          <w:b/>
          <w:bCs/>
        </w:rPr>
        <w:t xml:space="preserve"> </w:t>
      </w:r>
      <w:r w:rsidR="00F74F8D" w:rsidRPr="00061005">
        <w:rPr>
          <w:b/>
          <w:bCs/>
        </w:rPr>
        <w:t>4</w:t>
      </w:r>
      <w:r w:rsidRPr="00061005">
        <w:rPr>
          <w:bCs/>
        </w:rPr>
        <w:t>.</w:t>
      </w:r>
      <w:r w:rsidR="00B70B49" w:rsidRPr="00061005">
        <w:rPr>
          <w:bCs/>
        </w:rPr>
        <w:t xml:space="preserve"> </w:t>
      </w:r>
      <w:r w:rsidR="00E97057" w:rsidRPr="00061005">
        <w:rPr>
          <w:bCs/>
        </w:rPr>
        <w:t xml:space="preserve">a) The focal-conics fan-shaped texture of the </w:t>
      </w:r>
      <w:proofErr w:type="spellStart"/>
      <w:r w:rsidR="00E97057" w:rsidRPr="00061005">
        <w:rPr>
          <w:bCs/>
        </w:rPr>
        <w:t>SmC</w:t>
      </w:r>
      <w:r w:rsidR="00E97057" w:rsidRPr="00061005">
        <w:rPr>
          <w:bCs/>
          <w:vertAlign w:val="subscript"/>
        </w:rPr>
        <w:t>A</w:t>
      </w:r>
      <w:proofErr w:type="spellEnd"/>
      <w:r w:rsidR="00E97057" w:rsidRPr="00061005">
        <w:rPr>
          <w:bCs/>
        </w:rPr>
        <w:t xml:space="preserve"> phase of </w:t>
      </w:r>
      <w:r w:rsidR="00E97057" w:rsidRPr="00061005">
        <w:rPr>
          <w:b/>
          <w:bCs/>
        </w:rPr>
        <w:t>BB-OH5</w:t>
      </w:r>
      <w:r w:rsidR="00E97057" w:rsidRPr="00061005">
        <w:rPr>
          <w:bCs/>
        </w:rPr>
        <w:t xml:space="preserve"> at 40°C. X-ray scattering patterns of a sample </w:t>
      </w:r>
      <w:r w:rsidR="00E97057" w:rsidRPr="00061005">
        <w:rPr>
          <w:b/>
          <w:bCs/>
        </w:rPr>
        <w:t>BB-OH5,</w:t>
      </w:r>
      <w:r w:rsidR="00E97057" w:rsidRPr="00061005">
        <w:rPr>
          <w:bCs/>
        </w:rPr>
        <w:t xml:space="preserve"> aligned in a 1.7 T magnetic field (applied in the vertical direction), obtained on cooling from the isotropic liquid at b) 43°C in the nematic phase and c) 41°C in the </w:t>
      </w:r>
      <w:proofErr w:type="spellStart"/>
      <w:r w:rsidR="00E97057" w:rsidRPr="00061005">
        <w:rPr>
          <w:bCs/>
        </w:rPr>
        <w:t>SmC</w:t>
      </w:r>
      <w:r w:rsidR="00E97057" w:rsidRPr="00061005">
        <w:rPr>
          <w:bCs/>
          <w:vertAlign w:val="subscript"/>
        </w:rPr>
        <w:t>A</w:t>
      </w:r>
      <w:proofErr w:type="spellEnd"/>
      <w:r w:rsidR="00E97057" w:rsidRPr="00061005">
        <w:rPr>
          <w:bCs/>
        </w:rPr>
        <w:t xml:space="preserve"> phase.</w:t>
      </w:r>
    </w:p>
    <w:p w14:paraId="174967F0" w14:textId="77777777" w:rsidR="00B70B49" w:rsidRPr="00061005" w:rsidRDefault="00B70B49" w:rsidP="00447FBD">
      <w:pPr>
        <w:spacing w:line="480" w:lineRule="auto"/>
        <w:jc w:val="both"/>
        <w:rPr>
          <w:bCs/>
        </w:rPr>
      </w:pPr>
    </w:p>
    <w:p w14:paraId="60702B1E" w14:textId="39F22D26" w:rsidR="00447FBD" w:rsidRPr="00061005" w:rsidRDefault="008842BF" w:rsidP="0061275B">
      <w:pPr>
        <w:spacing w:line="480" w:lineRule="auto"/>
        <w:rPr>
          <w:bCs/>
        </w:rPr>
      </w:pPr>
      <w:r w:rsidRPr="00061005">
        <w:rPr>
          <w:bCs/>
        </w:rPr>
        <w:t xml:space="preserve">The comparison of racemic </w:t>
      </w:r>
      <w:r w:rsidRPr="00061005">
        <w:rPr>
          <w:b/>
          <w:bCs/>
        </w:rPr>
        <w:t>BB-OH5</w:t>
      </w:r>
      <w:r w:rsidRPr="00061005">
        <w:rPr>
          <w:bCs/>
        </w:rPr>
        <w:t xml:space="preserve"> and chiral </w:t>
      </w:r>
      <w:r w:rsidRPr="00061005">
        <w:rPr>
          <w:b/>
          <w:bCs/>
        </w:rPr>
        <w:t>(</w:t>
      </w:r>
      <w:r w:rsidRPr="00061005">
        <w:rPr>
          <w:b/>
          <w:bCs/>
          <w:i/>
          <w:iCs/>
        </w:rPr>
        <w:t>S</w:t>
      </w:r>
      <w:r w:rsidRPr="00061005">
        <w:rPr>
          <w:b/>
          <w:bCs/>
        </w:rPr>
        <w:t>)-BB-OH5</w:t>
      </w:r>
      <w:r w:rsidRPr="00061005">
        <w:rPr>
          <w:bCs/>
        </w:rPr>
        <w:t xml:space="preserve"> reveals interesting differences. </w:t>
      </w:r>
      <w:r w:rsidR="00447FBD" w:rsidRPr="00061005">
        <w:rPr>
          <w:bCs/>
        </w:rPr>
        <w:t xml:space="preserve">Instead of the expected chiral nematic phase, </w:t>
      </w:r>
      <w:r w:rsidR="00EE38F0" w:rsidRPr="00061005">
        <w:rPr>
          <w:bCs/>
        </w:rPr>
        <w:t xml:space="preserve">with </w:t>
      </w:r>
      <w:r w:rsidR="00447FBD" w:rsidRPr="00061005">
        <w:rPr>
          <w:bCs/>
        </w:rPr>
        <w:t xml:space="preserve">chiral </w:t>
      </w:r>
      <w:r w:rsidR="00447FBD" w:rsidRPr="00061005">
        <w:rPr>
          <w:b/>
          <w:bCs/>
        </w:rPr>
        <w:t>(</w:t>
      </w:r>
      <w:r w:rsidR="00447FBD" w:rsidRPr="00061005">
        <w:rPr>
          <w:b/>
          <w:bCs/>
          <w:i/>
        </w:rPr>
        <w:t>S</w:t>
      </w:r>
      <w:r w:rsidR="00447FBD" w:rsidRPr="00061005">
        <w:rPr>
          <w:b/>
          <w:bCs/>
        </w:rPr>
        <w:t>)-BB-OH5</w:t>
      </w:r>
      <w:r w:rsidR="00EE38F0" w:rsidRPr="00061005">
        <w:t>,</w:t>
      </w:r>
      <w:r w:rsidR="00447FBD" w:rsidRPr="00061005">
        <w:rPr>
          <w:bCs/>
        </w:rPr>
        <w:t xml:space="preserve"> the interesting blue phase (BP) </w:t>
      </w:r>
      <w:r w:rsidR="00EE38F0" w:rsidRPr="00061005">
        <w:rPr>
          <w:bCs/>
        </w:rPr>
        <w:t xml:space="preserve">appears </w:t>
      </w:r>
      <w:r w:rsidR="00447FBD" w:rsidRPr="00061005">
        <w:rPr>
          <w:bCs/>
        </w:rPr>
        <w:t xml:space="preserve">at the same temperature as the nematic phase in </w:t>
      </w:r>
      <w:r w:rsidR="00447FBD" w:rsidRPr="00061005">
        <w:rPr>
          <w:b/>
          <w:bCs/>
        </w:rPr>
        <w:t>BB-OH5</w:t>
      </w:r>
      <w:r w:rsidR="00FD4F4A" w:rsidRPr="00061005">
        <w:t>,</w:t>
      </w:r>
      <w:r w:rsidR="00FD4F4A" w:rsidRPr="00061005">
        <w:rPr>
          <w:b/>
          <w:bCs/>
        </w:rPr>
        <w:t xml:space="preserve"> </w:t>
      </w:r>
      <w:r w:rsidR="00D07918" w:rsidRPr="00061005">
        <w:rPr>
          <w:bCs/>
        </w:rPr>
        <w:t xml:space="preserve">and </w:t>
      </w:r>
      <w:r w:rsidR="00EE38F0" w:rsidRPr="00061005">
        <w:rPr>
          <w:bCs/>
        </w:rPr>
        <w:t xml:space="preserve">over </w:t>
      </w:r>
      <w:r w:rsidR="00447FBD" w:rsidRPr="00061005">
        <w:rPr>
          <w:bCs/>
        </w:rPr>
        <w:t xml:space="preserve">the same temperature </w:t>
      </w:r>
      <w:r w:rsidR="00FD4F4A" w:rsidRPr="00061005">
        <w:rPr>
          <w:bCs/>
        </w:rPr>
        <w:t>range</w:t>
      </w:r>
      <w:r w:rsidR="00447FBD" w:rsidRPr="00061005">
        <w:rPr>
          <w:bCs/>
        </w:rPr>
        <w:t>.</w:t>
      </w:r>
      <w:r w:rsidR="00D51B94" w:rsidRPr="00061005">
        <w:rPr>
          <w:bCs/>
        </w:rPr>
        <w:t xml:space="preserve"> In addition, the transition enthalpies of the racemic and enantiomerically pure compounds are relatively small and have comparable values (see Table 1).</w:t>
      </w:r>
      <w:r w:rsidR="00447FBD" w:rsidRPr="00061005">
        <w:rPr>
          <w:bCs/>
        </w:rPr>
        <w:t xml:space="preserve"> </w:t>
      </w:r>
      <w:r w:rsidR="00136D38" w:rsidRPr="00061005">
        <w:rPr>
          <w:bCs/>
        </w:rPr>
        <w:t>O</w:t>
      </w:r>
      <w:r w:rsidR="00447FBD" w:rsidRPr="00061005">
        <w:rPr>
          <w:bCs/>
        </w:rPr>
        <w:t>n cooling from the isotropic liquid, a mesophase appears at 49°C, showing a bluish, foggy t</w:t>
      </w:r>
      <w:r w:rsidR="009A5A0E" w:rsidRPr="00061005">
        <w:rPr>
          <w:bCs/>
        </w:rPr>
        <w:t>exture without any defects (Figure</w:t>
      </w:r>
      <w:r w:rsidR="00447FBD" w:rsidRPr="00061005">
        <w:rPr>
          <w:bCs/>
        </w:rPr>
        <w:t xml:space="preserve"> </w:t>
      </w:r>
      <w:r w:rsidR="00F74F8D" w:rsidRPr="00061005">
        <w:rPr>
          <w:bCs/>
        </w:rPr>
        <w:t>5</w:t>
      </w:r>
      <w:r w:rsidR="00447FBD" w:rsidRPr="00061005">
        <w:rPr>
          <w:bCs/>
        </w:rPr>
        <w:t>a). This texture is a characteristic of the BPIII phase</w:t>
      </w:r>
      <w:r w:rsidR="00136D38" w:rsidRPr="00061005">
        <w:rPr>
          <w:bCs/>
        </w:rPr>
        <w:t xml:space="preserve"> (also called</w:t>
      </w:r>
      <w:r w:rsidR="00D07918" w:rsidRPr="00061005">
        <w:rPr>
          <w:bCs/>
        </w:rPr>
        <w:t xml:space="preserve"> </w:t>
      </w:r>
      <w:r w:rsidR="00136D38" w:rsidRPr="00061005">
        <w:rPr>
          <w:bCs/>
        </w:rPr>
        <w:t>“blue fog”)</w:t>
      </w:r>
      <w:r w:rsidR="00447FBD" w:rsidRPr="00061005">
        <w:rPr>
          <w:bCs/>
        </w:rPr>
        <w:t>, an amorphous phase with the same symmetry as the isotropic phase.</w:t>
      </w:r>
      <w:r w:rsidR="00447FBD" w:rsidRPr="00061005">
        <w:rPr>
          <w:bCs/>
        </w:rPr>
        <w:fldChar w:fldCharType="begin"/>
      </w:r>
      <w:r w:rsidR="00400C11" w:rsidRPr="00061005">
        <w:rPr>
          <w:bCs/>
        </w:rPr>
        <w:instrText xml:space="preserve"> ADDIN ZOTERO_ITEM CSL_CITATION {"citationID":"ORzeV7Mt","properties":{"formattedCitation":"\\super [8,45]\\nosupersub{}","plainCitation":"[8,45]","noteIndex":0},"citationItems":[{"id":2722,"uris":["http://zotero.org/users/4087858/items/DGDMU3QX",["http://zotero.org/users/4087858/items/DGDMU3QX"]],"itemData":{"id":2722,"type":"book","collection-title":"Partially Ordered Systems","event-place":"New York","ISBN":"978-0-387-98679-1","language":"en","note":"DOI: 10.1007/b97374","publisher":"Springer-Verlag","publisher-place":"New York","source":"DOI.org (Crossref)","title":"Chirality in Liquid Crystals","URL":"http://link.springer.com/10.1007/b97374","editor":[{"family":"Kitzerow","given":"Heinz-Siegfried"},{"family":"Bahr","given":"Christian"}],"accessed":{"date-parts":[["2022",4,29]]},"issued":{"date-parts":[["2001"]]}},"label":"page"},{"id":4015,"uris":["http://zotero.org/users/4087858/items/TCXQDRIJ",["http://zotero.org/users/4087858/items/TCXQDRIJ"]],"itemData":{"id":4015,"type":"article-journal","abstract":"Abstract\n            The amorphous blue phase III of cholesteric liquid crystals, also known as the “blue fog,” are among the rising stars in materials science that can potentially be used to develop next‐generation displays with the ability to compete toe‐to‐toe with disruptive technologies like organic light‐emitting diodes. The structure and properties of the practically unobservable blue phase III have eluded scientists for more than a century since it was discovered. This progress report reviews the developments in this field from both fundamental and applied research perspectives. The first part of this progress report gives an overview of the 130‐years‐long scientific tour‐de‐force that very recently resulted in the revelation of the mysterious structure of blue phase III. The second part reviews progress made in the past decade in developing electrooptical, optical, and photonic devices based on blue phase III. The strong and weak aspects of the development of these devices are underlined and criticized, respectively. The third‐ and‐final part proposes ideas for further improvement in blue phase III technology to make it feasible for commercialization and widespread use.","container-title":"Advanced Materials","DOI":"10.1002/adma.201704296","ISSN":"0935-9648, 1521-4095","issue":"47","journalAbbreviation":"Advanced Materials","language":"en","page":"1704296","source":"DOI.org (Crossref)","title":"Unraveling the Mystery of the Blue Fog: Structure, Properties, and Applications of Amorphous Blue Phase III","title-short":"Unraveling the Mystery of the Blue Fog","volume":"29","author":[{"family":"Gandhi","given":"Sahil Sandesh"},{"family":"Chien","given":"Liang‐Chy"}],"issued":{"date-parts":[["2017",12]]}},"label":"page"}],"schema":"https://github.com/citation-style-language/schema/raw/master/csl-citation.json"} </w:instrText>
      </w:r>
      <w:r w:rsidR="00447FBD" w:rsidRPr="00061005">
        <w:rPr>
          <w:bCs/>
        </w:rPr>
        <w:fldChar w:fldCharType="separate"/>
      </w:r>
      <w:r w:rsidR="00400C11" w:rsidRPr="00061005">
        <w:rPr>
          <w:rFonts w:ascii="Calibri" w:hAnsi="Calibri" w:cs="Calibri"/>
          <w:szCs w:val="24"/>
          <w:vertAlign w:val="superscript"/>
        </w:rPr>
        <w:t>[8,45]</w:t>
      </w:r>
      <w:r w:rsidR="00447FBD" w:rsidRPr="00061005">
        <w:fldChar w:fldCharType="end"/>
      </w:r>
      <w:r w:rsidR="00447FBD" w:rsidRPr="00061005">
        <w:rPr>
          <w:bCs/>
        </w:rPr>
        <w:t xml:space="preserve"> </w:t>
      </w:r>
      <w:r w:rsidR="00A550CF" w:rsidRPr="00061005">
        <w:rPr>
          <w:bCs/>
        </w:rPr>
        <w:t xml:space="preserve">In the case of </w:t>
      </w:r>
      <w:r w:rsidR="00A550CF" w:rsidRPr="00061005">
        <w:rPr>
          <w:b/>
          <w:bCs/>
        </w:rPr>
        <w:t>(</w:t>
      </w:r>
      <w:r w:rsidR="00A550CF" w:rsidRPr="00061005">
        <w:rPr>
          <w:b/>
          <w:bCs/>
          <w:i/>
          <w:iCs/>
        </w:rPr>
        <w:t>S</w:t>
      </w:r>
      <w:r w:rsidR="00A550CF" w:rsidRPr="00061005">
        <w:rPr>
          <w:b/>
          <w:bCs/>
        </w:rPr>
        <w:t>)-BB-OH5</w:t>
      </w:r>
      <w:r w:rsidR="00A550CF" w:rsidRPr="00061005">
        <w:rPr>
          <w:bCs/>
        </w:rPr>
        <w:t xml:space="preserve">, upon </w:t>
      </w:r>
      <w:r w:rsidR="00A550CF" w:rsidRPr="00061005">
        <w:rPr>
          <w:bCs/>
        </w:rPr>
        <w:lastRenderedPageBreak/>
        <w:t xml:space="preserve">further cooling, a chiral nematic phase appears in a fraction of a degree, followed by the </w:t>
      </w:r>
      <w:proofErr w:type="spellStart"/>
      <w:r w:rsidR="00A550CF" w:rsidRPr="00061005">
        <w:rPr>
          <w:bCs/>
        </w:rPr>
        <w:t>SmC</w:t>
      </w:r>
      <w:r w:rsidR="00A550CF" w:rsidRPr="00061005">
        <w:rPr>
          <w:bCs/>
          <w:vertAlign w:val="subscript"/>
        </w:rPr>
        <w:t>A</w:t>
      </w:r>
      <w:proofErr w:type="spellEnd"/>
      <w:r w:rsidR="00A550CF" w:rsidRPr="00061005">
        <w:rPr>
          <w:bCs/>
        </w:rPr>
        <w:t xml:space="preserve">* phase characterized by focal-conics fan-shaped texture </w:t>
      </w:r>
      <w:r w:rsidR="009A5A0E" w:rsidRPr="00061005">
        <w:rPr>
          <w:bCs/>
        </w:rPr>
        <w:t>(Figure</w:t>
      </w:r>
      <w:r w:rsidR="00447FBD" w:rsidRPr="00061005">
        <w:rPr>
          <w:bCs/>
        </w:rPr>
        <w:t xml:space="preserve"> </w:t>
      </w:r>
      <w:r w:rsidR="00F74F8D" w:rsidRPr="00061005">
        <w:rPr>
          <w:bCs/>
        </w:rPr>
        <w:t>5</w:t>
      </w:r>
      <w:r w:rsidR="00447FBD" w:rsidRPr="00061005">
        <w:rPr>
          <w:bCs/>
        </w:rPr>
        <w:t>b</w:t>
      </w:r>
      <w:r w:rsidR="00317229" w:rsidRPr="00061005">
        <w:rPr>
          <w:bCs/>
        </w:rPr>
        <w:t xml:space="preserve"> and S1</w:t>
      </w:r>
      <w:r w:rsidR="00447FBD" w:rsidRPr="00061005">
        <w:rPr>
          <w:bCs/>
        </w:rPr>
        <w:t>).</w:t>
      </w:r>
    </w:p>
    <w:p w14:paraId="0CF10002" w14:textId="6DF29451" w:rsidR="00447FBD" w:rsidRPr="00061005" w:rsidRDefault="009A5A0E" w:rsidP="00056650">
      <w:pPr>
        <w:spacing w:line="480" w:lineRule="auto"/>
        <w:rPr>
          <w:bCs/>
        </w:rPr>
      </w:pPr>
      <w:r w:rsidRPr="00061005">
        <w:rPr>
          <w:bCs/>
          <w:noProof/>
          <w:lang w:val="en-GB" w:eastAsia="en-GB"/>
        </w:rPr>
        <w:drawing>
          <wp:inline distT="0" distB="0" distL="0" distR="0" wp14:anchorId="5168C305" wp14:editId="08A1F8A6">
            <wp:extent cx="3924000" cy="2013633"/>
            <wp:effectExtent l="0" t="0" r="63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53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24000" cy="2013633"/>
                    </a:xfrm>
                    <a:prstGeom prst="rect">
                      <a:avLst/>
                    </a:prstGeom>
                  </pic:spPr>
                </pic:pic>
              </a:graphicData>
            </a:graphic>
          </wp:inline>
        </w:drawing>
      </w:r>
    </w:p>
    <w:p w14:paraId="149A15A3" w14:textId="0E30EC34" w:rsidR="00447FBD" w:rsidRPr="00061005" w:rsidRDefault="009A5A0E" w:rsidP="006837C7">
      <w:pPr>
        <w:spacing w:line="480" w:lineRule="auto"/>
      </w:pPr>
      <w:r w:rsidRPr="00061005">
        <w:rPr>
          <w:b/>
        </w:rPr>
        <w:t>Figure</w:t>
      </w:r>
      <w:r w:rsidR="00447FBD" w:rsidRPr="00061005">
        <w:rPr>
          <w:b/>
        </w:rPr>
        <w:t xml:space="preserve"> </w:t>
      </w:r>
      <w:r w:rsidR="00F74F8D" w:rsidRPr="00061005">
        <w:rPr>
          <w:b/>
        </w:rPr>
        <w:t>5</w:t>
      </w:r>
      <w:r w:rsidRPr="00061005">
        <w:t>.</w:t>
      </w:r>
      <w:r w:rsidR="00447FBD" w:rsidRPr="00061005">
        <w:t xml:space="preserve"> Optical textures of </w:t>
      </w:r>
      <w:r w:rsidR="00447FBD" w:rsidRPr="00061005">
        <w:rPr>
          <w:b/>
        </w:rPr>
        <w:t>(</w:t>
      </w:r>
      <w:r w:rsidR="00447FBD" w:rsidRPr="00061005">
        <w:rPr>
          <w:b/>
          <w:i/>
        </w:rPr>
        <w:t>S</w:t>
      </w:r>
      <w:r w:rsidR="00447FBD" w:rsidRPr="00061005">
        <w:rPr>
          <w:b/>
        </w:rPr>
        <w:t xml:space="preserve">)-BB-OH5 </w:t>
      </w:r>
      <w:r w:rsidR="00447FBD" w:rsidRPr="00061005">
        <w:t>obtained on cooling. a) Blue, foggy texture of the BPIII phase at 46°C. b) The focal-conic</w:t>
      </w:r>
      <w:r w:rsidR="00056650" w:rsidRPr="00061005">
        <w:t>s</w:t>
      </w:r>
      <w:r w:rsidR="00447FBD" w:rsidRPr="00061005">
        <w:t xml:space="preserve"> fan</w:t>
      </w:r>
      <w:r w:rsidR="00F74F8D" w:rsidRPr="00061005">
        <w:t>-</w:t>
      </w:r>
      <w:r w:rsidR="00447FBD" w:rsidRPr="00061005">
        <w:t xml:space="preserve">shaped texture of the </w:t>
      </w:r>
      <w:proofErr w:type="spellStart"/>
      <w:r w:rsidR="00447FBD" w:rsidRPr="00061005">
        <w:t>SmC</w:t>
      </w:r>
      <w:r w:rsidR="00447FBD" w:rsidRPr="00061005">
        <w:rPr>
          <w:vertAlign w:val="subscript"/>
        </w:rPr>
        <w:t>A</w:t>
      </w:r>
      <w:proofErr w:type="spellEnd"/>
      <w:r w:rsidR="00056650" w:rsidRPr="00061005">
        <w:t>* phase at 39</w:t>
      </w:r>
      <w:r w:rsidR="00447FBD" w:rsidRPr="00061005">
        <w:t>°C.</w:t>
      </w:r>
    </w:p>
    <w:p w14:paraId="763CB793" w14:textId="77777777" w:rsidR="00447FBD" w:rsidRPr="00061005" w:rsidRDefault="00447FBD" w:rsidP="00447FBD">
      <w:pPr>
        <w:spacing w:line="480" w:lineRule="auto"/>
        <w:jc w:val="both"/>
      </w:pPr>
    </w:p>
    <w:p w14:paraId="125B666F" w14:textId="4A1E4424" w:rsidR="00447FBD" w:rsidRPr="00061005" w:rsidRDefault="00447FBD" w:rsidP="0061275B">
      <w:pPr>
        <w:spacing w:line="480" w:lineRule="auto"/>
        <w:rPr>
          <w:rFonts w:cstheme="minorHAnsi"/>
          <w:bCs/>
        </w:rPr>
      </w:pPr>
      <w:r w:rsidRPr="00061005">
        <w:t>By increasing the spacer length of the odd-membered dimers to seven and nine methylene units, we could tune the effective bending angle and obtain both the nematic and twist-bend nematic phases</w:t>
      </w:r>
      <w:r w:rsidR="00565A42" w:rsidRPr="00061005">
        <w:t>, in racemic and chiral analog</w:t>
      </w:r>
      <w:r w:rsidRPr="00061005">
        <w:t xml:space="preserve">s. The nematic phases of racemic homologs </w:t>
      </w:r>
      <w:r w:rsidRPr="00061005">
        <w:rPr>
          <w:b/>
        </w:rPr>
        <w:t>BB-OH7</w:t>
      </w:r>
      <w:r w:rsidRPr="00061005">
        <w:t xml:space="preserve"> and </w:t>
      </w:r>
      <w:r w:rsidRPr="00061005">
        <w:rPr>
          <w:b/>
        </w:rPr>
        <w:t>BB-OH9</w:t>
      </w:r>
      <w:r w:rsidRPr="00061005">
        <w:t xml:space="preserve"> </w:t>
      </w:r>
      <w:r w:rsidRPr="00061005">
        <w:rPr>
          <w:rFonts w:cstheme="minorHAnsi"/>
          <w:bCs/>
        </w:rPr>
        <w:t>were identified by their distinctive optical textures. The uniaxial nematic phase was identified according to its typical schl</w:t>
      </w:r>
      <w:r w:rsidR="009A5A0E" w:rsidRPr="00061005">
        <w:rPr>
          <w:rFonts w:cstheme="minorHAnsi"/>
          <w:bCs/>
        </w:rPr>
        <w:t>ieren and marbled textures (Figure</w:t>
      </w:r>
      <w:r w:rsidRPr="00061005">
        <w:rPr>
          <w:rFonts w:cstheme="minorHAnsi"/>
          <w:bCs/>
        </w:rPr>
        <w:t xml:space="preserve"> </w:t>
      </w:r>
      <w:r w:rsidR="00F74F8D" w:rsidRPr="00061005">
        <w:rPr>
          <w:rFonts w:cstheme="minorHAnsi"/>
          <w:bCs/>
        </w:rPr>
        <w:t>6</w:t>
      </w:r>
      <w:r w:rsidRPr="00061005">
        <w:rPr>
          <w:rFonts w:cstheme="minorHAnsi"/>
          <w:bCs/>
        </w:rPr>
        <w:t>a). On cooling, the transition from N to N</w:t>
      </w:r>
      <w:r w:rsidRPr="00061005">
        <w:rPr>
          <w:rFonts w:cstheme="minorHAnsi"/>
          <w:bCs/>
          <w:vertAlign w:val="subscript"/>
        </w:rPr>
        <w:t>TB</w:t>
      </w:r>
      <w:r w:rsidRPr="00061005">
        <w:rPr>
          <w:rFonts w:cstheme="minorHAnsi"/>
          <w:bCs/>
        </w:rPr>
        <w:t xml:space="preserve"> showed a characteristic blocky texture, from which </w:t>
      </w:r>
      <w:r w:rsidR="009A5A0E" w:rsidRPr="00061005">
        <w:rPr>
          <w:rFonts w:cstheme="minorHAnsi"/>
          <w:bCs/>
        </w:rPr>
        <w:t>the rope texture developed (Figure</w:t>
      </w:r>
      <w:r w:rsidRPr="00061005">
        <w:rPr>
          <w:rFonts w:cstheme="minorHAnsi"/>
          <w:bCs/>
        </w:rPr>
        <w:t xml:space="preserve"> </w:t>
      </w:r>
      <w:r w:rsidR="00F74F8D" w:rsidRPr="00061005">
        <w:rPr>
          <w:rFonts w:cstheme="minorHAnsi"/>
          <w:bCs/>
        </w:rPr>
        <w:t>6</w:t>
      </w:r>
      <w:r w:rsidRPr="00061005">
        <w:rPr>
          <w:rFonts w:cstheme="minorHAnsi"/>
          <w:bCs/>
        </w:rPr>
        <w:t xml:space="preserve">b). </w:t>
      </w:r>
      <w:r w:rsidR="006F0A89" w:rsidRPr="00061005">
        <w:rPr>
          <w:rFonts w:cstheme="minorHAnsi"/>
          <w:bCs/>
        </w:rPr>
        <w:t>X-ray scattering studies of</w:t>
      </w:r>
      <w:r w:rsidR="006F0A89" w:rsidRPr="00061005">
        <w:rPr>
          <w:rFonts w:cstheme="minorHAnsi"/>
          <w:b/>
          <w:bCs/>
        </w:rPr>
        <w:t xml:space="preserve"> BB-OH7</w:t>
      </w:r>
      <w:r w:rsidR="006F0A89" w:rsidRPr="00061005">
        <w:rPr>
          <w:rFonts w:cstheme="minorHAnsi"/>
          <w:bCs/>
        </w:rPr>
        <w:t xml:space="preserve"> confirmed that both mesophases lack any long-range positional order, as their scattering patterns show only diffuse scattering, at both small and wide angles, which is typical of nematic phases</w:t>
      </w:r>
      <w:r w:rsidRPr="00061005">
        <w:rPr>
          <w:rFonts w:cstheme="minorHAnsi"/>
          <w:bCs/>
        </w:rPr>
        <w:t>.</w:t>
      </w:r>
      <w:r w:rsidRPr="00061005">
        <w:rPr>
          <w:rFonts w:cstheme="minorHAnsi"/>
          <w:bCs/>
        </w:rPr>
        <w:fldChar w:fldCharType="begin"/>
      </w:r>
      <w:r w:rsidR="00400C11" w:rsidRPr="00061005">
        <w:rPr>
          <w:rFonts w:cstheme="minorHAnsi"/>
          <w:bCs/>
        </w:rPr>
        <w:instrText xml:space="preserve"> ADDIN ZOTERO_ITEM CSL_CITATION {"citationID":"mc8Ba5G7","properties":{"formattedCitation":"\\super [46]\\nosupersub{}","plainCitation":"[46]","noteIndex":0},"citationItems":[{"id":121,"uris":["http://zotero.org/users/4087858/items/B24JZ4IN",["http://zotero.org/users/4087858/items/B24JZ4IN"]],"itemData":{"id":121,"type":"article-journal","container-title":"J. Mater. Chem.","DOI":"10.1039/B612517D","ISSN":"0959-9428, 1364-5501","issue":"12","language":"en","page":"1154-1165","source":"CrossRef","title":"Intercalated liquid-crystalline phases formed by symmetric dimers with an α,ω-diiminoalkylene spacer","volume":"17","author":[{"family":"Šepelj","given":"Maja"},{"family":"Lesac","given":"Andreja"},{"family":"Baumeister","given":"Ute"},{"family":"Diele","given":"Siegmar"},{"family":"Nguyen","given":"H. Loc"},{"family":"Bruce","given":"Duncan W."}],"issued":{"date-parts":[["2007"]]}},"label":"page"}],"schema":"https://github.com/citation-style-language/schema/raw/master/csl-citation.json"} </w:instrText>
      </w:r>
      <w:r w:rsidRPr="00061005">
        <w:rPr>
          <w:rFonts w:cstheme="minorHAnsi"/>
          <w:bCs/>
        </w:rPr>
        <w:fldChar w:fldCharType="separate"/>
      </w:r>
      <w:r w:rsidR="00400C11" w:rsidRPr="00061005">
        <w:rPr>
          <w:rFonts w:ascii="Calibri" w:hAnsi="Calibri" w:cs="Calibri"/>
          <w:szCs w:val="24"/>
          <w:vertAlign w:val="superscript"/>
        </w:rPr>
        <w:t>[46]</w:t>
      </w:r>
      <w:r w:rsidRPr="00061005">
        <w:rPr>
          <w:rFonts w:cstheme="minorHAnsi"/>
          <w:bCs/>
        </w:rPr>
        <w:fldChar w:fldCharType="end"/>
      </w:r>
      <w:r w:rsidRPr="00061005">
        <w:rPr>
          <w:rFonts w:cstheme="minorHAnsi"/>
          <w:bCs/>
        </w:rPr>
        <w:t xml:space="preserve"> </w:t>
      </w:r>
      <w:r w:rsidR="006F0A89" w:rsidRPr="00061005">
        <w:rPr>
          <w:rFonts w:cstheme="minorHAnsi"/>
          <w:bCs/>
        </w:rPr>
        <w:t>However, no significant difference was observed between the scattering patterns of the nematic and</w:t>
      </w:r>
      <w:r w:rsidR="009A5A0E" w:rsidRPr="00061005">
        <w:rPr>
          <w:rFonts w:cstheme="minorHAnsi"/>
          <w:bCs/>
        </w:rPr>
        <w:t xml:space="preserve"> twist-bend nematic phases (Figure</w:t>
      </w:r>
      <w:r w:rsidR="006F0A89" w:rsidRPr="00061005">
        <w:rPr>
          <w:rFonts w:cstheme="minorHAnsi"/>
          <w:bCs/>
        </w:rPr>
        <w:t xml:space="preserve"> </w:t>
      </w:r>
      <w:r w:rsidR="00673BC2" w:rsidRPr="00061005">
        <w:rPr>
          <w:rFonts w:cstheme="minorHAnsi"/>
          <w:bCs/>
        </w:rPr>
        <w:t>6</w:t>
      </w:r>
      <w:r w:rsidR="006F0A89" w:rsidRPr="00061005">
        <w:rPr>
          <w:rFonts w:cstheme="minorHAnsi"/>
          <w:bCs/>
        </w:rPr>
        <w:t>c), which could be due to a small value of the heliconical angle in the latter. Therefore, X-ray scattering only confirmed the nematic character of both phases</w:t>
      </w:r>
      <w:r w:rsidRPr="00061005">
        <w:rPr>
          <w:rFonts w:cstheme="minorHAnsi"/>
          <w:bCs/>
        </w:rPr>
        <w:t>.</w:t>
      </w:r>
    </w:p>
    <w:p w14:paraId="131E9313" w14:textId="4F264625" w:rsidR="009A5A0E" w:rsidRPr="00061005" w:rsidRDefault="00317229" w:rsidP="0061275B">
      <w:pPr>
        <w:spacing w:line="480" w:lineRule="auto"/>
      </w:pPr>
      <w:r w:rsidRPr="00061005">
        <w:rPr>
          <w:noProof/>
          <w:lang w:val="en-GB" w:eastAsia="en-GB"/>
        </w:rPr>
        <w:lastRenderedPageBreak/>
        <w:drawing>
          <wp:inline distT="0" distB="0" distL="0" distR="0" wp14:anchorId="0A5DE647" wp14:editId="4F57F215">
            <wp:extent cx="5876544" cy="3825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6-13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76544" cy="3825240"/>
                    </a:xfrm>
                    <a:prstGeom prst="rect">
                      <a:avLst/>
                    </a:prstGeom>
                  </pic:spPr>
                </pic:pic>
              </a:graphicData>
            </a:graphic>
          </wp:inline>
        </w:drawing>
      </w:r>
    </w:p>
    <w:p w14:paraId="5E8649B3" w14:textId="6D7CF3A6" w:rsidR="00447FBD" w:rsidRPr="00061005" w:rsidRDefault="009A5A0E" w:rsidP="00447FBD">
      <w:pPr>
        <w:spacing w:line="480" w:lineRule="auto"/>
        <w:rPr>
          <w:rFonts w:cstheme="minorHAnsi"/>
          <w:bCs/>
        </w:rPr>
      </w:pPr>
      <w:r w:rsidRPr="00061005">
        <w:rPr>
          <w:rFonts w:cstheme="minorHAnsi"/>
          <w:b/>
          <w:bCs/>
        </w:rPr>
        <w:t>Figure</w:t>
      </w:r>
      <w:r w:rsidR="00447FBD" w:rsidRPr="00061005">
        <w:rPr>
          <w:rFonts w:cstheme="minorHAnsi"/>
          <w:b/>
          <w:bCs/>
        </w:rPr>
        <w:t xml:space="preserve"> </w:t>
      </w:r>
      <w:r w:rsidR="00673BC2" w:rsidRPr="00061005">
        <w:rPr>
          <w:rFonts w:cstheme="minorHAnsi"/>
          <w:b/>
          <w:bCs/>
        </w:rPr>
        <w:t>6</w:t>
      </w:r>
      <w:r w:rsidR="00447FBD" w:rsidRPr="00061005">
        <w:rPr>
          <w:rFonts w:cstheme="minorHAnsi"/>
          <w:b/>
          <w:bCs/>
        </w:rPr>
        <w:t>.</w:t>
      </w:r>
      <w:r w:rsidR="00447FBD" w:rsidRPr="00061005">
        <w:rPr>
          <w:rFonts w:cstheme="minorHAnsi"/>
          <w:bCs/>
        </w:rPr>
        <w:t xml:space="preserve"> a) The schlieren texture of the nematic phase of </w:t>
      </w:r>
      <w:r w:rsidR="00447FBD" w:rsidRPr="00061005">
        <w:rPr>
          <w:rFonts w:cstheme="minorHAnsi"/>
          <w:b/>
          <w:bCs/>
        </w:rPr>
        <w:t xml:space="preserve">BB-OH7 </w:t>
      </w:r>
      <w:r w:rsidR="00447FBD" w:rsidRPr="00061005">
        <w:rPr>
          <w:rFonts w:cstheme="minorHAnsi"/>
          <w:bCs/>
        </w:rPr>
        <w:t>at 6</w:t>
      </w:r>
      <w:r w:rsidR="00A050DE" w:rsidRPr="00061005">
        <w:rPr>
          <w:rFonts w:cstheme="minorHAnsi"/>
          <w:bCs/>
        </w:rPr>
        <w:t>1</w:t>
      </w:r>
      <w:r w:rsidR="00447FBD" w:rsidRPr="00061005">
        <w:rPr>
          <w:rFonts w:cstheme="minorHAnsi"/>
          <w:bCs/>
        </w:rPr>
        <w:t>°C. b) The rope texture of the N</w:t>
      </w:r>
      <w:r w:rsidR="00447FBD" w:rsidRPr="00061005">
        <w:rPr>
          <w:rFonts w:cstheme="minorHAnsi"/>
          <w:bCs/>
          <w:vertAlign w:val="subscript"/>
        </w:rPr>
        <w:t>TB</w:t>
      </w:r>
      <w:r w:rsidR="00447FBD" w:rsidRPr="00061005">
        <w:rPr>
          <w:rFonts w:cstheme="minorHAnsi"/>
          <w:bCs/>
        </w:rPr>
        <w:t xml:space="preserve"> phase of </w:t>
      </w:r>
      <w:r w:rsidR="00447FBD" w:rsidRPr="00061005">
        <w:rPr>
          <w:rFonts w:cstheme="minorHAnsi"/>
          <w:b/>
          <w:bCs/>
        </w:rPr>
        <w:t xml:space="preserve">BB-OH7 </w:t>
      </w:r>
      <w:r w:rsidR="00447FBD" w:rsidRPr="00061005">
        <w:rPr>
          <w:rFonts w:cstheme="minorHAnsi"/>
          <w:bCs/>
        </w:rPr>
        <w:t xml:space="preserve">at 44°C. c) </w:t>
      </w:r>
      <w:r w:rsidR="006F0A89" w:rsidRPr="00061005">
        <w:rPr>
          <w:rFonts w:cstheme="minorHAnsi"/>
          <w:bCs/>
        </w:rPr>
        <w:t xml:space="preserve">Comparison of the profiles of scattered intensity versus azimuthal angle of the wide-angle diffuse ring extracted from the X-ray scattering patterns of </w:t>
      </w:r>
      <w:r w:rsidR="006F0A89" w:rsidRPr="00061005">
        <w:rPr>
          <w:rFonts w:cstheme="minorHAnsi"/>
          <w:b/>
          <w:bCs/>
        </w:rPr>
        <w:t xml:space="preserve">BB-OH7 </w:t>
      </w:r>
      <w:r w:rsidR="006F0A89" w:rsidRPr="00061005">
        <w:rPr>
          <w:rFonts w:cstheme="minorHAnsi"/>
          <w:bCs/>
        </w:rPr>
        <w:t xml:space="preserve">aligned in a 1.7 T magnetic field, obtained upon cooling from the isotropic liquid, in the nematic phase at 61 °C and </w:t>
      </w:r>
      <w:r w:rsidR="00317229" w:rsidRPr="00061005">
        <w:rPr>
          <w:rFonts w:cstheme="minorHAnsi"/>
          <w:bCs/>
        </w:rPr>
        <w:t>51</w:t>
      </w:r>
      <w:r w:rsidR="006F0A89" w:rsidRPr="00061005">
        <w:rPr>
          <w:rFonts w:cstheme="minorHAnsi"/>
          <w:bCs/>
        </w:rPr>
        <w:t xml:space="preserve"> °C and in the twist-bend nematic phase at 43 °C.</w:t>
      </w:r>
    </w:p>
    <w:p w14:paraId="60C6450C" w14:textId="060BE81D" w:rsidR="00447FBD" w:rsidRPr="00061005" w:rsidRDefault="00AF381E" w:rsidP="0061275B">
      <w:pPr>
        <w:spacing w:line="480" w:lineRule="auto"/>
        <w:rPr>
          <w:rFonts w:cstheme="minorHAnsi"/>
          <w:bCs/>
        </w:rPr>
      </w:pPr>
      <w:r w:rsidRPr="00061005">
        <w:rPr>
          <w:rFonts w:cstheme="minorHAnsi"/>
          <w:bCs/>
        </w:rPr>
        <w:t xml:space="preserve">The mesomorphism of the </w:t>
      </w:r>
      <w:r w:rsidR="00366A3D" w:rsidRPr="00061005">
        <w:rPr>
          <w:rFonts w:cstheme="minorHAnsi"/>
          <w:bCs/>
        </w:rPr>
        <w:t xml:space="preserve">chiral </w:t>
      </w:r>
      <w:r w:rsidRPr="00061005">
        <w:rPr>
          <w:rFonts w:cstheme="minorHAnsi"/>
          <w:bCs/>
        </w:rPr>
        <w:t xml:space="preserve">dimer </w:t>
      </w:r>
      <w:r w:rsidRPr="00061005">
        <w:rPr>
          <w:rFonts w:cstheme="minorHAnsi"/>
          <w:b/>
          <w:bCs/>
        </w:rPr>
        <w:t>(</w:t>
      </w:r>
      <w:r w:rsidRPr="00061005">
        <w:rPr>
          <w:rFonts w:cstheme="minorHAnsi"/>
          <w:b/>
          <w:bCs/>
          <w:i/>
          <w:iCs/>
        </w:rPr>
        <w:t>S</w:t>
      </w:r>
      <w:r w:rsidRPr="00061005">
        <w:rPr>
          <w:rFonts w:cstheme="minorHAnsi"/>
          <w:b/>
          <w:bCs/>
        </w:rPr>
        <w:t>)</w:t>
      </w:r>
      <w:r w:rsidRPr="00061005">
        <w:rPr>
          <w:rFonts w:cstheme="minorHAnsi"/>
          <w:b/>
          <w:bCs/>
          <w:i/>
          <w:iCs/>
        </w:rPr>
        <w:t>-</w:t>
      </w:r>
      <w:r w:rsidRPr="00061005">
        <w:rPr>
          <w:rFonts w:cstheme="minorHAnsi"/>
          <w:b/>
          <w:bCs/>
        </w:rPr>
        <w:t xml:space="preserve">BB-OH7 </w:t>
      </w:r>
      <w:r w:rsidR="006219D6" w:rsidRPr="00061005">
        <w:rPr>
          <w:rFonts w:cstheme="minorHAnsi"/>
          <w:bCs/>
        </w:rPr>
        <w:t>leads</w:t>
      </w:r>
      <w:r w:rsidR="00B85561" w:rsidRPr="00061005">
        <w:rPr>
          <w:rFonts w:cstheme="minorHAnsi"/>
          <w:bCs/>
        </w:rPr>
        <w:t xml:space="preserve"> </w:t>
      </w:r>
      <w:r w:rsidRPr="00061005">
        <w:rPr>
          <w:rFonts w:cstheme="minorHAnsi"/>
          <w:bCs/>
        </w:rPr>
        <w:t>to rather unusual optical textures.</w:t>
      </w:r>
      <w:r w:rsidR="00447FBD" w:rsidRPr="00061005">
        <w:rPr>
          <w:rFonts w:cstheme="minorHAnsi"/>
          <w:bCs/>
        </w:rPr>
        <w:t xml:space="preserve"> Upon cooling from the isotropic liquid, the BPIII phase appears in a tiny temperature range as a bluish texture without any defects. Th</w:t>
      </w:r>
      <w:r w:rsidRPr="00061005">
        <w:rPr>
          <w:rFonts w:cstheme="minorHAnsi"/>
          <w:bCs/>
        </w:rPr>
        <w:t>is</w:t>
      </w:r>
      <w:r w:rsidR="00447FBD" w:rsidRPr="00061005">
        <w:rPr>
          <w:rFonts w:cstheme="minorHAnsi"/>
          <w:bCs/>
        </w:rPr>
        <w:t xml:space="preserve"> texture rapidly changes to a bluish texture with small defects, indicating the presence of a chiral nematic phase</w:t>
      </w:r>
      <w:r w:rsidR="006219D6" w:rsidRPr="00061005">
        <w:rPr>
          <w:rFonts w:cstheme="minorHAnsi"/>
          <w:bCs/>
        </w:rPr>
        <w:t xml:space="preserve"> </w:t>
      </w:r>
      <w:r w:rsidR="009A5A0E" w:rsidRPr="00061005">
        <w:rPr>
          <w:rFonts w:cstheme="minorHAnsi"/>
          <w:bCs/>
        </w:rPr>
        <w:t>(Figure</w:t>
      </w:r>
      <w:r w:rsidR="00447FBD" w:rsidRPr="00061005">
        <w:rPr>
          <w:rFonts w:cstheme="minorHAnsi"/>
          <w:bCs/>
        </w:rPr>
        <w:t xml:space="preserve"> 7a). </w:t>
      </w:r>
      <w:r w:rsidRPr="00061005">
        <w:rPr>
          <w:rFonts w:cstheme="minorHAnsi"/>
          <w:bCs/>
        </w:rPr>
        <w:t xml:space="preserve">Upon further cooling, another mesophase appears with a texture of small focal conics between untreated glass slides, or with a mosaic-like texture in a 5 µm thick planar cell </w:t>
      </w:r>
      <w:r w:rsidR="009A5A0E" w:rsidRPr="00061005">
        <w:rPr>
          <w:rFonts w:cstheme="minorHAnsi"/>
          <w:bCs/>
        </w:rPr>
        <w:t>(Figure</w:t>
      </w:r>
      <w:r w:rsidR="00447FBD" w:rsidRPr="00061005">
        <w:rPr>
          <w:rFonts w:cstheme="minorHAnsi"/>
          <w:bCs/>
        </w:rPr>
        <w:t xml:space="preserve"> 7b, c). </w:t>
      </w:r>
      <w:r w:rsidRPr="00061005">
        <w:rPr>
          <w:bCs/>
        </w:rPr>
        <w:t xml:space="preserve">By analogy with the mesophase behavior of racemic </w:t>
      </w:r>
      <w:r w:rsidRPr="00061005">
        <w:rPr>
          <w:b/>
          <w:bCs/>
        </w:rPr>
        <w:t>BB-OH7</w:t>
      </w:r>
      <w:r w:rsidRPr="00061005">
        <w:rPr>
          <w:bCs/>
        </w:rPr>
        <w:t>, the low-temperature phase should correspond to the chiral N</w:t>
      </w:r>
      <w:r w:rsidR="00366A3D" w:rsidRPr="00061005">
        <w:rPr>
          <w:bCs/>
        </w:rPr>
        <w:t>*</w:t>
      </w:r>
      <w:r w:rsidRPr="00061005">
        <w:rPr>
          <w:bCs/>
          <w:vertAlign w:val="subscript"/>
        </w:rPr>
        <w:t>TB</w:t>
      </w:r>
      <w:r w:rsidRPr="00061005">
        <w:rPr>
          <w:bCs/>
        </w:rPr>
        <w:t xml:space="preserve"> phase. Due to the fast (i.e. within a few minutes) crystallization of the compound </w:t>
      </w:r>
      <w:r w:rsidRPr="00061005">
        <w:rPr>
          <w:b/>
          <w:bCs/>
        </w:rPr>
        <w:t>(</w:t>
      </w:r>
      <w:r w:rsidRPr="00061005">
        <w:rPr>
          <w:b/>
          <w:bCs/>
          <w:i/>
          <w:iCs/>
        </w:rPr>
        <w:t>S</w:t>
      </w:r>
      <w:r w:rsidRPr="00061005">
        <w:rPr>
          <w:b/>
          <w:bCs/>
        </w:rPr>
        <w:t>)</w:t>
      </w:r>
      <w:r w:rsidRPr="00061005">
        <w:rPr>
          <w:b/>
          <w:bCs/>
          <w:i/>
          <w:iCs/>
        </w:rPr>
        <w:t>-</w:t>
      </w:r>
      <w:r w:rsidRPr="00061005">
        <w:rPr>
          <w:b/>
          <w:bCs/>
        </w:rPr>
        <w:t>BB-OH7</w:t>
      </w:r>
      <w:r w:rsidRPr="00061005">
        <w:rPr>
          <w:bCs/>
        </w:rPr>
        <w:t xml:space="preserve">, it was not possible to perform an X-ray investigation with our setup. The </w:t>
      </w:r>
      <w:r w:rsidR="003A4594" w:rsidRPr="00061005">
        <w:rPr>
          <w:bCs/>
        </w:rPr>
        <w:t>low-temperature</w:t>
      </w:r>
      <w:r w:rsidRPr="00061005">
        <w:rPr>
          <w:bCs/>
        </w:rPr>
        <w:t xml:space="preserve"> mesophase was clearly confirmed as the chiral N</w:t>
      </w:r>
      <w:r w:rsidR="00366A3D" w:rsidRPr="00061005">
        <w:rPr>
          <w:bCs/>
        </w:rPr>
        <w:t>*</w:t>
      </w:r>
      <w:r w:rsidRPr="00061005">
        <w:rPr>
          <w:bCs/>
          <w:vertAlign w:val="subscript"/>
        </w:rPr>
        <w:t>TB</w:t>
      </w:r>
      <w:r w:rsidRPr="00061005">
        <w:rPr>
          <w:bCs/>
        </w:rPr>
        <w:t xml:space="preserve"> phase by miscibility studies with </w:t>
      </w:r>
      <w:r w:rsidRPr="00061005">
        <w:rPr>
          <w:b/>
          <w:bCs/>
        </w:rPr>
        <w:t>BB-OH7</w:t>
      </w:r>
      <w:r w:rsidR="009A5A0E" w:rsidRPr="00061005">
        <w:rPr>
          <w:bCs/>
        </w:rPr>
        <w:t xml:space="preserve"> (Figure</w:t>
      </w:r>
      <w:r w:rsidR="00447FBD" w:rsidRPr="00061005">
        <w:rPr>
          <w:bCs/>
        </w:rPr>
        <w:t xml:space="preserve"> S</w:t>
      </w:r>
      <w:r w:rsidR="00317229" w:rsidRPr="00061005">
        <w:rPr>
          <w:bCs/>
        </w:rPr>
        <w:t>2</w:t>
      </w:r>
      <w:r w:rsidR="00447FBD" w:rsidRPr="00061005">
        <w:rPr>
          <w:bCs/>
        </w:rPr>
        <w:t xml:space="preserve">). The same texture was observed for the low-temperature phase of </w:t>
      </w:r>
      <w:r w:rsidR="00447FBD" w:rsidRPr="00061005">
        <w:rPr>
          <w:b/>
          <w:bCs/>
        </w:rPr>
        <w:t>(</w:t>
      </w:r>
      <w:r w:rsidR="00447FBD" w:rsidRPr="00061005">
        <w:rPr>
          <w:b/>
          <w:bCs/>
          <w:i/>
          <w:iCs/>
        </w:rPr>
        <w:t>S</w:t>
      </w:r>
      <w:r w:rsidR="00447FBD" w:rsidRPr="00061005">
        <w:rPr>
          <w:b/>
          <w:bCs/>
        </w:rPr>
        <w:t>)</w:t>
      </w:r>
      <w:r w:rsidR="00447FBD" w:rsidRPr="00061005">
        <w:rPr>
          <w:b/>
          <w:bCs/>
          <w:i/>
          <w:iCs/>
        </w:rPr>
        <w:t>-</w:t>
      </w:r>
      <w:r w:rsidR="00447FBD" w:rsidRPr="00061005">
        <w:rPr>
          <w:b/>
          <w:bCs/>
        </w:rPr>
        <w:t xml:space="preserve">BB-OH9, </w:t>
      </w:r>
      <w:r w:rsidR="00447FBD" w:rsidRPr="00061005">
        <w:rPr>
          <w:bCs/>
        </w:rPr>
        <w:t xml:space="preserve">confirming that both bent-shaped dimers display </w:t>
      </w:r>
      <w:r w:rsidR="00954B58" w:rsidRPr="00061005">
        <w:rPr>
          <w:bCs/>
        </w:rPr>
        <w:t xml:space="preserve">the </w:t>
      </w:r>
      <w:r w:rsidR="00447FBD" w:rsidRPr="00061005">
        <w:rPr>
          <w:bCs/>
        </w:rPr>
        <w:lastRenderedPageBreak/>
        <w:t>N*</w:t>
      </w:r>
      <w:r w:rsidR="00447FBD" w:rsidRPr="00061005">
        <w:rPr>
          <w:bCs/>
          <w:vertAlign w:val="subscript"/>
        </w:rPr>
        <w:t>TB</w:t>
      </w:r>
      <w:r w:rsidR="00954B58" w:rsidRPr="00061005">
        <w:rPr>
          <w:bCs/>
        </w:rPr>
        <w:t xml:space="preserve"> phase</w:t>
      </w:r>
      <w:r w:rsidR="00447FBD" w:rsidRPr="00061005">
        <w:rPr>
          <w:bCs/>
        </w:rPr>
        <w:t xml:space="preserve">. </w:t>
      </w:r>
      <w:r w:rsidR="00954B58" w:rsidRPr="00061005">
        <w:rPr>
          <w:bCs/>
        </w:rPr>
        <w:t>Note that the texture of the N*</w:t>
      </w:r>
      <w:r w:rsidR="00954B58" w:rsidRPr="00061005">
        <w:rPr>
          <w:bCs/>
          <w:vertAlign w:val="subscript"/>
        </w:rPr>
        <w:t>TB</w:t>
      </w:r>
      <w:r w:rsidR="00954B58" w:rsidRPr="00061005">
        <w:rPr>
          <w:bCs/>
        </w:rPr>
        <w:t xml:space="preserve"> phase that we observed remarkably differs from the previously reported textures of this phase obtained either with lactate-based dimers</w:t>
      </w:r>
      <w:r w:rsidR="00F001DC" w:rsidRPr="00061005">
        <w:rPr>
          <w:bCs/>
        </w:rPr>
        <w:t xml:space="preserve"> </w:t>
      </w:r>
      <w:r w:rsidR="00447FBD" w:rsidRPr="00061005">
        <w:rPr>
          <w:rFonts w:cstheme="minorHAnsi"/>
          <w:bCs/>
        </w:rPr>
        <w:fldChar w:fldCharType="begin"/>
      </w:r>
      <w:r w:rsidR="00317229" w:rsidRPr="00061005">
        <w:rPr>
          <w:rFonts w:cstheme="minorHAnsi"/>
          <w:bCs/>
        </w:rPr>
        <w:instrText xml:space="preserve"> ADDIN ZOTERO_ITEM CSL_CITATION {"citationID":"IGqyDAyB","properties":{"formattedCitation":"\\super [37]\\nosupersub{}","plainCitation":"[37]","noteIndex":0},"citationItems":[{"id":4549,"uris":["http://zotero.org/users/4087858/items/CW73HSR6",["http://zotero.org/users/4087858/items/CW73HSR6"]],"itemData":{"id":4549,"type":"article-journal","abstract":"Non-symmetric lactate-based chiral liquid crystal dimers containing an odd-membered spacer are shown to exhibit a chiral twist-bend nematic phase which is stable on cooling to room temperature. A comparison of racemic and optically pure materials reveals that the pitch length in the N*TB phase is not influenced by molecular chirality, whereas the nematic-twist-bend nematic transition temperature is increased.","container-title":"ChemPhysChem","DOI":"10.1002/cphc.202200807","ISSN":"1439-7641","issue":"6","language":"en","license":"© 2022 Wiley-VCH GmbH","note":"_eprint: https://onlinelibrary.wiley.com/doi/pdf/10.1002/cphc.202200807","page":"e202200807","source":"Wiley Online Library","title":"Intrinsically Chiral Twist-Bend Nematogens: Interplay of Molecular and Structural Chirality in the NTB Phase","title-short":"Intrinsically Chiral Twist-Bend Nematogens","volume":"24","author":[{"family":"Walker","given":"Rebecca"},{"family":"Pociecha","given":"Damian"},{"family":"Salamonczyk","given":"Miroslaw"},{"family":"Storey","given":"John M. D."},{"family":"Gorecka","given":"Ewa"},{"family":"Imrie","given":"Corrie T."}],"issued":{"date-parts":[["2023"]]}}}],"schema":"https://github.com/citation-style-language/schema/raw/master/csl-citation.json"} </w:instrText>
      </w:r>
      <w:r w:rsidR="00447FBD" w:rsidRPr="00061005">
        <w:rPr>
          <w:rFonts w:cstheme="minorHAnsi"/>
          <w:bCs/>
        </w:rPr>
        <w:fldChar w:fldCharType="separate"/>
      </w:r>
      <w:r w:rsidR="00317229" w:rsidRPr="00061005">
        <w:rPr>
          <w:rFonts w:ascii="Calibri" w:hAnsi="Calibri" w:cs="Calibri"/>
          <w:szCs w:val="24"/>
          <w:vertAlign w:val="superscript"/>
        </w:rPr>
        <w:t>[37]</w:t>
      </w:r>
      <w:r w:rsidR="00447FBD" w:rsidRPr="00061005">
        <w:rPr>
          <w:rFonts w:cstheme="minorHAnsi"/>
          <w:bCs/>
        </w:rPr>
        <w:fldChar w:fldCharType="end"/>
      </w:r>
      <w:r w:rsidR="00447FBD" w:rsidRPr="00061005">
        <w:rPr>
          <w:rFonts w:cstheme="minorHAnsi"/>
          <w:bCs/>
        </w:rPr>
        <w:t xml:space="preserve"> or by chiral doping.</w:t>
      </w:r>
      <w:r w:rsidR="00447FBD" w:rsidRPr="00061005">
        <w:rPr>
          <w:rFonts w:cstheme="minorHAnsi"/>
          <w:bCs/>
        </w:rPr>
        <w:fldChar w:fldCharType="begin"/>
      </w:r>
      <w:r w:rsidR="00317229" w:rsidRPr="00061005">
        <w:rPr>
          <w:rFonts w:cstheme="minorHAnsi"/>
          <w:bCs/>
        </w:rPr>
        <w:instrText xml:space="preserve"> ADDIN ZOTERO_ITEM CSL_CITATION {"citationID":"m5Z78jtM","properties":{"formattedCitation":"\\super [39]\\nosupersub{}","plainCitation":"[39]","noteIndex":0},"citationItems":[{"id":2533,"uris":["http://zotero.org/users/4087858/items/6JHILS87",["http://zotero.org/users/4087858/items/6JHILS87"]],"itemData":{"id":2533,"type":"article-journal","container-title":"RSC Advances","DOI":"10.1039/C8RA02075B","issue":"33","language":"en","note":"publisher: Royal Society of Chemistry","page":"18542-18548","source":"pubs.rsc.org","title":"Optically active bimesogens incorporating branched central spacers","volume":"8","author":[{"family":"J. Mandle","given":"Richard"},{"family":"W. Goodby","given":"John"}],"issued":{"date-parts":[["2018"]]}}}],"schema":"https://github.com/citation-style-language/schema/raw/master/csl-citation.json"} </w:instrText>
      </w:r>
      <w:r w:rsidR="00447FBD" w:rsidRPr="00061005">
        <w:rPr>
          <w:rFonts w:cstheme="minorHAnsi"/>
          <w:bCs/>
        </w:rPr>
        <w:fldChar w:fldCharType="separate"/>
      </w:r>
      <w:r w:rsidR="00317229" w:rsidRPr="00061005">
        <w:rPr>
          <w:rFonts w:ascii="Calibri" w:hAnsi="Calibri" w:cs="Calibri"/>
          <w:szCs w:val="24"/>
          <w:vertAlign w:val="superscript"/>
        </w:rPr>
        <w:t>[39]</w:t>
      </w:r>
      <w:r w:rsidR="00447FBD" w:rsidRPr="00061005">
        <w:rPr>
          <w:rFonts w:cstheme="minorHAnsi"/>
          <w:bCs/>
        </w:rPr>
        <w:fldChar w:fldCharType="end"/>
      </w:r>
    </w:p>
    <w:p w14:paraId="3153C237" w14:textId="2CC8567C" w:rsidR="00447FBD" w:rsidRPr="00061005" w:rsidRDefault="009A5A0E" w:rsidP="006837C7">
      <w:pPr>
        <w:spacing w:line="480" w:lineRule="auto"/>
        <w:rPr>
          <w:rFonts w:cstheme="minorHAnsi"/>
          <w:bCs/>
        </w:rPr>
      </w:pPr>
      <w:r w:rsidRPr="00061005">
        <w:rPr>
          <w:rFonts w:cstheme="minorHAnsi"/>
          <w:bCs/>
          <w:noProof/>
          <w:lang w:val="en-GB" w:eastAsia="en-GB"/>
        </w:rPr>
        <w:drawing>
          <wp:inline distT="0" distB="0" distL="0" distR="0" wp14:anchorId="4135238C" wp14:editId="51A71457">
            <wp:extent cx="5904000" cy="1996038"/>
            <wp:effectExtent l="0" t="0" r="190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73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04000" cy="1996038"/>
                    </a:xfrm>
                    <a:prstGeom prst="rect">
                      <a:avLst/>
                    </a:prstGeom>
                  </pic:spPr>
                </pic:pic>
              </a:graphicData>
            </a:graphic>
          </wp:inline>
        </w:drawing>
      </w:r>
    </w:p>
    <w:p w14:paraId="754E7E2F" w14:textId="132AC833" w:rsidR="00447FBD" w:rsidRPr="00061005" w:rsidRDefault="009A5A0E" w:rsidP="006837C7">
      <w:pPr>
        <w:spacing w:line="480" w:lineRule="auto"/>
        <w:rPr>
          <w:rFonts w:cstheme="minorHAnsi"/>
          <w:bCs/>
        </w:rPr>
      </w:pPr>
      <w:r w:rsidRPr="00061005">
        <w:rPr>
          <w:rFonts w:cstheme="minorHAnsi"/>
          <w:b/>
          <w:bCs/>
        </w:rPr>
        <w:t>Figure</w:t>
      </w:r>
      <w:r w:rsidR="00447FBD" w:rsidRPr="00061005">
        <w:rPr>
          <w:rFonts w:cstheme="minorHAnsi"/>
          <w:b/>
          <w:bCs/>
        </w:rPr>
        <w:t xml:space="preserve"> 7</w:t>
      </w:r>
      <w:r w:rsidR="00447FBD" w:rsidRPr="00061005">
        <w:rPr>
          <w:rFonts w:cstheme="minorHAnsi"/>
          <w:bCs/>
        </w:rPr>
        <w:t xml:space="preserve"> Optical textures of </w:t>
      </w:r>
      <w:r w:rsidR="00447FBD" w:rsidRPr="00061005">
        <w:rPr>
          <w:rFonts w:cstheme="minorHAnsi"/>
          <w:b/>
          <w:bCs/>
        </w:rPr>
        <w:t>(</w:t>
      </w:r>
      <w:r w:rsidR="00447FBD" w:rsidRPr="00061005">
        <w:rPr>
          <w:rFonts w:cstheme="minorHAnsi"/>
          <w:b/>
          <w:bCs/>
          <w:i/>
        </w:rPr>
        <w:t>S</w:t>
      </w:r>
      <w:r w:rsidR="00447FBD" w:rsidRPr="00061005">
        <w:rPr>
          <w:rFonts w:cstheme="minorHAnsi"/>
          <w:b/>
          <w:bCs/>
        </w:rPr>
        <w:t xml:space="preserve">)-BB-OH7 </w:t>
      </w:r>
      <w:r w:rsidR="00635E81" w:rsidRPr="00061005">
        <w:rPr>
          <w:rFonts w:cstheme="minorHAnsi"/>
          <w:bCs/>
        </w:rPr>
        <w:t>observed</w:t>
      </w:r>
      <w:r w:rsidR="00447FBD" w:rsidRPr="00061005">
        <w:rPr>
          <w:rFonts w:cstheme="minorHAnsi"/>
          <w:bCs/>
        </w:rPr>
        <w:t xml:space="preserve"> on cooling. a) Texture of the N* phase obtained at 65°C. b) The small focal-conic</w:t>
      </w:r>
      <w:r w:rsidR="00701AFF" w:rsidRPr="00061005">
        <w:rPr>
          <w:rFonts w:cstheme="minorHAnsi"/>
          <w:bCs/>
        </w:rPr>
        <w:t>s</w:t>
      </w:r>
      <w:r w:rsidR="00447FBD" w:rsidRPr="00061005">
        <w:rPr>
          <w:rFonts w:cstheme="minorHAnsi"/>
          <w:bCs/>
        </w:rPr>
        <w:t xml:space="preserve"> texture of the N*</w:t>
      </w:r>
      <w:r w:rsidR="00447FBD" w:rsidRPr="00061005">
        <w:rPr>
          <w:rFonts w:cstheme="minorHAnsi"/>
          <w:bCs/>
          <w:vertAlign w:val="subscript"/>
        </w:rPr>
        <w:t>TB</w:t>
      </w:r>
      <w:r w:rsidR="00447FBD" w:rsidRPr="00061005">
        <w:rPr>
          <w:rFonts w:cstheme="minorHAnsi"/>
          <w:bCs/>
        </w:rPr>
        <w:t xml:space="preserve"> phase at 47°C. c) The mosaic-like texture of the N*</w:t>
      </w:r>
      <w:r w:rsidR="00447FBD" w:rsidRPr="00061005">
        <w:rPr>
          <w:rFonts w:cstheme="minorHAnsi"/>
          <w:bCs/>
          <w:vertAlign w:val="subscript"/>
        </w:rPr>
        <w:t>TB</w:t>
      </w:r>
      <w:r w:rsidR="00447FBD" w:rsidRPr="00061005">
        <w:rPr>
          <w:rFonts w:cstheme="minorHAnsi"/>
          <w:bCs/>
        </w:rPr>
        <w:t xml:space="preserve"> phase in </w:t>
      </w:r>
      <w:r w:rsidR="00635E81" w:rsidRPr="00061005">
        <w:rPr>
          <w:rFonts w:cstheme="minorHAnsi"/>
          <w:bCs/>
        </w:rPr>
        <w:t>a</w:t>
      </w:r>
      <w:r w:rsidR="00447FBD" w:rsidRPr="00061005">
        <w:rPr>
          <w:rFonts w:cstheme="minorHAnsi"/>
          <w:bCs/>
        </w:rPr>
        <w:t xml:space="preserve"> 5 µm thick planar cell at 45°C. </w:t>
      </w:r>
    </w:p>
    <w:p w14:paraId="5F4BD8D8" w14:textId="77CF0553" w:rsidR="00447FBD" w:rsidRPr="00061005" w:rsidRDefault="00447FBD" w:rsidP="00447FBD">
      <w:pPr>
        <w:spacing w:line="480" w:lineRule="auto"/>
        <w:jc w:val="center"/>
        <w:rPr>
          <w:rFonts w:cstheme="minorHAnsi"/>
          <w:bCs/>
        </w:rPr>
      </w:pPr>
    </w:p>
    <w:p w14:paraId="2F2500A5" w14:textId="75708B52" w:rsidR="00D72915" w:rsidRPr="00061005" w:rsidRDefault="00423689" w:rsidP="00D72915">
      <w:pPr>
        <w:spacing w:line="480" w:lineRule="auto"/>
        <w:rPr>
          <w:rFonts w:ascii="Calibri" w:eastAsia="Calibri" w:hAnsi="Calibri" w:cs="Times New Roman"/>
          <w:bCs/>
        </w:rPr>
      </w:pPr>
      <w:r w:rsidRPr="00061005">
        <w:t>The</w:t>
      </w:r>
      <w:r w:rsidR="004E512C" w:rsidRPr="00061005">
        <w:t xml:space="preserve"> </w:t>
      </w:r>
      <w:r w:rsidRPr="00061005">
        <w:t>r</w:t>
      </w:r>
      <w:r w:rsidR="003A4594" w:rsidRPr="00061005">
        <w:t>esult</w:t>
      </w:r>
      <w:r w:rsidR="00D07918" w:rsidRPr="00061005">
        <w:t>s</w:t>
      </w:r>
      <w:r w:rsidR="003A4594" w:rsidRPr="00061005">
        <w:t xml:space="preserve"> show that we successfully </w:t>
      </w:r>
      <w:r w:rsidR="00BC2C27" w:rsidRPr="00061005">
        <w:t>incorporated</w:t>
      </w:r>
      <w:r w:rsidR="003A4594" w:rsidRPr="00061005">
        <w:t xml:space="preserve"> a chiral group in the spacer </w:t>
      </w:r>
      <w:r w:rsidR="00D07918" w:rsidRPr="00061005">
        <w:t xml:space="preserve">of </w:t>
      </w:r>
      <w:r w:rsidR="00C4570C" w:rsidRPr="00061005">
        <w:t xml:space="preserve">dimers </w:t>
      </w:r>
      <w:r w:rsidR="003A4594" w:rsidRPr="00061005">
        <w:t>without losing liquid-crystalline properties in the bent-shaped dimers. The mesomorphic properties of the racemic and chiral compounds alternate as the number of methylene units in the spacer changes. The even-membered dimers show only uniaxial or chiral nematic phases, in agreement with their overall linear shape. In contrast, the odd-membered dimers show a polymorphism, ranging from nematic to twist-bend nematic</w:t>
      </w:r>
      <w:r w:rsidR="007C02C5" w:rsidRPr="00061005">
        <w:t>, and</w:t>
      </w:r>
      <w:r w:rsidR="003A4594" w:rsidRPr="00061005">
        <w:t xml:space="preserve"> smectic phases. The corresponding enantiomerically pure dimers mostly exhibit chiral mesophases equivalent to their racemic counterparts. The shortest homolog exhibits only a smectic phase. Increasing the spacer length promotes nematic behavior</w:t>
      </w:r>
      <w:r w:rsidR="00AB4BF4" w:rsidRPr="00061005">
        <w:t xml:space="preserve"> </w:t>
      </w:r>
      <w:r w:rsidR="003A4594" w:rsidRPr="00061005">
        <w:t xml:space="preserve">resulting in the smectic and nematic phases in the racemic </w:t>
      </w:r>
      <w:r w:rsidR="003A4594" w:rsidRPr="00061005">
        <w:rPr>
          <w:b/>
          <w:bCs/>
        </w:rPr>
        <w:t>BB-OH5</w:t>
      </w:r>
      <w:r w:rsidR="00AB4BF4" w:rsidRPr="00061005">
        <w:t>,</w:t>
      </w:r>
      <w:r w:rsidR="00493CF1" w:rsidRPr="00061005">
        <w:t xml:space="preserve"> and nematic polymorphism in </w:t>
      </w:r>
      <w:r w:rsidR="00AB4BF4" w:rsidRPr="00061005">
        <w:t>higher homologs</w:t>
      </w:r>
      <w:r w:rsidR="00493CF1" w:rsidRPr="00061005">
        <w:t>.</w:t>
      </w:r>
      <w:r w:rsidR="009D4CF4" w:rsidRPr="00061005">
        <w:t xml:space="preserve"> </w:t>
      </w:r>
      <w:r w:rsidR="00C44867" w:rsidRPr="00061005">
        <w:rPr>
          <w:lang w:val="en-GB"/>
        </w:rPr>
        <w:t>This evolution of mesophase behaviour with increasing spacer length is already well-established for liquid crystal dimers.</w:t>
      </w:r>
      <w:r w:rsidR="009D4CF4" w:rsidRPr="00061005">
        <w:fldChar w:fldCharType="begin"/>
      </w:r>
      <w:r w:rsidR="00317229" w:rsidRPr="00061005">
        <w:instrText xml:space="preserve"> ADDIN ZOTERO_ITEM CSL_CITATION {"citationID":"P6n85Tfx","properties":{"formattedCitation":"\\super [29]\\nosupersub{}","plainCitation":"[29]","noteIndex":0},"citationItems":[{"id":36,"uris":["http://zotero.org/users/4087858/items/FD2MB3TZ"],"itemData":{"id":36,"type":"article-journal","abstract":"Eleven series of dimeric liquid crystals, namely the α,ω-bis(4-n-alkylanilinebenzylidine-4′-oxy)alkanes, have been synthesized and their transitional properties characterized. The number of methylene groups in the flexible core was varied from one to twelve while the length of the terminal alkyl chains was increased from a methyl group to a decyl substituent. The rich smectic polymorphism of this family of compounds was studied using X-ray diffraction and polarizing microscopy; it includes several examples of rare phase transitions, for example, smectic F-smectic A and crystal G-isotropic, as well as novel modulated hexatic phases based on a two dimensional lattice. The transitional properties of a given series, where the length of the terminal chain is held constant while the length and parity of the flexible spacer is varied, exhibit a pronounced alternation. For example, the entropy change at the nematic-isotropic transition exhibits a strong alternation and this has been interpreted in terms of a corresponding alternation in the long range orientational order at the transition. Increasing the spacer length for a given terminal chain promotes nematic behaviour while increasing the terminal chain length for a given spacer promotes smectic behaviour. A simple relationship relating the occurrence of smectic behaviour to the molecular structure is deduced, namely that for smectic properties to be observed the length of the terminal chains must be greater than half the length of the spacer. We discuss this observation in terms of microphase separation into three distinct regions, the aromatic moieties, the terminal chains and the spacers.","container-title":"Liquid Crystals","DOI":"10.1080/02678299208030393","ISSN":"0267-8292","issue":"2","page":"203-238","source":"Taylor and Francis+NEJM","title":"Smectogenic dimeric liquid crystals. The preparation and properties of the α,ω-bis(4-n-alkylanilinebenzylidine-4′-oxy)alkanes","volume":"12","author":[{"family":"Date","given":"R. W."},{"family":"Imrie","given":"C. T."},{"family":"Luckhurst","given":"G. R."},{"family":"Seddon","given":"J. M."}],"issued":{"date-parts":[["1992",8,1]]}}}],"schema":"https://github.com/citation-style-language/schema/raw/master/csl-citation.json"} </w:instrText>
      </w:r>
      <w:r w:rsidR="009D4CF4" w:rsidRPr="00061005">
        <w:fldChar w:fldCharType="separate"/>
      </w:r>
      <w:r w:rsidR="00317229" w:rsidRPr="00061005">
        <w:rPr>
          <w:rFonts w:ascii="Calibri" w:hAnsi="Calibri" w:cs="Calibri"/>
          <w:szCs w:val="24"/>
          <w:vertAlign w:val="superscript"/>
        </w:rPr>
        <w:t>[29]</w:t>
      </w:r>
      <w:r w:rsidR="009D4CF4" w:rsidRPr="00061005">
        <w:fldChar w:fldCharType="end"/>
      </w:r>
      <w:r w:rsidR="00493CF1" w:rsidRPr="00061005">
        <w:t xml:space="preserve"> </w:t>
      </w:r>
      <w:r w:rsidR="00D72915" w:rsidRPr="00061005">
        <w:rPr>
          <w:rFonts w:ascii="Calibri" w:eastAsia="Calibri" w:hAnsi="Calibri" w:cs="Times New Roman"/>
        </w:rPr>
        <w:t xml:space="preserve">In contrast to the racemic homolog, the </w:t>
      </w:r>
      <w:r w:rsidR="00D72915" w:rsidRPr="00061005">
        <w:rPr>
          <w:rFonts w:ascii="Calibri" w:eastAsia="Calibri" w:hAnsi="Calibri" w:cs="Times New Roman"/>
          <w:b/>
          <w:bCs/>
        </w:rPr>
        <w:t>(</w:t>
      </w:r>
      <w:r w:rsidR="00D72915" w:rsidRPr="00061005">
        <w:rPr>
          <w:rFonts w:ascii="Calibri" w:eastAsia="Calibri" w:hAnsi="Calibri" w:cs="Times New Roman"/>
          <w:b/>
          <w:bCs/>
          <w:i/>
          <w:iCs/>
        </w:rPr>
        <w:t>S</w:t>
      </w:r>
      <w:r w:rsidR="00D72915" w:rsidRPr="00061005">
        <w:rPr>
          <w:rFonts w:ascii="Calibri" w:eastAsia="Calibri" w:hAnsi="Calibri" w:cs="Times New Roman"/>
          <w:b/>
          <w:bCs/>
        </w:rPr>
        <w:t>)-BB-OH5</w:t>
      </w:r>
      <w:r w:rsidR="00D72915" w:rsidRPr="00061005">
        <w:rPr>
          <w:rFonts w:ascii="Calibri" w:eastAsia="Calibri" w:hAnsi="Calibri" w:cs="Times New Roman"/>
        </w:rPr>
        <w:t xml:space="preserve"> exhibits the BPIII phase at the same temperature as the nematic phase of </w:t>
      </w:r>
      <w:r w:rsidR="00D72915" w:rsidRPr="00061005">
        <w:rPr>
          <w:rFonts w:ascii="Calibri" w:eastAsia="Calibri" w:hAnsi="Calibri" w:cs="Times New Roman"/>
          <w:b/>
          <w:bCs/>
        </w:rPr>
        <w:t xml:space="preserve">BB-OH5 </w:t>
      </w:r>
      <w:r w:rsidR="00D72915" w:rsidRPr="00061005">
        <w:rPr>
          <w:rFonts w:ascii="Calibri" w:eastAsia="Calibri" w:hAnsi="Calibri" w:cs="Times New Roman"/>
        </w:rPr>
        <w:t xml:space="preserve">and spans the same temperature interval. However, at the transition to the smectic phase, the N* phase appears in </w:t>
      </w:r>
      <w:r w:rsidR="004601DB" w:rsidRPr="00061005">
        <w:rPr>
          <w:rFonts w:ascii="Calibri" w:eastAsia="Calibri" w:hAnsi="Calibri" w:cs="Times New Roman"/>
        </w:rPr>
        <w:t>a</w:t>
      </w:r>
      <w:r w:rsidR="00D72915" w:rsidRPr="00061005">
        <w:rPr>
          <w:rFonts w:ascii="Calibri" w:eastAsia="Calibri" w:hAnsi="Calibri" w:cs="Times New Roman"/>
        </w:rPr>
        <w:t xml:space="preserve"> very narrow temperature range (Figure S1)</w:t>
      </w:r>
      <w:r w:rsidR="00305B90" w:rsidRPr="00061005">
        <w:rPr>
          <w:rFonts w:ascii="Calibri" w:eastAsia="Calibri" w:hAnsi="Calibri" w:cs="Times New Roman"/>
        </w:rPr>
        <w:t>,</w:t>
      </w:r>
      <w:r w:rsidR="00D72915" w:rsidRPr="00061005">
        <w:rPr>
          <w:rFonts w:ascii="Calibri" w:eastAsia="Calibri" w:hAnsi="Calibri" w:cs="Times New Roman"/>
        </w:rPr>
        <w:t xml:space="preserve"> but at </w:t>
      </w:r>
      <w:r w:rsidR="004601DB" w:rsidRPr="00061005">
        <w:rPr>
          <w:rFonts w:ascii="Calibri" w:eastAsia="Calibri" w:hAnsi="Calibri" w:cs="Times New Roman"/>
        </w:rPr>
        <w:t>8</w:t>
      </w:r>
      <w:r w:rsidR="00D72915" w:rsidRPr="00061005">
        <w:rPr>
          <w:rFonts w:ascii="Calibri" w:eastAsia="Calibri" w:hAnsi="Calibri" w:cs="Times New Roman"/>
        </w:rPr>
        <w:t xml:space="preserve"> °C lower than the N phase of the racemic analog</w:t>
      </w:r>
      <w:r w:rsidR="00305B90" w:rsidRPr="00061005">
        <w:rPr>
          <w:rFonts w:ascii="Calibri" w:eastAsia="Calibri" w:hAnsi="Calibri" w:cs="Times New Roman"/>
        </w:rPr>
        <w:t>ue</w:t>
      </w:r>
      <w:r w:rsidR="00D72915" w:rsidRPr="00061005">
        <w:rPr>
          <w:rFonts w:ascii="Calibri" w:eastAsia="Calibri" w:hAnsi="Calibri" w:cs="Times New Roman"/>
        </w:rPr>
        <w:t xml:space="preserve">. </w:t>
      </w:r>
      <w:r w:rsidR="00305B90" w:rsidRPr="00061005">
        <w:rPr>
          <w:rFonts w:ascii="Calibri" w:eastAsia="Calibri" w:hAnsi="Calibri" w:cs="Times New Roman"/>
          <w:bCs/>
        </w:rPr>
        <w:t>In general</w:t>
      </w:r>
      <w:r w:rsidR="00D72915" w:rsidRPr="00061005">
        <w:rPr>
          <w:rFonts w:ascii="Calibri" w:eastAsia="Calibri" w:hAnsi="Calibri" w:cs="Times New Roman"/>
          <w:bCs/>
        </w:rPr>
        <w:t>, the blue phases (BPI, BPII, and BPIII) are observed in non-symmetric odd but not in even membered chiral dimers</w:t>
      </w:r>
      <w:r w:rsidR="00305B90" w:rsidRPr="00061005">
        <w:rPr>
          <w:rFonts w:ascii="Calibri" w:eastAsia="Calibri" w:hAnsi="Calibri" w:cs="Times New Roman"/>
          <w:bCs/>
        </w:rPr>
        <w:t>, which</w:t>
      </w:r>
      <w:r w:rsidR="00D72915" w:rsidRPr="00061005">
        <w:rPr>
          <w:rFonts w:ascii="Calibri" w:eastAsia="Calibri" w:hAnsi="Calibri" w:cs="Times New Roman"/>
          <w:bCs/>
        </w:rPr>
        <w:t xml:space="preserve"> </w:t>
      </w:r>
      <w:r w:rsidR="00D72915" w:rsidRPr="00061005">
        <w:rPr>
          <w:rFonts w:ascii="Calibri" w:eastAsia="Calibri" w:hAnsi="Calibri" w:cs="Times New Roman"/>
          <w:bCs/>
          <w:lang w:val="en-GB"/>
        </w:rPr>
        <w:t xml:space="preserve">may be </w:t>
      </w:r>
      <w:r w:rsidR="00D72915" w:rsidRPr="00061005">
        <w:rPr>
          <w:rFonts w:ascii="Calibri" w:eastAsia="Calibri" w:hAnsi="Calibri" w:cs="Times New Roman"/>
          <w:bCs/>
          <w:lang w:val="en-GB"/>
        </w:rPr>
        <w:lastRenderedPageBreak/>
        <w:t>attributed to the smaller twist elastic constant of the odd bent-shaped dimers, which in turn is related to their lower orientational order</w:t>
      </w:r>
      <w:r w:rsidR="00D72915" w:rsidRPr="00061005">
        <w:rPr>
          <w:rFonts w:ascii="Calibri" w:eastAsia="Calibri" w:hAnsi="Calibri" w:cs="Times New Roman"/>
          <w:bCs/>
        </w:rPr>
        <w:t xml:space="preserve">. </w:t>
      </w:r>
      <w:r w:rsidR="00D72915" w:rsidRPr="00061005">
        <w:rPr>
          <w:rFonts w:ascii="Calibri" w:eastAsia="Calibri" w:hAnsi="Calibri" w:cs="Times New Roman"/>
          <w:bCs/>
        </w:rPr>
        <w:fldChar w:fldCharType="begin"/>
      </w:r>
      <w:r w:rsidR="00D72915" w:rsidRPr="00061005">
        <w:rPr>
          <w:rFonts w:ascii="Calibri" w:eastAsia="Calibri" w:hAnsi="Calibri" w:cs="Times New Roman"/>
          <w:bCs/>
        </w:rPr>
        <w:instrText xml:space="preserve"> ADDIN ZOTERO_ITEM CSL_CITATION {"citationID":"ux6Y8FCN","properties":{"formattedCitation":"\\super [13,15,17]\\nosupersub{}","plainCitation":"[13,15,17]","noteIndex":0},"citationItems":[{"id":4141,"uris":["http://zotero.org/users/4087858/items/BK8V2EKT",["http://zotero.org/users/4087858/items/BK8V2EKT"]],"itemData":{"id":4141,"type":"article-journal","container-title":"Journal of Materials Chemistry","DOI":"10.1039/a602980i","ISSN":"09599428, 13645501","issue":"1","journalAbbreviation":"J. Mater. Chem.","language":"en","page":"9-17","source":"DOI.org (Crossref)","title":"Symmetric and non-symmetric liquid crystal dimers with branched terminal alkyl chains: racemic and chiral","title-short":"Symmetric and non-symmetric liquid crystal dimers with branched terminal alkyl chains","volume":"7","author":[{"family":"Blatch","given":"Andrew E."},{"family":"Fletcher","given":"Ian D."},{"family":"Luckhurst","given":"Geoffrey R."}],"issued":{"date-parts":[["1997"]]}},"label":"page"},{"id":1594,"uris":["http://zotero.org/users/4087858/items/A8WMTLCW",["http://zotero.org/users/4087858/items/A8WMTLCW"]],"itemData":{"id":1594,"type":"article-journal","container-title":"Journal of Materials Chemistry","DOI":"10.1039/b804579h","ISSN":"0959-9428, 1364-5501","issue":"25","language":"en","page":"2927","source":"Crossref","title":"Cholesterol-based nonsymmetric liquid crystal dimers: an overview","title-short":"Cholesterol-based nonsymmetric liquid crystal dimers","volume":"18","author":[{"family":"Yelamaggad","given":"Channabasaveshwar V."},{"family":"Shanker","given":"Govindaswamy"},{"family":"Hiremath","given":"Uma S."},{"family":"Krishna Prasad","given":"Subbarao"}],"issued":{"date-parts":[["2008"]]}},"label":"page"},{"id":4045,"uris":["http://zotero.org/users/4087858/items/4JK6L3FM",["http://zotero.org/users/4087858/items/4JK6L3FM"]],"itemData":{"id":4045,"type":"article-journal","abstract":"In this report, based on the results derived from the extensive study into the thermal and photophysical properties, an anomalous mesomorphic behavior of photoluminescent, chiral nematic (N*) liquid crystalline dimers, belonging to two different series has been revealed. They comprise cholesterol and fluorescent three-ring Schiff base or salicylaldimine core interlinked via an ω-oxyalkanoyloxy spacer of varying length and parity. The effect of molecular structure on the liquid crystal (LC) behavior and photophysical properties of both the series has been probed by varying the length of the terminal n-alkoxy tails for a fixed (odd or even) parity of the spacer. The detailed investigations using complementary techniques not only evidenced the existence of the N* phase in all the dimers synthesized but also the occurrence of an intriguing odd-even effect; blue phases (BPs) exist in all the dimers comprising even-membered spacer, which surprisingly remains totally absent in their odd-membered counterparts. While the results reported hitherto are exactly opposite to the aforesaid findings, this atypical behavior has been interpreted in terms of the over-all shape of the dimers rendered by the orientation of terminal tails. Photophysical studies carried out clearly revealed the intrinsic light emitting feature of the dimers not only in their dilute solutions but also in their three condensed states viz., solid, N* phase, and isotropic liquid state; the emission intensities of the N* phase varies with the change in temperature, as expected. CD spectra of the N* phase recorded as a function of temperature show bisignate CD band characteristically, signifying large chiral correlations in the molecular self-assembly, while the origin of bands from positive to negative region suggests a right-handed twist of the N* helix.","container-title":"ChemPhysChem","DOI":"10.1002/cphc.201900716","ISSN":"1439-7641","issue":"21","language":"en","note":"_eprint: https://onlinelibrary.wiley.com/doi/pdf/10.1002/cphc.201900716","page":"2836-2851","source":"Wiley Online Library","title":"Light-Emitting Chiral Nematic Dimers with Anomalous Odd-Even Effect","volume":"20","author":[{"family":"Veerabhadraswamy","given":"B. N."},{"family":"Bhat","given":"Sachin A."},{"family":"Hiremath","given":"Uma S."},{"family":"Yelamaggad","given":"Channabasaveshwar V."}],"issued":{"date-parts":[["2019"]]}},"label":"page"}],"schema":"https://github.com/citation-style-language/schema/raw/master/csl-citation.json"} </w:instrText>
      </w:r>
      <w:r w:rsidR="00D72915" w:rsidRPr="00061005">
        <w:rPr>
          <w:rFonts w:ascii="Calibri" w:eastAsia="Calibri" w:hAnsi="Calibri" w:cs="Times New Roman"/>
          <w:bCs/>
        </w:rPr>
        <w:fldChar w:fldCharType="separate"/>
      </w:r>
      <w:r w:rsidR="00D72915" w:rsidRPr="00061005">
        <w:rPr>
          <w:rFonts w:ascii="Calibri" w:hAnsi="Calibri" w:cs="Calibri"/>
          <w:szCs w:val="24"/>
          <w:vertAlign w:val="superscript"/>
        </w:rPr>
        <w:t>[13,15,17]</w:t>
      </w:r>
      <w:r w:rsidR="00D72915" w:rsidRPr="00061005">
        <w:rPr>
          <w:rFonts w:ascii="Calibri" w:eastAsia="Calibri" w:hAnsi="Calibri" w:cs="Times New Roman"/>
          <w:bCs/>
        </w:rPr>
        <w:fldChar w:fldCharType="end"/>
      </w:r>
      <w:r w:rsidR="00D72915" w:rsidRPr="00061005">
        <w:rPr>
          <w:rFonts w:ascii="Calibri" w:eastAsia="Calibri" w:hAnsi="Calibri" w:cs="Times New Roman"/>
          <w:bCs/>
        </w:rPr>
        <w:t xml:space="preserve"> Furthermore, Tanaka et al</w:t>
      </w:r>
      <w:r w:rsidR="00D72915" w:rsidRPr="00061005">
        <w:rPr>
          <w:rFonts w:ascii="Calibri" w:eastAsia="Calibri" w:hAnsi="Calibri" w:cs="Times New Roman"/>
        </w:rPr>
        <w:t>.</w:t>
      </w:r>
      <w:r w:rsidR="00D72915" w:rsidRPr="00061005">
        <w:rPr>
          <w:rFonts w:ascii="Calibri" w:eastAsia="Calibri" w:hAnsi="Calibri" w:cs="Times New Roman"/>
        </w:rPr>
        <w:fldChar w:fldCharType="begin"/>
      </w:r>
      <w:r w:rsidR="00400C11" w:rsidRPr="00061005">
        <w:rPr>
          <w:rFonts w:ascii="Calibri" w:eastAsia="Calibri" w:hAnsi="Calibri" w:cs="Times New Roman"/>
        </w:rPr>
        <w:instrText xml:space="preserve"> ADDIN ZOTERO_ITEM CSL_CITATION {"citationID":"dGJerydk","properties":{"formattedCitation":"\\super [47]\\nosupersub{}","plainCitation":"[47]","noteIndex":0},"citationItems":[{"id":3149,"uris":["http://zotero.org/users/4087858/items/IFBLRTQA"],"itemData":{"id":3149,"type":"article-journal","container-title":"J. Mater. Chem. C","DOI":"10.1039/C2TC00105E","ISSN":"2050-7526, 2050-7534","issue":"2","journalAbbreviation":"J. Mater. Chem. C","language":"en","page":"315-320","source":"DOI.org (Crossref)","title":"U-shaped oligomers with a molecular biaxiality stabilizing blue phases","volume":"1","author":[{"family":"Tanaka","given":"Masanobu"},{"family":"Yoshizawa","given":"Atsushi"}],"issued":{"date-parts":[["2013"]]}}}],"schema":"https://github.com/citation-style-language/schema/raw/master/csl-citation.json"} </w:instrText>
      </w:r>
      <w:r w:rsidR="00D72915" w:rsidRPr="00061005">
        <w:rPr>
          <w:rFonts w:ascii="Calibri" w:eastAsia="Calibri" w:hAnsi="Calibri" w:cs="Times New Roman"/>
        </w:rPr>
        <w:fldChar w:fldCharType="separate"/>
      </w:r>
      <w:r w:rsidR="00400C11" w:rsidRPr="00061005">
        <w:rPr>
          <w:rFonts w:ascii="Calibri" w:hAnsi="Calibri" w:cs="Calibri"/>
          <w:szCs w:val="24"/>
          <w:vertAlign w:val="superscript"/>
        </w:rPr>
        <w:t>[47]</w:t>
      </w:r>
      <w:r w:rsidR="00D72915" w:rsidRPr="00061005">
        <w:rPr>
          <w:rFonts w:ascii="Calibri" w:eastAsia="Calibri" w:hAnsi="Calibri" w:cs="Times New Roman"/>
        </w:rPr>
        <w:fldChar w:fldCharType="end"/>
      </w:r>
      <w:r w:rsidR="00D72915" w:rsidRPr="00061005">
        <w:rPr>
          <w:rFonts w:ascii="Calibri" w:eastAsia="Calibri" w:hAnsi="Calibri" w:cs="Times New Roman"/>
          <w:bCs/>
        </w:rPr>
        <w:t xml:space="preserve"> showed that </w:t>
      </w:r>
      <w:r w:rsidR="00542C5A" w:rsidRPr="00061005">
        <w:rPr>
          <w:rFonts w:ascii="Calibri" w:eastAsia="Calibri" w:hAnsi="Calibri" w:cs="Times New Roman"/>
          <w:bCs/>
        </w:rPr>
        <w:t>a</w:t>
      </w:r>
      <w:r w:rsidR="00D72915" w:rsidRPr="00061005">
        <w:rPr>
          <w:rFonts w:ascii="Calibri" w:eastAsia="Calibri" w:hAnsi="Calibri" w:cs="Times New Roman"/>
          <w:bCs/>
        </w:rPr>
        <w:t xml:space="preserve"> large molecular biaxiality or </w:t>
      </w:r>
      <w:r w:rsidR="00542C5A" w:rsidRPr="00061005">
        <w:rPr>
          <w:rFonts w:ascii="Calibri" w:eastAsia="Calibri" w:hAnsi="Calibri" w:cs="Times New Roman"/>
          <w:bCs/>
        </w:rPr>
        <w:t>a</w:t>
      </w:r>
      <w:r w:rsidR="00D72915" w:rsidRPr="00061005">
        <w:rPr>
          <w:rFonts w:ascii="Calibri" w:eastAsia="Calibri" w:hAnsi="Calibri" w:cs="Times New Roman"/>
          <w:bCs/>
        </w:rPr>
        <w:t xml:space="preserve"> small bend elastic constant contribute</w:t>
      </w:r>
      <w:r w:rsidR="00542C5A" w:rsidRPr="00061005">
        <w:rPr>
          <w:rFonts w:ascii="Calibri" w:eastAsia="Calibri" w:hAnsi="Calibri" w:cs="Times New Roman"/>
          <w:bCs/>
        </w:rPr>
        <w:t>s</w:t>
      </w:r>
      <w:r w:rsidR="00D72915" w:rsidRPr="00061005">
        <w:rPr>
          <w:rFonts w:ascii="Calibri" w:eastAsia="Calibri" w:hAnsi="Calibri" w:cs="Times New Roman"/>
          <w:bCs/>
        </w:rPr>
        <w:t xml:space="preserve"> to the </w:t>
      </w:r>
      <w:proofErr w:type="spellStart"/>
      <w:r w:rsidR="00D72915" w:rsidRPr="00061005">
        <w:rPr>
          <w:rFonts w:ascii="Calibri" w:eastAsia="Calibri" w:hAnsi="Calibri" w:cs="Times New Roman"/>
          <w:bCs/>
        </w:rPr>
        <w:t>stabili</w:t>
      </w:r>
      <w:r w:rsidR="00542C5A" w:rsidRPr="00061005">
        <w:rPr>
          <w:rFonts w:ascii="Calibri" w:eastAsia="Calibri" w:hAnsi="Calibri" w:cs="Times New Roman"/>
          <w:bCs/>
        </w:rPr>
        <w:t>s</w:t>
      </w:r>
      <w:r w:rsidR="00D72915" w:rsidRPr="00061005">
        <w:rPr>
          <w:rFonts w:ascii="Calibri" w:eastAsia="Calibri" w:hAnsi="Calibri" w:cs="Times New Roman"/>
          <w:bCs/>
        </w:rPr>
        <w:t>ation</w:t>
      </w:r>
      <w:proofErr w:type="spellEnd"/>
      <w:r w:rsidR="00D72915" w:rsidRPr="00061005">
        <w:rPr>
          <w:rFonts w:ascii="Calibri" w:eastAsia="Calibri" w:hAnsi="Calibri" w:cs="Times New Roman"/>
          <w:bCs/>
        </w:rPr>
        <w:t xml:space="preserve"> of the blue phase. Since the twist and bend elastic constants </w:t>
      </w:r>
      <w:r w:rsidR="00542C5A" w:rsidRPr="00061005">
        <w:rPr>
          <w:rFonts w:ascii="Calibri" w:eastAsia="Calibri" w:hAnsi="Calibri" w:cs="Times New Roman"/>
          <w:bCs/>
        </w:rPr>
        <w:t>play an important role in</w:t>
      </w:r>
      <w:r w:rsidR="00D72915" w:rsidRPr="00061005">
        <w:rPr>
          <w:rFonts w:ascii="Calibri" w:eastAsia="Calibri" w:hAnsi="Calibri" w:cs="Times New Roman"/>
          <w:bCs/>
        </w:rPr>
        <w:t xml:space="preserve"> the </w:t>
      </w:r>
      <w:r w:rsidR="00542C5A" w:rsidRPr="00061005">
        <w:rPr>
          <w:rFonts w:ascii="Calibri" w:eastAsia="Calibri" w:hAnsi="Calibri" w:cs="Times New Roman"/>
          <w:bCs/>
        </w:rPr>
        <w:t xml:space="preserve">stability of the </w:t>
      </w:r>
      <w:r w:rsidR="00D72915" w:rsidRPr="00061005">
        <w:rPr>
          <w:rFonts w:ascii="Calibri" w:eastAsia="Calibri" w:hAnsi="Calibri" w:cs="Times New Roman"/>
          <w:bCs/>
        </w:rPr>
        <w:t xml:space="preserve">blue phase, we can only speculate that their change with temperature </w:t>
      </w:r>
      <w:proofErr w:type="spellStart"/>
      <w:r w:rsidR="00D72915" w:rsidRPr="00061005">
        <w:rPr>
          <w:rFonts w:ascii="Calibri" w:eastAsia="Calibri" w:hAnsi="Calibri" w:cs="Times New Roman"/>
          <w:bCs/>
        </w:rPr>
        <w:t>destabili</w:t>
      </w:r>
      <w:r w:rsidR="00542C5A" w:rsidRPr="00061005">
        <w:rPr>
          <w:rFonts w:ascii="Calibri" w:eastAsia="Calibri" w:hAnsi="Calibri" w:cs="Times New Roman"/>
          <w:bCs/>
        </w:rPr>
        <w:t>s</w:t>
      </w:r>
      <w:r w:rsidR="00D72915" w:rsidRPr="00061005">
        <w:rPr>
          <w:rFonts w:ascii="Calibri" w:eastAsia="Calibri" w:hAnsi="Calibri" w:cs="Times New Roman"/>
          <w:bCs/>
        </w:rPr>
        <w:t>es</w:t>
      </w:r>
      <w:proofErr w:type="spellEnd"/>
      <w:r w:rsidR="00D72915" w:rsidRPr="00061005">
        <w:rPr>
          <w:rFonts w:ascii="Calibri" w:eastAsia="Calibri" w:hAnsi="Calibri" w:cs="Times New Roman"/>
          <w:bCs/>
        </w:rPr>
        <w:t xml:space="preserve"> BPIII and </w:t>
      </w:r>
      <w:r w:rsidR="00542C5A" w:rsidRPr="00061005">
        <w:rPr>
          <w:rFonts w:ascii="Calibri" w:eastAsia="Calibri" w:hAnsi="Calibri" w:cs="Times New Roman"/>
          <w:bCs/>
        </w:rPr>
        <w:t xml:space="preserve">leads to </w:t>
      </w:r>
      <w:r w:rsidR="00D72915" w:rsidRPr="00061005">
        <w:rPr>
          <w:rFonts w:ascii="Calibri" w:eastAsia="Calibri" w:hAnsi="Calibri" w:cs="Times New Roman"/>
          <w:bCs/>
        </w:rPr>
        <w:t>the appearance of the N* phase at the transition to the smectic phase. As the spacer length of the chiral odd-membered dimers increases, the temperature range of the BPIII phase decreases, and it eventually disappears while the N* and N*</w:t>
      </w:r>
      <w:r w:rsidR="00D72915" w:rsidRPr="00061005">
        <w:rPr>
          <w:rFonts w:ascii="Calibri" w:eastAsia="Calibri" w:hAnsi="Calibri" w:cs="Times New Roman"/>
          <w:bCs/>
          <w:vertAlign w:val="subscript"/>
        </w:rPr>
        <w:t>TB</w:t>
      </w:r>
      <w:r w:rsidR="00D72915" w:rsidRPr="00061005">
        <w:rPr>
          <w:rFonts w:ascii="Calibri" w:eastAsia="Calibri" w:hAnsi="Calibri" w:cs="Times New Roman"/>
          <w:bCs/>
        </w:rPr>
        <w:t xml:space="preserve"> phases are promoted. It is known that the effective bending angle increases with the elongation of the odd-numbered spacer.</w:t>
      </w:r>
      <w:r w:rsidR="00D72915" w:rsidRPr="00061005">
        <w:rPr>
          <w:rFonts w:ascii="Calibri" w:eastAsia="Calibri" w:hAnsi="Calibri" w:cs="Times New Roman"/>
          <w:bCs/>
        </w:rPr>
        <w:fldChar w:fldCharType="begin"/>
      </w:r>
      <w:r w:rsidR="004C2049" w:rsidRPr="00061005">
        <w:rPr>
          <w:rFonts w:ascii="Calibri" w:eastAsia="Calibri" w:hAnsi="Calibri" w:cs="Times New Roman"/>
          <w:bCs/>
        </w:rPr>
        <w:instrText xml:space="preserve"> ADDIN ZOTERO_ITEM CSL_CITATION {"citationID":"Jio9VJwV","properties":{"formattedCitation":"\\super [11]\\nosupersub{}","plainCitation":"[11]","noteIndex":0},"citationItems":[{"id":14,"uris":["http://zotero.org/users/4087858/items/JVR5SUKD"],"itemData":{"id":14,"type":"article-journal","container-title":"Chemical Society Reviews","DOI":"10.1039/b714102e","ISSN":"0306-0012, 1460-4744","issue":"12","language":"en","page":"2096","source":"CrossRef","title":"Liquid crystal dimers and higher oligomers: between monomers and polymers","title-short":"Liquid crystal dimers and higher oligomers","volume":"36","author":[{"family":"Imrie","given":"Corrie T."},{"family":"Henderson","given":"Peter A."}],"issued":{"date-parts":[["2007"]]}}}],"schema":"https://github.com/citation-style-language/schema/raw/master/csl-citation.json"} </w:instrText>
      </w:r>
      <w:r w:rsidR="00D72915" w:rsidRPr="00061005">
        <w:rPr>
          <w:rFonts w:ascii="Calibri" w:eastAsia="Calibri" w:hAnsi="Calibri" w:cs="Times New Roman"/>
          <w:bCs/>
        </w:rPr>
        <w:fldChar w:fldCharType="separate"/>
      </w:r>
      <w:r w:rsidR="004C2049" w:rsidRPr="00061005">
        <w:rPr>
          <w:rFonts w:ascii="Calibri" w:hAnsi="Calibri" w:cs="Calibri"/>
          <w:szCs w:val="24"/>
          <w:vertAlign w:val="superscript"/>
        </w:rPr>
        <w:t>[11]</w:t>
      </w:r>
      <w:r w:rsidR="00D72915" w:rsidRPr="00061005">
        <w:rPr>
          <w:rFonts w:ascii="Calibri" w:eastAsia="Calibri" w:hAnsi="Calibri" w:cs="Times New Roman"/>
          <w:bCs/>
        </w:rPr>
        <w:fldChar w:fldCharType="end"/>
      </w:r>
      <w:r w:rsidR="00D72915" w:rsidRPr="00061005">
        <w:rPr>
          <w:rFonts w:ascii="Calibri" w:eastAsia="Calibri" w:hAnsi="Calibri" w:cs="Times New Roman"/>
          <w:bCs/>
        </w:rPr>
        <w:t xml:space="preserve"> Since the bent shape of the molecules facilitates both BPIII and N*</w:t>
      </w:r>
      <w:r w:rsidR="00D72915" w:rsidRPr="00061005">
        <w:rPr>
          <w:rFonts w:ascii="Calibri" w:eastAsia="Calibri" w:hAnsi="Calibri" w:cs="Times New Roman"/>
          <w:bCs/>
          <w:vertAlign w:val="subscript"/>
        </w:rPr>
        <w:t>TB</w:t>
      </w:r>
      <w:r w:rsidR="00D72915" w:rsidRPr="00061005">
        <w:rPr>
          <w:rFonts w:ascii="Calibri" w:eastAsia="Calibri" w:hAnsi="Calibri" w:cs="Times New Roman"/>
          <w:bCs/>
        </w:rPr>
        <w:t xml:space="preserve"> phases,</w:t>
      </w:r>
      <w:r w:rsidR="00D72915" w:rsidRPr="00061005">
        <w:rPr>
          <w:rFonts w:ascii="Calibri" w:eastAsia="Calibri" w:hAnsi="Calibri" w:cs="Times New Roman"/>
          <w:bCs/>
        </w:rPr>
        <w:fldChar w:fldCharType="begin"/>
      </w:r>
      <w:r w:rsidR="00D72915" w:rsidRPr="00061005">
        <w:rPr>
          <w:rFonts w:ascii="Calibri" w:eastAsia="Calibri" w:hAnsi="Calibri" w:cs="Times New Roman"/>
          <w:bCs/>
        </w:rPr>
        <w:instrText xml:space="preserve"> ADDIN ZOTERO_ITEM CSL_CITATION {"citationID":"yw4Gmcjo","properties":{"formattedCitation":"\\super [13,23]\\nosupersub{}","plainCitation":"[13,23]","noteIndex":0},"citationItems":[{"id":4141,"uris":["http://zotero.org/users/4087858/items/BK8V2EKT",["http://zotero.org/users/4087858/items/BK8V2EKT"]],"itemData":{"id":4141,"type":"article-journal","container-title":"Journal of Materials Chemistry","DOI":"10.1039/a602980i","ISSN":"09599428, 13645501","issue":"1","journalAbbreviation":"J. Mater. Chem.","language":"en","page":"9-17","source":"DOI.org (Crossref)","title":"Symmetric and non-symmetric liquid crystal dimers with branched terminal alkyl chains: racemic and chiral","title-short":"Symmetric and non-symmetric liquid crystal dimers with branched terminal alkyl chains","volume":"7","author":[{"family":"Blatch","given":"Andrew E."},{"family":"Fletcher","given":"Ian D."},{"family":"Luckhurst","given":"Geoffrey R."}],"issued":{"date-parts":[["1997"]]}},"label":"page"},{"id":308,"uris":["http://zotero.org/users/4087858/items/EFMXHG6T",["http://zotero.org/users/4087858/items/EFMXHG6T"]],"itemData":{"id":308,"type":"article-journal","abstract":"We have prepared and studied a family of cyanobiphenyl dimers with varying linking groups with a view to exploring how molecular structure dictates the stability of the nematic and twist-bend nematic mesophases.","container-title":"Scientific Reports","DOI":"10.1038/srep36682","ISSN":"2045-2322","language":"en","license":"© 2017 Macmillan Publishers Limited, part of Springer Nature. All rights reserved.","page":"36682","source":"www.nature.com","title":"The Dependency of Nematic and Twist-bend Mesophase Formation on Bend Angle","volume":"6","author":[{"family":"Mandle","given":"Richard J."},{"family":"Archbold","given":"Craig T."},{"family":"Sarju","given":"Julia P."},{"family":"Andrews","given":"Jessica L."},{"family":"Goodby","given":"John W."}],"issued":{"date-parts":[["2016",11,7]]}},"label":"page"}],"schema":"https://github.com/citation-style-language/schema/raw/master/csl-citation.json"} </w:instrText>
      </w:r>
      <w:r w:rsidR="00D72915" w:rsidRPr="00061005">
        <w:rPr>
          <w:rFonts w:ascii="Calibri" w:eastAsia="Calibri" w:hAnsi="Calibri" w:cs="Times New Roman"/>
          <w:bCs/>
        </w:rPr>
        <w:fldChar w:fldCharType="separate"/>
      </w:r>
      <w:r w:rsidR="00D72915" w:rsidRPr="00061005">
        <w:rPr>
          <w:rFonts w:ascii="Calibri" w:eastAsia="Calibri" w:hAnsi="Calibri" w:cs="Calibri"/>
          <w:szCs w:val="24"/>
          <w:vertAlign w:val="superscript"/>
        </w:rPr>
        <w:t>[13,23]</w:t>
      </w:r>
      <w:r w:rsidR="00D72915" w:rsidRPr="00061005">
        <w:rPr>
          <w:rFonts w:ascii="Calibri" w:eastAsia="Calibri" w:hAnsi="Calibri" w:cs="Times New Roman"/>
          <w:bCs/>
        </w:rPr>
        <w:fldChar w:fldCharType="end"/>
      </w:r>
      <w:r w:rsidR="00D72915" w:rsidRPr="00061005">
        <w:rPr>
          <w:rFonts w:ascii="Calibri" w:eastAsia="Calibri" w:hAnsi="Calibri" w:cs="Times New Roman"/>
          <w:bCs/>
        </w:rPr>
        <w:t xml:space="preserve"> the results suggest that even slight variations in the effective bending angle could be decisive in determining which of the two phases will appear.</w:t>
      </w:r>
    </w:p>
    <w:p w14:paraId="4FB8E313" w14:textId="6E5E3505" w:rsidR="003A4594" w:rsidRPr="00061005" w:rsidRDefault="003A4594" w:rsidP="003A4594">
      <w:pPr>
        <w:spacing w:line="480" w:lineRule="auto"/>
        <w:rPr>
          <w:bCs/>
        </w:rPr>
      </w:pPr>
    </w:p>
    <w:p w14:paraId="02EC21E1" w14:textId="37646757" w:rsidR="003A4594" w:rsidRPr="00061005" w:rsidRDefault="003A4594" w:rsidP="003A4594">
      <w:pPr>
        <w:spacing w:line="480" w:lineRule="auto"/>
        <w:rPr>
          <w:rFonts w:cstheme="minorHAnsi"/>
          <w:bCs/>
        </w:rPr>
      </w:pPr>
      <w:r w:rsidRPr="00061005">
        <w:rPr>
          <w:rFonts w:cstheme="minorHAnsi"/>
          <w:bCs/>
        </w:rPr>
        <w:t xml:space="preserve">The helical pitch of the chiral nematic phase measured by the Cano-wedge method was found to be 500 nm, 640 nm, and 880 nm for the </w:t>
      </w:r>
      <w:r w:rsidRPr="00061005">
        <w:rPr>
          <w:rFonts w:cstheme="minorHAnsi"/>
          <w:b/>
          <w:bCs/>
        </w:rPr>
        <w:t>(</w:t>
      </w:r>
      <w:r w:rsidRPr="00061005">
        <w:rPr>
          <w:rFonts w:cstheme="minorHAnsi"/>
          <w:b/>
          <w:bCs/>
          <w:i/>
        </w:rPr>
        <w:t>S</w:t>
      </w:r>
      <w:r w:rsidRPr="00061005">
        <w:rPr>
          <w:rFonts w:cstheme="minorHAnsi"/>
          <w:b/>
          <w:bCs/>
        </w:rPr>
        <w:t>)-BB-OH6</w:t>
      </w:r>
      <w:r w:rsidRPr="00061005">
        <w:rPr>
          <w:rFonts w:cstheme="minorHAnsi"/>
          <w:bCs/>
        </w:rPr>
        <w:t xml:space="preserve">, </w:t>
      </w:r>
      <w:r w:rsidRPr="00061005">
        <w:rPr>
          <w:rFonts w:cstheme="minorHAnsi"/>
          <w:b/>
          <w:bCs/>
        </w:rPr>
        <w:t>(</w:t>
      </w:r>
      <w:r w:rsidRPr="00061005">
        <w:rPr>
          <w:rFonts w:cstheme="minorHAnsi"/>
          <w:b/>
          <w:bCs/>
          <w:i/>
        </w:rPr>
        <w:t>S</w:t>
      </w:r>
      <w:r w:rsidRPr="00061005">
        <w:rPr>
          <w:rFonts w:cstheme="minorHAnsi"/>
          <w:b/>
          <w:bCs/>
        </w:rPr>
        <w:t>)-BB-OH8</w:t>
      </w:r>
      <w:r w:rsidRPr="00061005">
        <w:rPr>
          <w:rFonts w:cstheme="minorHAnsi"/>
          <w:bCs/>
        </w:rPr>
        <w:t xml:space="preserve">, and </w:t>
      </w:r>
      <w:r w:rsidRPr="00061005">
        <w:rPr>
          <w:rFonts w:cstheme="minorHAnsi"/>
          <w:b/>
          <w:bCs/>
        </w:rPr>
        <w:t>(</w:t>
      </w:r>
      <w:r w:rsidRPr="00061005">
        <w:rPr>
          <w:rFonts w:cstheme="minorHAnsi"/>
          <w:b/>
          <w:bCs/>
          <w:i/>
        </w:rPr>
        <w:t>S</w:t>
      </w:r>
      <w:r w:rsidRPr="00061005">
        <w:rPr>
          <w:rFonts w:cstheme="minorHAnsi"/>
          <w:b/>
          <w:bCs/>
        </w:rPr>
        <w:t>)-BB-OH9</w:t>
      </w:r>
      <w:r w:rsidRPr="00061005">
        <w:rPr>
          <w:rFonts w:cstheme="minorHAnsi"/>
          <w:bCs/>
        </w:rPr>
        <w:t xml:space="preserve"> compounds, respectively. Moreover, the left-handedness of the helix was directly determined by applying Gerber's rule to the wedge cells</w:t>
      </w:r>
      <w:r w:rsidRPr="00061005">
        <w:rPr>
          <w:rFonts w:ascii="Calibri" w:eastAsia="Calibri" w:hAnsi="Calibri" w:cs="Times New Roman"/>
        </w:rPr>
        <w:t>.</w:t>
      </w:r>
      <w:r w:rsidRPr="00061005">
        <w:rPr>
          <w:rFonts w:ascii="Calibri" w:eastAsia="Calibri" w:hAnsi="Calibri" w:cs="Times New Roman"/>
        </w:rPr>
        <w:fldChar w:fldCharType="begin"/>
      </w:r>
      <w:r w:rsidR="004C2049" w:rsidRPr="00061005">
        <w:rPr>
          <w:rFonts w:ascii="Calibri" w:eastAsia="Calibri" w:hAnsi="Calibri" w:cs="Times New Roman"/>
        </w:rPr>
        <w:instrText xml:space="preserve"> ADDIN ZOTERO_ITEM CSL_CITATION {"citationID":"xiuiVTMc","properties":{"formattedCitation":"\\super [48]\\nosupersub{}","plainCitation":"[48]","noteIndex":0},"citationItems":[{"id":4295,"uris":["http://zotero.org/users/4087858/items/LRK43WB9",["http://zotero.org/users/4087858/items/LRK43WB9"]],"itemData":{"id":4295,"type":"article-journal","abstract":"A theoretical treatment is presented for the determination of the screw sense of a cholesteric substance in a Grandjean-Cano-wedge by observing the sample in a polarizing microscope. For comparison some experimental measurements are given","container-title":"Zeitschrift für Naturforschung A","DOI":"10.1515/zna-1980-0607","ISSN":"1865-7109, 0932-0784","issue":"6","language":"en","page":"619-622","source":"DOI.org (Crossref)","title":"On the Determination of the Cholesteric Screw Sense by the Grandjean-Cano-Method","volume":"35","author":[{"family":"Gerber","given":"Paul R."}],"issued":{"date-parts":[["1980",6,1]]}}}],"schema":"https://github.com/citation-style-language/schema/raw/master/csl-citation.json"} </w:instrText>
      </w:r>
      <w:r w:rsidRPr="00061005">
        <w:rPr>
          <w:rFonts w:ascii="Calibri" w:eastAsia="Calibri" w:hAnsi="Calibri" w:cs="Times New Roman"/>
        </w:rPr>
        <w:fldChar w:fldCharType="separate"/>
      </w:r>
      <w:r w:rsidR="004C2049" w:rsidRPr="00061005">
        <w:rPr>
          <w:rFonts w:ascii="Calibri" w:hAnsi="Calibri" w:cs="Calibri"/>
          <w:szCs w:val="24"/>
          <w:vertAlign w:val="superscript"/>
        </w:rPr>
        <w:t>[48]</w:t>
      </w:r>
      <w:r w:rsidRPr="00061005">
        <w:rPr>
          <w:rFonts w:ascii="Calibri" w:eastAsia="Calibri" w:hAnsi="Calibri" w:cs="Times New Roman"/>
        </w:rPr>
        <w:fldChar w:fldCharType="end"/>
      </w:r>
      <w:r w:rsidRPr="00061005">
        <w:rPr>
          <w:rFonts w:ascii="Calibri" w:eastAsia="Calibri" w:hAnsi="Calibri" w:cs="Times New Roman"/>
        </w:rPr>
        <w:t xml:space="preserve"> </w:t>
      </w:r>
      <w:r w:rsidRPr="00061005">
        <w:rPr>
          <w:rFonts w:cstheme="minorHAnsi"/>
          <w:bCs/>
        </w:rPr>
        <w:t xml:space="preserve">However, for the </w:t>
      </w:r>
      <w:r w:rsidRPr="00061005">
        <w:rPr>
          <w:rFonts w:cstheme="minorHAnsi"/>
          <w:b/>
          <w:bCs/>
        </w:rPr>
        <w:t>(</w:t>
      </w:r>
      <w:r w:rsidRPr="00061005">
        <w:rPr>
          <w:rFonts w:cstheme="minorHAnsi"/>
          <w:b/>
          <w:bCs/>
          <w:i/>
        </w:rPr>
        <w:t>S</w:t>
      </w:r>
      <w:r w:rsidRPr="00061005">
        <w:rPr>
          <w:rFonts w:cstheme="minorHAnsi"/>
          <w:b/>
          <w:bCs/>
        </w:rPr>
        <w:t>)-BB-OH3</w:t>
      </w:r>
      <w:r w:rsidRPr="00061005">
        <w:rPr>
          <w:rFonts w:cstheme="minorHAnsi"/>
          <w:bCs/>
        </w:rPr>
        <w:t xml:space="preserve">, </w:t>
      </w:r>
      <w:r w:rsidRPr="00061005">
        <w:rPr>
          <w:rFonts w:cstheme="minorHAnsi"/>
          <w:b/>
          <w:bCs/>
        </w:rPr>
        <w:t>(</w:t>
      </w:r>
      <w:r w:rsidRPr="00061005">
        <w:rPr>
          <w:rFonts w:cstheme="minorHAnsi"/>
          <w:b/>
          <w:bCs/>
          <w:i/>
        </w:rPr>
        <w:t>S</w:t>
      </w:r>
      <w:r w:rsidRPr="00061005">
        <w:rPr>
          <w:rFonts w:cstheme="minorHAnsi"/>
          <w:b/>
          <w:bCs/>
        </w:rPr>
        <w:t>)-BB-OH5</w:t>
      </w:r>
      <w:r w:rsidRPr="00061005">
        <w:rPr>
          <w:rFonts w:cstheme="minorHAnsi"/>
          <w:bCs/>
        </w:rPr>
        <w:t xml:space="preserve">, and </w:t>
      </w:r>
      <w:r w:rsidRPr="00061005">
        <w:rPr>
          <w:rFonts w:cstheme="minorHAnsi"/>
          <w:b/>
          <w:bCs/>
        </w:rPr>
        <w:t>(</w:t>
      </w:r>
      <w:r w:rsidRPr="00061005">
        <w:rPr>
          <w:rFonts w:cstheme="minorHAnsi"/>
          <w:b/>
          <w:bCs/>
          <w:i/>
        </w:rPr>
        <w:t>S</w:t>
      </w:r>
      <w:r w:rsidRPr="00061005">
        <w:rPr>
          <w:rFonts w:cstheme="minorHAnsi"/>
          <w:b/>
          <w:bCs/>
        </w:rPr>
        <w:t>)-BB-OH7</w:t>
      </w:r>
      <w:r w:rsidRPr="00061005">
        <w:rPr>
          <w:rFonts w:cstheme="minorHAnsi"/>
          <w:bCs/>
        </w:rPr>
        <w:t xml:space="preserve"> dimers, the helical pitch could not be determined due to either the absence of the N* phase, its narrow temperature range, or poor alignment in the Cano-wedge cell. This prevented us from determining the effect of spacer parity </w:t>
      </w:r>
      <w:r w:rsidR="004058D6" w:rsidRPr="00061005">
        <w:rPr>
          <w:rFonts w:cstheme="minorHAnsi"/>
          <w:bCs/>
        </w:rPr>
        <w:t>on the helical pitch from the experimental data.</w:t>
      </w:r>
      <w:r w:rsidR="002D6922" w:rsidRPr="00061005">
        <w:rPr>
          <w:rFonts w:cstheme="minorHAnsi"/>
          <w:bCs/>
        </w:rPr>
        <w:t xml:space="preserve"> </w:t>
      </w:r>
      <w:r w:rsidRPr="00061005">
        <w:rPr>
          <w:rFonts w:cstheme="minorHAnsi"/>
          <w:bCs/>
        </w:rPr>
        <w:t xml:space="preserve">However, the observation of the BPIII phase in </w:t>
      </w:r>
      <w:r w:rsidRPr="00061005">
        <w:rPr>
          <w:rFonts w:cstheme="minorHAnsi"/>
          <w:b/>
          <w:bCs/>
        </w:rPr>
        <w:t>(</w:t>
      </w:r>
      <w:r w:rsidRPr="00061005">
        <w:rPr>
          <w:rFonts w:cstheme="minorHAnsi"/>
          <w:b/>
          <w:bCs/>
          <w:i/>
        </w:rPr>
        <w:t>S</w:t>
      </w:r>
      <w:r w:rsidRPr="00061005">
        <w:rPr>
          <w:rFonts w:cstheme="minorHAnsi"/>
          <w:b/>
          <w:bCs/>
        </w:rPr>
        <w:t>)-BB-</w:t>
      </w:r>
      <w:r w:rsidR="00082E51" w:rsidRPr="00061005">
        <w:rPr>
          <w:rFonts w:cstheme="minorHAnsi"/>
          <w:b/>
          <w:bCs/>
        </w:rPr>
        <w:t>OH5</w:t>
      </w:r>
      <w:r w:rsidRPr="00061005">
        <w:rPr>
          <w:rFonts w:cstheme="minorHAnsi"/>
          <w:bCs/>
        </w:rPr>
        <w:t xml:space="preserve"> and </w:t>
      </w:r>
      <w:r w:rsidRPr="00061005">
        <w:rPr>
          <w:rFonts w:cstheme="minorHAnsi"/>
          <w:b/>
          <w:bCs/>
        </w:rPr>
        <w:t>(</w:t>
      </w:r>
      <w:r w:rsidRPr="00061005">
        <w:rPr>
          <w:rFonts w:cstheme="minorHAnsi"/>
          <w:b/>
          <w:bCs/>
          <w:i/>
        </w:rPr>
        <w:t>S</w:t>
      </w:r>
      <w:r w:rsidR="00082E51" w:rsidRPr="00061005">
        <w:rPr>
          <w:rFonts w:cstheme="minorHAnsi"/>
          <w:b/>
          <w:bCs/>
        </w:rPr>
        <w:t>)-BB-OH7</w:t>
      </w:r>
      <w:r w:rsidRPr="00061005">
        <w:rPr>
          <w:rFonts w:cstheme="minorHAnsi"/>
          <w:bCs/>
        </w:rPr>
        <w:t xml:space="preserve"> indicates a short pitch of their N* phase and suggests that they have shorter cholesteric pitches compared to </w:t>
      </w:r>
      <w:r w:rsidRPr="00061005">
        <w:rPr>
          <w:rFonts w:cstheme="minorHAnsi"/>
          <w:b/>
          <w:bCs/>
        </w:rPr>
        <w:t>(</w:t>
      </w:r>
      <w:r w:rsidRPr="00061005">
        <w:rPr>
          <w:rFonts w:cstheme="minorHAnsi"/>
          <w:b/>
          <w:bCs/>
          <w:i/>
        </w:rPr>
        <w:t>S</w:t>
      </w:r>
      <w:r w:rsidRPr="00061005">
        <w:rPr>
          <w:rFonts w:cstheme="minorHAnsi"/>
          <w:b/>
          <w:bCs/>
        </w:rPr>
        <w:t>)-BB-OH6</w:t>
      </w:r>
      <w:r w:rsidRPr="00061005">
        <w:rPr>
          <w:rFonts w:cstheme="minorHAnsi"/>
          <w:bCs/>
        </w:rPr>
        <w:t xml:space="preserve">, </w:t>
      </w:r>
      <w:r w:rsidRPr="00061005">
        <w:rPr>
          <w:rFonts w:cstheme="minorHAnsi"/>
          <w:b/>
          <w:bCs/>
        </w:rPr>
        <w:t>(</w:t>
      </w:r>
      <w:r w:rsidRPr="00061005">
        <w:rPr>
          <w:rFonts w:cstheme="minorHAnsi"/>
          <w:b/>
          <w:bCs/>
          <w:i/>
        </w:rPr>
        <w:t>S</w:t>
      </w:r>
      <w:r w:rsidRPr="00061005">
        <w:rPr>
          <w:rFonts w:cstheme="minorHAnsi"/>
          <w:b/>
          <w:bCs/>
        </w:rPr>
        <w:t>)-BB-OH8</w:t>
      </w:r>
      <w:r w:rsidRPr="00061005">
        <w:rPr>
          <w:rFonts w:cstheme="minorHAnsi"/>
          <w:bCs/>
        </w:rPr>
        <w:t>. Such behavior would be consistent with a lower orientational order of the odd dimers than even.</w:t>
      </w:r>
      <w:r w:rsidRPr="00061005">
        <w:rPr>
          <w:rFonts w:cstheme="minorHAnsi"/>
          <w:bCs/>
        </w:rPr>
        <w:fldChar w:fldCharType="begin"/>
      </w:r>
      <w:r w:rsidR="009D4CF4" w:rsidRPr="00061005">
        <w:rPr>
          <w:rFonts w:cstheme="minorHAnsi"/>
          <w:bCs/>
        </w:rPr>
        <w:instrText xml:space="preserve"> ADDIN ZOTERO_ITEM CSL_CITATION {"citationID":"QNxsxtXC","properties":{"formattedCitation":"\\super [13]\\nosupersub{}","plainCitation":"[13]","noteIndex":0},"citationItems":[{"id":4141,"uris":["http://zotero.org/users/4087858/items/BK8V2EKT",["http://zotero.org/users/4087858/items/BK8V2EKT"]],"itemData":{"id":4141,"type":"article-journal","container-title":"Journal of Materials Chemistry","DOI":"10.1039/a602980i","ISSN":"09599428, 13645501","issue":"1","journalAbbreviation":"J. Mater. Chem.","language":"en","page":"9-17","source":"DOI.org (Crossref)","title":"Symmetric and non-symmetric liquid crystal dimers with branched terminal alkyl chains: racemic and chiral","title-short":"Symmetric and non-symmetric liquid crystal dimers with branched terminal alkyl chains","volume":"7","author":[{"family":"Blatch","given":"Andrew E."},{"family":"Fletcher","given":"Ian D."},{"family":"Luckhurst","given":"Geoffrey R."}],"issued":{"date-parts":[["1997"]]}}}],"schema":"https://github.com/citation-style-language/schema/raw/master/csl-citation.json"} </w:instrText>
      </w:r>
      <w:r w:rsidRPr="00061005">
        <w:rPr>
          <w:rFonts w:cstheme="minorHAnsi"/>
          <w:bCs/>
        </w:rPr>
        <w:fldChar w:fldCharType="separate"/>
      </w:r>
      <w:r w:rsidR="009D4CF4" w:rsidRPr="00061005">
        <w:rPr>
          <w:rFonts w:ascii="Calibri" w:hAnsi="Calibri" w:cs="Calibri"/>
          <w:szCs w:val="24"/>
          <w:vertAlign w:val="superscript"/>
        </w:rPr>
        <w:t>[13]</w:t>
      </w:r>
      <w:r w:rsidRPr="00061005">
        <w:rPr>
          <w:rFonts w:cstheme="minorHAnsi"/>
          <w:bCs/>
        </w:rPr>
        <w:fldChar w:fldCharType="end"/>
      </w:r>
    </w:p>
    <w:p w14:paraId="7BCAB566" w14:textId="0DDB297F" w:rsidR="00447FBD" w:rsidRPr="00061005" w:rsidRDefault="00447FBD" w:rsidP="0061275B">
      <w:pPr>
        <w:spacing w:line="480" w:lineRule="auto"/>
        <w:rPr>
          <w:rFonts w:cstheme="minorHAnsi"/>
          <w:bCs/>
        </w:rPr>
      </w:pPr>
      <w:r w:rsidRPr="00061005">
        <w:rPr>
          <w:rFonts w:cstheme="minorHAnsi"/>
          <w:bCs/>
        </w:rPr>
        <w:t>To gain insight into the periodicity and overall morphology of the racemic and chiral form</w:t>
      </w:r>
      <w:r w:rsidR="00635E81" w:rsidRPr="00061005">
        <w:rPr>
          <w:rFonts w:cstheme="minorHAnsi"/>
          <w:bCs/>
        </w:rPr>
        <w:t>s</w:t>
      </w:r>
      <w:r w:rsidRPr="00061005">
        <w:rPr>
          <w:rFonts w:cstheme="minorHAnsi"/>
          <w:bCs/>
        </w:rPr>
        <w:t xml:space="preserve"> of the N</w:t>
      </w:r>
      <w:r w:rsidRPr="00061005">
        <w:rPr>
          <w:rFonts w:cstheme="minorHAnsi"/>
          <w:bCs/>
          <w:vertAlign w:val="subscript"/>
        </w:rPr>
        <w:t>TB</w:t>
      </w:r>
      <w:r w:rsidRPr="00061005">
        <w:rPr>
          <w:rFonts w:cstheme="minorHAnsi"/>
          <w:bCs/>
        </w:rPr>
        <w:t xml:space="preserve"> phase, we performed </w:t>
      </w:r>
      <w:r w:rsidR="00635E81" w:rsidRPr="00061005">
        <w:rPr>
          <w:rFonts w:cstheme="minorHAnsi"/>
          <w:bCs/>
        </w:rPr>
        <w:t xml:space="preserve">an </w:t>
      </w:r>
      <w:r w:rsidRPr="00061005">
        <w:rPr>
          <w:rFonts w:cstheme="minorHAnsi"/>
          <w:bCs/>
        </w:rPr>
        <w:t xml:space="preserve">atomic force microscopy (AFM) </w:t>
      </w:r>
      <w:r w:rsidR="00635E81" w:rsidRPr="00061005">
        <w:rPr>
          <w:rFonts w:cstheme="minorHAnsi"/>
          <w:bCs/>
        </w:rPr>
        <w:t xml:space="preserve">study </w:t>
      </w:r>
      <w:r w:rsidRPr="00061005">
        <w:rPr>
          <w:rFonts w:cstheme="minorHAnsi"/>
          <w:bCs/>
        </w:rPr>
        <w:t xml:space="preserve">of the planar-oriented samples of </w:t>
      </w:r>
      <w:r w:rsidRPr="00061005">
        <w:rPr>
          <w:rFonts w:cstheme="minorHAnsi"/>
          <w:b/>
          <w:bCs/>
        </w:rPr>
        <w:t>BB-OH7</w:t>
      </w:r>
      <w:r w:rsidRPr="00061005">
        <w:rPr>
          <w:rFonts w:cstheme="minorHAnsi"/>
          <w:bCs/>
        </w:rPr>
        <w:t xml:space="preserve"> and </w:t>
      </w:r>
      <w:r w:rsidRPr="00061005">
        <w:rPr>
          <w:rFonts w:cstheme="minorHAnsi"/>
          <w:b/>
          <w:bCs/>
        </w:rPr>
        <w:t>(</w:t>
      </w:r>
      <w:r w:rsidRPr="00061005">
        <w:rPr>
          <w:rFonts w:cstheme="minorHAnsi"/>
          <w:b/>
          <w:bCs/>
          <w:i/>
          <w:iCs/>
        </w:rPr>
        <w:t>S</w:t>
      </w:r>
      <w:r w:rsidRPr="00061005">
        <w:rPr>
          <w:rFonts w:cstheme="minorHAnsi"/>
          <w:b/>
          <w:bCs/>
        </w:rPr>
        <w:t>)-BB-OH7</w:t>
      </w:r>
      <w:r w:rsidRPr="00061005">
        <w:rPr>
          <w:rFonts w:cstheme="minorHAnsi"/>
          <w:bCs/>
        </w:rPr>
        <w:t xml:space="preserve">. We found that the surface morphology of the </w:t>
      </w:r>
      <w:r w:rsidR="00635E81" w:rsidRPr="00061005">
        <w:rPr>
          <w:rFonts w:cstheme="minorHAnsi"/>
          <w:bCs/>
        </w:rPr>
        <w:t>two</w:t>
      </w:r>
      <w:r w:rsidRPr="00061005">
        <w:rPr>
          <w:rFonts w:cstheme="minorHAnsi"/>
          <w:bCs/>
        </w:rPr>
        <w:t xml:space="preserve"> forms of the N</w:t>
      </w:r>
      <w:r w:rsidRPr="00061005">
        <w:rPr>
          <w:rFonts w:cstheme="minorHAnsi"/>
          <w:bCs/>
          <w:vertAlign w:val="subscript"/>
        </w:rPr>
        <w:t>TB</w:t>
      </w:r>
      <w:r w:rsidRPr="00061005">
        <w:rPr>
          <w:rFonts w:cstheme="minorHAnsi"/>
          <w:bCs/>
        </w:rPr>
        <w:t xml:space="preserve"> phase differed significantly (Fig</w:t>
      </w:r>
      <w:r w:rsidR="009A5A0E" w:rsidRPr="00061005">
        <w:rPr>
          <w:rFonts w:cstheme="minorHAnsi"/>
          <w:bCs/>
        </w:rPr>
        <w:t>ure</w:t>
      </w:r>
      <w:r w:rsidRPr="00061005">
        <w:rPr>
          <w:rFonts w:cstheme="minorHAnsi"/>
          <w:bCs/>
        </w:rPr>
        <w:t xml:space="preserve"> 8). In the racemic N</w:t>
      </w:r>
      <w:r w:rsidRPr="00061005">
        <w:rPr>
          <w:rFonts w:cstheme="minorHAnsi"/>
          <w:bCs/>
          <w:vertAlign w:val="subscript"/>
        </w:rPr>
        <w:t>TB</w:t>
      </w:r>
      <w:r w:rsidRPr="00061005">
        <w:rPr>
          <w:rFonts w:cstheme="minorHAnsi"/>
          <w:bCs/>
        </w:rPr>
        <w:t xml:space="preserve"> phase, at 30 °C, a relatively smooth surface with a </w:t>
      </w:r>
      <w:r w:rsidR="00635E81" w:rsidRPr="00061005">
        <w:rPr>
          <w:rFonts w:cstheme="minorHAnsi"/>
          <w:bCs/>
        </w:rPr>
        <w:t>fine</w:t>
      </w:r>
      <w:r w:rsidRPr="00061005">
        <w:rPr>
          <w:rFonts w:cstheme="minorHAnsi"/>
          <w:bCs/>
        </w:rPr>
        <w:t xml:space="preserve"> per</w:t>
      </w:r>
      <w:r w:rsidR="009A5A0E" w:rsidRPr="00061005">
        <w:rPr>
          <w:rFonts w:cstheme="minorHAnsi"/>
          <w:bCs/>
        </w:rPr>
        <w:t>iodic pattern was observed (Figure</w:t>
      </w:r>
      <w:r w:rsidRPr="00061005">
        <w:rPr>
          <w:rFonts w:cstheme="minorHAnsi"/>
          <w:bCs/>
        </w:rPr>
        <w:t xml:space="preserve"> 8a). </w:t>
      </w:r>
      <w:r w:rsidR="00635E81" w:rsidRPr="00061005">
        <w:rPr>
          <w:rFonts w:cstheme="minorHAnsi"/>
          <w:bCs/>
        </w:rPr>
        <w:t>This „</w:t>
      </w:r>
      <w:proofErr w:type="gramStart"/>
      <w:r w:rsidR="00635E81" w:rsidRPr="00061005">
        <w:rPr>
          <w:rFonts w:cstheme="minorHAnsi"/>
          <w:bCs/>
        </w:rPr>
        <w:t>fingerprint“ modulation</w:t>
      </w:r>
      <w:proofErr w:type="gramEnd"/>
      <w:r w:rsidR="00635E81" w:rsidRPr="00061005">
        <w:rPr>
          <w:rFonts w:cstheme="minorHAnsi"/>
          <w:bCs/>
        </w:rPr>
        <w:t xml:space="preserve"> has a period of ≈ 8 nm, as determined by the cross-section analysis</w:t>
      </w:r>
      <w:r w:rsidRPr="00061005">
        <w:rPr>
          <w:rFonts w:cstheme="minorHAnsi"/>
          <w:bCs/>
        </w:rPr>
        <w:t xml:space="preserve">. This pitch value corresponds to a few molecular lengths and is </w:t>
      </w:r>
      <w:r w:rsidR="00635E81" w:rsidRPr="00061005">
        <w:rPr>
          <w:rFonts w:cstheme="minorHAnsi"/>
          <w:bCs/>
        </w:rPr>
        <w:t>quite similar</w:t>
      </w:r>
      <w:r w:rsidRPr="00061005">
        <w:rPr>
          <w:rFonts w:cstheme="minorHAnsi"/>
          <w:bCs/>
        </w:rPr>
        <w:t xml:space="preserve"> to those previously reported for other twist-bend nematogens.</w:t>
      </w:r>
      <w:r w:rsidRPr="00061005">
        <w:rPr>
          <w:rFonts w:cstheme="minorHAnsi"/>
          <w:bCs/>
        </w:rPr>
        <w:fldChar w:fldCharType="begin"/>
      </w:r>
      <w:r w:rsidR="004C2049" w:rsidRPr="00061005">
        <w:rPr>
          <w:rFonts w:cstheme="minorHAnsi"/>
          <w:bCs/>
        </w:rPr>
        <w:instrText xml:space="preserve"> ADDIN ZOTERO_ITEM CSL_CITATION {"citationID":"RUJgLVdK","properties":{"formattedCitation":"\\super [22,35,37,49]\\nosupersub{}","plainCitation":"[22,35,37,49]","noteIndex":0},"citationItems":[{"id":305,"uris":["http://zotero.org/users/4087858/items/CANXBTWM",["http://zotero.org/users/4087858/items/CANXBTWM"]],"itemData":{"id":305,"type":"article-journal","abstract":"Theories predict the existence of a nematic liquid crystal phase with a local twist-bend structure, but no experimental proof is available over the past 40 years. Borshch et al.identify this phase for the first time in two different materials containing dimeric molecules.","container-title":"Nature Communications","DOI":"10.1038/ncomms3635","ISSN":"2041-1723","language":"en","license":"© 2017 Macmillan Publishers Limited, part of Springer Nature. All rights reserved.","page":"2635","source":"www.nature.com","title":"Nematic twist-bend phase with nanoscale modulation of molecular orientation","volume":"4","author":[{"family":"Borshch","given":"V."},{"family":"Kim","given":"Y.-K."},{"family":"Xiang","given":"J."},{"family":"Gao","given":"M."},{"family":"Jákli","given":"A."},{"family":"Panov","given":"V. P."},{"family":"Vij","given":"J. K."},{"family":"Imrie","given":"C. T."},{"family":"Tamba","given":"M. G."},{"family":"Mehl","given":"G. H."},{"family":"Lavrentovich","given":"O. D."}],"issued":{"date-parts":[["2013",11,5]]}},"label":"page"},{"id":1390,"uris":["http://zotero.org/users/4087858/items/YMTWSFG8",["http://zotero.org/users/4087858/items/YMTWSFG8"]],"itemData":{"id":1390,"type":"article-journal","abstract":"Beilstein Journal of Nanotechnology","container-title":"Beilstein Journal of Nanotechnology","DOI":"10.3762/bjnano.9.122","ISSN":"2190-4286","issue":"1","language":"en","license":"© 2018 Knežević et al.; licensee Beilstein-Institut.","page":"1297-1307","source":"www.beilstein-journals.org","title":"Induced smectic phase in binary mixtures of twist-bend nematogens","volume":"9","author":[{"family":"Knežević","given":"Anamarija"},{"family":"Dokli","given":"Irena"},{"family":"Sapunar","given":"Marin"},{"family":"Šegota","given":"Suzana"},{"family":"Baumeister","given":"Ute"},{"family":"Lesac","given":"Andreja"}],"issued":{"date-parts":[["2018",4,26]]}},"label":"page"},{"id":2441,"uris":["http://zotero.org/users/4087858/items/HWZC85LG",["http://zotero.org/users/4087858/items/HWZC85LG"]],"itemData":{"id":2441,"type":"article-journal","abstract":"New chiral dimers consisting of a rod-like and cholesterol mesogenic units are reported to form a chiral twistbend nematic phase (NTB*) with heliconical structure. The compressibility of the NTB phase made of bent dimers was found to be as large as in smectic phases, which is consistent with the nanoperiodic structure of the NTB phase. The atomic force microscopy observations in chiral bent dimers revealed a periodicity of about 50 nm, which is significantly larger than the one reported previously for non-chiral compounds (ca. 10 nm).","container-title":"Angewandte Chemie International Edition","DOI":"10.1002/anie.201502440","ISSN":"14337851","issue":"35","journalAbbreviation":"Angew. Chem. Int. Ed.","language":"en","page":"10155-10159","source":"DOI.org (Crossref)","title":"A Twist-Bend Nematic (N &lt;sub&gt;TB&lt;/sub&gt; ) Phase of Chiral Materials","volume":"54","author":[{"family":"Gorecka","given":"Ewa"},{"family":"Vaupotič","given":"Nataša"},{"family":"Zep","given":"Anna"},{"family":"Pociecha","given":"Damian"},{"family":"Yoshioka","given":"Jun"},{"family":"Yamamoto","given":"Jun"},{"family":"Takezoe","given":"Hideo"}],"issued":{"date-parts":[["2015",8,24]]}},"label":"page"},{"id":4549,"uris":["http://zotero.org/users/4087858/items/CW73HSR6",["http://zotero.org/users/4087858/items/CW73HSR6"]],"itemData":{"id":4549,"type":"article-journal","abstract":"Non-symmetric lactate-based chiral liquid crystal dimers containing an odd-membered spacer are shown to exhibit a chiral twist-bend nematic phase which is stable on cooling to room temperature. A comparison of racemic and optically pure materials reveals that the pitch length in the N*TB phase is not influenced by molecular chirality, whereas the nematic-twist-bend nematic transition temperature is increased.","container-title":"ChemPhysChem","DOI":"10.1002/cphc.202200807","ISSN":"1439-7641","issue":"6","language":"en","license":"© 2022 Wiley-VCH GmbH","note":"_eprint: https://onlinelibrary.wiley.com/doi/pdf/10.1002/cphc.202200807","page":"e202200807","source":"Wiley Online Library","title":"Intrinsically Chiral Twist-Bend Nematogens: Interplay of Molecular and Structural Chirality in the NTB Phase","title-short":"Intrinsically Chiral Twist-Bend Nematogens","volume":"24","author":[{"family":"Walker","given":"Rebecca"},{"family":"Pociecha","given":"Damian"},{"family":"Salamonczyk","given":"Miroslaw"},{"family":"Storey","given":"John M. D."},{"family":"Gorecka","given":"Ewa"},{"family":"Imrie","given":"Corrie T."}],"issued":{"date-parts":[["2023"]]}},"label":"page"}],"schema":"https://github.com/citation-style-language/schema/raw/master/csl-citation.json"} </w:instrText>
      </w:r>
      <w:r w:rsidRPr="00061005">
        <w:rPr>
          <w:rFonts w:cstheme="minorHAnsi"/>
          <w:bCs/>
        </w:rPr>
        <w:fldChar w:fldCharType="separate"/>
      </w:r>
      <w:r w:rsidR="004C2049" w:rsidRPr="00061005">
        <w:rPr>
          <w:rFonts w:ascii="Calibri" w:hAnsi="Calibri" w:cs="Calibri"/>
          <w:szCs w:val="24"/>
          <w:vertAlign w:val="superscript"/>
        </w:rPr>
        <w:t>[22,35,37,49]</w:t>
      </w:r>
      <w:r w:rsidRPr="00061005">
        <w:rPr>
          <w:rFonts w:cstheme="minorHAnsi"/>
          <w:bCs/>
        </w:rPr>
        <w:fldChar w:fldCharType="end"/>
      </w:r>
      <w:r w:rsidRPr="00061005">
        <w:rPr>
          <w:rFonts w:cstheme="minorHAnsi"/>
          <w:bCs/>
        </w:rPr>
        <w:t xml:space="preserve"> In contrast to the relatively smooth surface of the racemic form, the chiral form of </w:t>
      </w:r>
      <w:r w:rsidRPr="00061005">
        <w:rPr>
          <w:rFonts w:cstheme="minorHAnsi"/>
          <w:bCs/>
        </w:rPr>
        <w:lastRenderedPageBreak/>
        <w:t>the N</w:t>
      </w:r>
      <w:r w:rsidRPr="00061005">
        <w:rPr>
          <w:rFonts w:cstheme="minorHAnsi"/>
          <w:bCs/>
          <w:vertAlign w:val="subscript"/>
        </w:rPr>
        <w:t>TB</w:t>
      </w:r>
      <w:r w:rsidRPr="00061005">
        <w:rPr>
          <w:rFonts w:cstheme="minorHAnsi"/>
          <w:bCs/>
        </w:rPr>
        <w:t xml:space="preserve"> has a more pronounced </w:t>
      </w:r>
      <w:r w:rsidR="00121096" w:rsidRPr="00061005">
        <w:rPr>
          <w:rFonts w:cstheme="minorHAnsi"/>
          <w:bCs/>
        </w:rPr>
        <w:t>relief</w:t>
      </w:r>
      <w:r w:rsidR="009A5A0E" w:rsidRPr="00061005">
        <w:rPr>
          <w:rFonts w:cstheme="minorHAnsi"/>
          <w:bCs/>
        </w:rPr>
        <w:t xml:space="preserve"> (Figure</w:t>
      </w:r>
      <w:r w:rsidRPr="00061005">
        <w:rPr>
          <w:rFonts w:cstheme="minorHAnsi"/>
          <w:bCs/>
        </w:rPr>
        <w:t xml:space="preserve"> 8b). </w:t>
      </w:r>
      <w:r w:rsidR="00121096" w:rsidRPr="00061005">
        <w:rPr>
          <w:rFonts w:cstheme="minorHAnsi"/>
          <w:bCs/>
        </w:rPr>
        <w:t>The surface is composed of disk-like units stacked in</w:t>
      </w:r>
      <w:r w:rsidRPr="00061005">
        <w:rPr>
          <w:rFonts w:cstheme="minorHAnsi"/>
          <w:bCs/>
        </w:rPr>
        <w:t xml:space="preserve"> rows. The disk-like units </w:t>
      </w:r>
      <w:r w:rsidR="00121096" w:rsidRPr="00061005">
        <w:rPr>
          <w:rFonts w:cstheme="minorHAnsi"/>
          <w:bCs/>
        </w:rPr>
        <w:t>vary</w:t>
      </w:r>
      <w:r w:rsidRPr="00061005">
        <w:rPr>
          <w:rFonts w:cstheme="minorHAnsi"/>
          <w:bCs/>
        </w:rPr>
        <w:t xml:space="preserve"> in thickness, ranging f</w:t>
      </w:r>
      <w:r w:rsidR="00121096" w:rsidRPr="00061005">
        <w:rPr>
          <w:rFonts w:cstheme="minorHAnsi"/>
          <w:bCs/>
        </w:rPr>
        <w:t xml:space="preserve">rom 250 to </w:t>
      </w:r>
      <w:r w:rsidRPr="00061005">
        <w:rPr>
          <w:rFonts w:cstheme="minorHAnsi"/>
          <w:bCs/>
        </w:rPr>
        <w:t xml:space="preserve">600 nm. Higher-resolution imaging revealed a periodicity of </w:t>
      </w:r>
      <w:r w:rsidRPr="00061005">
        <w:rPr>
          <w:rFonts w:cstheme="minorHAnsi"/>
          <w:bCs/>
        </w:rPr>
        <w:sym w:font="Symbol" w:char="F07E"/>
      </w:r>
      <w:r w:rsidRPr="00061005">
        <w:rPr>
          <w:rFonts w:cstheme="minorHAnsi"/>
          <w:bCs/>
        </w:rPr>
        <w:t>18 nm</w:t>
      </w:r>
      <w:r w:rsidR="00CD20E3" w:rsidRPr="00061005">
        <w:rPr>
          <w:rFonts w:cstheme="minorHAnsi"/>
          <w:bCs/>
        </w:rPr>
        <w:t xml:space="preserve"> within the disk-like units</w:t>
      </w:r>
      <w:r w:rsidR="00D557DF" w:rsidRPr="00061005">
        <w:rPr>
          <w:rFonts w:cstheme="minorHAnsi"/>
          <w:bCs/>
        </w:rPr>
        <w:t xml:space="preserve"> (as shown in Figure</w:t>
      </w:r>
      <w:r w:rsidRPr="00061005">
        <w:rPr>
          <w:rFonts w:cstheme="minorHAnsi"/>
          <w:bCs/>
        </w:rPr>
        <w:t xml:space="preserve"> 8c), which can be attributed to the helical pitch of the N*</w:t>
      </w:r>
      <w:r w:rsidRPr="00061005">
        <w:rPr>
          <w:rFonts w:cstheme="minorHAnsi"/>
          <w:bCs/>
          <w:vertAlign w:val="subscript"/>
        </w:rPr>
        <w:t xml:space="preserve">TB </w:t>
      </w:r>
      <w:r w:rsidRPr="00061005">
        <w:rPr>
          <w:rFonts w:cstheme="minorHAnsi"/>
          <w:bCs/>
        </w:rPr>
        <w:t xml:space="preserve">phase. </w:t>
      </w:r>
      <w:r w:rsidR="00121096" w:rsidRPr="00061005">
        <w:rPr>
          <w:rFonts w:cstheme="minorHAnsi"/>
          <w:bCs/>
        </w:rPr>
        <w:t xml:space="preserve">Thus, a higher stability and pitch value are observed for the chiral </w:t>
      </w:r>
      <w:r w:rsidR="00A4702B" w:rsidRPr="00061005">
        <w:rPr>
          <w:rFonts w:cstheme="minorHAnsi"/>
          <w:bCs/>
        </w:rPr>
        <w:t xml:space="preserve">form </w:t>
      </w:r>
      <w:r w:rsidR="00121096" w:rsidRPr="00061005">
        <w:rPr>
          <w:rFonts w:cstheme="minorHAnsi"/>
          <w:bCs/>
        </w:rPr>
        <w:t>than for the racemic</w:t>
      </w:r>
      <w:r w:rsidR="00363D23" w:rsidRPr="00061005">
        <w:rPr>
          <w:rFonts w:cstheme="minorHAnsi"/>
          <w:bCs/>
        </w:rPr>
        <w:t xml:space="preserve"> form.</w:t>
      </w:r>
      <w:r w:rsidR="00121096" w:rsidRPr="00061005">
        <w:rPr>
          <w:rFonts w:cstheme="minorHAnsi"/>
          <w:bCs/>
        </w:rPr>
        <w:t xml:space="preserve"> </w:t>
      </w:r>
      <w:r w:rsidR="00363D23" w:rsidRPr="00061005">
        <w:rPr>
          <w:rFonts w:cstheme="minorHAnsi"/>
          <w:bCs/>
        </w:rPr>
        <w:t>This result</w:t>
      </w:r>
      <w:r w:rsidR="00121096" w:rsidRPr="00061005">
        <w:rPr>
          <w:rFonts w:cstheme="minorHAnsi"/>
          <w:bCs/>
        </w:rPr>
        <w:t xml:space="preserve"> supports some theoretical models</w:t>
      </w:r>
      <w:r w:rsidR="00363D23" w:rsidRPr="00061005">
        <w:rPr>
          <w:rFonts w:cstheme="minorHAnsi"/>
          <w:bCs/>
        </w:rPr>
        <w:t xml:space="preserve"> which predict that the pitch of N*</w:t>
      </w:r>
      <w:r w:rsidR="00363D23" w:rsidRPr="00061005">
        <w:rPr>
          <w:rFonts w:cstheme="minorHAnsi"/>
          <w:bCs/>
          <w:vertAlign w:val="subscript"/>
        </w:rPr>
        <w:t>TB</w:t>
      </w:r>
      <w:r w:rsidR="00363D23" w:rsidRPr="00061005">
        <w:rPr>
          <w:rFonts w:cstheme="minorHAnsi"/>
          <w:bCs/>
        </w:rPr>
        <w:t xml:space="preserve"> can be either larger or smaller than that measured for N</w:t>
      </w:r>
      <w:r w:rsidR="00363D23" w:rsidRPr="00061005">
        <w:rPr>
          <w:rFonts w:cstheme="minorHAnsi"/>
          <w:bCs/>
          <w:vertAlign w:val="subscript"/>
        </w:rPr>
        <w:t>TB</w:t>
      </w:r>
      <w:r w:rsidR="00363D23" w:rsidRPr="00061005">
        <w:rPr>
          <w:rFonts w:cstheme="minorHAnsi"/>
          <w:bCs/>
        </w:rPr>
        <w:t xml:space="preserve"> of achiral dimers</w:t>
      </w:r>
      <w:r w:rsidRPr="00061005">
        <w:rPr>
          <w:rFonts w:cstheme="minorHAnsi"/>
          <w:bCs/>
        </w:rPr>
        <w:t>.</w:t>
      </w:r>
      <w:r w:rsidRPr="00061005">
        <w:fldChar w:fldCharType="begin"/>
      </w:r>
      <w:r w:rsidR="004C2049" w:rsidRPr="00061005">
        <w:instrText xml:space="preserve"> ADDIN ZOTERO_ITEM CSL_CITATION {"citationID":"JStocAra","properties":{"formattedCitation":"\\super [30,31]\\nosupersub{}","plainCitation":"[30,31]","noteIndex":0},"citationItems":[{"id":4544,"uris":["http://zotero.org/users/4087858/items/Q595INS3",["http://zotero.org/users/4087858/items/Q595INS3"]],"itemData":{"id":4544,"type":"article-journal","abstract":"The recently discovered twist-bend nematic phase, NTB, has short-pitched heliconical structure with doubly degenerate handedness. In contrast to the classic nematic, in the NTB phase the director is spontaneously distorted, resulting in unusual elastic properties. The response of the NTB phase to external stimuli, like chiral doping or applied fields might provide further information about its structure and can find utilisation in practical applications. Here, the NTB behaviour is theoretically investigated under chiral doping and strong electric fields. We show that the chiral doping removes the NTB degeneration and modifies the conical tilt angle, leaving the pitch unchanged. Thus, the NTB helical twisting power is very high and strongly non-linear. Under electric field, we consider separately the ferroelectric, flexoelectric and dielectric couplings. We show that the experiments reported so far disagree with the ferroelectric behaviour, indicating that the NTB phase is not spontaneously polarised. On the contrary, the observed polar effects fit well with the flexoelectric coupling, confirming the degenerated heliconical structure of the phase. Under very strong fields, we predict a second-order twist-bend nematic – nematic phase transition due to the dielectric torque on the director.","container-title":"Liquid Crystals","DOI":"10.1080/02678292.2016.1204635","ISSN":"0267-8292","issue":"13-15","note":"publisher: Taylor &amp; Francis\n_eprint: https://doi.org/10.1080/02678292.2016.1204635","page":"2144-2162","source":"Taylor and Francis+NEJM","title":"Nematic twist-bend phase under external constraints","volume":"43","author":[{"family":"Meyer","given":"C."}],"issued":{"date-parts":[["2016",12,7]]}},"label":"page"},{"id":4809,"uris":["http://zotero.org/users/4087858/items/CPRCNNB4"],"itemData":{"id":4809,"type":"article-journal","abstract":"One of the interesting questions related to bent-shaped materials is how structural chirality of the twist-bend nematic (NTB) phase can respond to the presence of molecular chirality, with later being introduced through chiral centers incorporated in the molecules or chiral dopants. We study this problem using minimal coupling Landau-de Gennes theory of NTB, supplemented by a term representing intrinsic molecular chirality. Relative stability and properties of cholesteric (N</w:instrText>
      </w:r>
      <w:r w:rsidR="004C2049" w:rsidRPr="00061005">
        <w:rPr>
          <w:rFonts w:ascii="Cambria Math" w:hAnsi="Cambria Math" w:cs="Cambria Math"/>
        </w:rPr>
        <w:instrText>∗</w:instrText>
      </w:r>
      <w:r w:rsidR="004C2049" w:rsidRPr="00061005">
        <w:instrText>), chiral twist-bend nematic with heliconical structure (NTB</w:instrText>
      </w:r>
      <w:r w:rsidR="004C2049" w:rsidRPr="00061005">
        <w:rPr>
          <w:rFonts w:ascii="Cambria Math" w:hAnsi="Cambria Math" w:cs="Cambria Math"/>
        </w:rPr>
        <w:instrText>∗</w:instrText>
      </w:r>
      <w:r w:rsidR="004C2049" w:rsidRPr="00061005">
        <w:instrText>), and other homogeneous phases are studied. Besides nematic, chiral twist-bend nematic and cholesteric phases of vanishing global polarization, we find their polar analogues. In particular, a coupling between molecular chirality, alignment tensor and polarization fields can promote a globally polar and chiral twist-bend nematic (NTBp</w:instrText>
      </w:r>
      <w:r w:rsidR="004C2049" w:rsidRPr="00061005">
        <w:rPr>
          <w:rFonts w:ascii="Cambria Math" w:hAnsi="Cambria Math" w:cs="Cambria Math"/>
        </w:rPr>
        <w:instrText>∗</w:instrText>
      </w:r>
      <w:r w:rsidR="004C2049" w:rsidRPr="00061005">
        <w:instrText>) with period comparable to that of N</w:instrText>
      </w:r>
      <w:r w:rsidR="004C2049" w:rsidRPr="00061005">
        <w:rPr>
          <w:rFonts w:ascii="Cambria Math" w:hAnsi="Cambria Math" w:cs="Cambria Math"/>
        </w:rPr>
        <w:instrText>∗</w:instrText>
      </w:r>
      <w:r w:rsidR="004C2049" w:rsidRPr="00061005">
        <w:instrText xml:space="preserve">.","container-title":"Liquid Crystals","DOI":"10.1080/02678292.2018.1499148","ISSN":"0267-8292","issue":"13-15","note":"publisher: Taylor &amp; Francis\n_eprint: https://doi.org/10.1080/02678292.2018.1499148","page":"2074-2085","source":"Taylor and Francis+NEJM","title":"Twist-bend nematic phase in the presence of molecular chirality","volume":"45","author":[{"family":"Longa","given":"Lech"},{"family":"Tomczyk","given":"Wojciech"}],"issued":{"date-parts":[["2018",12,8]]}},"label":"page"}],"schema":"https://github.com/citation-style-language/schema/raw/master/csl-citation.json"} </w:instrText>
      </w:r>
      <w:r w:rsidRPr="00061005">
        <w:fldChar w:fldCharType="separate"/>
      </w:r>
      <w:r w:rsidR="004C2049" w:rsidRPr="00061005">
        <w:rPr>
          <w:rFonts w:ascii="Calibri" w:hAnsi="Calibri" w:cs="Calibri"/>
          <w:szCs w:val="24"/>
          <w:vertAlign w:val="superscript"/>
        </w:rPr>
        <w:t>[30,31]</w:t>
      </w:r>
      <w:r w:rsidRPr="00061005">
        <w:fldChar w:fldCharType="end"/>
      </w:r>
      <w:r w:rsidRPr="00061005">
        <w:rPr>
          <w:rFonts w:cstheme="minorHAnsi"/>
          <w:bCs/>
        </w:rPr>
        <w:t xml:space="preserve"> </w:t>
      </w:r>
      <w:r w:rsidR="00F10297" w:rsidRPr="00061005">
        <w:rPr>
          <w:rFonts w:cstheme="minorHAnsi"/>
          <w:bCs/>
        </w:rPr>
        <w:t xml:space="preserve">For comparison, </w:t>
      </w:r>
      <w:r w:rsidR="00E52A87" w:rsidRPr="00061005">
        <w:rPr>
          <w:rFonts w:cstheme="minorHAnsi"/>
          <w:bCs/>
        </w:rPr>
        <w:t xml:space="preserve">the AFM studies of </w:t>
      </w:r>
      <w:r w:rsidR="00F10297" w:rsidRPr="00061005">
        <w:rPr>
          <w:rFonts w:cstheme="minorHAnsi"/>
          <w:bCs/>
        </w:rPr>
        <w:t>the dimer with the chiral terminal chain showed</w:t>
      </w:r>
      <w:r w:rsidR="00E52A87" w:rsidRPr="00061005">
        <w:rPr>
          <w:rFonts w:cstheme="minorHAnsi"/>
          <w:bCs/>
        </w:rPr>
        <w:t xml:space="preserve"> a similar fingerprint pattern and </w:t>
      </w:r>
      <w:r w:rsidR="00F10297" w:rsidRPr="00061005">
        <w:rPr>
          <w:rFonts w:cstheme="minorHAnsi"/>
          <w:bCs/>
        </w:rPr>
        <w:sym w:font="Symbol" w:char="F07E"/>
      </w:r>
      <w:r w:rsidR="00F10297" w:rsidRPr="00061005">
        <w:rPr>
          <w:rFonts w:cstheme="minorHAnsi"/>
          <w:bCs/>
        </w:rPr>
        <w:t>10 nm pitch in the chiral and racemic form of the N</w:t>
      </w:r>
      <w:r w:rsidR="00F10297" w:rsidRPr="00061005">
        <w:rPr>
          <w:rFonts w:cstheme="minorHAnsi"/>
          <w:bCs/>
          <w:vertAlign w:val="subscript"/>
        </w:rPr>
        <w:t>TB</w:t>
      </w:r>
      <w:r w:rsidR="00F10297" w:rsidRPr="00061005">
        <w:rPr>
          <w:rFonts w:cstheme="minorHAnsi"/>
          <w:bCs/>
        </w:rPr>
        <w:t xml:space="preserve"> phase.</w:t>
      </w:r>
      <w:r w:rsidR="007A487E" w:rsidRPr="00061005">
        <w:rPr>
          <w:rFonts w:cstheme="minorHAnsi"/>
          <w:bCs/>
        </w:rPr>
        <w:fldChar w:fldCharType="begin"/>
      </w:r>
      <w:r w:rsidR="00317229" w:rsidRPr="00061005">
        <w:rPr>
          <w:rFonts w:cstheme="minorHAnsi"/>
          <w:bCs/>
        </w:rPr>
        <w:instrText xml:space="preserve"> ADDIN ZOTERO_ITEM CSL_CITATION {"citationID":"85XxY8jG","properties":{"formattedCitation":"\\super [37]\\nosupersub{}","plainCitation":"[37]","noteIndex":0},"citationItems":[{"id":4549,"uris":["http://zotero.org/users/4087858/items/CW73HSR6",["http://zotero.org/users/4087858/items/CW73HSR6"]],"itemData":{"id":4549,"type":"article-journal","abstract":"Non-symmetric lactate-based chiral liquid crystal dimers containing an odd-membered spacer are shown to exhibit a chiral twist-bend nematic phase which is stable on cooling to room temperature. A comparison of racemic and optically pure materials reveals that the pitch length in the N*TB phase is not influenced by molecular chirality, whereas the nematic-twist-bend nematic transition temperature is increased.","container-title":"ChemPhysChem","DOI":"10.1002/cphc.202200807","ISSN":"1439-7641","issue":"6","language":"en","license":"© 2022 Wiley-VCH GmbH","note":"_eprint: https://onlinelibrary.wiley.com/doi/pdf/10.1002/cphc.202200807","page":"e202200807","source":"Wiley Online Library","title":"Intrinsically Chiral Twist-Bend Nematogens: Interplay of Molecular and Structural Chirality in the NTB Phase","title-short":"Intrinsically Chiral Twist-Bend Nematogens","volume":"24","author":[{"family":"Walker","given":"Rebecca"},{"family":"Pociecha","given":"Damian"},{"family":"Salamonczyk","given":"Miroslaw"},{"family":"Storey","given":"John M. D."},{"family":"Gorecka","given":"Ewa"},{"family":"Imrie","given":"Corrie T."}],"issued":{"date-parts":[["2023"]]}}}],"schema":"https://github.com/citation-style-language/schema/raw/master/csl-citation.json"} </w:instrText>
      </w:r>
      <w:r w:rsidR="007A487E" w:rsidRPr="00061005">
        <w:rPr>
          <w:rFonts w:cstheme="minorHAnsi"/>
          <w:bCs/>
        </w:rPr>
        <w:fldChar w:fldCharType="separate"/>
      </w:r>
      <w:r w:rsidR="00317229" w:rsidRPr="00061005">
        <w:rPr>
          <w:rFonts w:ascii="Calibri" w:hAnsi="Calibri" w:cs="Calibri"/>
          <w:szCs w:val="24"/>
          <w:vertAlign w:val="superscript"/>
        </w:rPr>
        <w:t>[37]</w:t>
      </w:r>
      <w:r w:rsidR="007A487E" w:rsidRPr="00061005">
        <w:rPr>
          <w:rFonts w:cstheme="minorHAnsi"/>
          <w:bCs/>
        </w:rPr>
        <w:fldChar w:fldCharType="end"/>
      </w:r>
      <w:r w:rsidR="00F10297" w:rsidRPr="00061005">
        <w:rPr>
          <w:rFonts w:cstheme="minorHAnsi"/>
          <w:bCs/>
        </w:rPr>
        <w:t xml:space="preserve"> </w:t>
      </w:r>
      <w:r w:rsidR="007A487E" w:rsidRPr="00061005">
        <w:rPr>
          <w:rFonts w:cstheme="minorHAnsi"/>
          <w:bCs/>
        </w:rPr>
        <w:t>Therefore</w:t>
      </w:r>
      <w:r w:rsidRPr="00061005">
        <w:rPr>
          <w:rFonts w:cstheme="minorHAnsi"/>
          <w:bCs/>
        </w:rPr>
        <w:t>, the 3D morphology</w:t>
      </w:r>
      <w:r w:rsidR="007A487E" w:rsidRPr="00061005">
        <w:rPr>
          <w:rFonts w:cstheme="minorHAnsi"/>
          <w:bCs/>
        </w:rPr>
        <w:t xml:space="preserve"> of the N*</w:t>
      </w:r>
      <w:r w:rsidR="007A487E" w:rsidRPr="00061005">
        <w:rPr>
          <w:rFonts w:cstheme="minorHAnsi"/>
          <w:bCs/>
          <w:vertAlign w:val="subscript"/>
        </w:rPr>
        <w:t xml:space="preserve">TB </w:t>
      </w:r>
      <w:r w:rsidR="007A487E" w:rsidRPr="00061005">
        <w:rPr>
          <w:rFonts w:cstheme="minorHAnsi"/>
          <w:bCs/>
        </w:rPr>
        <w:t xml:space="preserve">phase of </w:t>
      </w:r>
      <w:r w:rsidR="007A487E" w:rsidRPr="00061005">
        <w:rPr>
          <w:rFonts w:cstheme="minorHAnsi"/>
          <w:b/>
          <w:bCs/>
        </w:rPr>
        <w:t>(</w:t>
      </w:r>
      <w:r w:rsidR="007A487E" w:rsidRPr="00061005">
        <w:rPr>
          <w:rFonts w:cstheme="minorHAnsi"/>
          <w:b/>
          <w:bCs/>
          <w:i/>
          <w:iCs/>
        </w:rPr>
        <w:t>S</w:t>
      </w:r>
      <w:r w:rsidR="007A487E" w:rsidRPr="00061005">
        <w:rPr>
          <w:rFonts w:cstheme="minorHAnsi"/>
          <w:b/>
          <w:bCs/>
        </w:rPr>
        <w:t>)-BB-OH7</w:t>
      </w:r>
      <w:r w:rsidRPr="00061005">
        <w:rPr>
          <w:rFonts w:cstheme="minorHAnsi"/>
          <w:bCs/>
        </w:rPr>
        <w:t xml:space="preserve"> </w:t>
      </w:r>
      <w:r w:rsidR="007A487E" w:rsidRPr="00061005">
        <w:rPr>
          <w:rFonts w:cstheme="minorHAnsi"/>
          <w:bCs/>
        </w:rPr>
        <w:t>suggests</w:t>
      </w:r>
      <w:r w:rsidRPr="00061005">
        <w:rPr>
          <w:rFonts w:cstheme="minorHAnsi"/>
          <w:bCs/>
        </w:rPr>
        <w:t xml:space="preserve"> that the chiral moiety in the spacer has a dual effect. </w:t>
      </w:r>
      <w:r w:rsidR="004058D6" w:rsidRPr="00061005">
        <w:rPr>
          <w:rFonts w:cstheme="minorHAnsi"/>
          <w:bCs/>
        </w:rPr>
        <w:t>Not</w:t>
      </w:r>
      <w:r w:rsidRPr="00061005">
        <w:rPr>
          <w:rFonts w:cstheme="minorHAnsi"/>
          <w:bCs/>
        </w:rPr>
        <w:t xml:space="preserve"> only </w:t>
      </w:r>
      <w:r w:rsidR="004058D6" w:rsidRPr="00061005">
        <w:rPr>
          <w:rFonts w:cstheme="minorHAnsi"/>
          <w:bCs/>
        </w:rPr>
        <w:t xml:space="preserve">it </w:t>
      </w:r>
      <w:r w:rsidRPr="00061005">
        <w:rPr>
          <w:rFonts w:cstheme="minorHAnsi"/>
          <w:bCs/>
        </w:rPr>
        <w:t xml:space="preserve">removes </w:t>
      </w:r>
      <w:r w:rsidR="007409F4" w:rsidRPr="00061005">
        <w:rPr>
          <w:rFonts w:cstheme="minorHAnsi"/>
          <w:bCs/>
        </w:rPr>
        <w:t xml:space="preserve">the </w:t>
      </w:r>
      <w:r w:rsidRPr="00061005">
        <w:rPr>
          <w:rFonts w:cstheme="minorHAnsi"/>
          <w:bCs/>
        </w:rPr>
        <w:t xml:space="preserve">chiral </w:t>
      </w:r>
      <w:r w:rsidR="007409F4" w:rsidRPr="00061005">
        <w:rPr>
          <w:rFonts w:cstheme="minorHAnsi"/>
          <w:bCs/>
        </w:rPr>
        <w:t>degeneracy</w:t>
      </w:r>
      <w:r w:rsidRPr="00061005">
        <w:rPr>
          <w:rFonts w:cstheme="minorHAnsi"/>
          <w:bCs/>
        </w:rPr>
        <w:t xml:space="preserve"> of the N</w:t>
      </w:r>
      <w:r w:rsidRPr="00061005">
        <w:rPr>
          <w:rFonts w:cstheme="minorHAnsi"/>
          <w:bCs/>
          <w:vertAlign w:val="subscript"/>
        </w:rPr>
        <w:t>TB</w:t>
      </w:r>
      <w:r w:rsidRPr="00061005">
        <w:rPr>
          <w:rFonts w:cstheme="minorHAnsi"/>
          <w:bCs/>
        </w:rPr>
        <w:t xml:space="preserve"> phase but also </w:t>
      </w:r>
      <w:r w:rsidR="009D267D" w:rsidRPr="00061005">
        <w:rPr>
          <w:rFonts w:cstheme="minorHAnsi"/>
          <w:bCs/>
        </w:rPr>
        <w:t xml:space="preserve">enhances </w:t>
      </w:r>
      <w:r w:rsidR="00366A3D" w:rsidRPr="00061005">
        <w:rPr>
          <w:rFonts w:cstheme="minorHAnsi"/>
          <w:bCs/>
        </w:rPr>
        <w:t xml:space="preserve">the </w:t>
      </w:r>
      <w:r w:rsidRPr="00061005">
        <w:rPr>
          <w:rFonts w:cstheme="minorHAnsi"/>
          <w:bCs/>
        </w:rPr>
        <w:t xml:space="preserve">chiral hierarchy. </w:t>
      </w:r>
      <w:r w:rsidR="007409F4" w:rsidRPr="00061005">
        <w:rPr>
          <w:rFonts w:cstheme="minorHAnsi"/>
          <w:bCs/>
        </w:rPr>
        <w:t>Further investigations are currently underway in our group to explore this feature and to clarify the influence of the intrinsic molecular chirality on the structural chirality.</w:t>
      </w:r>
    </w:p>
    <w:p w14:paraId="3089A08A" w14:textId="65CA710A" w:rsidR="00447FBD" w:rsidRPr="00061005" w:rsidRDefault="00485A02" w:rsidP="00E705AC">
      <w:pPr>
        <w:spacing w:line="480" w:lineRule="auto"/>
        <w:rPr>
          <w:rFonts w:cstheme="minorHAnsi"/>
          <w:bCs/>
        </w:rPr>
      </w:pPr>
      <w:r w:rsidRPr="00061005">
        <w:rPr>
          <w:rFonts w:cstheme="minorHAnsi"/>
          <w:bCs/>
          <w:noProof/>
          <w:lang w:val="en-GB" w:eastAsia="en-GB"/>
        </w:rPr>
        <w:drawing>
          <wp:inline distT="0" distB="0" distL="0" distR="0" wp14:anchorId="6335781E" wp14:editId="684A9DED">
            <wp:extent cx="5760720" cy="3752215"/>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 XC_fin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752215"/>
                    </a:xfrm>
                    <a:prstGeom prst="rect">
                      <a:avLst/>
                    </a:prstGeom>
                  </pic:spPr>
                </pic:pic>
              </a:graphicData>
            </a:graphic>
          </wp:inline>
        </w:drawing>
      </w:r>
    </w:p>
    <w:p w14:paraId="2BF68B2C" w14:textId="62442B26" w:rsidR="00133FB1" w:rsidRPr="00061005" w:rsidRDefault="00447FBD" w:rsidP="00995F1D">
      <w:pPr>
        <w:spacing w:line="480" w:lineRule="auto"/>
        <w:rPr>
          <w:rFonts w:cstheme="minorHAnsi"/>
          <w:bCs/>
        </w:rPr>
      </w:pPr>
      <w:r w:rsidRPr="00061005">
        <w:rPr>
          <w:rFonts w:cstheme="minorHAnsi"/>
          <w:b/>
          <w:bCs/>
        </w:rPr>
        <w:t>Fig</w:t>
      </w:r>
      <w:r w:rsidR="00D557DF" w:rsidRPr="00061005">
        <w:rPr>
          <w:rFonts w:cstheme="minorHAnsi"/>
          <w:b/>
          <w:bCs/>
        </w:rPr>
        <w:t>ure</w:t>
      </w:r>
      <w:r w:rsidRPr="00061005">
        <w:rPr>
          <w:rFonts w:cstheme="minorHAnsi"/>
          <w:b/>
          <w:bCs/>
        </w:rPr>
        <w:t xml:space="preserve"> 8</w:t>
      </w:r>
      <w:r w:rsidR="00D557DF" w:rsidRPr="00061005">
        <w:rPr>
          <w:rFonts w:cstheme="minorHAnsi"/>
          <w:bCs/>
        </w:rPr>
        <w:t>.</w:t>
      </w:r>
      <w:r w:rsidRPr="00061005">
        <w:rPr>
          <w:rFonts w:cstheme="minorHAnsi"/>
          <w:bCs/>
        </w:rPr>
        <w:t xml:space="preserve"> AFM</w:t>
      </w:r>
      <w:r w:rsidRPr="00061005">
        <w:rPr>
          <w:rFonts w:cstheme="minorHAnsi"/>
          <w:b/>
          <w:bCs/>
        </w:rPr>
        <w:t xml:space="preserve"> </w:t>
      </w:r>
      <w:r w:rsidR="00137252" w:rsidRPr="00061005">
        <w:rPr>
          <w:rFonts w:cstheme="minorHAnsi"/>
          <w:bCs/>
        </w:rPr>
        <w:t>2</w:t>
      </w:r>
      <w:r w:rsidRPr="00061005">
        <w:rPr>
          <w:rFonts w:cstheme="minorHAnsi"/>
          <w:bCs/>
        </w:rPr>
        <w:t>D- topographic image</w:t>
      </w:r>
      <w:r w:rsidR="007409F4" w:rsidRPr="00061005">
        <w:rPr>
          <w:rFonts w:cstheme="minorHAnsi"/>
          <w:bCs/>
        </w:rPr>
        <w:t>, at 30 °C,</w:t>
      </w:r>
      <w:r w:rsidRPr="00061005">
        <w:rPr>
          <w:rFonts w:cstheme="minorHAnsi"/>
          <w:bCs/>
        </w:rPr>
        <w:t xml:space="preserve"> of the surface morphology</w:t>
      </w:r>
      <w:r w:rsidR="00137252" w:rsidRPr="00061005">
        <w:rPr>
          <w:rFonts w:cstheme="minorHAnsi"/>
          <w:bCs/>
        </w:rPr>
        <w:t xml:space="preserve"> (left)</w:t>
      </w:r>
      <w:r w:rsidR="001C67E1" w:rsidRPr="00061005">
        <w:rPr>
          <w:rFonts w:cstheme="minorHAnsi"/>
          <w:bCs/>
        </w:rPr>
        <w:t>; the inset (middle) shows a high-resolution</w:t>
      </w:r>
      <w:r w:rsidRPr="00061005">
        <w:rPr>
          <w:rFonts w:cstheme="minorHAnsi"/>
          <w:bCs/>
        </w:rPr>
        <w:t xml:space="preserve"> </w:t>
      </w:r>
      <w:r w:rsidR="001C67E1" w:rsidRPr="00061005">
        <w:rPr>
          <w:rFonts w:cstheme="minorHAnsi"/>
          <w:bCs/>
        </w:rPr>
        <w:t xml:space="preserve">AFM image of the marked region in image left; vertical </w:t>
      </w:r>
      <w:r w:rsidRPr="00061005">
        <w:rPr>
          <w:rFonts w:cstheme="minorHAnsi"/>
          <w:bCs/>
        </w:rPr>
        <w:t xml:space="preserve">section profile across the </w:t>
      </w:r>
      <w:r w:rsidR="00CC3253" w:rsidRPr="00061005">
        <w:rPr>
          <w:rFonts w:cstheme="minorHAnsi"/>
          <w:bCs/>
        </w:rPr>
        <w:t>marked</w:t>
      </w:r>
      <w:r w:rsidRPr="00061005">
        <w:rPr>
          <w:rFonts w:cstheme="minorHAnsi"/>
          <w:bCs/>
        </w:rPr>
        <w:t xml:space="preserve"> line</w:t>
      </w:r>
      <w:r w:rsidR="001C67E1" w:rsidRPr="00061005">
        <w:rPr>
          <w:rFonts w:cstheme="minorHAnsi"/>
          <w:bCs/>
        </w:rPr>
        <w:t>; 3D-topographic image (right)</w:t>
      </w:r>
      <w:r w:rsidRPr="00061005">
        <w:rPr>
          <w:rFonts w:cstheme="minorHAnsi"/>
          <w:bCs/>
        </w:rPr>
        <w:t xml:space="preserve"> of a) </w:t>
      </w:r>
      <w:r w:rsidR="007409F4" w:rsidRPr="00061005">
        <w:rPr>
          <w:rFonts w:cstheme="minorHAnsi"/>
          <w:bCs/>
        </w:rPr>
        <w:t xml:space="preserve">the </w:t>
      </w:r>
      <w:r w:rsidRPr="00061005">
        <w:rPr>
          <w:rFonts w:cstheme="minorHAnsi"/>
          <w:bCs/>
        </w:rPr>
        <w:t>racemic form of the N</w:t>
      </w:r>
      <w:r w:rsidRPr="00061005">
        <w:rPr>
          <w:rFonts w:cstheme="minorHAnsi"/>
          <w:bCs/>
          <w:vertAlign w:val="subscript"/>
        </w:rPr>
        <w:t>TB</w:t>
      </w:r>
      <w:r w:rsidRPr="00061005">
        <w:rPr>
          <w:rFonts w:cstheme="minorHAnsi"/>
          <w:bCs/>
        </w:rPr>
        <w:t xml:space="preserve"> phase of </w:t>
      </w:r>
      <w:r w:rsidRPr="00061005">
        <w:rPr>
          <w:rFonts w:cstheme="minorHAnsi"/>
          <w:b/>
          <w:bCs/>
        </w:rPr>
        <w:t>BB-OH7</w:t>
      </w:r>
      <w:r w:rsidRPr="00061005">
        <w:rPr>
          <w:rFonts w:cstheme="minorHAnsi"/>
          <w:bCs/>
        </w:rPr>
        <w:t xml:space="preserve">, b) </w:t>
      </w:r>
      <w:r w:rsidR="007409F4" w:rsidRPr="00061005">
        <w:rPr>
          <w:rFonts w:cstheme="minorHAnsi"/>
          <w:bCs/>
        </w:rPr>
        <w:t xml:space="preserve">the </w:t>
      </w:r>
      <w:r w:rsidRPr="00061005">
        <w:rPr>
          <w:rFonts w:cstheme="minorHAnsi"/>
          <w:bCs/>
        </w:rPr>
        <w:t>chiral form of N</w:t>
      </w:r>
      <w:r w:rsidRPr="00061005">
        <w:rPr>
          <w:rFonts w:cstheme="minorHAnsi"/>
          <w:bCs/>
          <w:vertAlign w:val="subscript"/>
        </w:rPr>
        <w:t>TB</w:t>
      </w:r>
      <w:r w:rsidRPr="00061005">
        <w:rPr>
          <w:rFonts w:cstheme="minorHAnsi"/>
          <w:bCs/>
        </w:rPr>
        <w:t xml:space="preserve"> of </w:t>
      </w:r>
      <w:r w:rsidRPr="00061005">
        <w:rPr>
          <w:rFonts w:cstheme="minorHAnsi"/>
          <w:b/>
          <w:bCs/>
        </w:rPr>
        <w:t>(</w:t>
      </w:r>
      <w:r w:rsidRPr="00061005">
        <w:rPr>
          <w:rFonts w:cstheme="minorHAnsi"/>
          <w:b/>
          <w:bCs/>
          <w:i/>
        </w:rPr>
        <w:t>S</w:t>
      </w:r>
      <w:r w:rsidRPr="00061005">
        <w:rPr>
          <w:rFonts w:cstheme="minorHAnsi"/>
          <w:b/>
          <w:bCs/>
        </w:rPr>
        <w:t>)-BB-OH7</w:t>
      </w:r>
      <w:r w:rsidRPr="00061005">
        <w:rPr>
          <w:rFonts w:cstheme="minorHAnsi"/>
          <w:bCs/>
        </w:rPr>
        <w:t xml:space="preserve"> and c) </w:t>
      </w:r>
      <w:r w:rsidR="007409F4" w:rsidRPr="00061005">
        <w:rPr>
          <w:rFonts w:cstheme="minorHAnsi"/>
          <w:bCs/>
        </w:rPr>
        <w:t>close-up views of the disk-like units of the chiral form</w:t>
      </w:r>
      <w:r w:rsidRPr="00061005">
        <w:rPr>
          <w:rFonts w:cstheme="minorHAnsi"/>
          <w:bCs/>
        </w:rPr>
        <w:t>.</w:t>
      </w:r>
    </w:p>
    <w:p w14:paraId="47104E79" w14:textId="66752DA3" w:rsidR="00CD20E3" w:rsidRPr="00061005" w:rsidRDefault="00CD20E3" w:rsidP="00995F1D">
      <w:pPr>
        <w:spacing w:line="480" w:lineRule="auto"/>
        <w:rPr>
          <w:rFonts w:cstheme="minorHAnsi"/>
          <w:bCs/>
        </w:rPr>
      </w:pPr>
    </w:p>
    <w:p w14:paraId="3864A29A" w14:textId="77777777" w:rsidR="009233F2" w:rsidRPr="00061005" w:rsidRDefault="009233F2" w:rsidP="00995F1D">
      <w:pPr>
        <w:spacing w:line="480" w:lineRule="auto"/>
        <w:rPr>
          <w:rFonts w:cstheme="minorHAnsi"/>
          <w:bCs/>
        </w:rPr>
      </w:pPr>
    </w:p>
    <w:p w14:paraId="70284548" w14:textId="53F65F7D" w:rsidR="007970CC" w:rsidRPr="00061005" w:rsidRDefault="00BE4D10" w:rsidP="00995F1D">
      <w:pPr>
        <w:spacing w:line="480" w:lineRule="auto"/>
        <w:rPr>
          <w:rFonts w:ascii="Calibri" w:eastAsia="Calibri" w:hAnsi="Calibri" w:cs="Times New Roman"/>
          <w:b/>
        </w:rPr>
      </w:pPr>
      <w:r w:rsidRPr="00061005">
        <w:rPr>
          <w:rFonts w:ascii="Calibri" w:eastAsia="Calibri" w:hAnsi="Calibri" w:cs="Times New Roman"/>
          <w:b/>
        </w:rPr>
        <w:t>Helical twisting power</w:t>
      </w:r>
    </w:p>
    <w:p w14:paraId="26F9A93D" w14:textId="4FED0BFB" w:rsidR="00CF392B" w:rsidRPr="00061005" w:rsidRDefault="00CF392B" w:rsidP="00CF392B">
      <w:pPr>
        <w:spacing w:after="0" w:line="480" w:lineRule="auto"/>
      </w:pPr>
      <w:r w:rsidRPr="00061005">
        <w:t xml:space="preserve">The efficiency of a chiral dopant to generate a helical organization is quantified by the ‘‘helical twisting power’’ (HTP), which is defined as </w:t>
      </w:r>
      <w:r w:rsidRPr="00061005">
        <w:sym w:font="Symbol" w:char="F062"/>
      </w:r>
      <w:r w:rsidRPr="00061005">
        <w:t xml:space="preserve"> = 1/</w:t>
      </w:r>
      <w:proofErr w:type="spellStart"/>
      <w:r w:rsidRPr="00061005">
        <w:t>Pcr</w:t>
      </w:r>
      <w:proofErr w:type="spellEnd"/>
      <w:r w:rsidRPr="00061005">
        <w:t>, where P (</w:t>
      </w:r>
      <w:r w:rsidRPr="00061005">
        <w:sym w:font="Symbol" w:char="F06D"/>
      </w:r>
      <w:r w:rsidRPr="00061005">
        <w:t>m) is the pitch of the chiral nematic phase, c is the molar fraction of the dopant, and r is its optical purity. The sign of the HTP can be either positive or negative, indicating the right- or left-handedness of the cholesteric helix, respectively.</w:t>
      </w:r>
      <w:r w:rsidRPr="00061005">
        <w:fldChar w:fldCharType="begin"/>
      </w:r>
      <w:r w:rsidR="007E6364" w:rsidRPr="00061005">
        <w:instrText xml:space="preserve"> ADDIN ZOTERO_ITEM CSL_CITATION {"citationID":"2tdx8LxQ","properties":{"formattedCitation":"\\super [8]\\nosupersub{}","plainCitation":"[8]","noteIndex":0},"citationItems":[{"id":2722,"uris":["http://zotero.org/users/4087858/items/DGDMU3QX",["http://zotero.org/users/4087858/items/DGDMU3QX"]],"itemData":{"id":2722,"type":"book","collection-title":"Partially Ordered Systems","event-place":"New York","ISBN":"978-0-387-98679-1","language":"en","note":"DOI: 10.1007/b97374","publisher":"Springer-Verlag","publisher-place":"New York","source":"DOI.org (Crossref)","title":"Chirality in Liquid Crystals","URL":"http://link.springer.com/10.1007/b97374","editor":[{"family":"Kitzerow","given":"Heinz-Siegfried"},{"family":"Bahr","given":"Christian"}],"accessed":{"date-parts":[["2022",4,29]]},"issued":{"date-parts":[["2001"]]}}}],"schema":"https://github.com/citation-style-language/schema/raw/master/csl-citation.json"} </w:instrText>
      </w:r>
      <w:r w:rsidRPr="00061005">
        <w:fldChar w:fldCharType="separate"/>
      </w:r>
      <w:r w:rsidR="004C30A4" w:rsidRPr="00061005">
        <w:rPr>
          <w:rFonts w:ascii="Calibri" w:hAnsi="Calibri" w:cs="Calibri"/>
          <w:szCs w:val="24"/>
          <w:vertAlign w:val="superscript"/>
        </w:rPr>
        <w:t>[8]</w:t>
      </w:r>
      <w:r w:rsidRPr="00061005">
        <w:fldChar w:fldCharType="end"/>
      </w:r>
      <w:r w:rsidRPr="00061005">
        <w:rPr>
          <w:rFonts w:ascii="Calibri" w:eastAsia="Calibri" w:hAnsi="Calibri" w:cs="Times New Roman"/>
        </w:rPr>
        <w:t xml:space="preserve"> </w:t>
      </w:r>
    </w:p>
    <w:p w14:paraId="7DC9B228" w14:textId="1433E5F9" w:rsidR="0003221A" w:rsidRPr="00061005" w:rsidRDefault="00F72BD4" w:rsidP="00995F1D">
      <w:pPr>
        <w:spacing w:line="480" w:lineRule="auto"/>
      </w:pPr>
      <w:r w:rsidRPr="00061005">
        <w:t xml:space="preserve">To </w:t>
      </w:r>
      <w:r w:rsidR="0003221A" w:rsidRPr="00061005">
        <w:t>investigate the effect of the spacer length and parity on chiral induction</w:t>
      </w:r>
      <w:r w:rsidR="00A4702B" w:rsidRPr="00061005">
        <w:t>,</w:t>
      </w:r>
      <w:r w:rsidR="0003221A" w:rsidRPr="00061005">
        <w:t xml:space="preserve"> </w:t>
      </w:r>
      <w:r w:rsidRPr="00061005">
        <w:t>we determine</w:t>
      </w:r>
      <w:r w:rsidR="007A050F" w:rsidRPr="00061005">
        <w:t>d</w:t>
      </w:r>
      <w:r w:rsidRPr="00061005">
        <w:t xml:space="preserve"> the</w:t>
      </w:r>
      <w:r w:rsidR="00366A3D" w:rsidRPr="00061005">
        <w:t xml:space="preserve"> HTP</w:t>
      </w:r>
      <w:r w:rsidRPr="00061005">
        <w:t xml:space="preserve"> in the nematic hosts</w:t>
      </w:r>
      <w:r w:rsidR="0003221A" w:rsidRPr="00061005">
        <w:rPr>
          <w:rFonts w:cstheme="minorHAnsi"/>
          <w:bCs/>
        </w:rPr>
        <w:t xml:space="preserve"> for all </w:t>
      </w:r>
      <w:r w:rsidR="0003221A" w:rsidRPr="00061005">
        <w:rPr>
          <w:rFonts w:cstheme="minorHAnsi"/>
          <w:b/>
          <w:bCs/>
        </w:rPr>
        <w:t>(</w:t>
      </w:r>
      <w:r w:rsidR="0003221A" w:rsidRPr="00061005">
        <w:rPr>
          <w:rFonts w:cstheme="minorHAnsi"/>
          <w:b/>
          <w:bCs/>
          <w:i/>
        </w:rPr>
        <w:t>S</w:t>
      </w:r>
      <w:r w:rsidR="0003221A" w:rsidRPr="00061005">
        <w:rPr>
          <w:rFonts w:cstheme="minorHAnsi"/>
          <w:b/>
          <w:bCs/>
        </w:rPr>
        <w:t>)-BB-</w:t>
      </w:r>
      <w:proofErr w:type="spellStart"/>
      <w:r w:rsidR="0003221A" w:rsidRPr="00061005">
        <w:rPr>
          <w:rFonts w:cstheme="minorHAnsi"/>
          <w:b/>
          <w:bCs/>
        </w:rPr>
        <w:t>OHm</w:t>
      </w:r>
      <w:proofErr w:type="spellEnd"/>
      <w:r w:rsidR="0003221A" w:rsidRPr="00061005">
        <w:rPr>
          <w:rFonts w:cstheme="minorHAnsi"/>
          <w:bCs/>
        </w:rPr>
        <w:t xml:space="preserve"> dimers</w:t>
      </w:r>
      <w:r w:rsidRPr="00061005">
        <w:t>.</w:t>
      </w:r>
      <w:r w:rsidRPr="00061005">
        <w:rPr>
          <w:rFonts w:cstheme="minorHAnsi"/>
          <w:bCs/>
        </w:rPr>
        <w:t xml:space="preserve"> </w:t>
      </w:r>
      <w:r w:rsidR="00912879" w:rsidRPr="00061005">
        <w:rPr>
          <w:rFonts w:cstheme="minorHAnsi"/>
          <w:bCs/>
        </w:rPr>
        <w:t xml:space="preserve">Since the molecular shape controls the short-range dopant-host interactions </w:t>
      </w:r>
      <w:r w:rsidR="00F95317" w:rsidRPr="00061005">
        <w:fldChar w:fldCharType="begin"/>
      </w:r>
      <w:r w:rsidR="004C2049" w:rsidRPr="00061005">
        <w:instrText xml:space="preserve"> ADDIN ZOTERO_ITEM CSL_CITATION {"citationID":"cL4qghEy","properties":{"formattedCitation":"\\super [50,51]\\nosupersub{}","plainCitation":"[50,51]","noteIndex":0},"citationItems":[{"id":3412,"uris":["http://zotero.org/users/4087858/items/9I7SW2JA",["http://zotero.org/users/4087858/items/9I7SW2JA"]],"itemData":{"id":3412,"type":"article-journal","container-title":"Chemical Society Reviews","DOI":"10.1039/B924962C","issue":"1","language":"en","note":"publisher: Royal Society of Chemistry","page":"258-271","source":"pubs.rsc.org","title":"Chirality transfer across length-scales in nematic liquid crystals: fundamentals and applications","title-short":"Chirality transfer across length-scales in nematic liquid crystals","volume":"40","author":[{"family":"Pieraccini","given":"Silvia"},{"family":"Masiero","given":"Stefano"},{"family":"Ferrarini","given":"Alberta"},{"family":"Spada","given":"Gian Piero"}],"issued":{"date-parts":[["2011"]]}},"label":"page"},{"id":1708,"uris":["http://zotero.org/users/4087858/items/WHT9UBBC",["http://zotero.org/users/4087858/items/WHT9UBBC"]],"itemData":{"id":1708,"type":"article-journal","abstract":"Nematic liquid crystals (LCs) are known to transform into chiral nematic LCs with helical structures upon doping with enantiomeric compounds (called chiral dopants or guests). Here, we investigated the mechanism of host LC- and guest-dependent helix inversion by using octahedral metal complexes as guests. The helical twisting powers (HTPs/μm–1) of eight metal complexes with Δ, Λ chirality were examined in five nematic LC hosts. For example, Δ-[Ru(acac)2(trop)] (Ru-trop, Hacac = 2,4-pentanedione, Htrop = tropolone) induces a left-handed (M) helix upon doping with N-(4-methoxybenzylidene)-4-butylaniline (MBBA), whereas it induces an opposite right-handed (P) helix in 4-cyano-4′-pentylbiphenyl (5CB). The monobrominated complex of Ru-trop, Δ-[Ru(acac)2(Brtrop)] (Ru-Br1trop, HBr1trop = 5-bromotropolone), induces P helices in both MBBA and 5CB, whereas the dibrominated complex, Δ-[Ru(acac)2(Br2trop)] (Ru-Br2trop, HBr2trop = 3,7-dibromotroplone) induces M helices in both the media. The molecular dynamics simulation performed in parallel confirmed the drastic effect of the bromo groups on the microscopic ordering direction of guests in nematics. Further, HTPs of all Δ isomers of metal complexes investigated were found to shift in the positive direction as the dielectric constant anisotropy (Δε) of the host LCs increases (and vice versa for Λ isomers). These experimental and calculated results highlight the interplay of steric (excluded volume effect) and electrostatic (dipole–dielectric body) interactions between the host LCs and guest metal complexes.","container-title":"The Journal of Physical Chemistry B","DOI":"10.1021/acs.jpcb.8b07653","ISSN":"1520-6106","issue":"46","journalAbbreviation":"J. Phys. Chem. B","page":"10615-10626","source":"ACS Publications","title":"Comprehensive Understanding of Host- and Guest-Dependent Helix Inversion in Chiral Nematic Liquid Crystals: Experimental and Molecular Dynamics Simulation Study","title-short":"Comprehensive Understanding of Host- and Guest-Dependent Helix Inversion in Chiral Nematic Liquid Crystals","volume":"122","author":[{"family":"Yoshida","given":"Jun"},{"family":"Tamura","given":"Syuhei"},{"family":"Hoshino","given":"Keisuke"},{"family":"Yuge","given":"Hidetaka"},{"family":"Sato","given":"Hisako"},{"family":"Yamazaki","given":"Akane"},{"family":"Yoneda","given":"Shigetaka"},{"family":"Watanabe","given":"Go"}],"issued":{"date-parts":[["2018",11,21]]}},"label":"page"}],"schema":"https://github.com/citation-style-language/schema/raw/master/csl-citation.json"} </w:instrText>
      </w:r>
      <w:r w:rsidR="00F95317" w:rsidRPr="00061005">
        <w:fldChar w:fldCharType="separate"/>
      </w:r>
      <w:r w:rsidR="004C2049" w:rsidRPr="00061005">
        <w:rPr>
          <w:rFonts w:ascii="Calibri" w:hAnsi="Calibri" w:cs="Calibri"/>
          <w:szCs w:val="24"/>
          <w:vertAlign w:val="superscript"/>
        </w:rPr>
        <w:t>[50,51]</w:t>
      </w:r>
      <w:r w:rsidR="00F95317" w:rsidRPr="00061005">
        <w:fldChar w:fldCharType="end"/>
      </w:r>
      <w:r w:rsidR="00912879" w:rsidRPr="00061005">
        <w:rPr>
          <w:rFonts w:cstheme="minorHAnsi"/>
          <w:bCs/>
        </w:rPr>
        <w:t>,</w:t>
      </w:r>
      <w:r w:rsidR="00F95317" w:rsidRPr="00061005">
        <w:t xml:space="preserve"> </w:t>
      </w:r>
      <w:r w:rsidR="00912879" w:rsidRPr="00061005">
        <w:t xml:space="preserve">we chose as hosts two nematic solvents that are typical commercial rod-shaped nematogens: 6OCB and 8OPEP, as well as a bent-shaped dimer: BNA-76 </w:t>
      </w:r>
      <w:r w:rsidR="0003221A" w:rsidRPr="00061005">
        <w:fldChar w:fldCharType="begin"/>
      </w:r>
      <w:r w:rsidR="004C2049" w:rsidRPr="00061005">
        <w:instrText xml:space="preserve"> ADDIN ZOTERO_ITEM CSL_CITATION {"citationID":"HsG9cw6A","properties":{"formattedCitation":"\\super [52]\\nosupersub{}","plainCitation":"[52]","noteIndex":0},"citationItems":[{"id":1653,"uris":["http://zotero.org/users/4087858/items/3FTQK4PU",["http://zotero.org/users/4087858/items/3FTQK4PU"]],"itemData":{"id":1653,"type":"article-journal","container-title":"Soft Matter","DOI":"10.1039/C8SM01569D","ISSN":"1744-683X, 1744-6848","issue":"42","language":"en","page":"8466-8474","source":"Crossref","title":"Fine-tuning the effect of π–π interactions on the stability of the N &lt;sub&gt;TB&lt;/sub&gt; phase","volume":"14","author":[{"family":"Knežević","given":"Anamarija"},{"family":"Sapunar","given":"Marin"},{"family":"Buljan","given":"Anđela"},{"family":"Dokli","given":"Irena"},{"family":"Hameršak","given":"Zdenko"},{"family":"Kontrec","given":"Darko"},{"family":"Lesac","given":"Andreja"}],"issued":{"date-parts":[["2018"]]}}}],"schema":"https://github.com/citation-style-language/schema/raw/master/csl-citation.json"} </w:instrText>
      </w:r>
      <w:r w:rsidR="0003221A" w:rsidRPr="00061005">
        <w:fldChar w:fldCharType="separate"/>
      </w:r>
      <w:r w:rsidR="004C2049" w:rsidRPr="00061005">
        <w:rPr>
          <w:rFonts w:ascii="Calibri" w:hAnsi="Calibri" w:cs="Calibri"/>
          <w:szCs w:val="24"/>
          <w:vertAlign w:val="superscript"/>
        </w:rPr>
        <w:t>[52]</w:t>
      </w:r>
      <w:r w:rsidR="0003221A" w:rsidRPr="00061005">
        <w:fldChar w:fldCharType="end"/>
      </w:r>
      <w:r w:rsidR="00912879" w:rsidRPr="00061005">
        <w:t>,</w:t>
      </w:r>
      <w:r w:rsidR="0003221A" w:rsidRPr="00061005">
        <w:t xml:space="preserve"> </w:t>
      </w:r>
      <w:r w:rsidR="00912879" w:rsidRPr="00061005">
        <w:t xml:space="preserve">which </w:t>
      </w:r>
      <w:r w:rsidR="007A050F" w:rsidRPr="00061005">
        <w:t xml:space="preserve">allowed </w:t>
      </w:r>
      <w:r w:rsidR="00912879" w:rsidRPr="00061005">
        <w:t xml:space="preserve">us to study the effect of </w:t>
      </w:r>
      <w:r w:rsidR="006A4B14" w:rsidRPr="00061005">
        <w:t xml:space="preserve">a </w:t>
      </w:r>
      <w:r w:rsidR="00912879" w:rsidRPr="00061005">
        <w:t xml:space="preserve">host shape </w:t>
      </w:r>
      <w:r w:rsidR="00D557DF" w:rsidRPr="00061005">
        <w:t>(Figure</w:t>
      </w:r>
      <w:r w:rsidR="0003221A" w:rsidRPr="00061005">
        <w:t xml:space="preserve"> 9a).</w:t>
      </w:r>
    </w:p>
    <w:p w14:paraId="6E00819D" w14:textId="4A43DCA6" w:rsidR="00167DB3" w:rsidRPr="00061005" w:rsidRDefault="00EF0207" w:rsidP="00995F1D">
      <w:pPr>
        <w:spacing w:line="480" w:lineRule="auto"/>
        <w:rPr>
          <w:rFonts w:ascii="Calibri" w:eastAsia="Calibri" w:hAnsi="Calibri" w:cs="Times New Roman"/>
        </w:rPr>
      </w:pPr>
      <w:r w:rsidRPr="00061005">
        <w:rPr>
          <w:rFonts w:ascii="Calibri" w:eastAsia="Calibri" w:hAnsi="Calibri" w:cs="Times New Roman"/>
        </w:rPr>
        <w:t>The results show that the absolute HTP</w:t>
      </w:r>
      <w:r w:rsidR="00F26EFF" w:rsidRPr="00061005">
        <w:rPr>
          <w:rFonts w:ascii="Calibri" w:eastAsia="Calibri" w:hAnsi="Calibri" w:cs="Times New Roman"/>
        </w:rPr>
        <w:t xml:space="preserve"> </w:t>
      </w:r>
      <w:r w:rsidR="00253EB7" w:rsidRPr="00061005">
        <w:rPr>
          <w:rFonts w:ascii="Calibri" w:eastAsia="Calibri" w:hAnsi="Calibri" w:cs="Times New Roman"/>
        </w:rPr>
        <w:t>values</w:t>
      </w:r>
      <w:r w:rsidRPr="00061005">
        <w:rPr>
          <w:rFonts w:ascii="Calibri" w:eastAsia="Calibri" w:hAnsi="Calibri" w:cs="Times New Roman"/>
        </w:rPr>
        <w:t xml:space="preserve"> are relatively small (</w:t>
      </w:r>
      <w:r w:rsidRPr="00061005">
        <w:rPr>
          <w:rFonts w:ascii="Calibri" w:eastAsia="Calibri" w:hAnsi="Calibri" w:cs="Calibri"/>
        </w:rPr>
        <w:t>&lt;</w:t>
      </w:r>
      <w:r w:rsidRPr="00061005">
        <w:rPr>
          <w:rFonts w:ascii="Calibri" w:eastAsia="Calibri" w:hAnsi="Calibri" w:cs="Times New Roman"/>
        </w:rPr>
        <w:t xml:space="preserve">10 </w:t>
      </w:r>
      <w:r w:rsidRPr="00061005">
        <w:rPr>
          <w:rFonts w:ascii="Calibri" w:eastAsia="Calibri" w:hAnsi="Calibri" w:cs="Times New Roman"/>
        </w:rPr>
        <w:sym w:font="Symbol" w:char="F06D"/>
      </w:r>
      <w:r w:rsidRPr="00061005">
        <w:rPr>
          <w:rFonts w:ascii="Calibri" w:eastAsia="Calibri" w:hAnsi="Calibri" w:cs="Times New Roman"/>
        </w:rPr>
        <w:t>m</w:t>
      </w:r>
      <w:r w:rsidRPr="00061005">
        <w:rPr>
          <w:rFonts w:ascii="Calibri" w:eastAsia="Calibri" w:hAnsi="Calibri" w:cs="Times New Roman"/>
          <w:vertAlign w:val="superscript"/>
        </w:rPr>
        <w:t>-1</w:t>
      </w:r>
      <w:r w:rsidRPr="00061005">
        <w:rPr>
          <w:rFonts w:ascii="Calibri" w:eastAsia="Calibri" w:hAnsi="Calibri" w:cs="Times New Roman"/>
        </w:rPr>
        <w:t>)</w:t>
      </w:r>
      <w:r w:rsidR="00E77C57" w:rsidRPr="00061005">
        <w:t xml:space="preserve"> </w:t>
      </w:r>
      <w:r w:rsidR="00D557DF" w:rsidRPr="00061005">
        <w:rPr>
          <w:rFonts w:ascii="Calibri" w:eastAsia="Calibri" w:hAnsi="Calibri" w:cs="Times New Roman"/>
        </w:rPr>
        <w:t>(Figure</w:t>
      </w:r>
      <w:r w:rsidR="00E77C57" w:rsidRPr="00061005">
        <w:rPr>
          <w:rFonts w:ascii="Calibri" w:eastAsia="Calibri" w:hAnsi="Calibri" w:cs="Times New Roman"/>
        </w:rPr>
        <w:t xml:space="preserve"> 9b)</w:t>
      </w:r>
      <w:r w:rsidRPr="00061005">
        <w:rPr>
          <w:rFonts w:ascii="Calibri" w:eastAsia="Calibri" w:hAnsi="Calibri" w:cs="Times New Roman"/>
        </w:rPr>
        <w:t xml:space="preserve">, </w:t>
      </w:r>
      <w:r w:rsidR="00912879" w:rsidRPr="00061005">
        <w:rPr>
          <w:rFonts w:ascii="Calibri" w:eastAsia="Calibri" w:hAnsi="Calibri" w:cs="Times New Roman"/>
        </w:rPr>
        <w:t>as is generally observed for molecules with a single chiral cente</w:t>
      </w:r>
      <w:r w:rsidR="007A050F" w:rsidRPr="00061005">
        <w:rPr>
          <w:rFonts w:ascii="Calibri" w:eastAsia="Calibri" w:hAnsi="Calibri" w:cs="Times New Roman"/>
        </w:rPr>
        <w:t>r</w:t>
      </w:r>
      <w:r w:rsidRPr="00061005">
        <w:rPr>
          <w:rFonts w:ascii="Calibri" w:eastAsia="Calibri" w:hAnsi="Calibri" w:cs="Times New Roman"/>
        </w:rPr>
        <w:t>.</w:t>
      </w:r>
      <w:r w:rsidRPr="00061005">
        <w:rPr>
          <w:rFonts w:ascii="Calibri" w:eastAsia="Calibri" w:hAnsi="Calibri" w:cs="Times New Roman"/>
        </w:rPr>
        <w:fldChar w:fldCharType="begin"/>
      </w:r>
      <w:r w:rsidR="004C2049" w:rsidRPr="00061005">
        <w:rPr>
          <w:rFonts w:ascii="Calibri" w:eastAsia="Calibri" w:hAnsi="Calibri" w:cs="Times New Roman"/>
        </w:rPr>
        <w:instrText xml:space="preserve"> ADDIN ZOTERO_ITEM CSL_CITATION {"citationID":"enyQ5TRm","properties":{"formattedCitation":"\\super [50]\\nosupersub{}","plainCitation":"[50]","noteIndex":0},"citationItems":[{"id":3412,"uris":["http://zotero.org/users/4087858/items/9I7SW2JA",["http://zotero.org/users/4087858/items/9I7SW2JA"]],"itemData":{"id":3412,"type":"article-journal","container-title":"Chemical Society Reviews","DOI":"10.1039/B924962C","issue":"1","language":"en","note":"publisher: Royal Society of Chemistry","page":"258-271","source":"pubs.rsc.org","title":"Chirality transfer across length-scales in nematic liquid crystals: fundamentals and applications","title-short":"Chirality transfer across length-scales in nematic liquid crystals","volume":"40","author":[{"family":"Pieraccini","given":"Silvia"},{"family":"Masiero","given":"Stefano"},{"family":"Ferrarini","given":"Alberta"},{"family":"Spada","given":"Gian Piero"}],"issued":{"date-parts":[["2011"]]}}}],"schema":"https://github.com/citation-style-language/schema/raw/master/csl-citation.json"} </w:instrText>
      </w:r>
      <w:r w:rsidRPr="00061005">
        <w:rPr>
          <w:rFonts w:ascii="Calibri" w:eastAsia="Calibri" w:hAnsi="Calibri" w:cs="Times New Roman"/>
        </w:rPr>
        <w:fldChar w:fldCharType="separate"/>
      </w:r>
      <w:r w:rsidR="004C2049" w:rsidRPr="00061005">
        <w:rPr>
          <w:rFonts w:ascii="Calibri" w:hAnsi="Calibri" w:cs="Calibri"/>
          <w:szCs w:val="24"/>
          <w:vertAlign w:val="superscript"/>
        </w:rPr>
        <w:t>[50]</w:t>
      </w:r>
      <w:r w:rsidRPr="00061005">
        <w:rPr>
          <w:rFonts w:ascii="Calibri" w:eastAsia="Calibri" w:hAnsi="Calibri" w:cs="Times New Roman"/>
        </w:rPr>
        <w:fldChar w:fldCharType="end"/>
      </w:r>
      <w:r w:rsidRPr="00061005">
        <w:rPr>
          <w:rFonts w:ascii="Calibri" w:eastAsia="Calibri" w:hAnsi="Calibri" w:cs="Times New Roman"/>
        </w:rPr>
        <w:t xml:space="preserve"> </w:t>
      </w:r>
      <w:r w:rsidR="00F26EFF" w:rsidRPr="00061005">
        <w:rPr>
          <w:rFonts w:ascii="Calibri" w:eastAsia="Calibri" w:hAnsi="Calibri" w:cs="Times New Roman"/>
        </w:rPr>
        <w:t>All (</w:t>
      </w:r>
      <w:r w:rsidR="00F26EFF" w:rsidRPr="00061005">
        <w:rPr>
          <w:rFonts w:ascii="Calibri" w:eastAsia="Calibri" w:hAnsi="Calibri" w:cs="Times New Roman"/>
          <w:i/>
        </w:rPr>
        <w:t>S</w:t>
      </w:r>
      <w:r w:rsidR="00F26EFF" w:rsidRPr="00061005">
        <w:rPr>
          <w:rFonts w:ascii="Calibri" w:eastAsia="Calibri" w:hAnsi="Calibri" w:cs="Times New Roman"/>
        </w:rPr>
        <w:t xml:space="preserve">)-dimers </w:t>
      </w:r>
      <w:r w:rsidR="00912879" w:rsidRPr="00061005">
        <w:rPr>
          <w:rFonts w:ascii="Calibri" w:eastAsia="Calibri" w:hAnsi="Calibri" w:cs="Times New Roman"/>
        </w:rPr>
        <w:t>induce</w:t>
      </w:r>
      <w:r w:rsidR="0003221A" w:rsidRPr="00061005">
        <w:rPr>
          <w:rFonts w:ascii="Calibri" w:eastAsia="Calibri" w:hAnsi="Calibri" w:cs="Times New Roman"/>
        </w:rPr>
        <w:t xml:space="preserve"> a</w:t>
      </w:r>
      <w:r w:rsidR="00F26EFF" w:rsidRPr="00061005">
        <w:rPr>
          <w:rFonts w:ascii="Calibri" w:eastAsia="Calibri" w:hAnsi="Calibri" w:cs="Times New Roman"/>
        </w:rPr>
        <w:t xml:space="preserve"> left-handed helix, except </w:t>
      </w:r>
      <w:r w:rsidR="00366A3D" w:rsidRPr="00061005">
        <w:rPr>
          <w:rFonts w:ascii="Calibri" w:eastAsia="Calibri" w:hAnsi="Calibri" w:cs="Times New Roman"/>
        </w:rPr>
        <w:t xml:space="preserve">for </w:t>
      </w:r>
      <w:r w:rsidR="00F26EFF" w:rsidRPr="00061005">
        <w:rPr>
          <w:rFonts w:ascii="Calibri" w:eastAsia="Calibri" w:hAnsi="Calibri" w:cs="Times New Roman"/>
          <w:b/>
        </w:rPr>
        <w:t>(</w:t>
      </w:r>
      <w:r w:rsidR="00F26EFF" w:rsidRPr="00061005">
        <w:rPr>
          <w:rFonts w:ascii="Calibri" w:eastAsia="Calibri" w:hAnsi="Calibri" w:cs="Times New Roman"/>
          <w:b/>
          <w:i/>
        </w:rPr>
        <w:t>S</w:t>
      </w:r>
      <w:r w:rsidR="00F26EFF" w:rsidRPr="00061005">
        <w:rPr>
          <w:rFonts w:ascii="Calibri" w:eastAsia="Calibri" w:hAnsi="Calibri" w:cs="Times New Roman"/>
          <w:b/>
        </w:rPr>
        <w:t>)-BB-OH3</w:t>
      </w:r>
      <w:r w:rsidR="00F26EFF" w:rsidRPr="00061005">
        <w:rPr>
          <w:rFonts w:ascii="Calibri" w:eastAsia="Calibri" w:hAnsi="Calibri" w:cs="Times New Roman"/>
        </w:rPr>
        <w:t xml:space="preserve">, which </w:t>
      </w:r>
      <w:r w:rsidR="00912879" w:rsidRPr="00061005">
        <w:rPr>
          <w:rFonts w:ascii="Calibri" w:eastAsia="Calibri" w:hAnsi="Calibri" w:cs="Times New Roman"/>
        </w:rPr>
        <w:t>induces</w:t>
      </w:r>
      <w:r w:rsidR="0003221A" w:rsidRPr="00061005">
        <w:rPr>
          <w:rFonts w:ascii="Calibri" w:eastAsia="Calibri" w:hAnsi="Calibri" w:cs="Times New Roman"/>
        </w:rPr>
        <w:t xml:space="preserve"> a</w:t>
      </w:r>
      <w:r w:rsidR="00F26EFF" w:rsidRPr="00061005">
        <w:rPr>
          <w:rFonts w:ascii="Calibri" w:eastAsia="Calibri" w:hAnsi="Calibri" w:cs="Times New Roman"/>
        </w:rPr>
        <w:t xml:space="preserve"> right-handed helix</w:t>
      </w:r>
      <w:r w:rsidR="00912879" w:rsidRPr="00061005">
        <w:rPr>
          <w:rFonts w:ascii="Calibri" w:eastAsia="Calibri" w:hAnsi="Calibri" w:cs="Times New Roman"/>
        </w:rPr>
        <w:t xml:space="preserve"> in the rod-shaped hosts</w:t>
      </w:r>
      <w:r w:rsidR="00F26EFF" w:rsidRPr="00061005">
        <w:rPr>
          <w:rFonts w:ascii="Calibri" w:eastAsia="Calibri" w:hAnsi="Calibri" w:cs="Times New Roman"/>
        </w:rPr>
        <w:t>. Tabula</w:t>
      </w:r>
      <w:r w:rsidR="00912879" w:rsidRPr="00061005">
        <w:rPr>
          <w:rFonts w:ascii="Calibri" w:eastAsia="Calibri" w:hAnsi="Calibri" w:cs="Times New Roman"/>
        </w:rPr>
        <w:t>r</w:t>
      </w:r>
      <w:r w:rsidR="00F26EFF" w:rsidRPr="00061005">
        <w:rPr>
          <w:rFonts w:ascii="Calibri" w:eastAsia="Calibri" w:hAnsi="Calibri" w:cs="Times New Roman"/>
        </w:rPr>
        <w:t xml:space="preserve"> data </w:t>
      </w:r>
      <w:r w:rsidR="0051549B" w:rsidRPr="00061005">
        <w:rPr>
          <w:rFonts w:ascii="Calibri" w:eastAsia="Calibri" w:hAnsi="Calibri" w:cs="Times New Roman"/>
        </w:rPr>
        <w:t>are</w:t>
      </w:r>
      <w:r w:rsidR="00F26EFF" w:rsidRPr="00061005">
        <w:rPr>
          <w:rFonts w:ascii="Calibri" w:eastAsia="Calibri" w:hAnsi="Calibri" w:cs="Times New Roman"/>
        </w:rPr>
        <w:t xml:space="preserve"> provided in the</w:t>
      </w:r>
      <w:r w:rsidRPr="00061005">
        <w:rPr>
          <w:rFonts w:ascii="Calibri" w:eastAsia="Calibri" w:hAnsi="Calibri" w:cs="Times New Roman"/>
        </w:rPr>
        <w:t xml:space="preserve"> </w:t>
      </w:r>
      <w:r w:rsidR="00F26EFF" w:rsidRPr="00061005">
        <w:rPr>
          <w:rFonts w:ascii="Calibri" w:eastAsia="Calibri" w:hAnsi="Calibri" w:cs="Times New Roman"/>
        </w:rPr>
        <w:t>Supporting Information (Table S</w:t>
      </w:r>
      <w:r w:rsidR="00253EB7" w:rsidRPr="00061005">
        <w:rPr>
          <w:rFonts w:ascii="Calibri" w:eastAsia="Calibri" w:hAnsi="Calibri" w:cs="Times New Roman"/>
        </w:rPr>
        <w:t>1</w:t>
      </w:r>
      <w:r w:rsidR="00F26EFF" w:rsidRPr="00061005">
        <w:rPr>
          <w:rFonts w:ascii="Calibri" w:eastAsia="Calibri" w:hAnsi="Calibri" w:cs="Times New Roman"/>
        </w:rPr>
        <w:t>)</w:t>
      </w:r>
      <w:r w:rsidRPr="00061005">
        <w:rPr>
          <w:rFonts w:ascii="Calibri" w:eastAsia="Calibri" w:hAnsi="Calibri" w:cs="Times New Roman"/>
        </w:rPr>
        <w:t>.</w:t>
      </w:r>
    </w:p>
    <w:p w14:paraId="3466CDBF" w14:textId="6CA65205" w:rsidR="00EF0207" w:rsidRPr="00061005" w:rsidRDefault="00D557DF" w:rsidP="00D557DF">
      <w:pPr>
        <w:spacing w:line="480" w:lineRule="auto"/>
        <w:rPr>
          <w:rFonts w:ascii="Calibri" w:eastAsia="Calibri" w:hAnsi="Calibri" w:cs="Times New Roman"/>
        </w:rPr>
      </w:pPr>
      <w:r w:rsidRPr="00061005">
        <w:rPr>
          <w:rFonts w:ascii="Calibri" w:eastAsia="Calibri" w:hAnsi="Calibri" w:cs="Times New Roman"/>
          <w:noProof/>
          <w:lang w:val="en-GB" w:eastAsia="en-GB"/>
        </w:rPr>
        <w:lastRenderedPageBreak/>
        <w:drawing>
          <wp:inline distT="0" distB="0" distL="0" distR="0" wp14:anchorId="610D2E8B" wp14:editId="5287D81A">
            <wp:extent cx="3024000" cy="3741622"/>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tp slika23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4000" cy="3741622"/>
                    </a:xfrm>
                    <a:prstGeom prst="rect">
                      <a:avLst/>
                    </a:prstGeom>
                  </pic:spPr>
                </pic:pic>
              </a:graphicData>
            </a:graphic>
          </wp:inline>
        </w:drawing>
      </w:r>
    </w:p>
    <w:p w14:paraId="1B9A2A5C" w14:textId="021D0522" w:rsidR="00EF0207" w:rsidRPr="00061005" w:rsidRDefault="00EF0207" w:rsidP="004E1450">
      <w:pPr>
        <w:rPr>
          <w:rFonts w:ascii="Calibri" w:eastAsia="Calibri" w:hAnsi="Calibri" w:cs="Times New Roman"/>
        </w:rPr>
      </w:pPr>
      <w:r w:rsidRPr="00061005">
        <w:rPr>
          <w:rFonts w:ascii="Calibri" w:eastAsia="Calibri" w:hAnsi="Calibri" w:cs="Times New Roman"/>
          <w:b/>
        </w:rPr>
        <w:t>Fig</w:t>
      </w:r>
      <w:r w:rsidR="00D557DF" w:rsidRPr="00061005">
        <w:rPr>
          <w:rFonts w:ascii="Calibri" w:eastAsia="Calibri" w:hAnsi="Calibri" w:cs="Times New Roman"/>
          <w:b/>
        </w:rPr>
        <w:t>ure</w:t>
      </w:r>
      <w:r w:rsidRPr="00061005">
        <w:rPr>
          <w:rFonts w:ascii="Calibri" w:eastAsia="Calibri" w:hAnsi="Calibri" w:cs="Times New Roman"/>
          <w:b/>
        </w:rPr>
        <w:t xml:space="preserve"> </w:t>
      </w:r>
      <w:r w:rsidR="00E77C57" w:rsidRPr="00061005">
        <w:rPr>
          <w:rFonts w:ascii="Calibri" w:eastAsia="Calibri" w:hAnsi="Calibri" w:cs="Times New Roman"/>
          <w:b/>
        </w:rPr>
        <w:t>9</w:t>
      </w:r>
      <w:r w:rsidRPr="00061005">
        <w:rPr>
          <w:rFonts w:ascii="Calibri" w:eastAsia="Calibri" w:hAnsi="Calibri" w:cs="Times New Roman"/>
          <w:b/>
        </w:rPr>
        <w:t>.</w:t>
      </w:r>
      <w:r w:rsidRPr="00061005">
        <w:rPr>
          <w:rFonts w:ascii="Calibri" w:eastAsia="Calibri" w:hAnsi="Calibri" w:cs="Times New Roman"/>
        </w:rPr>
        <w:t xml:space="preserve"> (a) Chemical structure of the nematic host </w:t>
      </w:r>
      <w:r w:rsidR="00912879" w:rsidRPr="00061005">
        <w:rPr>
          <w:rFonts w:ascii="Calibri" w:eastAsia="Calibri" w:hAnsi="Calibri" w:cs="Times New Roman"/>
        </w:rPr>
        <w:t>compounds</w:t>
      </w:r>
      <w:r w:rsidRPr="00061005">
        <w:rPr>
          <w:rFonts w:ascii="Calibri" w:eastAsia="Calibri" w:hAnsi="Calibri" w:cs="Times New Roman"/>
        </w:rPr>
        <w:t xml:space="preserve">, (b) dependence of HTP on the number of methylene units (m) in the flexible spacer of the chiral dimer doped in 6OCB, 8OPEP and BNA-76. </w:t>
      </w:r>
    </w:p>
    <w:p w14:paraId="5F4FA542" w14:textId="77777777" w:rsidR="001149AA" w:rsidRPr="00061005" w:rsidRDefault="001149AA" w:rsidP="004E1450">
      <w:pPr>
        <w:rPr>
          <w:rFonts w:ascii="Calibri" w:eastAsia="Calibri" w:hAnsi="Calibri" w:cs="Times New Roman"/>
        </w:rPr>
      </w:pPr>
    </w:p>
    <w:p w14:paraId="0457D574" w14:textId="580E3F38" w:rsidR="00EF0207" w:rsidRPr="00061005" w:rsidRDefault="00B61F87" w:rsidP="00995F1D">
      <w:pPr>
        <w:spacing w:line="480" w:lineRule="auto"/>
        <w:rPr>
          <w:rFonts w:ascii="Calibri" w:eastAsia="Calibri" w:hAnsi="Calibri" w:cs="Times New Roman"/>
        </w:rPr>
      </w:pPr>
      <w:r w:rsidRPr="00061005">
        <w:rPr>
          <w:rFonts w:ascii="Calibri" w:eastAsia="Calibri" w:hAnsi="Calibri" w:cs="Times New Roman"/>
        </w:rPr>
        <w:t xml:space="preserve">The comparison of </w:t>
      </w:r>
      <w:r w:rsidR="00217B2A" w:rsidRPr="00061005">
        <w:rPr>
          <w:rFonts w:ascii="Calibri" w:eastAsia="Calibri" w:hAnsi="Calibri" w:cs="Times New Roman"/>
        </w:rPr>
        <w:t>the HTP value</w:t>
      </w:r>
      <w:r w:rsidR="00286AEA" w:rsidRPr="00061005">
        <w:rPr>
          <w:rFonts w:ascii="Calibri" w:eastAsia="Calibri" w:hAnsi="Calibri" w:cs="Times New Roman"/>
        </w:rPr>
        <w:t>s</w:t>
      </w:r>
      <w:r w:rsidR="00217B2A" w:rsidRPr="00061005">
        <w:rPr>
          <w:rFonts w:ascii="Calibri" w:eastAsia="Calibri" w:hAnsi="Calibri" w:cs="Times New Roman"/>
        </w:rPr>
        <w:t xml:space="preserve"> of</w:t>
      </w:r>
      <w:r w:rsidR="00286AEA" w:rsidRPr="00061005">
        <w:rPr>
          <w:rFonts w:ascii="Calibri" w:eastAsia="Calibri" w:hAnsi="Calibri" w:cs="Times New Roman"/>
        </w:rPr>
        <w:t xml:space="preserve"> the</w:t>
      </w:r>
      <w:r w:rsidR="00217B2A" w:rsidRPr="00061005">
        <w:rPr>
          <w:rFonts w:ascii="Calibri" w:eastAsia="Calibri" w:hAnsi="Calibri" w:cs="Times New Roman"/>
        </w:rPr>
        <w:t xml:space="preserve"> chiral dimers in three different nematic </w:t>
      </w:r>
      <w:r w:rsidR="00286AEA" w:rsidRPr="00061005">
        <w:rPr>
          <w:rFonts w:ascii="Calibri" w:eastAsia="Calibri" w:hAnsi="Calibri" w:cs="Times New Roman"/>
        </w:rPr>
        <w:t>hosts</w:t>
      </w:r>
      <w:r w:rsidR="00217B2A" w:rsidRPr="00061005">
        <w:rPr>
          <w:rFonts w:ascii="Calibri" w:eastAsia="Calibri" w:hAnsi="Calibri" w:cs="Times New Roman"/>
        </w:rPr>
        <w:t xml:space="preserve"> showed an odd-even effect</w:t>
      </w:r>
      <w:r w:rsidR="00286AEA" w:rsidRPr="00061005">
        <w:rPr>
          <w:rFonts w:ascii="Calibri" w:eastAsia="Calibri" w:hAnsi="Calibri" w:cs="Times New Roman"/>
        </w:rPr>
        <w:t>,</w:t>
      </w:r>
      <w:r w:rsidR="00217B2A" w:rsidRPr="00061005">
        <w:rPr>
          <w:rFonts w:ascii="Calibri" w:eastAsia="Calibri" w:hAnsi="Calibri" w:cs="Times New Roman"/>
        </w:rPr>
        <w:t xml:space="preserve"> </w:t>
      </w:r>
      <w:r w:rsidR="00286AEA" w:rsidRPr="00061005">
        <w:rPr>
          <w:rFonts w:ascii="Calibri" w:eastAsia="Calibri" w:hAnsi="Calibri" w:cs="Times New Roman"/>
        </w:rPr>
        <w:t xml:space="preserve">where the odd-membered dimers had lower HTP than the even-membered dimers. This behavior is quite different from that of dimers with chiral </w:t>
      </w:r>
      <w:r w:rsidR="00366A3D" w:rsidRPr="00061005">
        <w:rPr>
          <w:rFonts w:ascii="Calibri" w:eastAsia="Calibri" w:hAnsi="Calibri" w:cs="Times New Roman"/>
        </w:rPr>
        <w:t xml:space="preserve">center in the </w:t>
      </w:r>
      <w:r w:rsidR="00286AEA" w:rsidRPr="00061005">
        <w:rPr>
          <w:rFonts w:ascii="Calibri" w:eastAsia="Calibri" w:hAnsi="Calibri" w:cs="Times New Roman"/>
        </w:rPr>
        <w:t>terminal chains, which showed similar HTP values and therefore no odd-even effect</w:t>
      </w:r>
      <w:r w:rsidR="00217B2A" w:rsidRPr="00061005">
        <w:rPr>
          <w:rFonts w:ascii="Calibri" w:eastAsia="Calibri" w:hAnsi="Calibri" w:cs="Times New Roman"/>
        </w:rPr>
        <w:t>.</w:t>
      </w:r>
      <w:r w:rsidR="00F05BD5" w:rsidRPr="00061005">
        <w:rPr>
          <w:rFonts w:ascii="Calibri" w:eastAsia="Calibri" w:hAnsi="Calibri" w:cs="Times New Roman"/>
        </w:rPr>
        <w:fldChar w:fldCharType="begin"/>
      </w:r>
      <w:r w:rsidR="009D4CF4" w:rsidRPr="00061005">
        <w:rPr>
          <w:rFonts w:ascii="Calibri" w:eastAsia="Calibri" w:hAnsi="Calibri" w:cs="Times New Roman"/>
        </w:rPr>
        <w:instrText xml:space="preserve"> ADDIN ZOTERO_ITEM CSL_CITATION {"citationID":"acPpaexA","properties":{"formattedCitation":"\\super [13]\\nosupersub{}","plainCitation":"[13]","noteIndex":0},"citationItems":[{"id":4141,"uris":["http://zotero.org/users/4087858/items/BK8V2EKT",["http://zotero.org/users/4087858/items/BK8V2EKT"]],"itemData":{"id":4141,"type":"article-journal","container-title":"Journal of Materials Chemistry","DOI":"10.1039/a602980i","ISSN":"09599428, 13645501","issue":"1","journalAbbreviation":"J. Mater. Chem.","language":"en","page":"9-17","source":"DOI.org (Crossref)","title":"Symmetric and non-symmetric liquid crystal dimers with branched terminal alkyl chains: racemic and chiral","title-short":"Symmetric and non-symmetric liquid crystal dimers with branched terminal alkyl chains","volume":"7","author":[{"family":"Blatch","given":"Andrew E."},{"family":"Fletcher","given":"Ian D."},{"family":"Luckhurst","given":"Geoffrey R."}],"issued":{"date-parts":[["1997"]]}},"label":"page"}],"schema":"https://github.com/citation-style-language/schema/raw/master/csl-citation.json"} </w:instrText>
      </w:r>
      <w:r w:rsidR="00F05BD5" w:rsidRPr="00061005">
        <w:rPr>
          <w:rFonts w:ascii="Calibri" w:eastAsia="Calibri" w:hAnsi="Calibri" w:cs="Times New Roman"/>
        </w:rPr>
        <w:fldChar w:fldCharType="separate"/>
      </w:r>
      <w:r w:rsidR="009D4CF4" w:rsidRPr="00061005">
        <w:rPr>
          <w:rFonts w:ascii="Calibri" w:hAnsi="Calibri" w:cs="Calibri"/>
          <w:szCs w:val="24"/>
          <w:vertAlign w:val="superscript"/>
        </w:rPr>
        <w:t>[13]</w:t>
      </w:r>
      <w:r w:rsidR="00F05BD5" w:rsidRPr="00061005">
        <w:rPr>
          <w:rFonts w:ascii="Calibri" w:eastAsia="Calibri" w:hAnsi="Calibri" w:cs="Times New Roman"/>
        </w:rPr>
        <w:fldChar w:fldCharType="end"/>
      </w:r>
      <w:r w:rsidR="00D210EA" w:rsidRPr="00061005">
        <w:rPr>
          <w:rFonts w:ascii="Calibri" w:eastAsia="Calibri" w:hAnsi="Calibri" w:cs="Times New Roman"/>
        </w:rPr>
        <w:t xml:space="preserve"> For the same nematic solvent, the HTP is determined by the molecular shape of the chiral dopant and by its orientational order in the nematic host</w:t>
      </w:r>
      <w:r w:rsidR="009B5FDD" w:rsidRPr="00061005">
        <w:rPr>
          <w:rFonts w:ascii="Calibri" w:eastAsia="Calibri" w:hAnsi="Calibri" w:cs="Times New Roman"/>
        </w:rPr>
        <w:t>.</w:t>
      </w:r>
      <w:r w:rsidR="009B5FDD" w:rsidRPr="00061005">
        <w:rPr>
          <w:rFonts w:ascii="Calibri" w:eastAsia="Calibri" w:hAnsi="Calibri" w:cs="Times New Roman"/>
        </w:rPr>
        <w:fldChar w:fldCharType="begin"/>
      </w:r>
      <w:r w:rsidR="004C2049" w:rsidRPr="00061005">
        <w:rPr>
          <w:rFonts w:ascii="Calibri" w:eastAsia="Calibri" w:hAnsi="Calibri" w:cs="Times New Roman"/>
        </w:rPr>
        <w:instrText xml:space="preserve"> ADDIN ZOTERO_ITEM CSL_CITATION {"citationID":"fxwSYMGH","properties":{"formattedCitation":"\\super [53]\\nosupersub{}","plainCitation":"[53]","noteIndex":0},"citationItems":[{"id":4085,"uris":["http://zotero.org/users/4087858/items/L3PMV3DG",["http://zotero.org/users/4087858/items/L3PMV3DG"]],"itemData":{"id":4085,"type":"article-journal","abstract":"An extension to chiral phases of a model derived previously to interpret orientational properties in liquid crystal solvents of molecules with arbitrary shape leads, quite naturally, to the definition of a traceless chirality tensor, useful for predicting the structures of twisted nematics induced by chiral solutes. The magnitude and handedness of the helical pitch in the induced chiral phase depend on the interplay of the chirality tensor components and the ordering of the different axes of the chiral probe in a given nematic solvent. The effect of changing the molecular structure of the solute and the temperature is discussed for a number of typical dopants, including biphenyl, binaphthyl and heptalene derivatives. Although the model has been derived in a form suitable for application to induced cholesteric structures, it contains the basic ingredients to account for the physical behaviour of chiral smectic-C* mesophases.","container-title":"Molecular Physics","DOI":"10.1080/00268979600100321","ISSN":"0026-8976","issue":"2","note":"publisher: Taylor &amp; Francis\n_eprint: https://www.tandfonline.com/doi/pdf/10.1080/00268979600100321","page":"485-499","source":"Taylor and Francis+NEJM","title":"Shape model for ordering properties of molecular dopants inducing chiral mesophases","volume":"87","author":[{"family":"Ferrarini","given":"A."},{"family":"Moro","given":"G.J."},{"family":"Nordio","given":"P.L."}],"issued":{"date-parts":[["1996",2,10]]}}}],"schema":"https://github.com/citation-style-language/schema/raw/master/csl-citation.json"} </w:instrText>
      </w:r>
      <w:r w:rsidR="009B5FDD" w:rsidRPr="00061005">
        <w:rPr>
          <w:rFonts w:ascii="Calibri" w:eastAsia="Calibri" w:hAnsi="Calibri" w:cs="Times New Roman"/>
        </w:rPr>
        <w:fldChar w:fldCharType="separate"/>
      </w:r>
      <w:r w:rsidR="004C2049" w:rsidRPr="00061005">
        <w:rPr>
          <w:rFonts w:ascii="Calibri" w:hAnsi="Calibri" w:cs="Calibri"/>
          <w:szCs w:val="24"/>
          <w:vertAlign w:val="superscript"/>
        </w:rPr>
        <w:t>[53]</w:t>
      </w:r>
      <w:r w:rsidR="009B5FDD" w:rsidRPr="00061005">
        <w:rPr>
          <w:rFonts w:ascii="Calibri" w:eastAsia="Calibri" w:hAnsi="Calibri" w:cs="Times New Roman"/>
        </w:rPr>
        <w:fldChar w:fldCharType="end"/>
      </w:r>
      <w:r w:rsidR="00F95317" w:rsidRPr="00061005">
        <w:rPr>
          <w:rFonts w:ascii="Calibri" w:eastAsia="Calibri" w:hAnsi="Calibri" w:cs="Times New Roman"/>
        </w:rPr>
        <w:t xml:space="preserve"> </w:t>
      </w:r>
      <w:r w:rsidR="00D210EA" w:rsidRPr="00061005">
        <w:rPr>
          <w:rFonts w:ascii="Calibri" w:eastAsia="Calibri" w:hAnsi="Calibri" w:cs="Times New Roman"/>
        </w:rPr>
        <w:t>Thus, the observed behavior in the HTP can be explained by distinct molecular shapes of even- and odd-membered chiral dimers. The smaller HTP observed in the odd-membered dimers can be related to the lower orientational order of the average bent conformations.</w:t>
      </w:r>
      <w:r w:rsidR="00B23E6A" w:rsidRPr="00061005">
        <w:rPr>
          <w:rFonts w:ascii="Calibri" w:eastAsia="Calibri" w:hAnsi="Calibri" w:cs="Times New Roman"/>
        </w:rPr>
        <w:t xml:space="preserve"> However, the preferential molecular shape of the dimers with chiral terminal chain</w:t>
      </w:r>
      <w:r w:rsidR="000020F4" w:rsidRPr="00061005">
        <w:rPr>
          <w:rFonts w:ascii="Calibri" w:eastAsia="Calibri" w:hAnsi="Calibri" w:cs="Times New Roman"/>
        </w:rPr>
        <w:t>s</w:t>
      </w:r>
      <w:r w:rsidR="00B23E6A" w:rsidRPr="00061005">
        <w:rPr>
          <w:rFonts w:ascii="Calibri" w:eastAsia="Calibri" w:hAnsi="Calibri" w:cs="Times New Roman"/>
        </w:rPr>
        <w:t xml:space="preserve"> also changes with the parity of the spacer and yet does not affect the HTP in common nematic solvent.</w:t>
      </w:r>
      <w:r w:rsidR="00B23E6A" w:rsidRPr="00061005">
        <w:rPr>
          <w:rFonts w:ascii="Calibri" w:eastAsia="Calibri" w:hAnsi="Calibri" w:cs="Times New Roman"/>
        </w:rPr>
        <w:fldChar w:fldCharType="begin"/>
      </w:r>
      <w:r w:rsidR="009D4CF4" w:rsidRPr="00061005">
        <w:rPr>
          <w:rFonts w:ascii="Calibri" w:eastAsia="Calibri" w:hAnsi="Calibri" w:cs="Times New Roman"/>
        </w:rPr>
        <w:instrText xml:space="preserve"> ADDIN ZOTERO_ITEM CSL_CITATION {"citationID":"UWypJu6E","properties":{"formattedCitation":"\\super [13]\\nosupersub{}","plainCitation":"[13]","noteIndex":0},"citationItems":[{"id":4141,"uris":["http://zotero.org/users/4087858/items/BK8V2EKT",["http://zotero.org/users/4087858/items/BK8V2EKT"]],"itemData":{"id":4141,"type":"article-journal","container-title":"Journal of Materials Chemistry","DOI":"10.1039/a602980i","ISSN":"09599428, 13645501","issue":"1","journalAbbreviation":"J. Mater. Chem.","language":"en","page":"9-17","source":"DOI.org (Crossref)","title":"Symmetric and non-symmetric liquid crystal dimers with branched terminal alkyl chains: racemic and chiral","title-short":"Symmetric and non-symmetric liquid crystal dimers with branched terminal alkyl chains","volume":"7","author":[{"family":"Blatch","given":"Andrew E."},{"family":"Fletcher","given":"Ian D."},{"family":"Luckhurst","given":"Geoffrey R."}],"issued":{"date-parts":[["1997"]]}}}],"schema":"https://github.com/citation-style-language/schema/raw/master/csl-citation.json"} </w:instrText>
      </w:r>
      <w:r w:rsidR="00B23E6A" w:rsidRPr="00061005">
        <w:rPr>
          <w:rFonts w:ascii="Calibri" w:eastAsia="Calibri" w:hAnsi="Calibri" w:cs="Times New Roman"/>
        </w:rPr>
        <w:fldChar w:fldCharType="separate"/>
      </w:r>
      <w:r w:rsidR="009D4CF4" w:rsidRPr="00061005">
        <w:rPr>
          <w:rFonts w:ascii="Calibri" w:hAnsi="Calibri" w:cs="Calibri"/>
          <w:szCs w:val="24"/>
          <w:vertAlign w:val="superscript"/>
        </w:rPr>
        <w:t>[13]</w:t>
      </w:r>
      <w:r w:rsidR="00B23E6A" w:rsidRPr="00061005">
        <w:rPr>
          <w:rFonts w:ascii="Calibri" w:eastAsia="Calibri" w:hAnsi="Calibri" w:cs="Times New Roman"/>
        </w:rPr>
        <w:fldChar w:fldCharType="end"/>
      </w:r>
      <w:r w:rsidR="00B23E6A" w:rsidRPr="00061005">
        <w:rPr>
          <w:rFonts w:ascii="Calibri" w:eastAsia="Calibri" w:hAnsi="Calibri" w:cs="Times New Roman"/>
        </w:rPr>
        <w:t xml:space="preserve"> These controversial results</w:t>
      </w:r>
      <w:r w:rsidR="00B23E6A" w:rsidRPr="00061005">
        <w:rPr>
          <w:rFonts w:ascii="Arial" w:eastAsia="Calibri" w:hAnsi="Arial" w:cs="Arial"/>
          <w:color w:val="161719"/>
          <w:sz w:val="21"/>
          <w:szCs w:val="21"/>
          <w:shd w:val="clear" w:color="auto" w:fill="FFFFFF"/>
        </w:rPr>
        <w:t xml:space="preserve"> </w:t>
      </w:r>
      <w:r w:rsidR="00B23E6A" w:rsidRPr="00061005">
        <w:rPr>
          <w:rFonts w:ascii="Calibri" w:eastAsia="Calibri" w:hAnsi="Calibri" w:cs="Times New Roman"/>
        </w:rPr>
        <w:t xml:space="preserve">highlight the importance of the position of the chiral moiety. </w:t>
      </w:r>
      <w:r w:rsidR="005A1E9C" w:rsidRPr="00061005">
        <w:rPr>
          <w:rFonts w:ascii="Calibri" w:eastAsia="Calibri" w:hAnsi="Calibri" w:cs="Times New Roman"/>
        </w:rPr>
        <w:t xml:space="preserve">In contrast to the dimers with chiral terminal chains that rotate freely, the flexibility of the chiral spacer is reduced. </w:t>
      </w:r>
      <w:proofErr w:type="spellStart"/>
      <w:r w:rsidR="00B23E6A" w:rsidRPr="00061005">
        <w:rPr>
          <w:rFonts w:ascii="Calibri" w:eastAsia="Calibri" w:hAnsi="Calibri" w:cs="Times New Roman"/>
        </w:rPr>
        <w:t>Kuball</w:t>
      </w:r>
      <w:proofErr w:type="spellEnd"/>
      <w:r w:rsidR="00B23E6A" w:rsidRPr="00061005">
        <w:rPr>
          <w:rFonts w:ascii="Calibri" w:eastAsia="Calibri" w:hAnsi="Calibri" w:cs="Times New Roman"/>
        </w:rPr>
        <w:t xml:space="preserve"> and co-workers showed that the contribution of the chiral </w:t>
      </w:r>
      <w:r w:rsidR="005A1E9C" w:rsidRPr="00061005">
        <w:rPr>
          <w:rFonts w:ascii="Calibri" w:eastAsia="Calibri" w:hAnsi="Calibri" w:cs="Times New Roman"/>
        </w:rPr>
        <w:t>group</w:t>
      </w:r>
      <w:r w:rsidR="00B23E6A" w:rsidRPr="00061005">
        <w:rPr>
          <w:rFonts w:ascii="Calibri" w:eastAsia="Calibri" w:hAnsi="Calibri" w:cs="Times New Roman"/>
        </w:rPr>
        <w:t xml:space="preserve"> to the HTP depends on its orientation with respect to the orientation axis.</w:t>
      </w:r>
      <w:r w:rsidR="00B23E6A" w:rsidRPr="00061005">
        <w:rPr>
          <w:rFonts w:ascii="Calibri" w:eastAsia="Calibri" w:hAnsi="Calibri" w:cs="Times New Roman"/>
        </w:rPr>
        <w:fldChar w:fldCharType="begin"/>
      </w:r>
      <w:r w:rsidR="004C2049" w:rsidRPr="00061005">
        <w:rPr>
          <w:rFonts w:ascii="Calibri" w:eastAsia="Calibri" w:hAnsi="Calibri" w:cs="Times New Roman"/>
        </w:rPr>
        <w:instrText xml:space="preserve"> ADDIN ZOTERO_ITEM CSL_CITATION {"citationID":"AN8DzCkp","properties":{"formattedCitation":"\\super [54]\\nosupersub{}","plainCitation":"[54]","noteIndex":0},"citationItems":[{"id":3901,"uris":["http://zotero.org/users/4087858/items/MDBPIQXW",["http://zotero.org/users/4087858/items/MDBPIQXW"]],"itemData":{"id":3901,"type":"article-journal","container-title":"J. Mater. Chem.","DOI":"10.1039/JM9950502167","ISSN":"0959-9428, 1364-5501","issue":"12","journalAbbreviation":"J. Mater. Chem.","language":"en","page":"2167-2174","source":"DOI.org (Crossref)","title":"Helical twisting power of chiral mono- and bis-aminoanthraquinones. Intramolecular and intermolecular chirality transfer in liquid-crystal phases","volume":"5","author":[{"family":"Kuball","given":"Hans-Georg"},{"family":"Brüning","given":"Holger"},{"family":"Müller","given":"Thomas"},{"family":"Türk","given":"Oliver"},{"family":"Schonhöfer","given":"Alfred"}],"issued":{"date-parts":[["1995"]]}}}],"schema":"https://github.com/citation-style-language/schema/raw/master/csl-citation.json"} </w:instrText>
      </w:r>
      <w:r w:rsidR="00B23E6A" w:rsidRPr="00061005">
        <w:rPr>
          <w:rFonts w:ascii="Calibri" w:eastAsia="Calibri" w:hAnsi="Calibri" w:cs="Times New Roman"/>
        </w:rPr>
        <w:fldChar w:fldCharType="separate"/>
      </w:r>
      <w:r w:rsidR="004C2049" w:rsidRPr="00061005">
        <w:rPr>
          <w:rFonts w:ascii="Calibri" w:hAnsi="Calibri" w:cs="Calibri"/>
          <w:szCs w:val="24"/>
          <w:vertAlign w:val="superscript"/>
        </w:rPr>
        <w:t>[54]</w:t>
      </w:r>
      <w:r w:rsidR="00B23E6A" w:rsidRPr="00061005">
        <w:rPr>
          <w:rFonts w:ascii="Calibri" w:eastAsia="Calibri" w:hAnsi="Calibri" w:cs="Times New Roman"/>
        </w:rPr>
        <w:fldChar w:fldCharType="end"/>
      </w:r>
      <w:r w:rsidR="00B23E6A" w:rsidRPr="00061005">
        <w:rPr>
          <w:rFonts w:ascii="Arial" w:eastAsia="Calibri" w:hAnsi="Arial" w:cs="Arial"/>
          <w:color w:val="161719"/>
          <w:sz w:val="21"/>
          <w:szCs w:val="21"/>
          <w:shd w:val="clear" w:color="auto" w:fill="FFFFFF"/>
        </w:rPr>
        <w:t xml:space="preserve"> </w:t>
      </w:r>
      <w:r w:rsidR="00507F7E" w:rsidRPr="00061005">
        <w:rPr>
          <w:rFonts w:ascii="Calibri" w:eastAsia="Calibri" w:hAnsi="Calibri" w:cs="Times New Roman"/>
        </w:rPr>
        <w:t>The</w:t>
      </w:r>
      <w:r w:rsidR="00B23E6A" w:rsidRPr="00061005">
        <w:rPr>
          <w:rFonts w:ascii="Calibri" w:eastAsia="Calibri" w:hAnsi="Calibri" w:cs="Times New Roman"/>
        </w:rPr>
        <w:t xml:space="preserve"> orientation of the chiral </w:t>
      </w:r>
      <w:r w:rsidR="00392439" w:rsidRPr="00061005">
        <w:rPr>
          <w:rFonts w:ascii="Calibri" w:eastAsia="Calibri" w:hAnsi="Calibri" w:cs="Times New Roman"/>
        </w:rPr>
        <w:t>moiety</w:t>
      </w:r>
      <w:r w:rsidR="00B23E6A" w:rsidRPr="00061005">
        <w:rPr>
          <w:rFonts w:ascii="Calibri" w:eastAsia="Calibri" w:hAnsi="Calibri" w:cs="Times New Roman"/>
        </w:rPr>
        <w:t>, positioned in the spacer</w:t>
      </w:r>
      <w:r w:rsidR="00392439" w:rsidRPr="00061005">
        <w:rPr>
          <w:rFonts w:ascii="Calibri" w:eastAsia="Calibri" w:hAnsi="Calibri" w:cs="Times New Roman"/>
        </w:rPr>
        <w:t>,</w:t>
      </w:r>
      <w:r w:rsidR="00B23E6A" w:rsidRPr="00061005">
        <w:rPr>
          <w:rFonts w:ascii="Calibri" w:eastAsia="Calibri" w:hAnsi="Calibri" w:cs="Times New Roman"/>
        </w:rPr>
        <w:t xml:space="preserve"> is strongly </w:t>
      </w:r>
      <w:r w:rsidR="000020F4" w:rsidRPr="00061005">
        <w:rPr>
          <w:rFonts w:ascii="Calibri" w:eastAsia="Calibri" w:hAnsi="Calibri" w:cs="Times New Roman"/>
        </w:rPr>
        <w:t>influenced</w:t>
      </w:r>
      <w:r w:rsidR="00B23E6A" w:rsidRPr="00061005">
        <w:rPr>
          <w:rFonts w:ascii="Calibri" w:eastAsia="Calibri" w:hAnsi="Calibri" w:cs="Times New Roman"/>
        </w:rPr>
        <w:t xml:space="preserve"> by the </w:t>
      </w:r>
      <w:r w:rsidR="00B23E6A" w:rsidRPr="00061005">
        <w:rPr>
          <w:rFonts w:ascii="Calibri" w:eastAsia="Calibri" w:hAnsi="Calibri" w:cs="Times New Roman"/>
        </w:rPr>
        <w:lastRenderedPageBreak/>
        <w:t xml:space="preserve">average shape of the molecule. </w:t>
      </w:r>
      <w:r w:rsidR="00267E91" w:rsidRPr="00061005">
        <w:rPr>
          <w:rFonts w:ascii="Calibri" w:eastAsia="Calibri" w:hAnsi="Calibri" w:cs="Times New Roman"/>
        </w:rPr>
        <w:t xml:space="preserve">Increasing </w:t>
      </w:r>
      <w:r w:rsidR="00B23E6A" w:rsidRPr="00061005">
        <w:rPr>
          <w:rFonts w:ascii="Calibri" w:eastAsia="Calibri" w:hAnsi="Calibri" w:cs="Times New Roman"/>
        </w:rPr>
        <w:t>the spacer</w:t>
      </w:r>
      <w:r w:rsidR="00267E91" w:rsidRPr="00061005">
        <w:rPr>
          <w:rFonts w:ascii="Calibri" w:eastAsia="Calibri" w:hAnsi="Calibri" w:cs="Times New Roman"/>
        </w:rPr>
        <w:t xml:space="preserve"> length</w:t>
      </w:r>
      <w:r w:rsidR="00B23E6A" w:rsidRPr="00061005">
        <w:rPr>
          <w:rFonts w:ascii="Calibri" w:eastAsia="Calibri" w:hAnsi="Calibri" w:cs="Times New Roman"/>
        </w:rPr>
        <w:t xml:space="preserve"> </w:t>
      </w:r>
      <w:r w:rsidR="000020F4" w:rsidRPr="00061005">
        <w:rPr>
          <w:rFonts w:ascii="Calibri" w:eastAsia="Calibri" w:hAnsi="Calibri" w:cs="Times New Roman"/>
        </w:rPr>
        <w:t>enhances</w:t>
      </w:r>
      <w:r w:rsidR="00B23E6A" w:rsidRPr="00061005">
        <w:rPr>
          <w:rFonts w:ascii="Calibri" w:eastAsia="Calibri" w:hAnsi="Calibri" w:cs="Times New Roman"/>
        </w:rPr>
        <w:t xml:space="preserve"> </w:t>
      </w:r>
      <w:r w:rsidR="00267E91" w:rsidRPr="00061005">
        <w:rPr>
          <w:rFonts w:ascii="Calibri" w:eastAsia="Calibri" w:hAnsi="Calibri" w:cs="Times New Roman"/>
        </w:rPr>
        <w:t xml:space="preserve">the </w:t>
      </w:r>
      <w:r w:rsidR="00B23E6A" w:rsidRPr="00061005">
        <w:rPr>
          <w:rFonts w:ascii="Calibri" w:eastAsia="Calibri" w:hAnsi="Calibri" w:cs="Times New Roman"/>
          <w:bCs/>
        </w:rPr>
        <w:t>conformational</w:t>
      </w:r>
      <w:r w:rsidR="00B23E6A" w:rsidRPr="00061005">
        <w:rPr>
          <w:rFonts w:ascii="Calibri" w:eastAsia="Calibri" w:hAnsi="Calibri" w:cs="Times New Roman"/>
        </w:rPr>
        <w:t xml:space="preserve"> flexibility of the molecule.</w:t>
      </w:r>
      <w:r w:rsidR="000020F4" w:rsidRPr="00061005">
        <w:rPr>
          <w:rFonts w:ascii="Calibri" w:eastAsia="Calibri" w:hAnsi="Calibri" w:cs="Times New Roman"/>
        </w:rPr>
        <w:t xml:space="preserve"> The flexibility of even-membered dimers appears to weaken the orientational order</w:t>
      </w:r>
      <w:r w:rsidR="00B23E6A" w:rsidRPr="00061005">
        <w:rPr>
          <w:rFonts w:ascii="Calibri" w:eastAsia="Calibri" w:hAnsi="Calibri" w:cs="Times New Roman"/>
        </w:rPr>
        <w:t xml:space="preserve"> </w:t>
      </w:r>
      <w:r w:rsidR="000020F4" w:rsidRPr="00061005">
        <w:rPr>
          <w:rFonts w:ascii="Calibri" w:eastAsia="Calibri" w:hAnsi="Calibri" w:cs="Calibri"/>
          <w:color w:val="161719"/>
          <w:shd w:val="clear" w:color="auto" w:fill="FFFFFF"/>
        </w:rPr>
        <w:t>and</w:t>
      </w:r>
      <w:r w:rsidR="00B23E6A" w:rsidRPr="00061005">
        <w:rPr>
          <w:rFonts w:ascii="Calibri" w:eastAsia="Calibri" w:hAnsi="Calibri" w:cs="Calibri"/>
          <w:color w:val="161719"/>
          <w:shd w:val="clear" w:color="auto" w:fill="FFFFFF"/>
        </w:rPr>
        <w:t xml:space="preserve"> </w:t>
      </w:r>
      <w:r w:rsidR="00267E91" w:rsidRPr="00061005">
        <w:rPr>
          <w:rFonts w:ascii="Calibri" w:eastAsia="Calibri" w:hAnsi="Calibri" w:cs="Calibri"/>
          <w:color w:val="161719"/>
          <w:shd w:val="clear" w:color="auto" w:fill="FFFFFF"/>
        </w:rPr>
        <w:t xml:space="preserve">reduces </w:t>
      </w:r>
      <w:r w:rsidR="00B23E6A" w:rsidRPr="00061005">
        <w:rPr>
          <w:rFonts w:ascii="Calibri" w:eastAsia="Calibri" w:hAnsi="Calibri" w:cs="Calibri"/>
          <w:color w:val="161719"/>
          <w:shd w:val="clear" w:color="auto" w:fill="FFFFFF"/>
        </w:rPr>
        <w:t xml:space="preserve">the </w:t>
      </w:r>
      <w:r w:rsidR="00392439" w:rsidRPr="00061005">
        <w:rPr>
          <w:rFonts w:ascii="Calibri" w:eastAsia="Calibri" w:hAnsi="Calibri" w:cs="Calibri"/>
          <w:color w:val="161719"/>
          <w:shd w:val="clear" w:color="auto" w:fill="FFFFFF"/>
        </w:rPr>
        <w:t>HTP</w:t>
      </w:r>
      <w:r w:rsidR="00B23E6A" w:rsidRPr="00061005">
        <w:rPr>
          <w:rFonts w:ascii="Calibri" w:eastAsia="Calibri" w:hAnsi="Calibri" w:cs="Calibri"/>
          <w:color w:val="161719"/>
          <w:shd w:val="clear" w:color="auto" w:fill="FFFFFF"/>
        </w:rPr>
        <w:t xml:space="preserve">. Conversely, in odd-membered dimers, it </w:t>
      </w:r>
      <w:r w:rsidR="00507F7E" w:rsidRPr="00061005">
        <w:rPr>
          <w:rFonts w:ascii="Calibri" w:eastAsia="Calibri" w:hAnsi="Calibri" w:cs="Calibri"/>
          <w:color w:val="161719"/>
          <w:shd w:val="clear" w:color="auto" w:fill="FFFFFF"/>
        </w:rPr>
        <w:t>slightly i</w:t>
      </w:r>
      <w:r w:rsidR="00B23E6A" w:rsidRPr="00061005">
        <w:rPr>
          <w:rFonts w:ascii="Calibri" w:eastAsia="Calibri" w:hAnsi="Calibri" w:cs="Calibri"/>
          <w:color w:val="161719"/>
          <w:shd w:val="clear" w:color="auto" w:fill="FFFFFF"/>
        </w:rPr>
        <w:t xml:space="preserve">ncreases the </w:t>
      </w:r>
      <w:r w:rsidR="00392439" w:rsidRPr="00061005">
        <w:rPr>
          <w:rFonts w:ascii="Calibri" w:eastAsia="Calibri" w:hAnsi="Calibri" w:cs="Calibri"/>
          <w:color w:val="161719"/>
          <w:shd w:val="clear" w:color="auto" w:fill="FFFFFF"/>
        </w:rPr>
        <w:t>HTP</w:t>
      </w:r>
      <w:r w:rsidR="00B23E6A" w:rsidRPr="00061005">
        <w:rPr>
          <w:rFonts w:ascii="Calibri" w:eastAsia="Calibri" w:hAnsi="Calibri" w:cs="Calibri"/>
          <w:color w:val="161719"/>
          <w:shd w:val="clear" w:color="auto" w:fill="FFFFFF"/>
        </w:rPr>
        <w:t xml:space="preserve"> and consequently </w:t>
      </w:r>
      <w:r w:rsidR="000020F4" w:rsidRPr="00061005">
        <w:rPr>
          <w:rFonts w:ascii="Calibri" w:eastAsia="Calibri" w:hAnsi="Calibri" w:cs="Calibri"/>
          <w:color w:val="161719"/>
          <w:shd w:val="clear" w:color="auto" w:fill="FFFFFF"/>
        </w:rPr>
        <w:t>reduces</w:t>
      </w:r>
      <w:r w:rsidR="00B23E6A" w:rsidRPr="00061005">
        <w:rPr>
          <w:rFonts w:ascii="Calibri" w:eastAsia="Calibri" w:hAnsi="Calibri" w:cs="Calibri"/>
          <w:color w:val="161719"/>
          <w:shd w:val="clear" w:color="auto" w:fill="FFFFFF"/>
        </w:rPr>
        <w:t xml:space="preserve"> the odd-even effect.</w:t>
      </w:r>
      <w:r w:rsidR="00DB7B13" w:rsidRPr="00061005">
        <w:rPr>
          <w:rFonts w:ascii="Calibri" w:eastAsia="Calibri" w:hAnsi="Calibri" w:cs="Times New Roman"/>
        </w:rPr>
        <w:t xml:space="preserve"> </w:t>
      </w:r>
      <w:r w:rsidR="000020F4" w:rsidRPr="00061005">
        <w:rPr>
          <w:rFonts w:ascii="Calibri" w:eastAsia="Calibri" w:hAnsi="Calibri" w:cs="Times New Roman"/>
        </w:rPr>
        <w:t>Even when the bent-shaped BNA-76 dimer is used as a nematic host, the odd-even effect of the THP remains evident.</w:t>
      </w:r>
    </w:p>
    <w:p w14:paraId="0478F3EF" w14:textId="3E680DB0" w:rsidR="00EF0207" w:rsidRPr="00061005" w:rsidRDefault="00D5010B" w:rsidP="00995F1D">
      <w:pPr>
        <w:spacing w:line="480" w:lineRule="auto"/>
        <w:rPr>
          <w:rFonts w:ascii="Calibri" w:eastAsia="Calibri" w:hAnsi="Calibri" w:cs="Times New Roman"/>
        </w:rPr>
      </w:pPr>
      <w:r w:rsidRPr="00061005">
        <w:rPr>
          <w:rFonts w:ascii="Calibri" w:eastAsia="Calibri" w:hAnsi="Calibri" w:cs="Times New Roman"/>
        </w:rPr>
        <w:t xml:space="preserve">The effect of the host shape is most pronounced for </w:t>
      </w:r>
      <w:r w:rsidRPr="00061005">
        <w:rPr>
          <w:rFonts w:ascii="Calibri" w:eastAsia="Calibri" w:hAnsi="Calibri" w:cs="Times New Roman"/>
          <w:b/>
          <w:bCs/>
        </w:rPr>
        <w:t>(</w:t>
      </w:r>
      <w:r w:rsidRPr="00061005">
        <w:rPr>
          <w:rFonts w:ascii="Calibri" w:eastAsia="Calibri" w:hAnsi="Calibri" w:cs="Times New Roman"/>
          <w:b/>
          <w:bCs/>
          <w:i/>
          <w:iCs/>
        </w:rPr>
        <w:t>S</w:t>
      </w:r>
      <w:r w:rsidRPr="00061005">
        <w:rPr>
          <w:rFonts w:ascii="Calibri" w:eastAsia="Calibri" w:hAnsi="Calibri" w:cs="Times New Roman"/>
          <w:b/>
          <w:bCs/>
        </w:rPr>
        <w:t xml:space="preserve">)-BB-OH3. </w:t>
      </w:r>
      <w:r w:rsidRPr="00061005">
        <w:rPr>
          <w:rFonts w:ascii="Calibri" w:eastAsia="Calibri" w:hAnsi="Calibri" w:cs="Times New Roman"/>
        </w:rPr>
        <w:t>In the bent-shaped host,</w:t>
      </w:r>
      <w:r w:rsidR="00680FFF" w:rsidRPr="00061005">
        <w:rPr>
          <w:rFonts w:ascii="Calibri" w:eastAsia="Calibri" w:hAnsi="Calibri" w:cs="Times New Roman"/>
        </w:rPr>
        <w:t xml:space="preserve"> </w:t>
      </w:r>
      <w:r w:rsidR="00507F7E" w:rsidRPr="00061005">
        <w:rPr>
          <w:rFonts w:ascii="Calibri" w:eastAsia="Calibri" w:hAnsi="Calibri" w:cs="Times New Roman"/>
        </w:rPr>
        <w:t>a left-handed helix is induced with a very small HTP.</w:t>
      </w:r>
      <w:r w:rsidRPr="00061005">
        <w:rPr>
          <w:rFonts w:ascii="Calibri" w:eastAsia="Calibri" w:hAnsi="Calibri" w:cs="Times New Roman"/>
        </w:rPr>
        <w:t xml:space="preserve"> </w:t>
      </w:r>
      <w:r w:rsidR="00267E91" w:rsidRPr="00061005">
        <w:rPr>
          <w:rFonts w:ascii="Calibri" w:eastAsia="Calibri" w:hAnsi="Calibri" w:cs="Times New Roman"/>
        </w:rPr>
        <w:t>When</w:t>
      </w:r>
      <w:r w:rsidRPr="00061005">
        <w:rPr>
          <w:rFonts w:ascii="Calibri" w:eastAsia="Calibri" w:hAnsi="Calibri" w:cs="Times New Roman"/>
        </w:rPr>
        <w:t xml:space="preserve"> the host </w:t>
      </w:r>
      <w:r w:rsidR="00267E91" w:rsidRPr="00061005">
        <w:rPr>
          <w:rFonts w:ascii="Calibri" w:eastAsia="Calibri" w:hAnsi="Calibri" w:cs="Times New Roman"/>
        </w:rPr>
        <w:t>is changed to a</w:t>
      </w:r>
      <w:r w:rsidRPr="00061005">
        <w:rPr>
          <w:rFonts w:ascii="Calibri" w:eastAsia="Calibri" w:hAnsi="Calibri" w:cs="Times New Roman"/>
        </w:rPr>
        <w:t xml:space="preserve"> rod</w:t>
      </w:r>
      <w:r w:rsidR="00267E91" w:rsidRPr="00061005">
        <w:rPr>
          <w:rFonts w:ascii="Calibri" w:eastAsia="Calibri" w:hAnsi="Calibri" w:cs="Times New Roman"/>
        </w:rPr>
        <w:t>-like host</w:t>
      </w:r>
      <w:r w:rsidRPr="00061005">
        <w:rPr>
          <w:rFonts w:ascii="Calibri" w:eastAsia="Calibri" w:hAnsi="Calibri" w:cs="Times New Roman"/>
        </w:rPr>
        <w:t xml:space="preserve">, </w:t>
      </w:r>
      <w:r w:rsidR="00507F7E" w:rsidRPr="00061005">
        <w:rPr>
          <w:rFonts w:ascii="Calibri" w:eastAsia="Calibri" w:hAnsi="Calibri" w:cs="Times New Roman"/>
        </w:rPr>
        <w:t xml:space="preserve">the </w:t>
      </w:r>
      <w:r w:rsidRPr="00061005">
        <w:rPr>
          <w:rFonts w:ascii="Calibri" w:eastAsia="Calibri" w:hAnsi="Calibri" w:cs="Times New Roman"/>
        </w:rPr>
        <w:t>HTP increases</w:t>
      </w:r>
      <w:r w:rsidR="00267E91" w:rsidRPr="00061005">
        <w:rPr>
          <w:rFonts w:ascii="Calibri" w:eastAsia="Calibri" w:hAnsi="Calibri" w:cs="Times New Roman"/>
        </w:rPr>
        <w:t xml:space="preserve"> significantly</w:t>
      </w:r>
      <w:r w:rsidRPr="00061005">
        <w:rPr>
          <w:rFonts w:ascii="Calibri" w:eastAsia="Calibri" w:hAnsi="Calibri" w:cs="Times New Roman"/>
        </w:rPr>
        <w:t xml:space="preserve">, and the </w:t>
      </w:r>
      <w:r w:rsidR="00EA3CE8" w:rsidRPr="00061005">
        <w:rPr>
          <w:rFonts w:ascii="Calibri" w:eastAsia="Calibri" w:hAnsi="Calibri" w:cs="Times New Roman"/>
        </w:rPr>
        <w:t>handedness</w:t>
      </w:r>
      <w:r w:rsidRPr="00061005">
        <w:rPr>
          <w:rFonts w:ascii="Calibri" w:eastAsia="Calibri" w:hAnsi="Calibri" w:cs="Times New Roman"/>
        </w:rPr>
        <w:t xml:space="preserve"> changes to a right-handed</w:t>
      </w:r>
      <w:r w:rsidR="00EA3CE8" w:rsidRPr="00061005">
        <w:rPr>
          <w:rFonts w:ascii="Calibri" w:eastAsia="Calibri" w:hAnsi="Calibri" w:cs="Times New Roman"/>
        </w:rPr>
        <w:t xml:space="preserve"> helix</w:t>
      </w:r>
      <w:r w:rsidRPr="00061005">
        <w:rPr>
          <w:rFonts w:ascii="Calibri" w:eastAsia="Calibri" w:hAnsi="Calibri" w:cs="Times New Roman"/>
        </w:rPr>
        <w:t>.</w:t>
      </w:r>
      <w:r w:rsidR="00F70635" w:rsidRPr="00061005">
        <w:rPr>
          <w:rFonts w:ascii="Calibri" w:eastAsia="Calibri" w:hAnsi="Calibri" w:cs="Times New Roman"/>
        </w:rPr>
        <w:t xml:space="preserve"> </w:t>
      </w:r>
      <w:r w:rsidR="00EF0207" w:rsidRPr="00061005">
        <w:rPr>
          <w:rFonts w:ascii="Calibri" w:eastAsia="Calibri" w:hAnsi="Calibri" w:cs="Times New Roman"/>
        </w:rPr>
        <w:t xml:space="preserve">The opposite </w:t>
      </w:r>
      <w:r w:rsidR="00EA3CE8" w:rsidRPr="00061005">
        <w:rPr>
          <w:rFonts w:ascii="Calibri" w:eastAsia="Calibri" w:hAnsi="Calibri" w:cs="Times New Roman"/>
        </w:rPr>
        <w:t>handedness was confirmed by</w:t>
      </w:r>
      <w:r w:rsidR="00EF0207" w:rsidRPr="00061005">
        <w:rPr>
          <w:rFonts w:ascii="Calibri" w:eastAsia="Calibri" w:hAnsi="Calibri" w:cs="Times New Roman"/>
        </w:rPr>
        <w:t xml:space="preserve"> contact preparation with</w:t>
      </w:r>
      <w:r w:rsidR="00267E91" w:rsidRPr="00061005">
        <w:rPr>
          <w:rFonts w:ascii="Calibri" w:eastAsia="Calibri" w:hAnsi="Calibri" w:cs="Times New Roman"/>
        </w:rPr>
        <w:t xml:space="preserve"> a</w:t>
      </w:r>
      <w:r w:rsidR="00EF0207" w:rsidRPr="00061005">
        <w:rPr>
          <w:rFonts w:ascii="Calibri" w:eastAsia="Calibri" w:hAnsi="Calibri" w:cs="Times New Roman"/>
        </w:rPr>
        <w:t xml:space="preserve"> </w:t>
      </w:r>
      <w:r w:rsidR="00EF0207" w:rsidRPr="00061005">
        <w:rPr>
          <w:rFonts w:ascii="Calibri" w:eastAsia="Calibri" w:hAnsi="Calibri" w:cs="Times New Roman"/>
          <w:b/>
        </w:rPr>
        <w:t>(</w:t>
      </w:r>
      <w:r w:rsidR="00EF0207" w:rsidRPr="00061005">
        <w:rPr>
          <w:rFonts w:ascii="Calibri" w:eastAsia="Calibri" w:hAnsi="Calibri" w:cs="Times New Roman"/>
          <w:b/>
          <w:i/>
        </w:rPr>
        <w:t>S</w:t>
      </w:r>
      <w:r w:rsidR="00EF0207" w:rsidRPr="00061005">
        <w:rPr>
          <w:rFonts w:ascii="Calibri" w:eastAsia="Calibri" w:hAnsi="Calibri" w:cs="Times New Roman"/>
          <w:b/>
        </w:rPr>
        <w:t>)-BB-OH8</w:t>
      </w:r>
      <w:r w:rsidR="00EF0207" w:rsidRPr="00061005">
        <w:rPr>
          <w:rFonts w:ascii="Calibri" w:eastAsia="Calibri" w:hAnsi="Calibri" w:cs="Times New Roman"/>
        </w:rPr>
        <w:t>-6OCB mixture, as shown in Fig</w:t>
      </w:r>
      <w:r w:rsidR="00D557DF" w:rsidRPr="00061005">
        <w:rPr>
          <w:rFonts w:ascii="Calibri" w:eastAsia="Calibri" w:hAnsi="Calibri" w:cs="Times New Roman"/>
        </w:rPr>
        <w:t>ure</w:t>
      </w:r>
      <w:r w:rsidR="00EF0207" w:rsidRPr="00061005">
        <w:rPr>
          <w:rFonts w:ascii="Calibri" w:eastAsia="Calibri" w:hAnsi="Calibri" w:cs="Times New Roman"/>
        </w:rPr>
        <w:t xml:space="preserve"> </w:t>
      </w:r>
      <w:r w:rsidR="00E77C57" w:rsidRPr="00061005">
        <w:rPr>
          <w:rFonts w:ascii="Calibri" w:eastAsia="Calibri" w:hAnsi="Calibri" w:cs="Times New Roman"/>
        </w:rPr>
        <w:t>10</w:t>
      </w:r>
      <w:r w:rsidR="00EF0207" w:rsidRPr="00061005">
        <w:rPr>
          <w:rFonts w:ascii="Calibri" w:eastAsia="Calibri" w:hAnsi="Calibri" w:cs="Times New Roman"/>
        </w:rPr>
        <w:t>. The contact between two</w:t>
      </w:r>
      <w:r w:rsidR="00036BCC" w:rsidRPr="00061005">
        <w:rPr>
          <w:rFonts w:ascii="Calibri" w:eastAsia="Calibri" w:hAnsi="Calibri" w:cs="Times New Roman"/>
        </w:rPr>
        <w:t xml:space="preserve"> chiral </w:t>
      </w:r>
      <w:proofErr w:type="spellStart"/>
      <w:r w:rsidR="00036BCC" w:rsidRPr="00061005">
        <w:rPr>
          <w:rFonts w:ascii="Calibri" w:eastAsia="Calibri" w:hAnsi="Calibri" w:cs="Times New Roman"/>
        </w:rPr>
        <w:t>nematics</w:t>
      </w:r>
      <w:proofErr w:type="spellEnd"/>
      <w:r w:rsidR="00EF0207" w:rsidRPr="00061005">
        <w:rPr>
          <w:rFonts w:ascii="Calibri" w:eastAsia="Calibri" w:hAnsi="Calibri" w:cs="Times New Roman"/>
        </w:rPr>
        <w:t xml:space="preserve"> of similar pitch but opposite handedness resulted in a racemic form of the nematic </w:t>
      </w:r>
      <w:r w:rsidR="004E1450" w:rsidRPr="00061005">
        <w:rPr>
          <w:rFonts w:ascii="Calibri" w:eastAsia="Calibri" w:hAnsi="Calibri" w:cs="Times New Roman"/>
        </w:rPr>
        <w:t xml:space="preserve">texture. </w:t>
      </w:r>
    </w:p>
    <w:p w14:paraId="4E6AF6A1" w14:textId="77777777" w:rsidR="00D557DF" w:rsidRPr="00061005" w:rsidRDefault="00D557DF" w:rsidP="00995F1D">
      <w:pPr>
        <w:spacing w:line="480" w:lineRule="auto"/>
        <w:rPr>
          <w:rFonts w:ascii="Calibri" w:eastAsia="Calibri" w:hAnsi="Calibri" w:cs="Times New Roman"/>
          <w:noProof/>
          <w:lang w:val="hr-HR" w:eastAsia="hr-HR"/>
        </w:rPr>
      </w:pPr>
    </w:p>
    <w:p w14:paraId="2F32CD2D" w14:textId="77777777" w:rsidR="00EF0207" w:rsidRPr="00061005" w:rsidRDefault="00EF0207" w:rsidP="00995F1D">
      <w:pPr>
        <w:spacing w:line="480" w:lineRule="auto"/>
        <w:rPr>
          <w:rFonts w:ascii="Calibri" w:eastAsia="Calibri" w:hAnsi="Calibri" w:cs="Times New Roman"/>
        </w:rPr>
      </w:pPr>
      <w:r w:rsidRPr="00061005">
        <w:rPr>
          <w:rFonts w:ascii="Calibri" w:eastAsia="Calibri" w:hAnsi="Calibri" w:cs="Times New Roman"/>
          <w:noProof/>
          <w:lang w:val="en-GB" w:eastAsia="en-GB"/>
        </w:rPr>
        <w:drawing>
          <wp:inline distT="0" distB="0" distL="0" distR="0" wp14:anchorId="30D0DD50" wp14:editId="57C71410">
            <wp:extent cx="2926800" cy="2044800"/>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3-C8_cotact_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6800" cy="2044800"/>
                    </a:xfrm>
                    <a:prstGeom prst="rect">
                      <a:avLst/>
                    </a:prstGeom>
                  </pic:spPr>
                </pic:pic>
              </a:graphicData>
            </a:graphic>
          </wp:inline>
        </w:drawing>
      </w:r>
    </w:p>
    <w:p w14:paraId="4AF60E68" w14:textId="38E1EDC2" w:rsidR="00EF0207" w:rsidRPr="00061005" w:rsidRDefault="00EF0207" w:rsidP="009233F2">
      <w:pPr>
        <w:spacing w:after="0" w:line="480" w:lineRule="auto"/>
        <w:rPr>
          <w:rFonts w:ascii="Calibri" w:eastAsia="Calibri" w:hAnsi="Calibri" w:cs="Times New Roman"/>
        </w:rPr>
      </w:pPr>
      <w:r w:rsidRPr="00061005">
        <w:rPr>
          <w:rFonts w:ascii="Calibri" w:eastAsia="Calibri" w:hAnsi="Calibri" w:cs="Times New Roman"/>
          <w:b/>
        </w:rPr>
        <w:t>Fig</w:t>
      </w:r>
      <w:r w:rsidR="00D557DF" w:rsidRPr="00061005">
        <w:rPr>
          <w:rFonts w:ascii="Calibri" w:eastAsia="Calibri" w:hAnsi="Calibri" w:cs="Times New Roman"/>
          <w:b/>
        </w:rPr>
        <w:t>ure</w:t>
      </w:r>
      <w:r w:rsidRPr="00061005">
        <w:rPr>
          <w:rFonts w:ascii="Calibri" w:eastAsia="Calibri" w:hAnsi="Calibri" w:cs="Times New Roman"/>
          <w:b/>
        </w:rPr>
        <w:t xml:space="preserve"> </w:t>
      </w:r>
      <w:r w:rsidR="00E77C57" w:rsidRPr="00061005">
        <w:rPr>
          <w:rFonts w:ascii="Calibri" w:eastAsia="Calibri" w:hAnsi="Calibri" w:cs="Times New Roman"/>
          <w:b/>
        </w:rPr>
        <w:t>10</w:t>
      </w:r>
      <w:r w:rsidRPr="00061005">
        <w:rPr>
          <w:rFonts w:ascii="Calibri" w:eastAsia="Calibri" w:hAnsi="Calibri" w:cs="Times New Roman"/>
          <w:b/>
        </w:rPr>
        <w:t>.</w:t>
      </w:r>
      <w:r w:rsidRPr="00061005">
        <w:rPr>
          <w:rFonts w:ascii="Calibri" w:eastAsia="Calibri" w:hAnsi="Calibri" w:cs="Times New Roman"/>
        </w:rPr>
        <w:t xml:space="preserve"> Contact preparation between the </w:t>
      </w:r>
      <w:r w:rsidRPr="00061005">
        <w:rPr>
          <w:rFonts w:ascii="Calibri" w:eastAsia="Calibri" w:hAnsi="Calibri" w:cs="Times New Roman"/>
          <w:b/>
        </w:rPr>
        <w:t>(</w:t>
      </w:r>
      <w:r w:rsidRPr="00061005">
        <w:rPr>
          <w:rFonts w:ascii="Calibri" w:eastAsia="Calibri" w:hAnsi="Calibri" w:cs="Times New Roman"/>
          <w:b/>
          <w:i/>
        </w:rPr>
        <w:t>S</w:t>
      </w:r>
      <w:r w:rsidRPr="00061005">
        <w:rPr>
          <w:rFonts w:ascii="Calibri" w:eastAsia="Calibri" w:hAnsi="Calibri" w:cs="Times New Roman"/>
          <w:b/>
        </w:rPr>
        <w:t>)-BB-OH8</w:t>
      </w:r>
      <w:r w:rsidRPr="00061005">
        <w:rPr>
          <w:rFonts w:ascii="Calibri" w:eastAsia="Calibri" w:hAnsi="Calibri" w:cs="Times New Roman"/>
        </w:rPr>
        <w:t xml:space="preserve">_6OCB and </w:t>
      </w:r>
      <w:r w:rsidRPr="00061005">
        <w:rPr>
          <w:rFonts w:ascii="Calibri" w:eastAsia="Calibri" w:hAnsi="Calibri" w:cs="Times New Roman"/>
          <w:b/>
        </w:rPr>
        <w:t>(</w:t>
      </w:r>
      <w:r w:rsidRPr="00061005">
        <w:rPr>
          <w:rFonts w:ascii="Calibri" w:eastAsia="Calibri" w:hAnsi="Calibri" w:cs="Times New Roman"/>
          <w:b/>
          <w:i/>
        </w:rPr>
        <w:t>S</w:t>
      </w:r>
      <w:r w:rsidRPr="00061005">
        <w:rPr>
          <w:rFonts w:ascii="Calibri" w:eastAsia="Calibri" w:hAnsi="Calibri" w:cs="Times New Roman"/>
          <w:b/>
        </w:rPr>
        <w:t>)-BB-OH3</w:t>
      </w:r>
      <w:r w:rsidRPr="00061005">
        <w:rPr>
          <w:rFonts w:ascii="Calibri" w:eastAsia="Calibri" w:hAnsi="Calibri" w:cs="Times New Roman"/>
        </w:rPr>
        <w:t>_6OCB mixtures of opposite helices</w:t>
      </w:r>
      <w:r w:rsidR="00E64000" w:rsidRPr="00061005">
        <w:rPr>
          <w:rFonts w:ascii="Calibri" w:eastAsia="Calibri" w:hAnsi="Calibri" w:cs="Times New Roman"/>
        </w:rPr>
        <w:t xml:space="preserve"> at </w:t>
      </w:r>
      <w:r w:rsidR="004F246E" w:rsidRPr="00061005">
        <w:rPr>
          <w:rFonts w:ascii="Calibri" w:eastAsia="Calibri" w:hAnsi="Calibri" w:cs="Times New Roman"/>
        </w:rPr>
        <w:t>70</w:t>
      </w:r>
      <w:r w:rsidR="00E64000" w:rsidRPr="00061005">
        <w:rPr>
          <w:rFonts w:ascii="Calibri" w:eastAsia="Calibri" w:hAnsi="Calibri" w:cs="Times New Roman"/>
        </w:rPr>
        <w:t>°C</w:t>
      </w:r>
      <w:r w:rsidRPr="00061005">
        <w:rPr>
          <w:rFonts w:ascii="Calibri" w:eastAsia="Calibri" w:hAnsi="Calibri" w:cs="Times New Roman"/>
        </w:rPr>
        <w:t xml:space="preserve">. The scale bar is 20 </w:t>
      </w:r>
      <w:r w:rsidRPr="00061005">
        <w:rPr>
          <w:rFonts w:ascii="Calibri" w:eastAsia="Calibri" w:hAnsi="Calibri" w:cs="Times New Roman"/>
        </w:rPr>
        <w:sym w:font="Symbol" w:char="F06D"/>
      </w:r>
      <w:r w:rsidRPr="00061005">
        <w:rPr>
          <w:rFonts w:ascii="Calibri" w:eastAsia="Calibri" w:hAnsi="Calibri" w:cs="Times New Roman"/>
        </w:rPr>
        <w:t>m.</w:t>
      </w:r>
    </w:p>
    <w:p w14:paraId="5C9378EB" w14:textId="77777777" w:rsidR="00EF0207" w:rsidRPr="00061005" w:rsidRDefault="00EF0207" w:rsidP="009233F2">
      <w:pPr>
        <w:spacing w:after="0" w:line="480" w:lineRule="auto"/>
        <w:rPr>
          <w:rFonts w:ascii="Calibri" w:eastAsia="Calibri" w:hAnsi="Calibri" w:cs="Times New Roman"/>
        </w:rPr>
      </w:pPr>
    </w:p>
    <w:p w14:paraId="7669D042" w14:textId="34A64162" w:rsidR="004E1450" w:rsidRPr="00061005" w:rsidRDefault="00EF0207" w:rsidP="00436D0A">
      <w:pPr>
        <w:spacing w:line="480" w:lineRule="auto"/>
        <w:rPr>
          <w:rFonts w:ascii="Calibri" w:eastAsia="Calibri" w:hAnsi="Calibri" w:cs="Times New Roman"/>
        </w:rPr>
      </w:pPr>
      <w:r w:rsidRPr="00061005">
        <w:rPr>
          <w:rFonts w:ascii="Calibri" w:eastAsia="Calibri" w:hAnsi="Calibri" w:cs="Times New Roman"/>
        </w:rPr>
        <w:t xml:space="preserve">Host-dependent helix inversion </w:t>
      </w:r>
      <w:r w:rsidR="00197279" w:rsidRPr="00061005">
        <w:rPr>
          <w:rFonts w:ascii="Calibri" w:eastAsia="Calibri" w:hAnsi="Calibri" w:cs="Times New Roman"/>
        </w:rPr>
        <w:t xml:space="preserve">was previously </w:t>
      </w:r>
      <w:r w:rsidRPr="00061005">
        <w:rPr>
          <w:rFonts w:ascii="Calibri" w:eastAsia="Calibri" w:hAnsi="Calibri" w:cs="Times New Roman"/>
        </w:rPr>
        <w:t>observed for flexible dopants</w:t>
      </w:r>
      <w:r w:rsidR="00267E91" w:rsidRPr="00061005">
        <w:rPr>
          <w:rFonts w:ascii="Calibri" w:eastAsia="Calibri" w:hAnsi="Calibri" w:cs="Times New Roman"/>
        </w:rPr>
        <w:t xml:space="preserve"> and</w:t>
      </w:r>
      <w:r w:rsidR="00197279" w:rsidRPr="00061005">
        <w:rPr>
          <w:rFonts w:ascii="Calibri" w:eastAsia="Calibri" w:hAnsi="Calibri" w:cs="Times New Roman"/>
        </w:rPr>
        <w:t xml:space="preserve"> </w:t>
      </w:r>
      <w:r w:rsidRPr="00061005">
        <w:rPr>
          <w:rFonts w:ascii="Calibri" w:eastAsia="Calibri" w:hAnsi="Calibri" w:cs="Times New Roman"/>
        </w:rPr>
        <w:t>was attributed to their conformational and orientational changes in the LC host.</w:t>
      </w:r>
      <w:r w:rsidRPr="00061005">
        <w:rPr>
          <w:rFonts w:ascii="Calibri" w:eastAsia="Calibri" w:hAnsi="Calibri" w:cs="Times New Roman"/>
        </w:rPr>
        <w:fldChar w:fldCharType="begin"/>
      </w:r>
      <w:r w:rsidR="004C2049" w:rsidRPr="00061005">
        <w:rPr>
          <w:rFonts w:ascii="Calibri" w:eastAsia="Calibri" w:hAnsi="Calibri" w:cs="Times New Roman"/>
        </w:rPr>
        <w:instrText xml:space="preserve"> ADDIN ZOTERO_ITEM CSL_CITATION {"citationID":"tiVP6DlQ","properties":{"formattedCitation":"\\super [51,54,55]\\nosupersub{}","plainCitation":"[51,54,55]","noteIndex":0},"citationItems":[{"id":4472,"uris":["http://zotero.org/users/4087858/items/DFTXZKAZ",["http://zotero.org/users/4087858/items/DFTXZKAZ"]],"itemData":{"id":4472,"type":"article-journal","container-title":"Journal of Materials Chemistry","DOI":"10.1039/c2jm15962g","ISSN":"0959-9428, 1364-5501","issue":"15","journalAbbreviation":"J. Mater. Chem.","language":"en","page":"7088","source":"DOI.org (Crossref)","title":"Controlling chirality with helix inversion in cholesteric liquid crystals","volume":"22","author":[{"family":"Katsonis","given":"Nathalie"},{"family":"Lacaze","given":"Emmanuelle"},{"family":"Ferrarini","given":"Alberta"}],"issued":{"date-parts":[["2012"]]}},"label":"page"},{"id":1708,"uris":["http://zotero.org/users/4087858/items/WHT9UBBC",["http://zotero.org/users/4087858/items/WHT9UBBC"]],"itemData":{"id":1708,"type":"article-journal","abstract":"Nematic liquid crystals (LCs) are known to transform into chiral nematic LCs with helical structures upon doping with enantiomeric compounds (called chiral dopants or guests). Here, we investigated the mechanism of host LC- and guest-dependent helix inversion by using octahedral metal complexes as guests. The helical twisting powers (HTPs/μm–1) of eight metal complexes with Δ, Λ chirality were examined in five nematic LC hosts. For example, Δ-[Ru(acac)2(trop)] (Ru-trop, Hacac = 2,4-pentanedione, Htrop = tropolone) induces a left-handed (M) helix upon doping with N-(4-methoxybenzylidene)-4-butylaniline (MBBA), whereas it induces an opposite right-handed (P) helix in 4-cyano-4′-pentylbiphenyl (5CB). The monobrominated complex of Ru-trop, Δ-[Ru(acac)2(Brtrop)] (Ru-Br1trop, HBr1trop = 5-bromotropolone), induces P helices in both MBBA and 5CB, whereas the dibrominated complex, Δ-[Ru(acac)2(Br2trop)] (Ru-Br2trop, HBr2trop = 3,7-dibromotroplone) induces M helices in both the media. The molecular dynamics simulation performed in parallel confirmed the drastic effect of the bromo groups on the microscopic ordering direction of guests in nematics. Further, HTPs of all Δ isomers of metal complexes investigated were found to shift in the positive direction as the dielectric constant anisotropy (Δε) of the host LCs increases (and vice versa for Λ isomers). These experimental and calculated results highlight the interplay of steric (excluded volume effect) and electrostatic (dipole–dielectric body) interactions between the host LCs and guest metal complexes.","container-title":"The Journal of Physical Chemistry B","DOI":"10.1021/acs.jpcb.8b07653","ISSN":"1520-6106","issue":"46","journalAbbreviation":"J. Phys. Chem. B","page":"10615-10626","source":"ACS Publications","title":"Comprehensive Understanding of Host- and Guest-Dependent Helix Inversion in Chiral Nematic Liquid Crystals: Experimental and Molecular Dynamics Simulation Study","title-short":"Comprehensive Understanding of Host- and Guest-Dependent Helix Inversion in Chiral Nematic Liquid Crystals","volume":"122","author":[{"family":"Yoshida","given":"Jun"},{"family":"Tamura","given":"Syuhei"},{"family":"Hoshino","given":"Keisuke"},{"family":"Yuge","given":"Hidetaka"},{"family":"Sato","given":"Hisako"},{"family":"Yamazaki","given":"Akane"},{"family":"Yoneda","given":"Shigetaka"},{"family":"Watanabe","given":"Go"}],"issued":{"date-parts":[["2018",11,21]]}},"label":"page"},{"id":3901,"uris":["http://zotero.org/users/4087858/items/MDBPIQXW",["http://zotero.org/users/4087858/items/MDBPIQXW"]],"itemData":{"id":3901,"type":"article-journal","container-title":"J. Mater. Chem.","DOI":"10.1039/JM9950502167","ISSN":"0959-9428, 1364-5501","issue":"12","journalAbbreviation":"J. Mater. Chem.","language":"en","page":"2167-2174","source":"DOI.org (Crossref)","title":"Helical twisting power of chiral mono- and bis-aminoanthraquinones. Intramolecular and intermolecular chirality transfer in liquid-crystal phases","volume":"5","author":[{"family":"Kuball","given":"Hans-Georg"},{"family":"Brüning","given":"Holger"},{"family":"Müller","given":"Thomas"},{"family":"Türk","given":"Oliver"},{"family":"Schonhöfer","given":"Alfred"}],"issued":{"date-parts":[["1995"]]}},"label":"page"}],"schema":"https://github.com/citation-style-language/schema/raw/master/csl-citation.json"} </w:instrText>
      </w:r>
      <w:r w:rsidRPr="00061005">
        <w:rPr>
          <w:rFonts w:ascii="Calibri" w:eastAsia="Calibri" w:hAnsi="Calibri" w:cs="Times New Roman"/>
        </w:rPr>
        <w:fldChar w:fldCharType="separate"/>
      </w:r>
      <w:r w:rsidR="004C2049" w:rsidRPr="00061005">
        <w:rPr>
          <w:rFonts w:ascii="Calibri" w:hAnsi="Calibri" w:cs="Calibri"/>
          <w:szCs w:val="24"/>
          <w:vertAlign w:val="superscript"/>
        </w:rPr>
        <w:t>[51,54,55]</w:t>
      </w:r>
      <w:r w:rsidRPr="00061005">
        <w:rPr>
          <w:rFonts w:ascii="Calibri" w:eastAsia="Calibri" w:hAnsi="Calibri" w:cs="Times New Roman"/>
        </w:rPr>
        <w:fldChar w:fldCharType="end"/>
      </w:r>
      <w:r w:rsidRPr="00061005">
        <w:rPr>
          <w:rFonts w:ascii="Calibri" w:eastAsia="Calibri" w:hAnsi="Calibri" w:cs="Times New Roman"/>
        </w:rPr>
        <w:t xml:space="preserve"> </w:t>
      </w:r>
      <w:r w:rsidR="00197279" w:rsidRPr="00061005">
        <w:rPr>
          <w:rFonts w:ascii="Calibri" w:eastAsia="Calibri" w:hAnsi="Calibri" w:cs="Times New Roman"/>
        </w:rPr>
        <w:t xml:space="preserve">Thus, the change in handedness that occurs when the host shape changes from bent to rod-like suggests that different conformations or orientation of </w:t>
      </w:r>
      <w:r w:rsidR="00197279" w:rsidRPr="00061005">
        <w:rPr>
          <w:rFonts w:ascii="Calibri" w:eastAsia="Calibri" w:hAnsi="Calibri" w:cs="Times New Roman"/>
          <w:b/>
        </w:rPr>
        <w:t>(</w:t>
      </w:r>
      <w:r w:rsidR="00197279" w:rsidRPr="00061005">
        <w:rPr>
          <w:rFonts w:ascii="Calibri" w:eastAsia="Calibri" w:hAnsi="Calibri" w:cs="Times New Roman"/>
          <w:b/>
          <w:i/>
        </w:rPr>
        <w:t>S</w:t>
      </w:r>
      <w:r w:rsidR="00197279" w:rsidRPr="00061005">
        <w:rPr>
          <w:rFonts w:ascii="Calibri" w:eastAsia="Calibri" w:hAnsi="Calibri" w:cs="Times New Roman"/>
          <w:b/>
        </w:rPr>
        <w:t>)-BB-OH3</w:t>
      </w:r>
      <w:r w:rsidR="00197279" w:rsidRPr="00061005">
        <w:rPr>
          <w:rFonts w:ascii="Calibri" w:eastAsia="Calibri" w:hAnsi="Calibri" w:cs="Times New Roman"/>
        </w:rPr>
        <w:t xml:space="preserve"> control the chirality transfer. </w:t>
      </w:r>
      <w:r w:rsidR="00D5010B" w:rsidRPr="00061005">
        <w:rPr>
          <w:rFonts w:ascii="Calibri" w:eastAsia="Calibri" w:hAnsi="Calibri" w:cs="Times New Roman"/>
        </w:rPr>
        <w:t xml:space="preserve">Among the probable conformations, the conformational </w:t>
      </w:r>
      <w:r w:rsidR="00197279" w:rsidRPr="00061005">
        <w:rPr>
          <w:rFonts w:ascii="Calibri" w:eastAsia="Calibri" w:hAnsi="Calibri" w:cs="Times New Roman"/>
        </w:rPr>
        <w:t>study</w:t>
      </w:r>
      <w:r w:rsidR="00D5010B" w:rsidRPr="00061005">
        <w:rPr>
          <w:rFonts w:ascii="Calibri" w:eastAsia="Calibri" w:hAnsi="Calibri" w:cs="Times New Roman"/>
        </w:rPr>
        <w:t xml:space="preserve"> (Fig</w:t>
      </w:r>
      <w:r w:rsidR="00D557DF" w:rsidRPr="00061005">
        <w:rPr>
          <w:rFonts w:ascii="Calibri" w:eastAsia="Calibri" w:hAnsi="Calibri" w:cs="Times New Roman"/>
        </w:rPr>
        <w:t>ure</w:t>
      </w:r>
      <w:r w:rsidR="00D5010B" w:rsidRPr="00061005">
        <w:rPr>
          <w:rFonts w:ascii="Calibri" w:eastAsia="Calibri" w:hAnsi="Calibri" w:cs="Times New Roman"/>
        </w:rPr>
        <w:t xml:space="preserve"> 11) detects a hairpin conformation that closely </w:t>
      </w:r>
      <w:r w:rsidR="00197279" w:rsidRPr="00061005">
        <w:rPr>
          <w:rFonts w:ascii="Calibri" w:eastAsia="Calibri" w:hAnsi="Calibri" w:cs="Times New Roman"/>
        </w:rPr>
        <w:t>approximates</w:t>
      </w:r>
      <w:r w:rsidR="00D5010B" w:rsidRPr="00061005">
        <w:rPr>
          <w:rFonts w:ascii="Calibri" w:eastAsia="Calibri" w:hAnsi="Calibri" w:cs="Times New Roman"/>
        </w:rPr>
        <w:t xml:space="preserve"> the rod shape. </w:t>
      </w:r>
      <w:r w:rsidR="00FD0C1A" w:rsidRPr="00061005">
        <w:rPr>
          <w:rFonts w:ascii="Calibri" w:eastAsia="Calibri" w:hAnsi="Calibri" w:cs="Times New Roman"/>
        </w:rPr>
        <w:t xml:space="preserve">Due to steric requirements, it is likely that this conformation has a different preferential orientation compared to </w:t>
      </w:r>
      <w:r w:rsidR="00197279" w:rsidRPr="00061005">
        <w:rPr>
          <w:rFonts w:ascii="Calibri" w:eastAsia="Calibri" w:hAnsi="Calibri" w:cs="Times New Roman"/>
        </w:rPr>
        <w:t>the bent</w:t>
      </w:r>
      <w:r w:rsidR="00FD0C1A" w:rsidRPr="00061005">
        <w:rPr>
          <w:rFonts w:ascii="Calibri" w:eastAsia="Calibri" w:hAnsi="Calibri" w:cs="Times New Roman"/>
        </w:rPr>
        <w:t xml:space="preserve"> conformation.</w:t>
      </w:r>
      <w:r w:rsidR="00D5010B" w:rsidRPr="00061005">
        <w:rPr>
          <w:rFonts w:ascii="Calibri" w:eastAsia="Calibri" w:hAnsi="Calibri" w:cs="Times New Roman"/>
        </w:rPr>
        <w:t xml:space="preserve"> Although the </w:t>
      </w:r>
      <w:r w:rsidR="00D5010B" w:rsidRPr="00061005">
        <w:rPr>
          <w:rFonts w:ascii="Calibri" w:eastAsia="Calibri" w:hAnsi="Calibri" w:cs="Times New Roman"/>
        </w:rPr>
        <w:lastRenderedPageBreak/>
        <w:t xml:space="preserve">hairpin conformation is </w:t>
      </w:r>
      <w:r w:rsidR="00FD0C1A" w:rsidRPr="00061005">
        <w:rPr>
          <w:rFonts w:ascii="Calibri" w:eastAsia="Calibri" w:hAnsi="Calibri" w:cs="Times New Roman"/>
        </w:rPr>
        <w:t>the most</w:t>
      </w:r>
      <w:r w:rsidR="00D5010B" w:rsidRPr="00061005">
        <w:rPr>
          <w:rFonts w:ascii="Calibri" w:eastAsia="Calibri" w:hAnsi="Calibri" w:cs="Times New Roman"/>
        </w:rPr>
        <w:t xml:space="preserve"> compatible with the rod-shaped host, we cannot exclude the other conformations that </w:t>
      </w:r>
      <w:r w:rsidR="00197279" w:rsidRPr="00061005">
        <w:rPr>
          <w:rFonts w:ascii="Calibri" w:eastAsia="Calibri" w:hAnsi="Calibri" w:cs="Times New Roman"/>
        </w:rPr>
        <w:t>may</w:t>
      </w:r>
      <w:r w:rsidR="00D5010B" w:rsidRPr="00061005">
        <w:rPr>
          <w:rFonts w:ascii="Calibri" w:eastAsia="Calibri" w:hAnsi="Calibri" w:cs="Times New Roman"/>
        </w:rPr>
        <w:t xml:space="preserve"> contribute to </w:t>
      </w:r>
      <w:r w:rsidR="00197279" w:rsidRPr="00061005">
        <w:rPr>
          <w:rFonts w:ascii="Calibri" w:eastAsia="Calibri" w:hAnsi="Calibri" w:cs="Times New Roman"/>
        </w:rPr>
        <w:t>the higher</w:t>
      </w:r>
      <w:r w:rsidR="00D5010B" w:rsidRPr="00061005">
        <w:rPr>
          <w:rFonts w:ascii="Calibri" w:eastAsia="Calibri" w:hAnsi="Calibri" w:cs="Times New Roman"/>
        </w:rPr>
        <w:t xml:space="preserve"> </w:t>
      </w:r>
      <w:r w:rsidR="00507F7E" w:rsidRPr="00061005">
        <w:rPr>
          <w:rFonts w:ascii="Calibri" w:eastAsia="Calibri" w:hAnsi="Calibri" w:cs="Times New Roman"/>
        </w:rPr>
        <w:t>HTP</w:t>
      </w:r>
      <w:r w:rsidR="00197279" w:rsidRPr="00061005">
        <w:rPr>
          <w:rFonts w:ascii="Calibri" w:eastAsia="Calibri" w:hAnsi="Calibri" w:cs="Times New Roman"/>
        </w:rPr>
        <w:t xml:space="preserve"> observed</w:t>
      </w:r>
      <w:r w:rsidR="00D5010B" w:rsidRPr="00061005">
        <w:rPr>
          <w:rFonts w:ascii="Calibri" w:eastAsia="Calibri" w:hAnsi="Calibri" w:cs="Times New Roman"/>
        </w:rPr>
        <w:t xml:space="preserve"> in </w:t>
      </w:r>
      <w:r w:rsidR="00B26340" w:rsidRPr="00061005">
        <w:rPr>
          <w:rFonts w:ascii="Calibri" w:eastAsia="Calibri" w:hAnsi="Calibri" w:cs="Times New Roman"/>
        </w:rPr>
        <w:t>6OCB and 8OPEP</w:t>
      </w:r>
      <w:r w:rsidR="00D5010B" w:rsidRPr="00061005">
        <w:rPr>
          <w:rFonts w:ascii="Calibri" w:eastAsia="Calibri" w:hAnsi="Calibri" w:cs="Times New Roman"/>
        </w:rPr>
        <w:t xml:space="preserve"> hosts. </w:t>
      </w:r>
      <w:r w:rsidR="00B26340" w:rsidRPr="00061005">
        <w:rPr>
          <w:rFonts w:ascii="Calibri" w:eastAsia="Calibri" w:hAnsi="Calibri" w:cs="Times New Roman"/>
        </w:rPr>
        <w:t>However, further investigation of this hypothesis would require extensive experimental and theoretical work, which is beyond the scope of this article</w:t>
      </w:r>
      <w:r w:rsidR="00D5010B" w:rsidRPr="00061005">
        <w:rPr>
          <w:rFonts w:ascii="Calibri" w:eastAsia="Calibri" w:hAnsi="Calibri" w:cs="Times New Roman"/>
        </w:rPr>
        <w:t>.</w:t>
      </w:r>
    </w:p>
    <w:p w14:paraId="384F4D50" w14:textId="52C0BE0E" w:rsidR="00EF0207" w:rsidRPr="00061005" w:rsidRDefault="004A1305" w:rsidP="00995F1D">
      <w:pPr>
        <w:spacing w:line="480" w:lineRule="auto"/>
        <w:rPr>
          <w:rFonts w:ascii="Calibri" w:eastAsia="Calibri" w:hAnsi="Calibri" w:cs="Times New Roman"/>
        </w:rPr>
      </w:pPr>
      <w:r w:rsidRPr="00061005">
        <w:rPr>
          <w:rFonts w:ascii="Calibri" w:eastAsia="Calibri" w:hAnsi="Calibri" w:cs="Times New Roman"/>
          <w:noProof/>
          <w:lang w:val="en-GB" w:eastAsia="en-GB"/>
        </w:rPr>
        <w:drawing>
          <wp:anchor distT="0" distB="0" distL="114300" distR="114300" simplePos="0" relativeHeight="251674624" behindDoc="0" locked="0" layoutInCell="1" allowOverlap="1" wp14:anchorId="47688F9C" wp14:editId="42614091">
            <wp:simplePos x="0" y="0"/>
            <wp:positionH relativeFrom="column">
              <wp:posOffset>24130</wp:posOffset>
            </wp:positionH>
            <wp:positionV relativeFrom="paragraph">
              <wp:posOffset>5715</wp:posOffset>
            </wp:positionV>
            <wp:extent cx="5760720" cy="18097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11-Jur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1809750"/>
                    </a:xfrm>
                    <a:prstGeom prst="rect">
                      <a:avLst/>
                    </a:prstGeom>
                  </pic:spPr>
                </pic:pic>
              </a:graphicData>
            </a:graphic>
          </wp:anchor>
        </w:drawing>
      </w:r>
    </w:p>
    <w:p w14:paraId="69CAF196" w14:textId="1ABFFFB0" w:rsidR="007B234E" w:rsidRPr="00061005" w:rsidRDefault="007B234E" w:rsidP="00995F1D">
      <w:pPr>
        <w:spacing w:line="480" w:lineRule="auto"/>
        <w:rPr>
          <w:rFonts w:ascii="Calibri" w:eastAsia="Calibri" w:hAnsi="Calibri" w:cs="Times New Roman"/>
        </w:rPr>
      </w:pPr>
    </w:p>
    <w:p w14:paraId="3867C5BA" w14:textId="6B06ABD1" w:rsidR="007B234E" w:rsidRPr="00061005" w:rsidRDefault="007B234E" w:rsidP="00995F1D">
      <w:pPr>
        <w:spacing w:line="480" w:lineRule="auto"/>
        <w:rPr>
          <w:rFonts w:ascii="Calibri" w:eastAsia="Calibri" w:hAnsi="Calibri" w:cs="Times New Roman"/>
        </w:rPr>
      </w:pPr>
    </w:p>
    <w:p w14:paraId="5555C064" w14:textId="1FF69544" w:rsidR="00EF0207" w:rsidRPr="00061005" w:rsidRDefault="00EF0207" w:rsidP="00995F1D">
      <w:pPr>
        <w:spacing w:line="480" w:lineRule="auto"/>
        <w:rPr>
          <w:rFonts w:ascii="Calibri" w:eastAsia="Calibri" w:hAnsi="Calibri" w:cs="Times New Roman"/>
        </w:rPr>
      </w:pPr>
    </w:p>
    <w:p w14:paraId="6663BF9A" w14:textId="736BE3C7" w:rsidR="009233F2" w:rsidRPr="00061005" w:rsidRDefault="00EF0207" w:rsidP="00995F1D">
      <w:pPr>
        <w:spacing w:line="480" w:lineRule="auto"/>
        <w:rPr>
          <w:rFonts w:ascii="Calibri" w:eastAsia="Calibri" w:hAnsi="Calibri" w:cs="Times New Roman"/>
          <w:bCs/>
        </w:rPr>
      </w:pPr>
      <w:r w:rsidRPr="00061005">
        <w:rPr>
          <w:rFonts w:ascii="Calibri" w:eastAsia="Calibri" w:hAnsi="Calibri" w:cs="Times New Roman"/>
          <w:b/>
        </w:rPr>
        <w:t>Fig</w:t>
      </w:r>
      <w:r w:rsidR="00D557DF" w:rsidRPr="00061005">
        <w:rPr>
          <w:rFonts w:ascii="Calibri" w:eastAsia="Calibri" w:hAnsi="Calibri" w:cs="Times New Roman"/>
          <w:b/>
        </w:rPr>
        <w:t>ure</w:t>
      </w:r>
      <w:r w:rsidRPr="00061005">
        <w:rPr>
          <w:rFonts w:ascii="Calibri" w:eastAsia="Calibri" w:hAnsi="Calibri" w:cs="Times New Roman"/>
          <w:b/>
        </w:rPr>
        <w:t xml:space="preserve"> </w:t>
      </w:r>
      <w:r w:rsidR="00E77C57" w:rsidRPr="00061005">
        <w:rPr>
          <w:rFonts w:ascii="Calibri" w:eastAsia="Calibri" w:hAnsi="Calibri" w:cs="Times New Roman"/>
          <w:b/>
        </w:rPr>
        <w:t>11</w:t>
      </w:r>
      <w:r w:rsidR="00D557DF" w:rsidRPr="00061005">
        <w:rPr>
          <w:rFonts w:ascii="Calibri" w:eastAsia="Calibri" w:hAnsi="Calibri" w:cs="Times New Roman"/>
          <w:b/>
        </w:rPr>
        <w:t>.</w:t>
      </w:r>
      <w:r w:rsidR="004A1305" w:rsidRPr="00061005">
        <w:rPr>
          <w:rFonts w:ascii="Calibri" w:eastAsia="Calibri" w:hAnsi="Calibri" w:cs="Times New Roman"/>
        </w:rPr>
        <w:t xml:space="preserve"> Structures, relative energies, and relative populations (at 343 K) of three low energy conformers for the model compound </w:t>
      </w:r>
      <w:r w:rsidR="004A1305" w:rsidRPr="00061005">
        <w:rPr>
          <w:rFonts w:ascii="Calibri" w:eastAsia="Calibri" w:hAnsi="Calibri" w:cs="Times New Roman"/>
          <w:b/>
          <w:bCs/>
        </w:rPr>
        <w:t>(</w:t>
      </w:r>
      <w:r w:rsidR="004A1305" w:rsidRPr="00061005">
        <w:rPr>
          <w:rFonts w:ascii="Calibri" w:eastAsia="Calibri" w:hAnsi="Calibri" w:cs="Times New Roman"/>
          <w:b/>
          <w:bCs/>
          <w:i/>
          <w:iCs/>
        </w:rPr>
        <w:t>S</w:t>
      </w:r>
      <w:r w:rsidR="004A1305" w:rsidRPr="00061005">
        <w:rPr>
          <w:rFonts w:ascii="Calibri" w:eastAsia="Calibri" w:hAnsi="Calibri" w:cs="Times New Roman"/>
          <w:b/>
          <w:bCs/>
        </w:rPr>
        <w:t xml:space="preserve">)-BB-OH3 </w:t>
      </w:r>
      <w:r w:rsidR="004A1305" w:rsidRPr="00061005">
        <w:rPr>
          <w:rFonts w:ascii="Calibri" w:eastAsia="Calibri" w:hAnsi="Calibri" w:cs="Times New Roman"/>
        </w:rPr>
        <w:t>obtained at B3LYP/cc-</w:t>
      </w:r>
      <w:proofErr w:type="spellStart"/>
      <w:r w:rsidR="004A1305" w:rsidRPr="00061005">
        <w:rPr>
          <w:rFonts w:ascii="Calibri" w:eastAsia="Calibri" w:hAnsi="Calibri" w:cs="Times New Roman"/>
        </w:rPr>
        <w:t>pVDZ</w:t>
      </w:r>
      <w:proofErr w:type="spellEnd"/>
      <w:r w:rsidR="004A1305" w:rsidRPr="00061005">
        <w:rPr>
          <w:rFonts w:ascii="Calibri" w:eastAsia="Calibri" w:hAnsi="Calibri" w:cs="Times New Roman"/>
        </w:rPr>
        <w:t xml:space="preserve"> level of theory.</w:t>
      </w:r>
      <w:r w:rsidRPr="00061005">
        <w:rPr>
          <w:rFonts w:ascii="Calibri" w:eastAsia="Calibri" w:hAnsi="Calibri" w:cs="Times New Roman"/>
          <w:bCs/>
        </w:rPr>
        <w:t xml:space="preserve"> </w:t>
      </w:r>
    </w:p>
    <w:p w14:paraId="5176EBAD" w14:textId="5641153E" w:rsidR="007B234E" w:rsidRPr="00061005" w:rsidRDefault="007B234E" w:rsidP="00995F1D">
      <w:pPr>
        <w:spacing w:line="480" w:lineRule="auto"/>
        <w:rPr>
          <w:rFonts w:cstheme="minorHAnsi"/>
          <w:b/>
          <w:bCs/>
          <w:sz w:val="28"/>
          <w:szCs w:val="28"/>
        </w:rPr>
      </w:pPr>
      <w:r w:rsidRPr="00061005">
        <w:rPr>
          <w:rFonts w:cstheme="minorHAnsi"/>
          <w:b/>
          <w:bCs/>
          <w:sz w:val="28"/>
          <w:szCs w:val="28"/>
        </w:rPr>
        <w:t xml:space="preserve">Conclusion </w:t>
      </w:r>
    </w:p>
    <w:p w14:paraId="00D2600E" w14:textId="3E53B379" w:rsidR="00A6688B" w:rsidRPr="00061005" w:rsidRDefault="00C56D24" w:rsidP="008F6787">
      <w:pPr>
        <w:spacing w:after="0" w:line="480" w:lineRule="auto"/>
      </w:pPr>
      <w:r w:rsidRPr="00061005">
        <w:t xml:space="preserve">This article describes the synthesis and mesomorphic behavior of a novel series of </w:t>
      </w:r>
      <w:r w:rsidR="00375EE0" w:rsidRPr="00061005">
        <w:t>dimers with a chiral center in their flexible spacer</w:t>
      </w:r>
      <w:r w:rsidR="004E039F" w:rsidRPr="00061005">
        <w:t>.</w:t>
      </w:r>
      <w:r w:rsidRPr="00061005">
        <w:t xml:space="preserve"> The results show that the chiral moiety containing </w:t>
      </w:r>
      <w:r w:rsidR="00375EE0" w:rsidRPr="00061005">
        <w:t xml:space="preserve">the </w:t>
      </w:r>
      <w:r w:rsidRPr="00061005">
        <w:t xml:space="preserve">hydroxyl group at the </w:t>
      </w:r>
      <w:proofErr w:type="spellStart"/>
      <w:r w:rsidRPr="00061005">
        <w:t>stereogenic</w:t>
      </w:r>
      <w:proofErr w:type="spellEnd"/>
      <w:r w:rsidRPr="00061005">
        <w:t xml:space="preserve"> center can be successfully incorporated in</w:t>
      </w:r>
      <w:r w:rsidR="008C675E" w:rsidRPr="00061005">
        <w:t>to</w:t>
      </w:r>
      <w:r w:rsidRPr="00061005">
        <w:t xml:space="preserve"> the spacer without losing liquid-crystalline properties in the bent-shaped dimers</w:t>
      </w:r>
      <w:r w:rsidR="00375EE0" w:rsidRPr="00061005">
        <w:t xml:space="preserve">. </w:t>
      </w:r>
      <w:r w:rsidR="00FD5009" w:rsidRPr="00061005">
        <w:t>The dimers, prepared in racemic and enantiomerically pure forms, differ in spacer lengths and parity, which allow</w:t>
      </w:r>
      <w:r w:rsidR="00B26340" w:rsidRPr="00061005">
        <w:t>ed</w:t>
      </w:r>
      <w:r w:rsidR="00FD5009" w:rsidRPr="00061005">
        <w:t xml:space="preserve"> us to </w:t>
      </w:r>
      <w:r w:rsidR="00B26340" w:rsidRPr="00061005">
        <w:t>study</w:t>
      </w:r>
      <w:r w:rsidR="00E32F76" w:rsidRPr="00061005">
        <w:rPr>
          <w:rFonts w:ascii="Calibri" w:eastAsia="Calibri" w:hAnsi="Calibri" w:cs="Times New Roman"/>
        </w:rPr>
        <w:t xml:space="preserve"> </w:t>
      </w:r>
      <w:r w:rsidR="00E32F76" w:rsidRPr="00061005">
        <w:t xml:space="preserve">the effect of spacer chirality and parity on mesomorphic behavior and chiral induction in the nematic phase of achiral </w:t>
      </w:r>
      <w:proofErr w:type="spellStart"/>
      <w:r w:rsidR="00E32F76" w:rsidRPr="00061005">
        <w:t>mesogens</w:t>
      </w:r>
      <w:proofErr w:type="spellEnd"/>
      <w:r w:rsidR="00E32F76" w:rsidRPr="00061005">
        <w:t>.</w:t>
      </w:r>
      <w:r w:rsidR="00FD5009" w:rsidRPr="00061005">
        <w:t xml:space="preserve"> Regardless of whether the dimers are racemic or enantiomerically pure, their mesophase behavior </w:t>
      </w:r>
      <w:r w:rsidR="00B26340" w:rsidRPr="00061005">
        <w:t>present</w:t>
      </w:r>
      <w:r w:rsidR="008C675E" w:rsidRPr="00061005">
        <w:t>s</w:t>
      </w:r>
      <w:r w:rsidR="00FD5009" w:rsidRPr="00061005">
        <w:t xml:space="preserve"> an odd-even effect. Thus, the even-membered dimers show only uniaxial or chiral nematic phases, </w:t>
      </w:r>
      <w:r w:rsidR="00B26340" w:rsidRPr="00061005">
        <w:t>in agreement with their overall</w:t>
      </w:r>
      <w:r w:rsidR="00FD5009" w:rsidRPr="00061005">
        <w:t xml:space="preserve"> linear shape. On the contrary, the odd-membered dimers display rich mesomorphism</w:t>
      </w:r>
      <w:r w:rsidR="00375EE0" w:rsidRPr="00061005">
        <w:t>, including the BPIII and N*</w:t>
      </w:r>
      <w:r w:rsidR="00375EE0" w:rsidRPr="00061005">
        <w:rPr>
          <w:vertAlign w:val="subscript"/>
        </w:rPr>
        <w:t>TB</w:t>
      </w:r>
      <w:r w:rsidR="00375EE0" w:rsidRPr="00061005">
        <w:t xml:space="preserve"> phase</w:t>
      </w:r>
      <w:r w:rsidR="008C675E" w:rsidRPr="00061005">
        <w:t>s</w:t>
      </w:r>
      <w:r w:rsidR="00FD5009" w:rsidRPr="00061005">
        <w:t xml:space="preserve">. </w:t>
      </w:r>
      <w:r w:rsidR="008C675E" w:rsidRPr="00061005">
        <w:t>The study indicates that the effective bending angle impacts not only the stabilization of N*</w:t>
      </w:r>
      <w:r w:rsidR="008C675E" w:rsidRPr="00061005">
        <w:rPr>
          <w:vertAlign w:val="subscript"/>
        </w:rPr>
        <w:t>TB</w:t>
      </w:r>
      <w:r w:rsidR="008C675E" w:rsidRPr="00061005">
        <w:t xml:space="preserve"> but also the temperature range of the BPIII phase. </w:t>
      </w:r>
      <w:r w:rsidR="0036655B" w:rsidRPr="00061005">
        <w:rPr>
          <w:rFonts w:ascii="Calibri" w:eastAsia="Calibri" w:hAnsi="Calibri" w:cs="Times New Roman"/>
        </w:rPr>
        <w:t>Our investigation of the rarely observed chiral form of the N</w:t>
      </w:r>
      <w:r w:rsidR="0036655B" w:rsidRPr="00061005">
        <w:rPr>
          <w:rFonts w:ascii="Calibri" w:eastAsia="Calibri" w:hAnsi="Calibri" w:cs="Times New Roman"/>
          <w:vertAlign w:val="subscript"/>
        </w:rPr>
        <w:t>TB</w:t>
      </w:r>
      <w:r w:rsidR="0036655B" w:rsidRPr="00061005">
        <w:rPr>
          <w:rFonts w:ascii="Calibri" w:eastAsia="Calibri" w:hAnsi="Calibri" w:cs="Times New Roman"/>
        </w:rPr>
        <w:t xml:space="preserve"> phase revealed that it displays a pronounced surface relief in addition to its unusual optical texture. </w:t>
      </w:r>
      <w:r w:rsidR="005B4E2C" w:rsidRPr="00061005">
        <w:rPr>
          <w:rFonts w:ascii="Calibri" w:eastAsia="Calibri" w:hAnsi="Calibri" w:cs="Times New Roman"/>
        </w:rPr>
        <w:t>Indeed, AFM analysis indicates that the chiral moiety in the spacer removes the chiral degeneracy of the racemic N</w:t>
      </w:r>
      <w:r w:rsidR="005B4E2C" w:rsidRPr="00061005">
        <w:rPr>
          <w:rFonts w:ascii="Calibri" w:eastAsia="Calibri" w:hAnsi="Calibri" w:cs="Times New Roman"/>
          <w:vertAlign w:val="subscript"/>
        </w:rPr>
        <w:t>TB</w:t>
      </w:r>
      <w:r w:rsidR="005B4E2C" w:rsidRPr="00061005">
        <w:rPr>
          <w:rFonts w:ascii="Calibri" w:eastAsia="Calibri" w:hAnsi="Calibri" w:cs="Times New Roman"/>
        </w:rPr>
        <w:t xml:space="preserve"> phase and promotes </w:t>
      </w:r>
      <w:r w:rsidR="00D640C9" w:rsidRPr="00061005">
        <w:rPr>
          <w:rFonts w:ascii="Calibri" w:eastAsia="Calibri" w:hAnsi="Calibri" w:cs="Times New Roman"/>
        </w:rPr>
        <w:t xml:space="preserve">a </w:t>
      </w:r>
      <w:r w:rsidR="005B4E2C" w:rsidRPr="00061005">
        <w:rPr>
          <w:rFonts w:ascii="Calibri" w:eastAsia="Calibri" w:hAnsi="Calibri" w:cs="Times New Roman"/>
        </w:rPr>
        <w:t>chiral hierarchy.</w:t>
      </w:r>
      <w:r w:rsidR="008C675E" w:rsidRPr="00061005">
        <w:t xml:space="preserve"> </w:t>
      </w:r>
      <w:r w:rsidR="000E69C7" w:rsidRPr="00061005">
        <w:rPr>
          <w:rFonts w:ascii="Calibri" w:eastAsia="Calibri" w:hAnsi="Calibri" w:cs="Times New Roman"/>
        </w:rPr>
        <w:t xml:space="preserve">The HTP values of </w:t>
      </w:r>
      <w:r w:rsidR="00D640C9" w:rsidRPr="00061005">
        <w:rPr>
          <w:rFonts w:ascii="Calibri" w:eastAsia="Calibri" w:hAnsi="Calibri" w:cs="Times New Roman"/>
        </w:rPr>
        <w:t xml:space="preserve">the </w:t>
      </w:r>
      <w:r w:rsidR="000E69C7" w:rsidRPr="00061005">
        <w:rPr>
          <w:rFonts w:ascii="Calibri" w:eastAsia="Calibri" w:hAnsi="Calibri" w:cs="Times New Roman"/>
        </w:rPr>
        <w:t xml:space="preserve">chiral dimers show </w:t>
      </w:r>
      <w:r w:rsidR="00D640C9" w:rsidRPr="00061005">
        <w:rPr>
          <w:rFonts w:ascii="Calibri" w:eastAsia="Calibri" w:hAnsi="Calibri" w:cs="Times New Roman"/>
        </w:rPr>
        <w:t>a</w:t>
      </w:r>
      <w:r w:rsidR="000E69C7" w:rsidRPr="00061005">
        <w:rPr>
          <w:rFonts w:ascii="Calibri" w:eastAsia="Calibri" w:hAnsi="Calibri" w:cs="Times New Roman"/>
        </w:rPr>
        <w:t xml:space="preserve"> prominent </w:t>
      </w:r>
      <w:r w:rsidR="00A6688B" w:rsidRPr="00061005">
        <w:rPr>
          <w:rFonts w:ascii="Calibri" w:eastAsia="Calibri" w:hAnsi="Calibri" w:cs="Times New Roman"/>
        </w:rPr>
        <w:t xml:space="preserve">odd-even effect in three different </w:t>
      </w:r>
      <w:r w:rsidR="00A6688B" w:rsidRPr="00061005">
        <w:rPr>
          <w:rFonts w:ascii="Calibri" w:eastAsia="Calibri" w:hAnsi="Calibri" w:cs="Times New Roman"/>
        </w:rPr>
        <w:lastRenderedPageBreak/>
        <w:t>nematic solvents</w:t>
      </w:r>
      <w:r w:rsidR="008C675E" w:rsidRPr="00061005">
        <w:rPr>
          <w:rFonts w:ascii="Calibri" w:eastAsia="Calibri" w:hAnsi="Calibri" w:cs="Times New Roman"/>
        </w:rPr>
        <w:t>, which has not been observed for the dimers with chiral terminal chains.</w:t>
      </w:r>
      <w:r w:rsidR="008C675E" w:rsidRPr="00061005">
        <w:rPr>
          <w:rFonts w:ascii="Calibri" w:eastAsia="Calibri" w:hAnsi="Calibri" w:cs="Times New Roman"/>
        </w:rPr>
        <w:fldChar w:fldCharType="begin"/>
      </w:r>
      <w:r w:rsidR="009D4CF4" w:rsidRPr="00061005">
        <w:rPr>
          <w:rFonts w:ascii="Calibri" w:eastAsia="Calibri" w:hAnsi="Calibri" w:cs="Times New Roman"/>
        </w:rPr>
        <w:instrText xml:space="preserve"> ADDIN ZOTERO_ITEM CSL_CITATION {"citationID":"txsF7oVA","properties":{"formattedCitation":"\\super [13]\\nosupersub{}","plainCitation":"[13]","noteIndex":0},"citationItems":[{"id":4141,"uris":["http://zotero.org/users/4087858/items/BK8V2EKT",["http://zotero.org/users/4087858/items/BK8V2EKT"]],"itemData":{"id":4141,"type":"article-journal","container-title":"Journal of Materials Chemistry","DOI":"10.1039/a602980i","ISSN":"09599428, 13645501","issue":"1","journalAbbreviation":"J. Mater. Chem.","language":"en","page":"9-17","source":"DOI.org (Crossref)","title":"Symmetric and non-symmetric liquid crystal dimers with branched terminal alkyl chains: racemic and chiral","title-short":"Symmetric and non-symmetric liquid crystal dimers with branched terminal alkyl chains","volume":"7","author":[{"family":"Blatch","given":"Andrew E."},{"family":"Fletcher","given":"Ian D."},{"family":"Luckhurst","given":"Geoffrey R."}],"issued":{"date-parts":[["1997"]]}}}],"schema":"https://github.com/citation-style-language/schema/raw/master/csl-citation.json"} </w:instrText>
      </w:r>
      <w:r w:rsidR="008C675E" w:rsidRPr="00061005">
        <w:rPr>
          <w:rFonts w:ascii="Calibri" w:eastAsia="Calibri" w:hAnsi="Calibri" w:cs="Times New Roman"/>
        </w:rPr>
        <w:fldChar w:fldCharType="separate"/>
      </w:r>
      <w:r w:rsidR="009D4CF4" w:rsidRPr="00061005">
        <w:rPr>
          <w:rFonts w:ascii="Calibri" w:hAnsi="Calibri" w:cs="Calibri"/>
          <w:szCs w:val="24"/>
          <w:vertAlign w:val="superscript"/>
        </w:rPr>
        <w:t>[13]</w:t>
      </w:r>
      <w:r w:rsidR="008C675E" w:rsidRPr="00061005">
        <w:rPr>
          <w:rFonts w:ascii="Calibri" w:eastAsia="Calibri" w:hAnsi="Calibri" w:cs="Times New Roman"/>
        </w:rPr>
        <w:fldChar w:fldCharType="end"/>
      </w:r>
      <w:r w:rsidR="00A6688B" w:rsidRPr="00061005">
        <w:rPr>
          <w:rFonts w:ascii="Calibri" w:eastAsia="Calibri" w:hAnsi="Calibri" w:cs="Times New Roman"/>
        </w:rPr>
        <w:t xml:space="preserve">. This effect </w:t>
      </w:r>
      <w:r w:rsidR="000E69C7" w:rsidRPr="00061005">
        <w:rPr>
          <w:rFonts w:ascii="Calibri" w:eastAsia="Calibri" w:hAnsi="Calibri" w:cs="Times New Roman"/>
        </w:rPr>
        <w:t xml:space="preserve">highlights the importance of the position of the chiral group within the dimeric molecule. </w:t>
      </w:r>
    </w:p>
    <w:p w14:paraId="52551AB1" w14:textId="5EB9C74B" w:rsidR="00084114" w:rsidRPr="00061005" w:rsidRDefault="000E69C7">
      <w:pPr>
        <w:spacing w:line="480" w:lineRule="auto"/>
      </w:pPr>
      <w:r w:rsidRPr="00061005">
        <w:rPr>
          <w:rFonts w:ascii="Calibri" w:eastAsia="Calibri" w:hAnsi="Calibri" w:cs="Times New Roman"/>
        </w:rPr>
        <w:t xml:space="preserve">Our findings shed new light on how intrinsic chirality in the spacer affects the overall structural chirality. They </w:t>
      </w:r>
      <w:r w:rsidR="005E1C82" w:rsidRPr="00061005">
        <w:rPr>
          <w:rFonts w:ascii="Calibri" w:eastAsia="Calibri" w:hAnsi="Calibri" w:cs="Times New Roman"/>
        </w:rPr>
        <w:t>demonstrate the complexity of chirality transfer from molecular to multiple levels of structural chirality</w:t>
      </w:r>
      <w:r w:rsidR="00684108" w:rsidRPr="00061005">
        <w:rPr>
          <w:rFonts w:ascii="Calibri" w:eastAsia="Calibri" w:hAnsi="Calibri" w:cs="Times New Roman"/>
        </w:rPr>
        <w:t>.</w:t>
      </w:r>
      <w:r w:rsidR="005E1C82" w:rsidRPr="00061005">
        <w:rPr>
          <w:rFonts w:ascii="Calibri" w:eastAsia="Calibri" w:hAnsi="Calibri" w:cs="Times New Roman"/>
        </w:rPr>
        <w:t xml:space="preserve"> </w:t>
      </w:r>
      <w:r w:rsidR="00684108" w:rsidRPr="00061005">
        <w:rPr>
          <w:rFonts w:ascii="Calibri" w:eastAsia="Calibri" w:hAnsi="Calibri" w:cs="Times New Roman"/>
        </w:rPr>
        <w:t xml:space="preserve">Also, they </w:t>
      </w:r>
      <w:r w:rsidR="005E1C82" w:rsidRPr="00061005">
        <w:rPr>
          <w:rFonts w:ascii="Calibri" w:eastAsia="Calibri" w:hAnsi="Calibri" w:cs="Times New Roman"/>
        </w:rPr>
        <w:t>pave the way for further experimental and theoretical studies of the structure-property relationship of the chiral dimers and their hierarchical self-organization into chiral nanostructures. Understanding the structure-property relationship of chiral soft materials allows tailoring specific chiro-optical properties of innovative soft materials.</w:t>
      </w:r>
      <w:r w:rsidR="009D2F67" w:rsidRPr="00061005">
        <w:rPr>
          <w:rFonts w:ascii="Calibri" w:eastAsia="Calibri" w:hAnsi="Calibri" w:cs="Times New Roman"/>
        </w:rPr>
        <w:fldChar w:fldCharType="begin"/>
      </w:r>
      <w:r w:rsidR="004C2049" w:rsidRPr="00061005">
        <w:rPr>
          <w:rFonts w:ascii="Calibri" w:eastAsia="Calibri" w:hAnsi="Calibri" w:cs="Times New Roman"/>
        </w:rPr>
        <w:instrText xml:space="preserve"> ADDIN ZOTERO_ITEM CSL_CITATION {"citationID":"7T3ypo7w","properties":{"formattedCitation":"\\super [56,57]\\nosupersub{}","plainCitation":"[56,57]","noteIndex":0},"citationItems":[{"id":229,"uris":["http://zotero.org/users/4087858/items/9HDCXCFP"],"itemData":{"id":229,"type":"article-journal","container-title":"Advanced Materials","DOI":"10.1002/adma.201500340","ISSN":"1521-4095","issue":"19","journalAbbreviation":"Adv. Mater.","language":"en","page":"3014-3018","source":"Wiley Online Library","title":"Electrically Tunable Selective Reflection of Light from Ultraviolet to Visible and Infrared by Heliconical Cholesterics","volume":"27","author":[{"family":"Xiang","given":"Jie"},{"family":"Li","given":"Yannian"},{"family":"Li","given":"Quan"},{"family":"Paterson","given":"Daniel A."},{"family":"Storey","given":"John M. D."},{"family":"Imrie","given":"Corrie T."},{"family":"Lavrentovich","given":"Oleg D."}],"issued":{"date-parts":[["2015",5,1]]}},"label":"page"},{"id":4807,"uris":["http://zotero.org/users/4087858/items/WUTXA6IT"],"itemData":{"id":4807,"type":"article-journal","abstract":"A cholesteric liquid crystal (CLC) formed by chiral molecules represents a self-assembled one-dimensionally periodic helical structure with pitch \n</w:instrText>
      </w:r>
      <w:r w:rsidR="004C2049" w:rsidRPr="00061005">
        <w:rPr>
          <w:rFonts w:ascii="Cambria Math" w:eastAsia="Calibri" w:hAnsi="Cambria Math" w:cs="Cambria Math"/>
        </w:rPr>
        <w:instrText>𝑝</w:instrText>
      </w:r>
      <w:r w:rsidR="004C2049" w:rsidRPr="00061005">
        <w:rPr>
          <w:rFonts w:ascii="Calibri" w:eastAsia="Calibri" w:hAnsi="Calibri" w:cs="Times New Roman"/>
        </w:rPr>
        <w:instrText>\n in the submicrometer and micrometer range. Because of the spatial periodicity of the dielectric permittivity, a CLC doped with a fluorescent dye and pumped optically is capable of mirrorless lasing. An attractive feature of a CLC laser is that the pitch \n</w:instrText>
      </w:r>
      <w:r w:rsidR="004C2049" w:rsidRPr="00061005">
        <w:rPr>
          <w:rFonts w:ascii="Cambria Math" w:eastAsia="Calibri" w:hAnsi="Cambria Math" w:cs="Cambria Math"/>
        </w:rPr>
        <w:instrText>𝑝</w:instrText>
      </w:r>
      <w:r w:rsidR="004C2049" w:rsidRPr="00061005">
        <w:rPr>
          <w:rFonts w:ascii="Calibri" w:eastAsia="Calibri" w:hAnsi="Calibri" w:cs="Times New Roman"/>
        </w:rPr>
        <w:instrText>\n and thus the wavelength of lasing \n</w:instrText>
      </w:r>
      <w:r w:rsidR="004C2049" w:rsidRPr="00061005">
        <w:rPr>
          <w:rFonts w:ascii="Cambria Math" w:eastAsia="Calibri" w:hAnsi="Cambria Math" w:cs="Cambria Math"/>
        </w:rPr>
        <w:instrText>𝜆</w:instrText>
      </w:r>
      <w:r w:rsidR="004C2049" w:rsidRPr="00061005">
        <w:rPr>
          <w:rFonts w:ascii="Calibri" w:eastAsia="Calibri" w:hAnsi="Calibri" w:cs="Times New Roman"/>
        </w:rPr>
        <w:instrText>\n¯\n can be tuned, for example, by chemical composition. However, the most desired mode to tune the laser, by an electric field, has so far been elusive. Here we present the realization of an electrically tunable laser with \n</w:instrText>
      </w:r>
      <w:r w:rsidR="004C2049" w:rsidRPr="00061005">
        <w:rPr>
          <w:rFonts w:ascii="Cambria Math" w:eastAsia="Calibri" w:hAnsi="Cambria Math" w:cs="Cambria Math"/>
        </w:rPr>
        <w:instrText>𝜆</w:instrText>
      </w:r>
      <w:r w:rsidR="004C2049" w:rsidRPr="00061005">
        <w:rPr>
          <w:rFonts w:ascii="Calibri" w:eastAsia="Calibri" w:hAnsi="Calibri" w:cs="Times New Roman"/>
        </w:rPr>
        <w:instrText xml:space="preserve">\n¯\n spanning an extraordinarily broad range (&gt;100 nm) of the visible spectrum. The effect is achieved by using an electric-field-induced oblique helicoidal (OH) state in which the molecules form an acute angle with the helicoidal axis rather than align perpendicularly to it as in a field-free CLC. The principal advantage of the electrically controlled CLCOH laser is that the electric field is applied parallel to the helical axis and thus changes the pitch but preserves the single-harmonic structure. The preserved single-harmonic structure ensures efficiency of lasing in the entire tunable range of emission. The broad tuning range of CLCOH lasers, coupled with their microscopic size and narrow line widths, may enable new applications in areas such as diagnostics, sensing, microscopy, displays, and holography.","container-title":"Proceedings of the National Academy of Sciences","DOI":"10.1073/pnas.1612212113","issue":"46","note":"publisher: Proceedings of the National Academy of Sciences","page":"12925-12928","source":"pnas.org (Atypon)","title":"Electrically tunable laser based on oblique heliconical cholesteric liquid crystal","volume":"113","author":[{"family":"Xiang","given":"Jie"},{"family":"Varanytsia","given":"Andrii"},{"family":"Minkowski","given":"Fred"},{"family":"Paterson","given":"Daniel A."},{"family":"Storey","given":"John M. D."},{"family":"Imrie","given":"Corrie T."},{"family":"Lavrentovich","given":"Oleg D."},{"family":"Palffy-Muhoray","given":"Peter"}],"issued":{"date-parts":[["2016",11,15]]}},"label":"page"}],"schema":"https://github.com/citation-style-language/schema/raw/master/csl-citation.json"} </w:instrText>
      </w:r>
      <w:r w:rsidR="009D2F67" w:rsidRPr="00061005">
        <w:rPr>
          <w:rFonts w:ascii="Calibri" w:eastAsia="Calibri" w:hAnsi="Calibri" w:cs="Times New Roman"/>
        </w:rPr>
        <w:fldChar w:fldCharType="separate"/>
      </w:r>
      <w:r w:rsidR="004C2049" w:rsidRPr="00061005">
        <w:rPr>
          <w:rFonts w:ascii="Calibri" w:hAnsi="Calibri" w:cs="Calibri"/>
          <w:szCs w:val="24"/>
          <w:vertAlign w:val="superscript"/>
        </w:rPr>
        <w:t>[56,57]</w:t>
      </w:r>
      <w:r w:rsidR="009D2F67" w:rsidRPr="00061005">
        <w:rPr>
          <w:rFonts w:ascii="Calibri" w:eastAsia="Calibri" w:hAnsi="Calibri" w:cs="Times New Roman"/>
        </w:rPr>
        <w:fldChar w:fldCharType="end"/>
      </w:r>
      <w:r w:rsidR="005E1C82" w:rsidRPr="00061005">
        <w:rPr>
          <w:rFonts w:ascii="Calibri" w:eastAsia="Calibri" w:hAnsi="Calibri" w:cs="Times New Roman"/>
        </w:rPr>
        <w:t xml:space="preserve"> The progression from simple dimeric materials to complex oligomers and polymers could lead to the next generation of advanced devices and digitally enhanced technologies</w:t>
      </w:r>
      <w:r w:rsidR="00A6688B" w:rsidRPr="00061005">
        <w:rPr>
          <w:rFonts w:ascii="Calibri" w:eastAsia="Calibri" w:hAnsi="Calibri" w:cs="Times New Roman"/>
        </w:rPr>
        <w:t>.</w:t>
      </w:r>
      <w:r w:rsidR="00084114" w:rsidRPr="00061005">
        <w:rPr>
          <w:bCs/>
          <w:iCs/>
        </w:rPr>
        <w:fldChar w:fldCharType="begin"/>
      </w:r>
      <w:r w:rsidR="007E6364" w:rsidRPr="00061005">
        <w:rPr>
          <w:bCs/>
          <w:iCs/>
        </w:rPr>
        <w:instrText xml:space="preserve"> ADDIN ZOTERO_ITEM CSL_CITATION {"citationID":"YfN8wOYG","properties":{"formattedCitation":"\\super [3]\\nosupersub{}","plainCitation":"[3]","noteIndex":0},"citationItems":[{"id":3178,"uris":["http://zotero.org/users/4087858/items/V3I63GCQ",["http://zotero.org/users/4087858/items/V3I63GCQ"]],"itemData":{"id":3178,"type":"article-journal","abstract":"Smart soft materials are envisioned to be the building blocks of the next generation of advanced devices and digitally augmented technologies. In this context, liquid crystals (LCs) owing to their responsive and adaptive attributes could serve as promising smart soft materials. LCs played a critical role in revolutionizing the information display industry in the 20th century. However, in the turn of the 21st century, numerous beyond-display applications of LCs have been demonstrated, which elegantly exploit their controllable stimuli-responsive and adaptive characteristics. For these applications, new LC materials have been rationally designed and developed. In this Review, we present the recent developments in light driven chiral LCs, i.e., cholesteric and blue phases, LC based smart windows that control the entrance of heat and light from outdoor to the interior of buildings and built environments depending on the weather conditions, LC elastomers for bioinspired, biological, and actuator applications, LC based biosensors for detection of proteins, nucleic acids, and viruses, LC based porous membranes for the separation of ions, molecules, and microbes, living LCs, and LCs under macro- and nanoscopic confinement. The Review concludes with a summary and perspectives on the challenges and opportunities for LCs as smart soft materials. This Review is anticipated to stimulate eclectic ideas toward the implementation of the nature’s delicate phase of matter in future generations of smart and augmented devices and beyond.","container-title":"Chemical Reviews","DOI":"10.1021/acs.chemrev.1c00761","ISSN":"0009-2665","issue":"5","journalAbbreviation":"Chem. Rev.","note":"publisher: American Chemical Society","page":"4887-4926","source":"ACS Publications","title":"Liquid Crystals: Versatile Self-Organized Smart Soft Materials","title-short":"Liquid Crystals","volume":"122","author":[{"family":"Bisoyi","given":"Hari Krishna"},{"family":"Li","given":"Quan"}],"issued":{"date-parts":[["2022",3,9]]}}}],"schema":"https://github.com/citation-style-language/schema/raw/master/csl-citation.json"} </w:instrText>
      </w:r>
      <w:r w:rsidR="00084114" w:rsidRPr="00061005">
        <w:rPr>
          <w:bCs/>
          <w:iCs/>
        </w:rPr>
        <w:fldChar w:fldCharType="separate"/>
      </w:r>
      <w:r w:rsidR="004C30A4" w:rsidRPr="00061005">
        <w:rPr>
          <w:rFonts w:ascii="Calibri" w:hAnsi="Calibri" w:cs="Calibri"/>
          <w:szCs w:val="24"/>
          <w:vertAlign w:val="superscript"/>
        </w:rPr>
        <w:t>[3]</w:t>
      </w:r>
      <w:r w:rsidR="00084114" w:rsidRPr="00061005">
        <w:fldChar w:fldCharType="end"/>
      </w:r>
    </w:p>
    <w:p w14:paraId="30850AEA" w14:textId="77777777" w:rsidR="009233F2" w:rsidRPr="00061005" w:rsidRDefault="009233F2" w:rsidP="00082F0E">
      <w:pPr>
        <w:spacing w:line="480" w:lineRule="auto"/>
        <w:rPr>
          <w:bCs/>
        </w:rPr>
      </w:pPr>
    </w:p>
    <w:p w14:paraId="1E3BDD19" w14:textId="77777777" w:rsidR="009233F2" w:rsidRPr="00061005" w:rsidRDefault="009233F2" w:rsidP="00082F0E">
      <w:pPr>
        <w:spacing w:line="480" w:lineRule="auto"/>
        <w:rPr>
          <w:bCs/>
        </w:rPr>
      </w:pPr>
    </w:p>
    <w:p w14:paraId="34B6C2B1" w14:textId="7FEF667E" w:rsidR="00082F0E" w:rsidRPr="00061005" w:rsidRDefault="00082F0E" w:rsidP="00082F0E">
      <w:pPr>
        <w:spacing w:line="480" w:lineRule="auto"/>
        <w:rPr>
          <w:b/>
          <w:bCs/>
          <w:sz w:val="28"/>
          <w:szCs w:val="28"/>
        </w:rPr>
      </w:pPr>
      <w:r w:rsidRPr="00061005">
        <w:rPr>
          <w:b/>
          <w:bCs/>
          <w:sz w:val="28"/>
          <w:szCs w:val="28"/>
        </w:rPr>
        <w:t>Experimental Section</w:t>
      </w:r>
    </w:p>
    <w:p w14:paraId="6257CEC0" w14:textId="1DCA7D4E" w:rsidR="00082F0E" w:rsidRPr="00061005" w:rsidRDefault="00082F0E" w:rsidP="00082F0E">
      <w:pPr>
        <w:spacing w:line="480" w:lineRule="auto"/>
      </w:pPr>
      <w:r w:rsidRPr="00061005">
        <w:t xml:space="preserve">Synthesis: The targeted compounds were prepared in racemic and in enantiomerically pure forms. Synthetic procedures and chemical characterization are given in the accompanying Supporting </w:t>
      </w:r>
      <w:r w:rsidR="0082543F" w:rsidRPr="00061005">
        <w:t>Information</w:t>
      </w:r>
      <w:r w:rsidRPr="00061005">
        <w:t>.</w:t>
      </w:r>
    </w:p>
    <w:p w14:paraId="5DA37C68" w14:textId="64F84596" w:rsidR="00082F0E" w:rsidRPr="00061005" w:rsidRDefault="00082F0E" w:rsidP="00082F0E">
      <w:pPr>
        <w:spacing w:line="480" w:lineRule="auto"/>
        <w:rPr>
          <w:bCs/>
        </w:rPr>
      </w:pPr>
      <w:r w:rsidRPr="00061005">
        <w:rPr>
          <w:bCs/>
        </w:rPr>
        <w:t xml:space="preserve">Characterization of the LC properties: The liquid crystalline behavior of all final materials was examined by a combination of polarized optical microscopy (POM), differential scanning calorimetry (DSC), X-ray diffraction and atomic force microscopy (AFM). The list and description of all </w:t>
      </w:r>
      <w:r w:rsidRPr="00061005">
        <w:rPr>
          <w:bCs/>
          <w:iCs/>
        </w:rPr>
        <w:t xml:space="preserve">instrumentation and characterization methods used in this work is provided in the Supporting </w:t>
      </w:r>
      <w:r w:rsidR="0082543F" w:rsidRPr="00061005">
        <w:t>Information</w:t>
      </w:r>
      <w:r w:rsidRPr="00061005">
        <w:rPr>
          <w:bCs/>
          <w:iCs/>
        </w:rPr>
        <w:t>.</w:t>
      </w:r>
    </w:p>
    <w:p w14:paraId="63E887C2" w14:textId="014CE19A" w:rsidR="00082F0E" w:rsidRPr="00061005" w:rsidRDefault="00082F0E" w:rsidP="00082F0E">
      <w:pPr>
        <w:spacing w:line="480" w:lineRule="auto"/>
        <w:rPr>
          <w:rFonts w:eastAsia="Calibri" w:cstheme="minorHAnsi"/>
        </w:rPr>
      </w:pPr>
      <w:r w:rsidRPr="00061005">
        <w:t xml:space="preserve">Determination of the helical pitch: The helical pitch of enantiomerically pure compounds and mixtures of the compounds in three nematic hosts, namely </w:t>
      </w:r>
      <w:proofErr w:type="spellStart"/>
      <w:r w:rsidRPr="00061005">
        <w:t>hexyloxy</w:t>
      </w:r>
      <w:proofErr w:type="spellEnd"/>
      <w:r w:rsidRPr="00061005">
        <w:t xml:space="preserve"> cyanobiphenyl (6OCB) and 4-(</w:t>
      </w:r>
      <w:proofErr w:type="spellStart"/>
      <w:r w:rsidRPr="00061005">
        <w:t>octyloxy</w:t>
      </w:r>
      <w:proofErr w:type="spellEnd"/>
      <w:r w:rsidRPr="00061005">
        <w:t>)phenyl-4-(</w:t>
      </w:r>
      <w:proofErr w:type="spellStart"/>
      <w:r w:rsidRPr="00061005">
        <w:t>octyloxy</w:t>
      </w:r>
      <w:proofErr w:type="spellEnd"/>
      <w:r w:rsidRPr="00061005">
        <w:t xml:space="preserve">)benzoate (8OPEP) and 1,7-bis(6-(4-hexyloxybenzoyloxy)naphthalene-2-yl)heptane (BNA-76) </w:t>
      </w:r>
      <w:r w:rsidRPr="00061005">
        <w:fldChar w:fldCharType="begin"/>
      </w:r>
      <w:r w:rsidR="004C2049" w:rsidRPr="00061005">
        <w:instrText xml:space="preserve"> ADDIN ZOTERO_ITEM CSL_CITATION {"citationID":"RJLUB1wE","properties":{"formattedCitation":"\\super [52]\\nosupersub{}","plainCitation":"[52]","noteIndex":0},"citationItems":[{"id":1653,"uris":["http://zotero.org/users/4087858/items/3FTQK4PU",["http://zotero.org/users/4087858/items/3FTQK4PU"]],"itemData":{"id":1653,"type":"article-journal","container-title":"Soft Matter","DOI":"10.1039/C8SM01569D","ISSN":"1744-683X, 1744-6848","issue":"42","language":"en","page":"8466-8474","source":"Crossref","title":"Fine-tuning the effect of π–π interactions on the stability of the N &lt;sub&gt;TB&lt;/sub&gt; phase","volume":"14","author":[{"family":"Knežević","given":"Anamarija"},{"family":"Sapunar","given":"Marin"},{"family":"Buljan","given":"Anđela"},{"family":"Dokli","given":"Irena"},{"family":"Hameršak","given":"Zdenko"},{"family":"Kontrec","given":"Darko"},{"family":"Lesac","given":"Andreja"}],"issued":{"date-parts":[["2018"]]}}}],"schema":"https://github.com/citation-style-language/schema/raw/master/csl-citation.json"} </w:instrText>
      </w:r>
      <w:r w:rsidRPr="00061005">
        <w:fldChar w:fldCharType="separate"/>
      </w:r>
      <w:r w:rsidR="004C2049" w:rsidRPr="00061005">
        <w:rPr>
          <w:rFonts w:ascii="Calibri" w:hAnsi="Calibri" w:cs="Calibri"/>
          <w:szCs w:val="24"/>
          <w:vertAlign w:val="superscript"/>
        </w:rPr>
        <w:t>[52]</w:t>
      </w:r>
      <w:r w:rsidRPr="00061005">
        <w:fldChar w:fldCharType="end"/>
      </w:r>
      <w:r w:rsidRPr="00061005">
        <w:t>, was determined by the Cano-wedge method using commercial EHC cells (KCRS-5, tan</w:t>
      </w:r>
      <w:r w:rsidRPr="00061005">
        <w:sym w:font="Symbol" w:char="F071"/>
      </w:r>
      <w:r w:rsidRPr="00061005">
        <w:t xml:space="preserve"> = 0.0192). The helical twist sense was determined directly from the wedge cells </w:t>
      </w:r>
      <w:r w:rsidR="00D36758" w:rsidRPr="00061005">
        <w:t xml:space="preserve">by </w:t>
      </w:r>
      <w:r w:rsidRPr="00061005">
        <w:t>applying Gerber’s rule.</w:t>
      </w:r>
      <w:r w:rsidRPr="00061005">
        <w:rPr>
          <w:rFonts w:eastAsia="Calibri" w:cstheme="minorHAnsi"/>
        </w:rPr>
        <w:fldChar w:fldCharType="begin"/>
      </w:r>
      <w:r w:rsidR="004C2049" w:rsidRPr="00061005">
        <w:rPr>
          <w:rFonts w:eastAsia="Calibri" w:cstheme="minorHAnsi"/>
        </w:rPr>
        <w:instrText xml:space="preserve"> ADDIN ZOTERO_ITEM CSL_CITATION {"citationID":"lF0pRZDj","properties":{"formattedCitation":"\\super [48]\\nosupersub{}","plainCitation":"[48]","noteIndex":0},"citationItems":[{"id":4295,"uris":["http://zotero.org/users/4087858/items/LRK43WB9",["http://zotero.org/users/4087858/items/LRK43WB9"]],"itemData":{"id":4295,"type":"article-journal","abstract":"A theoretical treatment is presented for the determination of the screw sense of a cholesteric substance in a Grandjean-Cano-wedge by observing the sample in a polarizing microscope. For comparison some experimental measurements are given","container-title":"Zeitschrift für Naturforschung A","DOI":"10.1515/zna-1980-0607","ISSN":"1865-7109, 0932-0784","issue":"6","language":"en","page":"619-622","source":"DOI.org (Crossref)","title":"On the Determination of the Cholesteric Screw Sense by the Grandjean-Cano-Method","volume":"35","author":[{"family":"Gerber","given":"Paul R."}],"issued":{"date-parts":[["1980",6,1]]}}}],"schema":"https://github.com/citation-style-language/schema/raw/master/csl-citation.json"} </w:instrText>
      </w:r>
      <w:r w:rsidRPr="00061005">
        <w:rPr>
          <w:rFonts w:eastAsia="Calibri" w:cstheme="minorHAnsi"/>
        </w:rPr>
        <w:fldChar w:fldCharType="separate"/>
      </w:r>
      <w:r w:rsidR="004C2049" w:rsidRPr="00061005">
        <w:rPr>
          <w:rFonts w:ascii="Calibri" w:hAnsi="Calibri" w:cs="Calibri"/>
          <w:szCs w:val="24"/>
          <w:vertAlign w:val="superscript"/>
        </w:rPr>
        <w:t>[48]</w:t>
      </w:r>
      <w:r w:rsidRPr="00061005">
        <w:rPr>
          <w:rFonts w:eastAsia="Calibri" w:cstheme="minorHAnsi"/>
        </w:rPr>
        <w:fldChar w:fldCharType="end"/>
      </w:r>
    </w:p>
    <w:p w14:paraId="4E35EDD6" w14:textId="77777777" w:rsidR="0082543F" w:rsidRPr="00061005" w:rsidRDefault="0082543F" w:rsidP="00082F0E">
      <w:pPr>
        <w:spacing w:line="480" w:lineRule="auto"/>
      </w:pPr>
    </w:p>
    <w:p w14:paraId="470A8211" w14:textId="59E85F66" w:rsidR="009233F2" w:rsidRPr="00061005" w:rsidRDefault="009233F2" w:rsidP="009233F2">
      <w:pPr>
        <w:spacing w:line="480" w:lineRule="auto"/>
        <w:rPr>
          <w:b/>
          <w:sz w:val="28"/>
          <w:szCs w:val="28"/>
        </w:rPr>
      </w:pPr>
      <w:r w:rsidRPr="00061005">
        <w:rPr>
          <w:b/>
          <w:sz w:val="28"/>
          <w:szCs w:val="28"/>
        </w:rPr>
        <w:t>Supporting Information</w:t>
      </w:r>
    </w:p>
    <w:p w14:paraId="6ADA8893" w14:textId="7C3A1352" w:rsidR="009233F2" w:rsidRPr="00061005" w:rsidRDefault="009233F2" w:rsidP="009233F2">
      <w:pPr>
        <w:spacing w:line="480" w:lineRule="auto"/>
      </w:pPr>
      <w:r w:rsidRPr="00061005">
        <w:lastRenderedPageBreak/>
        <w:t xml:space="preserve">Supporting Information associated with this article can be found, in the online version, at </w:t>
      </w:r>
      <w:proofErr w:type="spellStart"/>
      <w:r w:rsidRPr="00061005">
        <w:t>doi</w:t>
      </w:r>
      <w:proofErr w:type="spellEnd"/>
    </w:p>
    <w:p w14:paraId="29919320" w14:textId="071F5215" w:rsidR="00A6688B" w:rsidRPr="00061005" w:rsidRDefault="00A6688B" w:rsidP="00995F1D">
      <w:pPr>
        <w:spacing w:line="480" w:lineRule="auto"/>
        <w:rPr>
          <w:bCs/>
          <w:iCs/>
        </w:rPr>
      </w:pPr>
    </w:p>
    <w:p w14:paraId="76317F9A" w14:textId="0FAF5F22" w:rsidR="00233ECC" w:rsidRPr="00061005" w:rsidRDefault="00E47379" w:rsidP="00995F1D">
      <w:pPr>
        <w:spacing w:line="480" w:lineRule="auto"/>
        <w:rPr>
          <w:b/>
          <w:bCs/>
          <w:sz w:val="28"/>
          <w:szCs w:val="28"/>
        </w:rPr>
      </w:pPr>
      <w:r w:rsidRPr="00061005">
        <w:rPr>
          <w:b/>
          <w:bCs/>
          <w:sz w:val="28"/>
          <w:szCs w:val="28"/>
        </w:rPr>
        <w:t>Acknowledgments</w:t>
      </w:r>
    </w:p>
    <w:p w14:paraId="63F93F9D" w14:textId="36D41224" w:rsidR="00233ECC" w:rsidRPr="00061005" w:rsidRDefault="00233ECC" w:rsidP="00995F1D">
      <w:pPr>
        <w:spacing w:line="480" w:lineRule="auto"/>
      </w:pPr>
      <w:r w:rsidRPr="00061005">
        <w:t xml:space="preserve">The authors thank the Croatian Science Foundation [grant </w:t>
      </w:r>
      <w:r w:rsidR="004804AF" w:rsidRPr="00061005">
        <w:t>numbers</w:t>
      </w:r>
      <w:r w:rsidRPr="00061005">
        <w:t xml:space="preserve"> IP-2017-04-7978 and</w:t>
      </w:r>
      <w:r w:rsidR="00511F69" w:rsidRPr="00061005">
        <w:t xml:space="preserve"> DOK-2020-01</w:t>
      </w:r>
      <w:r w:rsidRPr="00061005">
        <w:t>]</w:t>
      </w:r>
      <w:r w:rsidR="004804AF" w:rsidRPr="00061005">
        <w:t xml:space="preserve"> and the French </w:t>
      </w:r>
      <w:proofErr w:type="spellStart"/>
      <w:r w:rsidR="004804AF" w:rsidRPr="00061005">
        <w:t>Agence</w:t>
      </w:r>
      <w:proofErr w:type="spellEnd"/>
      <w:r w:rsidR="004804AF" w:rsidRPr="00061005">
        <w:t xml:space="preserve"> </w:t>
      </w:r>
      <w:proofErr w:type="spellStart"/>
      <w:r w:rsidR="004804AF" w:rsidRPr="00061005">
        <w:t>Nationale</w:t>
      </w:r>
      <w:proofErr w:type="spellEnd"/>
      <w:r w:rsidR="004804AF" w:rsidRPr="00061005">
        <w:t xml:space="preserve"> de la Recherche [grant number ANR-23-CE24-0006-03 "DISPLAY"]</w:t>
      </w:r>
      <w:r w:rsidRPr="00061005">
        <w:t xml:space="preserve"> for financial support. The authors would like to thank the French Ministry of Foreign Affairs and the Ministry of Science and Education </w:t>
      </w:r>
      <w:r w:rsidR="004804AF" w:rsidRPr="00061005">
        <w:t xml:space="preserve">of the </w:t>
      </w:r>
      <w:r w:rsidRPr="00061005">
        <w:t xml:space="preserve">Republic of Croatia for </w:t>
      </w:r>
      <w:r w:rsidR="004804AF" w:rsidRPr="00061005">
        <w:t>providing</w:t>
      </w:r>
      <w:r w:rsidRPr="00061005">
        <w:t xml:space="preserve"> a </w:t>
      </w:r>
      <w:r w:rsidR="004804AF" w:rsidRPr="00061005">
        <w:t xml:space="preserve">COGITO </w:t>
      </w:r>
      <w:r w:rsidRPr="00061005">
        <w:t xml:space="preserve">collaborative grant. We are also grateful to Dr. Ivan </w:t>
      </w:r>
      <w:proofErr w:type="spellStart"/>
      <w:r w:rsidRPr="00061005">
        <w:t>Dozov</w:t>
      </w:r>
      <w:proofErr w:type="spellEnd"/>
      <w:r w:rsidRPr="00061005">
        <w:t xml:space="preserve"> (Université Paris-</w:t>
      </w:r>
      <w:proofErr w:type="spellStart"/>
      <w:r w:rsidR="00AD659D" w:rsidRPr="00061005">
        <w:t>Saclay</w:t>
      </w:r>
      <w:proofErr w:type="spellEnd"/>
      <w:r w:rsidRPr="00061005">
        <w:t xml:space="preserve">, France) </w:t>
      </w:r>
      <w:r w:rsidR="00511F69" w:rsidRPr="00061005">
        <w:t>fo</w:t>
      </w:r>
      <w:r w:rsidR="006C62BD" w:rsidRPr="00061005">
        <w:t>r</w:t>
      </w:r>
      <w:r w:rsidR="00511F69" w:rsidRPr="00061005">
        <w:t xml:space="preserve"> </w:t>
      </w:r>
      <w:r w:rsidR="004804AF" w:rsidRPr="00061005">
        <w:t>very</w:t>
      </w:r>
      <w:r w:rsidRPr="00061005">
        <w:t xml:space="preserve"> useful </w:t>
      </w:r>
      <w:r w:rsidR="006C62BD" w:rsidRPr="00061005">
        <w:t>discussion</w:t>
      </w:r>
      <w:r w:rsidR="004804AF" w:rsidRPr="00061005">
        <w:t>s</w:t>
      </w:r>
      <w:r w:rsidRPr="00061005">
        <w:t>.</w:t>
      </w:r>
      <w:r w:rsidR="000208CB" w:rsidRPr="00061005">
        <w:t xml:space="preserve"> The authors </w:t>
      </w:r>
      <w:r w:rsidR="002C2201" w:rsidRPr="00061005">
        <w:t>thank</w:t>
      </w:r>
      <w:r w:rsidR="000208CB" w:rsidRPr="00061005">
        <w:t xml:space="preserve"> the University of Zagreb, University Computing Center—SRCE, for granting</w:t>
      </w:r>
      <w:r w:rsidR="006940BE" w:rsidRPr="00061005">
        <w:t xml:space="preserve"> </w:t>
      </w:r>
      <w:r w:rsidR="000208CB" w:rsidRPr="00061005">
        <w:t>access to the Isabella computer cluster.</w:t>
      </w:r>
    </w:p>
    <w:p w14:paraId="37A8E3DA" w14:textId="77777777" w:rsidR="0082543F" w:rsidRPr="00061005" w:rsidRDefault="0082543F" w:rsidP="00995F1D">
      <w:pPr>
        <w:spacing w:line="480" w:lineRule="auto"/>
      </w:pPr>
    </w:p>
    <w:p w14:paraId="126A355D" w14:textId="77777777" w:rsidR="0082543F" w:rsidRPr="00061005" w:rsidRDefault="0082543F" w:rsidP="0082543F">
      <w:pPr>
        <w:rPr>
          <w:rFonts w:ascii="Calibri" w:eastAsia="Calibri" w:hAnsi="Calibri" w:cs="Times New Roman"/>
          <w:b/>
          <w:bCs/>
          <w:sz w:val="24"/>
          <w:szCs w:val="24"/>
        </w:rPr>
      </w:pPr>
      <w:r w:rsidRPr="00061005">
        <w:rPr>
          <w:rFonts w:ascii="Calibri" w:eastAsia="Calibri" w:hAnsi="Calibri" w:cs="Times New Roman"/>
          <w:b/>
          <w:bCs/>
          <w:sz w:val="24"/>
          <w:szCs w:val="24"/>
        </w:rPr>
        <w:t>Keywords</w:t>
      </w:r>
    </w:p>
    <w:p w14:paraId="0F8DDD98" w14:textId="1DD5D53B" w:rsidR="0082543F" w:rsidRPr="00061005" w:rsidRDefault="0082543F" w:rsidP="0082543F">
      <w:pPr>
        <w:rPr>
          <w:rFonts w:ascii="Calibri" w:eastAsia="Calibri" w:hAnsi="Calibri" w:cs="Times New Roman"/>
          <w:bCs/>
        </w:rPr>
      </w:pPr>
      <w:r w:rsidRPr="00061005">
        <w:rPr>
          <w:rFonts w:ascii="Calibri" w:eastAsia="Calibri" w:hAnsi="Calibri" w:cs="Times New Roman"/>
        </w:rPr>
        <w:t xml:space="preserve">Liquid crystalline </w:t>
      </w:r>
      <w:r w:rsidR="006940BE" w:rsidRPr="00061005">
        <w:rPr>
          <w:rFonts w:ascii="Calibri" w:eastAsia="Calibri" w:hAnsi="Calibri" w:cs="Times New Roman"/>
        </w:rPr>
        <w:t>d</w:t>
      </w:r>
      <w:r w:rsidR="00F061E6" w:rsidRPr="00061005">
        <w:rPr>
          <w:rFonts w:ascii="Calibri" w:eastAsia="Calibri" w:hAnsi="Calibri" w:cs="Times New Roman"/>
        </w:rPr>
        <w:t>imers;</w:t>
      </w:r>
      <w:r w:rsidRPr="00061005">
        <w:rPr>
          <w:rFonts w:ascii="Calibri" w:eastAsia="Calibri" w:hAnsi="Calibri" w:cs="Times New Roman"/>
        </w:rPr>
        <w:t xml:space="preserve"> Chiral spacer; Chiral N</w:t>
      </w:r>
      <w:r w:rsidRPr="00061005">
        <w:rPr>
          <w:rFonts w:ascii="Calibri" w:eastAsia="Calibri" w:hAnsi="Calibri" w:cs="Times New Roman"/>
          <w:vertAlign w:val="subscript"/>
        </w:rPr>
        <w:t>TB</w:t>
      </w:r>
      <w:r w:rsidR="00F061E6" w:rsidRPr="00061005">
        <w:rPr>
          <w:rFonts w:ascii="Calibri" w:eastAsia="Calibri" w:hAnsi="Calibri" w:cs="Times New Roman"/>
        </w:rPr>
        <w:t xml:space="preserve"> phase;</w:t>
      </w:r>
      <w:r w:rsidRPr="00061005">
        <w:rPr>
          <w:rFonts w:cstheme="minorHAnsi"/>
          <w:bCs/>
        </w:rPr>
        <w:t xml:space="preserve"> </w:t>
      </w:r>
      <w:r w:rsidRPr="00061005">
        <w:rPr>
          <w:rFonts w:ascii="Calibri" w:eastAsia="Calibri" w:hAnsi="Calibri" w:cs="Times New Roman"/>
        </w:rPr>
        <w:t>Odd-</w:t>
      </w:r>
      <w:r w:rsidR="00F061E6" w:rsidRPr="00061005">
        <w:rPr>
          <w:rFonts w:ascii="Calibri" w:eastAsia="Calibri" w:hAnsi="Calibri" w:cs="Times New Roman"/>
        </w:rPr>
        <w:t xml:space="preserve">even effect; </w:t>
      </w:r>
      <w:r w:rsidRPr="00061005">
        <w:rPr>
          <w:rFonts w:ascii="Calibri" w:eastAsia="Calibri" w:hAnsi="Calibri" w:cs="Times New Roman"/>
          <w:bCs/>
        </w:rPr>
        <w:t>Chiral hierarchy</w:t>
      </w:r>
    </w:p>
    <w:p w14:paraId="7C9BC937" w14:textId="4BAF0C91" w:rsidR="00084114" w:rsidRPr="00061005" w:rsidRDefault="00084114" w:rsidP="00995F1D">
      <w:pPr>
        <w:spacing w:line="480" w:lineRule="auto"/>
      </w:pPr>
    </w:p>
    <w:p w14:paraId="612795F6" w14:textId="77777777" w:rsidR="006C62BD" w:rsidRPr="00061005" w:rsidRDefault="00511F69" w:rsidP="00995F1D">
      <w:pPr>
        <w:spacing w:line="480" w:lineRule="auto"/>
        <w:rPr>
          <w:b/>
          <w:sz w:val="24"/>
          <w:szCs w:val="24"/>
        </w:rPr>
      </w:pPr>
      <w:r w:rsidRPr="00061005">
        <w:rPr>
          <w:b/>
          <w:sz w:val="24"/>
          <w:szCs w:val="24"/>
        </w:rPr>
        <w:t>Declaration of Competing Interest</w:t>
      </w:r>
    </w:p>
    <w:p w14:paraId="2301F485" w14:textId="77777777" w:rsidR="006C62BD" w:rsidRPr="00061005" w:rsidRDefault="00511F69" w:rsidP="00995F1D">
      <w:pPr>
        <w:spacing w:line="480" w:lineRule="auto"/>
      </w:pPr>
      <w:r w:rsidRPr="00061005">
        <w:t xml:space="preserve">The authors declare that they have no known competing financial interests or personal relationships that could have appeared to influence the work reported in this paper. </w:t>
      </w:r>
    </w:p>
    <w:p w14:paraId="083F8C6D" w14:textId="77777777" w:rsidR="006C62BD" w:rsidRPr="00061005" w:rsidRDefault="00511F69" w:rsidP="00995F1D">
      <w:pPr>
        <w:spacing w:line="480" w:lineRule="auto"/>
        <w:rPr>
          <w:b/>
          <w:sz w:val="24"/>
          <w:szCs w:val="24"/>
        </w:rPr>
      </w:pPr>
      <w:r w:rsidRPr="00061005">
        <w:rPr>
          <w:b/>
          <w:sz w:val="24"/>
          <w:szCs w:val="24"/>
        </w:rPr>
        <w:t>Data availability</w:t>
      </w:r>
    </w:p>
    <w:p w14:paraId="23906436" w14:textId="77777777" w:rsidR="006C62BD" w:rsidRPr="00061005" w:rsidRDefault="00511F69" w:rsidP="00995F1D">
      <w:pPr>
        <w:spacing w:line="480" w:lineRule="auto"/>
      </w:pPr>
      <w:r w:rsidRPr="00061005">
        <w:t xml:space="preserve">Data will be made available on request. </w:t>
      </w:r>
    </w:p>
    <w:p w14:paraId="7EC29E45" w14:textId="77777777" w:rsidR="00460377" w:rsidRPr="00061005" w:rsidRDefault="00460377" w:rsidP="00995F1D">
      <w:pPr>
        <w:spacing w:line="480" w:lineRule="auto"/>
      </w:pPr>
    </w:p>
    <w:p w14:paraId="1C2BB2B5" w14:textId="537398F4" w:rsidR="002D33FA" w:rsidRPr="00061005" w:rsidRDefault="00E20E72" w:rsidP="00995F1D">
      <w:r w:rsidRPr="00061005">
        <w:t>References:</w:t>
      </w:r>
      <w:r w:rsidR="00C8575E" w:rsidRPr="00061005">
        <w:t xml:space="preserve"> </w:t>
      </w:r>
    </w:p>
    <w:p w14:paraId="4D22A290" w14:textId="77777777" w:rsidR="004C2049" w:rsidRPr="00061005" w:rsidRDefault="005E5737" w:rsidP="004C2049">
      <w:pPr>
        <w:pStyle w:val="Bibliographie"/>
        <w:rPr>
          <w:rFonts w:ascii="Times New Roman" w:hAnsi="Times New Roman" w:cs="Times New Roman"/>
          <w:sz w:val="24"/>
          <w:szCs w:val="24"/>
        </w:rPr>
      </w:pPr>
      <w:r w:rsidRPr="00061005">
        <w:fldChar w:fldCharType="begin"/>
      </w:r>
      <w:r w:rsidR="00400C11" w:rsidRPr="00061005">
        <w:instrText xml:space="preserve"> ADDIN ZOTERO_BIBL {"uncited":[],"omitted":[],"custom":[]} CSL_BIBLIOGRAPHY </w:instrText>
      </w:r>
      <w:r w:rsidRPr="00061005">
        <w:fldChar w:fldCharType="separate"/>
      </w:r>
      <w:r w:rsidR="004C2049" w:rsidRPr="00061005">
        <w:rPr>
          <w:rFonts w:ascii="Times New Roman" w:hAnsi="Times New Roman" w:cs="Times New Roman"/>
          <w:sz w:val="24"/>
          <w:szCs w:val="24"/>
        </w:rPr>
        <w:t>[1]</w:t>
      </w:r>
      <w:r w:rsidR="004C2049" w:rsidRPr="00061005">
        <w:rPr>
          <w:rFonts w:ascii="Times New Roman" w:hAnsi="Times New Roman" w:cs="Times New Roman"/>
          <w:sz w:val="24"/>
          <w:szCs w:val="24"/>
        </w:rPr>
        <w:tab/>
        <w:t xml:space="preserve">L. Wang, A. M. Urbas, Q. Li, </w:t>
      </w:r>
      <w:r w:rsidR="004C2049" w:rsidRPr="00061005">
        <w:rPr>
          <w:rFonts w:ascii="Times New Roman" w:hAnsi="Times New Roman" w:cs="Times New Roman"/>
          <w:i/>
          <w:iCs/>
          <w:sz w:val="24"/>
          <w:szCs w:val="24"/>
        </w:rPr>
        <w:t>Advanced Materials</w:t>
      </w:r>
      <w:r w:rsidR="004C2049" w:rsidRPr="00061005">
        <w:rPr>
          <w:rFonts w:ascii="Times New Roman" w:hAnsi="Times New Roman" w:cs="Times New Roman"/>
          <w:sz w:val="24"/>
          <w:szCs w:val="24"/>
        </w:rPr>
        <w:t xml:space="preserve"> </w:t>
      </w:r>
      <w:r w:rsidR="004C2049" w:rsidRPr="00061005">
        <w:rPr>
          <w:rFonts w:ascii="Times New Roman" w:hAnsi="Times New Roman" w:cs="Times New Roman"/>
          <w:b/>
          <w:bCs/>
          <w:sz w:val="24"/>
          <w:szCs w:val="24"/>
        </w:rPr>
        <w:t>2020</w:t>
      </w:r>
      <w:r w:rsidR="004C2049" w:rsidRPr="00061005">
        <w:rPr>
          <w:rFonts w:ascii="Times New Roman" w:hAnsi="Times New Roman" w:cs="Times New Roman"/>
          <w:sz w:val="24"/>
          <w:szCs w:val="24"/>
        </w:rPr>
        <w:t xml:space="preserve">, </w:t>
      </w:r>
      <w:r w:rsidR="004C2049" w:rsidRPr="00061005">
        <w:rPr>
          <w:rFonts w:ascii="Times New Roman" w:hAnsi="Times New Roman" w:cs="Times New Roman"/>
          <w:i/>
          <w:iCs/>
          <w:sz w:val="24"/>
          <w:szCs w:val="24"/>
        </w:rPr>
        <w:t>32</w:t>
      </w:r>
      <w:r w:rsidR="004C2049" w:rsidRPr="00061005">
        <w:rPr>
          <w:rFonts w:ascii="Times New Roman" w:hAnsi="Times New Roman" w:cs="Times New Roman"/>
          <w:sz w:val="24"/>
          <w:szCs w:val="24"/>
        </w:rPr>
        <w:t>, 1801335.</w:t>
      </w:r>
    </w:p>
    <w:p w14:paraId="44C35DBB"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[2]</w:t>
      </w:r>
      <w:r w:rsidRPr="00061005">
        <w:rPr>
          <w:rFonts w:ascii="Times New Roman" w:hAnsi="Times New Roman" w:cs="Times New Roman"/>
          <w:sz w:val="24"/>
          <w:szCs w:val="24"/>
        </w:rPr>
        <w:tab/>
        <w:t xml:space="preserve">K. Ariga, T. Mori, T. Kitao, T. Uemura, </w:t>
      </w:r>
      <w:r w:rsidRPr="00061005">
        <w:rPr>
          <w:rFonts w:ascii="Times New Roman" w:hAnsi="Times New Roman" w:cs="Times New Roman"/>
          <w:i/>
          <w:iCs/>
          <w:sz w:val="24"/>
          <w:szCs w:val="24"/>
        </w:rPr>
        <w:t>Advanced Materials</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2020</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32</w:t>
      </w:r>
      <w:r w:rsidRPr="00061005">
        <w:rPr>
          <w:rFonts w:ascii="Times New Roman" w:hAnsi="Times New Roman" w:cs="Times New Roman"/>
          <w:sz w:val="24"/>
          <w:szCs w:val="24"/>
        </w:rPr>
        <w:t>, 1905657.</w:t>
      </w:r>
    </w:p>
    <w:p w14:paraId="15EFAC99"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lang w:val="fr-FR"/>
        </w:rPr>
        <w:t>[3]</w:t>
      </w:r>
      <w:r w:rsidRPr="00061005">
        <w:rPr>
          <w:rFonts w:ascii="Times New Roman" w:hAnsi="Times New Roman" w:cs="Times New Roman"/>
          <w:sz w:val="24"/>
          <w:szCs w:val="24"/>
          <w:lang w:val="fr-FR"/>
        </w:rPr>
        <w:tab/>
        <w:t xml:space="preserve">H. K. Bisoyi, Q. Li, </w:t>
      </w:r>
      <w:r w:rsidRPr="00061005">
        <w:rPr>
          <w:rFonts w:ascii="Times New Roman" w:hAnsi="Times New Roman" w:cs="Times New Roman"/>
          <w:i/>
          <w:iCs/>
          <w:sz w:val="24"/>
          <w:szCs w:val="24"/>
          <w:lang w:val="fr-FR"/>
        </w:rPr>
        <w:t xml:space="preserve">Chem. </w:t>
      </w:r>
      <w:r w:rsidRPr="00061005">
        <w:rPr>
          <w:rFonts w:ascii="Times New Roman" w:hAnsi="Times New Roman" w:cs="Times New Roman"/>
          <w:i/>
          <w:iCs/>
          <w:sz w:val="24"/>
          <w:szCs w:val="24"/>
        </w:rPr>
        <w:t>Rev.</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2022</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122</w:t>
      </w:r>
      <w:r w:rsidRPr="00061005">
        <w:rPr>
          <w:rFonts w:ascii="Times New Roman" w:hAnsi="Times New Roman" w:cs="Times New Roman"/>
          <w:sz w:val="24"/>
          <w:szCs w:val="24"/>
        </w:rPr>
        <w:t>, 4887–4926.</w:t>
      </w:r>
    </w:p>
    <w:p w14:paraId="26BD1F02"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[4]</w:t>
      </w:r>
      <w:r w:rsidRPr="00061005">
        <w:rPr>
          <w:rFonts w:ascii="Times New Roman" w:hAnsi="Times New Roman" w:cs="Times New Roman"/>
          <w:sz w:val="24"/>
          <w:szCs w:val="24"/>
        </w:rPr>
        <w:tab/>
        <w:t xml:space="preserve">Y. Yang, L. Wang, H. Yang, Q. Li, </w:t>
      </w:r>
      <w:r w:rsidRPr="00061005">
        <w:rPr>
          <w:rFonts w:ascii="Times New Roman" w:hAnsi="Times New Roman" w:cs="Times New Roman"/>
          <w:i/>
          <w:iCs/>
          <w:sz w:val="24"/>
          <w:szCs w:val="24"/>
        </w:rPr>
        <w:t>Small Science</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2021</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1</w:t>
      </w:r>
      <w:r w:rsidRPr="00061005">
        <w:rPr>
          <w:rFonts w:ascii="Times New Roman" w:hAnsi="Times New Roman" w:cs="Times New Roman"/>
          <w:sz w:val="24"/>
          <w:szCs w:val="24"/>
        </w:rPr>
        <w:t>, 2100007.</w:t>
      </w:r>
    </w:p>
    <w:p w14:paraId="405B56C2"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[5]</w:t>
      </w:r>
      <w:r w:rsidRPr="00061005">
        <w:rPr>
          <w:rFonts w:ascii="Times New Roman" w:hAnsi="Times New Roman" w:cs="Times New Roman"/>
          <w:sz w:val="24"/>
          <w:szCs w:val="24"/>
        </w:rPr>
        <w:tab/>
        <w:t xml:space="preserve">I. Dierking, </w:t>
      </w:r>
      <w:r w:rsidRPr="00061005">
        <w:rPr>
          <w:rFonts w:ascii="Times New Roman" w:hAnsi="Times New Roman" w:cs="Times New Roman"/>
          <w:i/>
          <w:iCs/>
          <w:sz w:val="24"/>
          <w:szCs w:val="24"/>
        </w:rPr>
        <w:t>Symmetry</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2014</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6</w:t>
      </w:r>
      <w:r w:rsidRPr="00061005">
        <w:rPr>
          <w:rFonts w:ascii="Times New Roman" w:hAnsi="Times New Roman" w:cs="Times New Roman"/>
          <w:sz w:val="24"/>
          <w:szCs w:val="24"/>
        </w:rPr>
        <w:t>, 444–472.</w:t>
      </w:r>
    </w:p>
    <w:p w14:paraId="0B1C31D0"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[6]</w:t>
      </w:r>
      <w:r w:rsidRPr="00061005">
        <w:rPr>
          <w:rFonts w:ascii="Times New Roman" w:hAnsi="Times New Roman" w:cs="Times New Roman"/>
          <w:sz w:val="24"/>
          <w:szCs w:val="24"/>
        </w:rPr>
        <w:tab/>
        <w:t xml:space="preserve">C. Tschierske, G. Ungar, </w:t>
      </w:r>
      <w:r w:rsidRPr="00061005">
        <w:rPr>
          <w:rFonts w:ascii="Times New Roman" w:hAnsi="Times New Roman" w:cs="Times New Roman"/>
          <w:i/>
          <w:iCs/>
          <w:sz w:val="24"/>
          <w:szCs w:val="24"/>
        </w:rPr>
        <w:t>ChemPhysChem</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2016</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17</w:t>
      </w:r>
      <w:r w:rsidRPr="00061005">
        <w:rPr>
          <w:rFonts w:ascii="Times New Roman" w:hAnsi="Times New Roman" w:cs="Times New Roman"/>
          <w:sz w:val="24"/>
          <w:szCs w:val="24"/>
        </w:rPr>
        <w:t>, 9–26.</w:t>
      </w:r>
    </w:p>
    <w:p w14:paraId="53AFAA2A"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[7]</w:t>
      </w:r>
      <w:r w:rsidRPr="00061005">
        <w:rPr>
          <w:rFonts w:ascii="Times New Roman" w:hAnsi="Times New Roman" w:cs="Times New Roman"/>
          <w:sz w:val="24"/>
          <w:szCs w:val="24"/>
        </w:rPr>
        <w:tab/>
        <w:t xml:space="preserve">J. W. Goodby, </w:t>
      </w:r>
      <w:r w:rsidRPr="00061005">
        <w:rPr>
          <w:rFonts w:ascii="Times New Roman" w:hAnsi="Times New Roman" w:cs="Times New Roman"/>
          <w:i/>
          <w:iCs/>
          <w:sz w:val="24"/>
          <w:szCs w:val="24"/>
        </w:rPr>
        <w:t>Proc. R. Soc. A.</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2012</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468</w:t>
      </w:r>
      <w:r w:rsidRPr="00061005">
        <w:rPr>
          <w:rFonts w:ascii="Times New Roman" w:hAnsi="Times New Roman" w:cs="Times New Roman"/>
          <w:sz w:val="24"/>
          <w:szCs w:val="24"/>
        </w:rPr>
        <w:t>, 1521–1542.</w:t>
      </w:r>
    </w:p>
    <w:p w14:paraId="151FF08A"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[8]</w:t>
      </w:r>
      <w:r w:rsidRPr="00061005">
        <w:rPr>
          <w:rFonts w:ascii="Times New Roman" w:hAnsi="Times New Roman" w:cs="Times New Roman"/>
          <w:sz w:val="24"/>
          <w:szCs w:val="24"/>
        </w:rPr>
        <w:tab/>
        <w:t xml:space="preserve">H.-S. Kitzerow, C. Bahr, Eds. , </w:t>
      </w:r>
      <w:r w:rsidRPr="00061005">
        <w:rPr>
          <w:rFonts w:ascii="Times New Roman" w:hAnsi="Times New Roman" w:cs="Times New Roman"/>
          <w:i/>
          <w:iCs/>
          <w:sz w:val="24"/>
          <w:szCs w:val="24"/>
        </w:rPr>
        <w:t>Chirality in Liquid Crystals</w:t>
      </w:r>
      <w:r w:rsidRPr="00061005">
        <w:rPr>
          <w:rFonts w:ascii="Times New Roman" w:hAnsi="Times New Roman" w:cs="Times New Roman"/>
          <w:sz w:val="24"/>
          <w:szCs w:val="24"/>
        </w:rPr>
        <w:t xml:space="preserve">, Springer-Verlag, New York, </w:t>
      </w:r>
      <w:r w:rsidRPr="00061005">
        <w:rPr>
          <w:rFonts w:ascii="Times New Roman" w:hAnsi="Times New Roman" w:cs="Times New Roman"/>
          <w:b/>
          <w:bCs/>
          <w:sz w:val="24"/>
          <w:szCs w:val="24"/>
        </w:rPr>
        <w:t>2001</w:t>
      </w:r>
      <w:r w:rsidRPr="00061005">
        <w:rPr>
          <w:rFonts w:ascii="Times New Roman" w:hAnsi="Times New Roman" w:cs="Times New Roman"/>
          <w:sz w:val="24"/>
          <w:szCs w:val="24"/>
        </w:rPr>
        <w:t>.</w:t>
      </w:r>
    </w:p>
    <w:p w14:paraId="055BAB76"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lastRenderedPageBreak/>
        <w:t>[9]</w:t>
      </w:r>
      <w:r w:rsidRPr="00061005">
        <w:rPr>
          <w:rFonts w:ascii="Times New Roman" w:hAnsi="Times New Roman" w:cs="Times New Roman"/>
          <w:sz w:val="24"/>
          <w:szCs w:val="24"/>
        </w:rPr>
        <w:tab/>
        <w:t xml:space="preserve">M. Mrukiewicz, O. S. Iadlovska, G. Babakhanova, S. Siemianowski, S. V. Shiyanovskii, O. D. Lavrentovich, </w:t>
      </w:r>
      <w:r w:rsidRPr="00061005">
        <w:rPr>
          <w:rFonts w:ascii="Times New Roman" w:hAnsi="Times New Roman" w:cs="Times New Roman"/>
          <w:i/>
          <w:iCs/>
          <w:sz w:val="24"/>
          <w:szCs w:val="24"/>
        </w:rPr>
        <w:t>Liquid Crystals</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2019</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46</w:t>
      </w:r>
      <w:r w:rsidRPr="00061005">
        <w:rPr>
          <w:rFonts w:ascii="Times New Roman" w:hAnsi="Times New Roman" w:cs="Times New Roman"/>
          <w:sz w:val="24"/>
          <w:szCs w:val="24"/>
        </w:rPr>
        <w:t>, 1544–1550.</w:t>
      </w:r>
    </w:p>
    <w:p w14:paraId="28CD92BA"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[10]</w:t>
      </w:r>
      <w:r w:rsidRPr="00061005">
        <w:rPr>
          <w:rFonts w:ascii="Times New Roman" w:hAnsi="Times New Roman" w:cs="Times New Roman"/>
          <w:sz w:val="24"/>
          <w:szCs w:val="24"/>
        </w:rPr>
        <w:tab/>
        <w:t xml:space="preserve">S. K. Pal, S. Kumar, </w:t>
      </w:r>
      <w:r w:rsidRPr="00061005">
        <w:rPr>
          <w:rFonts w:ascii="Times New Roman" w:hAnsi="Times New Roman" w:cs="Times New Roman"/>
          <w:i/>
          <w:iCs/>
          <w:sz w:val="24"/>
          <w:szCs w:val="24"/>
        </w:rPr>
        <w:t>Liquid Crystal Dimers</w:t>
      </w:r>
      <w:r w:rsidRPr="00061005">
        <w:rPr>
          <w:rFonts w:ascii="Times New Roman" w:hAnsi="Times New Roman" w:cs="Times New Roman"/>
          <w:sz w:val="24"/>
          <w:szCs w:val="24"/>
        </w:rPr>
        <w:t xml:space="preserve">, Cambridge University Press, Cambridge, </w:t>
      </w:r>
      <w:r w:rsidRPr="00061005">
        <w:rPr>
          <w:rFonts w:ascii="Times New Roman" w:hAnsi="Times New Roman" w:cs="Times New Roman"/>
          <w:b/>
          <w:bCs/>
          <w:sz w:val="24"/>
          <w:szCs w:val="24"/>
        </w:rPr>
        <w:t>2017</w:t>
      </w:r>
      <w:r w:rsidRPr="00061005">
        <w:rPr>
          <w:rFonts w:ascii="Times New Roman" w:hAnsi="Times New Roman" w:cs="Times New Roman"/>
          <w:sz w:val="24"/>
          <w:szCs w:val="24"/>
        </w:rPr>
        <w:t>.</w:t>
      </w:r>
    </w:p>
    <w:p w14:paraId="7182C0A2"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[11]</w:t>
      </w:r>
      <w:r w:rsidRPr="00061005">
        <w:rPr>
          <w:rFonts w:ascii="Times New Roman" w:hAnsi="Times New Roman" w:cs="Times New Roman"/>
          <w:sz w:val="24"/>
          <w:szCs w:val="24"/>
        </w:rPr>
        <w:tab/>
        <w:t xml:space="preserve">C. T. Imrie, P. A. Henderson, </w:t>
      </w:r>
      <w:r w:rsidRPr="00061005">
        <w:rPr>
          <w:rFonts w:ascii="Times New Roman" w:hAnsi="Times New Roman" w:cs="Times New Roman"/>
          <w:i/>
          <w:iCs/>
          <w:sz w:val="24"/>
          <w:szCs w:val="24"/>
        </w:rPr>
        <w:t>Chemical Society Reviews</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2007</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36</w:t>
      </w:r>
      <w:r w:rsidRPr="00061005">
        <w:rPr>
          <w:rFonts w:ascii="Times New Roman" w:hAnsi="Times New Roman" w:cs="Times New Roman"/>
          <w:sz w:val="24"/>
          <w:szCs w:val="24"/>
        </w:rPr>
        <w:t>, 2096.</w:t>
      </w:r>
    </w:p>
    <w:p w14:paraId="4025099A"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[12]</w:t>
      </w:r>
      <w:r w:rsidRPr="00061005">
        <w:rPr>
          <w:rFonts w:ascii="Times New Roman" w:hAnsi="Times New Roman" w:cs="Times New Roman"/>
          <w:sz w:val="24"/>
          <w:szCs w:val="24"/>
        </w:rPr>
        <w:tab/>
        <w:t xml:space="preserve">C. T. Imrie, R. Walker, J. M. D. Storey, E. Gorecka, D. Pociecha, </w:t>
      </w:r>
      <w:r w:rsidRPr="00061005">
        <w:rPr>
          <w:rFonts w:ascii="Times New Roman" w:hAnsi="Times New Roman" w:cs="Times New Roman"/>
          <w:i/>
          <w:iCs/>
          <w:sz w:val="24"/>
          <w:szCs w:val="24"/>
        </w:rPr>
        <w:t>Crystals</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2022</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12</w:t>
      </w:r>
      <w:r w:rsidRPr="00061005">
        <w:rPr>
          <w:rFonts w:ascii="Times New Roman" w:hAnsi="Times New Roman" w:cs="Times New Roman"/>
          <w:sz w:val="24"/>
          <w:szCs w:val="24"/>
        </w:rPr>
        <w:t>, 1245.</w:t>
      </w:r>
    </w:p>
    <w:p w14:paraId="67EE316F"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[13]</w:t>
      </w:r>
      <w:r w:rsidRPr="00061005">
        <w:rPr>
          <w:rFonts w:ascii="Times New Roman" w:hAnsi="Times New Roman" w:cs="Times New Roman"/>
          <w:sz w:val="24"/>
          <w:szCs w:val="24"/>
        </w:rPr>
        <w:tab/>
        <w:t xml:space="preserve">A. E. Blatch, I. D. Fletcher, G. R. Luckhurst, </w:t>
      </w:r>
      <w:r w:rsidRPr="00061005">
        <w:rPr>
          <w:rFonts w:ascii="Times New Roman" w:hAnsi="Times New Roman" w:cs="Times New Roman"/>
          <w:i/>
          <w:iCs/>
          <w:sz w:val="24"/>
          <w:szCs w:val="24"/>
        </w:rPr>
        <w:t>J. Mater. Chem.</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1997</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7</w:t>
      </w:r>
      <w:r w:rsidRPr="00061005">
        <w:rPr>
          <w:rFonts w:ascii="Times New Roman" w:hAnsi="Times New Roman" w:cs="Times New Roman"/>
          <w:sz w:val="24"/>
          <w:szCs w:val="24"/>
        </w:rPr>
        <w:t>, 9–17.</w:t>
      </w:r>
    </w:p>
    <w:p w14:paraId="37EB5D05"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[14]</w:t>
      </w:r>
      <w:r w:rsidRPr="00061005">
        <w:rPr>
          <w:rFonts w:ascii="Times New Roman" w:hAnsi="Times New Roman" w:cs="Times New Roman"/>
          <w:sz w:val="24"/>
          <w:szCs w:val="24"/>
        </w:rPr>
        <w:tab/>
        <w:t xml:space="preserve">A. Yoshizawa, K. Matsuzawa, I. Nishiyama, </w:t>
      </w:r>
      <w:r w:rsidRPr="00061005">
        <w:rPr>
          <w:rFonts w:ascii="Times New Roman" w:hAnsi="Times New Roman" w:cs="Times New Roman"/>
          <w:i/>
          <w:iCs/>
          <w:sz w:val="24"/>
          <w:szCs w:val="24"/>
        </w:rPr>
        <w:t>J. Mater. Chem.</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1995</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5</w:t>
      </w:r>
      <w:r w:rsidRPr="00061005">
        <w:rPr>
          <w:rFonts w:ascii="Times New Roman" w:hAnsi="Times New Roman" w:cs="Times New Roman"/>
          <w:sz w:val="24"/>
          <w:szCs w:val="24"/>
        </w:rPr>
        <w:t>, 2131.</w:t>
      </w:r>
    </w:p>
    <w:p w14:paraId="5B5C5FA8"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[15]</w:t>
      </w:r>
      <w:r w:rsidRPr="00061005">
        <w:rPr>
          <w:rFonts w:ascii="Times New Roman" w:hAnsi="Times New Roman" w:cs="Times New Roman"/>
          <w:sz w:val="24"/>
          <w:szCs w:val="24"/>
        </w:rPr>
        <w:tab/>
        <w:t xml:space="preserve">C. V. Yelamaggad, G. Shanker, U. S. Hiremath, S. Krishna Prasad, </w:t>
      </w:r>
      <w:r w:rsidRPr="00061005">
        <w:rPr>
          <w:rFonts w:ascii="Times New Roman" w:hAnsi="Times New Roman" w:cs="Times New Roman"/>
          <w:i/>
          <w:iCs/>
          <w:sz w:val="24"/>
          <w:szCs w:val="24"/>
        </w:rPr>
        <w:t>Journal of Materials Chemistry</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2008</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18</w:t>
      </w:r>
      <w:r w:rsidRPr="00061005">
        <w:rPr>
          <w:rFonts w:ascii="Times New Roman" w:hAnsi="Times New Roman" w:cs="Times New Roman"/>
          <w:sz w:val="24"/>
          <w:szCs w:val="24"/>
        </w:rPr>
        <w:t>, 2927.</w:t>
      </w:r>
    </w:p>
    <w:p w14:paraId="01CE9DE1"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[16]</w:t>
      </w:r>
      <w:r w:rsidRPr="00061005">
        <w:rPr>
          <w:rFonts w:ascii="Times New Roman" w:hAnsi="Times New Roman" w:cs="Times New Roman"/>
          <w:sz w:val="24"/>
          <w:szCs w:val="24"/>
        </w:rPr>
        <w:tab/>
        <w:t xml:space="preserve">V. Padmini, P. N. Babu, G. G. Nair, D. S. S. Rao, C. V. Yelamaggad, </w:t>
      </w:r>
      <w:r w:rsidRPr="00061005">
        <w:rPr>
          <w:rFonts w:ascii="Times New Roman" w:hAnsi="Times New Roman" w:cs="Times New Roman"/>
          <w:i/>
          <w:iCs/>
          <w:sz w:val="24"/>
          <w:szCs w:val="24"/>
        </w:rPr>
        <w:t>Chemistry – An Asian Journal</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2016</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11</w:t>
      </w:r>
      <w:r w:rsidRPr="00061005">
        <w:rPr>
          <w:rFonts w:ascii="Times New Roman" w:hAnsi="Times New Roman" w:cs="Times New Roman"/>
          <w:sz w:val="24"/>
          <w:szCs w:val="24"/>
        </w:rPr>
        <w:t>, 2897–2910.</w:t>
      </w:r>
    </w:p>
    <w:p w14:paraId="6E8B7F27"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[17]</w:t>
      </w:r>
      <w:r w:rsidRPr="00061005">
        <w:rPr>
          <w:rFonts w:ascii="Times New Roman" w:hAnsi="Times New Roman" w:cs="Times New Roman"/>
          <w:sz w:val="24"/>
          <w:szCs w:val="24"/>
        </w:rPr>
        <w:tab/>
        <w:t xml:space="preserve">B. N. Veerabhadraswamy, S. A. Bhat, U. S. Hiremath, C. V. Yelamaggad, </w:t>
      </w:r>
      <w:r w:rsidRPr="00061005">
        <w:rPr>
          <w:rFonts w:ascii="Times New Roman" w:hAnsi="Times New Roman" w:cs="Times New Roman"/>
          <w:i/>
          <w:iCs/>
          <w:sz w:val="24"/>
          <w:szCs w:val="24"/>
        </w:rPr>
        <w:t>ChemPhysChem</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2019</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20</w:t>
      </w:r>
      <w:r w:rsidRPr="00061005">
        <w:rPr>
          <w:rFonts w:ascii="Times New Roman" w:hAnsi="Times New Roman" w:cs="Times New Roman"/>
          <w:sz w:val="24"/>
          <w:szCs w:val="24"/>
        </w:rPr>
        <w:t>, 2836–2851.</w:t>
      </w:r>
    </w:p>
    <w:p w14:paraId="7899E0C5"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[18]</w:t>
      </w:r>
      <w:r w:rsidRPr="00061005">
        <w:rPr>
          <w:rFonts w:ascii="Times New Roman" w:hAnsi="Times New Roman" w:cs="Times New Roman"/>
          <w:sz w:val="24"/>
          <w:szCs w:val="24"/>
        </w:rPr>
        <w:tab/>
        <w:t xml:space="preserve">A. Jakli, </w:t>
      </w:r>
      <w:r w:rsidRPr="00061005">
        <w:rPr>
          <w:rFonts w:ascii="Times New Roman" w:hAnsi="Times New Roman" w:cs="Times New Roman"/>
          <w:i/>
          <w:iCs/>
          <w:sz w:val="24"/>
          <w:szCs w:val="24"/>
        </w:rPr>
        <w:t>Liquid Crystals</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2022</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49</w:t>
      </w:r>
      <w:r w:rsidRPr="00061005">
        <w:rPr>
          <w:rFonts w:ascii="Times New Roman" w:hAnsi="Times New Roman" w:cs="Times New Roman"/>
          <w:sz w:val="24"/>
          <w:szCs w:val="24"/>
        </w:rPr>
        <w:t>, 1010–1019.</w:t>
      </w:r>
    </w:p>
    <w:p w14:paraId="4250E22C"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[19]</w:t>
      </w:r>
      <w:r w:rsidRPr="00061005">
        <w:rPr>
          <w:rFonts w:ascii="Times New Roman" w:hAnsi="Times New Roman" w:cs="Times New Roman"/>
          <w:sz w:val="24"/>
          <w:szCs w:val="24"/>
        </w:rPr>
        <w:tab/>
        <w:t xml:space="preserve">R. J. Mandle, </w:t>
      </w:r>
      <w:r w:rsidRPr="00061005">
        <w:rPr>
          <w:rFonts w:ascii="Times New Roman" w:hAnsi="Times New Roman" w:cs="Times New Roman"/>
          <w:i/>
          <w:iCs/>
          <w:sz w:val="24"/>
          <w:szCs w:val="24"/>
        </w:rPr>
        <w:t>Molecules</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2022</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27</w:t>
      </w:r>
      <w:r w:rsidRPr="00061005">
        <w:rPr>
          <w:rFonts w:ascii="Times New Roman" w:hAnsi="Times New Roman" w:cs="Times New Roman"/>
          <w:sz w:val="24"/>
          <w:szCs w:val="24"/>
        </w:rPr>
        <w:t>, 2689.</w:t>
      </w:r>
    </w:p>
    <w:p w14:paraId="34018E86"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[20]</w:t>
      </w:r>
      <w:r w:rsidRPr="00061005">
        <w:rPr>
          <w:rFonts w:ascii="Times New Roman" w:hAnsi="Times New Roman" w:cs="Times New Roman"/>
          <w:sz w:val="24"/>
          <w:szCs w:val="24"/>
        </w:rPr>
        <w:tab/>
        <w:t xml:space="preserve">R. Walker, D. Pociecha, M. Salamończyk, J. M. D. Storey, E. Gorecka, C. T. Imrie, </w:t>
      </w:r>
      <w:r w:rsidRPr="00061005">
        <w:rPr>
          <w:rFonts w:ascii="Times New Roman" w:hAnsi="Times New Roman" w:cs="Times New Roman"/>
          <w:i/>
          <w:iCs/>
          <w:sz w:val="24"/>
          <w:szCs w:val="24"/>
        </w:rPr>
        <w:t>Mater. Adv.</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2020</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1</w:t>
      </w:r>
      <w:r w:rsidRPr="00061005">
        <w:rPr>
          <w:rFonts w:ascii="Times New Roman" w:hAnsi="Times New Roman" w:cs="Times New Roman"/>
          <w:sz w:val="24"/>
          <w:szCs w:val="24"/>
        </w:rPr>
        <w:t>, 1622–1630.</w:t>
      </w:r>
    </w:p>
    <w:p w14:paraId="3AC56AAB"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[21]</w:t>
      </w:r>
      <w:r w:rsidRPr="00061005">
        <w:rPr>
          <w:rFonts w:ascii="Times New Roman" w:hAnsi="Times New Roman" w:cs="Times New Roman"/>
          <w:sz w:val="24"/>
          <w:szCs w:val="24"/>
        </w:rPr>
        <w:tab/>
        <w:t xml:space="preserve">M. Salamończyk, N. Vaupotič, D. Pociecha, C. Wang, C. Zhu, E. Gorecka, </w:t>
      </w:r>
      <w:r w:rsidRPr="00061005">
        <w:rPr>
          <w:rFonts w:ascii="Times New Roman" w:hAnsi="Times New Roman" w:cs="Times New Roman"/>
          <w:i/>
          <w:iCs/>
          <w:sz w:val="24"/>
          <w:szCs w:val="24"/>
        </w:rPr>
        <w:t>Soft Matter</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2017</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13</w:t>
      </w:r>
      <w:r w:rsidRPr="00061005">
        <w:rPr>
          <w:rFonts w:ascii="Times New Roman" w:hAnsi="Times New Roman" w:cs="Times New Roman"/>
          <w:sz w:val="24"/>
          <w:szCs w:val="24"/>
        </w:rPr>
        <w:t>, 6694–6699.</w:t>
      </w:r>
    </w:p>
    <w:p w14:paraId="429A009B"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[22]</w:t>
      </w:r>
      <w:r w:rsidRPr="00061005">
        <w:rPr>
          <w:rFonts w:ascii="Times New Roman" w:hAnsi="Times New Roman" w:cs="Times New Roman"/>
          <w:sz w:val="24"/>
          <w:szCs w:val="24"/>
        </w:rPr>
        <w:tab/>
        <w:t xml:space="preserve">V. Borshch, Y.-K. Kim, J. Xiang, M. Gao, A. Jákli, V. P. Panov, J. K. Vij, C. T. Imrie, M. G. Tamba, G. H. Mehl, O. D. Lavrentovich, </w:t>
      </w:r>
      <w:r w:rsidRPr="00061005">
        <w:rPr>
          <w:rFonts w:ascii="Times New Roman" w:hAnsi="Times New Roman" w:cs="Times New Roman"/>
          <w:i/>
          <w:iCs/>
          <w:sz w:val="24"/>
          <w:szCs w:val="24"/>
        </w:rPr>
        <w:t>Nature Communications</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2013</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4</w:t>
      </w:r>
      <w:r w:rsidRPr="00061005">
        <w:rPr>
          <w:rFonts w:ascii="Times New Roman" w:hAnsi="Times New Roman" w:cs="Times New Roman"/>
          <w:sz w:val="24"/>
          <w:szCs w:val="24"/>
        </w:rPr>
        <w:t>, 2635.</w:t>
      </w:r>
    </w:p>
    <w:p w14:paraId="29161606"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[23]</w:t>
      </w:r>
      <w:r w:rsidRPr="00061005">
        <w:rPr>
          <w:rFonts w:ascii="Times New Roman" w:hAnsi="Times New Roman" w:cs="Times New Roman"/>
          <w:sz w:val="24"/>
          <w:szCs w:val="24"/>
        </w:rPr>
        <w:tab/>
        <w:t xml:space="preserve">R. J. Mandle, C. T. Archbold, J. P. Sarju, J. L. Andrews, J. W. Goodby, </w:t>
      </w:r>
      <w:r w:rsidRPr="00061005">
        <w:rPr>
          <w:rFonts w:ascii="Times New Roman" w:hAnsi="Times New Roman" w:cs="Times New Roman"/>
          <w:i/>
          <w:iCs/>
          <w:sz w:val="24"/>
          <w:szCs w:val="24"/>
        </w:rPr>
        <w:t>Scientific Reports</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2016</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6</w:t>
      </w:r>
      <w:r w:rsidRPr="00061005">
        <w:rPr>
          <w:rFonts w:ascii="Times New Roman" w:hAnsi="Times New Roman" w:cs="Times New Roman"/>
          <w:sz w:val="24"/>
          <w:szCs w:val="24"/>
        </w:rPr>
        <w:t>, 36682.</w:t>
      </w:r>
    </w:p>
    <w:p w14:paraId="4F57A43E"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[24]</w:t>
      </w:r>
      <w:r w:rsidRPr="00061005">
        <w:rPr>
          <w:rFonts w:ascii="Times New Roman" w:hAnsi="Times New Roman" w:cs="Times New Roman"/>
          <w:sz w:val="24"/>
          <w:szCs w:val="24"/>
        </w:rPr>
        <w:tab/>
        <w:t xml:space="preserve">Y. Cao, J. Feng, A. Nallapaneni, Y. Arakawa, K. Zhao, H. Zhang, G. H. Mehl, C. Zhu, F. Liu, </w:t>
      </w:r>
      <w:r w:rsidRPr="00061005">
        <w:rPr>
          <w:rFonts w:ascii="Times New Roman" w:hAnsi="Times New Roman" w:cs="Times New Roman"/>
          <w:i/>
          <w:iCs/>
          <w:sz w:val="24"/>
          <w:szCs w:val="24"/>
        </w:rPr>
        <w:t>J. Mater. Chem. C</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2021</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9</w:t>
      </w:r>
      <w:r w:rsidRPr="00061005">
        <w:rPr>
          <w:rFonts w:ascii="Times New Roman" w:hAnsi="Times New Roman" w:cs="Times New Roman"/>
          <w:sz w:val="24"/>
          <w:szCs w:val="24"/>
        </w:rPr>
        <w:t>, 10020–10028.</w:t>
      </w:r>
    </w:p>
    <w:p w14:paraId="7044C3F9"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[25]</w:t>
      </w:r>
      <w:r w:rsidRPr="00061005">
        <w:rPr>
          <w:rFonts w:ascii="Times New Roman" w:hAnsi="Times New Roman" w:cs="Times New Roman"/>
          <w:sz w:val="24"/>
          <w:szCs w:val="24"/>
        </w:rPr>
        <w:tab/>
        <w:t xml:space="preserve">M. Cestari, S. Diez-Berart, D. A. Dunmur, A. Ferrarini, M. R. de La Fuente, D. J. B. Jackson, D. O. Lopez, G. R. Luckhurst, M. A. Perez-Jubindo, R. M. Richardson, others, </w:t>
      </w:r>
      <w:r w:rsidRPr="00061005">
        <w:rPr>
          <w:rFonts w:ascii="Times New Roman" w:hAnsi="Times New Roman" w:cs="Times New Roman"/>
          <w:i/>
          <w:iCs/>
          <w:sz w:val="24"/>
          <w:szCs w:val="24"/>
        </w:rPr>
        <w:t>Physical Review E</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2011</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84</w:t>
      </w:r>
      <w:r w:rsidRPr="00061005">
        <w:rPr>
          <w:rFonts w:ascii="Times New Roman" w:hAnsi="Times New Roman" w:cs="Times New Roman"/>
          <w:sz w:val="24"/>
          <w:szCs w:val="24"/>
        </w:rPr>
        <w:t>, 031704.</w:t>
      </w:r>
    </w:p>
    <w:p w14:paraId="191F256A"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[26]</w:t>
      </w:r>
      <w:r w:rsidRPr="00061005">
        <w:rPr>
          <w:rFonts w:ascii="Times New Roman" w:hAnsi="Times New Roman" w:cs="Times New Roman"/>
          <w:sz w:val="24"/>
          <w:szCs w:val="24"/>
        </w:rPr>
        <w:tab/>
        <w:t xml:space="preserve">D. Chen, J. H. Porada, J. B. Hooper, A. Klittnick, Y. Shen, M. R. Tuchband, E. Korblova, D. Bedrov, D. M. Walba, M. A. Glaser, others, </w:t>
      </w:r>
      <w:r w:rsidRPr="00061005">
        <w:rPr>
          <w:rFonts w:ascii="Times New Roman" w:hAnsi="Times New Roman" w:cs="Times New Roman"/>
          <w:i/>
          <w:iCs/>
          <w:sz w:val="24"/>
          <w:szCs w:val="24"/>
        </w:rPr>
        <w:t>Proceedings of the National Academy of Sciences</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2013</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110</w:t>
      </w:r>
      <w:r w:rsidRPr="00061005">
        <w:rPr>
          <w:rFonts w:ascii="Times New Roman" w:hAnsi="Times New Roman" w:cs="Times New Roman"/>
          <w:sz w:val="24"/>
          <w:szCs w:val="24"/>
        </w:rPr>
        <w:t>, 15931–15936.</w:t>
      </w:r>
    </w:p>
    <w:p w14:paraId="5AEB1405"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[27]</w:t>
      </w:r>
      <w:r w:rsidRPr="00061005">
        <w:rPr>
          <w:rFonts w:ascii="Times New Roman" w:hAnsi="Times New Roman" w:cs="Times New Roman"/>
          <w:sz w:val="24"/>
          <w:szCs w:val="24"/>
        </w:rPr>
        <w:tab/>
        <w:t xml:space="preserve">E. Cruickshank, K. Anderson, J. M. D. Storey, C. T. Imrie, E. Gorecka, D. Pociecha, A. Makal, M. M. Majewska, </w:t>
      </w:r>
      <w:r w:rsidRPr="00061005">
        <w:rPr>
          <w:rFonts w:ascii="Times New Roman" w:hAnsi="Times New Roman" w:cs="Times New Roman"/>
          <w:i/>
          <w:iCs/>
          <w:sz w:val="24"/>
          <w:szCs w:val="24"/>
        </w:rPr>
        <w:t>Journal of Molecular Liquids</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2022</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346</w:t>
      </w:r>
      <w:r w:rsidRPr="00061005">
        <w:rPr>
          <w:rFonts w:ascii="Times New Roman" w:hAnsi="Times New Roman" w:cs="Times New Roman"/>
          <w:sz w:val="24"/>
          <w:szCs w:val="24"/>
        </w:rPr>
        <w:t>, 118180.</w:t>
      </w:r>
    </w:p>
    <w:p w14:paraId="076BECB8"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[28]</w:t>
      </w:r>
      <w:r w:rsidRPr="00061005">
        <w:rPr>
          <w:rFonts w:ascii="Times New Roman" w:hAnsi="Times New Roman" w:cs="Times New Roman"/>
          <w:sz w:val="24"/>
          <w:szCs w:val="24"/>
        </w:rPr>
        <w:tab/>
        <w:t xml:space="preserve">M. Cestari, E. Frezza, A. Ferrarini, G. R. Luckhurst, </w:t>
      </w:r>
      <w:r w:rsidRPr="00061005">
        <w:rPr>
          <w:rFonts w:ascii="Times New Roman" w:hAnsi="Times New Roman" w:cs="Times New Roman"/>
          <w:i/>
          <w:iCs/>
          <w:sz w:val="24"/>
          <w:szCs w:val="24"/>
        </w:rPr>
        <w:t>Journal of Materials Chemistry</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2011</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21</w:t>
      </w:r>
      <w:r w:rsidRPr="00061005">
        <w:rPr>
          <w:rFonts w:ascii="Times New Roman" w:hAnsi="Times New Roman" w:cs="Times New Roman"/>
          <w:sz w:val="24"/>
          <w:szCs w:val="24"/>
        </w:rPr>
        <w:t>, 12303.</w:t>
      </w:r>
    </w:p>
    <w:p w14:paraId="52650DB5"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[29]</w:t>
      </w:r>
      <w:r w:rsidRPr="00061005">
        <w:rPr>
          <w:rFonts w:ascii="Times New Roman" w:hAnsi="Times New Roman" w:cs="Times New Roman"/>
          <w:sz w:val="24"/>
          <w:szCs w:val="24"/>
        </w:rPr>
        <w:tab/>
        <w:t xml:space="preserve">R. W. Date, C. T. Imrie, G. R. Luckhurst, J. M. Seddon, </w:t>
      </w:r>
      <w:r w:rsidRPr="00061005">
        <w:rPr>
          <w:rFonts w:ascii="Times New Roman" w:hAnsi="Times New Roman" w:cs="Times New Roman"/>
          <w:i/>
          <w:iCs/>
          <w:sz w:val="24"/>
          <w:szCs w:val="24"/>
        </w:rPr>
        <w:t>Liquid Crystals</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1992</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12</w:t>
      </w:r>
      <w:r w:rsidRPr="00061005">
        <w:rPr>
          <w:rFonts w:ascii="Times New Roman" w:hAnsi="Times New Roman" w:cs="Times New Roman"/>
          <w:sz w:val="24"/>
          <w:szCs w:val="24"/>
        </w:rPr>
        <w:t>, 203–238.</w:t>
      </w:r>
    </w:p>
    <w:p w14:paraId="09CBC1CF"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[30]</w:t>
      </w:r>
      <w:r w:rsidRPr="00061005">
        <w:rPr>
          <w:rFonts w:ascii="Times New Roman" w:hAnsi="Times New Roman" w:cs="Times New Roman"/>
          <w:sz w:val="24"/>
          <w:szCs w:val="24"/>
        </w:rPr>
        <w:tab/>
        <w:t xml:space="preserve">C. Meyer, </w:t>
      </w:r>
      <w:r w:rsidRPr="00061005">
        <w:rPr>
          <w:rFonts w:ascii="Times New Roman" w:hAnsi="Times New Roman" w:cs="Times New Roman"/>
          <w:i/>
          <w:iCs/>
          <w:sz w:val="24"/>
          <w:szCs w:val="24"/>
        </w:rPr>
        <w:t>Liquid Crystals</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2016</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43</w:t>
      </w:r>
      <w:r w:rsidRPr="00061005">
        <w:rPr>
          <w:rFonts w:ascii="Times New Roman" w:hAnsi="Times New Roman" w:cs="Times New Roman"/>
          <w:sz w:val="24"/>
          <w:szCs w:val="24"/>
        </w:rPr>
        <w:t>, 2144–2162.</w:t>
      </w:r>
    </w:p>
    <w:p w14:paraId="68D6C8A3"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[31]</w:t>
      </w:r>
      <w:r w:rsidRPr="00061005">
        <w:rPr>
          <w:rFonts w:ascii="Times New Roman" w:hAnsi="Times New Roman" w:cs="Times New Roman"/>
          <w:sz w:val="24"/>
          <w:szCs w:val="24"/>
        </w:rPr>
        <w:tab/>
        <w:t xml:space="preserve">L. Longa, W. Tomczyk, </w:t>
      </w:r>
      <w:r w:rsidRPr="00061005">
        <w:rPr>
          <w:rFonts w:ascii="Times New Roman" w:hAnsi="Times New Roman" w:cs="Times New Roman"/>
          <w:i/>
          <w:iCs/>
          <w:sz w:val="24"/>
          <w:szCs w:val="24"/>
        </w:rPr>
        <w:t>Liquid Crystals</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2018</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45</w:t>
      </w:r>
      <w:r w:rsidRPr="00061005">
        <w:rPr>
          <w:rFonts w:ascii="Times New Roman" w:hAnsi="Times New Roman" w:cs="Times New Roman"/>
          <w:sz w:val="24"/>
          <w:szCs w:val="24"/>
        </w:rPr>
        <w:t>, 2074–2085.</w:t>
      </w:r>
    </w:p>
    <w:p w14:paraId="12DBF606"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[32]</w:t>
      </w:r>
      <w:r w:rsidRPr="00061005">
        <w:rPr>
          <w:rFonts w:ascii="Times New Roman" w:hAnsi="Times New Roman" w:cs="Times New Roman"/>
          <w:sz w:val="24"/>
          <w:szCs w:val="24"/>
        </w:rPr>
        <w:tab/>
        <w:t xml:space="preserve">C. T. Archbold, E. J. Davis, R. J. Mandle, S. J. Cowling, J. W. Goodby, </w:t>
      </w:r>
      <w:r w:rsidRPr="00061005">
        <w:rPr>
          <w:rFonts w:ascii="Times New Roman" w:hAnsi="Times New Roman" w:cs="Times New Roman"/>
          <w:i/>
          <w:iCs/>
          <w:sz w:val="24"/>
          <w:szCs w:val="24"/>
        </w:rPr>
        <w:t>Soft Matter</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2015</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11</w:t>
      </w:r>
      <w:r w:rsidRPr="00061005">
        <w:rPr>
          <w:rFonts w:ascii="Times New Roman" w:hAnsi="Times New Roman" w:cs="Times New Roman"/>
          <w:sz w:val="24"/>
          <w:szCs w:val="24"/>
        </w:rPr>
        <w:t>, 7547–7557.</w:t>
      </w:r>
    </w:p>
    <w:p w14:paraId="1B7A11BC"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[33]</w:t>
      </w:r>
      <w:r w:rsidRPr="00061005">
        <w:rPr>
          <w:rFonts w:ascii="Times New Roman" w:hAnsi="Times New Roman" w:cs="Times New Roman"/>
          <w:sz w:val="24"/>
          <w:szCs w:val="24"/>
        </w:rPr>
        <w:tab/>
        <w:t xml:space="preserve">X. Zhang, Z. Zhou, Y. Shin, S. Halder, L. Hu, D.-K. Yang, </w:t>
      </w:r>
      <w:r w:rsidRPr="00061005">
        <w:rPr>
          <w:rFonts w:ascii="Times New Roman" w:hAnsi="Times New Roman" w:cs="Times New Roman"/>
          <w:i/>
          <w:iCs/>
          <w:sz w:val="24"/>
          <w:szCs w:val="24"/>
        </w:rPr>
        <w:t>Phys. Rev. E</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2022</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106</w:t>
      </w:r>
      <w:r w:rsidRPr="00061005">
        <w:rPr>
          <w:rFonts w:ascii="Times New Roman" w:hAnsi="Times New Roman" w:cs="Times New Roman"/>
          <w:sz w:val="24"/>
          <w:szCs w:val="24"/>
        </w:rPr>
        <w:t>, 014704.</w:t>
      </w:r>
    </w:p>
    <w:p w14:paraId="35070CB3"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[34]</w:t>
      </w:r>
      <w:r w:rsidRPr="00061005">
        <w:rPr>
          <w:rFonts w:ascii="Times New Roman" w:hAnsi="Times New Roman" w:cs="Times New Roman"/>
          <w:sz w:val="24"/>
          <w:szCs w:val="24"/>
        </w:rPr>
        <w:tab/>
        <w:t xml:space="preserve">R. J. Mandle, J. W. Goodby, </w:t>
      </w:r>
      <w:r w:rsidRPr="00061005">
        <w:rPr>
          <w:rFonts w:ascii="Times New Roman" w:hAnsi="Times New Roman" w:cs="Times New Roman"/>
          <w:i/>
          <w:iCs/>
          <w:sz w:val="24"/>
          <w:szCs w:val="24"/>
        </w:rPr>
        <w:t>Soft Matter</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2018</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14</w:t>
      </w:r>
      <w:r w:rsidRPr="00061005">
        <w:rPr>
          <w:rFonts w:ascii="Times New Roman" w:hAnsi="Times New Roman" w:cs="Times New Roman"/>
          <w:sz w:val="24"/>
          <w:szCs w:val="24"/>
        </w:rPr>
        <w:t>, 8846–8852.</w:t>
      </w:r>
    </w:p>
    <w:p w14:paraId="6A7EF9BB"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[35]</w:t>
      </w:r>
      <w:r w:rsidRPr="00061005">
        <w:rPr>
          <w:rFonts w:ascii="Times New Roman" w:hAnsi="Times New Roman" w:cs="Times New Roman"/>
          <w:sz w:val="24"/>
          <w:szCs w:val="24"/>
        </w:rPr>
        <w:tab/>
        <w:t xml:space="preserve">E. Gorecka, N. Vaupotič, A. Zep, D. Pociecha, J. Yoshioka, J. Yamamoto, H. Takezoe, </w:t>
      </w:r>
      <w:r w:rsidRPr="00061005">
        <w:rPr>
          <w:rFonts w:ascii="Times New Roman" w:hAnsi="Times New Roman" w:cs="Times New Roman"/>
          <w:i/>
          <w:iCs/>
          <w:sz w:val="24"/>
          <w:szCs w:val="24"/>
        </w:rPr>
        <w:t>Angew. Chem. Int. Ed.</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2015</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54</w:t>
      </w:r>
      <w:r w:rsidRPr="00061005">
        <w:rPr>
          <w:rFonts w:ascii="Times New Roman" w:hAnsi="Times New Roman" w:cs="Times New Roman"/>
          <w:sz w:val="24"/>
          <w:szCs w:val="24"/>
        </w:rPr>
        <w:t>, 10155–10159.</w:t>
      </w:r>
    </w:p>
    <w:p w14:paraId="243F5872"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[36]</w:t>
      </w:r>
      <w:r w:rsidRPr="00061005">
        <w:rPr>
          <w:rFonts w:ascii="Times New Roman" w:hAnsi="Times New Roman" w:cs="Times New Roman"/>
          <w:sz w:val="24"/>
          <w:szCs w:val="24"/>
        </w:rPr>
        <w:tab/>
        <w:t xml:space="preserve">R. Walker, D. Pociecha, J. M. D. Storey, E. Gorecka, C. T. Imrie, </w:t>
      </w:r>
      <w:r w:rsidRPr="00061005">
        <w:rPr>
          <w:rFonts w:ascii="Times New Roman" w:hAnsi="Times New Roman" w:cs="Times New Roman"/>
          <w:i/>
          <w:iCs/>
          <w:sz w:val="24"/>
          <w:szCs w:val="24"/>
        </w:rPr>
        <w:t>Chemistry – A European Journal</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2019</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25</w:t>
      </w:r>
      <w:r w:rsidRPr="00061005">
        <w:rPr>
          <w:rFonts w:ascii="Times New Roman" w:hAnsi="Times New Roman" w:cs="Times New Roman"/>
          <w:sz w:val="24"/>
          <w:szCs w:val="24"/>
        </w:rPr>
        <w:t>, 13329–13335.</w:t>
      </w:r>
    </w:p>
    <w:p w14:paraId="2D30DB44"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[37]</w:t>
      </w:r>
      <w:r w:rsidRPr="00061005">
        <w:rPr>
          <w:rFonts w:ascii="Times New Roman" w:hAnsi="Times New Roman" w:cs="Times New Roman"/>
          <w:sz w:val="24"/>
          <w:szCs w:val="24"/>
        </w:rPr>
        <w:tab/>
        <w:t xml:space="preserve">R. Walker, D. Pociecha, M. Salamonczyk, J. M. D. Storey, E. Gorecka, C. T. Imrie, </w:t>
      </w:r>
      <w:r w:rsidRPr="00061005">
        <w:rPr>
          <w:rFonts w:ascii="Times New Roman" w:hAnsi="Times New Roman" w:cs="Times New Roman"/>
          <w:i/>
          <w:iCs/>
          <w:sz w:val="24"/>
          <w:szCs w:val="24"/>
        </w:rPr>
        <w:t>ChemPhysChem</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2023</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24</w:t>
      </w:r>
      <w:r w:rsidRPr="00061005">
        <w:rPr>
          <w:rFonts w:ascii="Times New Roman" w:hAnsi="Times New Roman" w:cs="Times New Roman"/>
          <w:sz w:val="24"/>
          <w:szCs w:val="24"/>
        </w:rPr>
        <w:t>, e202200807.</w:t>
      </w:r>
    </w:p>
    <w:p w14:paraId="46588EFA"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[38]</w:t>
      </w:r>
      <w:r w:rsidRPr="00061005">
        <w:rPr>
          <w:rFonts w:ascii="Times New Roman" w:hAnsi="Times New Roman" w:cs="Times New Roman"/>
          <w:sz w:val="24"/>
          <w:szCs w:val="24"/>
        </w:rPr>
        <w:tab/>
        <w:t xml:space="preserve">S. Sia, I. M. Saez, S. J. Cowling, L. C. Abbott, J. N. Moore, J. W. Goodby, </w:t>
      </w:r>
      <w:r w:rsidRPr="00061005">
        <w:rPr>
          <w:rFonts w:ascii="Times New Roman" w:hAnsi="Times New Roman" w:cs="Times New Roman"/>
          <w:i/>
          <w:iCs/>
          <w:sz w:val="24"/>
          <w:szCs w:val="24"/>
        </w:rPr>
        <w:t>Liquid Crystals</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2023</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50</w:t>
      </w:r>
      <w:r w:rsidRPr="00061005">
        <w:rPr>
          <w:rFonts w:ascii="Times New Roman" w:hAnsi="Times New Roman" w:cs="Times New Roman"/>
          <w:sz w:val="24"/>
          <w:szCs w:val="24"/>
        </w:rPr>
        <w:t>, 1341–1361.</w:t>
      </w:r>
    </w:p>
    <w:p w14:paraId="4E71ED67" w14:textId="65FE81E0"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[39]</w:t>
      </w:r>
      <w:r w:rsidRPr="00061005">
        <w:rPr>
          <w:rFonts w:ascii="Times New Roman" w:hAnsi="Times New Roman" w:cs="Times New Roman"/>
          <w:sz w:val="24"/>
          <w:szCs w:val="24"/>
        </w:rPr>
        <w:tab/>
        <w:t xml:space="preserve">R. J. Mandle, J. W. Goodby, </w:t>
      </w:r>
      <w:r w:rsidRPr="00061005">
        <w:rPr>
          <w:rFonts w:ascii="Times New Roman" w:hAnsi="Times New Roman" w:cs="Times New Roman"/>
          <w:i/>
          <w:iCs/>
          <w:sz w:val="24"/>
          <w:szCs w:val="24"/>
        </w:rPr>
        <w:t>RSC Advances</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2018</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8</w:t>
      </w:r>
      <w:r w:rsidRPr="00061005">
        <w:rPr>
          <w:rFonts w:ascii="Times New Roman" w:hAnsi="Times New Roman" w:cs="Times New Roman"/>
          <w:sz w:val="24"/>
          <w:szCs w:val="24"/>
        </w:rPr>
        <w:t>, 18542–18548.</w:t>
      </w:r>
    </w:p>
    <w:p w14:paraId="03AD676E"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[40]</w:t>
      </w:r>
      <w:r w:rsidRPr="00061005">
        <w:rPr>
          <w:rFonts w:ascii="Times New Roman" w:hAnsi="Times New Roman" w:cs="Times New Roman"/>
          <w:sz w:val="24"/>
          <w:szCs w:val="24"/>
        </w:rPr>
        <w:tab/>
        <w:t xml:space="preserve">A. Taugerbeck, C. J. Booth, in </w:t>
      </w:r>
      <w:r w:rsidRPr="00061005">
        <w:rPr>
          <w:rFonts w:ascii="Times New Roman" w:hAnsi="Times New Roman" w:cs="Times New Roman"/>
          <w:i/>
          <w:iCs/>
          <w:sz w:val="24"/>
          <w:szCs w:val="24"/>
        </w:rPr>
        <w:t>Handbook of Liquid Crystals</w:t>
      </w:r>
      <w:r w:rsidRPr="00061005">
        <w:rPr>
          <w:rFonts w:ascii="Times New Roman" w:hAnsi="Times New Roman" w:cs="Times New Roman"/>
          <w:sz w:val="24"/>
          <w:szCs w:val="24"/>
        </w:rPr>
        <w:t xml:space="preserve">, John Wiley &amp; Sons, Ltd, </w:t>
      </w:r>
      <w:r w:rsidRPr="00061005">
        <w:rPr>
          <w:rFonts w:ascii="Times New Roman" w:hAnsi="Times New Roman" w:cs="Times New Roman"/>
          <w:b/>
          <w:bCs/>
          <w:sz w:val="24"/>
          <w:szCs w:val="24"/>
        </w:rPr>
        <w:t>2014</w:t>
      </w:r>
      <w:r w:rsidRPr="00061005">
        <w:rPr>
          <w:rFonts w:ascii="Times New Roman" w:hAnsi="Times New Roman" w:cs="Times New Roman"/>
          <w:sz w:val="24"/>
          <w:szCs w:val="24"/>
        </w:rPr>
        <w:t>, pp. 1–63.</w:t>
      </w:r>
    </w:p>
    <w:p w14:paraId="2E65A6BA"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lastRenderedPageBreak/>
        <w:t>[41]</w:t>
      </w:r>
      <w:r w:rsidRPr="00061005">
        <w:rPr>
          <w:rFonts w:ascii="Times New Roman" w:hAnsi="Times New Roman" w:cs="Times New Roman"/>
          <w:sz w:val="24"/>
          <w:szCs w:val="24"/>
        </w:rPr>
        <w:tab/>
        <w:t xml:space="preserve">I. Dokli, A. Ožegović, A. Šimanović, M. Hromin, A. Knežević, A. Višnjevac, A. Lesac, </w:t>
      </w:r>
      <w:r w:rsidRPr="00061005">
        <w:rPr>
          <w:rFonts w:ascii="Times New Roman" w:hAnsi="Times New Roman" w:cs="Times New Roman"/>
          <w:i/>
          <w:iCs/>
          <w:sz w:val="24"/>
          <w:szCs w:val="24"/>
        </w:rPr>
        <w:t>J. Org. Chem.</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2022</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87</w:t>
      </w:r>
      <w:r w:rsidRPr="00061005">
        <w:rPr>
          <w:rFonts w:ascii="Times New Roman" w:hAnsi="Times New Roman" w:cs="Times New Roman"/>
          <w:sz w:val="24"/>
          <w:szCs w:val="24"/>
        </w:rPr>
        <w:t>, 14045–14057.</w:t>
      </w:r>
    </w:p>
    <w:p w14:paraId="0CB9F727"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[42]</w:t>
      </w:r>
      <w:r w:rsidRPr="00061005">
        <w:rPr>
          <w:rFonts w:ascii="Times New Roman" w:hAnsi="Times New Roman" w:cs="Times New Roman"/>
          <w:sz w:val="24"/>
          <w:szCs w:val="24"/>
        </w:rPr>
        <w:tab/>
        <w:t xml:space="preserve">H. Ocak, B. Bilgin-Eran, M. Prehm, S. Schymura, J. P. F. Lagerwall, C. Tschierske, </w:t>
      </w:r>
      <w:r w:rsidRPr="00061005">
        <w:rPr>
          <w:rFonts w:ascii="Times New Roman" w:hAnsi="Times New Roman" w:cs="Times New Roman"/>
          <w:i/>
          <w:iCs/>
          <w:sz w:val="24"/>
          <w:szCs w:val="24"/>
        </w:rPr>
        <w:t>Soft Matter</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2011</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7</w:t>
      </w:r>
      <w:r w:rsidRPr="00061005">
        <w:rPr>
          <w:rFonts w:ascii="Times New Roman" w:hAnsi="Times New Roman" w:cs="Times New Roman"/>
          <w:sz w:val="24"/>
          <w:szCs w:val="24"/>
        </w:rPr>
        <w:t>, 8266.</w:t>
      </w:r>
    </w:p>
    <w:p w14:paraId="554B54E1"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[43]</w:t>
      </w:r>
      <w:r w:rsidRPr="00061005">
        <w:rPr>
          <w:rFonts w:ascii="Times New Roman" w:hAnsi="Times New Roman" w:cs="Times New Roman"/>
          <w:sz w:val="24"/>
          <w:szCs w:val="24"/>
        </w:rPr>
        <w:tab/>
        <w:t xml:space="preserve">R. J. Mandle, J. W. Goodby, </w:t>
      </w:r>
      <w:r w:rsidRPr="00061005">
        <w:rPr>
          <w:rFonts w:ascii="Times New Roman" w:hAnsi="Times New Roman" w:cs="Times New Roman"/>
          <w:i/>
          <w:iCs/>
          <w:sz w:val="24"/>
          <w:szCs w:val="24"/>
        </w:rPr>
        <w:t>Chem. Eur. J.</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2016</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22</w:t>
      </w:r>
      <w:r w:rsidRPr="00061005">
        <w:rPr>
          <w:rFonts w:ascii="Times New Roman" w:hAnsi="Times New Roman" w:cs="Times New Roman"/>
          <w:sz w:val="24"/>
          <w:szCs w:val="24"/>
        </w:rPr>
        <w:t>, 9366–9374.</w:t>
      </w:r>
    </w:p>
    <w:p w14:paraId="4604210B"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[44]</w:t>
      </w:r>
      <w:r w:rsidRPr="00061005">
        <w:rPr>
          <w:rFonts w:ascii="Times New Roman" w:hAnsi="Times New Roman" w:cs="Times New Roman"/>
          <w:sz w:val="24"/>
          <w:szCs w:val="24"/>
        </w:rPr>
        <w:tab/>
        <w:t xml:space="preserve">C. Meyer, P. Davidson, D. Constantin, V. Sergan, D. Stoenescu, A. Knežević, I. Dokli, A. Lesac, I. Dozov, </w:t>
      </w:r>
      <w:r w:rsidRPr="00061005">
        <w:rPr>
          <w:rFonts w:ascii="Times New Roman" w:hAnsi="Times New Roman" w:cs="Times New Roman"/>
          <w:i/>
          <w:iCs/>
          <w:sz w:val="24"/>
          <w:szCs w:val="24"/>
        </w:rPr>
        <w:t>Phys. Rev. X</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2021</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11</w:t>
      </w:r>
      <w:r w:rsidRPr="00061005">
        <w:rPr>
          <w:rFonts w:ascii="Times New Roman" w:hAnsi="Times New Roman" w:cs="Times New Roman"/>
          <w:sz w:val="24"/>
          <w:szCs w:val="24"/>
        </w:rPr>
        <w:t>, 031012.</w:t>
      </w:r>
    </w:p>
    <w:p w14:paraId="27746CA7"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[45]</w:t>
      </w:r>
      <w:r w:rsidRPr="00061005">
        <w:rPr>
          <w:rFonts w:ascii="Times New Roman" w:hAnsi="Times New Roman" w:cs="Times New Roman"/>
          <w:sz w:val="24"/>
          <w:szCs w:val="24"/>
        </w:rPr>
        <w:tab/>
        <w:t xml:space="preserve">S. S. Gandhi, L. Chien, </w:t>
      </w:r>
      <w:r w:rsidRPr="00061005">
        <w:rPr>
          <w:rFonts w:ascii="Times New Roman" w:hAnsi="Times New Roman" w:cs="Times New Roman"/>
          <w:i/>
          <w:iCs/>
          <w:sz w:val="24"/>
          <w:szCs w:val="24"/>
        </w:rPr>
        <w:t>Advanced Materials</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2017</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29</w:t>
      </w:r>
      <w:r w:rsidRPr="00061005">
        <w:rPr>
          <w:rFonts w:ascii="Times New Roman" w:hAnsi="Times New Roman" w:cs="Times New Roman"/>
          <w:sz w:val="24"/>
          <w:szCs w:val="24"/>
        </w:rPr>
        <w:t>, 1704296.</w:t>
      </w:r>
    </w:p>
    <w:p w14:paraId="38790B59"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[46]</w:t>
      </w:r>
      <w:r w:rsidRPr="00061005">
        <w:rPr>
          <w:rFonts w:ascii="Times New Roman" w:hAnsi="Times New Roman" w:cs="Times New Roman"/>
          <w:sz w:val="24"/>
          <w:szCs w:val="24"/>
        </w:rPr>
        <w:tab/>
        <w:t xml:space="preserve">M. Šepelj, A. Lesac, U. Baumeister, S. Diele, H. L. Nguyen, D. W. Bruce, </w:t>
      </w:r>
      <w:r w:rsidRPr="00061005">
        <w:rPr>
          <w:rFonts w:ascii="Times New Roman" w:hAnsi="Times New Roman" w:cs="Times New Roman"/>
          <w:i/>
          <w:iCs/>
          <w:sz w:val="24"/>
          <w:szCs w:val="24"/>
        </w:rPr>
        <w:t>J. Mater. Chem.</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2007</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17</w:t>
      </w:r>
      <w:r w:rsidRPr="00061005">
        <w:rPr>
          <w:rFonts w:ascii="Times New Roman" w:hAnsi="Times New Roman" w:cs="Times New Roman"/>
          <w:sz w:val="24"/>
          <w:szCs w:val="24"/>
        </w:rPr>
        <w:t>, 1154–1165.</w:t>
      </w:r>
    </w:p>
    <w:p w14:paraId="16B53684"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[47]</w:t>
      </w:r>
      <w:r w:rsidRPr="00061005">
        <w:rPr>
          <w:rFonts w:ascii="Times New Roman" w:hAnsi="Times New Roman" w:cs="Times New Roman"/>
          <w:sz w:val="24"/>
          <w:szCs w:val="24"/>
        </w:rPr>
        <w:tab/>
        <w:t xml:space="preserve">M. Tanaka, A. Yoshizawa, </w:t>
      </w:r>
      <w:r w:rsidRPr="00061005">
        <w:rPr>
          <w:rFonts w:ascii="Times New Roman" w:hAnsi="Times New Roman" w:cs="Times New Roman"/>
          <w:i/>
          <w:iCs/>
          <w:sz w:val="24"/>
          <w:szCs w:val="24"/>
        </w:rPr>
        <w:t>J. Mater. Chem. C</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2013</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1</w:t>
      </w:r>
      <w:r w:rsidRPr="00061005">
        <w:rPr>
          <w:rFonts w:ascii="Times New Roman" w:hAnsi="Times New Roman" w:cs="Times New Roman"/>
          <w:sz w:val="24"/>
          <w:szCs w:val="24"/>
        </w:rPr>
        <w:t>, 315–320.</w:t>
      </w:r>
    </w:p>
    <w:p w14:paraId="40F92FFC"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[48]</w:t>
      </w:r>
      <w:r w:rsidRPr="00061005">
        <w:rPr>
          <w:rFonts w:ascii="Times New Roman" w:hAnsi="Times New Roman" w:cs="Times New Roman"/>
          <w:sz w:val="24"/>
          <w:szCs w:val="24"/>
        </w:rPr>
        <w:tab/>
        <w:t xml:space="preserve">P. R. Gerber, </w:t>
      </w:r>
      <w:r w:rsidRPr="00061005">
        <w:rPr>
          <w:rFonts w:ascii="Times New Roman" w:hAnsi="Times New Roman" w:cs="Times New Roman"/>
          <w:i/>
          <w:iCs/>
          <w:sz w:val="24"/>
          <w:szCs w:val="24"/>
        </w:rPr>
        <w:t>Zeitschrift für Naturforschung A</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1980</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35</w:t>
      </w:r>
      <w:r w:rsidRPr="00061005">
        <w:rPr>
          <w:rFonts w:ascii="Times New Roman" w:hAnsi="Times New Roman" w:cs="Times New Roman"/>
          <w:sz w:val="24"/>
          <w:szCs w:val="24"/>
        </w:rPr>
        <w:t>, 619–622.</w:t>
      </w:r>
    </w:p>
    <w:p w14:paraId="32B29BB5"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[49]</w:t>
      </w:r>
      <w:r w:rsidRPr="00061005">
        <w:rPr>
          <w:rFonts w:ascii="Times New Roman" w:hAnsi="Times New Roman" w:cs="Times New Roman"/>
          <w:sz w:val="24"/>
          <w:szCs w:val="24"/>
        </w:rPr>
        <w:tab/>
        <w:t xml:space="preserve">A. Knežević, I. Dokli, M. Sapunar, S. Šegota, U. Baumeister, A. Lesac, </w:t>
      </w:r>
      <w:r w:rsidRPr="00061005">
        <w:rPr>
          <w:rFonts w:ascii="Times New Roman" w:hAnsi="Times New Roman" w:cs="Times New Roman"/>
          <w:i/>
          <w:iCs/>
          <w:sz w:val="24"/>
          <w:szCs w:val="24"/>
        </w:rPr>
        <w:t>Beilstein Journal of Nanotechnology</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2018</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9</w:t>
      </w:r>
      <w:r w:rsidRPr="00061005">
        <w:rPr>
          <w:rFonts w:ascii="Times New Roman" w:hAnsi="Times New Roman" w:cs="Times New Roman"/>
          <w:sz w:val="24"/>
          <w:szCs w:val="24"/>
        </w:rPr>
        <w:t>, 1297–1307.</w:t>
      </w:r>
    </w:p>
    <w:p w14:paraId="090C3B56"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[50]</w:t>
      </w:r>
      <w:r w:rsidRPr="00061005">
        <w:rPr>
          <w:rFonts w:ascii="Times New Roman" w:hAnsi="Times New Roman" w:cs="Times New Roman"/>
          <w:sz w:val="24"/>
          <w:szCs w:val="24"/>
        </w:rPr>
        <w:tab/>
        <w:t xml:space="preserve">S. Pieraccini, S. Masiero, A. Ferrarini, G. P. Spada, </w:t>
      </w:r>
      <w:r w:rsidRPr="00061005">
        <w:rPr>
          <w:rFonts w:ascii="Times New Roman" w:hAnsi="Times New Roman" w:cs="Times New Roman"/>
          <w:i/>
          <w:iCs/>
          <w:sz w:val="24"/>
          <w:szCs w:val="24"/>
        </w:rPr>
        <w:t>Chemical Society Reviews</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2011</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40</w:t>
      </w:r>
      <w:r w:rsidRPr="00061005">
        <w:rPr>
          <w:rFonts w:ascii="Times New Roman" w:hAnsi="Times New Roman" w:cs="Times New Roman"/>
          <w:sz w:val="24"/>
          <w:szCs w:val="24"/>
        </w:rPr>
        <w:t>, 258–271.</w:t>
      </w:r>
    </w:p>
    <w:p w14:paraId="354CF7C8"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[51]</w:t>
      </w:r>
      <w:r w:rsidRPr="00061005">
        <w:rPr>
          <w:rFonts w:ascii="Times New Roman" w:hAnsi="Times New Roman" w:cs="Times New Roman"/>
          <w:sz w:val="24"/>
          <w:szCs w:val="24"/>
        </w:rPr>
        <w:tab/>
        <w:t xml:space="preserve">J. Yoshida, S. Tamura, K. Hoshino, H. Yuge, H. Sato, A. Yamazaki, S. Yoneda, G. Watanabe, </w:t>
      </w:r>
      <w:r w:rsidRPr="00061005">
        <w:rPr>
          <w:rFonts w:ascii="Times New Roman" w:hAnsi="Times New Roman" w:cs="Times New Roman"/>
          <w:i/>
          <w:iCs/>
          <w:sz w:val="24"/>
          <w:szCs w:val="24"/>
        </w:rPr>
        <w:t>J. Phys. Chem. B</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2018</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122</w:t>
      </w:r>
      <w:r w:rsidRPr="00061005">
        <w:rPr>
          <w:rFonts w:ascii="Times New Roman" w:hAnsi="Times New Roman" w:cs="Times New Roman"/>
          <w:sz w:val="24"/>
          <w:szCs w:val="24"/>
        </w:rPr>
        <w:t>, 10615–10626.</w:t>
      </w:r>
    </w:p>
    <w:p w14:paraId="64CA8D91"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[52]</w:t>
      </w:r>
      <w:r w:rsidRPr="00061005">
        <w:rPr>
          <w:rFonts w:ascii="Times New Roman" w:hAnsi="Times New Roman" w:cs="Times New Roman"/>
          <w:sz w:val="24"/>
          <w:szCs w:val="24"/>
        </w:rPr>
        <w:tab/>
        <w:t xml:space="preserve">A. Knežević, M. Sapunar, A. Buljan, I. Dokli, Z. Hameršak, D. Kontrec, A. Lesac, </w:t>
      </w:r>
      <w:r w:rsidRPr="00061005">
        <w:rPr>
          <w:rFonts w:ascii="Times New Roman" w:hAnsi="Times New Roman" w:cs="Times New Roman"/>
          <w:i/>
          <w:iCs/>
          <w:sz w:val="24"/>
          <w:szCs w:val="24"/>
        </w:rPr>
        <w:t>Soft Matter</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2018</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14</w:t>
      </w:r>
      <w:r w:rsidRPr="00061005">
        <w:rPr>
          <w:rFonts w:ascii="Times New Roman" w:hAnsi="Times New Roman" w:cs="Times New Roman"/>
          <w:sz w:val="24"/>
          <w:szCs w:val="24"/>
        </w:rPr>
        <w:t>, 8466–8474.</w:t>
      </w:r>
    </w:p>
    <w:p w14:paraId="49A5F2AE"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[53]</w:t>
      </w:r>
      <w:r w:rsidRPr="00061005">
        <w:rPr>
          <w:rFonts w:ascii="Times New Roman" w:hAnsi="Times New Roman" w:cs="Times New Roman"/>
          <w:sz w:val="24"/>
          <w:szCs w:val="24"/>
        </w:rPr>
        <w:tab/>
        <w:t xml:space="preserve">A. Ferrarini, G. J. Moro, P. L. Nordio, </w:t>
      </w:r>
      <w:r w:rsidRPr="00061005">
        <w:rPr>
          <w:rFonts w:ascii="Times New Roman" w:hAnsi="Times New Roman" w:cs="Times New Roman"/>
          <w:i/>
          <w:iCs/>
          <w:sz w:val="24"/>
          <w:szCs w:val="24"/>
        </w:rPr>
        <w:t>Molecular Physics</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1996</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87</w:t>
      </w:r>
      <w:r w:rsidRPr="00061005">
        <w:rPr>
          <w:rFonts w:ascii="Times New Roman" w:hAnsi="Times New Roman" w:cs="Times New Roman"/>
          <w:sz w:val="24"/>
          <w:szCs w:val="24"/>
        </w:rPr>
        <w:t>, 485–499.</w:t>
      </w:r>
    </w:p>
    <w:p w14:paraId="7E5BD27A"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[54]</w:t>
      </w:r>
      <w:r w:rsidRPr="00061005">
        <w:rPr>
          <w:rFonts w:ascii="Times New Roman" w:hAnsi="Times New Roman" w:cs="Times New Roman"/>
          <w:sz w:val="24"/>
          <w:szCs w:val="24"/>
        </w:rPr>
        <w:tab/>
        <w:t xml:space="preserve">H.-G. Kuball, H. Brüning, T. Müller, O. Türk, A. Schonhöfer, </w:t>
      </w:r>
      <w:r w:rsidRPr="00061005">
        <w:rPr>
          <w:rFonts w:ascii="Times New Roman" w:hAnsi="Times New Roman" w:cs="Times New Roman"/>
          <w:i/>
          <w:iCs/>
          <w:sz w:val="24"/>
          <w:szCs w:val="24"/>
        </w:rPr>
        <w:t>J. Mater. Chem.</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1995</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5</w:t>
      </w:r>
      <w:r w:rsidRPr="00061005">
        <w:rPr>
          <w:rFonts w:ascii="Times New Roman" w:hAnsi="Times New Roman" w:cs="Times New Roman"/>
          <w:sz w:val="24"/>
          <w:szCs w:val="24"/>
        </w:rPr>
        <w:t>, 2167–2174.</w:t>
      </w:r>
    </w:p>
    <w:p w14:paraId="23A68749"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[55]</w:t>
      </w:r>
      <w:r w:rsidRPr="00061005">
        <w:rPr>
          <w:rFonts w:ascii="Times New Roman" w:hAnsi="Times New Roman" w:cs="Times New Roman"/>
          <w:sz w:val="24"/>
          <w:szCs w:val="24"/>
        </w:rPr>
        <w:tab/>
        <w:t xml:space="preserve">N. Katsonis, E. Lacaze, A. Ferrarini, </w:t>
      </w:r>
      <w:r w:rsidRPr="00061005">
        <w:rPr>
          <w:rFonts w:ascii="Times New Roman" w:hAnsi="Times New Roman" w:cs="Times New Roman"/>
          <w:i/>
          <w:iCs/>
          <w:sz w:val="24"/>
          <w:szCs w:val="24"/>
        </w:rPr>
        <w:t>J. Mater. Chem.</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2012</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22</w:t>
      </w:r>
      <w:r w:rsidRPr="00061005">
        <w:rPr>
          <w:rFonts w:ascii="Times New Roman" w:hAnsi="Times New Roman" w:cs="Times New Roman"/>
          <w:sz w:val="24"/>
          <w:szCs w:val="24"/>
        </w:rPr>
        <w:t>, 7088.</w:t>
      </w:r>
    </w:p>
    <w:p w14:paraId="46A0C3D3"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[56]</w:t>
      </w:r>
      <w:r w:rsidRPr="00061005">
        <w:rPr>
          <w:rFonts w:ascii="Times New Roman" w:hAnsi="Times New Roman" w:cs="Times New Roman"/>
          <w:sz w:val="24"/>
          <w:szCs w:val="24"/>
        </w:rPr>
        <w:tab/>
        <w:t xml:space="preserve">J. Xiang, Y. Li, Q. Li, D. A. Paterson, J. M. D. Storey, C. T. Imrie, O. D. Lavrentovich, </w:t>
      </w:r>
      <w:r w:rsidRPr="00061005">
        <w:rPr>
          <w:rFonts w:ascii="Times New Roman" w:hAnsi="Times New Roman" w:cs="Times New Roman"/>
          <w:i/>
          <w:iCs/>
          <w:sz w:val="24"/>
          <w:szCs w:val="24"/>
        </w:rPr>
        <w:t>Adv. Mater.</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2015</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27</w:t>
      </w:r>
      <w:r w:rsidRPr="00061005">
        <w:rPr>
          <w:rFonts w:ascii="Times New Roman" w:hAnsi="Times New Roman" w:cs="Times New Roman"/>
          <w:sz w:val="24"/>
          <w:szCs w:val="24"/>
        </w:rPr>
        <w:t>, 3014–3018.</w:t>
      </w:r>
    </w:p>
    <w:p w14:paraId="20855A5C" w14:textId="77777777" w:rsidR="004C2049" w:rsidRPr="00061005" w:rsidRDefault="004C2049" w:rsidP="004C2049">
      <w:pPr>
        <w:pStyle w:val="Bibliographie"/>
        <w:rPr>
          <w:rFonts w:ascii="Times New Roman" w:hAnsi="Times New Roman" w:cs="Times New Roman"/>
          <w:sz w:val="24"/>
          <w:szCs w:val="24"/>
        </w:rPr>
      </w:pPr>
      <w:r w:rsidRPr="00061005">
        <w:rPr>
          <w:rFonts w:ascii="Times New Roman" w:hAnsi="Times New Roman" w:cs="Times New Roman"/>
          <w:sz w:val="24"/>
          <w:szCs w:val="24"/>
        </w:rPr>
        <w:t>[57]</w:t>
      </w:r>
      <w:r w:rsidRPr="00061005">
        <w:rPr>
          <w:rFonts w:ascii="Times New Roman" w:hAnsi="Times New Roman" w:cs="Times New Roman"/>
          <w:sz w:val="24"/>
          <w:szCs w:val="24"/>
        </w:rPr>
        <w:tab/>
        <w:t xml:space="preserve">J. Xiang, A. Varanytsia, F. Minkowski, D. A. Paterson, J. M. D. Storey, C. T. Imrie, O. D. Lavrentovich, P. Palffy-Muhoray, </w:t>
      </w:r>
      <w:r w:rsidRPr="00061005">
        <w:rPr>
          <w:rFonts w:ascii="Times New Roman" w:hAnsi="Times New Roman" w:cs="Times New Roman"/>
          <w:i/>
          <w:iCs/>
          <w:sz w:val="24"/>
          <w:szCs w:val="24"/>
        </w:rPr>
        <w:t>Proceedings of the National Academy of Sciences</w:t>
      </w:r>
      <w:r w:rsidRPr="00061005">
        <w:rPr>
          <w:rFonts w:ascii="Times New Roman" w:hAnsi="Times New Roman" w:cs="Times New Roman"/>
          <w:sz w:val="24"/>
          <w:szCs w:val="24"/>
        </w:rPr>
        <w:t xml:space="preserve"> </w:t>
      </w:r>
      <w:r w:rsidRPr="00061005">
        <w:rPr>
          <w:rFonts w:ascii="Times New Roman" w:hAnsi="Times New Roman" w:cs="Times New Roman"/>
          <w:b/>
          <w:bCs/>
          <w:sz w:val="24"/>
          <w:szCs w:val="24"/>
        </w:rPr>
        <w:t>2016</w:t>
      </w:r>
      <w:r w:rsidRPr="00061005">
        <w:rPr>
          <w:rFonts w:ascii="Times New Roman" w:hAnsi="Times New Roman" w:cs="Times New Roman"/>
          <w:sz w:val="24"/>
          <w:szCs w:val="24"/>
        </w:rPr>
        <w:t xml:space="preserve">, </w:t>
      </w:r>
      <w:r w:rsidRPr="00061005">
        <w:rPr>
          <w:rFonts w:ascii="Times New Roman" w:hAnsi="Times New Roman" w:cs="Times New Roman"/>
          <w:i/>
          <w:iCs/>
          <w:sz w:val="24"/>
          <w:szCs w:val="24"/>
        </w:rPr>
        <w:t>113</w:t>
      </w:r>
      <w:r w:rsidRPr="00061005">
        <w:rPr>
          <w:rFonts w:ascii="Times New Roman" w:hAnsi="Times New Roman" w:cs="Times New Roman"/>
          <w:sz w:val="24"/>
          <w:szCs w:val="24"/>
        </w:rPr>
        <w:t>, 12925–12928.</w:t>
      </w:r>
    </w:p>
    <w:p w14:paraId="75EEA718" w14:textId="66B6FA16" w:rsidR="00E20E72" w:rsidRPr="00061005" w:rsidRDefault="005E5737" w:rsidP="00995F1D">
      <w:pPr>
        <w:spacing w:line="240" w:lineRule="auto"/>
        <w:rPr>
          <w:rFonts w:cstheme="minorHAnsi"/>
        </w:rPr>
      </w:pPr>
      <w:r w:rsidRPr="00061005">
        <w:rPr>
          <w:rFonts w:cstheme="minorHAnsi"/>
        </w:rPr>
        <w:fldChar w:fldCharType="end"/>
      </w:r>
    </w:p>
    <w:p w14:paraId="28AB90DE" w14:textId="76356175" w:rsidR="0082543F" w:rsidRPr="00061005" w:rsidRDefault="0082543F">
      <w:pPr>
        <w:rPr>
          <w:rFonts w:cstheme="minorHAnsi"/>
        </w:rPr>
      </w:pPr>
      <w:r w:rsidRPr="00061005">
        <w:rPr>
          <w:rFonts w:cstheme="minorHAnsi"/>
        </w:rPr>
        <w:br w:type="page"/>
      </w:r>
    </w:p>
    <w:p w14:paraId="78E8C255" w14:textId="77777777" w:rsidR="005F4D33" w:rsidRPr="00061005" w:rsidRDefault="005F4D33" w:rsidP="00995F1D">
      <w:pPr>
        <w:spacing w:line="240" w:lineRule="auto"/>
        <w:rPr>
          <w:rFonts w:cstheme="minorHAnsi"/>
        </w:rPr>
      </w:pPr>
    </w:p>
    <w:p w14:paraId="483D1DF1" w14:textId="3A6994A0" w:rsidR="005F4D33" w:rsidRPr="00061005" w:rsidRDefault="005F4D33" w:rsidP="00995F1D">
      <w:pPr>
        <w:spacing w:line="240" w:lineRule="auto"/>
        <w:rPr>
          <w:b/>
          <w:sz w:val="24"/>
          <w:szCs w:val="24"/>
        </w:rPr>
      </w:pPr>
      <w:r w:rsidRPr="00061005">
        <w:rPr>
          <w:b/>
          <w:sz w:val="24"/>
          <w:szCs w:val="24"/>
        </w:rPr>
        <w:t>Entry for the Table of Contents</w:t>
      </w:r>
    </w:p>
    <w:p w14:paraId="7F778587" w14:textId="2B2967D4" w:rsidR="0082543F" w:rsidRPr="00061005" w:rsidRDefault="0082543F" w:rsidP="00995F1D">
      <w:pPr>
        <w:spacing w:line="240" w:lineRule="auto"/>
        <w:rPr>
          <w:b/>
          <w:sz w:val="24"/>
          <w:szCs w:val="24"/>
        </w:rPr>
      </w:pPr>
    </w:p>
    <w:p w14:paraId="7E96DE07" w14:textId="5DB8AB2C" w:rsidR="0082543F" w:rsidRPr="00061005" w:rsidRDefault="0082543F" w:rsidP="0082543F">
      <w:pPr>
        <w:spacing w:line="240" w:lineRule="auto"/>
        <w:rPr>
          <w:lang w:val="en-GB"/>
        </w:rPr>
      </w:pPr>
      <w:r w:rsidRPr="00061005">
        <w:rPr>
          <w:lang w:val="en-GB"/>
        </w:rPr>
        <w:t>A key fragment (</w:t>
      </w:r>
      <w:r w:rsidRPr="00061005">
        <w:rPr>
          <w:i/>
          <w:lang w:val="en-GB"/>
        </w:rPr>
        <w:t>S</w:t>
      </w:r>
      <w:r w:rsidRPr="00061005">
        <w:rPr>
          <w:lang w:val="en-GB"/>
        </w:rPr>
        <w:t>)-3-phenyl-3-hydroxypropanoic acid enables the synthesis of novel LC dimers with a chiral flexible spacer of different lengths. This work highlights the importance of the position of the chiral group within the dimeric molecule and demonstrates the complexity of chirality transfer from molecular to multiple levels of structural chirality.</w:t>
      </w:r>
    </w:p>
    <w:p w14:paraId="6E80EAC2" w14:textId="108B9001" w:rsidR="0082543F" w:rsidRPr="0082543F" w:rsidRDefault="0082543F" w:rsidP="00995F1D">
      <w:pPr>
        <w:spacing w:line="240" w:lineRule="auto"/>
      </w:pPr>
      <w:r w:rsidRPr="00061005">
        <w:rPr>
          <w:noProof/>
          <w:lang w:val="en-GB" w:eastAsia="en-GB"/>
        </w:rPr>
        <w:drawing>
          <wp:anchor distT="0" distB="0" distL="114300" distR="114300" simplePos="0" relativeHeight="251679744" behindDoc="0" locked="0" layoutInCell="1" allowOverlap="1" wp14:anchorId="3D01F56F" wp14:editId="586F8CDD">
            <wp:simplePos x="0" y="0"/>
            <wp:positionH relativeFrom="margin">
              <wp:posOffset>107686</wp:posOffset>
            </wp:positionH>
            <wp:positionV relativeFrom="paragraph">
              <wp:posOffset>12700</wp:posOffset>
            </wp:positionV>
            <wp:extent cx="6026400" cy="1771200"/>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al Abstrac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26400" cy="1771200"/>
                    </a:xfrm>
                    <a:prstGeom prst="rect">
                      <a:avLst/>
                    </a:prstGeom>
                  </pic:spPr>
                </pic:pic>
              </a:graphicData>
            </a:graphic>
            <wp14:sizeRelH relativeFrom="margin">
              <wp14:pctWidth>0</wp14:pctWidth>
            </wp14:sizeRelH>
            <wp14:sizeRelV relativeFrom="margin">
              <wp14:pctHeight>0</wp14:pctHeight>
            </wp14:sizeRelV>
          </wp:anchor>
        </w:drawing>
      </w:r>
    </w:p>
    <w:sectPr w:rsidR="0082543F" w:rsidRPr="0082543F" w:rsidSect="00CE4A65">
      <w:footerReference w:type="default" r:id="rId23"/>
      <w:pgSz w:w="11906" w:h="16838"/>
      <w:pgMar w:top="851" w:right="907" w:bottom="851"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6370F" w14:textId="77777777" w:rsidR="00154CE1" w:rsidRDefault="00154CE1" w:rsidP="00A13BF1">
      <w:pPr>
        <w:spacing w:after="0" w:line="240" w:lineRule="auto"/>
      </w:pPr>
      <w:r>
        <w:separator/>
      </w:r>
    </w:p>
  </w:endnote>
  <w:endnote w:type="continuationSeparator" w:id="0">
    <w:p w14:paraId="7A690C6C" w14:textId="77777777" w:rsidR="00154CE1" w:rsidRDefault="00154CE1" w:rsidP="00A13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2613068"/>
      <w:docPartObj>
        <w:docPartGallery w:val="Page Numbers (Bottom of Page)"/>
        <w:docPartUnique/>
      </w:docPartObj>
    </w:sdtPr>
    <w:sdtEndPr>
      <w:rPr>
        <w:noProof/>
      </w:rPr>
    </w:sdtEndPr>
    <w:sdtContent>
      <w:p w14:paraId="202AF606" w14:textId="2872B0AA" w:rsidR="009D4CF4" w:rsidRDefault="009D4CF4">
        <w:pPr>
          <w:pStyle w:val="Pieddepage"/>
          <w:jc w:val="right"/>
        </w:pPr>
        <w:r>
          <w:fldChar w:fldCharType="begin"/>
        </w:r>
        <w:r>
          <w:instrText xml:space="preserve"> PAGE   \* MERGEFORMAT </w:instrText>
        </w:r>
        <w:r>
          <w:fldChar w:fldCharType="separate"/>
        </w:r>
        <w:r w:rsidR="004C2049">
          <w:rPr>
            <w:noProof/>
          </w:rPr>
          <w:t>21</w:t>
        </w:r>
        <w:r>
          <w:rPr>
            <w:noProof/>
          </w:rPr>
          <w:fldChar w:fldCharType="end"/>
        </w:r>
      </w:p>
    </w:sdtContent>
  </w:sdt>
  <w:p w14:paraId="49CB13CA" w14:textId="77777777" w:rsidR="009D4CF4" w:rsidRDefault="009D4CF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4CA1C" w14:textId="77777777" w:rsidR="00154CE1" w:rsidRDefault="00154CE1" w:rsidP="00A13BF1">
      <w:pPr>
        <w:spacing w:after="0" w:line="240" w:lineRule="auto"/>
      </w:pPr>
      <w:r>
        <w:separator/>
      </w:r>
    </w:p>
  </w:footnote>
  <w:footnote w:type="continuationSeparator" w:id="0">
    <w:p w14:paraId="4F6CF843" w14:textId="77777777" w:rsidR="00154CE1" w:rsidRDefault="00154CE1" w:rsidP="00A13B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A212AE"/>
    <w:multiLevelType w:val="hybridMultilevel"/>
    <w:tmpl w:val="7C7C40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377"/>
    <w:rsid w:val="000020F4"/>
    <w:rsid w:val="000036F7"/>
    <w:rsid w:val="00005457"/>
    <w:rsid w:val="000057B8"/>
    <w:rsid w:val="00007EC5"/>
    <w:rsid w:val="00015070"/>
    <w:rsid w:val="00016051"/>
    <w:rsid w:val="0001766A"/>
    <w:rsid w:val="00020013"/>
    <w:rsid w:val="000208CB"/>
    <w:rsid w:val="000256B9"/>
    <w:rsid w:val="0003210F"/>
    <w:rsid w:val="0003221A"/>
    <w:rsid w:val="00036BCC"/>
    <w:rsid w:val="00052699"/>
    <w:rsid w:val="00054D37"/>
    <w:rsid w:val="00055082"/>
    <w:rsid w:val="0005627D"/>
    <w:rsid w:val="00056650"/>
    <w:rsid w:val="00061005"/>
    <w:rsid w:val="0006597C"/>
    <w:rsid w:val="00077B8B"/>
    <w:rsid w:val="00082A05"/>
    <w:rsid w:val="00082E51"/>
    <w:rsid w:val="00082F0E"/>
    <w:rsid w:val="00084114"/>
    <w:rsid w:val="00087B90"/>
    <w:rsid w:val="0009786D"/>
    <w:rsid w:val="000A27F6"/>
    <w:rsid w:val="000A438D"/>
    <w:rsid w:val="000A442E"/>
    <w:rsid w:val="000A5EF3"/>
    <w:rsid w:val="000A6219"/>
    <w:rsid w:val="000A770D"/>
    <w:rsid w:val="000A7AE4"/>
    <w:rsid w:val="000B0C56"/>
    <w:rsid w:val="000B2DC8"/>
    <w:rsid w:val="000B36D0"/>
    <w:rsid w:val="000B5C70"/>
    <w:rsid w:val="000B76D3"/>
    <w:rsid w:val="000B7711"/>
    <w:rsid w:val="000C1D8A"/>
    <w:rsid w:val="000C7541"/>
    <w:rsid w:val="000C7601"/>
    <w:rsid w:val="000D0104"/>
    <w:rsid w:val="000E0D85"/>
    <w:rsid w:val="000E0DDD"/>
    <w:rsid w:val="000E3060"/>
    <w:rsid w:val="000E50C8"/>
    <w:rsid w:val="000E69C7"/>
    <w:rsid w:val="000F0073"/>
    <w:rsid w:val="000F1B6C"/>
    <w:rsid w:val="000F3807"/>
    <w:rsid w:val="000F5EFD"/>
    <w:rsid w:val="000F76C0"/>
    <w:rsid w:val="001019F8"/>
    <w:rsid w:val="00102D3C"/>
    <w:rsid w:val="00103010"/>
    <w:rsid w:val="001040B4"/>
    <w:rsid w:val="001059EE"/>
    <w:rsid w:val="00106BEB"/>
    <w:rsid w:val="0011254B"/>
    <w:rsid w:val="001149AA"/>
    <w:rsid w:val="00117BA7"/>
    <w:rsid w:val="00121096"/>
    <w:rsid w:val="00124554"/>
    <w:rsid w:val="001246F1"/>
    <w:rsid w:val="0013202E"/>
    <w:rsid w:val="00133FB1"/>
    <w:rsid w:val="001368F1"/>
    <w:rsid w:val="00136D38"/>
    <w:rsid w:val="00137252"/>
    <w:rsid w:val="00140D8A"/>
    <w:rsid w:val="00143A18"/>
    <w:rsid w:val="00150143"/>
    <w:rsid w:val="00153BFE"/>
    <w:rsid w:val="00153C5F"/>
    <w:rsid w:val="0015490E"/>
    <w:rsid w:val="00154CE1"/>
    <w:rsid w:val="001568C1"/>
    <w:rsid w:val="001624B0"/>
    <w:rsid w:val="00162A86"/>
    <w:rsid w:val="00167DB3"/>
    <w:rsid w:val="0017029B"/>
    <w:rsid w:val="00171E49"/>
    <w:rsid w:val="00176755"/>
    <w:rsid w:val="001774FB"/>
    <w:rsid w:val="00177A31"/>
    <w:rsid w:val="00187DA4"/>
    <w:rsid w:val="0019061C"/>
    <w:rsid w:val="00191DB0"/>
    <w:rsid w:val="00192DA4"/>
    <w:rsid w:val="0019448A"/>
    <w:rsid w:val="0019484E"/>
    <w:rsid w:val="00197148"/>
    <w:rsid w:val="00197279"/>
    <w:rsid w:val="001A04A3"/>
    <w:rsid w:val="001A0F55"/>
    <w:rsid w:val="001A323D"/>
    <w:rsid w:val="001A7389"/>
    <w:rsid w:val="001B1797"/>
    <w:rsid w:val="001B4E98"/>
    <w:rsid w:val="001B7135"/>
    <w:rsid w:val="001C64F2"/>
    <w:rsid w:val="001C67A3"/>
    <w:rsid w:val="001C67E1"/>
    <w:rsid w:val="001C6B83"/>
    <w:rsid w:val="001D4DCB"/>
    <w:rsid w:val="001D64DF"/>
    <w:rsid w:val="001D7BF5"/>
    <w:rsid w:val="001E03F3"/>
    <w:rsid w:val="001E2C42"/>
    <w:rsid w:val="001E73F8"/>
    <w:rsid w:val="001F2CA2"/>
    <w:rsid w:val="00204661"/>
    <w:rsid w:val="00206B23"/>
    <w:rsid w:val="00210CBE"/>
    <w:rsid w:val="00210FC7"/>
    <w:rsid w:val="00217B2A"/>
    <w:rsid w:val="0022028C"/>
    <w:rsid w:val="002206CD"/>
    <w:rsid w:val="00231767"/>
    <w:rsid w:val="00233ECC"/>
    <w:rsid w:val="00235EE6"/>
    <w:rsid w:val="00242C50"/>
    <w:rsid w:val="00243585"/>
    <w:rsid w:val="00243DA0"/>
    <w:rsid w:val="00246F23"/>
    <w:rsid w:val="00253EB7"/>
    <w:rsid w:val="00257473"/>
    <w:rsid w:val="00260F41"/>
    <w:rsid w:val="0026518D"/>
    <w:rsid w:val="00266E10"/>
    <w:rsid w:val="00267E91"/>
    <w:rsid w:val="002700A8"/>
    <w:rsid w:val="00276905"/>
    <w:rsid w:val="00286AEA"/>
    <w:rsid w:val="00294288"/>
    <w:rsid w:val="002975AD"/>
    <w:rsid w:val="002A4A65"/>
    <w:rsid w:val="002B38E6"/>
    <w:rsid w:val="002B412D"/>
    <w:rsid w:val="002B4F57"/>
    <w:rsid w:val="002B57DE"/>
    <w:rsid w:val="002C2201"/>
    <w:rsid w:val="002C369A"/>
    <w:rsid w:val="002C4BEF"/>
    <w:rsid w:val="002C74AB"/>
    <w:rsid w:val="002D1443"/>
    <w:rsid w:val="002D33FA"/>
    <w:rsid w:val="002D6922"/>
    <w:rsid w:val="002D6A9D"/>
    <w:rsid w:val="002E0B6A"/>
    <w:rsid w:val="002E3F04"/>
    <w:rsid w:val="002F0DAD"/>
    <w:rsid w:val="00302E38"/>
    <w:rsid w:val="003036FD"/>
    <w:rsid w:val="00304AB1"/>
    <w:rsid w:val="003052F1"/>
    <w:rsid w:val="00305B90"/>
    <w:rsid w:val="00317229"/>
    <w:rsid w:val="00317432"/>
    <w:rsid w:val="00320DD1"/>
    <w:rsid w:val="00322F06"/>
    <w:rsid w:val="00323934"/>
    <w:rsid w:val="00324670"/>
    <w:rsid w:val="00327851"/>
    <w:rsid w:val="0033106A"/>
    <w:rsid w:val="003344CB"/>
    <w:rsid w:val="0033681F"/>
    <w:rsid w:val="0033687B"/>
    <w:rsid w:val="003375D6"/>
    <w:rsid w:val="00346F52"/>
    <w:rsid w:val="00346F58"/>
    <w:rsid w:val="003476D9"/>
    <w:rsid w:val="00353FE8"/>
    <w:rsid w:val="0035606C"/>
    <w:rsid w:val="00356373"/>
    <w:rsid w:val="003571F6"/>
    <w:rsid w:val="00363D23"/>
    <w:rsid w:val="003651BF"/>
    <w:rsid w:val="0036655B"/>
    <w:rsid w:val="00366A3D"/>
    <w:rsid w:val="00372C62"/>
    <w:rsid w:val="003750D7"/>
    <w:rsid w:val="00375D5B"/>
    <w:rsid w:val="00375EE0"/>
    <w:rsid w:val="003775E1"/>
    <w:rsid w:val="00383C2C"/>
    <w:rsid w:val="00384B8F"/>
    <w:rsid w:val="003855B1"/>
    <w:rsid w:val="00387985"/>
    <w:rsid w:val="00390F8E"/>
    <w:rsid w:val="00392439"/>
    <w:rsid w:val="00392E79"/>
    <w:rsid w:val="00394E24"/>
    <w:rsid w:val="003A3D3F"/>
    <w:rsid w:val="003A4594"/>
    <w:rsid w:val="003A5542"/>
    <w:rsid w:val="003B1D36"/>
    <w:rsid w:val="003B29C6"/>
    <w:rsid w:val="003B7628"/>
    <w:rsid w:val="003C7720"/>
    <w:rsid w:val="003C7A41"/>
    <w:rsid w:val="003D1761"/>
    <w:rsid w:val="003D1C19"/>
    <w:rsid w:val="003D7A22"/>
    <w:rsid w:val="003E08EE"/>
    <w:rsid w:val="003E2F2D"/>
    <w:rsid w:val="003E7D15"/>
    <w:rsid w:val="003F2753"/>
    <w:rsid w:val="003F37A6"/>
    <w:rsid w:val="003F655A"/>
    <w:rsid w:val="00400C11"/>
    <w:rsid w:val="00401A9F"/>
    <w:rsid w:val="00403FA9"/>
    <w:rsid w:val="004058D6"/>
    <w:rsid w:val="00411C09"/>
    <w:rsid w:val="00423689"/>
    <w:rsid w:val="0042400E"/>
    <w:rsid w:val="004301C9"/>
    <w:rsid w:val="0043127D"/>
    <w:rsid w:val="00432936"/>
    <w:rsid w:val="004338FF"/>
    <w:rsid w:val="004341B5"/>
    <w:rsid w:val="00436ACE"/>
    <w:rsid w:val="00436D0A"/>
    <w:rsid w:val="00437B38"/>
    <w:rsid w:val="0044052E"/>
    <w:rsid w:val="00441E0D"/>
    <w:rsid w:val="004426BB"/>
    <w:rsid w:val="00447064"/>
    <w:rsid w:val="00447FBD"/>
    <w:rsid w:val="004510B9"/>
    <w:rsid w:val="0045337D"/>
    <w:rsid w:val="004601DB"/>
    <w:rsid w:val="00460377"/>
    <w:rsid w:val="004614E0"/>
    <w:rsid w:val="00464A38"/>
    <w:rsid w:val="00465E80"/>
    <w:rsid w:val="004661B2"/>
    <w:rsid w:val="00473B24"/>
    <w:rsid w:val="004804AF"/>
    <w:rsid w:val="0048087D"/>
    <w:rsid w:val="00485A02"/>
    <w:rsid w:val="00493CF1"/>
    <w:rsid w:val="00493EA8"/>
    <w:rsid w:val="0049647C"/>
    <w:rsid w:val="004A0974"/>
    <w:rsid w:val="004A1305"/>
    <w:rsid w:val="004A1A8C"/>
    <w:rsid w:val="004A1EDE"/>
    <w:rsid w:val="004A4662"/>
    <w:rsid w:val="004A6860"/>
    <w:rsid w:val="004B7E3F"/>
    <w:rsid w:val="004C2049"/>
    <w:rsid w:val="004C30A4"/>
    <w:rsid w:val="004C4202"/>
    <w:rsid w:val="004C48A5"/>
    <w:rsid w:val="004C55AB"/>
    <w:rsid w:val="004C5C28"/>
    <w:rsid w:val="004C64DB"/>
    <w:rsid w:val="004D7FA8"/>
    <w:rsid w:val="004E039F"/>
    <w:rsid w:val="004E1450"/>
    <w:rsid w:val="004E3211"/>
    <w:rsid w:val="004E512C"/>
    <w:rsid w:val="004E5B57"/>
    <w:rsid w:val="004E5B84"/>
    <w:rsid w:val="004E6C8A"/>
    <w:rsid w:val="004F060F"/>
    <w:rsid w:val="004F140B"/>
    <w:rsid w:val="004F2231"/>
    <w:rsid w:val="004F246E"/>
    <w:rsid w:val="004F3DF7"/>
    <w:rsid w:val="004F52E4"/>
    <w:rsid w:val="0050052D"/>
    <w:rsid w:val="005014B3"/>
    <w:rsid w:val="0050452B"/>
    <w:rsid w:val="005060F9"/>
    <w:rsid w:val="00506DF8"/>
    <w:rsid w:val="00507143"/>
    <w:rsid w:val="00507F7E"/>
    <w:rsid w:val="005112D3"/>
    <w:rsid w:val="00511F69"/>
    <w:rsid w:val="005147BD"/>
    <w:rsid w:val="0051549B"/>
    <w:rsid w:val="00522971"/>
    <w:rsid w:val="00523678"/>
    <w:rsid w:val="00524E2B"/>
    <w:rsid w:val="00524FBA"/>
    <w:rsid w:val="005270F4"/>
    <w:rsid w:val="00527C43"/>
    <w:rsid w:val="0053084E"/>
    <w:rsid w:val="0053423A"/>
    <w:rsid w:val="00536557"/>
    <w:rsid w:val="00541A4A"/>
    <w:rsid w:val="005429DE"/>
    <w:rsid w:val="00542C5A"/>
    <w:rsid w:val="005464E9"/>
    <w:rsid w:val="00550359"/>
    <w:rsid w:val="00551AB3"/>
    <w:rsid w:val="00551F43"/>
    <w:rsid w:val="0056241D"/>
    <w:rsid w:val="00565609"/>
    <w:rsid w:val="00565A42"/>
    <w:rsid w:val="0056668A"/>
    <w:rsid w:val="0056698F"/>
    <w:rsid w:val="00571F3D"/>
    <w:rsid w:val="0057528B"/>
    <w:rsid w:val="0057541A"/>
    <w:rsid w:val="00575720"/>
    <w:rsid w:val="005852A7"/>
    <w:rsid w:val="00585B23"/>
    <w:rsid w:val="00593509"/>
    <w:rsid w:val="00593CA9"/>
    <w:rsid w:val="00596C99"/>
    <w:rsid w:val="005A1D34"/>
    <w:rsid w:val="005A1DE7"/>
    <w:rsid w:val="005A1E9C"/>
    <w:rsid w:val="005A3972"/>
    <w:rsid w:val="005A679F"/>
    <w:rsid w:val="005B3AB4"/>
    <w:rsid w:val="005B3E75"/>
    <w:rsid w:val="005B4E2C"/>
    <w:rsid w:val="005B5894"/>
    <w:rsid w:val="005B62CC"/>
    <w:rsid w:val="005C2464"/>
    <w:rsid w:val="005C3914"/>
    <w:rsid w:val="005C46F5"/>
    <w:rsid w:val="005C590E"/>
    <w:rsid w:val="005C787E"/>
    <w:rsid w:val="005D18BF"/>
    <w:rsid w:val="005E1C82"/>
    <w:rsid w:val="005E1DF8"/>
    <w:rsid w:val="005E3406"/>
    <w:rsid w:val="005E350C"/>
    <w:rsid w:val="005E4BE6"/>
    <w:rsid w:val="005E4F5A"/>
    <w:rsid w:val="005E5737"/>
    <w:rsid w:val="005E62B8"/>
    <w:rsid w:val="005F1D61"/>
    <w:rsid w:val="005F2D83"/>
    <w:rsid w:val="005F343F"/>
    <w:rsid w:val="005F4D33"/>
    <w:rsid w:val="00601ACF"/>
    <w:rsid w:val="00603FCF"/>
    <w:rsid w:val="0060688C"/>
    <w:rsid w:val="00612466"/>
    <w:rsid w:val="0061275B"/>
    <w:rsid w:val="00615A42"/>
    <w:rsid w:val="00617E1A"/>
    <w:rsid w:val="006219D6"/>
    <w:rsid w:val="00622E68"/>
    <w:rsid w:val="00626807"/>
    <w:rsid w:val="00633936"/>
    <w:rsid w:val="00635E81"/>
    <w:rsid w:val="00636C31"/>
    <w:rsid w:val="00643C14"/>
    <w:rsid w:val="00650391"/>
    <w:rsid w:val="00650D64"/>
    <w:rsid w:val="00652B12"/>
    <w:rsid w:val="0065390E"/>
    <w:rsid w:val="006549F0"/>
    <w:rsid w:val="00656765"/>
    <w:rsid w:val="006572FC"/>
    <w:rsid w:val="0066104A"/>
    <w:rsid w:val="0066788C"/>
    <w:rsid w:val="006678E7"/>
    <w:rsid w:val="00671078"/>
    <w:rsid w:val="00673325"/>
    <w:rsid w:val="00673BC2"/>
    <w:rsid w:val="00674387"/>
    <w:rsid w:val="006753DF"/>
    <w:rsid w:val="0067618A"/>
    <w:rsid w:val="006775CA"/>
    <w:rsid w:val="00680FFF"/>
    <w:rsid w:val="00682634"/>
    <w:rsid w:val="006837C7"/>
    <w:rsid w:val="00684108"/>
    <w:rsid w:val="00684BFA"/>
    <w:rsid w:val="00684D6E"/>
    <w:rsid w:val="00685E4F"/>
    <w:rsid w:val="0069217F"/>
    <w:rsid w:val="00692D7C"/>
    <w:rsid w:val="006940BE"/>
    <w:rsid w:val="00696B88"/>
    <w:rsid w:val="00697446"/>
    <w:rsid w:val="006A05B9"/>
    <w:rsid w:val="006A1BD7"/>
    <w:rsid w:val="006A4B14"/>
    <w:rsid w:val="006A5FEF"/>
    <w:rsid w:val="006B0C5D"/>
    <w:rsid w:val="006B1692"/>
    <w:rsid w:val="006B16CF"/>
    <w:rsid w:val="006B22BF"/>
    <w:rsid w:val="006B6284"/>
    <w:rsid w:val="006C3278"/>
    <w:rsid w:val="006C62BD"/>
    <w:rsid w:val="006C695D"/>
    <w:rsid w:val="006D7040"/>
    <w:rsid w:val="006E1172"/>
    <w:rsid w:val="006E1911"/>
    <w:rsid w:val="006E1F70"/>
    <w:rsid w:val="006E63C7"/>
    <w:rsid w:val="006E6A5A"/>
    <w:rsid w:val="006F03F7"/>
    <w:rsid w:val="006F0A89"/>
    <w:rsid w:val="00701AFF"/>
    <w:rsid w:val="00705068"/>
    <w:rsid w:val="00706DCB"/>
    <w:rsid w:val="00710522"/>
    <w:rsid w:val="007130B6"/>
    <w:rsid w:val="00714F9D"/>
    <w:rsid w:val="007152A1"/>
    <w:rsid w:val="00720929"/>
    <w:rsid w:val="00721583"/>
    <w:rsid w:val="00721D12"/>
    <w:rsid w:val="007223D9"/>
    <w:rsid w:val="00731C5E"/>
    <w:rsid w:val="00736814"/>
    <w:rsid w:val="007409F4"/>
    <w:rsid w:val="0074317A"/>
    <w:rsid w:val="00745020"/>
    <w:rsid w:val="00746B88"/>
    <w:rsid w:val="00754BBC"/>
    <w:rsid w:val="00760697"/>
    <w:rsid w:val="007625C7"/>
    <w:rsid w:val="00766FDA"/>
    <w:rsid w:val="0077050C"/>
    <w:rsid w:val="007710A8"/>
    <w:rsid w:val="007717B5"/>
    <w:rsid w:val="00772EB5"/>
    <w:rsid w:val="00775A6D"/>
    <w:rsid w:val="00776A5D"/>
    <w:rsid w:val="00776D12"/>
    <w:rsid w:val="00781C39"/>
    <w:rsid w:val="00781DBD"/>
    <w:rsid w:val="007839FE"/>
    <w:rsid w:val="007844B0"/>
    <w:rsid w:val="007870D0"/>
    <w:rsid w:val="00787971"/>
    <w:rsid w:val="00790B00"/>
    <w:rsid w:val="00794E7A"/>
    <w:rsid w:val="00796A9B"/>
    <w:rsid w:val="007970CC"/>
    <w:rsid w:val="00797375"/>
    <w:rsid w:val="007A050F"/>
    <w:rsid w:val="007A1C6E"/>
    <w:rsid w:val="007A487E"/>
    <w:rsid w:val="007A49D5"/>
    <w:rsid w:val="007B03B6"/>
    <w:rsid w:val="007B0669"/>
    <w:rsid w:val="007B234E"/>
    <w:rsid w:val="007B3777"/>
    <w:rsid w:val="007C02C5"/>
    <w:rsid w:val="007C287C"/>
    <w:rsid w:val="007D40C1"/>
    <w:rsid w:val="007E3C1B"/>
    <w:rsid w:val="007E4282"/>
    <w:rsid w:val="007E6364"/>
    <w:rsid w:val="007E64E1"/>
    <w:rsid w:val="007F1210"/>
    <w:rsid w:val="007F1473"/>
    <w:rsid w:val="008036F7"/>
    <w:rsid w:val="00804463"/>
    <w:rsid w:val="00805C2F"/>
    <w:rsid w:val="00813D9A"/>
    <w:rsid w:val="00817AE4"/>
    <w:rsid w:val="00822870"/>
    <w:rsid w:val="008229A6"/>
    <w:rsid w:val="0082543F"/>
    <w:rsid w:val="008262AB"/>
    <w:rsid w:val="00826991"/>
    <w:rsid w:val="008271DF"/>
    <w:rsid w:val="00833FFF"/>
    <w:rsid w:val="00835107"/>
    <w:rsid w:val="00840390"/>
    <w:rsid w:val="00851C1E"/>
    <w:rsid w:val="008522D4"/>
    <w:rsid w:val="00854C26"/>
    <w:rsid w:val="00870C88"/>
    <w:rsid w:val="00872BDF"/>
    <w:rsid w:val="008828C6"/>
    <w:rsid w:val="00883DB2"/>
    <w:rsid w:val="008842BF"/>
    <w:rsid w:val="0088691E"/>
    <w:rsid w:val="008873EA"/>
    <w:rsid w:val="00891DC0"/>
    <w:rsid w:val="00893359"/>
    <w:rsid w:val="0089337C"/>
    <w:rsid w:val="008A3763"/>
    <w:rsid w:val="008A4935"/>
    <w:rsid w:val="008A634F"/>
    <w:rsid w:val="008A688E"/>
    <w:rsid w:val="008A6EDD"/>
    <w:rsid w:val="008A7474"/>
    <w:rsid w:val="008A7AD4"/>
    <w:rsid w:val="008B0873"/>
    <w:rsid w:val="008C1E5E"/>
    <w:rsid w:val="008C385E"/>
    <w:rsid w:val="008C3956"/>
    <w:rsid w:val="008C6751"/>
    <w:rsid w:val="008C675E"/>
    <w:rsid w:val="008D0E1D"/>
    <w:rsid w:val="008D4A2B"/>
    <w:rsid w:val="008E7063"/>
    <w:rsid w:val="008E7096"/>
    <w:rsid w:val="008F0FD4"/>
    <w:rsid w:val="008F358D"/>
    <w:rsid w:val="008F6787"/>
    <w:rsid w:val="008F7B06"/>
    <w:rsid w:val="0090015A"/>
    <w:rsid w:val="009012CA"/>
    <w:rsid w:val="00903453"/>
    <w:rsid w:val="00904986"/>
    <w:rsid w:val="00905CCB"/>
    <w:rsid w:val="00905EEF"/>
    <w:rsid w:val="00910ED9"/>
    <w:rsid w:val="00912263"/>
    <w:rsid w:val="009127F8"/>
    <w:rsid w:val="00912879"/>
    <w:rsid w:val="00912B04"/>
    <w:rsid w:val="00916099"/>
    <w:rsid w:val="009170A6"/>
    <w:rsid w:val="009233F2"/>
    <w:rsid w:val="00923600"/>
    <w:rsid w:val="00924CDB"/>
    <w:rsid w:val="00925E09"/>
    <w:rsid w:val="00926658"/>
    <w:rsid w:val="009335AD"/>
    <w:rsid w:val="00933647"/>
    <w:rsid w:val="00934165"/>
    <w:rsid w:val="00934AD3"/>
    <w:rsid w:val="009359B4"/>
    <w:rsid w:val="00936070"/>
    <w:rsid w:val="009402C7"/>
    <w:rsid w:val="009412C0"/>
    <w:rsid w:val="00942482"/>
    <w:rsid w:val="0094517E"/>
    <w:rsid w:val="009473B4"/>
    <w:rsid w:val="00947BD0"/>
    <w:rsid w:val="009535B6"/>
    <w:rsid w:val="00954B58"/>
    <w:rsid w:val="0095576E"/>
    <w:rsid w:val="00960FCC"/>
    <w:rsid w:val="00963831"/>
    <w:rsid w:val="00965F5B"/>
    <w:rsid w:val="0096734C"/>
    <w:rsid w:val="009730DF"/>
    <w:rsid w:val="00973482"/>
    <w:rsid w:val="00973F33"/>
    <w:rsid w:val="00991E8B"/>
    <w:rsid w:val="009954FF"/>
    <w:rsid w:val="00995F1D"/>
    <w:rsid w:val="009970EB"/>
    <w:rsid w:val="009A0045"/>
    <w:rsid w:val="009A0DE1"/>
    <w:rsid w:val="009A3F39"/>
    <w:rsid w:val="009A45D6"/>
    <w:rsid w:val="009A48D9"/>
    <w:rsid w:val="009A5A0E"/>
    <w:rsid w:val="009B0535"/>
    <w:rsid w:val="009B0BC5"/>
    <w:rsid w:val="009B247C"/>
    <w:rsid w:val="009B2DB6"/>
    <w:rsid w:val="009B3CA3"/>
    <w:rsid w:val="009B521C"/>
    <w:rsid w:val="009B5FDD"/>
    <w:rsid w:val="009B6E10"/>
    <w:rsid w:val="009B6EA2"/>
    <w:rsid w:val="009C295C"/>
    <w:rsid w:val="009C5AA2"/>
    <w:rsid w:val="009C6D67"/>
    <w:rsid w:val="009C7C19"/>
    <w:rsid w:val="009D047A"/>
    <w:rsid w:val="009D2326"/>
    <w:rsid w:val="009D2510"/>
    <w:rsid w:val="009D267D"/>
    <w:rsid w:val="009D2F67"/>
    <w:rsid w:val="009D46B1"/>
    <w:rsid w:val="009D4CF4"/>
    <w:rsid w:val="009D77C4"/>
    <w:rsid w:val="009D7D14"/>
    <w:rsid w:val="009E140B"/>
    <w:rsid w:val="009E76AB"/>
    <w:rsid w:val="009F1238"/>
    <w:rsid w:val="009F34F8"/>
    <w:rsid w:val="009F530D"/>
    <w:rsid w:val="009F5896"/>
    <w:rsid w:val="009F6CCC"/>
    <w:rsid w:val="009F78D7"/>
    <w:rsid w:val="00A0124A"/>
    <w:rsid w:val="00A01F6E"/>
    <w:rsid w:val="00A02A7B"/>
    <w:rsid w:val="00A050DE"/>
    <w:rsid w:val="00A07C56"/>
    <w:rsid w:val="00A07E2E"/>
    <w:rsid w:val="00A11F56"/>
    <w:rsid w:val="00A13BF1"/>
    <w:rsid w:val="00A14E4A"/>
    <w:rsid w:val="00A234F1"/>
    <w:rsid w:val="00A26408"/>
    <w:rsid w:val="00A27AF0"/>
    <w:rsid w:val="00A30198"/>
    <w:rsid w:val="00A340F3"/>
    <w:rsid w:val="00A3607C"/>
    <w:rsid w:val="00A3624E"/>
    <w:rsid w:val="00A3636C"/>
    <w:rsid w:val="00A4005E"/>
    <w:rsid w:val="00A4128D"/>
    <w:rsid w:val="00A4702B"/>
    <w:rsid w:val="00A50952"/>
    <w:rsid w:val="00A51C59"/>
    <w:rsid w:val="00A550CF"/>
    <w:rsid w:val="00A561BF"/>
    <w:rsid w:val="00A57AB2"/>
    <w:rsid w:val="00A65A44"/>
    <w:rsid w:val="00A664C8"/>
    <w:rsid w:val="00A6688B"/>
    <w:rsid w:val="00A67ACB"/>
    <w:rsid w:val="00A67B13"/>
    <w:rsid w:val="00A72018"/>
    <w:rsid w:val="00A75E73"/>
    <w:rsid w:val="00A76169"/>
    <w:rsid w:val="00A761B8"/>
    <w:rsid w:val="00A76AE5"/>
    <w:rsid w:val="00A77187"/>
    <w:rsid w:val="00A854EF"/>
    <w:rsid w:val="00A85C48"/>
    <w:rsid w:val="00A91A3C"/>
    <w:rsid w:val="00A94580"/>
    <w:rsid w:val="00AA03BF"/>
    <w:rsid w:val="00AA10AC"/>
    <w:rsid w:val="00AB3880"/>
    <w:rsid w:val="00AB4BF4"/>
    <w:rsid w:val="00AB5A3D"/>
    <w:rsid w:val="00AB633D"/>
    <w:rsid w:val="00AB71D5"/>
    <w:rsid w:val="00AC1EE5"/>
    <w:rsid w:val="00AC207A"/>
    <w:rsid w:val="00AC24C9"/>
    <w:rsid w:val="00AD3248"/>
    <w:rsid w:val="00AD659D"/>
    <w:rsid w:val="00AE55CD"/>
    <w:rsid w:val="00AF3593"/>
    <w:rsid w:val="00AF381E"/>
    <w:rsid w:val="00AF454B"/>
    <w:rsid w:val="00B0557E"/>
    <w:rsid w:val="00B05E44"/>
    <w:rsid w:val="00B07C4B"/>
    <w:rsid w:val="00B13EE3"/>
    <w:rsid w:val="00B16A3B"/>
    <w:rsid w:val="00B16DDA"/>
    <w:rsid w:val="00B20D64"/>
    <w:rsid w:val="00B23E6A"/>
    <w:rsid w:val="00B24109"/>
    <w:rsid w:val="00B245F8"/>
    <w:rsid w:val="00B2469F"/>
    <w:rsid w:val="00B26340"/>
    <w:rsid w:val="00B26E70"/>
    <w:rsid w:val="00B31507"/>
    <w:rsid w:val="00B32191"/>
    <w:rsid w:val="00B33931"/>
    <w:rsid w:val="00B35593"/>
    <w:rsid w:val="00B35D9A"/>
    <w:rsid w:val="00B374DA"/>
    <w:rsid w:val="00B40CF8"/>
    <w:rsid w:val="00B449D0"/>
    <w:rsid w:val="00B45337"/>
    <w:rsid w:val="00B551A7"/>
    <w:rsid w:val="00B5725D"/>
    <w:rsid w:val="00B60596"/>
    <w:rsid w:val="00B61F87"/>
    <w:rsid w:val="00B629B6"/>
    <w:rsid w:val="00B64457"/>
    <w:rsid w:val="00B64865"/>
    <w:rsid w:val="00B64A34"/>
    <w:rsid w:val="00B64FEB"/>
    <w:rsid w:val="00B70628"/>
    <w:rsid w:val="00B70B49"/>
    <w:rsid w:val="00B758A4"/>
    <w:rsid w:val="00B7701E"/>
    <w:rsid w:val="00B77F3F"/>
    <w:rsid w:val="00B81314"/>
    <w:rsid w:val="00B84979"/>
    <w:rsid w:val="00B853CF"/>
    <w:rsid w:val="00B85561"/>
    <w:rsid w:val="00B85FB8"/>
    <w:rsid w:val="00B907A8"/>
    <w:rsid w:val="00B93F7C"/>
    <w:rsid w:val="00B93FB3"/>
    <w:rsid w:val="00B93FD3"/>
    <w:rsid w:val="00B9462E"/>
    <w:rsid w:val="00B95233"/>
    <w:rsid w:val="00B9539C"/>
    <w:rsid w:val="00BA4BC5"/>
    <w:rsid w:val="00BA681D"/>
    <w:rsid w:val="00BB1CDC"/>
    <w:rsid w:val="00BB3383"/>
    <w:rsid w:val="00BB6BA7"/>
    <w:rsid w:val="00BC0233"/>
    <w:rsid w:val="00BC2C27"/>
    <w:rsid w:val="00BD37B5"/>
    <w:rsid w:val="00BD53B0"/>
    <w:rsid w:val="00BD54FE"/>
    <w:rsid w:val="00BE4D10"/>
    <w:rsid w:val="00BE5FC8"/>
    <w:rsid w:val="00BE6533"/>
    <w:rsid w:val="00BE755D"/>
    <w:rsid w:val="00BF40DF"/>
    <w:rsid w:val="00BF4F70"/>
    <w:rsid w:val="00BF55B2"/>
    <w:rsid w:val="00C20EC7"/>
    <w:rsid w:val="00C22BF3"/>
    <w:rsid w:val="00C25F7F"/>
    <w:rsid w:val="00C2708F"/>
    <w:rsid w:val="00C27F02"/>
    <w:rsid w:val="00C31F3E"/>
    <w:rsid w:val="00C44867"/>
    <w:rsid w:val="00C44A77"/>
    <w:rsid w:val="00C4570C"/>
    <w:rsid w:val="00C54CA7"/>
    <w:rsid w:val="00C561FE"/>
    <w:rsid w:val="00C56D24"/>
    <w:rsid w:val="00C5727E"/>
    <w:rsid w:val="00C62906"/>
    <w:rsid w:val="00C62E5D"/>
    <w:rsid w:val="00C66D45"/>
    <w:rsid w:val="00C67CDC"/>
    <w:rsid w:val="00C70E23"/>
    <w:rsid w:val="00C71030"/>
    <w:rsid w:val="00C7122D"/>
    <w:rsid w:val="00C716E3"/>
    <w:rsid w:val="00C74BE8"/>
    <w:rsid w:val="00C76497"/>
    <w:rsid w:val="00C773CF"/>
    <w:rsid w:val="00C828F7"/>
    <w:rsid w:val="00C838C0"/>
    <w:rsid w:val="00C85116"/>
    <w:rsid w:val="00C8575E"/>
    <w:rsid w:val="00C8585E"/>
    <w:rsid w:val="00C87766"/>
    <w:rsid w:val="00C93CA8"/>
    <w:rsid w:val="00CA116E"/>
    <w:rsid w:val="00CA5A5A"/>
    <w:rsid w:val="00CB0947"/>
    <w:rsid w:val="00CB3650"/>
    <w:rsid w:val="00CB4206"/>
    <w:rsid w:val="00CC2E65"/>
    <w:rsid w:val="00CC3253"/>
    <w:rsid w:val="00CC3D3A"/>
    <w:rsid w:val="00CC45B7"/>
    <w:rsid w:val="00CC463A"/>
    <w:rsid w:val="00CD0389"/>
    <w:rsid w:val="00CD20E3"/>
    <w:rsid w:val="00CD45F4"/>
    <w:rsid w:val="00CD6907"/>
    <w:rsid w:val="00CD77DA"/>
    <w:rsid w:val="00CE099A"/>
    <w:rsid w:val="00CE4A65"/>
    <w:rsid w:val="00CE772B"/>
    <w:rsid w:val="00CE7CAA"/>
    <w:rsid w:val="00CF371F"/>
    <w:rsid w:val="00CF392B"/>
    <w:rsid w:val="00CF58D4"/>
    <w:rsid w:val="00CF7D6F"/>
    <w:rsid w:val="00D0272C"/>
    <w:rsid w:val="00D05849"/>
    <w:rsid w:val="00D07918"/>
    <w:rsid w:val="00D07942"/>
    <w:rsid w:val="00D11C04"/>
    <w:rsid w:val="00D11D91"/>
    <w:rsid w:val="00D12099"/>
    <w:rsid w:val="00D123A9"/>
    <w:rsid w:val="00D129F6"/>
    <w:rsid w:val="00D12CA0"/>
    <w:rsid w:val="00D1615D"/>
    <w:rsid w:val="00D210EA"/>
    <w:rsid w:val="00D26184"/>
    <w:rsid w:val="00D3341E"/>
    <w:rsid w:val="00D34AC0"/>
    <w:rsid w:val="00D359B7"/>
    <w:rsid w:val="00D35D6D"/>
    <w:rsid w:val="00D36403"/>
    <w:rsid w:val="00D36758"/>
    <w:rsid w:val="00D4486F"/>
    <w:rsid w:val="00D44A34"/>
    <w:rsid w:val="00D460FB"/>
    <w:rsid w:val="00D4621C"/>
    <w:rsid w:val="00D4693E"/>
    <w:rsid w:val="00D5010B"/>
    <w:rsid w:val="00D50EBA"/>
    <w:rsid w:val="00D51B94"/>
    <w:rsid w:val="00D53604"/>
    <w:rsid w:val="00D53982"/>
    <w:rsid w:val="00D556C6"/>
    <w:rsid w:val="00D557DF"/>
    <w:rsid w:val="00D56247"/>
    <w:rsid w:val="00D5721C"/>
    <w:rsid w:val="00D6173A"/>
    <w:rsid w:val="00D640C9"/>
    <w:rsid w:val="00D64CD2"/>
    <w:rsid w:val="00D70C8D"/>
    <w:rsid w:val="00D71C51"/>
    <w:rsid w:val="00D7260C"/>
    <w:rsid w:val="00D72915"/>
    <w:rsid w:val="00D828C8"/>
    <w:rsid w:val="00D82F23"/>
    <w:rsid w:val="00D943C1"/>
    <w:rsid w:val="00D965A4"/>
    <w:rsid w:val="00DA65D8"/>
    <w:rsid w:val="00DB20BB"/>
    <w:rsid w:val="00DB431C"/>
    <w:rsid w:val="00DB7B13"/>
    <w:rsid w:val="00DC1A7C"/>
    <w:rsid w:val="00DC37D7"/>
    <w:rsid w:val="00DC778F"/>
    <w:rsid w:val="00DD2123"/>
    <w:rsid w:val="00DD3B0E"/>
    <w:rsid w:val="00DD71F8"/>
    <w:rsid w:val="00DE3A2F"/>
    <w:rsid w:val="00DE4AFF"/>
    <w:rsid w:val="00DE6664"/>
    <w:rsid w:val="00DF0592"/>
    <w:rsid w:val="00E02177"/>
    <w:rsid w:val="00E04FE1"/>
    <w:rsid w:val="00E072D1"/>
    <w:rsid w:val="00E14792"/>
    <w:rsid w:val="00E15DC8"/>
    <w:rsid w:val="00E17D96"/>
    <w:rsid w:val="00E20E72"/>
    <w:rsid w:val="00E21F46"/>
    <w:rsid w:val="00E310E5"/>
    <w:rsid w:val="00E32F76"/>
    <w:rsid w:val="00E346E7"/>
    <w:rsid w:val="00E34A68"/>
    <w:rsid w:val="00E37CBE"/>
    <w:rsid w:val="00E40420"/>
    <w:rsid w:val="00E407F5"/>
    <w:rsid w:val="00E41422"/>
    <w:rsid w:val="00E44D23"/>
    <w:rsid w:val="00E44DBF"/>
    <w:rsid w:val="00E44ECC"/>
    <w:rsid w:val="00E47379"/>
    <w:rsid w:val="00E50B02"/>
    <w:rsid w:val="00E52A87"/>
    <w:rsid w:val="00E53998"/>
    <w:rsid w:val="00E57DB7"/>
    <w:rsid w:val="00E60B0E"/>
    <w:rsid w:val="00E62632"/>
    <w:rsid w:val="00E63B43"/>
    <w:rsid w:val="00E64000"/>
    <w:rsid w:val="00E66782"/>
    <w:rsid w:val="00E6719C"/>
    <w:rsid w:val="00E702C6"/>
    <w:rsid w:val="00E705AC"/>
    <w:rsid w:val="00E71077"/>
    <w:rsid w:val="00E77C57"/>
    <w:rsid w:val="00E80576"/>
    <w:rsid w:val="00E8069D"/>
    <w:rsid w:val="00E84FEC"/>
    <w:rsid w:val="00E97057"/>
    <w:rsid w:val="00E974FF"/>
    <w:rsid w:val="00E975BD"/>
    <w:rsid w:val="00EA019D"/>
    <w:rsid w:val="00EA2D10"/>
    <w:rsid w:val="00EA3CE8"/>
    <w:rsid w:val="00EB0BAB"/>
    <w:rsid w:val="00EB5A73"/>
    <w:rsid w:val="00EC3870"/>
    <w:rsid w:val="00EC6544"/>
    <w:rsid w:val="00EC79BA"/>
    <w:rsid w:val="00ED0B54"/>
    <w:rsid w:val="00ED0D3A"/>
    <w:rsid w:val="00ED19A2"/>
    <w:rsid w:val="00ED4AC8"/>
    <w:rsid w:val="00ED54A7"/>
    <w:rsid w:val="00ED7361"/>
    <w:rsid w:val="00ED7A06"/>
    <w:rsid w:val="00EE29A2"/>
    <w:rsid w:val="00EE2B0E"/>
    <w:rsid w:val="00EE367A"/>
    <w:rsid w:val="00EE38F0"/>
    <w:rsid w:val="00EF0207"/>
    <w:rsid w:val="00EF467A"/>
    <w:rsid w:val="00EF5447"/>
    <w:rsid w:val="00EF6253"/>
    <w:rsid w:val="00F001DC"/>
    <w:rsid w:val="00F03768"/>
    <w:rsid w:val="00F05BD5"/>
    <w:rsid w:val="00F061E6"/>
    <w:rsid w:val="00F063BD"/>
    <w:rsid w:val="00F10297"/>
    <w:rsid w:val="00F1186D"/>
    <w:rsid w:val="00F13708"/>
    <w:rsid w:val="00F20F33"/>
    <w:rsid w:val="00F22C9D"/>
    <w:rsid w:val="00F23FAF"/>
    <w:rsid w:val="00F24C5F"/>
    <w:rsid w:val="00F26EFF"/>
    <w:rsid w:val="00F31254"/>
    <w:rsid w:val="00F325CF"/>
    <w:rsid w:val="00F37277"/>
    <w:rsid w:val="00F40967"/>
    <w:rsid w:val="00F457B6"/>
    <w:rsid w:val="00F54E67"/>
    <w:rsid w:val="00F550DD"/>
    <w:rsid w:val="00F55219"/>
    <w:rsid w:val="00F55396"/>
    <w:rsid w:val="00F562F5"/>
    <w:rsid w:val="00F6772B"/>
    <w:rsid w:val="00F70635"/>
    <w:rsid w:val="00F7179D"/>
    <w:rsid w:val="00F72BD4"/>
    <w:rsid w:val="00F74F8D"/>
    <w:rsid w:val="00F77FAD"/>
    <w:rsid w:val="00F82A6B"/>
    <w:rsid w:val="00F84078"/>
    <w:rsid w:val="00F8449B"/>
    <w:rsid w:val="00F868B4"/>
    <w:rsid w:val="00F95317"/>
    <w:rsid w:val="00FA04C9"/>
    <w:rsid w:val="00FA43E5"/>
    <w:rsid w:val="00FA588E"/>
    <w:rsid w:val="00FA7727"/>
    <w:rsid w:val="00FB4505"/>
    <w:rsid w:val="00FB462A"/>
    <w:rsid w:val="00FC0AF2"/>
    <w:rsid w:val="00FC0AF8"/>
    <w:rsid w:val="00FC18CF"/>
    <w:rsid w:val="00FD0C1A"/>
    <w:rsid w:val="00FD3567"/>
    <w:rsid w:val="00FD4F4A"/>
    <w:rsid w:val="00FD5009"/>
    <w:rsid w:val="00FD5D7F"/>
    <w:rsid w:val="00FD6639"/>
    <w:rsid w:val="00FE4979"/>
    <w:rsid w:val="00FF2311"/>
    <w:rsid w:val="00FF2930"/>
    <w:rsid w:val="00FF3699"/>
    <w:rsid w:val="00FF4148"/>
    <w:rsid w:val="00FF4865"/>
    <w:rsid w:val="00FF64E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30E438"/>
  <w15:chartTrackingRefBased/>
  <w15:docId w15:val="{2BA44C3B-17D9-4ED5-84A9-D0155A3D1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C4B"/>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1">
    <w:name w:val="Table Grid1"/>
    <w:basedOn w:val="TableauNormal"/>
    <w:next w:val="Grilledutableau"/>
    <w:uiPriority w:val="39"/>
    <w:rsid w:val="00460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460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ie">
    <w:name w:val="Bibliography"/>
    <w:basedOn w:val="Normal"/>
    <w:next w:val="Normal"/>
    <w:uiPriority w:val="37"/>
    <w:unhideWhenUsed/>
    <w:rsid w:val="005E5737"/>
    <w:pPr>
      <w:tabs>
        <w:tab w:val="left" w:pos="504"/>
      </w:tabs>
      <w:spacing w:after="0" w:line="240" w:lineRule="auto"/>
      <w:ind w:left="504" w:hanging="504"/>
    </w:pPr>
  </w:style>
  <w:style w:type="paragraph" w:styleId="Rvision">
    <w:name w:val="Revision"/>
    <w:hidden/>
    <w:uiPriority w:val="99"/>
    <w:semiHidden/>
    <w:rsid w:val="00721D12"/>
    <w:pPr>
      <w:spacing w:after="0" w:line="240" w:lineRule="auto"/>
    </w:pPr>
  </w:style>
  <w:style w:type="character" w:styleId="Marquedecommentaire">
    <w:name w:val="annotation reference"/>
    <w:basedOn w:val="Policepardfaut"/>
    <w:uiPriority w:val="99"/>
    <w:semiHidden/>
    <w:unhideWhenUsed/>
    <w:rsid w:val="00721D12"/>
    <w:rPr>
      <w:sz w:val="16"/>
      <w:szCs w:val="16"/>
    </w:rPr>
  </w:style>
  <w:style w:type="paragraph" w:styleId="Commentaire">
    <w:name w:val="annotation text"/>
    <w:basedOn w:val="Normal"/>
    <w:link w:val="CommentaireCar"/>
    <w:uiPriority w:val="99"/>
    <w:unhideWhenUsed/>
    <w:rsid w:val="00721D12"/>
    <w:pPr>
      <w:spacing w:line="240" w:lineRule="auto"/>
    </w:pPr>
    <w:rPr>
      <w:sz w:val="20"/>
      <w:szCs w:val="20"/>
    </w:rPr>
  </w:style>
  <w:style w:type="character" w:customStyle="1" w:styleId="CommentaireCar">
    <w:name w:val="Commentaire Car"/>
    <w:basedOn w:val="Policepardfaut"/>
    <w:link w:val="Commentaire"/>
    <w:uiPriority w:val="99"/>
    <w:rsid w:val="00721D12"/>
    <w:rPr>
      <w:sz w:val="20"/>
      <w:szCs w:val="20"/>
    </w:rPr>
  </w:style>
  <w:style w:type="paragraph" w:styleId="Objetducommentaire">
    <w:name w:val="annotation subject"/>
    <w:basedOn w:val="Commentaire"/>
    <w:next w:val="Commentaire"/>
    <w:link w:val="ObjetducommentaireCar"/>
    <w:uiPriority w:val="99"/>
    <w:semiHidden/>
    <w:unhideWhenUsed/>
    <w:rsid w:val="00721D12"/>
    <w:rPr>
      <w:b/>
      <w:bCs/>
    </w:rPr>
  </w:style>
  <w:style w:type="character" w:customStyle="1" w:styleId="ObjetducommentaireCar">
    <w:name w:val="Objet du commentaire Car"/>
    <w:basedOn w:val="CommentaireCar"/>
    <w:link w:val="Objetducommentaire"/>
    <w:uiPriority w:val="99"/>
    <w:semiHidden/>
    <w:rsid w:val="00721D12"/>
    <w:rPr>
      <w:b/>
      <w:bCs/>
      <w:sz w:val="20"/>
      <w:szCs w:val="20"/>
    </w:rPr>
  </w:style>
  <w:style w:type="paragraph" w:styleId="Textedebulles">
    <w:name w:val="Balloon Text"/>
    <w:basedOn w:val="Normal"/>
    <w:link w:val="TextedebullesCar"/>
    <w:uiPriority w:val="99"/>
    <w:semiHidden/>
    <w:unhideWhenUsed/>
    <w:rsid w:val="006A5FE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A5FEF"/>
    <w:rPr>
      <w:rFonts w:ascii="Segoe UI" w:hAnsi="Segoe UI" w:cs="Segoe UI"/>
      <w:sz w:val="18"/>
      <w:szCs w:val="18"/>
    </w:rPr>
  </w:style>
  <w:style w:type="paragraph" w:styleId="PrformatHTML">
    <w:name w:val="HTML Preformatted"/>
    <w:basedOn w:val="Normal"/>
    <w:link w:val="PrformatHTMLCar"/>
    <w:uiPriority w:val="99"/>
    <w:semiHidden/>
    <w:unhideWhenUsed/>
    <w:rsid w:val="009D77C4"/>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9D77C4"/>
    <w:rPr>
      <w:rFonts w:ascii="Consolas" w:hAnsi="Consolas"/>
      <w:sz w:val="20"/>
      <w:szCs w:val="20"/>
    </w:rPr>
  </w:style>
  <w:style w:type="paragraph" w:styleId="En-tte">
    <w:name w:val="header"/>
    <w:basedOn w:val="Normal"/>
    <w:link w:val="En-tteCar"/>
    <w:uiPriority w:val="99"/>
    <w:unhideWhenUsed/>
    <w:rsid w:val="00A13BF1"/>
    <w:pPr>
      <w:tabs>
        <w:tab w:val="center" w:pos="4513"/>
        <w:tab w:val="right" w:pos="9026"/>
      </w:tabs>
      <w:spacing w:after="0" w:line="240" w:lineRule="auto"/>
    </w:pPr>
  </w:style>
  <w:style w:type="character" w:customStyle="1" w:styleId="En-tteCar">
    <w:name w:val="En-tête Car"/>
    <w:basedOn w:val="Policepardfaut"/>
    <w:link w:val="En-tte"/>
    <w:uiPriority w:val="99"/>
    <w:rsid w:val="00A13BF1"/>
  </w:style>
  <w:style w:type="paragraph" w:styleId="Pieddepage">
    <w:name w:val="footer"/>
    <w:basedOn w:val="Normal"/>
    <w:link w:val="PieddepageCar"/>
    <w:uiPriority w:val="99"/>
    <w:unhideWhenUsed/>
    <w:rsid w:val="00A13BF1"/>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A13BF1"/>
  </w:style>
  <w:style w:type="paragraph" w:styleId="Paragraphedeliste">
    <w:name w:val="List Paragraph"/>
    <w:basedOn w:val="Normal"/>
    <w:uiPriority w:val="34"/>
    <w:qFormat/>
    <w:rsid w:val="00507143"/>
    <w:pPr>
      <w:ind w:left="720"/>
      <w:contextualSpacing/>
    </w:pPr>
  </w:style>
  <w:style w:type="paragraph" w:styleId="NormalWeb">
    <w:name w:val="Normal (Web)"/>
    <w:basedOn w:val="Normal"/>
    <w:uiPriority w:val="99"/>
    <w:semiHidden/>
    <w:unhideWhenUsed/>
    <w:rsid w:val="008F6787"/>
    <w:pPr>
      <w:spacing w:before="100" w:beforeAutospacing="1" w:after="100" w:afterAutospacing="1" w:line="240" w:lineRule="auto"/>
    </w:pPr>
    <w:rPr>
      <w:rFonts w:ascii="Times New Roman" w:eastAsiaTheme="minorEastAsia"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847483">
      <w:bodyDiv w:val="1"/>
      <w:marLeft w:val="0"/>
      <w:marRight w:val="0"/>
      <w:marTop w:val="0"/>
      <w:marBottom w:val="0"/>
      <w:divBdr>
        <w:top w:val="none" w:sz="0" w:space="0" w:color="auto"/>
        <w:left w:val="none" w:sz="0" w:space="0" w:color="auto"/>
        <w:bottom w:val="none" w:sz="0" w:space="0" w:color="auto"/>
        <w:right w:val="none" w:sz="0" w:space="0" w:color="auto"/>
      </w:divBdr>
    </w:div>
    <w:div w:id="704213619">
      <w:bodyDiv w:val="1"/>
      <w:marLeft w:val="0"/>
      <w:marRight w:val="0"/>
      <w:marTop w:val="0"/>
      <w:marBottom w:val="0"/>
      <w:divBdr>
        <w:top w:val="none" w:sz="0" w:space="0" w:color="auto"/>
        <w:left w:val="none" w:sz="0" w:space="0" w:color="auto"/>
        <w:bottom w:val="none" w:sz="0" w:space="0" w:color="auto"/>
        <w:right w:val="none" w:sz="0" w:space="0" w:color="auto"/>
      </w:divBdr>
    </w:div>
    <w:div w:id="724377027">
      <w:bodyDiv w:val="1"/>
      <w:marLeft w:val="0"/>
      <w:marRight w:val="0"/>
      <w:marTop w:val="0"/>
      <w:marBottom w:val="0"/>
      <w:divBdr>
        <w:top w:val="none" w:sz="0" w:space="0" w:color="auto"/>
        <w:left w:val="none" w:sz="0" w:space="0" w:color="auto"/>
        <w:bottom w:val="none" w:sz="0" w:space="0" w:color="auto"/>
        <w:right w:val="none" w:sz="0" w:space="0" w:color="auto"/>
      </w:divBdr>
    </w:div>
    <w:div w:id="829324292">
      <w:bodyDiv w:val="1"/>
      <w:marLeft w:val="0"/>
      <w:marRight w:val="0"/>
      <w:marTop w:val="0"/>
      <w:marBottom w:val="0"/>
      <w:divBdr>
        <w:top w:val="none" w:sz="0" w:space="0" w:color="auto"/>
        <w:left w:val="none" w:sz="0" w:space="0" w:color="auto"/>
        <w:bottom w:val="none" w:sz="0" w:space="0" w:color="auto"/>
        <w:right w:val="none" w:sz="0" w:space="0" w:color="auto"/>
      </w:divBdr>
    </w:div>
    <w:div w:id="1302928163">
      <w:bodyDiv w:val="1"/>
      <w:marLeft w:val="0"/>
      <w:marRight w:val="0"/>
      <w:marTop w:val="0"/>
      <w:marBottom w:val="0"/>
      <w:divBdr>
        <w:top w:val="none" w:sz="0" w:space="0" w:color="auto"/>
        <w:left w:val="none" w:sz="0" w:space="0" w:color="auto"/>
        <w:bottom w:val="none" w:sz="0" w:space="0" w:color="auto"/>
        <w:right w:val="none" w:sz="0" w:space="0" w:color="auto"/>
      </w:divBdr>
    </w:div>
    <w:div w:id="1450278238">
      <w:bodyDiv w:val="1"/>
      <w:marLeft w:val="0"/>
      <w:marRight w:val="0"/>
      <w:marTop w:val="0"/>
      <w:marBottom w:val="0"/>
      <w:divBdr>
        <w:top w:val="none" w:sz="0" w:space="0" w:color="auto"/>
        <w:left w:val="none" w:sz="0" w:space="0" w:color="auto"/>
        <w:bottom w:val="none" w:sz="0" w:space="0" w:color="auto"/>
        <w:right w:val="none" w:sz="0" w:space="0" w:color="auto"/>
      </w:divBdr>
    </w:div>
    <w:div w:id="2030907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01DAF2B0-7242-4466-9F92-324F3716B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29317</Words>
  <Characters>167113</Characters>
  <Application>Microsoft Office Word</Application>
  <DocSecurity>0</DocSecurity>
  <Lines>1392</Lines>
  <Paragraphs>392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Patrick DAVIDSON</cp:lastModifiedBy>
  <cp:revision>2</cp:revision>
  <dcterms:created xsi:type="dcterms:W3CDTF">2024-10-30T10:14:00Z</dcterms:created>
  <dcterms:modified xsi:type="dcterms:W3CDTF">2024-10-30T10:14:00Z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id="BpvnRt2e"/&gt;&lt;style id="http://www.zotero.org/styles/angewandte-chemie" hasBibliography="1" bibliographyStyleHasBeenSet="1"/&gt;&lt;prefs&gt;&lt;pref name="fieldType" value="Field"/&gt;&lt;/prefs&gt;&lt;/data&gt;</vt:lpwstr>
  </property>
  <property fmtid="{D5CDD505-2E9C-101B-9397-08002B2CF9AE}" pid="3" name="GrammarlyDocumentId">
    <vt:lpwstr>b9358cbf686a63b31c19f8ce887e08d35d04c6c030a80ce244be61f8f46e2d18</vt:lpwstr>
  </property>
</Properties>
</file>