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4321" w14:textId="08666EED" w:rsidR="001C3C3A" w:rsidRPr="000A5219" w:rsidRDefault="001C3C3A" w:rsidP="00DD5A1F">
      <w:pPr>
        <w:pStyle w:val="Titre2"/>
      </w:pPr>
      <w:bookmarkStart w:id="0" w:name="_Toc97563911"/>
      <w:r w:rsidRPr="000A5219">
        <w:t xml:space="preserve">Supplementary material </w:t>
      </w:r>
      <w:r w:rsidR="00AB3432">
        <w:t>1</w:t>
      </w:r>
      <w:r w:rsidR="00F9439D">
        <w:t>: d</w:t>
      </w:r>
      <w:r w:rsidR="00DD5A1F">
        <w:t>e</w:t>
      </w:r>
      <w:r w:rsidR="00F9439D">
        <w:t>finitions</w:t>
      </w:r>
    </w:p>
    <w:bookmarkEnd w:id="0"/>
    <w:p w14:paraId="021F0682" w14:textId="77777777" w:rsidR="00C23EF9" w:rsidRDefault="00C23EF9" w:rsidP="00C23EF9">
      <w:pPr>
        <w:spacing w:line="360" w:lineRule="auto"/>
        <w:rPr>
          <w:b/>
        </w:rPr>
      </w:pPr>
    </w:p>
    <w:p w14:paraId="7B496192" w14:textId="77777777" w:rsidR="00C23EF9" w:rsidRPr="00AA7AC5" w:rsidRDefault="00C23EF9" w:rsidP="00C23EF9">
      <w:pPr>
        <w:spacing w:line="360" w:lineRule="auto"/>
        <w:rPr>
          <w:b/>
        </w:rPr>
      </w:pPr>
      <w:r w:rsidRPr="00AA7AC5">
        <w:rPr>
          <w:b/>
        </w:rPr>
        <w:t>Identification of comorbidities</w:t>
      </w:r>
    </w:p>
    <w:p w14:paraId="0D3B626E" w14:textId="659D238C" w:rsidR="00DD5A1F" w:rsidRDefault="00C23EF9" w:rsidP="00C23EF9">
      <w:pPr>
        <w:spacing w:line="360" w:lineRule="auto"/>
      </w:pPr>
      <w:r w:rsidRPr="00A1257D">
        <w:t xml:space="preserve">Comorbidities were defined considering both LTD status and ICD-10 codes recorded at the time of hospitalization, focusing on neurodevelopmental disorders, structural abnormalities on neuroimaging, psychiatric comorbidities, genetic disorders and neurodegenerative disorders. </w:t>
      </w:r>
    </w:p>
    <w:tbl>
      <w:tblPr>
        <w:tblStyle w:val="Grilledutableau"/>
        <w:tblW w:w="10384" w:type="dxa"/>
        <w:jc w:val="center"/>
        <w:tblLook w:val="04A0" w:firstRow="1" w:lastRow="0" w:firstColumn="1" w:lastColumn="0" w:noHBand="0" w:noVBand="1"/>
      </w:tblPr>
      <w:tblGrid>
        <w:gridCol w:w="1224"/>
        <w:gridCol w:w="9160"/>
      </w:tblGrid>
      <w:tr w:rsidR="00DD5A1F" w14:paraId="3D0B9DEF" w14:textId="77777777" w:rsidTr="00060DC1">
        <w:trPr>
          <w:jc w:val="center"/>
        </w:trPr>
        <w:tc>
          <w:tcPr>
            <w:tcW w:w="1224" w:type="dxa"/>
          </w:tcPr>
          <w:p w14:paraId="6E38C84C" w14:textId="47704601" w:rsidR="00DD5A1F" w:rsidRPr="00DD5A1F" w:rsidRDefault="00DD5A1F" w:rsidP="00DD66FB">
            <w:pPr>
              <w:jc w:val="center"/>
              <w:rPr>
                <w:b/>
                <w:bCs/>
              </w:rPr>
            </w:pPr>
            <w:r w:rsidRPr="00DD5A1F">
              <w:rPr>
                <w:b/>
                <w:bCs/>
              </w:rPr>
              <w:t>ICD-10 Codes</w:t>
            </w:r>
          </w:p>
        </w:tc>
        <w:tc>
          <w:tcPr>
            <w:tcW w:w="9160" w:type="dxa"/>
          </w:tcPr>
          <w:p w14:paraId="1368F855" w14:textId="7026B7F4" w:rsidR="00DD5A1F" w:rsidRPr="00DD5A1F" w:rsidRDefault="00DD5A1F" w:rsidP="00DD66FB">
            <w:pPr>
              <w:jc w:val="center"/>
              <w:rPr>
                <w:b/>
                <w:bCs/>
              </w:rPr>
            </w:pPr>
            <w:r w:rsidRPr="00DD5A1F">
              <w:rPr>
                <w:b/>
                <w:bCs/>
              </w:rPr>
              <w:t>comorbidities</w:t>
            </w:r>
          </w:p>
        </w:tc>
      </w:tr>
      <w:tr w:rsidR="00DD5A1F" w14:paraId="66C937C6" w14:textId="77777777" w:rsidTr="00060DC1">
        <w:trPr>
          <w:jc w:val="center"/>
        </w:trPr>
        <w:tc>
          <w:tcPr>
            <w:tcW w:w="1224" w:type="dxa"/>
          </w:tcPr>
          <w:p w14:paraId="41248145" w14:textId="77777777" w:rsidR="00DD5A1F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F06</w:t>
            </w:r>
          </w:p>
          <w:p w14:paraId="3D456E55" w14:textId="5A48F9D2" w:rsidR="00060DC1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F07</w:t>
            </w:r>
          </w:p>
          <w:p w14:paraId="00B380D6" w14:textId="77777777" w:rsidR="00060DC1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F09</w:t>
            </w:r>
          </w:p>
          <w:p w14:paraId="01624C0A" w14:textId="77777777" w:rsidR="00060DC1" w:rsidRPr="00E01704" w:rsidRDefault="00060DC1" w:rsidP="00DD66FB">
            <w:pPr>
              <w:rPr>
                <w:rStyle w:val="icode"/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Style w:val="icode"/>
                <w:rFonts w:cs="Arial"/>
                <w:color w:val="000000" w:themeColor="text1"/>
                <w:sz w:val="22"/>
                <w:szCs w:val="22"/>
              </w:rPr>
              <w:t>F20-F29</w:t>
            </w:r>
          </w:p>
          <w:p w14:paraId="01B6B77D" w14:textId="330BDB40" w:rsidR="00060DC1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Style w:val="icode"/>
                <w:rFonts w:cs="Arial"/>
                <w:color w:val="000000" w:themeColor="text1"/>
                <w:sz w:val="22"/>
                <w:szCs w:val="22"/>
              </w:rPr>
              <w:t>F30-F39</w:t>
            </w:r>
          </w:p>
        </w:tc>
        <w:tc>
          <w:tcPr>
            <w:tcW w:w="9160" w:type="dxa"/>
          </w:tcPr>
          <w:p w14:paraId="7818AF50" w14:textId="6CA9EC6B" w:rsidR="00DD5A1F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Other mental disorders due to brain damage</w:t>
            </w: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/</w:t>
            </w: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dysfunction and to physical disease</w:t>
            </w:r>
          </w:p>
          <w:p w14:paraId="1A24FF26" w14:textId="139B0AE0" w:rsidR="00060DC1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Personality</w:t>
            </w: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behavioural</w:t>
            </w:r>
            <w:proofErr w:type="spellEnd"/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 xml:space="preserve"> disorders due to brain disease, damage and dysfunction</w:t>
            </w:r>
          </w:p>
          <w:p w14:paraId="41B74AC2" w14:textId="77777777" w:rsidR="00060DC1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Unspecified organic or symptomatic mental disorder</w:t>
            </w:r>
          </w:p>
          <w:p w14:paraId="2FBBCBFE" w14:textId="77777777" w:rsidR="00060DC1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Schizophrenia, schizotypal and delusional disorders</w:t>
            </w:r>
          </w:p>
          <w:p w14:paraId="59A9EBD5" w14:textId="528DAF1B" w:rsidR="00060DC1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Mood [affective] disorders</w:t>
            </w:r>
          </w:p>
        </w:tc>
      </w:tr>
      <w:tr w:rsidR="00DD5A1F" w14:paraId="62C7364E" w14:textId="77777777" w:rsidTr="00060DC1">
        <w:trPr>
          <w:jc w:val="center"/>
        </w:trPr>
        <w:tc>
          <w:tcPr>
            <w:tcW w:w="1224" w:type="dxa"/>
          </w:tcPr>
          <w:p w14:paraId="45E17A4B" w14:textId="77777777" w:rsidR="00DD5A1F" w:rsidRPr="00E01704" w:rsidRDefault="00060DC1" w:rsidP="00DD66FB">
            <w:pPr>
              <w:rPr>
                <w:rStyle w:val="icode"/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Style w:val="icode"/>
                <w:rFonts w:cs="Arial"/>
                <w:color w:val="000000" w:themeColor="text1"/>
                <w:sz w:val="22"/>
                <w:szCs w:val="22"/>
              </w:rPr>
              <w:t>F70-F79</w:t>
            </w:r>
          </w:p>
          <w:p w14:paraId="3677BC61" w14:textId="77777777" w:rsidR="00060DC1" w:rsidRPr="00E01704" w:rsidRDefault="00060DC1" w:rsidP="00DD66FB">
            <w:pPr>
              <w:rPr>
                <w:rStyle w:val="icode"/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Style w:val="icode"/>
                <w:rFonts w:cs="Arial"/>
                <w:color w:val="000000" w:themeColor="text1"/>
                <w:sz w:val="22"/>
                <w:szCs w:val="22"/>
              </w:rPr>
              <w:t>F80-F89</w:t>
            </w:r>
          </w:p>
          <w:p w14:paraId="119D29FA" w14:textId="2A82B8BF" w:rsidR="00060DC1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Style w:val="icode"/>
                <w:rFonts w:cs="Arial"/>
                <w:color w:val="000000" w:themeColor="text1"/>
                <w:sz w:val="22"/>
                <w:szCs w:val="22"/>
              </w:rPr>
              <w:t>F90-F98</w:t>
            </w:r>
          </w:p>
        </w:tc>
        <w:tc>
          <w:tcPr>
            <w:tcW w:w="9160" w:type="dxa"/>
          </w:tcPr>
          <w:p w14:paraId="7D9FE6CB" w14:textId="5600FB1A" w:rsidR="00DD5A1F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Mental retardation</w:t>
            </w:r>
          </w:p>
          <w:p w14:paraId="415DB95E" w14:textId="77777777" w:rsidR="00060DC1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Disorders of psychological development</w:t>
            </w:r>
          </w:p>
          <w:p w14:paraId="556019B6" w14:textId="439D286F" w:rsidR="00060DC1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Behavioural</w:t>
            </w:r>
            <w:proofErr w:type="spellEnd"/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 xml:space="preserve"> and emotional disorders with onset usually occurring in childhood and adolescence  </w:t>
            </w:r>
          </w:p>
        </w:tc>
      </w:tr>
      <w:tr w:rsidR="00DD5A1F" w14:paraId="42BD5009" w14:textId="77777777" w:rsidTr="00060DC1">
        <w:trPr>
          <w:jc w:val="center"/>
        </w:trPr>
        <w:tc>
          <w:tcPr>
            <w:tcW w:w="1224" w:type="dxa"/>
          </w:tcPr>
          <w:p w14:paraId="5FFFB2F7" w14:textId="77777777" w:rsidR="00DD5A1F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C71</w:t>
            </w:r>
          </w:p>
          <w:p w14:paraId="55D6253E" w14:textId="77777777" w:rsidR="00060DC1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D33</w:t>
            </w:r>
          </w:p>
          <w:p w14:paraId="7E54EB30" w14:textId="77777777" w:rsidR="00060DC1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Q04</w:t>
            </w:r>
          </w:p>
          <w:p w14:paraId="39952881" w14:textId="7236F656" w:rsidR="00060DC1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G04-05</w:t>
            </w:r>
          </w:p>
          <w:p w14:paraId="66208DCA" w14:textId="76EBF6DA" w:rsidR="00060DC1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G80</w:t>
            </w:r>
          </w:p>
          <w:p w14:paraId="0F7B2A5A" w14:textId="4913E676" w:rsidR="00060DC1" w:rsidRPr="00E01704" w:rsidRDefault="00E01704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I63</w:t>
            </w:r>
          </w:p>
        </w:tc>
        <w:tc>
          <w:tcPr>
            <w:tcW w:w="9160" w:type="dxa"/>
          </w:tcPr>
          <w:p w14:paraId="48D787DD" w14:textId="77777777" w:rsidR="00060DC1" w:rsidRPr="00C10622" w:rsidRDefault="00060DC1" w:rsidP="00DD66FB">
            <w:pPr>
              <w:pStyle w:val="Titre4"/>
              <w:numPr>
                <w:ilvl w:val="0"/>
                <w:numId w:val="0"/>
              </w:numPr>
              <w:rPr>
                <w:rFonts w:cs="Arial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10622">
              <w:rPr>
                <w:rStyle w:val="label"/>
                <w:rFonts w:cs="Arial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Malignant neoplasm of brain</w:t>
            </w:r>
          </w:p>
          <w:p w14:paraId="04C173B4" w14:textId="77777777" w:rsidR="00060DC1" w:rsidRPr="00C10622" w:rsidRDefault="00060DC1" w:rsidP="00DD66FB">
            <w:pPr>
              <w:pStyle w:val="Titre4"/>
              <w:numPr>
                <w:ilvl w:val="0"/>
                <w:numId w:val="0"/>
              </w:numPr>
              <w:rPr>
                <w:rFonts w:cs="Arial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10622">
              <w:rPr>
                <w:rStyle w:val="label"/>
                <w:rFonts w:cs="Arial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Benign neoplasm of brain and other parts of central nervous system</w:t>
            </w:r>
          </w:p>
          <w:p w14:paraId="700E5B0D" w14:textId="77777777" w:rsidR="00DD5A1F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Other congenital malformations of brain</w:t>
            </w:r>
          </w:p>
          <w:p w14:paraId="1CF43C15" w14:textId="685670D3" w:rsidR="00060DC1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Style w:val="label"/>
                <w:rFonts w:cs="Arial"/>
                <w:color w:val="000000" w:themeColor="text1"/>
                <w:sz w:val="22"/>
                <w:szCs w:val="22"/>
              </w:rPr>
              <w:t>Encephalitis, myelitis and encephalomyelitis</w:t>
            </w:r>
          </w:p>
          <w:p w14:paraId="36746400" w14:textId="77777777" w:rsidR="00060DC1" w:rsidRPr="00E01704" w:rsidRDefault="00060DC1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Cerebral palsy</w:t>
            </w:r>
          </w:p>
          <w:p w14:paraId="03147446" w14:textId="1B7D17D5" w:rsidR="00E01704" w:rsidRPr="00E01704" w:rsidRDefault="00E01704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Style w:val="label"/>
                <w:rFonts w:cs="Arial"/>
                <w:color w:val="000000" w:themeColor="text1"/>
                <w:sz w:val="22"/>
                <w:szCs w:val="22"/>
              </w:rPr>
              <w:t>Cerebral infarction</w:t>
            </w:r>
          </w:p>
        </w:tc>
      </w:tr>
      <w:tr w:rsidR="00060DC1" w14:paraId="37BE9F59" w14:textId="77777777" w:rsidTr="00060DC1">
        <w:trPr>
          <w:jc w:val="center"/>
        </w:trPr>
        <w:tc>
          <w:tcPr>
            <w:tcW w:w="1224" w:type="dxa"/>
          </w:tcPr>
          <w:p w14:paraId="2AAD256D" w14:textId="63D3588A" w:rsidR="00060DC1" w:rsidRPr="00E01704" w:rsidRDefault="00E01704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01704">
              <w:rPr>
                <w:rFonts w:cs="Arial"/>
                <w:color w:val="000000" w:themeColor="text1"/>
                <w:sz w:val="22"/>
                <w:szCs w:val="22"/>
              </w:rPr>
              <w:t>Q90-99</w:t>
            </w:r>
          </w:p>
        </w:tc>
        <w:tc>
          <w:tcPr>
            <w:tcW w:w="9160" w:type="dxa"/>
          </w:tcPr>
          <w:p w14:paraId="4F818B02" w14:textId="14B79BBE" w:rsidR="00060DC1" w:rsidRPr="00E01704" w:rsidRDefault="00E01704" w:rsidP="00DD66FB">
            <w:pPr>
              <w:pStyle w:val="Titre2"/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  <w:lang w:eastAsia="fr-FR"/>
              </w:rPr>
            </w:pPr>
            <w:bookmarkStart w:id="1" w:name="Q90-Q99"/>
            <w:r w:rsidRPr="00E01704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Chromosomal abnormalities, not elsewhere classified</w:t>
            </w:r>
            <w:bookmarkEnd w:id="1"/>
          </w:p>
        </w:tc>
      </w:tr>
      <w:tr w:rsidR="00060DC1" w14:paraId="1DBB57FE" w14:textId="77777777" w:rsidTr="00060DC1">
        <w:trPr>
          <w:jc w:val="center"/>
        </w:trPr>
        <w:tc>
          <w:tcPr>
            <w:tcW w:w="1224" w:type="dxa"/>
          </w:tcPr>
          <w:p w14:paraId="729C070D" w14:textId="77777777" w:rsidR="00060DC1" w:rsidRPr="00DD66FB" w:rsidRDefault="00DD66FB" w:rsidP="00DD66FB">
            <w:pPr>
              <w:rPr>
                <w:rStyle w:val="label"/>
                <w:rFonts w:cs="Arial"/>
                <w:color w:val="000000" w:themeColor="text1"/>
                <w:sz w:val="22"/>
                <w:szCs w:val="22"/>
              </w:rPr>
            </w:pPr>
            <w:r w:rsidRPr="00DD66FB">
              <w:rPr>
                <w:rStyle w:val="label"/>
                <w:rFonts w:cs="Arial"/>
                <w:color w:val="000000" w:themeColor="text1"/>
                <w:sz w:val="22"/>
                <w:szCs w:val="22"/>
              </w:rPr>
              <w:t>G32</w:t>
            </w:r>
          </w:p>
          <w:p w14:paraId="4DA9F80C" w14:textId="66C77ED2" w:rsidR="00DD66FB" w:rsidRPr="00DD66FB" w:rsidRDefault="00DD66FB" w:rsidP="00DD66F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D66FB">
              <w:rPr>
                <w:rStyle w:val="lev"/>
                <w:rFonts w:cs="Arial"/>
                <w:b w:val="0"/>
                <w:bCs w:val="0"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E75</w:t>
            </w:r>
          </w:p>
        </w:tc>
        <w:tc>
          <w:tcPr>
            <w:tcW w:w="9160" w:type="dxa"/>
          </w:tcPr>
          <w:p w14:paraId="05D6F063" w14:textId="03D625D3" w:rsidR="00C10622" w:rsidRPr="00DD66FB" w:rsidRDefault="00C10622" w:rsidP="00DD66FB">
            <w:pPr>
              <w:pStyle w:val="Titre4"/>
              <w:numPr>
                <w:ilvl w:val="0"/>
                <w:numId w:val="0"/>
              </w:numPr>
              <w:rPr>
                <w:rFonts w:cs="Arial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DD66FB">
              <w:rPr>
                <w:rStyle w:val="label"/>
                <w:rFonts w:cs="Arial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Other degenerative disorders of nervous system in diseases classified elsewhere</w:t>
            </w:r>
          </w:p>
          <w:p w14:paraId="0C9DD32F" w14:textId="6D8D6D0B" w:rsidR="00060DC1" w:rsidRPr="00DD66FB" w:rsidRDefault="00C92D72" w:rsidP="00DD66FB">
            <w:pPr>
              <w:pStyle w:val="Titre4"/>
              <w:numPr>
                <w:ilvl w:val="0"/>
                <w:numId w:val="0"/>
              </w:numPr>
              <w:rPr>
                <w:rFonts w:cs="Arial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DD66FB">
              <w:rPr>
                <w:rStyle w:val="label"/>
                <w:rFonts w:cs="Arial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</w:rPr>
              <w:t>Disorders of sphingolipid metabolism and other lipid storage disorders</w:t>
            </w:r>
          </w:p>
        </w:tc>
      </w:tr>
    </w:tbl>
    <w:p w14:paraId="6AB711B3" w14:textId="77777777" w:rsidR="00DD5A1F" w:rsidRPr="00A1257D" w:rsidRDefault="00DD5A1F" w:rsidP="00C23EF9">
      <w:pPr>
        <w:spacing w:line="360" w:lineRule="auto"/>
      </w:pPr>
    </w:p>
    <w:p w14:paraId="7A0C3418" w14:textId="77777777" w:rsidR="00C23EF9" w:rsidRPr="00AA7AC5" w:rsidRDefault="00C23EF9" w:rsidP="00C23EF9">
      <w:pPr>
        <w:spacing w:line="360" w:lineRule="auto"/>
        <w:rPr>
          <w:b/>
        </w:rPr>
      </w:pPr>
      <w:r w:rsidRPr="00AA7AC5">
        <w:rPr>
          <w:b/>
        </w:rPr>
        <w:lastRenderedPageBreak/>
        <w:t>ASM considered</w:t>
      </w:r>
    </w:p>
    <w:p w14:paraId="41378098" w14:textId="77777777" w:rsidR="00C23EF9" w:rsidRDefault="00C23EF9" w:rsidP="00C23EF9">
      <w:pPr>
        <w:spacing w:line="360" w:lineRule="auto"/>
      </w:pPr>
      <w:r w:rsidRPr="00A1257D">
        <w:t xml:space="preserve">The ASM that were considered are listed </w:t>
      </w:r>
      <w:r w:rsidR="00C622E3">
        <w:t>below, including indications of use</w:t>
      </w:r>
      <w:r w:rsidR="00C622E3" w:rsidRPr="00C622E3">
        <w:t xml:space="preserve"> </w:t>
      </w:r>
      <w:r w:rsidR="00C622E3" w:rsidRPr="00A1257D">
        <w:t>according to age</w:t>
      </w:r>
      <w:r w:rsidRPr="00A1257D">
        <w:t xml:space="preserve">. Exposure to benzodiazepines included CLB, CNZ, nitrazepam, diazepam (except the rectal form), but not rescue drugs (i.e. rectal diazepam and buccal midazolam). </w:t>
      </w:r>
    </w:p>
    <w:p w14:paraId="094D1513" w14:textId="77777777" w:rsidR="00C25D38" w:rsidRDefault="00C25D38" w:rsidP="00C25D38">
      <w:pPr>
        <w:spacing w:line="360" w:lineRule="auto"/>
        <w:ind w:right="27"/>
        <w:rPr>
          <w:rFonts w:cs="Arial"/>
        </w:rPr>
      </w:pPr>
      <w:r>
        <w:rPr>
          <w:rFonts w:cs="Arial"/>
        </w:rPr>
        <w:t xml:space="preserve">Table </w:t>
      </w:r>
      <w:r w:rsidRPr="006A2B32">
        <w:rPr>
          <w:rFonts w:cs="Arial"/>
        </w:rPr>
        <w:t>S</w:t>
      </w:r>
      <w:r>
        <w:rPr>
          <w:rFonts w:cs="Arial"/>
        </w:rPr>
        <w:t>1</w:t>
      </w:r>
      <w:r w:rsidRPr="006A2B32">
        <w:rPr>
          <w:rFonts w:cs="Arial"/>
        </w:rPr>
        <w:t xml:space="preserve">: </w:t>
      </w:r>
      <w:r w:rsidRPr="009F6D44">
        <w:rPr>
          <w:rFonts w:cs="Arial"/>
        </w:rPr>
        <w:t xml:space="preserve">antiseizure medication </w:t>
      </w:r>
      <w:r>
        <w:rPr>
          <w:rFonts w:cs="Arial"/>
        </w:rPr>
        <w:t>considered</w:t>
      </w:r>
      <w:r w:rsidRPr="009F6D44">
        <w:rPr>
          <w:rFonts w:cs="Arial"/>
        </w:rPr>
        <w:t xml:space="preserve"> with their international abbreviation and codes</w:t>
      </w:r>
      <w:r>
        <w:rPr>
          <w:rFonts w:cs="Arial"/>
        </w:rPr>
        <w:t xml:space="preserve"> in the SNDS</w:t>
      </w:r>
      <w:r w:rsidRPr="009F6D44">
        <w:rPr>
          <w:rFonts w:cs="Arial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C25D38" w:rsidRPr="007F5BAB" w14:paraId="13992CC1" w14:textId="77777777" w:rsidTr="00F35187">
        <w:tc>
          <w:tcPr>
            <w:tcW w:w="2264" w:type="dxa"/>
          </w:tcPr>
          <w:p w14:paraId="6D2E22D0" w14:textId="77777777" w:rsidR="00C25D38" w:rsidRPr="007F5BAB" w:rsidRDefault="00C25D38" w:rsidP="00F35187">
            <w:pPr>
              <w:rPr>
                <w:rFonts w:cs="Arial"/>
                <w:b/>
                <w:bCs/>
              </w:rPr>
            </w:pPr>
            <w:r w:rsidRPr="007F5BAB">
              <w:rPr>
                <w:rFonts w:cs="Arial"/>
                <w:b/>
                <w:bCs/>
              </w:rPr>
              <w:t>Name of the ASM</w:t>
            </w:r>
          </w:p>
        </w:tc>
        <w:tc>
          <w:tcPr>
            <w:tcW w:w="2264" w:type="dxa"/>
          </w:tcPr>
          <w:p w14:paraId="1DFA6626" w14:textId="77777777" w:rsidR="00C25D38" w:rsidRPr="007F5BAB" w:rsidRDefault="00C25D38" w:rsidP="00F35187">
            <w:pPr>
              <w:rPr>
                <w:rFonts w:cs="Arial"/>
                <w:b/>
                <w:bCs/>
              </w:rPr>
            </w:pPr>
            <w:r w:rsidRPr="007F5BAB">
              <w:rPr>
                <w:rFonts w:cs="Arial"/>
                <w:b/>
                <w:bCs/>
              </w:rPr>
              <w:t>Abbreviation</w:t>
            </w:r>
          </w:p>
        </w:tc>
        <w:tc>
          <w:tcPr>
            <w:tcW w:w="2264" w:type="dxa"/>
          </w:tcPr>
          <w:p w14:paraId="2A2D7887" w14:textId="77777777" w:rsidR="00C25D38" w:rsidRPr="007F5BAB" w:rsidRDefault="00C25D38" w:rsidP="00F35187">
            <w:pPr>
              <w:rPr>
                <w:rFonts w:cs="Arial"/>
                <w:b/>
                <w:bCs/>
              </w:rPr>
            </w:pPr>
            <w:r w:rsidRPr="007F5BAB">
              <w:rPr>
                <w:rFonts w:cs="Arial"/>
                <w:b/>
                <w:bCs/>
              </w:rPr>
              <w:t>SNDS code</w:t>
            </w:r>
          </w:p>
        </w:tc>
        <w:tc>
          <w:tcPr>
            <w:tcW w:w="2264" w:type="dxa"/>
          </w:tcPr>
          <w:p w14:paraId="2D7599C7" w14:textId="77777777" w:rsidR="00C25D38" w:rsidRPr="007F5BAB" w:rsidRDefault="00C25D38" w:rsidP="00F35187">
            <w:pPr>
              <w:rPr>
                <w:rFonts w:cs="Arial"/>
                <w:b/>
                <w:bCs/>
              </w:rPr>
            </w:pPr>
            <w:r w:rsidRPr="007F5BAB">
              <w:rPr>
                <w:rFonts w:cs="Arial"/>
                <w:b/>
                <w:bCs/>
              </w:rPr>
              <w:t>Approval age</w:t>
            </w:r>
          </w:p>
        </w:tc>
      </w:tr>
      <w:tr w:rsidR="00C25D38" w:rsidRPr="007F5BAB" w14:paraId="76D06CB0" w14:textId="77777777" w:rsidTr="00F35187">
        <w:tc>
          <w:tcPr>
            <w:tcW w:w="2264" w:type="dxa"/>
          </w:tcPr>
          <w:p w14:paraId="7656AA32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Carbamazepine</w:t>
            </w:r>
          </w:p>
        </w:tc>
        <w:tc>
          <w:tcPr>
            <w:tcW w:w="2264" w:type="dxa"/>
          </w:tcPr>
          <w:p w14:paraId="75CC484E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CBZ</w:t>
            </w:r>
          </w:p>
        </w:tc>
        <w:tc>
          <w:tcPr>
            <w:tcW w:w="2264" w:type="dxa"/>
          </w:tcPr>
          <w:p w14:paraId="38FEDA30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N03AF01</w:t>
            </w:r>
          </w:p>
        </w:tc>
        <w:tc>
          <w:tcPr>
            <w:tcW w:w="2264" w:type="dxa"/>
          </w:tcPr>
          <w:p w14:paraId="24053509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Children any age</w:t>
            </w:r>
          </w:p>
        </w:tc>
      </w:tr>
      <w:tr w:rsidR="00C25D38" w:rsidRPr="007F5BAB" w14:paraId="7C647363" w14:textId="77777777" w:rsidTr="00F35187">
        <w:tc>
          <w:tcPr>
            <w:tcW w:w="2264" w:type="dxa"/>
          </w:tcPr>
          <w:p w14:paraId="34E694A6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Clobazam</w:t>
            </w:r>
          </w:p>
        </w:tc>
        <w:tc>
          <w:tcPr>
            <w:tcW w:w="2264" w:type="dxa"/>
          </w:tcPr>
          <w:p w14:paraId="0CE16FC3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CLB</w:t>
            </w:r>
          </w:p>
        </w:tc>
        <w:tc>
          <w:tcPr>
            <w:tcW w:w="2264" w:type="dxa"/>
          </w:tcPr>
          <w:p w14:paraId="3F893BF2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N05BA09</w:t>
            </w:r>
          </w:p>
        </w:tc>
        <w:tc>
          <w:tcPr>
            <w:tcW w:w="2264" w:type="dxa"/>
          </w:tcPr>
          <w:p w14:paraId="0ECD7DEC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&gt; 6 years</w:t>
            </w:r>
          </w:p>
        </w:tc>
      </w:tr>
      <w:tr w:rsidR="00C25D38" w:rsidRPr="007F5BAB" w14:paraId="5DC748B6" w14:textId="77777777" w:rsidTr="00F35187">
        <w:tc>
          <w:tcPr>
            <w:tcW w:w="2264" w:type="dxa"/>
          </w:tcPr>
          <w:p w14:paraId="34ABA70F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Clonazepam</w:t>
            </w:r>
          </w:p>
        </w:tc>
        <w:tc>
          <w:tcPr>
            <w:tcW w:w="2264" w:type="dxa"/>
          </w:tcPr>
          <w:p w14:paraId="3834BB4C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CNZ</w:t>
            </w:r>
          </w:p>
        </w:tc>
        <w:tc>
          <w:tcPr>
            <w:tcW w:w="2264" w:type="dxa"/>
          </w:tcPr>
          <w:p w14:paraId="5A022C13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N03AE01</w:t>
            </w:r>
          </w:p>
        </w:tc>
        <w:tc>
          <w:tcPr>
            <w:tcW w:w="2264" w:type="dxa"/>
          </w:tcPr>
          <w:p w14:paraId="2061AA19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Children any age</w:t>
            </w:r>
          </w:p>
        </w:tc>
      </w:tr>
      <w:tr w:rsidR="00C25D38" w:rsidRPr="007F5BAB" w14:paraId="1506EF3A" w14:textId="77777777" w:rsidTr="00F35187">
        <w:tc>
          <w:tcPr>
            <w:tcW w:w="2264" w:type="dxa"/>
          </w:tcPr>
          <w:p w14:paraId="413D60D5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Diazepam</w:t>
            </w:r>
          </w:p>
        </w:tc>
        <w:tc>
          <w:tcPr>
            <w:tcW w:w="2264" w:type="dxa"/>
          </w:tcPr>
          <w:p w14:paraId="6AB8A8BD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DZP</w:t>
            </w:r>
          </w:p>
        </w:tc>
        <w:tc>
          <w:tcPr>
            <w:tcW w:w="2264" w:type="dxa"/>
          </w:tcPr>
          <w:p w14:paraId="492E40F0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N05BA01</w:t>
            </w:r>
          </w:p>
        </w:tc>
        <w:tc>
          <w:tcPr>
            <w:tcW w:w="2264" w:type="dxa"/>
          </w:tcPr>
          <w:p w14:paraId="0E7E0EB5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Children any age</w:t>
            </w:r>
          </w:p>
        </w:tc>
      </w:tr>
      <w:tr w:rsidR="00C25D38" w:rsidRPr="007F5BAB" w14:paraId="09181D25" w14:textId="77777777" w:rsidTr="00F35187">
        <w:tc>
          <w:tcPr>
            <w:tcW w:w="2264" w:type="dxa"/>
          </w:tcPr>
          <w:p w14:paraId="461443C2" w14:textId="77777777" w:rsidR="00C25D38" w:rsidRPr="007F5BAB" w:rsidRDefault="00C25D38" w:rsidP="00F35187">
            <w:pPr>
              <w:rPr>
                <w:rFonts w:cs="Arial"/>
              </w:rPr>
            </w:pPr>
            <w:proofErr w:type="spellStart"/>
            <w:r w:rsidRPr="007F5BAB">
              <w:rPr>
                <w:rFonts w:cs="Arial"/>
              </w:rPr>
              <w:t>Eslicarbazepine</w:t>
            </w:r>
            <w:proofErr w:type="spellEnd"/>
          </w:p>
        </w:tc>
        <w:tc>
          <w:tcPr>
            <w:tcW w:w="2264" w:type="dxa"/>
          </w:tcPr>
          <w:p w14:paraId="12785274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ESL</w:t>
            </w:r>
          </w:p>
        </w:tc>
        <w:tc>
          <w:tcPr>
            <w:tcW w:w="2264" w:type="dxa"/>
          </w:tcPr>
          <w:p w14:paraId="2CFFF1FA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N03AF04</w:t>
            </w:r>
          </w:p>
        </w:tc>
        <w:tc>
          <w:tcPr>
            <w:tcW w:w="2264" w:type="dxa"/>
          </w:tcPr>
          <w:p w14:paraId="71F2C262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&gt; 6 years</w:t>
            </w:r>
          </w:p>
        </w:tc>
      </w:tr>
      <w:tr w:rsidR="00C25D38" w:rsidRPr="007F5BAB" w14:paraId="5DBE480B" w14:textId="77777777" w:rsidTr="00F35187">
        <w:tc>
          <w:tcPr>
            <w:tcW w:w="2264" w:type="dxa"/>
          </w:tcPr>
          <w:p w14:paraId="7D22CB83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Ethosuximide</w:t>
            </w:r>
          </w:p>
        </w:tc>
        <w:tc>
          <w:tcPr>
            <w:tcW w:w="2264" w:type="dxa"/>
          </w:tcPr>
          <w:p w14:paraId="3AE64DD6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ETH</w:t>
            </w:r>
          </w:p>
        </w:tc>
        <w:tc>
          <w:tcPr>
            <w:tcW w:w="2264" w:type="dxa"/>
          </w:tcPr>
          <w:p w14:paraId="3044DE4A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N03AD01 N03AD51</w:t>
            </w:r>
          </w:p>
        </w:tc>
        <w:tc>
          <w:tcPr>
            <w:tcW w:w="2264" w:type="dxa"/>
          </w:tcPr>
          <w:p w14:paraId="5D1084AA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Children any age</w:t>
            </w:r>
          </w:p>
        </w:tc>
      </w:tr>
      <w:tr w:rsidR="00C25D38" w:rsidRPr="007F5BAB" w14:paraId="187C2B17" w14:textId="77777777" w:rsidTr="00F35187">
        <w:tc>
          <w:tcPr>
            <w:tcW w:w="2264" w:type="dxa"/>
          </w:tcPr>
          <w:p w14:paraId="67DEC97A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Felbamate</w:t>
            </w:r>
          </w:p>
        </w:tc>
        <w:tc>
          <w:tcPr>
            <w:tcW w:w="2264" w:type="dxa"/>
          </w:tcPr>
          <w:p w14:paraId="68E43458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FLB</w:t>
            </w:r>
          </w:p>
        </w:tc>
        <w:tc>
          <w:tcPr>
            <w:tcW w:w="2264" w:type="dxa"/>
          </w:tcPr>
          <w:p w14:paraId="15B90ACF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N03AX10</w:t>
            </w:r>
          </w:p>
        </w:tc>
        <w:tc>
          <w:tcPr>
            <w:tcW w:w="2264" w:type="dxa"/>
          </w:tcPr>
          <w:p w14:paraId="76E05DD2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&gt; 4 years</w:t>
            </w:r>
          </w:p>
        </w:tc>
      </w:tr>
      <w:tr w:rsidR="00C25D38" w:rsidRPr="007F5BAB" w14:paraId="173DCD90" w14:textId="77777777" w:rsidTr="00F35187">
        <w:tc>
          <w:tcPr>
            <w:tcW w:w="2264" w:type="dxa"/>
          </w:tcPr>
          <w:p w14:paraId="6E8DD71C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Gabapentin</w:t>
            </w:r>
          </w:p>
        </w:tc>
        <w:tc>
          <w:tcPr>
            <w:tcW w:w="2264" w:type="dxa"/>
          </w:tcPr>
          <w:p w14:paraId="5282517F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GBP</w:t>
            </w:r>
          </w:p>
        </w:tc>
        <w:tc>
          <w:tcPr>
            <w:tcW w:w="2264" w:type="dxa"/>
          </w:tcPr>
          <w:p w14:paraId="6C7D4695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N03AX12</w:t>
            </w:r>
          </w:p>
        </w:tc>
        <w:tc>
          <w:tcPr>
            <w:tcW w:w="2264" w:type="dxa"/>
          </w:tcPr>
          <w:p w14:paraId="1D09ACFB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&gt; 6 years</w:t>
            </w:r>
          </w:p>
        </w:tc>
      </w:tr>
      <w:tr w:rsidR="00C25D38" w:rsidRPr="007F5BAB" w14:paraId="2C87AC57" w14:textId="77777777" w:rsidTr="00F35187">
        <w:tc>
          <w:tcPr>
            <w:tcW w:w="2264" w:type="dxa"/>
          </w:tcPr>
          <w:p w14:paraId="3903BF84" w14:textId="77777777" w:rsidR="00C25D38" w:rsidRPr="007F5BAB" w:rsidRDefault="00C25D38" w:rsidP="00F35187">
            <w:pPr>
              <w:rPr>
                <w:rFonts w:cs="Arial"/>
              </w:rPr>
            </w:pPr>
            <w:proofErr w:type="spellStart"/>
            <w:r w:rsidRPr="007F5BAB">
              <w:rPr>
                <w:rFonts w:cs="Arial"/>
              </w:rPr>
              <w:t>Lacosamide</w:t>
            </w:r>
            <w:proofErr w:type="spellEnd"/>
          </w:p>
        </w:tc>
        <w:tc>
          <w:tcPr>
            <w:tcW w:w="2264" w:type="dxa"/>
          </w:tcPr>
          <w:p w14:paraId="5FD6F940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LCS</w:t>
            </w:r>
          </w:p>
        </w:tc>
        <w:tc>
          <w:tcPr>
            <w:tcW w:w="2264" w:type="dxa"/>
          </w:tcPr>
          <w:p w14:paraId="55250555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N03AX18</w:t>
            </w:r>
          </w:p>
        </w:tc>
        <w:tc>
          <w:tcPr>
            <w:tcW w:w="2264" w:type="dxa"/>
          </w:tcPr>
          <w:p w14:paraId="084A7C1A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&gt; 4 years</w:t>
            </w:r>
          </w:p>
        </w:tc>
      </w:tr>
      <w:tr w:rsidR="00C25D38" w:rsidRPr="007F5BAB" w14:paraId="3800D361" w14:textId="77777777" w:rsidTr="00F35187">
        <w:tc>
          <w:tcPr>
            <w:tcW w:w="2264" w:type="dxa"/>
          </w:tcPr>
          <w:p w14:paraId="6BEB569A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Lamotrigine</w:t>
            </w:r>
          </w:p>
        </w:tc>
        <w:tc>
          <w:tcPr>
            <w:tcW w:w="2264" w:type="dxa"/>
          </w:tcPr>
          <w:p w14:paraId="3E663959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LTG</w:t>
            </w:r>
          </w:p>
        </w:tc>
        <w:tc>
          <w:tcPr>
            <w:tcW w:w="2264" w:type="dxa"/>
          </w:tcPr>
          <w:p w14:paraId="72B2D848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N03AX09</w:t>
            </w:r>
          </w:p>
        </w:tc>
        <w:tc>
          <w:tcPr>
            <w:tcW w:w="2264" w:type="dxa"/>
          </w:tcPr>
          <w:p w14:paraId="522030E6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&gt; 2 years</w:t>
            </w:r>
          </w:p>
        </w:tc>
      </w:tr>
      <w:tr w:rsidR="00C25D38" w:rsidRPr="007F5BAB" w14:paraId="3B99FC0F" w14:textId="77777777" w:rsidTr="00F35187">
        <w:tc>
          <w:tcPr>
            <w:tcW w:w="2264" w:type="dxa"/>
          </w:tcPr>
          <w:p w14:paraId="12B9F254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Levetiracetam</w:t>
            </w:r>
          </w:p>
        </w:tc>
        <w:tc>
          <w:tcPr>
            <w:tcW w:w="2264" w:type="dxa"/>
          </w:tcPr>
          <w:p w14:paraId="02923BF0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LVT</w:t>
            </w:r>
          </w:p>
        </w:tc>
        <w:tc>
          <w:tcPr>
            <w:tcW w:w="2264" w:type="dxa"/>
          </w:tcPr>
          <w:p w14:paraId="3F121B3D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N03AX14</w:t>
            </w:r>
          </w:p>
        </w:tc>
        <w:tc>
          <w:tcPr>
            <w:tcW w:w="2264" w:type="dxa"/>
          </w:tcPr>
          <w:p w14:paraId="34ABBDB8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&gt; 1 month</w:t>
            </w:r>
          </w:p>
        </w:tc>
      </w:tr>
      <w:tr w:rsidR="00C25D38" w:rsidRPr="007F5BAB" w14:paraId="26432A04" w14:textId="77777777" w:rsidTr="00F35187">
        <w:tc>
          <w:tcPr>
            <w:tcW w:w="2264" w:type="dxa"/>
          </w:tcPr>
          <w:p w14:paraId="1D67987A" w14:textId="77777777" w:rsidR="00C25D38" w:rsidRPr="007F5BAB" w:rsidRDefault="00C25D38" w:rsidP="00F35187">
            <w:pPr>
              <w:rPr>
                <w:rFonts w:cs="Arial"/>
              </w:rPr>
            </w:pPr>
            <w:proofErr w:type="spellStart"/>
            <w:r w:rsidRPr="007F5BAB">
              <w:rPr>
                <w:rFonts w:cs="Arial"/>
              </w:rPr>
              <w:t>Nitrazépam</w:t>
            </w:r>
            <w:proofErr w:type="spellEnd"/>
          </w:p>
        </w:tc>
        <w:tc>
          <w:tcPr>
            <w:tcW w:w="2264" w:type="dxa"/>
          </w:tcPr>
          <w:p w14:paraId="2A514FAC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NZP</w:t>
            </w:r>
          </w:p>
        </w:tc>
        <w:tc>
          <w:tcPr>
            <w:tcW w:w="2264" w:type="dxa"/>
          </w:tcPr>
          <w:p w14:paraId="0C6A3AAD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N05CD02</w:t>
            </w:r>
          </w:p>
        </w:tc>
        <w:tc>
          <w:tcPr>
            <w:tcW w:w="2264" w:type="dxa"/>
          </w:tcPr>
          <w:p w14:paraId="6259B35F" w14:textId="77777777" w:rsidR="00C25D38" w:rsidRPr="0068362E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&gt; 18 years</w:t>
            </w:r>
          </w:p>
        </w:tc>
      </w:tr>
      <w:tr w:rsidR="00C25D38" w:rsidRPr="007F5BAB" w14:paraId="0847384C" w14:textId="77777777" w:rsidTr="00F35187">
        <w:tc>
          <w:tcPr>
            <w:tcW w:w="2264" w:type="dxa"/>
          </w:tcPr>
          <w:p w14:paraId="79AFA182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Oxcarbazepine</w:t>
            </w:r>
          </w:p>
        </w:tc>
        <w:tc>
          <w:tcPr>
            <w:tcW w:w="2264" w:type="dxa"/>
          </w:tcPr>
          <w:p w14:paraId="61D3F20F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OXC</w:t>
            </w:r>
          </w:p>
        </w:tc>
        <w:tc>
          <w:tcPr>
            <w:tcW w:w="2264" w:type="dxa"/>
          </w:tcPr>
          <w:p w14:paraId="1AFA10C7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N03AF02</w:t>
            </w:r>
          </w:p>
        </w:tc>
        <w:tc>
          <w:tcPr>
            <w:tcW w:w="2264" w:type="dxa"/>
          </w:tcPr>
          <w:p w14:paraId="06626848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&gt; 6 years</w:t>
            </w:r>
          </w:p>
        </w:tc>
      </w:tr>
      <w:tr w:rsidR="00C25D38" w:rsidRPr="007F5BAB" w14:paraId="7D7BDEA2" w14:textId="77777777" w:rsidTr="00F35187">
        <w:tc>
          <w:tcPr>
            <w:tcW w:w="2264" w:type="dxa"/>
          </w:tcPr>
          <w:p w14:paraId="2F47808B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Perampanel</w:t>
            </w:r>
          </w:p>
        </w:tc>
        <w:tc>
          <w:tcPr>
            <w:tcW w:w="2264" w:type="dxa"/>
          </w:tcPr>
          <w:p w14:paraId="651B3287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PER</w:t>
            </w:r>
          </w:p>
        </w:tc>
        <w:tc>
          <w:tcPr>
            <w:tcW w:w="2264" w:type="dxa"/>
          </w:tcPr>
          <w:p w14:paraId="5F6E63AC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N03AX22</w:t>
            </w:r>
          </w:p>
        </w:tc>
        <w:tc>
          <w:tcPr>
            <w:tcW w:w="2264" w:type="dxa"/>
          </w:tcPr>
          <w:p w14:paraId="28F29647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&gt; 12 years</w:t>
            </w:r>
          </w:p>
        </w:tc>
      </w:tr>
      <w:tr w:rsidR="00C25D38" w:rsidRPr="007F5BAB" w14:paraId="50C00D64" w14:textId="77777777" w:rsidTr="00F35187">
        <w:tc>
          <w:tcPr>
            <w:tcW w:w="2264" w:type="dxa"/>
          </w:tcPr>
          <w:p w14:paraId="1418D993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lastRenderedPageBreak/>
              <w:t>Phenobarbital</w:t>
            </w:r>
          </w:p>
        </w:tc>
        <w:tc>
          <w:tcPr>
            <w:tcW w:w="2264" w:type="dxa"/>
          </w:tcPr>
          <w:p w14:paraId="185FA576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PB</w:t>
            </w:r>
          </w:p>
        </w:tc>
        <w:tc>
          <w:tcPr>
            <w:tcW w:w="2264" w:type="dxa"/>
          </w:tcPr>
          <w:p w14:paraId="285B572B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N03AA02</w:t>
            </w:r>
          </w:p>
        </w:tc>
        <w:tc>
          <w:tcPr>
            <w:tcW w:w="2264" w:type="dxa"/>
          </w:tcPr>
          <w:p w14:paraId="532BC20B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Children any age</w:t>
            </w:r>
          </w:p>
        </w:tc>
      </w:tr>
      <w:tr w:rsidR="00C25D38" w:rsidRPr="007F5BAB" w14:paraId="6CD5525A" w14:textId="77777777" w:rsidTr="00F35187">
        <w:tc>
          <w:tcPr>
            <w:tcW w:w="2264" w:type="dxa"/>
          </w:tcPr>
          <w:p w14:paraId="72CE96A8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Phenytoin</w:t>
            </w:r>
          </w:p>
        </w:tc>
        <w:tc>
          <w:tcPr>
            <w:tcW w:w="2264" w:type="dxa"/>
          </w:tcPr>
          <w:p w14:paraId="7A76A95B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PHE</w:t>
            </w:r>
          </w:p>
        </w:tc>
        <w:tc>
          <w:tcPr>
            <w:tcW w:w="2264" w:type="dxa"/>
          </w:tcPr>
          <w:p w14:paraId="354C11DA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N03AB02</w:t>
            </w:r>
          </w:p>
        </w:tc>
        <w:tc>
          <w:tcPr>
            <w:tcW w:w="2264" w:type="dxa"/>
          </w:tcPr>
          <w:p w14:paraId="4255B388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Children any age</w:t>
            </w:r>
          </w:p>
        </w:tc>
      </w:tr>
      <w:tr w:rsidR="00C25D38" w:rsidRPr="007F5BAB" w14:paraId="12711CCE" w14:textId="77777777" w:rsidTr="00F35187">
        <w:tc>
          <w:tcPr>
            <w:tcW w:w="2264" w:type="dxa"/>
          </w:tcPr>
          <w:p w14:paraId="4EC540C1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Rufinamide</w:t>
            </w:r>
          </w:p>
        </w:tc>
        <w:tc>
          <w:tcPr>
            <w:tcW w:w="2264" w:type="dxa"/>
          </w:tcPr>
          <w:p w14:paraId="005201E9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RUF</w:t>
            </w:r>
          </w:p>
        </w:tc>
        <w:tc>
          <w:tcPr>
            <w:tcW w:w="2264" w:type="dxa"/>
          </w:tcPr>
          <w:p w14:paraId="651FFA4B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N03AF03</w:t>
            </w:r>
          </w:p>
        </w:tc>
        <w:tc>
          <w:tcPr>
            <w:tcW w:w="2264" w:type="dxa"/>
          </w:tcPr>
          <w:p w14:paraId="16D2075C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&gt; 4 years</w:t>
            </w:r>
          </w:p>
        </w:tc>
      </w:tr>
      <w:tr w:rsidR="00C25D38" w:rsidRPr="007F5BAB" w14:paraId="1D9417D5" w14:textId="77777777" w:rsidTr="00F35187">
        <w:tc>
          <w:tcPr>
            <w:tcW w:w="2264" w:type="dxa"/>
          </w:tcPr>
          <w:p w14:paraId="186AD026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Stiripentol</w:t>
            </w:r>
          </w:p>
        </w:tc>
        <w:tc>
          <w:tcPr>
            <w:tcW w:w="2264" w:type="dxa"/>
          </w:tcPr>
          <w:p w14:paraId="54BFF5F4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STP</w:t>
            </w:r>
          </w:p>
        </w:tc>
        <w:tc>
          <w:tcPr>
            <w:tcW w:w="2264" w:type="dxa"/>
          </w:tcPr>
          <w:p w14:paraId="634B7BAA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N03AX17</w:t>
            </w:r>
          </w:p>
        </w:tc>
        <w:tc>
          <w:tcPr>
            <w:tcW w:w="2264" w:type="dxa"/>
          </w:tcPr>
          <w:p w14:paraId="61D4036B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&gt; 3 years</w:t>
            </w:r>
          </w:p>
        </w:tc>
      </w:tr>
      <w:tr w:rsidR="00C25D38" w:rsidRPr="007F5BAB" w14:paraId="0B04DAE4" w14:textId="77777777" w:rsidTr="00F35187">
        <w:tc>
          <w:tcPr>
            <w:tcW w:w="2264" w:type="dxa"/>
          </w:tcPr>
          <w:p w14:paraId="556318CD" w14:textId="77777777" w:rsidR="00C25D38" w:rsidRPr="007F5BAB" w:rsidRDefault="00C25D38" w:rsidP="00F35187">
            <w:pPr>
              <w:rPr>
                <w:rFonts w:cs="Arial"/>
              </w:rPr>
            </w:pPr>
            <w:proofErr w:type="spellStart"/>
            <w:r w:rsidRPr="007F5BAB">
              <w:rPr>
                <w:rFonts w:cs="Arial"/>
              </w:rPr>
              <w:t>Sulthiame</w:t>
            </w:r>
            <w:proofErr w:type="spellEnd"/>
          </w:p>
        </w:tc>
        <w:tc>
          <w:tcPr>
            <w:tcW w:w="2264" w:type="dxa"/>
          </w:tcPr>
          <w:p w14:paraId="55BB42D1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SUL</w:t>
            </w:r>
          </w:p>
        </w:tc>
        <w:tc>
          <w:tcPr>
            <w:tcW w:w="2264" w:type="dxa"/>
          </w:tcPr>
          <w:p w14:paraId="0BFF3DAC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N03AX03</w:t>
            </w:r>
          </w:p>
        </w:tc>
        <w:tc>
          <w:tcPr>
            <w:tcW w:w="2264" w:type="dxa"/>
          </w:tcPr>
          <w:p w14:paraId="59ED989E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&gt; 6 years</w:t>
            </w:r>
          </w:p>
        </w:tc>
      </w:tr>
      <w:tr w:rsidR="00C25D38" w:rsidRPr="007F5BAB" w14:paraId="610E3CF4" w14:textId="77777777" w:rsidTr="00F35187">
        <w:tc>
          <w:tcPr>
            <w:tcW w:w="2264" w:type="dxa"/>
          </w:tcPr>
          <w:p w14:paraId="544E091C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Topiramate</w:t>
            </w:r>
          </w:p>
        </w:tc>
        <w:tc>
          <w:tcPr>
            <w:tcW w:w="2264" w:type="dxa"/>
          </w:tcPr>
          <w:p w14:paraId="50C05E6C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TPM</w:t>
            </w:r>
          </w:p>
        </w:tc>
        <w:tc>
          <w:tcPr>
            <w:tcW w:w="2264" w:type="dxa"/>
          </w:tcPr>
          <w:p w14:paraId="7EF33A9C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N03AX11</w:t>
            </w:r>
          </w:p>
        </w:tc>
        <w:tc>
          <w:tcPr>
            <w:tcW w:w="2264" w:type="dxa"/>
          </w:tcPr>
          <w:p w14:paraId="541C69A8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&gt; 2 years</w:t>
            </w:r>
          </w:p>
        </w:tc>
      </w:tr>
      <w:tr w:rsidR="00C25D38" w:rsidRPr="007F5BAB" w14:paraId="799E5703" w14:textId="77777777" w:rsidTr="00F35187">
        <w:tc>
          <w:tcPr>
            <w:tcW w:w="2264" w:type="dxa"/>
          </w:tcPr>
          <w:p w14:paraId="7A453E32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Valproate</w:t>
            </w:r>
          </w:p>
        </w:tc>
        <w:tc>
          <w:tcPr>
            <w:tcW w:w="2264" w:type="dxa"/>
          </w:tcPr>
          <w:p w14:paraId="4D6FF109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VPA</w:t>
            </w:r>
          </w:p>
        </w:tc>
        <w:tc>
          <w:tcPr>
            <w:tcW w:w="2264" w:type="dxa"/>
          </w:tcPr>
          <w:p w14:paraId="5A7EBD43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N03AG01</w:t>
            </w:r>
          </w:p>
        </w:tc>
        <w:tc>
          <w:tcPr>
            <w:tcW w:w="2264" w:type="dxa"/>
          </w:tcPr>
          <w:p w14:paraId="4B2F88C2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Children any age</w:t>
            </w:r>
          </w:p>
        </w:tc>
      </w:tr>
      <w:tr w:rsidR="00C25D38" w:rsidRPr="007F5BAB" w14:paraId="4FE38908" w14:textId="77777777" w:rsidTr="00F35187">
        <w:tc>
          <w:tcPr>
            <w:tcW w:w="2264" w:type="dxa"/>
          </w:tcPr>
          <w:p w14:paraId="4A7CF471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Vigabatrin</w:t>
            </w:r>
          </w:p>
        </w:tc>
        <w:tc>
          <w:tcPr>
            <w:tcW w:w="2264" w:type="dxa"/>
          </w:tcPr>
          <w:p w14:paraId="36BA71B0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VGB</w:t>
            </w:r>
          </w:p>
        </w:tc>
        <w:tc>
          <w:tcPr>
            <w:tcW w:w="2264" w:type="dxa"/>
          </w:tcPr>
          <w:p w14:paraId="29A8303A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N03AG04</w:t>
            </w:r>
          </w:p>
        </w:tc>
        <w:tc>
          <w:tcPr>
            <w:tcW w:w="2264" w:type="dxa"/>
          </w:tcPr>
          <w:p w14:paraId="344ED8E5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Children any age</w:t>
            </w:r>
          </w:p>
        </w:tc>
      </w:tr>
      <w:tr w:rsidR="00C25D38" w:rsidRPr="007F5BAB" w14:paraId="33A9F2BF" w14:textId="77777777" w:rsidTr="00F35187">
        <w:tc>
          <w:tcPr>
            <w:tcW w:w="2264" w:type="dxa"/>
          </w:tcPr>
          <w:p w14:paraId="670CC874" w14:textId="77777777" w:rsidR="00C25D38" w:rsidRPr="007F5BAB" w:rsidRDefault="00C25D38" w:rsidP="00F35187">
            <w:pPr>
              <w:rPr>
                <w:rFonts w:cs="Arial"/>
              </w:rPr>
            </w:pPr>
            <w:proofErr w:type="spellStart"/>
            <w:r w:rsidRPr="007F5BAB">
              <w:rPr>
                <w:rFonts w:cs="Arial"/>
              </w:rPr>
              <w:t>Zonisamide</w:t>
            </w:r>
            <w:proofErr w:type="spellEnd"/>
          </w:p>
        </w:tc>
        <w:tc>
          <w:tcPr>
            <w:tcW w:w="2264" w:type="dxa"/>
          </w:tcPr>
          <w:p w14:paraId="7072EE18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ZNS</w:t>
            </w:r>
          </w:p>
        </w:tc>
        <w:tc>
          <w:tcPr>
            <w:tcW w:w="2264" w:type="dxa"/>
          </w:tcPr>
          <w:p w14:paraId="0424F467" w14:textId="77777777" w:rsidR="00C25D38" w:rsidRPr="007F5BAB" w:rsidRDefault="00C25D38" w:rsidP="00F35187">
            <w:pPr>
              <w:rPr>
                <w:rFonts w:cs="Arial"/>
              </w:rPr>
            </w:pPr>
            <w:r w:rsidRPr="007F5BAB">
              <w:rPr>
                <w:rFonts w:cs="Arial"/>
              </w:rPr>
              <w:t>N03AX15</w:t>
            </w:r>
          </w:p>
        </w:tc>
        <w:tc>
          <w:tcPr>
            <w:tcW w:w="2264" w:type="dxa"/>
          </w:tcPr>
          <w:p w14:paraId="18C0B344" w14:textId="77777777" w:rsidR="00C25D38" w:rsidRPr="007F5BAB" w:rsidRDefault="00C25D38" w:rsidP="00F35187">
            <w:pPr>
              <w:rPr>
                <w:rFonts w:cs="Arial"/>
              </w:rPr>
            </w:pPr>
            <w:r>
              <w:rPr>
                <w:rFonts w:cs="Arial"/>
              </w:rPr>
              <w:t>&gt; 6 years</w:t>
            </w:r>
          </w:p>
        </w:tc>
      </w:tr>
    </w:tbl>
    <w:p w14:paraId="19D26853" w14:textId="77777777" w:rsidR="00C25D38" w:rsidRDefault="00C25D38" w:rsidP="00C23EF9">
      <w:pPr>
        <w:spacing w:line="360" w:lineRule="auto"/>
        <w:rPr>
          <w:b/>
        </w:rPr>
      </w:pPr>
    </w:p>
    <w:p w14:paraId="37F8F0F3" w14:textId="77777777" w:rsidR="00C23EF9" w:rsidRPr="00AA7AC5" w:rsidRDefault="00C23EF9" w:rsidP="00C23EF9">
      <w:pPr>
        <w:spacing w:line="360" w:lineRule="auto"/>
        <w:rPr>
          <w:b/>
        </w:rPr>
      </w:pPr>
      <w:r w:rsidRPr="00AA7AC5">
        <w:rPr>
          <w:b/>
        </w:rPr>
        <w:t xml:space="preserve">Bitherapies and </w:t>
      </w:r>
      <w:proofErr w:type="spellStart"/>
      <w:r w:rsidRPr="00AA7AC5">
        <w:rPr>
          <w:b/>
        </w:rPr>
        <w:t>polytherapies</w:t>
      </w:r>
      <w:proofErr w:type="spellEnd"/>
    </w:p>
    <w:p w14:paraId="644067FA" w14:textId="465E321A" w:rsidR="002F5720" w:rsidRPr="00871AAE" w:rsidRDefault="002F5720" w:rsidP="002F5720">
      <w:pPr>
        <w:spacing w:line="360" w:lineRule="auto"/>
        <w:rPr>
          <w:b/>
        </w:rPr>
      </w:pPr>
      <w:r w:rsidRPr="00363B2B">
        <w:t>W</w:t>
      </w:r>
      <w:r w:rsidRPr="00363B2B">
        <w:rPr>
          <w:rStyle w:val="jlqj4b"/>
        </w:rPr>
        <w:t xml:space="preserve">hen patients switched </w:t>
      </w:r>
      <w:r>
        <w:rPr>
          <w:rStyle w:val="jlqj4b"/>
        </w:rPr>
        <w:t>from</w:t>
      </w:r>
      <w:r w:rsidRPr="00363B2B">
        <w:rPr>
          <w:rStyle w:val="jlqj4b"/>
        </w:rPr>
        <w:t xml:space="preserve"> mono- </w:t>
      </w:r>
      <w:r>
        <w:rPr>
          <w:rStyle w:val="jlqj4b"/>
        </w:rPr>
        <w:t>to</w:t>
      </w:r>
      <w:r w:rsidRPr="00363B2B">
        <w:rPr>
          <w:rStyle w:val="jlqj4b"/>
        </w:rPr>
        <w:t xml:space="preserve"> biotherap</w:t>
      </w:r>
      <w:r>
        <w:rPr>
          <w:rStyle w:val="jlqj4b"/>
        </w:rPr>
        <w:t>y</w:t>
      </w:r>
      <w:r w:rsidRPr="00363B2B">
        <w:rPr>
          <w:rStyle w:val="jlqj4b"/>
        </w:rPr>
        <w:t xml:space="preserve"> (</w:t>
      </w:r>
      <w:proofErr w:type="gramStart"/>
      <w:r w:rsidRPr="00363B2B">
        <w:rPr>
          <w:rStyle w:val="jlqj4b"/>
        </w:rPr>
        <w:t>i</w:t>
      </w:r>
      <w:r w:rsidR="00DB1C68">
        <w:rPr>
          <w:rStyle w:val="jlqj4b"/>
        </w:rPr>
        <w:t>.</w:t>
      </w:r>
      <w:r w:rsidRPr="00363B2B">
        <w:rPr>
          <w:bCs/>
        </w:rPr>
        <w:t>e</w:t>
      </w:r>
      <w:r w:rsidR="00DB1C68">
        <w:rPr>
          <w:bCs/>
        </w:rPr>
        <w:t>.</w:t>
      </w:r>
      <w:proofErr w:type="gramEnd"/>
      <w:r w:rsidRPr="00363B2B">
        <w:rPr>
          <w:bCs/>
        </w:rPr>
        <w:t xml:space="preserve"> two concomitant ASM)</w:t>
      </w:r>
      <w:r w:rsidRPr="00363B2B">
        <w:rPr>
          <w:rStyle w:val="jlqj4b"/>
        </w:rPr>
        <w:t xml:space="preserve">, or bi- </w:t>
      </w:r>
      <w:r>
        <w:rPr>
          <w:rStyle w:val="jlqj4b"/>
        </w:rPr>
        <w:t>to</w:t>
      </w:r>
      <w:r w:rsidRPr="00363B2B">
        <w:rPr>
          <w:rStyle w:val="jlqj4b"/>
        </w:rPr>
        <w:t xml:space="preserve"> polytherap</w:t>
      </w:r>
      <w:r>
        <w:rPr>
          <w:rStyle w:val="jlqj4b"/>
        </w:rPr>
        <w:t>y</w:t>
      </w:r>
      <w:r w:rsidRPr="00363B2B">
        <w:rPr>
          <w:rStyle w:val="jlqj4b"/>
        </w:rPr>
        <w:t xml:space="preserve"> (i</w:t>
      </w:r>
      <w:r w:rsidR="00DB1C68">
        <w:rPr>
          <w:rStyle w:val="jlqj4b"/>
        </w:rPr>
        <w:t>.</w:t>
      </w:r>
      <w:r w:rsidRPr="00363B2B">
        <w:rPr>
          <w:bCs/>
        </w:rPr>
        <w:t>e</w:t>
      </w:r>
      <w:r w:rsidR="00DB1C68">
        <w:rPr>
          <w:bCs/>
        </w:rPr>
        <w:t>.</w:t>
      </w:r>
      <w:r w:rsidRPr="00363B2B">
        <w:rPr>
          <w:bCs/>
        </w:rPr>
        <w:t xml:space="preserve"> at least three concomitant ASM)</w:t>
      </w:r>
      <w:r w:rsidRPr="00363B2B">
        <w:rPr>
          <w:rStyle w:val="jlqj4b"/>
        </w:rPr>
        <w:t xml:space="preserve">, only bi- and </w:t>
      </w:r>
      <w:proofErr w:type="spellStart"/>
      <w:r w:rsidRPr="00363B2B">
        <w:rPr>
          <w:rStyle w:val="jlqj4b"/>
        </w:rPr>
        <w:t>polytherapies</w:t>
      </w:r>
      <w:proofErr w:type="spellEnd"/>
      <w:r w:rsidRPr="00363B2B">
        <w:rPr>
          <w:rStyle w:val="jlqj4b"/>
        </w:rPr>
        <w:t xml:space="preserve"> maintained for at least 3 months were considered</w:t>
      </w:r>
      <w:r>
        <w:rPr>
          <w:rStyle w:val="jlqj4b"/>
        </w:rPr>
        <w:t>, to avoid considering as association of drugs patterns of drug deliveries related to successive treatments</w:t>
      </w:r>
      <w:r w:rsidRPr="00363B2B">
        <w:rPr>
          <w:rStyle w:val="jlqj4b"/>
        </w:rPr>
        <w:t xml:space="preserve">. </w:t>
      </w:r>
    </w:p>
    <w:p w14:paraId="11FCDC25" w14:textId="77777777" w:rsidR="00C23EF9" w:rsidRPr="00AA7AC5" w:rsidRDefault="00C23EF9" w:rsidP="00C23EF9">
      <w:pPr>
        <w:spacing w:line="360" w:lineRule="auto"/>
        <w:rPr>
          <w:b/>
        </w:rPr>
      </w:pPr>
      <w:r w:rsidRPr="00AA7AC5">
        <w:rPr>
          <w:b/>
        </w:rPr>
        <w:t>Users and new users</w:t>
      </w:r>
    </w:p>
    <w:p w14:paraId="2C962F57" w14:textId="77777777" w:rsidR="00C23EF9" w:rsidRPr="00A1257D" w:rsidRDefault="00C23EF9" w:rsidP="00C23EF9">
      <w:pPr>
        <w:spacing w:line="360" w:lineRule="auto"/>
      </w:pPr>
      <w:r w:rsidRPr="00A1257D">
        <w:t xml:space="preserve">A </w:t>
      </w:r>
      <w:r w:rsidRPr="00A1257D">
        <w:rPr>
          <w:bCs/>
        </w:rPr>
        <w:t>user</w:t>
      </w:r>
      <w:r w:rsidRPr="00A1257D">
        <w:t xml:space="preserve"> of a particular treatment (</w:t>
      </w:r>
      <w:r w:rsidRPr="00A1257D">
        <w:rPr>
          <w:bCs/>
        </w:rPr>
        <w:t>benzodiazepine, bitherapy, polytherapy—at least three concomitant ASM—</w:t>
      </w:r>
      <w:r w:rsidRPr="00A1257D">
        <w:t xml:space="preserve">was defined as a </w:t>
      </w:r>
      <w:proofErr w:type="spellStart"/>
      <w:r w:rsidRPr="00A1257D">
        <w:t>CwE</w:t>
      </w:r>
      <w:proofErr w:type="spellEnd"/>
      <w:r w:rsidRPr="00A1257D">
        <w:t xml:space="preserve"> with at least two reimbursements of this particular treatment over a 3-month period. A </w:t>
      </w:r>
      <w:r w:rsidRPr="00A1257D">
        <w:rPr>
          <w:bCs/>
        </w:rPr>
        <w:t>new (or incident) user</w:t>
      </w:r>
      <w:r w:rsidRPr="00A1257D">
        <w:t xml:space="preserve"> of a particular treatment (drug, drug class (i.e. benzodiazepines) or drug association—bitherapy, stable bitherapy, polytherapy, etc.) was defined as a patient initiating this specific treatment, i.e. not exposed to the same treatment during the 12 previous months. ASM treatment discontinuation was defined as a period of more than 3 months without any ASM following the last administration of ASM. </w:t>
      </w:r>
    </w:p>
    <w:p w14:paraId="18A2E36A" w14:textId="77777777" w:rsidR="00DD6B9B" w:rsidRDefault="00DD6B9B" w:rsidP="00C23EF9">
      <w:pPr>
        <w:keepNext/>
        <w:keepLines/>
        <w:shd w:val="clear" w:color="auto" w:fill="FFFFFF"/>
      </w:pPr>
    </w:p>
    <w:sectPr w:rsidR="00DD6B9B" w:rsidSect="001C613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B687" w14:textId="77777777" w:rsidR="00371EF9" w:rsidRDefault="00371EF9" w:rsidP="00156E15">
      <w:pPr>
        <w:spacing w:before="0" w:after="0"/>
      </w:pPr>
      <w:r>
        <w:separator/>
      </w:r>
    </w:p>
  </w:endnote>
  <w:endnote w:type="continuationSeparator" w:id="0">
    <w:p w14:paraId="5325B66D" w14:textId="77777777" w:rsidR="00371EF9" w:rsidRDefault="00371EF9" w:rsidP="00156E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ECA3" w14:textId="77777777" w:rsidR="00FB662C" w:rsidRDefault="00000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9F5B" w14:textId="77777777" w:rsidR="00F11D0F" w:rsidRDefault="00000000" w:rsidP="00F11D0F">
    <w:pPr>
      <w:pStyle w:val="Pieddepage"/>
      <w:jc w:val="right"/>
    </w:pPr>
    <w:sdt>
      <w:sdtPr>
        <w:id w:val="-618148202"/>
        <w:docPartObj>
          <w:docPartGallery w:val="Page Numbers (Top of Page)"/>
          <w:docPartUnique/>
        </w:docPartObj>
      </w:sdtPr>
      <w:sdtContent>
        <w:r w:rsidR="008A17A6">
          <w:rPr>
            <w:b/>
            <w:bCs/>
          </w:rPr>
          <w:fldChar w:fldCharType="begin"/>
        </w:r>
        <w:r w:rsidR="008A17A6">
          <w:rPr>
            <w:b/>
            <w:bCs/>
          </w:rPr>
          <w:instrText>PAGE</w:instrText>
        </w:r>
        <w:r w:rsidR="008A17A6">
          <w:rPr>
            <w:b/>
            <w:bCs/>
          </w:rPr>
          <w:fldChar w:fldCharType="separate"/>
        </w:r>
        <w:r w:rsidR="00121D09">
          <w:rPr>
            <w:b/>
            <w:bCs/>
            <w:noProof/>
          </w:rPr>
          <w:t>3</w:t>
        </w:r>
        <w:r w:rsidR="008A17A6">
          <w:rPr>
            <w:b/>
            <w:bCs/>
          </w:rPr>
          <w:fldChar w:fldCharType="end"/>
        </w:r>
        <w:r w:rsidR="008A17A6">
          <w:rPr>
            <w:lang w:val="fr-FR"/>
          </w:rPr>
          <w:t xml:space="preserve"> / </w:t>
        </w:r>
        <w:r w:rsidR="008A17A6">
          <w:rPr>
            <w:b/>
            <w:bCs/>
          </w:rPr>
          <w:fldChar w:fldCharType="begin"/>
        </w:r>
        <w:r w:rsidR="008A17A6">
          <w:rPr>
            <w:b/>
            <w:bCs/>
          </w:rPr>
          <w:instrText>NUMPAGES</w:instrText>
        </w:r>
        <w:r w:rsidR="008A17A6">
          <w:rPr>
            <w:b/>
            <w:bCs/>
          </w:rPr>
          <w:fldChar w:fldCharType="separate"/>
        </w:r>
        <w:r w:rsidR="00121D09">
          <w:rPr>
            <w:b/>
            <w:bCs/>
            <w:noProof/>
          </w:rPr>
          <w:t>3</w:t>
        </w:r>
        <w:r w:rsidR="008A17A6">
          <w:rPr>
            <w:b/>
            <w:bCs/>
          </w:rPr>
          <w:fldChar w:fldCharType="end"/>
        </w:r>
      </w:sdtContent>
    </w:sdt>
  </w:p>
  <w:p w14:paraId="0F2C4FC9" w14:textId="77777777" w:rsidR="00FB662C" w:rsidRDefault="000000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601442"/>
      <w:docPartObj>
        <w:docPartGallery w:val="Page Numbers (Top of Page)"/>
        <w:docPartUnique/>
      </w:docPartObj>
    </w:sdtPr>
    <w:sdtContent>
      <w:p w14:paraId="0CAD5138" w14:textId="77777777" w:rsidR="006D63D7" w:rsidRDefault="006D63D7" w:rsidP="006D63D7">
        <w:pPr>
          <w:pStyle w:val="Pieddepage"/>
          <w:jc w:val="right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F92CC2">
          <w:rPr>
            <w:b/>
            <w:bCs/>
            <w:noProof/>
          </w:rPr>
          <w:t>8</w:t>
        </w:r>
        <w:r>
          <w:rPr>
            <w:b/>
            <w:bCs/>
          </w:rPr>
          <w:fldChar w:fldCharType="end"/>
        </w:r>
        <w:r>
          <w:rPr>
            <w:lang w:val="fr-FR"/>
          </w:rP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454A9D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701183C5" w14:textId="77777777" w:rsidR="006D63D7" w:rsidRPr="00075A9F" w:rsidRDefault="006D63D7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715E" w14:textId="77777777" w:rsidR="00371EF9" w:rsidRDefault="00371EF9" w:rsidP="00156E15">
      <w:pPr>
        <w:spacing w:before="0" w:after="0"/>
      </w:pPr>
      <w:r>
        <w:separator/>
      </w:r>
    </w:p>
  </w:footnote>
  <w:footnote w:type="continuationSeparator" w:id="0">
    <w:p w14:paraId="24A05A2E" w14:textId="77777777" w:rsidR="00371EF9" w:rsidRDefault="00371EF9" w:rsidP="00156E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AA9D" w14:textId="77777777" w:rsidR="00FB662C" w:rsidRDefault="00371EF9">
    <w:pPr>
      <w:pStyle w:val="En-tte"/>
    </w:pPr>
    <w:r>
      <w:rPr>
        <w:noProof/>
      </w:rPr>
      <w:pict w14:anchorId="593280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341119" o:spid="_x0000_s1026" type="#_x0000_t136" alt="" style="position:absolute;left:0;text-align:left;margin-left:0;margin-top:0;width:399.6pt;height:239.75pt;rotation:315;z-index:-251648000;mso-wrap-edited:f;mso-width-percent:0;mso-height-percent:0;mso-position-horizontal:center;mso-position-horizontal-relative:margin;mso-position-vertical:center;mso-position-vertical-relative:margin;mso-width-percent:0;mso-height-percent:0" o:allowincell="f" fillcolor="#8db3e2 [1311]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6D63D7" w14:paraId="31436D1A" w14:textId="77777777" w:rsidTr="00604466">
      <w:tc>
        <w:tcPr>
          <w:tcW w:w="3070" w:type="dxa"/>
          <w:vAlign w:val="center"/>
        </w:tcPr>
        <w:p w14:paraId="67A93747" w14:textId="77777777" w:rsidR="006D63D7" w:rsidRDefault="006D63D7" w:rsidP="00604466">
          <w:pPr>
            <w:pStyle w:val="Entetegauche"/>
          </w:pPr>
          <w:r>
            <w:t>ENTETE_ACRONYME</w:t>
          </w:r>
        </w:p>
      </w:tc>
      <w:tc>
        <w:tcPr>
          <w:tcW w:w="3070" w:type="dxa"/>
          <w:vAlign w:val="center"/>
        </w:tcPr>
        <w:p w14:paraId="61BA9614" w14:textId="77777777" w:rsidR="006D63D7" w:rsidRDefault="006D63D7" w:rsidP="00604466">
          <w:pPr>
            <w:pStyle w:val="Entetemilieu"/>
          </w:pPr>
          <w:r>
            <w:t>ENTETE_DATE</w:t>
          </w:r>
        </w:p>
      </w:tc>
      <w:tc>
        <w:tcPr>
          <w:tcW w:w="3070" w:type="dxa"/>
          <w:vAlign w:val="center"/>
        </w:tcPr>
        <w:p w14:paraId="4E1C5DB3" w14:textId="77777777" w:rsidR="006D63D7" w:rsidRDefault="006D63D7" w:rsidP="00604466">
          <w:pPr>
            <w:pStyle w:val="Entetedroite"/>
          </w:pPr>
          <w:r>
            <w:t>ENTETE_BIOSTAT</w:t>
          </w:r>
        </w:p>
      </w:tc>
    </w:tr>
  </w:tbl>
  <w:p w14:paraId="02BD4675" w14:textId="77777777" w:rsidR="006D63D7" w:rsidRDefault="00371EF9" w:rsidP="006D63D7">
    <w:pPr>
      <w:pStyle w:val="En-tte"/>
    </w:pPr>
    <w:r>
      <w:rPr>
        <w:noProof/>
      </w:rPr>
      <w:pict w14:anchorId="018954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341118" o:spid="_x0000_s1025" type="#_x0000_t136" alt="" style="position:absolute;left:0;text-align:left;margin-left:0;margin-top:0;width:399.6pt;height:239.7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#8db3e2 [1311]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70D"/>
    <w:multiLevelType w:val="hybridMultilevel"/>
    <w:tmpl w:val="CE3A2C4C"/>
    <w:lvl w:ilvl="0" w:tplc="D3D0611C">
      <w:start w:val="1"/>
      <w:numFmt w:val="decimal"/>
      <w:pStyle w:val="tablereference"/>
      <w:lvlText w:val="Tableau 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DC3"/>
    <w:multiLevelType w:val="multilevel"/>
    <w:tmpl w:val="8690ADA8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4506C6"/>
    <w:multiLevelType w:val="hybridMultilevel"/>
    <w:tmpl w:val="3F1EAD5A"/>
    <w:lvl w:ilvl="0" w:tplc="270EA5D6">
      <w:start w:val="1"/>
      <w:numFmt w:val="decimal"/>
      <w:pStyle w:val="Enumerate1"/>
      <w:lvlText w:val="%1."/>
      <w:lvlJc w:val="left"/>
      <w:pPr>
        <w:ind w:left="720" w:hanging="360"/>
      </w:pPr>
    </w:lvl>
    <w:lvl w:ilvl="1" w:tplc="CE2AD040">
      <w:start w:val="1"/>
      <w:numFmt w:val="lowerLetter"/>
      <w:pStyle w:val="Enumerate2"/>
      <w:lvlText w:val="%2."/>
      <w:lvlJc w:val="left"/>
      <w:pPr>
        <w:ind w:left="1440" w:hanging="360"/>
      </w:pPr>
    </w:lvl>
    <w:lvl w:ilvl="2" w:tplc="B94AF92A">
      <w:start w:val="1"/>
      <w:numFmt w:val="lowerRoman"/>
      <w:pStyle w:val="Enumerate3"/>
      <w:lvlText w:val="%3."/>
      <w:lvlJc w:val="right"/>
      <w:pPr>
        <w:ind w:left="2160" w:hanging="180"/>
      </w:pPr>
    </w:lvl>
    <w:lvl w:ilvl="3" w:tplc="CC7C3E68">
      <w:start w:val="1"/>
      <w:numFmt w:val="decimal"/>
      <w:pStyle w:val="Enumerate4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09FF"/>
    <w:multiLevelType w:val="hybridMultilevel"/>
    <w:tmpl w:val="7D268C38"/>
    <w:lvl w:ilvl="0" w:tplc="00F284B2">
      <w:start w:val="1"/>
      <w:numFmt w:val="decimal"/>
      <w:pStyle w:val="figurereference"/>
      <w:lvlText w:val="Figure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F16BF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4123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7C04494"/>
    <w:multiLevelType w:val="hybridMultilevel"/>
    <w:tmpl w:val="23363098"/>
    <w:lvl w:ilvl="0" w:tplc="8342E536">
      <w:start w:val="1"/>
      <w:numFmt w:val="decimal"/>
      <w:pStyle w:val="Enumerate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4305E6"/>
    <w:multiLevelType w:val="hybridMultilevel"/>
    <w:tmpl w:val="E3ACE3D2"/>
    <w:lvl w:ilvl="0" w:tplc="B1B85D84">
      <w:start w:val="1"/>
      <w:numFmt w:val="bullet"/>
      <w:pStyle w:val="Itemiz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4036"/>
    <w:multiLevelType w:val="hybridMultilevel"/>
    <w:tmpl w:val="48A8D04C"/>
    <w:lvl w:ilvl="0" w:tplc="6582ABD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26BFA"/>
    <w:multiLevelType w:val="multilevel"/>
    <w:tmpl w:val="49AE1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3E63306"/>
    <w:multiLevelType w:val="hybridMultilevel"/>
    <w:tmpl w:val="CCA2E754"/>
    <w:lvl w:ilvl="0" w:tplc="2654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21D4D"/>
    <w:multiLevelType w:val="hybridMultilevel"/>
    <w:tmpl w:val="ECAE96B4"/>
    <w:lvl w:ilvl="0" w:tplc="CEE272CE">
      <w:start w:val="1"/>
      <w:numFmt w:val="bullet"/>
      <w:pStyle w:val="Itemiz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602AA">
      <w:start w:val="1"/>
      <w:numFmt w:val="bullet"/>
      <w:pStyle w:val="Itemiz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7465A4">
      <w:start w:val="1"/>
      <w:numFmt w:val="bullet"/>
      <w:pStyle w:val="Itemiz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AE84A">
      <w:start w:val="1"/>
      <w:numFmt w:val="bullet"/>
      <w:pStyle w:val="Itemize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67009">
    <w:abstractNumId w:val="1"/>
  </w:num>
  <w:num w:numId="2" w16cid:durableId="412551364">
    <w:abstractNumId w:val="7"/>
  </w:num>
  <w:num w:numId="3" w16cid:durableId="1276250450">
    <w:abstractNumId w:val="8"/>
  </w:num>
  <w:num w:numId="4" w16cid:durableId="1598362118">
    <w:abstractNumId w:val="4"/>
  </w:num>
  <w:num w:numId="5" w16cid:durableId="1055469954">
    <w:abstractNumId w:val="6"/>
  </w:num>
  <w:num w:numId="6" w16cid:durableId="981275111">
    <w:abstractNumId w:val="5"/>
  </w:num>
  <w:num w:numId="7" w16cid:durableId="861239341">
    <w:abstractNumId w:val="3"/>
  </w:num>
  <w:num w:numId="8" w16cid:durableId="884759857">
    <w:abstractNumId w:val="0"/>
  </w:num>
  <w:num w:numId="9" w16cid:durableId="1488085032">
    <w:abstractNumId w:val="2"/>
  </w:num>
  <w:num w:numId="10" w16cid:durableId="1270166060">
    <w:abstractNumId w:val="9"/>
  </w:num>
  <w:num w:numId="11" w16cid:durableId="1211191147">
    <w:abstractNumId w:val="10"/>
  </w:num>
  <w:num w:numId="12" w16cid:durableId="1756514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817"/>
    <w:rsid w:val="00003A85"/>
    <w:rsid w:val="0000791E"/>
    <w:rsid w:val="000263BB"/>
    <w:rsid w:val="00032049"/>
    <w:rsid w:val="000340A3"/>
    <w:rsid w:val="00044063"/>
    <w:rsid w:val="00047E52"/>
    <w:rsid w:val="000511CE"/>
    <w:rsid w:val="00055F66"/>
    <w:rsid w:val="00057CAA"/>
    <w:rsid w:val="00060DC1"/>
    <w:rsid w:val="00066DD2"/>
    <w:rsid w:val="000677B6"/>
    <w:rsid w:val="00075A9F"/>
    <w:rsid w:val="00096F66"/>
    <w:rsid w:val="000A5219"/>
    <w:rsid w:val="000B34AC"/>
    <w:rsid w:val="000B3C1F"/>
    <w:rsid w:val="000B5883"/>
    <w:rsid w:val="000B62A7"/>
    <w:rsid w:val="000B6679"/>
    <w:rsid w:val="000B7282"/>
    <w:rsid w:val="000D6DE5"/>
    <w:rsid w:val="000E2BC1"/>
    <w:rsid w:val="000F25B1"/>
    <w:rsid w:val="000F331E"/>
    <w:rsid w:val="001012B7"/>
    <w:rsid w:val="00101447"/>
    <w:rsid w:val="001021A9"/>
    <w:rsid w:val="00113690"/>
    <w:rsid w:val="00115A89"/>
    <w:rsid w:val="00121D09"/>
    <w:rsid w:val="00122CDB"/>
    <w:rsid w:val="00131C39"/>
    <w:rsid w:val="00136E13"/>
    <w:rsid w:val="001424DE"/>
    <w:rsid w:val="00147428"/>
    <w:rsid w:val="00156E15"/>
    <w:rsid w:val="00161C36"/>
    <w:rsid w:val="00165405"/>
    <w:rsid w:val="00171604"/>
    <w:rsid w:val="001772F8"/>
    <w:rsid w:val="001A0465"/>
    <w:rsid w:val="001B6B46"/>
    <w:rsid w:val="001C3C3A"/>
    <w:rsid w:val="001C6131"/>
    <w:rsid w:val="001D3FAA"/>
    <w:rsid w:val="001D45E8"/>
    <w:rsid w:val="001D7CE4"/>
    <w:rsid w:val="001E044F"/>
    <w:rsid w:val="001F0ADF"/>
    <w:rsid w:val="001F2B22"/>
    <w:rsid w:val="001F3E54"/>
    <w:rsid w:val="001F4CAC"/>
    <w:rsid w:val="001F569C"/>
    <w:rsid w:val="0021497F"/>
    <w:rsid w:val="002202E4"/>
    <w:rsid w:val="00226DDE"/>
    <w:rsid w:val="002348D5"/>
    <w:rsid w:val="00247BF7"/>
    <w:rsid w:val="002612C6"/>
    <w:rsid w:val="00264C7C"/>
    <w:rsid w:val="00265AFC"/>
    <w:rsid w:val="00266861"/>
    <w:rsid w:val="002677F0"/>
    <w:rsid w:val="00270EAC"/>
    <w:rsid w:val="00281FAD"/>
    <w:rsid w:val="00285A16"/>
    <w:rsid w:val="00295AB4"/>
    <w:rsid w:val="002A09D1"/>
    <w:rsid w:val="002A3666"/>
    <w:rsid w:val="002A4B16"/>
    <w:rsid w:val="002B438B"/>
    <w:rsid w:val="002B4E71"/>
    <w:rsid w:val="002B7BAD"/>
    <w:rsid w:val="002C2D16"/>
    <w:rsid w:val="002D3999"/>
    <w:rsid w:val="002D4B46"/>
    <w:rsid w:val="002E55B4"/>
    <w:rsid w:val="002F5720"/>
    <w:rsid w:val="002F747D"/>
    <w:rsid w:val="00307573"/>
    <w:rsid w:val="003131B0"/>
    <w:rsid w:val="00317D71"/>
    <w:rsid w:val="003206B7"/>
    <w:rsid w:val="00323CEB"/>
    <w:rsid w:val="0033076A"/>
    <w:rsid w:val="00333311"/>
    <w:rsid w:val="00361C84"/>
    <w:rsid w:val="00370CD0"/>
    <w:rsid w:val="00371EF9"/>
    <w:rsid w:val="00380244"/>
    <w:rsid w:val="003826FB"/>
    <w:rsid w:val="003935D5"/>
    <w:rsid w:val="003A0B4A"/>
    <w:rsid w:val="003A2AFC"/>
    <w:rsid w:val="003B190F"/>
    <w:rsid w:val="003D06EF"/>
    <w:rsid w:val="003E2D54"/>
    <w:rsid w:val="003E64E9"/>
    <w:rsid w:val="003F4923"/>
    <w:rsid w:val="00437933"/>
    <w:rsid w:val="004466AE"/>
    <w:rsid w:val="00454A9D"/>
    <w:rsid w:val="00462888"/>
    <w:rsid w:val="0048664B"/>
    <w:rsid w:val="00495C51"/>
    <w:rsid w:val="0049723C"/>
    <w:rsid w:val="00497CEA"/>
    <w:rsid w:val="004A03FD"/>
    <w:rsid w:val="004A2DBD"/>
    <w:rsid w:val="004B0071"/>
    <w:rsid w:val="004B2E34"/>
    <w:rsid w:val="004B48E0"/>
    <w:rsid w:val="004B6B2A"/>
    <w:rsid w:val="004C4911"/>
    <w:rsid w:val="004C6C4F"/>
    <w:rsid w:val="004E050D"/>
    <w:rsid w:val="004E1638"/>
    <w:rsid w:val="004E4C5B"/>
    <w:rsid w:val="004F0CD6"/>
    <w:rsid w:val="005034E0"/>
    <w:rsid w:val="0050752E"/>
    <w:rsid w:val="00511A55"/>
    <w:rsid w:val="005168CC"/>
    <w:rsid w:val="00523714"/>
    <w:rsid w:val="00544B04"/>
    <w:rsid w:val="00562DE8"/>
    <w:rsid w:val="0056308F"/>
    <w:rsid w:val="00564EC7"/>
    <w:rsid w:val="00566A9C"/>
    <w:rsid w:val="00575FA1"/>
    <w:rsid w:val="00585216"/>
    <w:rsid w:val="0058548B"/>
    <w:rsid w:val="00590DEF"/>
    <w:rsid w:val="005910C8"/>
    <w:rsid w:val="005A07BF"/>
    <w:rsid w:val="005A62BA"/>
    <w:rsid w:val="005B03AF"/>
    <w:rsid w:val="005C75A5"/>
    <w:rsid w:val="005D26B8"/>
    <w:rsid w:val="005F1959"/>
    <w:rsid w:val="005F2119"/>
    <w:rsid w:val="005F70D2"/>
    <w:rsid w:val="00600EA9"/>
    <w:rsid w:val="00615014"/>
    <w:rsid w:val="00620AF7"/>
    <w:rsid w:val="00624E05"/>
    <w:rsid w:val="0064136F"/>
    <w:rsid w:val="006461BD"/>
    <w:rsid w:val="00650504"/>
    <w:rsid w:val="006814C2"/>
    <w:rsid w:val="00684F4E"/>
    <w:rsid w:val="00693433"/>
    <w:rsid w:val="00693CF4"/>
    <w:rsid w:val="0069553A"/>
    <w:rsid w:val="00696D82"/>
    <w:rsid w:val="00697127"/>
    <w:rsid w:val="006A3846"/>
    <w:rsid w:val="006A59D8"/>
    <w:rsid w:val="006B37CE"/>
    <w:rsid w:val="006C66F1"/>
    <w:rsid w:val="006D63D7"/>
    <w:rsid w:val="006D6F21"/>
    <w:rsid w:val="006E25A4"/>
    <w:rsid w:val="006E63BD"/>
    <w:rsid w:val="006F090D"/>
    <w:rsid w:val="006F2331"/>
    <w:rsid w:val="007023DD"/>
    <w:rsid w:val="007025EB"/>
    <w:rsid w:val="00702F7F"/>
    <w:rsid w:val="00715C51"/>
    <w:rsid w:val="00721500"/>
    <w:rsid w:val="00722510"/>
    <w:rsid w:val="00723CD6"/>
    <w:rsid w:val="0074344F"/>
    <w:rsid w:val="0074725C"/>
    <w:rsid w:val="007473AE"/>
    <w:rsid w:val="007519C8"/>
    <w:rsid w:val="00751E44"/>
    <w:rsid w:val="00756F66"/>
    <w:rsid w:val="00762998"/>
    <w:rsid w:val="00765638"/>
    <w:rsid w:val="00766AEE"/>
    <w:rsid w:val="00784B0F"/>
    <w:rsid w:val="00787E9C"/>
    <w:rsid w:val="00792097"/>
    <w:rsid w:val="00795320"/>
    <w:rsid w:val="0079620C"/>
    <w:rsid w:val="007A12F6"/>
    <w:rsid w:val="007B573B"/>
    <w:rsid w:val="007C103D"/>
    <w:rsid w:val="007E5074"/>
    <w:rsid w:val="008079CD"/>
    <w:rsid w:val="0082032B"/>
    <w:rsid w:val="0082688A"/>
    <w:rsid w:val="00834B93"/>
    <w:rsid w:val="0087209A"/>
    <w:rsid w:val="00885352"/>
    <w:rsid w:val="00885599"/>
    <w:rsid w:val="008A0A96"/>
    <w:rsid w:val="008A17A6"/>
    <w:rsid w:val="008A648B"/>
    <w:rsid w:val="008B26FA"/>
    <w:rsid w:val="008C30B1"/>
    <w:rsid w:val="008E0287"/>
    <w:rsid w:val="008E145B"/>
    <w:rsid w:val="008E3B15"/>
    <w:rsid w:val="008F2CBB"/>
    <w:rsid w:val="009006B3"/>
    <w:rsid w:val="00905F59"/>
    <w:rsid w:val="00917316"/>
    <w:rsid w:val="00923209"/>
    <w:rsid w:val="00930E13"/>
    <w:rsid w:val="00942D09"/>
    <w:rsid w:val="00952D3E"/>
    <w:rsid w:val="00954712"/>
    <w:rsid w:val="00963558"/>
    <w:rsid w:val="009642DE"/>
    <w:rsid w:val="00975E66"/>
    <w:rsid w:val="00977817"/>
    <w:rsid w:val="00982D79"/>
    <w:rsid w:val="009C44B6"/>
    <w:rsid w:val="009D6058"/>
    <w:rsid w:val="009E0478"/>
    <w:rsid w:val="00A2121D"/>
    <w:rsid w:val="00A303BA"/>
    <w:rsid w:val="00A4160B"/>
    <w:rsid w:val="00A45D4A"/>
    <w:rsid w:val="00A62270"/>
    <w:rsid w:val="00A631ED"/>
    <w:rsid w:val="00A64EB3"/>
    <w:rsid w:val="00A661EC"/>
    <w:rsid w:val="00A73889"/>
    <w:rsid w:val="00A90173"/>
    <w:rsid w:val="00A93F0E"/>
    <w:rsid w:val="00A94110"/>
    <w:rsid w:val="00A958AB"/>
    <w:rsid w:val="00AA076B"/>
    <w:rsid w:val="00AA0CD3"/>
    <w:rsid w:val="00AB3432"/>
    <w:rsid w:val="00AC11C4"/>
    <w:rsid w:val="00AC2060"/>
    <w:rsid w:val="00AD1219"/>
    <w:rsid w:val="00AE2084"/>
    <w:rsid w:val="00AE28E3"/>
    <w:rsid w:val="00AE3F7D"/>
    <w:rsid w:val="00AF0470"/>
    <w:rsid w:val="00AF1FE4"/>
    <w:rsid w:val="00AF22E3"/>
    <w:rsid w:val="00AF349E"/>
    <w:rsid w:val="00AF69C4"/>
    <w:rsid w:val="00B000AF"/>
    <w:rsid w:val="00B00E58"/>
    <w:rsid w:val="00B03536"/>
    <w:rsid w:val="00B0403D"/>
    <w:rsid w:val="00B04F73"/>
    <w:rsid w:val="00B0668C"/>
    <w:rsid w:val="00B20352"/>
    <w:rsid w:val="00B263BF"/>
    <w:rsid w:val="00B30D2B"/>
    <w:rsid w:val="00B363B3"/>
    <w:rsid w:val="00B37338"/>
    <w:rsid w:val="00B52740"/>
    <w:rsid w:val="00B52741"/>
    <w:rsid w:val="00B6253E"/>
    <w:rsid w:val="00B67792"/>
    <w:rsid w:val="00B755B7"/>
    <w:rsid w:val="00B81D96"/>
    <w:rsid w:val="00B96811"/>
    <w:rsid w:val="00BB099B"/>
    <w:rsid w:val="00BB0AAA"/>
    <w:rsid w:val="00BD0BA9"/>
    <w:rsid w:val="00BE760D"/>
    <w:rsid w:val="00BF2BAC"/>
    <w:rsid w:val="00C10622"/>
    <w:rsid w:val="00C22A36"/>
    <w:rsid w:val="00C23EF9"/>
    <w:rsid w:val="00C250A1"/>
    <w:rsid w:val="00C25D38"/>
    <w:rsid w:val="00C26446"/>
    <w:rsid w:val="00C345D8"/>
    <w:rsid w:val="00C46844"/>
    <w:rsid w:val="00C53687"/>
    <w:rsid w:val="00C622E3"/>
    <w:rsid w:val="00C7068E"/>
    <w:rsid w:val="00C7086E"/>
    <w:rsid w:val="00C86312"/>
    <w:rsid w:val="00C92D72"/>
    <w:rsid w:val="00C9480C"/>
    <w:rsid w:val="00C96551"/>
    <w:rsid w:val="00CB33AA"/>
    <w:rsid w:val="00CC38B5"/>
    <w:rsid w:val="00CD454E"/>
    <w:rsid w:val="00CD4AFA"/>
    <w:rsid w:val="00CD55E6"/>
    <w:rsid w:val="00D07A84"/>
    <w:rsid w:val="00D2199E"/>
    <w:rsid w:val="00D24BEC"/>
    <w:rsid w:val="00D26C1A"/>
    <w:rsid w:val="00D31FEA"/>
    <w:rsid w:val="00D45727"/>
    <w:rsid w:val="00D53862"/>
    <w:rsid w:val="00D6491B"/>
    <w:rsid w:val="00D705C8"/>
    <w:rsid w:val="00D769F2"/>
    <w:rsid w:val="00D97DC8"/>
    <w:rsid w:val="00DB1C68"/>
    <w:rsid w:val="00DB698D"/>
    <w:rsid w:val="00DC7EAB"/>
    <w:rsid w:val="00DD2B55"/>
    <w:rsid w:val="00DD5A1F"/>
    <w:rsid w:val="00DD66FB"/>
    <w:rsid w:val="00DD6B9B"/>
    <w:rsid w:val="00DD6EE8"/>
    <w:rsid w:val="00DE1E1C"/>
    <w:rsid w:val="00DF347D"/>
    <w:rsid w:val="00DF56AB"/>
    <w:rsid w:val="00DF57D8"/>
    <w:rsid w:val="00E01704"/>
    <w:rsid w:val="00E15C26"/>
    <w:rsid w:val="00E25704"/>
    <w:rsid w:val="00E25CBD"/>
    <w:rsid w:val="00E26C1E"/>
    <w:rsid w:val="00E30F65"/>
    <w:rsid w:val="00E4562E"/>
    <w:rsid w:val="00E51B21"/>
    <w:rsid w:val="00E54EBD"/>
    <w:rsid w:val="00E620F3"/>
    <w:rsid w:val="00E73434"/>
    <w:rsid w:val="00E76DDC"/>
    <w:rsid w:val="00E83807"/>
    <w:rsid w:val="00EA307E"/>
    <w:rsid w:val="00EB12FF"/>
    <w:rsid w:val="00EB2F8D"/>
    <w:rsid w:val="00EC203A"/>
    <w:rsid w:val="00EC6889"/>
    <w:rsid w:val="00EC6FE7"/>
    <w:rsid w:val="00ED0D41"/>
    <w:rsid w:val="00ED1091"/>
    <w:rsid w:val="00ED3175"/>
    <w:rsid w:val="00ED742B"/>
    <w:rsid w:val="00EE088B"/>
    <w:rsid w:val="00EE14D7"/>
    <w:rsid w:val="00EE4E73"/>
    <w:rsid w:val="00F070F8"/>
    <w:rsid w:val="00F148F7"/>
    <w:rsid w:val="00F42E48"/>
    <w:rsid w:val="00F435A2"/>
    <w:rsid w:val="00F522E0"/>
    <w:rsid w:val="00F605DC"/>
    <w:rsid w:val="00F643F1"/>
    <w:rsid w:val="00F9231F"/>
    <w:rsid w:val="00F92CC2"/>
    <w:rsid w:val="00F9439D"/>
    <w:rsid w:val="00FB0449"/>
    <w:rsid w:val="00FB0479"/>
    <w:rsid w:val="00FD26CB"/>
    <w:rsid w:val="00FD4034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E41B6"/>
  <w15:docId w15:val="{70AEDE4F-5DF7-4CFC-8DF2-4D3EB4DD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091"/>
    <w:pPr>
      <w:spacing w:before="180" w:after="180"/>
      <w:jc w:val="both"/>
    </w:pPr>
    <w:rPr>
      <w:rFonts w:ascii="Arial" w:hAnsi="Arial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D1091"/>
    <w:pPr>
      <w:keepNext/>
      <w:keepLines/>
      <w:numPr>
        <w:numId w:val="4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D5A1F"/>
    <w:pPr>
      <w:keepNext/>
      <w:keepLines/>
      <w:spacing w:before="200" w:after="0"/>
      <w:ind w:left="576" w:hanging="576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D1091"/>
    <w:pPr>
      <w:keepNext/>
      <w:keepLines/>
      <w:numPr>
        <w:ilvl w:val="2"/>
        <w:numId w:val="4"/>
      </w:numPr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D1091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D1091"/>
    <w:pPr>
      <w:keepNext/>
      <w:keepLines/>
      <w:numPr>
        <w:ilvl w:val="4"/>
        <w:numId w:val="4"/>
      </w:numPr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D1091"/>
    <w:pPr>
      <w:keepNext/>
      <w:keepLines/>
      <w:numPr>
        <w:ilvl w:val="5"/>
        <w:numId w:val="4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D1091"/>
    <w:pPr>
      <w:keepNext/>
      <w:keepLines/>
      <w:numPr>
        <w:ilvl w:val="6"/>
        <w:numId w:val="4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D1091"/>
    <w:pPr>
      <w:keepNext/>
      <w:keepLines/>
      <w:numPr>
        <w:ilvl w:val="7"/>
        <w:numId w:val="4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D1091"/>
    <w:pPr>
      <w:keepNext/>
      <w:keepLines/>
      <w:numPr>
        <w:ilvl w:val="8"/>
        <w:numId w:val="4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6E15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156E15"/>
    <w:rPr>
      <w:sz w:val="16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156E15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56E15"/>
    <w:rPr>
      <w:sz w:val="16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E15"/>
    <w:pPr>
      <w:spacing w:before="0" w:after="0"/>
    </w:pPr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E15"/>
    <w:rPr>
      <w:rFonts w:ascii="Tahoma" w:hAnsi="Tahoma" w:cs="Tahoma"/>
      <w:sz w:val="16"/>
      <w:szCs w:val="16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ED1091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extpage1">
    <w:name w:val="Textpage1"/>
    <w:link w:val="Textpage1Car"/>
    <w:qFormat/>
    <w:rsid w:val="00ED1091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Arial" w:eastAsiaTheme="majorEastAsia" w:hAnsi="Arial" w:cstheme="majorBidi"/>
      <w:sz w:val="32"/>
      <w:szCs w:val="28"/>
      <w:lang w:val="en-US" w:eastAsia="en-US"/>
    </w:rPr>
  </w:style>
  <w:style w:type="paragraph" w:customStyle="1" w:styleId="Bigpage1">
    <w:name w:val="Bigpage1"/>
    <w:link w:val="Bigpage1Car"/>
    <w:qFormat/>
    <w:rsid w:val="0082688A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480"/>
      <w:jc w:val="center"/>
    </w:pPr>
    <w:rPr>
      <w:rFonts w:ascii="Arial" w:eastAsiaTheme="majorEastAsia" w:hAnsi="Arial" w:cstheme="majorBidi"/>
      <w:b/>
      <w:bCs/>
      <w:sz w:val="40"/>
      <w:szCs w:val="28"/>
      <w:lang w:eastAsia="en-US"/>
    </w:rPr>
  </w:style>
  <w:style w:type="character" w:customStyle="1" w:styleId="Textpage1Car">
    <w:name w:val="Textpage1 Car"/>
    <w:basedOn w:val="Titre1Car"/>
    <w:link w:val="Textpage1"/>
    <w:rsid w:val="00ED1091"/>
    <w:rPr>
      <w:rFonts w:ascii="Arial" w:eastAsiaTheme="majorEastAsia" w:hAnsi="Arial" w:cstheme="majorBidi"/>
      <w:b w:val="0"/>
      <w:bCs w:val="0"/>
      <w:color w:val="365F91" w:themeColor="accent1" w:themeShade="BF"/>
      <w:sz w:val="32"/>
      <w:szCs w:val="28"/>
      <w:lang w:val="en-US" w:eastAsia="en-US"/>
    </w:rPr>
  </w:style>
  <w:style w:type="paragraph" w:customStyle="1" w:styleId="Subtextpage1">
    <w:name w:val="Subtextpage1"/>
    <w:basedOn w:val="Textpage1"/>
    <w:link w:val="Subtextpage1Car"/>
    <w:qFormat/>
    <w:rsid w:val="004E050D"/>
    <w:rPr>
      <w:sz w:val="24"/>
      <w:lang w:val="fr-FR"/>
    </w:rPr>
  </w:style>
  <w:style w:type="character" w:customStyle="1" w:styleId="Bigpage1Car">
    <w:name w:val="Bigpage1 Car"/>
    <w:basedOn w:val="Titre1Car"/>
    <w:link w:val="Bigpage1"/>
    <w:rsid w:val="0082688A"/>
    <w:rPr>
      <w:rFonts w:ascii="Arial" w:eastAsiaTheme="majorEastAsia" w:hAnsi="Arial" w:cstheme="majorBidi"/>
      <w:b/>
      <w:bCs/>
      <w:color w:val="365F91" w:themeColor="accent1" w:themeShade="BF"/>
      <w:sz w:val="40"/>
      <w:szCs w:val="28"/>
      <w:lang w:eastAsia="en-US"/>
    </w:rPr>
  </w:style>
  <w:style w:type="character" w:customStyle="1" w:styleId="Subtextpage1Car">
    <w:name w:val="Subtextpage1 Car"/>
    <w:basedOn w:val="Textpage1Car"/>
    <w:link w:val="Subtextpage1"/>
    <w:rsid w:val="004E050D"/>
    <w:rPr>
      <w:rFonts w:asciiTheme="minorHAnsi" w:eastAsiaTheme="majorEastAsia" w:hAnsiTheme="minorHAnsi" w:cstheme="majorBidi"/>
      <w:b w:val="0"/>
      <w:bCs w:val="0"/>
      <w:color w:val="365F91" w:themeColor="accent1" w:themeShade="BF"/>
      <w:sz w:val="24"/>
      <w:szCs w:val="28"/>
      <w:lang w:val="en-US" w:eastAsia="en-US"/>
    </w:rPr>
  </w:style>
  <w:style w:type="table" w:styleId="Grilledutableau">
    <w:name w:val="Table Grid"/>
    <w:basedOn w:val="TableauNormal"/>
    <w:uiPriority w:val="39"/>
    <w:rsid w:val="00743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exttabpage1">
    <w:name w:val="Subtexttabpage1"/>
    <w:basedOn w:val="Subtextpage1"/>
    <w:link w:val="Subtexttabpage1Car"/>
    <w:qFormat/>
    <w:rsid w:val="008E14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Subtexttabpage1Car">
    <w:name w:val="Subtexttabpage1 Car"/>
    <w:basedOn w:val="Subtextpage1Car"/>
    <w:link w:val="Subtexttabpage1"/>
    <w:rsid w:val="008E145B"/>
    <w:rPr>
      <w:rFonts w:ascii="Arial" w:eastAsiaTheme="majorEastAsia" w:hAnsi="Arial" w:cstheme="majorBidi"/>
      <w:b w:val="0"/>
      <w:bCs w:val="0"/>
      <w:color w:val="365F91" w:themeColor="accent1" w:themeShade="BF"/>
      <w:sz w:val="24"/>
      <w:szCs w:val="28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rsid w:val="00DD5A1F"/>
    <w:rPr>
      <w:rFonts w:ascii="Arial" w:eastAsiaTheme="majorEastAsia" w:hAnsi="Arial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Smallpage1">
    <w:name w:val="Smallpage1"/>
    <w:link w:val="Smallpage1Car"/>
    <w:qFormat/>
    <w:rsid w:val="0082688A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Smallpage1Car">
    <w:name w:val="Smallpage1 Car"/>
    <w:basedOn w:val="Titre1Car"/>
    <w:link w:val="Smallpage1"/>
    <w:rsid w:val="0082688A"/>
    <w:rPr>
      <w:rFonts w:ascii="Arial" w:eastAsiaTheme="majorEastAsia" w:hAnsi="Arial" w:cstheme="majorBidi"/>
      <w:b/>
      <w:bCs/>
      <w:color w:val="365F91" w:themeColor="accent1" w:themeShade="BF"/>
      <w:sz w:val="32"/>
      <w:szCs w:val="28"/>
      <w:lang w:eastAsia="en-US"/>
    </w:rPr>
  </w:style>
  <w:style w:type="table" w:styleId="Listeclaire">
    <w:name w:val="Light List"/>
    <w:basedOn w:val="TableauNormal"/>
    <w:uiPriority w:val="61"/>
    <w:rsid w:val="0046288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46288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Entetegauche">
    <w:name w:val="Entetegauche"/>
    <w:basedOn w:val="Normal"/>
    <w:link w:val="EntetegaucheCar"/>
    <w:qFormat/>
    <w:rsid w:val="000263BB"/>
  </w:style>
  <w:style w:type="paragraph" w:customStyle="1" w:styleId="Entetemilieu">
    <w:name w:val="Entetemilieu"/>
    <w:basedOn w:val="Normal"/>
    <w:link w:val="EntetemilieuCar"/>
    <w:qFormat/>
    <w:rsid w:val="000263BB"/>
    <w:pPr>
      <w:jc w:val="center"/>
    </w:pPr>
  </w:style>
  <w:style w:type="character" w:customStyle="1" w:styleId="EntetegaucheCar">
    <w:name w:val="Entetegauche Car"/>
    <w:basedOn w:val="Policepardfaut"/>
    <w:link w:val="Entetegauche"/>
    <w:rsid w:val="000263BB"/>
    <w:rPr>
      <w:sz w:val="16"/>
      <w:szCs w:val="24"/>
      <w:lang w:val="en-US" w:eastAsia="en-US"/>
    </w:rPr>
  </w:style>
  <w:style w:type="paragraph" w:customStyle="1" w:styleId="Entetedroite">
    <w:name w:val="Entetedroite"/>
    <w:basedOn w:val="Normal"/>
    <w:link w:val="EntetedroiteCar"/>
    <w:qFormat/>
    <w:rsid w:val="000263BB"/>
    <w:pPr>
      <w:jc w:val="right"/>
    </w:pPr>
  </w:style>
  <w:style w:type="character" w:customStyle="1" w:styleId="EntetemilieuCar">
    <w:name w:val="Entetemilieu Car"/>
    <w:basedOn w:val="Policepardfaut"/>
    <w:link w:val="Entetemilieu"/>
    <w:rsid w:val="000263BB"/>
    <w:rPr>
      <w:sz w:val="16"/>
      <w:szCs w:val="24"/>
      <w:lang w:val="en-US" w:eastAsia="en-US"/>
    </w:rPr>
  </w:style>
  <w:style w:type="character" w:customStyle="1" w:styleId="EntetedroiteCar">
    <w:name w:val="Entetedroite Car"/>
    <w:basedOn w:val="Policepardfaut"/>
    <w:link w:val="Entetedroite"/>
    <w:rsid w:val="000263BB"/>
    <w:rPr>
      <w:sz w:val="16"/>
      <w:szCs w:val="24"/>
      <w:lang w:val="en-US" w:eastAsia="en-US"/>
    </w:rPr>
  </w:style>
  <w:style w:type="table" w:styleId="Grillemoyenne3-Accent1">
    <w:name w:val="Medium Grid 3 Accent 1"/>
    <w:basedOn w:val="TableauNormal"/>
    <w:uiPriority w:val="69"/>
    <w:rsid w:val="00B5274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couleur-Accent1">
    <w:name w:val="Colorful Grid Accent 1"/>
    <w:basedOn w:val="TableauNormal"/>
    <w:uiPriority w:val="73"/>
    <w:rsid w:val="00564EC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">
    <w:name w:val="Medium Shading 1"/>
    <w:basedOn w:val="TableauNormal"/>
    <w:uiPriority w:val="63"/>
    <w:rsid w:val="00564E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64EC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rPlotlegend">
    <w:name w:val="rPlotlegend"/>
    <w:basedOn w:val="Normal"/>
    <w:rsid w:val="00B263BF"/>
    <w:pPr>
      <w:spacing w:before="0"/>
      <w:contextualSpacing/>
      <w:jc w:val="center"/>
    </w:pPr>
    <w:rPr>
      <w:i/>
    </w:rPr>
  </w:style>
  <w:style w:type="paragraph" w:customStyle="1" w:styleId="rTablegend">
    <w:name w:val="rTablegend"/>
    <w:basedOn w:val="Normal"/>
    <w:rsid w:val="00AF349E"/>
    <w:pPr>
      <w:spacing w:before="0"/>
      <w:jc w:val="center"/>
    </w:pPr>
    <w:rPr>
      <w:i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ED1091"/>
    <w:rPr>
      <w:rFonts w:ascii="Arial" w:eastAsiaTheme="majorEastAsia" w:hAnsi="Arial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Titre4Car">
    <w:name w:val="Titre 4 Car"/>
    <w:basedOn w:val="Policepardfaut"/>
    <w:link w:val="Titre4"/>
    <w:uiPriority w:val="9"/>
    <w:rsid w:val="00ED1091"/>
    <w:rPr>
      <w:rFonts w:ascii="Arial" w:eastAsiaTheme="majorEastAsia" w:hAnsi="Arial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rsid w:val="00ED1091"/>
    <w:rPr>
      <w:rFonts w:ascii="Arial" w:eastAsiaTheme="majorEastAsia" w:hAnsi="Arial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Titre6Car">
    <w:name w:val="Titre 6 Car"/>
    <w:basedOn w:val="Policepardfaut"/>
    <w:link w:val="Titre6"/>
    <w:uiPriority w:val="9"/>
    <w:rsid w:val="00ED1091"/>
    <w:rPr>
      <w:rFonts w:ascii="Arial" w:eastAsiaTheme="majorEastAsia" w:hAnsi="Arial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rsid w:val="00ED1091"/>
    <w:rPr>
      <w:rFonts w:ascii="Arial" w:eastAsiaTheme="majorEastAsia" w:hAnsi="Arial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rsid w:val="00ED1091"/>
    <w:rPr>
      <w:rFonts w:ascii="Arial" w:eastAsiaTheme="majorEastAsia" w:hAnsi="Arial" w:cstheme="majorBidi"/>
      <w:color w:val="404040" w:themeColor="text1" w:themeTint="BF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rsid w:val="00ED1091"/>
    <w:rPr>
      <w:rFonts w:ascii="Arial" w:eastAsiaTheme="majorEastAsia" w:hAnsi="Arial" w:cstheme="majorBidi"/>
      <w:i/>
      <w:iCs/>
      <w:color w:val="404040" w:themeColor="text1" w:themeTint="BF"/>
      <w:lang w:val="en-US" w:eastAsia="en-US"/>
    </w:rPr>
  </w:style>
  <w:style w:type="paragraph" w:customStyle="1" w:styleId="Verbatim">
    <w:name w:val="Verbatim"/>
    <w:basedOn w:val="Alert"/>
    <w:next w:val="Normal"/>
    <w:link w:val="VerbatimCar"/>
    <w:qFormat/>
    <w:rsid w:val="00C706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C6D9F1" w:themeColor="text2" w:themeTint="33" w:fill="auto"/>
    </w:pPr>
    <w:rPr>
      <w:rFonts w:ascii="Consolas" w:hAnsi="Consolas"/>
    </w:rPr>
  </w:style>
  <w:style w:type="character" w:customStyle="1" w:styleId="VerbatimCar">
    <w:name w:val="Verbatim Car"/>
    <w:basedOn w:val="Policepardfaut"/>
    <w:link w:val="Verbatim"/>
    <w:rsid w:val="00C7068E"/>
    <w:rPr>
      <w:rFonts w:ascii="Consolas" w:hAnsi="Consolas"/>
      <w:sz w:val="24"/>
      <w:szCs w:val="24"/>
      <w:shd w:val="solid" w:color="C6D9F1" w:themeColor="text2" w:themeTint="33" w:fill="auto"/>
      <w:lang w:val="en-US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3E2D54"/>
    <w:pPr>
      <w:ind w:left="720"/>
      <w:contextualSpacing/>
    </w:pPr>
  </w:style>
  <w:style w:type="paragraph" w:customStyle="1" w:styleId="Itemize">
    <w:name w:val="Itemize"/>
    <w:basedOn w:val="Paragraphedeliste"/>
    <w:link w:val="ItemizeCar"/>
    <w:rsid w:val="003E2D54"/>
    <w:pPr>
      <w:numPr>
        <w:numId w:val="5"/>
      </w:numPr>
    </w:pPr>
    <w:rPr>
      <w:lang w:val="fr-FR"/>
    </w:rPr>
  </w:style>
  <w:style w:type="paragraph" w:customStyle="1" w:styleId="Enumerate">
    <w:name w:val="Enumerate"/>
    <w:basedOn w:val="Itemize"/>
    <w:link w:val="EnumerateCar"/>
    <w:rsid w:val="003E2D54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3E2D54"/>
    <w:rPr>
      <w:sz w:val="24"/>
      <w:szCs w:val="24"/>
      <w:lang w:val="en-US" w:eastAsia="en-US"/>
    </w:rPr>
  </w:style>
  <w:style w:type="character" w:customStyle="1" w:styleId="ItemizeCar">
    <w:name w:val="Itemize Car"/>
    <w:basedOn w:val="ParagraphedelisteCar"/>
    <w:link w:val="Itemize"/>
    <w:rsid w:val="003E2D54"/>
    <w:rPr>
      <w:sz w:val="24"/>
      <w:szCs w:val="24"/>
      <w:lang w:val="en-US" w:eastAsia="en-US"/>
    </w:rPr>
  </w:style>
  <w:style w:type="character" w:customStyle="1" w:styleId="EnumerateCar">
    <w:name w:val="Enumerate Car"/>
    <w:basedOn w:val="ItemizeCar"/>
    <w:link w:val="Enumerate"/>
    <w:rsid w:val="003E2D54"/>
    <w:rPr>
      <w:sz w:val="24"/>
      <w:szCs w:val="24"/>
      <w:lang w:val="en-US" w:eastAsia="en-US"/>
    </w:rPr>
  </w:style>
  <w:style w:type="paragraph" w:customStyle="1" w:styleId="Comment">
    <w:name w:val="Comment"/>
    <w:basedOn w:val="Normal"/>
    <w:next w:val="Normal"/>
    <w:link w:val="CommentCar"/>
    <w:qFormat/>
    <w:rsid w:val="006A3846"/>
    <w:pPr>
      <w:shd w:val="solid" w:color="D6E3BC" w:themeColor="accent3" w:themeTint="66" w:fill="auto"/>
    </w:pPr>
  </w:style>
  <w:style w:type="character" w:customStyle="1" w:styleId="CommentCar">
    <w:name w:val="Comment Car"/>
    <w:basedOn w:val="Policepardfaut"/>
    <w:link w:val="Comment"/>
    <w:rsid w:val="006A3846"/>
    <w:rPr>
      <w:sz w:val="24"/>
      <w:szCs w:val="24"/>
      <w:shd w:val="solid" w:color="D6E3BC" w:themeColor="accent3" w:themeTint="66" w:fill="auto"/>
      <w:lang w:val="en-US" w:eastAsia="en-US"/>
    </w:rPr>
  </w:style>
  <w:style w:type="paragraph" w:customStyle="1" w:styleId="figurereference">
    <w:name w:val="figurereference"/>
    <w:basedOn w:val="Normal"/>
    <w:next w:val="Normal"/>
    <w:qFormat/>
    <w:rsid w:val="006814C2"/>
    <w:pPr>
      <w:numPr>
        <w:numId w:val="7"/>
      </w:numPr>
      <w:spacing w:before="200" w:after="200"/>
      <w:ind w:left="357" w:hanging="357"/>
      <w:jc w:val="left"/>
    </w:pPr>
    <w:rPr>
      <w:rFonts w:eastAsiaTheme="minorHAnsi" w:cstheme="minorBidi"/>
      <w:b/>
      <w:iCs/>
      <w:color w:val="17365D" w:themeColor="text2" w:themeShade="BF"/>
      <w:sz w:val="22"/>
      <w:szCs w:val="18"/>
      <w:lang w:val="fr-FR"/>
    </w:rPr>
  </w:style>
  <w:style w:type="paragraph" w:customStyle="1" w:styleId="tablereference">
    <w:name w:val="tablereference"/>
    <w:basedOn w:val="Normal"/>
    <w:next w:val="Normal"/>
    <w:qFormat/>
    <w:rsid w:val="00C345D8"/>
    <w:pPr>
      <w:numPr>
        <w:numId w:val="8"/>
      </w:numPr>
      <w:spacing w:before="200" w:after="200"/>
      <w:jc w:val="left"/>
    </w:pPr>
    <w:rPr>
      <w:rFonts w:eastAsiaTheme="minorHAnsi" w:cstheme="minorBidi"/>
      <w:i/>
      <w:iCs/>
      <w:color w:val="17365D" w:themeColor="text2" w:themeShade="BF"/>
      <w:sz w:val="22"/>
      <w:szCs w:val="18"/>
      <w:lang w:val="fr-FR"/>
    </w:rPr>
  </w:style>
  <w:style w:type="paragraph" w:customStyle="1" w:styleId="Alert">
    <w:name w:val="Alert"/>
    <w:basedOn w:val="Normal"/>
    <w:next w:val="Normal"/>
    <w:link w:val="AlertCar"/>
    <w:qFormat/>
    <w:rsid w:val="006A3846"/>
    <w:pPr>
      <w:shd w:val="solid" w:color="E5B8B7" w:themeColor="accent2" w:themeTint="66" w:fill="auto"/>
    </w:pPr>
  </w:style>
  <w:style w:type="character" w:customStyle="1" w:styleId="AlertCar">
    <w:name w:val="Alert Car"/>
    <w:basedOn w:val="Policepardfaut"/>
    <w:link w:val="Alert"/>
    <w:rsid w:val="006A3846"/>
    <w:rPr>
      <w:sz w:val="24"/>
      <w:szCs w:val="24"/>
      <w:shd w:val="solid" w:color="E5B8B7" w:themeColor="accent2" w:themeTint="66" w:fill="auto"/>
      <w:lang w:val="en-US" w:eastAsia="en-US"/>
    </w:rPr>
  </w:style>
  <w:style w:type="paragraph" w:customStyle="1" w:styleId="Enumerate1">
    <w:name w:val="Enumerate1"/>
    <w:basedOn w:val="Paragraphedeliste"/>
    <w:link w:val="Enumerate1Car"/>
    <w:qFormat/>
    <w:rsid w:val="00DD6EE8"/>
    <w:pPr>
      <w:numPr>
        <w:numId w:val="9"/>
      </w:numPr>
      <w:spacing w:before="0" w:after="0"/>
      <w:jc w:val="left"/>
    </w:pPr>
  </w:style>
  <w:style w:type="paragraph" w:customStyle="1" w:styleId="Enumerate2">
    <w:name w:val="Enumerate2"/>
    <w:basedOn w:val="Paragraphedeliste"/>
    <w:link w:val="Enumerate2Car"/>
    <w:qFormat/>
    <w:rsid w:val="00DD6EE8"/>
    <w:pPr>
      <w:numPr>
        <w:ilvl w:val="1"/>
        <w:numId w:val="9"/>
      </w:numPr>
      <w:spacing w:before="0" w:after="0"/>
      <w:jc w:val="left"/>
    </w:pPr>
    <w:rPr>
      <w:lang w:val="fr-FR"/>
    </w:rPr>
  </w:style>
  <w:style w:type="character" w:customStyle="1" w:styleId="Enumerate1Car">
    <w:name w:val="Enumerate1 Car"/>
    <w:basedOn w:val="ParagraphedelisteCar"/>
    <w:link w:val="Enumerate1"/>
    <w:rsid w:val="00DD6EE8"/>
    <w:rPr>
      <w:sz w:val="24"/>
      <w:szCs w:val="24"/>
      <w:lang w:val="en-US" w:eastAsia="en-US"/>
    </w:rPr>
  </w:style>
  <w:style w:type="paragraph" w:customStyle="1" w:styleId="Enumerate3">
    <w:name w:val="Enumerate3"/>
    <w:basedOn w:val="Paragraphedeliste"/>
    <w:link w:val="Enumerate3Car"/>
    <w:qFormat/>
    <w:rsid w:val="00DD6EE8"/>
    <w:pPr>
      <w:numPr>
        <w:ilvl w:val="2"/>
        <w:numId w:val="9"/>
      </w:numPr>
      <w:spacing w:before="0" w:after="0"/>
      <w:jc w:val="left"/>
    </w:pPr>
    <w:rPr>
      <w:lang w:val="fr-FR"/>
    </w:rPr>
  </w:style>
  <w:style w:type="paragraph" w:customStyle="1" w:styleId="Enumerate4">
    <w:name w:val="Enumerate4"/>
    <w:basedOn w:val="Paragraphedeliste"/>
    <w:link w:val="Enumerate4Car"/>
    <w:qFormat/>
    <w:rsid w:val="00DD6EE8"/>
    <w:pPr>
      <w:numPr>
        <w:ilvl w:val="3"/>
        <w:numId w:val="9"/>
      </w:numPr>
      <w:spacing w:before="0" w:after="0"/>
      <w:jc w:val="left"/>
    </w:pPr>
    <w:rPr>
      <w:lang w:val="fr-FR"/>
    </w:rPr>
  </w:style>
  <w:style w:type="character" w:customStyle="1" w:styleId="Enumerate2Car">
    <w:name w:val="Enumerate2 Car"/>
    <w:basedOn w:val="ParagraphedelisteCar"/>
    <w:link w:val="Enumerate2"/>
    <w:rsid w:val="00DD6EE8"/>
    <w:rPr>
      <w:sz w:val="24"/>
      <w:szCs w:val="24"/>
      <w:lang w:val="en-US" w:eastAsia="en-US"/>
    </w:rPr>
  </w:style>
  <w:style w:type="character" w:customStyle="1" w:styleId="Enumerate3Car">
    <w:name w:val="Enumerate3 Car"/>
    <w:basedOn w:val="ParagraphedelisteCar"/>
    <w:link w:val="Enumerate3"/>
    <w:rsid w:val="00DD6EE8"/>
    <w:rPr>
      <w:sz w:val="24"/>
      <w:szCs w:val="24"/>
      <w:lang w:val="en-US" w:eastAsia="en-US"/>
    </w:rPr>
  </w:style>
  <w:style w:type="character" w:customStyle="1" w:styleId="Enumerate4Car">
    <w:name w:val="Enumerate4 Car"/>
    <w:basedOn w:val="ParagraphedelisteCar"/>
    <w:link w:val="Enumerate4"/>
    <w:rsid w:val="00DD6EE8"/>
    <w:rPr>
      <w:sz w:val="24"/>
      <w:szCs w:val="24"/>
      <w:lang w:val="en-US" w:eastAsia="en-US"/>
    </w:rPr>
  </w:style>
  <w:style w:type="paragraph" w:customStyle="1" w:styleId="Itemize1">
    <w:name w:val="Itemize1"/>
    <w:basedOn w:val="Paragraphedeliste"/>
    <w:link w:val="Itemize1Car"/>
    <w:qFormat/>
    <w:rsid w:val="00544B04"/>
    <w:pPr>
      <w:numPr>
        <w:numId w:val="11"/>
      </w:numPr>
      <w:spacing w:before="0" w:after="0"/>
      <w:jc w:val="left"/>
    </w:pPr>
  </w:style>
  <w:style w:type="paragraph" w:customStyle="1" w:styleId="Itemize2">
    <w:name w:val="Itemize2"/>
    <w:basedOn w:val="Paragraphedeliste"/>
    <w:link w:val="Itemize2Car"/>
    <w:qFormat/>
    <w:rsid w:val="00544B04"/>
    <w:pPr>
      <w:numPr>
        <w:ilvl w:val="1"/>
        <w:numId w:val="11"/>
      </w:numPr>
      <w:spacing w:before="0" w:after="0"/>
      <w:jc w:val="left"/>
    </w:pPr>
    <w:rPr>
      <w:lang w:val="fr-FR"/>
    </w:rPr>
  </w:style>
  <w:style w:type="character" w:customStyle="1" w:styleId="Itemize1Car">
    <w:name w:val="Itemize1 Car"/>
    <w:basedOn w:val="ParagraphedelisteCar"/>
    <w:link w:val="Itemize1"/>
    <w:rsid w:val="00544B04"/>
    <w:rPr>
      <w:sz w:val="24"/>
      <w:szCs w:val="24"/>
      <w:lang w:val="en-US" w:eastAsia="en-US"/>
    </w:rPr>
  </w:style>
  <w:style w:type="paragraph" w:customStyle="1" w:styleId="Itemize3">
    <w:name w:val="Itemize3"/>
    <w:basedOn w:val="Itemize2"/>
    <w:link w:val="Itemize3Car"/>
    <w:qFormat/>
    <w:rsid w:val="00544B04"/>
    <w:pPr>
      <w:numPr>
        <w:ilvl w:val="2"/>
      </w:numPr>
    </w:pPr>
  </w:style>
  <w:style w:type="paragraph" w:customStyle="1" w:styleId="Itemize4">
    <w:name w:val="Itemize4"/>
    <w:basedOn w:val="Itemize3"/>
    <w:link w:val="Itemize4Car"/>
    <w:qFormat/>
    <w:rsid w:val="00544B04"/>
    <w:pPr>
      <w:numPr>
        <w:ilvl w:val="3"/>
      </w:numPr>
    </w:pPr>
  </w:style>
  <w:style w:type="character" w:customStyle="1" w:styleId="Itemize2Car">
    <w:name w:val="Itemize2 Car"/>
    <w:basedOn w:val="ParagraphedelisteCar"/>
    <w:link w:val="Itemize2"/>
    <w:rsid w:val="00544B04"/>
    <w:rPr>
      <w:sz w:val="24"/>
      <w:szCs w:val="24"/>
      <w:lang w:val="en-US" w:eastAsia="en-US"/>
    </w:rPr>
  </w:style>
  <w:style w:type="character" w:customStyle="1" w:styleId="Itemize3Car">
    <w:name w:val="Itemize3 Car"/>
    <w:basedOn w:val="Itemize2Car"/>
    <w:link w:val="Itemize3"/>
    <w:rsid w:val="00544B04"/>
    <w:rPr>
      <w:sz w:val="24"/>
      <w:szCs w:val="24"/>
      <w:lang w:val="en-US" w:eastAsia="en-US"/>
    </w:rPr>
  </w:style>
  <w:style w:type="character" w:customStyle="1" w:styleId="Itemize4Car">
    <w:name w:val="Itemize4 Car"/>
    <w:basedOn w:val="Itemize3Car"/>
    <w:link w:val="Itemize4"/>
    <w:rsid w:val="00544B04"/>
    <w:rPr>
      <w:sz w:val="24"/>
      <w:szCs w:val="24"/>
      <w:lang w:val="en-US" w:eastAsia="en-US"/>
    </w:rPr>
  </w:style>
  <w:style w:type="paragraph" w:customStyle="1" w:styleId="tablereference2">
    <w:name w:val="tablereference2"/>
    <w:basedOn w:val="Normal"/>
    <w:next w:val="Normal"/>
    <w:qFormat/>
    <w:rsid w:val="00ED1091"/>
    <w:pPr>
      <w:spacing w:before="0" w:after="0"/>
      <w:ind w:left="708"/>
      <w:jc w:val="left"/>
    </w:pPr>
    <w:rPr>
      <w:b/>
      <w:i/>
      <w:smallCaps/>
      <w:color w:val="4F81BD" w:themeColor="accent1"/>
      <w:sz w:val="22"/>
      <w:lang w:val="fr-FR"/>
    </w:rPr>
  </w:style>
  <w:style w:type="paragraph" w:customStyle="1" w:styleId="figurereference2">
    <w:name w:val="figurereference2"/>
    <w:basedOn w:val="tablereference2"/>
    <w:next w:val="Normal"/>
    <w:qFormat/>
    <w:rsid w:val="006814C2"/>
    <w:pPr>
      <w:ind w:left="0"/>
    </w:pPr>
    <w:rPr>
      <w:i w:val="0"/>
      <w:color w:val="17365D" w:themeColor="text2" w:themeShade="BF"/>
    </w:rPr>
  </w:style>
  <w:style w:type="paragraph" w:customStyle="1" w:styleId="Gras">
    <w:name w:val="Gras"/>
    <w:basedOn w:val="Normal"/>
    <w:qFormat/>
    <w:rsid w:val="000F331E"/>
    <w:pPr>
      <w:spacing w:before="0" w:after="0"/>
      <w:jc w:val="left"/>
    </w:pPr>
    <w:rPr>
      <w:b/>
      <w:lang w:val="fr-FR"/>
    </w:rPr>
  </w:style>
  <w:style w:type="paragraph" w:customStyle="1" w:styleId="Surlig">
    <w:name w:val="Surlig"/>
    <w:basedOn w:val="Normal"/>
    <w:qFormat/>
    <w:rsid w:val="00A45D4A"/>
    <w:rPr>
      <w:i/>
      <w:u w:val="single"/>
    </w:rPr>
  </w:style>
  <w:style w:type="paragraph" w:customStyle="1" w:styleId="GrasSurlig">
    <w:name w:val="GrasSurlig"/>
    <w:basedOn w:val="Normal"/>
    <w:qFormat/>
    <w:rsid w:val="00AF69C4"/>
    <w:rPr>
      <w:b/>
      <w:color w:val="31849B" w:themeColor="accent5" w:themeShade="B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ED1091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D109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109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D109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ED109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D1091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10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1091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F92CC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92CC2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F92CC2"/>
    <w:pPr>
      <w:spacing w:after="100"/>
      <w:ind w:left="480"/>
    </w:pPr>
  </w:style>
  <w:style w:type="character" w:styleId="Lienhypertexte">
    <w:name w:val="Hyperlink"/>
    <w:basedOn w:val="Policepardfaut"/>
    <w:uiPriority w:val="99"/>
    <w:unhideWhenUsed/>
    <w:rsid w:val="00F92CC2"/>
    <w:rPr>
      <w:color w:val="0000FF" w:themeColor="hyperlink"/>
      <w:u w:val="single"/>
    </w:rPr>
  </w:style>
  <w:style w:type="character" w:customStyle="1" w:styleId="hwtze">
    <w:name w:val="hwtze"/>
    <w:basedOn w:val="Policepardfaut"/>
    <w:rsid w:val="0087209A"/>
  </w:style>
  <w:style w:type="character" w:customStyle="1" w:styleId="rynqvb">
    <w:name w:val="rynqvb"/>
    <w:basedOn w:val="Policepardfaut"/>
    <w:rsid w:val="0087209A"/>
  </w:style>
  <w:style w:type="character" w:styleId="Marquedecommentaire">
    <w:name w:val="annotation reference"/>
    <w:basedOn w:val="Policepardfaut"/>
    <w:uiPriority w:val="99"/>
    <w:semiHidden/>
    <w:unhideWhenUsed/>
    <w:rsid w:val="00905F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05F5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05F59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5F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5F59"/>
    <w:rPr>
      <w:rFonts w:ascii="Arial" w:hAnsi="Arial"/>
      <w:b/>
      <w:bCs/>
      <w:lang w:val="en-US" w:eastAsia="en-US"/>
    </w:rPr>
  </w:style>
  <w:style w:type="character" w:customStyle="1" w:styleId="jlqj4b">
    <w:name w:val="jlqj4b"/>
    <w:basedOn w:val="Policepardfaut"/>
    <w:rsid w:val="00C23EF9"/>
  </w:style>
  <w:style w:type="paragraph" w:styleId="Rvision">
    <w:name w:val="Revision"/>
    <w:hidden/>
    <w:uiPriority w:val="99"/>
    <w:semiHidden/>
    <w:rsid w:val="00DB1C68"/>
    <w:rPr>
      <w:rFonts w:ascii="Arial" w:hAnsi="Arial"/>
      <w:sz w:val="24"/>
      <w:szCs w:val="24"/>
      <w:lang w:val="en-US" w:eastAsia="en-US"/>
    </w:rPr>
  </w:style>
  <w:style w:type="character" w:customStyle="1" w:styleId="icode">
    <w:name w:val="icode"/>
    <w:basedOn w:val="Policepardfaut"/>
    <w:rsid w:val="00060DC1"/>
  </w:style>
  <w:style w:type="character" w:customStyle="1" w:styleId="label">
    <w:name w:val="label"/>
    <w:basedOn w:val="Policepardfaut"/>
    <w:rsid w:val="00060DC1"/>
  </w:style>
  <w:style w:type="character" w:styleId="lev">
    <w:name w:val="Strong"/>
    <w:basedOn w:val="Policepardfaut"/>
    <w:uiPriority w:val="22"/>
    <w:qFormat/>
    <w:rsid w:val="00C92D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A0683-B463-4E05-8261-F54E4DA7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Stéphane Auvin</cp:lastModifiedBy>
  <cp:revision>11</cp:revision>
  <cp:lastPrinted>2022-10-25T15:29:00Z</cp:lastPrinted>
  <dcterms:created xsi:type="dcterms:W3CDTF">2023-02-10T13:04:00Z</dcterms:created>
  <dcterms:modified xsi:type="dcterms:W3CDTF">2023-07-05T05:49:00Z</dcterms:modified>
</cp:coreProperties>
</file>