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5F90" w14:textId="36C34794" w:rsidR="006C5B32" w:rsidRDefault="006C5B32" w:rsidP="006C5B32">
      <w:pPr>
        <w:jc w:val="both"/>
      </w:pPr>
      <w:r w:rsidRPr="006C5B32">
        <w:rPr>
          <w:b/>
          <w:bCs/>
        </w:rPr>
        <w:t>Développement de consultations d’odontologie pédiatrique en réalité virtuelle auprès des étudiants : un outil pour préparer la transition de la préclinique vers la clinique</w:t>
      </w:r>
    </w:p>
    <w:p w14:paraId="44DDE3D8" w14:textId="77777777" w:rsidR="006C5B32" w:rsidRDefault="006C5B32" w:rsidP="00FD10B4">
      <w:pPr>
        <w:jc w:val="both"/>
      </w:pPr>
    </w:p>
    <w:p w14:paraId="7D99209D" w14:textId="2A8ED714" w:rsidR="000E0A17" w:rsidRDefault="00FD10B4" w:rsidP="00FD10B4">
      <w:pPr>
        <w:jc w:val="both"/>
      </w:pPr>
      <w:r w:rsidRPr="00FD10B4">
        <w:t>Introduction : La transition de la pré-clinique (2e et 3e années d’étude) vers la pratique clinique (à partir de la 4e année) est décrite comme une source de stress majeure pour les étudiants en odontologie. Lieu de stage inconnu, matériel disponible, fonctionnement des services, organisation des consultations, interrogations des patients, spécificités de chaque discipline clinique, sont autant de facteurs susceptibles de générer de l’anxiété. La simulation conventionnelle permet de (mieux) préparer les étudiants à cette transition mais présente certaines limites quant aux éléments cités précédemment. La simulation numérique haute-fidélité permet d’exposer l’étudiant à des situations cliniques dans un environnement identique à celui du futur lieu de stage, palliant ainsi les limites de la simulation conventionnelle. L’objectif de ce travail était de développer et d’implanter des consultations d’odontologie pédiatrique en réalité virtuelle (RV) pour préparer la transition des étudiants en odontologie vers la pratique clinique pédiatrique. Méthode : Le milieu de stage par lequel passent tous les étudiants en odontologie de l’Université de Strasbourg a été modélisé en trois dimensions. Plusieurs scénarios qui reflètent la pratique clinique des étudiants de 4e année ont été développé en RV. Des objectifs pédagogiques ont été définis pour chaque scénario. Un groupe d’étudiants (n=5) et d’enseignants (n=3) volontaires a testé une première version et leurs avis ont été recueillis . Résultats : Les testeurs pouvaient se déplacer dans l’environnement numérique et interagir avec les objets et les personnages. L’authenticité de l’environnement et des scénarios a été validé, tout comme la prise en main de l’outil. Les testeurs plébiscitaient la méthode. Discussion : Un temps d’apprentissage est nécessaire pour utiliser la RV et l’aisance avec l’outil numérique varie d’une personne à l’autre. Les séances d’entrainement seront disponibles pour les étudiants de 3e année dès la rentrée universitaire 2024. Une étude de l’effet de son utilisation sur le degré d’anxiété des étudiants lors des stages est prévue (comparaison avec un groupe ayant une présentation magistrale en amphithéâtre comme c’est le cas actuellement). Conclusion : La RV permet de simuler un vaste panel de situations cliniques dans un environnement réaliste. De futurs travaux permettront de mesurer l’impact de cet outil sur le stress des étudiants lors des premiers stage ou encore leur efficacité à remplir des tâches simples dès les premiers jours. C’est un outil qui pourrait être utile dans l’ensemble des formations de santé.</w:t>
      </w:r>
    </w:p>
    <w:p w14:paraId="2BA67BBA" w14:textId="77777777" w:rsidR="006C5B32" w:rsidRDefault="006C5B32" w:rsidP="00FD10B4">
      <w:pPr>
        <w:jc w:val="both"/>
      </w:pPr>
    </w:p>
    <w:p w14:paraId="49B3516E" w14:textId="45030B6D" w:rsidR="006C5B32" w:rsidRPr="006C5B32" w:rsidRDefault="006C5B32" w:rsidP="006C5B32">
      <w:pPr>
        <w:jc w:val="both"/>
      </w:pPr>
      <w:r w:rsidRPr="006C5B32">
        <w:rPr>
          <w:b/>
          <w:bCs/>
        </w:rPr>
        <w:t xml:space="preserve">Références bibliographiques : </w:t>
      </w:r>
    </w:p>
    <w:p w14:paraId="7F47D082" w14:textId="77777777" w:rsidR="006C5B32" w:rsidRPr="006C5B32" w:rsidRDefault="006C5B32" w:rsidP="006C5B32">
      <w:pPr>
        <w:jc w:val="both"/>
      </w:pPr>
      <w:r w:rsidRPr="006C5B32">
        <w:rPr>
          <w:lang w:val="pt-PT"/>
        </w:rPr>
        <w:t xml:space="preserve">de Souza Ferreira F, Barros I, da Costa Neves T, </w:t>
      </w:r>
      <w:proofErr w:type="spellStart"/>
      <w:r w:rsidRPr="006C5B32">
        <w:rPr>
          <w:lang w:val="pt-PT"/>
        </w:rPr>
        <w:t>Pazos</w:t>
      </w:r>
      <w:proofErr w:type="spellEnd"/>
      <w:r w:rsidRPr="006C5B32">
        <w:rPr>
          <w:lang w:val="pt-PT"/>
        </w:rPr>
        <w:t xml:space="preserve"> JM, Garcia PPNS. </w:t>
      </w:r>
      <w:r w:rsidRPr="006C5B32">
        <w:rPr>
          <w:lang w:val="en-US"/>
        </w:rPr>
        <w:t xml:space="preserve">Stress amongst dental students in the transition from preclinical training to clinical training: A qualitative study. </w:t>
      </w:r>
      <w:proofErr w:type="spellStart"/>
      <w:r w:rsidRPr="006C5B32">
        <w:rPr>
          <w:lang w:val="en-US"/>
        </w:rPr>
        <w:t>Eur</w:t>
      </w:r>
      <w:proofErr w:type="spellEnd"/>
      <w:r w:rsidRPr="006C5B32">
        <w:rPr>
          <w:lang w:val="en-US"/>
        </w:rPr>
        <w:t xml:space="preserve"> J Dent Educ 2023;27(3):568-574. Frese C, Wolff D, Saure D, Staehle HJ, Schulte A. Psychosocial impact, perceived stress and learning effect in undergraduate dental students during transition from pre-clinical to clinical education. </w:t>
      </w:r>
      <w:proofErr w:type="spellStart"/>
      <w:r w:rsidRPr="006C5B32">
        <w:rPr>
          <w:lang w:val="en-US"/>
        </w:rPr>
        <w:t>Eur</w:t>
      </w:r>
      <w:proofErr w:type="spellEnd"/>
      <w:r w:rsidRPr="006C5B32">
        <w:rPr>
          <w:lang w:val="en-US"/>
        </w:rPr>
        <w:t xml:space="preserve"> J Dent Educ 2018;22(3):e555-e563. Dzyuba N, Jandu J, Yates J, </w:t>
      </w:r>
      <w:proofErr w:type="spellStart"/>
      <w:r w:rsidRPr="006C5B32">
        <w:rPr>
          <w:lang w:val="en-US"/>
        </w:rPr>
        <w:t>Kushnerev</w:t>
      </w:r>
      <w:proofErr w:type="spellEnd"/>
      <w:r w:rsidRPr="006C5B32">
        <w:rPr>
          <w:lang w:val="en-US"/>
        </w:rPr>
        <w:t xml:space="preserve"> E. Virtual and augmented reality in dental education: The good, the bad and the better. </w:t>
      </w:r>
      <w:proofErr w:type="spellStart"/>
      <w:r w:rsidRPr="006C5B32">
        <w:t>Eur</w:t>
      </w:r>
      <w:proofErr w:type="spellEnd"/>
      <w:r w:rsidRPr="006C5B32">
        <w:t xml:space="preserve"> J Dent Educ 2022 </w:t>
      </w:r>
      <w:proofErr w:type="spellStart"/>
      <w:r w:rsidRPr="006C5B32">
        <w:t>Nov</w:t>
      </w:r>
      <w:proofErr w:type="spellEnd"/>
      <w:r w:rsidRPr="006C5B32">
        <w:t xml:space="preserve"> 6.</w:t>
      </w:r>
    </w:p>
    <w:p w14:paraId="76200A1E" w14:textId="77777777" w:rsidR="006C5B32" w:rsidRPr="00FD10B4" w:rsidRDefault="006C5B32" w:rsidP="00FD10B4">
      <w:pPr>
        <w:jc w:val="both"/>
      </w:pPr>
    </w:p>
    <w:sectPr w:rsidR="006C5B32" w:rsidRPr="00FD1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B4"/>
    <w:rsid w:val="000E0A17"/>
    <w:rsid w:val="00257193"/>
    <w:rsid w:val="006C5B32"/>
    <w:rsid w:val="007C30F3"/>
    <w:rsid w:val="00872D33"/>
    <w:rsid w:val="00FD1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25B3"/>
  <w15:chartTrackingRefBased/>
  <w15:docId w15:val="{2C4706D6-C89D-4FBF-8A32-DAAB6C02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1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D1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D10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D10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D10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D10B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10B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10B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10B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10B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D10B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D10B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D10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D10B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D10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10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10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10B4"/>
    <w:rPr>
      <w:rFonts w:eastAsiaTheme="majorEastAsia" w:cstheme="majorBidi"/>
      <w:color w:val="272727" w:themeColor="text1" w:themeTint="D8"/>
    </w:rPr>
  </w:style>
  <w:style w:type="paragraph" w:styleId="Titre">
    <w:name w:val="Title"/>
    <w:basedOn w:val="Normal"/>
    <w:next w:val="Normal"/>
    <w:link w:val="TitreCar"/>
    <w:uiPriority w:val="10"/>
    <w:qFormat/>
    <w:rsid w:val="00FD1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10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10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10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10B4"/>
    <w:pPr>
      <w:spacing w:before="160"/>
      <w:jc w:val="center"/>
    </w:pPr>
    <w:rPr>
      <w:i/>
      <w:iCs/>
      <w:color w:val="404040" w:themeColor="text1" w:themeTint="BF"/>
    </w:rPr>
  </w:style>
  <w:style w:type="character" w:customStyle="1" w:styleId="CitationCar">
    <w:name w:val="Citation Car"/>
    <w:basedOn w:val="Policepardfaut"/>
    <w:link w:val="Citation"/>
    <w:uiPriority w:val="29"/>
    <w:rsid w:val="00FD10B4"/>
    <w:rPr>
      <w:i/>
      <w:iCs/>
      <w:color w:val="404040" w:themeColor="text1" w:themeTint="BF"/>
    </w:rPr>
  </w:style>
  <w:style w:type="paragraph" w:styleId="Paragraphedeliste">
    <w:name w:val="List Paragraph"/>
    <w:basedOn w:val="Normal"/>
    <w:uiPriority w:val="34"/>
    <w:qFormat/>
    <w:rsid w:val="00FD10B4"/>
    <w:pPr>
      <w:ind w:left="720"/>
      <w:contextualSpacing/>
    </w:pPr>
  </w:style>
  <w:style w:type="character" w:styleId="Accentuationintense">
    <w:name w:val="Intense Emphasis"/>
    <w:basedOn w:val="Policepardfaut"/>
    <w:uiPriority w:val="21"/>
    <w:qFormat/>
    <w:rsid w:val="00FD10B4"/>
    <w:rPr>
      <w:i/>
      <w:iCs/>
      <w:color w:val="0F4761" w:themeColor="accent1" w:themeShade="BF"/>
    </w:rPr>
  </w:style>
  <w:style w:type="paragraph" w:styleId="Citationintense">
    <w:name w:val="Intense Quote"/>
    <w:basedOn w:val="Normal"/>
    <w:next w:val="Normal"/>
    <w:link w:val="CitationintenseCar"/>
    <w:uiPriority w:val="30"/>
    <w:qFormat/>
    <w:rsid w:val="00FD1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D10B4"/>
    <w:rPr>
      <w:i/>
      <w:iCs/>
      <w:color w:val="0F4761" w:themeColor="accent1" w:themeShade="BF"/>
    </w:rPr>
  </w:style>
  <w:style w:type="character" w:styleId="Rfrenceintense">
    <w:name w:val="Intense Reference"/>
    <w:basedOn w:val="Policepardfaut"/>
    <w:uiPriority w:val="32"/>
    <w:qFormat/>
    <w:rsid w:val="00FD10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71090">
      <w:bodyDiv w:val="1"/>
      <w:marLeft w:val="0"/>
      <w:marRight w:val="0"/>
      <w:marTop w:val="0"/>
      <w:marBottom w:val="0"/>
      <w:divBdr>
        <w:top w:val="none" w:sz="0" w:space="0" w:color="auto"/>
        <w:left w:val="none" w:sz="0" w:space="0" w:color="auto"/>
        <w:bottom w:val="none" w:sz="0" w:space="0" w:color="auto"/>
        <w:right w:val="none" w:sz="0" w:space="0" w:color="auto"/>
      </w:divBdr>
    </w:div>
    <w:div w:id="9221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2918</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strub</dc:creator>
  <cp:keywords/>
  <dc:description/>
  <cp:lastModifiedBy>marion strub</cp:lastModifiedBy>
  <cp:revision>2</cp:revision>
  <dcterms:created xsi:type="dcterms:W3CDTF">2024-09-11T13:29:00Z</dcterms:created>
  <dcterms:modified xsi:type="dcterms:W3CDTF">2024-09-11T13:30:00Z</dcterms:modified>
</cp:coreProperties>
</file>