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5F4670" w14:textId="77777777" w:rsidR="00960FD6" w:rsidRPr="005C4B39" w:rsidRDefault="006D447C" w:rsidP="00600FD5">
      <w:pPr>
        <w:spacing w:before="240" w:after="240"/>
        <w:jc w:val="center"/>
        <w:rPr>
          <w:rFonts w:asciiTheme="majorHAnsi" w:hAnsiTheme="majorHAnsi" w:cstheme="majorHAnsi"/>
          <w:b/>
          <w:color w:val="000000" w:themeColor="text1"/>
          <w:lang w:val="fr-FR"/>
        </w:rPr>
      </w:pPr>
      <w:r w:rsidRPr="005C4B39">
        <w:rPr>
          <w:rFonts w:asciiTheme="majorHAnsi" w:hAnsiTheme="majorHAnsi" w:cstheme="majorHAnsi"/>
          <w:b/>
          <w:color w:val="000000" w:themeColor="text1"/>
          <w:lang w:val="fr-FR"/>
        </w:rPr>
        <w:t xml:space="preserve">Des ruptures socio-culturelles en traits ? Un réexamen de l’art azilien et </w:t>
      </w:r>
      <w:proofErr w:type="spellStart"/>
      <w:r w:rsidRPr="005C4B39">
        <w:rPr>
          <w:rFonts w:asciiTheme="majorHAnsi" w:hAnsiTheme="majorHAnsi" w:cstheme="majorHAnsi"/>
          <w:b/>
          <w:color w:val="000000" w:themeColor="text1"/>
          <w:lang w:val="fr-FR"/>
        </w:rPr>
        <w:t>épigravettien</w:t>
      </w:r>
      <w:proofErr w:type="spellEnd"/>
      <w:r w:rsidRPr="005C4B39">
        <w:rPr>
          <w:rFonts w:asciiTheme="majorHAnsi" w:hAnsiTheme="majorHAnsi" w:cstheme="majorHAnsi"/>
          <w:b/>
          <w:color w:val="000000" w:themeColor="text1"/>
          <w:lang w:val="fr-FR"/>
        </w:rPr>
        <w:t xml:space="preserve"> récent à la fin du Pléistocène</w:t>
      </w:r>
    </w:p>
    <w:p w14:paraId="671E1C70" w14:textId="77777777" w:rsidR="00960FD6" w:rsidRDefault="006D447C" w:rsidP="00600FD5">
      <w:pPr>
        <w:spacing w:before="240" w:after="240"/>
        <w:jc w:val="both"/>
        <w:rPr>
          <w:rFonts w:asciiTheme="majorHAnsi" w:hAnsiTheme="majorHAnsi" w:cstheme="majorHAnsi"/>
          <w:color w:val="000000" w:themeColor="text1"/>
          <w:lang w:val="fr-FR"/>
        </w:rPr>
      </w:pPr>
      <w:r w:rsidRPr="005C4B39">
        <w:rPr>
          <w:rFonts w:asciiTheme="majorHAnsi" w:hAnsiTheme="majorHAnsi" w:cstheme="majorHAnsi"/>
          <w:color w:val="000000" w:themeColor="text1"/>
          <w:lang w:val="fr-FR"/>
        </w:rPr>
        <w:t xml:space="preserve"> </w:t>
      </w:r>
    </w:p>
    <w:p w14:paraId="50EA5AF1" w14:textId="77777777" w:rsidR="00F70E16" w:rsidRDefault="00F70E16" w:rsidP="00600FD5">
      <w:pPr>
        <w:spacing w:before="240" w:after="240"/>
        <w:jc w:val="both"/>
        <w:rPr>
          <w:rFonts w:asciiTheme="majorHAnsi" w:hAnsiTheme="majorHAnsi" w:cstheme="majorHAnsi"/>
          <w:color w:val="000000" w:themeColor="text1"/>
          <w:lang w:val="fr-FR"/>
        </w:rPr>
      </w:pPr>
    </w:p>
    <w:p w14:paraId="49AFB02C" w14:textId="2BB7CECD" w:rsidR="00F70E16" w:rsidRDefault="00F70E16" w:rsidP="00600FD5">
      <w:pPr>
        <w:spacing w:before="240" w:after="240"/>
        <w:jc w:val="both"/>
        <w:rPr>
          <w:rFonts w:asciiTheme="majorHAnsi" w:hAnsiTheme="majorHAnsi" w:cstheme="majorHAnsi"/>
          <w:color w:val="000000" w:themeColor="text1"/>
          <w:lang w:val="fr-FR"/>
        </w:rPr>
      </w:pPr>
      <w:r>
        <w:rPr>
          <w:rFonts w:asciiTheme="majorHAnsi" w:hAnsiTheme="majorHAnsi" w:cstheme="majorHAnsi"/>
          <w:color w:val="000000" w:themeColor="text1"/>
          <w:lang w:val="fr-FR"/>
        </w:rPr>
        <w:t>Dario Sigari</w:t>
      </w:r>
      <w:r w:rsidRPr="00F70E16">
        <w:rPr>
          <w:rFonts w:asciiTheme="majorHAnsi" w:hAnsiTheme="majorHAnsi" w:cstheme="majorHAnsi"/>
          <w:color w:val="000000" w:themeColor="text1"/>
          <w:vertAlign w:val="superscript"/>
          <w:lang w:val="fr-FR"/>
        </w:rPr>
        <w:t>1</w:t>
      </w:r>
      <w:proofErr w:type="gramStart"/>
      <w:r w:rsidRPr="00F70E16">
        <w:rPr>
          <w:rFonts w:asciiTheme="majorHAnsi" w:hAnsiTheme="majorHAnsi" w:cstheme="majorHAnsi"/>
          <w:color w:val="000000" w:themeColor="text1"/>
          <w:vertAlign w:val="superscript"/>
          <w:lang w:val="fr-FR"/>
        </w:rPr>
        <w:t>,2</w:t>
      </w:r>
      <w:proofErr w:type="gramEnd"/>
      <w:r w:rsidRPr="00F70E16">
        <w:rPr>
          <w:rFonts w:asciiTheme="majorHAnsi" w:hAnsiTheme="majorHAnsi" w:cstheme="majorHAnsi"/>
          <w:color w:val="000000" w:themeColor="text1"/>
          <w:vertAlign w:val="superscript"/>
          <w:lang w:val="fr-FR"/>
        </w:rPr>
        <w:t>,*</w:t>
      </w:r>
    </w:p>
    <w:p w14:paraId="7E93BF8D" w14:textId="45854EFC" w:rsidR="00F70E16" w:rsidRDefault="00F70E16" w:rsidP="00600FD5">
      <w:pPr>
        <w:spacing w:before="240" w:after="240"/>
        <w:jc w:val="both"/>
        <w:rPr>
          <w:rFonts w:asciiTheme="majorHAnsi" w:hAnsiTheme="majorHAnsi" w:cstheme="majorHAnsi"/>
          <w:color w:val="000000" w:themeColor="text1"/>
          <w:lang w:val="fr-FR"/>
        </w:rPr>
      </w:pPr>
      <w:r>
        <w:rPr>
          <w:rFonts w:asciiTheme="majorHAnsi" w:hAnsiTheme="majorHAnsi" w:cstheme="majorHAnsi"/>
          <w:color w:val="000000" w:themeColor="text1"/>
          <w:lang w:val="fr-FR"/>
        </w:rPr>
        <w:t>Camille Bourdier</w:t>
      </w:r>
      <w:r w:rsidRPr="00F70E16">
        <w:rPr>
          <w:rFonts w:asciiTheme="majorHAnsi" w:hAnsiTheme="majorHAnsi" w:cstheme="majorHAnsi"/>
          <w:color w:val="000000" w:themeColor="text1"/>
          <w:vertAlign w:val="superscript"/>
          <w:lang w:val="fr-FR"/>
        </w:rPr>
        <w:t>3</w:t>
      </w:r>
    </w:p>
    <w:p w14:paraId="4F0CF3BF" w14:textId="77777777" w:rsidR="00F70E16" w:rsidRPr="00F70E16" w:rsidRDefault="00F70E16" w:rsidP="00600FD5">
      <w:pPr>
        <w:spacing w:before="240" w:after="240"/>
        <w:jc w:val="both"/>
        <w:rPr>
          <w:rFonts w:asciiTheme="majorHAnsi" w:hAnsiTheme="majorHAnsi" w:cstheme="majorHAnsi"/>
          <w:color w:val="000000" w:themeColor="text1"/>
          <w:lang w:val="fr-FR"/>
        </w:rPr>
      </w:pPr>
    </w:p>
    <w:p w14:paraId="22EB5AE8" w14:textId="3B9873F3" w:rsidR="00F70E16" w:rsidRDefault="00F70E16" w:rsidP="00F70E16">
      <w:pPr>
        <w:spacing w:before="240" w:line="240" w:lineRule="auto"/>
        <w:jc w:val="both"/>
        <w:rPr>
          <w:rFonts w:asciiTheme="majorHAnsi" w:hAnsiTheme="majorHAnsi" w:cstheme="majorHAnsi"/>
          <w:color w:val="000000" w:themeColor="text1"/>
          <w:lang w:val="fr-FR"/>
        </w:rPr>
      </w:pPr>
      <w:r w:rsidRPr="00F70E16">
        <w:rPr>
          <w:rFonts w:asciiTheme="majorHAnsi" w:hAnsiTheme="majorHAnsi" w:cstheme="majorHAnsi"/>
          <w:color w:val="000000" w:themeColor="text1"/>
          <w:vertAlign w:val="superscript"/>
          <w:lang w:val="fr-FR"/>
        </w:rPr>
        <w:t>1</w:t>
      </w:r>
      <w:r w:rsidRPr="00F70E16">
        <w:rPr>
          <w:rFonts w:asciiTheme="majorHAnsi" w:hAnsiTheme="majorHAnsi" w:cstheme="majorHAnsi"/>
          <w:color w:val="000000" w:themeColor="text1"/>
          <w:lang w:val="fr-FR"/>
        </w:rPr>
        <w:t>CNRS UMR - TRACES 5608 (Toulouse, F</w:t>
      </w:r>
      <w:r>
        <w:rPr>
          <w:rFonts w:asciiTheme="majorHAnsi" w:hAnsiTheme="majorHAnsi" w:cstheme="majorHAnsi"/>
          <w:color w:val="000000" w:themeColor="text1"/>
          <w:lang w:val="fr-FR"/>
        </w:rPr>
        <w:t>rance)</w:t>
      </w:r>
    </w:p>
    <w:p w14:paraId="74065755" w14:textId="62A4F72F" w:rsidR="00F70E16" w:rsidRDefault="00F70E16" w:rsidP="00F70E16">
      <w:pPr>
        <w:spacing w:after="240"/>
        <w:jc w:val="both"/>
        <w:rPr>
          <w:rFonts w:asciiTheme="majorHAnsi" w:hAnsiTheme="majorHAnsi" w:cstheme="majorHAnsi"/>
          <w:color w:val="000000" w:themeColor="text1"/>
          <w:lang w:val="fr-FR"/>
        </w:rPr>
      </w:pPr>
      <w:r w:rsidRPr="00F70E16">
        <w:rPr>
          <w:rFonts w:asciiTheme="majorHAnsi" w:hAnsiTheme="majorHAnsi" w:cstheme="majorHAnsi"/>
          <w:color w:val="000000" w:themeColor="text1"/>
          <w:vertAlign w:val="superscript"/>
          <w:lang w:val="fr-FR"/>
        </w:rPr>
        <w:t>2</w:t>
      </w:r>
      <w:r>
        <w:rPr>
          <w:rFonts w:asciiTheme="majorHAnsi" w:hAnsiTheme="majorHAnsi" w:cstheme="majorHAnsi"/>
          <w:color w:val="000000" w:themeColor="text1"/>
          <w:lang w:val="fr-FR"/>
        </w:rPr>
        <w:t>ISPC-CNR (Rome, Italie)</w:t>
      </w:r>
    </w:p>
    <w:p w14:paraId="5C6165B6" w14:textId="6DABB1F8" w:rsidR="00F70E16" w:rsidRDefault="00F70E16" w:rsidP="00600FD5">
      <w:pPr>
        <w:spacing w:before="240" w:after="240"/>
        <w:jc w:val="both"/>
        <w:rPr>
          <w:rFonts w:asciiTheme="majorHAnsi" w:hAnsiTheme="majorHAnsi" w:cstheme="majorHAnsi"/>
          <w:color w:val="000000" w:themeColor="text1"/>
          <w:lang w:val="fr-FR"/>
        </w:rPr>
      </w:pPr>
      <w:r w:rsidRPr="00F70E16">
        <w:rPr>
          <w:rFonts w:asciiTheme="majorHAnsi" w:hAnsiTheme="majorHAnsi" w:cstheme="majorHAnsi"/>
          <w:color w:val="000000" w:themeColor="text1"/>
          <w:vertAlign w:val="superscript"/>
          <w:lang w:val="fr-FR"/>
        </w:rPr>
        <w:t>3</w:t>
      </w:r>
      <w:r w:rsidRPr="00F70E16">
        <w:rPr>
          <w:rFonts w:asciiTheme="majorHAnsi" w:hAnsiTheme="majorHAnsi" w:cstheme="majorHAnsi"/>
          <w:color w:val="000000" w:themeColor="text1"/>
          <w:lang w:val="fr-FR"/>
        </w:rPr>
        <w:t>Université Toulouse Jean Jaurès - UMR TRACES 5608 (Toulouse, France)</w:t>
      </w:r>
    </w:p>
    <w:p w14:paraId="26340273" w14:textId="71AB2DE7" w:rsidR="00F70E16" w:rsidRDefault="00F70E16" w:rsidP="00600FD5">
      <w:pPr>
        <w:spacing w:before="240" w:after="240"/>
        <w:jc w:val="both"/>
        <w:rPr>
          <w:rFonts w:asciiTheme="majorHAnsi" w:hAnsiTheme="majorHAnsi" w:cstheme="majorHAnsi"/>
          <w:color w:val="000000" w:themeColor="text1"/>
          <w:lang w:val="fr-FR"/>
        </w:rPr>
      </w:pPr>
      <w:r w:rsidRPr="00F70E16">
        <w:rPr>
          <w:rFonts w:asciiTheme="majorHAnsi" w:hAnsiTheme="majorHAnsi" w:cstheme="majorHAnsi"/>
          <w:color w:val="000000" w:themeColor="text1"/>
          <w:vertAlign w:val="superscript"/>
          <w:lang w:val="fr-FR"/>
        </w:rPr>
        <w:t>*</w:t>
      </w:r>
      <w:r>
        <w:rPr>
          <w:rFonts w:asciiTheme="majorHAnsi" w:hAnsiTheme="majorHAnsi" w:cstheme="majorHAnsi"/>
          <w:color w:val="000000" w:themeColor="text1"/>
          <w:lang w:val="fr-FR"/>
        </w:rPr>
        <w:t>dariothebig@anche.no</w:t>
      </w:r>
    </w:p>
    <w:p w14:paraId="32513F6E" w14:textId="77777777" w:rsidR="00F70E16" w:rsidRPr="005C4B39" w:rsidRDefault="00F70E16" w:rsidP="00600FD5">
      <w:pPr>
        <w:spacing w:before="240" w:after="240"/>
        <w:jc w:val="both"/>
        <w:rPr>
          <w:rFonts w:asciiTheme="majorHAnsi" w:hAnsiTheme="majorHAnsi" w:cstheme="majorHAnsi"/>
          <w:color w:val="000000" w:themeColor="text1"/>
          <w:lang w:val="fr-FR"/>
        </w:rPr>
      </w:pPr>
    </w:p>
    <w:p w14:paraId="0935E828" w14:textId="210C3ABD" w:rsidR="00960FD6" w:rsidRPr="00765F7C" w:rsidRDefault="00F70E16" w:rsidP="00600FD5">
      <w:pPr>
        <w:spacing w:before="240" w:after="240"/>
        <w:jc w:val="both"/>
        <w:rPr>
          <w:rFonts w:asciiTheme="majorHAnsi" w:hAnsiTheme="majorHAnsi" w:cstheme="majorHAnsi"/>
          <w:b/>
          <w:iCs/>
          <w:color w:val="000000" w:themeColor="text1"/>
          <w:lang w:val="fr-FR"/>
        </w:rPr>
      </w:pPr>
      <w:r>
        <w:rPr>
          <w:rFonts w:asciiTheme="majorHAnsi" w:hAnsiTheme="majorHAnsi" w:cstheme="majorHAnsi"/>
          <w:b/>
          <w:iCs/>
          <w:color w:val="000000" w:themeColor="text1"/>
          <w:lang w:val="fr-FR"/>
        </w:rPr>
        <w:t>Résumé</w:t>
      </w:r>
    </w:p>
    <w:p w14:paraId="30CD4DE3" w14:textId="70D09FCC" w:rsidR="00E66915" w:rsidRPr="00765F7C" w:rsidRDefault="00101A34" w:rsidP="00600FD5">
      <w:pPr>
        <w:spacing w:before="240" w:after="240"/>
        <w:jc w:val="both"/>
        <w:rPr>
          <w:rFonts w:asciiTheme="majorHAnsi" w:hAnsiTheme="majorHAnsi" w:cstheme="majorHAnsi"/>
          <w:iCs/>
          <w:color w:val="000000" w:themeColor="text1"/>
          <w:lang w:val="fr-FR"/>
        </w:rPr>
      </w:pPr>
      <w:r w:rsidRPr="00765F7C">
        <w:rPr>
          <w:rFonts w:asciiTheme="majorHAnsi" w:hAnsiTheme="majorHAnsi" w:cstheme="majorHAnsi"/>
          <w:iCs/>
          <w:color w:val="000000" w:themeColor="text1"/>
          <w:lang w:val="fr-FR"/>
        </w:rPr>
        <w:t xml:space="preserve">À la fin du Pléistocène, en Europe occidentale, la culture matérielle est marquée par de nombreux changements, en particulier dans l’expression graphique avec le développement d’une iconographie non-figurative sur supports mobiliers et la raréfaction de la figuration </w:t>
      </w:r>
      <w:r w:rsidR="00B94A4D">
        <w:rPr>
          <w:rFonts w:asciiTheme="majorHAnsi" w:hAnsiTheme="majorHAnsi" w:cstheme="majorHAnsi"/>
          <w:iCs/>
          <w:color w:val="000000" w:themeColor="text1"/>
          <w:lang w:val="fr-FR"/>
        </w:rPr>
        <w:t>réaliste</w:t>
      </w:r>
      <w:r w:rsidR="00B94A4D" w:rsidRPr="00765F7C">
        <w:rPr>
          <w:rFonts w:asciiTheme="majorHAnsi" w:hAnsiTheme="majorHAnsi" w:cstheme="majorHAnsi"/>
          <w:iCs/>
          <w:color w:val="000000" w:themeColor="text1"/>
          <w:lang w:val="fr-FR"/>
        </w:rPr>
        <w:t xml:space="preserve"> </w:t>
      </w:r>
      <w:r w:rsidRPr="00765F7C">
        <w:rPr>
          <w:rFonts w:asciiTheme="majorHAnsi" w:hAnsiTheme="majorHAnsi" w:cstheme="majorHAnsi"/>
          <w:iCs/>
          <w:color w:val="000000" w:themeColor="text1"/>
          <w:lang w:val="fr-FR"/>
        </w:rPr>
        <w:t xml:space="preserve">et de l’art pariétal. </w:t>
      </w:r>
      <w:r w:rsidR="00090CFE" w:rsidRPr="00765F7C">
        <w:rPr>
          <w:rFonts w:asciiTheme="majorHAnsi" w:hAnsiTheme="majorHAnsi" w:cstheme="majorHAnsi"/>
          <w:iCs/>
          <w:color w:val="000000" w:themeColor="text1"/>
          <w:lang w:val="fr-FR"/>
        </w:rPr>
        <w:t>Ces discontinuités</w:t>
      </w:r>
      <w:r w:rsidRPr="00765F7C">
        <w:rPr>
          <w:rFonts w:asciiTheme="majorHAnsi" w:hAnsiTheme="majorHAnsi" w:cstheme="majorHAnsi"/>
          <w:iCs/>
          <w:color w:val="000000" w:themeColor="text1"/>
          <w:lang w:val="fr-FR"/>
        </w:rPr>
        <w:t xml:space="preserve"> </w:t>
      </w:r>
      <w:r w:rsidR="00090CFE" w:rsidRPr="00765F7C">
        <w:rPr>
          <w:rFonts w:asciiTheme="majorHAnsi" w:hAnsiTheme="majorHAnsi" w:cstheme="majorHAnsi"/>
          <w:iCs/>
          <w:color w:val="000000" w:themeColor="text1"/>
          <w:lang w:val="fr-FR"/>
        </w:rPr>
        <w:t xml:space="preserve">graphiques – vues comme des ruptures </w:t>
      </w:r>
      <w:r w:rsidR="00682F2F" w:rsidRPr="00682F2F">
        <w:rPr>
          <w:rFonts w:asciiTheme="majorHAnsi" w:hAnsiTheme="majorHAnsi" w:cstheme="majorHAnsi"/>
          <w:iCs/>
          <w:color w:val="000000" w:themeColor="text1"/>
          <w:lang w:val="fr-FR"/>
        </w:rPr>
        <w:t>–</w:t>
      </w:r>
      <w:r w:rsidR="00090CFE" w:rsidRPr="00765F7C">
        <w:rPr>
          <w:rFonts w:asciiTheme="majorHAnsi" w:hAnsiTheme="majorHAnsi" w:cstheme="majorHAnsi"/>
          <w:iCs/>
          <w:color w:val="000000" w:themeColor="text1"/>
          <w:lang w:val="fr-FR"/>
        </w:rPr>
        <w:t xml:space="preserve"> </w:t>
      </w:r>
      <w:r w:rsidRPr="00765F7C">
        <w:rPr>
          <w:rFonts w:asciiTheme="majorHAnsi" w:hAnsiTheme="majorHAnsi" w:cstheme="majorHAnsi"/>
          <w:iCs/>
          <w:color w:val="000000" w:themeColor="text1"/>
          <w:lang w:val="fr-FR"/>
        </w:rPr>
        <w:t xml:space="preserve">ont </w:t>
      </w:r>
      <w:r w:rsidR="00090CFE" w:rsidRPr="00765F7C">
        <w:rPr>
          <w:rFonts w:asciiTheme="majorHAnsi" w:hAnsiTheme="majorHAnsi" w:cstheme="majorHAnsi"/>
          <w:iCs/>
          <w:color w:val="000000" w:themeColor="text1"/>
          <w:lang w:val="fr-FR"/>
        </w:rPr>
        <w:t>servi de marqueurs culturels spatiaux en séparant l’</w:t>
      </w:r>
      <w:proofErr w:type="spellStart"/>
      <w:r w:rsidR="00090CFE" w:rsidRPr="00765F7C">
        <w:rPr>
          <w:rFonts w:asciiTheme="majorHAnsi" w:hAnsiTheme="majorHAnsi" w:cstheme="majorHAnsi"/>
          <w:iCs/>
          <w:color w:val="000000" w:themeColor="text1"/>
          <w:lang w:val="fr-FR"/>
        </w:rPr>
        <w:t>Épigravettien</w:t>
      </w:r>
      <w:proofErr w:type="spellEnd"/>
      <w:r w:rsidR="00090CFE" w:rsidRPr="00765F7C">
        <w:rPr>
          <w:rFonts w:asciiTheme="majorHAnsi" w:hAnsiTheme="majorHAnsi" w:cstheme="majorHAnsi"/>
          <w:iCs/>
          <w:color w:val="000000" w:themeColor="text1"/>
          <w:lang w:val="fr-FR"/>
        </w:rPr>
        <w:t xml:space="preserve"> du pourtour méditerranéen du Magdalénien continental et atlantique, et temporels en</w:t>
      </w:r>
      <w:r w:rsidR="00BB1B2B" w:rsidRPr="00765F7C">
        <w:rPr>
          <w:rFonts w:asciiTheme="majorHAnsi" w:hAnsiTheme="majorHAnsi" w:cstheme="majorHAnsi"/>
          <w:iCs/>
          <w:color w:val="000000" w:themeColor="text1"/>
          <w:lang w:val="fr-FR"/>
        </w:rPr>
        <w:t xml:space="preserve">tre Magdalénien et Azilien. </w:t>
      </w:r>
      <w:r w:rsidR="00E66915" w:rsidRPr="00765F7C">
        <w:rPr>
          <w:rFonts w:asciiTheme="majorHAnsi" w:hAnsiTheme="majorHAnsi" w:cstheme="majorHAnsi"/>
          <w:iCs/>
          <w:color w:val="000000" w:themeColor="text1"/>
          <w:lang w:val="fr-FR"/>
        </w:rPr>
        <w:t xml:space="preserve">Les </w:t>
      </w:r>
      <w:r w:rsidRPr="00765F7C">
        <w:rPr>
          <w:rFonts w:asciiTheme="majorHAnsi" w:hAnsiTheme="majorHAnsi" w:cstheme="majorHAnsi"/>
          <w:iCs/>
          <w:color w:val="000000" w:themeColor="text1"/>
          <w:lang w:val="fr-FR"/>
        </w:rPr>
        <w:t xml:space="preserve">études </w:t>
      </w:r>
      <w:r w:rsidR="00E66915" w:rsidRPr="00765F7C">
        <w:rPr>
          <w:rFonts w:asciiTheme="majorHAnsi" w:hAnsiTheme="majorHAnsi" w:cstheme="majorHAnsi"/>
          <w:iCs/>
          <w:color w:val="000000" w:themeColor="text1"/>
          <w:lang w:val="fr-FR"/>
        </w:rPr>
        <w:t xml:space="preserve">récentes et en cours de plusieurs corpus d’art mobilier atlantiques (Rocher de l’Impératrice, Murat) et italiens </w:t>
      </w:r>
      <w:r w:rsidRPr="00765F7C">
        <w:rPr>
          <w:rFonts w:asciiTheme="majorHAnsi" w:hAnsiTheme="majorHAnsi" w:cstheme="majorHAnsi"/>
          <w:iCs/>
          <w:color w:val="000000" w:themeColor="text1"/>
          <w:lang w:val="fr-FR"/>
        </w:rPr>
        <w:t>(</w:t>
      </w:r>
      <w:proofErr w:type="spellStart"/>
      <w:r w:rsidRPr="00765F7C">
        <w:rPr>
          <w:rFonts w:asciiTheme="majorHAnsi" w:hAnsiTheme="majorHAnsi" w:cstheme="majorHAnsi"/>
          <w:iCs/>
          <w:color w:val="000000" w:themeColor="text1"/>
          <w:lang w:val="fr-FR"/>
        </w:rPr>
        <w:t>Polesini</w:t>
      </w:r>
      <w:proofErr w:type="spellEnd"/>
      <w:r w:rsidRPr="00765F7C">
        <w:rPr>
          <w:rFonts w:asciiTheme="majorHAnsi" w:hAnsiTheme="majorHAnsi" w:cstheme="majorHAnsi"/>
          <w:iCs/>
          <w:color w:val="000000" w:themeColor="text1"/>
          <w:lang w:val="fr-FR"/>
        </w:rPr>
        <w:t xml:space="preserve">, </w:t>
      </w:r>
      <w:proofErr w:type="spellStart"/>
      <w:r w:rsidRPr="00765F7C">
        <w:rPr>
          <w:rFonts w:asciiTheme="majorHAnsi" w:hAnsiTheme="majorHAnsi" w:cstheme="majorHAnsi"/>
          <w:iCs/>
          <w:color w:val="000000" w:themeColor="text1"/>
          <w:lang w:val="fr-FR"/>
        </w:rPr>
        <w:t>Romanelli</w:t>
      </w:r>
      <w:proofErr w:type="spellEnd"/>
      <w:r w:rsidR="00E66915" w:rsidRPr="00765F7C">
        <w:rPr>
          <w:rFonts w:asciiTheme="majorHAnsi" w:hAnsiTheme="majorHAnsi" w:cstheme="majorHAnsi"/>
          <w:iCs/>
          <w:color w:val="000000" w:themeColor="text1"/>
          <w:lang w:val="fr-FR"/>
        </w:rPr>
        <w:t>) viennent nuancer ce tableau. Les expressions graphiques des deux espaces montrent de nombreux liens</w:t>
      </w:r>
      <w:r w:rsidR="00065129" w:rsidRPr="00765F7C">
        <w:rPr>
          <w:rFonts w:asciiTheme="majorHAnsi" w:hAnsiTheme="majorHAnsi" w:cstheme="majorHAnsi"/>
          <w:iCs/>
          <w:color w:val="000000" w:themeColor="text1"/>
          <w:lang w:val="fr-FR"/>
        </w:rPr>
        <w:t xml:space="preserve"> interrogeant la scission des mondes </w:t>
      </w:r>
      <w:proofErr w:type="spellStart"/>
      <w:r w:rsidR="00065129" w:rsidRPr="00765F7C">
        <w:rPr>
          <w:rFonts w:asciiTheme="majorHAnsi" w:hAnsiTheme="majorHAnsi" w:cstheme="majorHAnsi"/>
          <w:iCs/>
          <w:color w:val="000000" w:themeColor="text1"/>
          <w:lang w:val="fr-FR"/>
        </w:rPr>
        <w:t>épigravettien</w:t>
      </w:r>
      <w:proofErr w:type="spellEnd"/>
      <w:r w:rsidR="00065129" w:rsidRPr="00765F7C">
        <w:rPr>
          <w:rFonts w:asciiTheme="majorHAnsi" w:hAnsiTheme="majorHAnsi" w:cstheme="majorHAnsi"/>
          <w:iCs/>
          <w:color w:val="000000" w:themeColor="text1"/>
          <w:lang w:val="fr-FR"/>
        </w:rPr>
        <w:t xml:space="preserve"> et magdalénien-azilien</w:t>
      </w:r>
      <w:r w:rsidR="00E66915" w:rsidRPr="00765F7C">
        <w:rPr>
          <w:rFonts w:asciiTheme="majorHAnsi" w:hAnsiTheme="majorHAnsi" w:cstheme="majorHAnsi"/>
          <w:iCs/>
          <w:color w:val="000000" w:themeColor="text1"/>
          <w:lang w:val="fr-FR"/>
        </w:rPr>
        <w:t>.</w:t>
      </w:r>
      <w:r w:rsidR="00065129" w:rsidRPr="00765F7C">
        <w:rPr>
          <w:rFonts w:asciiTheme="majorHAnsi" w:hAnsiTheme="majorHAnsi" w:cstheme="majorHAnsi"/>
          <w:iCs/>
          <w:color w:val="000000" w:themeColor="text1"/>
          <w:lang w:val="fr-FR"/>
        </w:rPr>
        <w:t xml:space="preserve"> Tandis que la rupture graphique de l’Azilien Récent apparaît de plus en plus comme un </w:t>
      </w:r>
      <w:proofErr w:type="spellStart"/>
      <w:r w:rsidR="00065129" w:rsidRPr="00765F7C">
        <w:rPr>
          <w:rFonts w:asciiTheme="majorHAnsi" w:hAnsiTheme="majorHAnsi" w:cstheme="majorHAnsi"/>
          <w:iCs/>
          <w:color w:val="000000" w:themeColor="text1"/>
          <w:lang w:val="fr-FR"/>
        </w:rPr>
        <w:t>unicum</w:t>
      </w:r>
      <w:proofErr w:type="spellEnd"/>
      <w:r w:rsidR="00065129" w:rsidRPr="00765F7C">
        <w:rPr>
          <w:rFonts w:asciiTheme="majorHAnsi" w:hAnsiTheme="majorHAnsi" w:cstheme="majorHAnsi"/>
          <w:iCs/>
          <w:color w:val="000000" w:themeColor="text1"/>
          <w:lang w:val="fr-FR"/>
        </w:rPr>
        <w:t>, questionnant sa</w:t>
      </w:r>
      <w:r w:rsidR="00E66915" w:rsidRPr="00765F7C">
        <w:rPr>
          <w:rFonts w:asciiTheme="majorHAnsi" w:hAnsiTheme="majorHAnsi" w:cstheme="majorHAnsi"/>
          <w:iCs/>
          <w:color w:val="000000" w:themeColor="text1"/>
          <w:lang w:val="fr-FR"/>
        </w:rPr>
        <w:t xml:space="preserve"> </w:t>
      </w:r>
      <w:r w:rsidR="00065129" w:rsidRPr="00765F7C">
        <w:rPr>
          <w:rFonts w:asciiTheme="majorHAnsi" w:hAnsiTheme="majorHAnsi" w:cstheme="majorHAnsi"/>
          <w:iCs/>
          <w:color w:val="000000" w:themeColor="text1"/>
          <w:lang w:val="fr-FR"/>
        </w:rPr>
        <w:t xml:space="preserve">réalité.  </w:t>
      </w:r>
    </w:p>
    <w:p w14:paraId="44633FC5" w14:textId="77777777" w:rsidR="00E66915" w:rsidRPr="00765F7C" w:rsidRDefault="00E66915" w:rsidP="00600FD5">
      <w:pPr>
        <w:spacing w:before="240" w:after="240"/>
        <w:jc w:val="both"/>
        <w:rPr>
          <w:rFonts w:asciiTheme="majorHAnsi" w:hAnsiTheme="majorHAnsi" w:cstheme="majorHAnsi"/>
          <w:i/>
          <w:color w:val="000000" w:themeColor="text1"/>
          <w:lang w:val="fr-FR"/>
        </w:rPr>
      </w:pPr>
    </w:p>
    <w:p w14:paraId="02CBE1A9" w14:textId="77777777" w:rsidR="00960FD6" w:rsidRPr="00765F7C" w:rsidRDefault="006D447C" w:rsidP="00600FD5">
      <w:pPr>
        <w:spacing w:before="240" w:after="240"/>
        <w:jc w:val="both"/>
        <w:rPr>
          <w:rFonts w:asciiTheme="majorHAnsi" w:hAnsiTheme="majorHAnsi" w:cstheme="majorHAnsi"/>
          <w:b/>
          <w:color w:val="000000" w:themeColor="text1"/>
          <w:u w:val="single"/>
          <w:lang w:val="fr-FR"/>
        </w:rPr>
      </w:pPr>
      <w:r w:rsidRPr="00765F7C">
        <w:rPr>
          <w:rFonts w:asciiTheme="majorHAnsi" w:hAnsiTheme="majorHAnsi" w:cstheme="majorHAnsi"/>
          <w:b/>
          <w:color w:val="000000" w:themeColor="text1"/>
          <w:u w:val="single"/>
          <w:lang w:val="fr-FR"/>
        </w:rPr>
        <w:t>Mots-clés</w:t>
      </w:r>
    </w:p>
    <w:p w14:paraId="629CD3FA" w14:textId="25C2A9E4" w:rsidR="00960FD6" w:rsidRPr="00765F7C" w:rsidRDefault="006D447C" w:rsidP="00600FD5">
      <w:pPr>
        <w:spacing w:before="240" w:after="240"/>
        <w:jc w:val="both"/>
        <w:rPr>
          <w:rFonts w:asciiTheme="majorHAnsi" w:hAnsiTheme="majorHAnsi" w:cstheme="majorHAnsi"/>
          <w:color w:val="000000" w:themeColor="text1"/>
          <w:lang w:val="fr-FR"/>
        </w:rPr>
      </w:pPr>
      <w:r w:rsidRPr="00765F7C">
        <w:rPr>
          <w:rFonts w:asciiTheme="majorHAnsi" w:hAnsiTheme="majorHAnsi" w:cstheme="majorHAnsi"/>
          <w:color w:val="000000" w:themeColor="text1"/>
          <w:lang w:val="fr-FR"/>
        </w:rPr>
        <w:t>Art mobilier, Pléistocène, Europe occidentale</w:t>
      </w:r>
      <w:r w:rsidR="00B94A4D" w:rsidRPr="00B94A4D">
        <w:rPr>
          <w:rFonts w:asciiTheme="majorHAnsi" w:hAnsiTheme="majorHAnsi" w:cstheme="majorHAnsi"/>
          <w:color w:val="000000" w:themeColor="text1"/>
          <w:lang w:val="fr-FR"/>
        </w:rPr>
        <w:t>, Art paléolithique</w:t>
      </w:r>
    </w:p>
    <w:p w14:paraId="357D17E2" w14:textId="77777777" w:rsidR="00960FD6" w:rsidRPr="00765F7C" w:rsidRDefault="006D447C" w:rsidP="00600FD5">
      <w:pPr>
        <w:spacing w:before="240" w:after="240"/>
        <w:jc w:val="both"/>
        <w:rPr>
          <w:rFonts w:asciiTheme="majorHAnsi" w:hAnsiTheme="majorHAnsi" w:cstheme="majorHAnsi"/>
          <w:color w:val="000000" w:themeColor="text1"/>
          <w:lang w:val="fr-FR"/>
        </w:rPr>
      </w:pPr>
      <w:r w:rsidRPr="00765F7C">
        <w:rPr>
          <w:rFonts w:asciiTheme="majorHAnsi" w:hAnsiTheme="majorHAnsi" w:cstheme="majorHAnsi"/>
          <w:color w:val="000000" w:themeColor="text1"/>
          <w:lang w:val="fr-FR"/>
        </w:rPr>
        <w:t xml:space="preserve"> </w:t>
      </w:r>
    </w:p>
    <w:p w14:paraId="1B09FF76" w14:textId="77777777" w:rsidR="006658A7" w:rsidRPr="00765F7C" w:rsidRDefault="006658A7" w:rsidP="00600FD5">
      <w:pPr>
        <w:spacing w:before="240" w:after="240"/>
        <w:rPr>
          <w:rFonts w:asciiTheme="majorHAnsi" w:hAnsiTheme="majorHAnsi" w:cstheme="majorHAnsi"/>
          <w:b/>
          <w:color w:val="000000" w:themeColor="text1"/>
          <w:lang w:val="fr-FR"/>
        </w:rPr>
      </w:pPr>
      <w:r w:rsidRPr="00765F7C">
        <w:rPr>
          <w:rFonts w:asciiTheme="majorHAnsi" w:hAnsiTheme="majorHAnsi" w:cstheme="majorHAnsi"/>
          <w:b/>
          <w:color w:val="000000" w:themeColor="text1"/>
          <w:lang w:val="fr-FR"/>
        </w:rPr>
        <w:br w:type="page"/>
      </w:r>
    </w:p>
    <w:p w14:paraId="5804CD86" w14:textId="0779F99C" w:rsidR="00960FD6" w:rsidRPr="00765F7C" w:rsidRDefault="006D447C" w:rsidP="00600FD5">
      <w:pPr>
        <w:spacing w:before="240" w:after="240"/>
        <w:jc w:val="both"/>
        <w:rPr>
          <w:rFonts w:asciiTheme="majorHAnsi" w:hAnsiTheme="majorHAnsi" w:cstheme="majorHAnsi"/>
          <w:color w:val="000000" w:themeColor="text1"/>
          <w:lang w:val="fr-FR"/>
        </w:rPr>
      </w:pPr>
      <w:r w:rsidRPr="00765F7C">
        <w:rPr>
          <w:rFonts w:asciiTheme="majorHAnsi" w:hAnsiTheme="majorHAnsi" w:cstheme="majorHAnsi"/>
          <w:color w:val="000000" w:themeColor="text1"/>
          <w:lang w:val="fr-FR"/>
        </w:rPr>
        <w:lastRenderedPageBreak/>
        <w:t xml:space="preserve">Dernière phase climatique du Pléistocène, le </w:t>
      </w:r>
      <w:proofErr w:type="spellStart"/>
      <w:r w:rsidRPr="00765F7C">
        <w:rPr>
          <w:rFonts w:asciiTheme="majorHAnsi" w:hAnsiTheme="majorHAnsi" w:cstheme="majorHAnsi"/>
          <w:color w:val="000000" w:themeColor="text1"/>
          <w:lang w:val="fr-FR"/>
        </w:rPr>
        <w:t>Tardiglaciaire</w:t>
      </w:r>
      <w:proofErr w:type="spellEnd"/>
      <w:r w:rsidRPr="00765F7C">
        <w:rPr>
          <w:rFonts w:asciiTheme="majorHAnsi" w:hAnsiTheme="majorHAnsi" w:cstheme="majorHAnsi"/>
          <w:color w:val="000000" w:themeColor="text1"/>
          <w:lang w:val="fr-FR"/>
        </w:rPr>
        <w:t xml:space="preserve"> (14,7-11,6 cal ka BP) se caractérise par une succession rapprochée (à l’échelle du Pléistocène) d’épisodes contrastés de redoux (</w:t>
      </w:r>
      <w:proofErr w:type="spellStart"/>
      <w:r w:rsidRPr="00765F7C">
        <w:rPr>
          <w:rFonts w:asciiTheme="majorHAnsi" w:hAnsiTheme="majorHAnsi" w:cstheme="majorHAnsi"/>
          <w:color w:val="000000" w:themeColor="text1"/>
          <w:lang w:val="fr-FR"/>
        </w:rPr>
        <w:t>Bølling</w:t>
      </w:r>
      <w:proofErr w:type="spellEnd"/>
      <w:r w:rsidRPr="00765F7C">
        <w:rPr>
          <w:rFonts w:asciiTheme="majorHAnsi" w:hAnsiTheme="majorHAnsi" w:cstheme="majorHAnsi"/>
          <w:color w:val="000000" w:themeColor="text1"/>
          <w:lang w:val="fr-FR"/>
        </w:rPr>
        <w:t xml:space="preserve"> : GI1e ; </w:t>
      </w:r>
      <w:proofErr w:type="spellStart"/>
      <w:r w:rsidRPr="00765F7C">
        <w:rPr>
          <w:rFonts w:asciiTheme="majorHAnsi" w:hAnsiTheme="majorHAnsi" w:cstheme="majorHAnsi"/>
          <w:color w:val="000000" w:themeColor="text1"/>
          <w:lang w:val="fr-FR"/>
        </w:rPr>
        <w:t>Allerød</w:t>
      </w:r>
      <w:proofErr w:type="spellEnd"/>
      <w:r w:rsidRPr="00765F7C">
        <w:rPr>
          <w:rFonts w:asciiTheme="majorHAnsi" w:hAnsiTheme="majorHAnsi" w:cstheme="majorHAnsi"/>
          <w:color w:val="000000" w:themeColor="text1"/>
          <w:lang w:val="fr-FR"/>
        </w:rPr>
        <w:t xml:space="preserve"> : GI1a à GI1c) et de péjoration</w:t>
      </w:r>
      <w:r w:rsidR="00682F2F">
        <w:rPr>
          <w:rFonts w:asciiTheme="majorHAnsi" w:hAnsiTheme="majorHAnsi" w:cstheme="majorHAnsi"/>
          <w:color w:val="000000" w:themeColor="text1"/>
          <w:lang w:val="fr-FR"/>
        </w:rPr>
        <w:t>s</w:t>
      </w:r>
      <w:r w:rsidRPr="00765F7C">
        <w:rPr>
          <w:rFonts w:asciiTheme="majorHAnsi" w:hAnsiTheme="majorHAnsi" w:cstheme="majorHAnsi"/>
          <w:color w:val="000000" w:themeColor="text1"/>
          <w:lang w:val="fr-FR"/>
        </w:rPr>
        <w:t xml:space="preserve"> (</w:t>
      </w:r>
      <w:proofErr w:type="spellStart"/>
      <w:r w:rsidRPr="00765F7C">
        <w:rPr>
          <w:rFonts w:asciiTheme="majorHAnsi" w:hAnsiTheme="majorHAnsi" w:cstheme="majorHAnsi"/>
          <w:color w:val="000000" w:themeColor="text1"/>
          <w:lang w:val="fr-FR"/>
        </w:rPr>
        <w:t>Dryas</w:t>
      </w:r>
      <w:proofErr w:type="spellEnd"/>
      <w:r w:rsidRPr="00765F7C">
        <w:rPr>
          <w:rFonts w:asciiTheme="majorHAnsi" w:hAnsiTheme="majorHAnsi" w:cstheme="majorHAnsi"/>
          <w:color w:val="000000" w:themeColor="text1"/>
          <w:lang w:val="fr-FR"/>
        </w:rPr>
        <w:t xml:space="preserve"> moyen : GI1d, </w:t>
      </w:r>
      <w:proofErr w:type="spellStart"/>
      <w:r w:rsidRPr="00765F7C">
        <w:rPr>
          <w:rFonts w:asciiTheme="majorHAnsi" w:hAnsiTheme="majorHAnsi" w:cstheme="majorHAnsi"/>
          <w:color w:val="000000" w:themeColor="text1"/>
          <w:lang w:val="fr-FR"/>
        </w:rPr>
        <w:t>Dryas</w:t>
      </w:r>
      <w:proofErr w:type="spellEnd"/>
      <w:r w:rsidRPr="00765F7C">
        <w:rPr>
          <w:rFonts w:asciiTheme="majorHAnsi" w:hAnsiTheme="majorHAnsi" w:cstheme="majorHAnsi"/>
          <w:color w:val="000000" w:themeColor="text1"/>
          <w:lang w:val="fr-FR"/>
        </w:rPr>
        <w:t xml:space="preserve"> récent : GS1) jusqu’à l’entrée dans le </w:t>
      </w:r>
      <w:proofErr w:type="spellStart"/>
      <w:r w:rsidRPr="00765F7C">
        <w:rPr>
          <w:rFonts w:asciiTheme="majorHAnsi" w:hAnsiTheme="majorHAnsi" w:cstheme="majorHAnsi"/>
          <w:color w:val="000000" w:themeColor="text1"/>
          <w:lang w:val="fr-FR"/>
        </w:rPr>
        <w:t>Préboréal</w:t>
      </w:r>
      <w:proofErr w:type="spellEnd"/>
      <w:r w:rsidRPr="00765F7C">
        <w:rPr>
          <w:rFonts w:asciiTheme="majorHAnsi" w:hAnsiTheme="majorHAnsi" w:cstheme="majorHAnsi"/>
          <w:color w:val="000000" w:themeColor="text1"/>
          <w:lang w:val="fr-FR"/>
        </w:rPr>
        <w:t xml:space="preserve"> (Rasmussen </w:t>
      </w:r>
      <w:r w:rsidRPr="00765F7C">
        <w:rPr>
          <w:rFonts w:asciiTheme="majorHAnsi" w:hAnsiTheme="majorHAnsi" w:cstheme="majorHAnsi"/>
          <w:i/>
          <w:color w:val="000000" w:themeColor="text1"/>
          <w:lang w:val="fr-FR"/>
        </w:rPr>
        <w:t>et al</w:t>
      </w:r>
      <w:r w:rsidRPr="00765F7C">
        <w:rPr>
          <w:rFonts w:asciiTheme="majorHAnsi" w:hAnsiTheme="majorHAnsi" w:cstheme="majorHAnsi"/>
          <w:color w:val="000000" w:themeColor="text1"/>
          <w:lang w:val="fr-FR"/>
        </w:rPr>
        <w:t>. 2014). Les espaces s’ouvrent dans certaines régions, se contractent ailleurs : les glaciers se retirent en Europe septentrionale et dans les moyennes montagnes qui sont réinvesties par les populations humaines, tandis que les littoraux à l’inverse reculent. Cette période est aussi marquée par deux bouleversements au sein des écosystèmes, avec la disparition de la grande faune arctique et le développement du couvert forestier dans la grande majorité de l’Europe, selon des chronologies et des degrés divers en fonction de la latitude et de l’étage altitudinal (</w:t>
      </w:r>
      <w:proofErr w:type="spellStart"/>
      <w:r w:rsidR="00865F7C" w:rsidRPr="00765F7C">
        <w:rPr>
          <w:rFonts w:asciiTheme="majorHAnsi" w:hAnsiTheme="majorHAnsi" w:cstheme="majorHAnsi"/>
          <w:color w:val="000000" w:themeColor="text1"/>
          <w:lang w:val="fr-FR"/>
        </w:rPr>
        <w:t>Naudinot</w:t>
      </w:r>
      <w:proofErr w:type="spellEnd"/>
      <w:r w:rsidR="00865F7C" w:rsidRPr="00765F7C">
        <w:rPr>
          <w:rFonts w:asciiTheme="majorHAnsi" w:hAnsiTheme="majorHAnsi" w:cstheme="majorHAnsi"/>
          <w:color w:val="000000" w:themeColor="text1"/>
          <w:lang w:val="fr-FR"/>
        </w:rPr>
        <w:t xml:space="preserve"> </w:t>
      </w:r>
      <w:r w:rsidR="00865F7C" w:rsidRPr="00765F7C">
        <w:rPr>
          <w:rFonts w:asciiTheme="majorHAnsi" w:hAnsiTheme="majorHAnsi" w:cstheme="majorHAnsi"/>
          <w:i/>
          <w:color w:val="000000" w:themeColor="text1"/>
          <w:lang w:val="fr-FR"/>
        </w:rPr>
        <w:t>et al.</w:t>
      </w:r>
      <w:r w:rsidR="00865F7C" w:rsidRPr="00765F7C">
        <w:rPr>
          <w:rFonts w:asciiTheme="majorHAnsi" w:hAnsiTheme="majorHAnsi" w:cstheme="majorHAnsi"/>
          <w:color w:val="000000" w:themeColor="text1"/>
          <w:lang w:val="fr-FR"/>
        </w:rPr>
        <w:t xml:space="preserve"> 2019</w:t>
      </w:r>
      <w:r w:rsidRPr="00765F7C">
        <w:rPr>
          <w:rFonts w:asciiTheme="majorHAnsi" w:hAnsiTheme="majorHAnsi" w:cstheme="majorHAnsi"/>
          <w:color w:val="000000" w:themeColor="text1"/>
          <w:lang w:val="fr-FR"/>
        </w:rPr>
        <w:t>).</w:t>
      </w:r>
    </w:p>
    <w:p w14:paraId="74720083" w14:textId="3B3ABF9F" w:rsidR="00960FD6" w:rsidRPr="00765F7C" w:rsidRDefault="006D447C" w:rsidP="00600FD5">
      <w:pPr>
        <w:spacing w:before="240" w:after="240"/>
        <w:jc w:val="both"/>
        <w:rPr>
          <w:rFonts w:asciiTheme="majorHAnsi" w:hAnsiTheme="majorHAnsi" w:cstheme="majorHAnsi"/>
          <w:color w:val="000000" w:themeColor="text1"/>
          <w:lang w:val="fr-FR"/>
        </w:rPr>
      </w:pPr>
      <w:r w:rsidRPr="00765F7C">
        <w:rPr>
          <w:rFonts w:asciiTheme="majorHAnsi" w:hAnsiTheme="majorHAnsi" w:cstheme="majorHAnsi"/>
          <w:color w:val="000000" w:themeColor="text1"/>
          <w:lang w:val="fr-FR"/>
        </w:rPr>
        <w:t xml:space="preserve">Le </w:t>
      </w:r>
      <w:proofErr w:type="spellStart"/>
      <w:r w:rsidRPr="00765F7C">
        <w:rPr>
          <w:rFonts w:asciiTheme="majorHAnsi" w:hAnsiTheme="majorHAnsi" w:cstheme="majorHAnsi"/>
          <w:color w:val="000000" w:themeColor="text1"/>
          <w:lang w:val="fr-FR"/>
        </w:rPr>
        <w:t>Tardiglaciaire</w:t>
      </w:r>
      <w:proofErr w:type="spellEnd"/>
      <w:r w:rsidRPr="00765F7C">
        <w:rPr>
          <w:rFonts w:asciiTheme="majorHAnsi" w:hAnsiTheme="majorHAnsi" w:cstheme="majorHAnsi"/>
          <w:color w:val="000000" w:themeColor="text1"/>
          <w:lang w:val="fr-FR"/>
        </w:rPr>
        <w:t xml:space="preserve"> s’accompagne </w:t>
      </w:r>
      <w:r w:rsidR="00635A02">
        <w:rPr>
          <w:rFonts w:asciiTheme="majorHAnsi" w:hAnsiTheme="majorHAnsi" w:cstheme="majorHAnsi"/>
          <w:color w:val="000000" w:themeColor="text1"/>
          <w:lang w:val="fr-FR"/>
        </w:rPr>
        <w:t xml:space="preserve">en Europe </w:t>
      </w:r>
      <w:r w:rsidR="00B94A4D">
        <w:rPr>
          <w:rFonts w:asciiTheme="majorHAnsi" w:hAnsiTheme="majorHAnsi" w:cstheme="majorHAnsi"/>
          <w:color w:val="000000" w:themeColor="text1"/>
          <w:lang w:val="fr-FR"/>
        </w:rPr>
        <w:t xml:space="preserve">de l’Ouest </w:t>
      </w:r>
      <w:r w:rsidRPr="00765F7C">
        <w:rPr>
          <w:rFonts w:asciiTheme="majorHAnsi" w:hAnsiTheme="majorHAnsi" w:cstheme="majorHAnsi"/>
          <w:color w:val="000000" w:themeColor="text1"/>
          <w:lang w:val="fr-FR"/>
        </w:rPr>
        <w:t xml:space="preserve">de multiples changements dans la culture matérielle – équipement cynégétique, équipement domestique, productions graphiques, parure </w:t>
      </w:r>
      <w:r w:rsidR="00555EC1" w:rsidRPr="00555EC1">
        <w:rPr>
          <w:rFonts w:asciiTheme="majorHAnsi" w:hAnsiTheme="majorHAnsi" w:cstheme="majorHAnsi"/>
          <w:iCs/>
          <w:color w:val="000000" w:themeColor="text1"/>
          <w:lang w:val="fr-FR"/>
        </w:rPr>
        <w:t>–</w:t>
      </w:r>
      <w:r w:rsidRPr="00765F7C">
        <w:rPr>
          <w:rFonts w:asciiTheme="majorHAnsi" w:hAnsiTheme="majorHAnsi" w:cstheme="majorHAnsi"/>
          <w:color w:val="000000" w:themeColor="text1"/>
          <w:lang w:val="fr-FR"/>
        </w:rPr>
        <w:t xml:space="preserve"> et dans les pratiques </w:t>
      </w:r>
      <w:r w:rsidR="00555EC1" w:rsidRPr="00555EC1">
        <w:rPr>
          <w:rFonts w:asciiTheme="majorHAnsi" w:hAnsiTheme="majorHAnsi" w:cstheme="majorHAnsi"/>
          <w:iCs/>
          <w:color w:val="000000" w:themeColor="text1"/>
          <w:lang w:val="fr-FR"/>
        </w:rPr>
        <w:t>–</w:t>
      </w:r>
      <w:r w:rsidRPr="00765F7C">
        <w:rPr>
          <w:rFonts w:asciiTheme="majorHAnsi" w:hAnsiTheme="majorHAnsi" w:cstheme="majorHAnsi"/>
          <w:color w:val="000000" w:themeColor="text1"/>
          <w:lang w:val="fr-FR"/>
        </w:rPr>
        <w:t xml:space="preserve"> techno-économiques, alimentaires, cynégétiques, funéraires </w:t>
      </w:r>
      <w:r w:rsidR="00555EC1" w:rsidRPr="00555EC1">
        <w:rPr>
          <w:rFonts w:asciiTheme="majorHAnsi" w:hAnsiTheme="majorHAnsi" w:cstheme="majorHAnsi"/>
          <w:iCs/>
          <w:color w:val="000000" w:themeColor="text1"/>
          <w:lang w:val="fr-FR"/>
        </w:rPr>
        <w:t>–</w:t>
      </w:r>
      <w:r w:rsidRPr="00765F7C">
        <w:rPr>
          <w:rFonts w:asciiTheme="majorHAnsi" w:hAnsiTheme="majorHAnsi" w:cstheme="majorHAnsi"/>
          <w:color w:val="000000" w:themeColor="text1"/>
          <w:lang w:val="fr-FR"/>
        </w:rPr>
        <w:t xml:space="preserve"> des chasseurs-collecteurs (</w:t>
      </w:r>
      <w:proofErr w:type="spellStart"/>
      <w:r w:rsidRPr="00765F7C">
        <w:rPr>
          <w:rFonts w:asciiTheme="majorHAnsi" w:hAnsiTheme="majorHAnsi" w:cstheme="majorHAnsi"/>
          <w:color w:val="000000" w:themeColor="text1"/>
          <w:lang w:val="fr-FR"/>
        </w:rPr>
        <w:t>Naudinot</w:t>
      </w:r>
      <w:proofErr w:type="spellEnd"/>
      <w:r w:rsidRPr="00765F7C">
        <w:rPr>
          <w:rFonts w:asciiTheme="majorHAnsi" w:hAnsiTheme="majorHAnsi" w:cstheme="majorHAnsi"/>
          <w:color w:val="000000" w:themeColor="text1"/>
          <w:lang w:val="fr-FR"/>
        </w:rPr>
        <w:t xml:space="preserve"> </w:t>
      </w:r>
      <w:r w:rsidRPr="00765F7C">
        <w:rPr>
          <w:rFonts w:asciiTheme="majorHAnsi" w:hAnsiTheme="majorHAnsi" w:cstheme="majorHAnsi"/>
          <w:i/>
          <w:color w:val="000000" w:themeColor="text1"/>
          <w:lang w:val="fr-FR"/>
        </w:rPr>
        <w:t>et al.</w:t>
      </w:r>
      <w:r w:rsidRPr="00765F7C">
        <w:rPr>
          <w:rFonts w:asciiTheme="majorHAnsi" w:hAnsiTheme="majorHAnsi" w:cstheme="majorHAnsi"/>
          <w:color w:val="000000" w:themeColor="text1"/>
          <w:lang w:val="fr-FR"/>
        </w:rPr>
        <w:t xml:space="preserve"> 2019 ; Hussain </w:t>
      </w:r>
      <w:r w:rsidRPr="00765F7C">
        <w:rPr>
          <w:rFonts w:asciiTheme="majorHAnsi" w:hAnsiTheme="majorHAnsi" w:cstheme="majorHAnsi"/>
          <w:i/>
          <w:color w:val="000000" w:themeColor="text1"/>
          <w:lang w:val="fr-FR"/>
        </w:rPr>
        <w:t>et al</w:t>
      </w:r>
      <w:r w:rsidRPr="00765F7C">
        <w:rPr>
          <w:rFonts w:asciiTheme="majorHAnsi" w:hAnsiTheme="majorHAnsi" w:cstheme="majorHAnsi"/>
          <w:color w:val="000000" w:themeColor="text1"/>
          <w:lang w:val="fr-FR"/>
        </w:rPr>
        <w:t xml:space="preserve">. 2023 ; </w:t>
      </w:r>
      <w:proofErr w:type="spellStart"/>
      <w:r w:rsidRPr="00765F7C">
        <w:rPr>
          <w:rFonts w:asciiTheme="majorHAnsi" w:hAnsiTheme="majorHAnsi" w:cstheme="majorHAnsi"/>
          <w:color w:val="000000" w:themeColor="text1"/>
          <w:lang w:val="fr-FR"/>
        </w:rPr>
        <w:t>Jochim</w:t>
      </w:r>
      <w:proofErr w:type="spellEnd"/>
      <w:r w:rsidRPr="00765F7C">
        <w:rPr>
          <w:rFonts w:asciiTheme="majorHAnsi" w:hAnsiTheme="majorHAnsi" w:cstheme="majorHAnsi"/>
          <w:color w:val="000000" w:themeColor="text1"/>
          <w:lang w:val="fr-FR"/>
        </w:rPr>
        <w:t xml:space="preserve"> 2022). Une rupture majeure vis-à-vis des sociétés précédentes du Paléolithique supérieur européen </w:t>
      </w:r>
      <w:r w:rsidR="00B94A4D">
        <w:rPr>
          <w:rFonts w:asciiTheme="majorHAnsi" w:hAnsiTheme="majorHAnsi" w:cstheme="majorHAnsi"/>
          <w:color w:val="000000" w:themeColor="text1"/>
          <w:lang w:val="fr-FR"/>
        </w:rPr>
        <w:t>serait</w:t>
      </w:r>
      <w:r w:rsidR="00B94A4D" w:rsidRPr="00765F7C">
        <w:rPr>
          <w:rFonts w:asciiTheme="majorHAnsi" w:hAnsiTheme="majorHAnsi" w:cstheme="majorHAnsi"/>
          <w:color w:val="000000" w:themeColor="text1"/>
          <w:lang w:val="fr-FR"/>
        </w:rPr>
        <w:t xml:space="preserve"> </w:t>
      </w:r>
      <w:r w:rsidRPr="00765F7C">
        <w:rPr>
          <w:rFonts w:asciiTheme="majorHAnsi" w:hAnsiTheme="majorHAnsi" w:cstheme="majorHAnsi"/>
          <w:color w:val="000000" w:themeColor="text1"/>
          <w:lang w:val="fr-FR"/>
        </w:rPr>
        <w:t xml:space="preserve">l’adoption de la technique de </w:t>
      </w:r>
      <w:r w:rsidR="00555EC1">
        <w:rPr>
          <w:rFonts w:asciiTheme="majorHAnsi" w:hAnsiTheme="majorHAnsi" w:cstheme="majorHAnsi"/>
          <w:color w:val="000000" w:themeColor="text1"/>
          <w:lang w:val="fr-FR"/>
        </w:rPr>
        <w:t xml:space="preserve">la </w:t>
      </w:r>
      <w:r w:rsidRPr="00765F7C">
        <w:rPr>
          <w:rFonts w:asciiTheme="majorHAnsi" w:hAnsiTheme="majorHAnsi" w:cstheme="majorHAnsi"/>
          <w:color w:val="000000" w:themeColor="text1"/>
          <w:lang w:val="fr-FR"/>
        </w:rPr>
        <w:t>chasse à l’arc, impactant l’équipement cynégétique, sa technologie et plus généralement toute son économie (matières premières, approvisionnement, organisation spatio-temporelle de sa production) ainsi que la structuration des relations sociales autour</w:t>
      </w:r>
      <w:r w:rsidR="00B94A4D">
        <w:rPr>
          <w:rFonts w:asciiTheme="majorHAnsi" w:hAnsiTheme="majorHAnsi" w:cstheme="majorHAnsi"/>
          <w:color w:val="000000" w:themeColor="text1"/>
          <w:lang w:val="fr-FR"/>
        </w:rPr>
        <w:t xml:space="preserve"> avec notamment</w:t>
      </w:r>
      <w:r w:rsidRPr="00765F7C">
        <w:rPr>
          <w:rFonts w:asciiTheme="majorHAnsi" w:hAnsiTheme="majorHAnsi" w:cstheme="majorHAnsi"/>
          <w:color w:val="000000" w:themeColor="text1"/>
          <w:lang w:val="fr-FR"/>
        </w:rPr>
        <w:t xml:space="preserve"> </w:t>
      </w:r>
      <w:r w:rsidR="00B94A4D">
        <w:rPr>
          <w:rFonts w:asciiTheme="majorHAnsi" w:hAnsiTheme="majorHAnsi" w:cstheme="majorHAnsi"/>
          <w:color w:val="000000" w:themeColor="text1"/>
          <w:lang w:val="fr-FR"/>
        </w:rPr>
        <w:t>l’</w:t>
      </w:r>
      <w:r w:rsidRPr="00765F7C">
        <w:rPr>
          <w:rFonts w:asciiTheme="majorHAnsi" w:hAnsiTheme="majorHAnsi" w:cstheme="majorHAnsi"/>
          <w:color w:val="000000" w:themeColor="text1"/>
          <w:lang w:val="fr-FR"/>
        </w:rPr>
        <w:t>abandon de la chasse collective au profit de la chasse individuelle)</w:t>
      </w:r>
      <w:r w:rsidR="00B94A4D" w:rsidRPr="008F3EC0">
        <w:rPr>
          <w:rFonts w:asciiTheme="majorHAnsi" w:hAnsiTheme="majorHAnsi" w:cstheme="majorHAnsi"/>
          <w:color w:val="000000" w:themeColor="text1"/>
          <w:lang w:val="fr-FR"/>
        </w:rPr>
        <w:t xml:space="preserve"> (</w:t>
      </w:r>
      <w:proofErr w:type="spellStart"/>
      <w:r w:rsidR="00B94A4D" w:rsidRPr="008F3EC0">
        <w:rPr>
          <w:rFonts w:asciiTheme="majorHAnsi" w:hAnsiTheme="majorHAnsi" w:cstheme="majorHAnsi"/>
          <w:color w:val="000000" w:themeColor="text1"/>
          <w:lang w:val="fr-FR"/>
        </w:rPr>
        <w:t>Naudinot</w:t>
      </w:r>
      <w:proofErr w:type="spellEnd"/>
      <w:r w:rsidR="00B94A4D" w:rsidRPr="008F3EC0">
        <w:rPr>
          <w:rFonts w:asciiTheme="majorHAnsi" w:hAnsiTheme="majorHAnsi" w:cstheme="majorHAnsi"/>
          <w:color w:val="000000" w:themeColor="text1"/>
          <w:lang w:val="fr-FR"/>
        </w:rPr>
        <w:t xml:space="preserve"> </w:t>
      </w:r>
      <w:r w:rsidR="00B94A4D" w:rsidRPr="008F3EC0">
        <w:rPr>
          <w:rFonts w:asciiTheme="majorHAnsi" w:hAnsiTheme="majorHAnsi" w:cstheme="majorHAnsi"/>
          <w:i/>
          <w:color w:val="000000" w:themeColor="text1"/>
          <w:lang w:val="fr-FR"/>
        </w:rPr>
        <w:t>et al.</w:t>
      </w:r>
      <w:r w:rsidR="00B94A4D" w:rsidRPr="008F3EC0">
        <w:rPr>
          <w:rFonts w:asciiTheme="majorHAnsi" w:hAnsiTheme="majorHAnsi" w:cstheme="majorHAnsi"/>
          <w:color w:val="000000" w:themeColor="text1"/>
          <w:lang w:val="fr-FR"/>
        </w:rPr>
        <w:t xml:space="preserve"> 2019 ; </w:t>
      </w:r>
      <w:proofErr w:type="spellStart"/>
      <w:r w:rsidR="00B94A4D" w:rsidRPr="008F3EC0">
        <w:rPr>
          <w:rFonts w:asciiTheme="majorHAnsi" w:hAnsiTheme="majorHAnsi" w:cstheme="majorHAnsi"/>
          <w:color w:val="000000" w:themeColor="text1"/>
          <w:lang w:val="fr-FR"/>
        </w:rPr>
        <w:t>Jochim</w:t>
      </w:r>
      <w:proofErr w:type="spellEnd"/>
      <w:r w:rsidR="00B94A4D" w:rsidRPr="008F3EC0">
        <w:rPr>
          <w:rFonts w:asciiTheme="majorHAnsi" w:hAnsiTheme="majorHAnsi" w:cstheme="majorHAnsi"/>
          <w:color w:val="000000" w:themeColor="text1"/>
          <w:lang w:val="fr-FR"/>
        </w:rPr>
        <w:t xml:space="preserve"> 2022</w:t>
      </w:r>
      <w:r w:rsidR="00B94A4D">
        <w:rPr>
          <w:rFonts w:asciiTheme="majorHAnsi" w:hAnsiTheme="majorHAnsi" w:cstheme="majorHAnsi"/>
          <w:color w:val="000000" w:themeColor="text1"/>
          <w:lang w:val="fr-FR"/>
        </w:rPr>
        <w:t>)</w:t>
      </w:r>
      <w:r w:rsidRPr="00765F7C">
        <w:rPr>
          <w:rFonts w:asciiTheme="majorHAnsi" w:hAnsiTheme="majorHAnsi" w:cstheme="majorHAnsi"/>
          <w:color w:val="000000" w:themeColor="text1"/>
          <w:lang w:val="fr-FR"/>
        </w:rPr>
        <w:t xml:space="preserve">. Ces transformations ont amené à </w:t>
      </w:r>
      <w:r w:rsidR="005D51AA">
        <w:rPr>
          <w:rFonts w:asciiTheme="majorHAnsi" w:hAnsiTheme="majorHAnsi" w:cstheme="majorHAnsi"/>
          <w:color w:val="000000" w:themeColor="text1"/>
          <w:lang w:val="fr-FR"/>
        </w:rPr>
        <w:t>l’</w:t>
      </w:r>
      <w:r w:rsidR="00627A9F">
        <w:rPr>
          <w:rFonts w:asciiTheme="majorHAnsi" w:hAnsiTheme="majorHAnsi" w:cstheme="majorHAnsi"/>
          <w:color w:val="000000" w:themeColor="text1"/>
          <w:lang w:val="fr-FR"/>
        </w:rPr>
        <w:t>identification</w:t>
      </w:r>
      <w:r w:rsidR="005D51AA">
        <w:rPr>
          <w:rFonts w:asciiTheme="majorHAnsi" w:hAnsiTheme="majorHAnsi" w:cstheme="majorHAnsi"/>
          <w:color w:val="000000" w:themeColor="text1"/>
          <w:lang w:val="fr-FR"/>
        </w:rPr>
        <w:t xml:space="preserve"> </w:t>
      </w:r>
      <w:r w:rsidRPr="00765F7C">
        <w:rPr>
          <w:rFonts w:asciiTheme="majorHAnsi" w:hAnsiTheme="majorHAnsi" w:cstheme="majorHAnsi"/>
          <w:color w:val="000000" w:themeColor="text1"/>
          <w:lang w:val="fr-FR"/>
        </w:rPr>
        <w:t xml:space="preserve"> d’une multitude de </w:t>
      </w:r>
      <w:proofErr w:type="spellStart"/>
      <w:r w:rsidRPr="00765F7C">
        <w:rPr>
          <w:rFonts w:asciiTheme="majorHAnsi" w:hAnsiTheme="majorHAnsi" w:cstheme="majorHAnsi"/>
          <w:color w:val="000000" w:themeColor="text1"/>
          <w:lang w:val="fr-FR"/>
        </w:rPr>
        <w:t>technocomplexes</w:t>
      </w:r>
      <w:proofErr w:type="spellEnd"/>
      <w:r w:rsidRPr="00765F7C">
        <w:rPr>
          <w:rFonts w:asciiTheme="majorHAnsi" w:hAnsiTheme="majorHAnsi" w:cstheme="majorHAnsi"/>
          <w:color w:val="000000" w:themeColor="text1"/>
          <w:lang w:val="fr-FR"/>
        </w:rPr>
        <w:t xml:space="preserve"> ou cultures à travers l’Europe</w:t>
      </w:r>
      <w:r w:rsidR="00B94A4D" w:rsidRPr="008F3EC0">
        <w:rPr>
          <w:rFonts w:asciiTheme="majorHAnsi" w:hAnsiTheme="majorHAnsi" w:cstheme="majorHAnsi"/>
          <w:color w:val="000000" w:themeColor="text1"/>
          <w:lang w:val="fr-FR"/>
        </w:rPr>
        <w:t xml:space="preserve">, à la </w:t>
      </w:r>
      <w:r w:rsidR="00A576CC">
        <w:rPr>
          <w:rFonts w:asciiTheme="majorHAnsi" w:hAnsiTheme="majorHAnsi" w:cstheme="majorHAnsi"/>
          <w:color w:val="000000" w:themeColor="text1"/>
          <w:lang w:val="fr-FR"/>
        </w:rPr>
        <w:t>structuration</w:t>
      </w:r>
      <w:r w:rsidR="00A576CC" w:rsidRPr="008F3EC0">
        <w:rPr>
          <w:rFonts w:asciiTheme="majorHAnsi" w:hAnsiTheme="majorHAnsi" w:cstheme="majorHAnsi"/>
          <w:color w:val="000000" w:themeColor="text1"/>
          <w:lang w:val="fr-FR"/>
        </w:rPr>
        <w:t xml:space="preserve"> </w:t>
      </w:r>
      <w:r w:rsidR="00B94A4D" w:rsidRPr="008F3EC0">
        <w:rPr>
          <w:rFonts w:asciiTheme="majorHAnsi" w:hAnsiTheme="majorHAnsi" w:cstheme="majorHAnsi"/>
          <w:color w:val="000000" w:themeColor="text1"/>
          <w:lang w:val="fr-FR"/>
        </w:rPr>
        <w:t>complexe et variable selon les registres de la culture matérielle convoqués. U</w:t>
      </w:r>
      <w:r w:rsidR="00B94A4D">
        <w:rPr>
          <w:rFonts w:asciiTheme="majorHAnsi" w:hAnsiTheme="majorHAnsi" w:cstheme="majorHAnsi"/>
          <w:color w:val="000000" w:themeColor="text1"/>
          <w:lang w:val="fr-FR"/>
        </w:rPr>
        <w:t>ne</w:t>
      </w:r>
      <w:r w:rsidRPr="00765F7C">
        <w:rPr>
          <w:rFonts w:asciiTheme="majorHAnsi" w:hAnsiTheme="majorHAnsi" w:cstheme="majorHAnsi"/>
          <w:color w:val="000000" w:themeColor="text1"/>
          <w:lang w:val="fr-FR"/>
        </w:rPr>
        <w:t xml:space="preserve"> importante dynamique de recherches actuelle réinterroge continuités et discontinuités inter-régionales de la culture matérielle, en synchronie et en diachronie, afin de requalifier la géographie socio-culturelle du </w:t>
      </w:r>
      <w:proofErr w:type="spellStart"/>
      <w:r w:rsidRPr="00765F7C">
        <w:rPr>
          <w:rFonts w:asciiTheme="majorHAnsi" w:hAnsiTheme="majorHAnsi" w:cstheme="majorHAnsi"/>
          <w:color w:val="000000" w:themeColor="text1"/>
          <w:lang w:val="fr-FR"/>
        </w:rPr>
        <w:t>Tardiglaciaire</w:t>
      </w:r>
      <w:proofErr w:type="spellEnd"/>
      <w:r w:rsidRPr="00765F7C">
        <w:rPr>
          <w:rFonts w:asciiTheme="majorHAnsi" w:hAnsiTheme="majorHAnsi" w:cstheme="majorHAnsi"/>
          <w:color w:val="000000" w:themeColor="text1"/>
          <w:lang w:val="fr-FR"/>
        </w:rPr>
        <w:t>.</w:t>
      </w:r>
    </w:p>
    <w:p w14:paraId="548A8671" w14:textId="72BB2ED2" w:rsidR="00960FD6" w:rsidRPr="00765F7C" w:rsidRDefault="006D447C" w:rsidP="00600FD5">
      <w:pPr>
        <w:spacing w:before="240" w:after="240"/>
        <w:jc w:val="both"/>
        <w:rPr>
          <w:rFonts w:asciiTheme="majorHAnsi" w:hAnsiTheme="majorHAnsi" w:cstheme="majorHAnsi"/>
          <w:b/>
          <w:color w:val="000000" w:themeColor="text1"/>
          <w:lang w:val="fr-FR"/>
        </w:rPr>
      </w:pPr>
      <w:r w:rsidRPr="00765F7C">
        <w:rPr>
          <w:rFonts w:asciiTheme="majorHAnsi" w:hAnsiTheme="majorHAnsi" w:cstheme="majorHAnsi"/>
          <w:b/>
          <w:color w:val="000000" w:themeColor="text1"/>
          <w:lang w:val="fr-FR"/>
        </w:rPr>
        <w:t>Les « ruptures » graphiques de l’Azilien et de l’</w:t>
      </w:r>
      <w:proofErr w:type="spellStart"/>
      <w:r w:rsidRPr="00765F7C">
        <w:rPr>
          <w:rFonts w:asciiTheme="majorHAnsi" w:hAnsiTheme="majorHAnsi" w:cstheme="majorHAnsi"/>
          <w:b/>
          <w:color w:val="000000" w:themeColor="text1"/>
          <w:lang w:val="fr-FR"/>
        </w:rPr>
        <w:t>Épigravettien</w:t>
      </w:r>
      <w:proofErr w:type="spellEnd"/>
      <w:r w:rsidRPr="00765F7C">
        <w:rPr>
          <w:rFonts w:asciiTheme="majorHAnsi" w:hAnsiTheme="majorHAnsi" w:cstheme="majorHAnsi"/>
          <w:b/>
          <w:color w:val="000000" w:themeColor="text1"/>
          <w:lang w:val="fr-FR"/>
        </w:rPr>
        <w:t xml:space="preserve"> récent</w:t>
      </w:r>
    </w:p>
    <w:p w14:paraId="615489C5" w14:textId="08742074" w:rsidR="00960FD6" w:rsidRPr="00765F7C" w:rsidRDefault="006D447C" w:rsidP="00600FD5">
      <w:pPr>
        <w:spacing w:before="240" w:after="240"/>
        <w:jc w:val="both"/>
        <w:rPr>
          <w:rFonts w:asciiTheme="majorHAnsi" w:hAnsiTheme="majorHAnsi" w:cstheme="majorHAnsi"/>
          <w:color w:val="000000" w:themeColor="text1"/>
          <w:lang w:val="fr-FR"/>
        </w:rPr>
      </w:pPr>
      <w:r w:rsidRPr="00765F7C">
        <w:rPr>
          <w:rFonts w:asciiTheme="majorHAnsi" w:hAnsiTheme="majorHAnsi" w:cstheme="majorHAnsi"/>
          <w:color w:val="000000" w:themeColor="text1"/>
          <w:lang w:val="fr-FR"/>
        </w:rPr>
        <w:t xml:space="preserve">Dans cette problématique, les productions graphiques ont historiquement tenu un rôle central. Ainsi la culture azilienne en Europe occidentale a été déterminée comme une rupture temporelle en raison de l’absence apparente de figurations et d’art pariétal, qui aurait marqué une véritable bascule dans le monde socio-culturel des sociétés épipaléolithiques (Breuil 1952 ; Leroi-Gourhan 1965). Une seconde rupture « artistique » et culturelle, cette fois spatiale, a été définie entre la classique « province franco-cantabrique » marquée </w:t>
      </w:r>
      <w:r w:rsidR="00635A02">
        <w:rPr>
          <w:rFonts w:asciiTheme="majorHAnsi" w:hAnsiTheme="majorHAnsi" w:cstheme="majorHAnsi"/>
          <w:color w:val="000000" w:themeColor="text1"/>
          <w:lang w:val="fr-FR"/>
        </w:rPr>
        <w:t xml:space="preserve">par </w:t>
      </w:r>
      <w:r w:rsidRPr="00765F7C">
        <w:rPr>
          <w:rFonts w:asciiTheme="majorHAnsi" w:hAnsiTheme="majorHAnsi" w:cstheme="majorHAnsi"/>
          <w:color w:val="000000" w:themeColor="text1"/>
          <w:lang w:val="fr-FR"/>
        </w:rPr>
        <w:t>le naturalisme figuratif, et une « province méditerranéenne » (</w:t>
      </w:r>
      <w:proofErr w:type="spellStart"/>
      <w:r w:rsidRPr="00765F7C">
        <w:rPr>
          <w:rFonts w:asciiTheme="majorHAnsi" w:hAnsiTheme="majorHAnsi" w:cstheme="majorHAnsi"/>
          <w:color w:val="000000" w:themeColor="text1"/>
          <w:lang w:val="fr-FR"/>
        </w:rPr>
        <w:t>Graziosi</w:t>
      </w:r>
      <w:proofErr w:type="spellEnd"/>
      <w:r w:rsidRPr="00765F7C">
        <w:rPr>
          <w:rFonts w:asciiTheme="majorHAnsi" w:hAnsiTheme="majorHAnsi" w:cstheme="majorHAnsi"/>
          <w:color w:val="000000" w:themeColor="text1"/>
          <w:lang w:val="fr-FR"/>
        </w:rPr>
        <w:t xml:space="preserve"> 1933, 1973) caractérisée par le développement du registre non-figuratif incluant des nouveaux motifs inédits ainsi que le rendu formel à tendance schématique géométrique des figures.</w:t>
      </w:r>
    </w:p>
    <w:p w14:paraId="033639EA" w14:textId="548D7CCB" w:rsidR="00960FD6" w:rsidRPr="00765F7C" w:rsidRDefault="006D447C" w:rsidP="00600FD5">
      <w:pPr>
        <w:spacing w:before="240" w:after="240"/>
        <w:jc w:val="both"/>
        <w:rPr>
          <w:rFonts w:asciiTheme="majorHAnsi" w:hAnsiTheme="majorHAnsi" w:cstheme="majorHAnsi"/>
          <w:color w:val="000000" w:themeColor="text1"/>
          <w:lang w:val="fr-FR"/>
        </w:rPr>
      </w:pPr>
      <w:r w:rsidRPr="00765F7C">
        <w:rPr>
          <w:rFonts w:asciiTheme="majorHAnsi" w:hAnsiTheme="majorHAnsi" w:cstheme="majorHAnsi"/>
          <w:color w:val="000000" w:themeColor="text1"/>
          <w:lang w:val="fr-FR"/>
        </w:rPr>
        <w:t xml:space="preserve">Depuis les années 1980, à mesure des découvertes et des réexamens, se dessine une image toujours plus complexe des dynamiques ayant touché la sphère graphique. Notre collaboration vise à alimenter la requalification des cultures régionales du </w:t>
      </w:r>
      <w:proofErr w:type="spellStart"/>
      <w:r w:rsidRPr="00765F7C">
        <w:rPr>
          <w:rFonts w:asciiTheme="majorHAnsi" w:hAnsiTheme="majorHAnsi" w:cstheme="majorHAnsi"/>
          <w:color w:val="000000" w:themeColor="text1"/>
          <w:lang w:val="fr-FR"/>
        </w:rPr>
        <w:t>Tardiglaciaire</w:t>
      </w:r>
      <w:proofErr w:type="spellEnd"/>
      <w:r w:rsidRPr="00765F7C">
        <w:rPr>
          <w:rFonts w:asciiTheme="majorHAnsi" w:hAnsiTheme="majorHAnsi" w:cstheme="majorHAnsi"/>
          <w:color w:val="000000" w:themeColor="text1"/>
          <w:lang w:val="fr-FR"/>
        </w:rPr>
        <w:t xml:space="preserve">, par le prisme des témoignages graphiques. Sont considérés les </w:t>
      </w:r>
      <w:proofErr w:type="spellStart"/>
      <w:r w:rsidRPr="00765F7C">
        <w:rPr>
          <w:rFonts w:asciiTheme="majorHAnsi" w:hAnsiTheme="majorHAnsi" w:cstheme="majorHAnsi"/>
          <w:color w:val="000000" w:themeColor="text1"/>
          <w:lang w:val="fr-FR"/>
        </w:rPr>
        <w:t>technocomplexes</w:t>
      </w:r>
      <w:proofErr w:type="spellEnd"/>
      <w:r w:rsidRPr="00765F7C">
        <w:rPr>
          <w:rFonts w:asciiTheme="majorHAnsi" w:hAnsiTheme="majorHAnsi" w:cstheme="majorHAnsi"/>
          <w:color w:val="000000" w:themeColor="text1"/>
          <w:lang w:val="fr-FR"/>
        </w:rPr>
        <w:t xml:space="preserve"> de l’Azilien et de l’</w:t>
      </w:r>
      <w:proofErr w:type="spellStart"/>
      <w:r w:rsidRPr="00765F7C">
        <w:rPr>
          <w:rFonts w:asciiTheme="majorHAnsi" w:hAnsiTheme="majorHAnsi" w:cstheme="majorHAnsi"/>
          <w:color w:val="000000" w:themeColor="text1"/>
          <w:lang w:val="fr-FR"/>
        </w:rPr>
        <w:t>Épigravettien</w:t>
      </w:r>
      <w:proofErr w:type="spellEnd"/>
      <w:r w:rsidRPr="00765F7C">
        <w:rPr>
          <w:rFonts w:asciiTheme="majorHAnsi" w:hAnsiTheme="majorHAnsi" w:cstheme="majorHAnsi"/>
          <w:color w:val="000000" w:themeColor="text1"/>
          <w:lang w:val="fr-FR"/>
        </w:rPr>
        <w:t xml:space="preserve"> récent, le premier se développant au cours du </w:t>
      </w:r>
      <w:proofErr w:type="spellStart"/>
      <w:r w:rsidRPr="00765F7C">
        <w:rPr>
          <w:rFonts w:asciiTheme="majorHAnsi" w:hAnsiTheme="majorHAnsi" w:cstheme="majorHAnsi"/>
          <w:color w:val="000000" w:themeColor="text1"/>
          <w:lang w:val="fr-FR"/>
        </w:rPr>
        <w:t>Bølling</w:t>
      </w:r>
      <w:proofErr w:type="spellEnd"/>
      <w:r w:rsidRPr="00765F7C">
        <w:rPr>
          <w:rFonts w:asciiTheme="majorHAnsi" w:hAnsiTheme="majorHAnsi" w:cstheme="majorHAnsi"/>
          <w:color w:val="000000" w:themeColor="text1"/>
          <w:lang w:val="fr-FR"/>
        </w:rPr>
        <w:t xml:space="preserve"> et de l’</w:t>
      </w:r>
      <w:proofErr w:type="spellStart"/>
      <w:r w:rsidRPr="00765F7C">
        <w:rPr>
          <w:rFonts w:asciiTheme="majorHAnsi" w:hAnsiTheme="majorHAnsi" w:cstheme="majorHAnsi"/>
          <w:color w:val="000000" w:themeColor="text1"/>
          <w:lang w:val="fr-FR"/>
        </w:rPr>
        <w:t>Allerød</w:t>
      </w:r>
      <w:proofErr w:type="spellEnd"/>
      <w:r w:rsidR="00B94A4D" w:rsidRPr="008F3EC0">
        <w:rPr>
          <w:rFonts w:asciiTheme="majorHAnsi" w:hAnsiTheme="majorHAnsi" w:cstheme="majorHAnsi"/>
          <w:color w:val="000000" w:themeColor="text1"/>
          <w:lang w:val="fr-FR"/>
        </w:rPr>
        <w:t xml:space="preserve"> (</w:t>
      </w:r>
      <w:proofErr w:type="spellStart"/>
      <w:r w:rsidR="00B94A4D" w:rsidRPr="008F3EC0">
        <w:rPr>
          <w:rFonts w:asciiTheme="majorHAnsi" w:hAnsiTheme="majorHAnsi" w:cstheme="majorHAnsi"/>
          <w:color w:val="000000" w:themeColor="text1"/>
          <w:lang w:val="fr-FR"/>
        </w:rPr>
        <w:t>Naudinot</w:t>
      </w:r>
      <w:proofErr w:type="spellEnd"/>
      <w:r w:rsidR="00B94A4D" w:rsidRPr="008F3EC0">
        <w:rPr>
          <w:rFonts w:asciiTheme="majorHAnsi" w:hAnsiTheme="majorHAnsi" w:cstheme="majorHAnsi"/>
          <w:color w:val="000000" w:themeColor="text1"/>
          <w:lang w:val="fr-FR"/>
        </w:rPr>
        <w:t xml:space="preserve"> </w:t>
      </w:r>
      <w:r w:rsidR="00B94A4D" w:rsidRPr="008F3EC0">
        <w:rPr>
          <w:rFonts w:asciiTheme="majorHAnsi" w:hAnsiTheme="majorHAnsi" w:cstheme="majorHAnsi"/>
          <w:i/>
          <w:color w:val="000000" w:themeColor="text1"/>
          <w:lang w:val="fr-FR"/>
        </w:rPr>
        <w:t>et al.</w:t>
      </w:r>
      <w:r w:rsidR="00B94A4D" w:rsidRPr="008F3EC0">
        <w:rPr>
          <w:rFonts w:asciiTheme="majorHAnsi" w:hAnsiTheme="majorHAnsi" w:cstheme="majorHAnsi"/>
          <w:color w:val="000000" w:themeColor="text1"/>
          <w:lang w:val="fr-FR"/>
        </w:rPr>
        <w:t xml:space="preserve"> 2017b)</w:t>
      </w:r>
      <w:r w:rsidRPr="00765F7C">
        <w:rPr>
          <w:rFonts w:asciiTheme="majorHAnsi" w:hAnsiTheme="majorHAnsi" w:cstheme="majorHAnsi"/>
          <w:color w:val="000000" w:themeColor="text1"/>
          <w:lang w:val="fr-FR"/>
        </w:rPr>
        <w:t>, la chronologie du second étant plus étendue (17-11,5 cal ka BP)</w:t>
      </w:r>
      <w:r w:rsidR="00B94A4D" w:rsidRPr="008F3EC0">
        <w:rPr>
          <w:rFonts w:asciiTheme="majorHAnsi" w:hAnsiTheme="majorHAnsi" w:cstheme="majorHAnsi"/>
          <w:color w:val="000000" w:themeColor="text1"/>
          <w:lang w:val="fr-FR"/>
        </w:rPr>
        <w:t xml:space="preserve"> (</w:t>
      </w:r>
      <w:proofErr w:type="spellStart"/>
      <w:r w:rsidR="00B94A4D" w:rsidRPr="008F3EC0">
        <w:rPr>
          <w:rFonts w:asciiTheme="majorHAnsi" w:hAnsiTheme="majorHAnsi" w:cstheme="majorHAnsi"/>
          <w:color w:val="000000" w:themeColor="text1"/>
          <w:lang w:val="fr-FR"/>
        </w:rPr>
        <w:t>Peresani</w:t>
      </w:r>
      <w:proofErr w:type="spellEnd"/>
      <w:r w:rsidR="00B94A4D" w:rsidRPr="008F3EC0">
        <w:rPr>
          <w:rFonts w:asciiTheme="majorHAnsi" w:hAnsiTheme="majorHAnsi" w:cstheme="majorHAnsi"/>
          <w:color w:val="000000" w:themeColor="text1"/>
          <w:lang w:val="fr-FR"/>
        </w:rPr>
        <w:t xml:space="preserve"> </w:t>
      </w:r>
      <w:r w:rsidR="00B94A4D" w:rsidRPr="008F3EC0">
        <w:rPr>
          <w:rFonts w:asciiTheme="majorHAnsi" w:hAnsiTheme="majorHAnsi" w:cstheme="majorHAnsi"/>
          <w:i/>
          <w:color w:val="000000" w:themeColor="text1"/>
          <w:lang w:val="fr-FR"/>
        </w:rPr>
        <w:t>et al.</w:t>
      </w:r>
      <w:r w:rsidR="00B94A4D" w:rsidRPr="008F3EC0">
        <w:rPr>
          <w:rFonts w:asciiTheme="majorHAnsi" w:hAnsiTheme="majorHAnsi" w:cstheme="majorHAnsi"/>
          <w:color w:val="000000" w:themeColor="text1"/>
          <w:lang w:val="fr-FR"/>
        </w:rPr>
        <w:t xml:space="preserve"> 2021 ; Ruiz-</w:t>
      </w:r>
      <w:proofErr w:type="spellStart"/>
      <w:r w:rsidR="00B94A4D" w:rsidRPr="008F3EC0">
        <w:rPr>
          <w:rFonts w:asciiTheme="majorHAnsi" w:hAnsiTheme="majorHAnsi" w:cstheme="majorHAnsi"/>
          <w:color w:val="000000" w:themeColor="text1"/>
          <w:lang w:val="fr-FR"/>
        </w:rPr>
        <w:t>Redondo</w:t>
      </w:r>
      <w:proofErr w:type="spellEnd"/>
      <w:r w:rsidR="00B94A4D" w:rsidRPr="008F3EC0">
        <w:rPr>
          <w:rFonts w:asciiTheme="majorHAnsi" w:hAnsiTheme="majorHAnsi" w:cstheme="majorHAnsi"/>
          <w:color w:val="000000" w:themeColor="text1"/>
          <w:lang w:val="fr-FR"/>
        </w:rPr>
        <w:t xml:space="preserve"> </w:t>
      </w:r>
      <w:r w:rsidR="00B94A4D" w:rsidRPr="008F3EC0">
        <w:rPr>
          <w:rFonts w:asciiTheme="majorHAnsi" w:hAnsiTheme="majorHAnsi" w:cstheme="majorHAnsi"/>
          <w:i/>
          <w:color w:val="000000" w:themeColor="text1"/>
          <w:lang w:val="fr-FR"/>
        </w:rPr>
        <w:t>et al.</w:t>
      </w:r>
      <w:r w:rsidR="00B94A4D" w:rsidRPr="008F3EC0">
        <w:rPr>
          <w:rFonts w:asciiTheme="majorHAnsi" w:hAnsiTheme="majorHAnsi" w:cstheme="majorHAnsi"/>
          <w:color w:val="000000" w:themeColor="text1"/>
          <w:lang w:val="fr-FR"/>
        </w:rPr>
        <w:t xml:space="preserve"> 2022)</w:t>
      </w:r>
      <w:r w:rsidRPr="00765F7C">
        <w:rPr>
          <w:rFonts w:asciiTheme="majorHAnsi" w:hAnsiTheme="majorHAnsi" w:cstheme="majorHAnsi"/>
          <w:color w:val="000000" w:themeColor="text1"/>
          <w:lang w:val="fr-FR"/>
        </w:rPr>
        <w:t>. L’objectif est de rediscuter la caractérisation de leurs productions graphiques respectives et ainsi de leurs liens (</w:t>
      </w:r>
      <w:proofErr w:type="spellStart"/>
      <w:r w:rsidRPr="00765F7C">
        <w:rPr>
          <w:rFonts w:asciiTheme="majorHAnsi" w:hAnsiTheme="majorHAnsi" w:cstheme="majorHAnsi"/>
          <w:color w:val="000000" w:themeColor="text1"/>
          <w:lang w:val="fr-FR"/>
        </w:rPr>
        <w:t>Thévenin</w:t>
      </w:r>
      <w:proofErr w:type="spellEnd"/>
      <w:r w:rsidRPr="00765F7C">
        <w:rPr>
          <w:rFonts w:asciiTheme="majorHAnsi" w:hAnsiTheme="majorHAnsi" w:cstheme="majorHAnsi"/>
          <w:color w:val="000000" w:themeColor="text1"/>
          <w:lang w:val="fr-FR"/>
        </w:rPr>
        <w:t xml:space="preserve"> 1983 ; D’</w:t>
      </w:r>
      <w:proofErr w:type="spellStart"/>
      <w:r w:rsidRPr="00765F7C">
        <w:rPr>
          <w:rFonts w:asciiTheme="majorHAnsi" w:hAnsiTheme="majorHAnsi" w:cstheme="majorHAnsi"/>
          <w:color w:val="000000" w:themeColor="text1"/>
          <w:lang w:val="fr-FR"/>
        </w:rPr>
        <w:t>Errico</w:t>
      </w:r>
      <w:proofErr w:type="spellEnd"/>
      <w:r w:rsidRPr="00765F7C">
        <w:rPr>
          <w:rFonts w:asciiTheme="majorHAnsi" w:hAnsiTheme="majorHAnsi" w:cstheme="majorHAnsi"/>
          <w:color w:val="000000" w:themeColor="text1"/>
          <w:lang w:val="fr-FR"/>
        </w:rPr>
        <w:t xml:space="preserve"> 1994 ; D’</w:t>
      </w:r>
      <w:proofErr w:type="spellStart"/>
      <w:r w:rsidRPr="00765F7C">
        <w:rPr>
          <w:rFonts w:asciiTheme="majorHAnsi" w:hAnsiTheme="majorHAnsi" w:cstheme="majorHAnsi"/>
          <w:color w:val="000000" w:themeColor="text1"/>
          <w:lang w:val="fr-FR"/>
        </w:rPr>
        <w:t>Errico</w:t>
      </w:r>
      <w:proofErr w:type="spellEnd"/>
      <w:r w:rsidR="006658A7" w:rsidRPr="00765F7C">
        <w:rPr>
          <w:rFonts w:asciiTheme="majorHAnsi" w:hAnsiTheme="majorHAnsi" w:cstheme="majorHAnsi"/>
          <w:color w:val="000000" w:themeColor="text1"/>
          <w:lang w:val="fr-FR"/>
        </w:rPr>
        <w:t>,</w:t>
      </w:r>
      <w:r w:rsidRPr="00765F7C">
        <w:rPr>
          <w:rFonts w:asciiTheme="majorHAnsi" w:hAnsiTheme="majorHAnsi" w:cstheme="majorHAnsi"/>
          <w:color w:val="000000" w:themeColor="text1"/>
          <w:lang w:val="fr-FR"/>
        </w:rPr>
        <w:t xml:space="preserve"> </w:t>
      </w:r>
      <w:proofErr w:type="spellStart"/>
      <w:r w:rsidRPr="00765F7C">
        <w:rPr>
          <w:rFonts w:asciiTheme="majorHAnsi" w:hAnsiTheme="majorHAnsi" w:cstheme="majorHAnsi"/>
          <w:color w:val="000000" w:themeColor="text1"/>
          <w:lang w:val="fr-FR"/>
        </w:rPr>
        <w:t>Possenti</w:t>
      </w:r>
      <w:proofErr w:type="spellEnd"/>
      <w:r w:rsidRPr="00765F7C">
        <w:rPr>
          <w:rFonts w:asciiTheme="majorHAnsi" w:hAnsiTheme="majorHAnsi" w:cstheme="majorHAnsi"/>
          <w:color w:val="000000" w:themeColor="text1"/>
          <w:lang w:val="fr-FR"/>
        </w:rPr>
        <w:t xml:space="preserve"> 1999), à la lumière de nouvelles études. Dans </w:t>
      </w:r>
      <w:r w:rsidRPr="00765F7C">
        <w:rPr>
          <w:rFonts w:asciiTheme="majorHAnsi" w:hAnsiTheme="majorHAnsi" w:cstheme="majorHAnsi"/>
          <w:color w:val="000000" w:themeColor="text1"/>
          <w:lang w:val="fr-FR"/>
        </w:rPr>
        <w:lastRenderedPageBreak/>
        <w:t>quelle mesure leurs productions graphiques diffèrent-elles ? Sont-elles affectées par des dynamiques de changement internes dans la diachronie ? Quels en seraient les tempos ? Les deux ensembles chrono-culturels montrent-ils des dynamiques convergentes ? Dans quelle chronologie s’inscriraient-elles ?</w:t>
      </w:r>
    </w:p>
    <w:p w14:paraId="52587656" w14:textId="4F1AFF88" w:rsidR="00960FD6" w:rsidRPr="00765F7C" w:rsidRDefault="006D447C" w:rsidP="00600FD5">
      <w:pPr>
        <w:spacing w:before="240" w:after="240"/>
        <w:jc w:val="both"/>
        <w:rPr>
          <w:rFonts w:asciiTheme="majorHAnsi" w:hAnsiTheme="majorHAnsi" w:cstheme="majorHAnsi"/>
          <w:color w:val="000000" w:themeColor="text1"/>
          <w:lang w:val="fr-FR"/>
        </w:rPr>
      </w:pPr>
      <w:r w:rsidRPr="00765F7C">
        <w:rPr>
          <w:rFonts w:asciiTheme="majorHAnsi" w:hAnsiTheme="majorHAnsi" w:cstheme="majorHAnsi"/>
          <w:color w:val="000000" w:themeColor="text1"/>
          <w:lang w:val="fr-FR"/>
        </w:rPr>
        <w:t xml:space="preserve">Questionnant les « ruptures » ou « discontinuités » graphiques ayant historiquement contribué à la reconnaissance et distinction des deux </w:t>
      </w:r>
      <w:proofErr w:type="spellStart"/>
      <w:r w:rsidRPr="00765F7C">
        <w:rPr>
          <w:rFonts w:asciiTheme="majorHAnsi" w:hAnsiTheme="majorHAnsi" w:cstheme="majorHAnsi"/>
          <w:color w:val="000000" w:themeColor="text1"/>
          <w:lang w:val="fr-FR"/>
        </w:rPr>
        <w:t>technocomplexes</w:t>
      </w:r>
      <w:proofErr w:type="spellEnd"/>
      <w:r w:rsidRPr="00765F7C">
        <w:rPr>
          <w:rFonts w:asciiTheme="majorHAnsi" w:hAnsiTheme="majorHAnsi" w:cstheme="majorHAnsi"/>
          <w:color w:val="000000" w:themeColor="text1"/>
          <w:lang w:val="fr-FR"/>
        </w:rPr>
        <w:t xml:space="preserve">, cette contribution expose la synthèse </w:t>
      </w:r>
      <w:r w:rsidR="00A54468">
        <w:rPr>
          <w:rFonts w:asciiTheme="majorHAnsi" w:hAnsiTheme="majorHAnsi" w:cstheme="majorHAnsi"/>
          <w:color w:val="000000" w:themeColor="text1"/>
          <w:lang w:val="fr-FR"/>
        </w:rPr>
        <w:t>d’</w:t>
      </w:r>
      <w:r w:rsidRPr="00765F7C">
        <w:rPr>
          <w:rFonts w:asciiTheme="majorHAnsi" w:hAnsiTheme="majorHAnsi" w:cstheme="majorHAnsi"/>
          <w:color w:val="000000" w:themeColor="text1"/>
          <w:lang w:val="fr-FR"/>
        </w:rPr>
        <w:t xml:space="preserve">études </w:t>
      </w:r>
      <w:r w:rsidR="00A54468">
        <w:rPr>
          <w:rFonts w:asciiTheme="majorHAnsi" w:hAnsiTheme="majorHAnsi" w:cstheme="majorHAnsi"/>
          <w:color w:val="000000" w:themeColor="text1"/>
          <w:lang w:val="fr-FR"/>
        </w:rPr>
        <w:t>publiées</w:t>
      </w:r>
      <w:r w:rsidR="00A54468" w:rsidRPr="00765F7C">
        <w:rPr>
          <w:rFonts w:asciiTheme="majorHAnsi" w:hAnsiTheme="majorHAnsi" w:cstheme="majorHAnsi"/>
          <w:color w:val="000000" w:themeColor="text1"/>
          <w:lang w:val="fr-FR"/>
        </w:rPr>
        <w:t xml:space="preserve"> </w:t>
      </w:r>
      <w:r w:rsidRPr="00765F7C">
        <w:rPr>
          <w:rFonts w:asciiTheme="majorHAnsi" w:hAnsiTheme="majorHAnsi" w:cstheme="majorHAnsi"/>
          <w:color w:val="000000" w:themeColor="text1"/>
          <w:lang w:val="fr-FR"/>
        </w:rPr>
        <w:t xml:space="preserve">sur des corpus aziliens de l’Ouest de la France (Rocher de l’Impératrice, Murat), ainsi que les résultats </w:t>
      </w:r>
      <w:r w:rsidR="00A54468">
        <w:rPr>
          <w:rFonts w:asciiTheme="majorHAnsi" w:hAnsiTheme="majorHAnsi" w:cstheme="majorHAnsi"/>
          <w:color w:val="000000" w:themeColor="text1"/>
          <w:lang w:val="fr-FR"/>
        </w:rPr>
        <w:t xml:space="preserve">préliminaires </w:t>
      </w:r>
      <w:r w:rsidRPr="00765F7C">
        <w:rPr>
          <w:rFonts w:asciiTheme="majorHAnsi" w:hAnsiTheme="majorHAnsi" w:cstheme="majorHAnsi"/>
          <w:color w:val="000000" w:themeColor="text1"/>
          <w:lang w:val="fr-FR"/>
        </w:rPr>
        <w:t>des recherches sur deux sites emblématiques de l’</w:t>
      </w:r>
      <w:proofErr w:type="spellStart"/>
      <w:r w:rsidR="00A54468" w:rsidRPr="008F3EC0">
        <w:rPr>
          <w:rFonts w:asciiTheme="majorHAnsi" w:hAnsiTheme="majorHAnsi" w:cstheme="majorHAnsi"/>
          <w:color w:val="000000" w:themeColor="text1"/>
          <w:lang w:val="fr-FR"/>
        </w:rPr>
        <w:t>Épigravettien</w:t>
      </w:r>
      <w:proofErr w:type="spellEnd"/>
      <w:r w:rsidR="00A54468" w:rsidRPr="008F3EC0">
        <w:rPr>
          <w:rFonts w:asciiTheme="majorHAnsi" w:hAnsiTheme="majorHAnsi" w:cstheme="majorHAnsi"/>
          <w:color w:val="000000" w:themeColor="text1"/>
          <w:lang w:val="fr-FR"/>
        </w:rPr>
        <w:t xml:space="preserve"> récent</w:t>
      </w:r>
      <w:r w:rsidRPr="00765F7C">
        <w:rPr>
          <w:rFonts w:asciiTheme="majorHAnsi" w:hAnsiTheme="majorHAnsi" w:cstheme="majorHAnsi"/>
          <w:color w:val="000000" w:themeColor="text1"/>
          <w:lang w:val="fr-FR"/>
        </w:rPr>
        <w:t xml:space="preserve"> italien : </w:t>
      </w:r>
      <w:proofErr w:type="spellStart"/>
      <w:r w:rsidRPr="00765F7C">
        <w:rPr>
          <w:rFonts w:asciiTheme="majorHAnsi" w:hAnsiTheme="majorHAnsi" w:cstheme="majorHAnsi"/>
          <w:color w:val="000000" w:themeColor="text1"/>
          <w:lang w:val="fr-FR"/>
        </w:rPr>
        <w:t>Romanelli</w:t>
      </w:r>
      <w:proofErr w:type="spellEnd"/>
      <w:r w:rsidRPr="00765F7C">
        <w:rPr>
          <w:rFonts w:asciiTheme="majorHAnsi" w:hAnsiTheme="majorHAnsi" w:cstheme="majorHAnsi"/>
          <w:color w:val="000000" w:themeColor="text1"/>
          <w:lang w:val="fr-FR"/>
        </w:rPr>
        <w:t xml:space="preserve"> et </w:t>
      </w:r>
      <w:proofErr w:type="spellStart"/>
      <w:r w:rsidRPr="00765F7C">
        <w:rPr>
          <w:rFonts w:asciiTheme="majorHAnsi" w:hAnsiTheme="majorHAnsi" w:cstheme="majorHAnsi"/>
          <w:color w:val="000000" w:themeColor="text1"/>
          <w:lang w:val="fr-FR"/>
        </w:rPr>
        <w:t>Polesini</w:t>
      </w:r>
      <w:proofErr w:type="spellEnd"/>
      <w:r w:rsidR="008A2D0C" w:rsidRPr="00765F7C">
        <w:rPr>
          <w:rFonts w:asciiTheme="majorHAnsi" w:hAnsiTheme="majorHAnsi" w:cstheme="majorHAnsi"/>
          <w:color w:val="000000" w:themeColor="text1"/>
          <w:lang w:val="fr-FR"/>
        </w:rPr>
        <w:t xml:space="preserve"> (</w:t>
      </w:r>
      <w:r w:rsidR="008A2D0C" w:rsidRPr="00765F7C">
        <w:rPr>
          <w:rFonts w:asciiTheme="majorHAnsi" w:hAnsiTheme="majorHAnsi" w:cstheme="majorHAnsi"/>
          <w:b/>
          <w:color w:val="000000" w:themeColor="text1"/>
          <w:lang w:val="fr-FR"/>
        </w:rPr>
        <w:t>Fig. 1</w:t>
      </w:r>
      <w:r w:rsidR="008A2D0C" w:rsidRPr="00765F7C">
        <w:rPr>
          <w:rFonts w:asciiTheme="majorHAnsi" w:hAnsiTheme="majorHAnsi" w:cstheme="majorHAnsi"/>
          <w:color w:val="000000" w:themeColor="text1"/>
          <w:lang w:val="fr-FR"/>
        </w:rPr>
        <w:t>)</w:t>
      </w:r>
      <w:r w:rsidRPr="00765F7C">
        <w:rPr>
          <w:rFonts w:asciiTheme="majorHAnsi" w:hAnsiTheme="majorHAnsi" w:cstheme="majorHAnsi"/>
          <w:color w:val="000000" w:themeColor="text1"/>
          <w:lang w:val="fr-FR"/>
        </w:rPr>
        <w:t>.</w:t>
      </w:r>
    </w:p>
    <w:p w14:paraId="46F332D4" w14:textId="77777777" w:rsidR="00960FD6" w:rsidRPr="00765F7C" w:rsidRDefault="006D447C" w:rsidP="00600FD5">
      <w:pPr>
        <w:spacing w:before="240" w:after="240"/>
        <w:jc w:val="both"/>
        <w:rPr>
          <w:rFonts w:asciiTheme="majorHAnsi" w:hAnsiTheme="majorHAnsi" w:cstheme="majorHAnsi"/>
          <w:b/>
          <w:color w:val="000000" w:themeColor="text1"/>
          <w:lang w:val="fr-FR"/>
        </w:rPr>
      </w:pPr>
      <w:r w:rsidRPr="00765F7C">
        <w:rPr>
          <w:rFonts w:asciiTheme="majorHAnsi" w:hAnsiTheme="majorHAnsi" w:cstheme="majorHAnsi"/>
          <w:b/>
          <w:color w:val="000000" w:themeColor="text1"/>
          <w:lang w:val="fr-FR"/>
        </w:rPr>
        <w:t>La question azilienne dans l’Ouest de la France (CB)</w:t>
      </w:r>
    </w:p>
    <w:p w14:paraId="7AF1CACD" w14:textId="71A1549E" w:rsidR="00960FD6" w:rsidRPr="00765F7C" w:rsidRDefault="006D447C" w:rsidP="00600FD5">
      <w:pPr>
        <w:spacing w:before="240" w:after="240"/>
        <w:jc w:val="both"/>
        <w:rPr>
          <w:rFonts w:asciiTheme="majorHAnsi" w:hAnsiTheme="majorHAnsi" w:cstheme="majorHAnsi"/>
          <w:color w:val="000000" w:themeColor="text1"/>
          <w:lang w:val="fr-FR"/>
        </w:rPr>
      </w:pPr>
      <w:r w:rsidRPr="00765F7C">
        <w:rPr>
          <w:rFonts w:asciiTheme="majorHAnsi" w:hAnsiTheme="majorHAnsi" w:cstheme="majorHAnsi"/>
          <w:color w:val="000000" w:themeColor="text1"/>
          <w:lang w:val="fr-FR"/>
        </w:rPr>
        <w:t>Depuis les années 2000, les nombreuses recherches menées sur la sphère techno-économique soulignent une forte continuité entre Magdalénien supérieur et un premier stade de l’Azilien (Azilien Ancien - AA)</w:t>
      </w:r>
      <w:r w:rsidR="0029352C" w:rsidRPr="00765F7C">
        <w:rPr>
          <w:rFonts w:asciiTheme="majorHAnsi" w:hAnsiTheme="majorHAnsi" w:cstheme="majorHAnsi"/>
          <w:color w:val="000000" w:themeColor="text1"/>
          <w:lang w:val="fr-FR"/>
        </w:rPr>
        <w:t xml:space="preserve"> au </w:t>
      </w:r>
      <w:proofErr w:type="spellStart"/>
      <w:r w:rsidR="0029352C" w:rsidRPr="00765F7C">
        <w:rPr>
          <w:rFonts w:asciiTheme="majorHAnsi" w:hAnsiTheme="majorHAnsi" w:cstheme="majorHAnsi"/>
          <w:color w:val="000000" w:themeColor="text1"/>
          <w:lang w:val="fr-FR"/>
        </w:rPr>
        <w:t>Bølling</w:t>
      </w:r>
      <w:proofErr w:type="spellEnd"/>
      <w:r w:rsidRPr="00765F7C">
        <w:rPr>
          <w:rFonts w:asciiTheme="majorHAnsi" w:hAnsiTheme="majorHAnsi" w:cstheme="majorHAnsi"/>
          <w:color w:val="000000" w:themeColor="text1"/>
          <w:lang w:val="fr-FR"/>
        </w:rPr>
        <w:t xml:space="preserve">, en dépit des discontinuités perçues dans l’équipement cynégétique (disparition des pointes en matières dures </w:t>
      </w:r>
      <w:r w:rsidR="000C3850">
        <w:rPr>
          <w:rFonts w:asciiTheme="majorHAnsi" w:hAnsiTheme="majorHAnsi" w:cstheme="majorHAnsi"/>
          <w:color w:val="000000" w:themeColor="text1"/>
          <w:lang w:val="fr-FR"/>
        </w:rPr>
        <w:t xml:space="preserve">d’origine </w:t>
      </w:r>
      <w:r w:rsidRPr="00765F7C">
        <w:rPr>
          <w:rFonts w:asciiTheme="majorHAnsi" w:hAnsiTheme="majorHAnsi" w:cstheme="majorHAnsi"/>
          <w:color w:val="000000" w:themeColor="text1"/>
          <w:lang w:val="fr-FR"/>
        </w:rPr>
        <w:t>animale – MDA - et des armatures lithiques transversales au profit de pointes axiales lithiques) et dans la parure (</w:t>
      </w:r>
      <w:proofErr w:type="spellStart"/>
      <w:r w:rsidRPr="00765F7C">
        <w:rPr>
          <w:rFonts w:asciiTheme="majorHAnsi" w:hAnsiTheme="majorHAnsi" w:cstheme="majorHAnsi"/>
          <w:color w:val="000000" w:themeColor="text1"/>
          <w:lang w:val="fr-FR"/>
        </w:rPr>
        <w:t>Naudinot</w:t>
      </w:r>
      <w:proofErr w:type="spellEnd"/>
      <w:r w:rsidRPr="00765F7C">
        <w:rPr>
          <w:rFonts w:asciiTheme="majorHAnsi" w:hAnsiTheme="majorHAnsi" w:cstheme="majorHAnsi"/>
          <w:color w:val="000000" w:themeColor="text1"/>
          <w:lang w:val="fr-FR"/>
        </w:rPr>
        <w:t xml:space="preserve"> </w:t>
      </w:r>
      <w:r w:rsidRPr="00765F7C">
        <w:rPr>
          <w:rFonts w:asciiTheme="majorHAnsi" w:hAnsiTheme="majorHAnsi" w:cstheme="majorHAnsi"/>
          <w:i/>
          <w:color w:val="000000" w:themeColor="text1"/>
          <w:lang w:val="fr-FR"/>
        </w:rPr>
        <w:t>et al.</w:t>
      </w:r>
      <w:r w:rsidRPr="00765F7C">
        <w:rPr>
          <w:rFonts w:asciiTheme="majorHAnsi" w:hAnsiTheme="majorHAnsi" w:cstheme="majorHAnsi"/>
          <w:color w:val="000000" w:themeColor="text1"/>
          <w:lang w:val="fr-FR"/>
        </w:rPr>
        <w:t xml:space="preserve"> 2019).</w:t>
      </w:r>
      <w:r w:rsidR="00A54468" w:rsidRPr="008F3EC0">
        <w:rPr>
          <w:rFonts w:asciiTheme="majorHAnsi" w:hAnsiTheme="majorHAnsi" w:cstheme="majorHAnsi"/>
          <w:color w:val="000000" w:themeColor="text1"/>
          <w:lang w:val="fr-FR"/>
        </w:rPr>
        <w:t xml:space="preserve"> Les cadres </w:t>
      </w:r>
      <w:proofErr w:type="spellStart"/>
      <w:r w:rsidR="00A54468" w:rsidRPr="008F3EC0">
        <w:rPr>
          <w:rFonts w:asciiTheme="majorHAnsi" w:hAnsiTheme="majorHAnsi" w:cstheme="majorHAnsi"/>
          <w:color w:val="000000" w:themeColor="text1"/>
          <w:lang w:val="fr-FR"/>
        </w:rPr>
        <w:t>chronostratigraphiques</w:t>
      </w:r>
      <w:proofErr w:type="spellEnd"/>
      <w:r w:rsidR="00A54468" w:rsidRPr="008F3EC0">
        <w:rPr>
          <w:rFonts w:asciiTheme="majorHAnsi" w:hAnsiTheme="majorHAnsi" w:cstheme="majorHAnsi"/>
          <w:color w:val="000000" w:themeColor="text1"/>
          <w:lang w:val="fr-FR"/>
        </w:rPr>
        <w:t xml:space="preserve"> affinés mettent aussi en évidence une apparente arythmie d’apparition de l’Azilien ancien et de disparition du Magdalénien supérieur selon les espaces : à partir de substrats magdaléniens locaux, le processus d’ « </w:t>
      </w:r>
      <w:proofErr w:type="spellStart"/>
      <w:r w:rsidR="00A54468" w:rsidRPr="008F3EC0">
        <w:rPr>
          <w:rFonts w:asciiTheme="majorHAnsi" w:hAnsiTheme="majorHAnsi" w:cstheme="majorHAnsi"/>
          <w:color w:val="000000" w:themeColor="text1"/>
          <w:lang w:val="fr-FR"/>
        </w:rPr>
        <w:t>azilianisation</w:t>
      </w:r>
      <w:proofErr w:type="spellEnd"/>
      <w:r w:rsidR="00A54468" w:rsidRPr="008F3EC0">
        <w:rPr>
          <w:rFonts w:asciiTheme="majorHAnsi" w:hAnsiTheme="majorHAnsi" w:cstheme="majorHAnsi"/>
          <w:color w:val="000000" w:themeColor="text1"/>
          <w:lang w:val="fr-FR"/>
        </w:rPr>
        <w:t> » (</w:t>
      </w:r>
      <w:r w:rsidR="00A54468" w:rsidRPr="008F3EC0">
        <w:rPr>
          <w:rFonts w:asciiTheme="majorHAnsi" w:hAnsiTheme="majorHAnsi" w:cstheme="majorHAnsi"/>
          <w:lang w:val="fr-FR"/>
        </w:rPr>
        <w:t>Valentin 2008</w:t>
      </w:r>
      <w:r w:rsidR="00A54468" w:rsidRPr="008F3EC0">
        <w:rPr>
          <w:rFonts w:asciiTheme="majorHAnsi" w:hAnsiTheme="majorHAnsi" w:cstheme="majorHAnsi"/>
          <w:color w:val="000000" w:themeColor="text1"/>
          <w:lang w:val="fr-FR"/>
        </w:rPr>
        <w:t>) serait mû par des dynamiques socio-culturelles internes différentes, ayant entraîné une évolution multilinéaire (</w:t>
      </w:r>
      <w:proofErr w:type="spellStart"/>
      <w:r w:rsidR="00A54468" w:rsidRPr="008F3EC0">
        <w:rPr>
          <w:rFonts w:asciiTheme="majorHAnsi" w:hAnsiTheme="majorHAnsi" w:cstheme="majorHAnsi"/>
          <w:color w:val="000000" w:themeColor="text1"/>
          <w:lang w:val="fr-FR"/>
        </w:rPr>
        <w:t>Mevel</w:t>
      </w:r>
      <w:proofErr w:type="spellEnd"/>
      <w:r w:rsidR="00A54468" w:rsidRPr="008F3EC0">
        <w:rPr>
          <w:rFonts w:asciiTheme="majorHAnsi" w:hAnsiTheme="majorHAnsi" w:cstheme="majorHAnsi"/>
          <w:color w:val="000000" w:themeColor="text1"/>
          <w:lang w:val="fr-FR"/>
        </w:rPr>
        <w:t xml:space="preserve"> 2017 ; Bignon-Lau 2019 ; </w:t>
      </w:r>
      <w:proofErr w:type="spellStart"/>
      <w:r w:rsidR="00A54468" w:rsidRPr="008F3EC0">
        <w:rPr>
          <w:rFonts w:asciiTheme="majorHAnsi" w:hAnsiTheme="majorHAnsi" w:cstheme="majorHAnsi"/>
          <w:color w:val="000000" w:themeColor="text1"/>
          <w:lang w:val="fr-FR"/>
        </w:rPr>
        <w:t>Naudinot</w:t>
      </w:r>
      <w:proofErr w:type="spellEnd"/>
      <w:r w:rsidR="00A54468" w:rsidRPr="008F3EC0">
        <w:rPr>
          <w:rFonts w:asciiTheme="majorHAnsi" w:hAnsiTheme="majorHAnsi" w:cstheme="majorHAnsi"/>
          <w:color w:val="000000" w:themeColor="text1"/>
          <w:lang w:val="fr-FR"/>
        </w:rPr>
        <w:t xml:space="preserve"> </w:t>
      </w:r>
      <w:r w:rsidR="00A54468" w:rsidRPr="008F3EC0">
        <w:rPr>
          <w:rFonts w:asciiTheme="majorHAnsi" w:hAnsiTheme="majorHAnsi" w:cstheme="majorHAnsi"/>
          <w:i/>
          <w:iCs/>
          <w:color w:val="000000" w:themeColor="text1"/>
          <w:lang w:val="fr-FR"/>
        </w:rPr>
        <w:t>et al.</w:t>
      </w:r>
      <w:r w:rsidR="00A54468" w:rsidRPr="008F3EC0">
        <w:rPr>
          <w:rFonts w:asciiTheme="majorHAnsi" w:hAnsiTheme="majorHAnsi" w:cstheme="majorHAnsi"/>
          <w:color w:val="000000" w:themeColor="text1"/>
          <w:lang w:val="fr-FR"/>
        </w:rPr>
        <w:t xml:space="preserve"> 2019). Les tempos et modalités de passage du Magdalénien à l’Azilien sont toujours au </w:t>
      </w:r>
      <w:proofErr w:type="spellStart"/>
      <w:r w:rsidR="00A54468" w:rsidRPr="008F3EC0">
        <w:rPr>
          <w:rFonts w:asciiTheme="majorHAnsi" w:hAnsiTheme="majorHAnsi" w:cstheme="majorHAnsi"/>
          <w:color w:val="000000" w:themeColor="text1"/>
          <w:lang w:val="fr-FR"/>
        </w:rPr>
        <w:t>coeur</w:t>
      </w:r>
      <w:proofErr w:type="spellEnd"/>
      <w:r w:rsidR="00A54468" w:rsidRPr="008F3EC0">
        <w:rPr>
          <w:rFonts w:asciiTheme="majorHAnsi" w:hAnsiTheme="majorHAnsi" w:cstheme="majorHAnsi"/>
          <w:color w:val="000000" w:themeColor="text1"/>
          <w:lang w:val="fr-FR"/>
        </w:rPr>
        <w:t xml:space="preserve"> de multiples études.</w:t>
      </w:r>
      <w:r w:rsidR="00A54468">
        <w:rPr>
          <w:rFonts w:asciiTheme="majorHAnsi" w:hAnsiTheme="majorHAnsi" w:cstheme="majorHAnsi"/>
          <w:color w:val="000000" w:themeColor="text1"/>
          <w:lang w:val="fr-FR"/>
        </w:rPr>
        <w:t xml:space="preserve"> </w:t>
      </w:r>
      <w:r w:rsidRPr="00765F7C">
        <w:rPr>
          <w:rFonts w:asciiTheme="majorHAnsi" w:hAnsiTheme="majorHAnsi" w:cstheme="majorHAnsi"/>
          <w:color w:val="000000" w:themeColor="text1"/>
          <w:lang w:val="fr-FR"/>
        </w:rPr>
        <w:t xml:space="preserve">Dans les sphères techno-économique et alimentaire, un basculement se produirait à l’Azilien </w:t>
      </w:r>
      <w:r w:rsidR="00A54468">
        <w:rPr>
          <w:rFonts w:asciiTheme="majorHAnsi" w:hAnsiTheme="majorHAnsi" w:cstheme="majorHAnsi"/>
          <w:color w:val="000000" w:themeColor="text1"/>
          <w:lang w:val="fr-FR"/>
        </w:rPr>
        <w:t>r</w:t>
      </w:r>
      <w:r w:rsidR="00A54468" w:rsidRPr="00765F7C">
        <w:rPr>
          <w:rFonts w:asciiTheme="majorHAnsi" w:hAnsiTheme="majorHAnsi" w:cstheme="majorHAnsi"/>
          <w:color w:val="000000" w:themeColor="text1"/>
          <w:lang w:val="fr-FR"/>
        </w:rPr>
        <w:t>écent</w:t>
      </w:r>
      <w:r w:rsidRPr="00765F7C">
        <w:rPr>
          <w:rFonts w:asciiTheme="majorHAnsi" w:hAnsiTheme="majorHAnsi" w:cstheme="majorHAnsi"/>
          <w:color w:val="000000" w:themeColor="text1"/>
          <w:lang w:val="fr-FR"/>
        </w:rPr>
        <w:t xml:space="preserve"> au cours de l’</w:t>
      </w:r>
      <w:proofErr w:type="spellStart"/>
      <w:r w:rsidRPr="00765F7C">
        <w:rPr>
          <w:rFonts w:asciiTheme="majorHAnsi" w:hAnsiTheme="majorHAnsi" w:cstheme="majorHAnsi"/>
          <w:color w:val="000000" w:themeColor="text1"/>
          <w:lang w:val="fr-FR"/>
        </w:rPr>
        <w:t>Allerød</w:t>
      </w:r>
      <w:proofErr w:type="spellEnd"/>
      <w:r w:rsidR="00261AFC">
        <w:rPr>
          <w:rFonts w:asciiTheme="majorHAnsi" w:hAnsiTheme="majorHAnsi" w:cstheme="majorHAnsi"/>
          <w:color w:val="000000" w:themeColor="text1"/>
          <w:lang w:val="fr-FR"/>
        </w:rPr>
        <w:t> </w:t>
      </w:r>
      <w:r w:rsidRPr="00765F7C">
        <w:rPr>
          <w:rFonts w:asciiTheme="majorHAnsi" w:hAnsiTheme="majorHAnsi" w:cstheme="majorHAnsi"/>
          <w:color w:val="000000" w:themeColor="text1"/>
          <w:lang w:val="fr-FR"/>
        </w:rPr>
        <w:t>: techniques de débitage expéditives requérant une exigence moindre, place prépondérante du petit gibier, disparition des réseaux socio-économiques étendus au profit d’approvisionnements locaux, réduction de la mobilité.</w:t>
      </w:r>
    </w:p>
    <w:p w14:paraId="28FE07DF" w14:textId="0A2E580C" w:rsidR="00960FD6" w:rsidRPr="00765F7C" w:rsidRDefault="006D447C" w:rsidP="00600FD5">
      <w:pPr>
        <w:spacing w:before="240" w:after="240"/>
        <w:jc w:val="both"/>
        <w:rPr>
          <w:rFonts w:asciiTheme="majorHAnsi" w:hAnsiTheme="majorHAnsi" w:cstheme="majorHAnsi"/>
          <w:color w:val="000000" w:themeColor="text1"/>
          <w:lang w:val="fr-FR"/>
        </w:rPr>
      </w:pPr>
      <w:r w:rsidRPr="00765F7C">
        <w:rPr>
          <w:rFonts w:asciiTheme="majorHAnsi" w:hAnsiTheme="majorHAnsi" w:cstheme="majorHAnsi"/>
          <w:color w:val="000000" w:themeColor="text1"/>
          <w:lang w:val="fr-FR"/>
        </w:rPr>
        <w:t xml:space="preserve">Les récentes découvertes du </w:t>
      </w:r>
      <w:r w:rsidR="00A54468">
        <w:rPr>
          <w:rFonts w:asciiTheme="majorHAnsi" w:hAnsiTheme="majorHAnsi" w:cstheme="majorHAnsi"/>
          <w:color w:val="000000" w:themeColor="text1"/>
          <w:lang w:val="fr-FR"/>
        </w:rPr>
        <w:t xml:space="preserve">gisement du </w:t>
      </w:r>
      <w:r w:rsidRPr="00765F7C">
        <w:rPr>
          <w:rFonts w:asciiTheme="majorHAnsi" w:hAnsiTheme="majorHAnsi" w:cstheme="majorHAnsi"/>
          <w:color w:val="000000" w:themeColor="text1"/>
          <w:lang w:val="fr-FR"/>
        </w:rPr>
        <w:t>Rocher de l’Impératrice</w:t>
      </w:r>
      <w:r w:rsidR="00A54468" w:rsidRPr="008F3EC0">
        <w:rPr>
          <w:rFonts w:asciiTheme="majorHAnsi" w:hAnsiTheme="majorHAnsi" w:cstheme="majorHAnsi"/>
          <w:color w:val="000000" w:themeColor="text1"/>
          <w:lang w:val="fr-FR"/>
        </w:rPr>
        <w:t xml:space="preserve"> (Plougastel-Daoulas, Finistère)</w:t>
      </w:r>
      <w:r w:rsidRPr="00765F7C">
        <w:rPr>
          <w:rFonts w:asciiTheme="majorHAnsi" w:hAnsiTheme="majorHAnsi" w:cstheme="majorHAnsi"/>
          <w:color w:val="000000" w:themeColor="text1"/>
          <w:lang w:val="fr-FR"/>
        </w:rPr>
        <w:t xml:space="preserve"> sont aussi venues moduler la vision de rupture dans la sphère graphique (</w:t>
      </w:r>
      <w:r w:rsidR="008A2D0C" w:rsidRPr="00765F7C">
        <w:rPr>
          <w:rFonts w:asciiTheme="majorHAnsi" w:hAnsiTheme="majorHAnsi" w:cstheme="majorHAnsi"/>
          <w:b/>
          <w:color w:val="000000" w:themeColor="text1"/>
          <w:lang w:val="fr-FR"/>
        </w:rPr>
        <w:t>Fig</w:t>
      </w:r>
      <w:r w:rsidRPr="00765F7C">
        <w:rPr>
          <w:rFonts w:asciiTheme="majorHAnsi" w:hAnsiTheme="majorHAnsi" w:cstheme="majorHAnsi"/>
          <w:b/>
          <w:color w:val="000000" w:themeColor="text1"/>
          <w:lang w:val="fr-FR"/>
        </w:rPr>
        <w:t>.</w:t>
      </w:r>
      <w:r w:rsidR="008A2D0C" w:rsidRPr="00765F7C">
        <w:rPr>
          <w:rFonts w:asciiTheme="majorHAnsi" w:hAnsiTheme="majorHAnsi" w:cstheme="majorHAnsi"/>
          <w:b/>
          <w:color w:val="000000" w:themeColor="text1"/>
          <w:lang w:val="fr-FR"/>
        </w:rPr>
        <w:t xml:space="preserve"> 2</w:t>
      </w:r>
      <w:r w:rsidRPr="00765F7C">
        <w:rPr>
          <w:rFonts w:asciiTheme="majorHAnsi" w:hAnsiTheme="majorHAnsi" w:cstheme="majorHAnsi"/>
          <w:color w:val="000000" w:themeColor="text1"/>
          <w:lang w:val="fr-FR"/>
        </w:rPr>
        <w:t xml:space="preserve">). </w:t>
      </w:r>
      <w:r w:rsidR="00A54468" w:rsidRPr="008F3EC0">
        <w:rPr>
          <w:rFonts w:asciiTheme="majorHAnsi" w:hAnsiTheme="majorHAnsi" w:cstheme="majorHAnsi"/>
          <w:color w:val="000000" w:themeColor="text1"/>
          <w:lang w:val="fr-FR"/>
        </w:rPr>
        <w:t xml:space="preserve">Rapportées à la phase d’occupation du site à l’Azilien ancien, ses 38 plaquettes gravées </w:t>
      </w:r>
      <w:r w:rsidRPr="00765F7C">
        <w:rPr>
          <w:rFonts w:asciiTheme="majorHAnsi" w:hAnsiTheme="majorHAnsi" w:cstheme="majorHAnsi"/>
          <w:color w:val="000000" w:themeColor="text1"/>
          <w:lang w:val="fr-FR"/>
        </w:rPr>
        <w:t xml:space="preserve"> attestent de la perpétuation du fonds traditionnel magdalénien dans la production graphique mobilière : dans les supports investis, les techniques graphiques, les thèmes et leurs conventions formelles, les compositions (détails dans </w:t>
      </w:r>
      <w:proofErr w:type="spellStart"/>
      <w:r w:rsidRPr="00765F7C">
        <w:rPr>
          <w:rFonts w:asciiTheme="majorHAnsi" w:hAnsiTheme="majorHAnsi" w:cstheme="majorHAnsi"/>
          <w:color w:val="000000" w:themeColor="text1"/>
          <w:lang w:val="fr-FR"/>
        </w:rPr>
        <w:t>Naudinot</w:t>
      </w:r>
      <w:proofErr w:type="spellEnd"/>
      <w:r w:rsidRPr="00765F7C">
        <w:rPr>
          <w:rFonts w:asciiTheme="majorHAnsi" w:hAnsiTheme="majorHAnsi" w:cstheme="majorHAnsi"/>
          <w:color w:val="000000" w:themeColor="text1"/>
          <w:lang w:val="fr-FR"/>
        </w:rPr>
        <w:t xml:space="preserve"> </w:t>
      </w:r>
      <w:r w:rsidRPr="00765F7C">
        <w:rPr>
          <w:rFonts w:asciiTheme="majorHAnsi" w:hAnsiTheme="majorHAnsi" w:cstheme="majorHAnsi"/>
          <w:i/>
          <w:color w:val="000000" w:themeColor="text1"/>
          <w:lang w:val="fr-FR"/>
        </w:rPr>
        <w:t>et al.</w:t>
      </w:r>
      <w:r w:rsidRPr="00765F7C">
        <w:rPr>
          <w:rFonts w:asciiTheme="majorHAnsi" w:hAnsiTheme="majorHAnsi" w:cstheme="majorHAnsi"/>
          <w:color w:val="000000" w:themeColor="text1"/>
          <w:lang w:val="fr-FR"/>
        </w:rPr>
        <w:t xml:space="preserve"> 2017, 2018). Elles corroborent les données de l’abri Murat </w:t>
      </w:r>
      <w:r w:rsidR="00A54468" w:rsidRPr="008F3EC0">
        <w:rPr>
          <w:rFonts w:asciiTheme="majorHAnsi" w:hAnsiTheme="majorHAnsi" w:cstheme="majorHAnsi"/>
          <w:color w:val="000000" w:themeColor="text1"/>
          <w:lang w:val="fr-FR"/>
        </w:rPr>
        <w:t>(Rocamadour, Lot). En cours de reprise interdisciplinaire (</w:t>
      </w:r>
      <w:proofErr w:type="spellStart"/>
      <w:r w:rsidR="00A54468" w:rsidRPr="008F3EC0">
        <w:rPr>
          <w:rFonts w:asciiTheme="majorHAnsi" w:hAnsiTheme="majorHAnsi" w:cstheme="majorHAnsi"/>
          <w:color w:val="000000" w:themeColor="text1"/>
          <w:lang w:val="fr-FR"/>
        </w:rPr>
        <w:t>Costamagno</w:t>
      </w:r>
      <w:proofErr w:type="spellEnd"/>
      <w:r w:rsidR="00A54468" w:rsidRPr="008F3EC0">
        <w:rPr>
          <w:rFonts w:asciiTheme="majorHAnsi" w:hAnsiTheme="majorHAnsi" w:cstheme="majorHAnsi"/>
          <w:color w:val="000000" w:themeColor="text1"/>
          <w:lang w:val="fr-FR"/>
        </w:rPr>
        <w:t xml:space="preserve"> et Langlais </w:t>
      </w:r>
      <w:proofErr w:type="spellStart"/>
      <w:r w:rsidR="00A54468" w:rsidRPr="008F3EC0">
        <w:rPr>
          <w:rFonts w:asciiTheme="majorHAnsi" w:hAnsiTheme="majorHAnsi" w:cstheme="majorHAnsi"/>
          <w:color w:val="000000" w:themeColor="text1"/>
          <w:lang w:val="fr-FR"/>
        </w:rPr>
        <w:t>dir</w:t>
      </w:r>
      <w:proofErr w:type="spellEnd"/>
      <w:r w:rsidR="00A54468" w:rsidRPr="008F3EC0">
        <w:rPr>
          <w:rFonts w:asciiTheme="majorHAnsi" w:hAnsiTheme="majorHAnsi" w:cstheme="majorHAnsi"/>
          <w:color w:val="000000" w:themeColor="text1"/>
          <w:lang w:val="fr-FR"/>
        </w:rPr>
        <w:t xml:space="preserve">.), ce gisement a livré une </w:t>
      </w:r>
      <w:proofErr w:type="spellStart"/>
      <w:r w:rsidR="00A54468" w:rsidRPr="008F3EC0">
        <w:rPr>
          <w:rFonts w:asciiTheme="majorHAnsi" w:hAnsiTheme="majorHAnsi" w:cstheme="majorHAnsi"/>
          <w:color w:val="000000" w:themeColor="text1"/>
          <w:lang w:val="fr-FR"/>
        </w:rPr>
        <w:t>archéoséquence</w:t>
      </w:r>
      <w:proofErr w:type="spellEnd"/>
      <w:r w:rsidR="00A54468" w:rsidRPr="008F3EC0">
        <w:rPr>
          <w:rFonts w:asciiTheme="majorHAnsi" w:hAnsiTheme="majorHAnsi" w:cstheme="majorHAnsi"/>
          <w:color w:val="000000" w:themeColor="text1"/>
          <w:lang w:val="fr-FR"/>
        </w:rPr>
        <w:t xml:space="preserve"> au sein de laquelle a été reconnue la succession de trois phases </w:t>
      </w:r>
      <w:proofErr w:type="spellStart"/>
      <w:r w:rsidR="00A54468" w:rsidRPr="008F3EC0">
        <w:rPr>
          <w:rFonts w:asciiTheme="majorHAnsi" w:hAnsiTheme="majorHAnsi" w:cstheme="majorHAnsi"/>
          <w:color w:val="000000" w:themeColor="text1"/>
          <w:lang w:val="fr-FR"/>
        </w:rPr>
        <w:t>chronoculturelles</w:t>
      </w:r>
      <w:proofErr w:type="spellEnd"/>
      <w:r w:rsidR="00A54468" w:rsidRPr="008F3EC0">
        <w:rPr>
          <w:rFonts w:asciiTheme="majorHAnsi" w:hAnsiTheme="majorHAnsi" w:cstheme="majorHAnsi"/>
          <w:color w:val="000000" w:themeColor="text1"/>
          <w:lang w:val="fr-FR"/>
        </w:rPr>
        <w:t> : Magdalénien supérieur, Azilien ancien, et Azilien récent (</w:t>
      </w:r>
      <w:proofErr w:type="spellStart"/>
      <w:r w:rsidR="00A54468" w:rsidRPr="008F3EC0">
        <w:rPr>
          <w:rFonts w:asciiTheme="majorHAnsi" w:hAnsiTheme="majorHAnsi" w:cstheme="majorHAnsi"/>
          <w:color w:val="000000" w:themeColor="text1"/>
          <w:lang w:val="fr-FR"/>
        </w:rPr>
        <w:t>Lorblanchet</w:t>
      </w:r>
      <w:proofErr w:type="spellEnd"/>
      <w:r w:rsidR="00A54468" w:rsidRPr="008F3EC0">
        <w:rPr>
          <w:rFonts w:asciiTheme="majorHAnsi" w:hAnsiTheme="majorHAnsi" w:cstheme="majorHAnsi"/>
          <w:color w:val="000000" w:themeColor="text1"/>
          <w:lang w:val="fr-FR"/>
        </w:rPr>
        <w:t xml:space="preserve"> 1985, 1989 ; </w:t>
      </w:r>
      <w:proofErr w:type="spellStart"/>
      <w:r w:rsidR="00A54468" w:rsidRPr="008F3EC0">
        <w:rPr>
          <w:rFonts w:asciiTheme="majorHAnsi" w:hAnsiTheme="majorHAnsi" w:cstheme="majorHAnsi"/>
          <w:color w:val="000000" w:themeColor="text1"/>
          <w:lang w:val="fr-FR"/>
        </w:rPr>
        <w:t>Lorblanchet</w:t>
      </w:r>
      <w:proofErr w:type="spellEnd"/>
      <w:r w:rsidR="00A54468" w:rsidRPr="008F3EC0">
        <w:rPr>
          <w:rFonts w:asciiTheme="majorHAnsi" w:hAnsiTheme="majorHAnsi" w:cstheme="majorHAnsi"/>
          <w:color w:val="000000" w:themeColor="text1"/>
          <w:lang w:val="fr-FR"/>
        </w:rPr>
        <w:t xml:space="preserve">, </w:t>
      </w:r>
      <w:proofErr w:type="spellStart"/>
      <w:r w:rsidR="00A54468" w:rsidRPr="008F3EC0">
        <w:rPr>
          <w:rFonts w:asciiTheme="majorHAnsi" w:hAnsiTheme="majorHAnsi" w:cstheme="majorHAnsi"/>
          <w:color w:val="000000" w:themeColor="text1"/>
          <w:lang w:val="fr-FR"/>
        </w:rPr>
        <w:t>Welté</w:t>
      </w:r>
      <w:proofErr w:type="spellEnd"/>
      <w:r w:rsidR="00A54468" w:rsidRPr="008F3EC0">
        <w:rPr>
          <w:rFonts w:asciiTheme="majorHAnsi" w:hAnsiTheme="majorHAnsi" w:cstheme="majorHAnsi"/>
          <w:color w:val="000000" w:themeColor="text1"/>
          <w:lang w:val="fr-FR"/>
        </w:rPr>
        <w:t xml:space="preserve"> 1990). Toutes trois contenaient des productions graphiques mobilières, dont 82 pièces pour la couche « </w:t>
      </w:r>
      <w:proofErr w:type="spellStart"/>
      <w:r w:rsidR="00A54468" w:rsidRPr="008F3EC0">
        <w:rPr>
          <w:rFonts w:asciiTheme="majorHAnsi" w:hAnsiTheme="majorHAnsi" w:cstheme="majorHAnsi"/>
          <w:color w:val="000000" w:themeColor="text1"/>
          <w:lang w:val="fr-FR"/>
        </w:rPr>
        <w:t>magdaléno</w:t>
      </w:r>
      <w:proofErr w:type="spellEnd"/>
      <w:r w:rsidR="00A54468" w:rsidRPr="008F3EC0">
        <w:rPr>
          <w:rFonts w:asciiTheme="majorHAnsi" w:hAnsiTheme="majorHAnsi" w:cstheme="majorHAnsi"/>
          <w:color w:val="000000" w:themeColor="text1"/>
          <w:lang w:val="fr-FR"/>
        </w:rPr>
        <w:t>-azilienne » (Azilien ancien), majoritairement gravées sur supports lithiques, et comportant des représentations d’herbivores détaillées et à tendance naturaliste (</w:t>
      </w:r>
      <w:proofErr w:type="spellStart"/>
      <w:r w:rsidR="00A54468" w:rsidRPr="008F3EC0">
        <w:rPr>
          <w:rFonts w:asciiTheme="majorHAnsi" w:hAnsiTheme="majorHAnsi" w:cstheme="majorHAnsi"/>
          <w:color w:val="000000" w:themeColor="text1"/>
          <w:lang w:val="fr-FR"/>
        </w:rPr>
        <w:t>Lorblanchet</w:t>
      </w:r>
      <w:proofErr w:type="spellEnd"/>
      <w:r w:rsidR="00A54468" w:rsidRPr="008F3EC0">
        <w:rPr>
          <w:rFonts w:asciiTheme="majorHAnsi" w:hAnsiTheme="majorHAnsi" w:cstheme="majorHAnsi"/>
          <w:color w:val="000000" w:themeColor="text1"/>
          <w:lang w:val="fr-FR"/>
        </w:rPr>
        <w:t xml:space="preserve"> 1985, 1989 ; </w:t>
      </w:r>
      <w:proofErr w:type="spellStart"/>
      <w:r w:rsidR="00A54468" w:rsidRPr="008F3EC0">
        <w:rPr>
          <w:rFonts w:asciiTheme="majorHAnsi" w:hAnsiTheme="majorHAnsi" w:cstheme="majorHAnsi"/>
          <w:color w:val="000000" w:themeColor="text1"/>
          <w:lang w:val="fr-FR"/>
        </w:rPr>
        <w:t>Lorblanchet</w:t>
      </w:r>
      <w:proofErr w:type="spellEnd"/>
      <w:r w:rsidR="00A54468" w:rsidRPr="008F3EC0">
        <w:rPr>
          <w:rFonts w:asciiTheme="majorHAnsi" w:hAnsiTheme="majorHAnsi" w:cstheme="majorHAnsi"/>
          <w:color w:val="000000" w:themeColor="text1"/>
          <w:lang w:val="fr-FR"/>
        </w:rPr>
        <w:t xml:space="preserve">, </w:t>
      </w:r>
      <w:proofErr w:type="spellStart"/>
      <w:r w:rsidR="00A54468" w:rsidRPr="008F3EC0">
        <w:rPr>
          <w:rFonts w:asciiTheme="majorHAnsi" w:hAnsiTheme="majorHAnsi" w:cstheme="majorHAnsi"/>
          <w:color w:val="000000" w:themeColor="text1"/>
          <w:lang w:val="fr-FR"/>
        </w:rPr>
        <w:t>Welté</w:t>
      </w:r>
      <w:proofErr w:type="spellEnd"/>
      <w:r w:rsidR="00A54468" w:rsidRPr="008F3EC0">
        <w:rPr>
          <w:rFonts w:asciiTheme="majorHAnsi" w:hAnsiTheme="majorHAnsi" w:cstheme="majorHAnsi"/>
          <w:color w:val="000000" w:themeColor="text1"/>
          <w:lang w:val="fr-FR"/>
        </w:rPr>
        <w:t xml:space="preserve"> 1990). Cet ensemble constitue le corpus le plus fourni actuellement documenté pour cette </w:t>
      </w:r>
      <w:proofErr w:type="spellStart"/>
      <w:r w:rsidR="00A54468" w:rsidRPr="008F3EC0">
        <w:rPr>
          <w:rFonts w:asciiTheme="majorHAnsi" w:hAnsiTheme="majorHAnsi" w:cstheme="majorHAnsi"/>
          <w:color w:val="000000" w:themeColor="text1"/>
          <w:lang w:val="fr-FR"/>
        </w:rPr>
        <w:t>chronoculture</w:t>
      </w:r>
      <w:proofErr w:type="spellEnd"/>
      <w:r w:rsidR="00A54468" w:rsidRPr="008F3EC0">
        <w:rPr>
          <w:rFonts w:asciiTheme="majorHAnsi" w:hAnsiTheme="majorHAnsi" w:cstheme="majorHAnsi"/>
          <w:color w:val="000000" w:themeColor="text1"/>
          <w:lang w:val="fr-FR"/>
        </w:rPr>
        <w:t xml:space="preserve">. </w:t>
      </w:r>
      <w:r w:rsidRPr="00765F7C">
        <w:rPr>
          <w:rFonts w:asciiTheme="majorHAnsi" w:hAnsiTheme="majorHAnsi" w:cstheme="majorHAnsi"/>
          <w:color w:val="000000" w:themeColor="text1"/>
          <w:lang w:val="fr-FR"/>
        </w:rPr>
        <w:t xml:space="preserve">Ce corpus actuellement très ténu de l’art mobilier </w:t>
      </w:r>
      <w:r w:rsidR="00A54468" w:rsidRPr="008F3EC0">
        <w:rPr>
          <w:rFonts w:asciiTheme="majorHAnsi" w:hAnsiTheme="majorHAnsi" w:cstheme="majorHAnsi"/>
          <w:color w:val="000000" w:themeColor="text1"/>
          <w:lang w:val="fr-FR"/>
        </w:rPr>
        <w:t>Azilien ancien</w:t>
      </w:r>
      <w:r w:rsidRPr="00765F7C">
        <w:rPr>
          <w:rFonts w:asciiTheme="majorHAnsi" w:hAnsiTheme="majorHAnsi" w:cstheme="majorHAnsi"/>
          <w:color w:val="000000" w:themeColor="text1"/>
          <w:lang w:val="fr-FR"/>
        </w:rPr>
        <w:t xml:space="preserve"> pourrait inclure d’autres séries dont l’attribution est cependant compliquée par la présence de </w:t>
      </w:r>
      <w:r w:rsidR="00A54468" w:rsidRPr="008F3EC0">
        <w:rPr>
          <w:rFonts w:asciiTheme="majorHAnsi" w:hAnsiTheme="majorHAnsi" w:cstheme="majorHAnsi"/>
          <w:color w:val="000000" w:themeColor="text1"/>
          <w:lang w:val="fr-FR"/>
        </w:rPr>
        <w:t>Magdalénien supérieur</w:t>
      </w:r>
      <w:r w:rsidRPr="00765F7C">
        <w:rPr>
          <w:rFonts w:asciiTheme="majorHAnsi" w:hAnsiTheme="majorHAnsi" w:cstheme="majorHAnsi"/>
          <w:color w:val="000000" w:themeColor="text1"/>
          <w:lang w:val="fr-FR"/>
        </w:rPr>
        <w:t xml:space="preserve"> dans l’</w:t>
      </w:r>
      <w:proofErr w:type="spellStart"/>
      <w:r w:rsidRPr="00765F7C">
        <w:rPr>
          <w:rFonts w:asciiTheme="majorHAnsi" w:hAnsiTheme="majorHAnsi" w:cstheme="majorHAnsi"/>
          <w:color w:val="000000" w:themeColor="text1"/>
          <w:lang w:val="fr-FR"/>
        </w:rPr>
        <w:t>archéoséquence</w:t>
      </w:r>
      <w:proofErr w:type="spellEnd"/>
      <w:r w:rsidRPr="00765F7C">
        <w:rPr>
          <w:rFonts w:asciiTheme="majorHAnsi" w:hAnsiTheme="majorHAnsi" w:cstheme="majorHAnsi"/>
          <w:color w:val="000000" w:themeColor="text1"/>
          <w:lang w:val="fr-FR"/>
        </w:rPr>
        <w:t xml:space="preserve"> et auquel elles furent systématiquement attribuées jusqu’alors (</w:t>
      </w:r>
      <w:proofErr w:type="spellStart"/>
      <w:r w:rsidRPr="00765F7C">
        <w:rPr>
          <w:rFonts w:asciiTheme="majorHAnsi" w:hAnsiTheme="majorHAnsi" w:cstheme="majorHAnsi"/>
          <w:color w:val="000000" w:themeColor="text1"/>
          <w:lang w:val="fr-FR"/>
        </w:rPr>
        <w:t>Dufaure</w:t>
      </w:r>
      <w:proofErr w:type="spellEnd"/>
      <w:r w:rsidRPr="00765F7C">
        <w:rPr>
          <w:rFonts w:asciiTheme="majorHAnsi" w:hAnsiTheme="majorHAnsi" w:cstheme="majorHAnsi"/>
          <w:color w:val="000000" w:themeColor="text1"/>
          <w:lang w:val="fr-FR"/>
        </w:rPr>
        <w:t xml:space="preserve"> : D’</w:t>
      </w:r>
      <w:proofErr w:type="spellStart"/>
      <w:r w:rsidRPr="00765F7C">
        <w:rPr>
          <w:rFonts w:asciiTheme="majorHAnsi" w:hAnsiTheme="majorHAnsi" w:cstheme="majorHAnsi"/>
          <w:color w:val="000000" w:themeColor="text1"/>
          <w:lang w:val="fr-FR"/>
        </w:rPr>
        <w:t>Errico</w:t>
      </w:r>
      <w:proofErr w:type="spellEnd"/>
      <w:r w:rsidRPr="00765F7C">
        <w:rPr>
          <w:rFonts w:asciiTheme="majorHAnsi" w:hAnsiTheme="majorHAnsi" w:cstheme="majorHAnsi"/>
          <w:color w:val="000000" w:themeColor="text1"/>
          <w:lang w:val="fr-FR"/>
        </w:rPr>
        <w:t xml:space="preserve">, </w:t>
      </w:r>
      <w:proofErr w:type="spellStart"/>
      <w:r w:rsidRPr="00765F7C">
        <w:rPr>
          <w:rFonts w:asciiTheme="majorHAnsi" w:hAnsiTheme="majorHAnsi" w:cstheme="majorHAnsi"/>
          <w:color w:val="000000" w:themeColor="text1"/>
          <w:lang w:val="fr-FR"/>
        </w:rPr>
        <w:t>Possenti</w:t>
      </w:r>
      <w:proofErr w:type="spellEnd"/>
      <w:r w:rsidRPr="00765F7C">
        <w:rPr>
          <w:rFonts w:asciiTheme="majorHAnsi" w:hAnsiTheme="majorHAnsi" w:cstheme="majorHAnsi"/>
          <w:color w:val="000000" w:themeColor="text1"/>
          <w:lang w:val="fr-FR"/>
        </w:rPr>
        <w:t xml:space="preserve"> 1999 ; La Madeleine, </w:t>
      </w:r>
      <w:proofErr w:type="spellStart"/>
      <w:r w:rsidRPr="00765F7C">
        <w:rPr>
          <w:rFonts w:asciiTheme="majorHAnsi" w:hAnsiTheme="majorHAnsi" w:cstheme="majorHAnsi"/>
          <w:color w:val="000000" w:themeColor="text1"/>
          <w:lang w:val="fr-FR"/>
        </w:rPr>
        <w:t>Laugerie</w:t>
      </w:r>
      <w:proofErr w:type="spellEnd"/>
      <w:r w:rsidRPr="00765F7C">
        <w:rPr>
          <w:rFonts w:asciiTheme="majorHAnsi" w:hAnsiTheme="majorHAnsi" w:cstheme="majorHAnsi"/>
          <w:color w:val="000000" w:themeColor="text1"/>
          <w:lang w:val="fr-FR"/>
        </w:rPr>
        <w:t>-</w:t>
      </w:r>
      <w:r w:rsidRPr="00765F7C">
        <w:rPr>
          <w:rFonts w:asciiTheme="majorHAnsi" w:hAnsiTheme="majorHAnsi" w:cstheme="majorHAnsi"/>
          <w:color w:val="000000" w:themeColor="text1"/>
          <w:lang w:val="fr-FR"/>
        </w:rPr>
        <w:lastRenderedPageBreak/>
        <w:t xml:space="preserve">Basse, Villepin : </w:t>
      </w:r>
      <w:proofErr w:type="spellStart"/>
      <w:r w:rsidRPr="00765F7C">
        <w:rPr>
          <w:rFonts w:asciiTheme="majorHAnsi" w:hAnsiTheme="majorHAnsi" w:cstheme="majorHAnsi"/>
          <w:color w:val="000000" w:themeColor="text1"/>
          <w:lang w:val="fr-FR"/>
        </w:rPr>
        <w:t>Tosello</w:t>
      </w:r>
      <w:proofErr w:type="spellEnd"/>
      <w:r w:rsidRPr="00765F7C">
        <w:rPr>
          <w:rFonts w:asciiTheme="majorHAnsi" w:hAnsiTheme="majorHAnsi" w:cstheme="majorHAnsi"/>
          <w:color w:val="000000" w:themeColor="text1"/>
          <w:lang w:val="fr-FR"/>
        </w:rPr>
        <w:t xml:space="preserve"> 2003 ; La Vache : </w:t>
      </w:r>
      <w:r w:rsidRPr="00765F7C">
        <w:rPr>
          <w:rFonts w:asciiTheme="majorHAnsi" w:eastAsia="Times New Roman" w:hAnsiTheme="majorHAnsi" w:cstheme="majorHAnsi"/>
          <w:color w:val="000000" w:themeColor="text1"/>
          <w:lang w:val="fr-FR"/>
        </w:rPr>
        <w:t>Clottes et Delporte 2003</w:t>
      </w:r>
      <w:r w:rsidRPr="00765F7C">
        <w:rPr>
          <w:rFonts w:asciiTheme="majorHAnsi" w:hAnsiTheme="majorHAnsi" w:cstheme="majorHAnsi"/>
          <w:color w:val="000000" w:themeColor="text1"/>
          <w:lang w:val="fr-FR"/>
        </w:rPr>
        <w:t xml:space="preserve">). Doit aussi être mentionnée la série de </w:t>
      </w:r>
      <w:proofErr w:type="spellStart"/>
      <w:r w:rsidRPr="00765F7C">
        <w:rPr>
          <w:rFonts w:asciiTheme="majorHAnsi" w:hAnsiTheme="majorHAnsi" w:cstheme="majorHAnsi"/>
          <w:color w:val="000000" w:themeColor="text1"/>
          <w:lang w:val="fr-FR"/>
        </w:rPr>
        <w:t>Cabônes</w:t>
      </w:r>
      <w:proofErr w:type="spellEnd"/>
      <w:r w:rsidRPr="00765F7C">
        <w:rPr>
          <w:rFonts w:asciiTheme="majorHAnsi" w:hAnsiTheme="majorHAnsi" w:cstheme="majorHAnsi"/>
          <w:color w:val="000000" w:themeColor="text1"/>
          <w:lang w:val="fr-FR"/>
        </w:rPr>
        <w:t xml:space="preserve"> au contexte </w:t>
      </w:r>
      <w:proofErr w:type="spellStart"/>
      <w:r w:rsidRPr="00765F7C">
        <w:rPr>
          <w:rFonts w:asciiTheme="majorHAnsi" w:hAnsiTheme="majorHAnsi" w:cstheme="majorHAnsi"/>
          <w:color w:val="000000" w:themeColor="text1"/>
          <w:lang w:val="fr-FR"/>
        </w:rPr>
        <w:t>chronoculturel</w:t>
      </w:r>
      <w:proofErr w:type="spellEnd"/>
      <w:r w:rsidRPr="00765F7C">
        <w:rPr>
          <w:rFonts w:asciiTheme="majorHAnsi" w:hAnsiTheme="majorHAnsi" w:cstheme="majorHAnsi"/>
          <w:color w:val="000000" w:themeColor="text1"/>
          <w:lang w:val="fr-FR"/>
        </w:rPr>
        <w:t xml:space="preserve"> non assuré (mélange de niveaux </w:t>
      </w:r>
      <w:r w:rsidR="00A54468" w:rsidRPr="008F3EC0">
        <w:rPr>
          <w:rFonts w:asciiTheme="majorHAnsi" w:hAnsiTheme="majorHAnsi" w:cstheme="majorHAnsi"/>
          <w:color w:val="000000" w:themeColor="text1"/>
          <w:lang w:val="fr-FR"/>
        </w:rPr>
        <w:t>Magdalénien supérieur</w:t>
      </w:r>
      <w:r w:rsidRPr="00765F7C">
        <w:rPr>
          <w:rFonts w:asciiTheme="majorHAnsi" w:hAnsiTheme="majorHAnsi" w:cstheme="majorHAnsi"/>
          <w:color w:val="000000" w:themeColor="text1"/>
          <w:lang w:val="fr-FR"/>
        </w:rPr>
        <w:t xml:space="preserve"> et </w:t>
      </w:r>
      <w:r w:rsidR="00A54468" w:rsidRPr="008F3EC0">
        <w:rPr>
          <w:rFonts w:asciiTheme="majorHAnsi" w:hAnsiTheme="majorHAnsi" w:cstheme="majorHAnsi"/>
          <w:color w:val="000000" w:themeColor="text1"/>
          <w:lang w:val="fr-FR"/>
        </w:rPr>
        <w:t>Azilien récent</w:t>
      </w:r>
      <w:r w:rsidRPr="00765F7C">
        <w:rPr>
          <w:rFonts w:asciiTheme="majorHAnsi" w:hAnsiTheme="majorHAnsi" w:cstheme="majorHAnsi"/>
          <w:color w:val="000000" w:themeColor="text1"/>
          <w:lang w:val="fr-FR"/>
        </w:rPr>
        <w:t xml:space="preserve"> ? </w:t>
      </w:r>
      <w:r w:rsidR="00A54468" w:rsidRPr="008F3EC0">
        <w:rPr>
          <w:rFonts w:asciiTheme="majorHAnsi" w:hAnsiTheme="majorHAnsi" w:cstheme="majorHAnsi"/>
          <w:color w:val="000000" w:themeColor="text1"/>
          <w:lang w:val="fr-FR"/>
        </w:rPr>
        <w:t xml:space="preserve">Azilien </w:t>
      </w:r>
      <w:r w:rsidR="00A54468">
        <w:rPr>
          <w:rFonts w:asciiTheme="majorHAnsi" w:hAnsiTheme="majorHAnsi" w:cstheme="majorHAnsi"/>
          <w:color w:val="000000" w:themeColor="text1"/>
          <w:lang w:val="fr-FR"/>
        </w:rPr>
        <w:t>ancien</w:t>
      </w:r>
      <w:r w:rsidRPr="00765F7C">
        <w:rPr>
          <w:rFonts w:asciiTheme="majorHAnsi" w:hAnsiTheme="majorHAnsi" w:cstheme="majorHAnsi"/>
          <w:color w:val="000000" w:themeColor="text1"/>
          <w:lang w:val="fr-FR"/>
        </w:rPr>
        <w:t xml:space="preserve"> non reconnu alors ?) </w:t>
      </w:r>
      <w:proofErr w:type="gramStart"/>
      <w:r w:rsidRPr="00765F7C">
        <w:rPr>
          <w:rFonts w:asciiTheme="majorHAnsi" w:hAnsiTheme="majorHAnsi" w:cstheme="majorHAnsi"/>
          <w:color w:val="000000" w:themeColor="text1"/>
          <w:lang w:val="fr-FR"/>
        </w:rPr>
        <w:t>dont</w:t>
      </w:r>
      <w:proofErr w:type="gramEnd"/>
      <w:r w:rsidRPr="00765F7C">
        <w:rPr>
          <w:rFonts w:asciiTheme="majorHAnsi" w:hAnsiTheme="majorHAnsi" w:cstheme="majorHAnsi"/>
          <w:color w:val="000000" w:themeColor="text1"/>
          <w:lang w:val="fr-FR"/>
        </w:rPr>
        <w:t xml:space="preserve"> la gravure sur galet d’un protomé de bouquetin témoigne d’un comportement technique particulier (effet de champlevé par incision bidirectionnelle : D’</w:t>
      </w:r>
      <w:proofErr w:type="spellStart"/>
      <w:r w:rsidRPr="00765F7C">
        <w:rPr>
          <w:rFonts w:asciiTheme="majorHAnsi" w:hAnsiTheme="majorHAnsi" w:cstheme="majorHAnsi"/>
          <w:color w:val="000000" w:themeColor="text1"/>
          <w:lang w:val="fr-FR"/>
        </w:rPr>
        <w:t>Errico</w:t>
      </w:r>
      <w:proofErr w:type="spellEnd"/>
      <w:r w:rsidRPr="00765F7C">
        <w:rPr>
          <w:rFonts w:asciiTheme="majorHAnsi" w:hAnsiTheme="majorHAnsi" w:cstheme="majorHAnsi"/>
          <w:color w:val="000000" w:themeColor="text1"/>
          <w:lang w:val="fr-FR"/>
        </w:rPr>
        <w:t xml:space="preserve">, David 1993) similaire à celui documenté </w:t>
      </w:r>
      <w:r w:rsidR="00547D50">
        <w:rPr>
          <w:rFonts w:asciiTheme="majorHAnsi" w:hAnsiTheme="majorHAnsi" w:cstheme="majorHAnsi"/>
          <w:color w:val="000000" w:themeColor="text1"/>
          <w:lang w:val="fr-FR"/>
        </w:rPr>
        <w:t xml:space="preserve">par </w:t>
      </w:r>
      <w:r w:rsidRPr="00765F7C">
        <w:rPr>
          <w:rFonts w:asciiTheme="majorHAnsi" w:hAnsiTheme="majorHAnsi" w:cstheme="majorHAnsi"/>
          <w:color w:val="000000" w:themeColor="text1"/>
          <w:lang w:val="fr-FR"/>
        </w:rPr>
        <w:t>« l’aurochs rayonnant » du Rocher de l’Impératrice.</w:t>
      </w:r>
    </w:p>
    <w:p w14:paraId="3480B0FB" w14:textId="5C76561F" w:rsidR="00960FD6" w:rsidRPr="00765F7C" w:rsidRDefault="006D447C" w:rsidP="00600FD5">
      <w:pPr>
        <w:spacing w:before="240" w:after="240"/>
        <w:jc w:val="both"/>
        <w:rPr>
          <w:rFonts w:asciiTheme="majorHAnsi" w:hAnsiTheme="majorHAnsi" w:cstheme="majorHAnsi"/>
          <w:color w:val="000000" w:themeColor="text1"/>
          <w:lang w:val="fr-FR"/>
        </w:rPr>
      </w:pPr>
      <w:r w:rsidRPr="00765F7C">
        <w:rPr>
          <w:rFonts w:asciiTheme="majorHAnsi" w:hAnsiTheme="majorHAnsi" w:cstheme="majorHAnsi"/>
          <w:color w:val="000000" w:themeColor="text1"/>
          <w:lang w:val="fr-FR"/>
        </w:rPr>
        <w:t xml:space="preserve">À Murat, la succession de couches </w:t>
      </w:r>
      <w:r w:rsidR="00A54468">
        <w:rPr>
          <w:rFonts w:asciiTheme="majorHAnsi" w:hAnsiTheme="majorHAnsi" w:cstheme="majorHAnsi"/>
          <w:color w:val="000000" w:themeColor="text1"/>
          <w:lang w:val="fr-FR"/>
        </w:rPr>
        <w:t>de l’</w:t>
      </w:r>
      <w:r w:rsidR="00A54468" w:rsidRPr="008F3EC0">
        <w:rPr>
          <w:rFonts w:asciiTheme="majorHAnsi" w:hAnsiTheme="majorHAnsi" w:cstheme="majorHAnsi"/>
          <w:color w:val="000000" w:themeColor="text1"/>
          <w:lang w:val="fr-FR"/>
        </w:rPr>
        <w:t xml:space="preserve">Azilien </w:t>
      </w:r>
      <w:r w:rsidR="00A54468">
        <w:rPr>
          <w:rFonts w:asciiTheme="majorHAnsi" w:hAnsiTheme="majorHAnsi" w:cstheme="majorHAnsi"/>
          <w:color w:val="000000" w:themeColor="text1"/>
          <w:lang w:val="fr-FR"/>
        </w:rPr>
        <w:t>ancien</w:t>
      </w:r>
      <w:r w:rsidRPr="00765F7C">
        <w:rPr>
          <w:rFonts w:asciiTheme="majorHAnsi" w:hAnsiTheme="majorHAnsi" w:cstheme="majorHAnsi"/>
          <w:color w:val="000000" w:themeColor="text1"/>
          <w:lang w:val="fr-FR"/>
        </w:rPr>
        <w:t xml:space="preserve"> et </w:t>
      </w:r>
      <w:r w:rsidR="00A54468">
        <w:rPr>
          <w:rFonts w:asciiTheme="majorHAnsi" w:hAnsiTheme="majorHAnsi" w:cstheme="majorHAnsi"/>
          <w:color w:val="000000" w:themeColor="text1"/>
          <w:lang w:val="fr-FR"/>
        </w:rPr>
        <w:t>de l’</w:t>
      </w:r>
      <w:r w:rsidR="00A54468" w:rsidRPr="008F3EC0">
        <w:rPr>
          <w:rFonts w:asciiTheme="majorHAnsi" w:hAnsiTheme="majorHAnsi" w:cstheme="majorHAnsi"/>
          <w:color w:val="000000" w:themeColor="text1"/>
          <w:lang w:val="fr-FR"/>
        </w:rPr>
        <w:t>Azilien récent</w:t>
      </w:r>
      <w:r w:rsidRPr="00765F7C">
        <w:rPr>
          <w:rFonts w:asciiTheme="majorHAnsi" w:hAnsiTheme="majorHAnsi" w:cstheme="majorHAnsi"/>
          <w:color w:val="000000" w:themeColor="text1"/>
          <w:lang w:val="fr-FR"/>
        </w:rPr>
        <w:t xml:space="preserve"> témoigne en revanche d’un basculement graphique </w:t>
      </w:r>
      <w:r w:rsidR="00A54468">
        <w:rPr>
          <w:rFonts w:asciiTheme="majorHAnsi" w:hAnsiTheme="majorHAnsi" w:cstheme="majorHAnsi"/>
          <w:color w:val="000000" w:themeColor="text1"/>
          <w:lang w:val="fr-FR"/>
        </w:rPr>
        <w:t>au second</w:t>
      </w:r>
      <w:r w:rsidRPr="00765F7C">
        <w:rPr>
          <w:rFonts w:asciiTheme="majorHAnsi" w:hAnsiTheme="majorHAnsi" w:cstheme="majorHAnsi"/>
          <w:color w:val="000000" w:themeColor="text1"/>
          <w:lang w:val="fr-FR"/>
        </w:rPr>
        <w:t>. S’y retrouve alors l’iconographie classiquement considérée comme azilienne, partagée dans de nombreux sites du Jura aux Pyrénées (</w:t>
      </w:r>
      <w:proofErr w:type="spellStart"/>
      <w:r w:rsidRPr="00765F7C">
        <w:rPr>
          <w:rFonts w:asciiTheme="majorHAnsi" w:hAnsiTheme="majorHAnsi" w:cstheme="majorHAnsi"/>
          <w:color w:val="000000" w:themeColor="text1"/>
          <w:lang w:val="fr-FR"/>
        </w:rPr>
        <w:t>Thévenin</w:t>
      </w:r>
      <w:proofErr w:type="spellEnd"/>
      <w:r w:rsidRPr="00765F7C">
        <w:rPr>
          <w:rFonts w:asciiTheme="majorHAnsi" w:hAnsiTheme="majorHAnsi" w:cstheme="majorHAnsi"/>
          <w:color w:val="000000" w:themeColor="text1"/>
          <w:lang w:val="fr-FR"/>
        </w:rPr>
        <w:t xml:space="preserve"> 1983 ; </w:t>
      </w:r>
      <w:proofErr w:type="spellStart"/>
      <w:r w:rsidRPr="00765F7C">
        <w:rPr>
          <w:rFonts w:asciiTheme="majorHAnsi" w:hAnsiTheme="majorHAnsi" w:cstheme="majorHAnsi"/>
          <w:color w:val="000000" w:themeColor="text1"/>
          <w:lang w:val="fr-FR"/>
        </w:rPr>
        <w:t>Couraud</w:t>
      </w:r>
      <w:proofErr w:type="spellEnd"/>
      <w:r w:rsidRPr="00765F7C">
        <w:rPr>
          <w:rFonts w:asciiTheme="majorHAnsi" w:hAnsiTheme="majorHAnsi" w:cstheme="majorHAnsi"/>
          <w:color w:val="000000" w:themeColor="text1"/>
          <w:lang w:val="fr-FR"/>
        </w:rPr>
        <w:t xml:space="preserve"> 1985 ; D’</w:t>
      </w:r>
      <w:proofErr w:type="spellStart"/>
      <w:r w:rsidRPr="00765F7C">
        <w:rPr>
          <w:rFonts w:asciiTheme="majorHAnsi" w:hAnsiTheme="majorHAnsi" w:cstheme="majorHAnsi"/>
          <w:color w:val="000000" w:themeColor="text1"/>
          <w:lang w:val="fr-FR"/>
        </w:rPr>
        <w:t>Errico</w:t>
      </w:r>
      <w:proofErr w:type="spellEnd"/>
      <w:r w:rsidRPr="00765F7C">
        <w:rPr>
          <w:rFonts w:asciiTheme="majorHAnsi" w:hAnsiTheme="majorHAnsi" w:cstheme="majorHAnsi"/>
          <w:color w:val="000000" w:themeColor="text1"/>
          <w:lang w:val="fr-FR"/>
        </w:rPr>
        <w:t xml:space="preserve"> 1994). S’y opère </w:t>
      </w:r>
      <w:proofErr w:type="gramStart"/>
      <w:r w:rsidRPr="00765F7C">
        <w:rPr>
          <w:rFonts w:asciiTheme="majorHAnsi" w:hAnsiTheme="majorHAnsi" w:cstheme="majorHAnsi"/>
          <w:color w:val="000000" w:themeColor="text1"/>
          <w:lang w:val="fr-FR"/>
        </w:rPr>
        <w:t>une</w:t>
      </w:r>
      <w:proofErr w:type="gramEnd"/>
      <w:r w:rsidRPr="00765F7C">
        <w:rPr>
          <w:rFonts w:asciiTheme="majorHAnsi" w:hAnsiTheme="majorHAnsi" w:cstheme="majorHAnsi"/>
          <w:color w:val="000000" w:themeColor="text1"/>
          <w:lang w:val="fr-FR"/>
        </w:rPr>
        <w:t xml:space="preserve"> triple dynamique de contraction (</w:t>
      </w:r>
      <w:r w:rsidR="008A2D0C" w:rsidRPr="00765F7C">
        <w:rPr>
          <w:rFonts w:asciiTheme="majorHAnsi" w:hAnsiTheme="majorHAnsi" w:cstheme="majorHAnsi"/>
          <w:b/>
          <w:color w:val="000000" w:themeColor="text1"/>
          <w:lang w:val="fr-FR"/>
        </w:rPr>
        <w:t>Fig</w:t>
      </w:r>
      <w:r w:rsidRPr="00765F7C">
        <w:rPr>
          <w:rFonts w:asciiTheme="majorHAnsi" w:hAnsiTheme="majorHAnsi" w:cstheme="majorHAnsi"/>
          <w:b/>
          <w:color w:val="000000" w:themeColor="text1"/>
          <w:lang w:val="fr-FR"/>
        </w:rPr>
        <w:t>.</w:t>
      </w:r>
      <w:r w:rsidR="008A2D0C" w:rsidRPr="00765F7C">
        <w:rPr>
          <w:rFonts w:asciiTheme="majorHAnsi" w:hAnsiTheme="majorHAnsi" w:cstheme="majorHAnsi"/>
          <w:b/>
          <w:color w:val="000000" w:themeColor="text1"/>
          <w:lang w:val="fr-FR"/>
        </w:rPr>
        <w:t xml:space="preserve"> 3</w:t>
      </w:r>
      <w:r w:rsidRPr="00765F7C">
        <w:rPr>
          <w:rFonts w:asciiTheme="majorHAnsi" w:hAnsiTheme="majorHAnsi" w:cstheme="majorHAnsi"/>
          <w:color w:val="000000" w:themeColor="text1"/>
          <w:lang w:val="fr-FR"/>
        </w:rPr>
        <w:t>) :</w:t>
      </w:r>
    </w:p>
    <w:p w14:paraId="48126526" w14:textId="0A80CCBF" w:rsidR="00960FD6" w:rsidRPr="008F3EC0" w:rsidRDefault="006D447C" w:rsidP="008F3EC0">
      <w:pPr>
        <w:pStyle w:val="ListParagraph"/>
        <w:numPr>
          <w:ilvl w:val="0"/>
          <w:numId w:val="3"/>
        </w:numPr>
        <w:spacing w:before="240" w:after="240"/>
        <w:jc w:val="both"/>
        <w:rPr>
          <w:rFonts w:asciiTheme="majorHAnsi" w:hAnsiTheme="majorHAnsi" w:cstheme="majorHAnsi"/>
          <w:color w:val="000000" w:themeColor="text1"/>
          <w:lang w:val="fr-FR"/>
        </w:rPr>
      </w:pPr>
      <w:r w:rsidRPr="008F3EC0">
        <w:rPr>
          <w:rFonts w:asciiTheme="majorHAnsi" w:hAnsiTheme="majorHAnsi" w:cstheme="majorHAnsi"/>
          <w:color w:val="000000" w:themeColor="text1"/>
          <w:lang w:val="fr-FR"/>
        </w:rPr>
        <w:t>dans les supports : lithiques, avec une quasi-exclusivité de galets à la morphologie et à la morphométrie normées, contrastant avec la grande diversité des supports mobiliers magdaléniens (lithiques et en MDA, bruts ou façonnés, utilitaires ou non), peu calibrés ;</w:t>
      </w:r>
    </w:p>
    <w:p w14:paraId="04BF4617" w14:textId="42D2C27F" w:rsidR="00960FD6" w:rsidRPr="008F3EC0" w:rsidRDefault="006D447C" w:rsidP="008F3EC0">
      <w:pPr>
        <w:pStyle w:val="ListParagraph"/>
        <w:numPr>
          <w:ilvl w:val="0"/>
          <w:numId w:val="4"/>
        </w:numPr>
        <w:spacing w:before="240" w:after="240"/>
        <w:jc w:val="both"/>
        <w:rPr>
          <w:rFonts w:asciiTheme="majorHAnsi" w:hAnsiTheme="majorHAnsi" w:cstheme="majorHAnsi"/>
          <w:color w:val="000000" w:themeColor="text1"/>
          <w:lang w:val="fr-FR"/>
        </w:rPr>
      </w:pPr>
      <w:r w:rsidRPr="008F3EC0">
        <w:rPr>
          <w:rFonts w:asciiTheme="majorHAnsi" w:hAnsiTheme="majorHAnsi" w:cstheme="majorHAnsi"/>
          <w:color w:val="000000" w:themeColor="text1"/>
          <w:lang w:val="fr-FR"/>
        </w:rPr>
        <w:t xml:space="preserve">dans les techniques graphiques : en gravure, quasi-exclusivité du rainurage unidirectionnel à passage simple (abandon de toute la variété de tracés combinés tel le trait hachuré ou le champlevé) ; fréquence de la peinture monochrome rouge (rare jusqu’alors dans la production graphique mobilière), le plus souvent appliquée au doigt ou au tampon (là où le noir était fréquent au </w:t>
      </w:r>
      <w:r w:rsidR="00A54468" w:rsidRPr="008F3EC0">
        <w:rPr>
          <w:rFonts w:asciiTheme="majorHAnsi" w:hAnsiTheme="majorHAnsi" w:cstheme="majorHAnsi"/>
          <w:color w:val="000000" w:themeColor="text1"/>
          <w:lang w:val="fr-FR"/>
        </w:rPr>
        <w:t>Magdalénien supérieur</w:t>
      </w:r>
      <w:r w:rsidRPr="008F3EC0">
        <w:rPr>
          <w:rFonts w:asciiTheme="majorHAnsi" w:hAnsiTheme="majorHAnsi" w:cstheme="majorHAnsi"/>
          <w:color w:val="000000" w:themeColor="text1"/>
          <w:lang w:val="fr-FR"/>
        </w:rPr>
        <w:t>, tout comme l’emploi du pinceau) ;</w:t>
      </w:r>
    </w:p>
    <w:p w14:paraId="38F08752" w14:textId="0F55236B" w:rsidR="00960FD6" w:rsidRPr="008F3EC0" w:rsidRDefault="006D447C" w:rsidP="008F3EC0">
      <w:pPr>
        <w:pStyle w:val="ListParagraph"/>
        <w:numPr>
          <w:ilvl w:val="0"/>
          <w:numId w:val="4"/>
        </w:numPr>
        <w:spacing w:before="240" w:after="240"/>
        <w:jc w:val="both"/>
        <w:rPr>
          <w:rFonts w:asciiTheme="majorHAnsi" w:hAnsiTheme="majorHAnsi" w:cstheme="majorHAnsi"/>
          <w:color w:val="000000" w:themeColor="text1"/>
          <w:lang w:val="fr-FR"/>
        </w:rPr>
      </w:pPr>
      <w:r w:rsidRPr="008F3EC0">
        <w:rPr>
          <w:rFonts w:asciiTheme="majorHAnsi" w:hAnsiTheme="majorHAnsi" w:cstheme="majorHAnsi"/>
          <w:color w:val="000000" w:themeColor="text1"/>
          <w:lang w:val="fr-FR"/>
        </w:rPr>
        <w:t xml:space="preserve">dans l’iconographie : recentrage sur le registre non-figuratif composé de motifs « simples » (points ; segments, lignes et bandes rectilignes ou ondulées ; chevrons), et de motifs « complexes » (en peigne rectiligne ou courbe, en éventail, croix, scalariforme, grecque, réticulé ou grille) rares voire absents de l’iconographie magdalénienne dont les formes « complexes » disparaissent. </w:t>
      </w:r>
      <w:proofErr w:type="spellStart"/>
      <w:r w:rsidRPr="008F3EC0">
        <w:rPr>
          <w:rFonts w:asciiTheme="majorHAnsi" w:hAnsiTheme="majorHAnsi" w:cstheme="majorHAnsi"/>
          <w:color w:val="000000" w:themeColor="text1"/>
          <w:lang w:val="fr-FR"/>
        </w:rPr>
        <w:t>Unifaciales</w:t>
      </w:r>
      <w:proofErr w:type="spellEnd"/>
      <w:r w:rsidRPr="008F3EC0">
        <w:rPr>
          <w:rFonts w:asciiTheme="majorHAnsi" w:hAnsiTheme="majorHAnsi" w:cstheme="majorHAnsi"/>
          <w:color w:val="000000" w:themeColor="text1"/>
          <w:lang w:val="fr-FR"/>
        </w:rPr>
        <w:t xml:space="preserve"> ou en symétrie opposée, les compositions sont monothématiques et naissent de la répétition de motifs juxtaposés selon des distributions rythmées ou symétriques, tranchant avec les compositions couvrantes à forte densité graphique, aux multiples superpositions, souvent </w:t>
      </w:r>
      <w:proofErr w:type="spellStart"/>
      <w:r w:rsidRPr="008F3EC0">
        <w:rPr>
          <w:rFonts w:asciiTheme="majorHAnsi" w:hAnsiTheme="majorHAnsi" w:cstheme="majorHAnsi"/>
          <w:color w:val="000000" w:themeColor="text1"/>
          <w:lang w:val="fr-FR"/>
        </w:rPr>
        <w:t>plurithématiques</w:t>
      </w:r>
      <w:proofErr w:type="spellEnd"/>
      <w:r w:rsidRPr="008F3EC0">
        <w:rPr>
          <w:rFonts w:asciiTheme="majorHAnsi" w:hAnsiTheme="majorHAnsi" w:cstheme="majorHAnsi"/>
          <w:color w:val="000000" w:themeColor="text1"/>
          <w:lang w:val="fr-FR"/>
        </w:rPr>
        <w:t xml:space="preserve"> qui précédaient. Seule une poignée de figures animales est signalée : </w:t>
      </w:r>
      <w:r w:rsidR="00BB4DC2">
        <w:rPr>
          <w:rFonts w:asciiTheme="majorHAnsi" w:hAnsiTheme="majorHAnsi" w:cstheme="majorHAnsi"/>
          <w:color w:val="000000" w:themeColor="text1"/>
          <w:lang w:val="fr-FR"/>
        </w:rPr>
        <w:t>une</w:t>
      </w:r>
      <w:r w:rsidRPr="008F3EC0">
        <w:rPr>
          <w:rFonts w:asciiTheme="majorHAnsi" w:hAnsiTheme="majorHAnsi" w:cstheme="majorHAnsi"/>
          <w:color w:val="000000" w:themeColor="text1"/>
          <w:lang w:val="fr-FR"/>
        </w:rPr>
        <w:t xml:space="preserve"> certaine à la base de </w:t>
      </w:r>
      <w:r w:rsidR="00A54468" w:rsidRPr="008F3EC0">
        <w:rPr>
          <w:rFonts w:asciiTheme="majorHAnsi" w:hAnsiTheme="majorHAnsi" w:cstheme="majorHAnsi"/>
          <w:color w:val="000000" w:themeColor="text1"/>
          <w:lang w:val="fr-FR"/>
        </w:rPr>
        <w:t>l’</w:t>
      </w:r>
      <w:r w:rsidR="00A54468">
        <w:rPr>
          <w:rFonts w:asciiTheme="majorHAnsi" w:hAnsiTheme="majorHAnsi" w:cstheme="majorHAnsi"/>
          <w:color w:val="000000" w:themeColor="text1"/>
          <w:lang w:val="fr-FR"/>
        </w:rPr>
        <w:t>Azilien récent</w:t>
      </w:r>
      <w:r w:rsidR="00A54468" w:rsidRPr="008F3EC0">
        <w:rPr>
          <w:rFonts w:asciiTheme="majorHAnsi" w:hAnsiTheme="majorHAnsi" w:cstheme="majorHAnsi"/>
          <w:color w:val="000000" w:themeColor="text1"/>
          <w:lang w:val="fr-FR"/>
        </w:rPr>
        <w:t xml:space="preserve"> </w:t>
      </w:r>
      <w:r w:rsidRPr="008F3EC0">
        <w:rPr>
          <w:rFonts w:asciiTheme="majorHAnsi" w:hAnsiTheme="majorHAnsi" w:cstheme="majorHAnsi"/>
          <w:color w:val="000000" w:themeColor="text1"/>
          <w:lang w:val="fr-FR"/>
        </w:rPr>
        <w:t xml:space="preserve">à Murat, </w:t>
      </w:r>
      <w:r w:rsidR="00BB4DC2">
        <w:rPr>
          <w:rFonts w:asciiTheme="majorHAnsi" w:hAnsiTheme="majorHAnsi" w:cstheme="majorHAnsi"/>
          <w:color w:val="000000" w:themeColor="text1"/>
          <w:lang w:val="fr-FR"/>
        </w:rPr>
        <w:t>une</w:t>
      </w:r>
      <w:r w:rsidRPr="008F3EC0">
        <w:rPr>
          <w:rFonts w:asciiTheme="majorHAnsi" w:hAnsiTheme="majorHAnsi" w:cstheme="majorHAnsi"/>
          <w:color w:val="000000" w:themeColor="text1"/>
          <w:lang w:val="fr-FR"/>
        </w:rPr>
        <w:t xml:space="preserve"> hors stratigraphie à </w:t>
      </w:r>
      <w:proofErr w:type="spellStart"/>
      <w:r w:rsidRPr="008F3EC0">
        <w:rPr>
          <w:rFonts w:asciiTheme="majorHAnsi" w:hAnsiTheme="majorHAnsi" w:cstheme="majorHAnsi"/>
          <w:color w:val="000000" w:themeColor="text1"/>
          <w:lang w:val="fr-FR"/>
        </w:rPr>
        <w:t>Pégourié</w:t>
      </w:r>
      <w:proofErr w:type="spellEnd"/>
      <w:r w:rsidRPr="008F3EC0">
        <w:rPr>
          <w:rFonts w:asciiTheme="majorHAnsi" w:hAnsiTheme="majorHAnsi" w:cstheme="majorHAnsi"/>
          <w:color w:val="000000" w:themeColor="text1"/>
          <w:lang w:val="fr-FR"/>
        </w:rPr>
        <w:t xml:space="preserve">, </w:t>
      </w:r>
      <w:r w:rsidR="00BB4DC2">
        <w:rPr>
          <w:rFonts w:asciiTheme="majorHAnsi" w:hAnsiTheme="majorHAnsi" w:cstheme="majorHAnsi"/>
          <w:color w:val="000000" w:themeColor="text1"/>
          <w:lang w:val="fr-FR"/>
        </w:rPr>
        <w:t>quatre</w:t>
      </w:r>
      <w:r w:rsidR="00BB4DC2" w:rsidRPr="008F3EC0">
        <w:rPr>
          <w:rFonts w:asciiTheme="majorHAnsi" w:hAnsiTheme="majorHAnsi" w:cstheme="majorHAnsi"/>
          <w:color w:val="000000" w:themeColor="text1"/>
          <w:lang w:val="fr-FR"/>
        </w:rPr>
        <w:t xml:space="preserve"> </w:t>
      </w:r>
      <w:r w:rsidRPr="008F3EC0">
        <w:rPr>
          <w:rFonts w:asciiTheme="majorHAnsi" w:hAnsiTheme="majorHAnsi" w:cstheme="majorHAnsi"/>
          <w:color w:val="000000" w:themeColor="text1"/>
          <w:lang w:val="fr-FR"/>
        </w:rPr>
        <w:t xml:space="preserve">douteuses à </w:t>
      </w:r>
      <w:proofErr w:type="spellStart"/>
      <w:r w:rsidRPr="008F3EC0">
        <w:rPr>
          <w:rFonts w:asciiTheme="majorHAnsi" w:hAnsiTheme="majorHAnsi" w:cstheme="majorHAnsi"/>
          <w:color w:val="000000" w:themeColor="text1"/>
          <w:lang w:val="fr-FR"/>
        </w:rPr>
        <w:t>Rochedane</w:t>
      </w:r>
      <w:proofErr w:type="spellEnd"/>
      <w:r w:rsidRPr="008F3EC0">
        <w:rPr>
          <w:rFonts w:asciiTheme="majorHAnsi" w:hAnsiTheme="majorHAnsi" w:cstheme="majorHAnsi"/>
          <w:color w:val="000000" w:themeColor="text1"/>
          <w:lang w:val="fr-FR"/>
        </w:rPr>
        <w:t xml:space="preserve"> et Gay (</w:t>
      </w:r>
      <w:proofErr w:type="spellStart"/>
      <w:r w:rsidRPr="008F3EC0">
        <w:rPr>
          <w:rFonts w:asciiTheme="majorHAnsi" w:hAnsiTheme="majorHAnsi" w:cstheme="majorHAnsi"/>
          <w:color w:val="000000" w:themeColor="text1"/>
          <w:lang w:val="fr-FR"/>
        </w:rPr>
        <w:t>Lorblanchet</w:t>
      </w:r>
      <w:proofErr w:type="spellEnd"/>
      <w:r w:rsidRPr="008F3EC0">
        <w:rPr>
          <w:rFonts w:asciiTheme="majorHAnsi" w:hAnsiTheme="majorHAnsi" w:cstheme="majorHAnsi"/>
          <w:color w:val="000000" w:themeColor="text1"/>
          <w:lang w:val="fr-FR"/>
        </w:rPr>
        <w:t xml:space="preserve"> 1985, 1989 ; </w:t>
      </w:r>
      <w:proofErr w:type="spellStart"/>
      <w:r w:rsidRPr="008F3EC0">
        <w:rPr>
          <w:rFonts w:asciiTheme="majorHAnsi" w:hAnsiTheme="majorHAnsi" w:cstheme="majorHAnsi"/>
          <w:color w:val="000000" w:themeColor="text1"/>
          <w:lang w:val="fr-FR"/>
        </w:rPr>
        <w:t>Thévenin</w:t>
      </w:r>
      <w:proofErr w:type="spellEnd"/>
      <w:r w:rsidRPr="008F3EC0">
        <w:rPr>
          <w:rFonts w:asciiTheme="majorHAnsi" w:hAnsiTheme="majorHAnsi" w:cstheme="majorHAnsi"/>
          <w:color w:val="000000" w:themeColor="text1"/>
          <w:lang w:val="fr-FR"/>
        </w:rPr>
        <w:t xml:space="preserve"> 1983 ; D’</w:t>
      </w:r>
      <w:proofErr w:type="spellStart"/>
      <w:r w:rsidRPr="008F3EC0">
        <w:rPr>
          <w:rFonts w:asciiTheme="majorHAnsi" w:hAnsiTheme="majorHAnsi" w:cstheme="majorHAnsi"/>
          <w:color w:val="000000" w:themeColor="text1"/>
          <w:lang w:val="fr-FR"/>
        </w:rPr>
        <w:t>Errico</w:t>
      </w:r>
      <w:proofErr w:type="spellEnd"/>
      <w:r w:rsidRPr="008F3EC0">
        <w:rPr>
          <w:rFonts w:asciiTheme="majorHAnsi" w:hAnsiTheme="majorHAnsi" w:cstheme="majorHAnsi"/>
          <w:color w:val="000000" w:themeColor="text1"/>
          <w:lang w:val="fr-FR"/>
        </w:rPr>
        <w:t xml:space="preserve"> 1994).</w:t>
      </w:r>
    </w:p>
    <w:p w14:paraId="7E8419A5" w14:textId="79373228" w:rsidR="00960FD6" w:rsidRPr="00765F7C" w:rsidRDefault="006D447C" w:rsidP="00600FD5">
      <w:pPr>
        <w:spacing w:before="240" w:after="240"/>
        <w:jc w:val="both"/>
        <w:rPr>
          <w:rFonts w:asciiTheme="majorHAnsi" w:hAnsiTheme="majorHAnsi" w:cstheme="majorHAnsi"/>
          <w:color w:val="000000" w:themeColor="text1"/>
          <w:lang w:val="fr-FR"/>
        </w:rPr>
      </w:pPr>
      <w:r w:rsidRPr="00765F7C">
        <w:rPr>
          <w:rFonts w:asciiTheme="majorHAnsi" w:hAnsiTheme="majorHAnsi" w:cstheme="majorHAnsi"/>
          <w:color w:val="000000" w:themeColor="text1"/>
          <w:lang w:val="fr-FR"/>
        </w:rPr>
        <w:t>Le Rocher de l’Impératrice et Murat confirment un phénomène de rupture franche dans la production graphique, toutefois non pas au début de l’Azilien mais au cours de l’</w:t>
      </w:r>
      <w:r w:rsidR="00463888">
        <w:rPr>
          <w:rFonts w:asciiTheme="majorHAnsi" w:hAnsiTheme="majorHAnsi" w:cstheme="majorHAnsi"/>
          <w:color w:val="000000" w:themeColor="text1"/>
          <w:lang w:val="fr-FR"/>
        </w:rPr>
        <w:t>Azilien récent</w:t>
      </w:r>
      <w:r w:rsidRPr="00765F7C">
        <w:rPr>
          <w:rFonts w:asciiTheme="majorHAnsi" w:hAnsiTheme="majorHAnsi" w:cstheme="majorHAnsi"/>
          <w:color w:val="000000" w:themeColor="text1"/>
          <w:lang w:val="fr-FR"/>
        </w:rPr>
        <w:t xml:space="preserve">. En outre, le cortex gravé de Pincevent III.20, toujours dans la tradition magdalénienne mais associé à une industrie </w:t>
      </w:r>
      <w:r w:rsidR="00463888">
        <w:rPr>
          <w:rFonts w:asciiTheme="majorHAnsi" w:hAnsiTheme="majorHAnsi" w:cstheme="majorHAnsi"/>
          <w:color w:val="000000" w:themeColor="text1"/>
          <w:lang w:val="fr-FR"/>
        </w:rPr>
        <w:t>de l’Azilien récent</w:t>
      </w:r>
      <w:r w:rsidRPr="00765F7C">
        <w:rPr>
          <w:rFonts w:asciiTheme="majorHAnsi" w:hAnsiTheme="majorHAnsi" w:cstheme="majorHAnsi"/>
          <w:color w:val="000000" w:themeColor="text1"/>
          <w:lang w:val="fr-FR"/>
        </w:rPr>
        <w:t xml:space="preserve">, semblerait témoigner d’une </w:t>
      </w:r>
      <w:proofErr w:type="spellStart"/>
      <w:r w:rsidRPr="00765F7C">
        <w:rPr>
          <w:rFonts w:asciiTheme="majorHAnsi" w:hAnsiTheme="majorHAnsi" w:cstheme="majorHAnsi"/>
          <w:color w:val="000000" w:themeColor="text1"/>
          <w:lang w:val="fr-FR"/>
        </w:rPr>
        <w:t>asynchronie</w:t>
      </w:r>
      <w:proofErr w:type="spellEnd"/>
      <w:r w:rsidRPr="00765F7C">
        <w:rPr>
          <w:rFonts w:asciiTheme="majorHAnsi" w:hAnsiTheme="majorHAnsi" w:cstheme="majorHAnsi"/>
          <w:color w:val="000000" w:themeColor="text1"/>
          <w:lang w:val="fr-FR"/>
        </w:rPr>
        <w:t xml:space="preserve"> des changements touchant les sphères graphique et techno-économique (</w:t>
      </w:r>
      <w:proofErr w:type="spellStart"/>
      <w:r w:rsidRPr="00765F7C">
        <w:rPr>
          <w:rFonts w:asciiTheme="majorHAnsi" w:hAnsiTheme="majorHAnsi" w:cstheme="majorHAnsi"/>
          <w:color w:val="000000" w:themeColor="text1"/>
          <w:lang w:val="fr-FR"/>
        </w:rPr>
        <w:t>Naudinot</w:t>
      </w:r>
      <w:proofErr w:type="spellEnd"/>
      <w:r w:rsidRPr="00765F7C">
        <w:rPr>
          <w:rFonts w:asciiTheme="majorHAnsi" w:hAnsiTheme="majorHAnsi" w:cstheme="majorHAnsi"/>
          <w:color w:val="000000" w:themeColor="text1"/>
          <w:lang w:val="fr-FR"/>
        </w:rPr>
        <w:t xml:space="preserve"> </w:t>
      </w:r>
      <w:r w:rsidRPr="00765F7C">
        <w:rPr>
          <w:rFonts w:asciiTheme="majorHAnsi" w:hAnsiTheme="majorHAnsi" w:cstheme="majorHAnsi"/>
          <w:i/>
          <w:color w:val="000000" w:themeColor="text1"/>
          <w:lang w:val="fr-FR"/>
        </w:rPr>
        <w:t>et al</w:t>
      </w:r>
      <w:r w:rsidRPr="00765F7C">
        <w:rPr>
          <w:rFonts w:asciiTheme="majorHAnsi" w:hAnsiTheme="majorHAnsi" w:cstheme="majorHAnsi"/>
          <w:color w:val="000000" w:themeColor="text1"/>
          <w:lang w:val="fr-FR"/>
        </w:rPr>
        <w:t>. 2017</w:t>
      </w:r>
      <w:r w:rsidR="00261AFC">
        <w:rPr>
          <w:rFonts w:asciiTheme="majorHAnsi" w:hAnsiTheme="majorHAnsi" w:cstheme="majorHAnsi"/>
          <w:color w:val="000000" w:themeColor="text1"/>
          <w:lang w:val="fr-FR"/>
        </w:rPr>
        <w:t> :</w:t>
      </w:r>
      <w:r w:rsidR="00DB7EAD" w:rsidRPr="00765F7C">
        <w:rPr>
          <w:rFonts w:asciiTheme="majorHAnsi" w:hAnsiTheme="majorHAnsi" w:cstheme="majorHAnsi"/>
          <w:color w:val="000000" w:themeColor="text1"/>
          <w:lang w:val="fr-FR"/>
        </w:rPr>
        <w:t xml:space="preserve"> fig. 9</w:t>
      </w:r>
      <w:r w:rsidRPr="00765F7C">
        <w:rPr>
          <w:rFonts w:asciiTheme="majorHAnsi" w:hAnsiTheme="majorHAnsi" w:cstheme="majorHAnsi"/>
          <w:color w:val="000000" w:themeColor="text1"/>
          <w:lang w:val="fr-FR"/>
        </w:rPr>
        <w:t>). Ce constat actuel appelle deux réflexions.</w:t>
      </w:r>
    </w:p>
    <w:p w14:paraId="2CD8CC5F" w14:textId="0064AAE9" w:rsidR="00960FD6" w:rsidRPr="00765F7C" w:rsidRDefault="006D447C" w:rsidP="00600FD5">
      <w:pPr>
        <w:spacing w:before="240" w:after="240"/>
        <w:jc w:val="both"/>
        <w:rPr>
          <w:rFonts w:asciiTheme="majorHAnsi" w:hAnsiTheme="majorHAnsi" w:cstheme="majorHAnsi"/>
          <w:color w:val="000000" w:themeColor="text1"/>
          <w:lang w:val="fr-FR"/>
        </w:rPr>
      </w:pPr>
      <w:r w:rsidRPr="00765F7C">
        <w:rPr>
          <w:rFonts w:asciiTheme="majorHAnsi" w:hAnsiTheme="majorHAnsi" w:cstheme="majorHAnsi"/>
          <w:color w:val="000000" w:themeColor="text1"/>
          <w:lang w:val="fr-FR"/>
        </w:rPr>
        <w:t>À l’</w:t>
      </w:r>
      <w:r w:rsidR="00463888">
        <w:rPr>
          <w:rFonts w:asciiTheme="majorHAnsi" w:hAnsiTheme="majorHAnsi" w:cstheme="majorHAnsi"/>
          <w:color w:val="000000" w:themeColor="text1"/>
          <w:lang w:val="fr-FR"/>
        </w:rPr>
        <w:t>Azilien ancien</w:t>
      </w:r>
      <w:r w:rsidRPr="00765F7C">
        <w:rPr>
          <w:rFonts w:asciiTheme="majorHAnsi" w:hAnsiTheme="majorHAnsi" w:cstheme="majorHAnsi"/>
          <w:color w:val="000000" w:themeColor="text1"/>
          <w:lang w:val="fr-FR"/>
        </w:rPr>
        <w:t xml:space="preserve">, même si le fonds traditionnel magdalénien est conservé, des éléments de discontinuité pourraient cependant apparaître à travers l’abandon des MDA et des techniques d’expression plastique associées (ronde-bosse, reliefs). Ce resserrement sur les supports lithiques est clair à Murat (étude en cours C. Bourdier, E. et P. Paillet), ne pouvant être apprécié au Rocher de l’Impératrice pour des raisons </w:t>
      </w:r>
      <w:proofErr w:type="spellStart"/>
      <w:r w:rsidRPr="00765F7C">
        <w:rPr>
          <w:rFonts w:asciiTheme="majorHAnsi" w:hAnsiTheme="majorHAnsi" w:cstheme="majorHAnsi"/>
          <w:color w:val="000000" w:themeColor="text1"/>
          <w:lang w:val="fr-FR"/>
        </w:rPr>
        <w:t>taphonomiques</w:t>
      </w:r>
      <w:proofErr w:type="spellEnd"/>
      <w:r w:rsidRPr="00765F7C">
        <w:rPr>
          <w:rFonts w:asciiTheme="majorHAnsi" w:hAnsiTheme="majorHAnsi" w:cstheme="majorHAnsi"/>
          <w:color w:val="000000" w:themeColor="text1"/>
          <w:lang w:val="fr-FR"/>
        </w:rPr>
        <w:t>. Au-delà</w:t>
      </w:r>
      <w:r w:rsidR="00463888">
        <w:rPr>
          <w:rFonts w:asciiTheme="majorHAnsi" w:hAnsiTheme="majorHAnsi" w:cstheme="majorHAnsi"/>
          <w:color w:val="000000" w:themeColor="text1"/>
          <w:lang w:val="fr-FR"/>
        </w:rPr>
        <w:t>,</w:t>
      </w:r>
      <w:r w:rsidRPr="00765F7C">
        <w:rPr>
          <w:rFonts w:asciiTheme="majorHAnsi" w:hAnsiTheme="majorHAnsi" w:cstheme="majorHAnsi"/>
          <w:color w:val="000000" w:themeColor="text1"/>
          <w:lang w:val="fr-FR"/>
        </w:rPr>
        <w:t xml:space="preserve"> il pourrait peut-être marquer l’amorce de cette dynamique de contraction générale vis-à-vis de la diversification typologique, technique et thématique inédite qui avait caractérisé le Magdalénien. D’ailleurs, selon les données actuelles, il ne </w:t>
      </w:r>
      <w:r w:rsidRPr="00765F7C">
        <w:rPr>
          <w:rFonts w:asciiTheme="majorHAnsi" w:hAnsiTheme="majorHAnsi" w:cstheme="majorHAnsi"/>
          <w:color w:val="000000" w:themeColor="text1"/>
          <w:lang w:val="fr-FR"/>
        </w:rPr>
        <w:lastRenderedPageBreak/>
        <w:t>semble pas y avoir l’introduction de nouveautés techniques ni thématiques (notamment non-figuratives). En outre, le désintérêt pour les MDA rappelle évidemment les transformations relevées dans l’équipement cynégétique. Doit-on y lire une dynamique socio-culturelle globale dans les rapports à la matière animale ? Sans être interdépendantes, les sphères techno-économique et graphique ne seraient peut-être pas si imperméables, contrairement à ce que le Rocher de l’Impératrice pouvait suggérer.</w:t>
      </w:r>
    </w:p>
    <w:p w14:paraId="1425350D" w14:textId="503C6808" w:rsidR="00960FD6" w:rsidRPr="00765F7C" w:rsidRDefault="006D447C" w:rsidP="00600FD5">
      <w:pPr>
        <w:spacing w:before="240" w:after="240"/>
        <w:jc w:val="both"/>
        <w:rPr>
          <w:rFonts w:asciiTheme="majorHAnsi" w:hAnsiTheme="majorHAnsi" w:cstheme="majorHAnsi"/>
          <w:color w:val="000000" w:themeColor="text1"/>
          <w:lang w:val="fr-FR"/>
        </w:rPr>
      </w:pPr>
      <w:r w:rsidRPr="00765F7C">
        <w:rPr>
          <w:rFonts w:asciiTheme="majorHAnsi" w:hAnsiTheme="majorHAnsi" w:cstheme="majorHAnsi"/>
          <w:color w:val="000000" w:themeColor="text1"/>
          <w:lang w:val="fr-FR"/>
        </w:rPr>
        <w:t>L’apparente absence de registre figuratif fait de l’</w:t>
      </w:r>
      <w:r w:rsidR="00463888">
        <w:rPr>
          <w:rFonts w:asciiTheme="majorHAnsi" w:hAnsiTheme="majorHAnsi" w:cstheme="majorHAnsi"/>
          <w:color w:val="000000" w:themeColor="text1"/>
          <w:lang w:val="fr-FR"/>
        </w:rPr>
        <w:t>Azilien récent</w:t>
      </w:r>
      <w:r w:rsidRPr="00765F7C">
        <w:rPr>
          <w:rFonts w:asciiTheme="majorHAnsi" w:hAnsiTheme="majorHAnsi" w:cstheme="majorHAnsi"/>
          <w:color w:val="000000" w:themeColor="text1"/>
          <w:lang w:val="fr-FR"/>
        </w:rPr>
        <w:t xml:space="preserve"> un </w:t>
      </w:r>
      <w:proofErr w:type="spellStart"/>
      <w:r w:rsidRPr="00765F7C">
        <w:rPr>
          <w:rFonts w:asciiTheme="majorHAnsi" w:hAnsiTheme="majorHAnsi" w:cstheme="majorHAnsi"/>
          <w:color w:val="000000" w:themeColor="text1"/>
          <w:lang w:val="fr-FR"/>
        </w:rPr>
        <w:t>unicum</w:t>
      </w:r>
      <w:proofErr w:type="spellEnd"/>
      <w:r w:rsidRPr="00765F7C">
        <w:rPr>
          <w:rFonts w:asciiTheme="majorHAnsi" w:hAnsiTheme="majorHAnsi" w:cstheme="majorHAnsi"/>
          <w:color w:val="000000" w:themeColor="text1"/>
          <w:lang w:val="fr-FR"/>
        </w:rPr>
        <w:t xml:space="preserve"> dans le panorama paléolithique européen. Le renouveau des études sur les cultures graphiques entre fin Pléistocène et début Holocène a mis en évidence la perduration d’un fonds traditionnel jusqu’aux premiers temps du Mésolithique, avec le maintien d’un registre figuratif centré sur les grands herbivores, cependant marqué par des discontinuités stylistiques vers un traitement expressionniste schématique (</w:t>
      </w:r>
      <w:proofErr w:type="spellStart"/>
      <w:r w:rsidRPr="00765F7C">
        <w:rPr>
          <w:rFonts w:asciiTheme="majorHAnsi" w:hAnsiTheme="majorHAnsi" w:cstheme="majorHAnsi"/>
          <w:color w:val="000000" w:themeColor="text1"/>
          <w:lang w:val="fr-FR"/>
        </w:rPr>
        <w:t>Lorblanchet</w:t>
      </w:r>
      <w:proofErr w:type="spellEnd"/>
      <w:r w:rsidRPr="00765F7C">
        <w:rPr>
          <w:rFonts w:asciiTheme="majorHAnsi" w:hAnsiTheme="majorHAnsi" w:cstheme="majorHAnsi"/>
          <w:color w:val="000000" w:themeColor="text1"/>
          <w:lang w:val="fr-FR"/>
        </w:rPr>
        <w:t xml:space="preserve">, </w:t>
      </w:r>
      <w:proofErr w:type="spellStart"/>
      <w:r w:rsidRPr="00765F7C">
        <w:rPr>
          <w:rFonts w:asciiTheme="majorHAnsi" w:hAnsiTheme="majorHAnsi" w:cstheme="majorHAnsi"/>
          <w:color w:val="000000" w:themeColor="text1"/>
          <w:lang w:val="fr-FR"/>
        </w:rPr>
        <w:t>Welté</w:t>
      </w:r>
      <w:proofErr w:type="spellEnd"/>
      <w:r w:rsidRPr="00765F7C">
        <w:rPr>
          <w:rFonts w:asciiTheme="majorHAnsi" w:hAnsiTheme="majorHAnsi" w:cstheme="majorHAnsi"/>
          <w:color w:val="000000" w:themeColor="text1"/>
          <w:lang w:val="fr-FR"/>
        </w:rPr>
        <w:t xml:space="preserve"> 1990</w:t>
      </w:r>
      <w:r w:rsidR="00261AFC">
        <w:rPr>
          <w:rFonts w:asciiTheme="majorHAnsi" w:hAnsiTheme="majorHAnsi" w:cstheme="majorHAnsi"/>
          <w:color w:val="000000" w:themeColor="text1"/>
          <w:lang w:val="fr-FR"/>
        </w:rPr>
        <w:t> ;</w:t>
      </w:r>
      <w:r w:rsidRPr="00765F7C">
        <w:rPr>
          <w:rFonts w:asciiTheme="majorHAnsi" w:hAnsiTheme="majorHAnsi" w:cstheme="majorHAnsi"/>
          <w:color w:val="000000" w:themeColor="text1"/>
          <w:lang w:val="fr-FR"/>
        </w:rPr>
        <w:t xml:space="preserve"> </w:t>
      </w:r>
      <w:proofErr w:type="spellStart"/>
      <w:r w:rsidRPr="00765F7C">
        <w:rPr>
          <w:rFonts w:asciiTheme="majorHAnsi" w:hAnsiTheme="majorHAnsi" w:cstheme="majorHAnsi"/>
          <w:color w:val="000000" w:themeColor="text1"/>
          <w:lang w:val="fr-FR"/>
        </w:rPr>
        <w:t>Roussot</w:t>
      </w:r>
      <w:proofErr w:type="spellEnd"/>
      <w:r w:rsidRPr="00765F7C">
        <w:rPr>
          <w:rFonts w:asciiTheme="majorHAnsi" w:hAnsiTheme="majorHAnsi" w:cstheme="majorHAnsi"/>
          <w:color w:val="000000" w:themeColor="text1"/>
          <w:lang w:val="fr-FR"/>
        </w:rPr>
        <w:t xml:space="preserve"> 1990</w:t>
      </w:r>
      <w:r w:rsidR="00261AFC">
        <w:rPr>
          <w:rFonts w:asciiTheme="majorHAnsi" w:hAnsiTheme="majorHAnsi" w:cstheme="majorHAnsi"/>
          <w:color w:val="000000" w:themeColor="text1"/>
          <w:lang w:val="fr-FR"/>
        </w:rPr>
        <w:t> ;</w:t>
      </w:r>
      <w:r w:rsidRPr="00765F7C">
        <w:rPr>
          <w:rFonts w:asciiTheme="majorHAnsi" w:hAnsiTheme="majorHAnsi" w:cstheme="majorHAnsi"/>
          <w:color w:val="000000" w:themeColor="text1"/>
          <w:lang w:val="fr-FR"/>
        </w:rPr>
        <w:t xml:space="preserve"> Guy 1993</w:t>
      </w:r>
      <w:r w:rsidR="00261AFC">
        <w:rPr>
          <w:rFonts w:asciiTheme="majorHAnsi" w:hAnsiTheme="majorHAnsi" w:cstheme="majorHAnsi"/>
          <w:color w:val="000000" w:themeColor="text1"/>
          <w:lang w:val="fr-FR"/>
        </w:rPr>
        <w:t> ;</w:t>
      </w:r>
      <w:r w:rsidRPr="00765F7C">
        <w:rPr>
          <w:rFonts w:asciiTheme="majorHAnsi" w:hAnsiTheme="majorHAnsi" w:cstheme="majorHAnsi"/>
          <w:color w:val="000000" w:themeColor="text1"/>
          <w:lang w:val="fr-FR"/>
        </w:rPr>
        <w:t xml:space="preserve"> Paillet, Man-Estier 2014), en coexistence avec la persistance d’un traitement réaliste dans certains espaces (</w:t>
      </w:r>
      <w:proofErr w:type="spellStart"/>
      <w:r w:rsidRPr="00765F7C">
        <w:rPr>
          <w:rFonts w:asciiTheme="majorHAnsi" w:hAnsiTheme="majorHAnsi" w:cstheme="majorHAnsi"/>
          <w:color w:val="000000" w:themeColor="text1"/>
          <w:lang w:val="fr-FR"/>
        </w:rPr>
        <w:t>Fábregas-Valcarce</w:t>
      </w:r>
      <w:proofErr w:type="spellEnd"/>
      <w:r w:rsidRPr="00765F7C">
        <w:rPr>
          <w:rFonts w:asciiTheme="majorHAnsi" w:hAnsiTheme="majorHAnsi" w:cstheme="majorHAnsi"/>
          <w:color w:val="000000" w:themeColor="text1"/>
          <w:lang w:val="fr-FR"/>
        </w:rPr>
        <w:t xml:space="preserve"> </w:t>
      </w:r>
      <w:r w:rsidRPr="00765F7C">
        <w:rPr>
          <w:rFonts w:asciiTheme="majorHAnsi" w:hAnsiTheme="majorHAnsi" w:cstheme="majorHAnsi"/>
          <w:i/>
          <w:color w:val="000000" w:themeColor="text1"/>
          <w:lang w:val="fr-FR"/>
        </w:rPr>
        <w:t>et al</w:t>
      </w:r>
      <w:r w:rsidRPr="00765F7C">
        <w:rPr>
          <w:rFonts w:asciiTheme="majorHAnsi" w:hAnsiTheme="majorHAnsi" w:cstheme="majorHAnsi"/>
          <w:color w:val="000000" w:themeColor="text1"/>
          <w:lang w:val="fr-FR"/>
        </w:rPr>
        <w:t>. 2015</w:t>
      </w:r>
      <w:r w:rsidR="00261AFC">
        <w:rPr>
          <w:rFonts w:asciiTheme="majorHAnsi" w:hAnsiTheme="majorHAnsi" w:cstheme="majorHAnsi"/>
          <w:color w:val="000000" w:themeColor="text1"/>
          <w:lang w:val="fr-FR"/>
        </w:rPr>
        <w:t> ;</w:t>
      </w:r>
      <w:r w:rsidRPr="00765F7C">
        <w:rPr>
          <w:rFonts w:asciiTheme="majorHAnsi" w:hAnsiTheme="majorHAnsi" w:cstheme="majorHAnsi"/>
          <w:color w:val="000000" w:themeColor="text1"/>
          <w:lang w:val="fr-FR"/>
        </w:rPr>
        <w:t xml:space="preserve"> Domingo, Roman 2020</w:t>
      </w:r>
      <w:r w:rsidR="00261AFC">
        <w:rPr>
          <w:rFonts w:asciiTheme="majorHAnsi" w:hAnsiTheme="majorHAnsi" w:cstheme="majorHAnsi"/>
          <w:color w:val="000000" w:themeColor="text1"/>
          <w:lang w:val="fr-FR"/>
        </w:rPr>
        <w:t> ;</w:t>
      </w:r>
      <w:r w:rsidRPr="00765F7C">
        <w:rPr>
          <w:rFonts w:asciiTheme="majorHAnsi" w:hAnsiTheme="majorHAnsi" w:cstheme="majorHAnsi"/>
          <w:color w:val="000000" w:themeColor="text1"/>
          <w:lang w:val="fr-FR"/>
        </w:rPr>
        <w:t xml:space="preserve"> </w:t>
      </w:r>
      <w:proofErr w:type="spellStart"/>
      <w:r w:rsidRPr="00765F7C">
        <w:rPr>
          <w:rFonts w:asciiTheme="majorHAnsi" w:hAnsiTheme="majorHAnsi" w:cstheme="majorHAnsi"/>
          <w:color w:val="000000" w:themeColor="text1"/>
          <w:lang w:val="fr-FR"/>
        </w:rPr>
        <w:t>Bueno</w:t>
      </w:r>
      <w:proofErr w:type="spellEnd"/>
      <w:r w:rsidRPr="00765F7C">
        <w:rPr>
          <w:rFonts w:asciiTheme="majorHAnsi" w:hAnsiTheme="majorHAnsi" w:cstheme="majorHAnsi"/>
          <w:color w:val="000000" w:themeColor="text1"/>
          <w:lang w:val="fr-FR"/>
        </w:rPr>
        <w:t xml:space="preserve"> Ramirez, </w:t>
      </w:r>
      <w:r w:rsidR="00463888">
        <w:rPr>
          <w:rFonts w:asciiTheme="majorHAnsi" w:hAnsiTheme="majorHAnsi" w:cstheme="majorHAnsi"/>
          <w:color w:val="000000" w:themeColor="text1"/>
          <w:lang w:val="fr-FR"/>
        </w:rPr>
        <w:t xml:space="preserve">de </w:t>
      </w:r>
      <w:r w:rsidRPr="00765F7C">
        <w:rPr>
          <w:rFonts w:asciiTheme="majorHAnsi" w:hAnsiTheme="majorHAnsi" w:cstheme="majorHAnsi"/>
          <w:color w:val="000000" w:themeColor="text1"/>
          <w:lang w:val="fr-FR"/>
        </w:rPr>
        <w:t xml:space="preserve">Balbin </w:t>
      </w:r>
      <w:proofErr w:type="spellStart"/>
      <w:r w:rsidRPr="00765F7C">
        <w:rPr>
          <w:rFonts w:asciiTheme="majorHAnsi" w:hAnsiTheme="majorHAnsi" w:cstheme="majorHAnsi"/>
          <w:color w:val="000000" w:themeColor="text1"/>
          <w:lang w:val="fr-FR"/>
        </w:rPr>
        <w:t>Behrmann</w:t>
      </w:r>
      <w:proofErr w:type="spellEnd"/>
      <w:r w:rsidRPr="00765F7C">
        <w:rPr>
          <w:rFonts w:asciiTheme="majorHAnsi" w:hAnsiTheme="majorHAnsi" w:cstheme="majorHAnsi"/>
          <w:color w:val="000000" w:themeColor="text1"/>
          <w:lang w:val="fr-FR"/>
        </w:rPr>
        <w:t xml:space="preserve"> 2021</w:t>
      </w:r>
      <w:r w:rsidR="00261AFC">
        <w:rPr>
          <w:rFonts w:asciiTheme="majorHAnsi" w:hAnsiTheme="majorHAnsi" w:cstheme="majorHAnsi"/>
          <w:color w:val="000000" w:themeColor="text1"/>
          <w:lang w:val="fr-FR"/>
        </w:rPr>
        <w:t> ;</w:t>
      </w:r>
      <w:r w:rsidRPr="00765F7C">
        <w:rPr>
          <w:rFonts w:asciiTheme="majorHAnsi" w:hAnsiTheme="majorHAnsi" w:cstheme="majorHAnsi"/>
          <w:color w:val="000000" w:themeColor="text1"/>
          <w:lang w:val="fr-FR"/>
        </w:rPr>
        <w:t xml:space="preserve"> Ruiz </w:t>
      </w:r>
      <w:r w:rsidRPr="00765F7C">
        <w:rPr>
          <w:rFonts w:asciiTheme="majorHAnsi" w:hAnsiTheme="majorHAnsi" w:cstheme="majorHAnsi"/>
          <w:i/>
          <w:color w:val="000000" w:themeColor="text1"/>
          <w:lang w:val="fr-FR"/>
        </w:rPr>
        <w:t>et al</w:t>
      </w:r>
      <w:r w:rsidRPr="00765F7C">
        <w:rPr>
          <w:rFonts w:asciiTheme="majorHAnsi" w:hAnsiTheme="majorHAnsi" w:cstheme="majorHAnsi"/>
          <w:color w:val="000000" w:themeColor="text1"/>
          <w:lang w:val="fr-FR"/>
        </w:rPr>
        <w:t>. 2022). L’</w:t>
      </w:r>
      <w:r w:rsidR="00A35BE5">
        <w:rPr>
          <w:rFonts w:asciiTheme="majorHAnsi" w:hAnsiTheme="majorHAnsi" w:cstheme="majorHAnsi"/>
          <w:color w:val="000000" w:themeColor="text1"/>
          <w:lang w:val="fr-FR"/>
        </w:rPr>
        <w:t>Azilien récent</w:t>
      </w:r>
      <w:r w:rsidRPr="00765F7C">
        <w:rPr>
          <w:rFonts w:asciiTheme="majorHAnsi" w:hAnsiTheme="majorHAnsi" w:cstheme="majorHAnsi"/>
          <w:color w:val="000000" w:themeColor="text1"/>
          <w:lang w:val="fr-FR"/>
        </w:rPr>
        <w:t xml:space="preserve"> ferait-il exception ? Ou doit-on rechercher ailleurs la figuration à l’A</w:t>
      </w:r>
      <w:r w:rsidR="00BB4DC2">
        <w:rPr>
          <w:rFonts w:asciiTheme="majorHAnsi" w:hAnsiTheme="majorHAnsi" w:cstheme="majorHAnsi"/>
          <w:color w:val="000000" w:themeColor="text1"/>
          <w:lang w:val="fr-FR"/>
        </w:rPr>
        <w:t>zilien récent</w:t>
      </w:r>
      <w:r w:rsidRPr="00765F7C">
        <w:rPr>
          <w:rFonts w:asciiTheme="majorHAnsi" w:hAnsiTheme="majorHAnsi" w:cstheme="majorHAnsi"/>
          <w:color w:val="000000" w:themeColor="text1"/>
          <w:lang w:val="fr-FR"/>
        </w:rPr>
        <w:t>, dans une scission des supports entre figuratif et non-figuratif, qu’elle ait touché la nature des matériaux (périssables vs</w:t>
      </w:r>
      <w:r w:rsidR="004424BA">
        <w:rPr>
          <w:rFonts w:asciiTheme="majorHAnsi" w:hAnsiTheme="majorHAnsi" w:cstheme="majorHAnsi"/>
          <w:color w:val="000000" w:themeColor="text1"/>
          <w:lang w:val="fr-FR"/>
        </w:rPr>
        <w:t>.</w:t>
      </w:r>
      <w:r w:rsidRPr="00765F7C">
        <w:rPr>
          <w:rFonts w:asciiTheme="majorHAnsi" w:hAnsiTheme="majorHAnsi" w:cstheme="majorHAnsi"/>
          <w:color w:val="000000" w:themeColor="text1"/>
          <w:lang w:val="fr-FR"/>
        </w:rPr>
        <w:t xml:space="preserve"> lithique) voire des média (paroi rocheuse vs</w:t>
      </w:r>
      <w:r w:rsidR="004424BA">
        <w:rPr>
          <w:rFonts w:asciiTheme="majorHAnsi" w:hAnsiTheme="majorHAnsi" w:cstheme="majorHAnsi"/>
          <w:color w:val="000000" w:themeColor="text1"/>
          <w:lang w:val="fr-FR"/>
        </w:rPr>
        <w:t>.</w:t>
      </w:r>
      <w:r w:rsidRPr="00765F7C">
        <w:rPr>
          <w:rFonts w:asciiTheme="majorHAnsi" w:hAnsiTheme="majorHAnsi" w:cstheme="majorHAnsi"/>
          <w:color w:val="000000" w:themeColor="text1"/>
          <w:lang w:val="fr-FR"/>
        </w:rPr>
        <w:t xml:space="preserve"> objet) ? Rappelons ici l’attribution incertaine du dispositif de la grotte de </w:t>
      </w:r>
      <w:proofErr w:type="spellStart"/>
      <w:r w:rsidRPr="00765F7C">
        <w:rPr>
          <w:rFonts w:asciiTheme="majorHAnsi" w:hAnsiTheme="majorHAnsi" w:cstheme="majorHAnsi"/>
          <w:color w:val="000000" w:themeColor="text1"/>
          <w:lang w:val="fr-FR"/>
        </w:rPr>
        <w:t>Gouy</w:t>
      </w:r>
      <w:proofErr w:type="spellEnd"/>
      <w:r w:rsidRPr="00765F7C">
        <w:rPr>
          <w:rFonts w:asciiTheme="majorHAnsi" w:hAnsiTheme="majorHAnsi" w:cstheme="majorHAnsi"/>
          <w:color w:val="000000" w:themeColor="text1"/>
          <w:lang w:val="fr-FR"/>
        </w:rPr>
        <w:t xml:space="preserve"> (Martin 1973). Peut-être aussi, comme dans la péninsule ibérique, cette éventuelle expression sur parois rocheuses serait-elle à rechercher en plein air et non plus en milieu souterrain, ce qui aurait compliqué sa préservation dans nos régions. Cette potentielle déconnexion physique des registres figuratif et non-figuratif serait un autre élément de rupture avec les cultures graphiques précédentes, notamment pour le figuratif rarement isolé du non-figuratif.</w:t>
      </w:r>
    </w:p>
    <w:p w14:paraId="72426B99" w14:textId="77777777" w:rsidR="00960FD6" w:rsidRPr="00765F7C" w:rsidRDefault="006D447C" w:rsidP="00600FD5">
      <w:pPr>
        <w:spacing w:before="240" w:after="240"/>
        <w:jc w:val="both"/>
        <w:rPr>
          <w:rFonts w:asciiTheme="majorHAnsi" w:hAnsiTheme="majorHAnsi" w:cstheme="majorHAnsi"/>
          <w:b/>
          <w:color w:val="000000" w:themeColor="text1"/>
          <w:lang w:val="fr-FR"/>
        </w:rPr>
      </w:pPr>
      <w:r w:rsidRPr="00765F7C">
        <w:rPr>
          <w:rFonts w:asciiTheme="majorHAnsi" w:hAnsiTheme="majorHAnsi" w:cstheme="majorHAnsi"/>
          <w:b/>
          <w:color w:val="000000" w:themeColor="text1"/>
          <w:lang w:val="fr-FR"/>
        </w:rPr>
        <w:t>L’espace italien dans le cadre culturel de l’Europe du Sud (DS)</w:t>
      </w:r>
    </w:p>
    <w:p w14:paraId="7926CEBB" w14:textId="37E7C851" w:rsidR="00960FD6" w:rsidRPr="00765F7C" w:rsidRDefault="006D447C" w:rsidP="00600FD5">
      <w:pPr>
        <w:spacing w:before="240" w:after="240"/>
        <w:jc w:val="both"/>
        <w:rPr>
          <w:rFonts w:asciiTheme="majorHAnsi" w:hAnsiTheme="majorHAnsi" w:cstheme="majorHAnsi"/>
          <w:color w:val="000000" w:themeColor="text1"/>
          <w:lang w:val="fr-FR"/>
        </w:rPr>
      </w:pPr>
      <w:r w:rsidRPr="00765F7C">
        <w:rPr>
          <w:rFonts w:asciiTheme="majorHAnsi" w:hAnsiTheme="majorHAnsi" w:cstheme="majorHAnsi"/>
          <w:color w:val="000000" w:themeColor="text1"/>
          <w:lang w:val="fr-FR"/>
        </w:rPr>
        <w:t xml:space="preserve">Défini à partir de la typologie lithique de séquences italiennes (Laplace </w:t>
      </w:r>
      <w:r w:rsidR="00A35BE5" w:rsidRPr="00765F7C">
        <w:rPr>
          <w:rFonts w:asciiTheme="majorHAnsi" w:hAnsiTheme="majorHAnsi" w:cstheme="majorHAnsi"/>
          <w:color w:val="000000" w:themeColor="text1"/>
          <w:lang w:val="fr-FR"/>
        </w:rPr>
        <w:t>196</w:t>
      </w:r>
      <w:r w:rsidR="00A35BE5">
        <w:rPr>
          <w:rFonts w:asciiTheme="majorHAnsi" w:hAnsiTheme="majorHAnsi" w:cstheme="majorHAnsi"/>
          <w:color w:val="000000" w:themeColor="text1"/>
          <w:lang w:val="fr-FR"/>
        </w:rPr>
        <w:t>4 ; 1997</w:t>
      </w:r>
      <w:r w:rsidRPr="00765F7C">
        <w:rPr>
          <w:rFonts w:asciiTheme="majorHAnsi" w:hAnsiTheme="majorHAnsi" w:cstheme="majorHAnsi"/>
          <w:color w:val="000000" w:themeColor="text1"/>
          <w:lang w:val="fr-FR"/>
        </w:rPr>
        <w:t>), puis étendu au sud-est européen, l’</w:t>
      </w:r>
      <w:proofErr w:type="spellStart"/>
      <w:r w:rsidR="00A35BE5" w:rsidRPr="008F3EC0">
        <w:rPr>
          <w:rFonts w:asciiTheme="majorHAnsi" w:hAnsiTheme="majorHAnsi" w:cstheme="majorHAnsi"/>
          <w:color w:val="000000" w:themeColor="text1"/>
          <w:lang w:val="fr-FR"/>
        </w:rPr>
        <w:t>Épigravettien</w:t>
      </w:r>
      <w:proofErr w:type="spellEnd"/>
      <w:r w:rsidR="00A35BE5" w:rsidRPr="008F3EC0">
        <w:rPr>
          <w:rFonts w:asciiTheme="majorHAnsi" w:hAnsiTheme="majorHAnsi" w:cstheme="majorHAnsi"/>
          <w:color w:val="000000" w:themeColor="text1"/>
          <w:lang w:val="fr-FR"/>
        </w:rPr>
        <w:t xml:space="preserve"> récent</w:t>
      </w:r>
      <w:r w:rsidRPr="00765F7C">
        <w:rPr>
          <w:rFonts w:asciiTheme="majorHAnsi" w:hAnsiTheme="majorHAnsi" w:cstheme="majorHAnsi"/>
          <w:color w:val="000000" w:themeColor="text1"/>
          <w:lang w:val="fr-FR"/>
        </w:rPr>
        <w:t xml:space="preserve"> a depuis donné lieu à de nombreux travaux menant à plusieurs propositions de structuration interne. Il en ressort une vision hétérogène selon les régions, les auteurs et les registres de la culture matérielle considérés, les études systématiques interdisciplinaires restant rares.</w:t>
      </w:r>
    </w:p>
    <w:p w14:paraId="60D5C967" w14:textId="37950E1D" w:rsidR="00960FD6" w:rsidRPr="00765F7C" w:rsidRDefault="00A35BE5" w:rsidP="00600FD5">
      <w:pPr>
        <w:spacing w:before="240" w:after="240"/>
        <w:jc w:val="both"/>
        <w:rPr>
          <w:rFonts w:asciiTheme="majorHAnsi" w:hAnsiTheme="majorHAnsi" w:cstheme="majorHAnsi"/>
          <w:color w:val="000000" w:themeColor="text1"/>
          <w:lang w:val="fr-FR"/>
        </w:rPr>
      </w:pPr>
      <w:r w:rsidRPr="008F3EC0">
        <w:rPr>
          <w:rFonts w:asciiTheme="majorHAnsi" w:hAnsiTheme="majorHAnsi" w:cstheme="majorHAnsi"/>
          <w:color w:val="000000" w:themeColor="text1"/>
          <w:lang w:val="fr-FR"/>
        </w:rPr>
        <w:t>Selon l’hypothèse actuellement privilégiée (</w:t>
      </w:r>
      <w:proofErr w:type="spellStart"/>
      <w:r w:rsidRPr="008F3EC0">
        <w:rPr>
          <w:rFonts w:asciiTheme="majorHAnsi" w:hAnsiTheme="majorHAnsi" w:cstheme="majorHAnsi"/>
          <w:color w:val="000000" w:themeColor="text1"/>
          <w:lang w:val="fr-FR"/>
        </w:rPr>
        <w:t>Fasser</w:t>
      </w:r>
      <w:proofErr w:type="spellEnd"/>
      <w:r w:rsidRPr="008F3EC0">
        <w:rPr>
          <w:rFonts w:asciiTheme="majorHAnsi" w:hAnsiTheme="majorHAnsi" w:cstheme="majorHAnsi"/>
          <w:color w:val="000000" w:themeColor="text1"/>
          <w:lang w:val="fr-FR"/>
        </w:rPr>
        <w:t xml:space="preserve"> </w:t>
      </w:r>
      <w:r w:rsidRPr="008F3EC0">
        <w:rPr>
          <w:rFonts w:asciiTheme="majorHAnsi" w:hAnsiTheme="majorHAnsi" w:cstheme="majorHAnsi"/>
          <w:i/>
          <w:color w:val="000000" w:themeColor="text1"/>
          <w:lang w:val="fr-FR"/>
        </w:rPr>
        <w:t>et al.</w:t>
      </w:r>
      <w:r w:rsidRPr="008F3EC0">
        <w:rPr>
          <w:rFonts w:asciiTheme="majorHAnsi" w:hAnsiTheme="majorHAnsi" w:cstheme="majorHAnsi"/>
          <w:color w:val="000000" w:themeColor="text1"/>
          <w:lang w:val="fr-FR"/>
        </w:rPr>
        <w:t xml:space="preserve"> 2022), l</w:t>
      </w:r>
      <w:r w:rsidR="006D447C" w:rsidRPr="00765F7C">
        <w:rPr>
          <w:rFonts w:asciiTheme="majorHAnsi" w:hAnsiTheme="majorHAnsi" w:cstheme="majorHAnsi"/>
          <w:color w:val="000000" w:themeColor="text1"/>
          <w:lang w:val="fr-FR"/>
        </w:rPr>
        <w:t>’équipement lithique reflète</w:t>
      </w:r>
      <w:r>
        <w:rPr>
          <w:rFonts w:asciiTheme="majorHAnsi" w:hAnsiTheme="majorHAnsi" w:cstheme="majorHAnsi"/>
          <w:color w:val="000000" w:themeColor="text1"/>
          <w:lang w:val="fr-FR"/>
        </w:rPr>
        <w:t>rait</w:t>
      </w:r>
      <w:r w:rsidR="006D447C" w:rsidRPr="00765F7C">
        <w:rPr>
          <w:rFonts w:asciiTheme="majorHAnsi" w:hAnsiTheme="majorHAnsi" w:cstheme="majorHAnsi"/>
          <w:color w:val="000000" w:themeColor="text1"/>
          <w:lang w:val="fr-FR"/>
        </w:rPr>
        <w:t xml:space="preserve"> l’adaptation aux nouveaux environnements, avec une simplification progressive des chaînes opératoires et l’utilisation </w:t>
      </w:r>
      <w:r w:rsidR="00566BCC" w:rsidRPr="00765F7C">
        <w:rPr>
          <w:rFonts w:asciiTheme="majorHAnsi" w:hAnsiTheme="majorHAnsi" w:cstheme="majorHAnsi"/>
          <w:color w:val="000000" w:themeColor="text1"/>
          <w:lang w:val="fr-FR"/>
        </w:rPr>
        <w:t>croissan</w:t>
      </w:r>
      <w:r w:rsidR="00566BCC">
        <w:rPr>
          <w:rFonts w:asciiTheme="majorHAnsi" w:hAnsiTheme="majorHAnsi" w:cstheme="majorHAnsi"/>
          <w:color w:val="000000" w:themeColor="text1"/>
          <w:lang w:val="fr-FR"/>
        </w:rPr>
        <w:t>t</w:t>
      </w:r>
      <w:r w:rsidR="00566BCC" w:rsidRPr="00765F7C">
        <w:rPr>
          <w:rFonts w:asciiTheme="majorHAnsi" w:hAnsiTheme="majorHAnsi" w:cstheme="majorHAnsi"/>
          <w:color w:val="000000" w:themeColor="text1"/>
          <w:lang w:val="fr-FR"/>
        </w:rPr>
        <w:t xml:space="preserve">e </w:t>
      </w:r>
      <w:r w:rsidR="006D447C" w:rsidRPr="00765F7C">
        <w:rPr>
          <w:rFonts w:asciiTheme="majorHAnsi" w:hAnsiTheme="majorHAnsi" w:cstheme="majorHAnsi"/>
          <w:color w:val="000000" w:themeColor="text1"/>
          <w:lang w:val="fr-FR"/>
        </w:rPr>
        <w:t>de matériaux locaux. L’équipement cynégétique est dominé par les petites pointes à dos, les lame</w:t>
      </w:r>
      <w:r w:rsidR="00F7637C">
        <w:rPr>
          <w:rFonts w:asciiTheme="majorHAnsi" w:hAnsiTheme="majorHAnsi" w:cstheme="majorHAnsi"/>
          <w:color w:val="000000" w:themeColor="text1"/>
          <w:lang w:val="fr-FR"/>
        </w:rPr>
        <w:t>lle</w:t>
      </w:r>
      <w:r w:rsidR="006D447C" w:rsidRPr="00765F7C">
        <w:rPr>
          <w:rFonts w:asciiTheme="majorHAnsi" w:hAnsiTheme="majorHAnsi" w:cstheme="majorHAnsi"/>
          <w:color w:val="000000" w:themeColor="text1"/>
          <w:lang w:val="fr-FR"/>
        </w:rPr>
        <w:t xml:space="preserve">s à dos et les lamelles à dos tronquées (Fontana </w:t>
      </w:r>
      <w:r w:rsidR="006D447C" w:rsidRPr="00765F7C">
        <w:rPr>
          <w:rFonts w:asciiTheme="majorHAnsi" w:hAnsiTheme="majorHAnsi" w:cstheme="majorHAnsi"/>
          <w:i/>
          <w:color w:val="000000" w:themeColor="text1"/>
          <w:lang w:val="fr-FR"/>
        </w:rPr>
        <w:t>et al.</w:t>
      </w:r>
      <w:r w:rsidR="006D447C" w:rsidRPr="00765F7C">
        <w:rPr>
          <w:rFonts w:asciiTheme="majorHAnsi" w:hAnsiTheme="majorHAnsi" w:cstheme="majorHAnsi"/>
          <w:color w:val="000000" w:themeColor="text1"/>
          <w:lang w:val="fr-FR"/>
        </w:rPr>
        <w:t xml:space="preserve"> 2020). Sous l’impulsion de </w:t>
      </w:r>
      <w:r w:rsidR="00765F7C">
        <w:rPr>
          <w:rFonts w:asciiTheme="majorHAnsi" w:hAnsiTheme="majorHAnsi" w:cstheme="majorHAnsi"/>
          <w:color w:val="000000" w:themeColor="text1"/>
          <w:lang w:val="fr-FR"/>
        </w:rPr>
        <w:t xml:space="preserve">P. </w:t>
      </w:r>
      <w:proofErr w:type="spellStart"/>
      <w:r w:rsidR="006D447C" w:rsidRPr="00765F7C">
        <w:rPr>
          <w:rFonts w:asciiTheme="majorHAnsi" w:hAnsiTheme="majorHAnsi" w:cstheme="majorHAnsi"/>
          <w:color w:val="000000" w:themeColor="text1"/>
          <w:lang w:val="fr-FR"/>
        </w:rPr>
        <w:t>Graziosi</w:t>
      </w:r>
      <w:proofErr w:type="spellEnd"/>
      <w:r w:rsidR="006D447C" w:rsidRPr="00765F7C">
        <w:rPr>
          <w:rFonts w:asciiTheme="majorHAnsi" w:hAnsiTheme="majorHAnsi" w:cstheme="majorHAnsi"/>
          <w:color w:val="000000" w:themeColor="text1"/>
          <w:lang w:val="fr-FR"/>
        </w:rPr>
        <w:t xml:space="preserve"> (1933, 1973), la production graphique de l’</w:t>
      </w:r>
      <w:proofErr w:type="spellStart"/>
      <w:r w:rsidR="0041715B" w:rsidRPr="008F3EC0">
        <w:rPr>
          <w:rFonts w:asciiTheme="majorHAnsi" w:hAnsiTheme="majorHAnsi" w:cstheme="majorHAnsi"/>
          <w:color w:val="000000" w:themeColor="text1"/>
          <w:lang w:val="fr-FR"/>
        </w:rPr>
        <w:t>Épigravettien</w:t>
      </w:r>
      <w:proofErr w:type="spellEnd"/>
      <w:r w:rsidR="0041715B" w:rsidRPr="008F3EC0">
        <w:rPr>
          <w:rFonts w:asciiTheme="majorHAnsi" w:hAnsiTheme="majorHAnsi" w:cstheme="majorHAnsi"/>
          <w:color w:val="000000" w:themeColor="text1"/>
          <w:lang w:val="fr-FR"/>
        </w:rPr>
        <w:t xml:space="preserve"> récent</w:t>
      </w:r>
      <w:r w:rsidR="006D447C" w:rsidRPr="00765F7C">
        <w:rPr>
          <w:rFonts w:asciiTheme="majorHAnsi" w:hAnsiTheme="majorHAnsi" w:cstheme="majorHAnsi"/>
          <w:color w:val="000000" w:themeColor="text1"/>
          <w:lang w:val="fr-FR"/>
        </w:rPr>
        <w:t xml:space="preserve"> italien a longtemps été vue comme appartenant à </w:t>
      </w:r>
      <w:r w:rsidR="0041715B">
        <w:rPr>
          <w:rFonts w:asciiTheme="majorHAnsi" w:hAnsiTheme="majorHAnsi" w:cstheme="majorHAnsi"/>
          <w:color w:val="000000" w:themeColor="text1"/>
          <w:lang w:val="fr-FR"/>
        </w:rPr>
        <w:t>la « </w:t>
      </w:r>
      <w:r w:rsidR="006D447C" w:rsidRPr="00765F7C">
        <w:rPr>
          <w:rFonts w:asciiTheme="majorHAnsi" w:hAnsiTheme="majorHAnsi" w:cstheme="majorHAnsi"/>
          <w:color w:val="000000" w:themeColor="text1"/>
          <w:lang w:val="fr-FR"/>
        </w:rPr>
        <w:t>province</w:t>
      </w:r>
      <w:r w:rsidR="0041715B">
        <w:rPr>
          <w:rFonts w:asciiTheme="majorHAnsi" w:hAnsiTheme="majorHAnsi" w:cstheme="majorHAnsi"/>
          <w:color w:val="000000" w:themeColor="text1"/>
          <w:lang w:val="fr-FR"/>
        </w:rPr>
        <w:t xml:space="preserve"> </w:t>
      </w:r>
      <w:r w:rsidR="0041715B" w:rsidRPr="008F3EC0">
        <w:rPr>
          <w:rFonts w:asciiTheme="majorHAnsi" w:hAnsiTheme="majorHAnsi" w:cstheme="majorHAnsi"/>
          <w:color w:val="000000" w:themeColor="text1"/>
          <w:lang w:val="fr-FR"/>
        </w:rPr>
        <w:t>méditerranéenne</w:t>
      </w:r>
      <w:r w:rsidR="0041715B">
        <w:rPr>
          <w:rFonts w:asciiTheme="majorHAnsi" w:hAnsiTheme="majorHAnsi" w:cstheme="majorHAnsi"/>
          <w:color w:val="000000" w:themeColor="text1"/>
          <w:lang w:val="fr-FR"/>
        </w:rPr>
        <w:t> »</w:t>
      </w:r>
      <w:r w:rsidR="006D447C" w:rsidRPr="00765F7C">
        <w:rPr>
          <w:rFonts w:asciiTheme="majorHAnsi" w:hAnsiTheme="majorHAnsi" w:cstheme="majorHAnsi"/>
          <w:color w:val="000000" w:themeColor="text1"/>
          <w:lang w:val="fr-FR"/>
        </w:rPr>
        <w:t>.</w:t>
      </w:r>
    </w:p>
    <w:p w14:paraId="049C5CCC" w14:textId="63424BBE" w:rsidR="00960FD6" w:rsidRPr="00765F7C" w:rsidRDefault="00D435E8" w:rsidP="00600FD5">
      <w:pPr>
        <w:spacing w:before="240" w:after="240"/>
        <w:jc w:val="both"/>
        <w:rPr>
          <w:rFonts w:asciiTheme="majorHAnsi" w:hAnsiTheme="majorHAnsi" w:cstheme="majorHAnsi"/>
          <w:color w:val="000000" w:themeColor="text1"/>
          <w:lang w:val="fr-FR"/>
        </w:rPr>
      </w:pPr>
      <w:r w:rsidRPr="008F3EC0">
        <w:rPr>
          <w:rFonts w:asciiTheme="majorHAnsi" w:eastAsia="Times New Roman" w:hAnsiTheme="majorHAnsi" w:cstheme="majorHAnsi"/>
          <w:color w:val="000000" w:themeColor="text1"/>
          <w:lang w:val="fr-FR"/>
        </w:rPr>
        <w:t xml:space="preserve">Malgré une riche littérature dans les études lithiques discutant la complexité des relations entre Azilien et </w:t>
      </w:r>
      <w:proofErr w:type="spellStart"/>
      <w:r w:rsidRPr="008F3EC0">
        <w:rPr>
          <w:rFonts w:asciiTheme="majorHAnsi" w:eastAsia="Times New Roman" w:hAnsiTheme="majorHAnsi" w:cstheme="majorHAnsi"/>
          <w:color w:val="000000" w:themeColor="text1"/>
          <w:lang w:val="fr-FR"/>
        </w:rPr>
        <w:t>Épigravettien</w:t>
      </w:r>
      <w:proofErr w:type="spellEnd"/>
      <w:r w:rsidRPr="008F3EC0">
        <w:rPr>
          <w:rFonts w:asciiTheme="majorHAnsi" w:eastAsia="Times New Roman" w:hAnsiTheme="majorHAnsi" w:cstheme="majorHAnsi"/>
          <w:color w:val="000000" w:themeColor="text1"/>
          <w:lang w:val="fr-FR"/>
        </w:rPr>
        <w:t xml:space="preserve"> récent (</w:t>
      </w:r>
      <w:proofErr w:type="spellStart"/>
      <w:r w:rsidRPr="008F3EC0">
        <w:rPr>
          <w:rFonts w:asciiTheme="majorHAnsi" w:eastAsia="Times New Roman" w:hAnsiTheme="majorHAnsi" w:cstheme="majorHAnsi"/>
          <w:color w:val="000000" w:themeColor="text1"/>
          <w:lang w:val="fr-FR"/>
        </w:rPr>
        <w:t>Fornage</w:t>
      </w:r>
      <w:proofErr w:type="spellEnd"/>
      <w:r w:rsidRPr="008F3EC0">
        <w:rPr>
          <w:rFonts w:asciiTheme="majorHAnsi" w:eastAsia="Times New Roman" w:hAnsiTheme="majorHAnsi" w:cstheme="majorHAnsi"/>
          <w:color w:val="000000" w:themeColor="text1"/>
          <w:lang w:val="fr-FR"/>
        </w:rPr>
        <w:t xml:space="preserve">-Bontemps 2015 ; </w:t>
      </w:r>
      <w:proofErr w:type="spellStart"/>
      <w:r w:rsidRPr="008F3EC0">
        <w:rPr>
          <w:rFonts w:asciiTheme="majorHAnsi" w:eastAsia="Times New Roman" w:hAnsiTheme="majorHAnsi" w:cstheme="majorHAnsi"/>
          <w:color w:val="000000" w:themeColor="text1"/>
          <w:lang w:val="fr-FR"/>
        </w:rPr>
        <w:t>Naudinot</w:t>
      </w:r>
      <w:proofErr w:type="spellEnd"/>
      <w:r w:rsidRPr="008F3EC0">
        <w:rPr>
          <w:rFonts w:asciiTheme="majorHAnsi" w:eastAsia="Times New Roman" w:hAnsiTheme="majorHAnsi" w:cstheme="majorHAnsi"/>
          <w:color w:val="000000" w:themeColor="text1"/>
          <w:lang w:val="fr-FR"/>
        </w:rPr>
        <w:t xml:space="preserve"> </w:t>
      </w:r>
      <w:r w:rsidRPr="008F3EC0">
        <w:rPr>
          <w:rFonts w:asciiTheme="majorHAnsi" w:eastAsia="Times New Roman" w:hAnsiTheme="majorHAnsi" w:cstheme="majorHAnsi"/>
          <w:i/>
          <w:color w:val="000000" w:themeColor="text1"/>
          <w:lang w:val="fr-FR"/>
        </w:rPr>
        <w:t>et al</w:t>
      </w:r>
      <w:r w:rsidRPr="008F3EC0">
        <w:rPr>
          <w:rFonts w:asciiTheme="majorHAnsi" w:eastAsia="Times New Roman" w:hAnsiTheme="majorHAnsi" w:cstheme="majorHAnsi"/>
          <w:color w:val="000000" w:themeColor="text1"/>
          <w:lang w:val="fr-FR"/>
        </w:rPr>
        <w:t xml:space="preserve">. 2017b ; </w:t>
      </w:r>
      <w:proofErr w:type="spellStart"/>
      <w:r w:rsidRPr="008F3EC0">
        <w:rPr>
          <w:rFonts w:asciiTheme="majorHAnsi" w:eastAsia="Times New Roman" w:hAnsiTheme="majorHAnsi" w:cstheme="majorHAnsi"/>
          <w:color w:val="000000" w:themeColor="text1"/>
          <w:lang w:val="fr-FR"/>
        </w:rPr>
        <w:t>Tomasso</w:t>
      </w:r>
      <w:proofErr w:type="spellEnd"/>
      <w:r w:rsidRPr="008F3EC0">
        <w:rPr>
          <w:rFonts w:asciiTheme="majorHAnsi" w:eastAsia="Times New Roman" w:hAnsiTheme="majorHAnsi" w:cstheme="majorHAnsi"/>
          <w:color w:val="000000" w:themeColor="text1"/>
          <w:lang w:val="fr-FR"/>
        </w:rPr>
        <w:t xml:space="preserve"> </w:t>
      </w:r>
      <w:r w:rsidRPr="008F3EC0">
        <w:rPr>
          <w:rFonts w:asciiTheme="majorHAnsi" w:eastAsia="Times New Roman" w:hAnsiTheme="majorHAnsi" w:cstheme="majorHAnsi"/>
          <w:i/>
          <w:color w:val="000000" w:themeColor="text1"/>
          <w:lang w:val="fr-FR"/>
        </w:rPr>
        <w:t>et al</w:t>
      </w:r>
      <w:r w:rsidRPr="008F3EC0">
        <w:rPr>
          <w:rFonts w:asciiTheme="majorHAnsi" w:eastAsia="Times New Roman" w:hAnsiTheme="majorHAnsi" w:cstheme="majorHAnsi"/>
          <w:color w:val="000000" w:themeColor="text1"/>
          <w:lang w:val="fr-FR"/>
        </w:rPr>
        <w:t xml:space="preserve">. 2018 ; </w:t>
      </w:r>
      <w:proofErr w:type="spellStart"/>
      <w:r w:rsidRPr="008F3EC0">
        <w:rPr>
          <w:rFonts w:asciiTheme="majorHAnsi" w:eastAsia="Times New Roman" w:hAnsiTheme="majorHAnsi" w:cstheme="majorHAnsi"/>
          <w:color w:val="000000" w:themeColor="text1"/>
          <w:lang w:val="fr-FR"/>
        </w:rPr>
        <w:t>Fasser</w:t>
      </w:r>
      <w:proofErr w:type="spellEnd"/>
      <w:r w:rsidRPr="008F3EC0">
        <w:rPr>
          <w:rFonts w:asciiTheme="majorHAnsi" w:eastAsia="Times New Roman" w:hAnsiTheme="majorHAnsi" w:cstheme="majorHAnsi"/>
          <w:color w:val="000000" w:themeColor="text1"/>
          <w:lang w:val="fr-FR"/>
        </w:rPr>
        <w:t xml:space="preserve"> </w:t>
      </w:r>
      <w:r w:rsidRPr="008F3EC0">
        <w:rPr>
          <w:rFonts w:asciiTheme="majorHAnsi" w:eastAsia="Times New Roman" w:hAnsiTheme="majorHAnsi" w:cstheme="majorHAnsi"/>
          <w:i/>
          <w:color w:val="000000" w:themeColor="text1"/>
          <w:lang w:val="fr-FR"/>
        </w:rPr>
        <w:t>et al</w:t>
      </w:r>
      <w:r w:rsidRPr="008F3EC0">
        <w:rPr>
          <w:rFonts w:asciiTheme="majorHAnsi" w:eastAsia="Times New Roman" w:hAnsiTheme="majorHAnsi" w:cstheme="majorHAnsi"/>
          <w:color w:val="000000" w:themeColor="text1"/>
          <w:lang w:val="fr-FR"/>
        </w:rPr>
        <w:t>. 2022)</w:t>
      </w:r>
      <w:r w:rsidR="006D447C" w:rsidRPr="00765F7C">
        <w:rPr>
          <w:rFonts w:asciiTheme="majorHAnsi" w:eastAsia="Times New Roman" w:hAnsiTheme="majorHAnsi" w:cstheme="majorHAnsi"/>
          <w:color w:val="000000" w:themeColor="text1"/>
          <w:lang w:val="fr-FR"/>
        </w:rPr>
        <w:t>,</w:t>
      </w:r>
      <w:r w:rsidR="006D447C" w:rsidRPr="00765F7C">
        <w:rPr>
          <w:rFonts w:asciiTheme="majorHAnsi" w:hAnsiTheme="majorHAnsi" w:cstheme="majorHAnsi"/>
          <w:color w:val="000000" w:themeColor="text1"/>
          <w:lang w:val="fr-FR"/>
        </w:rPr>
        <w:t xml:space="preserve"> l’image d’une scission entre </w:t>
      </w:r>
      <w:r w:rsidR="006D447C" w:rsidRPr="00765F7C">
        <w:rPr>
          <w:rFonts w:asciiTheme="majorHAnsi" w:eastAsia="Times New Roman" w:hAnsiTheme="majorHAnsi" w:cstheme="majorHAnsi"/>
          <w:color w:val="000000" w:themeColor="text1"/>
          <w:lang w:val="fr-FR"/>
        </w:rPr>
        <w:t>deux provinces artistiques et culturelles,</w:t>
      </w:r>
      <w:r w:rsidR="006D447C" w:rsidRPr="00765F7C">
        <w:rPr>
          <w:rFonts w:asciiTheme="majorHAnsi" w:hAnsiTheme="majorHAnsi" w:cstheme="majorHAnsi"/>
          <w:color w:val="000000" w:themeColor="text1"/>
          <w:lang w:val="fr-FR"/>
        </w:rPr>
        <w:t xml:space="preserve"> franco-cantabrique et méditerranéenne, à la fin du Dernier Maximum Glaciaire continue d’être soutenue (Martini 2016). Cependant les découvertes </w:t>
      </w:r>
      <w:r w:rsidRPr="008F3EC0">
        <w:rPr>
          <w:rFonts w:asciiTheme="majorHAnsi" w:hAnsiTheme="majorHAnsi" w:cstheme="majorHAnsi"/>
          <w:color w:val="000000" w:themeColor="text1"/>
          <w:lang w:val="fr-FR"/>
        </w:rPr>
        <w:t xml:space="preserve">d’art mobilier et d’art pariétal </w:t>
      </w:r>
      <w:r w:rsidR="006D447C" w:rsidRPr="00765F7C">
        <w:rPr>
          <w:rFonts w:asciiTheme="majorHAnsi" w:hAnsiTheme="majorHAnsi" w:cstheme="majorHAnsi"/>
          <w:color w:val="000000" w:themeColor="text1"/>
          <w:lang w:val="fr-FR"/>
        </w:rPr>
        <w:t>depuis les années 1980 (</w:t>
      </w:r>
      <w:proofErr w:type="spellStart"/>
      <w:r w:rsidR="006D447C" w:rsidRPr="00765F7C">
        <w:rPr>
          <w:rFonts w:asciiTheme="majorHAnsi" w:hAnsiTheme="majorHAnsi" w:cstheme="majorHAnsi"/>
          <w:color w:val="000000" w:themeColor="text1"/>
          <w:lang w:val="fr-FR"/>
        </w:rPr>
        <w:t>Fumane</w:t>
      </w:r>
      <w:proofErr w:type="spellEnd"/>
      <w:r w:rsidR="006D447C" w:rsidRPr="00765F7C">
        <w:rPr>
          <w:rFonts w:asciiTheme="majorHAnsi" w:hAnsiTheme="majorHAnsi" w:cstheme="majorHAnsi"/>
          <w:color w:val="000000" w:themeColor="text1"/>
          <w:lang w:val="fr-FR"/>
        </w:rPr>
        <w:t xml:space="preserve">, </w:t>
      </w:r>
      <w:proofErr w:type="spellStart"/>
      <w:r w:rsidR="006D447C" w:rsidRPr="00765F7C">
        <w:rPr>
          <w:rFonts w:asciiTheme="majorHAnsi" w:hAnsiTheme="majorHAnsi" w:cstheme="majorHAnsi"/>
          <w:color w:val="000000" w:themeColor="text1"/>
          <w:lang w:val="fr-FR"/>
        </w:rPr>
        <w:t>Arene</w:t>
      </w:r>
      <w:proofErr w:type="spellEnd"/>
      <w:r w:rsidR="006D447C" w:rsidRPr="00765F7C">
        <w:rPr>
          <w:rFonts w:asciiTheme="majorHAnsi" w:hAnsiTheme="majorHAnsi" w:cstheme="majorHAnsi"/>
          <w:color w:val="000000" w:themeColor="text1"/>
          <w:lang w:val="fr-FR"/>
        </w:rPr>
        <w:t xml:space="preserve"> Candide, </w:t>
      </w:r>
      <w:proofErr w:type="spellStart"/>
      <w:r w:rsidR="006D447C" w:rsidRPr="00765F7C">
        <w:rPr>
          <w:rFonts w:asciiTheme="majorHAnsi" w:hAnsiTheme="majorHAnsi" w:cstheme="majorHAnsi"/>
          <w:color w:val="000000" w:themeColor="text1"/>
          <w:lang w:val="fr-FR"/>
        </w:rPr>
        <w:t>Villabruna</w:t>
      </w:r>
      <w:proofErr w:type="spellEnd"/>
      <w:r w:rsidR="006D447C" w:rsidRPr="00765F7C">
        <w:rPr>
          <w:rFonts w:asciiTheme="majorHAnsi" w:hAnsiTheme="majorHAnsi" w:cstheme="majorHAnsi"/>
          <w:color w:val="000000" w:themeColor="text1"/>
          <w:lang w:val="fr-FR"/>
        </w:rPr>
        <w:t xml:space="preserve">, </w:t>
      </w:r>
      <w:proofErr w:type="spellStart"/>
      <w:r w:rsidR="006D447C" w:rsidRPr="00765F7C">
        <w:rPr>
          <w:rFonts w:asciiTheme="majorHAnsi" w:hAnsiTheme="majorHAnsi" w:cstheme="majorHAnsi"/>
          <w:color w:val="000000" w:themeColor="text1"/>
          <w:lang w:val="fr-FR"/>
        </w:rPr>
        <w:t>Dalmeri</w:t>
      </w:r>
      <w:proofErr w:type="spellEnd"/>
      <w:r w:rsidR="006D447C" w:rsidRPr="00765F7C">
        <w:rPr>
          <w:rFonts w:asciiTheme="majorHAnsi" w:hAnsiTheme="majorHAnsi" w:cstheme="majorHAnsi"/>
          <w:color w:val="000000" w:themeColor="text1"/>
          <w:lang w:val="fr-FR"/>
        </w:rPr>
        <w:t>) ainsi que de récents réexamens (</w:t>
      </w:r>
      <w:r w:rsidR="002E0FA2" w:rsidRPr="00765F7C">
        <w:rPr>
          <w:rFonts w:asciiTheme="majorHAnsi" w:hAnsiTheme="majorHAnsi" w:cstheme="majorHAnsi"/>
          <w:color w:val="000000" w:themeColor="text1"/>
          <w:lang w:val="fr-FR"/>
        </w:rPr>
        <w:t xml:space="preserve">détails </w:t>
      </w:r>
      <w:r w:rsidR="002E0FA2" w:rsidRPr="00765F7C">
        <w:rPr>
          <w:rFonts w:asciiTheme="majorHAnsi" w:hAnsiTheme="majorHAnsi" w:cstheme="majorHAnsi"/>
          <w:color w:val="000000" w:themeColor="text1"/>
          <w:lang w:val="fr-FR"/>
        </w:rPr>
        <w:lastRenderedPageBreak/>
        <w:t>dans</w:t>
      </w:r>
      <w:r w:rsidR="006D447C" w:rsidRPr="00765F7C">
        <w:rPr>
          <w:rFonts w:asciiTheme="majorHAnsi" w:hAnsiTheme="majorHAnsi" w:cstheme="majorHAnsi"/>
          <w:color w:val="000000" w:themeColor="text1"/>
          <w:lang w:val="fr-FR"/>
        </w:rPr>
        <w:t xml:space="preserve"> </w:t>
      </w:r>
      <w:proofErr w:type="spellStart"/>
      <w:r w:rsidR="006D447C" w:rsidRPr="00765F7C">
        <w:rPr>
          <w:rFonts w:asciiTheme="majorHAnsi" w:hAnsiTheme="majorHAnsi" w:cstheme="majorHAnsi"/>
          <w:color w:val="000000" w:themeColor="text1"/>
          <w:lang w:val="fr-FR"/>
        </w:rPr>
        <w:t>Sigari</w:t>
      </w:r>
      <w:proofErr w:type="spellEnd"/>
      <w:r w:rsidR="006D447C" w:rsidRPr="00765F7C">
        <w:rPr>
          <w:rFonts w:asciiTheme="majorHAnsi" w:hAnsiTheme="majorHAnsi" w:cstheme="majorHAnsi"/>
          <w:color w:val="000000" w:themeColor="text1"/>
          <w:lang w:val="fr-FR"/>
        </w:rPr>
        <w:t xml:space="preserve"> 2022) soutiennent un scenario plus complexe, ainsi que l’illustrent les reprises des deux sites-clés de </w:t>
      </w:r>
      <w:proofErr w:type="spellStart"/>
      <w:r w:rsidR="006D447C" w:rsidRPr="00765F7C">
        <w:rPr>
          <w:rFonts w:asciiTheme="majorHAnsi" w:hAnsiTheme="majorHAnsi" w:cstheme="majorHAnsi"/>
          <w:color w:val="000000" w:themeColor="text1"/>
          <w:lang w:val="fr-FR"/>
        </w:rPr>
        <w:t>Grotta</w:t>
      </w:r>
      <w:proofErr w:type="spellEnd"/>
      <w:r w:rsidR="006D447C" w:rsidRPr="00765F7C">
        <w:rPr>
          <w:rFonts w:asciiTheme="majorHAnsi" w:hAnsiTheme="majorHAnsi" w:cstheme="majorHAnsi"/>
          <w:color w:val="000000" w:themeColor="text1"/>
          <w:lang w:val="fr-FR"/>
        </w:rPr>
        <w:t xml:space="preserve"> </w:t>
      </w:r>
      <w:proofErr w:type="spellStart"/>
      <w:r w:rsidR="006D447C" w:rsidRPr="00765F7C">
        <w:rPr>
          <w:rFonts w:asciiTheme="majorHAnsi" w:hAnsiTheme="majorHAnsi" w:cstheme="majorHAnsi"/>
          <w:color w:val="000000" w:themeColor="text1"/>
          <w:lang w:val="fr-FR"/>
        </w:rPr>
        <w:t>Romanelli</w:t>
      </w:r>
      <w:proofErr w:type="spellEnd"/>
      <w:r w:rsidR="006D447C" w:rsidRPr="00765F7C">
        <w:rPr>
          <w:rFonts w:asciiTheme="majorHAnsi" w:hAnsiTheme="majorHAnsi" w:cstheme="majorHAnsi"/>
          <w:color w:val="000000" w:themeColor="text1"/>
          <w:lang w:val="fr-FR"/>
        </w:rPr>
        <w:t xml:space="preserve"> et </w:t>
      </w:r>
      <w:proofErr w:type="spellStart"/>
      <w:r w:rsidR="006D447C" w:rsidRPr="00765F7C">
        <w:rPr>
          <w:rFonts w:asciiTheme="majorHAnsi" w:hAnsiTheme="majorHAnsi" w:cstheme="majorHAnsi"/>
          <w:color w:val="000000" w:themeColor="text1"/>
          <w:lang w:val="fr-FR"/>
        </w:rPr>
        <w:t>Grotta</w:t>
      </w:r>
      <w:proofErr w:type="spellEnd"/>
      <w:r w:rsidR="006D447C" w:rsidRPr="00765F7C">
        <w:rPr>
          <w:rFonts w:asciiTheme="majorHAnsi" w:hAnsiTheme="majorHAnsi" w:cstheme="majorHAnsi"/>
          <w:color w:val="000000" w:themeColor="text1"/>
          <w:lang w:val="fr-FR"/>
        </w:rPr>
        <w:t xml:space="preserve"> </w:t>
      </w:r>
      <w:proofErr w:type="spellStart"/>
      <w:r w:rsidR="006D447C" w:rsidRPr="00765F7C">
        <w:rPr>
          <w:rFonts w:asciiTheme="majorHAnsi" w:hAnsiTheme="majorHAnsi" w:cstheme="majorHAnsi"/>
          <w:color w:val="000000" w:themeColor="text1"/>
          <w:lang w:val="fr-FR"/>
        </w:rPr>
        <w:t>Polesini</w:t>
      </w:r>
      <w:proofErr w:type="spellEnd"/>
      <w:r w:rsidR="006D447C" w:rsidRPr="00765F7C">
        <w:rPr>
          <w:rFonts w:asciiTheme="majorHAnsi" w:hAnsiTheme="majorHAnsi" w:cstheme="majorHAnsi"/>
          <w:color w:val="000000" w:themeColor="text1"/>
          <w:lang w:val="fr-FR"/>
        </w:rPr>
        <w:t>.</w:t>
      </w:r>
    </w:p>
    <w:p w14:paraId="7DA0B28E" w14:textId="77777777" w:rsidR="00960FD6" w:rsidRPr="00765F7C" w:rsidRDefault="006D447C" w:rsidP="00600FD5">
      <w:pPr>
        <w:spacing w:before="240" w:after="240"/>
        <w:jc w:val="both"/>
        <w:rPr>
          <w:rFonts w:asciiTheme="majorHAnsi" w:hAnsiTheme="majorHAnsi" w:cstheme="majorHAnsi"/>
          <w:color w:val="000000" w:themeColor="text1"/>
          <w:u w:val="single"/>
        </w:rPr>
      </w:pPr>
      <w:r w:rsidRPr="00765F7C">
        <w:rPr>
          <w:rFonts w:asciiTheme="majorHAnsi" w:hAnsiTheme="majorHAnsi" w:cstheme="majorHAnsi"/>
          <w:color w:val="000000" w:themeColor="text1"/>
          <w:u w:val="single"/>
          <w:lang w:val="fr-FR"/>
        </w:rPr>
        <w:t xml:space="preserve"> </w:t>
      </w:r>
      <w:r w:rsidRPr="00765F7C">
        <w:rPr>
          <w:rFonts w:asciiTheme="majorHAnsi" w:hAnsiTheme="majorHAnsi" w:cstheme="majorHAnsi"/>
          <w:color w:val="000000" w:themeColor="text1"/>
          <w:u w:val="single"/>
        </w:rPr>
        <w:t>Grotta Romanelli (Italie sud-orientale)</w:t>
      </w:r>
    </w:p>
    <w:p w14:paraId="18EEF77C" w14:textId="0B6EDD1C" w:rsidR="00960FD6" w:rsidRPr="00765F7C" w:rsidRDefault="006D447C" w:rsidP="00600FD5">
      <w:pPr>
        <w:spacing w:before="240" w:after="240"/>
        <w:jc w:val="both"/>
        <w:rPr>
          <w:rFonts w:asciiTheme="majorHAnsi" w:hAnsiTheme="majorHAnsi" w:cstheme="majorHAnsi"/>
          <w:color w:val="000000" w:themeColor="text1"/>
          <w:lang w:val="fr-FR"/>
        </w:rPr>
      </w:pPr>
      <w:r w:rsidRPr="00765F7C">
        <w:rPr>
          <w:rFonts w:asciiTheme="majorHAnsi" w:hAnsiTheme="majorHAnsi" w:cstheme="majorHAnsi"/>
          <w:color w:val="000000" w:themeColor="text1"/>
          <w:lang w:val="fr-FR"/>
        </w:rPr>
        <w:t xml:space="preserve">Gisement historique de la recherche sur le Paléolithique supérieur en Italie (détails dans </w:t>
      </w:r>
      <w:proofErr w:type="spellStart"/>
      <w:r w:rsidRPr="00765F7C">
        <w:rPr>
          <w:rFonts w:asciiTheme="majorHAnsi" w:hAnsiTheme="majorHAnsi" w:cstheme="majorHAnsi"/>
          <w:color w:val="000000" w:themeColor="text1"/>
          <w:lang w:val="fr-FR"/>
        </w:rPr>
        <w:t>Sardella</w:t>
      </w:r>
      <w:proofErr w:type="spellEnd"/>
      <w:r w:rsidRPr="00765F7C">
        <w:rPr>
          <w:rFonts w:asciiTheme="majorHAnsi" w:hAnsiTheme="majorHAnsi" w:cstheme="majorHAnsi"/>
          <w:color w:val="000000" w:themeColor="text1"/>
          <w:lang w:val="fr-FR"/>
        </w:rPr>
        <w:t xml:space="preserve"> </w:t>
      </w:r>
      <w:r w:rsidRPr="00765F7C">
        <w:rPr>
          <w:rFonts w:asciiTheme="majorHAnsi" w:hAnsiTheme="majorHAnsi" w:cstheme="majorHAnsi"/>
          <w:i/>
          <w:color w:val="000000" w:themeColor="text1"/>
          <w:lang w:val="fr-FR"/>
        </w:rPr>
        <w:t>et al.</w:t>
      </w:r>
      <w:r w:rsidRPr="00765F7C">
        <w:rPr>
          <w:rFonts w:asciiTheme="majorHAnsi" w:hAnsiTheme="majorHAnsi" w:cstheme="majorHAnsi"/>
          <w:color w:val="000000" w:themeColor="text1"/>
          <w:lang w:val="fr-FR"/>
        </w:rPr>
        <w:t xml:space="preserve"> 2019), </w:t>
      </w:r>
      <w:proofErr w:type="spellStart"/>
      <w:r w:rsidR="00D435E8">
        <w:rPr>
          <w:rFonts w:asciiTheme="majorHAnsi" w:hAnsiTheme="majorHAnsi" w:cstheme="majorHAnsi"/>
          <w:color w:val="000000" w:themeColor="text1"/>
          <w:lang w:val="fr-FR"/>
        </w:rPr>
        <w:t>Grotta</w:t>
      </w:r>
      <w:proofErr w:type="spellEnd"/>
      <w:r w:rsidR="00D435E8">
        <w:rPr>
          <w:rFonts w:asciiTheme="majorHAnsi" w:hAnsiTheme="majorHAnsi" w:cstheme="majorHAnsi"/>
          <w:color w:val="000000" w:themeColor="text1"/>
          <w:lang w:val="fr-FR"/>
        </w:rPr>
        <w:t xml:space="preserve"> </w:t>
      </w:r>
      <w:proofErr w:type="spellStart"/>
      <w:r w:rsidR="00D435E8">
        <w:rPr>
          <w:rFonts w:asciiTheme="majorHAnsi" w:hAnsiTheme="majorHAnsi" w:cstheme="majorHAnsi"/>
          <w:color w:val="000000" w:themeColor="text1"/>
          <w:lang w:val="fr-FR"/>
        </w:rPr>
        <w:t>Romanelli</w:t>
      </w:r>
      <w:proofErr w:type="spellEnd"/>
      <w:r w:rsidR="00D435E8" w:rsidRPr="00765F7C">
        <w:rPr>
          <w:rFonts w:asciiTheme="majorHAnsi" w:hAnsiTheme="majorHAnsi" w:cstheme="majorHAnsi"/>
          <w:color w:val="000000" w:themeColor="text1"/>
          <w:lang w:val="fr-FR"/>
        </w:rPr>
        <w:t xml:space="preserve"> </w:t>
      </w:r>
      <w:r w:rsidRPr="00765F7C">
        <w:rPr>
          <w:rFonts w:asciiTheme="majorHAnsi" w:hAnsiTheme="majorHAnsi" w:cstheme="majorHAnsi"/>
          <w:color w:val="000000" w:themeColor="text1"/>
          <w:lang w:val="fr-FR"/>
        </w:rPr>
        <w:t xml:space="preserve">est une grotte côtière avec un épais remplissage. L’US 5 </w:t>
      </w:r>
      <w:r w:rsidR="00BF0F57" w:rsidRPr="00765F7C">
        <w:rPr>
          <w:rFonts w:asciiTheme="majorHAnsi" w:hAnsiTheme="majorHAnsi" w:cstheme="majorHAnsi"/>
          <w:color w:val="000000" w:themeColor="text1"/>
          <w:lang w:val="fr-FR"/>
        </w:rPr>
        <w:t xml:space="preserve">au </w:t>
      </w:r>
      <w:r w:rsidRPr="00765F7C">
        <w:rPr>
          <w:rFonts w:asciiTheme="majorHAnsi" w:hAnsiTheme="majorHAnsi" w:cstheme="majorHAnsi"/>
          <w:color w:val="000000" w:themeColor="text1"/>
          <w:lang w:val="fr-FR"/>
        </w:rPr>
        <w:t>somm</w:t>
      </w:r>
      <w:r w:rsidR="00BF0F57" w:rsidRPr="00765F7C">
        <w:rPr>
          <w:rFonts w:asciiTheme="majorHAnsi" w:hAnsiTheme="majorHAnsi" w:cstheme="majorHAnsi"/>
          <w:color w:val="000000" w:themeColor="text1"/>
          <w:lang w:val="fr-FR"/>
        </w:rPr>
        <w:t>et</w:t>
      </w:r>
      <w:r w:rsidRPr="00765F7C">
        <w:rPr>
          <w:rFonts w:asciiTheme="majorHAnsi" w:hAnsiTheme="majorHAnsi" w:cstheme="majorHAnsi"/>
          <w:color w:val="000000" w:themeColor="text1"/>
          <w:lang w:val="fr-FR"/>
        </w:rPr>
        <w:t xml:space="preserve"> de son </w:t>
      </w:r>
      <w:proofErr w:type="spellStart"/>
      <w:r w:rsidRPr="00765F7C">
        <w:rPr>
          <w:rFonts w:asciiTheme="majorHAnsi" w:hAnsiTheme="majorHAnsi" w:cstheme="majorHAnsi"/>
          <w:color w:val="000000" w:themeColor="text1"/>
          <w:lang w:val="fr-FR"/>
        </w:rPr>
        <w:t>archéoséquence</w:t>
      </w:r>
      <w:proofErr w:type="spellEnd"/>
      <w:r w:rsidRPr="00765F7C">
        <w:rPr>
          <w:rFonts w:asciiTheme="majorHAnsi" w:hAnsiTheme="majorHAnsi" w:cstheme="majorHAnsi"/>
          <w:color w:val="000000" w:themeColor="text1"/>
          <w:lang w:val="fr-FR"/>
        </w:rPr>
        <w:t xml:space="preserve"> interne est rapportée à l’</w:t>
      </w:r>
      <w:proofErr w:type="spellStart"/>
      <w:r w:rsidR="00D435E8" w:rsidRPr="008F3EC0">
        <w:rPr>
          <w:rFonts w:asciiTheme="majorHAnsi" w:hAnsiTheme="majorHAnsi" w:cstheme="majorHAnsi"/>
          <w:color w:val="000000" w:themeColor="text1"/>
          <w:lang w:val="fr-FR"/>
        </w:rPr>
        <w:t>Épigravettien</w:t>
      </w:r>
      <w:proofErr w:type="spellEnd"/>
      <w:r w:rsidR="00D435E8" w:rsidRPr="008F3EC0">
        <w:rPr>
          <w:rFonts w:asciiTheme="majorHAnsi" w:hAnsiTheme="majorHAnsi" w:cstheme="majorHAnsi"/>
          <w:color w:val="000000" w:themeColor="text1"/>
          <w:lang w:val="fr-FR"/>
        </w:rPr>
        <w:t xml:space="preserve"> récent</w:t>
      </w:r>
      <w:r w:rsidRPr="00765F7C">
        <w:rPr>
          <w:rFonts w:asciiTheme="majorHAnsi" w:hAnsiTheme="majorHAnsi" w:cstheme="majorHAnsi"/>
          <w:color w:val="000000" w:themeColor="text1"/>
          <w:lang w:val="fr-FR"/>
        </w:rPr>
        <w:t>, avec une chronologie entre 1</w:t>
      </w:r>
      <w:r w:rsidR="008A2D0C" w:rsidRPr="00765F7C">
        <w:rPr>
          <w:rFonts w:asciiTheme="majorHAnsi" w:hAnsiTheme="majorHAnsi" w:cstheme="majorHAnsi"/>
          <w:color w:val="000000" w:themeColor="text1"/>
          <w:lang w:val="fr-FR"/>
        </w:rPr>
        <w:t>4</w:t>
      </w:r>
      <w:r w:rsidRPr="00765F7C">
        <w:rPr>
          <w:rFonts w:asciiTheme="majorHAnsi" w:hAnsiTheme="majorHAnsi" w:cstheme="majorHAnsi"/>
          <w:color w:val="000000" w:themeColor="text1"/>
          <w:lang w:val="fr-FR"/>
        </w:rPr>
        <w:t>-9 cal ka BP (</w:t>
      </w:r>
      <w:proofErr w:type="spellStart"/>
      <w:r w:rsidRPr="00765F7C">
        <w:rPr>
          <w:rFonts w:asciiTheme="majorHAnsi" w:hAnsiTheme="majorHAnsi" w:cstheme="majorHAnsi"/>
          <w:color w:val="000000" w:themeColor="text1"/>
          <w:lang w:val="fr-FR"/>
        </w:rPr>
        <w:t>Sigari</w:t>
      </w:r>
      <w:proofErr w:type="spellEnd"/>
      <w:r w:rsidRPr="00765F7C">
        <w:rPr>
          <w:rFonts w:asciiTheme="majorHAnsi" w:hAnsiTheme="majorHAnsi" w:cstheme="majorHAnsi"/>
          <w:color w:val="000000" w:themeColor="text1"/>
          <w:lang w:val="fr-FR"/>
        </w:rPr>
        <w:t xml:space="preserve"> </w:t>
      </w:r>
      <w:r w:rsidRPr="00765F7C">
        <w:rPr>
          <w:rFonts w:asciiTheme="majorHAnsi" w:hAnsiTheme="majorHAnsi" w:cstheme="majorHAnsi"/>
          <w:i/>
          <w:color w:val="000000" w:themeColor="text1"/>
          <w:lang w:val="fr-FR"/>
        </w:rPr>
        <w:t>et al.</w:t>
      </w:r>
      <w:r w:rsidRPr="00765F7C">
        <w:rPr>
          <w:rFonts w:asciiTheme="majorHAnsi" w:hAnsiTheme="majorHAnsi" w:cstheme="majorHAnsi"/>
          <w:color w:val="000000" w:themeColor="text1"/>
          <w:lang w:val="fr-FR"/>
        </w:rPr>
        <w:t xml:space="preserve"> 2021</w:t>
      </w:r>
      <w:r w:rsidR="00D435E8">
        <w:rPr>
          <w:rFonts w:asciiTheme="majorHAnsi" w:hAnsiTheme="majorHAnsi" w:cstheme="majorHAnsi"/>
          <w:color w:val="000000" w:themeColor="text1"/>
          <w:lang w:val="fr-FR"/>
        </w:rPr>
        <w:t xml:space="preserve"> ; </w:t>
      </w:r>
      <w:proofErr w:type="spellStart"/>
      <w:r w:rsidR="00D435E8">
        <w:rPr>
          <w:rFonts w:asciiTheme="majorHAnsi" w:hAnsiTheme="majorHAnsi" w:cstheme="majorHAnsi"/>
          <w:color w:val="000000" w:themeColor="text1"/>
          <w:lang w:val="fr-FR"/>
        </w:rPr>
        <w:t>Pieruccini</w:t>
      </w:r>
      <w:proofErr w:type="spellEnd"/>
      <w:r w:rsidR="00D435E8">
        <w:rPr>
          <w:rFonts w:asciiTheme="majorHAnsi" w:hAnsiTheme="majorHAnsi" w:cstheme="majorHAnsi"/>
          <w:color w:val="000000" w:themeColor="text1"/>
          <w:lang w:val="fr-FR"/>
        </w:rPr>
        <w:t xml:space="preserve"> </w:t>
      </w:r>
      <w:r w:rsidR="00D435E8">
        <w:rPr>
          <w:rFonts w:asciiTheme="majorHAnsi" w:hAnsiTheme="majorHAnsi" w:cstheme="majorHAnsi"/>
          <w:i/>
          <w:color w:val="000000" w:themeColor="text1"/>
          <w:lang w:val="fr-FR"/>
        </w:rPr>
        <w:t>et al.</w:t>
      </w:r>
      <w:r w:rsidR="00D435E8">
        <w:rPr>
          <w:rFonts w:asciiTheme="majorHAnsi" w:hAnsiTheme="majorHAnsi" w:cstheme="majorHAnsi"/>
          <w:color w:val="000000" w:themeColor="text1"/>
          <w:lang w:val="fr-FR"/>
        </w:rPr>
        <w:t xml:space="preserve"> 2022</w:t>
      </w:r>
      <w:r w:rsidRPr="00765F7C">
        <w:rPr>
          <w:rFonts w:asciiTheme="majorHAnsi" w:hAnsiTheme="majorHAnsi" w:cstheme="majorHAnsi"/>
          <w:color w:val="000000" w:themeColor="text1"/>
          <w:lang w:val="fr-FR"/>
        </w:rPr>
        <w:t>)</w:t>
      </w:r>
      <w:r w:rsidR="008A2D0C" w:rsidRPr="00765F7C">
        <w:rPr>
          <w:rFonts w:asciiTheme="majorHAnsi" w:hAnsiTheme="majorHAnsi" w:cstheme="majorHAnsi"/>
          <w:color w:val="000000" w:themeColor="text1"/>
          <w:lang w:val="fr-FR"/>
        </w:rPr>
        <w:t xml:space="preserve"> (</w:t>
      </w:r>
      <w:r w:rsidR="008A2D0C" w:rsidRPr="00765F7C">
        <w:rPr>
          <w:rFonts w:asciiTheme="majorHAnsi" w:hAnsiTheme="majorHAnsi" w:cstheme="majorHAnsi"/>
          <w:b/>
          <w:color w:val="000000" w:themeColor="text1"/>
          <w:lang w:val="fr-FR"/>
        </w:rPr>
        <w:t>Fig. 4</w:t>
      </w:r>
      <w:r w:rsidR="008A2D0C" w:rsidRPr="00765F7C">
        <w:rPr>
          <w:rFonts w:asciiTheme="majorHAnsi" w:hAnsiTheme="majorHAnsi" w:cstheme="majorHAnsi"/>
          <w:color w:val="000000" w:themeColor="text1"/>
          <w:lang w:val="fr-FR"/>
        </w:rPr>
        <w:t>)</w:t>
      </w:r>
      <w:r w:rsidRPr="00765F7C">
        <w:rPr>
          <w:rFonts w:asciiTheme="majorHAnsi" w:hAnsiTheme="majorHAnsi" w:cstheme="majorHAnsi"/>
          <w:color w:val="000000" w:themeColor="text1"/>
          <w:lang w:val="fr-FR"/>
        </w:rPr>
        <w:t xml:space="preserve">. Son mobilier est abondant et divers : industrie lithique, industrie osseuse, restes fauniques (avifaune, cerf élaphe, renard, </w:t>
      </w:r>
      <w:proofErr w:type="spellStart"/>
      <w:r w:rsidRPr="00765F7C">
        <w:rPr>
          <w:rFonts w:asciiTheme="majorHAnsi" w:hAnsiTheme="majorHAnsi" w:cstheme="majorHAnsi"/>
          <w:color w:val="000000" w:themeColor="text1"/>
          <w:lang w:val="fr-FR"/>
        </w:rPr>
        <w:t>hydrontin</w:t>
      </w:r>
      <w:proofErr w:type="spellEnd"/>
      <w:r w:rsidRPr="00765F7C">
        <w:rPr>
          <w:rFonts w:asciiTheme="majorHAnsi" w:hAnsiTheme="majorHAnsi" w:cstheme="majorHAnsi"/>
          <w:color w:val="000000" w:themeColor="text1"/>
          <w:lang w:val="fr-FR"/>
        </w:rPr>
        <w:t xml:space="preserve">) et </w:t>
      </w:r>
      <w:r w:rsidR="00C65338">
        <w:rPr>
          <w:rFonts w:asciiTheme="majorHAnsi" w:hAnsiTheme="majorHAnsi" w:cstheme="majorHAnsi"/>
          <w:color w:val="000000" w:themeColor="text1"/>
          <w:lang w:val="fr-FR"/>
        </w:rPr>
        <w:t xml:space="preserve">restes </w:t>
      </w:r>
      <w:r w:rsidRPr="00765F7C">
        <w:rPr>
          <w:rFonts w:asciiTheme="majorHAnsi" w:hAnsiTheme="majorHAnsi" w:cstheme="majorHAnsi"/>
          <w:color w:val="000000" w:themeColor="text1"/>
          <w:lang w:val="fr-FR"/>
        </w:rPr>
        <w:t xml:space="preserve">humains très fragmentés, </w:t>
      </w:r>
      <w:r w:rsidR="00C65338">
        <w:rPr>
          <w:rFonts w:asciiTheme="majorHAnsi" w:hAnsiTheme="majorHAnsi" w:cstheme="majorHAnsi"/>
          <w:color w:val="000000" w:themeColor="text1"/>
          <w:lang w:val="fr-FR"/>
        </w:rPr>
        <w:t>ainsi que des</w:t>
      </w:r>
      <w:r w:rsidR="002E0FA2" w:rsidRPr="00765F7C">
        <w:rPr>
          <w:rFonts w:asciiTheme="majorHAnsi" w:hAnsiTheme="majorHAnsi" w:cstheme="majorHAnsi"/>
          <w:color w:val="000000" w:themeColor="text1"/>
          <w:lang w:val="fr-FR"/>
        </w:rPr>
        <w:t xml:space="preserve"> </w:t>
      </w:r>
      <w:r w:rsidRPr="00765F7C">
        <w:rPr>
          <w:rFonts w:asciiTheme="majorHAnsi" w:hAnsiTheme="majorHAnsi" w:cstheme="majorHAnsi"/>
          <w:color w:val="000000" w:themeColor="text1"/>
          <w:lang w:val="fr-FR"/>
        </w:rPr>
        <w:t xml:space="preserve">témoignages symboliques (nodules d’ocre, parure, centaines de </w:t>
      </w:r>
      <w:r w:rsidR="00BF0F57" w:rsidRPr="00765F7C">
        <w:rPr>
          <w:rFonts w:asciiTheme="majorHAnsi" w:hAnsiTheme="majorHAnsi" w:cstheme="majorHAnsi"/>
          <w:color w:val="000000" w:themeColor="text1"/>
          <w:lang w:val="fr-FR"/>
        </w:rPr>
        <w:t>supports</w:t>
      </w:r>
      <w:r w:rsidRPr="00765F7C">
        <w:rPr>
          <w:rFonts w:asciiTheme="majorHAnsi" w:hAnsiTheme="majorHAnsi" w:cstheme="majorHAnsi"/>
          <w:color w:val="000000" w:themeColor="text1"/>
          <w:lang w:val="fr-FR"/>
        </w:rPr>
        <w:t xml:space="preserve"> lithiques ornés, os gravés). Les caractères de l’industrie lithique se rapportent à l’</w:t>
      </w:r>
      <w:proofErr w:type="spellStart"/>
      <w:r w:rsidR="00D435E8" w:rsidRPr="00EA3C22">
        <w:rPr>
          <w:rFonts w:asciiTheme="majorHAnsi" w:hAnsiTheme="majorHAnsi" w:cstheme="majorHAnsi"/>
          <w:color w:val="000000" w:themeColor="text1"/>
          <w:lang w:val="fr-FR"/>
        </w:rPr>
        <w:t>Épigravettien</w:t>
      </w:r>
      <w:proofErr w:type="spellEnd"/>
      <w:r w:rsidR="00D435E8" w:rsidRPr="00EA3C22">
        <w:rPr>
          <w:rFonts w:asciiTheme="majorHAnsi" w:hAnsiTheme="majorHAnsi" w:cstheme="majorHAnsi"/>
          <w:color w:val="000000" w:themeColor="text1"/>
          <w:lang w:val="fr-FR"/>
        </w:rPr>
        <w:t xml:space="preserve"> </w:t>
      </w:r>
      <w:r w:rsidR="00D435E8" w:rsidRPr="008F3EC0">
        <w:rPr>
          <w:rFonts w:asciiTheme="majorHAnsi" w:hAnsiTheme="majorHAnsi" w:cstheme="majorHAnsi"/>
          <w:color w:val="000000" w:themeColor="text1"/>
          <w:lang w:val="fr-FR"/>
        </w:rPr>
        <w:t>ré</w:t>
      </w:r>
      <w:r w:rsidR="00D435E8" w:rsidRPr="00EA3C22">
        <w:rPr>
          <w:rFonts w:asciiTheme="majorHAnsi" w:hAnsiTheme="majorHAnsi" w:cstheme="majorHAnsi"/>
          <w:color w:val="000000" w:themeColor="text1"/>
          <w:lang w:val="fr-FR"/>
        </w:rPr>
        <w:t>cent</w:t>
      </w:r>
      <w:r w:rsidR="00D435E8" w:rsidRPr="008F3EC0">
        <w:rPr>
          <w:rFonts w:asciiTheme="majorHAnsi" w:hAnsiTheme="majorHAnsi" w:cstheme="majorHAnsi"/>
          <w:color w:val="000000" w:themeColor="text1"/>
          <w:lang w:val="fr-FR"/>
        </w:rPr>
        <w:t xml:space="preserve"> (</w:t>
      </w:r>
      <w:proofErr w:type="spellStart"/>
      <w:r w:rsidR="00D435E8" w:rsidRPr="008F3EC0">
        <w:rPr>
          <w:rFonts w:asciiTheme="majorHAnsi" w:hAnsiTheme="majorHAnsi" w:cstheme="majorHAnsi"/>
          <w:color w:val="000000" w:themeColor="text1"/>
          <w:lang w:val="fr-FR"/>
        </w:rPr>
        <w:t>Bietti</w:t>
      </w:r>
      <w:proofErr w:type="spellEnd"/>
      <w:r w:rsidR="00D435E8" w:rsidRPr="008F3EC0">
        <w:rPr>
          <w:rFonts w:asciiTheme="majorHAnsi" w:hAnsiTheme="majorHAnsi" w:cstheme="majorHAnsi"/>
          <w:color w:val="000000" w:themeColor="text1"/>
          <w:lang w:val="fr-FR"/>
        </w:rPr>
        <w:t xml:space="preserve"> 2003)</w:t>
      </w:r>
      <w:r w:rsidR="00D435E8" w:rsidRPr="00EA3C22">
        <w:rPr>
          <w:rFonts w:asciiTheme="majorHAnsi" w:hAnsiTheme="majorHAnsi" w:cstheme="majorHAnsi"/>
          <w:color w:val="000000" w:themeColor="text1"/>
          <w:lang w:val="fr-FR"/>
        </w:rPr>
        <w:t>, sans plus de précisi</w:t>
      </w:r>
      <w:r w:rsidR="00D435E8" w:rsidRPr="008F3EC0">
        <w:rPr>
          <w:rFonts w:asciiTheme="majorHAnsi" w:hAnsiTheme="majorHAnsi" w:cstheme="majorHAnsi"/>
          <w:color w:val="000000" w:themeColor="text1"/>
          <w:lang w:val="fr-FR"/>
        </w:rPr>
        <w:t>on possible dans l’attente des résultats de l’étude en cours</w:t>
      </w:r>
      <w:r w:rsidR="00C65338">
        <w:rPr>
          <w:rFonts w:asciiTheme="majorHAnsi" w:hAnsiTheme="majorHAnsi" w:cstheme="majorHAnsi"/>
          <w:color w:val="000000" w:themeColor="text1"/>
          <w:lang w:val="fr-FR"/>
        </w:rPr>
        <w:t>.</w:t>
      </w:r>
      <w:r w:rsidRPr="00765F7C">
        <w:rPr>
          <w:rFonts w:asciiTheme="majorHAnsi" w:hAnsiTheme="majorHAnsi" w:cstheme="majorHAnsi"/>
          <w:color w:val="000000" w:themeColor="text1"/>
          <w:lang w:val="fr-FR"/>
        </w:rPr>
        <w:t xml:space="preserve"> </w:t>
      </w:r>
      <w:r w:rsidR="00D435E8">
        <w:rPr>
          <w:rFonts w:asciiTheme="majorHAnsi" w:hAnsiTheme="majorHAnsi" w:cstheme="majorHAnsi"/>
          <w:color w:val="000000" w:themeColor="text1"/>
          <w:lang w:val="fr-FR"/>
        </w:rPr>
        <w:t>L</w:t>
      </w:r>
      <w:r w:rsidRPr="00765F7C">
        <w:rPr>
          <w:rFonts w:asciiTheme="majorHAnsi" w:hAnsiTheme="majorHAnsi" w:cstheme="majorHAnsi"/>
          <w:color w:val="000000" w:themeColor="text1"/>
          <w:lang w:val="fr-FR"/>
        </w:rPr>
        <w:t>’assemblage faunique associe espèces tempérées de steppes et de prairies et espèces froides</w:t>
      </w:r>
      <w:r w:rsidR="00BF0F57" w:rsidRPr="00765F7C">
        <w:rPr>
          <w:rFonts w:asciiTheme="majorHAnsi" w:hAnsiTheme="majorHAnsi" w:cstheme="majorHAnsi"/>
          <w:color w:val="000000" w:themeColor="text1"/>
          <w:lang w:val="fr-FR"/>
        </w:rPr>
        <w:t>. L</w:t>
      </w:r>
      <w:r w:rsidRPr="00765F7C">
        <w:rPr>
          <w:rFonts w:asciiTheme="majorHAnsi" w:hAnsiTheme="majorHAnsi" w:cstheme="majorHAnsi"/>
          <w:color w:val="000000" w:themeColor="text1"/>
          <w:lang w:val="fr-FR"/>
        </w:rPr>
        <w:t xml:space="preserve">es parois de la cavité sont gravées de centaines de pétroglyphes en cours d'étude dans le cadre du nouveau projet coordonné par l’Université de La </w:t>
      </w:r>
      <w:proofErr w:type="spellStart"/>
      <w:r w:rsidRPr="00765F7C">
        <w:rPr>
          <w:rFonts w:asciiTheme="majorHAnsi" w:hAnsiTheme="majorHAnsi" w:cstheme="majorHAnsi"/>
          <w:color w:val="000000" w:themeColor="text1"/>
          <w:lang w:val="fr-FR"/>
        </w:rPr>
        <w:t>Sapienza</w:t>
      </w:r>
      <w:proofErr w:type="spellEnd"/>
      <w:r w:rsidRPr="00765F7C">
        <w:rPr>
          <w:rFonts w:asciiTheme="majorHAnsi" w:hAnsiTheme="majorHAnsi" w:cstheme="majorHAnsi"/>
          <w:color w:val="000000" w:themeColor="text1"/>
          <w:lang w:val="fr-FR"/>
        </w:rPr>
        <w:t xml:space="preserve">  (détails dans </w:t>
      </w:r>
      <w:proofErr w:type="spellStart"/>
      <w:r w:rsidRPr="00765F7C">
        <w:rPr>
          <w:rFonts w:asciiTheme="majorHAnsi" w:hAnsiTheme="majorHAnsi" w:cstheme="majorHAnsi"/>
          <w:color w:val="000000" w:themeColor="text1"/>
          <w:lang w:val="fr-FR"/>
        </w:rPr>
        <w:t>Sardella</w:t>
      </w:r>
      <w:proofErr w:type="spellEnd"/>
      <w:r w:rsidRPr="00765F7C">
        <w:rPr>
          <w:rFonts w:asciiTheme="majorHAnsi" w:hAnsiTheme="majorHAnsi" w:cstheme="majorHAnsi"/>
          <w:color w:val="000000" w:themeColor="text1"/>
          <w:lang w:val="fr-FR"/>
        </w:rPr>
        <w:t xml:space="preserve"> </w:t>
      </w:r>
      <w:r w:rsidRPr="00765F7C">
        <w:rPr>
          <w:rFonts w:asciiTheme="majorHAnsi" w:hAnsiTheme="majorHAnsi" w:cstheme="majorHAnsi"/>
          <w:i/>
          <w:color w:val="000000" w:themeColor="text1"/>
          <w:lang w:val="fr-FR"/>
        </w:rPr>
        <w:t>et al.</w:t>
      </w:r>
      <w:r w:rsidRPr="00765F7C">
        <w:rPr>
          <w:rFonts w:asciiTheme="majorHAnsi" w:hAnsiTheme="majorHAnsi" w:cstheme="majorHAnsi"/>
          <w:color w:val="000000" w:themeColor="text1"/>
          <w:lang w:val="fr-FR"/>
        </w:rPr>
        <w:t xml:space="preserve"> 2019 ; </w:t>
      </w:r>
      <w:proofErr w:type="spellStart"/>
      <w:r w:rsidRPr="00765F7C">
        <w:rPr>
          <w:rFonts w:asciiTheme="majorHAnsi" w:hAnsiTheme="majorHAnsi" w:cstheme="majorHAnsi"/>
          <w:color w:val="000000" w:themeColor="text1"/>
          <w:lang w:val="fr-FR"/>
        </w:rPr>
        <w:t>Sigari</w:t>
      </w:r>
      <w:proofErr w:type="spellEnd"/>
      <w:r w:rsidRPr="00765F7C">
        <w:rPr>
          <w:rFonts w:asciiTheme="majorHAnsi" w:hAnsiTheme="majorHAnsi" w:cstheme="majorHAnsi"/>
          <w:color w:val="000000" w:themeColor="text1"/>
          <w:lang w:val="fr-FR"/>
        </w:rPr>
        <w:t xml:space="preserve"> </w:t>
      </w:r>
      <w:r w:rsidRPr="00765F7C">
        <w:rPr>
          <w:rFonts w:asciiTheme="majorHAnsi" w:hAnsiTheme="majorHAnsi" w:cstheme="majorHAnsi"/>
          <w:i/>
          <w:color w:val="000000" w:themeColor="text1"/>
          <w:lang w:val="fr-FR"/>
        </w:rPr>
        <w:t>et al</w:t>
      </w:r>
      <w:r w:rsidRPr="00765F7C">
        <w:rPr>
          <w:rFonts w:asciiTheme="majorHAnsi" w:hAnsiTheme="majorHAnsi" w:cstheme="majorHAnsi"/>
          <w:color w:val="000000" w:themeColor="text1"/>
          <w:lang w:val="fr-FR"/>
        </w:rPr>
        <w:t>. 2021).</w:t>
      </w:r>
    </w:p>
    <w:p w14:paraId="22991A4E" w14:textId="4B8AE27D" w:rsidR="00960FD6" w:rsidRPr="00765F7C" w:rsidRDefault="002E0FA2" w:rsidP="00600FD5">
      <w:pPr>
        <w:spacing w:before="240" w:after="240"/>
        <w:jc w:val="both"/>
        <w:rPr>
          <w:rFonts w:asciiTheme="majorHAnsi" w:hAnsiTheme="majorHAnsi" w:cstheme="majorHAnsi"/>
          <w:color w:val="000000" w:themeColor="text1"/>
          <w:lang w:val="fr-FR"/>
        </w:rPr>
      </w:pPr>
      <w:r w:rsidRPr="00765F7C">
        <w:rPr>
          <w:rFonts w:asciiTheme="majorHAnsi" w:hAnsiTheme="majorHAnsi" w:cstheme="majorHAnsi"/>
          <w:color w:val="000000" w:themeColor="text1"/>
          <w:lang w:val="fr-FR"/>
        </w:rPr>
        <w:t xml:space="preserve">Deux </w:t>
      </w:r>
      <w:r w:rsidR="006D447C" w:rsidRPr="00765F7C">
        <w:rPr>
          <w:rFonts w:asciiTheme="majorHAnsi" w:hAnsiTheme="majorHAnsi" w:cstheme="majorHAnsi"/>
          <w:color w:val="000000" w:themeColor="text1"/>
          <w:lang w:val="fr-FR"/>
        </w:rPr>
        <w:t xml:space="preserve">os </w:t>
      </w:r>
      <w:r w:rsidRPr="00765F7C">
        <w:rPr>
          <w:rFonts w:asciiTheme="majorHAnsi" w:hAnsiTheme="majorHAnsi" w:cstheme="majorHAnsi"/>
          <w:color w:val="000000" w:themeColor="text1"/>
          <w:lang w:val="fr-FR"/>
        </w:rPr>
        <w:t xml:space="preserve">gravés </w:t>
      </w:r>
      <w:r w:rsidR="006D447C" w:rsidRPr="00765F7C">
        <w:rPr>
          <w:rFonts w:asciiTheme="majorHAnsi" w:hAnsiTheme="majorHAnsi" w:cstheme="majorHAnsi"/>
          <w:color w:val="000000" w:themeColor="text1"/>
          <w:lang w:val="fr-FR"/>
        </w:rPr>
        <w:t xml:space="preserve">avec une série de lignes parallèles sont publiés </w:t>
      </w:r>
      <w:r w:rsidR="00F008DD" w:rsidRPr="00765F7C">
        <w:rPr>
          <w:rFonts w:asciiTheme="majorHAnsi" w:hAnsiTheme="majorHAnsi" w:cstheme="majorHAnsi"/>
          <w:color w:val="000000" w:themeColor="text1"/>
          <w:lang w:val="fr-FR"/>
        </w:rPr>
        <w:t>en 1904</w:t>
      </w:r>
      <w:r w:rsidR="006D447C" w:rsidRPr="00765F7C">
        <w:rPr>
          <w:rFonts w:asciiTheme="majorHAnsi" w:hAnsiTheme="majorHAnsi" w:cstheme="majorHAnsi"/>
          <w:color w:val="000000" w:themeColor="text1"/>
          <w:lang w:val="fr-FR"/>
        </w:rPr>
        <w:t>, mais la première étude systématique de</w:t>
      </w:r>
      <w:r w:rsidRPr="00765F7C">
        <w:rPr>
          <w:rFonts w:asciiTheme="majorHAnsi" w:hAnsiTheme="majorHAnsi" w:cstheme="majorHAnsi"/>
          <w:color w:val="000000" w:themeColor="text1"/>
          <w:lang w:val="fr-FR"/>
        </w:rPr>
        <w:t xml:space="preserve"> l’art mobilier</w:t>
      </w:r>
      <w:r w:rsidR="006D447C" w:rsidRPr="00765F7C">
        <w:rPr>
          <w:rFonts w:asciiTheme="majorHAnsi" w:hAnsiTheme="majorHAnsi" w:cstheme="majorHAnsi"/>
          <w:color w:val="000000" w:themeColor="text1"/>
          <w:lang w:val="fr-FR"/>
        </w:rPr>
        <w:t xml:space="preserve"> est seulement entreprise dans les années 1960</w:t>
      </w:r>
      <w:r w:rsidR="002A3234" w:rsidRPr="00765F7C">
        <w:rPr>
          <w:rFonts w:asciiTheme="majorHAnsi" w:hAnsiTheme="majorHAnsi" w:cstheme="majorHAnsi"/>
          <w:color w:val="000000" w:themeColor="text1"/>
          <w:lang w:val="fr-FR"/>
        </w:rPr>
        <w:t>. L</w:t>
      </w:r>
      <w:r w:rsidR="006D447C" w:rsidRPr="00765F7C">
        <w:rPr>
          <w:rFonts w:asciiTheme="majorHAnsi" w:hAnsiTheme="majorHAnsi" w:cstheme="majorHAnsi"/>
          <w:color w:val="000000" w:themeColor="text1"/>
          <w:lang w:val="fr-FR"/>
        </w:rPr>
        <w:t>’analyse globale des productions graphiques vient d’être réalisée dans le cadre du projet “</w:t>
      </w:r>
      <w:proofErr w:type="spellStart"/>
      <w:r w:rsidR="006D447C" w:rsidRPr="00765F7C">
        <w:rPr>
          <w:rFonts w:asciiTheme="majorHAnsi" w:hAnsiTheme="majorHAnsi" w:cstheme="majorHAnsi"/>
          <w:i/>
          <w:color w:val="000000" w:themeColor="text1"/>
          <w:lang w:val="fr-FR"/>
        </w:rPr>
        <w:t>Dec.O</w:t>
      </w:r>
      <w:proofErr w:type="spellEnd"/>
      <w:r w:rsidR="006D447C" w:rsidRPr="00765F7C">
        <w:rPr>
          <w:rFonts w:asciiTheme="majorHAnsi" w:hAnsiTheme="majorHAnsi" w:cstheme="majorHAnsi"/>
          <w:i/>
          <w:color w:val="000000" w:themeColor="text1"/>
          <w:lang w:val="fr-FR"/>
        </w:rPr>
        <w:t>.</w:t>
      </w:r>
      <w:r w:rsidR="006D447C" w:rsidRPr="00765F7C">
        <w:rPr>
          <w:rFonts w:asciiTheme="majorHAnsi" w:hAnsiTheme="majorHAnsi" w:cstheme="majorHAnsi"/>
          <w:color w:val="000000" w:themeColor="text1"/>
          <w:lang w:val="fr-FR"/>
        </w:rPr>
        <w:t xml:space="preserve">”, incluant l’art mobilier osseux et </w:t>
      </w:r>
      <w:r w:rsidR="002A3234" w:rsidRPr="00765F7C">
        <w:rPr>
          <w:rFonts w:asciiTheme="majorHAnsi" w:hAnsiTheme="majorHAnsi" w:cstheme="majorHAnsi"/>
          <w:color w:val="000000" w:themeColor="text1"/>
          <w:lang w:val="fr-FR"/>
        </w:rPr>
        <w:t xml:space="preserve">de </w:t>
      </w:r>
      <w:r w:rsidR="006D447C" w:rsidRPr="00765F7C">
        <w:rPr>
          <w:rFonts w:asciiTheme="majorHAnsi" w:hAnsiTheme="majorHAnsi" w:cstheme="majorHAnsi"/>
          <w:color w:val="000000" w:themeColor="text1"/>
          <w:lang w:val="fr-FR"/>
        </w:rPr>
        <w:t>nouvelles découvertes</w:t>
      </w:r>
      <w:r w:rsidRPr="00765F7C">
        <w:rPr>
          <w:rFonts w:asciiTheme="majorHAnsi" w:hAnsiTheme="majorHAnsi" w:cstheme="majorHAnsi"/>
          <w:color w:val="000000" w:themeColor="text1"/>
          <w:lang w:val="fr-FR"/>
        </w:rPr>
        <w:t xml:space="preserve"> (détails dans </w:t>
      </w:r>
      <w:proofErr w:type="spellStart"/>
      <w:r w:rsidRPr="00765F7C">
        <w:rPr>
          <w:rFonts w:asciiTheme="majorHAnsi" w:hAnsiTheme="majorHAnsi" w:cstheme="majorHAnsi"/>
          <w:color w:val="000000" w:themeColor="text1"/>
          <w:lang w:val="fr-FR"/>
        </w:rPr>
        <w:t>Sigari</w:t>
      </w:r>
      <w:proofErr w:type="spellEnd"/>
      <w:r w:rsidRPr="00765F7C">
        <w:rPr>
          <w:rFonts w:asciiTheme="majorHAnsi" w:hAnsiTheme="majorHAnsi" w:cstheme="majorHAnsi"/>
          <w:color w:val="000000" w:themeColor="text1"/>
          <w:lang w:val="fr-FR"/>
        </w:rPr>
        <w:t xml:space="preserve"> 2023)</w:t>
      </w:r>
      <w:r w:rsidR="006D447C" w:rsidRPr="00765F7C">
        <w:rPr>
          <w:rFonts w:asciiTheme="majorHAnsi" w:hAnsiTheme="majorHAnsi" w:cstheme="majorHAnsi"/>
          <w:color w:val="000000" w:themeColor="text1"/>
          <w:lang w:val="fr-FR"/>
        </w:rPr>
        <w:t xml:space="preserve">. </w:t>
      </w:r>
      <w:r w:rsidR="00DB7EAD" w:rsidRPr="00765F7C">
        <w:rPr>
          <w:rFonts w:asciiTheme="majorHAnsi" w:hAnsiTheme="majorHAnsi" w:cstheme="majorHAnsi"/>
          <w:color w:val="000000" w:themeColor="text1"/>
          <w:lang w:val="fr-FR"/>
        </w:rPr>
        <w:t>La plupart des pièces des séries anciennes sont issues des niveaux ISU5_C et D (13,5-11,5 cal ka BP). Certaines proviennent de niveaux perturbés ou de fouilles clandestines.</w:t>
      </w:r>
    </w:p>
    <w:p w14:paraId="6692D609" w14:textId="12575709" w:rsidR="00960FD6" w:rsidRPr="00765F7C" w:rsidRDefault="006D447C" w:rsidP="00600FD5">
      <w:pPr>
        <w:spacing w:before="240" w:after="240"/>
        <w:jc w:val="both"/>
        <w:rPr>
          <w:rFonts w:asciiTheme="majorHAnsi" w:eastAsia="Times New Roman" w:hAnsiTheme="majorHAnsi" w:cstheme="majorHAnsi"/>
          <w:color w:val="000000" w:themeColor="text1"/>
          <w:lang w:val="fr-FR"/>
        </w:rPr>
      </w:pPr>
      <w:r w:rsidRPr="00765F7C">
        <w:rPr>
          <w:rFonts w:asciiTheme="majorHAnsi" w:hAnsiTheme="majorHAnsi" w:cstheme="majorHAnsi"/>
          <w:color w:val="000000" w:themeColor="text1"/>
          <w:lang w:val="fr-FR"/>
        </w:rPr>
        <w:t xml:space="preserve">Les </w:t>
      </w:r>
      <w:r w:rsidR="00F43BCB" w:rsidRPr="00765F7C">
        <w:rPr>
          <w:rFonts w:asciiTheme="majorHAnsi" w:hAnsiTheme="majorHAnsi" w:cstheme="majorHAnsi"/>
          <w:color w:val="000000" w:themeColor="text1"/>
          <w:lang w:val="fr-FR"/>
        </w:rPr>
        <w:t xml:space="preserve">213 </w:t>
      </w:r>
      <w:r w:rsidRPr="00765F7C">
        <w:rPr>
          <w:rFonts w:asciiTheme="majorHAnsi" w:hAnsiTheme="majorHAnsi" w:cstheme="majorHAnsi"/>
          <w:color w:val="000000" w:themeColor="text1"/>
          <w:lang w:val="fr-FR"/>
        </w:rPr>
        <w:t>pièces d’art mobilier</w:t>
      </w:r>
      <w:r w:rsidR="00152E78" w:rsidRPr="00765F7C">
        <w:rPr>
          <w:rFonts w:asciiTheme="majorHAnsi" w:hAnsiTheme="majorHAnsi" w:cstheme="majorHAnsi"/>
          <w:color w:val="000000" w:themeColor="text1"/>
          <w:lang w:val="fr-FR"/>
        </w:rPr>
        <w:t xml:space="preserve"> </w:t>
      </w:r>
      <w:r w:rsidRPr="00765F7C">
        <w:rPr>
          <w:rFonts w:asciiTheme="majorHAnsi" w:hAnsiTheme="majorHAnsi" w:cstheme="majorHAnsi"/>
          <w:color w:val="000000" w:themeColor="text1"/>
          <w:lang w:val="fr-FR"/>
        </w:rPr>
        <w:t>montrent une variété de supports (</w:t>
      </w:r>
      <w:r w:rsidR="00F43BCB" w:rsidRPr="00765F7C">
        <w:rPr>
          <w:rFonts w:asciiTheme="majorHAnsi" w:hAnsiTheme="majorHAnsi" w:cstheme="majorHAnsi"/>
          <w:color w:val="000000" w:themeColor="text1"/>
          <w:lang w:val="fr-FR"/>
        </w:rPr>
        <w:t xml:space="preserve">186 </w:t>
      </w:r>
      <w:r w:rsidRPr="00765F7C">
        <w:rPr>
          <w:rFonts w:asciiTheme="majorHAnsi" w:hAnsiTheme="majorHAnsi" w:cstheme="majorHAnsi"/>
          <w:color w:val="000000" w:themeColor="text1"/>
          <w:lang w:val="fr-FR"/>
        </w:rPr>
        <w:t>lithique</w:t>
      </w:r>
      <w:r w:rsidR="002A3234" w:rsidRPr="00765F7C">
        <w:rPr>
          <w:rFonts w:asciiTheme="majorHAnsi" w:hAnsiTheme="majorHAnsi" w:cstheme="majorHAnsi"/>
          <w:color w:val="000000" w:themeColor="text1"/>
          <w:lang w:val="fr-FR"/>
        </w:rPr>
        <w:t>s</w:t>
      </w:r>
      <w:r w:rsidRPr="00765F7C">
        <w:rPr>
          <w:rFonts w:asciiTheme="majorHAnsi" w:hAnsiTheme="majorHAnsi" w:cstheme="majorHAnsi"/>
          <w:color w:val="000000" w:themeColor="text1"/>
          <w:lang w:val="fr-FR"/>
        </w:rPr>
        <w:t xml:space="preserve">, </w:t>
      </w:r>
      <w:r w:rsidR="00F43BCB" w:rsidRPr="00765F7C">
        <w:rPr>
          <w:rFonts w:asciiTheme="majorHAnsi" w:hAnsiTheme="majorHAnsi" w:cstheme="majorHAnsi"/>
          <w:color w:val="000000" w:themeColor="text1"/>
          <w:lang w:val="fr-FR"/>
        </w:rPr>
        <w:t xml:space="preserve">27 </w:t>
      </w:r>
      <w:r w:rsidRPr="00765F7C">
        <w:rPr>
          <w:rFonts w:asciiTheme="majorHAnsi" w:hAnsiTheme="majorHAnsi" w:cstheme="majorHAnsi"/>
          <w:color w:val="000000" w:themeColor="text1"/>
          <w:lang w:val="fr-FR"/>
        </w:rPr>
        <w:t>osseux), de thèmes (zoomorphes, anthropomorphes, motifs géométriques) et de techniques graphiques (peinture, gravure)</w:t>
      </w:r>
      <w:r w:rsidR="008A2D0C" w:rsidRPr="00765F7C">
        <w:rPr>
          <w:rFonts w:asciiTheme="majorHAnsi" w:hAnsiTheme="majorHAnsi" w:cstheme="majorHAnsi"/>
          <w:color w:val="000000" w:themeColor="text1"/>
          <w:lang w:val="fr-FR"/>
        </w:rPr>
        <w:t xml:space="preserve"> (</w:t>
      </w:r>
      <w:r w:rsidR="008A2D0C" w:rsidRPr="00765F7C">
        <w:rPr>
          <w:rFonts w:asciiTheme="majorHAnsi" w:hAnsiTheme="majorHAnsi" w:cstheme="majorHAnsi"/>
          <w:b/>
          <w:color w:val="000000" w:themeColor="text1"/>
          <w:lang w:val="fr-FR"/>
        </w:rPr>
        <w:t>Fig. 5</w:t>
      </w:r>
      <w:r w:rsidR="008A2D0C" w:rsidRPr="00765F7C">
        <w:rPr>
          <w:rFonts w:asciiTheme="majorHAnsi" w:hAnsiTheme="majorHAnsi" w:cstheme="majorHAnsi"/>
          <w:color w:val="000000" w:themeColor="text1"/>
          <w:lang w:val="fr-FR"/>
        </w:rPr>
        <w:t>)</w:t>
      </w:r>
      <w:r w:rsidRPr="00765F7C">
        <w:rPr>
          <w:rFonts w:asciiTheme="majorHAnsi" w:hAnsiTheme="majorHAnsi" w:cstheme="majorHAnsi"/>
          <w:color w:val="000000" w:themeColor="text1"/>
          <w:lang w:val="fr-FR"/>
        </w:rPr>
        <w:t xml:space="preserve">. </w:t>
      </w:r>
      <w:r w:rsidRPr="00765F7C">
        <w:rPr>
          <w:rFonts w:asciiTheme="majorHAnsi" w:eastAsia="Times New Roman" w:hAnsiTheme="majorHAnsi" w:cstheme="majorHAnsi"/>
          <w:color w:val="000000" w:themeColor="text1"/>
          <w:lang w:val="fr-FR"/>
        </w:rPr>
        <w:t xml:space="preserve">Tous les </w:t>
      </w:r>
      <w:r w:rsidR="002A3234" w:rsidRPr="00765F7C">
        <w:rPr>
          <w:rFonts w:asciiTheme="majorHAnsi" w:eastAsia="Times New Roman" w:hAnsiTheme="majorHAnsi" w:cstheme="majorHAnsi"/>
          <w:color w:val="000000" w:themeColor="text1"/>
          <w:lang w:val="fr-FR"/>
        </w:rPr>
        <w:t>supports lithiques</w:t>
      </w:r>
      <w:r w:rsidRPr="00765F7C">
        <w:rPr>
          <w:rFonts w:asciiTheme="majorHAnsi" w:eastAsia="Times New Roman" w:hAnsiTheme="majorHAnsi" w:cstheme="majorHAnsi"/>
          <w:color w:val="000000" w:themeColor="text1"/>
          <w:lang w:val="fr-FR"/>
        </w:rPr>
        <w:t xml:space="preserve"> ont été sélectionnés dans la formation calcaire locale dans laquelle</w:t>
      </w:r>
      <w:r w:rsidR="002A3234" w:rsidRPr="00765F7C">
        <w:rPr>
          <w:rFonts w:asciiTheme="majorHAnsi" w:eastAsia="Times New Roman" w:hAnsiTheme="majorHAnsi" w:cstheme="majorHAnsi"/>
          <w:color w:val="000000" w:themeColor="text1"/>
          <w:lang w:val="fr-FR"/>
        </w:rPr>
        <w:t xml:space="preserve"> s’ouvre</w:t>
      </w:r>
      <w:r w:rsidRPr="00765F7C">
        <w:rPr>
          <w:rFonts w:asciiTheme="majorHAnsi" w:eastAsia="Times New Roman" w:hAnsiTheme="majorHAnsi" w:cstheme="majorHAnsi"/>
          <w:color w:val="000000" w:themeColor="text1"/>
          <w:lang w:val="fr-FR"/>
        </w:rPr>
        <w:t xml:space="preserve"> la grotte, mais</w:t>
      </w:r>
      <w:r w:rsidR="002A3234" w:rsidRPr="00765F7C">
        <w:rPr>
          <w:rFonts w:asciiTheme="majorHAnsi" w:eastAsia="Times New Roman" w:hAnsiTheme="majorHAnsi" w:cstheme="majorHAnsi"/>
          <w:color w:val="000000" w:themeColor="text1"/>
          <w:lang w:val="fr-FR"/>
        </w:rPr>
        <w:t xml:space="preserve"> ce</w:t>
      </w:r>
      <w:r w:rsidRPr="00765F7C">
        <w:rPr>
          <w:rFonts w:asciiTheme="majorHAnsi" w:eastAsia="Times New Roman" w:hAnsiTheme="majorHAnsi" w:cstheme="majorHAnsi"/>
          <w:color w:val="000000" w:themeColor="text1"/>
          <w:lang w:val="fr-FR"/>
        </w:rPr>
        <w:t xml:space="preserve"> ne sont pas des fragments de la voûte. Certains ont des formes irrégulières avec des bords aigus ; d’autres sont plus émoussées en raison de processus post-</w:t>
      </w:r>
      <w:proofErr w:type="spellStart"/>
      <w:r w:rsidRPr="00765F7C">
        <w:rPr>
          <w:rFonts w:asciiTheme="majorHAnsi" w:eastAsia="Times New Roman" w:hAnsiTheme="majorHAnsi" w:cstheme="majorHAnsi"/>
          <w:color w:val="000000" w:themeColor="text1"/>
          <w:lang w:val="fr-FR"/>
        </w:rPr>
        <w:t>dépositionnels</w:t>
      </w:r>
      <w:proofErr w:type="spellEnd"/>
      <w:r w:rsidRPr="00765F7C">
        <w:rPr>
          <w:rFonts w:asciiTheme="majorHAnsi" w:eastAsia="Roboto" w:hAnsiTheme="majorHAnsi" w:cstheme="majorHAnsi"/>
          <w:color w:val="000000" w:themeColor="text1"/>
          <w:lang w:val="fr-FR"/>
        </w:rPr>
        <w:t xml:space="preserve">. </w:t>
      </w:r>
      <w:r w:rsidRPr="00765F7C">
        <w:rPr>
          <w:rFonts w:asciiTheme="majorHAnsi" w:eastAsia="Times New Roman" w:hAnsiTheme="majorHAnsi" w:cstheme="majorHAnsi"/>
          <w:color w:val="000000" w:themeColor="text1"/>
          <w:lang w:val="fr-FR"/>
        </w:rPr>
        <w:t>Les supports osseux proviennent majoritairement d’oiseaux et de carnivores, chassés et consommés</w:t>
      </w:r>
      <w:r w:rsidR="00C65338">
        <w:rPr>
          <w:rFonts w:asciiTheme="majorHAnsi" w:eastAsia="Times New Roman" w:hAnsiTheme="majorHAnsi" w:cstheme="majorHAnsi"/>
          <w:color w:val="000000" w:themeColor="text1"/>
          <w:lang w:val="fr-FR"/>
        </w:rPr>
        <w:t xml:space="preserve"> </w:t>
      </w:r>
      <w:r w:rsidR="00D435E8">
        <w:rPr>
          <w:rFonts w:asciiTheme="majorHAnsi" w:eastAsia="Times New Roman" w:hAnsiTheme="majorHAnsi" w:cstheme="majorHAnsi"/>
          <w:i/>
          <w:color w:val="000000" w:themeColor="text1"/>
          <w:lang w:val="fr-FR"/>
        </w:rPr>
        <w:t>in situ</w:t>
      </w:r>
      <w:r w:rsidRPr="00765F7C">
        <w:rPr>
          <w:rFonts w:asciiTheme="majorHAnsi" w:eastAsia="Times New Roman" w:hAnsiTheme="majorHAnsi" w:cstheme="majorHAnsi"/>
          <w:color w:val="000000" w:themeColor="text1"/>
          <w:lang w:val="fr-FR"/>
        </w:rPr>
        <w:t>.</w:t>
      </w:r>
    </w:p>
    <w:p w14:paraId="2A29FDD9" w14:textId="44BA4286" w:rsidR="00960FD6" w:rsidRPr="00765F7C" w:rsidRDefault="00D435E8" w:rsidP="00600FD5">
      <w:pPr>
        <w:spacing w:before="240" w:after="240"/>
        <w:jc w:val="both"/>
        <w:rPr>
          <w:rFonts w:asciiTheme="majorHAnsi" w:hAnsiTheme="majorHAnsi" w:cstheme="majorHAnsi"/>
          <w:color w:val="000000" w:themeColor="text1"/>
          <w:lang w:val="fr-FR"/>
        </w:rPr>
      </w:pPr>
      <w:r w:rsidRPr="008F3EC0">
        <w:rPr>
          <w:rFonts w:asciiTheme="majorHAnsi" w:hAnsiTheme="majorHAnsi" w:cstheme="majorHAnsi"/>
          <w:color w:val="000000" w:themeColor="text1"/>
          <w:lang w:val="fr-FR"/>
        </w:rPr>
        <w:t xml:space="preserve">La récente révision du mobilier confirme que les motifs figuratifs </w:t>
      </w:r>
      <w:r w:rsidR="006D447C" w:rsidRPr="00765F7C">
        <w:rPr>
          <w:rFonts w:asciiTheme="majorHAnsi" w:hAnsiTheme="majorHAnsi" w:cstheme="majorHAnsi"/>
          <w:color w:val="000000" w:themeColor="text1"/>
          <w:lang w:val="fr-FR"/>
        </w:rPr>
        <w:t>sont minoritaires, seulement présents sur 8 supports lithiques</w:t>
      </w:r>
      <w:r w:rsidR="002A3234" w:rsidRPr="00765F7C">
        <w:rPr>
          <w:rFonts w:asciiTheme="majorHAnsi" w:hAnsiTheme="majorHAnsi" w:cstheme="majorHAnsi"/>
          <w:color w:val="000000" w:themeColor="text1"/>
          <w:lang w:val="fr-FR"/>
        </w:rPr>
        <w:t> :</w:t>
      </w:r>
      <w:r w:rsidR="006D447C" w:rsidRPr="00765F7C">
        <w:rPr>
          <w:rFonts w:asciiTheme="majorHAnsi" w:hAnsiTheme="majorHAnsi" w:cstheme="majorHAnsi"/>
          <w:color w:val="000000" w:themeColor="text1"/>
          <w:lang w:val="fr-FR"/>
        </w:rPr>
        <w:t xml:space="preserve"> </w:t>
      </w:r>
      <w:r w:rsidR="00A7274F">
        <w:rPr>
          <w:rFonts w:asciiTheme="majorHAnsi" w:hAnsiTheme="majorHAnsi" w:cstheme="majorHAnsi"/>
          <w:color w:val="000000" w:themeColor="text1"/>
          <w:lang w:val="fr-FR"/>
        </w:rPr>
        <w:t>un</w:t>
      </w:r>
      <w:r w:rsidR="006D447C" w:rsidRPr="00765F7C">
        <w:rPr>
          <w:rFonts w:asciiTheme="majorHAnsi" w:hAnsiTheme="majorHAnsi" w:cstheme="majorHAnsi"/>
          <w:color w:val="000000" w:themeColor="text1"/>
          <w:lang w:val="fr-FR"/>
        </w:rPr>
        <w:t xml:space="preserve"> anthropomorphe (phallus) et </w:t>
      </w:r>
      <w:r w:rsidR="00A7274F">
        <w:rPr>
          <w:rFonts w:asciiTheme="majorHAnsi" w:hAnsiTheme="majorHAnsi" w:cstheme="majorHAnsi"/>
          <w:color w:val="000000" w:themeColor="text1"/>
          <w:lang w:val="fr-FR"/>
        </w:rPr>
        <w:t>neuf</w:t>
      </w:r>
      <w:r w:rsidR="006D447C" w:rsidRPr="00765F7C">
        <w:rPr>
          <w:rFonts w:asciiTheme="majorHAnsi" w:hAnsiTheme="majorHAnsi" w:cstheme="majorHAnsi"/>
          <w:color w:val="000000" w:themeColor="text1"/>
          <w:lang w:val="fr-FR"/>
        </w:rPr>
        <w:t xml:space="preserve"> zoomorphes </w:t>
      </w:r>
      <w:r w:rsidR="002A3234" w:rsidRPr="00765F7C">
        <w:rPr>
          <w:rFonts w:asciiTheme="majorHAnsi" w:hAnsiTheme="majorHAnsi" w:cstheme="majorHAnsi"/>
          <w:color w:val="000000" w:themeColor="text1"/>
          <w:lang w:val="fr-FR"/>
        </w:rPr>
        <w:t>dont</w:t>
      </w:r>
      <w:r w:rsidR="006D447C" w:rsidRPr="00765F7C">
        <w:rPr>
          <w:rFonts w:asciiTheme="majorHAnsi" w:hAnsiTheme="majorHAnsi" w:cstheme="majorHAnsi"/>
          <w:color w:val="000000" w:themeColor="text1"/>
          <w:lang w:val="fr-FR"/>
        </w:rPr>
        <w:t xml:space="preserve"> </w:t>
      </w:r>
      <w:r w:rsidR="00A7274F">
        <w:rPr>
          <w:rFonts w:asciiTheme="majorHAnsi" w:hAnsiTheme="majorHAnsi" w:cstheme="majorHAnsi"/>
          <w:color w:val="000000" w:themeColor="text1"/>
          <w:lang w:val="fr-FR"/>
        </w:rPr>
        <w:t>deux</w:t>
      </w:r>
      <w:r w:rsidR="006D447C" w:rsidRPr="00765F7C">
        <w:rPr>
          <w:rFonts w:asciiTheme="majorHAnsi" w:hAnsiTheme="majorHAnsi" w:cstheme="majorHAnsi"/>
          <w:color w:val="000000" w:themeColor="text1"/>
          <w:lang w:val="fr-FR"/>
        </w:rPr>
        <w:t xml:space="preserve"> bovidés, </w:t>
      </w:r>
      <w:r w:rsidR="00A7274F">
        <w:rPr>
          <w:rFonts w:asciiTheme="majorHAnsi" w:hAnsiTheme="majorHAnsi" w:cstheme="majorHAnsi"/>
          <w:color w:val="000000" w:themeColor="text1"/>
          <w:lang w:val="fr-FR"/>
        </w:rPr>
        <w:t>deux</w:t>
      </w:r>
      <w:r w:rsidR="006D447C" w:rsidRPr="00765F7C">
        <w:rPr>
          <w:rFonts w:asciiTheme="majorHAnsi" w:hAnsiTheme="majorHAnsi" w:cstheme="majorHAnsi"/>
          <w:color w:val="000000" w:themeColor="text1"/>
          <w:lang w:val="fr-FR"/>
        </w:rPr>
        <w:t xml:space="preserve"> indéterminés, </w:t>
      </w:r>
      <w:r w:rsidR="00A7274F">
        <w:rPr>
          <w:rFonts w:asciiTheme="majorHAnsi" w:hAnsiTheme="majorHAnsi" w:cstheme="majorHAnsi"/>
          <w:color w:val="000000" w:themeColor="text1"/>
          <w:lang w:val="fr-FR"/>
        </w:rPr>
        <w:t>un</w:t>
      </w:r>
      <w:r w:rsidR="006D447C" w:rsidRPr="00765F7C">
        <w:rPr>
          <w:rFonts w:asciiTheme="majorHAnsi" w:hAnsiTheme="majorHAnsi" w:cstheme="majorHAnsi"/>
          <w:color w:val="000000" w:themeColor="text1"/>
          <w:lang w:val="fr-FR"/>
        </w:rPr>
        <w:t xml:space="preserve"> cheval, </w:t>
      </w:r>
      <w:r w:rsidR="00A7274F">
        <w:rPr>
          <w:rFonts w:asciiTheme="majorHAnsi" w:hAnsiTheme="majorHAnsi" w:cstheme="majorHAnsi"/>
          <w:color w:val="000000" w:themeColor="text1"/>
          <w:lang w:val="fr-FR"/>
        </w:rPr>
        <w:t>un</w:t>
      </w:r>
      <w:r w:rsidR="006D447C" w:rsidRPr="00765F7C">
        <w:rPr>
          <w:rFonts w:asciiTheme="majorHAnsi" w:hAnsiTheme="majorHAnsi" w:cstheme="majorHAnsi"/>
          <w:color w:val="000000" w:themeColor="text1"/>
          <w:lang w:val="fr-FR"/>
        </w:rPr>
        <w:t xml:space="preserve"> félin, </w:t>
      </w:r>
      <w:r w:rsidR="00A7274F">
        <w:rPr>
          <w:rFonts w:asciiTheme="majorHAnsi" w:hAnsiTheme="majorHAnsi" w:cstheme="majorHAnsi"/>
          <w:color w:val="000000" w:themeColor="text1"/>
          <w:lang w:val="fr-FR"/>
        </w:rPr>
        <w:t>un</w:t>
      </w:r>
      <w:r w:rsidR="006D447C" w:rsidRPr="00765F7C">
        <w:rPr>
          <w:rFonts w:asciiTheme="majorHAnsi" w:hAnsiTheme="majorHAnsi" w:cstheme="majorHAnsi"/>
          <w:color w:val="000000" w:themeColor="text1"/>
          <w:lang w:val="fr-FR"/>
        </w:rPr>
        <w:t xml:space="preserve"> sanglier, </w:t>
      </w:r>
      <w:r w:rsidR="00A7274F">
        <w:rPr>
          <w:rFonts w:asciiTheme="majorHAnsi" w:hAnsiTheme="majorHAnsi" w:cstheme="majorHAnsi"/>
          <w:color w:val="000000" w:themeColor="text1"/>
          <w:lang w:val="fr-FR"/>
        </w:rPr>
        <w:t>un</w:t>
      </w:r>
      <w:r w:rsidR="006D447C" w:rsidRPr="00765F7C">
        <w:rPr>
          <w:rFonts w:asciiTheme="majorHAnsi" w:hAnsiTheme="majorHAnsi" w:cstheme="majorHAnsi"/>
          <w:color w:val="000000" w:themeColor="text1"/>
          <w:lang w:val="fr-FR"/>
        </w:rPr>
        <w:t xml:space="preserve"> cervidé, </w:t>
      </w:r>
      <w:r w:rsidR="00A7274F">
        <w:rPr>
          <w:rFonts w:asciiTheme="majorHAnsi" w:hAnsiTheme="majorHAnsi" w:cstheme="majorHAnsi"/>
          <w:color w:val="000000" w:themeColor="text1"/>
          <w:lang w:val="fr-FR"/>
        </w:rPr>
        <w:t>un</w:t>
      </w:r>
      <w:r w:rsidR="006D447C" w:rsidRPr="00765F7C">
        <w:rPr>
          <w:rFonts w:asciiTheme="majorHAnsi" w:hAnsiTheme="majorHAnsi" w:cstheme="majorHAnsi"/>
          <w:color w:val="000000" w:themeColor="text1"/>
          <w:lang w:val="fr-FR"/>
        </w:rPr>
        <w:t xml:space="preserve"> loup. Ils parti</w:t>
      </w:r>
      <w:r w:rsidR="006658A7" w:rsidRPr="00765F7C">
        <w:rPr>
          <w:rFonts w:asciiTheme="majorHAnsi" w:hAnsiTheme="majorHAnsi" w:cstheme="majorHAnsi"/>
          <w:color w:val="000000" w:themeColor="text1"/>
          <w:lang w:val="fr-FR"/>
        </w:rPr>
        <w:t>cipent de compositions diverses</w:t>
      </w:r>
      <w:r w:rsidR="00A7274F">
        <w:rPr>
          <w:rFonts w:asciiTheme="majorHAnsi" w:hAnsiTheme="majorHAnsi" w:cstheme="majorHAnsi"/>
          <w:color w:val="000000" w:themeColor="text1"/>
          <w:lang w:val="fr-FR"/>
        </w:rPr>
        <w:t xml:space="preserve"> </w:t>
      </w:r>
      <w:r w:rsidR="006D447C" w:rsidRPr="00765F7C">
        <w:rPr>
          <w:rFonts w:asciiTheme="majorHAnsi" w:hAnsiTheme="majorHAnsi" w:cstheme="majorHAnsi"/>
          <w:color w:val="000000" w:themeColor="text1"/>
          <w:lang w:val="fr-FR"/>
        </w:rPr>
        <w:t xml:space="preserve">: certains sont isolés, d’autres intégrés dans de denses palimpsestes suggérant la réutilisation des supports. </w:t>
      </w:r>
      <w:r w:rsidR="006D447C" w:rsidRPr="00765F7C">
        <w:rPr>
          <w:rFonts w:asciiTheme="majorHAnsi" w:eastAsia="Times New Roman" w:hAnsiTheme="majorHAnsi" w:cstheme="majorHAnsi"/>
          <w:color w:val="000000" w:themeColor="text1"/>
          <w:lang w:val="fr-FR"/>
        </w:rPr>
        <w:t xml:space="preserve">Les conventions formelles sont variées avec des animaux à remplissage interne réticulé ou en lignes parallèles, et d’autres en tracé linéaire. De plus, des rendus formels naturalistes (détails des extrémités des pattes, reliefs internes, perspective uni-angulaire) coexistent avec des rendus schématiques. </w:t>
      </w:r>
      <w:r w:rsidR="006D447C" w:rsidRPr="00765F7C">
        <w:rPr>
          <w:rFonts w:asciiTheme="majorHAnsi" w:hAnsiTheme="majorHAnsi" w:cstheme="majorHAnsi"/>
          <w:color w:val="000000" w:themeColor="text1"/>
          <w:lang w:val="fr-FR"/>
        </w:rPr>
        <w:t>Ces tendances formelles sont partagées avec les figures pariétales, soutenant une chronologie proche ou du moins l’attribution à un même groupe culturel, et attestant de l’absence de différenciation graphique entre les deux média.</w:t>
      </w:r>
    </w:p>
    <w:p w14:paraId="27FC3ADC" w14:textId="07706C6E" w:rsidR="00960FD6" w:rsidRPr="00765F7C" w:rsidRDefault="006D447C" w:rsidP="00600FD5">
      <w:pPr>
        <w:spacing w:before="240" w:after="240"/>
        <w:jc w:val="both"/>
        <w:rPr>
          <w:rFonts w:asciiTheme="majorHAnsi" w:hAnsiTheme="majorHAnsi" w:cstheme="majorHAnsi"/>
          <w:color w:val="000000" w:themeColor="text1"/>
          <w:lang w:val="fr-FR"/>
        </w:rPr>
      </w:pPr>
      <w:r w:rsidRPr="00765F7C">
        <w:rPr>
          <w:rFonts w:asciiTheme="majorHAnsi" w:hAnsiTheme="majorHAnsi" w:cstheme="majorHAnsi"/>
          <w:color w:val="000000" w:themeColor="text1"/>
          <w:lang w:val="fr-FR"/>
        </w:rPr>
        <w:t xml:space="preserve">Les motifs non-figuratifs sont les plus fréquents, </w:t>
      </w:r>
      <w:r w:rsidR="00A7274F">
        <w:rPr>
          <w:rFonts w:asciiTheme="majorHAnsi" w:hAnsiTheme="majorHAnsi" w:cstheme="majorHAnsi"/>
          <w:color w:val="000000" w:themeColor="text1"/>
          <w:lang w:val="fr-FR"/>
        </w:rPr>
        <w:t xml:space="preserve">et </w:t>
      </w:r>
      <w:r w:rsidRPr="00765F7C">
        <w:rPr>
          <w:rFonts w:asciiTheme="majorHAnsi" w:eastAsia="Times New Roman" w:hAnsiTheme="majorHAnsi" w:cstheme="majorHAnsi"/>
          <w:color w:val="000000" w:themeColor="text1"/>
          <w:lang w:val="fr-FR"/>
        </w:rPr>
        <w:t>exclusifs sur supports osseux. Se retrouvent</w:t>
      </w:r>
      <w:r w:rsidRPr="00765F7C">
        <w:rPr>
          <w:rFonts w:asciiTheme="majorHAnsi" w:hAnsiTheme="majorHAnsi" w:cstheme="majorHAnsi"/>
          <w:color w:val="000000" w:themeColor="text1"/>
          <w:lang w:val="fr-FR"/>
        </w:rPr>
        <w:t xml:space="preserve"> des rectangles à franges, des lignes courbes, des scalariformes, et des séries de bandes parallèles. </w:t>
      </w:r>
      <w:r w:rsidR="00B154B3" w:rsidRPr="00765F7C">
        <w:rPr>
          <w:rFonts w:asciiTheme="majorHAnsi" w:hAnsiTheme="majorHAnsi" w:cstheme="majorHAnsi"/>
          <w:color w:val="000000" w:themeColor="text1"/>
          <w:lang w:val="fr-FR"/>
        </w:rPr>
        <w:t xml:space="preserve">Alors </w:t>
      </w:r>
      <w:r w:rsidR="00B154B3" w:rsidRPr="00765F7C">
        <w:rPr>
          <w:rFonts w:asciiTheme="majorHAnsi" w:hAnsiTheme="majorHAnsi" w:cstheme="majorHAnsi"/>
          <w:color w:val="000000" w:themeColor="text1"/>
          <w:lang w:val="fr-FR"/>
        </w:rPr>
        <w:lastRenderedPageBreak/>
        <w:t>que l'on a longtemps pensé qu'il n'y avait qu'un seul bloc avec des motifs peints en rouge, récemment interprétés comme des bateaux (</w:t>
      </w:r>
      <w:proofErr w:type="spellStart"/>
      <w:r w:rsidR="00B154B3" w:rsidRPr="00765F7C">
        <w:rPr>
          <w:rFonts w:asciiTheme="majorHAnsi" w:hAnsiTheme="majorHAnsi" w:cstheme="majorHAnsi"/>
          <w:color w:val="000000" w:themeColor="text1"/>
          <w:lang w:val="fr-FR"/>
        </w:rPr>
        <w:t>Sigari</w:t>
      </w:r>
      <w:proofErr w:type="spellEnd"/>
      <w:r w:rsidR="00B154B3" w:rsidRPr="00765F7C">
        <w:rPr>
          <w:rFonts w:asciiTheme="majorHAnsi" w:hAnsiTheme="majorHAnsi" w:cstheme="majorHAnsi"/>
          <w:color w:val="000000" w:themeColor="text1"/>
          <w:lang w:val="fr-FR"/>
        </w:rPr>
        <w:t xml:space="preserve"> 2022),</w:t>
      </w:r>
      <w:r w:rsidRPr="00765F7C">
        <w:rPr>
          <w:rFonts w:asciiTheme="majorHAnsi" w:hAnsiTheme="majorHAnsi" w:cstheme="majorHAnsi"/>
          <w:color w:val="000000" w:themeColor="text1"/>
          <w:lang w:val="fr-FR"/>
        </w:rPr>
        <w:t xml:space="preserve"> les analyses spectroscopiques </w:t>
      </w:r>
      <w:r w:rsidR="00A664BC" w:rsidRPr="00765F7C">
        <w:rPr>
          <w:rFonts w:asciiTheme="majorHAnsi" w:hAnsiTheme="majorHAnsi" w:cstheme="majorHAnsi"/>
          <w:color w:val="000000" w:themeColor="text1"/>
          <w:lang w:val="fr-FR"/>
        </w:rPr>
        <w:t xml:space="preserve">ont </w:t>
      </w:r>
      <w:r w:rsidRPr="00765F7C">
        <w:rPr>
          <w:rFonts w:asciiTheme="majorHAnsi" w:hAnsiTheme="majorHAnsi" w:cstheme="majorHAnsi"/>
          <w:color w:val="000000" w:themeColor="text1"/>
          <w:lang w:val="fr-FR"/>
        </w:rPr>
        <w:t>révél</w:t>
      </w:r>
      <w:r w:rsidR="00A664BC" w:rsidRPr="00765F7C">
        <w:rPr>
          <w:rFonts w:asciiTheme="majorHAnsi" w:hAnsiTheme="majorHAnsi" w:cstheme="majorHAnsi"/>
          <w:color w:val="000000" w:themeColor="text1"/>
          <w:lang w:val="fr-FR"/>
        </w:rPr>
        <w:t>é</w:t>
      </w:r>
      <w:r w:rsidRPr="00765F7C">
        <w:rPr>
          <w:rFonts w:asciiTheme="majorHAnsi" w:hAnsiTheme="majorHAnsi" w:cstheme="majorHAnsi"/>
          <w:color w:val="000000" w:themeColor="text1"/>
          <w:lang w:val="fr-FR"/>
        </w:rPr>
        <w:t xml:space="preserve"> l’association de gravure et peinture sur quelques supports lithiques (</w:t>
      </w:r>
      <w:proofErr w:type="spellStart"/>
      <w:r w:rsidRPr="00765F7C">
        <w:rPr>
          <w:rFonts w:asciiTheme="majorHAnsi" w:hAnsiTheme="majorHAnsi" w:cstheme="majorHAnsi"/>
          <w:color w:val="000000" w:themeColor="text1"/>
          <w:lang w:val="fr-FR"/>
        </w:rPr>
        <w:t>Sigari</w:t>
      </w:r>
      <w:proofErr w:type="spellEnd"/>
      <w:r w:rsidR="00D435E8">
        <w:rPr>
          <w:rFonts w:asciiTheme="majorHAnsi" w:hAnsiTheme="majorHAnsi" w:cstheme="majorHAnsi"/>
          <w:color w:val="000000" w:themeColor="text1"/>
          <w:lang w:val="fr-FR"/>
        </w:rPr>
        <w:t xml:space="preserve"> </w:t>
      </w:r>
      <w:r w:rsidR="00D435E8">
        <w:rPr>
          <w:rFonts w:asciiTheme="majorHAnsi" w:hAnsiTheme="majorHAnsi" w:cstheme="majorHAnsi"/>
          <w:i/>
          <w:color w:val="000000" w:themeColor="text1"/>
          <w:lang w:val="fr-FR"/>
        </w:rPr>
        <w:t>et al.</w:t>
      </w:r>
      <w:r w:rsidRPr="00765F7C">
        <w:rPr>
          <w:rFonts w:asciiTheme="majorHAnsi" w:hAnsiTheme="majorHAnsi" w:cstheme="majorHAnsi"/>
          <w:color w:val="000000" w:themeColor="text1"/>
          <w:lang w:val="fr-FR"/>
        </w:rPr>
        <w:t xml:space="preserve"> </w:t>
      </w:r>
      <w:r w:rsidR="00D435E8" w:rsidRPr="00765F7C">
        <w:rPr>
          <w:rFonts w:asciiTheme="majorHAnsi" w:hAnsiTheme="majorHAnsi" w:cstheme="majorHAnsi"/>
          <w:color w:val="000000" w:themeColor="text1"/>
          <w:lang w:val="fr-FR"/>
        </w:rPr>
        <w:t>202</w:t>
      </w:r>
      <w:r w:rsidR="00D435E8">
        <w:rPr>
          <w:rFonts w:asciiTheme="majorHAnsi" w:hAnsiTheme="majorHAnsi" w:cstheme="majorHAnsi"/>
          <w:color w:val="000000" w:themeColor="text1"/>
          <w:lang w:val="fr-FR"/>
        </w:rPr>
        <w:t>4</w:t>
      </w:r>
      <w:r w:rsidRPr="00765F7C">
        <w:rPr>
          <w:rFonts w:asciiTheme="majorHAnsi" w:hAnsiTheme="majorHAnsi" w:cstheme="majorHAnsi"/>
          <w:color w:val="000000" w:themeColor="text1"/>
          <w:lang w:val="fr-FR"/>
        </w:rPr>
        <w:t>), ce dont les nombreux nodules d’ocre et les meules laissaient présager.</w:t>
      </w:r>
    </w:p>
    <w:p w14:paraId="281E139E" w14:textId="2493E744" w:rsidR="00960FD6" w:rsidRPr="00765F7C" w:rsidRDefault="006D447C" w:rsidP="00600FD5">
      <w:pPr>
        <w:spacing w:before="240" w:after="240"/>
        <w:jc w:val="both"/>
        <w:rPr>
          <w:rFonts w:asciiTheme="majorHAnsi" w:hAnsiTheme="majorHAnsi" w:cstheme="majorHAnsi"/>
          <w:color w:val="000000" w:themeColor="text1"/>
          <w:u w:val="single"/>
        </w:rPr>
      </w:pPr>
      <w:r w:rsidRPr="00765F7C">
        <w:rPr>
          <w:rFonts w:asciiTheme="majorHAnsi" w:hAnsiTheme="majorHAnsi" w:cstheme="majorHAnsi"/>
          <w:color w:val="000000" w:themeColor="text1"/>
          <w:u w:val="single"/>
        </w:rPr>
        <w:t>Grotta Polesini (Italie centre-occidentale)</w:t>
      </w:r>
    </w:p>
    <w:p w14:paraId="24E36F4A" w14:textId="155C04CB" w:rsidR="00960FD6" w:rsidRPr="00D435E8" w:rsidRDefault="006D447C" w:rsidP="00600FD5">
      <w:pPr>
        <w:spacing w:before="240" w:after="240"/>
        <w:jc w:val="both"/>
        <w:rPr>
          <w:rFonts w:asciiTheme="majorHAnsi" w:hAnsiTheme="majorHAnsi" w:cstheme="majorHAnsi"/>
          <w:color w:val="000000" w:themeColor="text1"/>
          <w:lang w:val="fr-FR"/>
        </w:rPr>
      </w:pPr>
      <w:proofErr w:type="spellStart"/>
      <w:r w:rsidRPr="00765F7C">
        <w:rPr>
          <w:rFonts w:asciiTheme="majorHAnsi" w:hAnsiTheme="majorHAnsi" w:cstheme="majorHAnsi"/>
          <w:color w:val="000000" w:themeColor="text1"/>
          <w:lang w:val="fr-FR"/>
        </w:rPr>
        <w:t>G</w:t>
      </w:r>
      <w:r w:rsidR="00D435E8">
        <w:rPr>
          <w:rFonts w:asciiTheme="majorHAnsi" w:hAnsiTheme="majorHAnsi" w:cstheme="majorHAnsi"/>
          <w:color w:val="000000" w:themeColor="text1"/>
          <w:lang w:val="fr-FR"/>
        </w:rPr>
        <w:t>rotta</w:t>
      </w:r>
      <w:proofErr w:type="spellEnd"/>
      <w:r w:rsidR="00D435E8">
        <w:rPr>
          <w:rFonts w:asciiTheme="majorHAnsi" w:hAnsiTheme="majorHAnsi" w:cstheme="majorHAnsi"/>
          <w:color w:val="000000" w:themeColor="text1"/>
          <w:lang w:val="fr-FR"/>
        </w:rPr>
        <w:t xml:space="preserve"> </w:t>
      </w:r>
      <w:proofErr w:type="spellStart"/>
      <w:r w:rsidRPr="00765F7C">
        <w:rPr>
          <w:rFonts w:asciiTheme="majorHAnsi" w:hAnsiTheme="majorHAnsi" w:cstheme="majorHAnsi"/>
          <w:color w:val="000000" w:themeColor="text1"/>
          <w:lang w:val="fr-FR"/>
        </w:rPr>
        <w:t>P</w:t>
      </w:r>
      <w:r w:rsidR="00D435E8">
        <w:rPr>
          <w:rFonts w:asciiTheme="majorHAnsi" w:hAnsiTheme="majorHAnsi" w:cstheme="majorHAnsi"/>
          <w:color w:val="000000" w:themeColor="text1"/>
          <w:lang w:val="fr-FR"/>
        </w:rPr>
        <w:t>olesini</w:t>
      </w:r>
      <w:proofErr w:type="spellEnd"/>
      <w:r w:rsidRPr="00765F7C">
        <w:rPr>
          <w:rFonts w:asciiTheme="majorHAnsi" w:hAnsiTheme="majorHAnsi" w:cstheme="majorHAnsi"/>
          <w:color w:val="000000" w:themeColor="text1"/>
          <w:lang w:val="fr-FR"/>
        </w:rPr>
        <w:t xml:space="preserve"> se trouve sur la rive de la rivière </w:t>
      </w:r>
      <w:proofErr w:type="spellStart"/>
      <w:r w:rsidRPr="00765F7C">
        <w:rPr>
          <w:rFonts w:asciiTheme="majorHAnsi" w:hAnsiTheme="majorHAnsi" w:cstheme="majorHAnsi"/>
          <w:color w:val="000000" w:themeColor="text1"/>
          <w:lang w:val="fr-FR"/>
        </w:rPr>
        <w:t>Aniene</w:t>
      </w:r>
      <w:proofErr w:type="spellEnd"/>
      <w:r w:rsidRPr="00765F7C">
        <w:rPr>
          <w:rFonts w:asciiTheme="majorHAnsi" w:hAnsiTheme="majorHAnsi" w:cstheme="majorHAnsi"/>
          <w:color w:val="000000" w:themeColor="text1"/>
          <w:lang w:val="fr-FR"/>
        </w:rPr>
        <w:t xml:space="preserve">. </w:t>
      </w:r>
      <w:r w:rsidR="00D435E8">
        <w:rPr>
          <w:rFonts w:asciiTheme="majorHAnsi" w:hAnsiTheme="majorHAnsi" w:cstheme="majorHAnsi"/>
          <w:color w:val="000000" w:themeColor="text1"/>
          <w:lang w:val="fr-FR"/>
        </w:rPr>
        <w:t>E</w:t>
      </w:r>
      <w:r w:rsidRPr="00765F7C">
        <w:rPr>
          <w:rFonts w:asciiTheme="majorHAnsi" w:hAnsiTheme="majorHAnsi" w:cstheme="majorHAnsi"/>
          <w:color w:val="000000" w:themeColor="text1"/>
          <w:lang w:val="fr-FR"/>
        </w:rPr>
        <w:t xml:space="preserve">lle contient une très longue </w:t>
      </w:r>
      <w:proofErr w:type="spellStart"/>
      <w:r w:rsidRPr="00765F7C">
        <w:rPr>
          <w:rFonts w:asciiTheme="majorHAnsi" w:hAnsiTheme="majorHAnsi" w:cstheme="majorHAnsi"/>
          <w:color w:val="000000" w:themeColor="text1"/>
          <w:lang w:val="fr-FR"/>
        </w:rPr>
        <w:t>archéoséquence</w:t>
      </w:r>
      <w:proofErr w:type="spellEnd"/>
      <w:r w:rsidRPr="00765F7C">
        <w:rPr>
          <w:rFonts w:asciiTheme="majorHAnsi" w:hAnsiTheme="majorHAnsi" w:cstheme="majorHAnsi"/>
          <w:color w:val="000000" w:themeColor="text1"/>
          <w:lang w:val="fr-FR"/>
        </w:rPr>
        <w:t xml:space="preserve"> </w:t>
      </w:r>
      <w:r w:rsidR="00A664BC" w:rsidRPr="00765F7C">
        <w:rPr>
          <w:rFonts w:asciiTheme="majorHAnsi" w:hAnsiTheme="majorHAnsi" w:cstheme="majorHAnsi"/>
          <w:color w:val="000000" w:themeColor="text1"/>
          <w:lang w:val="fr-FR"/>
        </w:rPr>
        <w:t>dont</w:t>
      </w:r>
      <w:r w:rsidRPr="00765F7C">
        <w:rPr>
          <w:rFonts w:asciiTheme="majorHAnsi" w:hAnsiTheme="majorHAnsi" w:cstheme="majorHAnsi"/>
          <w:color w:val="000000" w:themeColor="text1"/>
          <w:lang w:val="fr-FR"/>
        </w:rPr>
        <w:t xml:space="preserve"> une phase d’occupation du Paléolithique sup</w:t>
      </w:r>
      <w:r w:rsidR="00A664BC" w:rsidRPr="00765F7C">
        <w:rPr>
          <w:rFonts w:asciiTheme="majorHAnsi" w:hAnsiTheme="majorHAnsi" w:cstheme="majorHAnsi"/>
          <w:color w:val="000000" w:themeColor="text1"/>
          <w:lang w:val="fr-FR"/>
        </w:rPr>
        <w:t>é</w:t>
      </w:r>
      <w:r w:rsidRPr="00765F7C">
        <w:rPr>
          <w:rFonts w:asciiTheme="majorHAnsi" w:hAnsiTheme="majorHAnsi" w:cstheme="majorHAnsi"/>
          <w:color w:val="000000" w:themeColor="text1"/>
          <w:lang w:val="fr-FR"/>
        </w:rPr>
        <w:t>ri</w:t>
      </w:r>
      <w:r w:rsidR="00A664BC" w:rsidRPr="00765F7C">
        <w:rPr>
          <w:rFonts w:asciiTheme="majorHAnsi" w:hAnsiTheme="majorHAnsi" w:cstheme="majorHAnsi"/>
          <w:color w:val="000000" w:themeColor="text1"/>
          <w:lang w:val="fr-FR"/>
        </w:rPr>
        <w:t>eu</w:t>
      </w:r>
      <w:r w:rsidRPr="00765F7C">
        <w:rPr>
          <w:rFonts w:asciiTheme="majorHAnsi" w:hAnsiTheme="majorHAnsi" w:cstheme="majorHAnsi"/>
          <w:color w:val="000000" w:themeColor="text1"/>
          <w:lang w:val="fr-FR"/>
        </w:rPr>
        <w:t>r</w:t>
      </w:r>
      <w:r w:rsidR="00A664BC" w:rsidRPr="00765F7C">
        <w:rPr>
          <w:rFonts w:asciiTheme="majorHAnsi" w:hAnsiTheme="majorHAnsi" w:cstheme="majorHAnsi"/>
          <w:color w:val="000000" w:themeColor="text1"/>
          <w:lang w:val="fr-FR"/>
        </w:rPr>
        <w:t xml:space="preserve"> (couche F)</w:t>
      </w:r>
      <w:r w:rsidRPr="00765F7C">
        <w:rPr>
          <w:rFonts w:asciiTheme="majorHAnsi" w:hAnsiTheme="majorHAnsi" w:cstheme="majorHAnsi"/>
          <w:color w:val="000000" w:themeColor="text1"/>
          <w:lang w:val="fr-FR"/>
        </w:rPr>
        <w:t xml:space="preserve"> pour laquelle </w:t>
      </w:r>
      <w:r w:rsidR="00A664BC" w:rsidRPr="00765F7C">
        <w:rPr>
          <w:rFonts w:asciiTheme="majorHAnsi" w:hAnsiTheme="majorHAnsi" w:cstheme="majorHAnsi"/>
          <w:color w:val="000000" w:themeColor="text1"/>
          <w:lang w:val="fr-FR"/>
        </w:rPr>
        <w:t xml:space="preserve">seulement </w:t>
      </w:r>
      <w:r w:rsidRPr="00765F7C">
        <w:rPr>
          <w:rFonts w:asciiTheme="majorHAnsi" w:hAnsiTheme="majorHAnsi" w:cstheme="majorHAnsi"/>
          <w:color w:val="000000" w:themeColor="text1"/>
          <w:lang w:val="fr-FR"/>
        </w:rPr>
        <w:t>une date est disponible : 10,090±80 BP (</w:t>
      </w:r>
      <w:proofErr w:type="spellStart"/>
      <w:r w:rsidRPr="00765F7C">
        <w:rPr>
          <w:rFonts w:asciiTheme="majorHAnsi" w:hAnsiTheme="majorHAnsi" w:cstheme="majorHAnsi"/>
          <w:color w:val="000000" w:themeColor="text1"/>
          <w:lang w:val="fr-FR"/>
        </w:rPr>
        <w:t>Belluomini</w:t>
      </w:r>
      <w:proofErr w:type="spellEnd"/>
      <w:r w:rsidRPr="00765F7C">
        <w:rPr>
          <w:rFonts w:asciiTheme="majorHAnsi" w:hAnsiTheme="majorHAnsi" w:cstheme="majorHAnsi"/>
          <w:color w:val="000000" w:themeColor="text1"/>
          <w:lang w:val="fr-FR"/>
        </w:rPr>
        <w:t xml:space="preserve"> 1980) (11,936-11,389 cal BP). </w:t>
      </w:r>
      <w:r w:rsidR="00D435E8" w:rsidRPr="008F3EC0">
        <w:rPr>
          <w:rFonts w:asciiTheme="majorHAnsi" w:hAnsiTheme="majorHAnsi" w:cstheme="majorHAnsi"/>
          <w:color w:val="000000" w:themeColor="text1"/>
          <w:lang w:val="fr-FR"/>
        </w:rPr>
        <w:t xml:space="preserve">Cependant, les données provenant de l'étude de la faune suggèrent une chronologie plus longue, entre </w:t>
      </w:r>
      <w:r w:rsidR="00D435E8" w:rsidRPr="008F3EC0">
        <w:rPr>
          <w:rFonts w:asciiTheme="majorHAnsi" w:hAnsiTheme="majorHAnsi" w:cstheme="majorHAnsi"/>
          <w:i/>
          <w:color w:val="000000" w:themeColor="text1"/>
          <w:lang w:val="fr-FR"/>
        </w:rPr>
        <w:t>c.</w:t>
      </w:r>
      <w:r w:rsidR="00D435E8" w:rsidRPr="008F3EC0">
        <w:rPr>
          <w:rFonts w:asciiTheme="majorHAnsi" w:hAnsiTheme="majorHAnsi" w:cstheme="majorHAnsi"/>
          <w:color w:val="000000" w:themeColor="text1"/>
          <w:lang w:val="fr-FR"/>
        </w:rPr>
        <w:t xml:space="preserve"> 14-11 cal ka BP (Sala 1983).</w:t>
      </w:r>
    </w:p>
    <w:p w14:paraId="44312A06" w14:textId="417B98E7" w:rsidR="00960FD6" w:rsidRPr="00765F7C" w:rsidRDefault="006D447C" w:rsidP="00600FD5">
      <w:pPr>
        <w:spacing w:before="240" w:after="240"/>
        <w:jc w:val="both"/>
        <w:rPr>
          <w:rFonts w:asciiTheme="majorHAnsi" w:hAnsiTheme="majorHAnsi" w:cstheme="majorHAnsi"/>
          <w:color w:val="000000" w:themeColor="text1"/>
          <w:lang w:val="fr-FR"/>
        </w:rPr>
      </w:pPr>
      <w:r w:rsidRPr="00765F7C">
        <w:rPr>
          <w:rFonts w:asciiTheme="majorHAnsi" w:hAnsiTheme="majorHAnsi" w:cstheme="majorHAnsi"/>
          <w:color w:val="000000" w:themeColor="text1"/>
          <w:lang w:val="fr-FR"/>
        </w:rPr>
        <w:t xml:space="preserve">Le mobilier archéologique est abondant et diversifié </w:t>
      </w:r>
      <w:r w:rsidR="008A2D0C" w:rsidRPr="00765F7C">
        <w:rPr>
          <w:rFonts w:asciiTheme="majorHAnsi" w:hAnsiTheme="majorHAnsi" w:cstheme="majorHAnsi"/>
          <w:color w:val="000000" w:themeColor="text1"/>
          <w:lang w:val="fr-FR"/>
        </w:rPr>
        <w:t>(</w:t>
      </w:r>
      <w:r w:rsidR="008A2D0C" w:rsidRPr="00765F7C">
        <w:rPr>
          <w:rFonts w:asciiTheme="majorHAnsi" w:hAnsiTheme="majorHAnsi" w:cstheme="majorHAnsi"/>
          <w:b/>
          <w:color w:val="000000" w:themeColor="text1"/>
          <w:lang w:val="fr-FR"/>
        </w:rPr>
        <w:t>Fig. 6</w:t>
      </w:r>
      <w:r w:rsidR="008A2D0C" w:rsidRPr="00765F7C">
        <w:rPr>
          <w:rFonts w:asciiTheme="majorHAnsi" w:hAnsiTheme="majorHAnsi" w:cstheme="majorHAnsi"/>
          <w:color w:val="000000" w:themeColor="text1"/>
          <w:lang w:val="fr-FR"/>
        </w:rPr>
        <w:t>)</w:t>
      </w:r>
      <w:r w:rsidR="00261AFC">
        <w:rPr>
          <w:rFonts w:asciiTheme="majorHAnsi" w:hAnsiTheme="majorHAnsi" w:cstheme="majorHAnsi"/>
          <w:color w:val="000000" w:themeColor="text1"/>
          <w:lang w:val="fr-FR"/>
        </w:rPr>
        <w:t> :</w:t>
      </w:r>
      <w:r w:rsidRPr="00765F7C">
        <w:rPr>
          <w:rFonts w:asciiTheme="majorHAnsi" w:hAnsiTheme="majorHAnsi" w:cstheme="majorHAnsi"/>
          <w:color w:val="000000" w:themeColor="text1"/>
          <w:lang w:val="fr-FR"/>
        </w:rPr>
        <w:t xml:space="preserve"> </w:t>
      </w:r>
      <w:r w:rsidR="006658A7" w:rsidRPr="00765F7C">
        <w:rPr>
          <w:rFonts w:asciiTheme="majorHAnsi" w:hAnsiTheme="majorHAnsi" w:cstheme="majorHAnsi"/>
          <w:color w:val="000000" w:themeColor="text1"/>
          <w:lang w:val="fr-FR"/>
        </w:rPr>
        <w:t>industrie lithique</w:t>
      </w:r>
      <w:r w:rsidRPr="00765F7C">
        <w:rPr>
          <w:rFonts w:asciiTheme="majorHAnsi" w:hAnsiTheme="majorHAnsi" w:cstheme="majorHAnsi"/>
          <w:color w:val="000000" w:themeColor="text1"/>
          <w:lang w:val="fr-FR"/>
        </w:rPr>
        <w:t xml:space="preserve">, industrie en MDA et restes de mammifères très fragmentées, </w:t>
      </w:r>
      <w:r w:rsidR="00B154B3" w:rsidRPr="00765F7C">
        <w:rPr>
          <w:rFonts w:asciiTheme="majorHAnsi" w:hAnsiTheme="majorHAnsi" w:cstheme="majorHAnsi"/>
          <w:color w:val="000000" w:themeColor="text1"/>
          <w:lang w:val="fr-FR"/>
        </w:rPr>
        <w:t xml:space="preserve">restes humains, </w:t>
      </w:r>
      <w:r w:rsidRPr="00765F7C">
        <w:rPr>
          <w:rFonts w:asciiTheme="majorHAnsi" w:hAnsiTheme="majorHAnsi" w:cstheme="majorHAnsi"/>
          <w:color w:val="000000" w:themeColor="text1"/>
          <w:lang w:val="fr-FR"/>
        </w:rPr>
        <w:t>et éléments de parure (</w:t>
      </w:r>
      <w:proofErr w:type="spellStart"/>
      <w:r w:rsidRPr="00765F7C">
        <w:rPr>
          <w:rFonts w:asciiTheme="majorHAnsi" w:hAnsiTheme="majorHAnsi" w:cstheme="majorHAnsi"/>
          <w:color w:val="000000" w:themeColor="text1"/>
          <w:lang w:val="fr-FR"/>
        </w:rPr>
        <w:t>Radmilli</w:t>
      </w:r>
      <w:proofErr w:type="spellEnd"/>
      <w:r w:rsidRPr="00765F7C">
        <w:rPr>
          <w:rFonts w:asciiTheme="majorHAnsi" w:hAnsiTheme="majorHAnsi" w:cstheme="majorHAnsi"/>
          <w:color w:val="000000" w:themeColor="text1"/>
          <w:lang w:val="fr-FR"/>
        </w:rPr>
        <w:t xml:space="preserve"> 1974). </w:t>
      </w:r>
      <w:proofErr w:type="spellStart"/>
      <w:r w:rsidR="00D435E8">
        <w:rPr>
          <w:rFonts w:asciiTheme="majorHAnsi" w:hAnsiTheme="majorHAnsi" w:cstheme="majorHAnsi"/>
          <w:color w:val="000000" w:themeColor="text1"/>
          <w:lang w:val="fr-FR"/>
        </w:rPr>
        <w:t>Polesini</w:t>
      </w:r>
      <w:proofErr w:type="spellEnd"/>
      <w:r w:rsidR="00D435E8" w:rsidRPr="00765F7C">
        <w:rPr>
          <w:rFonts w:asciiTheme="majorHAnsi" w:hAnsiTheme="majorHAnsi" w:cstheme="majorHAnsi"/>
          <w:color w:val="000000" w:themeColor="text1"/>
          <w:lang w:val="fr-FR"/>
        </w:rPr>
        <w:t xml:space="preserve"> </w:t>
      </w:r>
      <w:r w:rsidRPr="00765F7C">
        <w:rPr>
          <w:rFonts w:asciiTheme="majorHAnsi" w:hAnsiTheme="majorHAnsi" w:cstheme="majorHAnsi"/>
          <w:color w:val="000000" w:themeColor="text1"/>
          <w:lang w:val="fr-FR"/>
        </w:rPr>
        <w:t>est par ailleurs l’un des plus importants corpus d’art mobilier du Paléolithique supérieur italien</w:t>
      </w:r>
      <w:r w:rsidR="00261AFC">
        <w:rPr>
          <w:rFonts w:asciiTheme="majorHAnsi" w:hAnsiTheme="majorHAnsi" w:cstheme="majorHAnsi"/>
          <w:color w:val="000000" w:themeColor="text1"/>
          <w:lang w:val="fr-FR"/>
        </w:rPr>
        <w:t> :</w:t>
      </w:r>
      <w:r w:rsidRPr="00765F7C">
        <w:rPr>
          <w:rFonts w:asciiTheme="majorHAnsi" w:hAnsiTheme="majorHAnsi" w:cstheme="majorHAnsi"/>
          <w:color w:val="000000" w:themeColor="text1"/>
          <w:lang w:val="fr-FR"/>
        </w:rPr>
        <w:t xml:space="preserve"> 18 galets peints en rouge, au moins 97 galets gravés, </w:t>
      </w:r>
      <w:r w:rsidR="00B154B3" w:rsidRPr="00765F7C">
        <w:rPr>
          <w:rFonts w:asciiTheme="majorHAnsi" w:hAnsiTheme="majorHAnsi" w:cstheme="majorHAnsi"/>
          <w:color w:val="000000" w:themeColor="text1"/>
          <w:lang w:val="fr-FR"/>
        </w:rPr>
        <w:t xml:space="preserve">et un nombre encore indéterminé </w:t>
      </w:r>
      <w:r w:rsidRPr="00765F7C">
        <w:rPr>
          <w:rFonts w:asciiTheme="majorHAnsi" w:hAnsiTheme="majorHAnsi" w:cstheme="majorHAnsi"/>
          <w:color w:val="000000" w:themeColor="text1"/>
          <w:lang w:val="fr-FR"/>
        </w:rPr>
        <w:t>de supports lithiques et osseux ornés (</w:t>
      </w:r>
      <w:proofErr w:type="spellStart"/>
      <w:r w:rsidRPr="00765F7C">
        <w:rPr>
          <w:rFonts w:asciiTheme="majorHAnsi" w:hAnsiTheme="majorHAnsi" w:cstheme="majorHAnsi"/>
          <w:color w:val="000000" w:themeColor="text1"/>
          <w:lang w:val="fr-FR"/>
        </w:rPr>
        <w:t>Radmilli</w:t>
      </w:r>
      <w:proofErr w:type="spellEnd"/>
      <w:r w:rsidRPr="00765F7C">
        <w:rPr>
          <w:rFonts w:asciiTheme="majorHAnsi" w:hAnsiTheme="majorHAnsi" w:cstheme="majorHAnsi"/>
          <w:color w:val="000000" w:themeColor="text1"/>
          <w:lang w:val="fr-FR"/>
        </w:rPr>
        <w:t xml:space="preserve"> 1974 ; </w:t>
      </w:r>
      <w:proofErr w:type="spellStart"/>
      <w:r w:rsidRPr="00765F7C">
        <w:rPr>
          <w:rFonts w:asciiTheme="majorHAnsi" w:hAnsiTheme="majorHAnsi" w:cstheme="majorHAnsi"/>
          <w:color w:val="000000" w:themeColor="text1"/>
          <w:lang w:val="fr-FR"/>
        </w:rPr>
        <w:t>Mussi</w:t>
      </w:r>
      <w:proofErr w:type="spellEnd"/>
      <w:r w:rsidRPr="00765F7C">
        <w:rPr>
          <w:rFonts w:asciiTheme="majorHAnsi" w:hAnsiTheme="majorHAnsi" w:cstheme="majorHAnsi"/>
          <w:color w:val="000000" w:themeColor="text1"/>
          <w:lang w:val="fr-FR"/>
        </w:rPr>
        <w:t xml:space="preserve">, </w:t>
      </w:r>
      <w:proofErr w:type="spellStart"/>
      <w:r w:rsidRPr="00765F7C">
        <w:rPr>
          <w:rFonts w:asciiTheme="majorHAnsi" w:hAnsiTheme="majorHAnsi" w:cstheme="majorHAnsi"/>
          <w:color w:val="000000" w:themeColor="text1"/>
          <w:lang w:val="fr-FR"/>
        </w:rPr>
        <w:t>Zampetti</w:t>
      </w:r>
      <w:proofErr w:type="spellEnd"/>
      <w:r w:rsidRPr="00765F7C">
        <w:rPr>
          <w:rFonts w:asciiTheme="majorHAnsi" w:hAnsiTheme="majorHAnsi" w:cstheme="majorHAnsi"/>
          <w:color w:val="000000" w:themeColor="text1"/>
          <w:lang w:val="fr-FR"/>
        </w:rPr>
        <w:t xml:space="preserve"> 1993). Jusqu’à présent aucune étude systématique n’avait été menée ; elle en est encore à son stade préliminaire.</w:t>
      </w:r>
    </w:p>
    <w:p w14:paraId="2D25EE3D" w14:textId="664F2D7F" w:rsidR="00960FD6" w:rsidRPr="00765F7C" w:rsidRDefault="006D447C" w:rsidP="00600FD5">
      <w:pPr>
        <w:spacing w:before="240" w:after="240"/>
        <w:jc w:val="both"/>
        <w:rPr>
          <w:rFonts w:asciiTheme="majorHAnsi" w:hAnsiTheme="majorHAnsi" w:cstheme="majorHAnsi"/>
          <w:color w:val="000000" w:themeColor="text1"/>
          <w:lang w:val="fr-FR"/>
        </w:rPr>
      </w:pPr>
      <w:r w:rsidRPr="00765F7C">
        <w:rPr>
          <w:rFonts w:asciiTheme="majorHAnsi" w:eastAsia="Times New Roman" w:hAnsiTheme="majorHAnsi" w:cstheme="majorHAnsi"/>
          <w:color w:val="000000" w:themeColor="text1"/>
          <w:lang w:val="fr-FR"/>
        </w:rPr>
        <w:t>En attente d’un inventaire exhaustif, l</w:t>
      </w:r>
      <w:r w:rsidRPr="00765F7C">
        <w:rPr>
          <w:rFonts w:asciiTheme="majorHAnsi" w:hAnsiTheme="majorHAnsi" w:cstheme="majorHAnsi"/>
          <w:color w:val="000000" w:themeColor="text1"/>
          <w:lang w:val="fr-FR"/>
        </w:rPr>
        <w:t>’iconographie associe zoomorphes, motifs géométriques et compositions linéaires</w:t>
      </w:r>
      <w:r w:rsidR="00B154B3" w:rsidRPr="00765F7C">
        <w:rPr>
          <w:rFonts w:asciiTheme="majorHAnsi" w:hAnsiTheme="majorHAnsi" w:cstheme="majorHAnsi"/>
          <w:color w:val="000000" w:themeColor="text1"/>
          <w:lang w:val="fr-FR"/>
        </w:rPr>
        <w:t>, souvent superposées, révélant une</w:t>
      </w:r>
      <w:r w:rsidR="00E23929" w:rsidRPr="00765F7C">
        <w:rPr>
          <w:rFonts w:asciiTheme="majorHAnsi" w:hAnsiTheme="majorHAnsi" w:cstheme="majorHAnsi"/>
          <w:color w:val="000000" w:themeColor="text1"/>
          <w:lang w:val="fr-FR"/>
        </w:rPr>
        <w:t xml:space="preserve"> accumulation de motifs et une « réutilisation » des images</w:t>
      </w:r>
      <w:r w:rsidR="009C4FC2" w:rsidRPr="00765F7C">
        <w:rPr>
          <w:rFonts w:asciiTheme="majorHAnsi" w:hAnsiTheme="majorHAnsi" w:cstheme="majorHAnsi"/>
          <w:color w:val="000000" w:themeColor="text1"/>
          <w:lang w:val="fr-FR"/>
        </w:rPr>
        <w:t xml:space="preserve"> (détails dans </w:t>
      </w:r>
      <w:proofErr w:type="spellStart"/>
      <w:r w:rsidR="009C4FC2" w:rsidRPr="00765F7C">
        <w:rPr>
          <w:rFonts w:asciiTheme="majorHAnsi" w:hAnsiTheme="majorHAnsi" w:cstheme="majorHAnsi"/>
          <w:color w:val="000000" w:themeColor="text1"/>
          <w:lang w:val="fr-FR"/>
        </w:rPr>
        <w:t>Radmilli</w:t>
      </w:r>
      <w:proofErr w:type="spellEnd"/>
      <w:r w:rsidR="009C4FC2" w:rsidRPr="00765F7C">
        <w:rPr>
          <w:rFonts w:asciiTheme="majorHAnsi" w:hAnsiTheme="majorHAnsi" w:cstheme="majorHAnsi"/>
          <w:color w:val="000000" w:themeColor="text1"/>
          <w:lang w:val="fr-FR"/>
        </w:rPr>
        <w:t xml:space="preserve"> 1974)</w:t>
      </w:r>
      <w:r w:rsidRPr="00765F7C">
        <w:rPr>
          <w:rFonts w:asciiTheme="majorHAnsi" w:hAnsiTheme="majorHAnsi" w:cstheme="majorHAnsi"/>
          <w:color w:val="000000" w:themeColor="text1"/>
          <w:lang w:val="fr-FR"/>
        </w:rPr>
        <w:t>. Bien que la fragmentation de nombreuses figures empêche leur identification précise, un large bestiaire est présent : bovidés, cervidés, équidés, léporidés, loups, sanglier. Leur rendu formel est majoritairement naturaliste, avec une attention portée aux</w:t>
      </w:r>
      <w:r w:rsidR="006658A7" w:rsidRPr="00765F7C">
        <w:rPr>
          <w:rFonts w:asciiTheme="majorHAnsi" w:hAnsiTheme="majorHAnsi" w:cstheme="majorHAnsi"/>
          <w:color w:val="000000" w:themeColor="text1"/>
          <w:lang w:val="fr-FR"/>
        </w:rPr>
        <w:t xml:space="preserve"> détails (pelage).</w:t>
      </w:r>
      <w:r w:rsidRPr="00765F7C">
        <w:rPr>
          <w:rFonts w:asciiTheme="majorHAnsi" w:hAnsiTheme="majorHAnsi" w:cstheme="majorHAnsi"/>
          <w:color w:val="000000" w:themeColor="text1"/>
          <w:lang w:val="fr-FR"/>
        </w:rPr>
        <w:t xml:space="preserve"> </w:t>
      </w:r>
    </w:p>
    <w:p w14:paraId="23316DA2" w14:textId="10397056" w:rsidR="00960FD6" w:rsidRPr="00765F7C" w:rsidRDefault="006D447C" w:rsidP="00600FD5">
      <w:pPr>
        <w:spacing w:before="240" w:after="240"/>
        <w:jc w:val="both"/>
        <w:rPr>
          <w:rFonts w:asciiTheme="majorHAnsi" w:hAnsiTheme="majorHAnsi" w:cstheme="majorHAnsi"/>
          <w:color w:val="000000" w:themeColor="text1"/>
          <w:lang w:val="fr-FR"/>
        </w:rPr>
      </w:pPr>
      <w:r w:rsidRPr="00765F7C">
        <w:rPr>
          <w:rFonts w:asciiTheme="majorHAnsi" w:hAnsiTheme="majorHAnsi" w:cstheme="majorHAnsi"/>
          <w:color w:val="000000" w:themeColor="text1"/>
          <w:lang w:val="fr-FR"/>
        </w:rPr>
        <w:t xml:space="preserve">La provenance stratigraphique de ces artefacts est incertaine bien qu’ils soient communément attribués à la couche F. Selon </w:t>
      </w:r>
      <w:proofErr w:type="spellStart"/>
      <w:r w:rsidRPr="00765F7C">
        <w:rPr>
          <w:rFonts w:asciiTheme="majorHAnsi" w:hAnsiTheme="majorHAnsi" w:cstheme="majorHAnsi"/>
          <w:color w:val="000000" w:themeColor="text1"/>
          <w:lang w:val="fr-FR"/>
        </w:rPr>
        <w:t>Radmilli</w:t>
      </w:r>
      <w:proofErr w:type="spellEnd"/>
      <w:r w:rsidRPr="00765F7C">
        <w:rPr>
          <w:rFonts w:asciiTheme="majorHAnsi" w:hAnsiTheme="majorHAnsi" w:cstheme="majorHAnsi"/>
          <w:color w:val="000000" w:themeColor="text1"/>
          <w:lang w:val="fr-FR"/>
        </w:rPr>
        <w:t xml:space="preserve">, figures naturalistes et figures schématiques coexistaient jusqu’à la base de la couche, alors que les galets ornés n’auraient été découverts que dans la partie supérieure. </w:t>
      </w:r>
      <w:r w:rsidRPr="00765F7C">
        <w:rPr>
          <w:rFonts w:asciiTheme="majorHAnsi" w:eastAsia="Times New Roman" w:hAnsiTheme="majorHAnsi" w:cstheme="majorHAnsi"/>
          <w:color w:val="000000" w:themeColor="text1"/>
          <w:lang w:val="fr-FR"/>
        </w:rPr>
        <w:t xml:space="preserve">Toutefois de nombreux galets ont été mis au jour dans la partie inférieure affectée par des crues de la rivière ; </w:t>
      </w:r>
      <w:r w:rsidRPr="00765F7C">
        <w:rPr>
          <w:rFonts w:asciiTheme="majorHAnsi" w:hAnsiTheme="majorHAnsi" w:cstheme="majorHAnsi"/>
          <w:color w:val="000000" w:themeColor="text1"/>
          <w:lang w:val="fr-FR"/>
        </w:rPr>
        <w:t>il ne peut donc être écarté que des galets peints aient été lessivés (</w:t>
      </w:r>
      <w:proofErr w:type="spellStart"/>
      <w:r w:rsidRPr="00765F7C">
        <w:rPr>
          <w:rFonts w:asciiTheme="majorHAnsi" w:hAnsiTheme="majorHAnsi" w:cstheme="majorHAnsi"/>
          <w:color w:val="000000" w:themeColor="text1"/>
          <w:lang w:val="fr-FR"/>
        </w:rPr>
        <w:t>Radmilli</w:t>
      </w:r>
      <w:proofErr w:type="spellEnd"/>
      <w:r w:rsidRPr="00765F7C">
        <w:rPr>
          <w:rFonts w:asciiTheme="majorHAnsi" w:hAnsiTheme="majorHAnsi" w:cstheme="majorHAnsi"/>
          <w:color w:val="000000" w:themeColor="text1"/>
          <w:lang w:val="fr-FR"/>
        </w:rPr>
        <w:t xml:space="preserve"> 1974 : p. 106). </w:t>
      </w:r>
    </w:p>
    <w:p w14:paraId="3A47A0AA" w14:textId="3DA5B6A7" w:rsidR="00960FD6" w:rsidRPr="008F3EC0" w:rsidRDefault="00B75A30" w:rsidP="00600FD5">
      <w:pPr>
        <w:spacing w:before="240" w:after="240"/>
        <w:jc w:val="both"/>
        <w:rPr>
          <w:rFonts w:asciiTheme="majorHAnsi" w:hAnsiTheme="majorHAnsi" w:cstheme="majorHAnsi"/>
          <w:b/>
          <w:color w:val="000000" w:themeColor="text1"/>
          <w:lang w:val="fr-FR"/>
        </w:rPr>
      </w:pPr>
      <w:r>
        <w:rPr>
          <w:rFonts w:asciiTheme="majorHAnsi" w:hAnsiTheme="majorHAnsi" w:cstheme="majorHAnsi"/>
          <w:b/>
          <w:color w:val="000000" w:themeColor="text1"/>
          <w:lang w:val="fr-FR"/>
        </w:rPr>
        <w:t>Discussion et conclusion</w:t>
      </w:r>
    </w:p>
    <w:p w14:paraId="1D2B466E" w14:textId="3896F508" w:rsidR="00B75A30" w:rsidRDefault="00B75A30" w:rsidP="00B75A30">
      <w:pPr>
        <w:pStyle w:val="NoSpacing"/>
        <w:spacing w:line="276" w:lineRule="auto"/>
        <w:jc w:val="both"/>
        <w:rPr>
          <w:rFonts w:asciiTheme="majorHAnsi" w:hAnsiTheme="majorHAnsi" w:cstheme="majorHAnsi"/>
        </w:rPr>
      </w:pPr>
      <w:r>
        <w:rPr>
          <w:rFonts w:asciiTheme="majorHAnsi" w:hAnsiTheme="majorHAnsi" w:cstheme="majorHAnsi"/>
        </w:rPr>
        <w:t xml:space="preserve">Les assemblages graphiques variés de </w:t>
      </w:r>
      <w:proofErr w:type="spellStart"/>
      <w:r>
        <w:rPr>
          <w:rFonts w:asciiTheme="majorHAnsi" w:hAnsiTheme="majorHAnsi" w:cstheme="majorHAnsi"/>
        </w:rPr>
        <w:t>Romanelli</w:t>
      </w:r>
      <w:proofErr w:type="spellEnd"/>
      <w:r>
        <w:rPr>
          <w:rFonts w:asciiTheme="majorHAnsi" w:hAnsiTheme="majorHAnsi" w:cstheme="majorHAnsi"/>
        </w:rPr>
        <w:t xml:space="preserve"> et </w:t>
      </w:r>
      <w:proofErr w:type="spellStart"/>
      <w:r>
        <w:rPr>
          <w:rFonts w:asciiTheme="majorHAnsi" w:hAnsiTheme="majorHAnsi" w:cstheme="majorHAnsi"/>
        </w:rPr>
        <w:t>Polesini</w:t>
      </w:r>
      <w:proofErr w:type="spellEnd"/>
      <w:r w:rsidDel="00CD3BED">
        <w:rPr>
          <w:rFonts w:asciiTheme="majorHAnsi" w:hAnsiTheme="majorHAnsi" w:cstheme="majorHAnsi"/>
        </w:rPr>
        <w:t xml:space="preserve"> </w:t>
      </w:r>
      <w:r>
        <w:rPr>
          <w:rFonts w:asciiTheme="majorHAnsi" w:hAnsiTheme="majorHAnsi" w:cstheme="majorHAnsi"/>
        </w:rPr>
        <w:t xml:space="preserve">montrent un certain nombre d’affinités mais aussi des différences. Les supports sont divers </w:t>
      </w:r>
      <w:r w:rsidR="00971846" w:rsidRPr="00627A9F">
        <w:rPr>
          <w:rFonts w:asciiTheme="majorHAnsi" w:hAnsiTheme="majorHAnsi" w:cstheme="majorHAnsi"/>
          <w:iCs/>
        </w:rPr>
        <w:t>–</w:t>
      </w:r>
      <w:r>
        <w:rPr>
          <w:rFonts w:asciiTheme="majorHAnsi" w:hAnsiTheme="majorHAnsi" w:cstheme="majorHAnsi"/>
        </w:rPr>
        <w:t xml:space="preserve"> lithiques et osseux, clastes et galets, industrie osseuse – même si </w:t>
      </w:r>
      <w:proofErr w:type="spellStart"/>
      <w:r>
        <w:rPr>
          <w:rFonts w:asciiTheme="majorHAnsi" w:hAnsiTheme="majorHAnsi" w:cstheme="majorHAnsi"/>
        </w:rPr>
        <w:t>Grotta</w:t>
      </w:r>
      <w:proofErr w:type="spellEnd"/>
      <w:r>
        <w:rPr>
          <w:rFonts w:asciiTheme="majorHAnsi" w:hAnsiTheme="majorHAnsi" w:cstheme="majorHAnsi"/>
        </w:rPr>
        <w:t xml:space="preserve"> </w:t>
      </w:r>
      <w:proofErr w:type="spellStart"/>
      <w:r>
        <w:rPr>
          <w:rFonts w:asciiTheme="majorHAnsi" w:hAnsiTheme="majorHAnsi" w:cstheme="majorHAnsi"/>
        </w:rPr>
        <w:t>Romanelli</w:t>
      </w:r>
      <w:proofErr w:type="spellEnd"/>
      <w:r>
        <w:rPr>
          <w:rFonts w:asciiTheme="majorHAnsi" w:hAnsiTheme="majorHAnsi" w:cstheme="majorHAnsi"/>
        </w:rPr>
        <w:t xml:space="preserve"> se caractérise par un petit nombre de supports osseux uniquement gravés de motifs non-figuratifs. La gravure prédomine largement, quasi-exclusivement en rainurage unidirectionnel à passage simple ; la peinture monochrome rouge est aussi présente, peut-être dans une phase récente à </w:t>
      </w:r>
      <w:proofErr w:type="spellStart"/>
      <w:r>
        <w:rPr>
          <w:rFonts w:asciiTheme="majorHAnsi" w:hAnsiTheme="majorHAnsi" w:cstheme="majorHAnsi"/>
        </w:rPr>
        <w:t>Polesini</w:t>
      </w:r>
      <w:proofErr w:type="spellEnd"/>
      <w:r>
        <w:rPr>
          <w:rFonts w:asciiTheme="majorHAnsi" w:hAnsiTheme="majorHAnsi" w:cstheme="majorHAnsi"/>
        </w:rPr>
        <w:t xml:space="preserve"> et postérieurement au registre figuratif. </w:t>
      </w:r>
      <w:r w:rsidRPr="00B91F51">
        <w:rPr>
          <w:rFonts w:asciiTheme="majorHAnsi" w:hAnsiTheme="majorHAnsi" w:cstheme="majorHAnsi"/>
        </w:rPr>
        <w:t>D</w:t>
      </w:r>
      <w:r w:rsidRPr="00354AC4">
        <w:rPr>
          <w:rFonts w:asciiTheme="majorHAnsi" w:hAnsiTheme="majorHAnsi" w:cstheme="majorHAnsi"/>
        </w:rPr>
        <w:t>es peintures monochromes rouges sur supports lithiques se retrouvent dans de nombreux gisements à travers l’</w:t>
      </w:r>
      <w:r>
        <w:rPr>
          <w:rFonts w:asciiTheme="majorHAnsi" w:hAnsiTheme="majorHAnsi" w:cstheme="majorHAnsi"/>
        </w:rPr>
        <w:t xml:space="preserve">Italie. </w:t>
      </w:r>
      <w:r w:rsidRPr="00B91F51">
        <w:rPr>
          <w:rFonts w:asciiTheme="majorHAnsi" w:hAnsiTheme="majorHAnsi" w:cstheme="majorHAnsi"/>
        </w:rPr>
        <w:t xml:space="preserve">À l’exception de </w:t>
      </w:r>
      <w:proofErr w:type="spellStart"/>
      <w:proofErr w:type="gramStart"/>
      <w:r w:rsidRPr="00354AC4">
        <w:rPr>
          <w:rFonts w:asciiTheme="majorHAnsi" w:hAnsiTheme="majorHAnsi" w:cstheme="majorHAnsi"/>
        </w:rPr>
        <w:t>Fumane</w:t>
      </w:r>
      <w:proofErr w:type="spellEnd"/>
      <w:r w:rsidRPr="00354AC4">
        <w:rPr>
          <w:rFonts w:asciiTheme="majorHAnsi" w:hAnsiTheme="majorHAnsi" w:cstheme="majorHAnsi"/>
        </w:rPr>
        <w:t xml:space="preserve"> </w:t>
      </w:r>
      <w:r>
        <w:rPr>
          <w:rFonts w:asciiTheme="majorHAnsi" w:hAnsiTheme="majorHAnsi" w:cstheme="majorHAnsi"/>
        </w:rPr>
        <w:t>,</w:t>
      </w:r>
      <w:proofErr w:type="gramEnd"/>
      <w:r>
        <w:rPr>
          <w:rFonts w:asciiTheme="majorHAnsi" w:hAnsiTheme="majorHAnsi" w:cstheme="majorHAnsi"/>
        </w:rPr>
        <w:t xml:space="preserve"> </w:t>
      </w:r>
      <w:r w:rsidRPr="00354AC4">
        <w:rPr>
          <w:rFonts w:asciiTheme="majorHAnsi" w:hAnsiTheme="majorHAnsi" w:cstheme="majorHAnsi"/>
        </w:rPr>
        <w:t>daté entre le Proto-</w:t>
      </w:r>
      <w:proofErr w:type="spellStart"/>
      <w:r w:rsidRPr="00354AC4">
        <w:rPr>
          <w:rFonts w:asciiTheme="majorHAnsi" w:hAnsiTheme="majorHAnsi" w:cstheme="majorHAnsi"/>
        </w:rPr>
        <w:t>Aurignacian</w:t>
      </w:r>
      <w:proofErr w:type="spellEnd"/>
      <w:r w:rsidRPr="00354AC4">
        <w:rPr>
          <w:rFonts w:asciiTheme="majorHAnsi" w:hAnsiTheme="majorHAnsi" w:cstheme="majorHAnsi"/>
        </w:rPr>
        <w:t xml:space="preserve"> </w:t>
      </w:r>
      <w:r>
        <w:rPr>
          <w:rFonts w:asciiTheme="majorHAnsi" w:hAnsiTheme="majorHAnsi" w:cstheme="majorHAnsi"/>
        </w:rPr>
        <w:t>et le</w:t>
      </w:r>
      <w:r w:rsidRPr="00354AC4">
        <w:rPr>
          <w:rFonts w:asciiTheme="majorHAnsi" w:hAnsiTheme="majorHAnsi" w:cstheme="majorHAnsi"/>
        </w:rPr>
        <w:t xml:space="preserve"> Gravetti</w:t>
      </w:r>
      <w:r>
        <w:rPr>
          <w:rFonts w:asciiTheme="majorHAnsi" w:hAnsiTheme="majorHAnsi" w:cstheme="majorHAnsi"/>
        </w:rPr>
        <w:t>e</w:t>
      </w:r>
      <w:r w:rsidRPr="00354AC4">
        <w:rPr>
          <w:rFonts w:asciiTheme="majorHAnsi" w:hAnsiTheme="majorHAnsi" w:cstheme="majorHAnsi"/>
        </w:rPr>
        <w:t>n</w:t>
      </w:r>
      <w:r>
        <w:rPr>
          <w:rFonts w:asciiTheme="majorHAnsi" w:hAnsiTheme="majorHAnsi" w:cstheme="majorHAnsi"/>
        </w:rPr>
        <w:t xml:space="preserve"> (</w:t>
      </w:r>
      <w:proofErr w:type="spellStart"/>
      <w:r>
        <w:rPr>
          <w:rFonts w:asciiTheme="majorHAnsi" w:hAnsiTheme="majorHAnsi" w:cstheme="majorHAnsi"/>
        </w:rPr>
        <w:t>Sigari</w:t>
      </w:r>
      <w:proofErr w:type="spellEnd"/>
      <w:r>
        <w:rPr>
          <w:rFonts w:asciiTheme="majorHAnsi" w:hAnsiTheme="majorHAnsi" w:cstheme="majorHAnsi"/>
        </w:rPr>
        <w:t xml:space="preserve"> </w:t>
      </w:r>
      <w:r>
        <w:rPr>
          <w:rFonts w:asciiTheme="majorHAnsi" w:hAnsiTheme="majorHAnsi" w:cstheme="majorHAnsi"/>
          <w:i/>
        </w:rPr>
        <w:t>et al.</w:t>
      </w:r>
      <w:r>
        <w:rPr>
          <w:rFonts w:asciiTheme="majorHAnsi" w:hAnsiTheme="majorHAnsi" w:cstheme="majorHAnsi"/>
        </w:rPr>
        <w:t xml:space="preserve"> 2022)</w:t>
      </w:r>
      <w:r w:rsidRPr="00354AC4">
        <w:rPr>
          <w:rFonts w:asciiTheme="majorHAnsi" w:hAnsiTheme="majorHAnsi" w:cstheme="majorHAnsi"/>
        </w:rPr>
        <w:t xml:space="preserve">, </w:t>
      </w:r>
      <w:r>
        <w:rPr>
          <w:rFonts w:asciiTheme="majorHAnsi" w:hAnsiTheme="majorHAnsi" w:cstheme="majorHAnsi"/>
        </w:rPr>
        <w:t>les autres corpus proviennent d’occupations de l’</w:t>
      </w:r>
      <w:proofErr w:type="spellStart"/>
      <w:r>
        <w:rPr>
          <w:rFonts w:asciiTheme="majorHAnsi" w:hAnsiTheme="majorHAnsi" w:cstheme="majorHAnsi"/>
        </w:rPr>
        <w:t>Épigravettien</w:t>
      </w:r>
      <w:proofErr w:type="spellEnd"/>
      <w:r>
        <w:rPr>
          <w:rFonts w:asciiTheme="majorHAnsi" w:hAnsiTheme="majorHAnsi" w:cstheme="majorHAnsi"/>
        </w:rPr>
        <w:t xml:space="preserve"> récent et du Mésolithique ancien : </w:t>
      </w:r>
      <w:proofErr w:type="spellStart"/>
      <w:r w:rsidRPr="00354AC4">
        <w:rPr>
          <w:rFonts w:asciiTheme="majorHAnsi" w:hAnsiTheme="majorHAnsi" w:cstheme="majorHAnsi"/>
        </w:rPr>
        <w:t>Riparo</w:t>
      </w:r>
      <w:proofErr w:type="spellEnd"/>
      <w:r w:rsidRPr="00354AC4">
        <w:rPr>
          <w:rFonts w:asciiTheme="majorHAnsi" w:hAnsiTheme="majorHAnsi" w:cstheme="majorHAnsi"/>
        </w:rPr>
        <w:t xml:space="preserve"> </w:t>
      </w:r>
      <w:proofErr w:type="spellStart"/>
      <w:r w:rsidRPr="00354AC4">
        <w:rPr>
          <w:rFonts w:asciiTheme="majorHAnsi" w:hAnsiTheme="majorHAnsi" w:cstheme="majorHAnsi"/>
        </w:rPr>
        <w:t>Dalmeri</w:t>
      </w:r>
      <w:proofErr w:type="spellEnd"/>
      <w:r w:rsidRPr="00354AC4">
        <w:rPr>
          <w:rFonts w:asciiTheme="majorHAnsi" w:hAnsiTheme="majorHAnsi" w:cstheme="majorHAnsi"/>
        </w:rPr>
        <w:t xml:space="preserve">, </w:t>
      </w:r>
      <w:proofErr w:type="spellStart"/>
      <w:r w:rsidRPr="00354AC4">
        <w:rPr>
          <w:rFonts w:asciiTheme="majorHAnsi" w:hAnsiTheme="majorHAnsi" w:cstheme="majorHAnsi"/>
        </w:rPr>
        <w:t>Riparo</w:t>
      </w:r>
      <w:proofErr w:type="spellEnd"/>
      <w:r w:rsidRPr="00354AC4">
        <w:rPr>
          <w:rFonts w:asciiTheme="majorHAnsi" w:hAnsiTheme="majorHAnsi" w:cstheme="majorHAnsi"/>
        </w:rPr>
        <w:t xml:space="preserve"> </w:t>
      </w:r>
      <w:proofErr w:type="spellStart"/>
      <w:r w:rsidRPr="00354AC4">
        <w:rPr>
          <w:rFonts w:asciiTheme="majorHAnsi" w:hAnsiTheme="majorHAnsi" w:cstheme="majorHAnsi"/>
        </w:rPr>
        <w:t>Villabruna</w:t>
      </w:r>
      <w:proofErr w:type="spellEnd"/>
      <w:r w:rsidRPr="00354AC4">
        <w:rPr>
          <w:rFonts w:asciiTheme="majorHAnsi" w:hAnsiTheme="majorHAnsi" w:cstheme="majorHAnsi"/>
        </w:rPr>
        <w:t xml:space="preserve">, </w:t>
      </w:r>
      <w:proofErr w:type="spellStart"/>
      <w:r w:rsidRPr="00354AC4">
        <w:rPr>
          <w:rFonts w:asciiTheme="majorHAnsi" w:hAnsiTheme="majorHAnsi" w:cstheme="majorHAnsi"/>
        </w:rPr>
        <w:t>Arene</w:t>
      </w:r>
      <w:proofErr w:type="spellEnd"/>
      <w:r w:rsidRPr="00354AC4">
        <w:rPr>
          <w:rFonts w:asciiTheme="majorHAnsi" w:hAnsiTheme="majorHAnsi" w:cstheme="majorHAnsi"/>
        </w:rPr>
        <w:t xml:space="preserve"> Candide, </w:t>
      </w:r>
      <w:proofErr w:type="spellStart"/>
      <w:r w:rsidRPr="00354AC4">
        <w:rPr>
          <w:rFonts w:asciiTheme="majorHAnsi" w:hAnsiTheme="majorHAnsi" w:cstheme="majorHAnsi"/>
        </w:rPr>
        <w:t>Grotta</w:t>
      </w:r>
      <w:proofErr w:type="spellEnd"/>
      <w:r w:rsidRPr="00354AC4">
        <w:rPr>
          <w:rFonts w:asciiTheme="majorHAnsi" w:hAnsiTheme="majorHAnsi" w:cstheme="majorHAnsi"/>
        </w:rPr>
        <w:t xml:space="preserve"> </w:t>
      </w:r>
      <w:proofErr w:type="spellStart"/>
      <w:r w:rsidRPr="00354AC4">
        <w:rPr>
          <w:rFonts w:asciiTheme="majorHAnsi" w:hAnsiTheme="majorHAnsi" w:cstheme="majorHAnsi"/>
        </w:rPr>
        <w:t>della</w:t>
      </w:r>
      <w:proofErr w:type="spellEnd"/>
      <w:r w:rsidRPr="00354AC4">
        <w:rPr>
          <w:rFonts w:asciiTheme="majorHAnsi" w:hAnsiTheme="majorHAnsi" w:cstheme="majorHAnsi"/>
        </w:rPr>
        <w:t xml:space="preserve"> Madonna </w:t>
      </w:r>
      <w:r>
        <w:rPr>
          <w:rFonts w:asciiTheme="majorHAnsi" w:hAnsiTheme="majorHAnsi" w:cstheme="majorHAnsi"/>
        </w:rPr>
        <w:t>et</w:t>
      </w:r>
      <w:r w:rsidRPr="00354AC4">
        <w:rPr>
          <w:rFonts w:asciiTheme="majorHAnsi" w:hAnsiTheme="majorHAnsi" w:cstheme="majorHAnsi"/>
        </w:rPr>
        <w:t xml:space="preserve"> </w:t>
      </w:r>
      <w:proofErr w:type="spellStart"/>
      <w:r w:rsidRPr="00354AC4">
        <w:rPr>
          <w:rFonts w:asciiTheme="majorHAnsi" w:hAnsiTheme="majorHAnsi" w:cstheme="majorHAnsi"/>
        </w:rPr>
        <w:t>della</w:t>
      </w:r>
      <w:proofErr w:type="spellEnd"/>
      <w:r w:rsidRPr="00354AC4">
        <w:rPr>
          <w:rFonts w:asciiTheme="majorHAnsi" w:hAnsiTheme="majorHAnsi" w:cstheme="majorHAnsi"/>
        </w:rPr>
        <w:t xml:space="preserve"> Cala. </w:t>
      </w:r>
      <w:r w:rsidRPr="0068011F">
        <w:rPr>
          <w:rFonts w:asciiTheme="majorHAnsi" w:hAnsiTheme="majorHAnsi" w:cstheme="majorHAnsi"/>
        </w:rPr>
        <w:t>U</w:t>
      </w:r>
      <w:r w:rsidRPr="00354AC4">
        <w:rPr>
          <w:rFonts w:asciiTheme="majorHAnsi" w:hAnsiTheme="majorHAnsi" w:cstheme="majorHAnsi"/>
        </w:rPr>
        <w:t xml:space="preserve">ne </w:t>
      </w:r>
      <w:r w:rsidRPr="00354AC4">
        <w:rPr>
          <w:rFonts w:asciiTheme="majorHAnsi" w:hAnsiTheme="majorHAnsi" w:cstheme="majorHAnsi"/>
        </w:rPr>
        <w:lastRenderedPageBreak/>
        <w:t>attribution large à l’</w:t>
      </w:r>
      <w:proofErr w:type="spellStart"/>
      <w:r>
        <w:rPr>
          <w:rFonts w:asciiTheme="majorHAnsi" w:hAnsiTheme="majorHAnsi" w:cstheme="majorHAnsi"/>
        </w:rPr>
        <w:t>Épigravettien</w:t>
      </w:r>
      <w:proofErr w:type="spellEnd"/>
      <w:r>
        <w:rPr>
          <w:rFonts w:asciiTheme="majorHAnsi" w:hAnsiTheme="majorHAnsi" w:cstheme="majorHAnsi"/>
        </w:rPr>
        <w:t xml:space="preserve"> est donnée </w:t>
      </w:r>
      <w:r w:rsidRPr="00EA3C22">
        <w:rPr>
          <w:rFonts w:asciiTheme="majorHAnsi" w:hAnsiTheme="majorHAnsi" w:cstheme="majorHAnsi"/>
        </w:rPr>
        <w:t xml:space="preserve">aux pierres peintes de </w:t>
      </w:r>
      <w:proofErr w:type="spellStart"/>
      <w:r w:rsidRPr="00EA3C22">
        <w:rPr>
          <w:rFonts w:asciiTheme="majorHAnsi" w:hAnsiTheme="majorHAnsi" w:cstheme="majorHAnsi"/>
        </w:rPr>
        <w:t>Grotta</w:t>
      </w:r>
      <w:proofErr w:type="spellEnd"/>
      <w:r w:rsidRPr="00EA3C22">
        <w:rPr>
          <w:rFonts w:asciiTheme="majorHAnsi" w:hAnsiTheme="majorHAnsi" w:cstheme="majorHAnsi"/>
        </w:rPr>
        <w:t xml:space="preserve"> di </w:t>
      </w:r>
      <w:proofErr w:type="spellStart"/>
      <w:r w:rsidRPr="00EA3C22">
        <w:rPr>
          <w:rFonts w:asciiTheme="majorHAnsi" w:hAnsiTheme="majorHAnsi" w:cstheme="majorHAnsi"/>
        </w:rPr>
        <w:t>Ortucchio</w:t>
      </w:r>
      <w:proofErr w:type="spellEnd"/>
      <w:r w:rsidRPr="00EA3C22">
        <w:rPr>
          <w:rFonts w:asciiTheme="majorHAnsi" w:hAnsiTheme="majorHAnsi" w:cstheme="majorHAnsi"/>
        </w:rPr>
        <w:t xml:space="preserve">, </w:t>
      </w:r>
      <w:proofErr w:type="spellStart"/>
      <w:r w:rsidRPr="00EA3C22">
        <w:rPr>
          <w:rFonts w:asciiTheme="majorHAnsi" w:hAnsiTheme="majorHAnsi" w:cstheme="majorHAnsi"/>
        </w:rPr>
        <w:t>Continenza</w:t>
      </w:r>
      <w:proofErr w:type="spellEnd"/>
      <w:r w:rsidRPr="00EA3C22">
        <w:rPr>
          <w:rFonts w:asciiTheme="majorHAnsi" w:hAnsiTheme="majorHAnsi" w:cstheme="majorHAnsi"/>
        </w:rPr>
        <w:t xml:space="preserve">, delle </w:t>
      </w:r>
      <w:proofErr w:type="spellStart"/>
      <w:r w:rsidRPr="00EA3C22">
        <w:rPr>
          <w:rFonts w:asciiTheme="majorHAnsi" w:hAnsiTheme="majorHAnsi" w:cstheme="majorHAnsi"/>
        </w:rPr>
        <w:t>Prazziche</w:t>
      </w:r>
      <w:proofErr w:type="spellEnd"/>
      <w:r w:rsidRPr="00EA3C22">
        <w:rPr>
          <w:rFonts w:asciiTheme="majorHAnsi" w:hAnsiTheme="majorHAnsi" w:cstheme="majorHAnsi"/>
        </w:rPr>
        <w:t>.</w:t>
      </w:r>
    </w:p>
    <w:p w14:paraId="18E5B5A5" w14:textId="080A7DED" w:rsidR="00B75A30" w:rsidRPr="00EA3C22" w:rsidRDefault="00B75A30" w:rsidP="00B75A30">
      <w:pPr>
        <w:pStyle w:val="NoSpacing"/>
        <w:spacing w:line="276" w:lineRule="auto"/>
        <w:jc w:val="both"/>
        <w:rPr>
          <w:rFonts w:asciiTheme="majorHAnsi" w:hAnsiTheme="majorHAnsi" w:cstheme="majorHAnsi"/>
        </w:rPr>
      </w:pPr>
      <w:r>
        <w:rPr>
          <w:rFonts w:asciiTheme="majorHAnsi" w:hAnsiTheme="majorHAnsi" w:cstheme="majorHAnsi"/>
        </w:rPr>
        <w:t>Dans les deux gisements italiens, les compositions qu’elles soient gravées ou peintes sont couvrantes, éventuellement avec des superpositions, questionnant la réutilisation des objets. Registres figuratif et non-figuratif coexistent. Les bestiaires sont dominés par les herbivores (aurochs, cheval) ; plus rares sont les carnivores (loup, félins), d’ailleurs aussi documentés dans d’autres sites de l’</w:t>
      </w:r>
      <w:proofErr w:type="spellStart"/>
      <w:r>
        <w:rPr>
          <w:rFonts w:asciiTheme="majorHAnsi" w:hAnsiTheme="majorHAnsi" w:cstheme="majorHAnsi"/>
        </w:rPr>
        <w:t>Épigravettien</w:t>
      </w:r>
      <w:proofErr w:type="spellEnd"/>
      <w:r>
        <w:rPr>
          <w:rFonts w:asciiTheme="majorHAnsi" w:hAnsiTheme="majorHAnsi" w:cstheme="majorHAnsi"/>
        </w:rPr>
        <w:t xml:space="preserve"> récent  (</w:t>
      </w:r>
      <w:proofErr w:type="spellStart"/>
      <w:r>
        <w:rPr>
          <w:rFonts w:asciiTheme="majorHAnsi" w:hAnsiTheme="majorHAnsi" w:cstheme="majorHAnsi"/>
        </w:rPr>
        <w:t>Tagliente</w:t>
      </w:r>
      <w:proofErr w:type="spellEnd"/>
      <w:r>
        <w:rPr>
          <w:rFonts w:asciiTheme="majorHAnsi" w:hAnsiTheme="majorHAnsi" w:cstheme="majorHAnsi"/>
        </w:rPr>
        <w:t xml:space="preserve">). Le rendu est schématique ou naturaliste, comme à </w:t>
      </w:r>
      <w:proofErr w:type="spellStart"/>
      <w:r>
        <w:rPr>
          <w:rFonts w:asciiTheme="majorHAnsi" w:hAnsiTheme="majorHAnsi" w:cstheme="majorHAnsi"/>
        </w:rPr>
        <w:t>Tagliente</w:t>
      </w:r>
      <w:proofErr w:type="spellEnd"/>
      <w:r>
        <w:rPr>
          <w:rFonts w:asciiTheme="majorHAnsi" w:hAnsiTheme="majorHAnsi" w:cstheme="majorHAnsi"/>
        </w:rPr>
        <w:t xml:space="preserve">, </w:t>
      </w:r>
      <w:proofErr w:type="spellStart"/>
      <w:r>
        <w:rPr>
          <w:rFonts w:asciiTheme="majorHAnsi" w:hAnsiTheme="majorHAnsi" w:cstheme="majorHAnsi"/>
        </w:rPr>
        <w:t>Vado</w:t>
      </w:r>
      <w:proofErr w:type="spellEnd"/>
      <w:r>
        <w:rPr>
          <w:rFonts w:asciiTheme="majorHAnsi" w:hAnsiTheme="majorHAnsi" w:cstheme="majorHAnsi"/>
        </w:rPr>
        <w:t xml:space="preserve"> </w:t>
      </w:r>
      <w:proofErr w:type="spellStart"/>
      <w:r>
        <w:rPr>
          <w:rFonts w:asciiTheme="majorHAnsi" w:hAnsiTheme="majorHAnsi" w:cstheme="majorHAnsi"/>
        </w:rPr>
        <w:t>all’Arancio</w:t>
      </w:r>
      <w:proofErr w:type="spellEnd"/>
      <w:r>
        <w:rPr>
          <w:rFonts w:asciiTheme="majorHAnsi" w:hAnsiTheme="majorHAnsi" w:cstheme="majorHAnsi"/>
        </w:rPr>
        <w:t xml:space="preserve">, </w:t>
      </w:r>
      <w:proofErr w:type="spellStart"/>
      <w:r>
        <w:rPr>
          <w:rFonts w:asciiTheme="majorHAnsi" w:hAnsiTheme="majorHAnsi" w:cstheme="majorHAnsi"/>
        </w:rPr>
        <w:t>Paglicci</w:t>
      </w:r>
      <w:proofErr w:type="spellEnd"/>
      <w:r>
        <w:rPr>
          <w:rFonts w:asciiTheme="majorHAnsi" w:hAnsiTheme="majorHAnsi" w:cstheme="majorHAnsi"/>
        </w:rPr>
        <w:t xml:space="preserve">. En revanche les formes rigides de quelques figures à remplissage interne de </w:t>
      </w:r>
      <w:proofErr w:type="spellStart"/>
      <w:r>
        <w:rPr>
          <w:rFonts w:asciiTheme="majorHAnsi" w:hAnsiTheme="majorHAnsi" w:cstheme="majorHAnsi"/>
        </w:rPr>
        <w:t>Grotta</w:t>
      </w:r>
      <w:proofErr w:type="spellEnd"/>
      <w:r>
        <w:rPr>
          <w:rFonts w:asciiTheme="majorHAnsi" w:hAnsiTheme="majorHAnsi" w:cstheme="majorHAnsi"/>
        </w:rPr>
        <w:t xml:space="preserve"> </w:t>
      </w:r>
      <w:proofErr w:type="spellStart"/>
      <w:r>
        <w:rPr>
          <w:rFonts w:asciiTheme="majorHAnsi" w:hAnsiTheme="majorHAnsi" w:cstheme="majorHAnsi"/>
        </w:rPr>
        <w:t>Romanelli</w:t>
      </w:r>
      <w:proofErr w:type="spellEnd"/>
      <w:r>
        <w:rPr>
          <w:rFonts w:asciiTheme="majorHAnsi" w:hAnsiTheme="majorHAnsi" w:cstheme="majorHAnsi"/>
        </w:rPr>
        <w:t xml:space="preserve"> n’ont pas d’équivalent. Le registre non-figuratif compte des motifs simples – dont des os et des pièces d’industrie osseuse cochés – et des motifs complexes – « </w:t>
      </w:r>
      <w:proofErr w:type="spellStart"/>
      <w:r>
        <w:rPr>
          <w:rFonts w:asciiTheme="majorHAnsi" w:hAnsiTheme="majorHAnsi" w:cstheme="majorHAnsi"/>
        </w:rPr>
        <w:t>tectiformes</w:t>
      </w:r>
      <w:proofErr w:type="spellEnd"/>
      <w:r>
        <w:rPr>
          <w:rFonts w:asciiTheme="majorHAnsi" w:hAnsiTheme="majorHAnsi" w:cstheme="majorHAnsi"/>
        </w:rPr>
        <w:t> » (</w:t>
      </w:r>
      <w:r w:rsidRPr="006128DF">
        <w:rPr>
          <w:rFonts w:asciiTheme="majorHAnsi" w:hAnsiTheme="majorHAnsi" w:cstheme="majorHAnsi"/>
          <w:color w:val="000000" w:themeColor="text1"/>
        </w:rPr>
        <w:t>rectangles à stries longitudinales internes dotés de franges latérales</w:t>
      </w:r>
      <w:r>
        <w:rPr>
          <w:rFonts w:asciiTheme="majorHAnsi" w:hAnsiTheme="majorHAnsi" w:cstheme="majorHAnsi"/>
          <w:color w:val="000000" w:themeColor="text1"/>
        </w:rPr>
        <w:t>)</w:t>
      </w:r>
      <w:r>
        <w:rPr>
          <w:rFonts w:asciiTheme="majorHAnsi" w:hAnsiTheme="majorHAnsi" w:cstheme="majorHAnsi"/>
        </w:rPr>
        <w:t xml:space="preserve">, flèches et fléchettes, fusiformes, motifs en peigne – rencontrés aussi à </w:t>
      </w:r>
      <w:proofErr w:type="spellStart"/>
      <w:r>
        <w:rPr>
          <w:rFonts w:asciiTheme="majorHAnsi" w:hAnsiTheme="majorHAnsi" w:cstheme="majorHAnsi"/>
        </w:rPr>
        <w:t>Tagliente</w:t>
      </w:r>
      <w:proofErr w:type="spellEnd"/>
      <w:r>
        <w:rPr>
          <w:rFonts w:asciiTheme="majorHAnsi" w:hAnsiTheme="majorHAnsi" w:cstheme="majorHAnsi"/>
        </w:rPr>
        <w:t xml:space="preserve">, </w:t>
      </w:r>
      <w:proofErr w:type="spellStart"/>
      <w:r>
        <w:rPr>
          <w:rFonts w:asciiTheme="majorHAnsi" w:hAnsiTheme="majorHAnsi" w:cstheme="majorHAnsi"/>
        </w:rPr>
        <w:t>Paglicci</w:t>
      </w:r>
      <w:proofErr w:type="spellEnd"/>
      <w:r>
        <w:rPr>
          <w:rFonts w:asciiTheme="majorHAnsi" w:hAnsiTheme="majorHAnsi" w:cstheme="majorHAnsi"/>
        </w:rPr>
        <w:t xml:space="preserve">, </w:t>
      </w:r>
      <w:proofErr w:type="spellStart"/>
      <w:r>
        <w:rPr>
          <w:rFonts w:asciiTheme="majorHAnsi" w:hAnsiTheme="majorHAnsi" w:cstheme="majorHAnsi"/>
        </w:rPr>
        <w:t>Villabruna</w:t>
      </w:r>
      <w:proofErr w:type="spellEnd"/>
      <w:r>
        <w:rPr>
          <w:rFonts w:asciiTheme="majorHAnsi" w:hAnsiTheme="majorHAnsi" w:cstheme="majorHAnsi"/>
        </w:rPr>
        <w:t xml:space="preserve">, </w:t>
      </w:r>
      <w:proofErr w:type="spellStart"/>
      <w:r>
        <w:rPr>
          <w:rFonts w:asciiTheme="majorHAnsi" w:hAnsiTheme="majorHAnsi" w:cstheme="majorHAnsi"/>
        </w:rPr>
        <w:t>Cavallo</w:t>
      </w:r>
      <w:proofErr w:type="spellEnd"/>
      <w:r>
        <w:rPr>
          <w:rFonts w:asciiTheme="majorHAnsi" w:hAnsiTheme="majorHAnsi" w:cstheme="majorHAnsi"/>
        </w:rPr>
        <w:t xml:space="preserve">, </w:t>
      </w:r>
      <w:proofErr w:type="spellStart"/>
      <w:r>
        <w:rPr>
          <w:rFonts w:asciiTheme="majorHAnsi" w:hAnsiTheme="majorHAnsi" w:cstheme="majorHAnsi"/>
        </w:rPr>
        <w:t>Maritza</w:t>
      </w:r>
      <w:proofErr w:type="spellEnd"/>
      <w:r>
        <w:rPr>
          <w:rFonts w:asciiTheme="majorHAnsi" w:hAnsiTheme="majorHAnsi" w:cstheme="majorHAnsi"/>
        </w:rPr>
        <w:t xml:space="preserve">, </w:t>
      </w:r>
      <w:proofErr w:type="spellStart"/>
      <w:r>
        <w:rPr>
          <w:rFonts w:asciiTheme="majorHAnsi" w:hAnsiTheme="majorHAnsi" w:cstheme="majorHAnsi"/>
        </w:rPr>
        <w:t>Veneri</w:t>
      </w:r>
      <w:proofErr w:type="spellEnd"/>
      <w:r>
        <w:rPr>
          <w:rFonts w:asciiTheme="majorHAnsi" w:hAnsiTheme="majorHAnsi" w:cstheme="majorHAnsi"/>
        </w:rPr>
        <w:t xml:space="preserve"> (</w:t>
      </w:r>
      <w:proofErr w:type="spellStart"/>
      <w:r>
        <w:rPr>
          <w:rFonts w:asciiTheme="majorHAnsi" w:hAnsiTheme="majorHAnsi" w:cstheme="majorHAnsi"/>
        </w:rPr>
        <w:t>Broglio</w:t>
      </w:r>
      <w:proofErr w:type="spellEnd"/>
      <w:r>
        <w:rPr>
          <w:rFonts w:asciiTheme="majorHAnsi" w:hAnsiTheme="majorHAnsi" w:cstheme="majorHAnsi"/>
        </w:rPr>
        <w:t xml:space="preserve"> 1992 ; </w:t>
      </w:r>
      <w:proofErr w:type="spellStart"/>
      <w:r>
        <w:rPr>
          <w:rFonts w:asciiTheme="majorHAnsi" w:hAnsiTheme="majorHAnsi" w:cstheme="majorHAnsi"/>
        </w:rPr>
        <w:t>Graziosi</w:t>
      </w:r>
      <w:proofErr w:type="spellEnd"/>
      <w:r>
        <w:rPr>
          <w:rFonts w:asciiTheme="majorHAnsi" w:hAnsiTheme="majorHAnsi" w:cstheme="majorHAnsi"/>
        </w:rPr>
        <w:t xml:space="preserve"> 1973 ; </w:t>
      </w:r>
      <w:proofErr w:type="spellStart"/>
      <w:r>
        <w:rPr>
          <w:rFonts w:asciiTheme="majorHAnsi" w:hAnsiTheme="majorHAnsi" w:cstheme="majorHAnsi"/>
        </w:rPr>
        <w:t>Leonardi</w:t>
      </w:r>
      <w:proofErr w:type="spellEnd"/>
      <w:r>
        <w:rPr>
          <w:rFonts w:asciiTheme="majorHAnsi" w:hAnsiTheme="majorHAnsi" w:cstheme="majorHAnsi"/>
        </w:rPr>
        <w:t xml:space="preserve"> 1988).</w:t>
      </w:r>
    </w:p>
    <w:p w14:paraId="5EEAE5E5" w14:textId="77777777" w:rsidR="00971846" w:rsidRDefault="00971846" w:rsidP="00B75A30">
      <w:pPr>
        <w:pStyle w:val="NoSpacing"/>
        <w:spacing w:line="276" w:lineRule="auto"/>
        <w:jc w:val="both"/>
        <w:rPr>
          <w:rFonts w:asciiTheme="majorHAnsi" w:hAnsiTheme="majorHAnsi" w:cstheme="majorHAnsi"/>
        </w:rPr>
      </w:pPr>
    </w:p>
    <w:p w14:paraId="34984702" w14:textId="631E2707" w:rsidR="00B75A30" w:rsidRDefault="00B75A30" w:rsidP="00B75A30">
      <w:pPr>
        <w:pStyle w:val="NoSpacing"/>
        <w:spacing w:line="276" w:lineRule="auto"/>
        <w:jc w:val="both"/>
        <w:rPr>
          <w:rFonts w:asciiTheme="majorHAnsi" w:hAnsiTheme="majorHAnsi" w:cstheme="majorHAnsi"/>
        </w:rPr>
      </w:pPr>
      <w:r w:rsidRPr="003272B5">
        <w:rPr>
          <w:rFonts w:asciiTheme="majorHAnsi" w:hAnsiTheme="majorHAnsi" w:cstheme="majorHAnsi"/>
        </w:rPr>
        <w:t>A</w:t>
      </w:r>
      <w:r>
        <w:rPr>
          <w:rFonts w:asciiTheme="majorHAnsi" w:hAnsiTheme="majorHAnsi" w:cstheme="majorHAnsi"/>
        </w:rPr>
        <w:t xml:space="preserve">u regard de l’indigence </w:t>
      </w:r>
      <w:r w:rsidRPr="003272B5">
        <w:rPr>
          <w:rFonts w:asciiTheme="majorHAnsi" w:hAnsiTheme="majorHAnsi" w:cstheme="majorHAnsi"/>
        </w:rPr>
        <w:t xml:space="preserve">du cadre chronologique </w:t>
      </w:r>
      <w:r>
        <w:rPr>
          <w:rFonts w:asciiTheme="majorHAnsi" w:hAnsiTheme="majorHAnsi" w:cstheme="majorHAnsi"/>
        </w:rPr>
        <w:t>à disposition pour les deux sites (</w:t>
      </w:r>
      <w:proofErr w:type="spellStart"/>
      <w:r>
        <w:rPr>
          <w:rFonts w:asciiTheme="majorHAnsi" w:hAnsiTheme="majorHAnsi" w:cstheme="majorHAnsi"/>
        </w:rPr>
        <w:t>tab.</w:t>
      </w:r>
      <w:proofErr w:type="spellEnd"/>
      <w:r>
        <w:rPr>
          <w:rFonts w:asciiTheme="majorHAnsi" w:hAnsiTheme="majorHAnsi" w:cstheme="majorHAnsi"/>
        </w:rPr>
        <w:t xml:space="preserve"> 1), et en l’absence de révisions systématiques des assemblages lithiques qui permettraient de préciser leur chronologie et leur relation avec les faciès définis dans d’autres régions de la péninsule, la variabilité graphique entre</w:t>
      </w:r>
      <w:r w:rsidRPr="00E335B8">
        <w:rPr>
          <w:rFonts w:asciiTheme="majorHAnsi" w:hAnsiTheme="majorHAnsi" w:cstheme="majorHAnsi"/>
        </w:rPr>
        <w:t xml:space="preserve"> </w:t>
      </w:r>
      <w:proofErr w:type="spellStart"/>
      <w:r w:rsidRPr="00E335B8">
        <w:rPr>
          <w:rFonts w:asciiTheme="majorHAnsi" w:hAnsiTheme="majorHAnsi" w:cstheme="majorHAnsi"/>
        </w:rPr>
        <w:t>Polesini</w:t>
      </w:r>
      <w:proofErr w:type="spellEnd"/>
      <w:r w:rsidRPr="00E335B8">
        <w:rPr>
          <w:rFonts w:asciiTheme="majorHAnsi" w:hAnsiTheme="majorHAnsi" w:cstheme="majorHAnsi"/>
        </w:rPr>
        <w:t xml:space="preserve"> et </w:t>
      </w:r>
      <w:proofErr w:type="spellStart"/>
      <w:r w:rsidRPr="00E335B8">
        <w:rPr>
          <w:rFonts w:asciiTheme="majorHAnsi" w:hAnsiTheme="majorHAnsi" w:cstheme="majorHAnsi"/>
        </w:rPr>
        <w:t>Romanelli</w:t>
      </w:r>
      <w:proofErr w:type="spellEnd"/>
      <w:r>
        <w:rPr>
          <w:rFonts w:asciiTheme="majorHAnsi" w:hAnsiTheme="majorHAnsi" w:cstheme="majorHAnsi"/>
        </w:rPr>
        <w:t xml:space="preserve"> soulève une question fondamentale : est-elle</w:t>
      </w:r>
      <w:r w:rsidRPr="00E335B8">
        <w:rPr>
          <w:rFonts w:asciiTheme="majorHAnsi" w:hAnsiTheme="majorHAnsi" w:cstheme="majorHAnsi"/>
        </w:rPr>
        <w:t xml:space="preserve"> l’expression </w:t>
      </w:r>
      <w:r>
        <w:rPr>
          <w:rFonts w:asciiTheme="majorHAnsi" w:hAnsiTheme="majorHAnsi" w:cstheme="majorHAnsi"/>
        </w:rPr>
        <w:t>d’un basculement au cours de l’</w:t>
      </w:r>
      <w:proofErr w:type="spellStart"/>
      <w:r w:rsidRPr="00E335B8">
        <w:rPr>
          <w:rFonts w:asciiTheme="majorHAnsi" w:hAnsiTheme="majorHAnsi" w:cstheme="majorHAnsi"/>
        </w:rPr>
        <w:t>Épigravettien</w:t>
      </w:r>
      <w:proofErr w:type="spellEnd"/>
      <w:r w:rsidRPr="00E335B8">
        <w:rPr>
          <w:rFonts w:asciiTheme="majorHAnsi" w:hAnsiTheme="majorHAnsi" w:cstheme="majorHAnsi"/>
        </w:rPr>
        <w:t xml:space="preserve"> récent italien, comme celle </w:t>
      </w:r>
      <w:r w:rsidR="00971846">
        <w:rPr>
          <w:rFonts w:asciiTheme="majorHAnsi" w:hAnsiTheme="majorHAnsi" w:cstheme="majorHAnsi"/>
        </w:rPr>
        <w:t xml:space="preserve">identifiée </w:t>
      </w:r>
      <w:r w:rsidRPr="00E335B8">
        <w:rPr>
          <w:rFonts w:asciiTheme="majorHAnsi" w:hAnsiTheme="majorHAnsi" w:cstheme="majorHAnsi"/>
        </w:rPr>
        <w:t xml:space="preserve">entre Azilien ancien et Azilien récent en France ? </w:t>
      </w:r>
      <w:r w:rsidRPr="003272B5">
        <w:rPr>
          <w:rFonts w:asciiTheme="majorHAnsi" w:hAnsiTheme="majorHAnsi" w:cstheme="majorHAnsi"/>
        </w:rPr>
        <w:t xml:space="preserve">Dans cette hypothèse, la représentation animalière de </w:t>
      </w:r>
      <w:proofErr w:type="spellStart"/>
      <w:r w:rsidRPr="00E335B8">
        <w:rPr>
          <w:rFonts w:asciiTheme="majorHAnsi" w:hAnsiTheme="majorHAnsi" w:cstheme="majorHAnsi"/>
        </w:rPr>
        <w:t>Romanelli</w:t>
      </w:r>
      <w:proofErr w:type="spellEnd"/>
      <w:r>
        <w:rPr>
          <w:rFonts w:asciiTheme="majorHAnsi" w:hAnsiTheme="majorHAnsi" w:cstheme="majorHAnsi"/>
        </w:rPr>
        <w:t xml:space="preserve"> </w:t>
      </w:r>
      <w:r w:rsidRPr="003272B5">
        <w:rPr>
          <w:rFonts w:asciiTheme="majorHAnsi" w:hAnsiTheme="majorHAnsi" w:cstheme="majorHAnsi"/>
        </w:rPr>
        <w:t>témoignerait cependant d’une certaine continuité avec des assemblages antérieurs (</w:t>
      </w:r>
      <w:proofErr w:type="spellStart"/>
      <w:r w:rsidRPr="003272B5">
        <w:rPr>
          <w:rFonts w:asciiTheme="majorHAnsi" w:hAnsiTheme="majorHAnsi" w:cstheme="majorHAnsi"/>
        </w:rPr>
        <w:t>Paglicci</w:t>
      </w:r>
      <w:proofErr w:type="spellEnd"/>
      <w:r w:rsidRPr="003272B5">
        <w:rPr>
          <w:rFonts w:asciiTheme="majorHAnsi" w:hAnsiTheme="majorHAnsi" w:cstheme="majorHAnsi"/>
        </w:rPr>
        <w:t xml:space="preserve">, </w:t>
      </w:r>
      <w:proofErr w:type="spellStart"/>
      <w:r w:rsidRPr="003272B5">
        <w:rPr>
          <w:rFonts w:asciiTheme="majorHAnsi" w:hAnsiTheme="majorHAnsi" w:cstheme="majorHAnsi"/>
        </w:rPr>
        <w:t>Tagliente</w:t>
      </w:r>
      <w:proofErr w:type="spellEnd"/>
      <w:r w:rsidRPr="003272B5">
        <w:rPr>
          <w:rFonts w:asciiTheme="majorHAnsi" w:hAnsiTheme="majorHAnsi" w:cstheme="majorHAnsi"/>
        </w:rPr>
        <w:t xml:space="preserve">). En outre, la rupture graphique entre </w:t>
      </w:r>
      <w:r>
        <w:rPr>
          <w:rFonts w:asciiTheme="majorHAnsi" w:hAnsiTheme="majorHAnsi" w:cstheme="majorHAnsi"/>
        </w:rPr>
        <w:t>Azilien ancien et Azilien récent n’est pas aussi franche dans l’</w:t>
      </w:r>
      <w:proofErr w:type="spellStart"/>
      <w:r>
        <w:rPr>
          <w:rFonts w:asciiTheme="majorHAnsi" w:hAnsiTheme="majorHAnsi" w:cstheme="majorHAnsi"/>
        </w:rPr>
        <w:t>Épigravettien</w:t>
      </w:r>
      <w:proofErr w:type="spellEnd"/>
      <w:r>
        <w:rPr>
          <w:rFonts w:asciiTheme="majorHAnsi" w:hAnsiTheme="majorHAnsi" w:cstheme="majorHAnsi"/>
        </w:rPr>
        <w:t xml:space="preserve"> récent : pas d’abandon de</w:t>
      </w:r>
      <w:r w:rsidR="00971846">
        <w:rPr>
          <w:rFonts w:asciiTheme="majorHAnsi" w:hAnsiTheme="majorHAnsi" w:cstheme="majorHAnsi"/>
        </w:rPr>
        <w:t xml:space="preserve"> l’exploitation de</w:t>
      </w:r>
      <w:r>
        <w:rPr>
          <w:rFonts w:asciiTheme="majorHAnsi" w:hAnsiTheme="majorHAnsi" w:cstheme="majorHAnsi"/>
        </w:rPr>
        <w:t xml:space="preserve">s matières dures </w:t>
      </w:r>
      <w:r w:rsidR="00971846">
        <w:rPr>
          <w:rFonts w:asciiTheme="majorHAnsi" w:hAnsiTheme="majorHAnsi" w:cstheme="majorHAnsi"/>
        </w:rPr>
        <w:t xml:space="preserve">d’origine </w:t>
      </w:r>
      <w:r>
        <w:rPr>
          <w:rFonts w:asciiTheme="majorHAnsi" w:hAnsiTheme="majorHAnsi" w:cstheme="majorHAnsi"/>
        </w:rPr>
        <w:t xml:space="preserve">animale, supports lithiques de nature et de formes variées dont une abondance de galets peu calibrés, registre non-figuratif inchangé y compris dans ses motifs complexes (à l’exception des motifs en flèches), maintien d’un registre figuratif animalier dont des carnivores. Ce dernier point souligne davantage encore le particularisme de l’Azilien récent en France, et les interrogations quant à sa réalité.    </w:t>
      </w:r>
    </w:p>
    <w:p w14:paraId="50E8E8CC" w14:textId="77777777" w:rsidR="00B75A30" w:rsidRDefault="00B75A30" w:rsidP="00B75A30">
      <w:pPr>
        <w:pStyle w:val="NoSpacing"/>
        <w:spacing w:line="276" w:lineRule="auto"/>
        <w:jc w:val="both"/>
        <w:rPr>
          <w:rFonts w:asciiTheme="majorHAnsi" w:hAnsiTheme="majorHAnsi" w:cstheme="majorHAnsi"/>
        </w:rPr>
      </w:pPr>
    </w:p>
    <w:p w14:paraId="1237C87B" w14:textId="77777777" w:rsidR="00B75A30" w:rsidRPr="00EA3C22" w:rsidRDefault="00B75A30" w:rsidP="00B75A30">
      <w:pPr>
        <w:pStyle w:val="NoSpacing"/>
        <w:spacing w:line="276" w:lineRule="auto"/>
        <w:jc w:val="both"/>
        <w:rPr>
          <w:rFonts w:asciiTheme="majorHAnsi" w:hAnsiTheme="majorHAnsi" w:cstheme="majorHAnsi"/>
        </w:rPr>
      </w:pPr>
      <w:r>
        <w:rPr>
          <w:rFonts w:asciiTheme="majorHAnsi" w:hAnsiTheme="majorHAnsi" w:cstheme="majorHAnsi"/>
          <w:color w:val="000000" w:themeColor="text1"/>
        </w:rPr>
        <w:t>La comparaison d</w:t>
      </w:r>
      <w:r w:rsidRPr="00DB7EAD">
        <w:rPr>
          <w:rFonts w:asciiTheme="majorHAnsi" w:hAnsiTheme="majorHAnsi" w:cstheme="majorHAnsi"/>
          <w:color w:val="000000" w:themeColor="text1"/>
        </w:rPr>
        <w:t xml:space="preserve">es </w:t>
      </w:r>
      <w:r>
        <w:rPr>
          <w:rFonts w:asciiTheme="majorHAnsi" w:hAnsiTheme="majorHAnsi" w:cstheme="majorHAnsi"/>
          <w:color w:val="000000" w:themeColor="text1"/>
        </w:rPr>
        <w:t>assemblages des deux gisements aziliens et des deux gisements de l’</w:t>
      </w:r>
      <w:proofErr w:type="spellStart"/>
      <w:r>
        <w:rPr>
          <w:rFonts w:asciiTheme="majorHAnsi" w:hAnsiTheme="majorHAnsi" w:cstheme="majorHAnsi"/>
          <w:color w:val="000000" w:themeColor="text1"/>
        </w:rPr>
        <w:t>Épigravettien</w:t>
      </w:r>
      <w:proofErr w:type="spellEnd"/>
      <w:r>
        <w:rPr>
          <w:rFonts w:asciiTheme="majorHAnsi" w:hAnsiTheme="majorHAnsi" w:cstheme="majorHAnsi"/>
          <w:color w:val="000000" w:themeColor="text1"/>
        </w:rPr>
        <w:t xml:space="preserve"> récent </w:t>
      </w:r>
      <w:r>
        <w:rPr>
          <w:rFonts w:asciiTheme="majorHAnsi" w:hAnsiTheme="majorHAnsi" w:cstheme="majorHAnsi"/>
        </w:rPr>
        <w:t>révèle</w:t>
      </w:r>
      <w:r w:rsidRPr="003272B5">
        <w:rPr>
          <w:rFonts w:asciiTheme="majorHAnsi" w:hAnsiTheme="majorHAnsi" w:cstheme="majorHAnsi"/>
        </w:rPr>
        <w:t xml:space="preserve"> de fortes affinités</w:t>
      </w:r>
      <w:r>
        <w:rPr>
          <w:rFonts w:asciiTheme="majorHAnsi" w:hAnsiTheme="majorHAnsi" w:cstheme="majorHAnsi"/>
        </w:rPr>
        <w:t xml:space="preserve"> en termes de supports investis, de techniques </w:t>
      </w:r>
      <w:r w:rsidRPr="003272B5">
        <w:rPr>
          <w:rFonts w:asciiTheme="majorHAnsi" w:hAnsiTheme="majorHAnsi" w:cstheme="majorHAnsi"/>
        </w:rPr>
        <w:t xml:space="preserve">employées, de thèmes reproduits et de compositions. L’imagerie animalière gravée de </w:t>
      </w:r>
      <w:proofErr w:type="spellStart"/>
      <w:r w:rsidRPr="003272B5">
        <w:rPr>
          <w:rFonts w:asciiTheme="majorHAnsi" w:hAnsiTheme="majorHAnsi" w:cstheme="majorHAnsi"/>
        </w:rPr>
        <w:t>Polesini</w:t>
      </w:r>
      <w:proofErr w:type="spellEnd"/>
      <w:r w:rsidRPr="003272B5">
        <w:rPr>
          <w:rFonts w:asciiTheme="majorHAnsi" w:hAnsiTheme="majorHAnsi" w:cstheme="majorHAnsi"/>
        </w:rPr>
        <w:t xml:space="preserve"> trouve de multiples correspondances avec celles sur supports lithiques du Rocher de l’Impératrice et de l’Azilien </w:t>
      </w:r>
      <w:r>
        <w:rPr>
          <w:rFonts w:asciiTheme="majorHAnsi" w:hAnsiTheme="majorHAnsi" w:cstheme="majorHAnsi"/>
        </w:rPr>
        <w:t>a</w:t>
      </w:r>
      <w:r w:rsidRPr="003272B5">
        <w:rPr>
          <w:rFonts w:asciiTheme="majorHAnsi" w:hAnsiTheme="majorHAnsi" w:cstheme="majorHAnsi"/>
        </w:rPr>
        <w:t xml:space="preserve">ncien de Murat : en dépit de matériaux en partie distincts (fragments osseux et supports lithiques à </w:t>
      </w:r>
      <w:proofErr w:type="spellStart"/>
      <w:r w:rsidRPr="003272B5">
        <w:rPr>
          <w:rFonts w:asciiTheme="majorHAnsi" w:hAnsiTheme="majorHAnsi" w:cstheme="majorHAnsi"/>
        </w:rPr>
        <w:t>Polesini</w:t>
      </w:r>
      <w:proofErr w:type="spellEnd"/>
      <w:r w:rsidRPr="003272B5">
        <w:rPr>
          <w:rFonts w:asciiTheme="majorHAnsi" w:hAnsiTheme="majorHAnsi" w:cstheme="majorHAnsi"/>
        </w:rPr>
        <w:t xml:space="preserve">), des décors surtout </w:t>
      </w:r>
      <w:proofErr w:type="spellStart"/>
      <w:r w:rsidRPr="003272B5">
        <w:rPr>
          <w:rFonts w:asciiTheme="majorHAnsi" w:hAnsiTheme="majorHAnsi" w:cstheme="majorHAnsi"/>
        </w:rPr>
        <w:t>unifaciaux</w:t>
      </w:r>
      <w:proofErr w:type="spellEnd"/>
      <w:r w:rsidRPr="003272B5">
        <w:rPr>
          <w:rFonts w:asciiTheme="majorHAnsi" w:hAnsiTheme="majorHAnsi" w:cstheme="majorHAnsi"/>
        </w:rPr>
        <w:t xml:space="preserve"> composés de motifs uniques ou d’un petit nombre de motifs superposés ; bestiaire animal incluant cheval et aurochs ; double tendance formelle, schématique pour certains motifs, et réaliste pour d’autres avec une attention figurative sur le pelage notamment. Les motifs non-figuratifs simples et complexes, gravés ou peints en monochromie rouge, sur supports lithiques de </w:t>
      </w:r>
      <w:proofErr w:type="spellStart"/>
      <w:r w:rsidRPr="003272B5">
        <w:rPr>
          <w:rFonts w:asciiTheme="majorHAnsi" w:hAnsiTheme="majorHAnsi" w:cstheme="majorHAnsi"/>
        </w:rPr>
        <w:t>Polesini</w:t>
      </w:r>
      <w:proofErr w:type="spellEnd"/>
      <w:r w:rsidRPr="003272B5">
        <w:rPr>
          <w:rFonts w:asciiTheme="majorHAnsi" w:hAnsiTheme="majorHAnsi" w:cstheme="majorHAnsi"/>
        </w:rPr>
        <w:t xml:space="preserve"> et </w:t>
      </w:r>
      <w:proofErr w:type="spellStart"/>
      <w:r w:rsidRPr="003272B5">
        <w:rPr>
          <w:rFonts w:asciiTheme="majorHAnsi" w:hAnsiTheme="majorHAnsi" w:cstheme="majorHAnsi"/>
        </w:rPr>
        <w:t>Romanelli</w:t>
      </w:r>
      <w:proofErr w:type="spellEnd"/>
      <w:r w:rsidRPr="003272B5">
        <w:rPr>
          <w:rFonts w:asciiTheme="majorHAnsi" w:hAnsiTheme="majorHAnsi" w:cstheme="majorHAnsi"/>
        </w:rPr>
        <w:t xml:space="preserve"> font évidemment écho à ceux de l’Azilien</w:t>
      </w:r>
      <w:r w:rsidRPr="006128DF">
        <w:rPr>
          <w:rFonts w:asciiTheme="majorHAnsi" w:hAnsiTheme="majorHAnsi" w:cstheme="majorHAnsi"/>
        </w:rPr>
        <w:t xml:space="preserve"> </w:t>
      </w:r>
      <w:r>
        <w:rPr>
          <w:rFonts w:asciiTheme="majorHAnsi" w:hAnsiTheme="majorHAnsi" w:cstheme="majorHAnsi"/>
        </w:rPr>
        <w:t>r</w:t>
      </w:r>
      <w:r w:rsidRPr="006128DF">
        <w:rPr>
          <w:rFonts w:asciiTheme="majorHAnsi" w:hAnsiTheme="majorHAnsi" w:cstheme="majorHAnsi"/>
        </w:rPr>
        <w:t xml:space="preserve">écent de Murat, en particulier les quadrillages et les </w:t>
      </w:r>
      <w:r w:rsidRPr="006128DF">
        <w:rPr>
          <w:rFonts w:asciiTheme="majorHAnsi" w:hAnsiTheme="majorHAnsi" w:cstheme="majorHAnsi"/>
          <w:color w:val="000000" w:themeColor="text1"/>
        </w:rPr>
        <w:t>rectangles à stries longitudinales internes dotés de franges latérales, très particuliers dans la typologie des motifs non-figuratifs du Paléolithique supérieur européen et qui témoigneraient donc d’un lien très étroit</w:t>
      </w:r>
      <w:r w:rsidRPr="006128DF">
        <w:rPr>
          <w:rFonts w:asciiTheme="majorHAnsi" w:hAnsiTheme="majorHAnsi" w:cstheme="majorHAnsi"/>
        </w:rPr>
        <w:t xml:space="preserve">. Ainsi, à travers les corpus de </w:t>
      </w:r>
      <w:proofErr w:type="spellStart"/>
      <w:r w:rsidRPr="006128DF">
        <w:rPr>
          <w:rFonts w:asciiTheme="majorHAnsi" w:hAnsiTheme="majorHAnsi" w:cstheme="majorHAnsi"/>
        </w:rPr>
        <w:t>Polesini</w:t>
      </w:r>
      <w:proofErr w:type="spellEnd"/>
      <w:r w:rsidRPr="006128DF">
        <w:rPr>
          <w:rFonts w:asciiTheme="majorHAnsi" w:hAnsiTheme="majorHAnsi" w:cstheme="majorHAnsi"/>
        </w:rPr>
        <w:t xml:space="preserve"> et </w:t>
      </w:r>
      <w:proofErr w:type="spellStart"/>
      <w:r w:rsidRPr="006128DF">
        <w:rPr>
          <w:rFonts w:asciiTheme="majorHAnsi" w:hAnsiTheme="majorHAnsi" w:cstheme="majorHAnsi"/>
        </w:rPr>
        <w:t>Romanelli</w:t>
      </w:r>
      <w:proofErr w:type="spellEnd"/>
      <w:r w:rsidRPr="006128DF">
        <w:rPr>
          <w:rFonts w:asciiTheme="majorHAnsi" w:hAnsiTheme="majorHAnsi" w:cstheme="majorHAnsi"/>
        </w:rPr>
        <w:t>, les productions graphiques de l’</w:t>
      </w:r>
      <w:proofErr w:type="spellStart"/>
      <w:r w:rsidRPr="006128DF">
        <w:rPr>
          <w:rFonts w:asciiTheme="majorHAnsi" w:hAnsiTheme="majorHAnsi" w:cstheme="majorHAnsi"/>
        </w:rPr>
        <w:t>Épigravettien</w:t>
      </w:r>
      <w:proofErr w:type="spellEnd"/>
      <w:r w:rsidRPr="006128DF">
        <w:rPr>
          <w:rFonts w:asciiTheme="majorHAnsi" w:hAnsiTheme="majorHAnsi" w:cstheme="majorHAnsi"/>
        </w:rPr>
        <w:t xml:space="preserve"> récent italien s’intègrent bien dans le panorama iconographique général de l’Europe de l’Ouest, contredisant la « province méditerranéenne » de </w:t>
      </w:r>
      <w:proofErr w:type="spellStart"/>
      <w:r w:rsidRPr="006128DF">
        <w:rPr>
          <w:rFonts w:asciiTheme="majorHAnsi" w:hAnsiTheme="majorHAnsi" w:cstheme="majorHAnsi"/>
        </w:rPr>
        <w:t>Graziosi</w:t>
      </w:r>
      <w:proofErr w:type="spellEnd"/>
      <w:r>
        <w:rPr>
          <w:rFonts w:asciiTheme="majorHAnsi" w:hAnsiTheme="majorHAnsi" w:cstheme="majorHAnsi"/>
        </w:rPr>
        <w:t xml:space="preserve"> et l’idée donc d’une séparation nette entre deux </w:t>
      </w:r>
      <w:r>
        <w:rPr>
          <w:rFonts w:asciiTheme="majorHAnsi" w:hAnsiTheme="majorHAnsi" w:cstheme="majorHAnsi"/>
        </w:rPr>
        <w:lastRenderedPageBreak/>
        <w:t xml:space="preserve">trajectoires régionales autonomes au </w:t>
      </w:r>
      <w:proofErr w:type="spellStart"/>
      <w:r>
        <w:rPr>
          <w:rFonts w:asciiTheme="majorHAnsi" w:hAnsiTheme="majorHAnsi" w:cstheme="majorHAnsi"/>
        </w:rPr>
        <w:t>Tardiglaciaire</w:t>
      </w:r>
      <w:proofErr w:type="spellEnd"/>
      <w:r w:rsidRPr="006128DF">
        <w:rPr>
          <w:rFonts w:asciiTheme="majorHAnsi" w:hAnsiTheme="majorHAnsi" w:cstheme="majorHAnsi"/>
        </w:rPr>
        <w:t xml:space="preserve">. </w:t>
      </w:r>
      <w:r>
        <w:rPr>
          <w:rFonts w:asciiTheme="majorHAnsi" w:hAnsiTheme="majorHAnsi" w:cstheme="majorHAnsi"/>
        </w:rPr>
        <w:t xml:space="preserve">En revanche, les connexions sont beaucoup plus lâches à l’intérieur de l’espace </w:t>
      </w:r>
      <w:proofErr w:type="spellStart"/>
      <w:r>
        <w:rPr>
          <w:rFonts w:asciiTheme="majorHAnsi" w:hAnsiTheme="majorHAnsi" w:cstheme="majorHAnsi"/>
        </w:rPr>
        <w:t>épigravettien</w:t>
      </w:r>
      <w:proofErr w:type="spellEnd"/>
      <w:r>
        <w:rPr>
          <w:rFonts w:asciiTheme="majorHAnsi" w:hAnsiTheme="majorHAnsi" w:cstheme="majorHAnsi"/>
        </w:rPr>
        <w:t xml:space="preserve">, au regard des données actuelles dans les Balkans et en Europe orientale. L’unique rapprochement graphique concernerait la silhouette anthropomorphe de </w:t>
      </w:r>
      <w:proofErr w:type="spellStart"/>
      <w:r>
        <w:rPr>
          <w:rFonts w:asciiTheme="majorHAnsi" w:hAnsiTheme="majorHAnsi" w:cstheme="majorHAnsi"/>
        </w:rPr>
        <w:t>Romanelli</w:t>
      </w:r>
      <w:proofErr w:type="spellEnd"/>
      <w:r w:rsidRPr="00EA3C22">
        <w:rPr>
          <w:rFonts w:asciiTheme="majorHAnsi" w:hAnsiTheme="majorHAnsi" w:cstheme="majorHAnsi"/>
        </w:rPr>
        <w:t xml:space="preserve"> (</w:t>
      </w:r>
      <w:proofErr w:type="spellStart"/>
      <w:r w:rsidRPr="00EA3C22">
        <w:rPr>
          <w:rFonts w:asciiTheme="majorHAnsi" w:hAnsiTheme="majorHAnsi" w:cstheme="majorHAnsi"/>
        </w:rPr>
        <w:t>Sigari</w:t>
      </w:r>
      <w:proofErr w:type="spellEnd"/>
      <w:r w:rsidRPr="00EA3C22">
        <w:rPr>
          <w:rFonts w:asciiTheme="majorHAnsi" w:hAnsiTheme="majorHAnsi" w:cstheme="majorHAnsi"/>
        </w:rPr>
        <w:t xml:space="preserve"> 2022: 191, fig</w:t>
      </w:r>
      <w:r>
        <w:rPr>
          <w:rFonts w:asciiTheme="majorHAnsi" w:hAnsiTheme="majorHAnsi" w:cstheme="majorHAnsi"/>
        </w:rPr>
        <w:t>.</w:t>
      </w:r>
      <w:r w:rsidRPr="00EA3C22">
        <w:rPr>
          <w:rFonts w:asciiTheme="majorHAnsi" w:hAnsiTheme="majorHAnsi" w:cstheme="majorHAnsi"/>
        </w:rPr>
        <w:t xml:space="preserve"> 14)</w:t>
      </w:r>
      <w:r>
        <w:rPr>
          <w:rFonts w:asciiTheme="majorHAnsi" w:hAnsiTheme="majorHAnsi" w:cstheme="majorHAnsi"/>
        </w:rPr>
        <w:t xml:space="preserve"> qui pourrait s’apparenter à celle de</w:t>
      </w:r>
      <w:r w:rsidRPr="00EA3C22">
        <w:rPr>
          <w:rFonts w:asciiTheme="majorHAnsi" w:hAnsiTheme="majorHAnsi" w:cstheme="majorHAnsi"/>
        </w:rPr>
        <w:t xml:space="preserve"> </w:t>
      </w:r>
      <w:proofErr w:type="spellStart"/>
      <w:r w:rsidRPr="00EA3C22">
        <w:rPr>
          <w:rFonts w:asciiTheme="majorHAnsi" w:hAnsiTheme="majorHAnsi" w:cstheme="majorHAnsi"/>
        </w:rPr>
        <w:t>Romualdova</w:t>
      </w:r>
      <w:proofErr w:type="spellEnd"/>
      <w:r w:rsidRPr="00EA3C22">
        <w:rPr>
          <w:rFonts w:asciiTheme="majorHAnsi" w:hAnsiTheme="majorHAnsi" w:cstheme="majorHAnsi"/>
        </w:rPr>
        <w:t xml:space="preserve"> </w:t>
      </w:r>
      <w:r>
        <w:rPr>
          <w:rFonts w:asciiTheme="majorHAnsi" w:hAnsiTheme="majorHAnsi" w:cstheme="majorHAnsi"/>
        </w:rPr>
        <w:t xml:space="preserve">mais pour laquelle le cadre chronologique demeure incertain </w:t>
      </w:r>
      <w:r w:rsidRPr="00EA3C22">
        <w:rPr>
          <w:rFonts w:asciiTheme="majorHAnsi" w:hAnsiTheme="majorHAnsi" w:cstheme="majorHAnsi"/>
        </w:rPr>
        <w:t>(Ruiz-</w:t>
      </w:r>
      <w:proofErr w:type="spellStart"/>
      <w:r w:rsidRPr="00EA3C22">
        <w:rPr>
          <w:rFonts w:asciiTheme="majorHAnsi" w:hAnsiTheme="majorHAnsi" w:cstheme="majorHAnsi"/>
        </w:rPr>
        <w:t>Redondo</w:t>
      </w:r>
      <w:proofErr w:type="spellEnd"/>
      <w:r w:rsidRPr="00EA3C22">
        <w:rPr>
          <w:rFonts w:asciiTheme="majorHAnsi" w:hAnsiTheme="majorHAnsi" w:cstheme="majorHAnsi"/>
        </w:rPr>
        <w:t xml:space="preserve"> </w:t>
      </w:r>
      <w:r w:rsidRPr="00EA3C22">
        <w:rPr>
          <w:rFonts w:asciiTheme="majorHAnsi" w:hAnsiTheme="majorHAnsi" w:cstheme="majorHAnsi"/>
          <w:i/>
        </w:rPr>
        <w:t>et al.</w:t>
      </w:r>
      <w:r w:rsidRPr="00EA3C22">
        <w:rPr>
          <w:rFonts w:asciiTheme="majorHAnsi" w:hAnsiTheme="majorHAnsi" w:cstheme="majorHAnsi"/>
        </w:rPr>
        <w:t xml:space="preserve"> 2019). </w:t>
      </w:r>
    </w:p>
    <w:p w14:paraId="7BDB133E" w14:textId="4839AD49" w:rsidR="00B75A30" w:rsidRPr="008F3EC0" w:rsidRDefault="00B75A30" w:rsidP="00B75A30">
      <w:pPr>
        <w:spacing w:before="240" w:after="240"/>
        <w:jc w:val="both"/>
        <w:rPr>
          <w:rFonts w:asciiTheme="majorHAnsi" w:hAnsiTheme="majorHAnsi" w:cstheme="majorHAnsi"/>
          <w:color w:val="000000" w:themeColor="text1"/>
          <w:lang w:val="fr-FR"/>
        </w:rPr>
      </w:pPr>
      <w:r w:rsidRPr="00EA3C22">
        <w:rPr>
          <w:rFonts w:asciiTheme="majorHAnsi" w:hAnsiTheme="majorHAnsi" w:cstheme="majorHAnsi"/>
          <w:lang w:val="fr-FR"/>
        </w:rPr>
        <w:t xml:space="preserve">Quant à la </w:t>
      </w:r>
      <w:r w:rsidRPr="008F3EC0">
        <w:rPr>
          <w:rFonts w:asciiTheme="majorHAnsi" w:hAnsiTheme="majorHAnsi" w:cstheme="majorHAnsi"/>
          <w:lang w:val="fr-FR"/>
        </w:rPr>
        <w:t>problématique</w:t>
      </w:r>
      <w:r w:rsidRPr="00EA3C22">
        <w:rPr>
          <w:rFonts w:asciiTheme="majorHAnsi" w:hAnsiTheme="majorHAnsi" w:cstheme="majorHAnsi"/>
          <w:lang w:val="fr-FR"/>
        </w:rPr>
        <w:t xml:space="preserve"> des dynamiques sou</w:t>
      </w:r>
      <w:r w:rsidRPr="008F3EC0">
        <w:rPr>
          <w:rFonts w:asciiTheme="majorHAnsi" w:hAnsiTheme="majorHAnsi" w:cstheme="majorHAnsi"/>
          <w:lang w:val="fr-FR"/>
        </w:rPr>
        <w:t>s-</w:t>
      </w:r>
      <w:r w:rsidRPr="00EA3C22">
        <w:rPr>
          <w:rFonts w:asciiTheme="majorHAnsi" w:hAnsiTheme="majorHAnsi" w:cstheme="majorHAnsi"/>
          <w:lang w:val="fr-FR"/>
        </w:rPr>
        <w:t xml:space="preserve">tendant </w:t>
      </w:r>
      <w:r w:rsidRPr="008F3EC0">
        <w:rPr>
          <w:rFonts w:asciiTheme="majorHAnsi" w:hAnsiTheme="majorHAnsi" w:cstheme="majorHAnsi"/>
          <w:lang w:val="fr-FR"/>
        </w:rPr>
        <w:t xml:space="preserve">ces convergences graphiques, et donc des relations socio-culturelles entre </w:t>
      </w:r>
      <w:r w:rsidRPr="008F3EC0">
        <w:rPr>
          <w:rFonts w:asciiTheme="majorHAnsi" w:hAnsiTheme="majorHAnsi" w:cstheme="majorHAnsi"/>
          <w:color w:val="000000" w:themeColor="text1"/>
          <w:lang w:val="fr-FR"/>
        </w:rPr>
        <w:t>l’</w:t>
      </w:r>
      <w:proofErr w:type="spellStart"/>
      <w:r w:rsidRPr="008F3EC0">
        <w:rPr>
          <w:rFonts w:asciiTheme="majorHAnsi" w:hAnsiTheme="majorHAnsi" w:cstheme="majorHAnsi"/>
          <w:color w:val="000000" w:themeColor="text1"/>
          <w:lang w:val="fr-FR"/>
        </w:rPr>
        <w:t>Épigravettien</w:t>
      </w:r>
      <w:proofErr w:type="spellEnd"/>
      <w:r w:rsidRPr="008F3EC0">
        <w:rPr>
          <w:rFonts w:asciiTheme="majorHAnsi" w:hAnsiTheme="majorHAnsi" w:cstheme="majorHAnsi"/>
          <w:color w:val="000000" w:themeColor="text1"/>
          <w:lang w:val="fr-FR"/>
        </w:rPr>
        <w:t xml:space="preserve"> récent</w:t>
      </w:r>
      <w:r w:rsidRPr="008F3EC0">
        <w:rPr>
          <w:rFonts w:asciiTheme="majorHAnsi" w:hAnsiTheme="majorHAnsi" w:cstheme="majorHAnsi"/>
          <w:iCs/>
          <w:color w:val="000000" w:themeColor="text1"/>
          <w:lang w:val="fr-FR"/>
        </w:rPr>
        <w:t xml:space="preserve"> italien et l’Azilien, les cadres chronologiques actuellement disponibles pour les quatre gisements montrent l’antériorité de Murat (niveaux aziliens) et du Rocher de l’Impératrice pour lesquels les dates les plus récentes se superposent aux dates les plus anciennes de </w:t>
      </w:r>
      <w:proofErr w:type="spellStart"/>
      <w:r w:rsidRPr="008F3EC0">
        <w:rPr>
          <w:rFonts w:asciiTheme="majorHAnsi" w:hAnsiTheme="majorHAnsi" w:cstheme="majorHAnsi"/>
          <w:iCs/>
          <w:color w:val="000000" w:themeColor="text1"/>
          <w:lang w:val="fr-FR"/>
        </w:rPr>
        <w:t>Romanelli</w:t>
      </w:r>
      <w:proofErr w:type="spellEnd"/>
      <w:r w:rsidRPr="008F3EC0">
        <w:rPr>
          <w:rFonts w:asciiTheme="majorHAnsi" w:hAnsiTheme="majorHAnsi" w:cstheme="majorHAnsi"/>
          <w:iCs/>
          <w:color w:val="000000" w:themeColor="text1"/>
          <w:lang w:val="fr-FR"/>
        </w:rPr>
        <w:t xml:space="preserve"> dont la chronologie de </w:t>
      </w:r>
      <w:r w:rsidRPr="008F3EC0">
        <w:rPr>
          <w:rFonts w:asciiTheme="majorHAnsi" w:hAnsiTheme="majorHAnsi" w:cstheme="majorHAnsi"/>
          <w:color w:val="000000" w:themeColor="text1"/>
          <w:lang w:val="fr-FR"/>
        </w:rPr>
        <w:t>l’</w:t>
      </w:r>
      <w:proofErr w:type="spellStart"/>
      <w:r w:rsidRPr="008F3EC0">
        <w:rPr>
          <w:rFonts w:asciiTheme="majorHAnsi" w:hAnsiTheme="majorHAnsi" w:cstheme="majorHAnsi"/>
          <w:color w:val="000000" w:themeColor="text1"/>
          <w:lang w:val="fr-FR"/>
        </w:rPr>
        <w:t>Épigravettien</w:t>
      </w:r>
      <w:proofErr w:type="spellEnd"/>
      <w:r w:rsidRPr="008F3EC0">
        <w:rPr>
          <w:rFonts w:asciiTheme="majorHAnsi" w:hAnsiTheme="majorHAnsi" w:cstheme="majorHAnsi"/>
          <w:color w:val="000000" w:themeColor="text1"/>
          <w:lang w:val="fr-FR"/>
        </w:rPr>
        <w:t xml:space="preserve"> récent court jusqu’au début de l’Holocène</w:t>
      </w:r>
      <w:r w:rsidRPr="008F3EC0">
        <w:rPr>
          <w:rFonts w:asciiTheme="majorHAnsi" w:hAnsiTheme="majorHAnsi" w:cstheme="majorHAnsi"/>
          <w:iCs/>
          <w:color w:val="000000" w:themeColor="text1"/>
          <w:lang w:val="fr-FR"/>
        </w:rPr>
        <w:t xml:space="preserve"> (</w:t>
      </w:r>
      <w:proofErr w:type="spellStart"/>
      <w:r w:rsidRPr="008F3EC0">
        <w:rPr>
          <w:rFonts w:asciiTheme="majorHAnsi" w:hAnsiTheme="majorHAnsi" w:cstheme="majorHAnsi"/>
          <w:iCs/>
          <w:color w:val="000000" w:themeColor="text1"/>
          <w:lang w:val="fr-FR"/>
        </w:rPr>
        <w:t>tab.</w:t>
      </w:r>
      <w:proofErr w:type="spellEnd"/>
      <w:r w:rsidRPr="008F3EC0">
        <w:rPr>
          <w:rFonts w:asciiTheme="majorHAnsi" w:hAnsiTheme="majorHAnsi" w:cstheme="majorHAnsi"/>
          <w:iCs/>
          <w:color w:val="000000" w:themeColor="text1"/>
          <w:lang w:val="fr-FR"/>
        </w:rPr>
        <w:t xml:space="preserve"> 1). À </w:t>
      </w:r>
      <w:proofErr w:type="spellStart"/>
      <w:r w:rsidRPr="008F3EC0">
        <w:rPr>
          <w:rFonts w:asciiTheme="majorHAnsi" w:hAnsiTheme="majorHAnsi" w:cstheme="majorHAnsi"/>
          <w:iCs/>
          <w:color w:val="000000" w:themeColor="text1"/>
          <w:lang w:val="fr-FR"/>
        </w:rPr>
        <w:t>Polesini</w:t>
      </w:r>
      <w:proofErr w:type="spellEnd"/>
      <w:r w:rsidRPr="008F3EC0">
        <w:rPr>
          <w:rFonts w:asciiTheme="majorHAnsi" w:hAnsiTheme="majorHAnsi" w:cstheme="majorHAnsi"/>
          <w:iCs/>
          <w:color w:val="000000" w:themeColor="text1"/>
          <w:lang w:val="fr-FR"/>
        </w:rPr>
        <w:t xml:space="preserve">, la seule date fournie constitue certes un indice, mais largement insuffisant pour cerner la chronologie d’une séquence d’occupation de 2.5 m d’épaisseur. Ainsi, ces données radiométriques très parcellaires seraient cohérentes avec l’hypothèse de l’influence culturelle comme dynamique à l’origine de ces communautés graphiques. L’hypothèse d’une influence </w:t>
      </w:r>
      <w:proofErr w:type="spellStart"/>
      <w:r w:rsidRPr="008F3EC0">
        <w:rPr>
          <w:rFonts w:asciiTheme="majorHAnsi" w:hAnsiTheme="majorHAnsi" w:cstheme="majorHAnsi"/>
          <w:iCs/>
          <w:color w:val="000000" w:themeColor="text1"/>
          <w:lang w:val="fr-FR"/>
        </w:rPr>
        <w:t>épigravettienne</w:t>
      </w:r>
      <w:proofErr w:type="spellEnd"/>
      <w:r w:rsidRPr="008F3EC0">
        <w:rPr>
          <w:rFonts w:asciiTheme="majorHAnsi" w:hAnsiTheme="majorHAnsi" w:cstheme="majorHAnsi"/>
          <w:iCs/>
          <w:color w:val="000000" w:themeColor="text1"/>
          <w:lang w:val="fr-FR"/>
        </w:rPr>
        <w:t xml:space="preserve"> dans la dynamique culturelle de l’Azilien a été avancée dans l’est de la France, à partir des registres lithiques (</w:t>
      </w:r>
      <w:proofErr w:type="spellStart"/>
      <w:r w:rsidRPr="008F3EC0">
        <w:rPr>
          <w:rFonts w:asciiTheme="majorHAnsi" w:hAnsiTheme="majorHAnsi" w:cstheme="majorHAnsi"/>
          <w:iCs/>
          <w:color w:val="000000" w:themeColor="text1"/>
          <w:lang w:val="fr-FR"/>
        </w:rPr>
        <w:t>Fornage</w:t>
      </w:r>
      <w:proofErr w:type="spellEnd"/>
      <w:r w:rsidRPr="008F3EC0">
        <w:rPr>
          <w:rFonts w:asciiTheme="majorHAnsi" w:hAnsiTheme="majorHAnsi" w:cstheme="majorHAnsi"/>
          <w:iCs/>
          <w:color w:val="000000" w:themeColor="text1"/>
          <w:lang w:val="fr-FR"/>
        </w:rPr>
        <w:t xml:space="preserve">-Bontemps 2015 ; </w:t>
      </w:r>
      <w:proofErr w:type="spellStart"/>
      <w:r w:rsidRPr="008F3EC0">
        <w:rPr>
          <w:rFonts w:asciiTheme="majorHAnsi" w:hAnsiTheme="majorHAnsi" w:cstheme="majorHAnsi"/>
          <w:iCs/>
          <w:color w:val="000000" w:themeColor="text1"/>
          <w:lang w:val="fr-FR"/>
        </w:rPr>
        <w:t>Mevel</w:t>
      </w:r>
      <w:proofErr w:type="spellEnd"/>
      <w:r w:rsidRPr="008F3EC0">
        <w:rPr>
          <w:rFonts w:asciiTheme="majorHAnsi" w:hAnsiTheme="majorHAnsi" w:cstheme="majorHAnsi"/>
          <w:iCs/>
          <w:color w:val="000000" w:themeColor="text1"/>
          <w:lang w:val="fr-FR"/>
        </w:rPr>
        <w:t xml:space="preserve"> 2017 ; </w:t>
      </w:r>
      <w:proofErr w:type="spellStart"/>
      <w:r w:rsidRPr="008F3EC0">
        <w:rPr>
          <w:rFonts w:asciiTheme="majorHAnsi" w:hAnsiTheme="majorHAnsi" w:cstheme="majorHAnsi"/>
          <w:iCs/>
          <w:color w:val="000000" w:themeColor="text1"/>
          <w:lang w:val="fr-FR"/>
        </w:rPr>
        <w:t>Naudinot</w:t>
      </w:r>
      <w:proofErr w:type="spellEnd"/>
      <w:r w:rsidRPr="008F3EC0">
        <w:rPr>
          <w:rFonts w:asciiTheme="majorHAnsi" w:hAnsiTheme="majorHAnsi" w:cstheme="majorHAnsi"/>
          <w:iCs/>
          <w:color w:val="000000" w:themeColor="text1"/>
          <w:lang w:val="fr-FR"/>
        </w:rPr>
        <w:t xml:space="preserve"> </w:t>
      </w:r>
      <w:r w:rsidRPr="008F3EC0">
        <w:rPr>
          <w:rFonts w:asciiTheme="majorHAnsi" w:hAnsiTheme="majorHAnsi" w:cstheme="majorHAnsi"/>
          <w:i/>
          <w:iCs/>
          <w:color w:val="000000" w:themeColor="text1"/>
          <w:lang w:val="fr-FR"/>
        </w:rPr>
        <w:t>et al.</w:t>
      </w:r>
      <w:r w:rsidRPr="008F3EC0">
        <w:rPr>
          <w:rFonts w:asciiTheme="majorHAnsi" w:hAnsiTheme="majorHAnsi" w:cstheme="majorHAnsi"/>
          <w:iCs/>
          <w:color w:val="000000" w:themeColor="text1"/>
          <w:lang w:val="fr-FR"/>
        </w:rPr>
        <w:t xml:space="preserve"> 2019). Sans la confirmer, les cadres chronologiques du registre graphique ne peuvent cependant l’exclure. De fait, les deux mouvements sont envisageables, même si évidemment il serait tentant de rapprocher dynamiques de l’industrie lithique et de la production graphique dans une dynamique culturelle globale. Ainsi l</w:t>
      </w:r>
      <w:r w:rsidRPr="008F3EC0">
        <w:rPr>
          <w:rFonts w:asciiTheme="majorHAnsi" w:hAnsiTheme="majorHAnsi" w:cstheme="majorHAnsi"/>
          <w:color w:val="000000" w:themeColor="text1"/>
          <w:lang w:val="fr-FR"/>
        </w:rPr>
        <w:t xml:space="preserve">es relations chronologiques entre les deux espaces culturels restent un axe majeur de recherche afin de mieux caractériser ces dynamiques, leur sens et au-delà leurs </w:t>
      </w:r>
      <w:r w:rsidR="009623C8">
        <w:rPr>
          <w:rFonts w:asciiTheme="majorHAnsi" w:hAnsiTheme="majorHAnsi" w:cstheme="majorHAnsi"/>
          <w:color w:val="000000" w:themeColor="text1"/>
          <w:lang w:val="fr-FR"/>
        </w:rPr>
        <w:t>causes</w:t>
      </w:r>
      <w:r w:rsidR="009623C8" w:rsidRPr="008F3EC0">
        <w:rPr>
          <w:rFonts w:asciiTheme="majorHAnsi" w:hAnsiTheme="majorHAnsi" w:cstheme="majorHAnsi"/>
          <w:color w:val="000000" w:themeColor="text1"/>
          <w:lang w:val="fr-FR"/>
        </w:rPr>
        <w:t xml:space="preserve"> </w:t>
      </w:r>
      <w:r w:rsidRPr="008F3EC0">
        <w:rPr>
          <w:rFonts w:asciiTheme="majorHAnsi" w:hAnsiTheme="majorHAnsi" w:cstheme="majorHAnsi"/>
          <w:color w:val="000000" w:themeColor="text1"/>
          <w:lang w:val="fr-FR"/>
        </w:rPr>
        <w:t xml:space="preserve">entre changements environnementaux, afflux démographique et processus internes. </w:t>
      </w:r>
    </w:p>
    <w:p w14:paraId="470B5AA2" w14:textId="19A0D325" w:rsidR="00F212E5" w:rsidRDefault="00F212E5" w:rsidP="00600FD5">
      <w:pPr>
        <w:spacing w:before="240" w:after="240"/>
        <w:jc w:val="both"/>
        <w:rPr>
          <w:rFonts w:asciiTheme="majorHAnsi" w:hAnsiTheme="majorHAnsi" w:cstheme="majorHAnsi"/>
          <w:color w:val="000000" w:themeColor="text1"/>
          <w:lang w:val="fr-FR"/>
        </w:rPr>
      </w:pPr>
    </w:p>
    <w:tbl>
      <w:tblPr>
        <w:tblStyle w:val="TableGrid"/>
        <w:tblW w:w="9245" w:type="dxa"/>
        <w:tblLayout w:type="fixed"/>
        <w:tblLook w:val="04A0" w:firstRow="1" w:lastRow="0" w:firstColumn="1" w:lastColumn="0" w:noHBand="0" w:noVBand="1"/>
      </w:tblPr>
      <w:tblGrid>
        <w:gridCol w:w="1097"/>
        <w:gridCol w:w="731"/>
        <w:gridCol w:w="733"/>
        <w:gridCol w:w="733"/>
        <w:gridCol w:w="767"/>
        <w:gridCol w:w="764"/>
        <w:gridCol w:w="766"/>
        <w:gridCol w:w="765"/>
        <w:gridCol w:w="764"/>
        <w:gridCol w:w="766"/>
        <w:gridCol w:w="679"/>
        <w:gridCol w:w="680"/>
      </w:tblGrid>
      <w:tr w:rsidR="00B75A30" w14:paraId="160B9C4F" w14:textId="77777777" w:rsidTr="00B83B55">
        <w:tc>
          <w:tcPr>
            <w:tcW w:w="1096" w:type="dxa"/>
          </w:tcPr>
          <w:p w14:paraId="77B21AAC" w14:textId="77777777" w:rsidR="00B75A30" w:rsidRPr="00130A93" w:rsidRDefault="00B75A30" w:rsidP="00B83B55">
            <w:pPr>
              <w:pStyle w:val="NoSpacing"/>
              <w:widowControl w:val="0"/>
              <w:spacing w:line="276" w:lineRule="auto"/>
              <w:rPr>
                <w:rFonts w:asciiTheme="majorHAnsi" w:hAnsiTheme="majorHAnsi" w:cstheme="majorHAnsi"/>
                <w:sz w:val="16"/>
                <w:szCs w:val="18"/>
              </w:rPr>
            </w:pPr>
          </w:p>
        </w:tc>
        <w:tc>
          <w:tcPr>
            <w:tcW w:w="8148" w:type="dxa"/>
            <w:gridSpan w:val="11"/>
          </w:tcPr>
          <w:p w14:paraId="06B62DE7" w14:textId="77777777" w:rsidR="00B75A30" w:rsidRDefault="00B75A30" w:rsidP="00B83B55">
            <w:pPr>
              <w:pStyle w:val="NoSpacing"/>
              <w:widowControl w:val="0"/>
              <w:jc w:val="center"/>
              <w:rPr>
                <w:rFonts w:asciiTheme="majorHAnsi" w:eastAsia="Arial" w:hAnsiTheme="majorHAnsi" w:cstheme="majorHAnsi"/>
                <w:sz w:val="16"/>
                <w:szCs w:val="18"/>
                <w:lang w:eastAsia="it-IT"/>
              </w:rPr>
            </w:pPr>
            <w:r>
              <w:rPr>
                <w:rFonts w:asciiTheme="majorHAnsi" w:eastAsia="Cambria" w:hAnsiTheme="majorHAnsi" w:cstheme="majorHAnsi"/>
                <w:sz w:val="16"/>
                <w:szCs w:val="18"/>
              </w:rPr>
              <w:t>Dates calibrées BP</w:t>
            </w:r>
          </w:p>
        </w:tc>
      </w:tr>
      <w:tr w:rsidR="00B75A30" w14:paraId="5D1F92DC" w14:textId="77777777" w:rsidTr="00B83B55">
        <w:tc>
          <w:tcPr>
            <w:tcW w:w="1096" w:type="dxa"/>
          </w:tcPr>
          <w:p w14:paraId="56784EAD" w14:textId="77777777" w:rsidR="00B75A30" w:rsidRDefault="00B75A30" w:rsidP="00B83B55">
            <w:pPr>
              <w:pStyle w:val="NoSpacing"/>
              <w:widowControl w:val="0"/>
              <w:rPr>
                <w:rFonts w:asciiTheme="majorHAnsi" w:eastAsia="Arial" w:hAnsiTheme="majorHAnsi" w:cstheme="majorHAnsi"/>
                <w:sz w:val="16"/>
                <w:szCs w:val="18"/>
                <w:lang w:eastAsia="it-IT"/>
              </w:rPr>
            </w:pPr>
            <w:r>
              <w:rPr>
                <w:rFonts w:asciiTheme="majorHAnsi" w:eastAsia="Cambria" w:hAnsiTheme="majorHAnsi" w:cstheme="majorHAnsi"/>
                <w:sz w:val="16"/>
                <w:szCs w:val="18"/>
              </w:rPr>
              <w:t>Rocher de l’</w:t>
            </w:r>
            <w:proofErr w:type="spellStart"/>
            <w:r>
              <w:rPr>
                <w:rFonts w:asciiTheme="majorHAnsi" w:eastAsia="Cambria" w:hAnsiTheme="majorHAnsi" w:cstheme="majorHAnsi"/>
                <w:sz w:val="16"/>
                <w:szCs w:val="18"/>
              </w:rPr>
              <w:t>Imperatrice</w:t>
            </w:r>
            <w:proofErr w:type="spellEnd"/>
          </w:p>
        </w:tc>
        <w:tc>
          <w:tcPr>
            <w:tcW w:w="731" w:type="dxa"/>
          </w:tcPr>
          <w:p w14:paraId="606F23BA" w14:textId="77777777" w:rsidR="00B75A30" w:rsidRDefault="00B75A30" w:rsidP="00B83B55">
            <w:pPr>
              <w:pStyle w:val="NoSpacing"/>
              <w:widowControl w:val="0"/>
              <w:rPr>
                <w:rFonts w:asciiTheme="majorHAnsi" w:hAnsiTheme="majorHAnsi" w:cstheme="majorHAnsi"/>
                <w:sz w:val="16"/>
                <w:szCs w:val="18"/>
              </w:rPr>
            </w:pPr>
          </w:p>
        </w:tc>
        <w:tc>
          <w:tcPr>
            <w:tcW w:w="733" w:type="dxa"/>
          </w:tcPr>
          <w:p w14:paraId="22BA9174" w14:textId="77777777" w:rsidR="00B75A30" w:rsidRDefault="00B75A30" w:rsidP="00B83B55">
            <w:pPr>
              <w:pStyle w:val="NoSpacing"/>
              <w:widowControl w:val="0"/>
              <w:rPr>
                <w:rFonts w:asciiTheme="majorHAnsi" w:eastAsia="Arial" w:hAnsiTheme="majorHAnsi" w:cstheme="majorHAnsi"/>
                <w:sz w:val="16"/>
                <w:szCs w:val="18"/>
                <w:lang w:eastAsia="it-IT"/>
              </w:rPr>
            </w:pPr>
            <w:r>
              <w:rPr>
                <w:rFonts w:asciiTheme="majorHAnsi" w:eastAsia="Cambria" w:hAnsiTheme="majorHAnsi" w:cstheme="majorHAnsi"/>
                <w:sz w:val="16"/>
                <w:szCs w:val="18"/>
              </w:rPr>
              <w:t>14,755-14,314</w:t>
            </w:r>
          </w:p>
        </w:tc>
        <w:tc>
          <w:tcPr>
            <w:tcW w:w="733" w:type="dxa"/>
          </w:tcPr>
          <w:p w14:paraId="6A6AE4C8" w14:textId="77777777" w:rsidR="00B75A30" w:rsidRDefault="00B75A30" w:rsidP="00B83B55">
            <w:pPr>
              <w:pStyle w:val="NoSpacing"/>
              <w:widowControl w:val="0"/>
              <w:rPr>
                <w:rFonts w:asciiTheme="majorHAnsi" w:eastAsia="Arial" w:hAnsiTheme="majorHAnsi" w:cstheme="majorHAnsi"/>
                <w:sz w:val="16"/>
                <w:szCs w:val="18"/>
                <w:lang w:eastAsia="it-IT"/>
              </w:rPr>
            </w:pPr>
            <w:r>
              <w:rPr>
                <w:rFonts w:asciiTheme="majorHAnsi" w:eastAsia="Cambria" w:hAnsiTheme="majorHAnsi" w:cstheme="majorHAnsi"/>
                <w:sz w:val="16"/>
                <w:szCs w:val="18"/>
              </w:rPr>
              <w:t>14,645-14,178</w:t>
            </w:r>
          </w:p>
        </w:tc>
        <w:tc>
          <w:tcPr>
            <w:tcW w:w="767" w:type="dxa"/>
          </w:tcPr>
          <w:p w14:paraId="21D7BE1A" w14:textId="77777777" w:rsidR="00B75A30" w:rsidRDefault="00B75A30" w:rsidP="00B83B55">
            <w:pPr>
              <w:pStyle w:val="NoSpacing"/>
              <w:widowControl w:val="0"/>
              <w:rPr>
                <w:rFonts w:asciiTheme="majorHAnsi" w:eastAsia="Arial" w:hAnsiTheme="majorHAnsi" w:cstheme="majorHAnsi"/>
                <w:sz w:val="16"/>
                <w:szCs w:val="18"/>
                <w:lang w:eastAsia="it-IT"/>
              </w:rPr>
            </w:pPr>
            <w:r>
              <w:rPr>
                <w:rFonts w:asciiTheme="majorHAnsi" w:eastAsia="Cambria" w:hAnsiTheme="majorHAnsi" w:cstheme="majorHAnsi"/>
                <w:sz w:val="16"/>
                <w:szCs w:val="18"/>
              </w:rPr>
              <w:t>14,046-13,806</w:t>
            </w:r>
          </w:p>
        </w:tc>
        <w:tc>
          <w:tcPr>
            <w:tcW w:w="764" w:type="dxa"/>
          </w:tcPr>
          <w:p w14:paraId="6CA49F12" w14:textId="77777777" w:rsidR="00B75A30" w:rsidRDefault="00B75A30" w:rsidP="00B83B55">
            <w:pPr>
              <w:pStyle w:val="NoSpacing"/>
              <w:widowControl w:val="0"/>
              <w:rPr>
                <w:rFonts w:asciiTheme="majorHAnsi" w:hAnsiTheme="majorHAnsi" w:cstheme="majorHAnsi"/>
                <w:sz w:val="16"/>
                <w:szCs w:val="18"/>
              </w:rPr>
            </w:pPr>
          </w:p>
        </w:tc>
        <w:tc>
          <w:tcPr>
            <w:tcW w:w="766" w:type="dxa"/>
          </w:tcPr>
          <w:p w14:paraId="02775527" w14:textId="77777777" w:rsidR="00B75A30" w:rsidRDefault="00B75A30" w:rsidP="00B83B55">
            <w:pPr>
              <w:pStyle w:val="NoSpacing"/>
              <w:widowControl w:val="0"/>
              <w:rPr>
                <w:rFonts w:asciiTheme="majorHAnsi" w:hAnsiTheme="majorHAnsi" w:cstheme="majorHAnsi"/>
                <w:sz w:val="16"/>
                <w:szCs w:val="18"/>
              </w:rPr>
            </w:pPr>
          </w:p>
        </w:tc>
        <w:tc>
          <w:tcPr>
            <w:tcW w:w="765" w:type="dxa"/>
          </w:tcPr>
          <w:p w14:paraId="370A63F4" w14:textId="77777777" w:rsidR="00B75A30" w:rsidRDefault="00B75A30" w:rsidP="00B83B55">
            <w:pPr>
              <w:pStyle w:val="NoSpacing"/>
              <w:widowControl w:val="0"/>
              <w:rPr>
                <w:rFonts w:asciiTheme="majorHAnsi" w:hAnsiTheme="majorHAnsi" w:cstheme="majorHAnsi"/>
                <w:sz w:val="16"/>
                <w:szCs w:val="18"/>
              </w:rPr>
            </w:pPr>
          </w:p>
        </w:tc>
        <w:tc>
          <w:tcPr>
            <w:tcW w:w="764" w:type="dxa"/>
          </w:tcPr>
          <w:p w14:paraId="24A9569F" w14:textId="77777777" w:rsidR="00B75A30" w:rsidRDefault="00B75A30" w:rsidP="00B83B55">
            <w:pPr>
              <w:pStyle w:val="NoSpacing"/>
              <w:widowControl w:val="0"/>
              <w:rPr>
                <w:rFonts w:asciiTheme="majorHAnsi" w:hAnsiTheme="majorHAnsi" w:cstheme="majorHAnsi"/>
                <w:sz w:val="16"/>
                <w:szCs w:val="18"/>
              </w:rPr>
            </w:pPr>
          </w:p>
        </w:tc>
        <w:tc>
          <w:tcPr>
            <w:tcW w:w="766" w:type="dxa"/>
          </w:tcPr>
          <w:p w14:paraId="0F6CC71D" w14:textId="77777777" w:rsidR="00B75A30" w:rsidRDefault="00B75A30" w:rsidP="00B83B55">
            <w:pPr>
              <w:pStyle w:val="NoSpacing"/>
              <w:widowControl w:val="0"/>
              <w:rPr>
                <w:rFonts w:asciiTheme="majorHAnsi" w:hAnsiTheme="majorHAnsi" w:cstheme="majorHAnsi"/>
                <w:sz w:val="16"/>
                <w:szCs w:val="18"/>
              </w:rPr>
            </w:pPr>
          </w:p>
        </w:tc>
        <w:tc>
          <w:tcPr>
            <w:tcW w:w="679" w:type="dxa"/>
          </w:tcPr>
          <w:p w14:paraId="5B1F6399" w14:textId="77777777" w:rsidR="00B75A30" w:rsidRDefault="00B75A30" w:rsidP="00B83B55">
            <w:pPr>
              <w:pStyle w:val="NoSpacing"/>
              <w:widowControl w:val="0"/>
              <w:rPr>
                <w:rFonts w:asciiTheme="majorHAnsi" w:hAnsiTheme="majorHAnsi" w:cstheme="majorHAnsi"/>
                <w:sz w:val="16"/>
                <w:szCs w:val="18"/>
              </w:rPr>
            </w:pPr>
          </w:p>
        </w:tc>
        <w:tc>
          <w:tcPr>
            <w:tcW w:w="680" w:type="dxa"/>
          </w:tcPr>
          <w:p w14:paraId="5E3CCA09" w14:textId="77777777" w:rsidR="00B75A30" w:rsidRDefault="00B75A30" w:rsidP="00B83B55">
            <w:pPr>
              <w:pStyle w:val="NoSpacing"/>
              <w:widowControl w:val="0"/>
              <w:rPr>
                <w:rFonts w:asciiTheme="majorHAnsi" w:hAnsiTheme="majorHAnsi" w:cstheme="majorHAnsi"/>
                <w:sz w:val="16"/>
                <w:szCs w:val="18"/>
              </w:rPr>
            </w:pPr>
          </w:p>
        </w:tc>
      </w:tr>
      <w:tr w:rsidR="00B75A30" w14:paraId="187DA598" w14:textId="77777777" w:rsidTr="00B83B55">
        <w:tc>
          <w:tcPr>
            <w:tcW w:w="1096" w:type="dxa"/>
          </w:tcPr>
          <w:p w14:paraId="1F51E8BA" w14:textId="77777777" w:rsidR="00B75A30" w:rsidRDefault="00B75A30" w:rsidP="00B83B55">
            <w:pPr>
              <w:pStyle w:val="NoSpacing"/>
              <w:widowControl w:val="0"/>
              <w:rPr>
                <w:rFonts w:asciiTheme="majorHAnsi" w:eastAsia="Arial" w:hAnsiTheme="majorHAnsi" w:cstheme="majorHAnsi"/>
                <w:sz w:val="16"/>
                <w:szCs w:val="18"/>
                <w:lang w:eastAsia="it-IT"/>
              </w:rPr>
            </w:pPr>
            <w:r>
              <w:rPr>
                <w:rFonts w:asciiTheme="majorHAnsi" w:eastAsia="Cambria" w:hAnsiTheme="majorHAnsi" w:cstheme="majorHAnsi"/>
                <w:sz w:val="16"/>
                <w:szCs w:val="18"/>
              </w:rPr>
              <w:t>Abri Murat</w:t>
            </w:r>
          </w:p>
        </w:tc>
        <w:tc>
          <w:tcPr>
            <w:tcW w:w="731" w:type="dxa"/>
          </w:tcPr>
          <w:p w14:paraId="2459E324" w14:textId="77777777" w:rsidR="00B75A30" w:rsidRDefault="00B75A30" w:rsidP="00B83B55">
            <w:pPr>
              <w:pStyle w:val="NoSpacing"/>
              <w:widowControl w:val="0"/>
              <w:rPr>
                <w:rFonts w:asciiTheme="majorHAnsi" w:eastAsia="Arial" w:hAnsiTheme="majorHAnsi" w:cstheme="majorHAnsi"/>
                <w:sz w:val="16"/>
                <w:szCs w:val="18"/>
                <w:lang w:eastAsia="it-IT"/>
              </w:rPr>
            </w:pPr>
            <w:r>
              <w:rPr>
                <w:rFonts w:asciiTheme="majorHAnsi" w:eastAsia="Cambria" w:hAnsiTheme="majorHAnsi" w:cstheme="majorHAnsi"/>
                <w:sz w:val="16"/>
                <w:szCs w:val="18"/>
              </w:rPr>
              <w:t>15,396-14,298</w:t>
            </w:r>
          </w:p>
        </w:tc>
        <w:tc>
          <w:tcPr>
            <w:tcW w:w="733" w:type="dxa"/>
          </w:tcPr>
          <w:p w14:paraId="276B9F11" w14:textId="77777777" w:rsidR="00B75A30" w:rsidRDefault="00B75A30" w:rsidP="00B83B55">
            <w:pPr>
              <w:pStyle w:val="NoSpacing"/>
              <w:widowControl w:val="0"/>
              <w:rPr>
                <w:rFonts w:asciiTheme="majorHAnsi" w:eastAsia="Arial" w:hAnsiTheme="majorHAnsi" w:cstheme="majorHAnsi"/>
                <w:sz w:val="16"/>
                <w:szCs w:val="18"/>
                <w:lang w:eastAsia="it-IT"/>
              </w:rPr>
            </w:pPr>
            <w:r>
              <w:rPr>
                <w:rFonts w:asciiTheme="majorHAnsi" w:eastAsia="Cambria" w:hAnsiTheme="majorHAnsi" w:cstheme="majorHAnsi"/>
                <w:sz w:val="16"/>
                <w:szCs w:val="18"/>
              </w:rPr>
              <w:t>14,977-14,193</w:t>
            </w:r>
          </w:p>
        </w:tc>
        <w:tc>
          <w:tcPr>
            <w:tcW w:w="733" w:type="dxa"/>
          </w:tcPr>
          <w:p w14:paraId="66C2117C" w14:textId="77777777" w:rsidR="00B75A30" w:rsidRDefault="00B75A30" w:rsidP="00B83B55">
            <w:pPr>
              <w:pStyle w:val="NoSpacing"/>
              <w:widowControl w:val="0"/>
              <w:rPr>
                <w:rFonts w:asciiTheme="majorHAnsi" w:eastAsia="Arial" w:hAnsiTheme="majorHAnsi" w:cstheme="majorHAnsi"/>
                <w:sz w:val="16"/>
                <w:szCs w:val="18"/>
                <w:lang w:eastAsia="it-IT"/>
              </w:rPr>
            </w:pPr>
            <w:r>
              <w:rPr>
                <w:rFonts w:asciiTheme="majorHAnsi" w:eastAsia="Cambria" w:hAnsiTheme="majorHAnsi" w:cstheme="majorHAnsi"/>
                <w:sz w:val="16"/>
                <w:szCs w:val="18"/>
              </w:rPr>
              <w:t>14,643-14,075</w:t>
            </w:r>
          </w:p>
        </w:tc>
        <w:tc>
          <w:tcPr>
            <w:tcW w:w="767" w:type="dxa"/>
          </w:tcPr>
          <w:p w14:paraId="3E25B8BC" w14:textId="77777777" w:rsidR="00B75A30" w:rsidRDefault="00B75A30" w:rsidP="00B83B55">
            <w:pPr>
              <w:pStyle w:val="NoSpacing"/>
              <w:widowControl w:val="0"/>
              <w:rPr>
                <w:rFonts w:asciiTheme="majorHAnsi" w:eastAsia="Arial" w:hAnsiTheme="majorHAnsi" w:cstheme="majorHAnsi"/>
                <w:sz w:val="16"/>
                <w:szCs w:val="18"/>
                <w:lang w:eastAsia="it-IT"/>
              </w:rPr>
            </w:pPr>
            <w:r>
              <w:rPr>
                <w:rFonts w:asciiTheme="majorHAnsi" w:eastAsia="Cambria" w:hAnsiTheme="majorHAnsi" w:cstheme="majorHAnsi"/>
                <w:sz w:val="16"/>
                <w:szCs w:val="18"/>
              </w:rPr>
              <w:t>13,865-13,595</w:t>
            </w:r>
          </w:p>
        </w:tc>
        <w:tc>
          <w:tcPr>
            <w:tcW w:w="764" w:type="dxa"/>
          </w:tcPr>
          <w:p w14:paraId="482CD359" w14:textId="77777777" w:rsidR="00B75A30" w:rsidRDefault="00B75A30" w:rsidP="00B83B55">
            <w:pPr>
              <w:pStyle w:val="NoSpacing"/>
              <w:widowControl w:val="0"/>
              <w:rPr>
                <w:rFonts w:asciiTheme="majorHAnsi" w:eastAsia="Arial" w:hAnsiTheme="majorHAnsi" w:cstheme="majorHAnsi"/>
                <w:sz w:val="16"/>
                <w:szCs w:val="18"/>
                <w:lang w:eastAsia="it-IT"/>
              </w:rPr>
            </w:pPr>
            <w:r>
              <w:rPr>
                <w:rFonts w:asciiTheme="majorHAnsi" w:eastAsia="Cambria" w:hAnsiTheme="majorHAnsi" w:cstheme="majorHAnsi"/>
                <w:sz w:val="16"/>
                <w:szCs w:val="18"/>
              </w:rPr>
              <w:t>13,780-13,571</w:t>
            </w:r>
          </w:p>
        </w:tc>
        <w:tc>
          <w:tcPr>
            <w:tcW w:w="766" w:type="dxa"/>
          </w:tcPr>
          <w:p w14:paraId="7AB4C902" w14:textId="77777777" w:rsidR="00B75A30" w:rsidRDefault="00B75A30" w:rsidP="00B83B55">
            <w:pPr>
              <w:pStyle w:val="NoSpacing"/>
              <w:widowControl w:val="0"/>
              <w:rPr>
                <w:rFonts w:asciiTheme="majorHAnsi" w:hAnsiTheme="majorHAnsi" w:cstheme="majorHAnsi"/>
                <w:sz w:val="16"/>
                <w:szCs w:val="18"/>
              </w:rPr>
            </w:pPr>
          </w:p>
        </w:tc>
        <w:tc>
          <w:tcPr>
            <w:tcW w:w="765" w:type="dxa"/>
          </w:tcPr>
          <w:p w14:paraId="04903D1A" w14:textId="77777777" w:rsidR="00B75A30" w:rsidRDefault="00B75A30" w:rsidP="00B83B55">
            <w:pPr>
              <w:pStyle w:val="NoSpacing"/>
              <w:widowControl w:val="0"/>
              <w:rPr>
                <w:rFonts w:asciiTheme="majorHAnsi" w:hAnsiTheme="majorHAnsi" w:cstheme="majorHAnsi"/>
                <w:sz w:val="16"/>
                <w:szCs w:val="18"/>
              </w:rPr>
            </w:pPr>
          </w:p>
        </w:tc>
        <w:tc>
          <w:tcPr>
            <w:tcW w:w="764" w:type="dxa"/>
          </w:tcPr>
          <w:p w14:paraId="2C84CD29" w14:textId="77777777" w:rsidR="00B75A30" w:rsidRDefault="00B75A30" w:rsidP="00B83B55">
            <w:pPr>
              <w:pStyle w:val="NoSpacing"/>
              <w:widowControl w:val="0"/>
              <w:rPr>
                <w:rFonts w:asciiTheme="majorHAnsi" w:hAnsiTheme="majorHAnsi" w:cstheme="majorHAnsi"/>
                <w:sz w:val="16"/>
                <w:szCs w:val="18"/>
              </w:rPr>
            </w:pPr>
          </w:p>
        </w:tc>
        <w:tc>
          <w:tcPr>
            <w:tcW w:w="766" w:type="dxa"/>
          </w:tcPr>
          <w:p w14:paraId="7DBF7901" w14:textId="77777777" w:rsidR="00B75A30" w:rsidRDefault="00B75A30" w:rsidP="00B83B55">
            <w:pPr>
              <w:pStyle w:val="NoSpacing"/>
              <w:widowControl w:val="0"/>
              <w:rPr>
                <w:rFonts w:asciiTheme="majorHAnsi" w:hAnsiTheme="majorHAnsi" w:cstheme="majorHAnsi"/>
                <w:sz w:val="16"/>
                <w:szCs w:val="18"/>
              </w:rPr>
            </w:pPr>
          </w:p>
        </w:tc>
        <w:tc>
          <w:tcPr>
            <w:tcW w:w="679" w:type="dxa"/>
          </w:tcPr>
          <w:p w14:paraId="359216C5" w14:textId="77777777" w:rsidR="00B75A30" w:rsidRDefault="00B75A30" w:rsidP="00B83B55">
            <w:pPr>
              <w:pStyle w:val="NoSpacing"/>
              <w:widowControl w:val="0"/>
              <w:rPr>
                <w:rFonts w:asciiTheme="majorHAnsi" w:hAnsiTheme="majorHAnsi" w:cstheme="majorHAnsi"/>
                <w:sz w:val="16"/>
                <w:szCs w:val="18"/>
              </w:rPr>
            </w:pPr>
          </w:p>
        </w:tc>
        <w:tc>
          <w:tcPr>
            <w:tcW w:w="680" w:type="dxa"/>
          </w:tcPr>
          <w:p w14:paraId="408063B3" w14:textId="77777777" w:rsidR="00B75A30" w:rsidRDefault="00B75A30" w:rsidP="00B83B55">
            <w:pPr>
              <w:pStyle w:val="NoSpacing"/>
              <w:widowControl w:val="0"/>
              <w:rPr>
                <w:rFonts w:asciiTheme="majorHAnsi" w:hAnsiTheme="majorHAnsi" w:cstheme="majorHAnsi"/>
                <w:sz w:val="16"/>
                <w:szCs w:val="18"/>
              </w:rPr>
            </w:pPr>
          </w:p>
        </w:tc>
      </w:tr>
      <w:tr w:rsidR="00B75A30" w14:paraId="69DD8F44" w14:textId="77777777" w:rsidTr="00B83B55">
        <w:tc>
          <w:tcPr>
            <w:tcW w:w="1096" w:type="dxa"/>
          </w:tcPr>
          <w:p w14:paraId="27466A59" w14:textId="77777777" w:rsidR="00B75A30" w:rsidRDefault="00B75A30" w:rsidP="00B83B55">
            <w:pPr>
              <w:pStyle w:val="NoSpacing"/>
              <w:widowControl w:val="0"/>
              <w:rPr>
                <w:rFonts w:asciiTheme="majorHAnsi" w:eastAsia="Arial" w:hAnsiTheme="majorHAnsi" w:cstheme="majorHAnsi"/>
                <w:sz w:val="16"/>
                <w:szCs w:val="18"/>
                <w:lang w:eastAsia="it-IT"/>
              </w:rPr>
            </w:pPr>
            <w:proofErr w:type="spellStart"/>
            <w:r>
              <w:rPr>
                <w:rFonts w:asciiTheme="majorHAnsi" w:eastAsia="Cambria" w:hAnsiTheme="majorHAnsi" w:cstheme="majorHAnsi"/>
                <w:sz w:val="16"/>
                <w:szCs w:val="18"/>
              </w:rPr>
              <w:t>Grotta</w:t>
            </w:r>
            <w:proofErr w:type="spellEnd"/>
            <w:r>
              <w:rPr>
                <w:rFonts w:asciiTheme="majorHAnsi" w:eastAsia="Cambria" w:hAnsiTheme="majorHAnsi" w:cstheme="majorHAnsi"/>
                <w:sz w:val="16"/>
                <w:szCs w:val="18"/>
              </w:rPr>
              <w:t xml:space="preserve"> </w:t>
            </w:r>
            <w:proofErr w:type="spellStart"/>
            <w:r>
              <w:rPr>
                <w:rFonts w:asciiTheme="majorHAnsi" w:eastAsia="Cambria" w:hAnsiTheme="majorHAnsi" w:cstheme="majorHAnsi"/>
                <w:sz w:val="16"/>
                <w:szCs w:val="18"/>
              </w:rPr>
              <w:t>Romanelli</w:t>
            </w:r>
            <w:proofErr w:type="spellEnd"/>
          </w:p>
        </w:tc>
        <w:tc>
          <w:tcPr>
            <w:tcW w:w="731" w:type="dxa"/>
          </w:tcPr>
          <w:p w14:paraId="536A9FAA" w14:textId="77777777" w:rsidR="00B75A30" w:rsidRDefault="00B75A30" w:rsidP="00B83B55">
            <w:pPr>
              <w:pStyle w:val="NoSpacing"/>
              <w:widowControl w:val="0"/>
              <w:rPr>
                <w:rFonts w:asciiTheme="majorHAnsi" w:hAnsiTheme="majorHAnsi" w:cstheme="majorHAnsi"/>
                <w:sz w:val="16"/>
                <w:szCs w:val="18"/>
              </w:rPr>
            </w:pPr>
          </w:p>
        </w:tc>
        <w:tc>
          <w:tcPr>
            <w:tcW w:w="733" w:type="dxa"/>
          </w:tcPr>
          <w:p w14:paraId="3C7C139A" w14:textId="77777777" w:rsidR="00B75A30" w:rsidRDefault="00B75A30" w:rsidP="00B83B55">
            <w:pPr>
              <w:pStyle w:val="NoSpacing"/>
              <w:widowControl w:val="0"/>
              <w:rPr>
                <w:rFonts w:asciiTheme="majorHAnsi" w:hAnsiTheme="majorHAnsi" w:cstheme="majorHAnsi"/>
                <w:sz w:val="16"/>
                <w:szCs w:val="18"/>
              </w:rPr>
            </w:pPr>
          </w:p>
        </w:tc>
        <w:tc>
          <w:tcPr>
            <w:tcW w:w="733" w:type="dxa"/>
          </w:tcPr>
          <w:p w14:paraId="7F08C26C" w14:textId="77777777" w:rsidR="00B75A30" w:rsidRDefault="00B75A30" w:rsidP="00B83B55">
            <w:pPr>
              <w:pStyle w:val="NoSpacing"/>
              <w:widowControl w:val="0"/>
              <w:rPr>
                <w:rFonts w:asciiTheme="majorHAnsi" w:hAnsiTheme="majorHAnsi" w:cstheme="majorHAnsi"/>
                <w:sz w:val="16"/>
                <w:szCs w:val="18"/>
              </w:rPr>
            </w:pPr>
          </w:p>
        </w:tc>
        <w:tc>
          <w:tcPr>
            <w:tcW w:w="767" w:type="dxa"/>
          </w:tcPr>
          <w:p w14:paraId="0E17B461" w14:textId="77777777" w:rsidR="00B75A30" w:rsidRDefault="00B75A30" w:rsidP="00B83B55">
            <w:pPr>
              <w:pStyle w:val="NoSpacing"/>
              <w:widowControl w:val="0"/>
              <w:rPr>
                <w:rFonts w:asciiTheme="majorHAnsi" w:eastAsia="Arial" w:hAnsiTheme="majorHAnsi" w:cstheme="majorHAnsi"/>
                <w:sz w:val="16"/>
                <w:szCs w:val="18"/>
                <w:lang w:eastAsia="it-IT"/>
              </w:rPr>
            </w:pPr>
            <w:r>
              <w:rPr>
                <w:rFonts w:asciiTheme="majorHAnsi" w:eastAsia="Cambria" w:hAnsiTheme="majorHAnsi" w:cstheme="majorHAnsi"/>
                <w:sz w:val="16"/>
                <w:szCs w:val="18"/>
              </w:rPr>
              <w:t>13,886–13,589</w:t>
            </w:r>
          </w:p>
        </w:tc>
        <w:tc>
          <w:tcPr>
            <w:tcW w:w="764" w:type="dxa"/>
          </w:tcPr>
          <w:p w14:paraId="3E6FAC8E" w14:textId="77777777" w:rsidR="00B75A30" w:rsidRDefault="00B75A30" w:rsidP="00B83B55">
            <w:pPr>
              <w:pStyle w:val="NoSpacing"/>
              <w:widowControl w:val="0"/>
              <w:rPr>
                <w:rFonts w:asciiTheme="majorHAnsi" w:eastAsia="Arial" w:hAnsiTheme="majorHAnsi" w:cstheme="majorHAnsi"/>
                <w:sz w:val="16"/>
                <w:szCs w:val="18"/>
                <w:lang w:eastAsia="it-IT"/>
              </w:rPr>
            </w:pPr>
            <w:r>
              <w:rPr>
                <w:rFonts w:asciiTheme="majorHAnsi" w:eastAsia="Cambria" w:hAnsiTheme="majorHAnsi" w:cstheme="majorHAnsi"/>
                <w:sz w:val="16"/>
                <w:szCs w:val="18"/>
              </w:rPr>
              <w:t>13,457–13,159</w:t>
            </w:r>
          </w:p>
        </w:tc>
        <w:tc>
          <w:tcPr>
            <w:tcW w:w="766" w:type="dxa"/>
          </w:tcPr>
          <w:p w14:paraId="5D3B89B8" w14:textId="77777777" w:rsidR="00B75A30" w:rsidRDefault="00B75A30" w:rsidP="00B83B55">
            <w:pPr>
              <w:pStyle w:val="NoSpacing"/>
              <w:widowControl w:val="0"/>
              <w:rPr>
                <w:rFonts w:asciiTheme="majorHAnsi" w:eastAsia="Arial" w:hAnsiTheme="majorHAnsi" w:cstheme="majorHAnsi"/>
                <w:sz w:val="16"/>
                <w:szCs w:val="18"/>
                <w:lang w:eastAsia="it-IT"/>
              </w:rPr>
            </w:pPr>
            <w:r>
              <w:rPr>
                <w:rFonts w:asciiTheme="majorHAnsi" w:eastAsia="Cambria" w:hAnsiTheme="majorHAnsi" w:cstheme="majorHAnsi"/>
                <w:sz w:val="16"/>
                <w:szCs w:val="18"/>
              </w:rPr>
              <w:t>13,071–12,816</w:t>
            </w:r>
          </w:p>
        </w:tc>
        <w:tc>
          <w:tcPr>
            <w:tcW w:w="765" w:type="dxa"/>
          </w:tcPr>
          <w:p w14:paraId="501F3248" w14:textId="77777777" w:rsidR="00B75A30" w:rsidRDefault="00B75A30" w:rsidP="00B83B55">
            <w:pPr>
              <w:pStyle w:val="NoSpacing"/>
              <w:widowControl w:val="0"/>
              <w:rPr>
                <w:rFonts w:asciiTheme="majorHAnsi" w:eastAsia="Arial" w:hAnsiTheme="majorHAnsi" w:cstheme="majorHAnsi"/>
                <w:sz w:val="16"/>
                <w:szCs w:val="18"/>
                <w:lang w:eastAsia="it-IT"/>
              </w:rPr>
            </w:pPr>
            <w:r>
              <w:rPr>
                <w:rFonts w:asciiTheme="majorHAnsi" w:eastAsia="Cambria" w:hAnsiTheme="majorHAnsi" w:cstheme="majorHAnsi"/>
                <w:sz w:val="16"/>
                <w:szCs w:val="18"/>
              </w:rPr>
              <w:t>12,895–12,736</w:t>
            </w:r>
          </w:p>
        </w:tc>
        <w:tc>
          <w:tcPr>
            <w:tcW w:w="764" w:type="dxa"/>
          </w:tcPr>
          <w:p w14:paraId="57D8D736" w14:textId="77777777" w:rsidR="00B75A30" w:rsidRDefault="00B75A30" w:rsidP="00B83B55">
            <w:pPr>
              <w:pStyle w:val="NoSpacing"/>
              <w:widowControl w:val="0"/>
              <w:rPr>
                <w:rFonts w:asciiTheme="majorHAnsi" w:eastAsia="Arial" w:hAnsiTheme="majorHAnsi" w:cstheme="majorHAnsi"/>
                <w:sz w:val="16"/>
                <w:szCs w:val="18"/>
                <w:lang w:eastAsia="it-IT"/>
              </w:rPr>
            </w:pPr>
            <w:r>
              <w:rPr>
                <w:rFonts w:asciiTheme="majorHAnsi" w:eastAsia="Cambria" w:hAnsiTheme="majorHAnsi" w:cstheme="majorHAnsi"/>
                <w:sz w:val="16"/>
                <w:szCs w:val="18"/>
              </w:rPr>
              <w:t>11,622–11,261</w:t>
            </w:r>
          </w:p>
        </w:tc>
        <w:tc>
          <w:tcPr>
            <w:tcW w:w="766" w:type="dxa"/>
          </w:tcPr>
          <w:p w14:paraId="34C51167" w14:textId="77777777" w:rsidR="00B75A30" w:rsidRDefault="00B75A30" w:rsidP="00B83B55">
            <w:pPr>
              <w:pStyle w:val="NoSpacing"/>
              <w:widowControl w:val="0"/>
              <w:rPr>
                <w:rFonts w:asciiTheme="majorHAnsi" w:eastAsia="Arial" w:hAnsiTheme="majorHAnsi" w:cstheme="majorHAnsi"/>
                <w:sz w:val="16"/>
                <w:szCs w:val="18"/>
                <w:lang w:eastAsia="it-IT"/>
              </w:rPr>
            </w:pPr>
            <w:r>
              <w:rPr>
                <w:rFonts w:asciiTheme="majorHAnsi" w:eastAsia="Cambria" w:hAnsiTheme="majorHAnsi" w:cstheme="majorHAnsi"/>
                <w:sz w:val="16"/>
                <w:szCs w:val="18"/>
              </w:rPr>
              <w:t>11,509–11,245</w:t>
            </w:r>
          </w:p>
        </w:tc>
        <w:tc>
          <w:tcPr>
            <w:tcW w:w="679" w:type="dxa"/>
          </w:tcPr>
          <w:p w14:paraId="07396DA5" w14:textId="77777777" w:rsidR="00B75A30" w:rsidRDefault="00B75A30" w:rsidP="00B83B55">
            <w:pPr>
              <w:pStyle w:val="NoSpacing"/>
              <w:widowControl w:val="0"/>
              <w:rPr>
                <w:rFonts w:asciiTheme="majorHAnsi" w:eastAsia="Arial" w:hAnsiTheme="majorHAnsi" w:cstheme="majorHAnsi"/>
                <w:sz w:val="16"/>
                <w:szCs w:val="18"/>
                <w:lang w:eastAsia="it-IT"/>
              </w:rPr>
            </w:pPr>
            <w:r>
              <w:rPr>
                <w:rFonts w:asciiTheme="majorHAnsi" w:eastAsia="Cambria" w:hAnsiTheme="majorHAnsi" w:cstheme="majorHAnsi"/>
                <w:sz w:val="16"/>
                <w:szCs w:val="18"/>
              </w:rPr>
              <w:t>9,499–9,393</w:t>
            </w:r>
          </w:p>
        </w:tc>
        <w:tc>
          <w:tcPr>
            <w:tcW w:w="680" w:type="dxa"/>
          </w:tcPr>
          <w:p w14:paraId="41300285" w14:textId="77777777" w:rsidR="00B75A30" w:rsidRDefault="00B75A30" w:rsidP="00B83B55">
            <w:pPr>
              <w:pStyle w:val="NoSpacing"/>
              <w:widowControl w:val="0"/>
              <w:rPr>
                <w:rFonts w:asciiTheme="majorHAnsi" w:eastAsia="Arial" w:hAnsiTheme="majorHAnsi" w:cstheme="majorHAnsi"/>
                <w:sz w:val="16"/>
                <w:szCs w:val="18"/>
                <w:lang w:eastAsia="it-IT"/>
              </w:rPr>
            </w:pPr>
            <w:r>
              <w:rPr>
                <w:rFonts w:asciiTheme="majorHAnsi" w:eastAsia="Cambria" w:hAnsiTheme="majorHAnsi" w:cstheme="majorHAnsi"/>
                <w:sz w:val="16"/>
                <w:szCs w:val="18"/>
              </w:rPr>
              <w:t>9,135–8,639</w:t>
            </w:r>
          </w:p>
        </w:tc>
      </w:tr>
      <w:tr w:rsidR="00B75A30" w14:paraId="2612EBA6" w14:textId="77777777" w:rsidTr="00B83B55">
        <w:tc>
          <w:tcPr>
            <w:tcW w:w="1096" w:type="dxa"/>
          </w:tcPr>
          <w:p w14:paraId="73CE1391" w14:textId="77777777" w:rsidR="00B75A30" w:rsidRDefault="00B75A30" w:rsidP="00B83B55">
            <w:pPr>
              <w:pStyle w:val="NoSpacing"/>
              <w:widowControl w:val="0"/>
              <w:rPr>
                <w:rFonts w:asciiTheme="majorHAnsi" w:eastAsia="Arial" w:hAnsiTheme="majorHAnsi" w:cstheme="majorHAnsi"/>
                <w:sz w:val="16"/>
                <w:szCs w:val="18"/>
                <w:lang w:eastAsia="it-IT"/>
              </w:rPr>
            </w:pPr>
            <w:proofErr w:type="spellStart"/>
            <w:r>
              <w:rPr>
                <w:rFonts w:asciiTheme="majorHAnsi" w:eastAsia="Cambria" w:hAnsiTheme="majorHAnsi" w:cstheme="majorHAnsi"/>
                <w:sz w:val="16"/>
                <w:szCs w:val="18"/>
              </w:rPr>
              <w:t>Grotta</w:t>
            </w:r>
            <w:proofErr w:type="spellEnd"/>
            <w:r>
              <w:rPr>
                <w:rFonts w:asciiTheme="majorHAnsi" w:eastAsia="Cambria" w:hAnsiTheme="majorHAnsi" w:cstheme="majorHAnsi"/>
                <w:sz w:val="16"/>
                <w:szCs w:val="18"/>
              </w:rPr>
              <w:t xml:space="preserve"> </w:t>
            </w:r>
            <w:proofErr w:type="spellStart"/>
            <w:r>
              <w:rPr>
                <w:rFonts w:asciiTheme="majorHAnsi" w:eastAsia="Cambria" w:hAnsiTheme="majorHAnsi" w:cstheme="majorHAnsi"/>
                <w:sz w:val="16"/>
                <w:szCs w:val="18"/>
              </w:rPr>
              <w:t>Polesini</w:t>
            </w:r>
            <w:proofErr w:type="spellEnd"/>
          </w:p>
        </w:tc>
        <w:tc>
          <w:tcPr>
            <w:tcW w:w="731" w:type="dxa"/>
          </w:tcPr>
          <w:p w14:paraId="43D1A925" w14:textId="77777777" w:rsidR="00B75A30" w:rsidRDefault="00B75A30" w:rsidP="00B83B55">
            <w:pPr>
              <w:pStyle w:val="NoSpacing"/>
              <w:widowControl w:val="0"/>
              <w:rPr>
                <w:rFonts w:asciiTheme="majorHAnsi" w:hAnsiTheme="majorHAnsi" w:cstheme="majorHAnsi"/>
                <w:sz w:val="16"/>
                <w:szCs w:val="18"/>
              </w:rPr>
            </w:pPr>
          </w:p>
        </w:tc>
        <w:tc>
          <w:tcPr>
            <w:tcW w:w="733" w:type="dxa"/>
          </w:tcPr>
          <w:p w14:paraId="5D52D9DD" w14:textId="77777777" w:rsidR="00B75A30" w:rsidRDefault="00B75A30" w:rsidP="00B83B55">
            <w:pPr>
              <w:pStyle w:val="NoSpacing"/>
              <w:widowControl w:val="0"/>
              <w:rPr>
                <w:rFonts w:asciiTheme="majorHAnsi" w:hAnsiTheme="majorHAnsi" w:cstheme="majorHAnsi"/>
                <w:sz w:val="16"/>
                <w:szCs w:val="18"/>
              </w:rPr>
            </w:pPr>
          </w:p>
        </w:tc>
        <w:tc>
          <w:tcPr>
            <w:tcW w:w="733" w:type="dxa"/>
          </w:tcPr>
          <w:p w14:paraId="4E7CE2EE" w14:textId="77777777" w:rsidR="00B75A30" w:rsidRDefault="00B75A30" w:rsidP="00B83B55">
            <w:pPr>
              <w:pStyle w:val="NoSpacing"/>
              <w:widowControl w:val="0"/>
              <w:rPr>
                <w:rFonts w:asciiTheme="majorHAnsi" w:hAnsiTheme="majorHAnsi" w:cstheme="majorHAnsi"/>
                <w:sz w:val="16"/>
                <w:szCs w:val="18"/>
              </w:rPr>
            </w:pPr>
          </w:p>
        </w:tc>
        <w:tc>
          <w:tcPr>
            <w:tcW w:w="767" w:type="dxa"/>
          </w:tcPr>
          <w:p w14:paraId="281A90AA" w14:textId="77777777" w:rsidR="00B75A30" w:rsidRDefault="00B75A30" w:rsidP="00B83B55">
            <w:pPr>
              <w:pStyle w:val="NoSpacing"/>
              <w:widowControl w:val="0"/>
              <w:rPr>
                <w:rFonts w:asciiTheme="majorHAnsi" w:hAnsiTheme="majorHAnsi" w:cstheme="majorHAnsi"/>
                <w:sz w:val="16"/>
                <w:szCs w:val="18"/>
              </w:rPr>
            </w:pPr>
          </w:p>
        </w:tc>
        <w:tc>
          <w:tcPr>
            <w:tcW w:w="764" w:type="dxa"/>
          </w:tcPr>
          <w:p w14:paraId="1E2C992F" w14:textId="77777777" w:rsidR="00B75A30" w:rsidRDefault="00B75A30" w:rsidP="00B83B55">
            <w:pPr>
              <w:pStyle w:val="NoSpacing"/>
              <w:widowControl w:val="0"/>
              <w:rPr>
                <w:rFonts w:asciiTheme="majorHAnsi" w:hAnsiTheme="majorHAnsi" w:cstheme="majorHAnsi"/>
                <w:sz w:val="16"/>
                <w:szCs w:val="18"/>
              </w:rPr>
            </w:pPr>
          </w:p>
        </w:tc>
        <w:tc>
          <w:tcPr>
            <w:tcW w:w="766" w:type="dxa"/>
          </w:tcPr>
          <w:p w14:paraId="2FFD683B" w14:textId="77777777" w:rsidR="00B75A30" w:rsidRDefault="00B75A30" w:rsidP="00B83B55">
            <w:pPr>
              <w:pStyle w:val="NoSpacing"/>
              <w:widowControl w:val="0"/>
              <w:rPr>
                <w:rFonts w:asciiTheme="majorHAnsi" w:hAnsiTheme="majorHAnsi" w:cstheme="majorHAnsi"/>
                <w:sz w:val="16"/>
                <w:szCs w:val="18"/>
              </w:rPr>
            </w:pPr>
          </w:p>
        </w:tc>
        <w:tc>
          <w:tcPr>
            <w:tcW w:w="765" w:type="dxa"/>
          </w:tcPr>
          <w:p w14:paraId="27947634" w14:textId="77777777" w:rsidR="00B75A30" w:rsidRDefault="00B75A30" w:rsidP="00B83B55">
            <w:pPr>
              <w:pStyle w:val="NoSpacing"/>
              <w:widowControl w:val="0"/>
              <w:rPr>
                <w:rFonts w:asciiTheme="majorHAnsi" w:hAnsiTheme="majorHAnsi" w:cstheme="majorHAnsi"/>
                <w:sz w:val="16"/>
                <w:szCs w:val="18"/>
              </w:rPr>
            </w:pPr>
          </w:p>
        </w:tc>
        <w:tc>
          <w:tcPr>
            <w:tcW w:w="764" w:type="dxa"/>
          </w:tcPr>
          <w:p w14:paraId="05876968" w14:textId="77777777" w:rsidR="00B75A30" w:rsidRDefault="00B75A30" w:rsidP="00B83B55">
            <w:pPr>
              <w:pStyle w:val="NoSpacing"/>
              <w:widowControl w:val="0"/>
              <w:rPr>
                <w:rFonts w:asciiTheme="majorHAnsi" w:hAnsiTheme="majorHAnsi" w:cstheme="majorHAnsi"/>
                <w:sz w:val="16"/>
                <w:szCs w:val="18"/>
              </w:rPr>
            </w:pPr>
          </w:p>
        </w:tc>
        <w:tc>
          <w:tcPr>
            <w:tcW w:w="766" w:type="dxa"/>
          </w:tcPr>
          <w:p w14:paraId="36E37D52" w14:textId="77777777" w:rsidR="00B75A30" w:rsidRDefault="00B75A30" w:rsidP="00B83B55">
            <w:pPr>
              <w:pStyle w:val="NoSpacing"/>
              <w:widowControl w:val="0"/>
              <w:rPr>
                <w:rFonts w:asciiTheme="majorHAnsi" w:eastAsia="Arial" w:hAnsiTheme="majorHAnsi" w:cstheme="majorHAnsi"/>
                <w:sz w:val="16"/>
                <w:szCs w:val="18"/>
                <w:lang w:eastAsia="it-IT"/>
              </w:rPr>
            </w:pPr>
            <w:r>
              <w:rPr>
                <w:rFonts w:asciiTheme="majorHAnsi" w:eastAsia="Cambria" w:hAnsiTheme="majorHAnsi" w:cstheme="majorHAnsi"/>
                <w:sz w:val="16"/>
                <w:szCs w:val="18"/>
              </w:rPr>
              <w:t>11,936-11,389</w:t>
            </w:r>
          </w:p>
        </w:tc>
        <w:tc>
          <w:tcPr>
            <w:tcW w:w="679" w:type="dxa"/>
          </w:tcPr>
          <w:p w14:paraId="504B71A7" w14:textId="77777777" w:rsidR="00B75A30" w:rsidRDefault="00B75A30" w:rsidP="00B83B55">
            <w:pPr>
              <w:pStyle w:val="NoSpacing"/>
              <w:widowControl w:val="0"/>
              <w:rPr>
                <w:rFonts w:asciiTheme="majorHAnsi" w:hAnsiTheme="majorHAnsi" w:cstheme="majorHAnsi"/>
                <w:sz w:val="16"/>
                <w:szCs w:val="18"/>
              </w:rPr>
            </w:pPr>
          </w:p>
        </w:tc>
        <w:tc>
          <w:tcPr>
            <w:tcW w:w="680" w:type="dxa"/>
          </w:tcPr>
          <w:p w14:paraId="7953FCB7" w14:textId="77777777" w:rsidR="00B75A30" w:rsidRDefault="00B75A30" w:rsidP="00B83B55">
            <w:pPr>
              <w:pStyle w:val="NoSpacing"/>
              <w:widowControl w:val="0"/>
              <w:rPr>
                <w:rFonts w:asciiTheme="majorHAnsi" w:hAnsiTheme="majorHAnsi" w:cstheme="majorHAnsi"/>
                <w:sz w:val="16"/>
                <w:szCs w:val="18"/>
              </w:rPr>
            </w:pPr>
          </w:p>
        </w:tc>
      </w:tr>
    </w:tbl>
    <w:p w14:paraId="3EE6F9D3" w14:textId="77777777" w:rsidR="00B75A30" w:rsidRPr="00130A93" w:rsidRDefault="00B75A30" w:rsidP="00B75A30">
      <w:pPr>
        <w:pStyle w:val="NoSpacing"/>
        <w:rPr>
          <w:rFonts w:asciiTheme="majorHAnsi" w:hAnsiTheme="majorHAnsi" w:cstheme="majorHAnsi"/>
          <w:sz w:val="18"/>
        </w:rPr>
      </w:pPr>
      <w:proofErr w:type="spellStart"/>
      <w:r w:rsidRPr="00130A93">
        <w:rPr>
          <w:rFonts w:asciiTheme="majorHAnsi" w:hAnsiTheme="majorHAnsi" w:cstheme="majorHAnsi"/>
          <w:sz w:val="18"/>
        </w:rPr>
        <w:t>Tab.</w:t>
      </w:r>
      <w:proofErr w:type="spellEnd"/>
      <w:r w:rsidRPr="00130A93">
        <w:rPr>
          <w:rFonts w:asciiTheme="majorHAnsi" w:hAnsiTheme="majorHAnsi" w:cstheme="majorHAnsi"/>
          <w:sz w:val="18"/>
        </w:rPr>
        <w:t xml:space="preserve"> 1 </w:t>
      </w:r>
      <w:r>
        <w:rPr>
          <w:rFonts w:asciiTheme="majorHAnsi" w:hAnsiTheme="majorHAnsi" w:cstheme="majorHAnsi"/>
          <w:sz w:val="18"/>
        </w:rPr>
        <w:t>D</w:t>
      </w:r>
      <w:r w:rsidRPr="00130A93">
        <w:rPr>
          <w:rFonts w:asciiTheme="majorHAnsi" w:hAnsiTheme="majorHAnsi" w:cstheme="majorHAnsi"/>
          <w:sz w:val="18"/>
        </w:rPr>
        <w:t>atations calibrées BP des quatre sites</w:t>
      </w:r>
      <w:r>
        <w:rPr>
          <w:rFonts w:asciiTheme="majorHAnsi" w:hAnsiTheme="majorHAnsi" w:cstheme="majorHAnsi"/>
          <w:sz w:val="18"/>
        </w:rPr>
        <w:t> :</w:t>
      </w:r>
      <w:r w:rsidRPr="00130A93">
        <w:rPr>
          <w:rFonts w:asciiTheme="majorHAnsi" w:hAnsiTheme="majorHAnsi" w:cstheme="majorHAnsi"/>
          <w:sz w:val="18"/>
        </w:rPr>
        <w:t xml:space="preserve"> Rocher de l'Impératrice (</w:t>
      </w:r>
      <w:proofErr w:type="spellStart"/>
      <w:r w:rsidRPr="00130A93">
        <w:rPr>
          <w:rFonts w:asciiTheme="majorHAnsi" w:hAnsiTheme="majorHAnsi" w:cstheme="majorHAnsi"/>
          <w:sz w:val="18"/>
        </w:rPr>
        <w:t>Naud</w:t>
      </w:r>
      <w:r w:rsidRPr="00732A3C">
        <w:rPr>
          <w:rFonts w:asciiTheme="majorHAnsi" w:hAnsiTheme="majorHAnsi" w:cstheme="majorHAnsi"/>
          <w:sz w:val="18"/>
        </w:rPr>
        <w:t>inot</w:t>
      </w:r>
      <w:proofErr w:type="spellEnd"/>
      <w:r w:rsidRPr="00732A3C">
        <w:rPr>
          <w:rFonts w:asciiTheme="majorHAnsi" w:hAnsiTheme="majorHAnsi" w:cstheme="majorHAnsi"/>
          <w:sz w:val="18"/>
        </w:rPr>
        <w:t xml:space="preserve"> </w:t>
      </w:r>
      <w:r w:rsidRPr="00130A93">
        <w:rPr>
          <w:rFonts w:asciiTheme="majorHAnsi" w:hAnsiTheme="majorHAnsi" w:cstheme="majorHAnsi"/>
          <w:i/>
          <w:sz w:val="18"/>
        </w:rPr>
        <w:t>et al.</w:t>
      </w:r>
      <w:r w:rsidRPr="00732A3C">
        <w:rPr>
          <w:rFonts w:asciiTheme="majorHAnsi" w:hAnsiTheme="majorHAnsi" w:cstheme="majorHAnsi"/>
          <w:sz w:val="18"/>
        </w:rPr>
        <w:t xml:space="preserve"> 2017</w:t>
      </w:r>
      <w:r>
        <w:rPr>
          <w:rFonts w:asciiTheme="majorHAnsi" w:hAnsiTheme="majorHAnsi" w:cstheme="majorHAnsi"/>
          <w:sz w:val="18"/>
        </w:rPr>
        <w:t>a</w:t>
      </w:r>
      <w:r w:rsidRPr="00732A3C">
        <w:rPr>
          <w:rFonts w:asciiTheme="majorHAnsi" w:hAnsiTheme="majorHAnsi" w:cstheme="majorHAnsi"/>
          <w:sz w:val="18"/>
        </w:rPr>
        <w:t xml:space="preserve">) ; Abri Murat </w:t>
      </w:r>
      <w:r w:rsidRPr="00130A93">
        <w:rPr>
          <w:rFonts w:asciiTheme="majorHAnsi" w:hAnsiTheme="majorHAnsi" w:cstheme="majorHAnsi"/>
          <w:sz w:val="18"/>
        </w:rPr>
        <w:t xml:space="preserve"> (Fat Cheung </w:t>
      </w:r>
      <w:r w:rsidRPr="00130A93">
        <w:rPr>
          <w:rFonts w:asciiTheme="majorHAnsi" w:hAnsiTheme="majorHAnsi" w:cstheme="majorHAnsi"/>
          <w:i/>
          <w:sz w:val="18"/>
        </w:rPr>
        <w:t>et al.</w:t>
      </w:r>
      <w:r w:rsidRPr="00130A93">
        <w:rPr>
          <w:rFonts w:asciiTheme="majorHAnsi" w:hAnsiTheme="majorHAnsi" w:cstheme="majorHAnsi"/>
          <w:sz w:val="18"/>
        </w:rPr>
        <w:t xml:space="preserve"> 2014) ; </w:t>
      </w:r>
      <w:proofErr w:type="spellStart"/>
      <w:r w:rsidRPr="00130A93">
        <w:rPr>
          <w:rFonts w:asciiTheme="majorHAnsi" w:hAnsiTheme="majorHAnsi" w:cstheme="majorHAnsi"/>
          <w:sz w:val="18"/>
        </w:rPr>
        <w:t>Grotta</w:t>
      </w:r>
      <w:proofErr w:type="spellEnd"/>
      <w:r w:rsidRPr="00130A93">
        <w:rPr>
          <w:rFonts w:asciiTheme="majorHAnsi" w:hAnsiTheme="majorHAnsi" w:cstheme="majorHAnsi"/>
          <w:sz w:val="18"/>
        </w:rPr>
        <w:t xml:space="preserve"> </w:t>
      </w:r>
      <w:proofErr w:type="spellStart"/>
      <w:r w:rsidRPr="00130A93">
        <w:rPr>
          <w:rFonts w:asciiTheme="majorHAnsi" w:hAnsiTheme="majorHAnsi" w:cstheme="majorHAnsi"/>
          <w:sz w:val="18"/>
        </w:rPr>
        <w:t>Romanelli</w:t>
      </w:r>
      <w:proofErr w:type="spellEnd"/>
      <w:r w:rsidRPr="00130A93">
        <w:rPr>
          <w:rFonts w:asciiTheme="majorHAnsi" w:hAnsiTheme="majorHAnsi" w:cstheme="majorHAnsi"/>
          <w:sz w:val="18"/>
        </w:rPr>
        <w:t xml:space="preserve"> (</w:t>
      </w:r>
      <w:proofErr w:type="spellStart"/>
      <w:r w:rsidRPr="00130A93">
        <w:rPr>
          <w:rFonts w:asciiTheme="majorHAnsi" w:hAnsiTheme="majorHAnsi" w:cstheme="majorHAnsi"/>
          <w:sz w:val="18"/>
        </w:rPr>
        <w:t>Si</w:t>
      </w:r>
      <w:r w:rsidRPr="00732A3C">
        <w:rPr>
          <w:rFonts w:asciiTheme="majorHAnsi" w:hAnsiTheme="majorHAnsi" w:cstheme="majorHAnsi"/>
          <w:sz w:val="18"/>
        </w:rPr>
        <w:t>gari</w:t>
      </w:r>
      <w:proofErr w:type="spellEnd"/>
      <w:r w:rsidRPr="00732A3C">
        <w:rPr>
          <w:rFonts w:asciiTheme="majorHAnsi" w:hAnsiTheme="majorHAnsi" w:cstheme="majorHAnsi"/>
          <w:sz w:val="18"/>
        </w:rPr>
        <w:t xml:space="preserve"> </w:t>
      </w:r>
      <w:r w:rsidRPr="00130A93">
        <w:rPr>
          <w:rFonts w:asciiTheme="majorHAnsi" w:hAnsiTheme="majorHAnsi" w:cstheme="majorHAnsi"/>
          <w:i/>
          <w:sz w:val="18"/>
        </w:rPr>
        <w:t>et al.</w:t>
      </w:r>
      <w:r w:rsidRPr="00732A3C">
        <w:rPr>
          <w:rFonts w:asciiTheme="majorHAnsi" w:hAnsiTheme="majorHAnsi" w:cstheme="majorHAnsi"/>
          <w:sz w:val="18"/>
        </w:rPr>
        <w:t xml:space="preserve"> 2021) ; </w:t>
      </w:r>
      <w:proofErr w:type="spellStart"/>
      <w:r w:rsidRPr="00732A3C">
        <w:rPr>
          <w:rFonts w:asciiTheme="majorHAnsi" w:hAnsiTheme="majorHAnsi" w:cstheme="majorHAnsi"/>
          <w:sz w:val="18"/>
        </w:rPr>
        <w:t>Polesini</w:t>
      </w:r>
      <w:proofErr w:type="spellEnd"/>
      <w:r w:rsidRPr="00732A3C">
        <w:rPr>
          <w:rFonts w:asciiTheme="majorHAnsi" w:hAnsiTheme="majorHAnsi" w:cstheme="majorHAnsi"/>
          <w:sz w:val="18"/>
        </w:rPr>
        <w:t xml:space="preserve"> </w:t>
      </w:r>
      <w:r w:rsidRPr="00130A93">
        <w:rPr>
          <w:rFonts w:asciiTheme="majorHAnsi" w:hAnsiTheme="majorHAnsi" w:cstheme="majorHAnsi"/>
          <w:sz w:val="18"/>
        </w:rPr>
        <w:t>(</w:t>
      </w:r>
      <w:proofErr w:type="spellStart"/>
      <w:r w:rsidRPr="00130A93">
        <w:rPr>
          <w:rFonts w:asciiTheme="majorHAnsi" w:hAnsiTheme="majorHAnsi" w:cstheme="majorHAnsi"/>
          <w:sz w:val="18"/>
        </w:rPr>
        <w:t>Bel</w:t>
      </w:r>
      <w:r w:rsidRPr="00EC7E11">
        <w:rPr>
          <w:rFonts w:asciiTheme="majorHAnsi" w:hAnsiTheme="majorHAnsi" w:cstheme="majorHAnsi"/>
          <w:sz w:val="18"/>
        </w:rPr>
        <w:t>luomini</w:t>
      </w:r>
      <w:proofErr w:type="spellEnd"/>
      <w:r w:rsidRPr="00EC7E11">
        <w:rPr>
          <w:rFonts w:asciiTheme="majorHAnsi" w:hAnsiTheme="majorHAnsi" w:cstheme="majorHAnsi"/>
          <w:sz w:val="18"/>
        </w:rPr>
        <w:t xml:space="preserve"> 1980). Les âges sont </w:t>
      </w:r>
      <w:r w:rsidRPr="00130A93">
        <w:rPr>
          <w:rFonts w:asciiTheme="majorHAnsi" w:hAnsiTheme="majorHAnsi" w:cstheme="majorHAnsi"/>
          <w:sz w:val="18"/>
        </w:rPr>
        <w:t xml:space="preserve">calibrés avec </w:t>
      </w:r>
      <w:proofErr w:type="spellStart"/>
      <w:r w:rsidRPr="00130A93">
        <w:rPr>
          <w:rFonts w:asciiTheme="majorHAnsi" w:hAnsiTheme="majorHAnsi" w:cstheme="majorHAnsi"/>
          <w:sz w:val="18"/>
        </w:rPr>
        <w:t>OxCal</w:t>
      </w:r>
      <w:proofErr w:type="spellEnd"/>
      <w:r w:rsidRPr="00130A93">
        <w:rPr>
          <w:rFonts w:asciiTheme="majorHAnsi" w:hAnsiTheme="majorHAnsi" w:cstheme="majorHAnsi"/>
          <w:sz w:val="18"/>
        </w:rPr>
        <w:t xml:space="preserve"> v. 4.4.4. </w:t>
      </w:r>
      <w:r>
        <w:rPr>
          <w:rFonts w:asciiTheme="majorHAnsi" w:hAnsiTheme="majorHAnsi" w:cstheme="majorHAnsi"/>
          <w:sz w:val="18"/>
        </w:rPr>
        <w:t>(</w:t>
      </w:r>
      <w:proofErr w:type="spellStart"/>
      <w:r w:rsidRPr="00732A3C">
        <w:rPr>
          <w:rFonts w:asciiTheme="majorHAnsi" w:hAnsiTheme="majorHAnsi" w:cstheme="majorHAnsi"/>
          <w:sz w:val="18"/>
        </w:rPr>
        <w:t>Bronk</w:t>
      </w:r>
      <w:proofErr w:type="spellEnd"/>
      <w:r w:rsidRPr="00732A3C">
        <w:rPr>
          <w:rFonts w:asciiTheme="majorHAnsi" w:hAnsiTheme="majorHAnsi" w:cstheme="majorHAnsi"/>
          <w:sz w:val="18"/>
        </w:rPr>
        <w:t xml:space="preserve"> </w:t>
      </w:r>
      <w:proofErr w:type="spellStart"/>
      <w:r w:rsidRPr="00732A3C">
        <w:rPr>
          <w:rFonts w:asciiTheme="majorHAnsi" w:hAnsiTheme="majorHAnsi" w:cstheme="majorHAnsi"/>
          <w:sz w:val="18"/>
        </w:rPr>
        <w:t>Ramsey</w:t>
      </w:r>
      <w:proofErr w:type="spellEnd"/>
      <w:r w:rsidRPr="00732A3C">
        <w:rPr>
          <w:rFonts w:asciiTheme="majorHAnsi" w:hAnsiTheme="majorHAnsi" w:cstheme="majorHAnsi"/>
          <w:sz w:val="18"/>
        </w:rPr>
        <w:t xml:space="preserve"> </w:t>
      </w:r>
      <w:r w:rsidRPr="00130A93">
        <w:rPr>
          <w:rFonts w:asciiTheme="majorHAnsi" w:hAnsiTheme="majorHAnsi" w:cstheme="majorHAnsi"/>
          <w:sz w:val="18"/>
        </w:rPr>
        <w:t xml:space="preserve">2021) utilisant la courbe IntCal20 (Reimer </w:t>
      </w:r>
      <w:r w:rsidRPr="00130A93">
        <w:rPr>
          <w:rFonts w:asciiTheme="majorHAnsi" w:hAnsiTheme="majorHAnsi" w:cstheme="majorHAnsi"/>
          <w:i/>
          <w:sz w:val="18"/>
        </w:rPr>
        <w:t>et al.</w:t>
      </w:r>
      <w:r w:rsidRPr="00130A93">
        <w:rPr>
          <w:rFonts w:asciiTheme="majorHAnsi" w:hAnsiTheme="majorHAnsi" w:cstheme="majorHAnsi"/>
          <w:sz w:val="18"/>
        </w:rPr>
        <w:t xml:space="preserve"> 2020).</w:t>
      </w:r>
    </w:p>
    <w:p w14:paraId="42ED5A92" w14:textId="5052E43B" w:rsidR="00B8098D" w:rsidRDefault="00B8098D" w:rsidP="00600FD5">
      <w:pPr>
        <w:spacing w:before="240" w:after="240"/>
        <w:jc w:val="both"/>
        <w:rPr>
          <w:rFonts w:asciiTheme="majorHAnsi" w:hAnsiTheme="majorHAnsi" w:cstheme="majorHAnsi"/>
          <w:color w:val="000000" w:themeColor="text1"/>
          <w:lang w:val="fr-FR"/>
        </w:rPr>
      </w:pPr>
    </w:p>
    <w:p w14:paraId="33E77A84" w14:textId="5F99EF35" w:rsidR="00F70E16" w:rsidRPr="00F70E16" w:rsidRDefault="00F70E16" w:rsidP="00F70E16">
      <w:pPr>
        <w:spacing w:before="240" w:after="240"/>
        <w:jc w:val="both"/>
        <w:rPr>
          <w:rFonts w:asciiTheme="majorHAnsi" w:hAnsiTheme="majorHAnsi" w:cstheme="majorHAnsi"/>
          <w:color w:val="000000" w:themeColor="text1"/>
          <w:lang w:val="fr-FR"/>
        </w:rPr>
      </w:pPr>
      <w:r>
        <w:rPr>
          <w:rFonts w:asciiTheme="majorHAnsi" w:hAnsiTheme="majorHAnsi" w:cstheme="majorHAnsi"/>
          <w:b/>
          <w:color w:val="000000" w:themeColor="text1"/>
          <w:lang w:val="fr-FR"/>
        </w:rPr>
        <w:t>R</w:t>
      </w:r>
      <w:r w:rsidRPr="00F70E16">
        <w:rPr>
          <w:rFonts w:asciiTheme="majorHAnsi" w:hAnsiTheme="majorHAnsi" w:cstheme="majorHAnsi"/>
          <w:b/>
          <w:color w:val="000000" w:themeColor="text1"/>
          <w:lang w:val="fr-FR"/>
        </w:rPr>
        <w:t>emerciements</w:t>
      </w:r>
    </w:p>
    <w:p w14:paraId="28179F83" w14:textId="50260541" w:rsidR="00F70E16" w:rsidRDefault="00F70E16" w:rsidP="00600FD5">
      <w:pPr>
        <w:spacing w:before="240" w:after="240"/>
        <w:jc w:val="both"/>
        <w:rPr>
          <w:rFonts w:asciiTheme="majorHAnsi" w:hAnsiTheme="majorHAnsi" w:cstheme="majorHAnsi"/>
          <w:lang w:val="fr-FR"/>
        </w:rPr>
      </w:pPr>
      <w:r w:rsidRPr="00F70E16">
        <w:rPr>
          <w:rFonts w:asciiTheme="majorHAnsi" w:hAnsiTheme="majorHAnsi" w:cstheme="majorHAnsi"/>
          <w:lang w:val="fr-FR"/>
        </w:rPr>
        <w:t xml:space="preserve">Une partie du travail a été rendue possible grâce au soutien de la Fondation </w:t>
      </w:r>
      <w:proofErr w:type="spellStart"/>
      <w:r w:rsidRPr="00F70E16">
        <w:rPr>
          <w:rFonts w:asciiTheme="majorHAnsi" w:hAnsiTheme="majorHAnsi" w:cstheme="majorHAnsi"/>
          <w:lang w:val="fr-FR"/>
        </w:rPr>
        <w:t>Fyssen</w:t>
      </w:r>
      <w:proofErr w:type="spellEnd"/>
      <w:r w:rsidR="00261AFC">
        <w:rPr>
          <w:rFonts w:asciiTheme="majorHAnsi" w:hAnsiTheme="majorHAnsi" w:cstheme="majorHAnsi"/>
          <w:lang w:val="fr-FR"/>
        </w:rPr>
        <w:t> ;</w:t>
      </w:r>
      <w:r w:rsidRPr="00F70E16">
        <w:rPr>
          <w:rFonts w:asciiTheme="majorHAnsi" w:hAnsiTheme="majorHAnsi" w:cstheme="majorHAnsi"/>
          <w:lang w:val="fr-FR"/>
        </w:rPr>
        <w:t xml:space="preserve"> des remerciements sont également adressés au </w:t>
      </w:r>
      <w:proofErr w:type="spellStart"/>
      <w:r w:rsidRPr="00F70E16">
        <w:rPr>
          <w:rFonts w:asciiTheme="majorHAnsi" w:hAnsiTheme="majorHAnsi" w:cstheme="majorHAnsi"/>
          <w:lang w:val="fr-FR"/>
        </w:rPr>
        <w:t>Mus</w:t>
      </w:r>
      <w:r>
        <w:rPr>
          <w:rFonts w:asciiTheme="majorHAnsi" w:hAnsiTheme="majorHAnsi" w:cstheme="majorHAnsi"/>
          <w:lang w:val="fr-FR"/>
        </w:rPr>
        <w:t>eo</w:t>
      </w:r>
      <w:proofErr w:type="spellEnd"/>
      <w:r>
        <w:rPr>
          <w:rFonts w:asciiTheme="majorHAnsi" w:hAnsiTheme="majorHAnsi" w:cstheme="majorHAnsi"/>
          <w:lang w:val="fr-FR"/>
        </w:rPr>
        <w:t xml:space="preserve"> delle </w:t>
      </w:r>
      <w:proofErr w:type="spellStart"/>
      <w:r>
        <w:rPr>
          <w:rFonts w:asciiTheme="majorHAnsi" w:hAnsiTheme="majorHAnsi" w:cstheme="majorHAnsi"/>
          <w:lang w:val="fr-FR"/>
        </w:rPr>
        <w:t>Civiltà</w:t>
      </w:r>
      <w:proofErr w:type="spellEnd"/>
      <w:r>
        <w:rPr>
          <w:rFonts w:asciiTheme="majorHAnsi" w:hAnsiTheme="majorHAnsi" w:cstheme="majorHAnsi"/>
          <w:lang w:val="fr-FR"/>
        </w:rPr>
        <w:t xml:space="preserve"> di Roma</w:t>
      </w:r>
      <w:r w:rsidRPr="00F70E16">
        <w:rPr>
          <w:rFonts w:asciiTheme="majorHAnsi" w:hAnsiTheme="majorHAnsi" w:cstheme="majorHAnsi"/>
          <w:lang w:val="fr-FR"/>
        </w:rPr>
        <w:t>, à l'</w:t>
      </w:r>
      <w:proofErr w:type="spellStart"/>
      <w:r w:rsidRPr="00F70E16">
        <w:rPr>
          <w:rFonts w:asciiTheme="majorHAnsi" w:hAnsiTheme="majorHAnsi" w:cstheme="majorHAnsi"/>
          <w:lang w:val="fr-FR"/>
        </w:rPr>
        <w:t>IsIPU</w:t>
      </w:r>
      <w:proofErr w:type="spellEnd"/>
      <w:r w:rsidRPr="00F70E16">
        <w:rPr>
          <w:rFonts w:asciiTheme="majorHAnsi" w:hAnsiTheme="majorHAnsi" w:cstheme="majorHAnsi"/>
          <w:lang w:val="fr-FR"/>
        </w:rPr>
        <w:t xml:space="preserve">, au </w:t>
      </w:r>
      <w:proofErr w:type="spellStart"/>
      <w:r w:rsidRPr="00F70E16">
        <w:rPr>
          <w:rFonts w:asciiTheme="majorHAnsi" w:hAnsiTheme="majorHAnsi" w:cstheme="majorHAnsi"/>
          <w:lang w:val="fr-FR"/>
        </w:rPr>
        <w:t>MArTA</w:t>
      </w:r>
      <w:proofErr w:type="spellEnd"/>
      <w:r w:rsidRPr="00F70E16">
        <w:rPr>
          <w:rFonts w:asciiTheme="majorHAnsi" w:hAnsiTheme="majorHAnsi" w:cstheme="majorHAnsi"/>
          <w:lang w:val="fr-FR"/>
        </w:rPr>
        <w:t xml:space="preserve"> et au </w:t>
      </w:r>
      <w:proofErr w:type="spellStart"/>
      <w:r w:rsidRPr="00F70E16">
        <w:rPr>
          <w:rFonts w:asciiTheme="majorHAnsi" w:hAnsiTheme="majorHAnsi" w:cstheme="majorHAnsi"/>
          <w:lang w:val="fr-FR"/>
        </w:rPr>
        <w:t>Mus</w:t>
      </w:r>
      <w:r>
        <w:rPr>
          <w:rFonts w:asciiTheme="majorHAnsi" w:hAnsiTheme="majorHAnsi" w:cstheme="majorHAnsi"/>
          <w:lang w:val="fr-FR"/>
        </w:rPr>
        <w:t>eo</w:t>
      </w:r>
      <w:proofErr w:type="spellEnd"/>
      <w:r w:rsidRPr="00F70E16">
        <w:rPr>
          <w:rFonts w:asciiTheme="majorHAnsi" w:hAnsiTheme="majorHAnsi" w:cstheme="majorHAnsi"/>
          <w:lang w:val="fr-FR"/>
        </w:rPr>
        <w:t xml:space="preserve"> A. Lazzari pour l'accès aux collections.</w:t>
      </w:r>
      <w:r w:rsidR="00DC15C4">
        <w:rPr>
          <w:rFonts w:asciiTheme="majorHAnsi" w:hAnsiTheme="majorHAnsi" w:cstheme="majorHAnsi"/>
          <w:lang w:val="fr-FR"/>
        </w:rPr>
        <w:t xml:space="preserve"> </w:t>
      </w:r>
      <w:proofErr w:type="spellStart"/>
      <w:r w:rsidR="00DC15C4" w:rsidRPr="00DC15C4">
        <w:rPr>
          <w:rFonts w:asciiTheme="majorHAnsi" w:hAnsiTheme="majorHAnsi" w:cstheme="majorHAnsi"/>
          <w:lang w:val="fr-FR"/>
        </w:rPr>
        <w:t>Federica</w:t>
      </w:r>
      <w:proofErr w:type="spellEnd"/>
      <w:r w:rsidR="00DC15C4" w:rsidRPr="00DC15C4">
        <w:rPr>
          <w:rFonts w:asciiTheme="majorHAnsi" w:hAnsiTheme="majorHAnsi" w:cstheme="majorHAnsi"/>
          <w:lang w:val="fr-FR"/>
        </w:rPr>
        <w:t xml:space="preserve"> Fontana et </w:t>
      </w:r>
      <w:proofErr w:type="spellStart"/>
      <w:r w:rsidR="00DC15C4" w:rsidRPr="00DC15C4">
        <w:rPr>
          <w:rFonts w:asciiTheme="majorHAnsi" w:hAnsiTheme="majorHAnsi" w:cstheme="majorHAnsi"/>
          <w:lang w:val="fr-FR"/>
        </w:rPr>
        <w:t>Rossella</w:t>
      </w:r>
      <w:proofErr w:type="spellEnd"/>
      <w:r w:rsidR="00DC15C4" w:rsidRPr="00DC15C4">
        <w:rPr>
          <w:rFonts w:asciiTheme="majorHAnsi" w:hAnsiTheme="majorHAnsi" w:cstheme="majorHAnsi"/>
          <w:lang w:val="fr-FR"/>
        </w:rPr>
        <w:t xml:space="preserve"> </w:t>
      </w:r>
      <w:proofErr w:type="spellStart"/>
      <w:r w:rsidR="00DC15C4" w:rsidRPr="00DC15C4">
        <w:rPr>
          <w:rFonts w:asciiTheme="majorHAnsi" w:hAnsiTheme="majorHAnsi" w:cstheme="majorHAnsi"/>
          <w:lang w:val="fr-FR"/>
        </w:rPr>
        <w:t>Duches</w:t>
      </w:r>
      <w:proofErr w:type="spellEnd"/>
      <w:r w:rsidR="00DC15C4" w:rsidRPr="00DC15C4">
        <w:rPr>
          <w:rFonts w:asciiTheme="majorHAnsi" w:hAnsiTheme="majorHAnsi" w:cstheme="majorHAnsi"/>
          <w:lang w:val="fr-FR"/>
        </w:rPr>
        <w:t xml:space="preserve"> pour leurs précieux commentaires sur l'</w:t>
      </w:r>
      <w:proofErr w:type="spellStart"/>
      <w:r w:rsidR="00DC15C4" w:rsidRPr="008F3EC0">
        <w:rPr>
          <w:rFonts w:asciiTheme="majorHAnsi" w:hAnsiTheme="majorHAnsi" w:cstheme="majorHAnsi"/>
          <w:color w:val="000000" w:themeColor="text1"/>
          <w:lang w:val="fr-FR"/>
        </w:rPr>
        <w:t>É</w:t>
      </w:r>
      <w:r w:rsidR="00DC15C4" w:rsidRPr="00DC15C4">
        <w:rPr>
          <w:rFonts w:asciiTheme="majorHAnsi" w:hAnsiTheme="majorHAnsi" w:cstheme="majorHAnsi"/>
          <w:lang w:val="fr-FR"/>
        </w:rPr>
        <w:t>pigravettien</w:t>
      </w:r>
      <w:proofErr w:type="spellEnd"/>
      <w:r w:rsidR="00DC15C4" w:rsidRPr="00DC15C4">
        <w:rPr>
          <w:rFonts w:asciiTheme="majorHAnsi" w:hAnsiTheme="majorHAnsi" w:cstheme="majorHAnsi"/>
          <w:lang w:val="fr-FR"/>
        </w:rPr>
        <w:t xml:space="preserve"> récent italien.</w:t>
      </w:r>
      <w:r w:rsidR="00DC15C4">
        <w:rPr>
          <w:rFonts w:asciiTheme="majorHAnsi" w:hAnsiTheme="majorHAnsi" w:cstheme="majorHAnsi"/>
          <w:lang w:val="fr-FR"/>
        </w:rPr>
        <w:t xml:space="preserve"> </w:t>
      </w:r>
      <w:r w:rsidR="00DC15C4" w:rsidRPr="00DC15C4">
        <w:rPr>
          <w:rFonts w:asciiTheme="majorHAnsi" w:hAnsiTheme="majorHAnsi" w:cstheme="majorHAnsi"/>
          <w:lang w:val="fr-FR"/>
        </w:rPr>
        <w:t>Nous remercions enfin les relecteurs anonymes pour leurs précieux retours ayant permis – nous l’espérons – d’accroître l’intérêt de l’article.</w:t>
      </w:r>
    </w:p>
    <w:p w14:paraId="20F3E3C9" w14:textId="77777777" w:rsidR="00F70E16" w:rsidRPr="00F70E16" w:rsidRDefault="00F70E16" w:rsidP="00600FD5">
      <w:pPr>
        <w:spacing w:before="240" w:after="240"/>
        <w:jc w:val="both"/>
        <w:rPr>
          <w:rFonts w:asciiTheme="majorHAnsi" w:hAnsiTheme="majorHAnsi" w:cstheme="majorHAnsi"/>
          <w:color w:val="000000" w:themeColor="text1"/>
          <w:lang w:val="fr-FR"/>
        </w:rPr>
      </w:pPr>
    </w:p>
    <w:p w14:paraId="630AF3F7" w14:textId="751AB495" w:rsidR="00960FD6" w:rsidRPr="00BE32E0" w:rsidRDefault="006D447C" w:rsidP="00600FD5">
      <w:pPr>
        <w:spacing w:before="240" w:after="240"/>
        <w:jc w:val="both"/>
        <w:rPr>
          <w:rFonts w:asciiTheme="majorHAnsi" w:hAnsiTheme="majorHAnsi" w:cstheme="majorHAnsi"/>
          <w:color w:val="000000" w:themeColor="text1"/>
        </w:rPr>
      </w:pPr>
      <w:r w:rsidRPr="00BE32E0">
        <w:rPr>
          <w:rFonts w:asciiTheme="majorHAnsi" w:hAnsiTheme="majorHAnsi" w:cstheme="majorHAnsi"/>
          <w:b/>
          <w:color w:val="000000" w:themeColor="text1"/>
        </w:rPr>
        <w:t>Bibliographie</w:t>
      </w:r>
    </w:p>
    <w:p w14:paraId="0C803F03" w14:textId="23678F8F" w:rsidR="00F811BA" w:rsidRPr="00765F7C" w:rsidRDefault="00F811BA" w:rsidP="00600FD5">
      <w:pPr>
        <w:spacing w:before="240" w:after="240"/>
        <w:ind w:left="284" w:hanging="284"/>
        <w:jc w:val="both"/>
        <w:rPr>
          <w:rFonts w:asciiTheme="majorHAnsi" w:hAnsiTheme="majorHAnsi" w:cstheme="majorHAnsi"/>
        </w:rPr>
      </w:pPr>
      <w:r w:rsidRPr="00765F7C">
        <w:rPr>
          <w:rFonts w:asciiTheme="majorHAnsi" w:hAnsiTheme="majorHAnsi" w:cstheme="majorHAnsi"/>
        </w:rPr>
        <w:t xml:space="preserve">Belluomini G., 1980, </w:t>
      </w:r>
      <w:r w:rsidR="00635A02">
        <w:rPr>
          <w:rFonts w:asciiTheme="majorHAnsi" w:hAnsiTheme="majorHAnsi" w:cstheme="majorHAnsi"/>
        </w:rPr>
        <w:t>« </w:t>
      </w:r>
      <w:r w:rsidRPr="00765F7C">
        <w:rPr>
          <w:rFonts w:asciiTheme="majorHAnsi" w:hAnsiTheme="majorHAnsi" w:cstheme="majorHAnsi"/>
        </w:rPr>
        <w:t>Datazioni dirette di ossa fossili umane provenienti da siti archeologici dell'Italia centro-meridionale effettuate con il metodo della racemizzazione dell'acido aspartico</w:t>
      </w:r>
      <w:r w:rsidR="00635A02">
        <w:rPr>
          <w:rFonts w:asciiTheme="majorHAnsi" w:hAnsiTheme="majorHAnsi" w:cstheme="majorHAnsi"/>
        </w:rPr>
        <w:t> »</w:t>
      </w:r>
      <w:r w:rsidRPr="00765F7C">
        <w:rPr>
          <w:rFonts w:asciiTheme="majorHAnsi" w:hAnsiTheme="majorHAnsi" w:cstheme="majorHAnsi"/>
        </w:rPr>
        <w:t xml:space="preserve">, </w:t>
      </w:r>
      <w:r w:rsidRPr="00765F7C">
        <w:rPr>
          <w:rFonts w:asciiTheme="majorHAnsi" w:hAnsiTheme="majorHAnsi" w:cstheme="majorHAnsi"/>
          <w:i/>
        </w:rPr>
        <w:t>Geografia Fisica e Dinamica Quaternaria</w:t>
      </w:r>
      <w:r w:rsidRPr="00765F7C">
        <w:rPr>
          <w:rFonts w:asciiTheme="majorHAnsi" w:hAnsiTheme="majorHAnsi" w:cstheme="majorHAnsi"/>
        </w:rPr>
        <w:t>, 3, p. 25-34.</w:t>
      </w:r>
    </w:p>
    <w:p w14:paraId="214ABC7C" w14:textId="4317363B" w:rsidR="00B75A30" w:rsidRPr="008F3EC0" w:rsidRDefault="00B75A30" w:rsidP="00600FD5">
      <w:pPr>
        <w:spacing w:before="240" w:after="240"/>
        <w:ind w:left="284" w:hanging="284"/>
        <w:jc w:val="both"/>
        <w:rPr>
          <w:rFonts w:asciiTheme="majorHAnsi" w:hAnsiTheme="majorHAnsi" w:cstheme="majorHAnsi"/>
          <w:lang w:val="en-GB"/>
        </w:rPr>
      </w:pPr>
      <w:proofErr w:type="spellStart"/>
      <w:r w:rsidRPr="00EA3C22">
        <w:rPr>
          <w:rFonts w:asciiTheme="majorHAnsi" w:hAnsiTheme="majorHAnsi" w:cstheme="majorHAnsi"/>
          <w:bCs/>
          <w:color w:val="211D1E"/>
          <w:lang w:val="en-US"/>
        </w:rPr>
        <w:t>Bignon</w:t>
      </w:r>
      <w:proofErr w:type="spellEnd"/>
      <w:r w:rsidRPr="00EA3C22">
        <w:rPr>
          <w:rFonts w:asciiTheme="majorHAnsi" w:hAnsiTheme="majorHAnsi" w:cstheme="majorHAnsi"/>
          <w:bCs/>
          <w:color w:val="211D1E"/>
          <w:lang w:val="en-US"/>
        </w:rPr>
        <w:t>-Lau</w:t>
      </w:r>
      <w:r w:rsidRPr="00EA3C22">
        <w:rPr>
          <w:rFonts w:asciiTheme="majorHAnsi" w:hAnsiTheme="majorHAnsi" w:cstheme="majorHAnsi"/>
          <w:b/>
          <w:bCs/>
          <w:color w:val="211D1E"/>
          <w:lang w:val="en-US"/>
        </w:rPr>
        <w:t xml:space="preserve"> </w:t>
      </w:r>
      <w:r w:rsidRPr="00EA3C22">
        <w:rPr>
          <w:rFonts w:asciiTheme="majorHAnsi" w:hAnsiTheme="majorHAnsi" w:cstheme="majorHAnsi"/>
          <w:color w:val="211D1E"/>
          <w:lang w:val="en-US"/>
        </w:rPr>
        <w:t>O. 2019</w:t>
      </w:r>
      <w:r w:rsidRPr="00EF6653">
        <w:rPr>
          <w:rFonts w:asciiTheme="majorHAnsi" w:hAnsiTheme="majorHAnsi" w:cstheme="majorHAnsi"/>
          <w:color w:val="211D1E"/>
          <w:lang w:val="en-US"/>
        </w:rPr>
        <w:t>,</w:t>
      </w:r>
      <w:r w:rsidRPr="00EA3C22">
        <w:rPr>
          <w:rFonts w:asciiTheme="majorHAnsi" w:hAnsiTheme="majorHAnsi" w:cstheme="majorHAnsi"/>
          <w:color w:val="211D1E"/>
          <w:lang w:val="en-US"/>
        </w:rPr>
        <w:t xml:space="preserve"> </w:t>
      </w:r>
      <w:r w:rsidRPr="00EA3C22">
        <w:rPr>
          <w:rFonts w:asciiTheme="majorHAnsi" w:hAnsiTheme="majorHAnsi" w:cstheme="majorHAnsi"/>
          <w:lang w:val="en-GB"/>
        </w:rPr>
        <w:t xml:space="preserve">« </w:t>
      </w:r>
      <w:r w:rsidRPr="00EA3C22">
        <w:rPr>
          <w:rFonts w:asciiTheme="majorHAnsi" w:hAnsiTheme="majorHAnsi" w:cstheme="majorHAnsi"/>
          <w:color w:val="211D1E"/>
          <w:lang w:val="en-US"/>
        </w:rPr>
        <w:t xml:space="preserve">About the Early </w:t>
      </w:r>
      <w:proofErr w:type="spellStart"/>
      <w:r w:rsidRPr="00EA3C22">
        <w:rPr>
          <w:rFonts w:asciiTheme="majorHAnsi" w:hAnsiTheme="majorHAnsi" w:cstheme="majorHAnsi"/>
          <w:color w:val="211D1E"/>
          <w:lang w:val="en-US"/>
        </w:rPr>
        <w:t>Azilian</w:t>
      </w:r>
      <w:proofErr w:type="spellEnd"/>
      <w:r w:rsidRPr="00EA3C22">
        <w:rPr>
          <w:rFonts w:asciiTheme="majorHAnsi" w:hAnsiTheme="majorHAnsi" w:cstheme="majorHAnsi"/>
          <w:color w:val="211D1E"/>
          <w:lang w:val="en-US"/>
        </w:rPr>
        <w:t xml:space="preserve"> Way of Life in the Paris Basin: Economical and Spatial Insights from </w:t>
      </w:r>
      <w:proofErr w:type="spellStart"/>
      <w:r w:rsidRPr="00EA3C22">
        <w:rPr>
          <w:rFonts w:asciiTheme="majorHAnsi" w:hAnsiTheme="majorHAnsi" w:cstheme="majorHAnsi"/>
          <w:color w:val="211D1E"/>
          <w:lang w:val="en-US"/>
        </w:rPr>
        <w:t>Zooarchaeological</w:t>
      </w:r>
      <w:proofErr w:type="spellEnd"/>
      <w:r w:rsidRPr="00EA3C22">
        <w:rPr>
          <w:rFonts w:asciiTheme="majorHAnsi" w:hAnsiTheme="majorHAnsi" w:cstheme="majorHAnsi"/>
          <w:color w:val="211D1E"/>
          <w:lang w:val="en-US"/>
        </w:rPr>
        <w:t xml:space="preserve"> Data</w:t>
      </w:r>
      <w:r w:rsidRPr="00EA3C22">
        <w:rPr>
          <w:rFonts w:asciiTheme="majorHAnsi" w:hAnsiTheme="majorHAnsi" w:cstheme="majorHAnsi"/>
          <w:lang w:val="en-GB"/>
        </w:rPr>
        <w:t xml:space="preserve"> »,</w:t>
      </w:r>
      <w:r w:rsidRPr="00EF6653">
        <w:rPr>
          <w:rFonts w:asciiTheme="majorHAnsi" w:hAnsiTheme="majorHAnsi" w:cstheme="majorHAnsi"/>
          <w:lang w:val="en-GB"/>
        </w:rPr>
        <w:t xml:space="preserve"> </w:t>
      </w:r>
      <w:proofErr w:type="spellStart"/>
      <w:r w:rsidRPr="00EF6653">
        <w:rPr>
          <w:rFonts w:asciiTheme="majorHAnsi" w:hAnsiTheme="majorHAnsi" w:cstheme="majorHAnsi"/>
          <w:lang w:val="en-GB"/>
        </w:rPr>
        <w:t>dans</w:t>
      </w:r>
      <w:proofErr w:type="spellEnd"/>
      <w:r w:rsidRPr="00EF6653">
        <w:rPr>
          <w:rFonts w:asciiTheme="majorHAnsi" w:hAnsiTheme="majorHAnsi" w:cstheme="majorHAnsi"/>
          <w:lang w:val="en-GB"/>
        </w:rPr>
        <w:t xml:space="preserve"> </w:t>
      </w:r>
      <w:r w:rsidRPr="00EA3C22">
        <w:rPr>
          <w:rFonts w:asciiTheme="majorHAnsi" w:hAnsiTheme="majorHAnsi" w:cstheme="majorHAnsi"/>
          <w:color w:val="211D1E"/>
          <w:lang w:val="en-US"/>
        </w:rPr>
        <w:t>Grimm</w:t>
      </w:r>
      <w:r w:rsidR="005B45B0">
        <w:rPr>
          <w:rFonts w:asciiTheme="majorHAnsi" w:hAnsiTheme="majorHAnsi" w:cstheme="majorHAnsi"/>
          <w:color w:val="211D1E"/>
          <w:lang w:val="en-US"/>
        </w:rPr>
        <w:t xml:space="preserve"> S.</w:t>
      </w:r>
      <w:r w:rsidRPr="00EF6653">
        <w:rPr>
          <w:rFonts w:asciiTheme="majorHAnsi" w:hAnsiTheme="majorHAnsi" w:cstheme="majorHAnsi"/>
          <w:color w:val="211D1E"/>
          <w:lang w:val="en-US"/>
        </w:rPr>
        <w:t>B.,</w:t>
      </w:r>
      <w:r w:rsidRPr="00EA3C22">
        <w:rPr>
          <w:rFonts w:asciiTheme="majorHAnsi" w:hAnsiTheme="majorHAnsi" w:cstheme="majorHAnsi"/>
          <w:color w:val="211D1E"/>
          <w:lang w:val="en-US"/>
        </w:rPr>
        <w:t xml:space="preserve"> Weber</w:t>
      </w:r>
      <w:r w:rsidRPr="00EF6653">
        <w:rPr>
          <w:rFonts w:asciiTheme="majorHAnsi" w:hAnsiTheme="majorHAnsi" w:cstheme="majorHAnsi"/>
          <w:color w:val="211D1E"/>
          <w:lang w:val="en-US"/>
        </w:rPr>
        <w:t xml:space="preserve"> M.-J.</w:t>
      </w:r>
      <w:r w:rsidRPr="00EA3C22">
        <w:rPr>
          <w:rFonts w:asciiTheme="majorHAnsi" w:hAnsiTheme="majorHAnsi" w:cstheme="majorHAnsi"/>
          <w:color w:val="211D1E"/>
          <w:lang w:val="en-US"/>
        </w:rPr>
        <w:t xml:space="preserve">, </w:t>
      </w:r>
      <w:proofErr w:type="spellStart"/>
      <w:r w:rsidRPr="00EA3C22">
        <w:rPr>
          <w:rFonts w:asciiTheme="majorHAnsi" w:hAnsiTheme="majorHAnsi" w:cstheme="majorHAnsi"/>
          <w:color w:val="211D1E"/>
          <w:lang w:val="en-US"/>
        </w:rPr>
        <w:t>Mevel</w:t>
      </w:r>
      <w:proofErr w:type="spellEnd"/>
      <w:r w:rsidRPr="00EF6653">
        <w:rPr>
          <w:rFonts w:asciiTheme="majorHAnsi" w:hAnsiTheme="majorHAnsi" w:cstheme="majorHAnsi"/>
          <w:color w:val="211D1E"/>
          <w:lang w:val="en-US"/>
        </w:rPr>
        <w:t xml:space="preserve"> L.</w:t>
      </w:r>
      <w:r w:rsidRPr="00EA3C22">
        <w:rPr>
          <w:rFonts w:asciiTheme="majorHAnsi" w:hAnsiTheme="majorHAnsi" w:cstheme="majorHAnsi"/>
          <w:color w:val="211D1E"/>
          <w:lang w:val="en-US"/>
        </w:rPr>
        <w:t xml:space="preserve">, </w:t>
      </w:r>
      <w:proofErr w:type="spellStart"/>
      <w:r w:rsidRPr="00EA3C22">
        <w:rPr>
          <w:rFonts w:asciiTheme="majorHAnsi" w:hAnsiTheme="majorHAnsi" w:cstheme="majorHAnsi"/>
          <w:color w:val="211D1E"/>
          <w:lang w:val="en-US"/>
        </w:rPr>
        <w:t>Sobkowiak-Tabaka</w:t>
      </w:r>
      <w:proofErr w:type="spellEnd"/>
      <w:r w:rsidRPr="00EA3C22">
        <w:rPr>
          <w:rFonts w:asciiTheme="majorHAnsi" w:hAnsiTheme="majorHAnsi" w:cstheme="majorHAnsi"/>
          <w:color w:val="211D1E"/>
          <w:lang w:val="en-US"/>
        </w:rPr>
        <w:t xml:space="preserve"> </w:t>
      </w:r>
      <w:r w:rsidRPr="00EF6653">
        <w:rPr>
          <w:rFonts w:asciiTheme="majorHAnsi" w:hAnsiTheme="majorHAnsi" w:cstheme="majorHAnsi"/>
          <w:color w:val="211D1E"/>
          <w:lang w:val="en-US"/>
        </w:rPr>
        <w:t>I. (dirs.)</w:t>
      </w:r>
      <w:r w:rsidRPr="00EA3C22">
        <w:rPr>
          <w:rFonts w:asciiTheme="majorHAnsi" w:hAnsiTheme="majorHAnsi" w:cstheme="majorHAnsi"/>
          <w:color w:val="211D1E"/>
          <w:lang w:val="en-US"/>
        </w:rPr>
        <w:t xml:space="preserve">, </w:t>
      </w:r>
      <w:r w:rsidRPr="00EA3C22">
        <w:rPr>
          <w:rFonts w:asciiTheme="majorHAnsi" w:hAnsiTheme="majorHAnsi" w:cstheme="majorHAnsi"/>
          <w:i/>
          <w:color w:val="211D1E"/>
          <w:lang w:val="en-US"/>
        </w:rPr>
        <w:t xml:space="preserve">From the Atlantic to Beyond the Bug River. Finding and Defining the </w:t>
      </w:r>
      <w:proofErr w:type="spellStart"/>
      <w:r w:rsidRPr="00EA3C22">
        <w:rPr>
          <w:rFonts w:asciiTheme="majorHAnsi" w:hAnsiTheme="majorHAnsi" w:cstheme="majorHAnsi"/>
          <w:i/>
          <w:color w:val="211D1E"/>
          <w:lang w:val="en-US"/>
        </w:rPr>
        <w:t>Federmesser-Gruppen</w:t>
      </w:r>
      <w:proofErr w:type="spellEnd"/>
      <w:r w:rsidRPr="00EA3C22">
        <w:rPr>
          <w:rFonts w:asciiTheme="majorHAnsi" w:hAnsiTheme="majorHAnsi" w:cstheme="majorHAnsi"/>
          <w:i/>
          <w:color w:val="211D1E"/>
          <w:lang w:val="en-US"/>
        </w:rPr>
        <w:t>/</w:t>
      </w:r>
      <w:proofErr w:type="spellStart"/>
      <w:r w:rsidRPr="00EA3C22">
        <w:rPr>
          <w:rFonts w:asciiTheme="majorHAnsi" w:hAnsiTheme="majorHAnsi" w:cstheme="majorHAnsi"/>
          <w:i/>
          <w:color w:val="211D1E"/>
          <w:lang w:val="en-US"/>
        </w:rPr>
        <w:t>Azilian</w:t>
      </w:r>
      <w:proofErr w:type="spellEnd"/>
      <w:r w:rsidRPr="00EA3C22">
        <w:rPr>
          <w:rFonts w:asciiTheme="majorHAnsi" w:hAnsiTheme="majorHAnsi" w:cstheme="majorHAnsi"/>
          <w:color w:val="211D1E"/>
          <w:lang w:val="en-US"/>
        </w:rPr>
        <w:t>. Heidelberg</w:t>
      </w:r>
      <w:r w:rsidRPr="00EF6653">
        <w:rPr>
          <w:rFonts w:asciiTheme="majorHAnsi" w:hAnsiTheme="majorHAnsi" w:cstheme="majorHAnsi"/>
          <w:color w:val="211D1E"/>
          <w:lang w:val="en-US"/>
        </w:rPr>
        <w:t>,</w:t>
      </w:r>
      <w:r w:rsidRPr="00EA3C22">
        <w:rPr>
          <w:rFonts w:asciiTheme="majorHAnsi" w:hAnsiTheme="majorHAnsi" w:cstheme="majorHAnsi"/>
          <w:color w:val="211D1E"/>
          <w:lang w:val="en-US"/>
        </w:rPr>
        <w:t xml:space="preserve"> </w:t>
      </w:r>
      <w:proofErr w:type="spellStart"/>
      <w:r w:rsidRPr="00EA3C22">
        <w:rPr>
          <w:rFonts w:asciiTheme="majorHAnsi" w:hAnsiTheme="majorHAnsi" w:cstheme="majorHAnsi"/>
          <w:color w:val="211D1E"/>
          <w:lang w:val="en-US"/>
        </w:rPr>
        <w:t>Propylaeum</w:t>
      </w:r>
      <w:proofErr w:type="spellEnd"/>
      <w:r w:rsidRPr="00EA3C22">
        <w:rPr>
          <w:rFonts w:asciiTheme="majorHAnsi" w:hAnsiTheme="majorHAnsi" w:cstheme="majorHAnsi"/>
          <w:color w:val="211D1E"/>
          <w:lang w:val="en-US"/>
        </w:rPr>
        <w:t xml:space="preserve">, </w:t>
      </w:r>
      <w:r w:rsidRPr="00EF6653">
        <w:rPr>
          <w:rFonts w:asciiTheme="majorHAnsi" w:hAnsiTheme="majorHAnsi" w:cstheme="majorHAnsi"/>
          <w:color w:val="211D1E"/>
          <w:lang w:val="en-US"/>
        </w:rPr>
        <w:t xml:space="preserve">p. </w:t>
      </w:r>
      <w:r w:rsidRPr="00EA3C22">
        <w:rPr>
          <w:rFonts w:asciiTheme="majorHAnsi" w:hAnsiTheme="majorHAnsi" w:cstheme="majorHAnsi"/>
          <w:color w:val="211D1E"/>
          <w:lang w:val="en-US"/>
        </w:rPr>
        <w:t>35–60</w:t>
      </w:r>
      <w:r>
        <w:rPr>
          <w:rFonts w:asciiTheme="majorHAnsi" w:hAnsiTheme="majorHAnsi" w:cstheme="majorHAnsi"/>
          <w:color w:val="211D1E"/>
          <w:lang w:val="en-US"/>
        </w:rPr>
        <w:t>.</w:t>
      </w:r>
    </w:p>
    <w:p w14:paraId="2EFE09F1" w14:textId="77777777" w:rsidR="00F811BA" w:rsidRPr="00765F7C" w:rsidRDefault="00F811BA" w:rsidP="00600FD5">
      <w:pPr>
        <w:spacing w:before="240" w:after="240"/>
        <w:ind w:left="284" w:hanging="284"/>
        <w:jc w:val="both"/>
        <w:rPr>
          <w:rFonts w:asciiTheme="majorHAnsi" w:hAnsiTheme="majorHAnsi" w:cstheme="majorHAnsi"/>
          <w:lang w:val="fr-FR"/>
        </w:rPr>
      </w:pPr>
      <w:r w:rsidRPr="00765F7C">
        <w:rPr>
          <w:rFonts w:asciiTheme="majorHAnsi" w:hAnsiTheme="majorHAnsi" w:cstheme="majorHAnsi"/>
          <w:lang w:val="fr-FR"/>
        </w:rPr>
        <w:t xml:space="preserve">Breuil H., 1952, </w:t>
      </w:r>
      <w:r w:rsidRPr="00765F7C">
        <w:rPr>
          <w:rFonts w:asciiTheme="majorHAnsi" w:hAnsiTheme="majorHAnsi" w:cstheme="majorHAnsi"/>
          <w:i/>
          <w:lang w:val="fr-FR"/>
        </w:rPr>
        <w:t>Quatre cents siècles d’art pariétal</w:t>
      </w:r>
      <w:r w:rsidRPr="00765F7C">
        <w:rPr>
          <w:rFonts w:asciiTheme="majorHAnsi" w:hAnsiTheme="majorHAnsi" w:cstheme="majorHAnsi"/>
          <w:lang w:val="fr-FR"/>
        </w:rPr>
        <w:t xml:space="preserve">, Paris, Max </w:t>
      </w:r>
      <w:proofErr w:type="spellStart"/>
      <w:r w:rsidRPr="00765F7C">
        <w:rPr>
          <w:rFonts w:asciiTheme="majorHAnsi" w:hAnsiTheme="majorHAnsi" w:cstheme="majorHAnsi"/>
          <w:lang w:val="fr-FR"/>
        </w:rPr>
        <w:t>Fourny</w:t>
      </w:r>
      <w:proofErr w:type="spellEnd"/>
      <w:r w:rsidRPr="00765F7C">
        <w:rPr>
          <w:rFonts w:asciiTheme="majorHAnsi" w:hAnsiTheme="majorHAnsi" w:cstheme="majorHAnsi"/>
          <w:lang w:val="fr-FR"/>
        </w:rPr>
        <w:t>.</w:t>
      </w:r>
    </w:p>
    <w:p w14:paraId="62D030B3" w14:textId="6CFC48B9" w:rsidR="00F811BA" w:rsidRPr="00765F7C" w:rsidRDefault="00F811BA" w:rsidP="00600FD5">
      <w:pPr>
        <w:spacing w:before="240" w:after="240"/>
        <w:ind w:left="284" w:hanging="284"/>
        <w:jc w:val="both"/>
        <w:rPr>
          <w:rFonts w:asciiTheme="majorHAnsi" w:hAnsiTheme="majorHAnsi" w:cstheme="majorHAnsi"/>
        </w:rPr>
      </w:pPr>
      <w:r w:rsidRPr="00765F7C">
        <w:rPr>
          <w:rFonts w:asciiTheme="majorHAnsi" w:hAnsiTheme="majorHAnsi" w:cstheme="majorHAnsi"/>
        </w:rPr>
        <w:t xml:space="preserve">Broglio A., 1992, </w:t>
      </w:r>
      <w:r w:rsidR="00635A02">
        <w:rPr>
          <w:rFonts w:asciiTheme="majorHAnsi" w:hAnsiTheme="majorHAnsi" w:cstheme="majorHAnsi"/>
        </w:rPr>
        <w:t>« </w:t>
      </w:r>
      <w:r w:rsidRPr="00765F7C">
        <w:rPr>
          <w:rFonts w:asciiTheme="majorHAnsi" w:hAnsiTheme="majorHAnsi" w:cstheme="majorHAnsi"/>
        </w:rPr>
        <w:t>Le pietre dipinte dell'Epigravettiano recente del Riparo di Villabruna-A (Dolomiti venete)</w:t>
      </w:r>
      <w:r w:rsidR="00635A02">
        <w:rPr>
          <w:rFonts w:asciiTheme="majorHAnsi" w:hAnsiTheme="majorHAnsi" w:cstheme="majorHAnsi"/>
        </w:rPr>
        <w:t> »</w:t>
      </w:r>
      <w:r w:rsidRPr="00765F7C">
        <w:rPr>
          <w:rFonts w:asciiTheme="majorHAnsi" w:hAnsiTheme="majorHAnsi" w:cstheme="majorHAnsi"/>
        </w:rPr>
        <w:t xml:space="preserve">, dans </w:t>
      </w:r>
      <w:r w:rsidRPr="00765F7C">
        <w:rPr>
          <w:rFonts w:asciiTheme="majorHAnsi" w:hAnsiTheme="majorHAnsi" w:cstheme="majorHAnsi"/>
          <w:i/>
        </w:rPr>
        <w:t>L'arte in Italia. Dal Paleolitico all'Età del Bronzo</w:t>
      </w:r>
      <w:r w:rsidRPr="00765F7C">
        <w:rPr>
          <w:rFonts w:asciiTheme="majorHAnsi" w:hAnsiTheme="majorHAnsi" w:cstheme="majorHAnsi"/>
        </w:rPr>
        <w:t>, Firenze, Istituto Italiano di Preistoria e Protostoria, p. 223-237</w:t>
      </w:r>
    </w:p>
    <w:p w14:paraId="5D2EB7F0" w14:textId="2BD8F251" w:rsidR="00B75A30" w:rsidRPr="00EF6653" w:rsidRDefault="00B75A30" w:rsidP="00B75A30">
      <w:pPr>
        <w:spacing w:before="240" w:after="240"/>
        <w:ind w:left="284" w:hanging="284"/>
        <w:jc w:val="both"/>
        <w:rPr>
          <w:rFonts w:asciiTheme="majorHAnsi" w:hAnsiTheme="majorHAnsi" w:cstheme="majorHAnsi"/>
          <w:lang w:val="en-GB"/>
        </w:rPr>
      </w:pPr>
      <w:proofErr w:type="spellStart"/>
      <w:r w:rsidRPr="00EF6653">
        <w:rPr>
          <w:rFonts w:asciiTheme="majorHAnsi" w:hAnsiTheme="majorHAnsi" w:cstheme="majorHAnsi"/>
          <w:lang w:val="en-GB"/>
        </w:rPr>
        <w:t>Bronk</w:t>
      </w:r>
      <w:proofErr w:type="spellEnd"/>
      <w:r w:rsidRPr="00EF6653">
        <w:rPr>
          <w:rFonts w:asciiTheme="majorHAnsi" w:hAnsiTheme="majorHAnsi" w:cstheme="majorHAnsi"/>
          <w:lang w:val="en-GB"/>
        </w:rPr>
        <w:t xml:space="preserve">-Ramsey C., 2021, </w:t>
      </w:r>
      <w:proofErr w:type="spellStart"/>
      <w:r w:rsidRPr="00EF6653">
        <w:rPr>
          <w:rFonts w:asciiTheme="majorHAnsi" w:hAnsiTheme="majorHAnsi" w:cstheme="majorHAnsi"/>
          <w:lang w:val="en-GB"/>
        </w:rPr>
        <w:t>OxCal</w:t>
      </w:r>
      <w:proofErr w:type="spellEnd"/>
      <w:r w:rsidRPr="00EF6653">
        <w:rPr>
          <w:rFonts w:asciiTheme="majorHAnsi" w:hAnsiTheme="majorHAnsi" w:cstheme="majorHAnsi"/>
          <w:lang w:val="en-GB"/>
        </w:rPr>
        <w:t xml:space="preserve"> v.4.4.4.</w:t>
      </w:r>
      <w:r w:rsidR="00B7162E">
        <w:rPr>
          <w:rFonts w:asciiTheme="majorHAnsi" w:hAnsiTheme="majorHAnsi" w:cstheme="majorHAnsi"/>
          <w:lang w:val="en-GB"/>
        </w:rPr>
        <w:t xml:space="preserve"> </w:t>
      </w:r>
      <w:r w:rsidR="00B7162E" w:rsidRPr="00B7162E">
        <w:rPr>
          <w:rFonts w:asciiTheme="majorHAnsi" w:hAnsiTheme="majorHAnsi" w:cstheme="majorHAnsi"/>
          <w:lang w:val="en-GB"/>
        </w:rPr>
        <w:t>https://c14.arch.ox.ac.uk/oxcal.html</w:t>
      </w:r>
      <w:r w:rsidRPr="00EF6653">
        <w:rPr>
          <w:rFonts w:asciiTheme="majorHAnsi" w:hAnsiTheme="majorHAnsi" w:cstheme="majorHAnsi"/>
          <w:lang w:val="en-GB"/>
        </w:rPr>
        <w:t xml:space="preserve"> (10/03/2024).</w:t>
      </w:r>
    </w:p>
    <w:p w14:paraId="67E92E2C" w14:textId="0DEB1E4B" w:rsidR="00F811BA" w:rsidRPr="00765F7C" w:rsidRDefault="00F811BA" w:rsidP="00600FD5">
      <w:pPr>
        <w:spacing w:before="240" w:after="240"/>
        <w:ind w:left="284" w:hanging="284"/>
        <w:jc w:val="both"/>
        <w:rPr>
          <w:rFonts w:asciiTheme="majorHAnsi" w:hAnsiTheme="majorHAnsi" w:cstheme="majorHAnsi"/>
          <w:lang w:val="en-GB"/>
        </w:rPr>
      </w:pPr>
      <w:proofErr w:type="spellStart"/>
      <w:r w:rsidRPr="00765F7C">
        <w:rPr>
          <w:rFonts w:asciiTheme="majorHAnsi" w:hAnsiTheme="majorHAnsi" w:cstheme="majorHAnsi"/>
          <w:lang w:val="en-GB"/>
        </w:rPr>
        <w:t>Bueno</w:t>
      </w:r>
      <w:proofErr w:type="spellEnd"/>
      <w:r w:rsidRPr="00765F7C">
        <w:rPr>
          <w:rFonts w:asciiTheme="majorHAnsi" w:hAnsiTheme="majorHAnsi" w:cstheme="majorHAnsi"/>
          <w:lang w:val="en-GB"/>
        </w:rPr>
        <w:t xml:space="preserve"> </w:t>
      </w:r>
      <w:proofErr w:type="spellStart"/>
      <w:r w:rsidRPr="00765F7C">
        <w:rPr>
          <w:rFonts w:asciiTheme="majorHAnsi" w:hAnsiTheme="majorHAnsi" w:cstheme="majorHAnsi"/>
          <w:lang w:val="en-GB"/>
        </w:rPr>
        <w:t>Ramírez</w:t>
      </w:r>
      <w:proofErr w:type="spellEnd"/>
      <w:r w:rsidRPr="00765F7C">
        <w:rPr>
          <w:rFonts w:asciiTheme="majorHAnsi" w:hAnsiTheme="majorHAnsi" w:cstheme="majorHAnsi"/>
          <w:lang w:val="en-GB"/>
        </w:rPr>
        <w:t xml:space="preserve"> P., </w:t>
      </w:r>
      <w:proofErr w:type="spellStart"/>
      <w:r w:rsidRPr="00765F7C">
        <w:rPr>
          <w:rFonts w:asciiTheme="majorHAnsi" w:hAnsiTheme="majorHAnsi" w:cstheme="majorHAnsi"/>
          <w:lang w:val="en-GB"/>
        </w:rPr>
        <w:t>Balbin</w:t>
      </w:r>
      <w:proofErr w:type="spellEnd"/>
      <w:r w:rsidRPr="00765F7C">
        <w:rPr>
          <w:rFonts w:asciiTheme="majorHAnsi" w:hAnsiTheme="majorHAnsi" w:cstheme="majorHAnsi"/>
          <w:lang w:val="en-GB"/>
        </w:rPr>
        <w:t xml:space="preserve"> </w:t>
      </w:r>
      <w:proofErr w:type="spellStart"/>
      <w:r w:rsidRPr="00765F7C">
        <w:rPr>
          <w:rFonts w:asciiTheme="majorHAnsi" w:hAnsiTheme="majorHAnsi" w:cstheme="majorHAnsi"/>
          <w:lang w:val="en-GB"/>
        </w:rPr>
        <w:t>Behrmann</w:t>
      </w:r>
      <w:proofErr w:type="spellEnd"/>
      <w:r w:rsidRPr="00765F7C">
        <w:rPr>
          <w:rFonts w:asciiTheme="majorHAnsi" w:hAnsiTheme="majorHAnsi" w:cstheme="majorHAnsi"/>
          <w:lang w:val="en-GB"/>
        </w:rPr>
        <w:t xml:space="preserve"> R. de, 2021, </w:t>
      </w:r>
      <w:r w:rsidR="00635A02">
        <w:rPr>
          <w:rFonts w:asciiTheme="majorHAnsi" w:hAnsiTheme="majorHAnsi" w:cstheme="majorHAnsi"/>
          <w:lang w:val="en-GB"/>
        </w:rPr>
        <w:t>« </w:t>
      </w:r>
      <w:r w:rsidRPr="00765F7C">
        <w:rPr>
          <w:rFonts w:asciiTheme="majorHAnsi" w:hAnsiTheme="majorHAnsi" w:cstheme="majorHAnsi"/>
          <w:lang w:val="en-GB"/>
        </w:rPr>
        <w:t>The end of the Ice Age in southern Europe: Iberian images in the Palaeolithic to Post-Palaeolithic transition</w:t>
      </w:r>
      <w:r w:rsidR="00635A02">
        <w:rPr>
          <w:rFonts w:asciiTheme="majorHAnsi" w:hAnsiTheme="majorHAnsi" w:cstheme="majorHAnsi"/>
          <w:lang w:val="en-GB"/>
        </w:rPr>
        <w:t> »</w:t>
      </w:r>
      <w:r w:rsidRPr="00765F7C">
        <w:rPr>
          <w:rFonts w:asciiTheme="majorHAnsi" w:hAnsiTheme="majorHAnsi" w:cstheme="majorHAnsi"/>
          <w:lang w:val="en-GB"/>
        </w:rPr>
        <w:t xml:space="preserve">, </w:t>
      </w:r>
      <w:proofErr w:type="spellStart"/>
      <w:r w:rsidRPr="00765F7C">
        <w:rPr>
          <w:rFonts w:asciiTheme="majorHAnsi" w:hAnsiTheme="majorHAnsi" w:cstheme="majorHAnsi"/>
          <w:i/>
          <w:lang w:val="en-GB"/>
        </w:rPr>
        <w:t>Comptes-Rendus</w:t>
      </w:r>
      <w:proofErr w:type="spellEnd"/>
      <w:r w:rsidRPr="00765F7C">
        <w:rPr>
          <w:rFonts w:asciiTheme="majorHAnsi" w:hAnsiTheme="majorHAnsi" w:cstheme="majorHAnsi"/>
          <w:i/>
          <w:lang w:val="en-GB"/>
        </w:rPr>
        <w:t xml:space="preserve"> </w:t>
      </w:r>
      <w:proofErr w:type="spellStart"/>
      <w:r w:rsidRPr="00765F7C">
        <w:rPr>
          <w:rFonts w:asciiTheme="majorHAnsi" w:hAnsiTheme="majorHAnsi" w:cstheme="majorHAnsi"/>
          <w:i/>
          <w:lang w:val="en-GB"/>
        </w:rPr>
        <w:t>Paléovol</w:t>
      </w:r>
      <w:proofErr w:type="spellEnd"/>
      <w:r w:rsidRPr="00765F7C">
        <w:rPr>
          <w:rFonts w:asciiTheme="majorHAnsi" w:hAnsiTheme="majorHAnsi" w:cstheme="majorHAnsi"/>
          <w:lang w:val="en-GB"/>
        </w:rPr>
        <w:t xml:space="preserve">, 20, n°4, p. 897-929. </w:t>
      </w:r>
    </w:p>
    <w:p w14:paraId="779D4471" w14:textId="01615163" w:rsidR="00F811BA" w:rsidRPr="00765F7C" w:rsidRDefault="008D79B1" w:rsidP="00600FD5">
      <w:pPr>
        <w:spacing w:before="240" w:after="240"/>
        <w:ind w:left="284" w:hanging="284"/>
        <w:jc w:val="both"/>
        <w:rPr>
          <w:rFonts w:asciiTheme="majorHAnsi" w:hAnsiTheme="majorHAnsi" w:cstheme="majorHAnsi"/>
          <w:lang w:val="fr-FR"/>
        </w:rPr>
      </w:pPr>
      <w:r w:rsidRPr="00765F7C">
        <w:rPr>
          <w:rFonts w:asciiTheme="majorHAnsi" w:hAnsiTheme="majorHAnsi" w:cstheme="majorHAnsi"/>
          <w:lang w:val="fr-FR"/>
        </w:rPr>
        <w:t>Clottes J</w:t>
      </w:r>
      <w:r w:rsidR="00E32AAA" w:rsidRPr="00765F7C">
        <w:rPr>
          <w:rFonts w:asciiTheme="majorHAnsi" w:hAnsiTheme="majorHAnsi" w:cstheme="majorHAnsi"/>
          <w:lang w:val="fr-FR"/>
        </w:rPr>
        <w:t>.</w:t>
      </w:r>
      <w:r w:rsidRPr="00765F7C">
        <w:rPr>
          <w:rFonts w:asciiTheme="majorHAnsi" w:hAnsiTheme="majorHAnsi" w:cstheme="majorHAnsi"/>
          <w:lang w:val="fr-FR"/>
        </w:rPr>
        <w:t xml:space="preserve">, Delporte H., 2003, </w:t>
      </w:r>
      <w:r w:rsidRPr="00765F7C">
        <w:rPr>
          <w:rFonts w:asciiTheme="majorHAnsi" w:hAnsiTheme="majorHAnsi" w:cstheme="majorHAnsi"/>
          <w:i/>
          <w:iCs/>
          <w:lang w:val="fr-FR"/>
        </w:rPr>
        <w:t>La grotte de La Vache (Ariège)</w:t>
      </w:r>
      <w:r w:rsidR="00EE6F0E" w:rsidRPr="00765F7C">
        <w:rPr>
          <w:rFonts w:asciiTheme="majorHAnsi" w:hAnsiTheme="majorHAnsi" w:cstheme="majorHAnsi"/>
          <w:i/>
          <w:iCs/>
          <w:lang w:val="fr-FR"/>
        </w:rPr>
        <w:t>. II. L’art mobilier</w:t>
      </w:r>
      <w:r w:rsidRPr="00765F7C">
        <w:rPr>
          <w:rFonts w:asciiTheme="majorHAnsi" w:hAnsiTheme="majorHAnsi" w:cstheme="majorHAnsi"/>
          <w:i/>
          <w:iCs/>
          <w:lang w:val="fr-FR"/>
        </w:rPr>
        <w:t>,</w:t>
      </w:r>
      <w:r w:rsidRPr="00765F7C">
        <w:rPr>
          <w:rFonts w:asciiTheme="majorHAnsi" w:hAnsiTheme="majorHAnsi" w:cstheme="majorHAnsi"/>
          <w:lang w:val="fr-FR"/>
        </w:rPr>
        <w:t xml:space="preserve"> Paris, CTHS.</w:t>
      </w:r>
    </w:p>
    <w:p w14:paraId="6757A9EB" w14:textId="77777777" w:rsidR="00F811BA" w:rsidRPr="00765F7C" w:rsidRDefault="00F811BA" w:rsidP="00600FD5">
      <w:pPr>
        <w:spacing w:before="240" w:after="240"/>
        <w:ind w:left="284" w:hanging="284"/>
        <w:jc w:val="both"/>
        <w:rPr>
          <w:rFonts w:asciiTheme="majorHAnsi" w:hAnsiTheme="majorHAnsi" w:cstheme="majorHAnsi"/>
          <w:lang w:val="fr-FR"/>
        </w:rPr>
      </w:pPr>
      <w:proofErr w:type="spellStart"/>
      <w:r w:rsidRPr="00765F7C">
        <w:rPr>
          <w:rFonts w:asciiTheme="majorHAnsi" w:hAnsiTheme="majorHAnsi" w:cstheme="majorHAnsi"/>
          <w:lang w:val="fr-FR"/>
        </w:rPr>
        <w:t>Couraud</w:t>
      </w:r>
      <w:proofErr w:type="spellEnd"/>
      <w:r w:rsidRPr="00765F7C">
        <w:rPr>
          <w:rFonts w:asciiTheme="majorHAnsi" w:hAnsiTheme="majorHAnsi" w:cstheme="majorHAnsi"/>
          <w:lang w:val="fr-FR"/>
        </w:rPr>
        <w:t xml:space="preserve"> C., 1985, </w:t>
      </w:r>
      <w:r w:rsidRPr="00765F7C">
        <w:rPr>
          <w:rFonts w:asciiTheme="majorHAnsi" w:hAnsiTheme="majorHAnsi" w:cstheme="majorHAnsi"/>
          <w:i/>
          <w:lang w:val="fr-FR"/>
        </w:rPr>
        <w:t>L’art azilien. Origine-survivance</w:t>
      </w:r>
      <w:r w:rsidRPr="00765F7C">
        <w:rPr>
          <w:rFonts w:asciiTheme="majorHAnsi" w:hAnsiTheme="majorHAnsi" w:cstheme="majorHAnsi"/>
          <w:lang w:val="fr-FR"/>
        </w:rPr>
        <w:t>, Paris, CNRS Éditions.</w:t>
      </w:r>
    </w:p>
    <w:p w14:paraId="1624882E" w14:textId="77777777" w:rsidR="00F811BA" w:rsidRPr="00765F7C" w:rsidRDefault="00F811BA" w:rsidP="00600FD5">
      <w:pPr>
        <w:spacing w:before="240" w:after="240"/>
        <w:ind w:left="284" w:hanging="284"/>
        <w:jc w:val="both"/>
        <w:rPr>
          <w:rFonts w:asciiTheme="majorHAnsi" w:hAnsiTheme="majorHAnsi" w:cstheme="majorHAnsi"/>
          <w:lang w:val="fr-FR"/>
        </w:rPr>
      </w:pPr>
      <w:r w:rsidRPr="00765F7C">
        <w:rPr>
          <w:rFonts w:asciiTheme="majorHAnsi" w:hAnsiTheme="majorHAnsi" w:cstheme="majorHAnsi"/>
          <w:lang w:val="fr-FR"/>
        </w:rPr>
        <w:t>D’</w:t>
      </w:r>
      <w:proofErr w:type="spellStart"/>
      <w:r w:rsidRPr="00765F7C">
        <w:rPr>
          <w:rFonts w:asciiTheme="majorHAnsi" w:hAnsiTheme="majorHAnsi" w:cstheme="majorHAnsi"/>
          <w:lang w:val="fr-FR"/>
        </w:rPr>
        <w:t>Errico</w:t>
      </w:r>
      <w:proofErr w:type="spellEnd"/>
      <w:r w:rsidRPr="00765F7C">
        <w:rPr>
          <w:rFonts w:asciiTheme="majorHAnsi" w:hAnsiTheme="majorHAnsi" w:cstheme="majorHAnsi"/>
          <w:lang w:val="fr-FR"/>
        </w:rPr>
        <w:t xml:space="preserve"> F., 1994, </w:t>
      </w:r>
      <w:r w:rsidRPr="00765F7C">
        <w:rPr>
          <w:rFonts w:asciiTheme="majorHAnsi" w:hAnsiTheme="majorHAnsi" w:cstheme="majorHAnsi"/>
          <w:i/>
          <w:lang w:val="fr-FR"/>
        </w:rPr>
        <w:t>L’art gravé azilien. De la technique à la signification</w:t>
      </w:r>
      <w:r w:rsidRPr="00765F7C">
        <w:rPr>
          <w:rFonts w:asciiTheme="majorHAnsi" w:hAnsiTheme="majorHAnsi" w:cstheme="majorHAnsi"/>
          <w:lang w:val="fr-FR"/>
        </w:rPr>
        <w:t>, Paris, CNRS Éditions.</w:t>
      </w:r>
    </w:p>
    <w:p w14:paraId="128915EB" w14:textId="2449B347" w:rsidR="00F811BA" w:rsidRPr="00765F7C" w:rsidRDefault="00F811BA" w:rsidP="00600FD5">
      <w:pPr>
        <w:spacing w:before="240" w:after="240"/>
        <w:ind w:left="284" w:hanging="284"/>
        <w:jc w:val="both"/>
        <w:rPr>
          <w:rFonts w:asciiTheme="majorHAnsi" w:hAnsiTheme="majorHAnsi" w:cstheme="majorHAnsi"/>
          <w:lang w:val="fr-FR"/>
        </w:rPr>
      </w:pPr>
      <w:r w:rsidRPr="00765F7C">
        <w:rPr>
          <w:rFonts w:asciiTheme="majorHAnsi" w:hAnsiTheme="majorHAnsi" w:cstheme="majorHAnsi"/>
          <w:lang w:val="fr-FR"/>
        </w:rPr>
        <w:t>D’</w:t>
      </w:r>
      <w:proofErr w:type="spellStart"/>
      <w:r w:rsidRPr="00765F7C">
        <w:rPr>
          <w:rFonts w:asciiTheme="majorHAnsi" w:hAnsiTheme="majorHAnsi" w:cstheme="majorHAnsi"/>
          <w:lang w:val="fr-FR"/>
        </w:rPr>
        <w:t>Errico</w:t>
      </w:r>
      <w:proofErr w:type="spellEnd"/>
      <w:r w:rsidRPr="00765F7C">
        <w:rPr>
          <w:rFonts w:asciiTheme="majorHAnsi" w:hAnsiTheme="majorHAnsi" w:cstheme="majorHAnsi"/>
          <w:lang w:val="fr-FR"/>
        </w:rPr>
        <w:t xml:space="preserve"> F., David S., 1993, </w:t>
      </w:r>
      <w:r w:rsidR="00635A02">
        <w:rPr>
          <w:rFonts w:asciiTheme="majorHAnsi" w:hAnsiTheme="majorHAnsi" w:cstheme="majorHAnsi"/>
          <w:lang w:val="fr-FR"/>
        </w:rPr>
        <w:t>« </w:t>
      </w:r>
      <w:r w:rsidRPr="00765F7C">
        <w:rPr>
          <w:rFonts w:asciiTheme="majorHAnsi" w:hAnsiTheme="majorHAnsi" w:cstheme="majorHAnsi"/>
          <w:lang w:val="fr-FR"/>
        </w:rPr>
        <w:t xml:space="preserve">Analyse technologique de l’art mobilier. Le cas de l’abri des </w:t>
      </w:r>
      <w:proofErr w:type="spellStart"/>
      <w:r w:rsidRPr="00765F7C">
        <w:rPr>
          <w:rFonts w:asciiTheme="majorHAnsi" w:hAnsiTheme="majorHAnsi" w:cstheme="majorHAnsi"/>
          <w:lang w:val="fr-FR"/>
        </w:rPr>
        <w:t>Cabônes</w:t>
      </w:r>
      <w:proofErr w:type="spellEnd"/>
      <w:r w:rsidRPr="00765F7C">
        <w:rPr>
          <w:rFonts w:asciiTheme="majorHAnsi" w:hAnsiTheme="majorHAnsi" w:cstheme="majorHAnsi"/>
          <w:lang w:val="fr-FR"/>
        </w:rPr>
        <w:t xml:space="preserve"> à </w:t>
      </w:r>
      <w:proofErr w:type="spellStart"/>
      <w:r w:rsidRPr="00765F7C">
        <w:rPr>
          <w:rFonts w:asciiTheme="majorHAnsi" w:hAnsiTheme="majorHAnsi" w:cstheme="majorHAnsi"/>
          <w:lang w:val="fr-FR"/>
        </w:rPr>
        <w:t>Ranchit</w:t>
      </w:r>
      <w:proofErr w:type="spellEnd"/>
      <w:r w:rsidRPr="00765F7C">
        <w:rPr>
          <w:rFonts w:asciiTheme="majorHAnsi" w:hAnsiTheme="majorHAnsi" w:cstheme="majorHAnsi"/>
          <w:lang w:val="fr-FR"/>
        </w:rPr>
        <w:t xml:space="preserve"> (Jura)</w:t>
      </w:r>
      <w:r w:rsidR="00635A02">
        <w:rPr>
          <w:rFonts w:asciiTheme="majorHAnsi" w:hAnsiTheme="majorHAnsi" w:cstheme="majorHAnsi"/>
          <w:lang w:val="fr-FR"/>
        </w:rPr>
        <w:t> »</w:t>
      </w:r>
      <w:r w:rsidRPr="00765F7C">
        <w:rPr>
          <w:rFonts w:asciiTheme="majorHAnsi" w:hAnsiTheme="majorHAnsi" w:cstheme="majorHAnsi"/>
          <w:lang w:val="fr-FR"/>
        </w:rPr>
        <w:t xml:space="preserve">, </w:t>
      </w:r>
      <w:r w:rsidRPr="00765F7C">
        <w:rPr>
          <w:rFonts w:asciiTheme="majorHAnsi" w:hAnsiTheme="majorHAnsi" w:cstheme="majorHAnsi"/>
          <w:i/>
          <w:lang w:val="fr-FR"/>
        </w:rPr>
        <w:t>Gallia Préhistoire</w:t>
      </w:r>
      <w:r w:rsidRPr="00765F7C">
        <w:rPr>
          <w:rFonts w:asciiTheme="majorHAnsi" w:hAnsiTheme="majorHAnsi" w:cstheme="majorHAnsi"/>
          <w:lang w:val="fr-FR"/>
        </w:rPr>
        <w:t>, 35, p. 139-176.</w:t>
      </w:r>
    </w:p>
    <w:p w14:paraId="301A9D9B" w14:textId="2A2926B6" w:rsidR="00F811BA" w:rsidRPr="00765F7C" w:rsidRDefault="00F811BA" w:rsidP="00600FD5">
      <w:pPr>
        <w:spacing w:before="240" w:after="240"/>
        <w:ind w:left="284" w:hanging="284"/>
        <w:jc w:val="both"/>
        <w:rPr>
          <w:rFonts w:asciiTheme="majorHAnsi" w:hAnsiTheme="majorHAnsi" w:cstheme="majorHAnsi"/>
          <w:lang w:val="fr-FR"/>
        </w:rPr>
      </w:pPr>
      <w:r w:rsidRPr="00765F7C">
        <w:rPr>
          <w:rFonts w:asciiTheme="majorHAnsi" w:hAnsiTheme="majorHAnsi" w:cstheme="majorHAnsi"/>
          <w:lang w:val="fr-FR"/>
        </w:rPr>
        <w:t>D’</w:t>
      </w:r>
      <w:proofErr w:type="spellStart"/>
      <w:r w:rsidRPr="00765F7C">
        <w:rPr>
          <w:rFonts w:asciiTheme="majorHAnsi" w:hAnsiTheme="majorHAnsi" w:cstheme="majorHAnsi"/>
          <w:lang w:val="fr-FR"/>
        </w:rPr>
        <w:t>Errico</w:t>
      </w:r>
      <w:proofErr w:type="spellEnd"/>
      <w:r w:rsidRPr="00765F7C">
        <w:rPr>
          <w:rFonts w:asciiTheme="majorHAnsi" w:hAnsiTheme="majorHAnsi" w:cstheme="majorHAnsi"/>
          <w:lang w:val="fr-FR"/>
        </w:rPr>
        <w:t xml:space="preserve"> F., </w:t>
      </w:r>
      <w:proofErr w:type="spellStart"/>
      <w:r w:rsidRPr="00765F7C">
        <w:rPr>
          <w:rFonts w:asciiTheme="majorHAnsi" w:hAnsiTheme="majorHAnsi" w:cstheme="majorHAnsi"/>
          <w:lang w:val="fr-FR"/>
        </w:rPr>
        <w:t>Possenti</w:t>
      </w:r>
      <w:proofErr w:type="spellEnd"/>
      <w:r w:rsidRPr="00765F7C">
        <w:rPr>
          <w:rFonts w:asciiTheme="majorHAnsi" w:hAnsiTheme="majorHAnsi" w:cstheme="majorHAnsi"/>
          <w:lang w:val="fr-FR"/>
        </w:rPr>
        <w:t xml:space="preserve"> L., 1999, </w:t>
      </w:r>
      <w:r w:rsidR="00635A02">
        <w:rPr>
          <w:rFonts w:asciiTheme="majorHAnsi" w:hAnsiTheme="majorHAnsi" w:cstheme="majorHAnsi"/>
          <w:lang w:val="fr-FR"/>
        </w:rPr>
        <w:t>« </w:t>
      </w:r>
      <w:r w:rsidRPr="00765F7C">
        <w:rPr>
          <w:rFonts w:asciiTheme="majorHAnsi" w:hAnsiTheme="majorHAnsi" w:cstheme="majorHAnsi"/>
          <w:lang w:val="fr-FR"/>
        </w:rPr>
        <w:t>L’art mobilier épipaléolithique de la Méditerranée occidentale</w:t>
      </w:r>
      <w:r w:rsidR="00261AFC">
        <w:rPr>
          <w:rFonts w:asciiTheme="majorHAnsi" w:hAnsiTheme="majorHAnsi" w:cstheme="majorHAnsi"/>
          <w:lang w:val="fr-FR"/>
        </w:rPr>
        <w:t> :</w:t>
      </w:r>
      <w:r w:rsidRPr="00765F7C">
        <w:rPr>
          <w:rFonts w:asciiTheme="majorHAnsi" w:hAnsiTheme="majorHAnsi" w:cstheme="majorHAnsi"/>
          <w:lang w:val="fr-FR"/>
        </w:rPr>
        <w:t xml:space="preserve"> comparaisons thématiques et technologiques</w:t>
      </w:r>
      <w:r w:rsidR="00635A02">
        <w:rPr>
          <w:rFonts w:asciiTheme="majorHAnsi" w:hAnsiTheme="majorHAnsi" w:cstheme="majorHAnsi"/>
          <w:lang w:val="fr-FR"/>
        </w:rPr>
        <w:t> »</w:t>
      </w:r>
      <w:r w:rsidRPr="00765F7C">
        <w:rPr>
          <w:rFonts w:asciiTheme="majorHAnsi" w:hAnsiTheme="majorHAnsi" w:cstheme="majorHAnsi"/>
          <w:lang w:val="fr-FR"/>
        </w:rPr>
        <w:t xml:space="preserve">, dans </w:t>
      </w:r>
      <w:proofErr w:type="spellStart"/>
      <w:r w:rsidRPr="00765F7C">
        <w:rPr>
          <w:rFonts w:asciiTheme="majorHAnsi" w:hAnsiTheme="majorHAnsi" w:cstheme="majorHAnsi"/>
          <w:lang w:val="fr-FR"/>
        </w:rPr>
        <w:t>Sacchi</w:t>
      </w:r>
      <w:proofErr w:type="spellEnd"/>
      <w:r w:rsidRPr="00765F7C">
        <w:rPr>
          <w:rFonts w:asciiTheme="majorHAnsi" w:hAnsiTheme="majorHAnsi" w:cstheme="majorHAnsi"/>
          <w:lang w:val="fr-FR"/>
        </w:rPr>
        <w:t xml:space="preserve"> D. (</w:t>
      </w:r>
      <w:proofErr w:type="spellStart"/>
      <w:r w:rsidRPr="00765F7C">
        <w:rPr>
          <w:rFonts w:asciiTheme="majorHAnsi" w:hAnsiTheme="majorHAnsi" w:cstheme="majorHAnsi"/>
          <w:lang w:val="fr-FR"/>
        </w:rPr>
        <w:t>dir</w:t>
      </w:r>
      <w:proofErr w:type="spellEnd"/>
      <w:r w:rsidRPr="00765F7C">
        <w:rPr>
          <w:rFonts w:asciiTheme="majorHAnsi" w:hAnsiTheme="majorHAnsi" w:cstheme="majorHAnsi"/>
          <w:lang w:val="fr-FR"/>
        </w:rPr>
        <w:t xml:space="preserve">.), </w:t>
      </w:r>
      <w:r w:rsidRPr="00765F7C">
        <w:rPr>
          <w:rFonts w:asciiTheme="majorHAnsi" w:hAnsiTheme="majorHAnsi" w:cstheme="majorHAnsi"/>
          <w:i/>
          <w:lang w:val="fr-FR"/>
        </w:rPr>
        <w:t>Les faciès leptolithiques du Nord-Ouest méditerranéen</w:t>
      </w:r>
      <w:r w:rsidR="00261AFC">
        <w:rPr>
          <w:rFonts w:asciiTheme="majorHAnsi" w:hAnsiTheme="majorHAnsi" w:cstheme="majorHAnsi"/>
          <w:i/>
          <w:lang w:val="fr-FR"/>
        </w:rPr>
        <w:t> :</w:t>
      </w:r>
      <w:r w:rsidRPr="00765F7C">
        <w:rPr>
          <w:rFonts w:asciiTheme="majorHAnsi" w:hAnsiTheme="majorHAnsi" w:cstheme="majorHAnsi"/>
          <w:i/>
          <w:lang w:val="fr-FR"/>
        </w:rPr>
        <w:t xml:space="preserve"> milieux naturels et culturels</w:t>
      </w:r>
      <w:r w:rsidRPr="00765F7C">
        <w:rPr>
          <w:rFonts w:asciiTheme="majorHAnsi" w:hAnsiTheme="majorHAnsi" w:cstheme="majorHAnsi"/>
          <w:lang w:val="fr-FR"/>
        </w:rPr>
        <w:t>, Paris, Société Préhistorique Française, p. 93-116.</w:t>
      </w:r>
    </w:p>
    <w:p w14:paraId="0174BEE6" w14:textId="3EC20F75" w:rsidR="00F811BA" w:rsidRPr="00765F7C" w:rsidRDefault="00F811BA" w:rsidP="00600FD5">
      <w:pPr>
        <w:spacing w:before="240" w:after="240"/>
        <w:ind w:left="284" w:hanging="284"/>
        <w:jc w:val="both"/>
        <w:rPr>
          <w:rFonts w:asciiTheme="majorHAnsi" w:hAnsiTheme="majorHAnsi" w:cstheme="majorHAnsi"/>
          <w:lang w:val="en-GB"/>
        </w:rPr>
      </w:pPr>
      <w:r w:rsidRPr="00765F7C">
        <w:rPr>
          <w:rFonts w:asciiTheme="majorHAnsi" w:hAnsiTheme="majorHAnsi" w:cstheme="majorHAnsi"/>
          <w:lang w:val="en-GB"/>
        </w:rPr>
        <w:t>Domingo I.,</w:t>
      </w:r>
      <w:r w:rsidR="00E32AAA" w:rsidRPr="00765F7C">
        <w:rPr>
          <w:rFonts w:asciiTheme="majorHAnsi" w:hAnsiTheme="majorHAnsi" w:cstheme="majorHAnsi"/>
          <w:lang w:val="en-GB"/>
        </w:rPr>
        <w:t xml:space="preserve"> </w:t>
      </w:r>
      <w:r w:rsidRPr="00765F7C">
        <w:rPr>
          <w:rFonts w:asciiTheme="majorHAnsi" w:hAnsiTheme="majorHAnsi" w:cstheme="majorHAnsi"/>
          <w:lang w:val="en-GB"/>
        </w:rPr>
        <w:t xml:space="preserve">Roman D., 2020, </w:t>
      </w:r>
      <w:r w:rsidR="00635A02">
        <w:rPr>
          <w:rFonts w:asciiTheme="majorHAnsi" w:hAnsiTheme="majorHAnsi" w:cstheme="majorHAnsi"/>
          <w:lang w:val="en-GB"/>
        </w:rPr>
        <w:t>« </w:t>
      </w:r>
      <w:r w:rsidRPr="00765F7C">
        <w:rPr>
          <w:rFonts w:asciiTheme="majorHAnsi" w:hAnsiTheme="majorHAnsi" w:cstheme="majorHAnsi"/>
          <w:lang w:val="en-GB"/>
        </w:rPr>
        <w:t>Beyond the Palaeolithic: Figurative final Palaeolithic art in Mediterranean Iberia</w:t>
      </w:r>
      <w:r w:rsidR="00635A02">
        <w:rPr>
          <w:rFonts w:asciiTheme="majorHAnsi" w:hAnsiTheme="majorHAnsi" w:cstheme="majorHAnsi"/>
          <w:lang w:val="en-GB"/>
        </w:rPr>
        <w:t> »</w:t>
      </w:r>
      <w:r w:rsidRPr="00765F7C">
        <w:rPr>
          <w:rFonts w:asciiTheme="majorHAnsi" w:hAnsiTheme="majorHAnsi" w:cstheme="majorHAnsi"/>
          <w:lang w:val="en-GB"/>
        </w:rPr>
        <w:t xml:space="preserve">, </w:t>
      </w:r>
      <w:r w:rsidRPr="00765F7C">
        <w:rPr>
          <w:rFonts w:asciiTheme="majorHAnsi" w:hAnsiTheme="majorHAnsi" w:cstheme="majorHAnsi"/>
          <w:i/>
          <w:lang w:val="en-GB"/>
        </w:rPr>
        <w:t>Quaternary International</w:t>
      </w:r>
      <w:r w:rsidRPr="00765F7C">
        <w:rPr>
          <w:rFonts w:asciiTheme="majorHAnsi" w:hAnsiTheme="majorHAnsi" w:cstheme="majorHAnsi"/>
          <w:lang w:val="en-GB"/>
        </w:rPr>
        <w:t>, 564, p. 100-112.</w:t>
      </w:r>
    </w:p>
    <w:p w14:paraId="76CC2C4F" w14:textId="6C8842AF" w:rsidR="00F811BA" w:rsidRPr="00765F7C" w:rsidRDefault="00F811BA" w:rsidP="00600FD5">
      <w:pPr>
        <w:spacing w:before="240" w:after="240"/>
        <w:ind w:left="284" w:hanging="284"/>
        <w:jc w:val="both"/>
        <w:rPr>
          <w:rFonts w:asciiTheme="majorHAnsi" w:hAnsiTheme="majorHAnsi" w:cstheme="majorHAnsi"/>
          <w:lang w:val="en-GB"/>
        </w:rPr>
      </w:pPr>
      <w:proofErr w:type="spellStart"/>
      <w:r w:rsidRPr="00765F7C">
        <w:rPr>
          <w:rFonts w:asciiTheme="majorHAnsi" w:hAnsiTheme="majorHAnsi" w:cstheme="majorHAnsi"/>
          <w:lang w:val="en-GB"/>
        </w:rPr>
        <w:t>Fábregas-Valcarce</w:t>
      </w:r>
      <w:proofErr w:type="spellEnd"/>
      <w:r w:rsidRPr="00765F7C">
        <w:rPr>
          <w:rFonts w:asciiTheme="majorHAnsi" w:hAnsiTheme="majorHAnsi" w:cstheme="majorHAnsi"/>
          <w:lang w:val="en-GB"/>
        </w:rPr>
        <w:t xml:space="preserve"> R., </w:t>
      </w:r>
      <w:proofErr w:type="spellStart"/>
      <w:r w:rsidRPr="00765F7C">
        <w:rPr>
          <w:rFonts w:asciiTheme="majorHAnsi" w:hAnsiTheme="majorHAnsi" w:cstheme="majorHAnsi"/>
          <w:lang w:val="en-GB"/>
        </w:rPr>
        <w:t>Lombera-Hermida</w:t>
      </w:r>
      <w:proofErr w:type="spellEnd"/>
      <w:r w:rsidRPr="00765F7C">
        <w:rPr>
          <w:rFonts w:asciiTheme="majorHAnsi" w:hAnsiTheme="majorHAnsi" w:cstheme="majorHAnsi"/>
          <w:lang w:val="en-GB"/>
        </w:rPr>
        <w:t xml:space="preserve"> A. de, </w:t>
      </w:r>
      <w:proofErr w:type="spellStart"/>
      <w:r w:rsidRPr="00765F7C">
        <w:rPr>
          <w:rFonts w:asciiTheme="majorHAnsi" w:hAnsiTheme="majorHAnsi" w:cstheme="majorHAnsi"/>
          <w:lang w:val="en-GB"/>
        </w:rPr>
        <w:t>Viñas-Vallverdú</w:t>
      </w:r>
      <w:proofErr w:type="spellEnd"/>
      <w:r w:rsidRPr="00765F7C">
        <w:rPr>
          <w:rFonts w:asciiTheme="majorHAnsi" w:hAnsiTheme="majorHAnsi" w:cstheme="majorHAnsi"/>
          <w:lang w:val="en-GB"/>
        </w:rPr>
        <w:t xml:space="preserve"> R., Rodríguez-</w:t>
      </w:r>
      <w:proofErr w:type="spellStart"/>
      <w:r w:rsidRPr="00765F7C">
        <w:rPr>
          <w:rFonts w:asciiTheme="majorHAnsi" w:hAnsiTheme="majorHAnsi" w:cstheme="majorHAnsi"/>
          <w:lang w:val="en-GB"/>
        </w:rPr>
        <w:t>Álvarez</w:t>
      </w:r>
      <w:proofErr w:type="spellEnd"/>
      <w:r w:rsidRPr="00765F7C">
        <w:rPr>
          <w:rFonts w:asciiTheme="majorHAnsi" w:hAnsiTheme="majorHAnsi" w:cstheme="majorHAnsi"/>
          <w:lang w:val="en-GB"/>
        </w:rPr>
        <w:t xml:space="preserve"> X.P., </w:t>
      </w:r>
      <w:proofErr w:type="spellStart"/>
      <w:r w:rsidRPr="00765F7C">
        <w:rPr>
          <w:rFonts w:asciiTheme="majorHAnsi" w:hAnsiTheme="majorHAnsi" w:cstheme="majorHAnsi"/>
          <w:lang w:val="en-GB"/>
        </w:rPr>
        <w:t>Soares-Figueiredo</w:t>
      </w:r>
      <w:proofErr w:type="spellEnd"/>
      <w:r w:rsidRPr="00765F7C">
        <w:rPr>
          <w:rFonts w:asciiTheme="majorHAnsi" w:hAnsiTheme="majorHAnsi" w:cstheme="majorHAnsi"/>
          <w:lang w:val="en-GB"/>
        </w:rPr>
        <w:t xml:space="preserve"> S., 2015, </w:t>
      </w:r>
      <w:r w:rsidR="00635A02">
        <w:rPr>
          <w:rFonts w:asciiTheme="majorHAnsi" w:hAnsiTheme="majorHAnsi" w:cstheme="majorHAnsi"/>
          <w:lang w:val="en-GB"/>
        </w:rPr>
        <w:t>« </w:t>
      </w:r>
      <w:r w:rsidRPr="00765F7C">
        <w:rPr>
          <w:rFonts w:asciiTheme="majorHAnsi" w:hAnsiTheme="majorHAnsi" w:cstheme="majorHAnsi"/>
          <w:lang w:val="en-GB"/>
        </w:rPr>
        <w:t xml:space="preserve">Throwing light on the hidden corners. </w:t>
      </w:r>
      <w:proofErr w:type="gramStart"/>
      <w:r w:rsidRPr="00765F7C">
        <w:rPr>
          <w:rFonts w:asciiTheme="majorHAnsi" w:hAnsiTheme="majorHAnsi" w:cstheme="majorHAnsi"/>
          <w:lang w:val="en-GB"/>
        </w:rPr>
        <w:t>New data on Palaeolithic art from NW Iberia</w:t>
      </w:r>
      <w:r w:rsidR="00635A02">
        <w:rPr>
          <w:rFonts w:asciiTheme="majorHAnsi" w:hAnsiTheme="majorHAnsi" w:cstheme="majorHAnsi"/>
          <w:lang w:val="en-GB"/>
        </w:rPr>
        <w:t> »</w:t>
      </w:r>
      <w:r w:rsidRPr="00765F7C">
        <w:rPr>
          <w:rFonts w:asciiTheme="majorHAnsi" w:hAnsiTheme="majorHAnsi" w:cstheme="majorHAnsi"/>
          <w:lang w:val="en-GB"/>
        </w:rPr>
        <w:t xml:space="preserve">, </w:t>
      </w:r>
      <w:proofErr w:type="spellStart"/>
      <w:r w:rsidRPr="00765F7C">
        <w:rPr>
          <w:rFonts w:asciiTheme="majorHAnsi" w:hAnsiTheme="majorHAnsi" w:cstheme="majorHAnsi"/>
          <w:lang w:val="en-GB"/>
        </w:rPr>
        <w:t>dans</w:t>
      </w:r>
      <w:proofErr w:type="spellEnd"/>
      <w:r w:rsidRPr="00765F7C">
        <w:rPr>
          <w:rFonts w:asciiTheme="majorHAnsi" w:hAnsiTheme="majorHAnsi" w:cstheme="majorHAnsi"/>
          <w:lang w:val="en-GB"/>
        </w:rPr>
        <w:t xml:space="preserve"> </w:t>
      </w:r>
      <w:proofErr w:type="spellStart"/>
      <w:r w:rsidRPr="00765F7C">
        <w:rPr>
          <w:rFonts w:asciiTheme="majorHAnsi" w:hAnsiTheme="majorHAnsi" w:cstheme="majorHAnsi"/>
          <w:lang w:val="en-GB"/>
        </w:rPr>
        <w:t>Bueno</w:t>
      </w:r>
      <w:proofErr w:type="spellEnd"/>
      <w:r w:rsidRPr="00765F7C">
        <w:rPr>
          <w:rFonts w:asciiTheme="majorHAnsi" w:hAnsiTheme="majorHAnsi" w:cstheme="majorHAnsi"/>
          <w:lang w:val="en-GB"/>
        </w:rPr>
        <w:t xml:space="preserve"> </w:t>
      </w:r>
      <w:proofErr w:type="spellStart"/>
      <w:r w:rsidRPr="00765F7C">
        <w:rPr>
          <w:rFonts w:asciiTheme="majorHAnsi" w:hAnsiTheme="majorHAnsi" w:cstheme="majorHAnsi"/>
          <w:lang w:val="en-GB"/>
        </w:rPr>
        <w:t>Ramírez</w:t>
      </w:r>
      <w:proofErr w:type="spellEnd"/>
      <w:r w:rsidRPr="00765F7C">
        <w:rPr>
          <w:rFonts w:asciiTheme="majorHAnsi" w:hAnsiTheme="majorHAnsi" w:cstheme="majorHAnsi"/>
          <w:lang w:val="en-GB"/>
        </w:rPr>
        <w:t xml:space="preserve"> P., </w:t>
      </w:r>
      <w:proofErr w:type="spellStart"/>
      <w:r w:rsidRPr="00765F7C">
        <w:rPr>
          <w:rFonts w:asciiTheme="majorHAnsi" w:hAnsiTheme="majorHAnsi" w:cstheme="majorHAnsi"/>
          <w:lang w:val="en-GB"/>
        </w:rPr>
        <w:t>Bahn</w:t>
      </w:r>
      <w:proofErr w:type="spellEnd"/>
      <w:r w:rsidRPr="00765F7C">
        <w:rPr>
          <w:rFonts w:asciiTheme="majorHAnsi" w:hAnsiTheme="majorHAnsi" w:cstheme="majorHAnsi"/>
          <w:lang w:val="en-GB"/>
        </w:rPr>
        <w:t xml:space="preserve"> P. (dirs.), </w:t>
      </w:r>
      <w:r w:rsidRPr="00765F7C">
        <w:rPr>
          <w:rFonts w:asciiTheme="majorHAnsi" w:hAnsiTheme="majorHAnsi" w:cstheme="majorHAnsi"/>
          <w:i/>
          <w:lang w:val="en-GB"/>
        </w:rPr>
        <w:t>Prehistoric Art as Prehistoric Culture.</w:t>
      </w:r>
      <w:proofErr w:type="gramEnd"/>
      <w:r w:rsidRPr="00765F7C">
        <w:rPr>
          <w:rFonts w:asciiTheme="majorHAnsi" w:hAnsiTheme="majorHAnsi" w:cstheme="majorHAnsi"/>
          <w:i/>
          <w:lang w:val="en-GB"/>
        </w:rPr>
        <w:t xml:space="preserve"> </w:t>
      </w:r>
      <w:proofErr w:type="gramStart"/>
      <w:r w:rsidRPr="00765F7C">
        <w:rPr>
          <w:rFonts w:asciiTheme="majorHAnsi" w:hAnsiTheme="majorHAnsi" w:cstheme="majorHAnsi"/>
          <w:i/>
          <w:lang w:val="en-GB"/>
        </w:rPr>
        <w:t xml:space="preserve">Studies in honour of Professor Rodrigo de </w:t>
      </w:r>
      <w:proofErr w:type="spellStart"/>
      <w:r w:rsidRPr="00765F7C">
        <w:rPr>
          <w:rFonts w:asciiTheme="majorHAnsi" w:hAnsiTheme="majorHAnsi" w:cstheme="majorHAnsi"/>
          <w:i/>
          <w:lang w:val="en-GB"/>
        </w:rPr>
        <w:t>Balbín-Behrmann</w:t>
      </w:r>
      <w:proofErr w:type="spellEnd"/>
      <w:r w:rsidRPr="00765F7C">
        <w:rPr>
          <w:rFonts w:asciiTheme="majorHAnsi" w:hAnsiTheme="majorHAnsi" w:cstheme="majorHAnsi"/>
          <w:lang w:val="en-GB"/>
        </w:rPr>
        <w:t xml:space="preserve">, Oxford, </w:t>
      </w:r>
      <w:proofErr w:type="spellStart"/>
      <w:r w:rsidRPr="00765F7C">
        <w:rPr>
          <w:rFonts w:asciiTheme="majorHAnsi" w:hAnsiTheme="majorHAnsi" w:cstheme="majorHAnsi"/>
          <w:lang w:val="en-GB"/>
        </w:rPr>
        <w:t>Archaeopress</w:t>
      </w:r>
      <w:proofErr w:type="spellEnd"/>
      <w:r w:rsidRPr="00765F7C">
        <w:rPr>
          <w:rFonts w:asciiTheme="majorHAnsi" w:hAnsiTheme="majorHAnsi" w:cstheme="majorHAnsi"/>
          <w:lang w:val="en-GB"/>
        </w:rPr>
        <w:t>, p.171–180.</w:t>
      </w:r>
      <w:proofErr w:type="gramEnd"/>
    </w:p>
    <w:p w14:paraId="7440AA87" w14:textId="77777777" w:rsidR="00B83B55" w:rsidRPr="008F3EC0" w:rsidRDefault="00B83B55" w:rsidP="00600FD5">
      <w:pPr>
        <w:spacing w:before="240" w:after="240"/>
        <w:ind w:left="284" w:hanging="284"/>
        <w:jc w:val="both"/>
        <w:rPr>
          <w:rFonts w:asciiTheme="majorHAnsi" w:hAnsiTheme="majorHAnsi" w:cstheme="majorHAnsi"/>
          <w:lang w:val="en-GB"/>
        </w:rPr>
      </w:pPr>
      <w:proofErr w:type="spellStart"/>
      <w:r w:rsidRPr="00B83B55">
        <w:rPr>
          <w:rFonts w:asciiTheme="majorHAnsi" w:hAnsiTheme="majorHAnsi" w:cstheme="majorHAnsi"/>
          <w:lang w:val="en-GB"/>
        </w:rPr>
        <w:lastRenderedPageBreak/>
        <w:t>Fasser</w:t>
      </w:r>
      <w:proofErr w:type="spellEnd"/>
      <w:r w:rsidRPr="00B83B55">
        <w:rPr>
          <w:rFonts w:asciiTheme="majorHAnsi" w:hAnsiTheme="majorHAnsi" w:cstheme="majorHAnsi"/>
          <w:lang w:val="en-GB"/>
        </w:rPr>
        <w:t xml:space="preserve"> N., </w:t>
      </w:r>
      <w:proofErr w:type="spellStart"/>
      <w:r w:rsidRPr="00B83B55">
        <w:rPr>
          <w:rFonts w:asciiTheme="majorHAnsi" w:hAnsiTheme="majorHAnsi" w:cstheme="majorHAnsi"/>
          <w:lang w:val="en-GB"/>
        </w:rPr>
        <w:t>Visentin</w:t>
      </w:r>
      <w:proofErr w:type="spellEnd"/>
      <w:r w:rsidRPr="00B83B55">
        <w:rPr>
          <w:rFonts w:asciiTheme="majorHAnsi" w:hAnsiTheme="majorHAnsi" w:cstheme="majorHAnsi"/>
          <w:lang w:val="en-GB"/>
        </w:rPr>
        <w:t xml:space="preserve"> D., Fontana F., 2022, « Characterising Late Palaeolithic manufacturing traditions: backed points production methods in the Late </w:t>
      </w:r>
      <w:proofErr w:type="spellStart"/>
      <w:r w:rsidRPr="00B83B55">
        <w:rPr>
          <w:rFonts w:asciiTheme="majorHAnsi" w:hAnsiTheme="majorHAnsi" w:cstheme="majorHAnsi"/>
          <w:lang w:val="en-GB"/>
        </w:rPr>
        <w:t>Epigravettian</w:t>
      </w:r>
      <w:proofErr w:type="spellEnd"/>
      <w:r w:rsidRPr="00B83B55">
        <w:rPr>
          <w:rFonts w:asciiTheme="majorHAnsi" w:hAnsiTheme="majorHAnsi" w:cstheme="majorHAnsi"/>
          <w:lang w:val="en-GB"/>
        </w:rPr>
        <w:t xml:space="preserve"> sequence of </w:t>
      </w:r>
      <w:proofErr w:type="spellStart"/>
      <w:r w:rsidRPr="00B83B55">
        <w:rPr>
          <w:rFonts w:asciiTheme="majorHAnsi" w:hAnsiTheme="majorHAnsi" w:cstheme="majorHAnsi"/>
          <w:lang w:val="en-GB"/>
        </w:rPr>
        <w:t>Riparo</w:t>
      </w:r>
      <w:proofErr w:type="spellEnd"/>
      <w:r w:rsidRPr="00B83B55">
        <w:rPr>
          <w:rFonts w:asciiTheme="majorHAnsi" w:hAnsiTheme="majorHAnsi" w:cstheme="majorHAnsi"/>
          <w:lang w:val="en-GB"/>
        </w:rPr>
        <w:t xml:space="preserve"> </w:t>
      </w:r>
      <w:proofErr w:type="spellStart"/>
      <w:r w:rsidRPr="00B83B55">
        <w:rPr>
          <w:rFonts w:asciiTheme="majorHAnsi" w:hAnsiTheme="majorHAnsi" w:cstheme="majorHAnsi"/>
          <w:lang w:val="en-GB"/>
        </w:rPr>
        <w:t>Tagliente</w:t>
      </w:r>
      <w:proofErr w:type="spellEnd"/>
      <w:r w:rsidRPr="00B83B55">
        <w:rPr>
          <w:rFonts w:asciiTheme="majorHAnsi" w:hAnsiTheme="majorHAnsi" w:cstheme="majorHAnsi"/>
          <w:lang w:val="en-GB"/>
        </w:rPr>
        <w:t xml:space="preserve"> (NE Italy) », </w:t>
      </w:r>
      <w:r w:rsidRPr="00B83B55">
        <w:rPr>
          <w:rFonts w:asciiTheme="majorHAnsi" w:hAnsiTheme="majorHAnsi" w:cstheme="majorHAnsi"/>
          <w:i/>
          <w:lang w:val="en-GB"/>
        </w:rPr>
        <w:t>Journal of Archaeological Science: Reports</w:t>
      </w:r>
      <w:r w:rsidRPr="00B83B55">
        <w:rPr>
          <w:rFonts w:asciiTheme="majorHAnsi" w:hAnsiTheme="majorHAnsi" w:cstheme="majorHAnsi"/>
          <w:lang w:val="en-GB"/>
        </w:rPr>
        <w:t>, 42, p. 103343</w:t>
      </w:r>
      <w:r w:rsidRPr="008F3EC0">
        <w:rPr>
          <w:rFonts w:asciiTheme="majorHAnsi" w:hAnsiTheme="majorHAnsi" w:cstheme="majorHAnsi"/>
          <w:lang w:val="en-GB"/>
        </w:rPr>
        <w:t>.</w:t>
      </w:r>
    </w:p>
    <w:p w14:paraId="34732B50" w14:textId="77777777" w:rsidR="00B83B55" w:rsidRPr="00130A93" w:rsidRDefault="00B83B55" w:rsidP="00B83B55">
      <w:pPr>
        <w:spacing w:before="240" w:after="240"/>
        <w:ind w:left="284" w:hanging="284"/>
        <w:jc w:val="both"/>
        <w:rPr>
          <w:rFonts w:asciiTheme="majorHAnsi" w:hAnsiTheme="majorHAnsi" w:cstheme="majorHAnsi"/>
          <w:lang w:val="fr-FR"/>
        </w:rPr>
      </w:pPr>
      <w:r w:rsidRPr="00130A93">
        <w:rPr>
          <w:rFonts w:asciiTheme="majorHAnsi" w:hAnsiTheme="majorHAnsi" w:cstheme="majorHAnsi"/>
          <w:lang w:val="fr-FR"/>
        </w:rPr>
        <w:t>Fat Cheung</w:t>
      </w:r>
      <w:r w:rsidRPr="008F3EC0">
        <w:rPr>
          <w:rFonts w:asciiTheme="majorHAnsi" w:hAnsiTheme="majorHAnsi" w:cstheme="majorHAnsi"/>
          <w:lang w:val="fr-FR"/>
        </w:rPr>
        <w:t xml:space="preserve"> C., Chevallier A., Bonnet-</w:t>
      </w:r>
      <w:proofErr w:type="spellStart"/>
      <w:r w:rsidRPr="008F3EC0">
        <w:rPr>
          <w:rFonts w:asciiTheme="majorHAnsi" w:hAnsiTheme="majorHAnsi" w:cstheme="majorHAnsi"/>
          <w:lang w:val="fr-FR"/>
        </w:rPr>
        <w:t>Jacquement</w:t>
      </w:r>
      <w:proofErr w:type="spellEnd"/>
      <w:r w:rsidRPr="008F3EC0">
        <w:rPr>
          <w:rFonts w:asciiTheme="majorHAnsi" w:hAnsiTheme="majorHAnsi" w:cstheme="majorHAnsi"/>
          <w:lang w:val="fr-FR"/>
        </w:rPr>
        <w:t xml:space="preserve"> P., Langlais M., Ferrié J.-G., </w:t>
      </w:r>
      <w:proofErr w:type="spellStart"/>
      <w:r w:rsidRPr="008F3EC0">
        <w:rPr>
          <w:rFonts w:asciiTheme="majorHAnsi" w:hAnsiTheme="majorHAnsi" w:cstheme="majorHAnsi"/>
          <w:lang w:val="fr-FR"/>
        </w:rPr>
        <w:t>Costamagno</w:t>
      </w:r>
      <w:proofErr w:type="spellEnd"/>
      <w:r w:rsidRPr="008F3EC0">
        <w:rPr>
          <w:rFonts w:asciiTheme="majorHAnsi" w:hAnsiTheme="majorHAnsi" w:cstheme="majorHAnsi"/>
          <w:lang w:val="fr-FR"/>
        </w:rPr>
        <w:t xml:space="preserve"> S., </w:t>
      </w:r>
      <w:proofErr w:type="spellStart"/>
      <w:r w:rsidRPr="008F3EC0">
        <w:rPr>
          <w:rFonts w:asciiTheme="majorHAnsi" w:hAnsiTheme="majorHAnsi" w:cstheme="majorHAnsi"/>
          <w:lang w:val="fr-FR"/>
        </w:rPr>
        <w:t>Kuntz</w:t>
      </w:r>
      <w:proofErr w:type="spellEnd"/>
      <w:r w:rsidRPr="008F3EC0">
        <w:rPr>
          <w:rFonts w:asciiTheme="majorHAnsi" w:hAnsiTheme="majorHAnsi" w:cstheme="majorHAnsi"/>
          <w:lang w:val="fr-FR"/>
        </w:rPr>
        <w:t xml:space="preserve"> D., </w:t>
      </w:r>
      <w:proofErr w:type="spellStart"/>
      <w:r w:rsidRPr="008F3EC0">
        <w:rPr>
          <w:rFonts w:asciiTheme="majorHAnsi" w:hAnsiTheme="majorHAnsi" w:cstheme="majorHAnsi"/>
          <w:lang w:val="fr-FR"/>
        </w:rPr>
        <w:t>Laroulandie</w:t>
      </w:r>
      <w:proofErr w:type="spellEnd"/>
      <w:r w:rsidRPr="008F3EC0">
        <w:rPr>
          <w:rFonts w:asciiTheme="majorHAnsi" w:hAnsiTheme="majorHAnsi" w:cstheme="majorHAnsi"/>
          <w:lang w:val="fr-FR"/>
        </w:rPr>
        <w:t xml:space="preserve"> V., </w:t>
      </w:r>
      <w:proofErr w:type="spellStart"/>
      <w:r w:rsidRPr="008F3EC0">
        <w:rPr>
          <w:rFonts w:asciiTheme="majorHAnsi" w:hAnsiTheme="majorHAnsi" w:cstheme="majorHAnsi"/>
          <w:lang w:val="fr-FR"/>
        </w:rPr>
        <w:t>Mallye</w:t>
      </w:r>
      <w:proofErr w:type="spellEnd"/>
      <w:r w:rsidRPr="008F3EC0">
        <w:rPr>
          <w:rFonts w:asciiTheme="majorHAnsi" w:hAnsiTheme="majorHAnsi" w:cstheme="majorHAnsi"/>
          <w:lang w:val="fr-FR"/>
        </w:rPr>
        <w:t xml:space="preserve"> J.-B., </w:t>
      </w:r>
      <w:proofErr w:type="spellStart"/>
      <w:r w:rsidRPr="008F3EC0">
        <w:rPr>
          <w:rFonts w:asciiTheme="majorHAnsi" w:hAnsiTheme="majorHAnsi" w:cstheme="majorHAnsi"/>
          <w:lang w:val="fr-FR"/>
        </w:rPr>
        <w:t>Valdeyron</w:t>
      </w:r>
      <w:proofErr w:type="spellEnd"/>
      <w:r w:rsidRPr="008F3EC0">
        <w:rPr>
          <w:rFonts w:asciiTheme="majorHAnsi" w:hAnsiTheme="majorHAnsi" w:cstheme="majorHAnsi"/>
          <w:lang w:val="fr-FR"/>
        </w:rPr>
        <w:t xml:space="preserve"> N., </w:t>
      </w:r>
      <w:proofErr w:type="spellStart"/>
      <w:r w:rsidRPr="008F3EC0">
        <w:rPr>
          <w:rFonts w:asciiTheme="majorHAnsi" w:hAnsiTheme="majorHAnsi" w:cstheme="majorHAnsi"/>
          <w:lang w:val="fr-FR"/>
        </w:rPr>
        <w:t>Ballista</w:t>
      </w:r>
      <w:proofErr w:type="spellEnd"/>
      <w:r w:rsidRPr="008F3EC0">
        <w:rPr>
          <w:rFonts w:asciiTheme="majorHAnsi" w:hAnsiTheme="majorHAnsi" w:cstheme="majorHAnsi"/>
          <w:lang w:val="fr-FR"/>
        </w:rPr>
        <w:t xml:space="preserve"> S</w:t>
      </w:r>
      <w:r w:rsidRPr="00130A93">
        <w:rPr>
          <w:rFonts w:asciiTheme="majorHAnsi" w:hAnsiTheme="majorHAnsi" w:cstheme="majorHAnsi"/>
          <w:lang w:val="fr-FR"/>
        </w:rPr>
        <w:t>., 201</w:t>
      </w:r>
      <w:r w:rsidRPr="008F3EC0">
        <w:rPr>
          <w:rFonts w:asciiTheme="majorHAnsi" w:hAnsiTheme="majorHAnsi" w:cstheme="majorHAnsi"/>
          <w:lang w:val="fr-FR"/>
        </w:rPr>
        <w:t>4</w:t>
      </w:r>
      <w:r w:rsidRPr="00130A93">
        <w:rPr>
          <w:rFonts w:asciiTheme="majorHAnsi" w:hAnsiTheme="majorHAnsi" w:cstheme="majorHAnsi"/>
          <w:lang w:val="fr-FR"/>
        </w:rPr>
        <w:t xml:space="preserve">, </w:t>
      </w:r>
      <w:r w:rsidRPr="008F3EC0">
        <w:rPr>
          <w:rFonts w:asciiTheme="majorHAnsi" w:hAnsiTheme="majorHAnsi" w:cstheme="majorHAnsi"/>
          <w:lang w:val="fr-FR"/>
        </w:rPr>
        <w:t>« </w:t>
      </w:r>
      <w:r w:rsidRPr="00130A93">
        <w:rPr>
          <w:rFonts w:asciiTheme="majorHAnsi" w:hAnsiTheme="majorHAnsi" w:cstheme="majorHAnsi"/>
          <w:lang w:val="fr-FR"/>
        </w:rPr>
        <w:t>Comparaison des séquences aziliennes entre Dordogne et Pyrénées : état des travaux en cours</w:t>
      </w:r>
      <w:r w:rsidRPr="008F3EC0">
        <w:rPr>
          <w:rFonts w:asciiTheme="majorHAnsi" w:hAnsiTheme="majorHAnsi" w:cstheme="majorHAnsi"/>
          <w:lang w:val="fr-FR"/>
        </w:rPr>
        <w:t xml:space="preserve"> », dans Langlais M., </w:t>
      </w:r>
      <w:proofErr w:type="spellStart"/>
      <w:r w:rsidRPr="008F3EC0">
        <w:rPr>
          <w:rFonts w:asciiTheme="majorHAnsi" w:hAnsiTheme="majorHAnsi" w:cstheme="majorHAnsi"/>
          <w:lang w:val="fr-FR"/>
        </w:rPr>
        <w:t>Naudinot</w:t>
      </w:r>
      <w:proofErr w:type="spellEnd"/>
      <w:r w:rsidRPr="008F3EC0">
        <w:rPr>
          <w:rFonts w:asciiTheme="majorHAnsi" w:hAnsiTheme="majorHAnsi" w:cstheme="majorHAnsi"/>
          <w:lang w:val="fr-FR"/>
        </w:rPr>
        <w:t xml:space="preserve"> N., </w:t>
      </w:r>
      <w:proofErr w:type="spellStart"/>
      <w:r w:rsidRPr="008F3EC0">
        <w:rPr>
          <w:rFonts w:asciiTheme="majorHAnsi" w:hAnsiTheme="majorHAnsi" w:cstheme="majorHAnsi"/>
          <w:lang w:val="fr-FR"/>
        </w:rPr>
        <w:t>Peresani</w:t>
      </w:r>
      <w:proofErr w:type="spellEnd"/>
      <w:r w:rsidRPr="008F3EC0">
        <w:rPr>
          <w:rFonts w:asciiTheme="majorHAnsi" w:hAnsiTheme="majorHAnsi" w:cstheme="majorHAnsi"/>
          <w:lang w:val="fr-FR"/>
        </w:rPr>
        <w:t xml:space="preserve"> M. (</w:t>
      </w:r>
      <w:proofErr w:type="spellStart"/>
      <w:r w:rsidRPr="008F3EC0">
        <w:rPr>
          <w:rFonts w:asciiTheme="majorHAnsi" w:hAnsiTheme="majorHAnsi" w:cstheme="majorHAnsi"/>
          <w:lang w:val="fr-FR"/>
        </w:rPr>
        <w:t>dirs</w:t>
      </w:r>
      <w:proofErr w:type="spellEnd"/>
      <w:r w:rsidRPr="008F3EC0">
        <w:rPr>
          <w:rFonts w:asciiTheme="majorHAnsi" w:hAnsiTheme="majorHAnsi" w:cstheme="majorHAnsi"/>
          <w:lang w:val="fr-FR"/>
        </w:rPr>
        <w:t xml:space="preserve">.), </w:t>
      </w:r>
      <w:r w:rsidRPr="008F3EC0">
        <w:rPr>
          <w:rFonts w:asciiTheme="majorHAnsi" w:hAnsiTheme="majorHAnsi" w:cstheme="majorHAnsi"/>
          <w:i/>
          <w:lang w:val="fr-FR"/>
        </w:rPr>
        <w:t>Les groupes culturels de la transition Pléistocène-Holocène entre Atlantique et Adriatique</w:t>
      </w:r>
      <w:r w:rsidRPr="008F3EC0">
        <w:rPr>
          <w:rFonts w:asciiTheme="majorHAnsi" w:hAnsiTheme="majorHAnsi" w:cstheme="majorHAnsi"/>
          <w:lang w:val="fr-FR"/>
        </w:rPr>
        <w:t>, Paris, Société préhistorique française, p. 17-44.</w:t>
      </w:r>
    </w:p>
    <w:p w14:paraId="11CCB9BB" w14:textId="6FDB0230" w:rsidR="00F811BA" w:rsidRPr="00765F7C" w:rsidRDefault="00F811BA" w:rsidP="00600FD5">
      <w:pPr>
        <w:spacing w:before="240" w:after="240"/>
        <w:ind w:left="284" w:hanging="284"/>
        <w:jc w:val="both"/>
        <w:rPr>
          <w:rFonts w:asciiTheme="majorHAnsi" w:hAnsiTheme="majorHAnsi" w:cstheme="majorHAnsi"/>
        </w:rPr>
      </w:pPr>
      <w:r w:rsidRPr="00765F7C">
        <w:rPr>
          <w:rFonts w:asciiTheme="majorHAnsi" w:hAnsiTheme="majorHAnsi" w:cstheme="majorHAnsi"/>
        </w:rPr>
        <w:t xml:space="preserve">Fontana F., Lo Vetro D., Martini F., Peresani M., Ricci G., 2020, L’ultima fase dell’Epigravettiano in Italia: nuovi dati sugli aspetti locali e interregionali nel Tardoglaciale, </w:t>
      </w:r>
      <w:r w:rsidRPr="00765F7C">
        <w:rPr>
          <w:rFonts w:asciiTheme="majorHAnsi" w:hAnsiTheme="majorHAnsi" w:cstheme="majorHAnsi"/>
          <w:i/>
        </w:rPr>
        <w:t>Rivista di Scienze Preistoriche</w:t>
      </w:r>
      <w:r w:rsidRPr="00765F7C">
        <w:rPr>
          <w:rFonts w:asciiTheme="majorHAnsi" w:hAnsiTheme="majorHAnsi" w:cstheme="majorHAnsi"/>
        </w:rPr>
        <w:t>, 70, p. 31-44.</w:t>
      </w:r>
    </w:p>
    <w:p w14:paraId="21163D13" w14:textId="413503F1" w:rsidR="00B83B55" w:rsidRPr="008F3EC0" w:rsidRDefault="00B83B55" w:rsidP="00600FD5">
      <w:pPr>
        <w:spacing w:before="240" w:after="240"/>
        <w:ind w:left="284" w:hanging="284"/>
        <w:jc w:val="both"/>
        <w:rPr>
          <w:rFonts w:asciiTheme="majorHAnsi" w:hAnsiTheme="majorHAnsi" w:cstheme="majorHAnsi"/>
          <w:lang w:val="fr-FR"/>
        </w:rPr>
      </w:pPr>
      <w:proofErr w:type="spellStart"/>
      <w:r w:rsidRPr="00130A93">
        <w:rPr>
          <w:rFonts w:asciiTheme="majorHAnsi" w:hAnsiTheme="majorHAnsi" w:cstheme="majorHAnsi"/>
          <w:lang w:val="fr-FR"/>
        </w:rPr>
        <w:t>Fornage</w:t>
      </w:r>
      <w:proofErr w:type="spellEnd"/>
      <w:r w:rsidRPr="00130A93">
        <w:rPr>
          <w:rFonts w:asciiTheme="majorHAnsi" w:hAnsiTheme="majorHAnsi" w:cstheme="majorHAnsi"/>
          <w:lang w:val="fr-FR"/>
        </w:rPr>
        <w:t>-Bontemps S., 2015</w:t>
      </w:r>
      <w:r w:rsidRPr="008F3EC0">
        <w:rPr>
          <w:rFonts w:asciiTheme="majorHAnsi" w:hAnsiTheme="majorHAnsi" w:cstheme="majorHAnsi"/>
          <w:lang w:val="fr-FR"/>
        </w:rPr>
        <w:t>,</w:t>
      </w:r>
      <w:r w:rsidRPr="00130A93">
        <w:rPr>
          <w:rFonts w:asciiTheme="majorHAnsi" w:hAnsiTheme="majorHAnsi" w:cstheme="majorHAnsi"/>
          <w:lang w:val="fr-FR"/>
        </w:rPr>
        <w:t xml:space="preserve"> </w:t>
      </w:r>
      <w:r w:rsidRPr="008F3EC0">
        <w:rPr>
          <w:rFonts w:asciiTheme="majorHAnsi" w:hAnsiTheme="majorHAnsi" w:cstheme="majorHAnsi"/>
          <w:lang w:val="fr-FR"/>
        </w:rPr>
        <w:t>« </w:t>
      </w:r>
      <w:r w:rsidRPr="00130A93">
        <w:rPr>
          <w:rFonts w:asciiTheme="majorHAnsi" w:hAnsiTheme="majorHAnsi" w:cstheme="majorHAnsi"/>
          <w:lang w:val="fr-FR"/>
        </w:rPr>
        <w:t>Quand les idées franchissent les montagnes. L’Est de la France et la question de la diffusion des in</w:t>
      </w:r>
      <w:r w:rsidRPr="00EF6653">
        <w:rPr>
          <w:rFonts w:asciiTheme="majorHAnsi" w:hAnsiTheme="majorHAnsi" w:cstheme="majorHAnsi"/>
        </w:rPr>
        <w:t>ﬂ</w:t>
      </w:r>
      <w:proofErr w:type="spellStart"/>
      <w:r w:rsidRPr="00130A93">
        <w:rPr>
          <w:rFonts w:asciiTheme="majorHAnsi" w:hAnsiTheme="majorHAnsi" w:cstheme="majorHAnsi"/>
          <w:lang w:val="fr-FR"/>
        </w:rPr>
        <w:t>uences</w:t>
      </w:r>
      <w:proofErr w:type="spellEnd"/>
      <w:r w:rsidRPr="00130A93">
        <w:rPr>
          <w:rFonts w:asciiTheme="majorHAnsi" w:hAnsiTheme="majorHAnsi" w:cstheme="majorHAnsi"/>
          <w:lang w:val="fr-FR"/>
        </w:rPr>
        <w:t xml:space="preserve"> </w:t>
      </w:r>
      <w:proofErr w:type="spellStart"/>
      <w:r w:rsidRPr="00130A93">
        <w:rPr>
          <w:rFonts w:asciiTheme="majorHAnsi" w:hAnsiTheme="majorHAnsi" w:cstheme="majorHAnsi"/>
          <w:lang w:val="fr-FR"/>
        </w:rPr>
        <w:t>épigravettiennes</w:t>
      </w:r>
      <w:proofErr w:type="spellEnd"/>
      <w:r w:rsidRPr="00130A93">
        <w:rPr>
          <w:rFonts w:asciiTheme="majorHAnsi" w:hAnsiTheme="majorHAnsi" w:cstheme="majorHAnsi"/>
          <w:lang w:val="fr-FR"/>
        </w:rPr>
        <w:t xml:space="preserve"> au nord des Alpes entre l’</w:t>
      </w:r>
      <w:proofErr w:type="spellStart"/>
      <w:r w:rsidRPr="00130A93">
        <w:rPr>
          <w:rFonts w:asciiTheme="majorHAnsi" w:hAnsiTheme="majorHAnsi" w:cstheme="majorHAnsi"/>
          <w:lang w:val="fr-FR"/>
        </w:rPr>
        <w:t>Allerød</w:t>
      </w:r>
      <w:proofErr w:type="spellEnd"/>
      <w:r w:rsidRPr="00130A93">
        <w:rPr>
          <w:rFonts w:asciiTheme="majorHAnsi" w:hAnsiTheme="majorHAnsi" w:cstheme="majorHAnsi"/>
          <w:lang w:val="fr-FR"/>
        </w:rPr>
        <w:t xml:space="preserve"> et la </w:t>
      </w:r>
      <w:r w:rsidRPr="00EF6653">
        <w:rPr>
          <w:rFonts w:asciiTheme="majorHAnsi" w:hAnsiTheme="majorHAnsi" w:cstheme="majorHAnsi"/>
        </w:rPr>
        <w:t>ﬁ</w:t>
      </w:r>
      <w:r w:rsidRPr="00130A93">
        <w:rPr>
          <w:rFonts w:asciiTheme="majorHAnsi" w:hAnsiTheme="majorHAnsi" w:cstheme="majorHAnsi"/>
          <w:lang w:val="fr-FR"/>
        </w:rPr>
        <w:t xml:space="preserve">n du </w:t>
      </w:r>
      <w:proofErr w:type="spellStart"/>
      <w:r w:rsidRPr="00130A93">
        <w:rPr>
          <w:rFonts w:asciiTheme="majorHAnsi" w:hAnsiTheme="majorHAnsi" w:cstheme="majorHAnsi"/>
          <w:lang w:val="fr-FR"/>
        </w:rPr>
        <w:t>Dryas</w:t>
      </w:r>
      <w:proofErr w:type="spellEnd"/>
      <w:r w:rsidRPr="00130A93">
        <w:rPr>
          <w:rFonts w:asciiTheme="majorHAnsi" w:hAnsiTheme="majorHAnsi" w:cstheme="majorHAnsi"/>
          <w:lang w:val="fr-FR"/>
        </w:rPr>
        <w:t xml:space="preserve"> récent</w:t>
      </w:r>
      <w:r w:rsidRPr="008F3EC0">
        <w:rPr>
          <w:rFonts w:asciiTheme="majorHAnsi" w:hAnsiTheme="majorHAnsi" w:cstheme="majorHAnsi"/>
          <w:lang w:val="fr-FR"/>
        </w:rPr>
        <w:t> », dans</w:t>
      </w:r>
      <w:r w:rsidRPr="00130A93">
        <w:rPr>
          <w:rFonts w:asciiTheme="majorHAnsi" w:hAnsiTheme="majorHAnsi" w:cstheme="majorHAnsi"/>
          <w:lang w:val="fr-FR"/>
        </w:rPr>
        <w:t xml:space="preserve"> </w:t>
      </w:r>
      <w:proofErr w:type="spellStart"/>
      <w:r w:rsidRPr="00130A93">
        <w:rPr>
          <w:rFonts w:asciiTheme="majorHAnsi" w:hAnsiTheme="majorHAnsi" w:cstheme="majorHAnsi"/>
          <w:lang w:val="fr-FR"/>
        </w:rPr>
        <w:t>Naudinot</w:t>
      </w:r>
      <w:proofErr w:type="spellEnd"/>
      <w:r w:rsidRPr="008F3EC0">
        <w:rPr>
          <w:rFonts w:asciiTheme="majorHAnsi" w:hAnsiTheme="majorHAnsi" w:cstheme="majorHAnsi"/>
          <w:lang w:val="fr-FR"/>
        </w:rPr>
        <w:t xml:space="preserve"> N.,</w:t>
      </w:r>
      <w:r w:rsidRPr="00130A93">
        <w:rPr>
          <w:rFonts w:asciiTheme="majorHAnsi" w:hAnsiTheme="majorHAnsi" w:cstheme="majorHAnsi"/>
          <w:lang w:val="fr-FR"/>
        </w:rPr>
        <w:t xml:space="preserve"> </w:t>
      </w:r>
      <w:proofErr w:type="spellStart"/>
      <w:r w:rsidRPr="00130A93">
        <w:rPr>
          <w:rFonts w:asciiTheme="majorHAnsi" w:hAnsiTheme="majorHAnsi" w:cstheme="majorHAnsi"/>
          <w:lang w:val="fr-FR"/>
        </w:rPr>
        <w:t>Meignen</w:t>
      </w:r>
      <w:proofErr w:type="spellEnd"/>
      <w:r w:rsidRPr="008F3EC0">
        <w:rPr>
          <w:rFonts w:asciiTheme="majorHAnsi" w:hAnsiTheme="majorHAnsi" w:cstheme="majorHAnsi"/>
          <w:lang w:val="fr-FR"/>
        </w:rPr>
        <w:t xml:space="preserve"> L.</w:t>
      </w:r>
      <w:r w:rsidRPr="00130A93">
        <w:rPr>
          <w:rFonts w:asciiTheme="majorHAnsi" w:hAnsiTheme="majorHAnsi" w:cstheme="majorHAnsi"/>
          <w:lang w:val="fr-FR"/>
        </w:rPr>
        <w:t>, Binder</w:t>
      </w:r>
      <w:r w:rsidRPr="008F3EC0">
        <w:rPr>
          <w:rFonts w:asciiTheme="majorHAnsi" w:hAnsiTheme="majorHAnsi" w:cstheme="majorHAnsi"/>
          <w:lang w:val="fr-FR"/>
        </w:rPr>
        <w:t xml:space="preserve"> D.</w:t>
      </w:r>
      <w:r w:rsidRPr="00130A93">
        <w:rPr>
          <w:rFonts w:asciiTheme="majorHAnsi" w:hAnsiTheme="majorHAnsi" w:cstheme="majorHAnsi"/>
          <w:lang w:val="fr-FR"/>
        </w:rPr>
        <w:t xml:space="preserve">, </w:t>
      </w:r>
      <w:proofErr w:type="spellStart"/>
      <w:r w:rsidRPr="00130A93">
        <w:rPr>
          <w:rFonts w:asciiTheme="majorHAnsi" w:hAnsiTheme="majorHAnsi" w:cstheme="majorHAnsi"/>
          <w:lang w:val="fr-FR"/>
        </w:rPr>
        <w:t>Querré</w:t>
      </w:r>
      <w:proofErr w:type="spellEnd"/>
      <w:r w:rsidRPr="008F3EC0">
        <w:rPr>
          <w:rFonts w:asciiTheme="majorHAnsi" w:hAnsiTheme="majorHAnsi" w:cstheme="majorHAnsi"/>
          <w:lang w:val="fr-FR"/>
        </w:rPr>
        <w:t xml:space="preserve"> G.,</w:t>
      </w:r>
      <w:r w:rsidRPr="00130A93">
        <w:rPr>
          <w:rFonts w:asciiTheme="majorHAnsi" w:hAnsiTheme="majorHAnsi" w:cstheme="majorHAnsi"/>
          <w:lang w:val="fr-FR"/>
        </w:rPr>
        <w:t xml:space="preserve"> </w:t>
      </w:r>
      <w:proofErr w:type="spellStart"/>
      <w:r w:rsidRPr="00130A93">
        <w:rPr>
          <w:rFonts w:asciiTheme="majorHAnsi" w:hAnsiTheme="majorHAnsi" w:cstheme="majorHAnsi"/>
          <w:lang w:val="fr-FR"/>
        </w:rPr>
        <w:t>Moatti</w:t>
      </w:r>
      <w:proofErr w:type="spellEnd"/>
      <w:r w:rsidRPr="008F3EC0">
        <w:rPr>
          <w:rFonts w:asciiTheme="majorHAnsi" w:hAnsiTheme="majorHAnsi" w:cstheme="majorHAnsi"/>
          <w:lang w:val="fr-FR"/>
        </w:rPr>
        <w:t xml:space="preserve"> C.</w:t>
      </w:r>
      <w:r w:rsidRPr="00130A93">
        <w:rPr>
          <w:rFonts w:asciiTheme="majorHAnsi" w:hAnsiTheme="majorHAnsi" w:cstheme="majorHAnsi"/>
          <w:lang w:val="fr-FR"/>
        </w:rPr>
        <w:t xml:space="preserve"> (</w:t>
      </w:r>
      <w:proofErr w:type="spellStart"/>
      <w:r w:rsidRPr="00130A93">
        <w:rPr>
          <w:rFonts w:asciiTheme="majorHAnsi" w:hAnsiTheme="majorHAnsi" w:cstheme="majorHAnsi"/>
          <w:lang w:val="fr-FR"/>
        </w:rPr>
        <w:t>dir</w:t>
      </w:r>
      <w:r w:rsidRPr="008F3EC0">
        <w:rPr>
          <w:rFonts w:asciiTheme="majorHAnsi" w:hAnsiTheme="majorHAnsi" w:cstheme="majorHAnsi"/>
          <w:lang w:val="fr-FR"/>
        </w:rPr>
        <w:t>s</w:t>
      </w:r>
      <w:proofErr w:type="spellEnd"/>
      <w:r w:rsidRPr="00130A93">
        <w:rPr>
          <w:rFonts w:asciiTheme="majorHAnsi" w:hAnsiTheme="majorHAnsi" w:cstheme="majorHAnsi"/>
          <w:lang w:val="fr-FR"/>
        </w:rPr>
        <w:t xml:space="preserve">.), </w:t>
      </w:r>
      <w:r w:rsidRPr="00130A93">
        <w:rPr>
          <w:rFonts w:asciiTheme="majorHAnsi" w:hAnsiTheme="majorHAnsi" w:cstheme="majorHAnsi"/>
          <w:i/>
          <w:lang w:val="fr-FR"/>
        </w:rPr>
        <w:t>Les systèmes de mobilité de la Préhistoire au Moyen Âge</w:t>
      </w:r>
      <w:r w:rsidRPr="00130A93">
        <w:rPr>
          <w:rFonts w:asciiTheme="majorHAnsi" w:hAnsiTheme="majorHAnsi" w:cstheme="majorHAnsi"/>
          <w:lang w:val="fr-FR"/>
        </w:rPr>
        <w:t>, Antibes, APDCA, p. 337</w:t>
      </w:r>
      <w:r w:rsidRPr="00130A93">
        <w:rPr>
          <w:rFonts w:ascii="Cambria Math" w:hAnsi="Cambria Math" w:cs="Cambria Math"/>
          <w:lang w:val="fr-FR"/>
        </w:rPr>
        <w:t>‑</w:t>
      </w:r>
      <w:r w:rsidRPr="00130A93">
        <w:rPr>
          <w:rFonts w:asciiTheme="majorHAnsi" w:hAnsiTheme="majorHAnsi" w:cstheme="majorHAnsi"/>
          <w:lang w:val="fr-FR"/>
        </w:rPr>
        <w:t>352.</w:t>
      </w:r>
    </w:p>
    <w:p w14:paraId="75FDF0A7" w14:textId="13FBA7F2" w:rsidR="00F811BA" w:rsidRPr="00765F7C" w:rsidRDefault="00F811BA" w:rsidP="00600FD5">
      <w:pPr>
        <w:spacing w:before="240" w:after="240"/>
        <w:ind w:left="284" w:hanging="284"/>
        <w:jc w:val="both"/>
        <w:rPr>
          <w:rFonts w:asciiTheme="majorHAnsi" w:hAnsiTheme="majorHAnsi" w:cstheme="majorHAnsi"/>
        </w:rPr>
      </w:pPr>
      <w:r w:rsidRPr="00765F7C">
        <w:rPr>
          <w:rFonts w:asciiTheme="majorHAnsi" w:hAnsiTheme="majorHAnsi" w:cstheme="majorHAnsi"/>
        </w:rPr>
        <w:t xml:space="preserve">Graziosi P., 1933, </w:t>
      </w:r>
      <w:r w:rsidR="00635A02">
        <w:rPr>
          <w:rFonts w:asciiTheme="majorHAnsi" w:hAnsiTheme="majorHAnsi" w:cstheme="majorHAnsi"/>
        </w:rPr>
        <w:t>« </w:t>
      </w:r>
      <w:r w:rsidRPr="00765F7C">
        <w:rPr>
          <w:rFonts w:asciiTheme="majorHAnsi" w:hAnsiTheme="majorHAnsi" w:cstheme="majorHAnsi"/>
        </w:rPr>
        <w:t>Les gravures paléolithiques de la Grotte Romanelli (Puglia, Italie). Essai comparatif</w:t>
      </w:r>
      <w:r w:rsidR="00635A02">
        <w:rPr>
          <w:rFonts w:asciiTheme="majorHAnsi" w:hAnsiTheme="majorHAnsi" w:cstheme="majorHAnsi"/>
        </w:rPr>
        <w:t> »</w:t>
      </w:r>
      <w:r w:rsidRPr="00765F7C">
        <w:rPr>
          <w:rFonts w:asciiTheme="majorHAnsi" w:hAnsiTheme="majorHAnsi" w:cstheme="majorHAnsi"/>
        </w:rPr>
        <w:t xml:space="preserve">, </w:t>
      </w:r>
      <w:r w:rsidRPr="00765F7C">
        <w:rPr>
          <w:rFonts w:asciiTheme="majorHAnsi" w:hAnsiTheme="majorHAnsi" w:cstheme="majorHAnsi"/>
          <w:i/>
        </w:rPr>
        <w:t>Ipek</w:t>
      </w:r>
      <w:r w:rsidRPr="00765F7C">
        <w:rPr>
          <w:rFonts w:asciiTheme="majorHAnsi" w:hAnsiTheme="majorHAnsi" w:cstheme="majorHAnsi"/>
        </w:rPr>
        <w:t>, p. 26–36.</w:t>
      </w:r>
    </w:p>
    <w:p w14:paraId="2A063FF0" w14:textId="77777777" w:rsidR="00F811BA" w:rsidRPr="00765F7C" w:rsidRDefault="00F811BA" w:rsidP="00600FD5">
      <w:pPr>
        <w:spacing w:before="240" w:after="240"/>
        <w:ind w:left="284" w:hanging="284"/>
        <w:jc w:val="both"/>
        <w:rPr>
          <w:rFonts w:asciiTheme="majorHAnsi" w:hAnsiTheme="majorHAnsi" w:cstheme="majorHAnsi"/>
        </w:rPr>
      </w:pPr>
      <w:r w:rsidRPr="00765F7C">
        <w:rPr>
          <w:rFonts w:asciiTheme="majorHAnsi" w:hAnsiTheme="majorHAnsi" w:cstheme="majorHAnsi"/>
        </w:rPr>
        <w:t xml:space="preserve">Graziosi P., 1973, </w:t>
      </w:r>
      <w:r w:rsidRPr="00765F7C">
        <w:rPr>
          <w:rFonts w:asciiTheme="majorHAnsi" w:hAnsiTheme="majorHAnsi" w:cstheme="majorHAnsi"/>
          <w:i/>
        </w:rPr>
        <w:t>L’arte preistorica in Italia</w:t>
      </w:r>
      <w:r w:rsidRPr="00765F7C">
        <w:rPr>
          <w:rFonts w:asciiTheme="majorHAnsi" w:hAnsiTheme="majorHAnsi" w:cstheme="majorHAnsi"/>
        </w:rPr>
        <w:t>, Firenze, Sansoni.</w:t>
      </w:r>
    </w:p>
    <w:p w14:paraId="4CCFAB09" w14:textId="1A9C5F14" w:rsidR="00F811BA" w:rsidRPr="00765F7C" w:rsidRDefault="00F811BA" w:rsidP="00600FD5">
      <w:pPr>
        <w:spacing w:before="240" w:after="240"/>
        <w:ind w:left="284" w:hanging="284"/>
        <w:jc w:val="both"/>
        <w:rPr>
          <w:rFonts w:asciiTheme="majorHAnsi" w:hAnsiTheme="majorHAnsi" w:cstheme="majorHAnsi"/>
          <w:lang w:val="fr-FR"/>
        </w:rPr>
      </w:pPr>
      <w:r w:rsidRPr="00765F7C">
        <w:rPr>
          <w:rFonts w:asciiTheme="majorHAnsi" w:hAnsiTheme="majorHAnsi" w:cstheme="majorHAnsi"/>
          <w:lang w:val="fr-FR"/>
        </w:rPr>
        <w:t xml:space="preserve">Guy E., 1993, </w:t>
      </w:r>
      <w:r w:rsidR="00635A02">
        <w:rPr>
          <w:rFonts w:asciiTheme="majorHAnsi" w:hAnsiTheme="majorHAnsi" w:cstheme="majorHAnsi"/>
          <w:lang w:val="fr-FR"/>
        </w:rPr>
        <w:t>« </w:t>
      </w:r>
      <w:r w:rsidRPr="00765F7C">
        <w:rPr>
          <w:rFonts w:asciiTheme="majorHAnsi" w:hAnsiTheme="majorHAnsi" w:cstheme="majorHAnsi"/>
          <w:lang w:val="fr-FR"/>
        </w:rPr>
        <w:t>Enquête stylistique sur l’expression figurative épipaléolithique en France</w:t>
      </w:r>
      <w:r w:rsidR="00261AFC">
        <w:rPr>
          <w:rFonts w:asciiTheme="majorHAnsi" w:hAnsiTheme="majorHAnsi" w:cstheme="majorHAnsi"/>
          <w:lang w:val="fr-FR"/>
        </w:rPr>
        <w:t> :</w:t>
      </w:r>
      <w:r w:rsidRPr="00765F7C">
        <w:rPr>
          <w:rFonts w:asciiTheme="majorHAnsi" w:hAnsiTheme="majorHAnsi" w:cstheme="majorHAnsi"/>
          <w:lang w:val="fr-FR"/>
        </w:rPr>
        <w:t xml:space="preserve"> de la forme au concept</w:t>
      </w:r>
      <w:r w:rsidR="00635A02">
        <w:rPr>
          <w:rFonts w:asciiTheme="majorHAnsi" w:hAnsiTheme="majorHAnsi" w:cstheme="majorHAnsi"/>
          <w:lang w:val="fr-FR"/>
        </w:rPr>
        <w:t> »</w:t>
      </w:r>
      <w:r w:rsidRPr="00765F7C">
        <w:rPr>
          <w:rFonts w:asciiTheme="majorHAnsi" w:hAnsiTheme="majorHAnsi" w:cstheme="majorHAnsi"/>
          <w:lang w:val="fr-FR"/>
        </w:rPr>
        <w:t xml:space="preserve">, </w:t>
      </w:r>
      <w:r w:rsidRPr="00765F7C">
        <w:rPr>
          <w:rFonts w:asciiTheme="majorHAnsi" w:hAnsiTheme="majorHAnsi" w:cstheme="majorHAnsi"/>
          <w:i/>
          <w:lang w:val="fr-FR"/>
        </w:rPr>
        <w:t>Paléo</w:t>
      </w:r>
      <w:r w:rsidRPr="00765F7C">
        <w:rPr>
          <w:rFonts w:asciiTheme="majorHAnsi" w:hAnsiTheme="majorHAnsi" w:cstheme="majorHAnsi"/>
          <w:lang w:val="fr-FR"/>
        </w:rPr>
        <w:t>, 5, p. 333-373.</w:t>
      </w:r>
    </w:p>
    <w:p w14:paraId="55E151BC" w14:textId="55B4DADB" w:rsidR="00F811BA" w:rsidRPr="00765F7C" w:rsidRDefault="005B45B0" w:rsidP="00600FD5">
      <w:pPr>
        <w:spacing w:before="240" w:after="240"/>
        <w:ind w:left="284" w:hanging="284"/>
        <w:jc w:val="both"/>
        <w:rPr>
          <w:rFonts w:asciiTheme="majorHAnsi" w:hAnsiTheme="majorHAnsi" w:cstheme="majorHAnsi"/>
          <w:lang w:val="fr-FR"/>
        </w:rPr>
      </w:pPr>
      <w:r>
        <w:rPr>
          <w:rFonts w:asciiTheme="majorHAnsi" w:hAnsiTheme="majorHAnsi" w:cstheme="majorHAnsi"/>
          <w:lang w:val="fr-FR"/>
        </w:rPr>
        <w:t xml:space="preserve">Hussain S.T., </w:t>
      </w:r>
      <w:proofErr w:type="spellStart"/>
      <w:r>
        <w:rPr>
          <w:rFonts w:asciiTheme="majorHAnsi" w:hAnsiTheme="majorHAnsi" w:cstheme="majorHAnsi"/>
          <w:lang w:val="fr-FR"/>
        </w:rPr>
        <w:t>Riede</w:t>
      </w:r>
      <w:proofErr w:type="spellEnd"/>
      <w:r>
        <w:rPr>
          <w:rFonts w:asciiTheme="majorHAnsi" w:hAnsiTheme="majorHAnsi" w:cstheme="majorHAnsi"/>
          <w:lang w:val="fr-FR"/>
        </w:rPr>
        <w:t xml:space="preserve"> F., </w:t>
      </w:r>
      <w:proofErr w:type="spellStart"/>
      <w:r>
        <w:rPr>
          <w:rFonts w:asciiTheme="majorHAnsi" w:hAnsiTheme="majorHAnsi" w:cstheme="majorHAnsi"/>
          <w:lang w:val="fr-FR"/>
        </w:rPr>
        <w:t>Matzig</w:t>
      </w:r>
      <w:proofErr w:type="spellEnd"/>
      <w:r>
        <w:rPr>
          <w:rFonts w:asciiTheme="majorHAnsi" w:hAnsiTheme="majorHAnsi" w:cstheme="majorHAnsi"/>
          <w:lang w:val="fr-FR"/>
        </w:rPr>
        <w:t xml:space="preserve"> D.</w:t>
      </w:r>
      <w:r w:rsidR="00F811BA" w:rsidRPr="00765F7C">
        <w:rPr>
          <w:rFonts w:asciiTheme="majorHAnsi" w:hAnsiTheme="majorHAnsi" w:cstheme="majorHAnsi"/>
          <w:lang w:val="fr-FR"/>
        </w:rPr>
        <w:t xml:space="preserve">N., Biard M., </w:t>
      </w:r>
      <w:proofErr w:type="spellStart"/>
      <w:r w:rsidR="00F811BA" w:rsidRPr="00765F7C">
        <w:rPr>
          <w:rFonts w:asciiTheme="majorHAnsi" w:hAnsiTheme="majorHAnsi" w:cstheme="majorHAnsi"/>
          <w:lang w:val="fr-FR"/>
        </w:rPr>
        <w:t>Crombé</w:t>
      </w:r>
      <w:proofErr w:type="spellEnd"/>
      <w:r w:rsidR="00F811BA" w:rsidRPr="00765F7C">
        <w:rPr>
          <w:rFonts w:asciiTheme="majorHAnsi" w:hAnsiTheme="majorHAnsi" w:cstheme="majorHAnsi"/>
          <w:lang w:val="fr-FR"/>
        </w:rPr>
        <w:t xml:space="preserve"> P., Fernández-</w:t>
      </w:r>
      <w:proofErr w:type="spellStart"/>
      <w:r w:rsidR="00F811BA" w:rsidRPr="00765F7C">
        <w:rPr>
          <w:rFonts w:asciiTheme="majorHAnsi" w:hAnsiTheme="majorHAnsi" w:cstheme="majorHAnsi"/>
          <w:lang w:val="fr-FR"/>
        </w:rPr>
        <w:t>Lopéz</w:t>
      </w:r>
      <w:proofErr w:type="spellEnd"/>
      <w:r w:rsidR="00F811BA" w:rsidRPr="00765F7C">
        <w:rPr>
          <w:rFonts w:asciiTheme="majorHAnsi" w:hAnsiTheme="majorHAnsi" w:cstheme="majorHAnsi"/>
          <w:lang w:val="fr-FR"/>
        </w:rPr>
        <w:t xml:space="preserve"> J. de, Fontana F., </w:t>
      </w:r>
      <w:proofErr w:type="spellStart"/>
      <w:r w:rsidR="00F811BA" w:rsidRPr="00765F7C">
        <w:rPr>
          <w:rFonts w:asciiTheme="majorHAnsi" w:hAnsiTheme="majorHAnsi" w:cstheme="majorHAnsi"/>
          <w:lang w:val="fr-FR"/>
        </w:rPr>
        <w:t>Groß</w:t>
      </w:r>
      <w:proofErr w:type="spellEnd"/>
      <w:r w:rsidR="00F811BA" w:rsidRPr="00765F7C">
        <w:rPr>
          <w:rFonts w:asciiTheme="majorHAnsi" w:hAnsiTheme="majorHAnsi" w:cstheme="majorHAnsi"/>
          <w:lang w:val="fr-FR"/>
        </w:rPr>
        <w:t xml:space="preserve"> D., Hess T., Langlais M., </w:t>
      </w:r>
      <w:proofErr w:type="spellStart"/>
      <w:r w:rsidR="00F811BA" w:rsidRPr="00765F7C">
        <w:rPr>
          <w:rFonts w:asciiTheme="majorHAnsi" w:hAnsiTheme="majorHAnsi" w:cstheme="majorHAnsi"/>
          <w:lang w:val="fr-FR"/>
        </w:rPr>
        <w:t>Mevel</w:t>
      </w:r>
      <w:proofErr w:type="spellEnd"/>
      <w:r w:rsidR="00F811BA" w:rsidRPr="00765F7C">
        <w:rPr>
          <w:rFonts w:asciiTheme="majorHAnsi" w:hAnsiTheme="majorHAnsi" w:cstheme="majorHAnsi"/>
          <w:lang w:val="fr-FR"/>
        </w:rPr>
        <w:t xml:space="preserve"> L., Mills W., </w:t>
      </w:r>
      <w:proofErr w:type="spellStart"/>
      <w:r w:rsidR="00F811BA" w:rsidRPr="00765F7C">
        <w:rPr>
          <w:rFonts w:asciiTheme="majorHAnsi" w:hAnsiTheme="majorHAnsi" w:cstheme="majorHAnsi"/>
          <w:lang w:val="fr-FR"/>
        </w:rPr>
        <w:t>Moník</w:t>
      </w:r>
      <w:proofErr w:type="spellEnd"/>
      <w:r w:rsidR="00F811BA" w:rsidRPr="00765F7C">
        <w:rPr>
          <w:rFonts w:asciiTheme="majorHAnsi" w:hAnsiTheme="majorHAnsi" w:cstheme="majorHAnsi"/>
          <w:lang w:val="fr-FR"/>
        </w:rPr>
        <w:t xml:space="preserve"> M., </w:t>
      </w:r>
      <w:proofErr w:type="spellStart"/>
      <w:r w:rsidR="00F811BA" w:rsidRPr="00765F7C">
        <w:rPr>
          <w:rFonts w:asciiTheme="majorHAnsi" w:hAnsiTheme="majorHAnsi" w:cstheme="majorHAnsi"/>
          <w:lang w:val="fr-FR"/>
        </w:rPr>
        <w:t>Naudinot</w:t>
      </w:r>
      <w:proofErr w:type="spellEnd"/>
      <w:r w:rsidR="00F811BA" w:rsidRPr="00765F7C">
        <w:rPr>
          <w:rFonts w:asciiTheme="majorHAnsi" w:hAnsiTheme="majorHAnsi" w:cstheme="majorHAnsi"/>
          <w:lang w:val="fr-FR"/>
        </w:rPr>
        <w:t xml:space="preserve"> N., </w:t>
      </w:r>
      <w:proofErr w:type="spellStart"/>
      <w:r w:rsidR="00F811BA" w:rsidRPr="00765F7C">
        <w:rPr>
          <w:rFonts w:asciiTheme="majorHAnsi" w:hAnsiTheme="majorHAnsi" w:cstheme="majorHAnsi"/>
          <w:lang w:val="fr-FR"/>
        </w:rPr>
        <w:t>Posch</w:t>
      </w:r>
      <w:proofErr w:type="spellEnd"/>
      <w:r w:rsidR="00F811BA" w:rsidRPr="00765F7C">
        <w:rPr>
          <w:rFonts w:asciiTheme="majorHAnsi" w:hAnsiTheme="majorHAnsi" w:cstheme="majorHAnsi"/>
          <w:lang w:val="fr-FR"/>
        </w:rPr>
        <w:t xml:space="preserve"> C., </w:t>
      </w:r>
      <w:proofErr w:type="spellStart"/>
      <w:r w:rsidR="00F811BA" w:rsidRPr="00765F7C">
        <w:rPr>
          <w:rFonts w:asciiTheme="majorHAnsi" w:hAnsiTheme="majorHAnsi" w:cstheme="majorHAnsi"/>
          <w:lang w:val="fr-FR"/>
        </w:rPr>
        <w:t>Rimkus</w:t>
      </w:r>
      <w:proofErr w:type="spellEnd"/>
      <w:r w:rsidR="00F811BA" w:rsidRPr="00765F7C">
        <w:rPr>
          <w:rFonts w:asciiTheme="majorHAnsi" w:hAnsiTheme="majorHAnsi" w:cstheme="majorHAnsi"/>
          <w:lang w:val="fr-FR"/>
        </w:rPr>
        <w:t xml:space="preserve"> T., </w:t>
      </w:r>
      <w:proofErr w:type="spellStart"/>
      <w:r w:rsidR="00F811BA" w:rsidRPr="00765F7C">
        <w:rPr>
          <w:rFonts w:asciiTheme="majorHAnsi" w:hAnsiTheme="majorHAnsi" w:cstheme="majorHAnsi"/>
          <w:lang w:val="fr-FR"/>
        </w:rPr>
        <w:t>Stefański</w:t>
      </w:r>
      <w:proofErr w:type="spellEnd"/>
      <w:r w:rsidR="00F811BA" w:rsidRPr="00765F7C">
        <w:rPr>
          <w:rFonts w:asciiTheme="majorHAnsi" w:hAnsiTheme="majorHAnsi" w:cstheme="majorHAnsi"/>
          <w:lang w:val="fr-FR"/>
        </w:rPr>
        <w:t xml:space="preserve"> D., </w:t>
      </w:r>
      <w:proofErr w:type="spellStart"/>
      <w:r w:rsidR="00F811BA" w:rsidRPr="00765F7C">
        <w:rPr>
          <w:rFonts w:asciiTheme="majorHAnsi" w:hAnsiTheme="majorHAnsi" w:cstheme="majorHAnsi"/>
          <w:lang w:val="fr-FR"/>
        </w:rPr>
        <w:t>Vandendriessche</w:t>
      </w:r>
      <w:proofErr w:type="spellEnd"/>
      <w:r w:rsidR="00F811BA" w:rsidRPr="00765F7C">
        <w:rPr>
          <w:rFonts w:asciiTheme="majorHAnsi" w:hAnsiTheme="majorHAnsi" w:cstheme="majorHAnsi"/>
          <w:lang w:val="fr-FR"/>
        </w:rPr>
        <w:t xml:space="preserve"> H., 2023, « A </w:t>
      </w:r>
      <w:proofErr w:type="spellStart"/>
      <w:r w:rsidR="00F811BA" w:rsidRPr="00765F7C">
        <w:rPr>
          <w:rFonts w:asciiTheme="majorHAnsi" w:hAnsiTheme="majorHAnsi" w:cstheme="majorHAnsi"/>
          <w:lang w:val="fr-FR"/>
        </w:rPr>
        <w:t>pan-European</w:t>
      </w:r>
      <w:proofErr w:type="spellEnd"/>
      <w:r w:rsidR="00F811BA" w:rsidRPr="00765F7C">
        <w:rPr>
          <w:rFonts w:asciiTheme="majorHAnsi" w:hAnsiTheme="majorHAnsi" w:cstheme="majorHAnsi"/>
          <w:lang w:val="fr-FR"/>
        </w:rPr>
        <w:t xml:space="preserve"> </w:t>
      </w:r>
      <w:proofErr w:type="spellStart"/>
      <w:r w:rsidR="00F811BA" w:rsidRPr="00765F7C">
        <w:rPr>
          <w:rFonts w:asciiTheme="majorHAnsi" w:hAnsiTheme="majorHAnsi" w:cstheme="majorHAnsi"/>
          <w:lang w:val="fr-FR"/>
        </w:rPr>
        <w:t>dataset</w:t>
      </w:r>
      <w:proofErr w:type="spellEnd"/>
      <w:r w:rsidR="00F811BA" w:rsidRPr="00765F7C">
        <w:rPr>
          <w:rFonts w:asciiTheme="majorHAnsi" w:hAnsiTheme="majorHAnsi" w:cstheme="majorHAnsi"/>
          <w:lang w:val="fr-FR"/>
        </w:rPr>
        <w:t xml:space="preserve"> </w:t>
      </w:r>
      <w:proofErr w:type="spellStart"/>
      <w:r w:rsidR="00F811BA" w:rsidRPr="00765F7C">
        <w:rPr>
          <w:rFonts w:asciiTheme="majorHAnsi" w:hAnsiTheme="majorHAnsi" w:cstheme="majorHAnsi"/>
          <w:lang w:val="fr-FR"/>
        </w:rPr>
        <w:t>revealing</w:t>
      </w:r>
      <w:proofErr w:type="spellEnd"/>
      <w:r w:rsidR="00F811BA" w:rsidRPr="00765F7C">
        <w:rPr>
          <w:rFonts w:asciiTheme="majorHAnsi" w:hAnsiTheme="majorHAnsi" w:cstheme="majorHAnsi"/>
          <w:lang w:val="fr-FR"/>
        </w:rPr>
        <w:t xml:space="preserve"> </w:t>
      </w:r>
      <w:proofErr w:type="spellStart"/>
      <w:r w:rsidR="00F811BA" w:rsidRPr="00765F7C">
        <w:rPr>
          <w:rFonts w:asciiTheme="majorHAnsi" w:hAnsiTheme="majorHAnsi" w:cstheme="majorHAnsi"/>
          <w:lang w:val="fr-FR"/>
        </w:rPr>
        <w:t>variability</w:t>
      </w:r>
      <w:proofErr w:type="spellEnd"/>
      <w:r w:rsidR="00F811BA" w:rsidRPr="00765F7C">
        <w:rPr>
          <w:rFonts w:asciiTheme="majorHAnsi" w:hAnsiTheme="majorHAnsi" w:cstheme="majorHAnsi"/>
          <w:lang w:val="fr-FR"/>
        </w:rPr>
        <w:t xml:space="preserve"> in </w:t>
      </w:r>
      <w:proofErr w:type="spellStart"/>
      <w:r w:rsidR="00F811BA" w:rsidRPr="00765F7C">
        <w:rPr>
          <w:rFonts w:asciiTheme="majorHAnsi" w:hAnsiTheme="majorHAnsi" w:cstheme="majorHAnsi"/>
          <w:lang w:val="fr-FR"/>
        </w:rPr>
        <w:t>lithic</w:t>
      </w:r>
      <w:proofErr w:type="spellEnd"/>
      <w:r w:rsidR="00F811BA" w:rsidRPr="00765F7C">
        <w:rPr>
          <w:rFonts w:asciiTheme="majorHAnsi" w:hAnsiTheme="majorHAnsi" w:cstheme="majorHAnsi"/>
          <w:lang w:val="fr-FR"/>
        </w:rPr>
        <w:t xml:space="preserve"> </w:t>
      </w:r>
      <w:proofErr w:type="spellStart"/>
      <w:r w:rsidR="00F811BA" w:rsidRPr="00765F7C">
        <w:rPr>
          <w:rFonts w:asciiTheme="majorHAnsi" w:hAnsiTheme="majorHAnsi" w:cstheme="majorHAnsi"/>
          <w:lang w:val="fr-FR"/>
        </w:rPr>
        <w:t>technology</w:t>
      </w:r>
      <w:proofErr w:type="spellEnd"/>
      <w:r w:rsidR="00F811BA" w:rsidRPr="00765F7C">
        <w:rPr>
          <w:rFonts w:asciiTheme="majorHAnsi" w:hAnsiTheme="majorHAnsi" w:cstheme="majorHAnsi"/>
          <w:lang w:val="fr-FR"/>
        </w:rPr>
        <w:t xml:space="preserve">, </w:t>
      </w:r>
      <w:proofErr w:type="spellStart"/>
      <w:r w:rsidR="00F811BA" w:rsidRPr="00765F7C">
        <w:rPr>
          <w:rFonts w:asciiTheme="majorHAnsi" w:hAnsiTheme="majorHAnsi" w:cstheme="majorHAnsi"/>
          <w:lang w:val="fr-FR"/>
        </w:rPr>
        <w:t>toolkits</w:t>
      </w:r>
      <w:proofErr w:type="spellEnd"/>
      <w:r w:rsidR="00F811BA" w:rsidRPr="00765F7C">
        <w:rPr>
          <w:rFonts w:asciiTheme="majorHAnsi" w:hAnsiTheme="majorHAnsi" w:cstheme="majorHAnsi"/>
          <w:lang w:val="fr-FR"/>
        </w:rPr>
        <w:t xml:space="preserve">, and artefact </w:t>
      </w:r>
      <w:proofErr w:type="spellStart"/>
      <w:r w:rsidR="00F811BA" w:rsidRPr="00765F7C">
        <w:rPr>
          <w:rFonts w:asciiTheme="majorHAnsi" w:hAnsiTheme="majorHAnsi" w:cstheme="majorHAnsi"/>
          <w:lang w:val="fr-FR"/>
        </w:rPr>
        <w:t>shapes</w:t>
      </w:r>
      <w:proofErr w:type="spellEnd"/>
      <w:r w:rsidR="00F811BA" w:rsidRPr="00765F7C">
        <w:rPr>
          <w:rFonts w:asciiTheme="majorHAnsi" w:hAnsiTheme="majorHAnsi" w:cstheme="majorHAnsi"/>
          <w:lang w:val="fr-FR"/>
        </w:rPr>
        <w:t xml:space="preserve"> ~15-11 </w:t>
      </w:r>
      <w:proofErr w:type="spellStart"/>
      <w:r w:rsidR="00F811BA" w:rsidRPr="00765F7C">
        <w:rPr>
          <w:rFonts w:asciiTheme="majorHAnsi" w:hAnsiTheme="majorHAnsi" w:cstheme="majorHAnsi"/>
          <w:lang w:val="fr-FR"/>
        </w:rPr>
        <w:t>kya</w:t>
      </w:r>
      <w:proofErr w:type="spellEnd"/>
      <w:r w:rsidR="00F811BA" w:rsidRPr="00765F7C">
        <w:rPr>
          <w:rFonts w:asciiTheme="majorHAnsi" w:hAnsiTheme="majorHAnsi" w:cstheme="majorHAnsi"/>
          <w:lang w:val="fr-FR"/>
        </w:rPr>
        <w:t xml:space="preserve"> », </w:t>
      </w:r>
      <w:proofErr w:type="spellStart"/>
      <w:r w:rsidR="00F811BA" w:rsidRPr="00765F7C">
        <w:rPr>
          <w:rFonts w:asciiTheme="majorHAnsi" w:hAnsiTheme="majorHAnsi" w:cstheme="majorHAnsi"/>
          <w:i/>
          <w:lang w:val="fr-FR"/>
        </w:rPr>
        <w:t>Scientific</w:t>
      </w:r>
      <w:proofErr w:type="spellEnd"/>
      <w:r w:rsidR="00F811BA" w:rsidRPr="00765F7C">
        <w:rPr>
          <w:rFonts w:asciiTheme="majorHAnsi" w:hAnsiTheme="majorHAnsi" w:cstheme="majorHAnsi"/>
          <w:i/>
          <w:lang w:val="fr-FR"/>
        </w:rPr>
        <w:t xml:space="preserve"> </w:t>
      </w:r>
      <w:r w:rsidR="00B83B55">
        <w:rPr>
          <w:rFonts w:asciiTheme="majorHAnsi" w:hAnsiTheme="majorHAnsi" w:cstheme="majorHAnsi"/>
          <w:i/>
          <w:lang w:val="fr-FR"/>
        </w:rPr>
        <w:t>Data</w:t>
      </w:r>
      <w:r w:rsidR="00F811BA" w:rsidRPr="00765F7C">
        <w:rPr>
          <w:rFonts w:asciiTheme="majorHAnsi" w:hAnsiTheme="majorHAnsi" w:cstheme="majorHAnsi"/>
          <w:lang w:val="fr-FR"/>
        </w:rPr>
        <w:t>, 10, n°593.</w:t>
      </w:r>
    </w:p>
    <w:p w14:paraId="40096E7E" w14:textId="6EAF2C8F" w:rsidR="00F811BA" w:rsidRPr="00765F7C" w:rsidRDefault="00F811BA" w:rsidP="00600FD5">
      <w:pPr>
        <w:spacing w:before="240" w:after="240"/>
        <w:ind w:left="284" w:hanging="284"/>
        <w:jc w:val="both"/>
        <w:rPr>
          <w:rFonts w:asciiTheme="majorHAnsi" w:hAnsiTheme="majorHAnsi" w:cstheme="majorHAnsi"/>
          <w:lang w:val="en-GB"/>
        </w:rPr>
      </w:pPr>
      <w:proofErr w:type="spellStart"/>
      <w:r w:rsidRPr="00765F7C">
        <w:rPr>
          <w:rFonts w:asciiTheme="majorHAnsi" w:hAnsiTheme="majorHAnsi" w:cstheme="majorHAnsi"/>
          <w:lang w:val="en-GB"/>
        </w:rPr>
        <w:t>Jochim</w:t>
      </w:r>
      <w:proofErr w:type="spellEnd"/>
      <w:r w:rsidRPr="00765F7C">
        <w:rPr>
          <w:rFonts w:asciiTheme="majorHAnsi" w:hAnsiTheme="majorHAnsi" w:cstheme="majorHAnsi"/>
          <w:lang w:val="en-GB"/>
        </w:rPr>
        <w:t xml:space="preserve"> M., 2022, « Where are the immigrants? </w:t>
      </w:r>
      <w:proofErr w:type="gramStart"/>
      <w:r w:rsidRPr="00765F7C">
        <w:rPr>
          <w:rFonts w:asciiTheme="majorHAnsi" w:hAnsiTheme="majorHAnsi" w:cstheme="majorHAnsi"/>
          <w:lang w:val="en-GB"/>
        </w:rPr>
        <w:t xml:space="preserve">Questions about the demographic underpinnings of Late Pleistocene cultural changes in Western Europe », </w:t>
      </w:r>
      <w:proofErr w:type="spellStart"/>
      <w:r w:rsidRPr="00765F7C">
        <w:rPr>
          <w:rFonts w:asciiTheme="majorHAnsi" w:hAnsiTheme="majorHAnsi" w:cstheme="majorHAnsi"/>
          <w:i/>
          <w:lang w:val="en-GB"/>
        </w:rPr>
        <w:t>Mitteilungen</w:t>
      </w:r>
      <w:proofErr w:type="spellEnd"/>
      <w:r w:rsidRPr="00765F7C">
        <w:rPr>
          <w:rFonts w:asciiTheme="majorHAnsi" w:hAnsiTheme="majorHAnsi" w:cstheme="majorHAnsi"/>
          <w:i/>
          <w:lang w:val="en-GB"/>
        </w:rPr>
        <w:t xml:space="preserve"> der </w:t>
      </w:r>
      <w:proofErr w:type="spellStart"/>
      <w:r w:rsidRPr="00765F7C">
        <w:rPr>
          <w:rFonts w:asciiTheme="majorHAnsi" w:hAnsiTheme="majorHAnsi" w:cstheme="majorHAnsi"/>
          <w:i/>
          <w:lang w:val="en-GB"/>
        </w:rPr>
        <w:t>Gesellshaft</w:t>
      </w:r>
      <w:proofErr w:type="spellEnd"/>
      <w:r w:rsidRPr="00765F7C">
        <w:rPr>
          <w:rFonts w:asciiTheme="majorHAnsi" w:hAnsiTheme="majorHAnsi" w:cstheme="majorHAnsi"/>
          <w:i/>
          <w:lang w:val="en-GB"/>
        </w:rPr>
        <w:t xml:space="preserve"> </w:t>
      </w:r>
      <w:proofErr w:type="spellStart"/>
      <w:r w:rsidRPr="00765F7C">
        <w:rPr>
          <w:rFonts w:asciiTheme="majorHAnsi" w:hAnsiTheme="majorHAnsi" w:cstheme="majorHAnsi"/>
          <w:i/>
          <w:lang w:val="en-GB"/>
        </w:rPr>
        <w:t>für</w:t>
      </w:r>
      <w:proofErr w:type="spellEnd"/>
      <w:r w:rsidRPr="00765F7C">
        <w:rPr>
          <w:rFonts w:asciiTheme="majorHAnsi" w:hAnsiTheme="majorHAnsi" w:cstheme="majorHAnsi"/>
          <w:i/>
          <w:lang w:val="en-GB"/>
        </w:rPr>
        <w:t xml:space="preserve"> </w:t>
      </w:r>
      <w:proofErr w:type="spellStart"/>
      <w:r w:rsidRPr="00765F7C">
        <w:rPr>
          <w:rFonts w:asciiTheme="majorHAnsi" w:hAnsiTheme="majorHAnsi" w:cstheme="majorHAnsi"/>
          <w:i/>
          <w:lang w:val="en-GB"/>
        </w:rPr>
        <w:t>Urgeschichte</w:t>
      </w:r>
      <w:proofErr w:type="spellEnd"/>
      <w:r w:rsidRPr="00765F7C">
        <w:rPr>
          <w:rFonts w:asciiTheme="majorHAnsi" w:hAnsiTheme="majorHAnsi" w:cstheme="majorHAnsi"/>
          <w:lang w:val="en-GB"/>
        </w:rPr>
        <w:t>, 31, p. 71-86.</w:t>
      </w:r>
      <w:proofErr w:type="gramEnd"/>
    </w:p>
    <w:p w14:paraId="6F4B3757" w14:textId="77777777" w:rsidR="00B83B55" w:rsidRPr="008F3EC0" w:rsidRDefault="00B83B55" w:rsidP="00B83B55">
      <w:pPr>
        <w:spacing w:before="240" w:after="240"/>
        <w:ind w:left="284" w:hanging="284"/>
        <w:jc w:val="both"/>
        <w:rPr>
          <w:rFonts w:asciiTheme="majorHAnsi" w:hAnsiTheme="majorHAnsi" w:cstheme="majorHAnsi"/>
          <w:lang w:val="fr-FR"/>
        </w:rPr>
      </w:pPr>
      <w:r w:rsidRPr="008F3EC0">
        <w:rPr>
          <w:rFonts w:asciiTheme="majorHAnsi" w:hAnsiTheme="majorHAnsi" w:cstheme="majorHAnsi"/>
          <w:lang w:val="fr-FR"/>
        </w:rPr>
        <w:t xml:space="preserve">Laplace G., 1964, « Les subdivisions du leptolithique italien: </w:t>
      </w:r>
      <w:proofErr w:type="spellStart"/>
      <w:r w:rsidRPr="008F3EC0">
        <w:rPr>
          <w:rFonts w:asciiTheme="majorHAnsi" w:hAnsiTheme="majorHAnsi" w:cstheme="majorHAnsi"/>
          <w:lang w:val="fr-FR"/>
        </w:rPr>
        <w:t>etude</w:t>
      </w:r>
      <w:proofErr w:type="spellEnd"/>
      <w:r w:rsidRPr="008F3EC0">
        <w:rPr>
          <w:rFonts w:asciiTheme="majorHAnsi" w:hAnsiTheme="majorHAnsi" w:cstheme="majorHAnsi"/>
          <w:lang w:val="fr-FR"/>
        </w:rPr>
        <w:t xml:space="preserve"> de typologie </w:t>
      </w:r>
      <w:proofErr w:type="spellStart"/>
      <w:r w:rsidRPr="008F3EC0">
        <w:rPr>
          <w:rFonts w:asciiTheme="majorHAnsi" w:hAnsiTheme="majorHAnsi" w:cstheme="majorHAnsi"/>
          <w:lang w:val="fr-FR"/>
        </w:rPr>
        <w:t>analithique</w:t>
      </w:r>
      <w:proofErr w:type="spellEnd"/>
      <w:r w:rsidRPr="008F3EC0">
        <w:rPr>
          <w:rFonts w:asciiTheme="majorHAnsi" w:hAnsiTheme="majorHAnsi" w:cstheme="majorHAnsi"/>
          <w:lang w:val="fr-FR"/>
        </w:rPr>
        <w:t xml:space="preserve"> », </w:t>
      </w:r>
      <w:proofErr w:type="spellStart"/>
      <w:r w:rsidRPr="008F3EC0">
        <w:rPr>
          <w:rFonts w:asciiTheme="majorHAnsi" w:hAnsiTheme="majorHAnsi" w:cstheme="majorHAnsi"/>
          <w:i/>
          <w:lang w:val="fr-FR"/>
        </w:rPr>
        <w:t>Bullettino</w:t>
      </w:r>
      <w:proofErr w:type="spellEnd"/>
      <w:r w:rsidRPr="008F3EC0">
        <w:rPr>
          <w:rFonts w:asciiTheme="majorHAnsi" w:hAnsiTheme="majorHAnsi" w:cstheme="majorHAnsi"/>
          <w:i/>
          <w:lang w:val="fr-FR"/>
        </w:rPr>
        <w:t xml:space="preserve"> di </w:t>
      </w:r>
      <w:proofErr w:type="spellStart"/>
      <w:r w:rsidRPr="008F3EC0">
        <w:rPr>
          <w:rFonts w:asciiTheme="majorHAnsi" w:hAnsiTheme="majorHAnsi" w:cstheme="majorHAnsi"/>
          <w:i/>
          <w:lang w:val="fr-FR"/>
        </w:rPr>
        <w:t>Paletnologia</w:t>
      </w:r>
      <w:proofErr w:type="spellEnd"/>
      <w:r w:rsidRPr="008F3EC0">
        <w:rPr>
          <w:rFonts w:asciiTheme="majorHAnsi" w:hAnsiTheme="majorHAnsi" w:cstheme="majorHAnsi"/>
          <w:i/>
          <w:lang w:val="fr-FR"/>
        </w:rPr>
        <w:t xml:space="preserve"> </w:t>
      </w:r>
      <w:proofErr w:type="spellStart"/>
      <w:r w:rsidRPr="008F3EC0">
        <w:rPr>
          <w:rFonts w:asciiTheme="majorHAnsi" w:hAnsiTheme="majorHAnsi" w:cstheme="majorHAnsi"/>
          <w:i/>
          <w:lang w:val="fr-FR"/>
        </w:rPr>
        <w:t>Italiana</w:t>
      </w:r>
      <w:proofErr w:type="spellEnd"/>
      <w:r w:rsidRPr="008F3EC0">
        <w:rPr>
          <w:rFonts w:asciiTheme="majorHAnsi" w:hAnsiTheme="majorHAnsi" w:cstheme="majorHAnsi"/>
          <w:lang w:val="fr-FR"/>
        </w:rPr>
        <w:t>, 73, p. 25-63.</w:t>
      </w:r>
    </w:p>
    <w:p w14:paraId="5A40B7D7" w14:textId="77777777" w:rsidR="00B83B55" w:rsidRDefault="00B83B55" w:rsidP="00B83B55">
      <w:pPr>
        <w:spacing w:before="240" w:after="240"/>
        <w:ind w:left="284" w:hanging="284"/>
        <w:jc w:val="both"/>
        <w:rPr>
          <w:rFonts w:asciiTheme="majorHAnsi" w:hAnsiTheme="majorHAnsi" w:cstheme="majorHAnsi"/>
        </w:rPr>
      </w:pPr>
      <w:r w:rsidRPr="00EF6653">
        <w:rPr>
          <w:rFonts w:asciiTheme="majorHAnsi" w:hAnsiTheme="majorHAnsi" w:cstheme="majorHAnsi"/>
        </w:rPr>
        <w:t xml:space="preserve">Laplace G., 1997, « Gravettien, Epigravettien et Tardigravettien », </w:t>
      </w:r>
      <w:r w:rsidRPr="00EF6653">
        <w:rPr>
          <w:rFonts w:asciiTheme="majorHAnsi" w:hAnsiTheme="majorHAnsi" w:cstheme="majorHAnsi"/>
          <w:i/>
        </w:rPr>
        <w:t>Rivista di Scienze Preistoriche</w:t>
      </w:r>
      <w:r w:rsidRPr="00EF6653">
        <w:rPr>
          <w:rFonts w:asciiTheme="majorHAnsi" w:hAnsiTheme="majorHAnsi" w:cstheme="majorHAnsi"/>
        </w:rPr>
        <w:t>, 48, p. 223-238.</w:t>
      </w:r>
    </w:p>
    <w:p w14:paraId="78502521" w14:textId="76AD16A6" w:rsidR="00F811BA" w:rsidRPr="00765F7C" w:rsidRDefault="00F811BA" w:rsidP="00600FD5">
      <w:pPr>
        <w:spacing w:before="240" w:after="240"/>
        <w:ind w:left="284" w:hanging="284"/>
        <w:jc w:val="both"/>
        <w:rPr>
          <w:rFonts w:asciiTheme="majorHAnsi" w:hAnsiTheme="majorHAnsi" w:cstheme="majorHAnsi"/>
          <w:lang w:val="fr-FR"/>
        </w:rPr>
      </w:pPr>
      <w:proofErr w:type="spellStart"/>
      <w:r w:rsidRPr="00765F7C">
        <w:rPr>
          <w:rFonts w:asciiTheme="majorHAnsi" w:hAnsiTheme="majorHAnsi" w:cstheme="majorHAnsi"/>
          <w:lang w:val="fr-FR"/>
        </w:rPr>
        <w:t>Leonardi</w:t>
      </w:r>
      <w:proofErr w:type="spellEnd"/>
      <w:r w:rsidRPr="00765F7C">
        <w:rPr>
          <w:rFonts w:asciiTheme="majorHAnsi" w:hAnsiTheme="majorHAnsi" w:cstheme="majorHAnsi"/>
          <w:lang w:val="fr-FR"/>
        </w:rPr>
        <w:t xml:space="preserve"> P., 1988, </w:t>
      </w:r>
      <w:r w:rsidR="00635A02">
        <w:rPr>
          <w:rFonts w:asciiTheme="majorHAnsi" w:hAnsiTheme="majorHAnsi" w:cstheme="majorHAnsi"/>
          <w:lang w:val="fr-FR"/>
        </w:rPr>
        <w:t>« </w:t>
      </w:r>
      <w:r w:rsidRPr="00765F7C">
        <w:rPr>
          <w:rFonts w:asciiTheme="majorHAnsi" w:hAnsiTheme="majorHAnsi" w:cstheme="majorHAnsi"/>
          <w:lang w:val="fr-FR"/>
        </w:rPr>
        <w:t>Art Paléolithique mobilier et pariétal en Italie</w:t>
      </w:r>
      <w:r w:rsidR="00635A02">
        <w:rPr>
          <w:rFonts w:asciiTheme="majorHAnsi" w:hAnsiTheme="majorHAnsi" w:cstheme="majorHAnsi"/>
          <w:lang w:val="fr-FR"/>
        </w:rPr>
        <w:t> »</w:t>
      </w:r>
      <w:r w:rsidRPr="00765F7C">
        <w:rPr>
          <w:rFonts w:asciiTheme="majorHAnsi" w:hAnsiTheme="majorHAnsi" w:cstheme="majorHAnsi"/>
          <w:lang w:val="fr-FR"/>
        </w:rPr>
        <w:t xml:space="preserve">, </w:t>
      </w:r>
      <w:r w:rsidRPr="00765F7C">
        <w:rPr>
          <w:rFonts w:asciiTheme="majorHAnsi" w:hAnsiTheme="majorHAnsi" w:cstheme="majorHAnsi"/>
          <w:i/>
          <w:lang w:val="fr-FR"/>
        </w:rPr>
        <w:t>L’Anthropologie</w:t>
      </w:r>
      <w:r w:rsidRPr="00765F7C">
        <w:rPr>
          <w:rFonts w:asciiTheme="majorHAnsi" w:hAnsiTheme="majorHAnsi" w:cstheme="majorHAnsi"/>
          <w:lang w:val="fr-FR"/>
        </w:rPr>
        <w:t>, 92, p. 139-202.</w:t>
      </w:r>
    </w:p>
    <w:p w14:paraId="35AD66B7" w14:textId="77777777" w:rsidR="00F811BA" w:rsidRPr="00765F7C" w:rsidRDefault="00F811BA" w:rsidP="00600FD5">
      <w:pPr>
        <w:spacing w:before="240" w:after="240"/>
        <w:ind w:left="284" w:hanging="284"/>
        <w:jc w:val="both"/>
        <w:rPr>
          <w:rFonts w:asciiTheme="majorHAnsi" w:hAnsiTheme="majorHAnsi" w:cstheme="majorHAnsi"/>
          <w:lang w:val="fr-FR"/>
        </w:rPr>
      </w:pPr>
      <w:r w:rsidRPr="00765F7C">
        <w:rPr>
          <w:rFonts w:asciiTheme="majorHAnsi" w:hAnsiTheme="majorHAnsi" w:cstheme="majorHAnsi"/>
          <w:lang w:val="fr-FR"/>
        </w:rPr>
        <w:t xml:space="preserve">Leroi-Gourhan A., 1965, </w:t>
      </w:r>
      <w:r w:rsidRPr="00765F7C">
        <w:rPr>
          <w:rFonts w:asciiTheme="majorHAnsi" w:hAnsiTheme="majorHAnsi" w:cstheme="majorHAnsi"/>
          <w:i/>
          <w:lang w:val="fr-FR"/>
        </w:rPr>
        <w:t>Préhistoire de l’art occidental</w:t>
      </w:r>
      <w:r w:rsidRPr="00765F7C">
        <w:rPr>
          <w:rFonts w:asciiTheme="majorHAnsi" w:hAnsiTheme="majorHAnsi" w:cstheme="majorHAnsi"/>
          <w:lang w:val="fr-FR"/>
        </w:rPr>
        <w:t>, Paris, Mazenod.</w:t>
      </w:r>
    </w:p>
    <w:p w14:paraId="584A3A8B" w14:textId="55E16661" w:rsidR="00F811BA" w:rsidRPr="00765F7C" w:rsidRDefault="00F811BA" w:rsidP="00600FD5">
      <w:pPr>
        <w:spacing w:before="240" w:after="240"/>
        <w:ind w:left="284" w:hanging="284"/>
        <w:jc w:val="both"/>
        <w:rPr>
          <w:rFonts w:asciiTheme="majorHAnsi" w:hAnsiTheme="majorHAnsi" w:cstheme="majorHAnsi"/>
          <w:lang w:val="fr-FR"/>
        </w:rPr>
      </w:pPr>
      <w:proofErr w:type="spellStart"/>
      <w:r w:rsidRPr="00765F7C">
        <w:rPr>
          <w:rFonts w:asciiTheme="majorHAnsi" w:hAnsiTheme="majorHAnsi" w:cstheme="majorHAnsi"/>
          <w:lang w:val="fr-FR"/>
        </w:rPr>
        <w:t>Lorblanchet</w:t>
      </w:r>
      <w:proofErr w:type="spellEnd"/>
      <w:r w:rsidRPr="00765F7C">
        <w:rPr>
          <w:rFonts w:asciiTheme="majorHAnsi" w:hAnsiTheme="majorHAnsi" w:cstheme="majorHAnsi"/>
          <w:lang w:val="fr-FR"/>
        </w:rPr>
        <w:t xml:space="preserve"> M., 1985, « Premiers résultats de nouvelles recherches à l’abri Murat (Rocamadour, Lot) », </w:t>
      </w:r>
      <w:r w:rsidRPr="00765F7C">
        <w:rPr>
          <w:rFonts w:asciiTheme="majorHAnsi" w:hAnsiTheme="majorHAnsi" w:cstheme="majorHAnsi"/>
          <w:i/>
          <w:lang w:val="fr-FR"/>
        </w:rPr>
        <w:t>Préhistoire quercynoise</w:t>
      </w:r>
      <w:r w:rsidRPr="00765F7C">
        <w:rPr>
          <w:rFonts w:asciiTheme="majorHAnsi" w:hAnsiTheme="majorHAnsi" w:cstheme="majorHAnsi"/>
          <w:lang w:val="fr-FR"/>
        </w:rPr>
        <w:t>, 2, p. 58-94.</w:t>
      </w:r>
    </w:p>
    <w:p w14:paraId="32B4CBF3" w14:textId="6B270347" w:rsidR="00F811BA" w:rsidRPr="00765F7C" w:rsidRDefault="00F811BA" w:rsidP="00600FD5">
      <w:pPr>
        <w:spacing w:before="240" w:after="240"/>
        <w:ind w:left="284" w:hanging="284"/>
        <w:jc w:val="both"/>
        <w:rPr>
          <w:rFonts w:asciiTheme="majorHAnsi" w:hAnsiTheme="majorHAnsi" w:cstheme="majorHAnsi"/>
          <w:lang w:val="fr-FR"/>
        </w:rPr>
      </w:pPr>
      <w:proofErr w:type="spellStart"/>
      <w:r w:rsidRPr="00765F7C">
        <w:rPr>
          <w:rFonts w:asciiTheme="majorHAnsi" w:hAnsiTheme="majorHAnsi" w:cstheme="majorHAnsi"/>
          <w:lang w:val="fr-FR"/>
        </w:rPr>
        <w:lastRenderedPageBreak/>
        <w:t>Lorblanchet</w:t>
      </w:r>
      <w:proofErr w:type="spellEnd"/>
      <w:r w:rsidRPr="00765F7C">
        <w:rPr>
          <w:rFonts w:asciiTheme="majorHAnsi" w:hAnsiTheme="majorHAnsi" w:cstheme="majorHAnsi"/>
          <w:lang w:val="fr-FR"/>
        </w:rPr>
        <w:t xml:space="preserve"> M., 1989, « De l’art naturaliste des chasseurs de rennes à l’art géométrique du Mésolithique dans le Sud de la France », </w:t>
      </w:r>
      <w:proofErr w:type="spellStart"/>
      <w:r w:rsidRPr="008F3EC0">
        <w:rPr>
          <w:rFonts w:asciiTheme="majorHAnsi" w:hAnsiTheme="majorHAnsi" w:cstheme="majorHAnsi"/>
          <w:i/>
          <w:lang w:val="fr-FR"/>
        </w:rPr>
        <w:t>Almansor</w:t>
      </w:r>
      <w:proofErr w:type="spellEnd"/>
      <w:r w:rsidRPr="00765F7C">
        <w:rPr>
          <w:rFonts w:asciiTheme="majorHAnsi" w:hAnsiTheme="majorHAnsi" w:cstheme="majorHAnsi"/>
          <w:lang w:val="fr-FR"/>
        </w:rPr>
        <w:t>, 7, p. 95-122.</w:t>
      </w:r>
    </w:p>
    <w:p w14:paraId="5D0100DE" w14:textId="3E1F65A6" w:rsidR="00F811BA" w:rsidRPr="00765F7C" w:rsidRDefault="00F811BA" w:rsidP="00600FD5">
      <w:pPr>
        <w:spacing w:before="240" w:after="240"/>
        <w:ind w:left="284" w:hanging="284"/>
        <w:jc w:val="both"/>
        <w:rPr>
          <w:rFonts w:asciiTheme="majorHAnsi" w:hAnsiTheme="majorHAnsi" w:cstheme="majorHAnsi"/>
          <w:lang w:val="fr-FR"/>
        </w:rPr>
      </w:pPr>
      <w:proofErr w:type="spellStart"/>
      <w:r w:rsidRPr="00765F7C">
        <w:rPr>
          <w:rFonts w:asciiTheme="majorHAnsi" w:hAnsiTheme="majorHAnsi" w:cstheme="majorHAnsi"/>
          <w:lang w:val="fr-FR"/>
        </w:rPr>
        <w:t>Lorblanchet</w:t>
      </w:r>
      <w:proofErr w:type="spellEnd"/>
      <w:r w:rsidRPr="00765F7C">
        <w:rPr>
          <w:rFonts w:asciiTheme="majorHAnsi" w:hAnsiTheme="majorHAnsi" w:cstheme="majorHAnsi"/>
          <w:lang w:val="fr-FR"/>
        </w:rPr>
        <w:t xml:space="preserve"> M., </w:t>
      </w:r>
      <w:proofErr w:type="spellStart"/>
      <w:r w:rsidRPr="00765F7C">
        <w:rPr>
          <w:rFonts w:asciiTheme="majorHAnsi" w:hAnsiTheme="majorHAnsi" w:cstheme="majorHAnsi"/>
          <w:lang w:val="fr-FR"/>
        </w:rPr>
        <w:t>Welté</w:t>
      </w:r>
      <w:proofErr w:type="spellEnd"/>
      <w:r w:rsidRPr="00765F7C">
        <w:rPr>
          <w:rFonts w:asciiTheme="majorHAnsi" w:hAnsiTheme="majorHAnsi" w:cstheme="majorHAnsi"/>
          <w:lang w:val="fr-FR"/>
        </w:rPr>
        <w:t xml:space="preserve"> A.-C., 1990, « L’art mobilier paléolithique du Quercy : chronologie et thèmes », dans Clottes J. (</w:t>
      </w:r>
      <w:proofErr w:type="spellStart"/>
      <w:r w:rsidRPr="00765F7C">
        <w:rPr>
          <w:rFonts w:asciiTheme="majorHAnsi" w:hAnsiTheme="majorHAnsi" w:cstheme="majorHAnsi"/>
          <w:lang w:val="fr-FR"/>
        </w:rPr>
        <w:t>dir</w:t>
      </w:r>
      <w:proofErr w:type="spellEnd"/>
      <w:r w:rsidRPr="00765F7C">
        <w:rPr>
          <w:rFonts w:asciiTheme="majorHAnsi" w:hAnsiTheme="majorHAnsi" w:cstheme="majorHAnsi"/>
          <w:lang w:val="fr-FR"/>
        </w:rPr>
        <w:t xml:space="preserve">.), </w:t>
      </w:r>
      <w:r w:rsidRPr="00765F7C">
        <w:rPr>
          <w:rFonts w:asciiTheme="majorHAnsi" w:hAnsiTheme="majorHAnsi" w:cstheme="majorHAnsi"/>
          <w:i/>
          <w:lang w:val="fr-FR"/>
        </w:rPr>
        <w:t>L’art des objets au Paléolithique</w:t>
      </w:r>
      <w:r w:rsidRPr="00765F7C">
        <w:rPr>
          <w:rFonts w:asciiTheme="majorHAnsi" w:hAnsiTheme="majorHAnsi" w:cstheme="majorHAnsi"/>
          <w:lang w:val="fr-FR"/>
        </w:rPr>
        <w:t>, Paris, Ministère de la Culture, p. 31–64.</w:t>
      </w:r>
    </w:p>
    <w:p w14:paraId="180EBCB6" w14:textId="77777777" w:rsidR="00F811BA" w:rsidRPr="00765F7C" w:rsidRDefault="00F811BA" w:rsidP="00600FD5">
      <w:pPr>
        <w:spacing w:before="240" w:after="240"/>
        <w:ind w:left="284" w:hanging="284"/>
        <w:jc w:val="both"/>
        <w:rPr>
          <w:rFonts w:asciiTheme="majorHAnsi" w:hAnsiTheme="majorHAnsi" w:cstheme="majorHAnsi"/>
          <w:lang w:val="fr-FR"/>
        </w:rPr>
      </w:pPr>
      <w:r w:rsidRPr="00765F7C">
        <w:rPr>
          <w:rFonts w:asciiTheme="majorHAnsi" w:hAnsiTheme="majorHAnsi" w:cstheme="majorHAnsi"/>
          <w:lang w:val="fr-FR"/>
        </w:rPr>
        <w:t>Martin</w:t>
      </w:r>
      <w:r w:rsidR="00FE17BD" w:rsidRPr="00765F7C">
        <w:rPr>
          <w:rFonts w:asciiTheme="majorHAnsi" w:hAnsiTheme="majorHAnsi" w:cstheme="majorHAnsi"/>
          <w:lang w:val="fr-FR"/>
        </w:rPr>
        <w:t xml:space="preserve"> </w:t>
      </w:r>
      <w:r w:rsidR="008D79B1" w:rsidRPr="00765F7C">
        <w:rPr>
          <w:rFonts w:asciiTheme="majorHAnsi" w:hAnsiTheme="majorHAnsi" w:cstheme="majorHAnsi"/>
          <w:lang w:val="fr-FR"/>
        </w:rPr>
        <w:t xml:space="preserve">Y., 1973, </w:t>
      </w:r>
      <w:r w:rsidR="008D79B1" w:rsidRPr="00765F7C">
        <w:rPr>
          <w:rFonts w:asciiTheme="majorHAnsi" w:hAnsiTheme="majorHAnsi" w:cstheme="majorHAnsi"/>
          <w:i/>
          <w:lang w:val="fr-FR"/>
        </w:rPr>
        <w:t xml:space="preserve">L’art paléolithique de </w:t>
      </w:r>
      <w:proofErr w:type="spellStart"/>
      <w:r w:rsidR="008D79B1" w:rsidRPr="00765F7C">
        <w:rPr>
          <w:rFonts w:asciiTheme="majorHAnsi" w:hAnsiTheme="majorHAnsi" w:cstheme="majorHAnsi"/>
          <w:i/>
          <w:lang w:val="fr-FR"/>
        </w:rPr>
        <w:t>Gouy</w:t>
      </w:r>
      <w:proofErr w:type="spellEnd"/>
      <w:r w:rsidR="008D79B1" w:rsidRPr="00765F7C">
        <w:rPr>
          <w:rFonts w:asciiTheme="majorHAnsi" w:hAnsiTheme="majorHAnsi" w:cstheme="majorHAnsi"/>
          <w:lang w:val="fr-FR"/>
        </w:rPr>
        <w:t xml:space="preserve">, Saint-Etienne-du-Rouvray, J. </w:t>
      </w:r>
      <w:proofErr w:type="spellStart"/>
      <w:r w:rsidR="008D79B1" w:rsidRPr="00765F7C">
        <w:rPr>
          <w:rFonts w:asciiTheme="majorHAnsi" w:hAnsiTheme="majorHAnsi" w:cstheme="majorHAnsi"/>
          <w:lang w:val="fr-FR"/>
        </w:rPr>
        <w:t>Buquet</w:t>
      </w:r>
      <w:proofErr w:type="spellEnd"/>
      <w:r w:rsidR="008D79B1" w:rsidRPr="00765F7C">
        <w:rPr>
          <w:rFonts w:asciiTheme="majorHAnsi" w:hAnsiTheme="majorHAnsi" w:cstheme="majorHAnsi"/>
          <w:lang w:val="fr-FR"/>
        </w:rPr>
        <w:t>.</w:t>
      </w:r>
    </w:p>
    <w:p w14:paraId="086A551B" w14:textId="52B59D2C" w:rsidR="00F811BA" w:rsidRPr="00765F7C" w:rsidRDefault="00F811BA" w:rsidP="00600FD5">
      <w:pPr>
        <w:spacing w:before="240" w:after="240"/>
        <w:ind w:left="284" w:hanging="284"/>
        <w:jc w:val="both"/>
        <w:rPr>
          <w:rFonts w:asciiTheme="majorHAnsi" w:hAnsiTheme="majorHAnsi" w:cstheme="majorHAnsi"/>
        </w:rPr>
      </w:pPr>
      <w:r w:rsidRPr="00765F7C">
        <w:rPr>
          <w:rFonts w:asciiTheme="majorHAnsi" w:hAnsiTheme="majorHAnsi" w:cstheme="majorHAnsi"/>
        </w:rPr>
        <w:t xml:space="preserve">Martini F., 2016, </w:t>
      </w:r>
      <w:r w:rsidRPr="00765F7C">
        <w:rPr>
          <w:rFonts w:asciiTheme="majorHAnsi" w:hAnsiTheme="majorHAnsi" w:cstheme="majorHAnsi"/>
          <w:i/>
        </w:rPr>
        <w:t>L'arte paleolitica e mesolitica in Italia</w:t>
      </w:r>
      <w:r w:rsidRPr="00765F7C">
        <w:rPr>
          <w:rFonts w:asciiTheme="majorHAnsi" w:hAnsiTheme="majorHAnsi" w:cstheme="majorHAnsi"/>
        </w:rPr>
        <w:t xml:space="preserve">, </w:t>
      </w:r>
      <w:r w:rsidR="00B83B55" w:rsidRPr="00EF6653">
        <w:rPr>
          <w:rFonts w:asciiTheme="majorHAnsi" w:hAnsiTheme="majorHAnsi" w:cstheme="majorHAnsi"/>
        </w:rPr>
        <w:t>Pontedera, Bandecchi &amp; Vivaldi</w:t>
      </w:r>
      <w:r w:rsidRPr="00765F7C">
        <w:rPr>
          <w:rFonts w:asciiTheme="majorHAnsi" w:hAnsiTheme="majorHAnsi" w:cstheme="majorHAnsi"/>
        </w:rPr>
        <w:t>.</w:t>
      </w:r>
    </w:p>
    <w:p w14:paraId="04A22707" w14:textId="3AC81A91" w:rsidR="00B83B55" w:rsidRDefault="00B83B55" w:rsidP="00600FD5">
      <w:pPr>
        <w:spacing w:before="240" w:after="240"/>
        <w:ind w:left="284" w:hanging="284"/>
        <w:jc w:val="both"/>
        <w:rPr>
          <w:rFonts w:asciiTheme="majorHAnsi" w:hAnsiTheme="majorHAnsi" w:cstheme="majorHAnsi"/>
          <w:lang w:val="fr-FR"/>
        </w:rPr>
      </w:pPr>
      <w:proofErr w:type="spellStart"/>
      <w:r w:rsidRPr="00130A93">
        <w:rPr>
          <w:rFonts w:asciiTheme="majorHAnsi" w:hAnsiTheme="majorHAnsi" w:cstheme="majorHAnsi"/>
          <w:lang w:val="fr-FR"/>
        </w:rPr>
        <w:t>Mevel</w:t>
      </w:r>
      <w:proofErr w:type="spellEnd"/>
      <w:r w:rsidRPr="00130A93">
        <w:rPr>
          <w:rFonts w:asciiTheme="majorHAnsi" w:hAnsiTheme="majorHAnsi" w:cstheme="majorHAnsi"/>
          <w:lang w:val="fr-FR"/>
        </w:rPr>
        <w:t xml:space="preserve"> L., 2017,</w:t>
      </w:r>
      <w:r w:rsidRPr="008F3EC0">
        <w:rPr>
          <w:rFonts w:ascii="Calibri" w:hAnsi="Calibri"/>
          <w:lang w:val="fr-FR"/>
        </w:rPr>
        <w:t xml:space="preserve"> </w:t>
      </w:r>
      <w:r w:rsidRPr="008F3EC0">
        <w:rPr>
          <w:rFonts w:ascii="Calibri" w:hAnsi="Calibri"/>
          <w:i/>
          <w:lang w:val="fr-FR"/>
        </w:rPr>
        <w:t>Des sociétés en mouvement. Évolution des sociétés magdaléniennes et aziliennes des Alpes du nord françaises</w:t>
      </w:r>
      <w:r w:rsidRPr="008F3EC0">
        <w:rPr>
          <w:rFonts w:ascii="Calibri" w:hAnsi="Calibri"/>
          <w:lang w:val="fr-FR"/>
        </w:rPr>
        <w:t>, Paris, Éditions du CTHS</w:t>
      </w:r>
      <w:r>
        <w:rPr>
          <w:rFonts w:ascii="Calibri" w:hAnsi="Calibri"/>
          <w:lang w:val="fr-FR"/>
        </w:rPr>
        <w:t>.</w:t>
      </w:r>
      <w:r w:rsidRPr="008F3EC0">
        <w:rPr>
          <w:rFonts w:asciiTheme="majorHAnsi" w:hAnsiTheme="majorHAnsi" w:cstheme="majorHAnsi"/>
          <w:lang w:val="fr-FR"/>
        </w:rPr>
        <w:t xml:space="preserve"> </w:t>
      </w:r>
    </w:p>
    <w:p w14:paraId="724FAF1E" w14:textId="5BBFF548" w:rsidR="00F811BA" w:rsidRPr="00B83B55" w:rsidRDefault="00F811BA" w:rsidP="00600FD5">
      <w:pPr>
        <w:spacing w:before="240" w:after="240"/>
        <w:ind w:left="284" w:hanging="284"/>
        <w:jc w:val="both"/>
        <w:rPr>
          <w:rFonts w:asciiTheme="majorHAnsi" w:hAnsiTheme="majorHAnsi" w:cstheme="majorHAnsi"/>
        </w:rPr>
      </w:pPr>
      <w:r w:rsidRPr="00B83B55">
        <w:rPr>
          <w:rFonts w:asciiTheme="majorHAnsi" w:hAnsiTheme="majorHAnsi" w:cstheme="majorHAnsi"/>
        </w:rPr>
        <w:t xml:space="preserve">Mussi M., Zampetti D., 1993, « Ciottoli decorati e ciottoli utilizzati della fine del Paleolitico a Grotta Polesini (Lazio) », </w:t>
      </w:r>
      <w:r w:rsidRPr="00B83B55">
        <w:rPr>
          <w:rFonts w:asciiTheme="majorHAnsi" w:hAnsiTheme="majorHAnsi" w:cstheme="majorHAnsi"/>
          <w:i/>
        </w:rPr>
        <w:t>Bullettino di Paletnologia Italiana</w:t>
      </w:r>
      <w:r w:rsidRPr="00B83B55">
        <w:rPr>
          <w:rFonts w:asciiTheme="majorHAnsi" w:hAnsiTheme="majorHAnsi" w:cstheme="majorHAnsi"/>
        </w:rPr>
        <w:t>, 84, p. 57-83.</w:t>
      </w:r>
    </w:p>
    <w:p w14:paraId="75FE0895" w14:textId="1C5B8DDC" w:rsidR="00F811BA" w:rsidRPr="00765F7C" w:rsidRDefault="00F811BA" w:rsidP="00600FD5">
      <w:pPr>
        <w:spacing w:before="240" w:after="240"/>
        <w:ind w:left="284" w:hanging="284"/>
        <w:jc w:val="both"/>
        <w:rPr>
          <w:rFonts w:asciiTheme="majorHAnsi" w:hAnsiTheme="majorHAnsi" w:cstheme="majorHAnsi"/>
          <w:lang w:val="en-GB"/>
        </w:rPr>
      </w:pPr>
      <w:proofErr w:type="spellStart"/>
      <w:r w:rsidRPr="00765F7C">
        <w:rPr>
          <w:rFonts w:asciiTheme="majorHAnsi" w:hAnsiTheme="majorHAnsi" w:cstheme="majorHAnsi"/>
          <w:lang w:val="en-GB"/>
        </w:rPr>
        <w:t>Naudinot</w:t>
      </w:r>
      <w:proofErr w:type="spellEnd"/>
      <w:r w:rsidRPr="00765F7C">
        <w:rPr>
          <w:rFonts w:asciiTheme="majorHAnsi" w:hAnsiTheme="majorHAnsi" w:cstheme="majorHAnsi"/>
          <w:lang w:val="en-GB"/>
        </w:rPr>
        <w:t xml:space="preserve"> N., </w:t>
      </w:r>
      <w:proofErr w:type="spellStart"/>
      <w:r w:rsidRPr="00765F7C">
        <w:rPr>
          <w:rFonts w:asciiTheme="majorHAnsi" w:hAnsiTheme="majorHAnsi" w:cstheme="majorHAnsi"/>
          <w:lang w:val="en-GB"/>
        </w:rPr>
        <w:t>Bourdier</w:t>
      </w:r>
      <w:proofErr w:type="spellEnd"/>
      <w:r w:rsidRPr="00765F7C">
        <w:rPr>
          <w:rFonts w:asciiTheme="majorHAnsi" w:hAnsiTheme="majorHAnsi" w:cstheme="majorHAnsi"/>
          <w:lang w:val="en-GB"/>
        </w:rPr>
        <w:t xml:space="preserve"> C., </w:t>
      </w:r>
      <w:proofErr w:type="spellStart"/>
      <w:r w:rsidRPr="00765F7C">
        <w:rPr>
          <w:rFonts w:asciiTheme="majorHAnsi" w:hAnsiTheme="majorHAnsi" w:cstheme="majorHAnsi"/>
          <w:lang w:val="en-GB"/>
        </w:rPr>
        <w:t>Laforge</w:t>
      </w:r>
      <w:proofErr w:type="spellEnd"/>
      <w:r w:rsidRPr="00765F7C">
        <w:rPr>
          <w:rFonts w:asciiTheme="majorHAnsi" w:hAnsiTheme="majorHAnsi" w:cstheme="majorHAnsi"/>
          <w:lang w:val="en-GB"/>
        </w:rPr>
        <w:t xml:space="preserve"> M., Paris C., </w:t>
      </w:r>
      <w:proofErr w:type="spellStart"/>
      <w:r w:rsidRPr="00765F7C">
        <w:rPr>
          <w:rFonts w:asciiTheme="majorHAnsi" w:hAnsiTheme="majorHAnsi" w:cstheme="majorHAnsi"/>
          <w:lang w:val="en-GB"/>
        </w:rPr>
        <w:t>Bellot-Gurlet</w:t>
      </w:r>
      <w:proofErr w:type="spellEnd"/>
      <w:r w:rsidRPr="00765F7C">
        <w:rPr>
          <w:rFonts w:asciiTheme="majorHAnsi" w:hAnsiTheme="majorHAnsi" w:cstheme="majorHAnsi"/>
          <w:lang w:val="en-GB"/>
        </w:rPr>
        <w:t xml:space="preserve"> L., </w:t>
      </w:r>
      <w:proofErr w:type="spellStart"/>
      <w:r w:rsidRPr="00765F7C">
        <w:rPr>
          <w:rFonts w:asciiTheme="majorHAnsi" w:hAnsiTheme="majorHAnsi" w:cstheme="majorHAnsi"/>
          <w:lang w:val="en-GB"/>
        </w:rPr>
        <w:t>Beyries</w:t>
      </w:r>
      <w:proofErr w:type="spellEnd"/>
      <w:r w:rsidRPr="00765F7C">
        <w:rPr>
          <w:rFonts w:asciiTheme="majorHAnsi" w:hAnsiTheme="majorHAnsi" w:cstheme="majorHAnsi"/>
          <w:lang w:val="en-GB"/>
        </w:rPr>
        <w:t xml:space="preserve"> S., </w:t>
      </w:r>
      <w:proofErr w:type="spellStart"/>
      <w:r w:rsidRPr="00765F7C">
        <w:rPr>
          <w:rFonts w:asciiTheme="majorHAnsi" w:hAnsiTheme="majorHAnsi" w:cstheme="majorHAnsi"/>
          <w:lang w:val="en-GB"/>
        </w:rPr>
        <w:t>Théry-Parisot</w:t>
      </w:r>
      <w:proofErr w:type="spellEnd"/>
      <w:r w:rsidRPr="00765F7C">
        <w:rPr>
          <w:rFonts w:asciiTheme="majorHAnsi" w:hAnsiTheme="majorHAnsi" w:cstheme="majorHAnsi"/>
          <w:lang w:val="en-GB"/>
        </w:rPr>
        <w:t xml:space="preserve"> I., Le </w:t>
      </w:r>
      <w:proofErr w:type="spellStart"/>
      <w:r w:rsidRPr="00765F7C">
        <w:rPr>
          <w:rFonts w:asciiTheme="majorHAnsi" w:hAnsiTheme="majorHAnsi" w:cstheme="majorHAnsi"/>
          <w:lang w:val="en-GB"/>
        </w:rPr>
        <w:t>Goffic</w:t>
      </w:r>
      <w:proofErr w:type="spellEnd"/>
      <w:r w:rsidRPr="00765F7C">
        <w:rPr>
          <w:rFonts w:asciiTheme="majorHAnsi" w:hAnsiTheme="majorHAnsi" w:cstheme="majorHAnsi"/>
          <w:lang w:val="en-GB"/>
        </w:rPr>
        <w:t xml:space="preserve"> M., 2017</w:t>
      </w:r>
      <w:r w:rsidR="00B83B55">
        <w:rPr>
          <w:rFonts w:asciiTheme="majorHAnsi" w:hAnsiTheme="majorHAnsi" w:cstheme="majorHAnsi"/>
          <w:lang w:val="en-GB"/>
        </w:rPr>
        <w:t>a</w:t>
      </w:r>
      <w:r w:rsidRPr="00765F7C">
        <w:rPr>
          <w:rFonts w:asciiTheme="majorHAnsi" w:hAnsiTheme="majorHAnsi" w:cstheme="majorHAnsi"/>
          <w:lang w:val="en-GB"/>
        </w:rPr>
        <w:t xml:space="preserve">, « Divergence in the evolution of Palaeolithic symbolic and technological systems: The shining bull and engraved tablets of </w:t>
      </w:r>
      <w:proofErr w:type="spellStart"/>
      <w:r w:rsidRPr="00765F7C">
        <w:rPr>
          <w:rFonts w:asciiTheme="majorHAnsi" w:hAnsiTheme="majorHAnsi" w:cstheme="majorHAnsi"/>
          <w:lang w:val="en-GB"/>
        </w:rPr>
        <w:t>Rocher</w:t>
      </w:r>
      <w:proofErr w:type="spellEnd"/>
      <w:r w:rsidRPr="00765F7C">
        <w:rPr>
          <w:rFonts w:asciiTheme="majorHAnsi" w:hAnsiTheme="majorHAnsi" w:cstheme="majorHAnsi"/>
          <w:lang w:val="en-GB"/>
        </w:rPr>
        <w:t xml:space="preserve"> de </w:t>
      </w:r>
      <w:proofErr w:type="spellStart"/>
      <w:r w:rsidRPr="00765F7C">
        <w:rPr>
          <w:rFonts w:asciiTheme="majorHAnsi" w:hAnsiTheme="majorHAnsi" w:cstheme="majorHAnsi"/>
          <w:lang w:val="en-GB"/>
        </w:rPr>
        <w:t>l’Impératrice</w:t>
      </w:r>
      <w:proofErr w:type="spellEnd"/>
      <w:r w:rsidRPr="00765F7C">
        <w:rPr>
          <w:rFonts w:asciiTheme="majorHAnsi" w:hAnsiTheme="majorHAnsi" w:cstheme="majorHAnsi"/>
          <w:lang w:val="en-GB"/>
        </w:rPr>
        <w:t xml:space="preserve"> », </w:t>
      </w:r>
      <w:proofErr w:type="spellStart"/>
      <w:r w:rsidR="00B83B55">
        <w:rPr>
          <w:rFonts w:asciiTheme="majorHAnsi" w:hAnsiTheme="majorHAnsi" w:cstheme="majorHAnsi"/>
          <w:i/>
          <w:lang w:val="en-GB"/>
        </w:rPr>
        <w:t>PLoS</w:t>
      </w:r>
      <w:proofErr w:type="spellEnd"/>
      <w:r w:rsidR="00B83B55">
        <w:rPr>
          <w:rFonts w:asciiTheme="majorHAnsi" w:hAnsiTheme="majorHAnsi" w:cstheme="majorHAnsi"/>
          <w:i/>
          <w:lang w:val="en-GB"/>
        </w:rPr>
        <w:t xml:space="preserve"> ONE</w:t>
      </w:r>
      <w:r w:rsidRPr="00765F7C">
        <w:rPr>
          <w:rFonts w:asciiTheme="majorHAnsi" w:hAnsiTheme="majorHAnsi" w:cstheme="majorHAnsi"/>
          <w:lang w:val="en-GB"/>
        </w:rPr>
        <w:t>, 12, n°3.</w:t>
      </w:r>
    </w:p>
    <w:p w14:paraId="1CE56D12" w14:textId="77777777" w:rsidR="00B83B55" w:rsidRPr="00EF6653" w:rsidRDefault="00B83B55" w:rsidP="00B83B55">
      <w:pPr>
        <w:spacing w:before="240" w:after="240"/>
        <w:ind w:left="284" w:hanging="284"/>
        <w:jc w:val="both"/>
        <w:rPr>
          <w:rFonts w:asciiTheme="majorHAnsi" w:hAnsiTheme="majorHAnsi" w:cstheme="majorHAnsi"/>
          <w:lang w:val="en-GB"/>
        </w:rPr>
      </w:pPr>
      <w:proofErr w:type="spellStart"/>
      <w:r w:rsidRPr="00EF6653">
        <w:rPr>
          <w:rFonts w:asciiTheme="majorHAnsi" w:hAnsiTheme="majorHAnsi" w:cstheme="majorHAnsi"/>
          <w:lang w:val="en-GB"/>
        </w:rPr>
        <w:t>Naudinot</w:t>
      </w:r>
      <w:proofErr w:type="spellEnd"/>
      <w:r w:rsidRPr="00EF6653">
        <w:rPr>
          <w:rFonts w:asciiTheme="majorHAnsi" w:hAnsiTheme="majorHAnsi" w:cstheme="majorHAnsi"/>
          <w:lang w:val="en-GB"/>
        </w:rPr>
        <w:t xml:space="preserve"> N., </w:t>
      </w:r>
      <w:proofErr w:type="spellStart"/>
      <w:r w:rsidRPr="00EF6653">
        <w:rPr>
          <w:rFonts w:asciiTheme="majorHAnsi" w:hAnsiTheme="majorHAnsi" w:cstheme="majorHAnsi"/>
          <w:lang w:val="en-GB"/>
        </w:rPr>
        <w:t>Tomasso</w:t>
      </w:r>
      <w:proofErr w:type="spellEnd"/>
      <w:r w:rsidRPr="00EF6653">
        <w:rPr>
          <w:rFonts w:asciiTheme="majorHAnsi" w:hAnsiTheme="majorHAnsi" w:cstheme="majorHAnsi"/>
          <w:lang w:val="en-GB"/>
        </w:rPr>
        <w:t xml:space="preserve"> A., </w:t>
      </w:r>
      <w:proofErr w:type="spellStart"/>
      <w:r w:rsidRPr="00EF6653">
        <w:rPr>
          <w:rFonts w:asciiTheme="majorHAnsi" w:hAnsiTheme="majorHAnsi" w:cstheme="majorHAnsi"/>
          <w:lang w:val="en-GB"/>
        </w:rPr>
        <w:t>Messager</w:t>
      </w:r>
      <w:proofErr w:type="spellEnd"/>
      <w:r w:rsidRPr="00EF6653">
        <w:rPr>
          <w:rFonts w:asciiTheme="majorHAnsi" w:hAnsiTheme="majorHAnsi" w:cstheme="majorHAnsi"/>
          <w:lang w:val="en-GB"/>
        </w:rPr>
        <w:t xml:space="preserve"> E., </w:t>
      </w:r>
      <w:proofErr w:type="spellStart"/>
      <w:r w:rsidRPr="00EF6653">
        <w:rPr>
          <w:rFonts w:asciiTheme="majorHAnsi" w:hAnsiTheme="majorHAnsi" w:cstheme="majorHAnsi"/>
          <w:lang w:val="en-GB"/>
        </w:rPr>
        <w:t>Finsinger</w:t>
      </w:r>
      <w:proofErr w:type="spellEnd"/>
      <w:r w:rsidRPr="00EF6653">
        <w:rPr>
          <w:rFonts w:asciiTheme="majorHAnsi" w:hAnsiTheme="majorHAnsi" w:cstheme="majorHAnsi"/>
          <w:lang w:val="en-GB"/>
        </w:rPr>
        <w:t xml:space="preserve"> W., </w:t>
      </w:r>
      <w:proofErr w:type="spellStart"/>
      <w:r w:rsidRPr="00EF6653">
        <w:rPr>
          <w:rFonts w:asciiTheme="majorHAnsi" w:hAnsiTheme="majorHAnsi" w:cstheme="majorHAnsi"/>
          <w:lang w:val="en-GB"/>
        </w:rPr>
        <w:t>Ruffaldi</w:t>
      </w:r>
      <w:proofErr w:type="spellEnd"/>
      <w:r w:rsidRPr="00EF6653">
        <w:rPr>
          <w:rFonts w:asciiTheme="majorHAnsi" w:hAnsiTheme="majorHAnsi" w:cstheme="majorHAnsi"/>
          <w:lang w:val="en-GB"/>
        </w:rPr>
        <w:t xml:space="preserve"> P., </w:t>
      </w:r>
      <w:proofErr w:type="spellStart"/>
      <w:r w:rsidRPr="00EF6653">
        <w:rPr>
          <w:rFonts w:asciiTheme="majorHAnsi" w:hAnsiTheme="majorHAnsi" w:cstheme="majorHAnsi"/>
          <w:lang w:val="en-GB"/>
        </w:rPr>
        <w:t>Langlais</w:t>
      </w:r>
      <w:proofErr w:type="spellEnd"/>
      <w:r w:rsidRPr="00EF6653">
        <w:rPr>
          <w:rFonts w:asciiTheme="majorHAnsi" w:hAnsiTheme="majorHAnsi" w:cstheme="majorHAnsi"/>
          <w:lang w:val="en-GB"/>
        </w:rPr>
        <w:t xml:space="preserve"> M., 2017b, « Between Atlantic and Mediterranean: Changes in technology during the Late Glacial in Western Europe and the climate hypothesis », </w:t>
      </w:r>
      <w:r w:rsidRPr="00130A93">
        <w:rPr>
          <w:rFonts w:asciiTheme="majorHAnsi" w:hAnsiTheme="majorHAnsi" w:cstheme="majorHAnsi"/>
          <w:i/>
          <w:lang w:val="en-GB"/>
        </w:rPr>
        <w:t>Quaternary International</w:t>
      </w:r>
      <w:r w:rsidRPr="00EF6653">
        <w:rPr>
          <w:rFonts w:asciiTheme="majorHAnsi" w:hAnsiTheme="majorHAnsi" w:cstheme="majorHAnsi"/>
          <w:lang w:val="en-GB"/>
        </w:rPr>
        <w:t>, 428, p. 33</w:t>
      </w:r>
      <w:r w:rsidRPr="00EF6653">
        <w:rPr>
          <w:rFonts w:ascii="Cambria Math" w:hAnsi="Cambria Math" w:cs="Cambria Math"/>
          <w:lang w:val="en-GB"/>
        </w:rPr>
        <w:t>‑</w:t>
      </w:r>
      <w:r w:rsidRPr="00EF6653">
        <w:rPr>
          <w:rFonts w:asciiTheme="majorHAnsi" w:hAnsiTheme="majorHAnsi" w:cstheme="majorHAnsi"/>
          <w:lang w:val="en-GB"/>
        </w:rPr>
        <w:t>49.</w:t>
      </w:r>
    </w:p>
    <w:p w14:paraId="2D9C318B" w14:textId="5F13BA48" w:rsidR="00F811BA" w:rsidRPr="00765F7C" w:rsidRDefault="00F811BA" w:rsidP="00600FD5">
      <w:pPr>
        <w:spacing w:before="240" w:after="240"/>
        <w:ind w:left="284" w:hanging="284"/>
        <w:jc w:val="both"/>
        <w:rPr>
          <w:rFonts w:asciiTheme="majorHAnsi" w:hAnsiTheme="majorHAnsi" w:cstheme="majorHAnsi"/>
          <w:lang w:val="fr-FR"/>
        </w:rPr>
      </w:pPr>
      <w:proofErr w:type="spellStart"/>
      <w:r w:rsidRPr="00765F7C">
        <w:rPr>
          <w:rFonts w:asciiTheme="majorHAnsi" w:hAnsiTheme="majorHAnsi" w:cstheme="majorHAnsi"/>
          <w:lang w:val="fr-FR"/>
        </w:rPr>
        <w:t>Naudinot</w:t>
      </w:r>
      <w:proofErr w:type="spellEnd"/>
      <w:r w:rsidRPr="00765F7C">
        <w:rPr>
          <w:rFonts w:asciiTheme="majorHAnsi" w:hAnsiTheme="majorHAnsi" w:cstheme="majorHAnsi"/>
          <w:lang w:val="fr-FR"/>
        </w:rPr>
        <w:t xml:space="preserve"> N., Le </w:t>
      </w:r>
      <w:proofErr w:type="spellStart"/>
      <w:r w:rsidRPr="00765F7C">
        <w:rPr>
          <w:rFonts w:asciiTheme="majorHAnsi" w:hAnsiTheme="majorHAnsi" w:cstheme="majorHAnsi"/>
          <w:lang w:val="fr-FR"/>
        </w:rPr>
        <w:t>Goffic</w:t>
      </w:r>
      <w:proofErr w:type="spellEnd"/>
      <w:r w:rsidRPr="00765F7C">
        <w:rPr>
          <w:rFonts w:asciiTheme="majorHAnsi" w:hAnsiTheme="majorHAnsi" w:cstheme="majorHAnsi"/>
          <w:lang w:val="fr-FR"/>
        </w:rPr>
        <w:t xml:space="preserve"> M., Bellot-</w:t>
      </w:r>
      <w:proofErr w:type="spellStart"/>
      <w:r w:rsidRPr="00765F7C">
        <w:rPr>
          <w:rFonts w:asciiTheme="majorHAnsi" w:hAnsiTheme="majorHAnsi" w:cstheme="majorHAnsi"/>
          <w:lang w:val="fr-FR"/>
        </w:rPr>
        <w:t>Gurlet</w:t>
      </w:r>
      <w:proofErr w:type="spellEnd"/>
      <w:r w:rsidRPr="00765F7C">
        <w:rPr>
          <w:rFonts w:asciiTheme="majorHAnsi" w:hAnsiTheme="majorHAnsi" w:cstheme="majorHAnsi"/>
          <w:lang w:val="fr-FR"/>
        </w:rPr>
        <w:t xml:space="preserve"> L., </w:t>
      </w:r>
      <w:proofErr w:type="spellStart"/>
      <w:r w:rsidRPr="00765F7C">
        <w:rPr>
          <w:rFonts w:asciiTheme="majorHAnsi" w:hAnsiTheme="majorHAnsi" w:cstheme="majorHAnsi"/>
          <w:lang w:val="fr-FR"/>
        </w:rPr>
        <w:t>Beyries</w:t>
      </w:r>
      <w:proofErr w:type="spellEnd"/>
      <w:r w:rsidRPr="00765F7C">
        <w:rPr>
          <w:rFonts w:asciiTheme="majorHAnsi" w:hAnsiTheme="majorHAnsi" w:cstheme="majorHAnsi"/>
          <w:lang w:val="fr-FR"/>
        </w:rPr>
        <w:t xml:space="preserve"> S., Bourdier C., Jacquier J., </w:t>
      </w:r>
      <w:proofErr w:type="spellStart"/>
      <w:r w:rsidRPr="00765F7C">
        <w:rPr>
          <w:rFonts w:asciiTheme="majorHAnsi" w:hAnsiTheme="majorHAnsi" w:cstheme="majorHAnsi"/>
          <w:lang w:val="fr-FR"/>
        </w:rPr>
        <w:t>Laforge</w:t>
      </w:r>
      <w:proofErr w:type="spellEnd"/>
      <w:r w:rsidRPr="00765F7C">
        <w:rPr>
          <w:rFonts w:asciiTheme="majorHAnsi" w:hAnsiTheme="majorHAnsi" w:cstheme="majorHAnsi"/>
          <w:lang w:val="fr-FR"/>
        </w:rPr>
        <w:t xml:space="preserve"> M., Paris C., </w:t>
      </w:r>
      <w:proofErr w:type="spellStart"/>
      <w:r w:rsidRPr="00765F7C">
        <w:rPr>
          <w:rFonts w:asciiTheme="majorHAnsi" w:hAnsiTheme="majorHAnsi" w:cstheme="majorHAnsi"/>
          <w:lang w:val="fr-FR"/>
        </w:rPr>
        <w:t>Sorin</w:t>
      </w:r>
      <w:proofErr w:type="spellEnd"/>
      <w:r w:rsidRPr="00765F7C">
        <w:rPr>
          <w:rFonts w:asciiTheme="majorHAnsi" w:hAnsiTheme="majorHAnsi" w:cstheme="majorHAnsi"/>
          <w:lang w:val="fr-FR"/>
        </w:rPr>
        <w:t xml:space="preserve"> S., 2018, « Du nouveau à l’Ouest : résultats préliminaires sur l’Azilien ancien de l’abri sous roche du Rocher de l’Impératrice (Plougastel-Daoulas, Finistère, France) », dans </w:t>
      </w:r>
      <w:proofErr w:type="spellStart"/>
      <w:r w:rsidRPr="00765F7C">
        <w:rPr>
          <w:rFonts w:asciiTheme="majorHAnsi" w:hAnsiTheme="majorHAnsi" w:cstheme="majorHAnsi"/>
          <w:lang w:val="fr-FR"/>
        </w:rPr>
        <w:t>Averbouh</w:t>
      </w:r>
      <w:proofErr w:type="spellEnd"/>
      <w:r w:rsidRPr="00765F7C">
        <w:rPr>
          <w:rFonts w:asciiTheme="majorHAnsi" w:hAnsiTheme="majorHAnsi" w:cstheme="majorHAnsi"/>
          <w:lang w:val="fr-FR"/>
        </w:rPr>
        <w:t xml:space="preserve"> A., Bonnet-</w:t>
      </w:r>
      <w:proofErr w:type="spellStart"/>
      <w:r w:rsidRPr="00765F7C">
        <w:rPr>
          <w:rFonts w:asciiTheme="majorHAnsi" w:hAnsiTheme="majorHAnsi" w:cstheme="majorHAnsi"/>
          <w:lang w:val="fr-FR"/>
        </w:rPr>
        <w:t>Jacquement</w:t>
      </w:r>
      <w:proofErr w:type="spellEnd"/>
      <w:r w:rsidRPr="00765F7C">
        <w:rPr>
          <w:rFonts w:asciiTheme="majorHAnsi" w:hAnsiTheme="majorHAnsi" w:cstheme="majorHAnsi"/>
          <w:lang w:val="fr-FR"/>
        </w:rPr>
        <w:t xml:space="preserve"> P., </w:t>
      </w:r>
      <w:proofErr w:type="spellStart"/>
      <w:r w:rsidRPr="00765F7C">
        <w:rPr>
          <w:rFonts w:asciiTheme="majorHAnsi" w:hAnsiTheme="majorHAnsi" w:cstheme="majorHAnsi"/>
          <w:lang w:val="fr-FR"/>
        </w:rPr>
        <w:t>Cleyet</w:t>
      </w:r>
      <w:proofErr w:type="spellEnd"/>
      <w:r w:rsidRPr="00765F7C">
        <w:rPr>
          <w:rFonts w:asciiTheme="majorHAnsi" w:hAnsiTheme="majorHAnsi" w:cstheme="majorHAnsi"/>
          <w:lang w:val="fr-FR"/>
        </w:rPr>
        <w:t>-Merle J.-J. (</w:t>
      </w:r>
      <w:proofErr w:type="spellStart"/>
      <w:r w:rsidRPr="00765F7C">
        <w:rPr>
          <w:rFonts w:asciiTheme="majorHAnsi" w:hAnsiTheme="majorHAnsi" w:cstheme="majorHAnsi"/>
          <w:lang w:val="fr-FR"/>
        </w:rPr>
        <w:t>dirs</w:t>
      </w:r>
      <w:proofErr w:type="spellEnd"/>
      <w:r w:rsidRPr="00765F7C">
        <w:rPr>
          <w:rFonts w:asciiTheme="majorHAnsi" w:hAnsiTheme="majorHAnsi" w:cstheme="majorHAnsi"/>
          <w:lang w:val="fr-FR"/>
        </w:rPr>
        <w:t xml:space="preserve">.), </w:t>
      </w:r>
      <w:r w:rsidRPr="00765F7C">
        <w:rPr>
          <w:rFonts w:asciiTheme="majorHAnsi" w:hAnsiTheme="majorHAnsi" w:cstheme="majorHAnsi"/>
          <w:i/>
          <w:lang w:val="fr-FR"/>
        </w:rPr>
        <w:t>L’Aquitaine à la fin des temps glaciaires. Les sociétés de la transition du Paléolithique final au début du Mésolithique dans l’espace Nord aquitain</w:t>
      </w:r>
      <w:r w:rsidRPr="00765F7C">
        <w:rPr>
          <w:rFonts w:asciiTheme="majorHAnsi" w:hAnsiTheme="majorHAnsi" w:cstheme="majorHAnsi"/>
          <w:lang w:val="fr-FR"/>
        </w:rPr>
        <w:t>, PALEO, numéro spécial, p. 181-191.</w:t>
      </w:r>
    </w:p>
    <w:p w14:paraId="5C256D3F" w14:textId="4BDE2338" w:rsidR="00F811BA" w:rsidRPr="00765F7C" w:rsidRDefault="00F811BA" w:rsidP="00600FD5">
      <w:pPr>
        <w:spacing w:before="240" w:after="240"/>
        <w:ind w:left="284" w:hanging="284"/>
        <w:jc w:val="both"/>
        <w:rPr>
          <w:rFonts w:asciiTheme="majorHAnsi" w:hAnsiTheme="majorHAnsi" w:cstheme="majorHAnsi"/>
          <w:lang w:val="fr-FR"/>
        </w:rPr>
      </w:pPr>
      <w:proofErr w:type="spellStart"/>
      <w:r w:rsidRPr="00765F7C">
        <w:rPr>
          <w:rFonts w:asciiTheme="majorHAnsi" w:hAnsiTheme="majorHAnsi" w:cstheme="majorHAnsi"/>
          <w:lang w:val="fr-FR"/>
        </w:rPr>
        <w:t>Naudinot</w:t>
      </w:r>
      <w:proofErr w:type="spellEnd"/>
      <w:r w:rsidRPr="00765F7C">
        <w:rPr>
          <w:rFonts w:asciiTheme="majorHAnsi" w:hAnsiTheme="majorHAnsi" w:cstheme="majorHAnsi"/>
          <w:lang w:val="fr-FR"/>
        </w:rPr>
        <w:t xml:space="preserve"> N., </w:t>
      </w:r>
      <w:proofErr w:type="spellStart"/>
      <w:r w:rsidRPr="00765F7C">
        <w:rPr>
          <w:rFonts w:asciiTheme="majorHAnsi" w:hAnsiTheme="majorHAnsi" w:cstheme="majorHAnsi"/>
          <w:lang w:val="fr-FR"/>
        </w:rPr>
        <w:t>Fagnart</w:t>
      </w:r>
      <w:proofErr w:type="spellEnd"/>
      <w:r w:rsidRPr="00765F7C">
        <w:rPr>
          <w:rFonts w:asciiTheme="majorHAnsi" w:hAnsiTheme="majorHAnsi" w:cstheme="majorHAnsi"/>
          <w:lang w:val="fr-FR"/>
        </w:rPr>
        <w:t xml:space="preserve"> J.-P., Langlais M., </w:t>
      </w:r>
      <w:proofErr w:type="spellStart"/>
      <w:r w:rsidRPr="00765F7C">
        <w:rPr>
          <w:rFonts w:asciiTheme="majorHAnsi" w:hAnsiTheme="majorHAnsi" w:cstheme="majorHAnsi"/>
          <w:lang w:val="fr-FR"/>
        </w:rPr>
        <w:t>Mevel</w:t>
      </w:r>
      <w:proofErr w:type="spellEnd"/>
      <w:r w:rsidRPr="00765F7C">
        <w:rPr>
          <w:rFonts w:asciiTheme="majorHAnsi" w:hAnsiTheme="majorHAnsi" w:cstheme="majorHAnsi"/>
          <w:lang w:val="fr-FR"/>
        </w:rPr>
        <w:t xml:space="preserve"> L., Valentin B., 2019, « Les dernières sociétés du </w:t>
      </w:r>
      <w:proofErr w:type="spellStart"/>
      <w:r w:rsidRPr="00765F7C">
        <w:rPr>
          <w:rFonts w:asciiTheme="majorHAnsi" w:hAnsiTheme="majorHAnsi" w:cstheme="majorHAnsi"/>
          <w:lang w:val="fr-FR"/>
        </w:rPr>
        <w:t>Tardiglaciaire</w:t>
      </w:r>
      <w:proofErr w:type="spellEnd"/>
      <w:r w:rsidRPr="00765F7C">
        <w:rPr>
          <w:rFonts w:asciiTheme="majorHAnsi" w:hAnsiTheme="majorHAnsi" w:cstheme="majorHAnsi"/>
          <w:lang w:val="fr-FR"/>
        </w:rPr>
        <w:t xml:space="preserve"> et des tout débuts de l’Holocène en France. Bilan d’une trentaine d’années de recherche », </w:t>
      </w:r>
      <w:r w:rsidRPr="00765F7C">
        <w:rPr>
          <w:rFonts w:asciiTheme="majorHAnsi" w:hAnsiTheme="majorHAnsi" w:cstheme="majorHAnsi"/>
          <w:i/>
          <w:lang w:val="fr-FR"/>
        </w:rPr>
        <w:t>Gallia Préhistoire</w:t>
      </w:r>
      <w:r w:rsidRPr="00765F7C">
        <w:rPr>
          <w:rFonts w:asciiTheme="majorHAnsi" w:hAnsiTheme="majorHAnsi" w:cstheme="majorHAnsi"/>
          <w:lang w:val="fr-FR"/>
        </w:rPr>
        <w:t>, 59, p. 5-45.</w:t>
      </w:r>
    </w:p>
    <w:p w14:paraId="22DCFC3B" w14:textId="4404C935" w:rsidR="00F811BA" w:rsidRPr="00765F7C" w:rsidRDefault="00F811BA" w:rsidP="00600FD5">
      <w:pPr>
        <w:spacing w:before="240" w:after="240"/>
        <w:ind w:left="284" w:hanging="284"/>
        <w:jc w:val="both"/>
        <w:rPr>
          <w:rFonts w:asciiTheme="majorHAnsi" w:hAnsiTheme="majorHAnsi" w:cstheme="majorHAnsi"/>
          <w:lang w:val="fr-FR"/>
        </w:rPr>
      </w:pPr>
      <w:r w:rsidRPr="00765F7C">
        <w:rPr>
          <w:rFonts w:asciiTheme="majorHAnsi" w:hAnsiTheme="majorHAnsi" w:cstheme="majorHAnsi"/>
          <w:lang w:val="fr-FR"/>
        </w:rPr>
        <w:t xml:space="preserve">Paillet P., Man-Estier E., 2014, « De nouvelles découvertes d’art mobilier </w:t>
      </w:r>
      <w:proofErr w:type="spellStart"/>
      <w:r w:rsidRPr="00765F7C">
        <w:rPr>
          <w:rFonts w:asciiTheme="majorHAnsi" w:hAnsiTheme="majorHAnsi" w:cstheme="majorHAnsi"/>
          <w:lang w:val="fr-FR"/>
        </w:rPr>
        <w:t>laborien</w:t>
      </w:r>
      <w:proofErr w:type="spellEnd"/>
      <w:r w:rsidRPr="00765F7C">
        <w:rPr>
          <w:rFonts w:asciiTheme="majorHAnsi" w:hAnsiTheme="majorHAnsi" w:cstheme="majorHAnsi"/>
          <w:lang w:val="fr-FR"/>
        </w:rPr>
        <w:t xml:space="preserve"> dans le Nord du Périgord », dans Langlais M., </w:t>
      </w:r>
      <w:proofErr w:type="spellStart"/>
      <w:r w:rsidRPr="00765F7C">
        <w:rPr>
          <w:rFonts w:asciiTheme="majorHAnsi" w:hAnsiTheme="majorHAnsi" w:cstheme="majorHAnsi"/>
          <w:lang w:val="fr-FR"/>
        </w:rPr>
        <w:t>Naudinot</w:t>
      </w:r>
      <w:proofErr w:type="spellEnd"/>
      <w:r w:rsidRPr="00765F7C">
        <w:rPr>
          <w:rFonts w:asciiTheme="majorHAnsi" w:hAnsiTheme="majorHAnsi" w:cstheme="majorHAnsi"/>
          <w:lang w:val="fr-FR"/>
        </w:rPr>
        <w:t xml:space="preserve"> N., </w:t>
      </w:r>
      <w:proofErr w:type="spellStart"/>
      <w:r w:rsidRPr="00765F7C">
        <w:rPr>
          <w:rFonts w:asciiTheme="majorHAnsi" w:hAnsiTheme="majorHAnsi" w:cstheme="majorHAnsi"/>
          <w:lang w:val="fr-FR"/>
        </w:rPr>
        <w:t>Peresani</w:t>
      </w:r>
      <w:proofErr w:type="spellEnd"/>
      <w:r w:rsidRPr="00765F7C">
        <w:rPr>
          <w:rFonts w:asciiTheme="majorHAnsi" w:hAnsiTheme="majorHAnsi" w:cstheme="majorHAnsi"/>
          <w:lang w:val="fr-FR"/>
        </w:rPr>
        <w:t xml:space="preserve"> M. (</w:t>
      </w:r>
      <w:proofErr w:type="spellStart"/>
      <w:r w:rsidRPr="00765F7C">
        <w:rPr>
          <w:rFonts w:asciiTheme="majorHAnsi" w:hAnsiTheme="majorHAnsi" w:cstheme="majorHAnsi"/>
          <w:lang w:val="fr-FR"/>
        </w:rPr>
        <w:t>dirs</w:t>
      </w:r>
      <w:proofErr w:type="spellEnd"/>
      <w:r w:rsidRPr="00765F7C">
        <w:rPr>
          <w:rFonts w:asciiTheme="majorHAnsi" w:hAnsiTheme="majorHAnsi" w:cstheme="majorHAnsi"/>
          <w:lang w:val="fr-FR"/>
        </w:rPr>
        <w:t xml:space="preserve">.), </w:t>
      </w:r>
      <w:r w:rsidRPr="00765F7C">
        <w:rPr>
          <w:rFonts w:asciiTheme="majorHAnsi" w:hAnsiTheme="majorHAnsi" w:cstheme="majorHAnsi"/>
          <w:i/>
          <w:lang w:val="fr-FR"/>
        </w:rPr>
        <w:t>Les groupes culturels de la transition Pléistocène-Holocène entre Atlantique et Adriatique</w:t>
      </w:r>
      <w:r w:rsidRPr="00765F7C">
        <w:rPr>
          <w:rFonts w:asciiTheme="majorHAnsi" w:hAnsiTheme="majorHAnsi" w:cstheme="majorHAnsi"/>
          <w:lang w:val="fr-FR"/>
        </w:rPr>
        <w:t>, Paris, Société préhistorique française, p. 129-154.</w:t>
      </w:r>
    </w:p>
    <w:p w14:paraId="4AD2CA7B" w14:textId="684BCD11" w:rsidR="00B83B55" w:rsidRDefault="00B83B55" w:rsidP="00600FD5">
      <w:pPr>
        <w:spacing w:before="240" w:after="240"/>
        <w:ind w:left="284" w:hanging="284"/>
        <w:jc w:val="both"/>
        <w:rPr>
          <w:rFonts w:asciiTheme="majorHAnsi" w:hAnsiTheme="majorHAnsi" w:cstheme="majorHAnsi"/>
          <w:lang w:val="fr-FR"/>
        </w:rPr>
      </w:pPr>
      <w:proofErr w:type="spellStart"/>
      <w:r w:rsidRPr="008F3EC0">
        <w:rPr>
          <w:rFonts w:asciiTheme="majorHAnsi" w:hAnsiTheme="majorHAnsi" w:cstheme="majorHAnsi"/>
          <w:lang w:val="fr-FR"/>
        </w:rPr>
        <w:t>Peresani</w:t>
      </w:r>
      <w:proofErr w:type="spellEnd"/>
      <w:r w:rsidRPr="008F3EC0">
        <w:rPr>
          <w:rFonts w:asciiTheme="majorHAnsi" w:hAnsiTheme="majorHAnsi" w:cstheme="majorHAnsi"/>
          <w:lang w:val="fr-FR"/>
        </w:rPr>
        <w:t xml:space="preserve"> M., </w:t>
      </w:r>
      <w:proofErr w:type="spellStart"/>
      <w:r w:rsidRPr="008F3EC0">
        <w:rPr>
          <w:rFonts w:asciiTheme="majorHAnsi" w:hAnsiTheme="majorHAnsi" w:cstheme="majorHAnsi"/>
          <w:lang w:val="fr-FR"/>
        </w:rPr>
        <w:t>Monegato</w:t>
      </w:r>
      <w:proofErr w:type="spellEnd"/>
      <w:r w:rsidRPr="008F3EC0">
        <w:rPr>
          <w:rFonts w:asciiTheme="majorHAnsi" w:hAnsiTheme="majorHAnsi" w:cstheme="majorHAnsi"/>
          <w:lang w:val="fr-FR"/>
        </w:rPr>
        <w:t xml:space="preserve"> G., </w:t>
      </w:r>
      <w:proofErr w:type="spellStart"/>
      <w:r w:rsidRPr="008F3EC0">
        <w:rPr>
          <w:rFonts w:asciiTheme="majorHAnsi" w:hAnsiTheme="majorHAnsi" w:cstheme="majorHAnsi"/>
          <w:lang w:val="fr-FR"/>
        </w:rPr>
        <w:t>Ravazzi</w:t>
      </w:r>
      <w:proofErr w:type="spellEnd"/>
      <w:r w:rsidRPr="008F3EC0">
        <w:rPr>
          <w:rFonts w:asciiTheme="majorHAnsi" w:hAnsiTheme="majorHAnsi" w:cstheme="majorHAnsi"/>
          <w:lang w:val="fr-FR"/>
        </w:rPr>
        <w:t xml:space="preserve"> C., </w:t>
      </w:r>
      <w:proofErr w:type="spellStart"/>
      <w:r w:rsidRPr="008F3EC0">
        <w:rPr>
          <w:rFonts w:asciiTheme="majorHAnsi" w:hAnsiTheme="majorHAnsi" w:cstheme="majorHAnsi"/>
          <w:lang w:val="fr-FR"/>
        </w:rPr>
        <w:t>Bertola</w:t>
      </w:r>
      <w:proofErr w:type="spellEnd"/>
      <w:r w:rsidRPr="008F3EC0">
        <w:rPr>
          <w:rFonts w:asciiTheme="majorHAnsi" w:hAnsiTheme="majorHAnsi" w:cstheme="majorHAnsi"/>
          <w:lang w:val="fr-FR"/>
        </w:rPr>
        <w:t xml:space="preserve"> S., </w:t>
      </w:r>
      <w:proofErr w:type="spellStart"/>
      <w:r w:rsidRPr="008F3EC0">
        <w:rPr>
          <w:rFonts w:asciiTheme="majorHAnsi" w:hAnsiTheme="majorHAnsi" w:cstheme="majorHAnsi"/>
          <w:lang w:val="fr-FR"/>
        </w:rPr>
        <w:t>Margaritora</w:t>
      </w:r>
      <w:proofErr w:type="spellEnd"/>
      <w:r w:rsidRPr="008F3EC0">
        <w:rPr>
          <w:rFonts w:asciiTheme="majorHAnsi" w:hAnsiTheme="majorHAnsi" w:cstheme="majorHAnsi"/>
          <w:lang w:val="fr-FR"/>
        </w:rPr>
        <w:t xml:space="preserve"> D., Breda M., Fontana A., Fontana F., </w:t>
      </w:r>
      <w:proofErr w:type="spellStart"/>
      <w:r w:rsidRPr="008F3EC0">
        <w:rPr>
          <w:rFonts w:asciiTheme="majorHAnsi" w:hAnsiTheme="majorHAnsi" w:cstheme="majorHAnsi"/>
          <w:lang w:val="fr-FR"/>
        </w:rPr>
        <w:t>Janković</w:t>
      </w:r>
      <w:proofErr w:type="spellEnd"/>
      <w:r w:rsidRPr="008F3EC0">
        <w:rPr>
          <w:rFonts w:asciiTheme="majorHAnsi" w:hAnsiTheme="majorHAnsi" w:cstheme="majorHAnsi"/>
          <w:lang w:val="fr-FR"/>
        </w:rPr>
        <w:t xml:space="preserve"> I., </w:t>
      </w:r>
      <w:proofErr w:type="spellStart"/>
      <w:r w:rsidRPr="008F3EC0">
        <w:rPr>
          <w:rFonts w:asciiTheme="majorHAnsi" w:hAnsiTheme="majorHAnsi" w:cstheme="majorHAnsi"/>
          <w:lang w:val="fr-FR"/>
        </w:rPr>
        <w:t>Karavanić</w:t>
      </w:r>
      <w:proofErr w:type="spellEnd"/>
      <w:r w:rsidRPr="008F3EC0">
        <w:rPr>
          <w:rFonts w:asciiTheme="majorHAnsi" w:hAnsiTheme="majorHAnsi" w:cstheme="majorHAnsi"/>
          <w:lang w:val="fr-FR"/>
        </w:rPr>
        <w:t xml:space="preserve"> I., </w:t>
      </w:r>
      <w:proofErr w:type="spellStart"/>
      <w:r w:rsidRPr="008F3EC0">
        <w:rPr>
          <w:rFonts w:asciiTheme="majorHAnsi" w:hAnsiTheme="majorHAnsi" w:cstheme="majorHAnsi"/>
          <w:lang w:val="fr-FR"/>
        </w:rPr>
        <w:t>Komšo</w:t>
      </w:r>
      <w:proofErr w:type="spellEnd"/>
      <w:r w:rsidRPr="008F3EC0">
        <w:rPr>
          <w:rFonts w:asciiTheme="majorHAnsi" w:hAnsiTheme="majorHAnsi" w:cstheme="majorHAnsi"/>
          <w:lang w:val="fr-FR"/>
        </w:rPr>
        <w:t xml:space="preserve"> D., </w:t>
      </w:r>
      <w:proofErr w:type="spellStart"/>
      <w:r w:rsidRPr="008F3EC0">
        <w:rPr>
          <w:rFonts w:asciiTheme="majorHAnsi" w:hAnsiTheme="majorHAnsi" w:cstheme="majorHAnsi"/>
          <w:lang w:val="fr-FR"/>
        </w:rPr>
        <w:t>Mozzi</w:t>
      </w:r>
      <w:proofErr w:type="spellEnd"/>
      <w:r w:rsidRPr="008F3EC0">
        <w:rPr>
          <w:rFonts w:asciiTheme="majorHAnsi" w:hAnsiTheme="majorHAnsi" w:cstheme="majorHAnsi"/>
          <w:lang w:val="fr-FR"/>
        </w:rPr>
        <w:t xml:space="preserve"> P., Pini </w:t>
      </w:r>
      <w:r w:rsidR="005B45B0">
        <w:rPr>
          <w:rFonts w:asciiTheme="majorHAnsi" w:hAnsiTheme="majorHAnsi" w:cstheme="majorHAnsi"/>
          <w:lang w:val="fr-FR"/>
        </w:rPr>
        <w:t xml:space="preserve">R., </w:t>
      </w:r>
      <w:proofErr w:type="spellStart"/>
      <w:r w:rsidR="005B45B0">
        <w:rPr>
          <w:rFonts w:asciiTheme="majorHAnsi" w:hAnsiTheme="majorHAnsi" w:cstheme="majorHAnsi"/>
          <w:lang w:val="fr-FR"/>
        </w:rPr>
        <w:t>Furlanetto</w:t>
      </w:r>
      <w:proofErr w:type="spellEnd"/>
      <w:r w:rsidR="005B45B0">
        <w:rPr>
          <w:rFonts w:asciiTheme="majorHAnsi" w:hAnsiTheme="majorHAnsi" w:cstheme="majorHAnsi"/>
          <w:lang w:val="fr-FR"/>
        </w:rPr>
        <w:t xml:space="preserve"> G., De </w:t>
      </w:r>
      <w:proofErr w:type="spellStart"/>
      <w:r w:rsidR="005B45B0">
        <w:rPr>
          <w:rFonts w:asciiTheme="majorHAnsi" w:hAnsiTheme="majorHAnsi" w:cstheme="majorHAnsi"/>
          <w:lang w:val="fr-FR"/>
        </w:rPr>
        <w:t>Amicis</w:t>
      </w:r>
      <w:proofErr w:type="spellEnd"/>
      <w:r w:rsidR="005B45B0">
        <w:rPr>
          <w:rFonts w:asciiTheme="majorHAnsi" w:hAnsiTheme="majorHAnsi" w:cstheme="majorHAnsi"/>
          <w:lang w:val="fr-FR"/>
        </w:rPr>
        <w:t xml:space="preserve"> M.</w:t>
      </w:r>
      <w:r w:rsidRPr="008F3EC0">
        <w:rPr>
          <w:rFonts w:asciiTheme="majorHAnsi" w:hAnsiTheme="majorHAnsi" w:cstheme="majorHAnsi"/>
          <w:lang w:val="fr-FR"/>
        </w:rPr>
        <w:t xml:space="preserve">G.M., </w:t>
      </w:r>
      <w:proofErr w:type="spellStart"/>
      <w:r w:rsidRPr="008F3EC0">
        <w:rPr>
          <w:rFonts w:asciiTheme="majorHAnsi" w:hAnsiTheme="majorHAnsi" w:cstheme="majorHAnsi"/>
          <w:lang w:val="fr-FR"/>
        </w:rPr>
        <w:t>Perhoč</w:t>
      </w:r>
      <w:proofErr w:type="spellEnd"/>
      <w:r w:rsidRPr="008F3EC0">
        <w:rPr>
          <w:rFonts w:asciiTheme="majorHAnsi" w:hAnsiTheme="majorHAnsi" w:cstheme="majorHAnsi"/>
          <w:lang w:val="fr-FR"/>
        </w:rPr>
        <w:t xml:space="preserve"> Z., </w:t>
      </w:r>
      <w:proofErr w:type="spellStart"/>
      <w:r w:rsidRPr="008F3EC0">
        <w:rPr>
          <w:rFonts w:asciiTheme="majorHAnsi" w:hAnsiTheme="majorHAnsi" w:cstheme="majorHAnsi"/>
          <w:lang w:val="fr-FR"/>
        </w:rPr>
        <w:t>Posth</w:t>
      </w:r>
      <w:proofErr w:type="spellEnd"/>
      <w:r w:rsidRPr="008F3EC0">
        <w:rPr>
          <w:rFonts w:asciiTheme="majorHAnsi" w:hAnsiTheme="majorHAnsi" w:cstheme="majorHAnsi"/>
          <w:lang w:val="fr-FR"/>
        </w:rPr>
        <w:t xml:space="preserve"> C., </w:t>
      </w:r>
      <w:proofErr w:type="spellStart"/>
      <w:r w:rsidRPr="008F3EC0">
        <w:rPr>
          <w:rFonts w:asciiTheme="majorHAnsi" w:hAnsiTheme="majorHAnsi" w:cstheme="majorHAnsi"/>
          <w:lang w:val="fr-FR"/>
        </w:rPr>
        <w:t>Ronchi</w:t>
      </w:r>
      <w:proofErr w:type="spellEnd"/>
      <w:r w:rsidRPr="008F3EC0">
        <w:rPr>
          <w:rFonts w:asciiTheme="majorHAnsi" w:hAnsiTheme="majorHAnsi" w:cstheme="majorHAnsi"/>
          <w:lang w:val="fr-FR"/>
        </w:rPr>
        <w:t xml:space="preserve"> L., </w:t>
      </w:r>
      <w:proofErr w:type="spellStart"/>
      <w:r w:rsidRPr="008F3EC0">
        <w:rPr>
          <w:rFonts w:asciiTheme="majorHAnsi" w:hAnsiTheme="majorHAnsi" w:cstheme="majorHAnsi"/>
          <w:lang w:val="fr-FR"/>
        </w:rPr>
        <w:t>Rossato</w:t>
      </w:r>
      <w:proofErr w:type="spellEnd"/>
      <w:r w:rsidRPr="008F3EC0">
        <w:rPr>
          <w:rFonts w:asciiTheme="majorHAnsi" w:hAnsiTheme="majorHAnsi" w:cstheme="majorHAnsi"/>
          <w:lang w:val="fr-FR"/>
        </w:rPr>
        <w:t xml:space="preserve"> S., </w:t>
      </w:r>
      <w:proofErr w:type="spellStart"/>
      <w:r w:rsidRPr="008F3EC0">
        <w:rPr>
          <w:rFonts w:asciiTheme="majorHAnsi" w:hAnsiTheme="majorHAnsi" w:cstheme="majorHAnsi"/>
          <w:lang w:val="fr-FR"/>
        </w:rPr>
        <w:t>Vukosavljević</w:t>
      </w:r>
      <w:proofErr w:type="spellEnd"/>
      <w:r w:rsidRPr="008F3EC0">
        <w:rPr>
          <w:rFonts w:asciiTheme="majorHAnsi" w:hAnsiTheme="majorHAnsi" w:cstheme="majorHAnsi"/>
          <w:lang w:val="fr-FR"/>
        </w:rPr>
        <w:t xml:space="preserve"> N., </w:t>
      </w:r>
      <w:proofErr w:type="spellStart"/>
      <w:r w:rsidRPr="008F3EC0">
        <w:rPr>
          <w:rFonts w:asciiTheme="majorHAnsi" w:hAnsiTheme="majorHAnsi" w:cstheme="majorHAnsi"/>
          <w:lang w:val="fr-FR"/>
        </w:rPr>
        <w:t>Zerboni</w:t>
      </w:r>
      <w:proofErr w:type="spellEnd"/>
      <w:r w:rsidRPr="008F3EC0">
        <w:rPr>
          <w:rFonts w:asciiTheme="majorHAnsi" w:hAnsiTheme="majorHAnsi" w:cstheme="majorHAnsi"/>
          <w:lang w:val="fr-FR"/>
        </w:rPr>
        <w:t xml:space="preserve"> A., 2021, « Hunter-</w:t>
      </w:r>
      <w:proofErr w:type="spellStart"/>
      <w:r w:rsidRPr="008F3EC0">
        <w:rPr>
          <w:rFonts w:asciiTheme="majorHAnsi" w:hAnsiTheme="majorHAnsi" w:cstheme="majorHAnsi"/>
          <w:lang w:val="fr-FR"/>
        </w:rPr>
        <w:t>gatherers</w:t>
      </w:r>
      <w:proofErr w:type="spellEnd"/>
      <w:r w:rsidRPr="008F3EC0">
        <w:rPr>
          <w:rFonts w:asciiTheme="majorHAnsi" w:hAnsiTheme="majorHAnsi" w:cstheme="majorHAnsi"/>
          <w:lang w:val="fr-FR"/>
        </w:rPr>
        <w:t xml:space="preserve"> </w:t>
      </w:r>
      <w:proofErr w:type="spellStart"/>
      <w:r w:rsidRPr="008F3EC0">
        <w:rPr>
          <w:rFonts w:asciiTheme="majorHAnsi" w:hAnsiTheme="majorHAnsi" w:cstheme="majorHAnsi"/>
          <w:lang w:val="fr-FR"/>
        </w:rPr>
        <w:t>across</w:t>
      </w:r>
      <w:proofErr w:type="spellEnd"/>
      <w:r w:rsidRPr="008F3EC0">
        <w:rPr>
          <w:rFonts w:asciiTheme="majorHAnsi" w:hAnsiTheme="majorHAnsi" w:cstheme="majorHAnsi"/>
          <w:lang w:val="fr-FR"/>
        </w:rPr>
        <w:t xml:space="preserve"> the </w:t>
      </w:r>
      <w:proofErr w:type="spellStart"/>
      <w:r w:rsidRPr="008F3EC0">
        <w:rPr>
          <w:rFonts w:asciiTheme="majorHAnsi" w:hAnsiTheme="majorHAnsi" w:cstheme="majorHAnsi"/>
          <w:lang w:val="fr-FR"/>
        </w:rPr>
        <w:t>great</w:t>
      </w:r>
      <w:proofErr w:type="spellEnd"/>
      <w:r w:rsidRPr="008F3EC0">
        <w:rPr>
          <w:rFonts w:asciiTheme="majorHAnsi" w:hAnsiTheme="majorHAnsi" w:cstheme="majorHAnsi"/>
          <w:lang w:val="fr-FR"/>
        </w:rPr>
        <w:t xml:space="preserve"> </w:t>
      </w:r>
      <w:proofErr w:type="spellStart"/>
      <w:r w:rsidRPr="008F3EC0">
        <w:rPr>
          <w:rFonts w:asciiTheme="majorHAnsi" w:hAnsiTheme="majorHAnsi" w:cstheme="majorHAnsi"/>
          <w:lang w:val="fr-FR"/>
        </w:rPr>
        <w:t>Adriatic</w:t>
      </w:r>
      <w:proofErr w:type="spellEnd"/>
      <w:r w:rsidRPr="008F3EC0">
        <w:rPr>
          <w:rFonts w:asciiTheme="majorHAnsi" w:hAnsiTheme="majorHAnsi" w:cstheme="majorHAnsi"/>
          <w:lang w:val="fr-FR"/>
        </w:rPr>
        <w:t xml:space="preserve">-Po </w:t>
      </w:r>
      <w:proofErr w:type="spellStart"/>
      <w:r w:rsidRPr="008F3EC0">
        <w:rPr>
          <w:rFonts w:asciiTheme="majorHAnsi" w:hAnsiTheme="majorHAnsi" w:cstheme="majorHAnsi"/>
          <w:lang w:val="fr-FR"/>
        </w:rPr>
        <w:t>region</w:t>
      </w:r>
      <w:proofErr w:type="spellEnd"/>
      <w:r w:rsidRPr="008F3EC0">
        <w:rPr>
          <w:rFonts w:asciiTheme="majorHAnsi" w:hAnsiTheme="majorHAnsi" w:cstheme="majorHAnsi"/>
          <w:lang w:val="fr-FR"/>
        </w:rPr>
        <w:t xml:space="preserve"> </w:t>
      </w:r>
      <w:proofErr w:type="spellStart"/>
      <w:r w:rsidRPr="008F3EC0">
        <w:rPr>
          <w:rFonts w:asciiTheme="majorHAnsi" w:hAnsiTheme="majorHAnsi" w:cstheme="majorHAnsi"/>
          <w:lang w:val="fr-FR"/>
        </w:rPr>
        <w:t>during</w:t>
      </w:r>
      <w:proofErr w:type="spellEnd"/>
      <w:r w:rsidRPr="008F3EC0">
        <w:rPr>
          <w:rFonts w:asciiTheme="majorHAnsi" w:hAnsiTheme="majorHAnsi" w:cstheme="majorHAnsi"/>
          <w:lang w:val="fr-FR"/>
        </w:rPr>
        <w:t xml:space="preserve"> the Last Glacial Maximum: </w:t>
      </w:r>
      <w:proofErr w:type="spellStart"/>
      <w:r w:rsidRPr="008F3EC0">
        <w:rPr>
          <w:rFonts w:asciiTheme="majorHAnsi" w:hAnsiTheme="majorHAnsi" w:cstheme="majorHAnsi"/>
          <w:lang w:val="fr-FR"/>
        </w:rPr>
        <w:t>Environmental</w:t>
      </w:r>
      <w:proofErr w:type="spellEnd"/>
      <w:r w:rsidRPr="008F3EC0">
        <w:rPr>
          <w:rFonts w:asciiTheme="majorHAnsi" w:hAnsiTheme="majorHAnsi" w:cstheme="majorHAnsi"/>
          <w:lang w:val="fr-FR"/>
        </w:rPr>
        <w:t xml:space="preserve"> and cultural </w:t>
      </w:r>
      <w:proofErr w:type="spellStart"/>
      <w:r w:rsidRPr="008F3EC0">
        <w:rPr>
          <w:rFonts w:asciiTheme="majorHAnsi" w:hAnsiTheme="majorHAnsi" w:cstheme="majorHAnsi"/>
          <w:lang w:val="fr-FR"/>
        </w:rPr>
        <w:t>dynamics</w:t>
      </w:r>
      <w:proofErr w:type="spellEnd"/>
      <w:r w:rsidRPr="008F3EC0">
        <w:rPr>
          <w:rFonts w:asciiTheme="majorHAnsi" w:hAnsiTheme="majorHAnsi" w:cstheme="majorHAnsi"/>
          <w:lang w:val="fr-FR"/>
        </w:rPr>
        <w:t xml:space="preserve"> ». </w:t>
      </w:r>
      <w:proofErr w:type="spellStart"/>
      <w:r w:rsidRPr="00130A93">
        <w:rPr>
          <w:rFonts w:asciiTheme="majorHAnsi" w:hAnsiTheme="majorHAnsi" w:cstheme="majorHAnsi"/>
          <w:i/>
          <w:lang w:val="fr-FR"/>
        </w:rPr>
        <w:t>Quaternary</w:t>
      </w:r>
      <w:proofErr w:type="spellEnd"/>
      <w:r w:rsidRPr="00130A93">
        <w:rPr>
          <w:rFonts w:asciiTheme="majorHAnsi" w:hAnsiTheme="majorHAnsi" w:cstheme="majorHAnsi"/>
          <w:i/>
          <w:lang w:val="fr-FR"/>
        </w:rPr>
        <w:t xml:space="preserve"> International</w:t>
      </w:r>
      <w:r w:rsidRPr="00130A93">
        <w:rPr>
          <w:rFonts w:asciiTheme="majorHAnsi" w:hAnsiTheme="majorHAnsi" w:cstheme="majorHAnsi"/>
          <w:lang w:val="fr-FR"/>
        </w:rPr>
        <w:t>, 581-582, p. 128–163.</w:t>
      </w:r>
    </w:p>
    <w:p w14:paraId="12C51DF5" w14:textId="4F9FD3C5" w:rsidR="00F811BA" w:rsidRPr="00765F7C" w:rsidRDefault="00F811BA" w:rsidP="00600FD5">
      <w:pPr>
        <w:spacing w:before="240" w:after="240"/>
        <w:ind w:left="284" w:hanging="284"/>
        <w:jc w:val="both"/>
        <w:rPr>
          <w:rFonts w:asciiTheme="majorHAnsi" w:hAnsiTheme="majorHAnsi" w:cstheme="majorHAnsi"/>
        </w:rPr>
      </w:pPr>
      <w:proofErr w:type="spellStart"/>
      <w:r w:rsidRPr="00765F7C">
        <w:rPr>
          <w:rFonts w:asciiTheme="majorHAnsi" w:hAnsiTheme="majorHAnsi" w:cstheme="majorHAnsi"/>
          <w:lang w:val="fr-FR"/>
        </w:rPr>
        <w:lastRenderedPageBreak/>
        <w:t>Pieruccini</w:t>
      </w:r>
      <w:proofErr w:type="spellEnd"/>
      <w:r w:rsidRPr="00765F7C">
        <w:rPr>
          <w:rFonts w:asciiTheme="majorHAnsi" w:hAnsiTheme="majorHAnsi" w:cstheme="majorHAnsi"/>
          <w:lang w:val="fr-FR"/>
        </w:rPr>
        <w:t xml:space="preserve"> P., </w:t>
      </w:r>
      <w:proofErr w:type="spellStart"/>
      <w:r w:rsidRPr="00765F7C">
        <w:rPr>
          <w:rFonts w:asciiTheme="majorHAnsi" w:hAnsiTheme="majorHAnsi" w:cstheme="majorHAnsi"/>
          <w:lang w:val="fr-FR"/>
        </w:rPr>
        <w:t>Forti</w:t>
      </w:r>
      <w:proofErr w:type="spellEnd"/>
      <w:r w:rsidRPr="00765F7C">
        <w:rPr>
          <w:rFonts w:asciiTheme="majorHAnsi" w:hAnsiTheme="majorHAnsi" w:cstheme="majorHAnsi"/>
          <w:lang w:val="fr-FR"/>
        </w:rPr>
        <w:t xml:space="preserve"> L., </w:t>
      </w:r>
      <w:proofErr w:type="spellStart"/>
      <w:r w:rsidRPr="00765F7C">
        <w:rPr>
          <w:rFonts w:asciiTheme="majorHAnsi" w:hAnsiTheme="majorHAnsi" w:cstheme="majorHAnsi"/>
          <w:lang w:val="fr-FR"/>
        </w:rPr>
        <w:t>Mecozzi</w:t>
      </w:r>
      <w:proofErr w:type="spellEnd"/>
      <w:r w:rsidRPr="00765F7C">
        <w:rPr>
          <w:rFonts w:asciiTheme="majorHAnsi" w:hAnsiTheme="majorHAnsi" w:cstheme="majorHAnsi"/>
          <w:lang w:val="fr-FR"/>
        </w:rPr>
        <w:t xml:space="preserve"> B., </w:t>
      </w:r>
      <w:proofErr w:type="spellStart"/>
      <w:r w:rsidRPr="00765F7C">
        <w:rPr>
          <w:rFonts w:asciiTheme="majorHAnsi" w:hAnsiTheme="majorHAnsi" w:cstheme="majorHAnsi"/>
          <w:lang w:val="fr-FR"/>
        </w:rPr>
        <w:t>Iannucci</w:t>
      </w:r>
      <w:proofErr w:type="spellEnd"/>
      <w:r w:rsidRPr="00765F7C">
        <w:rPr>
          <w:rFonts w:asciiTheme="majorHAnsi" w:hAnsiTheme="majorHAnsi" w:cstheme="majorHAnsi"/>
          <w:lang w:val="fr-FR"/>
        </w:rPr>
        <w:t xml:space="preserve"> A., </w:t>
      </w:r>
      <w:proofErr w:type="spellStart"/>
      <w:r w:rsidRPr="00765F7C">
        <w:rPr>
          <w:rFonts w:asciiTheme="majorHAnsi" w:hAnsiTheme="majorHAnsi" w:cstheme="majorHAnsi"/>
          <w:lang w:val="fr-FR"/>
        </w:rPr>
        <w:t>Yu</w:t>
      </w:r>
      <w:proofErr w:type="spellEnd"/>
      <w:r w:rsidRPr="00765F7C">
        <w:rPr>
          <w:rFonts w:asciiTheme="majorHAnsi" w:hAnsiTheme="majorHAnsi" w:cstheme="majorHAnsi"/>
          <w:lang w:val="fr-FR"/>
        </w:rPr>
        <w:t xml:space="preserve"> T.-L., </w:t>
      </w:r>
      <w:proofErr w:type="spellStart"/>
      <w:r w:rsidRPr="00765F7C">
        <w:rPr>
          <w:rFonts w:asciiTheme="majorHAnsi" w:hAnsiTheme="majorHAnsi" w:cstheme="majorHAnsi"/>
          <w:lang w:val="fr-FR"/>
        </w:rPr>
        <w:t>Shen</w:t>
      </w:r>
      <w:proofErr w:type="spellEnd"/>
      <w:r w:rsidRPr="00765F7C">
        <w:rPr>
          <w:rFonts w:asciiTheme="majorHAnsi" w:hAnsiTheme="majorHAnsi" w:cstheme="majorHAnsi"/>
          <w:lang w:val="fr-FR"/>
        </w:rPr>
        <w:t xml:space="preserve"> C.-C., </w:t>
      </w:r>
      <w:proofErr w:type="spellStart"/>
      <w:r w:rsidRPr="00765F7C">
        <w:rPr>
          <w:rFonts w:asciiTheme="majorHAnsi" w:hAnsiTheme="majorHAnsi" w:cstheme="majorHAnsi"/>
          <w:lang w:val="fr-FR"/>
        </w:rPr>
        <w:t>Bona</w:t>
      </w:r>
      <w:proofErr w:type="spellEnd"/>
      <w:r w:rsidRPr="00765F7C">
        <w:rPr>
          <w:rFonts w:asciiTheme="majorHAnsi" w:hAnsiTheme="majorHAnsi" w:cstheme="majorHAnsi"/>
          <w:lang w:val="fr-FR"/>
        </w:rPr>
        <w:t xml:space="preserve"> F., </w:t>
      </w:r>
      <w:proofErr w:type="spellStart"/>
      <w:r w:rsidRPr="00765F7C">
        <w:rPr>
          <w:rFonts w:asciiTheme="majorHAnsi" w:hAnsiTheme="majorHAnsi" w:cstheme="majorHAnsi"/>
          <w:lang w:val="fr-FR"/>
        </w:rPr>
        <w:t>Lembo</w:t>
      </w:r>
      <w:proofErr w:type="spellEnd"/>
      <w:r w:rsidRPr="00765F7C">
        <w:rPr>
          <w:rFonts w:asciiTheme="majorHAnsi" w:hAnsiTheme="majorHAnsi" w:cstheme="majorHAnsi"/>
          <w:lang w:val="fr-FR"/>
        </w:rPr>
        <w:t xml:space="preserve"> G., </w:t>
      </w:r>
      <w:proofErr w:type="spellStart"/>
      <w:r w:rsidRPr="00765F7C">
        <w:rPr>
          <w:rFonts w:asciiTheme="majorHAnsi" w:hAnsiTheme="majorHAnsi" w:cstheme="majorHAnsi"/>
          <w:lang w:val="fr-FR"/>
        </w:rPr>
        <w:t>Muttillo</w:t>
      </w:r>
      <w:proofErr w:type="spellEnd"/>
      <w:r w:rsidRPr="00765F7C">
        <w:rPr>
          <w:rFonts w:asciiTheme="majorHAnsi" w:hAnsiTheme="majorHAnsi" w:cstheme="majorHAnsi"/>
          <w:lang w:val="fr-FR"/>
        </w:rPr>
        <w:t xml:space="preserve"> B., </w:t>
      </w:r>
      <w:proofErr w:type="spellStart"/>
      <w:r w:rsidRPr="00765F7C">
        <w:rPr>
          <w:rFonts w:asciiTheme="majorHAnsi" w:hAnsiTheme="majorHAnsi" w:cstheme="majorHAnsi"/>
          <w:lang w:val="fr-FR"/>
        </w:rPr>
        <w:t>Sardella</w:t>
      </w:r>
      <w:proofErr w:type="spellEnd"/>
      <w:r w:rsidRPr="00765F7C">
        <w:rPr>
          <w:rFonts w:asciiTheme="majorHAnsi" w:hAnsiTheme="majorHAnsi" w:cstheme="majorHAnsi"/>
          <w:lang w:val="fr-FR"/>
        </w:rPr>
        <w:t xml:space="preserve"> R., Mazzini I., 2022, </w:t>
      </w:r>
      <w:r w:rsidR="00635A02">
        <w:rPr>
          <w:rFonts w:asciiTheme="majorHAnsi" w:hAnsiTheme="majorHAnsi" w:cstheme="majorHAnsi"/>
          <w:lang w:val="fr-FR"/>
        </w:rPr>
        <w:t>« </w:t>
      </w:r>
      <w:proofErr w:type="spellStart"/>
      <w:r w:rsidRPr="00765F7C">
        <w:rPr>
          <w:rFonts w:asciiTheme="majorHAnsi" w:hAnsiTheme="majorHAnsi" w:cstheme="majorHAnsi"/>
          <w:lang w:val="fr-FR"/>
        </w:rPr>
        <w:t>Stratigraphic</w:t>
      </w:r>
      <w:proofErr w:type="spellEnd"/>
      <w:r w:rsidRPr="00765F7C">
        <w:rPr>
          <w:rFonts w:asciiTheme="majorHAnsi" w:hAnsiTheme="majorHAnsi" w:cstheme="majorHAnsi"/>
          <w:lang w:val="fr-FR"/>
        </w:rPr>
        <w:t xml:space="preserve"> </w:t>
      </w:r>
      <w:proofErr w:type="spellStart"/>
      <w:r w:rsidRPr="00765F7C">
        <w:rPr>
          <w:rFonts w:asciiTheme="majorHAnsi" w:hAnsiTheme="majorHAnsi" w:cstheme="majorHAnsi"/>
          <w:lang w:val="fr-FR"/>
        </w:rPr>
        <w:t>reassessment</w:t>
      </w:r>
      <w:proofErr w:type="spellEnd"/>
      <w:r w:rsidRPr="00765F7C">
        <w:rPr>
          <w:rFonts w:asciiTheme="majorHAnsi" w:hAnsiTheme="majorHAnsi" w:cstheme="majorHAnsi"/>
          <w:lang w:val="fr-FR"/>
        </w:rPr>
        <w:t xml:space="preserve"> of </w:t>
      </w:r>
      <w:proofErr w:type="spellStart"/>
      <w:r w:rsidRPr="00765F7C">
        <w:rPr>
          <w:rFonts w:asciiTheme="majorHAnsi" w:hAnsiTheme="majorHAnsi" w:cstheme="majorHAnsi"/>
          <w:lang w:val="fr-FR"/>
        </w:rPr>
        <w:t>Grotta</w:t>
      </w:r>
      <w:proofErr w:type="spellEnd"/>
      <w:r w:rsidRPr="00765F7C">
        <w:rPr>
          <w:rFonts w:asciiTheme="majorHAnsi" w:hAnsiTheme="majorHAnsi" w:cstheme="majorHAnsi"/>
          <w:lang w:val="fr-FR"/>
        </w:rPr>
        <w:t xml:space="preserve"> </w:t>
      </w:r>
      <w:proofErr w:type="spellStart"/>
      <w:r w:rsidRPr="00765F7C">
        <w:rPr>
          <w:rFonts w:asciiTheme="majorHAnsi" w:hAnsiTheme="majorHAnsi" w:cstheme="majorHAnsi"/>
          <w:lang w:val="fr-FR"/>
        </w:rPr>
        <w:t>Romanelli</w:t>
      </w:r>
      <w:proofErr w:type="spellEnd"/>
      <w:r w:rsidRPr="00765F7C">
        <w:rPr>
          <w:rFonts w:asciiTheme="majorHAnsi" w:hAnsiTheme="majorHAnsi" w:cstheme="majorHAnsi"/>
          <w:lang w:val="fr-FR"/>
        </w:rPr>
        <w:t xml:space="preserve"> sheds light on Middle </w:t>
      </w:r>
      <w:r w:rsidRPr="00765F7C">
        <w:rPr>
          <w:rFonts w:ascii="Cambria Math" w:hAnsi="Cambria Math" w:cs="Cambria Math"/>
          <w:lang w:val="fr-FR"/>
        </w:rPr>
        <w:t>‑</w:t>
      </w:r>
      <w:r w:rsidRPr="00765F7C">
        <w:rPr>
          <w:rFonts w:asciiTheme="majorHAnsi" w:hAnsiTheme="majorHAnsi" w:cstheme="majorHAnsi"/>
          <w:lang w:val="fr-FR"/>
        </w:rPr>
        <w:t xml:space="preserve"> </w:t>
      </w:r>
      <w:proofErr w:type="spellStart"/>
      <w:r w:rsidRPr="00765F7C">
        <w:rPr>
          <w:rFonts w:asciiTheme="majorHAnsi" w:hAnsiTheme="majorHAnsi" w:cstheme="majorHAnsi"/>
          <w:lang w:val="fr-FR"/>
        </w:rPr>
        <w:t>Late</w:t>
      </w:r>
      <w:proofErr w:type="spellEnd"/>
      <w:r w:rsidRPr="00765F7C">
        <w:rPr>
          <w:rFonts w:asciiTheme="majorHAnsi" w:hAnsiTheme="majorHAnsi" w:cstheme="majorHAnsi"/>
          <w:lang w:val="fr-FR"/>
        </w:rPr>
        <w:t xml:space="preserve"> </w:t>
      </w:r>
      <w:proofErr w:type="spellStart"/>
      <w:r w:rsidRPr="00765F7C">
        <w:rPr>
          <w:rFonts w:asciiTheme="majorHAnsi" w:hAnsiTheme="majorHAnsi" w:cstheme="majorHAnsi"/>
          <w:lang w:val="fr-FR"/>
        </w:rPr>
        <w:t>Pleistocene</w:t>
      </w:r>
      <w:proofErr w:type="spellEnd"/>
      <w:r w:rsidRPr="00765F7C">
        <w:rPr>
          <w:rFonts w:asciiTheme="majorHAnsi" w:hAnsiTheme="majorHAnsi" w:cstheme="majorHAnsi"/>
          <w:lang w:val="fr-FR"/>
        </w:rPr>
        <w:t xml:space="preserve"> </w:t>
      </w:r>
      <w:proofErr w:type="spellStart"/>
      <w:r w:rsidRPr="00765F7C">
        <w:rPr>
          <w:rFonts w:asciiTheme="majorHAnsi" w:hAnsiTheme="majorHAnsi" w:cstheme="majorHAnsi"/>
          <w:lang w:val="fr-FR"/>
        </w:rPr>
        <w:t>palaeoenvironments</w:t>
      </w:r>
      <w:proofErr w:type="spellEnd"/>
      <w:r w:rsidRPr="00765F7C">
        <w:rPr>
          <w:rFonts w:asciiTheme="majorHAnsi" w:hAnsiTheme="majorHAnsi" w:cstheme="majorHAnsi"/>
          <w:lang w:val="fr-FR"/>
        </w:rPr>
        <w:t xml:space="preserve"> and </w:t>
      </w:r>
      <w:proofErr w:type="spellStart"/>
      <w:r w:rsidRPr="00765F7C">
        <w:rPr>
          <w:rFonts w:asciiTheme="majorHAnsi" w:hAnsiTheme="majorHAnsi" w:cstheme="majorHAnsi"/>
          <w:lang w:val="fr-FR"/>
        </w:rPr>
        <w:t>human</w:t>
      </w:r>
      <w:proofErr w:type="spellEnd"/>
      <w:r w:rsidRPr="00765F7C">
        <w:rPr>
          <w:rFonts w:asciiTheme="majorHAnsi" w:hAnsiTheme="majorHAnsi" w:cstheme="majorHAnsi"/>
          <w:lang w:val="fr-FR"/>
        </w:rPr>
        <w:t xml:space="preserve"> </w:t>
      </w:r>
      <w:proofErr w:type="spellStart"/>
      <w:r w:rsidRPr="00765F7C">
        <w:rPr>
          <w:rFonts w:asciiTheme="majorHAnsi" w:hAnsiTheme="majorHAnsi" w:cstheme="majorHAnsi"/>
          <w:lang w:val="fr-FR"/>
        </w:rPr>
        <w:t>settling</w:t>
      </w:r>
      <w:proofErr w:type="spellEnd"/>
      <w:r w:rsidRPr="00765F7C">
        <w:rPr>
          <w:rFonts w:asciiTheme="majorHAnsi" w:hAnsiTheme="majorHAnsi" w:cstheme="majorHAnsi"/>
          <w:lang w:val="fr-FR"/>
        </w:rPr>
        <w:t xml:space="preserve"> in the </w:t>
      </w:r>
      <w:proofErr w:type="spellStart"/>
      <w:r w:rsidRPr="00765F7C">
        <w:rPr>
          <w:rFonts w:asciiTheme="majorHAnsi" w:hAnsiTheme="majorHAnsi" w:cstheme="majorHAnsi"/>
          <w:lang w:val="fr-FR"/>
        </w:rPr>
        <w:t>Mediterranean</w:t>
      </w:r>
      <w:proofErr w:type="spellEnd"/>
      <w:r w:rsidR="00635A02">
        <w:rPr>
          <w:rFonts w:asciiTheme="majorHAnsi" w:hAnsiTheme="majorHAnsi" w:cstheme="majorHAnsi"/>
          <w:lang w:val="fr-FR"/>
        </w:rPr>
        <w:t> »</w:t>
      </w:r>
      <w:r w:rsidRPr="00765F7C">
        <w:rPr>
          <w:rFonts w:asciiTheme="majorHAnsi" w:hAnsiTheme="majorHAnsi" w:cstheme="majorHAnsi"/>
          <w:lang w:val="fr-FR"/>
        </w:rPr>
        <w:t xml:space="preserve">. </w:t>
      </w:r>
      <w:r w:rsidRPr="00765F7C">
        <w:rPr>
          <w:rFonts w:asciiTheme="majorHAnsi" w:hAnsiTheme="majorHAnsi" w:cstheme="majorHAnsi"/>
          <w:i/>
        </w:rPr>
        <w:t>Scientific Reports</w:t>
      </w:r>
      <w:r w:rsidRPr="00765F7C">
        <w:rPr>
          <w:rFonts w:asciiTheme="majorHAnsi" w:hAnsiTheme="majorHAnsi" w:cstheme="majorHAnsi"/>
        </w:rPr>
        <w:t>, 12, p. 13530.</w:t>
      </w:r>
    </w:p>
    <w:p w14:paraId="2F1AEE29" w14:textId="77777777" w:rsidR="00F811BA" w:rsidRPr="00765F7C" w:rsidRDefault="00F811BA" w:rsidP="00600FD5">
      <w:pPr>
        <w:spacing w:before="240" w:after="240"/>
        <w:ind w:left="284" w:hanging="284"/>
        <w:jc w:val="both"/>
        <w:rPr>
          <w:rFonts w:asciiTheme="majorHAnsi" w:hAnsiTheme="majorHAnsi" w:cstheme="majorHAnsi"/>
        </w:rPr>
      </w:pPr>
      <w:r w:rsidRPr="00765F7C">
        <w:rPr>
          <w:rFonts w:asciiTheme="majorHAnsi" w:hAnsiTheme="majorHAnsi" w:cstheme="majorHAnsi"/>
        </w:rPr>
        <w:t xml:space="preserve">Radmilli A., 1974, </w:t>
      </w:r>
      <w:r w:rsidRPr="00765F7C">
        <w:rPr>
          <w:rFonts w:asciiTheme="majorHAnsi" w:hAnsiTheme="majorHAnsi" w:cstheme="majorHAnsi"/>
          <w:i/>
        </w:rPr>
        <w:t>Gli scavi nella Grotta Polesini a Ponte Lucano di Tivoli e la più antica arte nel Lazio</w:t>
      </w:r>
      <w:r w:rsidRPr="00765F7C">
        <w:rPr>
          <w:rFonts w:asciiTheme="majorHAnsi" w:hAnsiTheme="majorHAnsi" w:cstheme="majorHAnsi"/>
        </w:rPr>
        <w:t>, Firenze, Sansoni.</w:t>
      </w:r>
    </w:p>
    <w:p w14:paraId="372F708A" w14:textId="23000574" w:rsidR="00F811BA" w:rsidRPr="005B45B0" w:rsidRDefault="005B45B0" w:rsidP="00600FD5">
      <w:pPr>
        <w:spacing w:before="240" w:after="240"/>
        <w:ind w:left="284" w:hanging="284"/>
        <w:jc w:val="both"/>
        <w:rPr>
          <w:rFonts w:asciiTheme="majorHAnsi" w:hAnsiTheme="majorHAnsi" w:cstheme="majorHAnsi"/>
        </w:rPr>
      </w:pPr>
      <w:r w:rsidRPr="005B45B0">
        <w:rPr>
          <w:rFonts w:asciiTheme="majorHAnsi" w:hAnsiTheme="majorHAnsi" w:cstheme="majorHAnsi"/>
        </w:rPr>
        <w:t>Rasmussen S.O., Bigler M., Blockley S.P., Blunier T., Buchardt S.L., Clausen H.</w:t>
      </w:r>
      <w:r w:rsidR="00F811BA" w:rsidRPr="005B45B0">
        <w:rPr>
          <w:rFonts w:asciiTheme="majorHAnsi" w:hAnsiTheme="majorHAnsi" w:cstheme="majorHAnsi"/>
        </w:rPr>
        <w:t>B., Cvijanovic I., Dahl-Jensen D.,</w:t>
      </w:r>
      <w:r w:rsidRPr="005B45B0">
        <w:rPr>
          <w:rFonts w:asciiTheme="majorHAnsi" w:hAnsiTheme="majorHAnsi" w:cstheme="majorHAnsi"/>
        </w:rPr>
        <w:t xml:space="preserve"> Johnsen S.</w:t>
      </w:r>
      <w:r w:rsidR="00F811BA" w:rsidRPr="005B45B0">
        <w:rPr>
          <w:rFonts w:asciiTheme="majorHAnsi" w:hAnsiTheme="majorHAnsi" w:cstheme="majorHAnsi"/>
        </w:rPr>
        <w:t>J., Fischer H., G</w:t>
      </w:r>
      <w:r w:rsidRPr="005B45B0">
        <w:rPr>
          <w:rFonts w:asciiTheme="majorHAnsi" w:hAnsiTheme="majorHAnsi" w:cstheme="majorHAnsi"/>
        </w:rPr>
        <w:t>kinis V., Guillevic M., Hoek W.Z., Lowe J.J., Pedro J.B., Popp T., Seierstad I.</w:t>
      </w:r>
      <w:r>
        <w:rPr>
          <w:rFonts w:asciiTheme="majorHAnsi" w:hAnsiTheme="majorHAnsi" w:cstheme="majorHAnsi"/>
        </w:rPr>
        <w:t>K., Stefensen J.P., Svensson A.M., Vallelonga P., Vinther B.M., Walker M.J., Wheatley J.</w:t>
      </w:r>
      <w:r w:rsidR="00F811BA" w:rsidRPr="005B45B0">
        <w:rPr>
          <w:rFonts w:asciiTheme="majorHAnsi" w:hAnsiTheme="majorHAnsi" w:cstheme="majorHAnsi"/>
        </w:rPr>
        <w:t xml:space="preserve">J., Winstrup M., 2014, « </w:t>
      </w:r>
      <w:r w:rsidR="0018103F" w:rsidRPr="005B45B0">
        <w:rPr>
          <w:rFonts w:asciiTheme="majorHAnsi" w:hAnsiTheme="majorHAnsi" w:cstheme="majorHAnsi"/>
        </w:rPr>
        <w:t xml:space="preserve">A stratigraphic framework for abrupt climatic changes during the Last Glacial period based on three synchronized Greenland ice-core records: refining and extending the INTIMATE event stratigraphy </w:t>
      </w:r>
      <w:r w:rsidR="00F811BA" w:rsidRPr="005B45B0">
        <w:rPr>
          <w:rFonts w:asciiTheme="majorHAnsi" w:hAnsiTheme="majorHAnsi" w:cstheme="majorHAnsi"/>
        </w:rPr>
        <w:t xml:space="preserve">», </w:t>
      </w:r>
      <w:r w:rsidR="00F811BA" w:rsidRPr="005B45B0">
        <w:rPr>
          <w:rFonts w:asciiTheme="majorHAnsi" w:hAnsiTheme="majorHAnsi" w:cstheme="majorHAnsi"/>
          <w:i/>
        </w:rPr>
        <w:t>Quaternary Science Reviews</w:t>
      </w:r>
      <w:r w:rsidR="00F811BA" w:rsidRPr="005B45B0">
        <w:rPr>
          <w:rFonts w:asciiTheme="majorHAnsi" w:hAnsiTheme="majorHAnsi" w:cstheme="majorHAnsi"/>
        </w:rPr>
        <w:t>, 106, p. 14-28.</w:t>
      </w:r>
    </w:p>
    <w:p w14:paraId="7BEE4B67" w14:textId="4F3FD0F9" w:rsidR="00B83B55" w:rsidRPr="005B45B0" w:rsidRDefault="00B83B55" w:rsidP="00600FD5">
      <w:pPr>
        <w:spacing w:before="240" w:after="240"/>
        <w:ind w:left="284" w:hanging="284"/>
        <w:jc w:val="both"/>
        <w:rPr>
          <w:rFonts w:asciiTheme="majorHAnsi" w:hAnsiTheme="majorHAnsi" w:cstheme="majorHAnsi"/>
        </w:rPr>
      </w:pPr>
      <w:r w:rsidRPr="005B45B0">
        <w:rPr>
          <w:rFonts w:asciiTheme="majorHAnsi" w:hAnsiTheme="majorHAnsi" w:cstheme="majorHAnsi"/>
        </w:rPr>
        <w:t xml:space="preserve">Reimer P.J., Austin W.E.N., Bard E., </w:t>
      </w:r>
      <w:r w:rsidR="005B45B0">
        <w:rPr>
          <w:rFonts w:asciiTheme="majorHAnsi" w:hAnsiTheme="majorHAnsi" w:cstheme="majorHAnsi"/>
        </w:rPr>
        <w:t>Bayliss A., Blackwell P.</w:t>
      </w:r>
      <w:r w:rsidRPr="005B45B0">
        <w:rPr>
          <w:rFonts w:asciiTheme="majorHAnsi" w:hAnsiTheme="majorHAnsi" w:cstheme="majorHAnsi"/>
        </w:rPr>
        <w:t>G., Bronk Ramsey C., Butzin M., Cheng H., Edwards R.L., Friedrich M</w:t>
      </w:r>
      <w:r w:rsidR="005B45B0">
        <w:rPr>
          <w:rFonts w:asciiTheme="majorHAnsi" w:hAnsiTheme="majorHAnsi" w:cstheme="majorHAnsi"/>
        </w:rPr>
        <w:t>., Grootes P.M., Guilderson T.P., Hajdas I., Heaton T.</w:t>
      </w:r>
      <w:r w:rsidRPr="005B45B0">
        <w:rPr>
          <w:rFonts w:asciiTheme="majorHAnsi" w:hAnsiTheme="majorHAnsi" w:cstheme="majorHAnsi"/>
        </w:rPr>
        <w:t>J., Hogg A.</w:t>
      </w:r>
      <w:r w:rsidR="005B45B0">
        <w:rPr>
          <w:rFonts w:asciiTheme="majorHAnsi" w:hAnsiTheme="majorHAnsi" w:cstheme="majorHAnsi"/>
        </w:rPr>
        <w:t>G., Hughen K.A., Kromer B., Manning S.W., Muscheler R., Palmer J.</w:t>
      </w:r>
      <w:r w:rsidRPr="005B45B0">
        <w:rPr>
          <w:rFonts w:asciiTheme="majorHAnsi" w:hAnsiTheme="majorHAnsi" w:cstheme="majorHAnsi"/>
        </w:rPr>
        <w:t xml:space="preserve">G., Pearson C., Plicht J. </w:t>
      </w:r>
      <w:r w:rsidR="005B45B0">
        <w:rPr>
          <w:rFonts w:asciiTheme="majorHAnsi" w:hAnsiTheme="majorHAnsi" w:cstheme="majorHAnsi"/>
        </w:rPr>
        <w:t>van der, Reimer R.W., Richards D.A., Scott E.M., Southon J.R., Turney C.S.</w:t>
      </w:r>
      <w:r w:rsidRPr="005B45B0">
        <w:rPr>
          <w:rFonts w:asciiTheme="majorHAnsi" w:hAnsiTheme="majorHAnsi" w:cstheme="majorHAnsi"/>
        </w:rPr>
        <w:t xml:space="preserve">M., Wacker L., Adolphi F., Büntgen U., Capano M., Fahrni </w:t>
      </w:r>
      <w:r w:rsidR="002B4B3C">
        <w:rPr>
          <w:rFonts w:asciiTheme="majorHAnsi" w:hAnsiTheme="majorHAnsi" w:cstheme="majorHAnsi"/>
        </w:rPr>
        <w:t>S.</w:t>
      </w:r>
      <w:r w:rsidRPr="005B45B0">
        <w:rPr>
          <w:rFonts w:asciiTheme="majorHAnsi" w:hAnsiTheme="majorHAnsi" w:cstheme="majorHAnsi"/>
        </w:rPr>
        <w:t xml:space="preserve">M., Fogtmann-Schulz A., Friedrich R., Köhler P., Kudsk S., Miyake F., Olsen J., Reinig F., Sakamoto M., Sookdeo A., Talamo S., 2020, « The IntCal20 Northern Hemisphere Radiocarbon Age Calibration Curve (0–55 cal kBP) », </w:t>
      </w:r>
      <w:r w:rsidRPr="005B45B0">
        <w:rPr>
          <w:rFonts w:asciiTheme="majorHAnsi" w:hAnsiTheme="majorHAnsi" w:cstheme="majorHAnsi"/>
          <w:i/>
        </w:rPr>
        <w:t>Radiocarbon</w:t>
      </w:r>
      <w:r w:rsidRPr="005B45B0">
        <w:rPr>
          <w:rFonts w:asciiTheme="majorHAnsi" w:hAnsiTheme="majorHAnsi" w:cstheme="majorHAnsi"/>
        </w:rPr>
        <w:t>, 62, n°4, p. 725–757.</w:t>
      </w:r>
    </w:p>
    <w:p w14:paraId="5822D69B" w14:textId="7ABB646D" w:rsidR="00F811BA" w:rsidRPr="00765F7C" w:rsidRDefault="00F811BA" w:rsidP="00600FD5">
      <w:pPr>
        <w:spacing w:before="240" w:after="240"/>
        <w:ind w:left="284" w:hanging="284"/>
        <w:jc w:val="both"/>
        <w:rPr>
          <w:rFonts w:asciiTheme="majorHAnsi" w:hAnsiTheme="majorHAnsi" w:cstheme="majorHAnsi"/>
          <w:lang w:val="fr-FR"/>
        </w:rPr>
      </w:pPr>
      <w:proofErr w:type="spellStart"/>
      <w:r w:rsidRPr="00B83B55">
        <w:rPr>
          <w:rFonts w:asciiTheme="majorHAnsi" w:hAnsiTheme="majorHAnsi" w:cstheme="majorHAnsi"/>
          <w:lang w:val="fr-FR"/>
        </w:rPr>
        <w:t>Roussot</w:t>
      </w:r>
      <w:proofErr w:type="spellEnd"/>
      <w:r w:rsidRPr="00B83B55">
        <w:rPr>
          <w:rFonts w:asciiTheme="majorHAnsi" w:hAnsiTheme="majorHAnsi" w:cstheme="majorHAnsi"/>
          <w:lang w:val="fr-FR"/>
        </w:rPr>
        <w:t xml:space="preserve"> A., « Art mobilier et art pariétal du Périgord et de la Gironde. </w:t>
      </w:r>
      <w:r w:rsidRPr="00765F7C">
        <w:rPr>
          <w:rFonts w:asciiTheme="majorHAnsi" w:hAnsiTheme="majorHAnsi" w:cstheme="majorHAnsi"/>
          <w:lang w:val="fr-FR"/>
        </w:rPr>
        <w:t>Comparaisons stylistiques », dans Clottes J. (</w:t>
      </w:r>
      <w:proofErr w:type="spellStart"/>
      <w:r w:rsidRPr="00765F7C">
        <w:rPr>
          <w:rFonts w:asciiTheme="majorHAnsi" w:hAnsiTheme="majorHAnsi" w:cstheme="majorHAnsi"/>
          <w:lang w:val="fr-FR"/>
        </w:rPr>
        <w:t>dir</w:t>
      </w:r>
      <w:proofErr w:type="spellEnd"/>
      <w:r w:rsidRPr="00765F7C">
        <w:rPr>
          <w:rFonts w:asciiTheme="majorHAnsi" w:hAnsiTheme="majorHAnsi" w:cstheme="majorHAnsi"/>
          <w:lang w:val="fr-FR"/>
        </w:rPr>
        <w:t xml:space="preserve">.), </w:t>
      </w:r>
      <w:r w:rsidRPr="00765F7C">
        <w:rPr>
          <w:rFonts w:asciiTheme="majorHAnsi" w:hAnsiTheme="majorHAnsi" w:cstheme="majorHAnsi"/>
          <w:i/>
          <w:lang w:val="fr-FR"/>
        </w:rPr>
        <w:t>L’art des objets au Paléolithique</w:t>
      </w:r>
      <w:r w:rsidRPr="00765F7C">
        <w:rPr>
          <w:rFonts w:asciiTheme="majorHAnsi" w:hAnsiTheme="majorHAnsi" w:cstheme="majorHAnsi"/>
          <w:lang w:val="fr-FR"/>
        </w:rPr>
        <w:t>, Paris, Ministère de la Culture, p. 189-205.</w:t>
      </w:r>
    </w:p>
    <w:p w14:paraId="4B8FD7EB" w14:textId="73465224" w:rsidR="00F811BA" w:rsidRPr="00765F7C" w:rsidRDefault="00F811BA" w:rsidP="00600FD5">
      <w:pPr>
        <w:spacing w:before="240" w:after="240"/>
        <w:ind w:left="284" w:hanging="284"/>
        <w:jc w:val="both"/>
        <w:rPr>
          <w:rFonts w:asciiTheme="majorHAnsi" w:hAnsiTheme="majorHAnsi" w:cstheme="majorHAnsi"/>
          <w:lang w:val="en-GB"/>
        </w:rPr>
      </w:pPr>
      <w:r w:rsidRPr="00765F7C">
        <w:rPr>
          <w:rFonts w:asciiTheme="majorHAnsi" w:hAnsiTheme="majorHAnsi" w:cstheme="majorHAnsi"/>
          <w:lang w:val="en-GB"/>
        </w:rPr>
        <w:t xml:space="preserve">Ruiz J.F., </w:t>
      </w:r>
      <w:proofErr w:type="spellStart"/>
      <w:r w:rsidRPr="00765F7C">
        <w:rPr>
          <w:rFonts w:asciiTheme="majorHAnsi" w:hAnsiTheme="majorHAnsi" w:cstheme="majorHAnsi"/>
          <w:lang w:val="en-GB"/>
        </w:rPr>
        <w:t>R</w:t>
      </w:r>
      <w:r w:rsidR="002B4B3C">
        <w:rPr>
          <w:rFonts w:asciiTheme="majorHAnsi" w:hAnsiTheme="majorHAnsi" w:cstheme="majorHAnsi"/>
          <w:lang w:val="en-GB"/>
        </w:rPr>
        <w:t>oyo-Lasarte</w:t>
      </w:r>
      <w:proofErr w:type="spellEnd"/>
      <w:r w:rsidR="002B4B3C">
        <w:rPr>
          <w:rFonts w:asciiTheme="majorHAnsi" w:hAnsiTheme="majorHAnsi" w:cstheme="majorHAnsi"/>
          <w:lang w:val="en-GB"/>
        </w:rPr>
        <w:t xml:space="preserve"> J., </w:t>
      </w:r>
      <w:proofErr w:type="spellStart"/>
      <w:r w:rsidR="002B4B3C">
        <w:rPr>
          <w:rFonts w:asciiTheme="majorHAnsi" w:hAnsiTheme="majorHAnsi" w:cstheme="majorHAnsi"/>
          <w:lang w:val="en-GB"/>
        </w:rPr>
        <w:t>Royo-Guillén</w:t>
      </w:r>
      <w:proofErr w:type="spellEnd"/>
      <w:r w:rsidR="002B4B3C">
        <w:rPr>
          <w:rFonts w:asciiTheme="majorHAnsi" w:hAnsiTheme="majorHAnsi" w:cstheme="majorHAnsi"/>
          <w:lang w:val="en-GB"/>
        </w:rPr>
        <w:t xml:space="preserve"> J.</w:t>
      </w:r>
      <w:r w:rsidRPr="00765F7C">
        <w:rPr>
          <w:rFonts w:asciiTheme="majorHAnsi" w:hAnsiTheme="majorHAnsi" w:cstheme="majorHAnsi"/>
          <w:lang w:val="en-GB"/>
        </w:rPr>
        <w:t xml:space="preserve">I., </w:t>
      </w:r>
      <w:proofErr w:type="spellStart"/>
      <w:r w:rsidRPr="00765F7C">
        <w:rPr>
          <w:rFonts w:asciiTheme="majorHAnsi" w:hAnsiTheme="majorHAnsi" w:cstheme="majorHAnsi"/>
          <w:lang w:val="en-GB"/>
        </w:rPr>
        <w:t>Rivero</w:t>
      </w:r>
      <w:proofErr w:type="spellEnd"/>
      <w:r w:rsidRPr="00765F7C">
        <w:rPr>
          <w:rFonts w:asciiTheme="majorHAnsi" w:hAnsiTheme="majorHAnsi" w:cstheme="majorHAnsi"/>
          <w:lang w:val="en-GB"/>
        </w:rPr>
        <w:t xml:space="preserve">  O., 2022, « Filling the void: Rock-art continuity over the Pleistocene–Holocene boundary in eastern Iberia », </w:t>
      </w:r>
      <w:r w:rsidRPr="00765F7C">
        <w:rPr>
          <w:rFonts w:asciiTheme="majorHAnsi" w:hAnsiTheme="majorHAnsi" w:cstheme="majorHAnsi"/>
          <w:i/>
          <w:lang w:val="en-GB"/>
        </w:rPr>
        <w:t>Cambridge Archaeological Journal</w:t>
      </w:r>
      <w:r w:rsidRPr="00765F7C">
        <w:rPr>
          <w:rFonts w:asciiTheme="majorHAnsi" w:hAnsiTheme="majorHAnsi" w:cstheme="majorHAnsi"/>
          <w:lang w:val="en-GB"/>
        </w:rPr>
        <w:t>, 32, n°4, p.661–687.</w:t>
      </w:r>
    </w:p>
    <w:p w14:paraId="4E1563DF" w14:textId="4695EE21" w:rsidR="00B83B55" w:rsidRPr="00EF6653" w:rsidRDefault="00B83B55" w:rsidP="00B83B55">
      <w:pPr>
        <w:spacing w:before="240" w:after="240"/>
        <w:ind w:left="284" w:hanging="284"/>
        <w:jc w:val="both"/>
        <w:rPr>
          <w:rFonts w:asciiTheme="majorHAnsi" w:hAnsiTheme="majorHAnsi" w:cstheme="majorHAnsi"/>
          <w:lang w:val="en-GB"/>
        </w:rPr>
      </w:pPr>
      <w:r w:rsidRPr="00EF6653">
        <w:rPr>
          <w:rFonts w:asciiTheme="majorHAnsi" w:hAnsiTheme="majorHAnsi" w:cstheme="majorHAnsi"/>
          <w:lang w:val="en-GB"/>
        </w:rPr>
        <w:t xml:space="preserve">Ruiz-Redondo A., </w:t>
      </w:r>
      <w:proofErr w:type="spellStart"/>
      <w:r w:rsidRPr="00EF6653">
        <w:rPr>
          <w:rFonts w:asciiTheme="majorHAnsi" w:hAnsiTheme="majorHAnsi" w:cstheme="majorHAnsi"/>
          <w:lang w:val="en-GB"/>
        </w:rPr>
        <w:t>Komšo</w:t>
      </w:r>
      <w:proofErr w:type="spellEnd"/>
      <w:r w:rsidRPr="00130A93">
        <w:rPr>
          <w:rFonts w:asciiTheme="majorHAnsi" w:hAnsiTheme="majorHAnsi" w:cstheme="majorHAnsi"/>
          <w:lang w:val="en-GB"/>
        </w:rPr>
        <w:t xml:space="preserve"> D., </w:t>
      </w:r>
      <w:proofErr w:type="spellStart"/>
      <w:r w:rsidRPr="00EF6653">
        <w:rPr>
          <w:rFonts w:asciiTheme="majorHAnsi" w:hAnsiTheme="majorHAnsi" w:cstheme="majorHAnsi"/>
          <w:lang w:val="en-GB"/>
        </w:rPr>
        <w:t>Garate</w:t>
      </w:r>
      <w:proofErr w:type="spellEnd"/>
      <w:r w:rsidRPr="00EF6653">
        <w:rPr>
          <w:rFonts w:asciiTheme="majorHAnsi" w:hAnsiTheme="majorHAnsi" w:cstheme="majorHAnsi"/>
          <w:lang w:val="en-GB"/>
        </w:rPr>
        <w:t xml:space="preserve"> </w:t>
      </w:r>
      <w:proofErr w:type="spellStart"/>
      <w:r w:rsidRPr="00EF6653">
        <w:rPr>
          <w:rFonts w:asciiTheme="majorHAnsi" w:hAnsiTheme="majorHAnsi" w:cstheme="majorHAnsi"/>
          <w:lang w:val="en-GB"/>
        </w:rPr>
        <w:t>Maidagan</w:t>
      </w:r>
      <w:proofErr w:type="spellEnd"/>
      <w:r w:rsidRPr="00130A93">
        <w:rPr>
          <w:rFonts w:asciiTheme="majorHAnsi" w:hAnsiTheme="majorHAnsi" w:cstheme="majorHAnsi"/>
          <w:lang w:val="en-GB"/>
        </w:rPr>
        <w:t xml:space="preserve"> D., </w:t>
      </w:r>
      <w:r w:rsidRPr="00EF6653">
        <w:rPr>
          <w:rFonts w:asciiTheme="majorHAnsi" w:hAnsiTheme="majorHAnsi" w:cstheme="majorHAnsi"/>
          <w:lang w:val="en-GB"/>
        </w:rPr>
        <w:t>Moro-</w:t>
      </w:r>
      <w:proofErr w:type="spellStart"/>
      <w:r w:rsidRPr="00EF6653">
        <w:rPr>
          <w:rFonts w:asciiTheme="majorHAnsi" w:hAnsiTheme="majorHAnsi" w:cstheme="majorHAnsi"/>
          <w:lang w:val="en-GB"/>
        </w:rPr>
        <w:t>Abadía</w:t>
      </w:r>
      <w:proofErr w:type="spellEnd"/>
      <w:r w:rsidRPr="00130A93">
        <w:rPr>
          <w:rFonts w:asciiTheme="majorHAnsi" w:hAnsiTheme="majorHAnsi" w:cstheme="majorHAnsi"/>
          <w:lang w:val="en-GB"/>
        </w:rPr>
        <w:t xml:space="preserve"> O., </w:t>
      </w:r>
      <w:r w:rsidRPr="00EF6653">
        <w:rPr>
          <w:rFonts w:asciiTheme="majorHAnsi" w:hAnsiTheme="majorHAnsi" w:cstheme="majorHAnsi"/>
          <w:lang w:val="en-GB"/>
        </w:rPr>
        <w:t>González-Morales</w:t>
      </w:r>
      <w:r w:rsidR="002B4B3C">
        <w:rPr>
          <w:rFonts w:asciiTheme="majorHAnsi" w:hAnsiTheme="majorHAnsi" w:cstheme="majorHAnsi"/>
          <w:lang w:val="en-GB"/>
        </w:rPr>
        <w:t xml:space="preserve"> M.</w:t>
      </w:r>
      <w:r w:rsidRPr="00130A93">
        <w:rPr>
          <w:rFonts w:asciiTheme="majorHAnsi" w:hAnsiTheme="majorHAnsi" w:cstheme="majorHAnsi"/>
          <w:lang w:val="en-GB"/>
        </w:rPr>
        <w:t xml:space="preserve">R., </w:t>
      </w:r>
      <w:proofErr w:type="spellStart"/>
      <w:r w:rsidRPr="00EF6653">
        <w:rPr>
          <w:rFonts w:asciiTheme="majorHAnsi" w:hAnsiTheme="majorHAnsi" w:cstheme="majorHAnsi"/>
          <w:lang w:val="en-GB"/>
        </w:rPr>
        <w:t>Jaubert</w:t>
      </w:r>
      <w:proofErr w:type="spellEnd"/>
      <w:r w:rsidRPr="00EF6653">
        <w:rPr>
          <w:rFonts w:asciiTheme="majorHAnsi" w:hAnsiTheme="majorHAnsi" w:cstheme="majorHAnsi"/>
          <w:lang w:val="en-GB"/>
        </w:rPr>
        <w:t xml:space="preserve"> </w:t>
      </w:r>
      <w:r w:rsidRPr="00130A93">
        <w:rPr>
          <w:rFonts w:asciiTheme="majorHAnsi" w:hAnsiTheme="majorHAnsi" w:cstheme="majorHAnsi"/>
          <w:lang w:val="en-GB"/>
        </w:rPr>
        <w:t xml:space="preserve">J., </w:t>
      </w:r>
      <w:proofErr w:type="spellStart"/>
      <w:r w:rsidRPr="00EF6653">
        <w:rPr>
          <w:rFonts w:asciiTheme="majorHAnsi" w:hAnsiTheme="majorHAnsi" w:cstheme="majorHAnsi"/>
          <w:lang w:val="en-GB"/>
        </w:rPr>
        <w:t>Karavanić</w:t>
      </w:r>
      <w:proofErr w:type="spellEnd"/>
      <w:r w:rsidRPr="00EF6653">
        <w:rPr>
          <w:rFonts w:asciiTheme="majorHAnsi" w:hAnsiTheme="majorHAnsi" w:cstheme="majorHAnsi"/>
          <w:lang w:val="en-GB"/>
        </w:rPr>
        <w:t xml:space="preserve"> I., 2019, « Expanding the horizons of Palaeolithic rock art: the site of </w:t>
      </w:r>
      <w:proofErr w:type="spellStart"/>
      <w:r w:rsidRPr="00EF6653">
        <w:rPr>
          <w:rFonts w:asciiTheme="majorHAnsi" w:hAnsiTheme="majorHAnsi" w:cstheme="majorHAnsi"/>
          <w:lang w:val="en-GB"/>
        </w:rPr>
        <w:t>Romualdova</w:t>
      </w:r>
      <w:proofErr w:type="spellEnd"/>
      <w:r w:rsidRPr="00EF6653">
        <w:rPr>
          <w:rFonts w:asciiTheme="majorHAnsi" w:hAnsiTheme="majorHAnsi" w:cstheme="majorHAnsi"/>
          <w:lang w:val="en-GB"/>
        </w:rPr>
        <w:t xml:space="preserve"> </w:t>
      </w:r>
      <w:proofErr w:type="spellStart"/>
      <w:r w:rsidRPr="00EF6653">
        <w:rPr>
          <w:rFonts w:asciiTheme="majorHAnsi" w:hAnsiTheme="majorHAnsi" w:cstheme="majorHAnsi"/>
          <w:lang w:val="en-GB"/>
        </w:rPr>
        <w:t>Pećina</w:t>
      </w:r>
      <w:proofErr w:type="spellEnd"/>
      <w:r w:rsidRPr="00EF6653">
        <w:rPr>
          <w:rFonts w:asciiTheme="majorHAnsi" w:hAnsiTheme="majorHAnsi" w:cstheme="majorHAnsi"/>
          <w:lang w:val="en-GB"/>
        </w:rPr>
        <w:t xml:space="preserve"> », </w:t>
      </w:r>
      <w:r w:rsidRPr="00EF6653">
        <w:rPr>
          <w:rFonts w:asciiTheme="majorHAnsi" w:hAnsiTheme="majorHAnsi" w:cstheme="majorHAnsi"/>
          <w:i/>
          <w:lang w:val="en-GB"/>
        </w:rPr>
        <w:t>Antiquity</w:t>
      </w:r>
      <w:r w:rsidRPr="00EF6653">
        <w:rPr>
          <w:rFonts w:asciiTheme="majorHAnsi" w:hAnsiTheme="majorHAnsi" w:cstheme="majorHAnsi"/>
          <w:lang w:val="en-GB"/>
        </w:rPr>
        <w:t>, 93, p. 297-312.</w:t>
      </w:r>
    </w:p>
    <w:p w14:paraId="25A5527B" w14:textId="77777777" w:rsidR="00B83B55" w:rsidRPr="00EF6653" w:rsidRDefault="00B83B55" w:rsidP="00B83B55">
      <w:pPr>
        <w:spacing w:before="240" w:after="240"/>
        <w:ind w:left="284" w:hanging="284"/>
        <w:jc w:val="both"/>
        <w:rPr>
          <w:rFonts w:asciiTheme="majorHAnsi" w:hAnsiTheme="majorHAnsi" w:cstheme="majorHAnsi"/>
          <w:lang w:val="en-GB"/>
        </w:rPr>
      </w:pPr>
      <w:r w:rsidRPr="00EF6653">
        <w:rPr>
          <w:rFonts w:asciiTheme="majorHAnsi" w:hAnsiTheme="majorHAnsi" w:cstheme="majorHAnsi"/>
          <w:lang w:val="en-GB"/>
        </w:rPr>
        <w:t xml:space="preserve">Ruiz-Redondo A., </w:t>
      </w:r>
      <w:proofErr w:type="spellStart"/>
      <w:r w:rsidRPr="00EF6653">
        <w:rPr>
          <w:rFonts w:asciiTheme="majorHAnsi" w:hAnsiTheme="majorHAnsi" w:cstheme="majorHAnsi"/>
          <w:lang w:val="en-GB"/>
        </w:rPr>
        <w:t>Vukosavljević</w:t>
      </w:r>
      <w:proofErr w:type="spellEnd"/>
      <w:r w:rsidRPr="00EF6653">
        <w:rPr>
          <w:rFonts w:asciiTheme="majorHAnsi" w:hAnsiTheme="majorHAnsi" w:cstheme="majorHAnsi"/>
          <w:lang w:val="en-GB"/>
        </w:rPr>
        <w:t xml:space="preserve"> N., </w:t>
      </w:r>
      <w:proofErr w:type="spellStart"/>
      <w:r w:rsidRPr="00EF6653">
        <w:rPr>
          <w:rFonts w:asciiTheme="majorHAnsi" w:hAnsiTheme="majorHAnsi" w:cstheme="majorHAnsi"/>
          <w:lang w:val="en-GB"/>
        </w:rPr>
        <w:t>Tomasso</w:t>
      </w:r>
      <w:proofErr w:type="spellEnd"/>
      <w:r w:rsidRPr="00EF6653">
        <w:rPr>
          <w:rFonts w:asciiTheme="majorHAnsi" w:hAnsiTheme="majorHAnsi" w:cstheme="majorHAnsi"/>
          <w:lang w:val="en-GB"/>
        </w:rPr>
        <w:t xml:space="preserve"> A., </w:t>
      </w:r>
      <w:proofErr w:type="spellStart"/>
      <w:r w:rsidRPr="00EF6653">
        <w:rPr>
          <w:rFonts w:asciiTheme="majorHAnsi" w:hAnsiTheme="majorHAnsi" w:cstheme="majorHAnsi"/>
          <w:lang w:val="en-GB"/>
        </w:rPr>
        <w:t>Peresani</w:t>
      </w:r>
      <w:proofErr w:type="spellEnd"/>
      <w:r w:rsidRPr="00EF6653">
        <w:rPr>
          <w:rFonts w:asciiTheme="majorHAnsi" w:hAnsiTheme="majorHAnsi" w:cstheme="majorHAnsi"/>
          <w:lang w:val="en-GB"/>
        </w:rPr>
        <w:t xml:space="preserve"> M., Davies W., Vander Linden M., 2022, « Mid and Late Upper Palaeolithic in the Adriatic Basin: Chronology, transitions and human adaptations to a changing landscape », </w:t>
      </w:r>
      <w:r w:rsidRPr="00EF6653">
        <w:rPr>
          <w:rFonts w:asciiTheme="majorHAnsi" w:hAnsiTheme="majorHAnsi" w:cstheme="majorHAnsi"/>
          <w:i/>
          <w:lang w:val="en-GB"/>
        </w:rPr>
        <w:t>Quaternary Science Reviews</w:t>
      </w:r>
      <w:r w:rsidRPr="00EF6653">
        <w:rPr>
          <w:rFonts w:asciiTheme="majorHAnsi" w:hAnsiTheme="majorHAnsi" w:cstheme="majorHAnsi"/>
          <w:lang w:val="en-GB"/>
        </w:rPr>
        <w:t>, 276, p. 107319.</w:t>
      </w:r>
    </w:p>
    <w:p w14:paraId="525A04CF" w14:textId="77777777" w:rsidR="00B83B55" w:rsidRPr="008F3EC0" w:rsidRDefault="00B83B55" w:rsidP="00B83B55">
      <w:pPr>
        <w:spacing w:before="240" w:after="240"/>
        <w:ind w:left="284" w:hanging="284"/>
        <w:jc w:val="both"/>
        <w:rPr>
          <w:rFonts w:asciiTheme="majorHAnsi" w:hAnsiTheme="majorHAnsi" w:cstheme="majorHAnsi"/>
          <w:lang w:val="fr-FR"/>
        </w:rPr>
      </w:pPr>
      <w:r w:rsidRPr="008F3EC0">
        <w:rPr>
          <w:rFonts w:asciiTheme="majorHAnsi" w:hAnsiTheme="majorHAnsi" w:cstheme="majorHAnsi"/>
          <w:lang w:val="fr-FR"/>
        </w:rPr>
        <w:t xml:space="preserve">Sala B., 1983, « Variations climatiques et séquences chronologiques sur la base des variations des associations fauniques à grands mammifères », </w:t>
      </w:r>
      <w:proofErr w:type="spellStart"/>
      <w:r w:rsidRPr="008F3EC0">
        <w:rPr>
          <w:rFonts w:asciiTheme="majorHAnsi" w:hAnsiTheme="majorHAnsi" w:cstheme="majorHAnsi"/>
          <w:i/>
          <w:lang w:val="fr-FR"/>
        </w:rPr>
        <w:t>Rivista</w:t>
      </w:r>
      <w:proofErr w:type="spellEnd"/>
      <w:r w:rsidRPr="008F3EC0">
        <w:rPr>
          <w:rFonts w:asciiTheme="majorHAnsi" w:hAnsiTheme="majorHAnsi" w:cstheme="majorHAnsi"/>
          <w:i/>
          <w:lang w:val="fr-FR"/>
        </w:rPr>
        <w:t xml:space="preserve"> di </w:t>
      </w:r>
      <w:proofErr w:type="spellStart"/>
      <w:r w:rsidRPr="008F3EC0">
        <w:rPr>
          <w:rFonts w:asciiTheme="majorHAnsi" w:hAnsiTheme="majorHAnsi" w:cstheme="majorHAnsi"/>
          <w:i/>
          <w:lang w:val="fr-FR"/>
        </w:rPr>
        <w:t>Scienze</w:t>
      </w:r>
      <w:proofErr w:type="spellEnd"/>
      <w:r w:rsidRPr="008F3EC0">
        <w:rPr>
          <w:rFonts w:asciiTheme="majorHAnsi" w:hAnsiTheme="majorHAnsi" w:cstheme="majorHAnsi"/>
          <w:i/>
          <w:lang w:val="fr-FR"/>
        </w:rPr>
        <w:t xml:space="preserve"> </w:t>
      </w:r>
      <w:proofErr w:type="spellStart"/>
      <w:r w:rsidRPr="008F3EC0">
        <w:rPr>
          <w:rFonts w:asciiTheme="majorHAnsi" w:hAnsiTheme="majorHAnsi" w:cstheme="majorHAnsi"/>
          <w:i/>
          <w:lang w:val="fr-FR"/>
        </w:rPr>
        <w:t>Preistoriche</w:t>
      </w:r>
      <w:proofErr w:type="spellEnd"/>
      <w:r w:rsidRPr="008F3EC0">
        <w:rPr>
          <w:rFonts w:asciiTheme="majorHAnsi" w:hAnsiTheme="majorHAnsi" w:cstheme="majorHAnsi"/>
          <w:lang w:val="fr-FR"/>
        </w:rPr>
        <w:t>, 38, p. 161-180.</w:t>
      </w:r>
    </w:p>
    <w:p w14:paraId="685B2384" w14:textId="7DEF7E5A" w:rsidR="00F811BA" w:rsidRPr="008F3EC0" w:rsidRDefault="00F811BA" w:rsidP="00600FD5">
      <w:pPr>
        <w:spacing w:before="240" w:after="240"/>
        <w:ind w:left="284" w:hanging="284"/>
        <w:jc w:val="both"/>
        <w:rPr>
          <w:rFonts w:asciiTheme="majorHAnsi" w:hAnsiTheme="majorHAnsi" w:cstheme="majorHAnsi"/>
          <w:lang w:val="fr-FR"/>
        </w:rPr>
      </w:pPr>
      <w:proofErr w:type="spellStart"/>
      <w:r w:rsidRPr="008F3EC0">
        <w:rPr>
          <w:rFonts w:asciiTheme="majorHAnsi" w:hAnsiTheme="majorHAnsi" w:cstheme="majorHAnsi"/>
          <w:lang w:val="fr-FR"/>
        </w:rPr>
        <w:t>Sardella</w:t>
      </w:r>
      <w:proofErr w:type="spellEnd"/>
      <w:r w:rsidRPr="008F3EC0">
        <w:rPr>
          <w:rFonts w:asciiTheme="majorHAnsi" w:hAnsiTheme="majorHAnsi" w:cstheme="majorHAnsi"/>
          <w:lang w:val="fr-FR"/>
        </w:rPr>
        <w:t xml:space="preserve"> R.,  </w:t>
      </w:r>
      <w:proofErr w:type="spellStart"/>
      <w:r w:rsidRPr="008F3EC0">
        <w:rPr>
          <w:rFonts w:asciiTheme="majorHAnsi" w:hAnsiTheme="majorHAnsi" w:cstheme="majorHAnsi"/>
          <w:lang w:val="fr-FR"/>
        </w:rPr>
        <w:t>Iurino</w:t>
      </w:r>
      <w:proofErr w:type="spellEnd"/>
      <w:r w:rsidRPr="008F3EC0">
        <w:rPr>
          <w:rFonts w:asciiTheme="majorHAnsi" w:hAnsiTheme="majorHAnsi" w:cstheme="majorHAnsi"/>
          <w:lang w:val="fr-FR"/>
        </w:rPr>
        <w:t xml:space="preserve"> D.A., </w:t>
      </w:r>
      <w:proofErr w:type="spellStart"/>
      <w:r w:rsidRPr="008F3EC0">
        <w:rPr>
          <w:rFonts w:asciiTheme="majorHAnsi" w:hAnsiTheme="majorHAnsi" w:cstheme="majorHAnsi"/>
          <w:lang w:val="fr-FR"/>
        </w:rPr>
        <w:t>Mecozzi</w:t>
      </w:r>
      <w:proofErr w:type="spellEnd"/>
      <w:r w:rsidRPr="008F3EC0">
        <w:rPr>
          <w:rFonts w:asciiTheme="majorHAnsi" w:hAnsiTheme="majorHAnsi" w:cstheme="majorHAnsi"/>
          <w:lang w:val="fr-FR"/>
        </w:rPr>
        <w:t xml:space="preserve"> B., </w:t>
      </w:r>
      <w:proofErr w:type="spellStart"/>
      <w:r w:rsidRPr="008F3EC0">
        <w:rPr>
          <w:rFonts w:asciiTheme="majorHAnsi" w:hAnsiTheme="majorHAnsi" w:cstheme="majorHAnsi"/>
          <w:lang w:val="fr-FR"/>
        </w:rPr>
        <w:t>Sigari</w:t>
      </w:r>
      <w:proofErr w:type="spellEnd"/>
      <w:r w:rsidRPr="008F3EC0">
        <w:rPr>
          <w:rFonts w:asciiTheme="majorHAnsi" w:hAnsiTheme="majorHAnsi" w:cstheme="majorHAnsi"/>
          <w:lang w:val="fr-FR"/>
        </w:rPr>
        <w:t xml:space="preserve"> D., </w:t>
      </w:r>
      <w:proofErr w:type="spellStart"/>
      <w:r w:rsidRPr="008F3EC0">
        <w:rPr>
          <w:rFonts w:asciiTheme="majorHAnsi" w:hAnsiTheme="majorHAnsi" w:cstheme="majorHAnsi"/>
          <w:lang w:val="fr-FR"/>
        </w:rPr>
        <w:t>Bona</w:t>
      </w:r>
      <w:proofErr w:type="spellEnd"/>
      <w:r w:rsidRPr="008F3EC0">
        <w:rPr>
          <w:rFonts w:asciiTheme="majorHAnsi" w:hAnsiTheme="majorHAnsi" w:cstheme="majorHAnsi"/>
          <w:lang w:val="fr-FR"/>
        </w:rPr>
        <w:t xml:space="preserve"> F., </w:t>
      </w:r>
      <w:proofErr w:type="spellStart"/>
      <w:r w:rsidRPr="008F3EC0">
        <w:rPr>
          <w:rFonts w:asciiTheme="majorHAnsi" w:hAnsiTheme="majorHAnsi" w:cstheme="majorHAnsi"/>
          <w:lang w:val="fr-FR"/>
        </w:rPr>
        <w:t>Bellucci</w:t>
      </w:r>
      <w:proofErr w:type="spellEnd"/>
      <w:r w:rsidRPr="008F3EC0">
        <w:rPr>
          <w:rFonts w:asciiTheme="majorHAnsi" w:hAnsiTheme="majorHAnsi" w:cstheme="majorHAnsi"/>
          <w:lang w:val="fr-FR"/>
        </w:rPr>
        <w:t xml:space="preserve"> L., </w:t>
      </w:r>
      <w:proofErr w:type="spellStart"/>
      <w:r w:rsidRPr="008F3EC0">
        <w:rPr>
          <w:rFonts w:asciiTheme="majorHAnsi" w:hAnsiTheme="majorHAnsi" w:cstheme="majorHAnsi"/>
          <w:lang w:val="fr-FR"/>
        </w:rPr>
        <w:t>Coltorti</w:t>
      </w:r>
      <w:proofErr w:type="spellEnd"/>
      <w:r w:rsidRPr="008F3EC0">
        <w:rPr>
          <w:rFonts w:asciiTheme="majorHAnsi" w:hAnsiTheme="majorHAnsi" w:cstheme="majorHAnsi"/>
          <w:lang w:val="fr-FR"/>
        </w:rPr>
        <w:t xml:space="preserve"> M., Conti J., </w:t>
      </w:r>
      <w:proofErr w:type="spellStart"/>
      <w:r w:rsidRPr="008F3EC0">
        <w:rPr>
          <w:rFonts w:asciiTheme="majorHAnsi" w:hAnsiTheme="majorHAnsi" w:cstheme="majorHAnsi"/>
          <w:lang w:val="fr-FR"/>
        </w:rPr>
        <w:t>Lembo</w:t>
      </w:r>
      <w:proofErr w:type="spellEnd"/>
      <w:r w:rsidRPr="008F3EC0">
        <w:rPr>
          <w:rFonts w:asciiTheme="majorHAnsi" w:hAnsiTheme="majorHAnsi" w:cstheme="majorHAnsi"/>
          <w:lang w:val="fr-FR"/>
        </w:rPr>
        <w:t xml:space="preserve"> G., </w:t>
      </w:r>
      <w:proofErr w:type="spellStart"/>
      <w:r w:rsidRPr="008F3EC0">
        <w:rPr>
          <w:rFonts w:asciiTheme="majorHAnsi" w:hAnsiTheme="majorHAnsi" w:cstheme="majorHAnsi"/>
          <w:lang w:val="fr-FR"/>
        </w:rPr>
        <w:t>Muttillo</w:t>
      </w:r>
      <w:proofErr w:type="spellEnd"/>
      <w:r w:rsidRPr="008F3EC0">
        <w:rPr>
          <w:rFonts w:asciiTheme="majorHAnsi" w:hAnsiTheme="majorHAnsi" w:cstheme="majorHAnsi"/>
          <w:lang w:val="fr-FR"/>
        </w:rPr>
        <w:t xml:space="preserve"> B., Mazzini I., 2019, « </w:t>
      </w:r>
      <w:proofErr w:type="spellStart"/>
      <w:r w:rsidRPr="008F3EC0">
        <w:rPr>
          <w:rFonts w:asciiTheme="majorHAnsi" w:hAnsiTheme="majorHAnsi" w:cstheme="majorHAnsi"/>
          <w:lang w:val="fr-FR"/>
        </w:rPr>
        <w:t>Grotta</w:t>
      </w:r>
      <w:proofErr w:type="spellEnd"/>
      <w:r w:rsidRPr="008F3EC0">
        <w:rPr>
          <w:rFonts w:asciiTheme="majorHAnsi" w:hAnsiTheme="majorHAnsi" w:cstheme="majorHAnsi"/>
          <w:lang w:val="fr-FR"/>
        </w:rPr>
        <w:t xml:space="preserve"> </w:t>
      </w:r>
      <w:proofErr w:type="spellStart"/>
      <w:r w:rsidRPr="008F3EC0">
        <w:rPr>
          <w:rFonts w:asciiTheme="majorHAnsi" w:hAnsiTheme="majorHAnsi" w:cstheme="majorHAnsi"/>
          <w:lang w:val="fr-FR"/>
        </w:rPr>
        <w:t>Romanelli</w:t>
      </w:r>
      <w:proofErr w:type="spellEnd"/>
      <w:r w:rsidRPr="008F3EC0">
        <w:rPr>
          <w:rFonts w:asciiTheme="majorHAnsi" w:hAnsiTheme="majorHAnsi" w:cstheme="majorHAnsi"/>
          <w:lang w:val="fr-FR"/>
        </w:rPr>
        <w:t xml:space="preserve"> (Lecce, </w:t>
      </w:r>
      <w:proofErr w:type="spellStart"/>
      <w:r w:rsidRPr="008F3EC0">
        <w:rPr>
          <w:rFonts w:asciiTheme="majorHAnsi" w:hAnsiTheme="majorHAnsi" w:cstheme="majorHAnsi"/>
          <w:lang w:val="fr-FR"/>
        </w:rPr>
        <w:t>Southern</w:t>
      </w:r>
      <w:proofErr w:type="spellEnd"/>
      <w:r w:rsidRPr="008F3EC0">
        <w:rPr>
          <w:rFonts w:asciiTheme="majorHAnsi" w:hAnsiTheme="majorHAnsi" w:cstheme="majorHAnsi"/>
          <w:lang w:val="fr-FR"/>
        </w:rPr>
        <w:t xml:space="preserve"> </w:t>
      </w:r>
      <w:proofErr w:type="spellStart"/>
      <w:r w:rsidRPr="008F3EC0">
        <w:rPr>
          <w:rFonts w:asciiTheme="majorHAnsi" w:hAnsiTheme="majorHAnsi" w:cstheme="majorHAnsi"/>
          <w:lang w:val="fr-FR"/>
        </w:rPr>
        <w:t>Italy</w:t>
      </w:r>
      <w:proofErr w:type="spellEnd"/>
      <w:r w:rsidRPr="008F3EC0">
        <w:rPr>
          <w:rFonts w:asciiTheme="majorHAnsi" w:hAnsiTheme="majorHAnsi" w:cstheme="majorHAnsi"/>
          <w:lang w:val="fr-FR"/>
        </w:rPr>
        <w:t xml:space="preserve">) </w:t>
      </w:r>
      <w:proofErr w:type="spellStart"/>
      <w:r w:rsidRPr="008F3EC0">
        <w:rPr>
          <w:rFonts w:asciiTheme="majorHAnsi" w:hAnsiTheme="majorHAnsi" w:cstheme="majorHAnsi"/>
          <w:lang w:val="fr-FR"/>
        </w:rPr>
        <w:t>between</w:t>
      </w:r>
      <w:proofErr w:type="spellEnd"/>
      <w:r w:rsidRPr="008F3EC0">
        <w:rPr>
          <w:rFonts w:asciiTheme="majorHAnsi" w:hAnsiTheme="majorHAnsi" w:cstheme="majorHAnsi"/>
          <w:lang w:val="fr-FR"/>
        </w:rPr>
        <w:t xml:space="preserve"> </w:t>
      </w:r>
      <w:proofErr w:type="spellStart"/>
      <w:r w:rsidRPr="008F3EC0">
        <w:rPr>
          <w:rFonts w:asciiTheme="majorHAnsi" w:hAnsiTheme="majorHAnsi" w:cstheme="majorHAnsi"/>
          <w:lang w:val="fr-FR"/>
        </w:rPr>
        <w:t>past</w:t>
      </w:r>
      <w:proofErr w:type="spellEnd"/>
      <w:r w:rsidRPr="008F3EC0">
        <w:rPr>
          <w:rFonts w:asciiTheme="majorHAnsi" w:hAnsiTheme="majorHAnsi" w:cstheme="majorHAnsi"/>
          <w:lang w:val="fr-FR"/>
        </w:rPr>
        <w:t xml:space="preserve"> and future: New </w:t>
      </w:r>
      <w:proofErr w:type="spellStart"/>
      <w:r w:rsidRPr="008F3EC0">
        <w:rPr>
          <w:rFonts w:asciiTheme="majorHAnsi" w:hAnsiTheme="majorHAnsi" w:cstheme="majorHAnsi"/>
          <w:lang w:val="fr-FR"/>
        </w:rPr>
        <w:t>studies</w:t>
      </w:r>
      <w:proofErr w:type="spellEnd"/>
      <w:r w:rsidRPr="008F3EC0">
        <w:rPr>
          <w:rFonts w:asciiTheme="majorHAnsi" w:hAnsiTheme="majorHAnsi" w:cstheme="majorHAnsi"/>
          <w:lang w:val="fr-FR"/>
        </w:rPr>
        <w:t xml:space="preserve"> and perspectives for an </w:t>
      </w:r>
      <w:proofErr w:type="spellStart"/>
      <w:r w:rsidRPr="008F3EC0">
        <w:rPr>
          <w:rFonts w:asciiTheme="majorHAnsi" w:hAnsiTheme="majorHAnsi" w:cstheme="majorHAnsi"/>
          <w:lang w:val="fr-FR"/>
        </w:rPr>
        <w:t>archaeo-geosite</w:t>
      </w:r>
      <w:proofErr w:type="spellEnd"/>
      <w:r w:rsidRPr="008F3EC0">
        <w:rPr>
          <w:rFonts w:asciiTheme="majorHAnsi" w:hAnsiTheme="majorHAnsi" w:cstheme="majorHAnsi"/>
          <w:lang w:val="fr-FR"/>
        </w:rPr>
        <w:t xml:space="preserve"> </w:t>
      </w:r>
      <w:proofErr w:type="spellStart"/>
      <w:r w:rsidRPr="008F3EC0">
        <w:rPr>
          <w:rFonts w:asciiTheme="majorHAnsi" w:hAnsiTheme="majorHAnsi" w:cstheme="majorHAnsi"/>
          <w:lang w:val="fr-FR"/>
        </w:rPr>
        <w:t>symbol</w:t>
      </w:r>
      <w:proofErr w:type="spellEnd"/>
      <w:r w:rsidRPr="008F3EC0">
        <w:rPr>
          <w:rFonts w:asciiTheme="majorHAnsi" w:hAnsiTheme="majorHAnsi" w:cstheme="majorHAnsi"/>
          <w:lang w:val="fr-FR"/>
        </w:rPr>
        <w:t xml:space="preserve"> of the </w:t>
      </w:r>
      <w:proofErr w:type="spellStart"/>
      <w:r w:rsidRPr="008F3EC0">
        <w:rPr>
          <w:rFonts w:asciiTheme="majorHAnsi" w:hAnsiTheme="majorHAnsi" w:cstheme="majorHAnsi"/>
          <w:lang w:val="fr-FR"/>
        </w:rPr>
        <w:t>Palaeolithic</w:t>
      </w:r>
      <w:proofErr w:type="spellEnd"/>
      <w:r w:rsidRPr="008F3EC0">
        <w:rPr>
          <w:rFonts w:asciiTheme="majorHAnsi" w:hAnsiTheme="majorHAnsi" w:cstheme="majorHAnsi"/>
          <w:lang w:val="fr-FR"/>
        </w:rPr>
        <w:t xml:space="preserve"> in Europe », </w:t>
      </w:r>
      <w:proofErr w:type="spellStart"/>
      <w:r w:rsidRPr="008F3EC0">
        <w:rPr>
          <w:rFonts w:asciiTheme="majorHAnsi" w:hAnsiTheme="majorHAnsi" w:cstheme="majorHAnsi"/>
          <w:i/>
          <w:lang w:val="fr-FR"/>
        </w:rPr>
        <w:t>Geoheritage</w:t>
      </w:r>
      <w:proofErr w:type="spellEnd"/>
      <w:r w:rsidRPr="008F3EC0">
        <w:rPr>
          <w:rFonts w:asciiTheme="majorHAnsi" w:hAnsiTheme="majorHAnsi" w:cstheme="majorHAnsi"/>
          <w:lang w:val="fr-FR"/>
        </w:rPr>
        <w:t>, 11, p. 1413–32.</w:t>
      </w:r>
    </w:p>
    <w:p w14:paraId="0EE017C9" w14:textId="77777777" w:rsidR="00B83B55" w:rsidRDefault="00B83B55" w:rsidP="00B83B55">
      <w:pPr>
        <w:spacing w:before="240" w:after="240"/>
        <w:ind w:left="284" w:hanging="284"/>
        <w:jc w:val="both"/>
        <w:rPr>
          <w:rFonts w:asciiTheme="majorHAnsi" w:hAnsiTheme="majorHAnsi" w:cstheme="majorHAnsi"/>
        </w:rPr>
      </w:pPr>
      <w:r>
        <w:rPr>
          <w:rFonts w:asciiTheme="majorHAnsi" w:hAnsiTheme="majorHAnsi" w:cstheme="majorHAnsi"/>
        </w:rPr>
        <w:lastRenderedPageBreak/>
        <w:t xml:space="preserve">Sigari D., 2022, </w:t>
      </w:r>
      <w:r>
        <w:rPr>
          <w:rFonts w:asciiTheme="majorHAnsi" w:hAnsiTheme="majorHAnsi" w:cstheme="majorHAnsi"/>
          <w:i/>
        </w:rPr>
        <w:t>Palaeolithic Rock Art of the Italian Peninsula</w:t>
      </w:r>
      <w:r>
        <w:rPr>
          <w:rFonts w:asciiTheme="majorHAnsi" w:hAnsiTheme="majorHAnsi" w:cstheme="majorHAnsi"/>
        </w:rPr>
        <w:t>, Capo di Ponte, Edizioni del Centro.</w:t>
      </w:r>
    </w:p>
    <w:p w14:paraId="3919154A" w14:textId="77777777" w:rsidR="00B83B55" w:rsidRDefault="00B83B55" w:rsidP="00B83B55">
      <w:pPr>
        <w:spacing w:before="240" w:after="240"/>
        <w:ind w:left="284" w:hanging="284"/>
        <w:jc w:val="both"/>
        <w:rPr>
          <w:rFonts w:asciiTheme="majorHAnsi" w:hAnsiTheme="majorHAnsi" w:cstheme="majorHAnsi"/>
        </w:rPr>
      </w:pPr>
      <w:r>
        <w:rPr>
          <w:rFonts w:asciiTheme="majorHAnsi" w:hAnsiTheme="majorHAnsi" w:cstheme="majorHAnsi"/>
        </w:rPr>
        <w:t xml:space="preserve">Sigari D., 2023, « Teorie e nuovi metodi per la revisione dell’arte mobiliare paleolitica. Il caso di Grotta Romanelli e il progetto </w:t>
      </w:r>
      <w:r>
        <w:rPr>
          <w:rFonts w:asciiTheme="majorHAnsi" w:hAnsiTheme="majorHAnsi" w:cstheme="majorHAnsi"/>
          <w:i/>
        </w:rPr>
        <w:t>Dec.O</w:t>
      </w:r>
      <w:r>
        <w:rPr>
          <w:rFonts w:asciiTheme="majorHAnsi" w:hAnsiTheme="majorHAnsi" w:cstheme="majorHAnsi"/>
        </w:rPr>
        <w:t xml:space="preserve">. », </w:t>
      </w:r>
      <w:r>
        <w:rPr>
          <w:rFonts w:asciiTheme="majorHAnsi" w:hAnsiTheme="majorHAnsi" w:cstheme="majorHAnsi"/>
          <w:i/>
        </w:rPr>
        <w:t>Rivista di Scienze Preistoriche</w:t>
      </w:r>
      <w:r>
        <w:rPr>
          <w:rFonts w:asciiTheme="majorHAnsi" w:hAnsiTheme="majorHAnsi" w:cstheme="majorHAnsi"/>
        </w:rPr>
        <w:t>, 73.</w:t>
      </w:r>
    </w:p>
    <w:p w14:paraId="326B89FB" w14:textId="34E7098E" w:rsidR="00F811BA" w:rsidRPr="00765F7C" w:rsidRDefault="00F811BA" w:rsidP="00600FD5">
      <w:pPr>
        <w:spacing w:before="240" w:after="240"/>
        <w:ind w:left="284" w:hanging="284"/>
        <w:jc w:val="both"/>
        <w:rPr>
          <w:rFonts w:asciiTheme="majorHAnsi" w:hAnsiTheme="majorHAnsi" w:cstheme="majorHAnsi"/>
        </w:rPr>
      </w:pPr>
      <w:r w:rsidRPr="00765F7C">
        <w:rPr>
          <w:rFonts w:asciiTheme="majorHAnsi" w:hAnsiTheme="majorHAnsi" w:cstheme="majorHAnsi"/>
        </w:rPr>
        <w:t xml:space="preserve">Sigari D., Mazzini I., Conti J., Forti L., Lembo G., Mecozzi B., Muttillo B., Sardella R., 2021, </w:t>
      </w:r>
      <w:r w:rsidR="00635A02">
        <w:rPr>
          <w:rFonts w:asciiTheme="majorHAnsi" w:hAnsiTheme="majorHAnsi" w:cstheme="majorHAnsi"/>
        </w:rPr>
        <w:t>« </w:t>
      </w:r>
      <w:r w:rsidRPr="00765F7C">
        <w:rPr>
          <w:rFonts w:asciiTheme="majorHAnsi" w:hAnsiTheme="majorHAnsi" w:cstheme="majorHAnsi"/>
        </w:rPr>
        <w:t>Birds and bovids: new parietal engravings at the Romanelli Cave, Apulia</w:t>
      </w:r>
      <w:r w:rsidR="00635A02">
        <w:rPr>
          <w:rFonts w:asciiTheme="majorHAnsi" w:hAnsiTheme="majorHAnsi" w:cstheme="majorHAnsi"/>
        </w:rPr>
        <w:t> »</w:t>
      </w:r>
      <w:r w:rsidRPr="00765F7C">
        <w:rPr>
          <w:rFonts w:asciiTheme="majorHAnsi" w:hAnsiTheme="majorHAnsi" w:cstheme="majorHAnsi"/>
        </w:rPr>
        <w:t xml:space="preserve">, </w:t>
      </w:r>
      <w:r w:rsidRPr="00765F7C">
        <w:rPr>
          <w:rFonts w:asciiTheme="majorHAnsi" w:hAnsiTheme="majorHAnsi" w:cstheme="majorHAnsi"/>
          <w:i/>
        </w:rPr>
        <w:t>Antiquity</w:t>
      </w:r>
      <w:r w:rsidRPr="00765F7C">
        <w:rPr>
          <w:rFonts w:asciiTheme="majorHAnsi" w:hAnsiTheme="majorHAnsi" w:cstheme="majorHAnsi"/>
        </w:rPr>
        <w:t>, 95, p. 1387–1404.</w:t>
      </w:r>
    </w:p>
    <w:p w14:paraId="6B6D147D" w14:textId="77777777" w:rsidR="00B83B55" w:rsidRPr="00130A93" w:rsidRDefault="00B83B55" w:rsidP="00B83B55">
      <w:pPr>
        <w:spacing w:before="240" w:after="240"/>
        <w:ind w:left="284" w:hanging="284"/>
        <w:jc w:val="both"/>
        <w:rPr>
          <w:rFonts w:asciiTheme="majorHAnsi" w:hAnsiTheme="majorHAnsi" w:cstheme="majorHAnsi"/>
          <w:lang w:val="en-GB"/>
        </w:rPr>
      </w:pPr>
      <w:proofErr w:type="spellStart"/>
      <w:proofErr w:type="gramStart"/>
      <w:r w:rsidRPr="00130A93">
        <w:rPr>
          <w:rFonts w:asciiTheme="majorHAnsi" w:hAnsiTheme="majorHAnsi" w:cstheme="majorHAnsi"/>
          <w:lang w:val="en-GB"/>
        </w:rPr>
        <w:t>Sigari</w:t>
      </w:r>
      <w:proofErr w:type="spellEnd"/>
      <w:r w:rsidRPr="00130A93">
        <w:rPr>
          <w:rFonts w:asciiTheme="majorHAnsi" w:hAnsiTheme="majorHAnsi" w:cstheme="majorHAnsi"/>
          <w:lang w:val="en-GB"/>
        </w:rPr>
        <w:t xml:space="preserve"> D., </w:t>
      </w:r>
      <w:proofErr w:type="spellStart"/>
      <w:r w:rsidRPr="00130A93">
        <w:rPr>
          <w:rFonts w:asciiTheme="majorHAnsi" w:hAnsiTheme="majorHAnsi" w:cstheme="majorHAnsi"/>
          <w:lang w:val="en-GB"/>
        </w:rPr>
        <w:t>Zangrossi</w:t>
      </w:r>
      <w:proofErr w:type="spellEnd"/>
      <w:r w:rsidRPr="00130A93">
        <w:rPr>
          <w:rFonts w:asciiTheme="majorHAnsi" w:hAnsiTheme="majorHAnsi" w:cstheme="majorHAnsi"/>
          <w:lang w:val="en-GB"/>
        </w:rPr>
        <w:t xml:space="preserve"> F., </w:t>
      </w:r>
      <w:proofErr w:type="spellStart"/>
      <w:r w:rsidRPr="00130A93">
        <w:rPr>
          <w:rFonts w:asciiTheme="majorHAnsi" w:hAnsiTheme="majorHAnsi" w:cstheme="majorHAnsi"/>
          <w:lang w:val="en-GB"/>
        </w:rPr>
        <w:t>Peresani</w:t>
      </w:r>
      <w:proofErr w:type="spellEnd"/>
      <w:r w:rsidRPr="00130A93">
        <w:rPr>
          <w:rFonts w:asciiTheme="majorHAnsi" w:hAnsiTheme="majorHAnsi" w:cstheme="majorHAnsi"/>
          <w:lang w:val="en-GB"/>
        </w:rPr>
        <w:t xml:space="preserve"> M., 2022, « New ochre painted stones from the late proto-</w:t>
      </w:r>
      <w:proofErr w:type="spellStart"/>
      <w:r w:rsidRPr="00130A93">
        <w:rPr>
          <w:rFonts w:asciiTheme="majorHAnsi" w:hAnsiTheme="majorHAnsi" w:cstheme="majorHAnsi"/>
          <w:lang w:val="en-GB"/>
        </w:rPr>
        <w:t>Aurignacian</w:t>
      </w:r>
      <w:proofErr w:type="spellEnd"/>
      <w:r w:rsidRPr="00130A93">
        <w:rPr>
          <w:rFonts w:asciiTheme="majorHAnsi" w:hAnsiTheme="majorHAnsi" w:cstheme="majorHAnsi"/>
          <w:lang w:val="en-GB"/>
        </w:rPr>
        <w:t xml:space="preserve"> of </w:t>
      </w:r>
      <w:proofErr w:type="spellStart"/>
      <w:r w:rsidRPr="00130A93">
        <w:rPr>
          <w:rFonts w:asciiTheme="majorHAnsi" w:hAnsiTheme="majorHAnsi" w:cstheme="majorHAnsi"/>
          <w:lang w:val="en-GB"/>
        </w:rPr>
        <w:t>Fumane</w:t>
      </w:r>
      <w:proofErr w:type="spellEnd"/>
      <w:r w:rsidRPr="00130A93">
        <w:rPr>
          <w:rFonts w:asciiTheme="majorHAnsi" w:hAnsiTheme="majorHAnsi" w:cstheme="majorHAnsi"/>
          <w:lang w:val="en-GB"/>
        </w:rPr>
        <w:t xml:space="preserve"> Cave », </w:t>
      </w:r>
      <w:proofErr w:type="spellStart"/>
      <w:r w:rsidRPr="00130A93">
        <w:rPr>
          <w:rFonts w:asciiTheme="majorHAnsi" w:hAnsiTheme="majorHAnsi" w:cstheme="majorHAnsi"/>
          <w:i/>
          <w:lang w:val="en-GB"/>
        </w:rPr>
        <w:t>Ant</w:t>
      </w:r>
      <w:r>
        <w:rPr>
          <w:rFonts w:asciiTheme="majorHAnsi" w:hAnsiTheme="majorHAnsi" w:cstheme="majorHAnsi"/>
          <w:i/>
          <w:lang w:val="en-GB"/>
        </w:rPr>
        <w:t>hropologie</w:t>
      </w:r>
      <w:proofErr w:type="spellEnd"/>
      <w:r w:rsidRPr="00130A93">
        <w:rPr>
          <w:rFonts w:asciiTheme="majorHAnsi" w:hAnsiTheme="majorHAnsi" w:cstheme="majorHAnsi"/>
          <w:lang w:val="en-GB"/>
        </w:rPr>
        <w:t xml:space="preserve">, </w:t>
      </w:r>
      <w:r>
        <w:rPr>
          <w:rFonts w:asciiTheme="majorHAnsi" w:hAnsiTheme="majorHAnsi" w:cstheme="majorHAnsi"/>
          <w:lang w:val="en-GB"/>
        </w:rPr>
        <w:t>60</w:t>
      </w:r>
      <w:r w:rsidRPr="00130A93">
        <w:rPr>
          <w:rFonts w:asciiTheme="majorHAnsi" w:hAnsiTheme="majorHAnsi" w:cstheme="majorHAnsi"/>
          <w:lang w:val="en-GB"/>
        </w:rPr>
        <w:t>,</w:t>
      </w:r>
      <w:r>
        <w:rPr>
          <w:rFonts w:asciiTheme="majorHAnsi" w:hAnsiTheme="majorHAnsi" w:cstheme="majorHAnsi"/>
          <w:lang w:val="en-GB"/>
        </w:rPr>
        <w:t xml:space="preserve"> n° 3,</w:t>
      </w:r>
      <w:r w:rsidRPr="00130A93">
        <w:rPr>
          <w:rFonts w:asciiTheme="majorHAnsi" w:hAnsiTheme="majorHAnsi" w:cstheme="majorHAnsi"/>
          <w:lang w:val="en-GB"/>
        </w:rPr>
        <w:t xml:space="preserve"> p. </w:t>
      </w:r>
      <w:r>
        <w:rPr>
          <w:rFonts w:asciiTheme="majorHAnsi" w:hAnsiTheme="majorHAnsi" w:cstheme="majorHAnsi"/>
          <w:lang w:val="en-GB"/>
        </w:rPr>
        <w:t>45</w:t>
      </w:r>
      <w:r w:rsidRPr="00130A93">
        <w:rPr>
          <w:rFonts w:asciiTheme="majorHAnsi" w:hAnsiTheme="majorHAnsi" w:cstheme="majorHAnsi"/>
          <w:lang w:val="en-GB"/>
        </w:rPr>
        <w:t>3</w:t>
      </w:r>
      <w:r>
        <w:rPr>
          <w:rFonts w:asciiTheme="majorHAnsi" w:hAnsiTheme="majorHAnsi" w:cstheme="majorHAnsi"/>
          <w:lang w:val="en-GB"/>
        </w:rPr>
        <w:t>-46</w:t>
      </w:r>
      <w:r w:rsidRPr="00130A93">
        <w:rPr>
          <w:rFonts w:asciiTheme="majorHAnsi" w:hAnsiTheme="majorHAnsi" w:cstheme="majorHAnsi"/>
          <w:lang w:val="en-GB"/>
        </w:rPr>
        <w:t>8.</w:t>
      </w:r>
      <w:proofErr w:type="gramEnd"/>
    </w:p>
    <w:p w14:paraId="52B7E982" w14:textId="77777777" w:rsidR="00B83B55" w:rsidRPr="00130A93" w:rsidRDefault="00B83B55" w:rsidP="00B83B55">
      <w:pPr>
        <w:spacing w:before="240" w:after="240"/>
        <w:ind w:left="284" w:hanging="284"/>
        <w:jc w:val="both"/>
        <w:rPr>
          <w:rFonts w:asciiTheme="majorHAnsi" w:hAnsiTheme="majorHAnsi" w:cstheme="majorHAnsi"/>
          <w:lang w:val="en-GB"/>
        </w:rPr>
      </w:pPr>
      <w:proofErr w:type="spellStart"/>
      <w:r w:rsidRPr="00130A93">
        <w:rPr>
          <w:rFonts w:asciiTheme="majorHAnsi" w:hAnsiTheme="majorHAnsi" w:cstheme="majorHAnsi"/>
          <w:lang w:val="en-GB"/>
        </w:rPr>
        <w:t>Sigari</w:t>
      </w:r>
      <w:proofErr w:type="spellEnd"/>
      <w:r w:rsidRPr="00130A93">
        <w:rPr>
          <w:rFonts w:asciiTheme="majorHAnsi" w:hAnsiTheme="majorHAnsi" w:cstheme="majorHAnsi"/>
          <w:lang w:val="en-GB"/>
        </w:rPr>
        <w:t xml:space="preserve"> D., </w:t>
      </w:r>
      <w:proofErr w:type="spellStart"/>
      <w:r w:rsidRPr="00130A93">
        <w:rPr>
          <w:rFonts w:asciiTheme="majorHAnsi" w:hAnsiTheme="majorHAnsi" w:cstheme="majorHAnsi"/>
          <w:lang w:val="en-GB"/>
        </w:rPr>
        <w:t>Bourdier</w:t>
      </w:r>
      <w:proofErr w:type="spellEnd"/>
      <w:r w:rsidRPr="00130A93">
        <w:rPr>
          <w:rFonts w:asciiTheme="majorHAnsi" w:hAnsiTheme="majorHAnsi" w:cstheme="majorHAnsi"/>
          <w:lang w:val="en-GB"/>
        </w:rPr>
        <w:t xml:space="preserve"> C., Conti C., Conti J., </w:t>
      </w:r>
      <w:proofErr w:type="spellStart"/>
      <w:r w:rsidRPr="00130A93">
        <w:rPr>
          <w:rFonts w:asciiTheme="majorHAnsi" w:hAnsiTheme="majorHAnsi" w:cstheme="majorHAnsi"/>
          <w:lang w:val="en-GB"/>
        </w:rPr>
        <w:t>Forti</w:t>
      </w:r>
      <w:proofErr w:type="spellEnd"/>
      <w:r w:rsidRPr="00130A93">
        <w:rPr>
          <w:rFonts w:asciiTheme="majorHAnsi" w:hAnsiTheme="majorHAnsi" w:cstheme="majorHAnsi"/>
          <w:lang w:val="en-GB"/>
        </w:rPr>
        <w:t xml:space="preserve"> L., </w:t>
      </w:r>
      <w:proofErr w:type="spellStart"/>
      <w:r w:rsidRPr="00130A93">
        <w:rPr>
          <w:rFonts w:asciiTheme="majorHAnsi" w:hAnsiTheme="majorHAnsi" w:cstheme="majorHAnsi"/>
          <w:lang w:val="en-GB"/>
        </w:rPr>
        <w:t>García</w:t>
      </w:r>
      <w:proofErr w:type="spellEnd"/>
      <w:r w:rsidRPr="00130A93">
        <w:rPr>
          <w:rFonts w:asciiTheme="majorHAnsi" w:hAnsiTheme="majorHAnsi" w:cstheme="majorHAnsi"/>
          <w:lang w:val="en-GB"/>
        </w:rPr>
        <w:t xml:space="preserve"> </w:t>
      </w:r>
      <w:proofErr w:type="spellStart"/>
      <w:r w:rsidRPr="00130A93">
        <w:rPr>
          <w:rFonts w:asciiTheme="majorHAnsi" w:hAnsiTheme="majorHAnsi" w:cstheme="majorHAnsi"/>
          <w:lang w:val="en-GB"/>
        </w:rPr>
        <w:t>Diez</w:t>
      </w:r>
      <w:proofErr w:type="spellEnd"/>
      <w:r w:rsidRPr="00130A93">
        <w:rPr>
          <w:rFonts w:asciiTheme="majorHAnsi" w:hAnsiTheme="majorHAnsi" w:cstheme="majorHAnsi"/>
          <w:lang w:val="en-GB"/>
        </w:rPr>
        <w:t xml:space="preserve"> M., Lai G., Mazzini I., </w:t>
      </w:r>
      <w:proofErr w:type="spellStart"/>
      <w:r w:rsidRPr="00130A93">
        <w:rPr>
          <w:rFonts w:asciiTheme="majorHAnsi" w:hAnsiTheme="majorHAnsi" w:cstheme="majorHAnsi"/>
          <w:lang w:val="en-GB"/>
        </w:rPr>
        <w:t>Pieruccini</w:t>
      </w:r>
      <w:proofErr w:type="spellEnd"/>
      <w:r w:rsidRPr="00130A93">
        <w:rPr>
          <w:rFonts w:asciiTheme="majorHAnsi" w:hAnsiTheme="majorHAnsi" w:cstheme="majorHAnsi"/>
          <w:lang w:val="en-GB"/>
        </w:rPr>
        <w:t xml:space="preserve"> P., </w:t>
      </w:r>
      <w:proofErr w:type="spellStart"/>
      <w:r w:rsidRPr="00130A93">
        <w:rPr>
          <w:rFonts w:asciiTheme="majorHAnsi" w:hAnsiTheme="majorHAnsi" w:cstheme="majorHAnsi"/>
          <w:lang w:val="en-GB"/>
        </w:rPr>
        <w:t>Sardella</w:t>
      </w:r>
      <w:proofErr w:type="spellEnd"/>
      <w:r w:rsidRPr="00130A93">
        <w:rPr>
          <w:rFonts w:asciiTheme="majorHAnsi" w:hAnsiTheme="majorHAnsi" w:cstheme="majorHAnsi"/>
          <w:lang w:val="en-GB"/>
        </w:rPr>
        <w:t xml:space="preserve"> R., 2024, « The last cave lion of the late Upper Palaeolithic: the engraved feline of </w:t>
      </w:r>
      <w:proofErr w:type="spellStart"/>
      <w:r w:rsidRPr="00130A93">
        <w:rPr>
          <w:rFonts w:asciiTheme="majorHAnsi" w:hAnsiTheme="majorHAnsi" w:cstheme="majorHAnsi"/>
          <w:lang w:val="en-GB"/>
        </w:rPr>
        <w:t>Grotta</w:t>
      </w:r>
      <w:proofErr w:type="spellEnd"/>
      <w:r w:rsidRPr="00130A93">
        <w:rPr>
          <w:rFonts w:asciiTheme="majorHAnsi" w:hAnsiTheme="majorHAnsi" w:cstheme="majorHAnsi"/>
          <w:lang w:val="en-GB"/>
        </w:rPr>
        <w:t xml:space="preserve"> </w:t>
      </w:r>
      <w:proofErr w:type="spellStart"/>
      <w:r w:rsidRPr="00130A93">
        <w:rPr>
          <w:rFonts w:asciiTheme="majorHAnsi" w:hAnsiTheme="majorHAnsi" w:cstheme="majorHAnsi"/>
          <w:lang w:val="en-GB"/>
        </w:rPr>
        <w:t>Romanelli</w:t>
      </w:r>
      <w:proofErr w:type="spellEnd"/>
      <w:r w:rsidRPr="00130A93">
        <w:rPr>
          <w:rFonts w:asciiTheme="majorHAnsi" w:hAnsiTheme="majorHAnsi" w:cstheme="majorHAnsi"/>
          <w:lang w:val="en-GB"/>
        </w:rPr>
        <w:t xml:space="preserve"> (southern Italy) », </w:t>
      </w:r>
      <w:r w:rsidRPr="00130A93">
        <w:rPr>
          <w:rFonts w:asciiTheme="majorHAnsi" w:hAnsiTheme="majorHAnsi" w:cstheme="majorHAnsi"/>
          <w:i/>
          <w:lang w:val="en-GB"/>
        </w:rPr>
        <w:t>Quaternary Science Reviews</w:t>
      </w:r>
      <w:r w:rsidRPr="00130A93">
        <w:rPr>
          <w:rFonts w:asciiTheme="majorHAnsi" w:hAnsiTheme="majorHAnsi" w:cstheme="majorHAnsi"/>
          <w:lang w:val="en-GB"/>
        </w:rPr>
        <w:t>.</w:t>
      </w:r>
    </w:p>
    <w:p w14:paraId="2B4D279B" w14:textId="1D06C78E" w:rsidR="00F811BA" w:rsidRPr="00765F7C" w:rsidRDefault="00F811BA" w:rsidP="00600FD5">
      <w:pPr>
        <w:spacing w:before="240" w:after="240"/>
        <w:ind w:left="284" w:hanging="284"/>
        <w:jc w:val="both"/>
        <w:rPr>
          <w:rFonts w:asciiTheme="majorHAnsi" w:hAnsiTheme="majorHAnsi" w:cstheme="majorHAnsi"/>
          <w:lang w:val="fr-FR"/>
        </w:rPr>
      </w:pPr>
      <w:proofErr w:type="spellStart"/>
      <w:r w:rsidRPr="00765F7C">
        <w:rPr>
          <w:rFonts w:asciiTheme="majorHAnsi" w:hAnsiTheme="majorHAnsi" w:cstheme="majorHAnsi"/>
          <w:lang w:val="fr-FR"/>
        </w:rPr>
        <w:t>Thévenin</w:t>
      </w:r>
      <w:proofErr w:type="spellEnd"/>
      <w:r w:rsidRPr="00765F7C">
        <w:rPr>
          <w:rFonts w:asciiTheme="majorHAnsi" w:hAnsiTheme="majorHAnsi" w:cstheme="majorHAnsi"/>
          <w:lang w:val="fr-FR"/>
        </w:rPr>
        <w:t xml:space="preserve"> A., 1983, </w:t>
      </w:r>
      <w:r w:rsidR="00635A02">
        <w:rPr>
          <w:rFonts w:asciiTheme="majorHAnsi" w:hAnsiTheme="majorHAnsi" w:cstheme="majorHAnsi"/>
          <w:lang w:val="fr-FR"/>
        </w:rPr>
        <w:t>« </w:t>
      </w:r>
      <w:r w:rsidRPr="00765F7C">
        <w:rPr>
          <w:rFonts w:asciiTheme="majorHAnsi" w:hAnsiTheme="majorHAnsi" w:cstheme="majorHAnsi"/>
          <w:lang w:val="fr-FR"/>
        </w:rPr>
        <w:t xml:space="preserve">Les galets gravés et peints de l’abri de </w:t>
      </w:r>
      <w:proofErr w:type="spellStart"/>
      <w:r w:rsidRPr="00765F7C">
        <w:rPr>
          <w:rFonts w:asciiTheme="majorHAnsi" w:hAnsiTheme="majorHAnsi" w:cstheme="majorHAnsi"/>
          <w:lang w:val="fr-FR"/>
        </w:rPr>
        <w:t>Rochedane</w:t>
      </w:r>
      <w:proofErr w:type="spellEnd"/>
      <w:r w:rsidRPr="00765F7C">
        <w:rPr>
          <w:rFonts w:asciiTheme="majorHAnsi" w:hAnsiTheme="majorHAnsi" w:cstheme="majorHAnsi"/>
          <w:lang w:val="fr-FR"/>
        </w:rPr>
        <w:t xml:space="preserve"> (Doubs) et le problème de l’art azilien</w:t>
      </w:r>
      <w:r w:rsidR="00635A02">
        <w:rPr>
          <w:rFonts w:asciiTheme="majorHAnsi" w:hAnsiTheme="majorHAnsi" w:cstheme="majorHAnsi"/>
          <w:lang w:val="fr-FR"/>
        </w:rPr>
        <w:t> »</w:t>
      </w:r>
      <w:r w:rsidRPr="00765F7C">
        <w:rPr>
          <w:rFonts w:asciiTheme="majorHAnsi" w:hAnsiTheme="majorHAnsi" w:cstheme="majorHAnsi"/>
          <w:lang w:val="fr-FR"/>
        </w:rPr>
        <w:t xml:space="preserve">, </w:t>
      </w:r>
      <w:r w:rsidRPr="00765F7C">
        <w:rPr>
          <w:rFonts w:asciiTheme="majorHAnsi" w:hAnsiTheme="majorHAnsi" w:cstheme="majorHAnsi"/>
          <w:i/>
          <w:lang w:val="fr-FR"/>
        </w:rPr>
        <w:t>Gallia Préhistoire</w:t>
      </w:r>
      <w:r w:rsidRPr="00765F7C">
        <w:rPr>
          <w:rFonts w:asciiTheme="majorHAnsi" w:hAnsiTheme="majorHAnsi" w:cstheme="majorHAnsi"/>
          <w:lang w:val="fr-FR"/>
        </w:rPr>
        <w:t>, 26, n° 1, p. 139-188.</w:t>
      </w:r>
    </w:p>
    <w:p w14:paraId="12D68BD2" w14:textId="77777777" w:rsidR="00B83B55" w:rsidRDefault="00B83B55" w:rsidP="00B83B55">
      <w:pPr>
        <w:spacing w:before="240" w:after="240"/>
        <w:ind w:left="284" w:hanging="284"/>
        <w:jc w:val="both"/>
        <w:rPr>
          <w:rFonts w:asciiTheme="majorHAnsi" w:hAnsiTheme="majorHAnsi" w:cstheme="majorHAnsi"/>
          <w:lang w:val="en-GB"/>
        </w:rPr>
      </w:pPr>
      <w:proofErr w:type="spellStart"/>
      <w:r w:rsidRPr="00CC4650">
        <w:rPr>
          <w:rFonts w:asciiTheme="majorHAnsi" w:hAnsiTheme="majorHAnsi" w:cstheme="majorHAnsi"/>
          <w:lang w:val="en-GB"/>
        </w:rPr>
        <w:t>Tomasso</w:t>
      </w:r>
      <w:proofErr w:type="spellEnd"/>
      <w:r w:rsidRPr="00CC4650">
        <w:rPr>
          <w:rFonts w:asciiTheme="majorHAnsi" w:hAnsiTheme="majorHAnsi" w:cstheme="majorHAnsi"/>
          <w:lang w:val="en-GB"/>
        </w:rPr>
        <w:t xml:space="preserve"> A., </w:t>
      </w:r>
      <w:proofErr w:type="spellStart"/>
      <w:r w:rsidRPr="00CC4650">
        <w:rPr>
          <w:rFonts w:asciiTheme="majorHAnsi" w:hAnsiTheme="majorHAnsi" w:cstheme="majorHAnsi"/>
          <w:lang w:val="en-GB"/>
        </w:rPr>
        <w:t>Naudinot</w:t>
      </w:r>
      <w:proofErr w:type="spellEnd"/>
      <w:r w:rsidRPr="00CC4650">
        <w:rPr>
          <w:rFonts w:asciiTheme="majorHAnsi" w:hAnsiTheme="majorHAnsi" w:cstheme="majorHAnsi"/>
          <w:lang w:val="en-GB"/>
        </w:rPr>
        <w:t xml:space="preserve"> N., </w:t>
      </w:r>
      <w:proofErr w:type="spellStart"/>
      <w:r w:rsidRPr="00CC4650">
        <w:rPr>
          <w:rFonts w:asciiTheme="majorHAnsi" w:hAnsiTheme="majorHAnsi" w:cstheme="majorHAnsi"/>
          <w:lang w:val="en-GB"/>
        </w:rPr>
        <w:t>Fornage</w:t>
      </w:r>
      <w:proofErr w:type="spellEnd"/>
      <w:r w:rsidRPr="00CC4650">
        <w:rPr>
          <w:rFonts w:asciiTheme="majorHAnsi" w:hAnsiTheme="majorHAnsi" w:cstheme="majorHAnsi"/>
          <w:lang w:val="en-GB"/>
        </w:rPr>
        <w:t>-Bontemps</w:t>
      </w:r>
      <w:r>
        <w:rPr>
          <w:rFonts w:asciiTheme="majorHAnsi" w:hAnsiTheme="majorHAnsi" w:cstheme="majorHAnsi"/>
          <w:lang w:val="en-GB"/>
        </w:rPr>
        <w:t xml:space="preserve"> S., Fat Cheung C., </w:t>
      </w:r>
      <w:proofErr w:type="spellStart"/>
      <w:r>
        <w:rPr>
          <w:rFonts w:asciiTheme="majorHAnsi" w:hAnsiTheme="majorHAnsi" w:cstheme="majorHAnsi"/>
          <w:lang w:val="en-GB"/>
        </w:rPr>
        <w:t>Langlais</w:t>
      </w:r>
      <w:proofErr w:type="spellEnd"/>
      <w:r>
        <w:rPr>
          <w:rFonts w:asciiTheme="majorHAnsi" w:hAnsiTheme="majorHAnsi" w:cstheme="majorHAnsi"/>
          <w:lang w:val="en-GB"/>
        </w:rPr>
        <w:t xml:space="preserve"> M., </w:t>
      </w:r>
      <w:r w:rsidRPr="00CC4650">
        <w:rPr>
          <w:rFonts w:asciiTheme="majorHAnsi" w:hAnsiTheme="majorHAnsi" w:cstheme="majorHAnsi"/>
          <w:lang w:val="en-GB"/>
        </w:rPr>
        <w:t>2018</w:t>
      </w:r>
      <w:r>
        <w:rPr>
          <w:rFonts w:asciiTheme="majorHAnsi" w:hAnsiTheme="majorHAnsi" w:cstheme="majorHAnsi"/>
          <w:lang w:val="en-GB"/>
        </w:rPr>
        <w:t>,</w:t>
      </w:r>
      <w:r w:rsidRPr="00130A93">
        <w:rPr>
          <w:rFonts w:asciiTheme="majorHAnsi" w:hAnsiTheme="majorHAnsi" w:cstheme="majorHAnsi"/>
          <w:lang w:val="en-GB"/>
        </w:rPr>
        <w:t xml:space="preserve"> « </w:t>
      </w:r>
      <w:r w:rsidRPr="00CC4650">
        <w:rPr>
          <w:rFonts w:asciiTheme="majorHAnsi" w:hAnsiTheme="majorHAnsi" w:cstheme="majorHAnsi"/>
          <w:lang w:val="en-GB"/>
        </w:rPr>
        <w:t xml:space="preserve">Winter is coming: what’s happening in Western Europe Mountains between 12.9 and 12.6 </w:t>
      </w:r>
      <w:proofErr w:type="spellStart"/>
      <w:r w:rsidRPr="00CC4650">
        <w:rPr>
          <w:rFonts w:asciiTheme="majorHAnsi" w:hAnsiTheme="majorHAnsi" w:cstheme="majorHAnsi"/>
          <w:lang w:val="en-GB"/>
        </w:rPr>
        <w:t>ka</w:t>
      </w:r>
      <w:proofErr w:type="spellEnd"/>
      <w:r w:rsidRPr="00CC4650">
        <w:rPr>
          <w:rFonts w:asciiTheme="majorHAnsi" w:hAnsiTheme="majorHAnsi" w:cstheme="majorHAnsi"/>
          <w:lang w:val="en-GB"/>
        </w:rPr>
        <w:t xml:space="preserve"> cal. BP (beginning of the GS1)</w:t>
      </w:r>
      <w:r w:rsidRPr="00130A93">
        <w:rPr>
          <w:rFonts w:asciiTheme="majorHAnsi" w:hAnsiTheme="majorHAnsi" w:cstheme="majorHAnsi"/>
          <w:lang w:val="en-GB"/>
        </w:rPr>
        <w:t xml:space="preserve"> »</w:t>
      </w:r>
      <w:r w:rsidRPr="00CC4650">
        <w:rPr>
          <w:rFonts w:asciiTheme="majorHAnsi" w:hAnsiTheme="majorHAnsi" w:cstheme="majorHAnsi"/>
          <w:lang w:val="en-GB"/>
        </w:rPr>
        <w:t xml:space="preserve">, </w:t>
      </w:r>
      <w:r w:rsidRPr="00130A93">
        <w:rPr>
          <w:rFonts w:asciiTheme="majorHAnsi" w:hAnsiTheme="majorHAnsi" w:cstheme="majorHAnsi"/>
          <w:i/>
          <w:lang w:val="en-GB"/>
        </w:rPr>
        <w:t>Quaternary International</w:t>
      </w:r>
      <w:r w:rsidRPr="00CC4650">
        <w:rPr>
          <w:rFonts w:asciiTheme="majorHAnsi" w:hAnsiTheme="majorHAnsi" w:cstheme="majorHAnsi"/>
          <w:lang w:val="en-GB"/>
        </w:rPr>
        <w:t>, 465, p. 210</w:t>
      </w:r>
      <w:r w:rsidRPr="00CC4650">
        <w:rPr>
          <w:rFonts w:ascii="Cambria Math" w:hAnsi="Cambria Math" w:cs="Cambria Math"/>
          <w:lang w:val="en-GB"/>
        </w:rPr>
        <w:t>‑</w:t>
      </w:r>
      <w:r>
        <w:rPr>
          <w:rFonts w:asciiTheme="majorHAnsi" w:hAnsiTheme="majorHAnsi" w:cstheme="majorHAnsi"/>
          <w:lang w:val="en-GB"/>
        </w:rPr>
        <w:t>221.</w:t>
      </w:r>
    </w:p>
    <w:p w14:paraId="49F51CC1" w14:textId="77777777" w:rsidR="00960FD6" w:rsidRDefault="00F811BA" w:rsidP="00600FD5">
      <w:pPr>
        <w:spacing w:before="240" w:after="240"/>
        <w:ind w:left="284" w:hanging="284"/>
        <w:jc w:val="both"/>
        <w:rPr>
          <w:rFonts w:asciiTheme="majorHAnsi" w:hAnsiTheme="majorHAnsi" w:cstheme="majorHAnsi"/>
          <w:lang w:val="fr-FR"/>
        </w:rPr>
      </w:pPr>
      <w:proofErr w:type="spellStart"/>
      <w:r w:rsidRPr="00980DF2">
        <w:rPr>
          <w:rFonts w:asciiTheme="majorHAnsi" w:hAnsiTheme="majorHAnsi" w:cstheme="majorHAnsi"/>
          <w:lang w:val="en-GB"/>
        </w:rPr>
        <w:t>Tosello</w:t>
      </w:r>
      <w:proofErr w:type="spellEnd"/>
      <w:r w:rsidRPr="00980DF2">
        <w:rPr>
          <w:rFonts w:asciiTheme="majorHAnsi" w:hAnsiTheme="majorHAnsi" w:cstheme="majorHAnsi"/>
          <w:lang w:val="en-GB"/>
        </w:rPr>
        <w:t xml:space="preserve"> G., 2003, </w:t>
      </w:r>
      <w:proofErr w:type="spellStart"/>
      <w:proofErr w:type="gramStart"/>
      <w:r w:rsidRPr="00980DF2">
        <w:rPr>
          <w:rFonts w:asciiTheme="majorHAnsi" w:hAnsiTheme="majorHAnsi" w:cstheme="majorHAnsi"/>
          <w:i/>
          <w:lang w:val="en-GB"/>
        </w:rPr>
        <w:t>Pierres</w:t>
      </w:r>
      <w:proofErr w:type="spellEnd"/>
      <w:proofErr w:type="gramEnd"/>
      <w:r w:rsidRPr="00980DF2">
        <w:rPr>
          <w:rFonts w:asciiTheme="majorHAnsi" w:hAnsiTheme="majorHAnsi" w:cstheme="majorHAnsi"/>
          <w:i/>
          <w:lang w:val="en-GB"/>
        </w:rPr>
        <w:t xml:space="preserve"> </w:t>
      </w:r>
      <w:proofErr w:type="spellStart"/>
      <w:r w:rsidRPr="00980DF2">
        <w:rPr>
          <w:rFonts w:asciiTheme="majorHAnsi" w:hAnsiTheme="majorHAnsi" w:cstheme="majorHAnsi"/>
          <w:i/>
          <w:lang w:val="en-GB"/>
        </w:rPr>
        <w:t>gravées</w:t>
      </w:r>
      <w:proofErr w:type="spellEnd"/>
      <w:r w:rsidRPr="00980DF2">
        <w:rPr>
          <w:rFonts w:asciiTheme="majorHAnsi" w:hAnsiTheme="majorHAnsi" w:cstheme="majorHAnsi"/>
          <w:i/>
          <w:lang w:val="en-GB"/>
        </w:rPr>
        <w:t xml:space="preserve"> du </w:t>
      </w:r>
      <w:proofErr w:type="spellStart"/>
      <w:r w:rsidRPr="00980DF2">
        <w:rPr>
          <w:rFonts w:asciiTheme="majorHAnsi" w:hAnsiTheme="majorHAnsi" w:cstheme="majorHAnsi"/>
          <w:i/>
          <w:lang w:val="en-GB"/>
        </w:rPr>
        <w:t>Périgord</w:t>
      </w:r>
      <w:proofErr w:type="spellEnd"/>
      <w:r w:rsidRPr="00980DF2">
        <w:rPr>
          <w:rFonts w:asciiTheme="majorHAnsi" w:hAnsiTheme="majorHAnsi" w:cstheme="majorHAnsi"/>
          <w:i/>
          <w:lang w:val="en-GB"/>
        </w:rPr>
        <w:t xml:space="preserve"> </w:t>
      </w:r>
      <w:proofErr w:type="spellStart"/>
      <w:r w:rsidRPr="00980DF2">
        <w:rPr>
          <w:rFonts w:asciiTheme="majorHAnsi" w:hAnsiTheme="majorHAnsi" w:cstheme="majorHAnsi"/>
          <w:i/>
          <w:lang w:val="en-GB"/>
        </w:rPr>
        <w:t>magdalénien</w:t>
      </w:r>
      <w:proofErr w:type="spellEnd"/>
      <w:r w:rsidRPr="00980DF2">
        <w:rPr>
          <w:rFonts w:asciiTheme="majorHAnsi" w:hAnsiTheme="majorHAnsi" w:cstheme="majorHAnsi"/>
          <w:i/>
          <w:lang w:val="en-GB"/>
        </w:rPr>
        <w:t xml:space="preserve">. </w:t>
      </w:r>
      <w:r w:rsidRPr="00765F7C">
        <w:rPr>
          <w:rFonts w:asciiTheme="majorHAnsi" w:hAnsiTheme="majorHAnsi" w:cstheme="majorHAnsi"/>
          <w:i/>
          <w:lang w:val="fr-FR"/>
        </w:rPr>
        <w:t>Art, symboles, territoires</w:t>
      </w:r>
      <w:r w:rsidRPr="00765F7C">
        <w:rPr>
          <w:rFonts w:asciiTheme="majorHAnsi" w:hAnsiTheme="majorHAnsi" w:cstheme="majorHAnsi"/>
          <w:lang w:val="fr-FR"/>
        </w:rPr>
        <w:t>, Paris, CNRS Éditions.</w:t>
      </w:r>
    </w:p>
    <w:p w14:paraId="738C3176" w14:textId="56FC33C0" w:rsidR="00B83B55" w:rsidRPr="00B83B55" w:rsidRDefault="00B83B55" w:rsidP="00600FD5">
      <w:pPr>
        <w:spacing w:before="240" w:after="240"/>
        <w:ind w:left="284" w:hanging="284"/>
        <w:jc w:val="both"/>
        <w:rPr>
          <w:rFonts w:asciiTheme="majorHAnsi" w:hAnsiTheme="majorHAnsi" w:cstheme="majorHAnsi"/>
          <w:lang w:val="fr-FR"/>
        </w:rPr>
      </w:pPr>
      <w:r w:rsidRPr="008F3EC0">
        <w:rPr>
          <w:rFonts w:asciiTheme="majorHAnsi" w:hAnsiTheme="majorHAnsi" w:cstheme="majorHAnsi"/>
          <w:lang w:val="fr-FR"/>
        </w:rPr>
        <w:t xml:space="preserve">Valentin B., 2008, « Productions lithiques magdaléniennes et aziliennes : disparition d’une économie programmée », </w:t>
      </w:r>
      <w:r w:rsidRPr="008F3EC0">
        <w:rPr>
          <w:rFonts w:asciiTheme="majorHAnsi" w:hAnsiTheme="majorHAnsi" w:cstheme="majorHAnsi"/>
          <w:i/>
          <w:lang w:val="fr-FR"/>
        </w:rPr>
        <w:t xml:space="preserve">The </w:t>
      </w:r>
      <w:proofErr w:type="spellStart"/>
      <w:r w:rsidRPr="008F3EC0">
        <w:rPr>
          <w:rFonts w:asciiTheme="majorHAnsi" w:hAnsiTheme="majorHAnsi" w:cstheme="majorHAnsi"/>
          <w:i/>
          <w:lang w:val="fr-FR"/>
        </w:rPr>
        <w:t>Arkeotek</w:t>
      </w:r>
      <w:proofErr w:type="spellEnd"/>
      <w:r w:rsidRPr="008F3EC0">
        <w:rPr>
          <w:rFonts w:asciiTheme="majorHAnsi" w:hAnsiTheme="majorHAnsi" w:cstheme="majorHAnsi"/>
          <w:i/>
          <w:lang w:val="fr-FR"/>
        </w:rPr>
        <w:t xml:space="preserve"> Journal</w:t>
      </w:r>
      <w:r w:rsidRPr="008F3EC0">
        <w:rPr>
          <w:rFonts w:asciiTheme="majorHAnsi" w:hAnsiTheme="majorHAnsi" w:cstheme="majorHAnsi"/>
          <w:lang w:val="fr-FR"/>
        </w:rPr>
        <w:t>, 2, n° 3</w:t>
      </w:r>
      <w:r>
        <w:rPr>
          <w:rFonts w:asciiTheme="majorHAnsi" w:hAnsiTheme="majorHAnsi" w:cstheme="majorHAnsi"/>
          <w:lang w:val="fr-FR"/>
        </w:rPr>
        <w:t>.</w:t>
      </w:r>
    </w:p>
    <w:p w14:paraId="5B5D01D6" w14:textId="77777777" w:rsidR="00960FD6" w:rsidRPr="00765F7C" w:rsidRDefault="00960FD6" w:rsidP="00600FD5">
      <w:pPr>
        <w:spacing w:before="240" w:after="240"/>
        <w:jc w:val="both"/>
        <w:rPr>
          <w:rFonts w:asciiTheme="majorHAnsi" w:hAnsiTheme="majorHAnsi" w:cstheme="majorHAnsi"/>
          <w:lang w:val="fr-FR"/>
        </w:rPr>
      </w:pPr>
    </w:p>
    <w:p w14:paraId="1A1C53E6" w14:textId="77777777" w:rsidR="00960FD6" w:rsidRPr="00765F7C" w:rsidRDefault="006D447C" w:rsidP="00600FD5">
      <w:pPr>
        <w:spacing w:before="240" w:after="240"/>
        <w:jc w:val="both"/>
        <w:rPr>
          <w:rFonts w:asciiTheme="majorHAnsi" w:eastAsia="Times New Roman" w:hAnsiTheme="majorHAnsi" w:cstheme="majorHAnsi"/>
          <w:b/>
          <w:u w:val="single"/>
          <w:lang w:val="fr-FR"/>
        </w:rPr>
      </w:pPr>
      <w:r w:rsidRPr="00765F7C">
        <w:rPr>
          <w:rFonts w:asciiTheme="majorHAnsi" w:eastAsia="Times New Roman" w:hAnsiTheme="majorHAnsi" w:cstheme="majorHAnsi"/>
          <w:b/>
          <w:u w:val="single"/>
          <w:lang w:val="fr-FR"/>
        </w:rPr>
        <w:t>Légendes</w:t>
      </w:r>
    </w:p>
    <w:p w14:paraId="2235DD52" w14:textId="28224EAE" w:rsidR="003518B6" w:rsidRPr="00765F7C" w:rsidRDefault="00060E80" w:rsidP="00765F7C">
      <w:pPr>
        <w:spacing w:before="240" w:after="240"/>
        <w:jc w:val="both"/>
        <w:rPr>
          <w:rFonts w:asciiTheme="majorHAnsi" w:hAnsiTheme="majorHAnsi" w:cstheme="majorHAnsi"/>
          <w:lang w:val="fr-FR"/>
        </w:rPr>
      </w:pPr>
      <w:r w:rsidRPr="00765F7C">
        <w:rPr>
          <w:rFonts w:asciiTheme="majorHAnsi" w:eastAsia="Times New Roman" w:hAnsiTheme="majorHAnsi" w:cstheme="majorHAnsi"/>
          <w:b/>
          <w:lang w:val="fr-FR"/>
        </w:rPr>
        <w:t>Fig</w:t>
      </w:r>
      <w:r w:rsidR="00765F7C">
        <w:rPr>
          <w:rFonts w:asciiTheme="majorHAnsi" w:eastAsia="Times New Roman" w:hAnsiTheme="majorHAnsi" w:cstheme="majorHAnsi"/>
          <w:b/>
          <w:lang w:val="fr-FR"/>
        </w:rPr>
        <w:t>.</w:t>
      </w:r>
      <w:r w:rsidRPr="00765F7C">
        <w:rPr>
          <w:rFonts w:asciiTheme="majorHAnsi" w:eastAsia="Times New Roman" w:hAnsiTheme="majorHAnsi" w:cstheme="majorHAnsi"/>
          <w:b/>
          <w:lang w:val="fr-FR"/>
        </w:rPr>
        <w:t xml:space="preserve"> 1</w:t>
      </w:r>
      <w:r w:rsidR="00765F7C">
        <w:rPr>
          <w:rFonts w:asciiTheme="majorHAnsi" w:eastAsia="Times New Roman" w:hAnsiTheme="majorHAnsi" w:cstheme="majorHAnsi"/>
          <w:b/>
          <w:lang w:val="fr-FR"/>
        </w:rPr>
        <w:t xml:space="preserve"> </w:t>
      </w:r>
      <w:r w:rsidR="00120719" w:rsidRPr="00765F7C">
        <w:rPr>
          <w:rFonts w:asciiTheme="majorHAnsi" w:hAnsiTheme="majorHAnsi" w:cstheme="majorHAnsi"/>
          <w:lang w:val="fr-FR"/>
        </w:rPr>
        <w:t xml:space="preserve">Extension spatiale des </w:t>
      </w:r>
      <w:proofErr w:type="spellStart"/>
      <w:r w:rsidR="00120719" w:rsidRPr="00765F7C">
        <w:rPr>
          <w:rFonts w:asciiTheme="majorHAnsi" w:hAnsiTheme="majorHAnsi" w:cstheme="majorHAnsi"/>
          <w:lang w:val="fr-FR"/>
        </w:rPr>
        <w:t>technocomplexes</w:t>
      </w:r>
      <w:proofErr w:type="spellEnd"/>
      <w:r w:rsidR="00120719" w:rsidRPr="00765F7C">
        <w:rPr>
          <w:rFonts w:asciiTheme="majorHAnsi" w:hAnsiTheme="majorHAnsi" w:cstheme="majorHAnsi"/>
          <w:lang w:val="fr-FR"/>
        </w:rPr>
        <w:t xml:space="preserve"> de l’Azilien et de l’</w:t>
      </w:r>
      <w:proofErr w:type="spellStart"/>
      <w:r w:rsidR="00120719" w:rsidRPr="00765F7C">
        <w:rPr>
          <w:rFonts w:asciiTheme="majorHAnsi" w:hAnsiTheme="majorHAnsi" w:cstheme="majorHAnsi"/>
          <w:lang w:val="fr-FR"/>
        </w:rPr>
        <w:t>Épigravettien</w:t>
      </w:r>
      <w:proofErr w:type="spellEnd"/>
      <w:r w:rsidR="00120719" w:rsidRPr="00765F7C">
        <w:rPr>
          <w:rFonts w:asciiTheme="majorHAnsi" w:hAnsiTheme="majorHAnsi" w:cstheme="majorHAnsi"/>
          <w:lang w:val="fr-FR"/>
        </w:rPr>
        <w:t xml:space="preserve"> </w:t>
      </w:r>
      <w:r w:rsidR="00B83B55">
        <w:rPr>
          <w:rFonts w:asciiTheme="majorHAnsi" w:hAnsiTheme="majorHAnsi" w:cstheme="majorHAnsi"/>
          <w:lang w:val="fr-FR"/>
        </w:rPr>
        <w:t>r</w:t>
      </w:r>
      <w:r w:rsidR="00B83B55" w:rsidRPr="00765F7C">
        <w:rPr>
          <w:rFonts w:asciiTheme="majorHAnsi" w:hAnsiTheme="majorHAnsi" w:cstheme="majorHAnsi"/>
          <w:lang w:val="fr-FR"/>
        </w:rPr>
        <w:t xml:space="preserve">écent </w:t>
      </w:r>
      <w:r w:rsidR="00120719" w:rsidRPr="00765F7C">
        <w:rPr>
          <w:rFonts w:asciiTheme="majorHAnsi" w:hAnsiTheme="majorHAnsi" w:cstheme="majorHAnsi"/>
          <w:lang w:val="fr-FR"/>
        </w:rPr>
        <w:t>dans le cont</w:t>
      </w:r>
      <w:r w:rsidRPr="00765F7C">
        <w:rPr>
          <w:rFonts w:asciiTheme="majorHAnsi" w:hAnsiTheme="majorHAnsi" w:cstheme="majorHAnsi"/>
          <w:lang w:val="fr-FR"/>
        </w:rPr>
        <w:t>exte d’étude de l’article, avec l</w:t>
      </w:r>
      <w:r w:rsidR="00120719" w:rsidRPr="00765F7C">
        <w:rPr>
          <w:rFonts w:asciiTheme="majorHAnsi" w:hAnsiTheme="majorHAnsi" w:cstheme="majorHAnsi"/>
          <w:lang w:val="fr-FR"/>
        </w:rPr>
        <w:t xml:space="preserve">ocalisation des 4 gisements </w:t>
      </w:r>
      <w:r w:rsidRPr="00765F7C">
        <w:rPr>
          <w:rFonts w:asciiTheme="majorHAnsi" w:hAnsiTheme="majorHAnsi" w:cstheme="majorHAnsi"/>
          <w:lang w:val="fr-FR"/>
        </w:rPr>
        <w:t>considérés</w:t>
      </w:r>
      <w:r w:rsidR="003518B6" w:rsidRPr="00765F7C">
        <w:rPr>
          <w:rFonts w:asciiTheme="majorHAnsi" w:hAnsiTheme="majorHAnsi" w:cstheme="majorHAnsi"/>
          <w:lang w:val="fr-FR"/>
        </w:rPr>
        <w:t xml:space="preserve"> (image satellite </w:t>
      </w:r>
      <w:r w:rsidRPr="00765F7C">
        <w:rPr>
          <w:rFonts w:asciiTheme="majorHAnsi" w:hAnsiTheme="majorHAnsi" w:cstheme="majorHAnsi"/>
          <w:lang w:val="fr-FR"/>
        </w:rPr>
        <w:t>d’</w:t>
      </w:r>
      <w:r w:rsidR="003518B6" w:rsidRPr="00765F7C">
        <w:rPr>
          <w:rFonts w:asciiTheme="majorHAnsi" w:hAnsiTheme="majorHAnsi" w:cstheme="majorHAnsi"/>
          <w:lang w:val="fr-FR"/>
        </w:rPr>
        <w:t xml:space="preserve">après </w:t>
      </w:r>
      <w:proofErr w:type="spellStart"/>
      <w:r w:rsidR="003518B6" w:rsidRPr="00765F7C">
        <w:rPr>
          <w:rFonts w:asciiTheme="majorHAnsi" w:hAnsiTheme="majorHAnsi" w:cstheme="majorHAnsi"/>
          <w:lang w:val="fr-FR"/>
        </w:rPr>
        <w:t>Copernicus</w:t>
      </w:r>
      <w:proofErr w:type="spellEnd"/>
      <w:r w:rsidR="003518B6" w:rsidRPr="00765F7C">
        <w:rPr>
          <w:rFonts w:asciiTheme="majorHAnsi" w:hAnsiTheme="majorHAnsi" w:cstheme="majorHAnsi"/>
          <w:lang w:val="fr-FR"/>
        </w:rPr>
        <w:t xml:space="preserve">, </w:t>
      </w:r>
      <w:r w:rsidRPr="00765F7C">
        <w:rPr>
          <w:rFonts w:asciiTheme="majorHAnsi" w:hAnsiTheme="majorHAnsi" w:cstheme="majorHAnsi"/>
          <w:lang w:val="fr-FR"/>
        </w:rPr>
        <w:t>D.A.O.</w:t>
      </w:r>
      <w:r w:rsidR="003518B6" w:rsidRPr="00765F7C">
        <w:rPr>
          <w:rFonts w:asciiTheme="majorHAnsi" w:hAnsiTheme="majorHAnsi" w:cstheme="majorHAnsi"/>
          <w:lang w:val="fr-FR"/>
        </w:rPr>
        <w:t xml:space="preserve"> D. </w:t>
      </w:r>
      <w:proofErr w:type="spellStart"/>
      <w:r w:rsidR="003518B6" w:rsidRPr="00765F7C">
        <w:rPr>
          <w:rFonts w:asciiTheme="majorHAnsi" w:hAnsiTheme="majorHAnsi" w:cstheme="majorHAnsi"/>
          <w:lang w:val="fr-FR"/>
        </w:rPr>
        <w:t>Sigari</w:t>
      </w:r>
      <w:proofErr w:type="spellEnd"/>
      <w:r w:rsidR="003518B6" w:rsidRPr="00765F7C">
        <w:rPr>
          <w:rFonts w:asciiTheme="majorHAnsi" w:hAnsiTheme="majorHAnsi" w:cstheme="majorHAnsi"/>
          <w:lang w:val="fr-FR"/>
        </w:rPr>
        <w:t>)</w:t>
      </w:r>
    </w:p>
    <w:p w14:paraId="5353005A" w14:textId="655AA00E" w:rsidR="00960FD6" w:rsidRPr="00765F7C" w:rsidRDefault="006D447C" w:rsidP="00600FD5">
      <w:pPr>
        <w:spacing w:before="240" w:after="240"/>
        <w:jc w:val="both"/>
        <w:rPr>
          <w:rFonts w:asciiTheme="majorHAnsi" w:eastAsia="Times New Roman" w:hAnsiTheme="majorHAnsi" w:cstheme="majorHAnsi"/>
          <w:lang w:val="fr-FR"/>
        </w:rPr>
      </w:pPr>
      <w:r w:rsidRPr="00765F7C">
        <w:rPr>
          <w:rFonts w:asciiTheme="majorHAnsi" w:eastAsia="Times New Roman" w:hAnsiTheme="majorHAnsi" w:cstheme="majorHAnsi"/>
          <w:b/>
          <w:lang w:val="fr-FR"/>
        </w:rPr>
        <w:t>Fig</w:t>
      </w:r>
      <w:r w:rsidR="00765F7C">
        <w:rPr>
          <w:rFonts w:asciiTheme="majorHAnsi" w:eastAsia="Times New Roman" w:hAnsiTheme="majorHAnsi" w:cstheme="majorHAnsi"/>
          <w:b/>
          <w:lang w:val="fr-FR"/>
        </w:rPr>
        <w:t>.</w:t>
      </w:r>
      <w:r w:rsidRPr="00765F7C">
        <w:rPr>
          <w:rFonts w:asciiTheme="majorHAnsi" w:eastAsia="Times New Roman" w:hAnsiTheme="majorHAnsi" w:cstheme="majorHAnsi"/>
          <w:b/>
          <w:lang w:val="fr-FR"/>
        </w:rPr>
        <w:t xml:space="preserve"> </w:t>
      </w:r>
      <w:r w:rsidR="003518B6" w:rsidRPr="00765F7C">
        <w:rPr>
          <w:rFonts w:asciiTheme="majorHAnsi" w:eastAsia="Times New Roman" w:hAnsiTheme="majorHAnsi" w:cstheme="majorHAnsi"/>
          <w:b/>
          <w:lang w:val="fr-FR"/>
        </w:rPr>
        <w:t>2</w:t>
      </w:r>
      <w:r w:rsidR="00765F7C">
        <w:rPr>
          <w:rFonts w:asciiTheme="majorHAnsi" w:eastAsia="Times New Roman" w:hAnsiTheme="majorHAnsi" w:cstheme="majorHAnsi"/>
          <w:b/>
          <w:lang w:val="fr-FR"/>
        </w:rPr>
        <w:t xml:space="preserve"> </w:t>
      </w:r>
      <w:r w:rsidRPr="00765F7C">
        <w:rPr>
          <w:rFonts w:asciiTheme="majorHAnsi" w:eastAsia="Times New Roman" w:hAnsiTheme="majorHAnsi" w:cstheme="majorHAnsi"/>
          <w:lang w:val="fr-FR"/>
        </w:rPr>
        <w:t xml:space="preserve">Productions graphiques figuratives et non-figurative (triangle) de l’Azilien </w:t>
      </w:r>
      <w:r w:rsidR="00B83B55">
        <w:rPr>
          <w:rFonts w:asciiTheme="majorHAnsi" w:eastAsia="Times New Roman" w:hAnsiTheme="majorHAnsi" w:cstheme="majorHAnsi"/>
          <w:lang w:val="fr-FR"/>
        </w:rPr>
        <w:t>a</w:t>
      </w:r>
      <w:r w:rsidRPr="00765F7C">
        <w:rPr>
          <w:rFonts w:asciiTheme="majorHAnsi" w:eastAsia="Times New Roman" w:hAnsiTheme="majorHAnsi" w:cstheme="majorHAnsi"/>
          <w:lang w:val="fr-FR"/>
        </w:rPr>
        <w:t>ncien</w:t>
      </w:r>
      <w:r w:rsidR="00261AFC">
        <w:rPr>
          <w:rFonts w:asciiTheme="majorHAnsi" w:eastAsia="Times New Roman" w:hAnsiTheme="majorHAnsi" w:cstheme="majorHAnsi"/>
          <w:lang w:val="fr-FR"/>
        </w:rPr>
        <w:t> :</w:t>
      </w:r>
      <w:r w:rsidRPr="00765F7C">
        <w:rPr>
          <w:rFonts w:asciiTheme="majorHAnsi" w:eastAsia="Times New Roman" w:hAnsiTheme="majorHAnsi" w:cstheme="majorHAnsi"/>
          <w:lang w:val="fr-FR"/>
        </w:rPr>
        <w:t xml:space="preserve"> 1-3/galets gravés de Murat (</w:t>
      </w:r>
      <w:proofErr w:type="spellStart"/>
      <w:r w:rsidRPr="00765F7C">
        <w:rPr>
          <w:rFonts w:asciiTheme="majorHAnsi" w:eastAsia="Times New Roman" w:hAnsiTheme="majorHAnsi" w:cstheme="majorHAnsi"/>
          <w:lang w:val="fr-FR"/>
        </w:rPr>
        <w:t>Lorblanchet</w:t>
      </w:r>
      <w:proofErr w:type="spellEnd"/>
      <w:r w:rsidRPr="00765F7C">
        <w:rPr>
          <w:rFonts w:asciiTheme="majorHAnsi" w:eastAsia="Times New Roman" w:hAnsiTheme="majorHAnsi" w:cstheme="majorHAnsi"/>
          <w:lang w:val="fr-FR"/>
        </w:rPr>
        <w:t xml:space="preserve"> 1989</w:t>
      </w:r>
      <w:r w:rsidR="00261AFC">
        <w:rPr>
          <w:rFonts w:asciiTheme="majorHAnsi" w:eastAsia="Times New Roman" w:hAnsiTheme="majorHAnsi" w:cstheme="majorHAnsi"/>
          <w:lang w:val="fr-FR"/>
        </w:rPr>
        <w:t> :</w:t>
      </w:r>
      <w:r w:rsidRPr="00765F7C">
        <w:rPr>
          <w:rFonts w:asciiTheme="majorHAnsi" w:eastAsia="Times New Roman" w:hAnsiTheme="majorHAnsi" w:cstheme="majorHAnsi"/>
          <w:lang w:val="fr-FR"/>
        </w:rPr>
        <w:t xml:space="preserve"> fig. 4, 8 et 14)</w:t>
      </w:r>
      <w:r w:rsidR="00261AFC">
        <w:rPr>
          <w:rFonts w:asciiTheme="majorHAnsi" w:eastAsia="Times New Roman" w:hAnsiTheme="majorHAnsi" w:cstheme="majorHAnsi"/>
          <w:lang w:val="fr-FR"/>
        </w:rPr>
        <w:t> ;</w:t>
      </w:r>
      <w:r w:rsidRPr="00765F7C">
        <w:rPr>
          <w:rFonts w:asciiTheme="majorHAnsi" w:eastAsia="Times New Roman" w:hAnsiTheme="majorHAnsi" w:cstheme="majorHAnsi"/>
          <w:lang w:val="fr-FR"/>
        </w:rPr>
        <w:t xml:space="preserve"> 4-5/ plaquettes gravées du Rocher de l’Impératrice (C. Bourdier </w:t>
      </w:r>
      <w:r w:rsidRPr="00765F7C">
        <w:rPr>
          <w:rFonts w:asciiTheme="majorHAnsi" w:eastAsia="Times New Roman" w:hAnsiTheme="majorHAnsi" w:cstheme="majorHAnsi"/>
          <w:i/>
          <w:lang w:val="fr-FR"/>
        </w:rPr>
        <w:t>in</w:t>
      </w:r>
      <w:r w:rsidRPr="00765F7C">
        <w:rPr>
          <w:rFonts w:asciiTheme="majorHAnsi" w:eastAsia="Times New Roman" w:hAnsiTheme="majorHAnsi" w:cstheme="majorHAnsi"/>
          <w:lang w:val="fr-FR"/>
        </w:rPr>
        <w:t xml:space="preserve"> </w:t>
      </w:r>
      <w:proofErr w:type="spellStart"/>
      <w:r w:rsidRPr="00765F7C">
        <w:rPr>
          <w:rFonts w:asciiTheme="majorHAnsi" w:eastAsia="Times New Roman" w:hAnsiTheme="majorHAnsi" w:cstheme="majorHAnsi"/>
          <w:lang w:val="fr-FR"/>
        </w:rPr>
        <w:t>Naudinot</w:t>
      </w:r>
      <w:proofErr w:type="spellEnd"/>
      <w:r w:rsidRPr="00765F7C">
        <w:rPr>
          <w:rFonts w:asciiTheme="majorHAnsi" w:eastAsia="Times New Roman" w:hAnsiTheme="majorHAnsi" w:cstheme="majorHAnsi"/>
          <w:lang w:val="fr-FR"/>
        </w:rPr>
        <w:t xml:space="preserve"> </w:t>
      </w:r>
      <w:r w:rsidRPr="00765F7C">
        <w:rPr>
          <w:rFonts w:asciiTheme="majorHAnsi" w:eastAsia="Times New Roman" w:hAnsiTheme="majorHAnsi" w:cstheme="majorHAnsi"/>
          <w:i/>
          <w:lang w:val="fr-FR"/>
        </w:rPr>
        <w:t>et al</w:t>
      </w:r>
      <w:r w:rsidRPr="00765F7C">
        <w:rPr>
          <w:rFonts w:asciiTheme="majorHAnsi" w:eastAsia="Times New Roman" w:hAnsiTheme="majorHAnsi" w:cstheme="majorHAnsi"/>
          <w:lang w:val="fr-FR"/>
        </w:rPr>
        <w:t>. 2017</w:t>
      </w:r>
      <w:r w:rsidR="00B83B55">
        <w:rPr>
          <w:rFonts w:asciiTheme="majorHAnsi" w:eastAsia="Times New Roman" w:hAnsiTheme="majorHAnsi" w:cstheme="majorHAnsi"/>
          <w:lang w:val="fr-FR"/>
        </w:rPr>
        <w:t>a</w:t>
      </w:r>
      <w:r w:rsidR="00261AFC">
        <w:rPr>
          <w:rFonts w:asciiTheme="majorHAnsi" w:eastAsia="Times New Roman" w:hAnsiTheme="majorHAnsi" w:cstheme="majorHAnsi"/>
          <w:lang w:val="fr-FR"/>
        </w:rPr>
        <w:t> :</w:t>
      </w:r>
      <w:r w:rsidRPr="00765F7C">
        <w:rPr>
          <w:rFonts w:asciiTheme="majorHAnsi" w:eastAsia="Times New Roman" w:hAnsiTheme="majorHAnsi" w:cstheme="majorHAnsi"/>
          <w:lang w:val="fr-FR"/>
        </w:rPr>
        <w:t xml:space="preserve"> fig. 6 et 7)</w:t>
      </w:r>
    </w:p>
    <w:p w14:paraId="2D7009D2" w14:textId="07650A7A" w:rsidR="00960FD6" w:rsidRPr="00765F7C" w:rsidRDefault="006D447C" w:rsidP="00600FD5">
      <w:pPr>
        <w:spacing w:before="240" w:after="240"/>
        <w:jc w:val="both"/>
        <w:rPr>
          <w:rFonts w:asciiTheme="majorHAnsi" w:eastAsia="Times New Roman" w:hAnsiTheme="majorHAnsi" w:cstheme="majorHAnsi"/>
          <w:lang w:val="fr-FR"/>
        </w:rPr>
      </w:pPr>
      <w:r w:rsidRPr="00765F7C">
        <w:rPr>
          <w:rFonts w:asciiTheme="majorHAnsi" w:eastAsia="Times New Roman" w:hAnsiTheme="majorHAnsi" w:cstheme="majorHAnsi"/>
          <w:b/>
          <w:lang w:val="fr-FR"/>
        </w:rPr>
        <w:t>Fig</w:t>
      </w:r>
      <w:r w:rsidR="00765F7C">
        <w:rPr>
          <w:rFonts w:asciiTheme="majorHAnsi" w:eastAsia="Times New Roman" w:hAnsiTheme="majorHAnsi" w:cstheme="majorHAnsi"/>
          <w:b/>
          <w:lang w:val="fr-FR"/>
        </w:rPr>
        <w:t>.</w:t>
      </w:r>
      <w:r w:rsidRPr="00765F7C">
        <w:rPr>
          <w:rFonts w:asciiTheme="majorHAnsi" w:eastAsia="Times New Roman" w:hAnsiTheme="majorHAnsi" w:cstheme="majorHAnsi"/>
          <w:b/>
          <w:lang w:val="fr-FR"/>
        </w:rPr>
        <w:t xml:space="preserve"> </w:t>
      </w:r>
      <w:r w:rsidR="003518B6" w:rsidRPr="00765F7C">
        <w:rPr>
          <w:rFonts w:asciiTheme="majorHAnsi" w:eastAsia="Times New Roman" w:hAnsiTheme="majorHAnsi" w:cstheme="majorHAnsi"/>
          <w:b/>
          <w:lang w:val="fr-FR"/>
        </w:rPr>
        <w:t>3</w:t>
      </w:r>
      <w:r w:rsidR="00765F7C">
        <w:rPr>
          <w:rFonts w:asciiTheme="majorHAnsi" w:eastAsia="Times New Roman" w:hAnsiTheme="majorHAnsi" w:cstheme="majorHAnsi"/>
          <w:b/>
          <w:lang w:val="fr-FR"/>
        </w:rPr>
        <w:t xml:space="preserve"> </w:t>
      </w:r>
      <w:r w:rsidRPr="00765F7C">
        <w:rPr>
          <w:rFonts w:asciiTheme="majorHAnsi" w:eastAsia="Times New Roman" w:hAnsiTheme="majorHAnsi" w:cstheme="majorHAnsi"/>
          <w:lang w:val="fr-FR"/>
        </w:rPr>
        <w:t xml:space="preserve">Productions graphiques non-figuratives sur galets de l’Azilien </w:t>
      </w:r>
      <w:r w:rsidR="00B83B55">
        <w:rPr>
          <w:rFonts w:asciiTheme="majorHAnsi" w:eastAsia="Times New Roman" w:hAnsiTheme="majorHAnsi" w:cstheme="majorHAnsi"/>
          <w:lang w:val="fr-FR"/>
        </w:rPr>
        <w:t>r</w:t>
      </w:r>
      <w:r w:rsidRPr="00765F7C">
        <w:rPr>
          <w:rFonts w:asciiTheme="majorHAnsi" w:eastAsia="Times New Roman" w:hAnsiTheme="majorHAnsi" w:cstheme="majorHAnsi"/>
          <w:lang w:val="fr-FR"/>
        </w:rPr>
        <w:t>écent</w:t>
      </w:r>
      <w:r w:rsidR="00261AFC">
        <w:rPr>
          <w:rFonts w:asciiTheme="majorHAnsi" w:eastAsia="Times New Roman" w:hAnsiTheme="majorHAnsi" w:cstheme="majorHAnsi"/>
          <w:lang w:val="fr-FR"/>
        </w:rPr>
        <w:t> :</w:t>
      </w:r>
      <w:r w:rsidRPr="00765F7C">
        <w:rPr>
          <w:rFonts w:asciiTheme="majorHAnsi" w:eastAsia="Times New Roman" w:hAnsiTheme="majorHAnsi" w:cstheme="majorHAnsi"/>
          <w:lang w:val="fr-FR"/>
        </w:rPr>
        <w:t xml:space="preserve"> 1/</w:t>
      </w:r>
      <w:proofErr w:type="spellStart"/>
      <w:r w:rsidRPr="00765F7C">
        <w:rPr>
          <w:rFonts w:asciiTheme="majorHAnsi" w:eastAsia="Times New Roman" w:hAnsiTheme="majorHAnsi" w:cstheme="majorHAnsi"/>
          <w:lang w:val="fr-FR"/>
        </w:rPr>
        <w:t>Rochedane</w:t>
      </w:r>
      <w:proofErr w:type="spellEnd"/>
      <w:r w:rsidRPr="00765F7C">
        <w:rPr>
          <w:rFonts w:asciiTheme="majorHAnsi" w:eastAsia="Times New Roman" w:hAnsiTheme="majorHAnsi" w:cstheme="majorHAnsi"/>
          <w:lang w:val="fr-FR"/>
        </w:rPr>
        <w:t xml:space="preserve"> (D’</w:t>
      </w:r>
      <w:proofErr w:type="spellStart"/>
      <w:r w:rsidRPr="00765F7C">
        <w:rPr>
          <w:rFonts w:asciiTheme="majorHAnsi" w:eastAsia="Times New Roman" w:hAnsiTheme="majorHAnsi" w:cstheme="majorHAnsi"/>
          <w:lang w:val="fr-FR"/>
        </w:rPr>
        <w:t>Errico</w:t>
      </w:r>
      <w:proofErr w:type="spellEnd"/>
      <w:r w:rsidRPr="00765F7C">
        <w:rPr>
          <w:rFonts w:asciiTheme="majorHAnsi" w:eastAsia="Times New Roman" w:hAnsiTheme="majorHAnsi" w:cstheme="majorHAnsi"/>
          <w:lang w:val="fr-FR"/>
        </w:rPr>
        <w:t xml:space="preserve"> 1994</w:t>
      </w:r>
      <w:r w:rsidR="00261AFC">
        <w:rPr>
          <w:rFonts w:asciiTheme="majorHAnsi" w:eastAsia="Times New Roman" w:hAnsiTheme="majorHAnsi" w:cstheme="majorHAnsi"/>
          <w:lang w:val="fr-FR"/>
        </w:rPr>
        <w:t> :</w:t>
      </w:r>
      <w:r w:rsidRPr="00765F7C">
        <w:rPr>
          <w:rFonts w:asciiTheme="majorHAnsi" w:eastAsia="Times New Roman" w:hAnsiTheme="majorHAnsi" w:cstheme="majorHAnsi"/>
          <w:lang w:val="fr-FR"/>
        </w:rPr>
        <w:t xml:space="preserve"> fig. 92)</w:t>
      </w:r>
      <w:r w:rsidR="00261AFC">
        <w:rPr>
          <w:rFonts w:asciiTheme="majorHAnsi" w:eastAsia="Times New Roman" w:hAnsiTheme="majorHAnsi" w:cstheme="majorHAnsi"/>
          <w:lang w:val="fr-FR"/>
        </w:rPr>
        <w:t> ;</w:t>
      </w:r>
      <w:r w:rsidRPr="00765F7C">
        <w:rPr>
          <w:rFonts w:asciiTheme="majorHAnsi" w:eastAsia="Times New Roman" w:hAnsiTheme="majorHAnsi" w:cstheme="majorHAnsi"/>
          <w:lang w:val="fr-FR"/>
        </w:rPr>
        <w:t xml:space="preserve"> 2-3/Mas d’</w:t>
      </w:r>
      <w:proofErr w:type="spellStart"/>
      <w:r w:rsidRPr="00765F7C">
        <w:rPr>
          <w:rFonts w:asciiTheme="majorHAnsi" w:eastAsia="Times New Roman" w:hAnsiTheme="majorHAnsi" w:cstheme="majorHAnsi"/>
          <w:lang w:val="fr-FR"/>
        </w:rPr>
        <w:t>Azil</w:t>
      </w:r>
      <w:proofErr w:type="spellEnd"/>
      <w:r w:rsidRPr="00765F7C">
        <w:rPr>
          <w:rFonts w:asciiTheme="majorHAnsi" w:eastAsia="Times New Roman" w:hAnsiTheme="majorHAnsi" w:cstheme="majorHAnsi"/>
          <w:lang w:val="fr-FR"/>
        </w:rPr>
        <w:t xml:space="preserve"> (RMN-Grand Palais-musée d'Archéologie nationale / Franck </w:t>
      </w:r>
      <w:proofErr w:type="spellStart"/>
      <w:r w:rsidRPr="00765F7C">
        <w:rPr>
          <w:rFonts w:asciiTheme="majorHAnsi" w:eastAsia="Times New Roman" w:hAnsiTheme="majorHAnsi" w:cstheme="majorHAnsi"/>
          <w:lang w:val="fr-FR"/>
        </w:rPr>
        <w:t>Raux</w:t>
      </w:r>
      <w:proofErr w:type="spellEnd"/>
      <w:r w:rsidRPr="00765F7C">
        <w:rPr>
          <w:rFonts w:asciiTheme="majorHAnsi" w:eastAsia="Times New Roman" w:hAnsiTheme="majorHAnsi" w:cstheme="majorHAnsi"/>
          <w:lang w:val="fr-FR"/>
        </w:rPr>
        <w:t>)</w:t>
      </w:r>
      <w:r w:rsidR="00261AFC">
        <w:rPr>
          <w:rFonts w:asciiTheme="majorHAnsi" w:eastAsia="Times New Roman" w:hAnsiTheme="majorHAnsi" w:cstheme="majorHAnsi"/>
          <w:lang w:val="fr-FR"/>
        </w:rPr>
        <w:t> ;</w:t>
      </w:r>
      <w:r w:rsidRPr="00765F7C">
        <w:rPr>
          <w:rFonts w:asciiTheme="majorHAnsi" w:eastAsia="Times New Roman" w:hAnsiTheme="majorHAnsi" w:cstheme="majorHAnsi"/>
          <w:lang w:val="fr-FR"/>
        </w:rPr>
        <w:t xml:space="preserve"> 4-6/Murat (Musée du Pech-Merle / C. Bourdier)</w:t>
      </w:r>
    </w:p>
    <w:p w14:paraId="7F4D9190" w14:textId="0DEBEBEE" w:rsidR="003518B6" w:rsidRPr="00765F7C" w:rsidRDefault="00060E80" w:rsidP="00765F7C">
      <w:pPr>
        <w:spacing w:before="240" w:after="240"/>
        <w:jc w:val="both"/>
        <w:rPr>
          <w:rFonts w:asciiTheme="majorHAnsi" w:hAnsiTheme="majorHAnsi" w:cstheme="majorHAnsi"/>
          <w:lang w:val="fr-FR"/>
        </w:rPr>
      </w:pPr>
      <w:r w:rsidRPr="00765F7C">
        <w:rPr>
          <w:rFonts w:asciiTheme="majorHAnsi" w:eastAsia="Times New Roman" w:hAnsiTheme="majorHAnsi" w:cstheme="majorHAnsi"/>
          <w:b/>
          <w:lang w:val="fr-FR"/>
        </w:rPr>
        <w:t>Fig</w:t>
      </w:r>
      <w:r w:rsidR="00765F7C">
        <w:rPr>
          <w:rFonts w:asciiTheme="majorHAnsi" w:eastAsia="Times New Roman" w:hAnsiTheme="majorHAnsi" w:cstheme="majorHAnsi"/>
          <w:b/>
          <w:lang w:val="fr-FR"/>
        </w:rPr>
        <w:t>.</w:t>
      </w:r>
      <w:r w:rsidRPr="00765F7C">
        <w:rPr>
          <w:rFonts w:asciiTheme="majorHAnsi" w:eastAsia="Times New Roman" w:hAnsiTheme="majorHAnsi" w:cstheme="majorHAnsi"/>
          <w:b/>
          <w:lang w:val="fr-FR"/>
        </w:rPr>
        <w:t xml:space="preserve"> 4</w:t>
      </w:r>
      <w:r w:rsidR="00765F7C">
        <w:rPr>
          <w:rFonts w:asciiTheme="majorHAnsi" w:eastAsia="Times New Roman" w:hAnsiTheme="majorHAnsi" w:cstheme="majorHAnsi"/>
          <w:b/>
          <w:lang w:val="fr-FR"/>
        </w:rPr>
        <w:t xml:space="preserve"> </w:t>
      </w:r>
      <w:proofErr w:type="spellStart"/>
      <w:r w:rsidR="003518B6" w:rsidRPr="00765F7C">
        <w:rPr>
          <w:rFonts w:asciiTheme="majorHAnsi" w:hAnsiTheme="majorHAnsi" w:cstheme="majorHAnsi"/>
          <w:lang w:val="fr-FR"/>
        </w:rPr>
        <w:t>Grotta</w:t>
      </w:r>
      <w:proofErr w:type="spellEnd"/>
      <w:r w:rsidR="003518B6" w:rsidRPr="00765F7C">
        <w:rPr>
          <w:rFonts w:asciiTheme="majorHAnsi" w:hAnsiTheme="majorHAnsi" w:cstheme="majorHAnsi"/>
          <w:lang w:val="fr-FR"/>
        </w:rPr>
        <w:t xml:space="preserve"> </w:t>
      </w:r>
      <w:proofErr w:type="spellStart"/>
      <w:r w:rsidR="003518B6" w:rsidRPr="00765F7C">
        <w:rPr>
          <w:rFonts w:asciiTheme="majorHAnsi" w:hAnsiTheme="majorHAnsi" w:cstheme="majorHAnsi"/>
          <w:lang w:val="fr-FR"/>
        </w:rPr>
        <w:t>Romanelli</w:t>
      </w:r>
      <w:proofErr w:type="spellEnd"/>
      <w:r w:rsidR="00261AFC">
        <w:rPr>
          <w:rFonts w:asciiTheme="majorHAnsi" w:hAnsiTheme="majorHAnsi" w:cstheme="majorHAnsi"/>
          <w:lang w:val="fr-FR"/>
        </w:rPr>
        <w:t> </w:t>
      </w:r>
      <w:proofErr w:type="gramStart"/>
      <w:r w:rsidR="00261AFC">
        <w:rPr>
          <w:rFonts w:asciiTheme="majorHAnsi" w:hAnsiTheme="majorHAnsi" w:cstheme="majorHAnsi"/>
          <w:lang w:val="fr-FR"/>
        </w:rPr>
        <w:t>:</w:t>
      </w:r>
      <w:r w:rsidRPr="00765F7C">
        <w:rPr>
          <w:rFonts w:asciiTheme="majorHAnsi" w:hAnsiTheme="majorHAnsi" w:cstheme="majorHAnsi"/>
          <w:lang w:val="fr-FR"/>
        </w:rPr>
        <w:t xml:space="preserve"> </w:t>
      </w:r>
      <w:r w:rsidR="003518B6" w:rsidRPr="00765F7C">
        <w:rPr>
          <w:rFonts w:asciiTheme="majorHAnsi" w:hAnsiTheme="majorHAnsi" w:cstheme="majorHAnsi"/>
          <w:lang w:val="fr-FR"/>
        </w:rPr>
        <w:t xml:space="preserve"> </w:t>
      </w:r>
      <w:r w:rsidRPr="00765F7C">
        <w:rPr>
          <w:rFonts w:asciiTheme="majorHAnsi" w:hAnsiTheme="majorHAnsi" w:cstheme="majorHAnsi"/>
          <w:lang w:val="fr-FR"/>
        </w:rPr>
        <w:t>vue</w:t>
      </w:r>
      <w:proofErr w:type="gramEnd"/>
      <w:r w:rsidRPr="00765F7C">
        <w:rPr>
          <w:rFonts w:asciiTheme="majorHAnsi" w:hAnsiTheme="majorHAnsi" w:cstheme="majorHAnsi"/>
          <w:lang w:val="fr-FR"/>
        </w:rPr>
        <w:t xml:space="preserve"> du locus intérieur, son </w:t>
      </w:r>
      <w:proofErr w:type="spellStart"/>
      <w:r w:rsidR="003518B6" w:rsidRPr="00765F7C">
        <w:rPr>
          <w:rFonts w:asciiTheme="majorHAnsi" w:hAnsiTheme="majorHAnsi" w:cstheme="majorHAnsi"/>
          <w:lang w:val="fr-FR"/>
        </w:rPr>
        <w:t>arch</w:t>
      </w:r>
      <w:r w:rsidRPr="00765F7C">
        <w:rPr>
          <w:rFonts w:asciiTheme="majorHAnsi" w:hAnsiTheme="majorHAnsi" w:cstheme="majorHAnsi"/>
          <w:lang w:val="fr-FR"/>
        </w:rPr>
        <w:t>é</w:t>
      </w:r>
      <w:r w:rsidR="003518B6" w:rsidRPr="00765F7C">
        <w:rPr>
          <w:rFonts w:asciiTheme="majorHAnsi" w:hAnsiTheme="majorHAnsi" w:cstheme="majorHAnsi"/>
          <w:lang w:val="fr-FR"/>
        </w:rPr>
        <w:t>os</w:t>
      </w:r>
      <w:r w:rsidRPr="00765F7C">
        <w:rPr>
          <w:rFonts w:asciiTheme="majorHAnsi" w:hAnsiTheme="majorHAnsi" w:cstheme="majorHAnsi"/>
          <w:lang w:val="fr-FR"/>
        </w:rPr>
        <w:t>é</w:t>
      </w:r>
      <w:r w:rsidR="003518B6" w:rsidRPr="00765F7C">
        <w:rPr>
          <w:rFonts w:asciiTheme="majorHAnsi" w:hAnsiTheme="majorHAnsi" w:cstheme="majorHAnsi"/>
          <w:lang w:val="fr-FR"/>
        </w:rPr>
        <w:t>quence</w:t>
      </w:r>
      <w:proofErr w:type="spellEnd"/>
      <w:r w:rsidR="003518B6" w:rsidRPr="00765F7C">
        <w:rPr>
          <w:rFonts w:asciiTheme="majorHAnsi" w:hAnsiTheme="majorHAnsi" w:cstheme="majorHAnsi"/>
          <w:lang w:val="fr-FR"/>
        </w:rPr>
        <w:t xml:space="preserve"> et </w:t>
      </w:r>
      <w:r w:rsidRPr="00765F7C">
        <w:rPr>
          <w:rFonts w:asciiTheme="majorHAnsi" w:hAnsiTheme="majorHAnsi" w:cstheme="majorHAnsi"/>
          <w:lang w:val="fr-FR"/>
        </w:rPr>
        <w:t>datations radiocarbone de la séquence</w:t>
      </w:r>
      <w:r w:rsidR="003518B6" w:rsidRPr="00765F7C">
        <w:rPr>
          <w:rFonts w:asciiTheme="majorHAnsi" w:hAnsiTheme="majorHAnsi" w:cstheme="majorHAnsi"/>
          <w:lang w:val="fr-FR"/>
        </w:rPr>
        <w:t xml:space="preserve"> </w:t>
      </w:r>
      <w:r w:rsidRPr="00765F7C">
        <w:rPr>
          <w:rFonts w:asciiTheme="majorHAnsi" w:hAnsiTheme="majorHAnsi" w:cstheme="majorHAnsi"/>
          <w:lang w:val="fr-FR"/>
        </w:rPr>
        <w:t>de l’</w:t>
      </w:r>
      <w:proofErr w:type="spellStart"/>
      <w:r w:rsidRPr="00765F7C">
        <w:rPr>
          <w:rFonts w:asciiTheme="majorHAnsi" w:hAnsiTheme="majorHAnsi" w:cstheme="majorHAnsi"/>
          <w:lang w:val="fr-FR"/>
        </w:rPr>
        <w:t>Épigravettien</w:t>
      </w:r>
      <w:proofErr w:type="spellEnd"/>
      <w:r w:rsidRPr="00765F7C">
        <w:rPr>
          <w:rFonts w:asciiTheme="majorHAnsi" w:hAnsiTheme="majorHAnsi" w:cstheme="majorHAnsi"/>
          <w:lang w:val="fr-FR"/>
        </w:rPr>
        <w:t xml:space="preserve"> </w:t>
      </w:r>
      <w:r w:rsidR="00E37E1D">
        <w:rPr>
          <w:rFonts w:asciiTheme="majorHAnsi" w:hAnsiTheme="majorHAnsi" w:cstheme="majorHAnsi"/>
          <w:lang w:val="fr-FR"/>
        </w:rPr>
        <w:t>r</w:t>
      </w:r>
      <w:r w:rsidR="00E37E1D" w:rsidRPr="00765F7C">
        <w:rPr>
          <w:rFonts w:asciiTheme="majorHAnsi" w:hAnsiTheme="majorHAnsi" w:cstheme="majorHAnsi"/>
          <w:lang w:val="fr-FR"/>
        </w:rPr>
        <w:t xml:space="preserve">écent </w:t>
      </w:r>
      <w:r w:rsidR="003518B6" w:rsidRPr="00765F7C">
        <w:rPr>
          <w:rFonts w:asciiTheme="majorHAnsi" w:hAnsiTheme="majorHAnsi" w:cstheme="majorHAnsi"/>
          <w:lang w:val="fr-FR"/>
        </w:rPr>
        <w:t>(</w:t>
      </w:r>
      <w:r w:rsidRPr="00765F7C">
        <w:rPr>
          <w:rFonts w:asciiTheme="majorHAnsi" w:hAnsiTheme="majorHAnsi" w:cstheme="majorHAnsi"/>
          <w:lang w:val="fr-FR"/>
        </w:rPr>
        <w:t>d’</w:t>
      </w:r>
      <w:r w:rsidR="003518B6" w:rsidRPr="00765F7C">
        <w:rPr>
          <w:rFonts w:asciiTheme="majorHAnsi" w:hAnsiTheme="majorHAnsi" w:cstheme="majorHAnsi"/>
          <w:lang w:val="fr-FR"/>
        </w:rPr>
        <w:t xml:space="preserve">après </w:t>
      </w:r>
      <w:proofErr w:type="spellStart"/>
      <w:r w:rsidR="00E37E1D">
        <w:rPr>
          <w:rFonts w:asciiTheme="majorHAnsi" w:hAnsiTheme="majorHAnsi" w:cstheme="majorHAnsi"/>
          <w:lang w:val="fr-FR"/>
        </w:rPr>
        <w:t>Sigari</w:t>
      </w:r>
      <w:proofErr w:type="spellEnd"/>
      <w:r w:rsidR="00E37E1D">
        <w:rPr>
          <w:rFonts w:asciiTheme="majorHAnsi" w:hAnsiTheme="majorHAnsi" w:cstheme="majorHAnsi"/>
          <w:lang w:val="fr-FR"/>
        </w:rPr>
        <w:t xml:space="preserve"> </w:t>
      </w:r>
      <w:r w:rsidR="00E37E1D">
        <w:rPr>
          <w:rFonts w:asciiTheme="majorHAnsi" w:hAnsiTheme="majorHAnsi" w:cstheme="majorHAnsi"/>
          <w:i/>
          <w:lang w:val="fr-FR"/>
        </w:rPr>
        <w:t>et al.</w:t>
      </w:r>
      <w:r w:rsidR="00E37E1D" w:rsidRPr="008F3EC0">
        <w:rPr>
          <w:rFonts w:asciiTheme="majorHAnsi" w:hAnsiTheme="majorHAnsi" w:cstheme="majorHAnsi"/>
          <w:lang w:val="fr-FR"/>
        </w:rPr>
        <w:t xml:space="preserve"> 2024</w:t>
      </w:r>
      <w:r w:rsidR="003518B6" w:rsidRPr="00765F7C">
        <w:rPr>
          <w:rFonts w:asciiTheme="majorHAnsi" w:hAnsiTheme="majorHAnsi" w:cstheme="majorHAnsi"/>
          <w:lang w:val="fr-FR"/>
        </w:rPr>
        <w:t>)</w:t>
      </w:r>
    </w:p>
    <w:p w14:paraId="5DD63A8C" w14:textId="29576B40" w:rsidR="003518B6" w:rsidRPr="00765F7C" w:rsidRDefault="00060E80" w:rsidP="00765F7C">
      <w:pPr>
        <w:spacing w:before="240" w:after="240"/>
        <w:jc w:val="both"/>
        <w:rPr>
          <w:rFonts w:asciiTheme="majorHAnsi" w:hAnsiTheme="majorHAnsi" w:cstheme="majorHAnsi"/>
          <w:lang w:val="fr-FR"/>
        </w:rPr>
      </w:pPr>
      <w:r w:rsidRPr="00765F7C">
        <w:rPr>
          <w:rFonts w:asciiTheme="majorHAnsi" w:eastAsia="Times New Roman" w:hAnsiTheme="majorHAnsi" w:cstheme="majorHAnsi"/>
          <w:b/>
          <w:lang w:val="fr-FR"/>
        </w:rPr>
        <w:lastRenderedPageBreak/>
        <w:t>Fig</w:t>
      </w:r>
      <w:r w:rsidR="00765F7C">
        <w:rPr>
          <w:rFonts w:asciiTheme="majorHAnsi" w:eastAsia="Times New Roman" w:hAnsiTheme="majorHAnsi" w:cstheme="majorHAnsi"/>
          <w:b/>
          <w:lang w:val="fr-FR"/>
        </w:rPr>
        <w:t>.</w:t>
      </w:r>
      <w:r w:rsidRPr="00765F7C">
        <w:rPr>
          <w:rFonts w:asciiTheme="majorHAnsi" w:eastAsia="Times New Roman" w:hAnsiTheme="majorHAnsi" w:cstheme="majorHAnsi"/>
          <w:b/>
          <w:lang w:val="fr-FR"/>
        </w:rPr>
        <w:t xml:space="preserve"> 5</w:t>
      </w:r>
      <w:r w:rsidR="00765F7C">
        <w:rPr>
          <w:rFonts w:asciiTheme="majorHAnsi" w:eastAsia="Times New Roman" w:hAnsiTheme="majorHAnsi" w:cstheme="majorHAnsi"/>
          <w:b/>
          <w:lang w:val="fr-FR"/>
        </w:rPr>
        <w:t xml:space="preserve"> </w:t>
      </w:r>
      <w:r w:rsidRPr="00765F7C">
        <w:rPr>
          <w:rFonts w:asciiTheme="majorHAnsi" w:hAnsiTheme="majorHAnsi" w:cstheme="majorHAnsi"/>
          <w:bCs/>
          <w:lang w:val="fr-FR"/>
        </w:rPr>
        <w:t>Variété</w:t>
      </w:r>
      <w:r w:rsidR="003518B6" w:rsidRPr="00765F7C">
        <w:rPr>
          <w:rFonts w:asciiTheme="majorHAnsi" w:hAnsiTheme="majorHAnsi" w:cstheme="majorHAnsi"/>
          <w:bCs/>
          <w:lang w:val="fr-FR"/>
        </w:rPr>
        <w:t xml:space="preserve"> </w:t>
      </w:r>
      <w:r w:rsidR="003518B6" w:rsidRPr="00765F7C">
        <w:rPr>
          <w:rFonts w:asciiTheme="majorHAnsi" w:hAnsiTheme="majorHAnsi" w:cstheme="majorHAnsi"/>
          <w:lang w:val="fr-FR"/>
        </w:rPr>
        <w:t xml:space="preserve">des </w:t>
      </w:r>
      <w:r w:rsidRPr="00765F7C">
        <w:rPr>
          <w:rFonts w:asciiTheme="majorHAnsi" w:hAnsiTheme="majorHAnsi" w:cstheme="majorHAnsi"/>
          <w:lang w:val="fr-FR"/>
        </w:rPr>
        <w:t>vestiges de productions graphiques mobilières</w:t>
      </w:r>
      <w:r w:rsidR="003518B6" w:rsidRPr="00765F7C">
        <w:rPr>
          <w:rFonts w:asciiTheme="majorHAnsi" w:hAnsiTheme="majorHAnsi" w:cstheme="majorHAnsi"/>
          <w:lang w:val="fr-FR"/>
        </w:rPr>
        <w:t xml:space="preserve"> </w:t>
      </w:r>
      <w:r w:rsidRPr="00765F7C">
        <w:rPr>
          <w:rFonts w:asciiTheme="majorHAnsi" w:hAnsiTheme="majorHAnsi" w:cstheme="majorHAnsi"/>
          <w:lang w:val="fr-FR"/>
        </w:rPr>
        <w:t xml:space="preserve">de </w:t>
      </w:r>
      <w:proofErr w:type="spellStart"/>
      <w:r w:rsidRPr="00765F7C">
        <w:rPr>
          <w:rFonts w:asciiTheme="majorHAnsi" w:hAnsiTheme="majorHAnsi" w:cstheme="majorHAnsi"/>
          <w:lang w:val="fr-FR"/>
        </w:rPr>
        <w:t>Grotta</w:t>
      </w:r>
      <w:proofErr w:type="spellEnd"/>
      <w:r w:rsidRPr="00765F7C">
        <w:rPr>
          <w:rFonts w:asciiTheme="majorHAnsi" w:hAnsiTheme="majorHAnsi" w:cstheme="majorHAnsi"/>
          <w:lang w:val="fr-FR"/>
        </w:rPr>
        <w:t xml:space="preserve"> </w:t>
      </w:r>
      <w:proofErr w:type="spellStart"/>
      <w:r w:rsidRPr="00765F7C">
        <w:rPr>
          <w:rFonts w:asciiTheme="majorHAnsi" w:hAnsiTheme="majorHAnsi" w:cstheme="majorHAnsi"/>
          <w:lang w:val="fr-FR"/>
        </w:rPr>
        <w:t>Romanelli</w:t>
      </w:r>
      <w:proofErr w:type="spellEnd"/>
      <w:r w:rsidR="003518B6" w:rsidRPr="00765F7C">
        <w:rPr>
          <w:rFonts w:asciiTheme="majorHAnsi" w:hAnsiTheme="majorHAnsi" w:cstheme="majorHAnsi"/>
          <w:lang w:val="fr-FR"/>
        </w:rPr>
        <w:t xml:space="preserve"> (</w:t>
      </w:r>
      <w:r w:rsidRPr="00765F7C">
        <w:rPr>
          <w:rFonts w:asciiTheme="majorHAnsi" w:hAnsiTheme="majorHAnsi" w:cstheme="majorHAnsi"/>
          <w:lang w:val="fr-FR"/>
        </w:rPr>
        <w:t>cl. et relevés</w:t>
      </w:r>
      <w:r w:rsidR="003518B6" w:rsidRPr="00765F7C">
        <w:rPr>
          <w:rFonts w:asciiTheme="majorHAnsi" w:hAnsiTheme="majorHAnsi" w:cstheme="majorHAnsi"/>
          <w:lang w:val="fr-FR"/>
        </w:rPr>
        <w:t xml:space="preserve"> D. </w:t>
      </w:r>
      <w:proofErr w:type="spellStart"/>
      <w:r w:rsidR="003518B6" w:rsidRPr="00765F7C">
        <w:rPr>
          <w:rFonts w:asciiTheme="majorHAnsi" w:hAnsiTheme="majorHAnsi" w:cstheme="majorHAnsi"/>
          <w:lang w:val="fr-FR"/>
        </w:rPr>
        <w:t>Sigari</w:t>
      </w:r>
      <w:proofErr w:type="spellEnd"/>
      <w:r w:rsidR="003518B6" w:rsidRPr="00765F7C">
        <w:rPr>
          <w:rFonts w:asciiTheme="majorHAnsi" w:hAnsiTheme="majorHAnsi" w:cstheme="majorHAnsi"/>
          <w:lang w:val="fr-FR"/>
        </w:rPr>
        <w:t>)</w:t>
      </w:r>
    </w:p>
    <w:p w14:paraId="5CAAAD9A" w14:textId="7A98DFE7" w:rsidR="00960FD6" w:rsidRDefault="003518B6" w:rsidP="00765F7C">
      <w:pPr>
        <w:rPr>
          <w:rFonts w:asciiTheme="majorHAnsi" w:hAnsiTheme="majorHAnsi" w:cstheme="majorHAnsi"/>
          <w:lang w:val="fr-FR"/>
        </w:rPr>
      </w:pPr>
      <w:r w:rsidRPr="00765F7C">
        <w:rPr>
          <w:rFonts w:asciiTheme="majorHAnsi" w:hAnsiTheme="majorHAnsi" w:cstheme="majorHAnsi"/>
          <w:b/>
          <w:lang w:val="fr-FR"/>
        </w:rPr>
        <w:t>Fig</w:t>
      </w:r>
      <w:r w:rsidR="00765F7C">
        <w:rPr>
          <w:rFonts w:asciiTheme="majorHAnsi" w:hAnsiTheme="majorHAnsi" w:cstheme="majorHAnsi"/>
          <w:b/>
          <w:lang w:val="fr-FR"/>
        </w:rPr>
        <w:t>.</w:t>
      </w:r>
      <w:r w:rsidRPr="00765F7C">
        <w:rPr>
          <w:rFonts w:asciiTheme="majorHAnsi" w:hAnsiTheme="majorHAnsi" w:cstheme="majorHAnsi"/>
          <w:b/>
          <w:lang w:val="fr-FR"/>
        </w:rPr>
        <w:t xml:space="preserve"> 6</w:t>
      </w:r>
      <w:r w:rsidRPr="00765F7C">
        <w:rPr>
          <w:rFonts w:asciiTheme="majorHAnsi" w:hAnsiTheme="majorHAnsi" w:cstheme="majorHAnsi"/>
          <w:lang w:val="fr-FR"/>
        </w:rPr>
        <w:t xml:space="preserve"> </w:t>
      </w:r>
      <w:proofErr w:type="spellStart"/>
      <w:r w:rsidR="00511002" w:rsidRPr="00765F7C">
        <w:rPr>
          <w:rFonts w:asciiTheme="majorHAnsi" w:hAnsiTheme="majorHAnsi" w:cstheme="majorHAnsi"/>
          <w:lang w:val="fr-FR"/>
        </w:rPr>
        <w:t>A</w:t>
      </w:r>
      <w:r w:rsidRPr="00765F7C">
        <w:rPr>
          <w:rFonts w:asciiTheme="majorHAnsi" w:hAnsiTheme="majorHAnsi" w:cstheme="majorHAnsi"/>
          <w:lang w:val="fr-FR"/>
        </w:rPr>
        <w:t>rch</w:t>
      </w:r>
      <w:r w:rsidR="00511002" w:rsidRPr="00765F7C">
        <w:rPr>
          <w:rFonts w:asciiTheme="majorHAnsi" w:hAnsiTheme="majorHAnsi" w:cstheme="majorHAnsi"/>
          <w:lang w:val="fr-FR"/>
        </w:rPr>
        <w:t>é</w:t>
      </w:r>
      <w:r w:rsidRPr="00765F7C">
        <w:rPr>
          <w:rFonts w:asciiTheme="majorHAnsi" w:hAnsiTheme="majorHAnsi" w:cstheme="majorHAnsi"/>
          <w:lang w:val="fr-FR"/>
        </w:rPr>
        <w:t>os</w:t>
      </w:r>
      <w:r w:rsidR="00511002" w:rsidRPr="00765F7C">
        <w:rPr>
          <w:rFonts w:asciiTheme="majorHAnsi" w:hAnsiTheme="majorHAnsi" w:cstheme="majorHAnsi"/>
          <w:lang w:val="fr-FR"/>
        </w:rPr>
        <w:t>é</w:t>
      </w:r>
      <w:r w:rsidRPr="00765F7C">
        <w:rPr>
          <w:rFonts w:asciiTheme="majorHAnsi" w:hAnsiTheme="majorHAnsi" w:cstheme="majorHAnsi"/>
          <w:lang w:val="fr-FR"/>
        </w:rPr>
        <w:t>quence</w:t>
      </w:r>
      <w:proofErr w:type="spellEnd"/>
      <w:r w:rsidRPr="00765F7C">
        <w:rPr>
          <w:rFonts w:asciiTheme="majorHAnsi" w:hAnsiTheme="majorHAnsi" w:cstheme="majorHAnsi"/>
          <w:lang w:val="fr-FR"/>
        </w:rPr>
        <w:t xml:space="preserve"> </w:t>
      </w:r>
      <w:r w:rsidR="00511002" w:rsidRPr="00765F7C">
        <w:rPr>
          <w:rFonts w:asciiTheme="majorHAnsi" w:hAnsiTheme="majorHAnsi" w:cstheme="majorHAnsi"/>
          <w:lang w:val="fr-FR"/>
        </w:rPr>
        <w:t>et</w:t>
      </w:r>
      <w:r w:rsidRPr="00765F7C">
        <w:rPr>
          <w:rFonts w:asciiTheme="majorHAnsi" w:hAnsiTheme="majorHAnsi" w:cstheme="majorHAnsi"/>
          <w:lang w:val="fr-FR"/>
        </w:rPr>
        <w:t xml:space="preserve"> s</w:t>
      </w:r>
      <w:r w:rsidR="00511002" w:rsidRPr="00765F7C">
        <w:rPr>
          <w:rFonts w:asciiTheme="majorHAnsi" w:hAnsiTheme="majorHAnsi" w:cstheme="majorHAnsi"/>
          <w:lang w:val="fr-FR"/>
        </w:rPr>
        <w:t>é</w:t>
      </w:r>
      <w:r w:rsidRPr="00765F7C">
        <w:rPr>
          <w:rFonts w:asciiTheme="majorHAnsi" w:hAnsiTheme="majorHAnsi" w:cstheme="majorHAnsi"/>
          <w:lang w:val="fr-FR"/>
        </w:rPr>
        <w:t xml:space="preserve">lection </w:t>
      </w:r>
      <w:r w:rsidR="00511002" w:rsidRPr="00765F7C">
        <w:rPr>
          <w:rFonts w:asciiTheme="majorHAnsi" w:hAnsiTheme="majorHAnsi" w:cstheme="majorHAnsi"/>
          <w:lang w:val="fr-FR"/>
        </w:rPr>
        <w:t xml:space="preserve">de vestiges de productions graphiques mobilières de </w:t>
      </w:r>
      <w:proofErr w:type="spellStart"/>
      <w:r w:rsidR="00511002" w:rsidRPr="00765F7C">
        <w:rPr>
          <w:rFonts w:asciiTheme="majorHAnsi" w:hAnsiTheme="majorHAnsi" w:cstheme="majorHAnsi"/>
          <w:lang w:val="fr-FR"/>
        </w:rPr>
        <w:t>Grotta</w:t>
      </w:r>
      <w:proofErr w:type="spellEnd"/>
      <w:r w:rsidR="00511002" w:rsidRPr="00765F7C">
        <w:rPr>
          <w:rFonts w:asciiTheme="majorHAnsi" w:hAnsiTheme="majorHAnsi" w:cstheme="majorHAnsi"/>
          <w:lang w:val="fr-FR"/>
        </w:rPr>
        <w:t xml:space="preserve"> </w:t>
      </w:r>
      <w:proofErr w:type="spellStart"/>
      <w:r w:rsidR="00511002" w:rsidRPr="00765F7C">
        <w:rPr>
          <w:rFonts w:asciiTheme="majorHAnsi" w:hAnsiTheme="majorHAnsi" w:cstheme="majorHAnsi"/>
          <w:lang w:val="fr-FR"/>
        </w:rPr>
        <w:t>Polesini</w:t>
      </w:r>
      <w:proofErr w:type="spellEnd"/>
      <w:r w:rsidR="00511002" w:rsidRPr="00765F7C">
        <w:rPr>
          <w:rFonts w:asciiTheme="majorHAnsi" w:hAnsiTheme="majorHAnsi" w:cstheme="majorHAnsi"/>
          <w:lang w:val="fr-FR"/>
        </w:rPr>
        <w:t xml:space="preserve"> </w:t>
      </w:r>
      <w:r w:rsidRPr="00765F7C">
        <w:rPr>
          <w:rFonts w:asciiTheme="majorHAnsi" w:hAnsiTheme="majorHAnsi" w:cstheme="majorHAnsi"/>
          <w:lang w:val="fr-FR"/>
        </w:rPr>
        <w:t xml:space="preserve">: 1/cortex </w:t>
      </w:r>
      <w:r w:rsidR="005121F2" w:rsidRPr="00765F7C">
        <w:rPr>
          <w:rFonts w:asciiTheme="majorHAnsi" w:hAnsiTheme="majorHAnsi" w:cstheme="majorHAnsi"/>
          <w:lang w:val="fr-FR"/>
        </w:rPr>
        <w:t>gravé d’une tête de lapin ;</w:t>
      </w:r>
      <w:r w:rsidRPr="00765F7C">
        <w:rPr>
          <w:rFonts w:asciiTheme="majorHAnsi" w:hAnsiTheme="majorHAnsi" w:cstheme="majorHAnsi"/>
          <w:lang w:val="fr-FR"/>
        </w:rPr>
        <w:t xml:space="preserve"> 2-</w:t>
      </w:r>
      <w:r w:rsidR="00E32AAA" w:rsidRPr="00765F7C">
        <w:rPr>
          <w:rFonts w:asciiTheme="majorHAnsi" w:hAnsiTheme="majorHAnsi" w:cstheme="majorHAnsi"/>
          <w:lang w:val="fr-FR"/>
        </w:rPr>
        <w:t>3</w:t>
      </w:r>
      <w:r w:rsidRPr="00765F7C">
        <w:rPr>
          <w:rFonts w:asciiTheme="majorHAnsi" w:hAnsiTheme="majorHAnsi" w:cstheme="majorHAnsi"/>
          <w:lang w:val="fr-FR"/>
        </w:rPr>
        <w:t xml:space="preserve">/ fragments </w:t>
      </w:r>
      <w:r w:rsidR="00511002" w:rsidRPr="00765F7C">
        <w:rPr>
          <w:rFonts w:asciiTheme="majorHAnsi" w:hAnsiTheme="majorHAnsi" w:cstheme="majorHAnsi"/>
          <w:lang w:val="fr-FR"/>
        </w:rPr>
        <w:t>osseux gravés</w:t>
      </w:r>
      <w:r w:rsidR="005121F2" w:rsidRPr="00765F7C">
        <w:rPr>
          <w:rFonts w:asciiTheme="majorHAnsi" w:hAnsiTheme="majorHAnsi" w:cstheme="majorHAnsi"/>
          <w:lang w:val="fr-FR"/>
        </w:rPr>
        <w:t xml:space="preserve"> de motifs non figuratifs</w:t>
      </w:r>
      <w:r w:rsidRPr="00765F7C">
        <w:rPr>
          <w:rFonts w:asciiTheme="majorHAnsi" w:hAnsiTheme="majorHAnsi" w:cstheme="majorHAnsi"/>
          <w:lang w:val="fr-FR"/>
        </w:rPr>
        <w:t xml:space="preserve"> ; </w:t>
      </w:r>
      <w:r w:rsidR="00E32AAA" w:rsidRPr="00765F7C">
        <w:rPr>
          <w:rFonts w:asciiTheme="majorHAnsi" w:hAnsiTheme="majorHAnsi" w:cstheme="majorHAnsi"/>
          <w:lang w:val="fr-FR"/>
        </w:rPr>
        <w:t xml:space="preserve">4/ fragment osseux gravé d’un herbivore ; 5/fragment osseux gravé d’un lapin ; </w:t>
      </w:r>
      <w:r w:rsidR="00A32064" w:rsidRPr="00765F7C">
        <w:rPr>
          <w:rFonts w:asciiTheme="majorHAnsi" w:hAnsiTheme="majorHAnsi" w:cstheme="majorHAnsi"/>
          <w:lang w:val="fr-FR"/>
        </w:rPr>
        <w:t>6/</w:t>
      </w:r>
      <w:r w:rsidRPr="00765F7C">
        <w:rPr>
          <w:rFonts w:asciiTheme="majorHAnsi" w:hAnsiTheme="majorHAnsi" w:cstheme="majorHAnsi"/>
          <w:lang w:val="fr-FR"/>
        </w:rPr>
        <w:t xml:space="preserve">bloc </w:t>
      </w:r>
      <w:r w:rsidR="00A32064" w:rsidRPr="00765F7C">
        <w:rPr>
          <w:rFonts w:asciiTheme="majorHAnsi" w:hAnsiTheme="majorHAnsi" w:cstheme="majorHAnsi"/>
          <w:lang w:val="fr-FR"/>
        </w:rPr>
        <w:t>gravé</w:t>
      </w:r>
      <w:r w:rsidR="005121F2" w:rsidRPr="00765F7C">
        <w:rPr>
          <w:rFonts w:asciiTheme="majorHAnsi" w:hAnsiTheme="majorHAnsi" w:cstheme="majorHAnsi"/>
          <w:lang w:val="fr-FR"/>
        </w:rPr>
        <w:t xml:space="preserve"> d’un arrière-train de cervidé</w:t>
      </w:r>
      <w:r w:rsidRPr="00765F7C">
        <w:rPr>
          <w:rFonts w:asciiTheme="majorHAnsi" w:hAnsiTheme="majorHAnsi" w:cstheme="majorHAnsi"/>
          <w:lang w:val="fr-FR"/>
        </w:rPr>
        <w:t xml:space="preserve">, </w:t>
      </w:r>
      <w:r w:rsidR="00A32064" w:rsidRPr="00765F7C">
        <w:rPr>
          <w:rFonts w:asciiTheme="majorHAnsi" w:hAnsiTheme="majorHAnsi" w:cstheme="majorHAnsi"/>
          <w:lang w:val="fr-FR"/>
        </w:rPr>
        <w:t>7-8/</w:t>
      </w:r>
      <w:r w:rsidRPr="00765F7C">
        <w:rPr>
          <w:rFonts w:asciiTheme="majorHAnsi" w:hAnsiTheme="majorHAnsi" w:cstheme="majorHAnsi"/>
          <w:lang w:val="fr-FR"/>
        </w:rPr>
        <w:t xml:space="preserve">fragments </w:t>
      </w:r>
      <w:r w:rsidR="005121F2" w:rsidRPr="00765F7C">
        <w:rPr>
          <w:rFonts w:asciiTheme="majorHAnsi" w:hAnsiTheme="majorHAnsi" w:cstheme="majorHAnsi"/>
          <w:lang w:val="fr-FR"/>
        </w:rPr>
        <w:t>osseux avec motifs</w:t>
      </w:r>
      <w:r w:rsidRPr="00765F7C">
        <w:rPr>
          <w:rFonts w:asciiTheme="majorHAnsi" w:hAnsiTheme="majorHAnsi" w:cstheme="majorHAnsi"/>
          <w:lang w:val="fr-FR"/>
        </w:rPr>
        <w:t xml:space="preserve"> </w:t>
      </w:r>
      <w:r w:rsidR="005121F2" w:rsidRPr="00765F7C">
        <w:rPr>
          <w:rFonts w:asciiTheme="majorHAnsi" w:hAnsiTheme="majorHAnsi" w:cstheme="majorHAnsi"/>
          <w:lang w:val="fr-FR"/>
        </w:rPr>
        <w:t>de flèches gravés ;</w:t>
      </w:r>
      <w:r w:rsidR="00A32064" w:rsidRPr="00765F7C">
        <w:rPr>
          <w:rFonts w:asciiTheme="majorHAnsi" w:hAnsiTheme="majorHAnsi" w:cstheme="majorHAnsi"/>
          <w:lang w:val="fr-FR"/>
        </w:rPr>
        <w:t xml:space="preserve"> 9/</w:t>
      </w:r>
      <w:r w:rsidR="005121F2" w:rsidRPr="00765F7C">
        <w:rPr>
          <w:rFonts w:asciiTheme="majorHAnsi" w:hAnsiTheme="majorHAnsi" w:cstheme="majorHAnsi"/>
          <w:lang w:val="fr-FR"/>
        </w:rPr>
        <w:t>fragment osseux avec motif de ligne brisée gravé ;</w:t>
      </w:r>
      <w:r w:rsidRPr="00765F7C">
        <w:rPr>
          <w:rFonts w:asciiTheme="majorHAnsi" w:hAnsiTheme="majorHAnsi" w:cstheme="majorHAnsi"/>
          <w:lang w:val="fr-FR"/>
        </w:rPr>
        <w:t xml:space="preserve"> </w:t>
      </w:r>
      <w:r w:rsidR="00A32064" w:rsidRPr="00765F7C">
        <w:rPr>
          <w:rFonts w:asciiTheme="majorHAnsi" w:hAnsiTheme="majorHAnsi" w:cstheme="majorHAnsi"/>
          <w:lang w:val="fr-FR"/>
        </w:rPr>
        <w:t>10</w:t>
      </w:r>
      <w:r w:rsidR="005121F2" w:rsidRPr="00765F7C">
        <w:rPr>
          <w:rFonts w:asciiTheme="majorHAnsi" w:hAnsiTheme="majorHAnsi" w:cstheme="majorHAnsi"/>
          <w:lang w:val="fr-FR"/>
        </w:rPr>
        <w:t xml:space="preserve">/ </w:t>
      </w:r>
      <w:r w:rsidRPr="00765F7C">
        <w:rPr>
          <w:rFonts w:asciiTheme="majorHAnsi" w:hAnsiTheme="majorHAnsi" w:cstheme="majorHAnsi"/>
          <w:lang w:val="fr-FR"/>
        </w:rPr>
        <w:t>galet</w:t>
      </w:r>
      <w:r w:rsidR="005121F2" w:rsidRPr="00765F7C">
        <w:rPr>
          <w:rFonts w:asciiTheme="majorHAnsi" w:hAnsiTheme="majorHAnsi" w:cstheme="majorHAnsi"/>
          <w:lang w:val="fr-FR"/>
        </w:rPr>
        <w:t xml:space="preserve"> avec gravure de loup ; 11/ galet avec gravures non figuratives (cl. et relevés D. </w:t>
      </w:r>
      <w:proofErr w:type="spellStart"/>
      <w:r w:rsidR="005121F2" w:rsidRPr="00765F7C">
        <w:rPr>
          <w:rFonts w:asciiTheme="majorHAnsi" w:hAnsiTheme="majorHAnsi" w:cstheme="majorHAnsi"/>
          <w:lang w:val="fr-FR"/>
        </w:rPr>
        <w:t>Sigari</w:t>
      </w:r>
      <w:proofErr w:type="spellEnd"/>
      <w:r w:rsidR="005121F2" w:rsidRPr="00765F7C">
        <w:rPr>
          <w:rFonts w:asciiTheme="majorHAnsi" w:hAnsiTheme="majorHAnsi" w:cstheme="majorHAnsi"/>
          <w:lang w:val="fr-FR"/>
        </w:rPr>
        <w:t xml:space="preserve"> sauf </w:t>
      </w:r>
      <w:r w:rsidR="00E32AAA" w:rsidRPr="00765F7C">
        <w:rPr>
          <w:rFonts w:asciiTheme="majorHAnsi" w:hAnsiTheme="majorHAnsi" w:cstheme="majorHAnsi"/>
          <w:lang w:val="fr-FR"/>
        </w:rPr>
        <w:t>6</w:t>
      </w:r>
      <w:r w:rsidR="005121F2" w:rsidRPr="00765F7C">
        <w:rPr>
          <w:rFonts w:asciiTheme="majorHAnsi" w:hAnsiTheme="majorHAnsi" w:cstheme="majorHAnsi"/>
          <w:lang w:val="fr-FR"/>
        </w:rPr>
        <w:t xml:space="preserve">-11 in </w:t>
      </w:r>
      <w:proofErr w:type="spellStart"/>
      <w:r w:rsidR="005121F2" w:rsidRPr="00765F7C">
        <w:rPr>
          <w:rFonts w:asciiTheme="majorHAnsi" w:hAnsiTheme="majorHAnsi" w:cstheme="majorHAnsi"/>
          <w:lang w:val="fr-FR"/>
        </w:rPr>
        <w:t>Radmilli</w:t>
      </w:r>
      <w:proofErr w:type="spellEnd"/>
      <w:r w:rsidR="005121F2" w:rsidRPr="00765F7C">
        <w:rPr>
          <w:rFonts w:asciiTheme="majorHAnsi" w:hAnsiTheme="majorHAnsi" w:cstheme="majorHAnsi"/>
          <w:lang w:val="fr-FR"/>
        </w:rPr>
        <w:t xml:space="preserve"> 1974)</w:t>
      </w:r>
      <w:r w:rsidR="00A32064" w:rsidRPr="00765F7C">
        <w:rPr>
          <w:rFonts w:asciiTheme="majorHAnsi" w:hAnsiTheme="majorHAnsi" w:cstheme="majorHAnsi"/>
          <w:lang w:val="fr-FR"/>
        </w:rPr>
        <w:t>.</w:t>
      </w:r>
    </w:p>
    <w:p w14:paraId="2926FC8E" w14:textId="77777777" w:rsidR="00534F79" w:rsidRDefault="00534F79" w:rsidP="00765F7C">
      <w:pPr>
        <w:rPr>
          <w:rFonts w:asciiTheme="majorHAnsi" w:hAnsiTheme="majorHAnsi" w:cstheme="majorHAnsi"/>
          <w:lang w:val="fr-FR"/>
        </w:rPr>
      </w:pPr>
    </w:p>
    <w:p w14:paraId="57B39825" w14:textId="1FE0A500" w:rsidR="00534F79" w:rsidRDefault="00534F79">
      <w:pPr>
        <w:rPr>
          <w:rFonts w:asciiTheme="majorHAnsi" w:hAnsiTheme="majorHAnsi" w:cstheme="majorHAnsi"/>
          <w:lang w:val="fr-FR"/>
        </w:rPr>
      </w:pPr>
      <w:r>
        <w:rPr>
          <w:rFonts w:asciiTheme="majorHAnsi" w:hAnsiTheme="majorHAnsi" w:cstheme="majorHAnsi"/>
          <w:lang w:val="fr-FR"/>
        </w:rPr>
        <w:br w:type="page"/>
      </w:r>
    </w:p>
    <w:p w14:paraId="0826B783" w14:textId="2734DF65" w:rsidR="00534F79" w:rsidRDefault="00534F79" w:rsidP="00765F7C">
      <w:pPr>
        <w:rPr>
          <w:rFonts w:asciiTheme="majorHAnsi" w:hAnsiTheme="majorHAnsi" w:cstheme="majorHAnsi"/>
          <w:b/>
          <w:lang w:val="fr-FR"/>
        </w:rPr>
      </w:pPr>
      <w:r>
        <w:rPr>
          <w:rFonts w:asciiTheme="majorHAnsi" w:hAnsiTheme="majorHAnsi" w:cstheme="majorHAnsi"/>
          <w:b/>
          <w:lang w:val="fr-FR"/>
        </w:rPr>
        <w:lastRenderedPageBreak/>
        <w:t>Fig. 1</w:t>
      </w:r>
    </w:p>
    <w:p w14:paraId="326AE3E2" w14:textId="77777777" w:rsidR="00534F79" w:rsidRDefault="00534F79" w:rsidP="00765F7C">
      <w:pPr>
        <w:rPr>
          <w:rFonts w:asciiTheme="majorHAnsi" w:hAnsiTheme="majorHAnsi" w:cstheme="majorHAnsi"/>
          <w:b/>
          <w:lang w:val="fr-FR"/>
        </w:rPr>
      </w:pPr>
    </w:p>
    <w:p w14:paraId="49B525CD" w14:textId="25FEDE70" w:rsidR="00534F79" w:rsidRDefault="00534F79" w:rsidP="00765F7C">
      <w:pPr>
        <w:rPr>
          <w:rFonts w:asciiTheme="majorHAnsi" w:hAnsiTheme="majorHAnsi" w:cstheme="majorHAnsi"/>
          <w:b/>
          <w:lang w:val="fr-FR"/>
        </w:rPr>
      </w:pPr>
      <w:r>
        <w:rPr>
          <w:rFonts w:asciiTheme="majorHAnsi" w:hAnsiTheme="majorHAnsi" w:cstheme="majorHAnsi"/>
          <w:b/>
          <w:noProof/>
        </w:rPr>
        <w:drawing>
          <wp:inline distT="0" distB="0" distL="0" distR="0" wp14:anchorId="3DA83592" wp14:editId="5BF9DAF0">
            <wp:extent cx="5733415" cy="5234305"/>
            <wp:effectExtent l="0" t="0" r="63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ARI &amp; BOURDIER_figure_1t.jpg"/>
                    <pic:cNvPicPr/>
                  </pic:nvPicPr>
                  <pic:blipFill>
                    <a:blip r:embed="rId9">
                      <a:extLst>
                        <a:ext uri="{28A0092B-C50C-407E-A947-70E740481C1C}">
                          <a14:useLocalDpi xmlns:a14="http://schemas.microsoft.com/office/drawing/2010/main" val="0"/>
                        </a:ext>
                      </a:extLst>
                    </a:blip>
                    <a:stretch>
                      <a:fillRect/>
                    </a:stretch>
                  </pic:blipFill>
                  <pic:spPr>
                    <a:xfrm>
                      <a:off x="0" y="0"/>
                      <a:ext cx="5733415" cy="5234305"/>
                    </a:xfrm>
                    <a:prstGeom prst="rect">
                      <a:avLst/>
                    </a:prstGeom>
                  </pic:spPr>
                </pic:pic>
              </a:graphicData>
            </a:graphic>
          </wp:inline>
        </w:drawing>
      </w:r>
    </w:p>
    <w:p w14:paraId="1B50FD8F" w14:textId="77777777" w:rsidR="00534F79" w:rsidRDefault="00534F79" w:rsidP="00765F7C">
      <w:pPr>
        <w:rPr>
          <w:rFonts w:asciiTheme="majorHAnsi" w:hAnsiTheme="majorHAnsi" w:cstheme="majorHAnsi"/>
          <w:b/>
          <w:lang w:val="fr-FR"/>
        </w:rPr>
      </w:pPr>
    </w:p>
    <w:p w14:paraId="0D1C1EA9" w14:textId="0AD0E65B" w:rsidR="00534F79" w:rsidRDefault="00534F79">
      <w:pPr>
        <w:rPr>
          <w:rFonts w:asciiTheme="majorHAnsi" w:hAnsiTheme="majorHAnsi" w:cstheme="majorHAnsi"/>
          <w:b/>
          <w:lang w:val="fr-FR"/>
        </w:rPr>
      </w:pPr>
      <w:r>
        <w:rPr>
          <w:rFonts w:asciiTheme="majorHAnsi" w:hAnsiTheme="majorHAnsi" w:cstheme="majorHAnsi"/>
          <w:b/>
          <w:lang w:val="fr-FR"/>
        </w:rPr>
        <w:br w:type="page"/>
      </w:r>
    </w:p>
    <w:p w14:paraId="0B21E3F0" w14:textId="4EE8E834" w:rsidR="00534F79" w:rsidRDefault="00534F79" w:rsidP="00765F7C">
      <w:pPr>
        <w:rPr>
          <w:rFonts w:asciiTheme="majorHAnsi" w:hAnsiTheme="majorHAnsi" w:cstheme="majorHAnsi"/>
          <w:b/>
          <w:lang w:val="fr-FR"/>
        </w:rPr>
      </w:pPr>
      <w:r>
        <w:rPr>
          <w:rFonts w:asciiTheme="majorHAnsi" w:hAnsiTheme="majorHAnsi" w:cstheme="majorHAnsi"/>
          <w:b/>
          <w:lang w:val="fr-FR"/>
        </w:rPr>
        <w:lastRenderedPageBreak/>
        <w:t>Fig. 2</w:t>
      </w:r>
    </w:p>
    <w:p w14:paraId="5820DFC4" w14:textId="77777777" w:rsidR="00534F79" w:rsidRDefault="00534F79" w:rsidP="00765F7C">
      <w:pPr>
        <w:rPr>
          <w:rFonts w:asciiTheme="majorHAnsi" w:hAnsiTheme="majorHAnsi" w:cstheme="majorHAnsi"/>
          <w:b/>
          <w:lang w:val="fr-FR"/>
        </w:rPr>
      </w:pPr>
    </w:p>
    <w:p w14:paraId="003549FC" w14:textId="6F52C02C" w:rsidR="00534F79" w:rsidRDefault="00534F79" w:rsidP="00765F7C">
      <w:pPr>
        <w:rPr>
          <w:rFonts w:asciiTheme="majorHAnsi" w:hAnsiTheme="majorHAnsi" w:cstheme="majorHAnsi"/>
          <w:b/>
          <w:lang w:val="fr-FR"/>
        </w:rPr>
      </w:pPr>
      <w:r>
        <w:rPr>
          <w:rFonts w:asciiTheme="majorHAnsi" w:hAnsiTheme="majorHAnsi" w:cstheme="majorHAnsi"/>
          <w:b/>
          <w:noProof/>
        </w:rPr>
        <w:drawing>
          <wp:inline distT="0" distB="0" distL="0" distR="0" wp14:anchorId="54A353E5" wp14:editId="5A4DB583">
            <wp:extent cx="5733415" cy="4532630"/>
            <wp:effectExtent l="0" t="0" r="63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ARI &amp; BOURDIER_figure_2t.jpg"/>
                    <pic:cNvPicPr/>
                  </pic:nvPicPr>
                  <pic:blipFill>
                    <a:blip r:embed="rId10">
                      <a:extLst>
                        <a:ext uri="{28A0092B-C50C-407E-A947-70E740481C1C}">
                          <a14:useLocalDpi xmlns:a14="http://schemas.microsoft.com/office/drawing/2010/main" val="0"/>
                        </a:ext>
                      </a:extLst>
                    </a:blip>
                    <a:stretch>
                      <a:fillRect/>
                    </a:stretch>
                  </pic:blipFill>
                  <pic:spPr>
                    <a:xfrm>
                      <a:off x="0" y="0"/>
                      <a:ext cx="5733415" cy="4532630"/>
                    </a:xfrm>
                    <a:prstGeom prst="rect">
                      <a:avLst/>
                    </a:prstGeom>
                  </pic:spPr>
                </pic:pic>
              </a:graphicData>
            </a:graphic>
          </wp:inline>
        </w:drawing>
      </w:r>
    </w:p>
    <w:p w14:paraId="1A3E59F3" w14:textId="77777777" w:rsidR="00534F79" w:rsidRDefault="00534F79" w:rsidP="00765F7C">
      <w:pPr>
        <w:rPr>
          <w:rFonts w:asciiTheme="majorHAnsi" w:hAnsiTheme="majorHAnsi" w:cstheme="majorHAnsi"/>
          <w:b/>
          <w:lang w:val="fr-FR"/>
        </w:rPr>
      </w:pPr>
    </w:p>
    <w:p w14:paraId="79488D94" w14:textId="4E8332BD" w:rsidR="00534F79" w:rsidRDefault="00534F79" w:rsidP="00765F7C">
      <w:pPr>
        <w:rPr>
          <w:rFonts w:asciiTheme="majorHAnsi" w:hAnsiTheme="majorHAnsi" w:cstheme="majorHAnsi"/>
          <w:b/>
          <w:lang w:val="fr-FR"/>
        </w:rPr>
      </w:pPr>
      <w:r>
        <w:rPr>
          <w:rFonts w:asciiTheme="majorHAnsi" w:hAnsiTheme="majorHAnsi" w:cstheme="majorHAnsi"/>
          <w:b/>
          <w:lang w:val="fr-FR"/>
        </w:rPr>
        <w:t>Fig. 3</w:t>
      </w:r>
    </w:p>
    <w:p w14:paraId="020B7118" w14:textId="77777777" w:rsidR="00534F79" w:rsidRDefault="00534F79" w:rsidP="00765F7C">
      <w:pPr>
        <w:rPr>
          <w:rFonts w:asciiTheme="majorHAnsi" w:hAnsiTheme="majorHAnsi" w:cstheme="majorHAnsi"/>
          <w:b/>
          <w:lang w:val="fr-FR"/>
        </w:rPr>
      </w:pPr>
    </w:p>
    <w:p w14:paraId="0BFE5D05" w14:textId="4FB02034" w:rsidR="00534F79" w:rsidRDefault="00534F79" w:rsidP="00765F7C">
      <w:pPr>
        <w:rPr>
          <w:rFonts w:asciiTheme="majorHAnsi" w:hAnsiTheme="majorHAnsi" w:cstheme="majorHAnsi"/>
          <w:b/>
          <w:lang w:val="fr-FR"/>
        </w:rPr>
      </w:pPr>
      <w:r>
        <w:rPr>
          <w:rFonts w:asciiTheme="majorHAnsi" w:hAnsiTheme="majorHAnsi" w:cstheme="majorHAnsi"/>
          <w:b/>
          <w:noProof/>
        </w:rPr>
        <w:drawing>
          <wp:inline distT="0" distB="0" distL="0" distR="0" wp14:anchorId="32D04195" wp14:editId="5510334A">
            <wp:extent cx="5721096" cy="2337816"/>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ARI &amp; BOURDIER_figure_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1096" cy="2337816"/>
                    </a:xfrm>
                    <a:prstGeom prst="rect">
                      <a:avLst/>
                    </a:prstGeom>
                  </pic:spPr>
                </pic:pic>
              </a:graphicData>
            </a:graphic>
          </wp:inline>
        </w:drawing>
      </w:r>
    </w:p>
    <w:p w14:paraId="38433E3E" w14:textId="650D7839" w:rsidR="00534F79" w:rsidRDefault="00534F79">
      <w:pPr>
        <w:rPr>
          <w:rFonts w:asciiTheme="majorHAnsi" w:hAnsiTheme="majorHAnsi" w:cstheme="majorHAnsi"/>
          <w:b/>
          <w:lang w:val="fr-FR"/>
        </w:rPr>
      </w:pPr>
      <w:r>
        <w:rPr>
          <w:rFonts w:asciiTheme="majorHAnsi" w:hAnsiTheme="majorHAnsi" w:cstheme="majorHAnsi"/>
          <w:b/>
          <w:lang w:val="fr-FR"/>
        </w:rPr>
        <w:br w:type="page"/>
      </w:r>
    </w:p>
    <w:p w14:paraId="50C9FE58" w14:textId="7EB8C5E6" w:rsidR="00534F79" w:rsidRDefault="00534F79" w:rsidP="00765F7C">
      <w:pPr>
        <w:rPr>
          <w:rFonts w:asciiTheme="majorHAnsi" w:hAnsiTheme="majorHAnsi" w:cstheme="majorHAnsi"/>
          <w:b/>
          <w:lang w:val="fr-FR"/>
        </w:rPr>
      </w:pPr>
      <w:r>
        <w:rPr>
          <w:rFonts w:asciiTheme="majorHAnsi" w:hAnsiTheme="majorHAnsi" w:cstheme="majorHAnsi"/>
          <w:b/>
          <w:lang w:val="fr-FR"/>
        </w:rPr>
        <w:lastRenderedPageBreak/>
        <w:t>Fig. 4</w:t>
      </w:r>
    </w:p>
    <w:p w14:paraId="118D064A" w14:textId="77777777" w:rsidR="00534F79" w:rsidRDefault="00534F79" w:rsidP="00765F7C">
      <w:pPr>
        <w:rPr>
          <w:rFonts w:asciiTheme="majorHAnsi" w:hAnsiTheme="majorHAnsi" w:cstheme="majorHAnsi"/>
          <w:b/>
          <w:lang w:val="fr-FR"/>
        </w:rPr>
      </w:pPr>
    </w:p>
    <w:p w14:paraId="6A36F06A" w14:textId="1008E8B2" w:rsidR="00534F79" w:rsidRDefault="00534F79" w:rsidP="00765F7C">
      <w:pPr>
        <w:rPr>
          <w:rFonts w:asciiTheme="majorHAnsi" w:hAnsiTheme="majorHAnsi" w:cstheme="majorHAnsi"/>
          <w:b/>
          <w:lang w:val="fr-FR"/>
        </w:rPr>
      </w:pPr>
      <w:r>
        <w:rPr>
          <w:rFonts w:asciiTheme="majorHAnsi" w:hAnsiTheme="majorHAnsi" w:cstheme="majorHAnsi"/>
          <w:b/>
          <w:noProof/>
        </w:rPr>
        <w:drawing>
          <wp:inline distT="0" distB="0" distL="0" distR="0" wp14:anchorId="40D3BE18" wp14:editId="20E95DDE">
            <wp:extent cx="5733415" cy="66103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ARI &amp; BOURDIER_figure_4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3415" cy="6610350"/>
                    </a:xfrm>
                    <a:prstGeom prst="rect">
                      <a:avLst/>
                    </a:prstGeom>
                  </pic:spPr>
                </pic:pic>
              </a:graphicData>
            </a:graphic>
          </wp:inline>
        </w:drawing>
      </w:r>
    </w:p>
    <w:p w14:paraId="58B200CD" w14:textId="77777777" w:rsidR="00534F79" w:rsidRDefault="00534F79" w:rsidP="00765F7C">
      <w:pPr>
        <w:rPr>
          <w:rFonts w:asciiTheme="majorHAnsi" w:hAnsiTheme="majorHAnsi" w:cstheme="majorHAnsi"/>
          <w:b/>
          <w:lang w:val="fr-FR"/>
        </w:rPr>
      </w:pPr>
    </w:p>
    <w:p w14:paraId="3FD5A0B3" w14:textId="77777777" w:rsidR="00534F79" w:rsidRDefault="00534F79" w:rsidP="00765F7C">
      <w:pPr>
        <w:rPr>
          <w:rFonts w:asciiTheme="majorHAnsi" w:hAnsiTheme="majorHAnsi" w:cstheme="majorHAnsi"/>
          <w:b/>
          <w:lang w:val="fr-FR"/>
        </w:rPr>
      </w:pPr>
    </w:p>
    <w:p w14:paraId="33C2DB46" w14:textId="5562ED29" w:rsidR="00534F79" w:rsidRDefault="00534F79">
      <w:pPr>
        <w:rPr>
          <w:rFonts w:asciiTheme="majorHAnsi" w:hAnsiTheme="majorHAnsi" w:cstheme="majorHAnsi"/>
          <w:b/>
          <w:lang w:val="fr-FR"/>
        </w:rPr>
      </w:pPr>
      <w:r>
        <w:rPr>
          <w:rFonts w:asciiTheme="majorHAnsi" w:hAnsiTheme="majorHAnsi" w:cstheme="majorHAnsi"/>
          <w:b/>
          <w:lang w:val="fr-FR"/>
        </w:rPr>
        <w:br w:type="page"/>
      </w:r>
    </w:p>
    <w:p w14:paraId="4F312AD7" w14:textId="2ED95842" w:rsidR="00534F79" w:rsidRDefault="00534F79" w:rsidP="00765F7C">
      <w:pPr>
        <w:rPr>
          <w:rFonts w:asciiTheme="majorHAnsi" w:hAnsiTheme="majorHAnsi" w:cstheme="majorHAnsi"/>
          <w:b/>
          <w:lang w:val="fr-FR"/>
        </w:rPr>
      </w:pPr>
      <w:r>
        <w:rPr>
          <w:rFonts w:asciiTheme="majorHAnsi" w:hAnsiTheme="majorHAnsi" w:cstheme="majorHAnsi"/>
          <w:b/>
          <w:lang w:val="fr-FR"/>
        </w:rPr>
        <w:lastRenderedPageBreak/>
        <w:t>Fig. 5</w:t>
      </w:r>
    </w:p>
    <w:p w14:paraId="631BB357" w14:textId="77777777" w:rsidR="00534F79" w:rsidRDefault="00534F79" w:rsidP="00765F7C">
      <w:pPr>
        <w:rPr>
          <w:rFonts w:asciiTheme="majorHAnsi" w:hAnsiTheme="majorHAnsi" w:cstheme="majorHAnsi"/>
          <w:b/>
          <w:lang w:val="fr-FR"/>
        </w:rPr>
      </w:pPr>
    </w:p>
    <w:p w14:paraId="38BC08DE" w14:textId="47682395" w:rsidR="00534F79" w:rsidRDefault="00534F79" w:rsidP="00765F7C">
      <w:pPr>
        <w:rPr>
          <w:rFonts w:asciiTheme="majorHAnsi" w:hAnsiTheme="majorHAnsi" w:cstheme="majorHAnsi"/>
          <w:b/>
          <w:lang w:val="fr-FR"/>
        </w:rPr>
      </w:pPr>
      <w:r>
        <w:rPr>
          <w:rFonts w:asciiTheme="majorHAnsi" w:hAnsiTheme="majorHAnsi" w:cstheme="majorHAnsi"/>
          <w:b/>
          <w:noProof/>
        </w:rPr>
        <w:drawing>
          <wp:inline distT="0" distB="0" distL="0" distR="0" wp14:anchorId="0129D490" wp14:editId="4A8D4D49">
            <wp:extent cx="4348317" cy="75590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ARI &amp; BOURDIER_figure_5t.jpg"/>
                    <pic:cNvPicPr/>
                  </pic:nvPicPr>
                  <pic:blipFill>
                    <a:blip r:embed="rId13">
                      <a:extLst>
                        <a:ext uri="{28A0092B-C50C-407E-A947-70E740481C1C}">
                          <a14:useLocalDpi xmlns:a14="http://schemas.microsoft.com/office/drawing/2010/main" val="0"/>
                        </a:ext>
                      </a:extLst>
                    </a:blip>
                    <a:stretch>
                      <a:fillRect/>
                    </a:stretch>
                  </pic:blipFill>
                  <pic:spPr>
                    <a:xfrm>
                      <a:off x="0" y="0"/>
                      <a:ext cx="4347691" cy="7557951"/>
                    </a:xfrm>
                    <a:prstGeom prst="rect">
                      <a:avLst/>
                    </a:prstGeom>
                  </pic:spPr>
                </pic:pic>
              </a:graphicData>
            </a:graphic>
          </wp:inline>
        </w:drawing>
      </w:r>
    </w:p>
    <w:p w14:paraId="20ACF495" w14:textId="77777777" w:rsidR="00534F79" w:rsidRDefault="00534F79" w:rsidP="00765F7C">
      <w:pPr>
        <w:rPr>
          <w:rFonts w:asciiTheme="majorHAnsi" w:hAnsiTheme="majorHAnsi" w:cstheme="majorHAnsi"/>
          <w:b/>
          <w:lang w:val="fr-FR"/>
        </w:rPr>
      </w:pPr>
    </w:p>
    <w:p w14:paraId="262FB9FE" w14:textId="29DAD172" w:rsidR="00534F79" w:rsidRDefault="00534F79">
      <w:pPr>
        <w:rPr>
          <w:rFonts w:asciiTheme="majorHAnsi" w:hAnsiTheme="majorHAnsi" w:cstheme="majorHAnsi"/>
          <w:b/>
          <w:lang w:val="fr-FR"/>
        </w:rPr>
      </w:pPr>
      <w:r>
        <w:rPr>
          <w:rFonts w:asciiTheme="majorHAnsi" w:hAnsiTheme="majorHAnsi" w:cstheme="majorHAnsi"/>
          <w:b/>
          <w:lang w:val="fr-FR"/>
        </w:rPr>
        <w:br w:type="page"/>
      </w:r>
    </w:p>
    <w:p w14:paraId="4AA1D9C8" w14:textId="54AE957F" w:rsidR="00534F79" w:rsidRDefault="00534F79" w:rsidP="00765F7C">
      <w:pPr>
        <w:rPr>
          <w:rFonts w:asciiTheme="majorHAnsi" w:hAnsiTheme="majorHAnsi" w:cstheme="majorHAnsi"/>
          <w:b/>
          <w:lang w:val="fr-FR"/>
        </w:rPr>
      </w:pPr>
      <w:r>
        <w:rPr>
          <w:rFonts w:asciiTheme="majorHAnsi" w:hAnsiTheme="majorHAnsi" w:cstheme="majorHAnsi"/>
          <w:b/>
          <w:lang w:val="fr-FR"/>
        </w:rPr>
        <w:lastRenderedPageBreak/>
        <w:t>Fig. 6</w:t>
      </w:r>
    </w:p>
    <w:p w14:paraId="48AA0346" w14:textId="77777777" w:rsidR="00534F79" w:rsidRDefault="00534F79" w:rsidP="00765F7C">
      <w:pPr>
        <w:rPr>
          <w:rFonts w:asciiTheme="majorHAnsi" w:hAnsiTheme="majorHAnsi" w:cstheme="majorHAnsi"/>
          <w:b/>
          <w:lang w:val="fr-FR"/>
        </w:rPr>
      </w:pPr>
    </w:p>
    <w:p w14:paraId="3D4C81FA" w14:textId="4116B047" w:rsidR="00534F79" w:rsidRDefault="00534F79" w:rsidP="00765F7C">
      <w:pPr>
        <w:rPr>
          <w:rFonts w:asciiTheme="majorHAnsi" w:hAnsiTheme="majorHAnsi" w:cstheme="majorHAnsi"/>
          <w:b/>
          <w:lang w:val="fr-FR"/>
        </w:rPr>
      </w:pPr>
      <w:bookmarkStart w:id="0" w:name="_GoBack"/>
      <w:r>
        <w:rPr>
          <w:rFonts w:asciiTheme="majorHAnsi" w:hAnsiTheme="majorHAnsi" w:cstheme="majorHAnsi"/>
          <w:b/>
          <w:noProof/>
        </w:rPr>
        <w:drawing>
          <wp:inline distT="0" distB="0" distL="0" distR="0" wp14:anchorId="1E755A14" wp14:editId="22721546">
            <wp:extent cx="3886567" cy="73456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ARI &amp; BOURDIER_figure_6t.jpg"/>
                    <pic:cNvPicPr/>
                  </pic:nvPicPr>
                  <pic:blipFill>
                    <a:blip r:embed="rId14">
                      <a:extLst>
                        <a:ext uri="{28A0092B-C50C-407E-A947-70E740481C1C}">
                          <a14:useLocalDpi xmlns:a14="http://schemas.microsoft.com/office/drawing/2010/main" val="0"/>
                        </a:ext>
                      </a:extLst>
                    </a:blip>
                    <a:stretch>
                      <a:fillRect/>
                    </a:stretch>
                  </pic:blipFill>
                  <pic:spPr>
                    <a:xfrm>
                      <a:off x="0" y="0"/>
                      <a:ext cx="3888147" cy="7348666"/>
                    </a:xfrm>
                    <a:prstGeom prst="rect">
                      <a:avLst/>
                    </a:prstGeom>
                  </pic:spPr>
                </pic:pic>
              </a:graphicData>
            </a:graphic>
          </wp:inline>
        </w:drawing>
      </w:r>
      <w:bookmarkEnd w:id="0"/>
    </w:p>
    <w:p w14:paraId="3B231CBA" w14:textId="77777777" w:rsidR="00534F79" w:rsidRPr="00534F79" w:rsidRDefault="00534F79" w:rsidP="00765F7C">
      <w:pPr>
        <w:rPr>
          <w:rFonts w:asciiTheme="majorHAnsi" w:hAnsiTheme="majorHAnsi" w:cstheme="majorHAnsi"/>
          <w:b/>
          <w:lang w:val="fr-FR"/>
        </w:rPr>
      </w:pPr>
    </w:p>
    <w:sectPr w:rsidR="00534F79" w:rsidRPr="00534F79">
      <w:pgSz w:w="11909" w:h="16834"/>
      <w:pgMar w:top="1440" w:right="1440" w:bottom="1440" w:left="1440" w:header="720" w:footer="720"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537BF1" w16cex:dateUtc="2024-01-18T09: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5B3AC53" w16cid:durableId="296EF725"/>
  <w16cid:commentId w16cid:paraId="0110D812" w16cid:durableId="29783252"/>
  <w16cid:commentId w16cid:paraId="527BDE97" w16cid:durableId="296EF7B8"/>
  <w16cid:commentId w16cid:paraId="5AB0E1E7" w16cid:durableId="296EF83A"/>
  <w16cid:commentId w16cid:paraId="6F40D383" w16cid:durableId="296EF897"/>
  <w16cid:commentId w16cid:paraId="07EFD1E6" w16cid:durableId="297834CD"/>
  <w16cid:commentId w16cid:paraId="246CBBA0" w16cid:durableId="297834F2"/>
  <w16cid:commentId w16cid:paraId="57A9C457" w16cid:durableId="296EFA6F"/>
  <w16cid:commentId w16cid:paraId="4FB31561" w16cid:durableId="297836DF"/>
  <w16cid:commentId w16cid:paraId="4708EDA5" w16cid:durableId="29784D83"/>
  <w16cid:commentId w16cid:paraId="1625CD7A" w16cid:durableId="29783736"/>
  <w16cid:commentId w16cid:paraId="2E9BCDF6" w16cid:durableId="296EFC69"/>
  <w16cid:commentId w16cid:paraId="2FACC01D" w16cid:durableId="2982C044"/>
  <w16cid:commentId w16cid:paraId="73A1B26C" w16cid:durableId="2982C1CE"/>
  <w16cid:commentId w16cid:paraId="058FB8DF" w16cid:durableId="29783FA0"/>
  <w16cid:commentId w16cid:paraId="33AF0B04" w16cid:durableId="29783B4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486D91" w14:textId="77777777" w:rsidR="00C82A8A" w:rsidRDefault="00C82A8A" w:rsidP="007764B8">
      <w:pPr>
        <w:spacing w:line="240" w:lineRule="auto"/>
      </w:pPr>
      <w:r>
        <w:separator/>
      </w:r>
    </w:p>
  </w:endnote>
  <w:endnote w:type="continuationSeparator" w:id="0">
    <w:p w14:paraId="5E85B586" w14:textId="77777777" w:rsidR="00C82A8A" w:rsidRDefault="00C82A8A" w:rsidP="007764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2FF" w:usb1="5000205B" w:usb2="0000002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F9ADA0" w14:textId="77777777" w:rsidR="00C82A8A" w:rsidRDefault="00C82A8A" w:rsidP="007764B8">
      <w:pPr>
        <w:spacing w:line="240" w:lineRule="auto"/>
      </w:pPr>
      <w:r>
        <w:separator/>
      </w:r>
    </w:p>
  </w:footnote>
  <w:footnote w:type="continuationSeparator" w:id="0">
    <w:p w14:paraId="6C7E6A3B" w14:textId="77777777" w:rsidR="00C82A8A" w:rsidRDefault="00C82A8A" w:rsidP="007764B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E7215"/>
    <w:multiLevelType w:val="hybridMultilevel"/>
    <w:tmpl w:val="53B4ABCE"/>
    <w:lvl w:ilvl="0" w:tplc="492EF374">
      <w:numFmt w:val="bullet"/>
      <w:lvlText w:val="-"/>
      <w:lvlJc w:val="left"/>
      <w:pPr>
        <w:ind w:left="1080" w:hanging="360"/>
      </w:pPr>
      <w:rPr>
        <w:rFonts w:ascii="Arial" w:eastAsia="Arial"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460A41C8"/>
    <w:multiLevelType w:val="multilevel"/>
    <w:tmpl w:val="CA04A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6BB372EB"/>
    <w:multiLevelType w:val="hybridMultilevel"/>
    <w:tmpl w:val="EE003130"/>
    <w:lvl w:ilvl="0" w:tplc="04100001">
      <w:start w:val="1"/>
      <w:numFmt w:val="bullet"/>
      <w:lvlText w:val=""/>
      <w:lvlJc w:val="left"/>
      <w:pPr>
        <w:ind w:left="720" w:hanging="360"/>
      </w:pPr>
      <w:rPr>
        <w:rFonts w:ascii="Symbol" w:hAnsi="Symbol" w:hint="default"/>
      </w:rPr>
    </w:lvl>
    <w:lvl w:ilvl="1" w:tplc="2258E36A">
      <w:numFmt w:val="bullet"/>
      <w:lvlText w:val="-"/>
      <w:lvlJc w:val="left"/>
      <w:pPr>
        <w:ind w:left="1440" w:hanging="360"/>
      </w:pPr>
      <w:rPr>
        <w:rFonts w:ascii="Calibri" w:eastAsia="Arial" w:hAnsi="Calibri" w:cs="Calibr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708858B5"/>
    <w:multiLevelType w:val="hybridMultilevel"/>
    <w:tmpl w:val="6DBC29AC"/>
    <w:lvl w:ilvl="0" w:tplc="04100001">
      <w:start w:val="1"/>
      <w:numFmt w:val="bullet"/>
      <w:lvlText w:val=""/>
      <w:lvlJc w:val="left"/>
      <w:pPr>
        <w:ind w:left="720" w:hanging="360"/>
      </w:pPr>
      <w:rPr>
        <w:rFonts w:ascii="Symbol" w:hAnsi="Symbol" w:hint="default"/>
      </w:rPr>
    </w:lvl>
    <w:lvl w:ilvl="1" w:tplc="2258E36A">
      <w:numFmt w:val="bullet"/>
      <w:lvlText w:val="-"/>
      <w:lvlJc w:val="left"/>
      <w:pPr>
        <w:ind w:left="1440" w:hanging="360"/>
      </w:pPr>
      <w:rPr>
        <w:rFonts w:ascii="Calibri" w:eastAsia="Arial" w:hAnsi="Calibri" w:cs="Calibr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FD6"/>
    <w:rsid w:val="00002350"/>
    <w:rsid w:val="00004566"/>
    <w:rsid w:val="00030CA0"/>
    <w:rsid w:val="00032AEB"/>
    <w:rsid w:val="000533AE"/>
    <w:rsid w:val="00060E80"/>
    <w:rsid w:val="00065129"/>
    <w:rsid w:val="00075204"/>
    <w:rsid w:val="00086D20"/>
    <w:rsid w:val="00090CFE"/>
    <w:rsid w:val="000A347B"/>
    <w:rsid w:val="000B4FA5"/>
    <w:rsid w:val="000B6CC6"/>
    <w:rsid w:val="000C3850"/>
    <w:rsid w:val="00101A34"/>
    <w:rsid w:val="00102875"/>
    <w:rsid w:val="001126A0"/>
    <w:rsid w:val="00120719"/>
    <w:rsid w:val="001223EB"/>
    <w:rsid w:val="00152E78"/>
    <w:rsid w:val="0018103F"/>
    <w:rsid w:val="001B1EB7"/>
    <w:rsid w:val="001B4444"/>
    <w:rsid w:val="001E1089"/>
    <w:rsid w:val="001E6457"/>
    <w:rsid w:val="0021000E"/>
    <w:rsid w:val="002529F8"/>
    <w:rsid w:val="00261AFC"/>
    <w:rsid w:val="002656C6"/>
    <w:rsid w:val="0029352C"/>
    <w:rsid w:val="002A3234"/>
    <w:rsid w:val="002B4B3C"/>
    <w:rsid w:val="002E0FA2"/>
    <w:rsid w:val="002F6310"/>
    <w:rsid w:val="00301799"/>
    <w:rsid w:val="00305BE1"/>
    <w:rsid w:val="00305FD5"/>
    <w:rsid w:val="00315B17"/>
    <w:rsid w:val="003518B6"/>
    <w:rsid w:val="00355832"/>
    <w:rsid w:val="0037570E"/>
    <w:rsid w:val="003D04E0"/>
    <w:rsid w:val="003E3CF1"/>
    <w:rsid w:val="004160EE"/>
    <w:rsid w:val="0041715B"/>
    <w:rsid w:val="004424BA"/>
    <w:rsid w:val="00454A45"/>
    <w:rsid w:val="00463888"/>
    <w:rsid w:val="00475DEF"/>
    <w:rsid w:val="004D5808"/>
    <w:rsid w:val="005047B6"/>
    <w:rsid w:val="00505417"/>
    <w:rsid w:val="00511002"/>
    <w:rsid w:val="0051161D"/>
    <w:rsid w:val="005121F2"/>
    <w:rsid w:val="00534F79"/>
    <w:rsid w:val="00547D50"/>
    <w:rsid w:val="00555EC1"/>
    <w:rsid w:val="00566BCC"/>
    <w:rsid w:val="00581969"/>
    <w:rsid w:val="005A7491"/>
    <w:rsid w:val="005B36A3"/>
    <w:rsid w:val="005B45B0"/>
    <w:rsid w:val="005C4B39"/>
    <w:rsid w:val="005D107C"/>
    <w:rsid w:val="005D51AA"/>
    <w:rsid w:val="00600FD5"/>
    <w:rsid w:val="00612446"/>
    <w:rsid w:val="00627A9F"/>
    <w:rsid w:val="00635A02"/>
    <w:rsid w:val="00641CE7"/>
    <w:rsid w:val="00646C69"/>
    <w:rsid w:val="00650CF5"/>
    <w:rsid w:val="006530F0"/>
    <w:rsid w:val="006658A7"/>
    <w:rsid w:val="00682F2F"/>
    <w:rsid w:val="00696630"/>
    <w:rsid w:val="006A6ADD"/>
    <w:rsid w:val="006D447C"/>
    <w:rsid w:val="006F17E7"/>
    <w:rsid w:val="00726B39"/>
    <w:rsid w:val="00734773"/>
    <w:rsid w:val="0075328F"/>
    <w:rsid w:val="00757BF3"/>
    <w:rsid w:val="00765F7C"/>
    <w:rsid w:val="007764B8"/>
    <w:rsid w:val="00783AB0"/>
    <w:rsid w:val="00793619"/>
    <w:rsid w:val="00812350"/>
    <w:rsid w:val="00816245"/>
    <w:rsid w:val="00820CC0"/>
    <w:rsid w:val="00843B85"/>
    <w:rsid w:val="00865F7C"/>
    <w:rsid w:val="00867E58"/>
    <w:rsid w:val="00875E11"/>
    <w:rsid w:val="008A2D0C"/>
    <w:rsid w:val="008D79B1"/>
    <w:rsid w:val="008F3EC0"/>
    <w:rsid w:val="008F5203"/>
    <w:rsid w:val="00956115"/>
    <w:rsid w:val="00960FD6"/>
    <w:rsid w:val="009623C8"/>
    <w:rsid w:val="00971846"/>
    <w:rsid w:val="009773B6"/>
    <w:rsid w:val="00980DF2"/>
    <w:rsid w:val="00980FFD"/>
    <w:rsid w:val="009A6599"/>
    <w:rsid w:val="009B083C"/>
    <w:rsid w:val="009B2581"/>
    <w:rsid w:val="009C4FC2"/>
    <w:rsid w:val="009D3158"/>
    <w:rsid w:val="009F1E5D"/>
    <w:rsid w:val="00A32064"/>
    <w:rsid w:val="00A35BE5"/>
    <w:rsid w:val="00A54468"/>
    <w:rsid w:val="00A576CC"/>
    <w:rsid w:val="00A664BC"/>
    <w:rsid w:val="00A7274F"/>
    <w:rsid w:val="00A76F37"/>
    <w:rsid w:val="00A97F22"/>
    <w:rsid w:val="00AD14EA"/>
    <w:rsid w:val="00AD4C8F"/>
    <w:rsid w:val="00B11609"/>
    <w:rsid w:val="00B12494"/>
    <w:rsid w:val="00B154B3"/>
    <w:rsid w:val="00B26552"/>
    <w:rsid w:val="00B6405B"/>
    <w:rsid w:val="00B7162E"/>
    <w:rsid w:val="00B75A30"/>
    <w:rsid w:val="00B8098D"/>
    <w:rsid w:val="00B83B55"/>
    <w:rsid w:val="00B94A4D"/>
    <w:rsid w:val="00BB1B2B"/>
    <w:rsid w:val="00BB4DC2"/>
    <w:rsid w:val="00BC2F19"/>
    <w:rsid w:val="00BE32E0"/>
    <w:rsid w:val="00BF0F57"/>
    <w:rsid w:val="00BF4057"/>
    <w:rsid w:val="00BF7151"/>
    <w:rsid w:val="00C220A1"/>
    <w:rsid w:val="00C241D8"/>
    <w:rsid w:val="00C65338"/>
    <w:rsid w:val="00C82A8A"/>
    <w:rsid w:val="00CC5763"/>
    <w:rsid w:val="00CC66BA"/>
    <w:rsid w:val="00CE19FC"/>
    <w:rsid w:val="00D0513E"/>
    <w:rsid w:val="00D14CCD"/>
    <w:rsid w:val="00D435E8"/>
    <w:rsid w:val="00D5184A"/>
    <w:rsid w:val="00D6568E"/>
    <w:rsid w:val="00D756CE"/>
    <w:rsid w:val="00D820BB"/>
    <w:rsid w:val="00D82295"/>
    <w:rsid w:val="00DB7EAD"/>
    <w:rsid w:val="00DC15C4"/>
    <w:rsid w:val="00DD0595"/>
    <w:rsid w:val="00DE5029"/>
    <w:rsid w:val="00DF2274"/>
    <w:rsid w:val="00E076D5"/>
    <w:rsid w:val="00E23929"/>
    <w:rsid w:val="00E32AAA"/>
    <w:rsid w:val="00E37E1D"/>
    <w:rsid w:val="00E648FA"/>
    <w:rsid w:val="00E66915"/>
    <w:rsid w:val="00E772D6"/>
    <w:rsid w:val="00EA0358"/>
    <w:rsid w:val="00EB07EB"/>
    <w:rsid w:val="00EE6F0E"/>
    <w:rsid w:val="00F008DD"/>
    <w:rsid w:val="00F212E5"/>
    <w:rsid w:val="00F43BCB"/>
    <w:rsid w:val="00F46A56"/>
    <w:rsid w:val="00F70E16"/>
    <w:rsid w:val="00F7637C"/>
    <w:rsid w:val="00F811BA"/>
    <w:rsid w:val="00F93278"/>
    <w:rsid w:val="00FA1067"/>
    <w:rsid w:val="00FB09BC"/>
    <w:rsid w:val="00FE17BD"/>
    <w:rsid w:val="00FF0E6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E3F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it-IT" w:eastAsia="it-IT"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qFormat/>
    <w:pPr>
      <w:spacing w:line="240" w:lineRule="auto"/>
    </w:pPr>
    <w:rPr>
      <w:sz w:val="20"/>
      <w:szCs w:val="20"/>
    </w:rPr>
  </w:style>
  <w:style w:type="character" w:customStyle="1" w:styleId="CommentTextChar">
    <w:name w:val="Comment Text Char"/>
    <w:basedOn w:val="DefaultParagraphFont"/>
    <w:link w:val="CommentText"/>
    <w:uiPriority w:val="99"/>
    <w:semiHidden/>
    <w:qFormat/>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658A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58A7"/>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FA1067"/>
    <w:rPr>
      <w:b/>
      <w:bCs/>
    </w:rPr>
  </w:style>
  <w:style w:type="character" w:customStyle="1" w:styleId="CommentSubjectChar">
    <w:name w:val="Comment Subject Char"/>
    <w:basedOn w:val="CommentTextChar"/>
    <w:link w:val="CommentSubject"/>
    <w:uiPriority w:val="99"/>
    <w:semiHidden/>
    <w:rsid w:val="00FA1067"/>
    <w:rPr>
      <w:b/>
      <w:bCs/>
      <w:sz w:val="20"/>
      <w:szCs w:val="20"/>
    </w:rPr>
  </w:style>
  <w:style w:type="character" w:styleId="Hyperlink">
    <w:name w:val="Hyperlink"/>
    <w:basedOn w:val="DefaultParagraphFont"/>
    <w:uiPriority w:val="99"/>
    <w:unhideWhenUsed/>
    <w:rsid w:val="004424BA"/>
    <w:rPr>
      <w:color w:val="0000FF"/>
      <w:u w:val="single"/>
    </w:rPr>
  </w:style>
  <w:style w:type="paragraph" w:styleId="Header">
    <w:name w:val="header"/>
    <w:basedOn w:val="Normal"/>
    <w:link w:val="HeaderChar"/>
    <w:uiPriority w:val="99"/>
    <w:unhideWhenUsed/>
    <w:rsid w:val="007764B8"/>
    <w:pPr>
      <w:tabs>
        <w:tab w:val="center" w:pos="4536"/>
        <w:tab w:val="right" w:pos="9072"/>
      </w:tabs>
      <w:spacing w:line="240" w:lineRule="auto"/>
    </w:pPr>
  </w:style>
  <w:style w:type="character" w:customStyle="1" w:styleId="HeaderChar">
    <w:name w:val="Header Char"/>
    <w:basedOn w:val="DefaultParagraphFont"/>
    <w:link w:val="Header"/>
    <w:uiPriority w:val="99"/>
    <w:rsid w:val="007764B8"/>
  </w:style>
  <w:style w:type="paragraph" w:styleId="Footer">
    <w:name w:val="footer"/>
    <w:basedOn w:val="Normal"/>
    <w:link w:val="FooterChar"/>
    <w:uiPriority w:val="99"/>
    <w:unhideWhenUsed/>
    <w:rsid w:val="007764B8"/>
    <w:pPr>
      <w:tabs>
        <w:tab w:val="center" w:pos="4536"/>
        <w:tab w:val="right" w:pos="9072"/>
      </w:tabs>
      <w:spacing w:line="240" w:lineRule="auto"/>
    </w:pPr>
  </w:style>
  <w:style w:type="character" w:customStyle="1" w:styleId="FooterChar">
    <w:name w:val="Footer Char"/>
    <w:basedOn w:val="DefaultParagraphFont"/>
    <w:link w:val="Footer"/>
    <w:uiPriority w:val="99"/>
    <w:rsid w:val="007764B8"/>
  </w:style>
  <w:style w:type="paragraph" w:styleId="ListParagraph">
    <w:name w:val="List Paragraph"/>
    <w:basedOn w:val="Normal"/>
    <w:uiPriority w:val="34"/>
    <w:qFormat/>
    <w:rsid w:val="00A54468"/>
    <w:pPr>
      <w:ind w:left="720"/>
      <w:contextualSpacing/>
    </w:pPr>
  </w:style>
  <w:style w:type="paragraph" w:styleId="Revision">
    <w:name w:val="Revision"/>
    <w:hidden/>
    <w:uiPriority w:val="99"/>
    <w:semiHidden/>
    <w:rsid w:val="00D435E8"/>
    <w:pPr>
      <w:spacing w:line="240" w:lineRule="auto"/>
    </w:pPr>
  </w:style>
  <w:style w:type="paragraph" w:styleId="NoSpacing">
    <w:name w:val="No Spacing"/>
    <w:uiPriority w:val="1"/>
    <w:qFormat/>
    <w:rsid w:val="00B75A30"/>
    <w:pPr>
      <w:suppressAutoHyphens/>
      <w:spacing w:line="240" w:lineRule="auto"/>
    </w:pPr>
    <w:rPr>
      <w:lang w:val="fr-FR"/>
    </w:rPr>
  </w:style>
  <w:style w:type="table" w:styleId="TableGrid">
    <w:name w:val="Table Grid"/>
    <w:basedOn w:val="TableNormal"/>
    <w:uiPriority w:val="59"/>
    <w:rsid w:val="00B75A30"/>
    <w:pPr>
      <w:suppressAutoHyphens/>
      <w:spacing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it-IT" w:eastAsia="it-IT"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qFormat/>
    <w:pPr>
      <w:spacing w:line="240" w:lineRule="auto"/>
    </w:pPr>
    <w:rPr>
      <w:sz w:val="20"/>
      <w:szCs w:val="20"/>
    </w:rPr>
  </w:style>
  <w:style w:type="character" w:customStyle="1" w:styleId="CommentTextChar">
    <w:name w:val="Comment Text Char"/>
    <w:basedOn w:val="DefaultParagraphFont"/>
    <w:link w:val="CommentText"/>
    <w:uiPriority w:val="99"/>
    <w:semiHidden/>
    <w:qFormat/>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658A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58A7"/>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FA1067"/>
    <w:rPr>
      <w:b/>
      <w:bCs/>
    </w:rPr>
  </w:style>
  <w:style w:type="character" w:customStyle="1" w:styleId="CommentSubjectChar">
    <w:name w:val="Comment Subject Char"/>
    <w:basedOn w:val="CommentTextChar"/>
    <w:link w:val="CommentSubject"/>
    <w:uiPriority w:val="99"/>
    <w:semiHidden/>
    <w:rsid w:val="00FA1067"/>
    <w:rPr>
      <w:b/>
      <w:bCs/>
      <w:sz w:val="20"/>
      <w:szCs w:val="20"/>
    </w:rPr>
  </w:style>
  <w:style w:type="character" w:styleId="Hyperlink">
    <w:name w:val="Hyperlink"/>
    <w:basedOn w:val="DefaultParagraphFont"/>
    <w:uiPriority w:val="99"/>
    <w:unhideWhenUsed/>
    <w:rsid w:val="004424BA"/>
    <w:rPr>
      <w:color w:val="0000FF"/>
      <w:u w:val="single"/>
    </w:rPr>
  </w:style>
  <w:style w:type="paragraph" w:styleId="Header">
    <w:name w:val="header"/>
    <w:basedOn w:val="Normal"/>
    <w:link w:val="HeaderChar"/>
    <w:uiPriority w:val="99"/>
    <w:unhideWhenUsed/>
    <w:rsid w:val="007764B8"/>
    <w:pPr>
      <w:tabs>
        <w:tab w:val="center" w:pos="4536"/>
        <w:tab w:val="right" w:pos="9072"/>
      </w:tabs>
      <w:spacing w:line="240" w:lineRule="auto"/>
    </w:pPr>
  </w:style>
  <w:style w:type="character" w:customStyle="1" w:styleId="HeaderChar">
    <w:name w:val="Header Char"/>
    <w:basedOn w:val="DefaultParagraphFont"/>
    <w:link w:val="Header"/>
    <w:uiPriority w:val="99"/>
    <w:rsid w:val="007764B8"/>
  </w:style>
  <w:style w:type="paragraph" w:styleId="Footer">
    <w:name w:val="footer"/>
    <w:basedOn w:val="Normal"/>
    <w:link w:val="FooterChar"/>
    <w:uiPriority w:val="99"/>
    <w:unhideWhenUsed/>
    <w:rsid w:val="007764B8"/>
    <w:pPr>
      <w:tabs>
        <w:tab w:val="center" w:pos="4536"/>
        <w:tab w:val="right" w:pos="9072"/>
      </w:tabs>
      <w:spacing w:line="240" w:lineRule="auto"/>
    </w:pPr>
  </w:style>
  <w:style w:type="character" w:customStyle="1" w:styleId="FooterChar">
    <w:name w:val="Footer Char"/>
    <w:basedOn w:val="DefaultParagraphFont"/>
    <w:link w:val="Footer"/>
    <w:uiPriority w:val="99"/>
    <w:rsid w:val="007764B8"/>
  </w:style>
  <w:style w:type="paragraph" w:styleId="ListParagraph">
    <w:name w:val="List Paragraph"/>
    <w:basedOn w:val="Normal"/>
    <w:uiPriority w:val="34"/>
    <w:qFormat/>
    <w:rsid w:val="00A54468"/>
    <w:pPr>
      <w:ind w:left="720"/>
      <w:contextualSpacing/>
    </w:pPr>
  </w:style>
  <w:style w:type="paragraph" w:styleId="Revision">
    <w:name w:val="Revision"/>
    <w:hidden/>
    <w:uiPriority w:val="99"/>
    <w:semiHidden/>
    <w:rsid w:val="00D435E8"/>
    <w:pPr>
      <w:spacing w:line="240" w:lineRule="auto"/>
    </w:pPr>
  </w:style>
  <w:style w:type="paragraph" w:styleId="NoSpacing">
    <w:name w:val="No Spacing"/>
    <w:uiPriority w:val="1"/>
    <w:qFormat/>
    <w:rsid w:val="00B75A30"/>
    <w:pPr>
      <w:suppressAutoHyphens/>
      <w:spacing w:line="240" w:lineRule="auto"/>
    </w:pPr>
    <w:rPr>
      <w:lang w:val="fr-FR"/>
    </w:rPr>
  </w:style>
  <w:style w:type="table" w:styleId="TableGrid">
    <w:name w:val="Table Grid"/>
    <w:basedOn w:val="TableNormal"/>
    <w:uiPriority w:val="59"/>
    <w:rsid w:val="00B75A30"/>
    <w:pPr>
      <w:suppressAutoHyphens/>
      <w:spacing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7618">
      <w:bodyDiv w:val="1"/>
      <w:marLeft w:val="0"/>
      <w:marRight w:val="0"/>
      <w:marTop w:val="0"/>
      <w:marBottom w:val="0"/>
      <w:divBdr>
        <w:top w:val="none" w:sz="0" w:space="0" w:color="auto"/>
        <w:left w:val="none" w:sz="0" w:space="0" w:color="auto"/>
        <w:bottom w:val="none" w:sz="0" w:space="0" w:color="auto"/>
        <w:right w:val="none" w:sz="0" w:space="0" w:color="auto"/>
      </w:divBdr>
      <w:divsChild>
        <w:div w:id="500196005">
          <w:marLeft w:val="0"/>
          <w:marRight w:val="0"/>
          <w:marTop w:val="0"/>
          <w:marBottom w:val="0"/>
          <w:divBdr>
            <w:top w:val="none" w:sz="0" w:space="0" w:color="auto"/>
            <w:left w:val="none" w:sz="0" w:space="0" w:color="auto"/>
            <w:bottom w:val="none" w:sz="0" w:space="0" w:color="auto"/>
            <w:right w:val="none" w:sz="0" w:space="0" w:color="auto"/>
          </w:divBdr>
          <w:divsChild>
            <w:div w:id="208170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556768">
      <w:bodyDiv w:val="1"/>
      <w:marLeft w:val="0"/>
      <w:marRight w:val="0"/>
      <w:marTop w:val="0"/>
      <w:marBottom w:val="0"/>
      <w:divBdr>
        <w:top w:val="none" w:sz="0" w:space="0" w:color="auto"/>
        <w:left w:val="none" w:sz="0" w:space="0" w:color="auto"/>
        <w:bottom w:val="none" w:sz="0" w:space="0" w:color="auto"/>
        <w:right w:val="none" w:sz="0" w:space="0" w:color="auto"/>
      </w:divBdr>
      <w:divsChild>
        <w:div w:id="1027678481">
          <w:marLeft w:val="0"/>
          <w:marRight w:val="0"/>
          <w:marTop w:val="0"/>
          <w:marBottom w:val="0"/>
          <w:divBdr>
            <w:top w:val="none" w:sz="0" w:space="0" w:color="auto"/>
            <w:left w:val="none" w:sz="0" w:space="0" w:color="auto"/>
            <w:bottom w:val="none" w:sz="0" w:space="0" w:color="auto"/>
            <w:right w:val="none" w:sz="0" w:space="0" w:color="auto"/>
          </w:divBdr>
          <w:divsChild>
            <w:div w:id="112292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91171">
      <w:bodyDiv w:val="1"/>
      <w:marLeft w:val="0"/>
      <w:marRight w:val="0"/>
      <w:marTop w:val="0"/>
      <w:marBottom w:val="0"/>
      <w:divBdr>
        <w:top w:val="none" w:sz="0" w:space="0" w:color="auto"/>
        <w:left w:val="none" w:sz="0" w:space="0" w:color="auto"/>
        <w:bottom w:val="none" w:sz="0" w:space="0" w:color="auto"/>
        <w:right w:val="none" w:sz="0" w:space="0" w:color="auto"/>
      </w:divBdr>
      <w:divsChild>
        <w:div w:id="1634868306">
          <w:marLeft w:val="0"/>
          <w:marRight w:val="0"/>
          <w:marTop w:val="0"/>
          <w:marBottom w:val="0"/>
          <w:divBdr>
            <w:top w:val="none" w:sz="0" w:space="0" w:color="auto"/>
            <w:left w:val="none" w:sz="0" w:space="0" w:color="auto"/>
            <w:bottom w:val="none" w:sz="0" w:space="0" w:color="auto"/>
            <w:right w:val="none" w:sz="0" w:space="0" w:color="auto"/>
          </w:divBdr>
          <w:divsChild>
            <w:div w:id="21339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257704">
      <w:bodyDiv w:val="1"/>
      <w:marLeft w:val="0"/>
      <w:marRight w:val="0"/>
      <w:marTop w:val="0"/>
      <w:marBottom w:val="0"/>
      <w:divBdr>
        <w:top w:val="none" w:sz="0" w:space="0" w:color="auto"/>
        <w:left w:val="none" w:sz="0" w:space="0" w:color="auto"/>
        <w:bottom w:val="none" w:sz="0" w:space="0" w:color="auto"/>
        <w:right w:val="none" w:sz="0" w:space="0" w:color="auto"/>
      </w:divBdr>
      <w:divsChild>
        <w:div w:id="134494159">
          <w:marLeft w:val="0"/>
          <w:marRight w:val="0"/>
          <w:marTop w:val="0"/>
          <w:marBottom w:val="0"/>
          <w:divBdr>
            <w:top w:val="none" w:sz="0" w:space="0" w:color="auto"/>
            <w:left w:val="none" w:sz="0" w:space="0" w:color="auto"/>
            <w:bottom w:val="none" w:sz="0" w:space="0" w:color="auto"/>
            <w:right w:val="none" w:sz="0" w:space="0" w:color="auto"/>
          </w:divBdr>
          <w:divsChild>
            <w:div w:id="157951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221899">
      <w:bodyDiv w:val="1"/>
      <w:marLeft w:val="0"/>
      <w:marRight w:val="0"/>
      <w:marTop w:val="0"/>
      <w:marBottom w:val="0"/>
      <w:divBdr>
        <w:top w:val="none" w:sz="0" w:space="0" w:color="auto"/>
        <w:left w:val="none" w:sz="0" w:space="0" w:color="auto"/>
        <w:bottom w:val="none" w:sz="0" w:space="0" w:color="auto"/>
        <w:right w:val="none" w:sz="0" w:space="0" w:color="auto"/>
      </w:divBdr>
      <w:divsChild>
        <w:div w:id="2061435765">
          <w:marLeft w:val="0"/>
          <w:marRight w:val="0"/>
          <w:marTop w:val="0"/>
          <w:marBottom w:val="0"/>
          <w:divBdr>
            <w:top w:val="none" w:sz="0" w:space="0" w:color="auto"/>
            <w:left w:val="none" w:sz="0" w:space="0" w:color="auto"/>
            <w:bottom w:val="none" w:sz="0" w:space="0" w:color="auto"/>
            <w:right w:val="none" w:sz="0" w:space="0" w:color="auto"/>
          </w:divBdr>
          <w:divsChild>
            <w:div w:id="84852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955578">
      <w:bodyDiv w:val="1"/>
      <w:marLeft w:val="0"/>
      <w:marRight w:val="0"/>
      <w:marTop w:val="0"/>
      <w:marBottom w:val="0"/>
      <w:divBdr>
        <w:top w:val="none" w:sz="0" w:space="0" w:color="auto"/>
        <w:left w:val="none" w:sz="0" w:space="0" w:color="auto"/>
        <w:bottom w:val="none" w:sz="0" w:space="0" w:color="auto"/>
        <w:right w:val="none" w:sz="0" w:space="0" w:color="auto"/>
      </w:divBdr>
      <w:divsChild>
        <w:div w:id="1058406529">
          <w:marLeft w:val="0"/>
          <w:marRight w:val="0"/>
          <w:marTop w:val="0"/>
          <w:marBottom w:val="0"/>
          <w:divBdr>
            <w:top w:val="none" w:sz="0" w:space="0" w:color="auto"/>
            <w:left w:val="none" w:sz="0" w:space="0" w:color="auto"/>
            <w:bottom w:val="none" w:sz="0" w:space="0" w:color="auto"/>
            <w:right w:val="none" w:sz="0" w:space="0" w:color="auto"/>
          </w:divBdr>
          <w:divsChild>
            <w:div w:id="135916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7B6902-A82C-44B9-9C65-F4B9875CF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6787</Words>
  <Characters>38689</Characters>
  <Application>Microsoft Office Word</Application>
  <DocSecurity>0</DocSecurity>
  <Lines>322</Lines>
  <Paragraphs>90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45386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2024-07-04T12:22:00Z</dcterms:created>
  <dcterms:modified xsi:type="dcterms:W3CDTF">2024-07-04T12:22:00Z</dcterms:modified>
</cp:coreProperties>
</file>