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B3651" w14:textId="6F6A6202" w:rsidR="006A5B85" w:rsidRDefault="00356E81" w:rsidP="00D55C53">
      <w:pPr>
        <w:pStyle w:val="Title"/>
        <w:spacing w:line="360" w:lineRule="auto"/>
        <w:rPr>
          <w:lang w:val="en-US"/>
        </w:rPr>
      </w:pPr>
      <w:bookmarkStart w:id="0" w:name="_71fybscplpat"/>
      <w:bookmarkEnd w:id="0"/>
      <w:r w:rsidRPr="0004542B">
        <w:rPr>
          <w:lang w:val="en-US"/>
        </w:rPr>
        <w:t xml:space="preserve">The need for multimodal health data modeling: a practical </w:t>
      </w:r>
      <w:r w:rsidRPr="4FAFBBBE">
        <w:rPr>
          <w:lang w:val="en-US"/>
        </w:rPr>
        <w:t>approach</w:t>
      </w:r>
      <w:r w:rsidRPr="0004542B">
        <w:rPr>
          <w:lang w:val="en-US"/>
        </w:rPr>
        <w:t xml:space="preserve"> for a federated-learning healthcare</w:t>
      </w:r>
      <w:r w:rsidR="00913C85">
        <w:rPr>
          <w:lang w:val="en-US"/>
        </w:rPr>
        <w:t xml:space="preserve"> pla</w:t>
      </w:r>
      <w:r w:rsidR="00362CD3">
        <w:rPr>
          <w:lang w:val="en-US"/>
        </w:rPr>
        <w:t>t</w:t>
      </w:r>
      <w:r w:rsidRPr="0004542B">
        <w:rPr>
          <w:lang w:val="en-US"/>
        </w:rPr>
        <w:t>form</w:t>
      </w:r>
    </w:p>
    <w:p w14:paraId="5F88B22D" w14:textId="2252CFAC" w:rsidR="00874427" w:rsidRDefault="00874427" w:rsidP="00874427">
      <w:pPr>
        <w:rPr>
          <w:lang w:eastAsia="en-US"/>
        </w:rPr>
      </w:pPr>
      <w:r>
        <w:rPr>
          <w:rStyle w:val="given-name"/>
        </w:rPr>
        <w:t>Francesco</w:t>
      </w:r>
      <w:r>
        <w:rPr>
          <w:rStyle w:val="react-xocs-alternative-link"/>
        </w:rPr>
        <w:t xml:space="preserve"> </w:t>
      </w:r>
      <w:r>
        <w:rPr>
          <w:rStyle w:val="text"/>
        </w:rPr>
        <w:t>Cremonesi</w:t>
      </w:r>
      <w:r>
        <w:rPr>
          <w:rStyle w:val="FootnoteReference"/>
        </w:rPr>
        <w:footnoteReference w:id="2"/>
      </w:r>
      <w:r w:rsidRPr="00874427">
        <w:rPr>
          <w:rStyle w:val="text"/>
          <w:vertAlign w:val="superscript"/>
        </w:rPr>
        <w:t>,</w:t>
      </w:r>
      <w:r>
        <w:rPr>
          <w:rStyle w:val="FootnoteReference"/>
        </w:rPr>
        <w:footnoteReference w:id="3"/>
      </w:r>
      <w:r>
        <w:t xml:space="preserve">, </w:t>
      </w:r>
      <w:r>
        <w:rPr>
          <w:rStyle w:val="given-name"/>
        </w:rPr>
        <w:t>Vincent</w:t>
      </w:r>
      <w:r>
        <w:rPr>
          <w:rStyle w:val="react-xocs-alternative-link"/>
        </w:rPr>
        <w:t xml:space="preserve"> </w:t>
      </w:r>
      <w:proofErr w:type="spellStart"/>
      <w:r>
        <w:rPr>
          <w:rStyle w:val="text"/>
        </w:rPr>
        <w:t>Planat</w:t>
      </w:r>
      <w:proofErr w:type="spellEnd"/>
      <w:r>
        <w:rPr>
          <w:rStyle w:val="FootnoteReference"/>
        </w:rPr>
        <w:footnoteReference w:id="4"/>
      </w:r>
      <w:r>
        <w:t xml:space="preserve">, </w:t>
      </w:r>
      <w:r>
        <w:rPr>
          <w:rStyle w:val="given-name"/>
        </w:rPr>
        <w:t>Varvara</w:t>
      </w:r>
      <w:r>
        <w:rPr>
          <w:rStyle w:val="react-xocs-alternative-link"/>
        </w:rPr>
        <w:t xml:space="preserve"> </w:t>
      </w:r>
      <w:proofErr w:type="spellStart"/>
      <w:r>
        <w:rPr>
          <w:rStyle w:val="text"/>
        </w:rPr>
        <w:t>Kalokyri</w:t>
      </w:r>
      <w:bookmarkStart w:id="1" w:name="_Ref168665536"/>
      <w:proofErr w:type="spellEnd"/>
      <w:r>
        <w:rPr>
          <w:rStyle w:val="FootnoteReference"/>
        </w:rPr>
        <w:footnoteReference w:id="5"/>
      </w:r>
      <w:bookmarkEnd w:id="1"/>
      <w:r>
        <w:t xml:space="preserve">, </w:t>
      </w:r>
      <w:proofErr w:type="spellStart"/>
      <w:r>
        <w:rPr>
          <w:rStyle w:val="given-name"/>
        </w:rPr>
        <w:t>Haridimos</w:t>
      </w:r>
      <w:proofErr w:type="spellEnd"/>
      <w:r>
        <w:rPr>
          <w:rStyle w:val="react-xocs-alternative-link"/>
        </w:rPr>
        <w:t xml:space="preserve"> </w:t>
      </w:r>
      <w:r>
        <w:rPr>
          <w:rStyle w:val="text"/>
        </w:rPr>
        <w:t>Kondylakis</w:t>
      </w:r>
      <w:r w:rsidRPr="00874427">
        <w:rPr>
          <w:rStyle w:val="text"/>
          <w:vertAlign w:val="superscript"/>
        </w:rPr>
        <w:fldChar w:fldCharType="begin"/>
      </w:r>
      <w:r w:rsidRPr="00874427">
        <w:rPr>
          <w:rStyle w:val="text"/>
          <w:vertAlign w:val="superscript"/>
        </w:rPr>
        <w:instrText xml:space="preserve"> NOTEREF _Ref168665536 \h </w:instrText>
      </w:r>
      <w:r w:rsidRPr="00874427">
        <w:rPr>
          <w:rStyle w:val="text"/>
          <w:vertAlign w:val="superscript"/>
        </w:rPr>
      </w:r>
      <w:r>
        <w:rPr>
          <w:rStyle w:val="text"/>
          <w:vertAlign w:val="superscript"/>
        </w:rPr>
        <w:instrText xml:space="preserve"> \* MERGEFORMAT </w:instrText>
      </w:r>
      <w:r w:rsidRPr="00874427">
        <w:rPr>
          <w:rStyle w:val="text"/>
          <w:vertAlign w:val="superscript"/>
        </w:rPr>
        <w:fldChar w:fldCharType="separate"/>
      </w:r>
      <w:r w:rsidRPr="00874427">
        <w:rPr>
          <w:rStyle w:val="text"/>
          <w:vertAlign w:val="superscript"/>
        </w:rPr>
        <w:t>4</w:t>
      </w:r>
      <w:r w:rsidRPr="00874427">
        <w:rPr>
          <w:rStyle w:val="text"/>
          <w:vertAlign w:val="superscript"/>
        </w:rPr>
        <w:fldChar w:fldCharType="end"/>
      </w:r>
      <w:r>
        <w:t xml:space="preserve">, </w:t>
      </w:r>
      <w:r>
        <w:rPr>
          <w:rStyle w:val="given-name"/>
        </w:rPr>
        <w:t>Tiziana</w:t>
      </w:r>
      <w:r>
        <w:rPr>
          <w:rStyle w:val="react-xocs-alternative-link"/>
        </w:rPr>
        <w:t xml:space="preserve"> </w:t>
      </w:r>
      <w:r>
        <w:rPr>
          <w:rStyle w:val="text"/>
        </w:rPr>
        <w:t>Sanavia</w:t>
      </w:r>
      <w:r>
        <w:rPr>
          <w:rStyle w:val="FootnoteReference"/>
        </w:rPr>
        <w:footnoteReference w:id="6"/>
      </w:r>
      <w:r>
        <w:t xml:space="preserve">, </w:t>
      </w:r>
      <w:r>
        <w:rPr>
          <w:rStyle w:val="given-name"/>
        </w:rPr>
        <w:t>Victor</w:t>
      </w:r>
      <w:r>
        <w:rPr>
          <w:rStyle w:val="react-xocs-alternative-link"/>
        </w:rPr>
        <w:t xml:space="preserve"> </w:t>
      </w:r>
      <w:r>
        <w:rPr>
          <w:rStyle w:val="text"/>
        </w:rPr>
        <w:t xml:space="preserve">Miguel Mateos </w:t>
      </w:r>
      <w:proofErr w:type="spellStart"/>
      <w:r>
        <w:rPr>
          <w:rStyle w:val="text"/>
        </w:rPr>
        <w:t>Resinas</w:t>
      </w:r>
      <w:proofErr w:type="spellEnd"/>
      <w:r>
        <w:rPr>
          <w:rStyle w:val="FootnoteReference"/>
        </w:rPr>
        <w:footnoteReference w:id="7"/>
      </w:r>
      <w:r>
        <w:t xml:space="preserve">, </w:t>
      </w:r>
      <w:proofErr w:type="spellStart"/>
      <w:r>
        <w:rPr>
          <w:rStyle w:val="given-name"/>
        </w:rPr>
        <w:t>Babita</w:t>
      </w:r>
      <w:proofErr w:type="spellEnd"/>
      <w:r>
        <w:rPr>
          <w:rStyle w:val="react-xocs-alternative-link"/>
        </w:rPr>
        <w:t xml:space="preserve"> </w:t>
      </w:r>
      <w:r>
        <w:rPr>
          <w:rStyle w:val="text"/>
        </w:rPr>
        <w:t>Singh</w:t>
      </w:r>
      <w:r>
        <w:rPr>
          <w:rStyle w:val="FootnoteReference"/>
        </w:rPr>
        <w:footnoteReference w:id="8"/>
      </w:r>
      <w:r>
        <w:t xml:space="preserve">, </w:t>
      </w:r>
      <w:r>
        <w:rPr>
          <w:rStyle w:val="given-name"/>
        </w:rPr>
        <w:t>Silvia</w:t>
      </w:r>
      <w:r>
        <w:rPr>
          <w:rStyle w:val="react-xocs-alternative-link"/>
        </w:rPr>
        <w:t xml:space="preserve"> </w:t>
      </w:r>
      <w:r>
        <w:rPr>
          <w:rStyle w:val="text"/>
        </w:rPr>
        <w:t>Uribe</w:t>
      </w:r>
      <w:r>
        <w:rPr>
          <w:rStyle w:val="FootnoteReference"/>
        </w:rPr>
        <w:footnoteReference w:id="9"/>
      </w:r>
    </w:p>
    <w:p w14:paraId="160365D6" w14:textId="77777777" w:rsidR="00874427" w:rsidRPr="00874427" w:rsidRDefault="00874427" w:rsidP="00874427"/>
    <w:p w14:paraId="5F3EE5BA" w14:textId="77777777" w:rsidR="00E934F9" w:rsidRPr="00E934F9" w:rsidRDefault="00E934F9" w:rsidP="00E934F9">
      <w:pPr>
        <w:rPr>
          <w:lang w:val="en-US"/>
        </w:rPr>
      </w:pPr>
    </w:p>
    <w:p w14:paraId="74ABAEE8" w14:textId="00F64406" w:rsidR="00303C85" w:rsidRPr="0004542B" w:rsidRDefault="00303C85" w:rsidP="00D55C53">
      <w:pPr>
        <w:pStyle w:val="Heading1"/>
        <w:spacing w:line="360" w:lineRule="auto"/>
        <w:jc w:val="both"/>
        <w:rPr>
          <w:lang w:val="en-US"/>
        </w:rPr>
      </w:pPr>
      <w:r w:rsidRPr="0004542B">
        <w:rPr>
          <w:lang w:val="en-US"/>
        </w:rPr>
        <w:t>Abstract</w:t>
      </w:r>
    </w:p>
    <w:p w14:paraId="07B42461" w14:textId="22556268" w:rsidR="00303C85" w:rsidRDefault="00BC7478" w:rsidP="00D55C53">
      <w:pPr>
        <w:spacing w:line="360" w:lineRule="auto"/>
        <w:jc w:val="both"/>
        <w:rPr>
          <w:lang w:val="en-US"/>
        </w:rPr>
      </w:pPr>
      <w:r w:rsidRPr="1C393105">
        <w:rPr>
          <w:lang w:val="en-US"/>
        </w:rPr>
        <w:t xml:space="preserve">Federated learning initiatives in healthcare are being developed </w:t>
      </w:r>
      <w:r w:rsidR="00FE072F" w:rsidRPr="1C393105">
        <w:rPr>
          <w:lang w:val="en-US"/>
        </w:rPr>
        <w:t>to</w:t>
      </w:r>
      <w:r w:rsidRPr="1C393105">
        <w:rPr>
          <w:lang w:val="en-US"/>
        </w:rPr>
        <w:t xml:space="preserve"> </w:t>
      </w:r>
      <w:r w:rsidR="00680A2B" w:rsidRPr="1C393105">
        <w:rPr>
          <w:lang w:val="en-US"/>
        </w:rPr>
        <w:t xml:space="preserve">collaboratively train predictive models </w:t>
      </w:r>
      <w:r w:rsidR="00E33C0F" w:rsidRPr="1C393105">
        <w:rPr>
          <w:lang w:val="en-US"/>
        </w:rPr>
        <w:t xml:space="preserve">without the need to </w:t>
      </w:r>
      <w:r w:rsidR="00683A01" w:rsidRPr="1C393105">
        <w:rPr>
          <w:lang w:val="en-US"/>
        </w:rPr>
        <w:t xml:space="preserve">centralize sensitive personal data. </w:t>
      </w:r>
      <w:r w:rsidR="006422D2" w:rsidRPr="1C393105">
        <w:rPr>
          <w:lang w:val="en-US"/>
        </w:rPr>
        <w:t xml:space="preserve">GenoMed4All is one such project, with the goal of </w:t>
      </w:r>
      <w:r w:rsidR="00FE072F" w:rsidRPr="1C393105">
        <w:rPr>
          <w:lang w:val="en-US"/>
        </w:rPr>
        <w:t xml:space="preserve">connecting </w:t>
      </w:r>
      <w:r w:rsidR="00250A92" w:rsidRPr="1C393105">
        <w:rPr>
          <w:lang w:val="en-US"/>
        </w:rPr>
        <w:t>European clinical and omics</w:t>
      </w:r>
      <w:r w:rsidR="00FE072F" w:rsidRPr="1C393105">
        <w:rPr>
          <w:lang w:val="en-US"/>
        </w:rPr>
        <w:t xml:space="preserve"> </w:t>
      </w:r>
      <w:r w:rsidR="00153A03" w:rsidRPr="1C393105">
        <w:rPr>
          <w:lang w:val="en-US"/>
        </w:rPr>
        <w:t xml:space="preserve">data </w:t>
      </w:r>
      <w:r w:rsidR="00FE072F" w:rsidRPr="1C393105">
        <w:rPr>
          <w:lang w:val="en-US"/>
        </w:rPr>
        <w:t xml:space="preserve">repositories on rare diseases through a federated learning infrastructure. </w:t>
      </w:r>
      <w:r w:rsidR="004859C2" w:rsidRPr="1C393105">
        <w:rPr>
          <w:lang w:val="en-US"/>
        </w:rPr>
        <w:t xml:space="preserve">Currently, the consortium faces the challenge of a lack of </w:t>
      </w:r>
      <w:r w:rsidR="00931983" w:rsidRPr="1C393105">
        <w:rPr>
          <w:lang w:val="en-US"/>
        </w:rPr>
        <w:t>well-established international datasets and interoperability standards</w:t>
      </w:r>
      <w:r w:rsidR="00CA45C2" w:rsidRPr="1C393105">
        <w:rPr>
          <w:lang w:val="en-US"/>
        </w:rPr>
        <w:t xml:space="preserve"> for federated learning applications in healthcare. This paper presents our </w:t>
      </w:r>
      <w:r w:rsidR="00631BE0" w:rsidRPr="1C393105">
        <w:rPr>
          <w:lang w:val="en-US"/>
        </w:rPr>
        <w:t xml:space="preserve">practical approach to select and implement a Common Data Model </w:t>
      </w:r>
      <w:r w:rsidR="000E6ECE" w:rsidRPr="1C393105">
        <w:rPr>
          <w:lang w:val="en-US"/>
        </w:rPr>
        <w:t xml:space="preserve">(CDM) suitable </w:t>
      </w:r>
      <w:r w:rsidR="00631BE0" w:rsidRPr="1C393105">
        <w:rPr>
          <w:lang w:val="en-US"/>
        </w:rPr>
        <w:t xml:space="preserve">for the federated training of </w:t>
      </w:r>
      <w:r w:rsidR="008C751D" w:rsidRPr="1C393105">
        <w:rPr>
          <w:lang w:val="en-US"/>
        </w:rPr>
        <w:t>predictive models</w:t>
      </w:r>
      <w:r w:rsidR="00D655E8" w:rsidRPr="1C393105">
        <w:rPr>
          <w:lang w:val="en-US"/>
        </w:rPr>
        <w:t xml:space="preserve"> within the medical domain</w:t>
      </w:r>
      <w:r w:rsidR="00153A03" w:rsidRPr="1C393105">
        <w:rPr>
          <w:lang w:val="en-US"/>
        </w:rPr>
        <w:t xml:space="preserve">. We </w:t>
      </w:r>
      <w:r w:rsidR="000E6ECE" w:rsidRPr="1C393105">
        <w:rPr>
          <w:lang w:val="en-US"/>
        </w:rPr>
        <w:t>describe</w:t>
      </w:r>
      <w:r w:rsidR="00183C4F" w:rsidRPr="1C393105">
        <w:rPr>
          <w:lang w:val="en-US"/>
        </w:rPr>
        <w:t xml:space="preserve"> </w:t>
      </w:r>
      <w:r w:rsidR="000E6ECE" w:rsidRPr="1C393105">
        <w:rPr>
          <w:lang w:val="en-US"/>
        </w:rPr>
        <w:t xml:space="preserve">our selection </w:t>
      </w:r>
      <w:r w:rsidR="00183C4F" w:rsidRPr="1C393105">
        <w:rPr>
          <w:lang w:val="en-US"/>
        </w:rPr>
        <w:t>process, composed of</w:t>
      </w:r>
      <w:r w:rsidR="000E6ECE" w:rsidRPr="1C393105">
        <w:rPr>
          <w:lang w:val="en-US"/>
        </w:rPr>
        <w:t xml:space="preserve"> identifying </w:t>
      </w:r>
      <w:r w:rsidR="00183C4F" w:rsidRPr="1C393105">
        <w:rPr>
          <w:lang w:val="en-US"/>
        </w:rPr>
        <w:t>the consortium’s</w:t>
      </w:r>
      <w:r w:rsidR="00960987" w:rsidRPr="1C393105">
        <w:rPr>
          <w:lang w:val="en-US"/>
        </w:rPr>
        <w:t xml:space="preserve"> needs</w:t>
      </w:r>
      <w:r w:rsidR="00183C4F" w:rsidRPr="1C393105">
        <w:rPr>
          <w:lang w:val="en-US"/>
        </w:rPr>
        <w:t>,</w:t>
      </w:r>
      <w:r w:rsidR="000E6ECE" w:rsidRPr="1C393105">
        <w:rPr>
          <w:lang w:val="en-US"/>
        </w:rPr>
        <w:t xml:space="preserve"> </w:t>
      </w:r>
      <w:r w:rsidR="00960987" w:rsidRPr="1C393105">
        <w:rPr>
          <w:lang w:val="en-US"/>
        </w:rPr>
        <w:t>reviewing our functional and technical architecture specifications</w:t>
      </w:r>
      <w:r w:rsidR="00D30943" w:rsidRPr="1C393105">
        <w:rPr>
          <w:lang w:val="en-US"/>
        </w:rPr>
        <w:t>, and extracting a list of business requirements</w:t>
      </w:r>
      <w:r w:rsidR="00145519" w:rsidRPr="1C393105">
        <w:rPr>
          <w:lang w:val="en-US"/>
        </w:rPr>
        <w:t>. We review the state of the art and evaluate th</w:t>
      </w:r>
      <w:r w:rsidR="00183C4F" w:rsidRPr="1C393105">
        <w:rPr>
          <w:lang w:val="en-US"/>
        </w:rPr>
        <w:t>r</w:t>
      </w:r>
      <w:r w:rsidR="00145519" w:rsidRPr="1C393105">
        <w:rPr>
          <w:lang w:val="en-US"/>
        </w:rPr>
        <w:t>e</w:t>
      </w:r>
      <w:r w:rsidR="00183C4F" w:rsidRPr="1C393105">
        <w:rPr>
          <w:lang w:val="en-US"/>
        </w:rPr>
        <w:t>e</w:t>
      </w:r>
      <w:r w:rsidR="00145519" w:rsidRPr="1C393105">
        <w:rPr>
          <w:lang w:val="en-US"/>
        </w:rPr>
        <w:t xml:space="preserve"> </w:t>
      </w:r>
      <w:r w:rsidR="00183C4F" w:rsidRPr="1C393105">
        <w:rPr>
          <w:lang w:val="en-US"/>
        </w:rPr>
        <w:t>widely-used approaches (</w:t>
      </w:r>
      <w:r w:rsidR="00145519" w:rsidRPr="1C393105">
        <w:rPr>
          <w:lang w:val="en-US"/>
        </w:rPr>
        <w:t xml:space="preserve">FHIR, OMOP and </w:t>
      </w:r>
      <w:proofErr w:type="spellStart"/>
      <w:r w:rsidR="00145519" w:rsidRPr="1C393105">
        <w:rPr>
          <w:lang w:val="en-US"/>
        </w:rPr>
        <w:t>Phenopacket</w:t>
      </w:r>
      <w:r w:rsidR="00250A92" w:rsidRPr="1C393105">
        <w:rPr>
          <w:lang w:val="en-US"/>
        </w:rPr>
        <w:t>s</w:t>
      </w:r>
      <w:proofErr w:type="spellEnd"/>
      <w:r w:rsidR="00183C4F" w:rsidRPr="1C393105">
        <w:rPr>
          <w:lang w:val="en-US"/>
        </w:rPr>
        <w:t>) based on</w:t>
      </w:r>
      <w:r w:rsidR="00B555A2" w:rsidRPr="1C393105">
        <w:rPr>
          <w:lang w:val="en-US"/>
        </w:rPr>
        <w:t xml:space="preserve"> a checklist of requirements and specifications. </w:t>
      </w:r>
      <w:r w:rsidR="00492A43" w:rsidRPr="1C393105">
        <w:rPr>
          <w:lang w:val="en-US"/>
        </w:rPr>
        <w:t>We discuss t</w:t>
      </w:r>
      <w:r w:rsidR="00B555A2" w:rsidRPr="1C393105">
        <w:rPr>
          <w:lang w:val="en-US"/>
        </w:rPr>
        <w:t>he pros and cons of each approach</w:t>
      </w:r>
      <w:r w:rsidR="00D670CC" w:rsidRPr="1C393105">
        <w:rPr>
          <w:lang w:val="en-US"/>
        </w:rPr>
        <w:t xml:space="preserve"> considering </w:t>
      </w:r>
      <w:r w:rsidR="00492A43" w:rsidRPr="1C393105">
        <w:rPr>
          <w:lang w:val="en-US"/>
        </w:rPr>
        <w:t xml:space="preserve">the </w:t>
      </w:r>
      <w:r w:rsidR="00D670CC" w:rsidRPr="1C393105">
        <w:rPr>
          <w:lang w:val="en-US"/>
        </w:rPr>
        <w:t xml:space="preserve">use cases </w:t>
      </w:r>
      <w:r w:rsidR="00492A43" w:rsidRPr="1C393105">
        <w:rPr>
          <w:lang w:val="en-US"/>
        </w:rPr>
        <w:t>specific</w:t>
      </w:r>
      <w:r w:rsidR="00D670CC" w:rsidRPr="1C393105">
        <w:rPr>
          <w:lang w:val="en-US"/>
        </w:rPr>
        <w:t xml:space="preserve"> </w:t>
      </w:r>
      <w:r w:rsidR="00492A43" w:rsidRPr="1C393105">
        <w:rPr>
          <w:lang w:val="en-US"/>
        </w:rPr>
        <w:t>to our</w:t>
      </w:r>
      <w:r w:rsidR="00D670CC" w:rsidRPr="1C393105">
        <w:rPr>
          <w:lang w:val="en-US"/>
        </w:rPr>
        <w:t xml:space="preserve"> consortium </w:t>
      </w:r>
      <w:r w:rsidR="00492A43" w:rsidRPr="1C393105">
        <w:rPr>
          <w:lang w:val="en-US"/>
        </w:rPr>
        <w:t>as well as</w:t>
      </w:r>
      <w:r w:rsidR="00D670CC" w:rsidRPr="1C393105">
        <w:rPr>
          <w:lang w:val="en-US"/>
        </w:rPr>
        <w:t xml:space="preserve"> the generic issues of </w:t>
      </w:r>
      <w:r w:rsidR="00147803" w:rsidRPr="1C393105">
        <w:rPr>
          <w:lang w:val="en-US"/>
        </w:rPr>
        <w:t xml:space="preserve">implementing a European federated learning healthcare platform. </w:t>
      </w:r>
      <w:r w:rsidR="00BF75E9" w:rsidRPr="1C393105">
        <w:rPr>
          <w:lang w:val="en-US"/>
        </w:rPr>
        <w:t xml:space="preserve">A list of </w:t>
      </w:r>
      <w:r w:rsidR="00492A43" w:rsidRPr="1C393105">
        <w:rPr>
          <w:lang w:val="en-US"/>
        </w:rPr>
        <w:t>lessons</w:t>
      </w:r>
      <w:r w:rsidR="00BF75E9" w:rsidRPr="1C393105">
        <w:rPr>
          <w:lang w:val="en-US"/>
        </w:rPr>
        <w:t xml:space="preserve"> learned from the experience in our consortium </w:t>
      </w:r>
      <w:r w:rsidR="00492A43" w:rsidRPr="1C393105">
        <w:rPr>
          <w:lang w:val="en-US"/>
        </w:rPr>
        <w:t>is discussed</w:t>
      </w:r>
      <w:r w:rsidR="00BF75E9" w:rsidRPr="1C393105">
        <w:rPr>
          <w:lang w:val="en-US"/>
        </w:rPr>
        <w:t xml:space="preserve">, </w:t>
      </w:r>
      <w:r w:rsidR="00BA1DD1" w:rsidRPr="1C393105">
        <w:rPr>
          <w:lang w:val="en-US"/>
        </w:rPr>
        <w:t xml:space="preserve">from the importance of </w:t>
      </w:r>
      <w:r w:rsidR="00946255" w:rsidRPr="1C393105">
        <w:rPr>
          <w:lang w:val="en-US"/>
        </w:rPr>
        <w:t xml:space="preserve">establishing the proper communication </w:t>
      </w:r>
      <w:r w:rsidR="00946255" w:rsidRPr="1C393105">
        <w:rPr>
          <w:lang w:val="en-US"/>
        </w:rPr>
        <w:lastRenderedPageBreak/>
        <w:t xml:space="preserve">channels for all stakeholders to the technical aspects related to </w:t>
      </w:r>
      <w:r w:rsidR="00492A43" w:rsidRPr="1C393105">
        <w:rPr>
          <w:lang w:val="en-US"/>
        </w:rPr>
        <w:t>-</w:t>
      </w:r>
      <w:r w:rsidR="009A0910" w:rsidRPr="1C393105">
        <w:rPr>
          <w:lang w:val="en-US"/>
        </w:rPr>
        <w:t>omics data</w:t>
      </w:r>
      <w:r w:rsidR="00D66A4E" w:rsidRPr="1C393105">
        <w:rPr>
          <w:lang w:val="en-US"/>
        </w:rPr>
        <w:t xml:space="preserve">. For </w:t>
      </w:r>
      <w:r w:rsidR="00A2183A" w:rsidRPr="1C393105">
        <w:rPr>
          <w:lang w:val="en-US"/>
        </w:rPr>
        <w:t>large, federated</w:t>
      </w:r>
      <w:r w:rsidR="003B0D37" w:rsidRPr="1C393105">
        <w:rPr>
          <w:lang w:val="en-US"/>
        </w:rPr>
        <w:t xml:space="preserve"> learning projects </w:t>
      </w:r>
      <w:r w:rsidR="00A2183A" w:rsidRPr="1C393105">
        <w:rPr>
          <w:lang w:val="en-US"/>
        </w:rPr>
        <w:t xml:space="preserve">focused on secondary use of health data for </w:t>
      </w:r>
      <w:r w:rsidR="00D5034D" w:rsidRPr="1C393105">
        <w:rPr>
          <w:lang w:val="en-US"/>
        </w:rPr>
        <w:t xml:space="preserve">predictive modeling, </w:t>
      </w:r>
      <w:r w:rsidR="00D66A4E" w:rsidRPr="1C393105">
        <w:rPr>
          <w:lang w:val="en-US"/>
        </w:rPr>
        <w:t xml:space="preserve">encompassing multiple </w:t>
      </w:r>
      <w:r w:rsidR="00D5034D" w:rsidRPr="1C393105">
        <w:rPr>
          <w:lang w:val="en-US"/>
        </w:rPr>
        <w:t xml:space="preserve">data modalities, </w:t>
      </w:r>
      <w:r w:rsidR="003F0452" w:rsidRPr="1C393105">
        <w:rPr>
          <w:lang w:val="en-US"/>
        </w:rPr>
        <w:t>a phase of</w:t>
      </w:r>
      <w:r w:rsidR="00D5034D" w:rsidRPr="1C393105">
        <w:rPr>
          <w:lang w:val="en-US"/>
        </w:rPr>
        <w:t xml:space="preserve"> </w:t>
      </w:r>
      <w:r w:rsidR="00492A43" w:rsidRPr="1C393105">
        <w:rPr>
          <w:lang w:val="en-US"/>
        </w:rPr>
        <w:t xml:space="preserve">data model </w:t>
      </w:r>
      <w:r w:rsidR="00D5034D" w:rsidRPr="1C393105">
        <w:rPr>
          <w:lang w:val="en-US"/>
        </w:rPr>
        <w:t xml:space="preserve">convergence </w:t>
      </w:r>
      <w:r w:rsidR="003F0452" w:rsidRPr="1C393105">
        <w:rPr>
          <w:lang w:val="en-US"/>
        </w:rPr>
        <w:t xml:space="preserve">is sorely needed to </w:t>
      </w:r>
      <w:r w:rsidR="00492A43" w:rsidRPr="1C393105">
        <w:rPr>
          <w:lang w:val="en-US"/>
        </w:rPr>
        <w:t>gather</w:t>
      </w:r>
      <w:r w:rsidR="00B4736E" w:rsidRPr="1C393105">
        <w:rPr>
          <w:lang w:val="en-US"/>
        </w:rPr>
        <w:t xml:space="preserve"> </w:t>
      </w:r>
      <w:r w:rsidR="00812E6D" w:rsidRPr="1C393105">
        <w:rPr>
          <w:lang w:val="en-US"/>
        </w:rPr>
        <w:t xml:space="preserve">different </w:t>
      </w:r>
      <w:r w:rsidR="002579B2" w:rsidRPr="1C393105">
        <w:rPr>
          <w:lang w:val="en-US"/>
        </w:rPr>
        <w:t>data representation</w:t>
      </w:r>
      <w:r w:rsidR="00812E6D" w:rsidRPr="1C393105">
        <w:rPr>
          <w:lang w:val="en-US"/>
        </w:rPr>
        <w:t xml:space="preserve">s developed in the context of </w:t>
      </w:r>
      <w:r w:rsidR="000C1FB2" w:rsidRPr="1C393105">
        <w:rPr>
          <w:lang w:val="en-US"/>
        </w:rPr>
        <w:t>medical research</w:t>
      </w:r>
      <w:r w:rsidR="00812E6D" w:rsidRPr="1C393105">
        <w:rPr>
          <w:lang w:val="en-US"/>
        </w:rPr>
        <w:t xml:space="preserve">, </w:t>
      </w:r>
      <w:r w:rsidR="000C1FB2" w:rsidRPr="1C393105">
        <w:rPr>
          <w:lang w:val="en-US"/>
        </w:rPr>
        <w:t xml:space="preserve">interoperability of clinical care </w:t>
      </w:r>
      <w:r w:rsidR="00DB2156" w:rsidRPr="1C393105">
        <w:rPr>
          <w:lang w:val="en-US"/>
        </w:rPr>
        <w:t xml:space="preserve">software, imaging and omics analysis into a </w:t>
      </w:r>
      <w:r w:rsidR="00BB0BCF" w:rsidRPr="1C393105">
        <w:rPr>
          <w:lang w:val="en-US"/>
        </w:rPr>
        <w:t xml:space="preserve">coherent, </w:t>
      </w:r>
      <w:r w:rsidR="00DB2156" w:rsidRPr="1C393105">
        <w:rPr>
          <w:lang w:val="en-US"/>
        </w:rPr>
        <w:t xml:space="preserve">unified </w:t>
      </w:r>
      <w:r w:rsidR="00BB0BCF" w:rsidRPr="1C393105">
        <w:rPr>
          <w:lang w:val="en-US"/>
        </w:rPr>
        <w:t>data model</w:t>
      </w:r>
      <w:r w:rsidR="00154D40" w:rsidRPr="1C393105">
        <w:rPr>
          <w:lang w:val="en-US"/>
        </w:rPr>
        <w:t>. Our work identifies this need and presents</w:t>
      </w:r>
      <w:r w:rsidR="00462059" w:rsidRPr="1C393105">
        <w:rPr>
          <w:lang w:val="en-US"/>
        </w:rPr>
        <w:t xml:space="preserve"> our experience and</w:t>
      </w:r>
      <w:r w:rsidR="00154D40" w:rsidRPr="1C393105">
        <w:rPr>
          <w:lang w:val="en-US"/>
        </w:rPr>
        <w:t xml:space="preserve"> a list of </w:t>
      </w:r>
      <w:r w:rsidR="00462059" w:rsidRPr="1C393105">
        <w:rPr>
          <w:lang w:val="en-US"/>
        </w:rPr>
        <w:t xml:space="preserve">actionable lessons learned for future work in this direction. </w:t>
      </w:r>
    </w:p>
    <w:p w14:paraId="081EE768" w14:textId="77777777" w:rsidR="008005E4" w:rsidRDefault="008005E4" w:rsidP="00683AA4">
      <w:pPr>
        <w:pStyle w:val="Heading1"/>
        <w:rPr>
          <w:lang w:val="en-US"/>
        </w:rPr>
      </w:pPr>
      <w:r>
        <w:rPr>
          <w:lang w:val="en-US"/>
        </w:rPr>
        <w:t>Keywords</w:t>
      </w:r>
    </w:p>
    <w:p w14:paraId="4E80C072" w14:textId="7A38FCEA" w:rsidR="003C44CF" w:rsidRDefault="008005E4" w:rsidP="00D55C53">
      <w:pPr>
        <w:spacing w:line="360" w:lineRule="auto"/>
        <w:jc w:val="both"/>
        <w:rPr>
          <w:lang w:val="en-US"/>
        </w:rPr>
      </w:pPr>
      <w:r>
        <w:rPr>
          <w:lang w:val="en-US"/>
        </w:rPr>
        <w:t>Federated learning, data model, healthcare, omics, lessons learned</w:t>
      </w:r>
    </w:p>
    <w:p w14:paraId="77C186B0" w14:textId="7B687BB8" w:rsidR="003C44CF" w:rsidRDefault="003C44CF" w:rsidP="003C44CF">
      <w:pPr>
        <w:pStyle w:val="Heading1"/>
        <w:rPr>
          <w:lang w:val="en-US"/>
        </w:rPr>
      </w:pPr>
      <w:r>
        <w:rPr>
          <w:lang w:val="en-US"/>
        </w:rPr>
        <w:t>Graphical Abstract</w:t>
      </w:r>
    </w:p>
    <w:p w14:paraId="0FAF8A3C" w14:textId="77777777" w:rsidR="003C44CF" w:rsidRDefault="003C44CF" w:rsidP="00D55C53">
      <w:pPr>
        <w:spacing w:line="360" w:lineRule="auto"/>
        <w:jc w:val="both"/>
        <w:rPr>
          <w:lang w:val="en-US"/>
        </w:rPr>
      </w:pPr>
    </w:p>
    <w:p w14:paraId="088406A9" w14:textId="38649CDB" w:rsidR="003C44CF" w:rsidRDefault="003C44CF" w:rsidP="00D55C53">
      <w:pPr>
        <w:spacing w:line="360" w:lineRule="auto"/>
        <w:jc w:val="both"/>
        <w:rPr>
          <w:lang w:val="en-US"/>
        </w:rPr>
      </w:pPr>
      <w:r w:rsidRPr="003C44CF">
        <w:rPr>
          <w:noProof/>
          <w:lang w:val="en-US"/>
        </w:rPr>
        <w:drawing>
          <wp:inline distT="0" distB="0" distL="0" distR="0" wp14:anchorId="06E25ACB" wp14:editId="4B22B05E">
            <wp:extent cx="5733415" cy="2293620"/>
            <wp:effectExtent l="0" t="0" r="0" b="5080"/>
            <wp:docPr id="2037757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57170" name=""/>
                    <pic:cNvPicPr/>
                  </pic:nvPicPr>
                  <pic:blipFill>
                    <a:blip r:embed="rId11"/>
                    <a:stretch>
                      <a:fillRect/>
                    </a:stretch>
                  </pic:blipFill>
                  <pic:spPr>
                    <a:xfrm>
                      <a:off x="0" y="0"/>
                      <a:ext cx="5733415" cy="2293620"/>
                    </a:xfrm>
                    <a:prstGeom prst="rect">
                      <a:avLst/>
                    </a:prstGeom>
                  </pic:spPr>
                </pic:pic>
              </a:graphicData>
            </a:graphic>
          </wp:inline>
        </w:drawing>
      </w:r>
    </w:p>
    <w:p w14:paraId="6476A633" w14:textId="445C5B2E" w:rsidR="002848CD" w:rsidRDefault="002848CD" w:rsidP="00D40FE3">
      <w:pPr>
        <w:pStyle w:val="Heading1"/>
        <w:spacing w:line="360" w:lineRule="auto"/>
        <w:rPr>
          <w:lang w:val="en-US"/>
        </w:rPr>
      </w:pPr>
      <w:r>
        <w:rPr>
          <w:lang w:val="en-US"/>
        </w:rPr>
        <w:t>Statement of Significance</w:t>
      </w:r>
    </w:p>
    <w:tbl>
      <w:tblPr>
        <w:tblStyle w:val="TableGrid"/>
        <w:tblW w:w="0" w:type="auto"/>
        <w:tblLook w:val="04A0" w:firstRow="1" w:lastRow="0" w:firstColumn="1" w:lastColumn="0" w:noHBand="0" w:noVBand="1"/>
      </w:tblPr>
      <w:tblGrid>
        <w:gridCol w:w="2689"/>
        <w:gridCol w:w="6330"/>
      </w:tblGrid>
      <w:tr w:rsidR="002848CD" w14:paraId="3911E169" w14:textId="77777777" w:rsidTr="002848CD">
        <w:tc>
          <w:tcPr>
            <w:tcW w:w="2689" w:type="dxa"/>
          </w:tcPr>
          <w:p w14:paraId="56B890A0" w14:textId="73E0F009" w:rsidR="002848CD" w:rsidRPr="002848CD" w:rsidRDefault="002848CD" w:rsidP="00D40FE3">
            <w:pPr>
              <w:spacing w:line="360" w:lineRule="auto"/>
              <w:rPr>
                <w:b/>
                <w:bCs/>
                <w:lang w:val="en-US"/>
              </w:rPr>
            </w:pPr>
            <w:r w:rsidRPr="002848CD">
              <w:rPr>
                <w:b/>
                <w:bCs/>
                <w:lang w:val="en-US"/>
              </w:rPr>
              <w:t>Problem</w:t>
            </w:r>
          </w:p>
        </w:tc>
        <w:tc>
          <w:tcPr>
            <w:tcW w:w="6330" w:type="dxa"/>
          </w:tcPr>
          <w:p w14:paraId="01912A56" w14:textId="2F29DF22" w:rsidR="002848CD" w:rsidRDefault="002848CD" w:rsidP="00D40FE3">
            <w:pPr>
              <w:spacing w:line="360" w:lineRule="auto"/>
              <w:rPr>
                <w:lang w:val="en-US"/>
              </w:rPr>
            </w:pPr>
            <w:r>
              <w:rPr>
                <w:lang w:val="en-US"/>
              </w:rPr>
              <w:t>A lack of well-established</w:t>
            </w:r>
            <w:r w:rsidR="00D64B61">
              <w:rPr>
                <w:lang w:val="en-US"/>
              </w:rPr>
              <w:t xml:space="preserve"> and FAIR</w:t>
            </w:r>
            <w:r>
              <w:rPr>
                <w:lang w:val="en-US"/>
              </w:rPr>
              <w:t xml:space="preserve"> data modeling approaches for multi-centric</w:t>
            </w:r>
            <w:r w:rsidR="00D64B61">
              <w:rPr>
                <w:lang w:val="en-US"/>
              </w:rPr>
              <w:t xml:space="preserve">, multi-modal </w:t>
            </w:r>
            <w:r>
              <w:rPr>
                <w:lang w:val="en-US"/>
              </w:rPr>
              <w:t>federated learning projects in healthcare</w:t>
            </w:r>
            <w:r w:rsidR="00D40FE3">
              <w:rPr>
                <w:lang w:val="en-US"/>
              </w:rPr>
              <w:t>.</w:t>
            </w:r>
          </w:p>
        </w:tc>
      </w:tr>
      <w:tr w:rsidR="002848CD" w:rsidRPr="00404955" w14:paraId="24CA5B14" w14:textId="77777777" w:rsidTr="002848CD">
        <w:tc>
          <w:tcPr>
            <w:tcW w:w="2689" w:type="dxa"/>
          </w:tcPr>
          <w:p w14:paraId="7E014D83" w14:textId="35AD7AE4" w:rsidR="002848CD" w:rsidRPr="002848CD" w:rsidRDefault="002848CD" w:rsidP="00D40FE3">
            <w:pPr>
              <w:spacing w:line="360" w:lineRule="auto"/>
              <w:rPr>
                <w:b/>
                <w:bCs/>
                <w:lang w:val="en-US"/>
              </w:rPr>
            </w:pPr>
            <w:r w:rsidRPr="002848CD">
              <w:rPr>
                <w:b/>
                <w:bCs/>
                <w:lang w:val="en-US"/>
              </w:rPr>
              <w:t>What is already known</w:t>
            </w:r>
          </w:p>
        </w:tc>
        <w:tc>
          <w:tcPr>
            <w:tcW w:w="6330" w:type="dxa"/>
          </w:tcPr>
          <w:p w14:paraId="13079420" w14:textId="038F821C" w:rsidR="002848CD" w:rsidRDefault="00D40FE3" w:rsidP="00D40FE3">
            <w:pPr>
              <w:spacing w:line="360" w:lineRule="auto"/>
              <w:rPr>
                <w:lang w:val="en-US"/>
              </w:rPr>
            </w:pPr>
            <w:r w:rsidRPr="00D40FE3">
              <w:rPr>
                <w:lang w:val="en-US"/>
              </w:rPr>
              <w:t>Federated learning projects often rely on proprietary data model</w:t>
            </w:r>
            <w:r>
              <w:rPr>
                <w:lang w:val="en-US"/>
              </w:rPr>
              <w:t>s</w:t>
            </w:r>
            <w:r w:rsidRPr="00D40FE3">
              <w:rPr>
                <w:lang w:val="en-US"/>
              </w:rPr>
              <w:t xml:space="preserve"> developed within the</w:t>
            </w:r>
            <w:r>
              <w:rPr>
                <w:lang w:val="en-US"/>
              </w:rPr>
              <w:t>ir own</w:t>
            </w:r>
            <w:r w:rsidRPr="00D40FE3">
              <w:rPr>
                <w:lang w:val="en-US"/>
              </w:rPr>
              <w:t xml:space="preserve"> </w:t>
            </w:r>
            <w:r>
              <w:rPr>
                <w:lang w:val="en-US"/>
              </w:rPr>
              <w:t xml:space="preserve">boundaries. </w:t>
            </w:r>
            <w:r w:rsidRPr="00D40FE3">
              <w:rPr>
                <w:lang w:val="en-US"/>
              </w:rPr>
              <w:t xml:space="preserve">However, large-scale international collaborations require a standardized approach, following FAIR principles, able to represent a wide </w:t>
            </w:r>
            <w:r w:rsidRPr="00D40FE3">
              <w:rPr>
                <w:lang w:val="en-US"/>
              </w:rPr>
              <w:lastRenderedPageBreak/>
              <w:t>variety of data types</w:t>
            </w:r>
            <w:r w:rsidR="253B3A2B" w:rsidRPr="3F471107">
              <w:rPr>
                <w:lang w:val="en-US"/>
              </w:rPr>
              <w:t xml:space="preserve"> </w:t>
            </w:r>
            <w:r w:rsidR="253B3A2B" w:rsidRPr="73C721A8">
              <w:rPr>
                <w:lang w:val="en-US"/>
              </w:rPr>
              <w:t>(including clinical and –omics data)</w:t>
            </w:r>
            <w:r w:rsidRPr="73C721A8">
              <w:rPr>
                <w:lang w:val="en-US"/>
              </w:rPr>
              <w:t>,</w:t>
            </w:r>
            <w:r w:rsidRPr="00D40FE3">
              <w:rPr>
                <w:lang w:val="en-US"/>
              </w:rPr>
              <w:t xml:space="preserve"> and designed to support statistical analysis and training of predictive models.</w:t>
            </w:r>
          </w:p>
        </w:tc>
      </w:tr>
      <w:tr w:rsidR="002848CD" w14:paraId="385F1BFF" w14:textId="77777777" w:rsidTr="002848CD">
        <w:tc>
          <w:tcPr>
            <w:tcW w:w="2689" w:type="dxa"/>
          </w:tcPr>
          <w:p w14:paraId="0214E4BD" w14:textId="6A1662AB" w:rsidR="002848CD" w:rsidRPr="002848CD" w:rsidRDefault="002848CD" w:rsidP="00D40FE3">
            <w:pPr>
              <w:spacing w:line="360" w:lineRule="auto"/>
              <w:rPr>
                <w:b/>
                <w:bCs/>
                <w:lang w:val="en-US"/>
              </w:rPr>
            </w:pPr>
            <w:r w:rsidRPr="002848CD">
              <w:rPr>
                <w:b/>
                <w:bCs/>
                <w:lang w:val="en-US"/>
              </w:rPr>
              <w:lastRenderedPageBreak/>
              <w:t>What this paper adds</w:t>
            </w:r>
          </w:p>
        </w:tc>
        <w:tc>
          <w:tcPr>
            <w:tcW w:w="6330" w:type="dxa"/>
          </w:tcPr>
          <w:p w14:paraId="7697CB4C" w14:textId="7192EFC4" w:rsidR="002848CD" w:rsidRDefault="00D40FE3" w:rsidP="00D40FE3">
            <w:pPr>
              <w:spacing w:line="360" w:lineRule="auto"/>
              <w:rPr>
                <w:lang w:val="en-US"/>
              </w:rPr>
            </w:pPr>
            <w:r w:rsidRPr="00D40FE3">
              <w:rPr>
                <w:lang w:val="en-US"/>
              </w:rPr>
              <w:t>We identify the need for a common data model in federated learning healthcare project</w:t>
            </w:r>
            <w:r>
              <w:rPr>
                <w:lang w:val="en-US"/>
              </w:rPr>
              <w:t>s</w:t>
            </w:r>
            <w:r w:rsidRPr="00D40FE3">
              <w:rPr>
                <w:lang w:val="en-US"/>
              </w:rPr>
              <w:t xml:space="preserve">, relate our experience and methodology for its implementation in the GenoMed4All project, and compile a list of actionable and general lessons learned </w:t>
            </w:r>
            <w:r>
              <w:rPr>
                <w:lang w:val="en-US"/>
              </w:rPr>
              <w:t>for</w:t>
            </w:r>
            <w:r w:rsidRPr="00D40FE3">
              <w:rPr>
                <w:lang w:val="en-US"/>
              </w:rPr>
              <w:t xml:space="preserve"> similar endeavors.</w:t>
            </w:r>
          </w:p>
        </w:tc>
      </w:tr>
    </w:tbl>
    <w:p w14:paraId="2622BF3E" w14:textId="04EC7C58" w:rsidR="002848CD" w:rsidRDefault="002848CD" w:rsidP="002848CD">
      <w:pPr>
        <w:rPr>
          <w:lang w:val="en-US"/>
        </w:rPr>
      </w:pPr>
    </w:p>
    <w:p w14:paraId="786B3655" w14:textId="45B6964F" w:rsidR="006A5B85" w:rsidRPr="0004542B" w:rsidRDefault="00356E81" w:rsidP="00D55C53">
      <w:pPr>
        <w:pStyle w:val="Heading1"/>
        <w:spacing w:line="360" w:lineRule="auto"/>
        <w:jc w:val="both"/>
        <w:rPr>
          <w:lang w:val="en-US"/>
        </w:rPr>
      </w:pPr>
      <w:bookmarkStart w:id="2" w:name="_w72w4mjb125j"/>
      <w:bookmarkEnd w:id="2"/>
      <w:r w:rsidRPr="0004542B">
        <w:rPr>
          <w:lang w:val="en-US"/>
        </w:rPr>
        <w:t>Introduction</w:t>
      </w:r>
    </w:p>
    <w:p w14:paraId="786B3656" w14:textId="101FFC43" w:rsidR="006A5B85" w:rsidRPr="0004542B" w:rsidRDefault="00356E81" w:rsidP="00D55C53">
      <w:pPr>
        <w:spacing w:line="360" w:lineRule="auto"/>
        <w:jc w:val="both"/>
        <w:rPr>
          <w:lang w:val="en-US"/>
        </w:rPr>
      </w:pPr>
      <w:r w:rsidRPr="0004542B">
        <w:rPr>
          <w:lang w:val="en-US"/>
        </w:rPr>
        <w:t>The lack of availability of high-quality datasets comprising large volumes of data represents a significant limitation to the training of machine learning models in the healthcare domain. One solution to this problem, the pooling and integration of datasets from multiple centers, is often met with a strong resistance in the healthcare setting. In addition to the ethical, motivational, and economic barriers preventing data sharing, a review identified legal barriers such as privacy protection, political barriers such as lack of trust, and technical barriers such as a lack of widely adopted sharing solutions</w:t>
      </w:r>
      <w:r w:rsidR="00403D64" w:rsidRPr="0004542B">
        <w:rPr>
          <w:lang w:val="en-US"/>
        </w:rPr>
        <w:t xml:space="preserve"> </w:t>
      </w:r>
      <w:r w:rsidR="00403D64" w:rsidRPr="0004542B">
        <w:rPr>
          <w:rStyle w:val="EndnoteReference"/>
          <w:lang w:val="en-US"/>
        </w:rPr>
        <w:t>[</w:t>
      </w:r>
      <w:r w:rsidRPr="0004542B">
        <w:rPr>
          <w:rStyle w:val="EndnoteReference"/>
          <w:lang w:val="en-US"/>
        </w:rPr>
        <w:endnoteReference w:id="2"/>
      </w:r>
      <w:r w:rsidR="00403D64" w:rsidRPr="0004542B">
        <w:rPr>
          <w:rStyle w:val="EndnoteReference"/>
          <w:lang w:val="en-US"/>
        </w:rPr>
        <w:t>]</w:t>
      </w:r>
      <w:r w:rsidR="2899C051" w:rsidRPr="0004542B">
        <w:rPr>
          <w:lang w:val="en-US"/>
        </w:rPr>
        <w:t>.</w:t>
      </w:r>
      <w:r w:rsidRPr="0004542B">
        <w:rPr>
          <w:lang w:val="en-US"/>
        </w:rPr>
        <w:t xml:space="preserve"> These barriers are exacerbated in the context of rare disease research, where datasets are small and thus more easily identifiable, and integration of multiple data modalities (genomic, phenotypical, demographic, medical history, and others) is often required.</w:t>
      </w:r>
    </w:p>
    <w:p w14:paraId="786B3658" w14:textId="0B9CA4F1" w:rsidR="006A5B85" w:rsidRPr="002C3C1F" w:rsidRDefault="602EE50D" w:rsidP="00D55C53">
      <w:pPr>
        <w:widowControl w:val="0"/>
        <w:spacing w:after="240" w:line="360" w:lineRule="auto"/>
        <w:jc w:val="both"/>
        <w:rPr>
          <w:lang w:val="en-US"/>
        </w:rPr>
      </w:pPr>
      <w:r w:rsidRPr="002C3C1F">
        <w:rPr>
          <w:lang w:val="en-US"/>
        </w:rPr>
        <w:t>Recently the Federated Learning (FL</w:t>
      </w:r>
      <w:r w:rsidR="006E5D19">
        <w:rPr>
          <w:rStyle w:val="FootnoteReference"/>
          <w:lang w:val="en-US"/>
        </w:rPr>
        <w:footnoteReference w:id="10"/>
      </w:r>
      <w:r w:rsidRPr="002C3C1F">
        <w:rPr>
          <w:lang w:val="en-US"/>
        </w:rPr>
        <w:t>) paradigm</w:t>
      </w:r>
      <w:r w:rsidRPr="0004542B">
        <w:rPr>
          <w:color w:val="222222"/>
          <w:lang w:val="en-US"/>
        </w:rPr>
        <w:t xml:space="preserve"> </w:t>
      </w:r>
      <w:r w:rsidRPr="002C3C1F">
        <w:rPr>
          <w:lang w:val="en-US"/>
        </w:rPr>
        <w:t>has gained popularity as a means to overcome such limitations by providing a scalable, privacy-preserving approach to the joint training of machine learning models across federated health data repositories</w:t>
      </w:r>
      <w:r w:rsidR="00D26139" w:rsidRPr="0004542B">
        <w:rPr>
          <w:color w:val="222222"/>
          <w:lang w:val="en-US"/>
        </w:rPr>
        <w:t xml:space="preserve"> </w:t>
      </w:r>
      <w:r w:rsidR="00C653B3" w:rsidRPr="0004542B">
        <w:rPr>
          <w:rStyle w:val="EndnoteReference"/>
          <w:lang w:val="en-US"/>
        </w:rPr>
        <w:t>[</w:t>
      </w:r>
      <w:bookmarkStart w:id="3" w:name="_Ref106625244"/>
      <w:r w:rsidR="00D26139" w:rsidRPr="0004542B">
        <w:rPr>
          <w:rStyle w:val="EndnoteReference"/>
          <w:lang w:val="en-US"/>
        </w:rPr>
        <w:endnoteReference w:id="3"/>
      </w:r>
      <w:bookmarkEnd w:id="3"/>
      <w:r w:rsidR="00C653B3" w:rsidRPr="0004542B">
        <w:rPr>
          <w:rStyle w:val="EndnoteReference"/>
          <w:lang w:val="en-US"/>
        </w:rPr>
        <w:t>,</w:t>
      </w:r>
      <w:r w:rsidR="00C653B3" w:rsidRPr="0004542B">
        <w:rPr>
          <w:rStyle w:val="EndnoteReference"/>
          <w:lang w:val="en-US"/>
        </w:rPr>
        <w:endnoteReference w:id="4"/>
      </w:r>
      <w:r w:rsidR="00C653B3" w:rsidRPr="0004542B">
        <w:rPr>
          <w:rStyle w:val="EndnoteReference"/>
          <w:lang w:val="en-US"/>
        </w:rPr>
        <w:t>]</w:t>
      </w:r>
      <w:r w:rsidR="71DBF400" w:rsidRPr="0004542B">
        <w:rPr>
          <w:color w:val="222222"/>
          <w:lang w:val="en-US"/>
        </w:rPr>
        <w:t>.</w:t>
      </w:r>
      <w:r w:rsidRPr="0004542B">
        <w:rPr>
          <w:color w:val="222222"/>
          <w:lang w:val="en-US"/>
        </w:rPr>
        <w:t xml:space="preserve"> </w:t>
      </w:r>
      <w:r w:rsidRPr="002C3C1F">
        <w:rPr>
          <w:lang w:val="en-US"/>
        </w:rPr>
        <w:t xml:space="preserve">The core idea behind FL is that instead of sharing data, different centers only need to share the parameters of the machine learning model being trained. Despite being very promising, FL may not yet be considered a mature technology </w:t>
      </w:r>
      <w:r w:rsidR="42633AA6" w:rsidRPr="002C3C1F">
        <w:rPr>
          <w:lang w:val="en-US"/>
        </w:rPr>
        <w:t xml:space="preserve">in the healthcare domain </w:t>
      </w:r>
      <w:r w:rsidRPr="002C3C1F">
        <w:rPr>
          <w:lang w:val="en-US"/>
        </w:rPr>
        <w:t xml:space="preserve">and international initiatives based on this approach are only now starting to be developed. The GenoMed4All consortium </w:t>
      </w:r>
      <w:r w:rsidR="00211CAA" w:rsidRPr="002C3C1F">
        <w:rPr>
          <w:lang w:val="en-US"/>
        </w:rPr>
        <w:t xml:space="preserve">aims to </w:t>
      </w:r>
      <w:r w:rsidR="00A26D8D" w:rsidRPr="002C3C1F">
        <w:rPr>
          <w:lang w:val="en-US"/>
        </w:rPr>
        <w:t xml:space="preserve">achieve </w:t>
      </w:r>
      <w:r w:rsidRPr="002C3C1F">
        <w:rPr>
          <w:lang w:val="en-US"/>
        </w:rPr>
        <w:t xml:space="preserve">one of the first international implementations of a FL platform for clinical and -omics rare disease data. However, the current challenge that the consortium faces is the systematic </w:t>
      </w:r>
      <w:r w:rsidRPr="002C3C1F">
        <w:rPr>
          <w:lang w:val="en-US"/>
        </w:rPr>
        <w:lastRenderedPageBreak/>
        <w:t xml:space="preserve">lack of standardized protocols for interoperable data and lack of FAIR data principles (Findable, Accessible, Interoperable, Reusable) in the </w:t>
      </w:r>
      <w:r w:rsidR="44B08744" w:rsidRPr="002C3C1F">
        <w:rPr>
          <w:lang w:val="en-US"/>
        </w:rPr>
        <w:t xml:space="preserve">biomedical </w:t>
      </w:r>
      <w:r w:rsidRPr="002C3C1F">
        <w:rPr>
          <w:lang w:val="en-US"/>
        </w:rPr>
        <w:t xml:space="preserve">data community. The multidisciplinary nature of GenoMed4All requires the strict cooperation of different communities, including clinical medicine, data science, engineering, legal, and data privacy. </w:t>
      </w:r>
    </w:p>
    <w:p w14:paraId="0042DB8A" w14:textId="6F99130B" w:rsidR="00F73BEB" w:rsidRPr="002C3C1F" w:rsidRDefault="00356E81" w:rsidP="00D55C53">
      <w:pPr>
        <w:widowControl w:val="0"/>
        <w:spacing w:before="120" w:line="360" w:lineRule="auto"/>
        <w:jc w:val="both"/>
        <w:rPr>
          <w:lang w:val="en-US"/>
        </w:rPr>
      </w:pPr>
      <w:r w:rsidRPr="002C3C1F">
        <w:rPr>
          <w:lang w:val="en-US"/>
        </w:rPr>
        <w:t xml:space="preserve">In order to protect and disseminate such valuable information and to mitigate the risk of </w:t>
      </w:r>
      <w:r w:rsidR="00A26D8D" w:rsidRPr="002C3C1F">
        <w:rPr>
          <w:lang w:val="en-US"/>
        </w:rPr>
        <w:t xml:space="preserve">building a </w:t>
      </w:r>
      <w:r w:rsidRPr="002C3C1F">
        <w:rPr>
          <w:lang w:val="en-US"/>
        </w:rPr>
        <w:t xml:space="preserve">tower of </w:t>
      </w:r>
      <w:r w:rsidR="00A26D8D" w:rsidRPr="002C3C1F">
        <w:rPr>
          <w:lang w:val="en-US"/>
        </w:rPr>
        <w:t>B</w:t>
      </w:r>
      <w:r w:rsidRPr="002C3C1F">
        <w:rPr>
          <w:lang w:val="en-US"/>
        </w:rPr>
        <w:t>abel, the GenoMed4All consortium</w:t>
      </w:r>
      <w:r w:rsidR="3C88D6EE" w:rsidRPr="4FAFBBBE">
        <w:rPr>
          <w:lang w:val="en-US"/>
        </w:rPr>
        <w:t>, created in 202</w:t>
      </w:r>
      <w:r w:rsidR="00E93376">
        <w:rPr>
          <w:lang w:val="en-US"/>
        </w:rPr>
        <w:t>1</w:t>
      </w:r>
      <w:r w:rsidR="3C88D6EE" w:rsidRPr="4FAFBBBE">
        <w:rPr>
          <w:lang w:val="en-US"/>
        </w:rPr>
        <w:t>,</w:t>
      </w:r>
      <w:r w:rsidRPr="4FAFBBBE">
        <w:rPr>
          <w:lang w:val="en-US"/>
        </w:rPr>
        <w:t xml:space="preserve"> has put</w:t>
      </w:r>
      <w:r w:rsidR="6C1F7873" w:rsidRPr="4FAFBBBE">
        <w:rPr>
          <w:lang w:val="en-US"/>
        </w:rPr>
        <w:t xml:space="preserve"> significant preliminary</w:t>
      </w:r>
      <w:r w:rsidRPr="002C3C1F">
        <w:rPr>
          <w:lang w:val="en-US"/>
        </w:rPr>
        <w:t xml:space="preserve"> efforts to understand the current state of the art on data interoperability and consented reutilization of data of genetic and phenotypic origin in a FAIR way, utilizing specialized strategies to facilitate the sharing of clinical data and support the FL paradigm. </w:t>
      </w:r>
      <w:r w:rsidR="00035D1E" w:rsidRPr="002C3C1F">
        <w:rPr>
          <w:lang w:val="en-US"/>
        </w:rPr>
        <w:t>Despite</w:t>
      </w:r>
      <w:r w:rsidR="00181CCC" w:rsidRPr="002C3C1F">
        <w:rPr>
          <w:lang w:val="en-US"/>
        </w:rPr>
        <w:t xml:space="preserve"> the large </w:t>
      </w:r>
      <w:r w:rsidR="005A67BC" w:rsidRPr="002C3C1F">
        <w:rPr>
          <w:lang w:val="en-US"/>
        </w:rPr>
        <w:t xml:space="preserve">volume and </w:t>
      </w:r>
      <w:r w:rsidR="00181CCC" w:rsidRPr="002C3C1F">
        <w:rPr>
          <w:lang w:val="en-US"/>
        </w:rPr>
        <w:t xml:space="preserve">heterogeneity </w:t>
      </w:r>
      <w:r w:rsidR="005A67BC" w:rsidRPr="002C3C1F">
        <w:rPr>
          <w:lang w:val="en-US"/>
        </w:rPr>
        <w:t xml:space="preserve">of formats and representations available in the literature </w:t>
      </w:r>
      <w:r w:rsidR="00874D1A" w:rsidRPr="002C3C1F">
        <w:rPr>
          <w:lang w:val="en-US"/>
        </w:rPr>
        <w:t>for health</w:t>
      </w:r>
      <w:r w:rsidR="00FD601C" w:rsidRPr="002C3C1F">
        <w:rPr>
          <w:lang w:val="en-US"/>
        </w:rPr>
        <w:t xml:space="preserve">care data, we faced the challenge of a lack of </w:t>
      </w:r>
      <w:r w:rsidR="00763687" w:rsidRPr="002C3C1F">
        <w:rPr>
          <w:lang w:val="en-US"/>
        </w:rPr>
        <w:t xml:space="preserve">state-of-the-art examples of </w:t>
      </w:r>
      <w:r w:rsidR="007F0C88" w:rsidRPr="002C3C1F">
        <w:rPr>
          <w:lang w:val="en-US"/>
        </w:rPr>
        <w:t xml:space="preserve">real-world </w:t>
      </w:r>
      <w:r w:rsidR="00556118" w:rsidRPr="002C3C1F">
        <w:rPr>
          <w:lang w:val="en-US"/>
        </w:rPr>
        <w:t>application</w:t>
      </w:r>
      <w:r w:rsidR="00E25F9E" w:rsidRPr="002C3C1F">
        <w:rPr>
          <w:lang w:val="en-US"/>
        </w:rPr>
        <w:t xml:space="preserve">s </w:t>
      </w:r>
      <w:r w:rsidR="00EB48C6" w:rsidRPr="002C3C1F">
        <w:rPr>
          <w:lang w:val="en-US"/>
        </w:rPr>
        <w:t>of such approaches to large-scale</w:t>
      </w:r>
      <w:r w:rsidR="007C361B" w:rsidRPr="002C3C1F">
        <w:rPr>
          <w:lang w:val="en-US"/>
        </w:rPr>
        <w:t>, international</w:t>
      </w:r>
      <w:r w:rsidR="0092119E" w:rsidRPr="002C3C1F">
        <w:rPr>
          <w:lang w:val="en-US"/>
        </w:rPr>
        <w:t>,</w:t>
      </w:r>
      <w:r w:rsidR="007C361B" w:rsidRPr="002C3C1F">
        <w:rPr>
          <w:lang w:val="en-US"/>
        </w:rPr>
        <w:t xml:space="preserve"> federated learning projects. </w:t>
      </w:r>
      <w:r w:rsidRPr="002C3C1F">
        <w:rPr>
          <w:lang w:val="en-US"/>
        </w:rPr>
        <w:t xml:space="preserve">This process culminated in the </w:t>
      </w:r>
      <w:r w:rsidR="00217CEC" w:rsidRPr="002C3C1F">
        <w:rPr>
          <w:lang w:val="en-US"/>
        </w:rPr>
        <w:t xml:space="preserve">definition </w:t>
      </w:r>
      <w:r w:rsidRPr="002C3C1F">
        <w:rPr>
          <w:lang w:val="en-US"/>
        </w:rPr>
        <w:t>of</w:t>
      </w:r>
      <w:r w:rsidRPr="4FAFBBBE">
        <w:rPr>
          <w:lang w:val="en-US"/>
        </w:rPr>
        <w:t xml:space="preserve"> </w:t>
      </w:r>
      <w:r w:rsidR="2E5750F0" w:rsidRPr="4FAFBBBE">
        <w:rPr>
          <w:lang w:val="en-US"/>
        </w:rPr>
        <w:t>the requirements for</w:t>
      </w:r>
      <w:r w:rsidRPr="002C3C1F">
        <w:rPr>
          <w:lang w:val="en-US"/>
        </w:rPr>
        <w:t xml:space="preserve"> a </w:t>
      </w:r>
      <w:r w:rsidR="00217CEC" w:rsidRPr="002C3C1F">
        <w:rPr>
          <w:lang w:val="en-US"/>
        </w:rPr>
        <w:t xml:space="preserve">project-wide </w:t>
      </w:r>
      <w:r w:rsidR="00BB404B" w:rsidRPr="002C3C1F">
        <w:rPr>
          <w:lang w:val="en-US"/>
        </w:rPr>
        <w:t>C</w:t>
      </w:r>
      <w:r w:rsidR="00217CEC" w:rsidRPr="002C3C1F">
        <w:rPr>
          <w:lang w:val="en-US"/>
        </w:rPr>
        <w:t xml:space="preserve">ommon </w:t>
      </w:r>
      <w:r w:rsidR="00BB404B" w:rsidRPr="002C3C1F">
        <w:rPr>
          <w:lang w:val="en-US"/>
        </w:rPr>
        <w:t>D</w:t>
      </w:r>
      <w:r w:rsidRPr="002C3C1F">
        <w:rPr>
          <w:lang w:val="en-US"/>
        </w:rPr>
        <w:t xml:space="preserve">ata </w:t>
      </w:r>
      <w:r w:rsidR="00BB404B" w:rsidRPr="002C3C1F">
        <w:rPr>
          <w:lang w:val="en-US"/>
        </w:rPr>
        <w:t>M</w:t>
      </w:r>
      <w:r w:rsidRPr="002C3C1F">
        <w:rPr>
          <w:lang w:val="en-US"/>
        </w:rPr>
        <w:t>odel</w:t>
      </w:r>
      <w:r w:rsidR="00BB404B" w:rsidRPr="002C3C1F">
        <w:rPr>
          <w:lang w:val="en-US"/>
        </w:rPr>
        <w:t xml:space="preserve"> (CDM)</w:t>
      </w:r>
      <w:r w:rsidRPr="002C3C1F">
        <w:rPr>
          <w:lang w:val="en-US"/>
        </w:rPr>
        <w:t>, an abstract representation of the structure of the data, rather than of the data itself, aimed at explicitly conveying and formalizing the organization of the data and the relationships among data elements via the specification of a machine-readable, codified format. In this article</w:t>
      </w:r>
      <w:r w:rsidR="79667268" w:rsidRPr="002C3C1F">
        <w:rPr>
          <w:lang w:val="en-US"/>
        </w:rPr>
        <w:t>,</w:t>
      </w:r>
      <w:r w:rsidRPr="002C3C1F">
        <w:rPr>
          <w:lang w:val="en-US"/>
        </w:rPr>
        <w:t xml:space="preserve"> we present the methodology and the outcomes of our data modeling effort, based on identifying a list of requirements specific to our project which allowed us to study and compare three widely used and highly standardized candidate data models: OMOP, FHIR and </w:t>
      </w:r>
      <w:proofErr w:type="spellStart"/>
      <w:r w:rsidRPr="002C3C1F">
        <w:rPr>
          <w:lang w:val="en-US"/>
        </w:rPr>
        <w:t>Phenopacket</w:t>
      </w:r>
      <w:proofErr w:type="spellEnd"/>
      <w:r w:rsidRPr="002C3C1F">
        <w:rPr>
          <w:lang w:val="en-US"/>
        </w:rPr>
        <w:t>. We share the key challenges and lessons learned in the process of designing a model for multimodal healthcare data with the goal of supporting the federated learning paradigm. Ultimately, we hope that our work may be transferable to similar efforts in the future, enabling new initiatives to build on top of our experience.</w:t>
      </w:r>
      <w:bookmarkStart w:id="4" w:name="_w704wj4ws4s9"/>
      <w:bookmarkEnd w:id="4"/>
    </w:p>
    <w:p w14:paraId="759AF615" w14:textId="7AFA5346" w:rsidR="7E3535FD" w:rsidRPr="0004542B" w:rsidRDefault="00F73BEB" w:rsidP="00D55C53">
      <w:pPr>
        <w:widowControl w:val="0"/>
        <w:spacing w:before="120" w:line="360" w:lineRule="auto"/>
        <w:jc w:val="both"/>
        <w:rPr>
          <w:color w:val="222222"/>
          <w:lang w:val="en-US"/>
        </w:rPr>
      </w:pPr>
      <w:r w:rsidRPr="002C3C1F">
        <w:rPr>
          <w:lang w:val="en-US"/>
        </w:rPr>
        <w:t xml:space="preserve">This paper is structured as follows: </w:t>
      </w:r>
      <w:r w:rsidR="00F978F2" w:rsidRPr="002C3C1F">
        <w:rPr>
          <w:lang w:val="en-US"/>
        </w:rPr>
        <w:t xml:space="preserve">in the Materials and Methods section, we present our journey </w:t>
      </w:r>
      <w:r w:rsidR="002C5621" w:rsidRPr="002C3C1F">
        <w:rPr>
          <w:lang w:val="en-US"/>
        </w:rPr>
        <w:t xml:space="preserve">towards the definition of a </w:t>
      </w:r>
      <w:r w:rsidR="00DE6491" w:rsidRPr="002C3C1F">
        <w:rPr>
          <w:lang w:val="en-US"/>
        </w:rPr>
        <w:t>data model for the GenoMed4All platform</w:t>
      </w:r>
      <w:r w:rsidR="002F0A1B" w:rsidRPr="002C3C1F">
        <w:rPr>
          <w:lang w:val="en-US"/>
        </w:rPr>
        <w:t xml:space="preserve"> through a process of </w:t>
      </w:r>
      <w:r w:rsidR="00510A01" w:rsidRPr="002C3C1F">
        <w:rPr>
          <w:lang w:val="en-US"/>
        </w:rPr>
        <w:t xml:space="preserve">reviewing our </w:t>
      </w:r>
      <w:r w:rsidR="00CB3E09" w:rsidRPr="002C3C1F">
        <w:rPr>
          <w:lang w:val="en-US"/>
        </w:rPr>
        <w:t xml:space="preserve">implementation plans, eliciting requirements, and selecting a CDM </w:t>
      </w:r>
      <w:r w:rsidR="001A460C" w:rsidRPr="002C3C1F">
        <w:rPr>
          <w:lang w:val="en-US"/>
        </w:rPr>
        <w:t>from the available international standards, thus</w:t>
      </w:r>
      <w:r w:rsidR="00DE6491" w:rsidRPr="002C3C1F">
        <w:rPr>
          <w:lang w:val="en-US"/>
        </w:rPr>
        <w:t xml:space="preserve"> roughly following</w:t>
      </w:r>
      <w:r w:rsidR="001A460C" w:rsidRPr="002C3C1F">
        <w:rPr>
          <w:lang w:val="en-US"/>
        </w:rPr>
        <w:t xml:space="preserve"> our </w:t>
      </w:r>
      <w:r w:rsidR="008D390A" w:rsidRPr="002C3C1F">
        <w:rPr>
          <w:lang w:val="en-US"/>
        </w:rPr>
        <w:t xml:space="preserve">chronological order. </w:t>
      </w:r>
      <w:r w:rsidR="00F558E3" w:rsidRPr="002C3C1F">
        <w:rPr>
          <w:lang w:val="en-US"/>
        </w:rPr>
        <w:t>We begin by establishing the motivation for a CDM</w:t>
      </w:r>
      <w:r w:rsidR="00534229" w:rsidRPr="002C3C1F">
        <w:rPr>
          <w:lang w:val="en-US"/>
        </w:rPr>
        <w:t xml:space="preserve"> in our consortium</w:t>
      </w:r>
      <w:r w:rsidR="003D38CF" w:rsidRPr="002C3C1F">
        <w:rPr>
          <w:lang w:val="en-US"/>
        </w:rPr>
        <w:t>;</w:t>
      </w:r>
      <w:r w:rsidR="00534229" w:rsidRPr="002C3C1F">
        <w:rPr>
          <w:lang w:val="en-US"/>
        </w:rPr>
        <w:t xml:space="preserve"> </w:t>
      </w:r>
      <w:r w:rsidR="004C2208" w:rsidRPr="002C3C1F">
        <w:rPr>
          <w:lang w:val="en-US"/>
        </w:rPr>
        <w:t>then</w:t>
      </w:r>
      <w:r w:rsidR="00D503DF" w:rsidRPr="002C3C1F">
        <w:rPr>
          <w:lang w:val="en-US"/>
        </w:rPr>
        <w:t xml:space="preserve"> we</w:t>
      </w:r>
      <w:r w:rsidR="004C2208" w:rsidRPr="002C3C1F">
        <w:rPr>
          <w:lang w:val="en-US"/>
        </w:rPr>
        <w:t xml:space="preserve"> present </w:t>
      </w:r>
      <w:r w:rsidR="00713BAD" w:rsidRPr="002C3C1F">
        <w:rPr>
          <w:lang w:val="en-US"/>
        </w:rPr>
        <w:t xml:space="preserve">our functional and technical </w:t>
      </w:r>
      <w:r w:rsidR="003928DA" w:rsidRPr="002C3C1F">
        <w:rPr>
          <w:lang w:val="en-US"/>
        </w:rPr>
        <w:t xml:space="preserve">platform </w:t>
      </w:r>
      <w:r w:rsidR="00713BAD" w:rsidRPr="002C3C1F">
        <w:rPr>
          <w:lang w:val="en-US"/>
        </w:rPr>
        <w:t xml:space="preserve">architecture </w:t>
      </w:r>
      <w:r w:rsidR="00E13A05" w:rsidRPr="002C3C1F">
        <w:rPr>
          <w:lang w:val="en-US"/>
        </w:rPr>
        <w:t xml:space="preserve">focusing on how </w:t>
      </w:r>
      <w:r w:rsidR="003D38CF" w:rsidRPr="002C3C1F">
        <w:rPr>
          <w:lang w:val="en-US"/>
        </w:rPr>
        <w:t xml:space="preserve">the data flows, </w:t>
      </w:r>
      <w:r w:rsidR="00864F3C">
        <w:rPr>
          <w:lang w:val="en-US"/>
        </w:rPr>
        <w:t>Artificial Intelligence (AI)</w:t>
      </w:r>
      <w:r w:rsidR="003D38CF" w:rsidRPr="002C3C1F">
        <w:rPr>
          <w:lang w:val="en-US"/>
        </w:rPr>
        <w:t xml:space="preserve"> functionalities and technical design choices relate to the </w:t>
      </w:r>
      <w:r w:rsidR="001E2F7F" w:rsidRPr="002C3C1F">
        <w:rPr>
          <w:lang w:val="en-US"/>
        </w:rPr>
        <w:t>CDM; building</w:t>
      </w:r>
      <w:r w:rsidR="001A460C" w:rsidRPr="002C3C1F">
        <w:rPr>
          <w:lang w:val="en-US"/>
        </w:rPr>
        <w:t xml:space="preserve"> on this knowledge, we elicit </w:t>
      </w:r>
      <w:r w:rsidR="00800962" w:rsidRPr="002C3C1F">
        <w:rPr>
          <w:lang w:val="en-US"/>
        </w:rPr>
        <w:t xml:space="preserve">a list of business requirements from all stakeholders; finally, we evaluate the three candidate models </w:t>
      </w:r>
      <w:r w:rsidR="002E7F33" w:rsidRPr="002C3C1F">
        <w:rPr>
          <w:lang w:val="en-US"/>
        </w:rPr>
        <w:t xml:space="preserve">based on this list of requirements. In the Results and Discussion section, we </w:t>
      </w:r>
      <w:r w:rsidR="00DE6F63" w:rsidRPr="002C3C1F">
        <w:rPr>
          <w:lang w:val="en-US"/>
        </w:rPr>
        <w:t xml:space="preserve">identify the pros and cons of each approach and present a series of lessons learned related both </w:t>
      </w:r>
      <w:r w:rsidR="00DE6F63" w:rsidRPr="002C3C1F">
        <w:rPr>
          <w:lang w:val="en-US"/>
        </w:rPr>
        <w:lastRenderedPageBreak/>
        <w:t xml:space="preserve">to the selection of a specific data model, and also to the </w:t>
      </w:r>
      <w:r w:rsidR="00C7255E" w:rsidRPr="002C3C1F">
        <w:rPr>
          <w:lang w:val="en-US"/>
        </w:rPr>
        <w:t xml:space="preserve">generic </w:t>
      </w:r>
      <w:r w:rsidR="009978D1" w:rsidRPr="002C3C1F">
        <w:rPr>
          <w:lang w:val="en-US"/>
        </w:rPr>
        <w:t>process</w:t>
      </w:r>
      <w:r w:rsidR="00322D73" w:rsidRPr="002C3C1F">
        <w:rPr>
          <w:lang w:val="en-US"/>
        </w:rPr>
        <w:t xml:space="preserve"> of data modeling for healthcare federated learning platforms.</w:t>
      </w:r>
      <w:r w:rsidR="00322D73" w:rsidRPr="0004542B">
        <w:rPr>
          <w:color w:val="222222"/>
          <w:lang w:val="en-US"/>
        </w:rPr>
        <w:t xml:space="preserve"> </w:t>
      </w:r>
    </w:p>
    <w:p w14:paraId="2A778070" w14:textId="691031EC" w:rsidR="005F5EB2" w:rsidRPr="0004542B" w:rsidRDefault="00356E81" w:rsidP="00D55C53">
      <w:pPr>
        <w:pStyle w:val="Heading1"/>
        <w:spacing w:line="360" w:lineRule="auto"/>
        <w:jc w:val="both"/>
        <w:rPr>
          <w:lang w:val="en-US"/>
        </w:rPr>
      </w:pPr>
      <w:r w:rsidRPr="0004542B">
        <w:rPr>
          <w:lang w:val="en-US"/>
        </w:rPr>
        <w:t>Related work</w:t>
      </w:r>
    </w:p>
    <w:p w14:paraId="68A9F024" w14:textId="0B1BDF86" w:rsidR="008005E4" w:rsidRPr="0004542B" w:rsidRDefault="008005E4" w:rsidP="008005E4">
      <w:pPr>
        <w:widowControl w:val="0"/>
        <w:spacing w:before="120" w:line="360" w:lineRule="auto"/>
        <w:jc w:val="both"/>
        <w:rPr>
          <w:lang w:val="en-US"/>
        </w:rPr>
      </w:pPr>
      <w:bookmarkStart w:id="5" w:name="_3ld6co3rax80"/>
      <w:bookmarkEnd w:id="5"/>
      <w:r w:rsidRPr="0004542B">
        <w:rPr>
          <w:lang w:val="en-US"/>
        </w:rPr>
        <w:t xml:space="preserve">The last few decades of IT systems research in healthcare have seen the proliferation of a very heterogeneous landscape of proprietary data models for storing and using health data, making it difficult to promote an environment of interoperability, FAIR data sharing and reproducible scientific collaboration </w:t>
      </w:r>
      <w:r w:rsidRPr="0004542B">
        <w:rPr>
          <w:rStyle w:val="EndnoteReference"/>
          <w:lang w:val="en-US"/>
        </w:rPr>
        <w:t>[</w:t>
      </w:r>
      <w:r w:rsidRPr="0004542B">
        <w:rPr>
          <w:rStyle w:val="EndnoteReference"/>
          <w:lang w:val="en-US"/>
        </w:rPr>
        <w:endnoteReference w:id="5"/>
      </w:r>
      <w:r w:rsidRPr="0004542B">
        <w:rPr>
          <w:rStyle w:val="EndnoteReference"/>
          <w:lang w:val="en-US"/>
        </w:rPr>
        <w:t>]</w:t>
      </w:r>
      <w:r w:rsidRPr="0004542B">
        <w:rPr>
          <w:lang w:val="en-US"/>
        </w:rPr>
        <w:t xml:space="preserve">. The main reason behind such diversity is that these systems have been developed within the confines of specific design spaces, reflecting medical sociology, recording practices, and research needs, as well as serving different communities like clinical practitioners or clinical research. Standard data representations are typically developed by providers of health care, health insurance, or research, based on data formats from multiple sources such as electronic health records (EHR), lab tests, insurance claims, and specialty electronic devices </w:t>
      </w:r>
      <w:r w:rsidRPr="0004542B">
        <w:rPr>
          <w:rStyle w:val="EndnoteReference"/>
          <w:lang w:val="en-US"/>
        </w:rPr>
        <w:t>[</w:t>
      </w:r>
      <w:r w:rsidRPr="0004542B">
        <w:rPr>
          <w:rStyle w:val="EndnoteReference"/>
          <w:lang w:val="en-US"/>
        </w:rPr>
        <w:endnoteReference w:id="6"/>
      </w:r>
      <w:r w:rsidRPr="0004542B">
        <w:rPr>
          <w:rStyle w:val="EndnoteReference"/>
          <w:lang w:val="en-US"/>
        </w:rPr>
        <w:t>]</w:t>
      </w:r>
      <w:r w:rsidRPr="0004542B">
        <w:rPr>
          <w:lang w:val="en-US"/>
        </w:rPr>
        <w:t>.</w:t>
      </w:r>
      <w:r>
        <w:rPr>
          <w:lang w:val="en-US"/>
        </w:rPr>
        <w:t xml:space="preserve"> </w:t>
      </w:r>
      <w:r w:rsidRPr="0004542B">
        <w:rPr>
          <w:lang w:val="en-US"/>
        </w:rPr>
        <w:t>We may distinguish standards</w:t>
      </w:r>
      <w:r w:rsidR="005D0D0C">
        <w:rPr>
          <w:lang w:val="en-US"/>
        </w:rPr>
        <w:t>:</w:t>
      </w:r>
      <w:r w:rsidRPr="0004542B">
        <w:rPr>
          <w:lang w:val="en-US"/>
        </w:rPr>
        <w:t xml:space="preserve"> </w:t>
      </w:r>
    </w:p>
    <w:p w14:paraId="5A6E7E0D" w14:textId="77777777" w:rsidR="008005E4" w:rsidRPr="0004542B" w:rsidRDefault="008005E4" w:rsidP="008005E4">
      <w:pPr>
        <w:pStyle w:val="ListParagraph"/>
        <w:widowControl w:val="0"/>
        <w:numPr>
          <w:ilvl w:val="0"/>
          <w:numId w:val="2"/>
        </w:numPr>
        <w:spacing w:before="120" w:line="360" w:lineRule="auto"/>
        <w:jc w:val="both"/>
        <w:rPr>
          <w:rFonts w:ascii="Symbol" w:eastAsia="Symbol" w:hAnsi="Symbol" w:cs="Symbol"/>
          <w:lang w:val="en-US"/>
        </w:rPr>
      </w:pPr>
      <w:r w:rsidRPr="0004542B">
        <w:rPr>
          <w:lang w:val="en-US"/>
        </w:rPr>
        <w:t xml:space="preserve">for improving the connection between health research and care delivery, such as the HCSRN-VDW </w:t>
      </w:r>
      <w:r w:rsidRPr="0004542B">
        <w:rPr>
          <w:rStyle w:val="EndnoteReference"/>
          <w:lang w:val="en-US"/>
        </w:rPr>
        <w:t>[</w:t>
      </w:r>
      <w:r w:rsidRPr="0004542B">
        <w:rPr>
          <w:rStyle w:val="EndnoteReference"/>
          <w:lang w:val="en-US"/>
        </w:rPr>
        <w:endnoteReference w:id="7"/>
      </w:r>
      <w:r w:rsidRPr="0004542B">
        <w:rPr>
          <w:rStyle w:val="EndnoteReference"/>
          <w:lang w:val="en-US"/>
        </w:rPr>
        <w:t>]</w:t>
      </w:r>
      <w:r w:rsidRPr="0004542B">
        <w:rPr>
          <w:lang w:val="en-US"/>
        </w:rPr>
        <w:t xml:space="preserve"> and the CESR-VDW </w:t>
      </w:r>
      <w:r w:rsidRPr="0004542B">
        <w:rPr>
          <w:rStyle w:val="EndnoteReference"/>
          <w:lang w:val="en-US"/>
        </w:rPr>
        <w:t>[</w:t>
      </w:r>
      <w:r w:rsidRPr="0004542B">
        <w:rPr>
          <w:rStyle w:val="EndnoteReference"/>
          <w:lang w:val="en-US"/>
        </w:rPr>
        <w:endnoteReference w:id="8"/>
      </w:r>
      <w:r w:rsidRPr="0004542B">
        <w:rPr>
          <w:rStyle w:val="EndnoteReference"/>
          <w:lang w:val="en-US"/>
        </w:rPr>
        <w:t>]</w:t>
      </w:r>
      <w:r w:rsidRPr="0004542B">
        <w:rPr>
          <w:lang w:val="en-US"/>
        </w:rPr>
        <w:t xml:space="preserve"> common data model;  </w:t>
      </w:r>
    </w:p>
    <w:p w14:paraId="5BE6A4EB" w14:textId="72A71EFA" w:rsidR="008005E4" w:rsidRPr="0004542B" w:rsidRDefault="008005E4" w:rsidP="008005E4">
      <w:pPr>
        <w:pStyle w:val="ListParagraph"/>
        <w:widowControl w:val="0"/>
        <w:numPr>
          <w:ilvl w:val="0"/>
          <w:numId w:val="2"/>
        </w:numPr>
        <w:spacing w:before="120" w:line="360" w:lineRule="auto"/>
        <w:jc w:val="both"/>
        <w:rPr>
          <w:lang w:val="en-US"/>
        </w:rPr>
      </w:pPr>
      <w:r w:rsidRPr="0004542B">
        <w:rPr>
          <w:lang w:val="en-US"/>
        </w:rPr>
        <w:t xml:space="preserve"> focused on simplifying the sharing of data, for example HL7 clinical documents Architecture (CDA) </w:t>
      </w:r>
      <w:r w:rsidRPr="0004542B">
        <w:rPr>
          <w:rStyle w:val="EndnoteReference"/>
          <w:lang w:val="en-US"/>
        </w:rPr>
        <w:t>[</w:t>
      </w:r>
      <w:r w:rsidRPr="0004542B">
        <w:rPr>
          <w:rStyle w:val="EndnoteReference"/>
          <w:lang w:val="en-US"/>
        </w:rPr>
        <w:endnoteReference w:id="9"/>
      </w:r>
      <w:r w:rsidRPr="0004542B">
        <w:rPr>
          <w:rStyle w:val="EndnoteReference"/>
          <w:lang w:val="en-US"/>
        </w:rPr>
        <w:t>]</w:t>
      </w:r>
      <w:r w:rsidRPr="0004542B">
        <w:rPr>
          <w:lang w:val="en-US"/>
        </w:rPr>
        <w:t xml:space="preserve">, medical records </w:t>
      </w:r>
      <w:r w:rsidRPr="0004542B">
        <w:rPr>
          <w:rStyle w:val="EndnoteReference"/>
          <w:lang w:val="en-US"/>
        </w:rPr>
        <w:t>[</w:t>
      </w:r>
      <w:r w:rsidRPr="0004542B">
        <w:rPr>
          <w:rStyle w:val="EndnoteReference"/>
          <w:lang w:val="en-US"/>
        </w:rPr>
        <w:endnoteReference w:id="10"/>
      </w:r>
      <w:r w:rsidRPr="0004542B">
        <w:rPr>
          <w:rStyle w:val="EndnoteReference"/>
          <w:lang w:val="en-US"/>
        </w:rPr>
        <w:t>]</w:t>
      </w:r>
      <w:r w:rsidRPr="0004542B">
        <w:rPr>
          <w:lang w:val="en-US"/>
        </w:rPr>
        <w:t xml:space="preserve">, medical imaging information </w:t>
      </w:r>
      <w:r w:rsidRPr="0004542B">
        <w:rPr>
          <w:rStyle w:val="EndnoteReference"/>
          <w:lang w:val="en-US"/>
        </w:rPr>
        <w:t>[</w:t>
      </w:r>
      <w:r w:rsidRPr="0004542B">
        <w:rPr>
          <w:rStyle w:val="EndnoteReference"/>
          <w:lang w:val="en-US"/>
        </w:rPr>
        <w:endnoteReference w:id="11"/>
      </w:r>
      <w:r w:rsidRPr="0004542B">
        <w:rPr>
          <w:rStyle w:val="EndnoteReference"/>
          <w:lang w:val="en-US"/>
        </w:rPr>
        <w:t>]</w:t>
      </w:r>
      <w:r w:rsidRPr="0004542B">
        <w:rPr>
          <w:lang w:val="en-US"/>
        </w:rPr>
        <w:t xml:space="preserve">, or for the pharmacovigilance use case </w:t>
      </w:r>
      <w:r w:rsidRPr="0004542B">
        <w:rPr>
          <w:rStyle w:val="EndnoteReference"/>
          <w:lang w:val="en-US"/>
        </w:rPr>
        <w:t>[</w:t>
      </w:r>
      <w:r w:rsidRPr="0004542B">
        <w:rPr>
          <w:rStyle w:val="EndnoteReference"/>
          <w:lang w:val="en-US"/>
        </w:rPr>
        <w:endnoteReference w:id="12"/>
      </w:r>
      <w:r w:rsidRPr="0004542B">
        <w:rPr>
          <w:rStyle w:val="EndnoteReference"/>
          <w:lang w:val="en-US"/>
        </w:rPr>
        <w:t>,</w:t>
      </w:r>
      <w:r w:rsidRPr="0004542B">
        <w:rPr>
          <w:rStyle w:val="EndnoteReference"/>
          <w:lang w:val="en-US"/>
        </w:rPr>
        <w:endnoteReference w:id="13"/>
      </w:r>
      <w:r w:rsidRPr="0004542B">
        <w:rPr>
          <w:rStyle w:val="EndnoteReference"/>
          <w:lang w:val="en-US"/>
        </w:rPr>
        <w:t>]</w:t>
      </w:r>
      <w:r w:rsidRPr="0004542B">
        <w:rPr>
          <w:lang w:val="en-US"/>
        </w:rPr>
        <w:t>;</w:t>
      </w:r>
    </w:p>
    <w:p w14:paraId="3A51B04D" w14:textId="77777777" w:rsidR="008005E4" w:rsidRPr="0004542B" w:rsidRDefault="008005E4" w:rsidP="008005E4">
      <w:pPr>
        <w:pStyle w:val="ListParagraph"/>
        <w:widowControl w:val="0"/>
        <w:numPr>
          <w:ilvl w:val="0"/>
          <w:numId w:val="2"/>
        </w:numPr>
        <w:spacing w:before="120" w:line="360" w:lineRule="auto"/>
        <w:jc w:val="both"/>
        <w:rPr>
          <w:lang w:val="en-US"/>
        </w:rPr>
      </w:pPr>
      <w:r w:rsidRPr="0004542B">
        <w:rPr>
          <w:lang w:val="en-US"/>
        </w:rPr>
        <w:t xml:space="preserve">those to facilitate data exchange between different health systems like FHIR </w:t>
      </w:r>
      <w:r w:rsidRPr="0004542B">
        <w:rPr>
          <w:rStyle w:val="EndnoteReference"/>
          <w:lang w:val="en-US"/>
        </w:rPr>
        <w:t>[</w:t>
      </w:r>
      <w:r w:rsidRPr="0004542B">
        <w:rPr>
          <w:rStyle w:val="EndnoteReference"/>
          <w:lang w:val="en-US"/>
        </w:rPr>
        <w:endnoteReference w:id="14"/>
      </w:r>
      <w:r w:rsidRPr="0004542B">
        <w:rPr>
          <w:rStyle w:val="EndnoteReference"/>
          <w:lang w:val="en-US"/>
        </w:rPr>
        <w:t>]</w:t>
      </w:r>
      <w:r w:rsidRPr="0004542B">
        <w:rPr>
          <w:lang w:val="en-US"/>
        </w:rPr>
        <w:t>;</w:t>
      </w:r>
    </w:p>
    <w:p w14:paraId="6AE54726" w14:textId="77777777" w:rsidR="008005E4" w:rsidRPr="0004542B" w:rsidRDefault="008005E4" w:rsidP="008005E4">
      <w:pPr>
        <w:pStyle w:val="ListParagraph"/>
        <w:widowControl w:val="0"/>
        <w:numPr>
          <w:ilvl w:val="0"/>
          <w:numId w:val="2"/>
        </w:numPr>
        <w:spacing w:before="120" w:line="360" w:lineRule="auto"/>
        <w:jc w:val="both"/>
        <w:rPr>
          <w:lang w:val="en-US"/>
        </w:rPr>
      </w:pPr>
      <w:r w:rsidRPr="0004542B">
        <w:rPr>
          <w:lang w:val="en-US"/>
        </w:rPr>
        <w:t xml:space="preserve">Designed to map electronic medical records as part of medical insight and research data hubs, and/or for mapping and collaboration of datasets like OHDSI OMOP </w:t>
      </w:r>
      <w:r w:rsidRPr="0004542B">
        <w:rPr>
          <w:rStyle w:val="EndnoteReference"/>
          <w:lang w:val="en-US"/>
        </w:rPr>
        <w:t>[</w:t>
      </w:r>
      <w:bookmarkStart w:id="6" w:name="_Ref106112897"/>
      <w:r w:rsidRPr="0004542B">
        <w:rPr>
          <w:rStyle w:val="EndnoteReference"/>
          <w:lang w:val="en-US"/>
        </w:rPr>
        <w:endnoteReference w:id="15"/>
      </w:r>
      <w:bookmarkEnd w:id="6"/>
      <w:r w:rsidRPr="0004542B">
        <w:rPr>
          <w:rStyle w:val="EndnoteReference"/>
          <w:lang w:val="en-US"/>
        </w:rPr>
        <w:t>]</w:t>
      </w:r>
      <w:r w:rsidRPr="0004542B">
        <w:rPr>
          <w:lang w:val="en-US"/>
        </w:rPr>
        <w:t xml:space="preserve">, i2b2 </w:t>
      </w:r>
      <w:r w:rsidRPr="0004542B">
        <w:rPr>
          <w:rStyle w:val="EndnoteReference"/>
          <w:lang w:val="en-US"/>
        </w:rPr>
        <w:t>[</w:t>
      </w:r>
      <w:r w:rsidRPr="0004542B">
        <w:rPr>
          <w:rStyle w:val="EndnoteReference"/>
          <w:lang w:val="en-US"/>
        </w:rPr>
        <w:endnoteReference w:id="16"/>
      </w:r>
      <w:r w:rsidRPr="0004542B">
        <w:rPr>
          <w:rStyle w:val="EndnoteReference"/>
          <w:lang w:val="en-US"/>
        </w:rPr>
        <w:t>]</w:t>
      </w:r>
      <w:r w:rsidRPr="0004542B">
        <w:rPr>
          <w:lang w:val="en-US"/>
        </w:rPr>
        <w:t xml:space="preserve">, PCORNET </w:t>
      </w:r>
      <w:r w:rsidRPr="0004542B">
        <w:rPr>
          <w:rStyle w:val="EndnoteReference"/>
          <w:lang w:val="en-US"/>
        </w:rPr>
        <w:t>[</w:t>
      </w:r>
      <w:r w:rsidRPr="0004542B">
        <w:rPr>
          <w:rStyle w:val="EndnoteReference"/>
          <w:lang w:val="en-US"/>
        </w:rPr>
        <w:endnoteReference w:id="17"/>
      </w:r>
      <w:r w:rsidRPr="0004542B">
        <w:rPr>
          <w:rStyle w:val="EndnoteReference"/>
          <w:lang w:val="en-US"/>
        </w:rPr>
        <w:t>]</w:t>
      </w:r>
      <w:r w:rsidRPr="0004542B">
        <w:rPr>
          <w:lang w:val="en-US"/>
        </w:rPr>
        <w:t xml:space="preserve"> (patient-reported and payor data for research) or even FHIR (considered as a data warehousing standard);</w:t>
      </w:r>
    </w:p>
    <w:p w14:paraId="78E75A16" w14:textId="77777777" w:rsidR="008005E4" w:rsidRPr="0004542B" w:rsidRDefault="008005E4" w:rsidP="008005E4">
      <w:pPr>
        <w:pStyle w:val="ListParagraph"/>
        <w:widowControl w:val="0"/>
        <w:numPr>
          <w:ilvl w:val="0"/>
          <w:numId w:val="2"/>
        </w:numPr>
        <w:spacing w:before="120" w:line="360" w:lineRule="auto"/>
        <w:jc w:val="both"/>
        <w:rPr>
          <w:lang w:val="en-US"/>
        </w:rPr>
      </w:pPr>
      <w:r w:rsidRPr="0004542B">
        <w:rPr>
          <w:lang w:val="en-US"/>
        </w:rPr>
        <w:t xml:space="preserve">Specialized into acquisition, archive and interchange of metadata and data for clinical research studies like CDISC </w:t>
      </w:r>
      <w:r w:rsidRPr="0004542B">
        <w:rPr>
          <w:rStyle w:val="EndnoteReference"/>
          <w:lang w:val="en-US"/>
        </w:rPr>
        <w:t>[</w:t>
      </w:r>
      <w:r w:rsidRPr="0004542B">
        <w:rPr>
          <w:rStyle w:val="EndnoteReference"/>
          <w:lang w:val="en-US"/>
        </w:rPr>
        <w:endnoteReference w:id="18"/>
      </w:r>
      <w:r w:rsidRPr="0004542B">
        <w:rPr>
          <w:rStyle w:val="EndnoteReference"/>
          <w:lang w:val="en-US"/>
        </w:rPr>
        <w:t>]</w:t>
      </w:r>
      <w:r w:rsidRPr="0004542B">
        <w:rPr>
          <w:lang w:val="en-US"/>
        </w:rPr>
        <w:t xml:space="preserve">. </w:t>
      </w:r>
    </w:p>
    <w:p w14:paraId="5E7803BD" w14:textId="7059A3E1" w:rsidR="008005E4" w:rsidRPr="0004542B" w:rsidRDefault="008005E4" w:rsidP="008005E4">
      <w:pPr>
        <w:pStyle w:val="ListParagraph"/>
        <w:widowControl w:val="0"/>
        <w:numPr>
          <w:ilvl w:val="0"/>
          <w:numId w:val="2"/>
        </w:numPr>
        <w:spacing w:before="120" w:line="360" w:lineRule="auto"/>
        <w:jc w:val="both"/>
        <w:rPr>
          <w:lang w:val="en-US"/>
        </w:rPr>
      </w:pPr>
      <w:r w:rsidRPr="0004542B">
        <w:rPr>
          <w:lang w:val="en-US"/>
        </w:rPr>
        <w:t xml:space="preserve">Those specialized in genomic data collection, storage, analyzing, and sharing representation </w:t>
      </w:r>
      <w:r w:rsidR="0040239A">
        <w:rPr>
          <w:lang w:val="en-US"/>
        </w:rPr>
        <w:t>and</w:t>
      </w:r>
      <w:r w:rsidRPr="0004542B">
        <w:rPr>
          <w:lang w:val="en-US"/>
        </w:rPr>
        <w:t xml:space="preserve"> sharing like SAM/BAM, VCF, </w:t>
      </w:r>
      <w:proofErr w:type="spellStart"/>
      <w:r w:rsidRPr="0004542B">
        <w:rPr>
          <w:lang w:val="en-US"/>
        </w:rPr>
        <w:t>Phenopacket</w:t>
      </w:r>
      <w:proofErr w:type="spellEnd"/>
      <w:r w:rsidRPr="0004542B">
        <w:rPr>
          <w:lang w:val="en-US"/>
        </w:rPr>
        <w:t xml:space="preserve"> endorsed by the Global Alliance for Genomics and Health (GA4GH)</w:t>
      </w:r>
      <w:r w:rsidRPr="0004542B">
        <w:rPr>
          <w:rStyle w:val="EndnoteReference"/>
          <w:lang w:val="en-US"/>
        </w:rPr>
        <w:t xml:space="preserve"> [</w:t>
      </w:r>
      <w:bookmarkStart w:id="7" w:name="_Ref106614318"/>
      <w:r w:rsidRPr="0004542B">
        <w:rPr>
          <w:rStyle w:val="EndnoteReference"/>
          <w:lang w:val="en-US"/>
        </w:rPr>
        <w:endnoteReference w:id="19"/>
      </w:r>
      <w:bookmarkEnd w:id="7"/>
      <w:r w:rsidRPr="0004542B">
        <w:rPr>
          <w:rStyle w:val="EndnoteReference"/>
          <w:lang w:val="en-US"/>
        </w:rPr>
        <w:t xml:space="preserve">] </w:t>
      </w:r>
      <w:r w:rsidRPr="0004542B">
        <w:rPr>
          <w:b/>
          <w:bCs/>
          <w:lang w:val="en-US"/>
        </w:rPr>
        <w:t>.</w:t>
      </w:r>
    </w:p>
    <w:p w14:paraId="3D344C57" w14:textId="77777777" w:rsidR="008005E4" w:rsidRPr="0004542B" w:rsidRDefault="008005E4" w:rsidP="008005E4">
      <w:pPr>
        <w:widowControl w:val="0"/>
        <w:spacing w:before="120" w:line="360" w:lineRule="auto"/>
        <w:jc w:val="both"/>
        <w:rPr>
          <w:lang w:val="en-US"/>
        </w:rPr>
      </w:pPr>
      <w:r w:rsidRPr="0004542B">
        <w:rPr>
          <w:lang w:val="en-US"/>
        </w:rPr>
        <w:t xml:space="preserve">In spite of the abundance of specialized data formats, reutilization of medical data for clinical research purposes is still a rare occurrence </w:t>
      </w:r>
      <w:r w:rsidRPr="0004542B">
        <w:rPr>
          <w:rStyle w:val="EndnoteReference"/>
          <w:lang w:val="en-US"/>
        </w:rPr>
        <w:t>[</w:t>
      </w:r>
      <w:r w:rsidRPr="0004542B">
        <w:rPr>
          <w:rStyle w:val="EndnoteReference"/>
          <w:lang w:val="en-US"/>
        </w:rPr>
        <w:endnoteReference w:id="20"/>
      </w:r>
      <w:r w:rsidRPr="0004542B">
        <w:rPr>
          <w:rStyle w:val="EndnoteReference"/>
          <w:lang w:val="en-US"/>
        </w:rPr>
        <w:t>]</w:t>
      </w:r>
      <w:r w:rsidRPr="0004542B">
        <w:rPr>
          <w:lang w:val="en-US"/>
        </w:rPr>
        <w:t xml:space="preserve">, especially in the case of predictive analytics and machine learning </w:t>
      </w:r>
      <w:r w:rsidRPr="0004542B">
        <w:rPr>
          <w:rStyle w:val="EndnoteReference"/>
          <w:lang w:val="en-US"/>
        </w:rPr>
        <w:t>[</w:t>
      </w:r>
      <w:r w:rsidRPr="0004542B">
        <w:rPr>
          <w:rStyle w:val="EndnoteReference"/>
          <w:lang w:val="en-US"/>
        </w:rPr>
        <w:endnoteReference w:id="21"/>
      </w:r>
      <w:r w:rsidRPr="0004542B">
        <w:rPr>
          <w:rStyle w:val="EndnoteReference"/>
          <w:lang w:val="en-US"/>
        </w:rPr>
        <w:t>]</w:t>
      </w:r>
      <w:r w:rsidRPr="0004542B">
        <w:rPr>
          <w:lang w:val="en-US"/>
        </w:rPr>
        <w:t xml:space="preserve">. Moreover, these different standards are covering distinct functional </w:t>
      </w:r>
      <w:r w:rsidRPr="0004542B">
        <w:rPr>
          <w:lang w:val="en-US"/>
        </w:rPr>
        <w:lastRenderedPageBreak/>
        <w:t xml:space="preserve">domains, which raises the problem of a mature CDM covering clinical, imaging and </w:t>
      </w:r>
      <w:r w:rsidRPr="0004542B">
        <w:rPr>
          <w:lang w:val="en-US"/>
        </w:rPr>
        <w:softHyphen/>
        <w:t xml:space="preserve">-omics data types. </w:t>
      </w:r>
    </w:p>
    <w:p w14:paraId="7B29CC55" w14:textId="77777777" w:rsidR="00372A8E" w:rsidRPr="0004542B" w:rsidRDefault="00372A8E" w:rsidP="008005E4">
      <w:pPr>
        <w:widowControl w:val="0"/>
        <w:spacing w:before="120" w:line="360" w:lineRule="auto"/>
        <w:jc w:val="both"/>
        <w:rPr>
          <w:lang w:val="en-US"/>
        </w:rPr>
      </w:pPr>
    </w:p>
    <w:p w14:paraId="02292D5C" w14:textId="533E3D8E" w:rsidR="00CF728C" w:rsidRDefault="008005E4" w:rsidP="008005E4">
      <w:pPr>
        <w:spacing w:line="360" w:lineRule="auto"/>
        <w:jc w:val="both"/>
        <w:rPr>
          <w:lang w:val="en-US"/>
        </w:rPr>
      </w:pPr>
      <w:r w:rsidRPr="0004542B">
        <w:rPr>
          <w:lang w:val="en-US"/>
        </w:rPr>
        <w:t xml:space="preserve">Out of those models, within the </w:t>
      </w:r>
      <w:r w:rsidR="00E93376">
        <w:rPr>
          <w:lang w:val="en-US"/>
        </w:rPr>
        <w:t xml:space="preserve">GenoMed4All </w:t>
      </w:r>
      <w:r w:rsidRPr="0004542B">
        <w:rPr>
          <w:lang w:val="en-US"/>
        </w:rPr>
        <w:t xml:space="preserve">project we identified three </w:t>
      </w:r>
      <w:r w:rsidR="00E93376">
        <w:rPr>
          <w:lang w:val="en-US"/>
        </w:rPr>
        <w:t>CDM candidates</w:t>
      </w:r>
      <w:r w:rsidRPr="0004542B">
        <w:rPr>
          <w:lang w:val="en-US"/>
        </w:rPr>
        <w:t xml:space="preserve"> based on </w:t>
      </w:r>
      <w:r>
        <w:rPr>
          <w:lang w:val="en-US"/>
        </w:rPr>
        <w:t>our</w:t>
      </w:r>
      <w:r w:rsidRPr="0004542B">
        <w:rPr>
          <w:lang w:val="en-US"/>
        </w:rPr>
        <w:t xml:space="preserve"> experience</w:t>
      </w:r>
      <w:r w:rsidR="00E93376">
        <w:rPr>
          <w:lang w:val="en-US"/>
        </w:rPr>
        <w:t xml:space="preserve"> and expertise</w:t>
      </w:r>
      <w:r w:rsidRPr="0004542B">
        <w:rPr>
          <w:lang w:val="en-US"/>
        </w:rPr>
        <w:t xml:space="preserve">, that have been </w:t>
      </w:r>
      <w:r>
        <w:rPr>
          <w:lang w:val="en-US"/>
        </w:rPr>
        <w:t>demonstrated</w:t>
      </w:r>
      <w:r w:rsidRPr="0004542B">
        <w:rPr>
          <w:lang w:val="en-US"/>
        </w:rPr>
        <w:t xml:space="preserve"> to support predictive analytics </w:t>
      </w:r>
      <w:r>
        <w:rPr>
          <w:lang w:val="en-US"/>
        </w:rPr>
        <w:t xml:space="preserve">including </w:t>
      </w:r>
      <w:r w:rsidRPr="0004542B">
        <w:rPr>
          <w:lang w:val="en-US"/>
        </w:rPr>
        <w:t xml:space="preserve">genomic data: FHIR, OMOP-CDM and </w:t>
      </w:r>
      <w:proofErr w:type="spellStart"/>
      <w:r w:rsidRPr="0004542B">
        <w:rPr>
          <w:lang w:val="en-US"/>
        </w:rPr>
        <w:t>Phenopackets</w:t>
      </w:r>
      <w:proofErr w:type="spellEnd"/>
      <w:r w:rsidRPr="0004542B">
        <w:rPr>
          <w:lang w:val="en-US"/>
        </w:rPr>
        <w:t xml:space="preserve">. </w:t>
      </w:r>
      <w:r w:rsidR="008D1AEA">
        <w:rPr>
          <w:lang w:val="en-US"/>
        </w:rPr>
        <w:t xml:space="preserve">The </w:t>
      </w:r>
      <w:r w:rsidR="008D1AEA" w:rsidRPr="0004542B">
        <w:rPr>
          <w:lang w:val="en-US"/>
        </w:rPr>
        <w:t>HL7 Fast Healthcare Interoperability Resources (FHIR) is one of the most robust and complete healthcare data persistence and exchange specifications that support full semantic interoperability.</w:t>
      </w:r>
      <w:r w:rsidR="008D1AEA">
        <w:rPr>
          <w:lang w:val="en-US"/>
        </w:rPr>
        <w:t xml:space="preserve"> </w:t>
      </w:r>
      <w:r w:rsidR="00CF728C">
        <w:rPr>
          <w:lang w:val="en-US"/>
        </w:rPr>
        <w:t xml:space="preserve">FHIR has </w:t>
      </w:r>
      <w:r w:rsidR="00E93376">
        <w:rPr>
          <w:lang w:val="en-US"/>
        </w:rPr>
        <w:t xml:space="preserve">already </w:t>
      </w:r>
      <w:r w:rsidR="00CF728C">
        <w:rPr>
          <w:lang w:val="en-US"/>
        </w:rPr>
        <w:t>been successfully applied to a federated learning approach</w:t>
      </w:r>
      <w:r w:rsidR="00E93376">
        <w:rPr>
          <w:lang w:val="en-US"/>
        </w:rPr>
        <w:t>, for example</w:t>
      </w:r>
      <w:r w:rsidR="00CF728C">
        <w:rPr>
          <w:lang w:val="en-US"/>
        </w:rPr>
        <w:t xml:space="preserve"> in the context of the Personal Health Train Project </w:t>
      </w:r>
      <w:r w:rsidR="00CF728C" w:rsidRPr="00C92B6C">
        <w:rPr>
          <w:rStyle w:val="EndnoteReference"/>
        </w:rPr>
        <w:t>[</w:t>
      </w:r>
      <w:r w:rsidR="00CF728C">
        <w:rPr>
          <w:rStyle w:val="EndnoteReference"/>
          <w:lang w:val="en-US"/>
        </w:rPr>
        <w:endnoteReference w:id="22"/>
      </w:r>
      <w:r w:rsidR="00CF728C" w:rsidRPr="00C92B6C">
        <w:rPr>
          <w:rStyle w:val="EndnoteReference"/>
        </w:rPr>
        <w:t>].</w:t>
      </w:r>
      <w:r w:rsidR="00CF728C">
        <w:rPr>
          <w:lang w:val="en-US"/>
        </w:rPr>
        <w:t xml:space="preserve"> The </w:t>
      </w:r>
      <w:r w:rsidR="00CF728C" w:rsidRPr="0004542B">
        <w:rPr>
          <w:lang w:val="en-US"/>
        </w:rPr>
        <w:t>Observational Medical Outcomes Partnership (OMOP) Common Data Model (CDM)</w:t>
      </w:r>
      <w:r w:rsidR="00CF728C">
        <w:rPr>
          <w:lang w:val="en-US"/>
        </w:rPr>
        <w:t xml:space="preserve"> </w:t>
      </w:r>
      <w:r w:rsidR="00CF728C" w:rsidRPr="00AC6D9B">
        <w:rPr>
          <w:rStyle w:val="EndnoteReference"/>
        </w:rPr>
        <w:t>[</w:t>
      </w:r>
      <w:r w:rsidR="00CF728C" w:rsidRPr="00AC6D9B">
        <w:rPr>
          <w:rStyle w:val="EndnoteReference"/>
        </w:rPr>
        <w:fldChar w:fldCharType="begin"/>
      </w:r>
      <w:r w:rsidR="00CF728C" w:rsidRPr="00AC6D9B">
        <w:rPr>
          <w:rStyle w:val="EndnoteReference"/>
        </w:rPr>
        <w:instrText xml:space="preserve"> NOTEREF _Ref106112897 \h </w:instrText>
      </w:r>
      <w:r w:rsidR="00CF728C">
        <w:rPr>
          <w:rStyle w:val="EndnoteReference"/>
        </w:rPr>
        <w:instrText xml:space="preserve"> \* MERGEFORMAT </w:instrText>
      </w:r>
      <w:r w:rsidR="00CF728C" w:rsidRPr="00AC6D9B">
        <w:rPr>
          <w:rStyle w:val="EndnoteReference"/>
        </w:rPr>
      </w:r>
      <w:r w:rsidR="00CF728C" w:rsidRPr="00AC6D9B">
        <w:rPr>
          <w:rStyle w:val="EndnoteReference"/>
        </w:rPr>
        <w:fldChar w:fldCharType="separate"/>
      </w:r>
      <w:r w:rsidR="00CF728C" w:rsidRPr="00AC6D9B">
        <w:rPr>
          <w:rStyle w:val="EndnoteReference"/>
        </w:rPr>
        <w:t>14</w:t>
      </w:r>
      <w:r w:rsidR="00CF728C" w:rsidRPr="00AC6D9B">
        <w:rPr>
          <w:rStyle w:val="EndnoteReference"/>
        </w:rPr>
        <w:fldChar w:fldCharType="end"/>
      </w:r>
      <w:r w:rsidR="00CF728C" w:rsidRPr="00AC6D9B">
        <w:rPr>
          <w:rStyle w:val="EndnoteReference"/>
        </w:rPr>
        <w:t xml:space="preserve">] </w:t>
      </w:r>
      <w:r w:rsidR="00CF728C">
        <w:rPr>
          <w:lang w:val="en-US"/>
        </w:rPr>
        <w:t>i</w:t>
      </w:r>
      <w:r w:rsidR="00CF728C" w:rsidRPr="0004542B">
        <w:rPr>
          <w:lang w:val="en-US"/>
        </w:rPr>
        <w:t xml:space="preserve">s one of the most widely used CDMs </w:t>
      </w:r>
      <w:r w:rsidR="00CF728C">
        <w:rPr>
          <w:lang w:val="en-US"/>
        </w:rPr>
        <w:t>in the life sciences community</w:t>
      </w:r>
      <w:r w:rsidR="008D1AEA">
        <w:rPr>
          <w:lang w:val="en-US"/>
        </w:rPr>
        <w:t xml:space="preserve"> </w:t>
      </w:r>
      <w:r w:rsidR="00CF728C">
        <w:rPr>
          <w:lang w:val="en-US"/>
        </w:rPr>
        <w:t xml:space="preserve">and has been demonstrated to facilitate ML-based oncological studies </w:t>
      </w:r>
      <w:r w:rsidR="00CF728C" w:rsidRPr="00C92B6C">
        <w:rPr>
          <w:rStyle w:val="EndnoteReference"/>
        </w:rPr>
        <w:t>[</w:t>
      </w:r>
      <w:r w:rsidR="00AB0AEC" w:rsidRPr="00C92B6C">
        <w:rPr>
          <w:rStyle w:val="EndnoteReference"/>
        </w:rPr>
        <w:endnoteReference w:id="23"/>
      </w:r>
      <w:r w:rsidR="00CF728C" w:rsidRPr="00C92B6C">
        <w:rPr>
          <w:rStyle w:val="EndnoteReference"/>
        </w:rPr>
        <w:t>]</w:t>
      </w:r>
      <w:r w:rsidR="00AB0AEC">
        <w:rPr>
          <w:rStyle w:val="EndnoteReference"/>
        </w:rPr>
        <w:t>,</w:t>
      </w:r>
      <w:r w:rsidR="00AB0AEC">
        <w:t xml:space="preserve"> </w:t>
      </w:r>
      <w:r w:rsidR="00AB0AEC" w:rsidRPr="00C92B6C">
        <w:rPr>
          <w:lang w:val="en-US"/>
        </w:rPr>
        <w:t xml:space="preserve">clinical predictive modeling </w:t>
      </w:r>
      <w:r w:rsidR="00AB0AEC" w:rsidRPr="00C92B6C">
        <w:rPr>
          <w:rStyle w:val="EndnoteReference"/>
        </w:rPr>
        <w:t>[</w:t>
      </w:r>
      <w:r w:rsidR="00AB0AEC" w:rsidRPr="000C22DE">
        <w:rPr>
          <w:rStyle w:val="EndnoteReference"/>
        </w:rPr>
        <w:endnoteReference w:id="24"/>
      </w:r>
      <w:r w:rsidR="00AB0AEC" w:rsidRPr="00C92B6C">
        <w:rPr>
          <w:rStyle w:val="EndnoteReference"/>
        </w:rPr>
        <w:t xml:space="preserve">], </w:t>
      </w:r>
      <w:r w:rsidR="00AB0AEC" w:rsidRPr="00C92B6C">
        <w:rPr>
          <w:lang w:val="en-US"/>
        </w:rPr>
        <w:t xml:space="preserve">and other ML-based analysis </w:t>
      </w:r>
      <w:r w:rsidR="00AB0AEC" w:rsidRPr="00C92B6C">
        <w:rPr>
          <w:rStyle w:val="EndnoteReference"/>
        </w:rPr>
        <w:t>[</w:t>
      </w:r>
      <w:r w:rsidR="00AB0AEC" w:rsidRPr="000C22DE">
        <w:rPr>
          <w:rStyle w:val="EndnoteReference"/>
        </w:rPr>
        <w:endnoteReference w:id="25"/>
      </w:r>
      <w:r w:rsidR="00AB0AEC" w:rsidRPr="00C92B6C">
        <w:rPr>
          <w:rStyle w:val="EndnoteReference"/>
        </w:rPr>
        <w:t>].</w:t>
      </w:r>
      <w:r w:rsidR="00AB0AEC" w:rsidRPr="00C92B6C">
        <w:rPr>
          <w:lang w:val="en-US"/>
        </w:rPr>
        <w:t xml:space="preserve"> While neither standards were developed with a specific focus on genomics, both have been extended to</w:t>
      </w:r>
      <w:r w:rsidR="00AB0AEC">
        <w:t xml:space="preserve"> </w:t>
      </w:r>
      <w:r w:rsidR="00AB0AEC">
        <w:softHyphen/>
      </w:r>
      <w:r w:rsidR="00AB0AEC">
        <w:noBreakHyphen/>
      </w:r>
      <w:proofErr w:type="spellStart"/>
      <w:r w:rsidR="00AB0AEC">
        <w:t>omics</w:t>
      </w:r>
      <w:proofErr w:type="spellEnd"/>
      <w:r w:rsidR="00AB0AEC">
        <w:t xml:space="preserve"> data </w:t>
      </w:r>
      <w:r w:rsidR="000C22DE" w:rsidRPr="00C92B6C">
        <w:rPr>
          <w:rStyle w:val="EndnoteReference"/>
        </w:rPr>
        <w:t>[</w:t>
      </w:r>
      <w:r w:rsidR="000C22DE" w:rsidRPr="00C92B6C">
        <w:rPr>
          <w:rStyle w:val="EndnoteReference"/>
        </w:rPr>
        <w:fldChar w:fldCharType="begin"/>
      </w:r>
      <w:r w:rsidR="000C22DE" w:rsidRPr="00C92B6C">
        <w:rPr>
          <w:rStyle w:val="EndnoteReference"/>
        </w:rPr>
        <w:instrText xml:space="preserve"> NOTEREF _Ref119259718 \h </w:instrText>
      </w:r>
      <w:r w:rsidR="000C22DE">
        <w:rPr>
          <w:rStyle w:val="EndnoteReference"/>
        </w:rPr>
        <w:instrText xml:space="preserve"> \* MERGEFORMAT </w:instrText>
      </w:r>
      <w:r w:rsidR="000C22DE" w:rsidRPr="00C92B6C">
        <w:rPr>
          <w:rStyle w:val="EndnoteReference"/>
        </w:rPr>
      </w:r>
      <w:r w:rsidR="000C22DE" w:rsidRPr="00C92B6C">
        <w:rPr>
          <w:rStyle w:val="EndnoteReference"/>
        </w:rPr>
        <w:fldChar w:fldCharType="separate"/>
      </w:r>
      <w:r w:rsidR="000C22DE" w:rsidRPr="00C92B6C">
        <w:rPr>
          <w:rStyle w:val="EndnoteReference"/>
        </w:rPr>
        <w:t>26</w:t>
      </w:r>
      <w:r w:rsidR="000C22DE" w:rsidRPr="00C92B6C">
        <w:rPr>
          <w:rStyle w:val="EndnoteReference"/>
        </w:rPr>
        <w:fldChar w:fldCharType="end"/>
      </w:r>
      <w:r w:rsidR="000C22DE" w:rsidRPr="00C92B6C">
        <w:rPr>
          <w:rStyle w:val="EndnoteReference"/>
        </w:rPr>
        <w:t>,</w:t>
      </w:r>
      <w:r w:rsidR="000C22DE" w:rsidRPr="00C92B6C">
        <w:rPr>
          <w:rStyle w:val="EndnoteReference"/>
        </w:rPr>
        <w:fldChar w:fldCharType="begin"/>
      </w:r>
      <w:r w:rsidR="000C22DE" w:rsidRPr="00C92B6C">
        <w:rPr>
          <w:rStyle w:val="EndnoteReference"/>
        </w:rPr>
        <w:instrText xml:space="preserve"> NOTEREF _Ref119259722 \h </w:instrText>
      </w:r>
      <w:r w:rsidR="000C22DE">
        <w:rPr>
          <w:rStyle w:val="EndnoteReference"/>
        </w:rPr>
        <w:instrText xml:space="preserve"> \* MERGEFORMAT </w:instrText>
      </w:r>
      <w:r w:rsidR="000C22DE" w:rsidRPr="00C92B6C">
        <w:rPr>
          <w:rStyle w:val="EndnoteReference"/>
        </w:rPr>
      </w:r>
      <w:r w:rsidR="000C22DE" w:rsidRPr="00C92B6C">
        <w:rPr>
          <w:rStyle w:val="EndnoteReference"/>
        </w:rPr>
        <w:fldChar w:fldCharType="separate"/>
      </w:r>
      <w:r w:rsidR="000C22DE" w:rsidRPr="00C92B6C">
        <w:rPr>
          <w:rStyle w:val="EndnoteReference"/>
        </w:rPr>
        <w:t>27</w:t>
      </w:r>
      <w:r w:rsidR="000C22DE" w:rsidRPr="00C92B6C">
        <w:rPr>
          <w:rStyle w:val="EndnoteReference"/>
        </w:rPr>
        <w:fldChar w:fldCharType="end"/>
      </w:r>
      <w:r w:rsidR="000C22DE" w:rsidRPr="00C92B6C">
        <w:rPr>
          <w:rStyle w:val="EndnoteReference"/>
        </w:rPr>
        <w:t>,</w:t>
      </w:r>
      <w:r w:rsidR="000C22DE" w:rsidRPr="00C92B6C">
        <w:rPr>
          <w:rStyle w:val="EndnoteReference"/>
        </w:rPr>
        <w:fldChar w:fldCharType="begin"/>
      </w:r>
      <w:r w:rsidR="000C22DE" w:rsidRPr="00C92B6C">
        <w:rPr>
          <w:rStyle w:val="EndnoteReference"/>
        </w:rPr>
        <w:instrText xml:space="preserve"> NOTEREF _Ref119259730 \h </w:instrText>
      </w:r>
      <w:r w:rsidR="000C22DE">
        <w:rPr>
          <w:rStyle w:val="EndnoteReference"/>
        </w:rPr>
        <w:instrText xml:space="preserve"> \* MERGEFORMAT </w:instrText>
      </w:r>
      <w:r w:rsidR="000C22DE" w:rsidRPr="00C92B6C">
        <w:rPr>
          <w:rStyle w:val="EndnoteReference"/>
        </w:rPr>
      </w:r>
      <w:r w:rsidR="000C22DE" w:rsidRPr="00C92B6C">
        <w:rPr>
          <w:rStyle w:val="EndnoteReference"/>
        </w:rPr>
        <w:fldChar w:fldCharType="separate"/>
      </w:r>
      <w:r w:rsidR="000C22DE" w:rsidRPr="00C92B6C">
        <w:rPr>
          <w:rStyle w:val="EndnoteReference"/>
        </w:rPr>
        <w:t>28</w:t>
      </w:r>
      <w:r w:rsidR="000C22DE" w:rsidRPr="00C92B6C">
        <w:rPr>
          <w:rStyle w:val="EndnoteReference"/>
        </w:rPr>
        <w:fldChar w:fldCharType="end"/>
      </w:r>
      <w:r w:rsidR="000C22DE" w:rsidRPr="00C92B6C">
        <w:rPr>
          <w:rStyle w:val="EndnoteReference"/>
        </w:rPr>
        <w:t>]</w:t>
      </w:r>
      <w:r w:rsidR="000C22DE">
        <w:t>.</w:t>
      </w:r>
      <w:r w:rsidR="00A81B46">
        <w:t xml:space="preserve"> </w:t>
      </w:r>
      <w:r w:rsidR="00A81B46" w:rsidRPr="00FD63F5">
        <w:rPr>
          <w:lang w:val="en-US"/>
        </w:rPr>
        <w:t xml:space="preserve">Conversely, the </w:t>
      </w:r>
      <w:r w:rsidR="00A81B46" w:rsidRPr="0004542B">
        <w:rPr>
          <w:lang w:val="en-US"/>
        </w:rPr>
        <w:t xml:space="preserve">Global Alliance for Genomics and Health Steering Committee approved </w:t>
      </w:r>
      <w:proofErr w:type="spellStart"/>
      <w:r w:rsidR="00A81B46" w:rsidRPr="0004542B">
        <w:rPr>
          <w:lang w:val="en-US"/>
        </w:rPr>
        <w:t>Phenopackets</w:t>
      </w:r>
      <w:proofErr w:type="spellEnd"/>
      <w:r w:rsidR="00A81B46" w:rsidRPr="0004542B">
        <w:rPr>
          <w:lang w:val="en-US"/>
        </w:rPr>
        <w:t xml:space="preserve"> </w:t>
      </w:r>
      <w:r w:rsidR="00A81B46">
        <w:rPr>
          <w:lang w:val="en-US"/>
        </w:rPr>
        <w:t xml:space="preserve">as a format specifically designed to integrate genomic and phenotypic information </w:t>
      </w:r>
      <w:r w:rsidR="00A81B46" w:rsidRPr="0004542B">
        <w:rPr>
          <w:rStyle w:val="EndnoteReference"/>
          <w:lang w:val="en-US"/>
        </w:rPr>
        <w:t>[</w:t>
      </w:r>
      <w:r w:rsidR="00A81B46" w:rsidRPr="0004542B">
        <w:rPr>
          <w:rStyle w:val="EndnoteReference"/>
          <w:lang w:val="en-US"/>
        </w:rPr>
        <w:endnoteReference w:id="26"/>
      </w:r>
      <w:r w:rsidR="00A81B46" w:rsidRPr="0004542B">
        <w:rPr>
          <w:rStyle w:val="EndnoteReference"/>
          <w:lang w:val="en-US"/>
        </w:rPr>
        <w:t>]</w:t>
      </w:r>
      <w:r w:rsidR="00A81B46">
        <w:rPr>
          <w:lang w:val="en-US"/>
        </w:rPr>
        <w:t>.</w:t>
      </w:r>
    </w:p>
    <w:p w14:paraId="141F806A" w14:textId="77777777" w:rsidR="00372A8E" w:rsidRDefault="00372A8E" w:rsidP="008005E4">
      <w:pPr>
        <w:spacing w:line="360" w:lineRule="auto"/>
        <w:jc w:val="both"/>
        <w:rPr>
          <w:lang w:val="en-US"/>
        </w:rPr>
      </w:pPr>
    </w:p>
    <w:p w14:paraId="09E0DC47" w14:textId="0376BE78" w:rsidR="00C725F2" w:rsidRPr="00C92B6C" w:rsidRDefault="00C725F2" w:rsidP="008005E4">
      <w:pPr>
        <w:spacing w:line="360" w:lineRule="auto"/>
        <w:jc w:val="both"/>
        <w:rPr>
          <w:rStyle w:val="EndnoteReference"/>
          <w:rFonts w:ascii="Times New Roman" w:hAnsi="Times New Roman"/>
          <w:b w:val="0"/>
          <w:smallCaps w:val="0"/>
          <w:color w:val="auto"/>
          <w:sz w:val="24"/>
        </w:rPr>
      </w:pPr>
      <w:r>
        <w:rPr>
          <w:lang w:val="en-US"/>
        </w:rPr>
        <w:t xml:space="preserve">Federated learning has been successfully applied in the context of </w:t>
      </w:r>
      <w:r w:rsidR="007306FA">
        <w:rPr>
          <w:lang w:val="en-US"/>
        </w:rPr>
        <w:t>medical</w:t>
      </w:r>
      <w:r>
        <w:rPr>
          <w:lang w:val="en-US"/>
        </w:rPr>
        <w:t xml:space="preserve"> research </w:t>
      </w:r>
      <w:r w:rsidR="00372A8E">
        <w:rPr>
          <w:lang w:val="en-US"/>
        </w:rPr>
        <w:t>in the past</w:t>
      </w:r>
      <w:r>
        <w:rPr>
          <w:lang w:val="en-US"/>
        </w:rPr>
        <w:t xml:space="preserve"> decade (see</w:t>
      </w:r>
      <w:r w:rsidR="00372A8E">
        <w:rPr>
          <w:lang w:val="en-US"/>
        </w:rPr>
        <w:t xml:space="preserve"> e.g.</w:t>
      </w:r>
      <w:r>
        <w:rPr>
          <w:lang w:val="en-US"/>
        </w:rPr>
        <w:t xml:space="preserve"> </w:t>
      </w:r>
      <w:r w:rsidRPr="00C92B6C">
        <w:rPr>
          <w:rStyle w:val="EndnoteReference"/>
        </w:rPr>
        <w:t>[</w:t>
      </w:r>
      <w:r w:rsidR="0053748C">
        <w:rPr>
          <w:rStyle w:val="EndnoteReference"/>
          <w:lang w:val="en-US"/>
        </w:rPr>
        <w:endnoteReference w:id="27"/>
      </w:r>
      <w:r w:rsidR="0053748C" w:rsidRPr="00C92B6C">
        <w:rPr>
          <w:rStyle w:val="EndnoteReference"/>
        </w:rPr>
        <w:t>,</w:t>
      </w:r>
      <w:r w:rsidR="0053748C">
        <w:rPr>
          <w:rStyle w:val="EndnoteReference"/>
          <w:lang w:val="en-US"/>
        </w:rPr>
        <w:endnoteReference w:id="28"/>
      </w:r>
      <w:r w:rsidR="007306FA" w:rsidRPr="00C92B6C">
        <w:rPr>
          <w:rStyle w:val="EndnoteReference"/>
        </w:rPr>
        <w:t>,</w:t>
      </w:r>
      <w:r w:rsidR="007306FA">
        <w:rPr>
          <w:rStyle w:val="EndnoteReference"/>
          <w:lang w:val="en-US"/>
        </w:rPr>
        <w:endnoteReference w:id="29"/>
      </w:r>
      <w:r w:rsidRPr="00C92B6C">
        <w:rPr>
          <w:rStyle w:val="EndnoteReference"/>
        </w:rPr>
        <w:t xml:space="preserve">] </w:t>
      </w:r>
      <w:r>
        <w:rPr>
          <w:lang w:val="en-US"/>
        </w:rPr>
        <w:t xml:space="preserve">for some early applications), </w:t>
      </w:r>
      <w:r w:rsidR="0053748C">
        <w:rPr>
          <w:lang w:val="en-US"/>
        </w:rPr>
        <w:t>and recent reviews confirm a growing trend</w:t>
      </w:r>
      <w:r>
        <w:rPr>
          <w:lang w:val="en-US"/>
        </w:rPr>
        <w:t xml:space="preserve"> </w:t>
      </w:r>
      <w:r w:rsidR="0053748C">
        <w:rPr>
          <w:lang w:val="en-US"/>
        </w:rPr>
        <w:t xml:space="preserve">in terms of number of large-scale FL projects </w:t>
      </w:r>
      <w:r w:rsidR="0053748C" w:rsidRPr="00C92B6C">
        <w:rPr>
          <w:rStyle w:val="EndnoteReference"/>
        </w:rPr>
        <w:t>[</w:t>
      </w:r>
      <w:r w:rsidR="00372A8E" w:rsidRPr="00C92B6C">
        <w:rPr>
          <w:rStyle w:val="EndnoteReference"/>
        </w:rPr>
        <w:fldChar w:fldCharType="begin"/>
      </w:r>
      <w:r w:rsidR="00372A8E" w:rsidRPr="00C92B6C">
        <w:rPr>
          <w:rStyle w:val="EndnoteReference"/>
        </w:rPr>
        <w:instrText xml:space="preserve"> NOTEREF _Ref106625244 \h </w:instrText>
      </w:r>
      <w:r w:rsidR="00372A8E">
        <w:rPr>
          <w:rStyle w:val="EndnoteReference"/>
        </w:rPr>
        <w:instrText xml:space="preserve"> \* MERGEFORMAT </w:instrText>
      </w:r>
      <w:r w:rsidR="00372A8E" w:rsidRPr="00C92B6C">
        <w:rPr>
          <w:rStyle w:val="EndnoteReference"/>
        </w:rPr>
      </w:r>
      <w:r w:rsidR="00372A8E" w:rsidRPr="00C92B6C">
        <w:rPr>
          <w:rStyle w:val="EndnoteReference"/>
        </w:rPr>
        <w:fldChar w:fldCharType="separate"/>
      </w:r>
      <w:r w:rsidR="00372A8E" w:rsidRPr="00C92B6C">
        <w:rPr>
          <w:rStyle w:val="EndnoteReference"/>
        </w:rPr>
        <w:t>2</w:t>
      </w:r>
      <w:r w:rsidR="00372A8E" w:rsidRPr="00C92B6C">
        <w:rPr>
          <w:rStyle w:val="EndnoteReference"/>
        </w:rPr>
        <w:fldChar w:fldCharType="end"/>
      </w:r>
      <w:r w:rsidR="00372A8E" w:rsidRPr="00C92B6C">
        <w:rPr>
          <w:rStyle w:val="EndnoteReference"/>
        </w:rPr>
        <w:t>,</w:t>
      </w:r>
      <w:r w:rsidR="00372A8E">
        <w:rPr>
          <w:rStyle w:val="EndnoteReference"/>
          <w:lang w:val="en-US"/>
        </w:rPr>
        <w:endnoteReference w:id="30"/>
      </w:r>
      <w:r w:rsidR="00372A8E" w:rsidRPr="00C92B6C">
        <w:rPr>
          <w:rStyle w:val="EndnoteReference"/>
        </w:rPr>
        <w:t>,</w:t>
      </w:r>
      <w:r w:rsidR="00372A8E">
        <w:rPr>
          <w:rStyle w:val="EndnoteReference"/>
          <w:lang w:val="en-US"/>
        </w:rPr>
        <w:endnoteReference w:id="31"/>
      </w:r>
      <w:r w:rsidR="00372A8E" w:rsidRPr="00C92B6C">
        <w:rPr>
          <w:rStyle w:val="EndnoteReference"/>
        </w:rPr>
        <w:t>,</w:t>
      </w:r>
      <w:r w:rsidR="00372A8E">
        <w:rPr>
          <w:rStyle w:val="EndnoteReference"/>
          <w:lang w:val="en-US"/>
        </w:rPr>
        <w:endnoteReference w:id="32"/>
      </w:r>
      <w:r w:rsidR="0053748C" w:rsidRPr="00C92B6C">
        <w:rPr>
          <w:rStyle w:val="EndnoteReference"/>
        </w:rPr>
        <w:t>]</w:t>
      </w:r>
      <w:r w:rsidR="0053748C">
        <w:rPr>
          <w:lang w:val="en-US"/>
        </w:rPr>
        <w:t xml:space="preserve">. </w:t>
      </w:r>
      <w:r w:rsidR="00B15721">
        <w:rPr>
          <w:lang w:val="en-US"/>
        </w:rPr>
        <w:t>This paper deals with</w:t>
      </w:r>
      <w:r w:rsidR="0053748C">
        <w:rPr>
          <w:lang w:val="en-US"/>
        </w:rPr>
        <w:t xml:space="preserve"> the question of how to best identify and integrate healthcare interoperability standards and a data model within the context of a FL platform</w:t>
      </w:r>
      <w:r w:rsidR="00B15721">
        <w:rPr>
          <w:lang w:val="en-US"/>
        </w:rPr>
        <w:t xml:space="preserve">. </w:t>
      </w:r>
      <w:r w:rsidR="00927720">
        <w:rPr>
          <w:lang w:val="en-US"/>
        </w:rPr>
        <w:t>While r</w:t>
      </w:r>
      <w:r w:rsidR="00B15721">
        <w:rPr>
          <w:lang w:val="en-US"/>
        </w:rPr>
        <w:t>ecent efforts have been made in this regard, for example</w:t>
      </w:r>
      <w:r w:rsidR="00927720">
        <w:rPr>
          <w:lang w:val="en-US"/>
        </w:rPr>
        <w:t xml:space="preserve"> FL platforms relying on OMOP as a backend data representation and FHIR as a data transfer format have been described</w:t>
      </w:r>
      <w:r w:rsidR="00B15721">
        <w:rPr>
          <w:lang w:val="en-US"/>
        </w:rPr>
        <w:t xml:space="preserve"> </w:t>
      </w:r>
      <w:r w:rsidR="00927720" w:rsidRPr="00C92B6C">
        <w:rPr>
          <w:rStyle w:val="EndnoteReference"/>
        </w:rPr>
        <w:t>[</w:t>
      </w:r>
      <w:r w:rsidR="00927720" w:rsidRPr="00C92B6C">
        <w:rPr>
          <w:rStyle w:val="EndnoteReference"/>
        </w:rPr>
        <w:endnoteReference w:id="33"/>
      </w:r>
      <w:r w:rsidR="00927720" w:rsidRPr="00C92B6C">
        <w:rPr>
          <w:rStyle w:val="EndnoteReference"/>
        </w:rPr>
        <w:t>,</w:t>
      </w:r>
      <w:r w:rsidR="00927720" w:rsidRPr="00C92B6C">
        <w:rPr>
          <w:rStyle w:val="EndnoteReference"/>
        </w:rPr>
        <w:endnoteReference w:id="34"/>
      </w:r>
      <w:r w:rsidR="00927720" w:rsidRPr="00C92B6C">
        <w:rPr>
          <w:rStyle w:val="EndnoteReference"/>
        </w:rPr>
        <w:t>]</w:t>
      </w:r>
      <w:r w:rsidR="00927720">
        <w:rPr>
          <w:lang w:val="en-US"/>
        </w:rPr>
        <w:t>, to our knowledge this question still</w:t>
      </w:r>
      <w:r w:rsidR="0053748C">
        <w:rPr>
          <w:lang w:val="en-US"/>
        </w:rPr>
        <w:t xml:space="preserve"> remains understudied.  </w:t>
      </w:r>
    </w:p>
    <w:p w14:paraId="74A77FDC" w14:textId="2CADED05" w:rsidR="001819E9" w:rsidRPr="0004542B" w:rsidRDefault="602EE50D" w:rsidP="00D55C53">
      <w:pPr>
        <w:pStyle w:val="Heading1"/>
        <w:spacing w:line="360" w:lineRule="auto"/>
        <w:jc w:val="both"/>
        <w:rPr>
          <w:lang w:val="en-US"/>
        </w:rPr>
      </w:pPr>
      <w:r w:rsidRPr="0004542B">
        <w:rPr>
          <w:lang w:val="en-US"/>
        </w:rPr>
        <w:t>Materials and Methods</w:t>
      </w:r>
    </w:p>
    <w:p w14:paraId="09551CA7" w14:textId="3B596B9A" w:rsidR="006846EA" w:rsidRDefault="006846EA" w:rsidP="001A287F">
      <w:pPr>
        <w:spacing w:line="360" w:lineRule="auto"/>
        <w:jc w:val="both"/>
        <w:rPr>
          <w:lang w:val="en-US"/>
        </w:rPr>
      </w:pPr>
      <w:r>
        <w:rPr>
          <w:lang w:val="en-US"/>
        </w:rPr>
        <w:t xml:space="preserve">Federated learning is a distributed machine learning paradigm where multiple participants collaborate in the training of a unique global predictive model. There are multiple flavors of FL depending on the partitioning of the data, the type of participants, and other aspects </w:t>
      </w:r>
      <w:r w:rsidRPr="00C92B6C">
        <w:rPr>
          <w:rStyle w:val="EndnoteReference"/>
        </w:rPr>
        <w:t>[</w:t>
      </w:r>
      <w:r>
        <w:rPr>
          <w:rStyle w:val="EndnoteReference"/>
          <w:lang w:val="en-US"/>
        </w:rPr>
        <w:endnoteReference w:id="35"/>
      </w:r>
      <w:r w:rsidR="00B15721" w:rsidRPr="00C92B6C">
        <w:rPr>
          <w:rStyle w:val="EndnoteReference"/>
        </w:rPr>
        <w:t>,</w:t>
      </w:r>
      <w:r w:rsidR="00B15721">
        <w:rPr>
          <w:rStyle w:val="EndnoteReference"/>
          <w:lang w:val="en-US"/>
        </w:rPr>
        <w:endnoteReference w:id="36"/>
      </w:r>
      <w:r w:rsidRPr="00C92B6C">
        <w:rPr>
          <w:rStyle w:val="EndnoteReference"/>
        </w:rPr>
        <w:t>]</w:t>
      </w:r>
      <w:r w:rsidRPr="00BE6C38">
        <w:rPr>
          <w:lang w:val="en-US"/>
        </w:rPr>
        <w:t>.</w:t>
      </w:r>
      <w:r>
        <w:rPr>
          <w:lang w:val="en-US"/>
        </w:rPr>
        <w:t xml:space="preserve"> </w:t>
      </w:r>
      <w:r>
        <w:rPr>
          <w:lang w:val="en-US"/>
        </w:rPr>
        <w:fldChar w:fldCharType="begin"/>
      </w:r>
      <w:r>
        <w:rPr>
          <w:lang w:val="en-US"/>
        </w:rPr>
        <w:instrText xml:space="preserve"> REF _Ref107568672 \h  \* MERGEFORMAT </w:instrText>
      </w:r>
      <w:r>
        <w:rPr>
          <w:lang w:val="en-US"/>
        </w:rPr>
      </w:r>
      <w:r>
        <w:rPr>
          <w:lang w:val="en-US"/>
        </w:rPr>
        <w:fldChar w:fldCharType="separate"/>
      </w:r>
      <w:r w:rsidRPr="00913C85">
        <w:rPr>
          <w:lang w:val="en-US"/>
        </w:rPr>
        <w:t xml:space="preserve">Figure </w:t>
      </w:r>
      <w:r w:rsidRPr="00913C85">
        <w:rPr>
          <w:noProof/>
          <w:lang w:val="en-US"/>
        </w:rPr>
        <w:t>1</w:t>
      </w:r>
      <w:r>
        <w:rPr>
          <w:lang w:val="en-US"/>
        </w:rPr>
        <w:fldChar w:fldCharType="end"/>
      </w:r>
      <w:r w:rsidRPr="00BE6C38">
        <w:rPr>
          <w:lang w:val="en-US"/>
        </w:rPr>
        <w:t xml:space="preserve"> broadly shows the main workflow </w:t>
      </w:r>
      <w:r>
        <w:rPr>
          <w:lang w:val="en-US"/>
        </w:rPr>
        <w:t>and</w:t>
      </w:r>
      <w:r w:rsidRPr="0004542B">
        <w:rPr>
          <w:lang w:val="en-US"/>
        </w:rPr>
        <w:t xml:space="preserve"> architecture of the </w:t>
      </w:r>
      <w:r w:rsidR="001A287F">
        <w:rPr>
          <w:lang w:val="en-US"/>
        </w:rPr>
        <w:t xml:space="preserve">horizontal, cross-silo, </w:t>
      </w:r>
      <w:r w:rsidR="001A287F">
        <w:rPr>
          <w:lang w:val="en-US"/>
        </w:rPr>
        <w:lastRenderedPageBreak/>
        <w:t xml:space="preserve">model-centric </w:t>
      </w:r>
      <w:r w:rsidRPr="0004542B">
        <w:rPr>
          <w:lang w:val="en-US"/>
        </w:rPr>
        <w:t>FL</w:t>
      </w:r>
      <w:r w:rsidRPr="00BE6C38">
        <w:rPr>
          <w:lang w:val="en-US"/>
        </w:rPr>
        <w:t xml:space="preserve"> approach</w:t>
      </w:r>
      <w:r w:rsidRPr="0004542B">
        <w:rPr>
          <w:lang w:val="en-US"/>
        </w:rPr>
        <w:t xml:space="preserve"> chosen by Genomed4All</w:t>
      </w:r>
      <w:r w:rsidRPr="00BE6C38">
        <w:rPr>
          <w:lang w:val="en-US"/>
        </w:rPr>
        <w:t xml:space="preserve">. </w:t>
      </w:r>
      <w:r w:rsidR="001A287F">
        <w:rPr>
          <w:lang w:val="en-US"/>
        </w:rPr>
        <w:t>In this paradigm,</w:t>
      </w:r>
      <w:r w:rsidRPr="0004542B">
        <w:rPr>
          <w:lang w:val="en-US"/>
        </w:rPr>
        <w:t xml:space="preserve"> each local node (called edge node in FL notation)</w:t>
      </w:r>
      <w:r w:rsidR="001A287F">
        <w:rPr>
          <w:lang w:val="en-US"/>
        </w:rPr>
        <w:t xml:space="preserve"> trains</w:t>
      </w:r>
      <w:r w:rsidRPr="0004542B">
        <w:rPr>
          <w:lang w:val="en-US"/>
        </w:rPr>
        <w:t xml:space="preserve"> a </w:t>
      </w:r>
      <w:r w:rsidR="001A287F">
        <w:rPr>
          <w:lang w:val="en-US"/>
        </w:rPr>
        <w:t>local</w:t>
      </w:r>
      <w:r w:rsidRPr="0004542B">
        <w:rPr>
          <w:lang w:val="en-US"/>
        </w:rPr>
        <w:t xml:space="preserve"> </w:t>
      </w:r>
      <w:r w:rsidR="001A287F">
        <w:rPr>
          <w:lang w:val="en-US"/>
        </w:rPr>
        <w:t xml:space="preserve">ML </w:t>
      </w:r>
      <w:r w:rsidRPr="0004542B">
        <w:rPr>
          <w:lang w:val="en-US"/>
        </w:rPr>
        <w:t xml:space="preserve">model based on </w:t>
      </w:r>
      <w:r w:rsidR="001A287F">
        <w:rPr>
          <w:lang w:val="en-US"/>
        </w:rPr>
        <w:t>the</w:t>
      </w:r>
      <w:r w:rsidRPr="0004542B">
        <w:rPr>
          <w:lang w:val="en-US"/>
        </w:rPr>
        <w:t xml:space="preserve"> features extracted from the local existing data. Once these models are prepared, only their parameters are sent to the central node, thus avoiding </w:t>
      </w:r>
      <w:r w:rsidR="001A287F" w:rsidRPr="0004542B">
        <w:rPr>
          <w:lang w:val="en-US"/>
        </w:rPr>
        <w:t xml:space="preserve">the sharing of personal data. In the central server, the parameters coming from the different edges are aggregated to obtain the general model, whose parameters are also sent back to the nodes to locally run the main model. </w:t>
      </w:r>
      <w:r w:rsidR="001A287F">
        <w:rPr>
          <w:lang w:val="en-US"/>
        </w:rPr>
        <w:t>This process is executed iteratively multiple times until a satisfactory level of convergence has been reached. The main feature of this approach is that</w:t>
      </w:r>
      <w:r w:rsidR="001A287F" w:rsidRPr="0004542B">
        <w:rPr>
          <w:lang w:val="en-US"/>
        </w:rPr>
        <w:t xml:space="preserve"> the only information </w:t>
      </w:r>
      <w:r w:rsidR="001A287F">
        <w:rPr>
          <w:lang w:val="en-US"/>
        </w:rPr>
        <w:t>being</w:t>
      </w:r>
      <w:r w:rsidR="001A287F" w:rsidRPr="0004542B">
        <w:rPr>
          <w:lang w:val="en-US"/>
        </w:rPr>
        <w:t xml:space="preserve"> exchanged are the models’ parameters.</w:t>
      </w:r>
      <w:r w:rsidR="001A287F" w:rsidRPr="0004542B" w:rsidDel="00313024">
        <w:rPr>
          <w:lang w:val="en-US"/>
        </w:rPr>
        <w:t xml:space="preserve"> </w:t>
      </w:r>
    </w:p>
    <w:p w14:paraId="7081D579" w14:textId="77777777" w:rsidR="00B15721" w:rsidRDefault="00B15721" w:rsidP="001A287F">
      <w:pPr>
        <w:spacing w:line="360" w:lineRule="auto"/>
        <w:jc w:val="both"/>
        <w:rPr>
          <w:b/>
          <w:bCs/>
          <w:lang w:val="en-US"/>
        </w:rPr>
      </w:pPr>
    </w:p>
    <w:p w14:paraId="751A9E51" w14:textId="098B9A3D" w:rsidR="00E93376" w:rsidRDefault="00CB53A2" w:rsidP="001A287F">
      <w:pPr>
        <w:spacing w:line="360" w:lineRule="auto"/>
        <w:jc w:val="both"/>
        <w:rPr>
          <w:lang w:val="en-US"/>
        </w:rPr>
      </w:pPr>
      <w:r>
        <w:rPr>
          <w:lang w:val="en-US"/>
        </w:rPr>
        <w:t xml:space="preserve">The purpose of the GenoMed4All project is to build a platform </w:t>
      </w:r>
      <w:r w:rsidR="00E93376">
        <w:rPr>
          <w:lang w:val="en-US"/>
        </w:rPr>
        <w:t xml:space="preserve">enabling data scientists to conduct FL experiments leveraging the network of medical </w:t>
      </w:r>
      <w:r w:rsidR="00E93376" w:rsidRPr="0004542B">
        <w:rPr>
          <w:lang w:val="en-US"/>
        </w:rPr>
        <w:t>Sources of Records (</w:t>
      </w:r>
      <w:proofErr w:type="spellStart"/>
      <w:r w:rsidR="00E93376" w:rsidRPr="0004542B">
        <w:rPr>
          <w:lang w:val="en-US"/>
        </w:rPr>
        <w:t>SoR</w:t>
      </w:r>
      <w:proofErr w:type="spellEnd"/>
      <w:r w:rsidR="00E93376" w:rsidRPr="0004542B">
        <w:rPr>
          <w:lang w:val="en-US"/>
        </w:rPr>
        <w:t>)</w:t>
      </w:r>
      <w:r w:rsidR="00E93376">
        <w:rPr>
          <w:lang w:val="en-US"/>
        </w:rPr>
        <w:t xml:space="preserve"> within the consortium. In what follows, we present the outcomes of our preliminary requirements gathering, identification of design principles, and technical infrastructure proposal, which are guiding the initial implementation attempts currently underway. Several details, especially regarding the technical implementation, have not yet been fully fleshed out.</w:t>
      </w:r>
    </w:p>
    <w:p w14:paraId="77DA3379" w14:textId="52FDFE89" w:rsidR="00E93376" w:rsidRDefault="00E93376" w:rsidP="001A287F">
      <w:pPr>
        <w:spacing w:line="360" w:lineRule="auto"/>
        <w:jc w:val="both"/>
        <w:rPr>
          <w:lang w:val="en-US"/>
        </w:rPr>
      </w:pPr>
      <w:r>
        <w:rPr>
          <w:lang w:val="en-US"/>
        </w:rPr>
        <w:t xml:space="preserve"> </w:t>
      </w:r>
    </w:p>
    <w:p w14:paraId="3C7B84BA" w14:textId="15018F11" w:rsidR="00B15721" w:rsidRPr="00C92B6C" w:rsidRDefault="00B15721" w:rsidP="001A287F">
      <w:pPr>
        <w:spacing w:line="360" w:lineRule="auto"/>
        <w:jc w:val="both"/>
        <w:rPr>
          <w:b/>
          <w:bCs/>
          <w:lang w:val="en-US"/>
        </w:rPr>
      </w:pPr>
      <w:r>
        <w:rPr>
          <w:lang w:val="en-US"/>
        </w:rPr>
        <w:t xml:space="preserve">The implementation of the </w:t>
      </w:r>
      <w:r w:rsidRPr="0004542B">
        <w:rPr>
          <w:lang w:val="en-US"/>
        </w:rPr>
        <w:t xml:space="preserve">GenoMed4All </w:t>
      </w:r>
      <w:r>
        <w:rPr>
          <w:lang w:val="en-US"/>
        </w:rPr>
        <w:t xml:space="preserve">platform will be carried out in a multi-phase approach. </w:t>
      </w:r>
      <w:r w:rsidRPr="6D07689B">
        <w:rPr>
          <w:lang w:val="en-US"/>
        </w:rPr>
        <w:t xml:space="preserve">The first </w:t>
      </w:r>
      <w:r>
        <w:rPr>
          <w:lang w:val="en-US"/>
        </w:rPr>
        <w:t>phase</w:t>
      </w:r>
      <w:r w:rsidRPr="6D07689B">
        <w:rPr>
          <w:lang w:val="en-US"/>
        </w:rPr>
        <w:t xml:space="preserve"> is focused on the deployment of a centralized version of the AI models</w:t>
      </w:r>
      <w:r w:rsidR="00B81FFA">
        <w:rPr>
          <w:lang w:val="en-US"/>
        </w:rPr>
        <w:t xml:space="preserve"> based on a subset of the data collected in a centralized feature store, after the necessary pseudonymization and other privacy measures have been applied</w:t>
      </w:r>
      <w:r w:rsidRPr="6D07689B">
        <w:rPr>
          <w:lang w:val="en-US"/>
        </w:rPr>
        <w:t xml:space="preserve">. </w:t>
      </w:r>
      <w:r w:rsidR="00B81FFA">
        <w:rPr>
          <w:lang w:val="en-US"/>
        </w:rPr>
        <w:t xml:space="preserve">The purpose of this phase is to enable a slight degree of data exploration and model debugging to data scientists, with the ultimate goal of improving the definition of the model architecture and hyperparameters. </w:t>
      </w:r>
      <w:r w:rsidRPr="6D07689B">
        <w:rPr>
          <w:lang w:val="en-US"/>
        </w:rPr>
        <w:t xml:space="preserve">The second </w:t>
      </w:r>
      <w:r w:rsidR="00B81FFA">
        <w:rPr>
          <w:lang w:val="en-US"/>
        </w:rPr>
        <w:t>phase</w:t>
      </w:r>
      <w:r w:rsidRPr="6D07689B">
        <w:rPr>
          <w:lang w:val="en-US"/>
        </w:rPr>
        <w:t xml:space="preserve"> </w:t>
      </w:r>
      <w:r>
        <w:rPr>
          <w:lang w:val="en-US"/>
        </w:rPr>
        <w:t xml:space="preserve">will </w:t>
      </w:r>
      <w:r w:rsidR="00B81FFA">
        <w:rPr>
          <w:lang w:val="en-US"/>
        </w:rPr>
        <w:t>put in place</w:t>
      </w:r>
      <w:r>
        <w:rPr>
          <w:lang w:val="en-US"/>
        </w:rPr>
        <w:t xml:space="preserve"> the</w:t>
      </w:r>
      <w:r w:rsidRPr="6D07689B">
        <w:rPr>
          <w:lang w:val="en-US"/>
        </w:rPr>
        <w:t xml:space="preserve"> </w:t>
      </w:r>
      <w:r w:rsidR="00B81FFA">
        <w:rPr>
          <w:lang w:val="en-US"/>
        </w:rPr>
        <w:t xml:space="preserve">actual </w:t>
      </w:r>
      <w:r w:rsidRPr="6D07689B">
        <w:rPr>
          <w:lang w:val="en-US"/>
        </w:rPr>
        <w:t xml:space="preserve">federated </w:t>
      </w:r>
      <w:r>
        <w:rPr>
          <w:lang w:val="en-US"/>
        </w:rPr>
        <w:t>training and deployment</w:t>
      </w:r>
      <w:r w:rsidRPr="6D07689B">
        <w:rPr>
          <w:lang w:val="en-US"/>
        </w:rPr>
        <w:t xml:space="preserve"> within the platform, allow</w:t>
      </w:r>
      <w:r>
        <w:rPr>
          <w:lang w:val="en-US"/>
        </w:rPr>
        <w:t>ing</w:t>
      </w:r>
      <w:r w:rsidRPr="6D07689B">
        <w:rPr>
          <w:lang w:val="en-US"/>
        </w:rPr>
        <w:t xml:space="preserve"> </w:t>
      </w:r>
      <w:r w:rsidR="00B81FFA">
        <w:rPr>
          <w:lang w:val="en-US"/>
        </w:rPr>
        <w:t>an</w:t>
      </w:r>
      <w:r w:rsidRPr="6D07689B">
        <w:rPr>
          <w:lang w:val="en-US"/>
        </w:rPr>
        <w:t xml:space="preserve"> </w:t>
      </w:r>
      <w:r w:rsidR="00B81FFA">
        <w:rPr>
          <w:lang w:val="en-US"/>
        </w:rPr>
        <w:t>improvement</w:t>
      </w:r>
      <w:r w:rsidRPr="6D07689B">
        <w:rPr>
          <w:lang w:val="en-US"/>
        </w:rPr>
        <w:t xml:space="preserve"> of the models </w:t>
      </w:r>
      <w:r w:rsidR="00B81FFA">
        <w:rPr>
          <w:lang w:val="en-US"/>
        </w:rPr>
        <w:t xml:space="preserve">developed in the first phase </w:t>
      </w:r>
      <w:r w:rsidRPr="6D07689B">
        <w:rPr>
          <w:lang w:val="en-US"/>
        </w:rPr>
        <w:t xml:space="preserve">by </w:t>
      </w:r>
      <w:r>
        <w:rPr>
          <w:lang w:val="en-US"/>
        </w:rPr>
        <w:t>means of</w:t>
      </w:r>
      <w:r w:rsidRPr="6D07689B">
        <w:rPr>
          <w:lang w:val="en-US"/>
        </w:rPr>
        <w:t xml:space="preserve"> </w:t>
      </w:r>
      <w:r>
        <w:rPr>
          <w:lang w:val="en-US"/>
        </w:rPr>
        <w:t>recruiting</w:t>
      </w:r>
      <w:r w:rsidRPr="6D07689B">
        <w:rPr>
          <w:lang w:val="en-US"/>
        </w:rPr>
        <w:t xml:space="preserve"> additional </w:t>
      </w:r>
      <w:r>
        <w:rPr>
          <w:lang w:val="en-US"/>
        </w:rPr>
        <w:t>participant</w:t>
      </w:r>
      <w:r w:rsidR="00B81FFA">
        <w:rPr>
          <w:lang w:val="en-US"/>
        </w:rPr>
        <w:t xml:space="preserve"> sites, thus leading to more data and hopefully better generalization of the models</w:t>
      </w:r>
      <w:r>
        <w:rPr>
          <w:lang w:val="en-US"/>
        </w:rPr>
        <w:t>.</w:t>
      </w:r>
      <w:r w:rsidR="00E93376">
        <w:rPr>
          <w:lang w:val="en-US"/>
        </w:rPr>
        <w:t xml:space="preserve"> </w:t>
      </w:r>
    </w:p>
    <w:p w14:paraId="2138F655" w14:textId="77777777" w:rsidR="006846EA" w:rsidRDefault="006846EA" w:rsidP="006846EA">
      <w:pPr>
        <w:keepNext/>
        <w:spacing w:line="360" w:lineRule="auto"/>
        <w:jc w:val="center"/>
      </w:pPr>
      <w:r w:rsidRPr="0004542B">
        <w:rPr>
          <w:noProof/>
          <w:lang w:val="en-US"/>
        </w:rPr>
        <w:lastRenderedPageBreak/>
        <w:drawing>
          <wp:inline distT="0" distB="0" distL="0" distR="0" wp14:anchorId="24F94E1F" wp14:editId="0B36CD9D">
            <wp:extent cx="5733415" cy="4032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3415" cy="4032250"/>
                    </a:xfrm>
                    <a:prstGeom prst="rect">
                      <a:avLst/>
                    </a:prstGeom>
                  </pic:spPr>
                </pic:pic>
              </a:graphicData>
            </a:graphic>
          </wp:inline>
        </w:drawing>
      </w:r>
    </w:p>
    <w:p w14:paraId="5373BBA4" w14:textId="5804215D" w:rsidR="5C543654" w:rsidRPr="0004542B" w:rsidRDefault="006846EA" w:rsidP="00C92B6C">
      <w:pPr>
        <w:pStyle w:val="Caption"/>
        <w:spacing w:line="360" w:lineRule="auto"/>
        <w:rPr>
          <w:lang w:val="en-US"/>
        </w:rPr>
      </w:pPr>
      <w:r w:rsidRPr="00913C85">
        <w:rPr>
          <w:lang w:val="en-US"/>
        </w:rPr>
        <w:t xml:space="preserve">Figure </w:t>
      </w:r>
      <w:r>
        <w:fldChar w:fldCharType="begin"/>
      </w:r>
      <w:r w:rsidRPr="00913C85">
        <w:rPr>
          <w:lang w:val="en-US"/>
        </w:rPr>
        <w:instrText>SEQ Figure \* ARABIC</w:instrText>
      </w:r>
      <w:r>
        <w:fldChar w:fldCharType="separate"/>
      </w:r>
      <w:r w:rsidRPr="00913C85">
        <w:rPr>
          <w:noProof/>
          <w:lang w:val="en-US"/>
        </w:rPr>
        <w:t>1</w:t>
      </w:r>
      <w:r>
        <w:fldChar w:fldCharType="end"/>
      </w:r>
      <w:r w:rsidRPr="00A3556E">
        <w:rPr>
          <w:lang w:val="en-US"/>
        </w:rPr>
        <w:t xml:space="preserve"> Federated learning platform architecture</w:t>
      </w:r>
      <w:r>
        <w:rPr>
          <w:lang w:val="en-US"/>
        </w:rPr>
        <w:t xml:space="preserve"> for </w:t>
      </w:r>
      <w:proofErr w:type="spellStart"/>
      <w:r>
        <w:rPr>
          <w:lang w:val="en-US"/>
        </w:rPr>
        <w:t>GenomedAll</w:t>
      </w:r>
      <w:proofErr w:type="spellEnd"/>
      <w:r>
        <w:rPr>
          <w:lang w:val="en-US"/>
        </w:rPr>
        <w:t xml:space="preserve">. The central server is in charge of registering models along with the associated dataset characteristics (described in the model descriptor). Training monitoring and dataset exploration (based on metadata) are also envisioned from this location. The multiple edge nodes run the CDM </w:t>
      </w:r>
      <w:r w:rsidRPr="001D6731">
        <w:rPr>
          <w:lang w:val="en-US"/>
        </w:rPr>
        <w:t>preceded</w:t>
      </w:r>
      <w:r>
        <w:rPr>
          <w:lang w:val="en-US"/>
        </w:rPr>
        <w:t xml:space="preserve"> by the data integration pipeline ingesting and transforming the different sources of records. Out of the CDM the data is prepared and normalized for model training.</w:t>
      </w:r>
    </w:p>
    <w:p w14:paraId="1CF63C95" w14:textId="04228398" w:rsidR="002D28E6" w:rsidRPr="0004542B" w:rsidRDefault="4DBDFC74" w:rsidP="00D55C53">
      <w:pPr>
        <w:pStyle w:val="Heading2"/>
        <w:spacing w:line="360" w:lineRule="auto"/>
        <w:jc w:val="both"/>
        <w:rPr>
          <w:lang w:val="en-US"/>
        </w:rPr>
      </w:pPr>
      <w:r w:rsidRPr="0004542B">
        <w:rPr>
          <w:lang w:val="en-US"/>
        </w:rPr>
        <w:t>Motivation for a common data model</w:t>
      </w:r>
    </w:p>
    <w:p w14:paraId="667DC590" w14:textId="48888D6A" w:rsidR="00816F0F" w:rsidRPr="0004542B" w:rsidRDefault="0015304C" w:rsidP="00D55C53">
      <w:pPr>
        <w:spacing w:line="360" w:lineRule="auto"/>
        <w:jc w:val="both"/>
        <w:rPr>
          <w:lang w:val="en-US"/>
        </w:rPr>
      </w:pPr>
      <w:r w:rsidRPr="0004542B">
        <w:rPr>
          <w:lang w:val="en-US"/>
        </w:rPr>
        <w:t xml:space="preserve">The large heterogeneity in </w:t>
      </w:r>
      <w:r w:rsidR="00F72E4E" w:rsidRPr="0004542B">
        <w:rPr>
          <w:lang w:val="en-US"/>
        </w:rPr>
        <w:t xml:space="preserve">data representations </w:t>
      </w:r>
      <w:r w:rsidR="00F006BF" w:rsidRPr="0004542B">
        <w:rPr>
          <w:lang w:val="en-US"/>
        </w:rPr>
        <w:t xml:space="preserve">and semantics </w:t>
      </w:r>
      <w:r w:rsidR="00F72E4E" w:rsidRPr="0004542B">
        <w:rPr>
          <w:lang w:val="en-US"/>
        </w:rPr>
        <w:t xml:space="preserve">across </w:t>
      </w:r>
      <w:proofErr w:type="spellStart"/>
      <w:r w:rsidR="00F006BF" w:rsidRPr="0004542B">
        <w:rPr>
          <w:lang w:val="en-US"/>
        </w:rPr>
        <w:t>SoR</w:t>
      </w:r>
      <w:proofErr w:type="spellEnd"/>
      <w:r w:rsidR="00E93376">
        <w:rPr>
          <w:lang w:val="en-US"/>
        </w:rPr>
        <w:t xml:space="preserve"> </w:t>
      </w:r>
      <w:r w:rsidR="00F006BF" w:rsidRPr="0004542B">
        <w:rPr>
          <w:lang w:val="en-US"/>
        </w:rPr>
        <w:t xml:space="preserve">leads to unnecessary complexity in the analysis, </w:t>
      </w:r>
      <w:r w:rsidR="00313B8F" w:rsidRPr="0004542B">
        <w:rPr>
          <w:lang w:val="en-US"/>
        </w:rPr>
        <w:t>reuse,</w:t>
      </w:r>
      <w:r w:rsidR="00F006BF" w:rsidRPr="0004542B">
        <w:rPr>
          <w:lang w:val="en-US"/>
        </w:rPr>
        <w:t xml:space="preserve"> and </w:t>
      </w:r>
      <w:r w:rsidR="0028785C" w:rsidRPr="0004542B">
        <w:rPr>
          <w:lang w:val="en-US"/>
        </w:rPr>
        <w:t xml:space="preserve">interpretation of data in health research. </w:t>
      </w:r>
      <w:r w:rsidR="00393F42" w:rsidRPr="0004542B">
        <w:rPr>
          <w:lang w:val="en-US"/>
        </w:rPr>
        <w:t xml:space="preserve">A well-established approach to overcome this issue </w:t>
      </w:r>
      <w:r w:rsidR="005B4837" w:rsidRPr="0004542B">
        <w:rPr>
          <w:lang w:val="en-US"/>
        </w:rPr>
        <w:t xml:space="preserve">relies upon a Common Data Model (CDM), a collection of rules which standardizes </w:t>
      </w:r>
      <w:r w:rsidR="00DA602F" w:rsidRPr="0004542B">
        <w:rPr>
          <w:lang w:val="en-US"/>
        </w:rPr>
        <w:t xml:space="preserve">both the </w:t>
      </w:r>
      <w:r w:rsidR="005B4837" w:rsidRPr="0004542B">
        <w:rPr>
          <w:lang w:val="en-US"/>
        </w:rPr>
        <w:t>structure</w:t>
      </w:r>
      <w:r w:rsidR="00DA602F" w:rsidRPr="0004542B">
        <w:rPr>
          <w:lang w:val="en-US"/>
        </w:rPr>
        <w:t xml:space="preserve"> and the semantics</w:t>
      </w:r>
      <w:r w:rsidR="005B4837" w:rsidRPr="0004542B">
        <w:rPr>
          <w:lang w:val="en-US"/>
        </w:rPr>
        <w:t xml:space="preserve"> </w:t>
      </w:r>
      <w:r w:rsidR="00DA602F" w:rsidRPr="0004542B">
        <w:rPr>
          <w:lang w:val="en-US"/>
        </w:rPr>
        <w:t xml:space="preserve">of </w:t>
      </w:r>
      <w:r w:rsidR="005B4837" w:rsidRPr="0004542B">
        <w:rPr>
          <w:lang w:val="en-US"/>
        </w:rPr>
        <w:t>disparate datasets</w:t>
      </w:r>
      <w:r w:rsidR="00D646E7" w:rsidRPr="0004542B">
        <w:rPr>
          <w:lang w:val="en-US"/>
        </w:rPr>
        <w:t xml:space="preserve"> through the use of ontologies, coding systems</w:t>
      </w:r>
      <w:r w:rsidR="005B4837" w:rsidRPr="0004542B">
        <w:rPr>
          <w:lang w:val="en-US"/>
        </w:rPr>
        <w:t xml:space="preserve">, </w:t>
      </w:r>
      <w:r w:rsidR="00D646E7" w:rsidRPr="0004542B">
        <w:rPr>
          <w:lang w:val="en-US"/>
        </w:rPr>
        <w:t xml:space="preserve">and </w:t>
      </w:r>
      <w:r w:rsidR="001A5995" w:rsidRPr="0004542B">
        <w:rPr>
          <w:lang w:val="en-US"/>
        </w:rPr>
        <w:t xml:space="preserve">formal documentation. </w:t>
      </w:r>
    </w:p>
    <w:p w14:paraId="2D223CC2" w14:textId="1169010E" w:rsidR="003D6517" w:rsidRDefault="4E9809B6" w:rsidP="00A81B46">
      <w:pPr>
        <w:spacing w:line="360" w:lineRule="auto"/>
        <w:jc w:val="both"/>
        <w:rPr>
          <w:lang w:val="en-US"/>
        </w:rPr>
      </w:pPr>
      <w:r w:rsidRPr="0004542B">
        <w:rPr>
          <w:lang w:val="en-US"/>
        </w:rPr>
        <w:t xml:space="preserve">During </w:t>
      </w:r>
      <w:r w:rsidR="6705121A" w:rsidRPr="0004542B">
        <w:rPr>
          <w:lang w:val="en-US"/>
        </w:rPr>
        <w:t>the</w:t>
      </w:r>
      <w:r w:rsidRPr="0004542B">
        <w:rPr>
          <w:lang w:val="en-US"/>
        </w:rPr>
        <w:t xml:space="preserve"> preliminary design phase </w:t>
      </w:r>
      <w:r w:rsidR="6705121A" w:rsidRPr="0004542B">
        <w:rPr>
          <w:lang w:val="en-US"/>
        </w:rPr>
        <w:t>of</w:t>
      </w:r>
      <w:r w:rsidRPr="0004542B">
        <w:rPr>
          <w:lang w:val="en-US"/>
        </w:rPr>
        <w:t xml:space="preserve"> the </w:t>
      </w:r>
      <w:r w:rsidR="6705121A" w:rsidRPr="0004542B">
        <w:rPr>
          <w:lang w:val="en-US"/>
        </w:rPr>
        <w:t>functional and technical architecture for GenoMed4All, we realize</w:t>
      </w:r>
      <w:r w:rsidR="00DD386D">
        <w:rPr>
          <w:lang w:val="en-US"/>
        </w:rPr>
        <w:t>d</w:t>
      </w:r>
      <w:r w:rsidR="6705121A" w:rsidRPr="0004542B">
        <w:rPr>
          <w:lang w:val="en-US"/>
        </w:rPr>
        <w:t xml:space="preserve"> </w:t>
      </w:r>
      <w:r w:rsidR="3886C680" w:rsidRPr="0004542B">
        <w:rPr>
          <w:lang w:val="en-US"/>
        </w:rPr>
        <w:t xml:space="preserve">how much </w:t>
      </w:r>
      <w:r w:rsidR="33A07005" w:rsidRPr="0004542B">
        <w:rPr>
          <w:lang w:val="en-US"/>
        </w:rPr>
        <w:t xml:space="preserve">even </w:t>
      </w:r>
      <w:r w:rsidR="3886C680" w:rsidRPr="0004542B">
        <w:rPr>
          <w:lang w:val="en-US"/>
        </w:rPr>
        <w:t>the</w:t>
      </w:r>
      <w:r w:rsidR="773CAABD" w:rsidRPr="0004542B">
        <w:rPr>
          <w:lang w:val="en-US"/>
        </w:rPr>
        <w:t xml:space="preserve"> simple</w:t>
      </w:r>
      <w:r w:rsidR="3886C680" w:rsidRPr="0004542B">
        <w:rPr>
          <w:lang w:val="en-US"/>
        </w:rPr>
        <w:t xml:space="preserve"> issue of </w:t>
      </w:r>
      <w:r w:rsidR="33A07005" w:rsidRPr="0004542B">
        <w:rPr>
          <w:lang w:val="en-US"/>
        </w:rPr>
        <w:t xml:space="preserve">justifying the need for </w:t>
      </w:r>
      <w:r w:rsidR="374C6BDA" w:rsidRPr="0004542B">
        <w:rPr>
          <w:lang w:val="en-US"/>
        </w:rPr>
        <w:t xml:space="preserve">a CDM for </w:t>
      </w:r>
      <w:r w:rsidR="59C9352B" w:rsidRPr="0004542B">
        <w:rPr>
          <w:lang w:val="en-US"/>
        </w:rPr>
        <w:t xml:space="preserve">federated learning platform requires careful </w:t>
      </w:r>
      <w:r w:rsidR="5D9751C8" w:rsidRPr="0004542B">
        <w:rPr>
          <w:lang w:val="en-US"/>
        </w:rPr>
        <w:t>analysis</w:t>
      </w:r>
      <w:r w:rsidR="07031C31" w:rsidRPr="0004542B">
        <w:rPr>
          <w:lang w:val="en-US"/>
        </w:rPr>
        <w:t xml:space="preserve"> and a tight </w:t>
      </w:r>
      <w:r w:rsidR="2D80FC07" w:rsidRPr="0004542B">
        <w:rPr>
          <w:lang w:val="en-US"/>
        </w:rPr>
        <w:t xml:space="preserve">interdisciplinary </w:t>
      </w:r>
      <w:r w:rsidR="07031C31" w:rsidRPr="0004542B">
        <w:rPr>
          <w:lang w:val="en-US"/>
        </w:rPr>
        <w:t>collaboration</w:t>
      </w:r>
      <w:r w:rsidR="00DD386D">
        <w:rPr>
          <w:lang w:val="en-US"/>
        </w:rPr>
        <w:t>.</w:t>
      </w:r>
      <w:r w:rsidR="773CAABD" w:rsidRPr="0004542B">
        <w:rPr>
          <w:lang w:val="en-US"/>
        </w:rPr>
        <w:t xml:space="preserve"> </w:t>
      </w:r>
      <w:r w:rsidR="297836C0" w:rsidRPr="0004542B">
        <w:rPr>
          <w:lang w:val="en-US"/>
        </w:rPr>
        <w:t>Using a CDM does not come for free</w:t>
      </w:r>
      <w:r w:rsidR="78E66CED" w:rsidRPr="0004542B">
        <w:rPr>
          <w:lang w:val="en-US"/>
        </w:rPr>
        <w:t xml:space="preserve">: it requires training software developers and </w:t>
      </w:r>
      <w:r w:rsidR="026AB3DB" w:rsidRPr="0004542B">
        <w:rPr>
          <w:lang w:val="en-US"/>
        </w:rPr>
        <w:t xml:space="preserve">data analysts, significant levels of expertise and domain knowledge, and </w:t>
      </w:r>
      <w:r w:rsidR="00CAABA8" w:rsidRPr="0004542B">
        <w:rPr>
          <w:lang w:val="en-US"/>
        </w:rPr>
        <w:t xml:space="preserve">a considerable initial development effort. However, </w:t>
      </w:r>
      <w:r w:rsidR="28248DD4" w:rsidRPr="0004542B">
        <w:rPr>
          <w:lang w:val="en-US"/>
        </w:rPr>
        <w:t xml:space="preserve">there’s a lot to be gained by this investment. </w:t>
      </w:r>
    </w:p>
    <w:p w14:paraId="33EFFE37" w14:textId="63E82DC6" w:rsidR="00FD74FF" w:rsidRDefault="00FD74FF" w:rsidP="00A81B46">
      <w:pPr>
        <w:spacing w:line="360" w:lineRule="auto"/>
        <w:jc w:val="both"/>
        <w:rPr>
          <w:lang w:val="en-US"/>
        </w:rPr>
      </w:pPr>
    </w:p>
    <w:p w14:paraId="375CBF5A" w14:textId="07ED59A6" w:rsidR="004B572F" w:rsidRDefault="000619CB" w:rsidP="00D55C53">
      <w:pPr>
        <w:spacing w:line="360" w:lineRule="auto"/>
        <w:jc w:val="both"/>
        <w:rPr>
          <w:lang w:val="en-US"/>
        </w:rPr>
      </w:pPr>
      <w:r w:rsidRPr="0004542B">
        <w:rPr>
          <w:lang w:val="en-US"/>
        </w:rPr>
        <w:lastRenderedPageBreak/>
        <w:t xml:space="preserve">In </w:t>
      </w:r>
      <w:r w:rsidR="00A81B46">
        <w:rPr>
          <w:lang w:val="en-US"/>
        </w:rPr>
        <w:t>a</w:t>
      </w:r>
      <w:r w:rsidR="00A81B46" w:rsidRPr="0004542B">
        <w:rPr>
          <w:lang w:val="en-US"/>
        </w:rPr>
        <w:t xml:space="preserve"> </w:t>
      </w:r>
      <w:r w:rsidRPr="0004542B">
        <w:rPr>
          <w:lang w:val="en-US"/>
        </w:rPr>
        <w:t xml:space="preserve">federated </w:t>
      </w:r>
      <w:r w:rsidR="00A81B46">
        <w:rPr>
          <w:lang w:val="en-US"/>
        </w:rPr>
        <w:t>approach</w:t>
      </w:r>
      <w:r w:rsidRPr="0004542B">
        <w:rPr>
          <w:lang w:val="en-US"/>
        </w:rPr>
        <w:t xml:space="preserve">, </w:t>
      </w:r>
      <w:r w:rsidR="00FE7BB5" w:rsidRPr="0004542B">
        <w:rPr>
          <w:lang w:val="en-US"/>
        </w:rPr>
        <w:t xml:space="preserve">a CDM adopted by all </w:t>
      </w:r>
      <w:proofErr w:type="spellStart"/>
      <w:r w:rsidR="00FE7BB5" w:rsidRPr="0004542B">
        <w:rPr>
          <w:lang w:val="en-US"/>
        </w:rPr>
        <w:t>SoR</w:t>
      </w:r>
      <w:proofErr w:type="spellEnd"/>
      <w:r w:rsidR="00FE7BB5" w:rsidRPr="0004542B">
        <w:rPr>
          <w:lang w:val="en-US"/>
        </w:rPr>
        <w:t xml:space="preserve"> is crucial to avoid the </w:t>
      </w:r>
      <w:r w:rsidR="00E12567" w:rsidRPr="0004542B">
        <w:rPr>
          <w:lang w:val="en-US"/>
        </w:rPr>
        <w:t>combinatorial</w:t>
      </w:r>
      <w:r w:rsidR="00FE7BB5" w:rsidRPr="0004542B">
        <w:rPr>
          <w:lang w:val="en-US"/>
        </w:rPr>
        <w:t xml:space="preserve"> complexity of </w:t>
      </w:r>
      <w:r w:rsidR="00760C71" w:rsidRPr="0004542B">
        <w:rPr>
          <w:lang w:val="en-US"/>
        </w:rPr>
        <w:t xml:space="preserve">maintaining separate data preparation and feature extraction pipelines </w:t>
      </w:r>
      <w:r w:rsidR="00533B92" w:rsidRPr="0004542B">
        <w:rPr>
          <w:lang w:val="en-US"/>
        </w:rPr>
        <w:t xml:space="preserve">for each combination of </w:t>
      </w:r>
      <w:proofErr w:type="spellStart"/>
      <w:r w:rsidR="00533B92" w:rsidRPr="0004542B">
        <w:rPr>
          <w:lang w:val="en-US"/>
        </w:rPr>
        <w:t>SoR</w:t>
      </w:r>
      <w:proofErr w:type="spellEnd"/>
      <w:r w:rsidR="00533B92" w:rsidRPr="0004542B">
        <w:rPr>
          <w:lang w:val="en-US"/>
        </w:rPr>
        <w:t xml:space="preserve"> and ML algorithm. </w:t>
      </w:r>
      <w:r w:rsidR="00DD386D" w:rsidRPr="0004542B">
        <w:rPr>
          <w:lang w:val="en-US"/>
        </w:rPr>
        <w:t>This reduces the burden on data analysts and allows clinical and research data to be appropriately merged and compared across institutions.</w:t>
      </w:r>
      <w:r w:rsidR="00DD386D">
        <w:rPr>
          <w:lang w:val="en-US"/>
        </w:rPr>
        <w:t xml:space="preserve"> </w:t>
      </w:r>
      <w:r w:rsidR="00296648" w:rsidRPr="0004542B">
        <w:rPr>
          <w:lang w:val="en-US"/>
        </w:rPr>
        <w:t xml:space="preserve">Additionally, </w:t>
      </w:r>
      <w:r w:rsidR="00C04356" w:rsidRPr="0004542B">
        <w:rPr>
          <w:lang w:val="en-US"/>
        </w:rPr>
        <w:t>following CDM specifications</w:t>
      </w:r>
      <w:r w:rsidR="00DD386D">
        <w:rPr>
          <w:lang w:val="en-US"/>
        </w:rPr>
        <w:t>,</w:t>
      </w:r>
      <w:r w:rsidR="00C04356" w:rsidRPr="0004542B">
        <w:rPr>
          <w:lang w:val="en-US"/>
        </w:rPr>
        <w:t xml:space="preserve"> </w:t>
      </w:r>
      <w:r w:rsidR="00FC6E5B" w:rsidRPr="0004542B">
        <w:rPr>
          <w:lang w:val="en-US"/>
        </w:rPr>
        <w:t xml:space="preserve">such as </w:t>
      </w:r>
      <w:r w:rsidR="00DD386D">
        <w:rPr>
          <w:lang w:val="en-US"/>
        </w:rPr>
        <w:t xml:space="preserve">e.g. </w:t>
      </w:r>
      <w:r w:rsidR="00FC6E5B" w:rsidRPr="0004542B">
        <w:rPr>
          <w:lang w:val="en-US"/>
        </w:rPr>
        <w:t>adopting specific terminologies and ontologies</w:t>
      </w:r>
      <w:r w:rsidR="00DD386D">
        <w:rPr>
          <w:lang w:val="en-US"/>
        </w:rPr>
        <w:t>,</w:t>
      </w:r>
      <w:r w:rsidR="00FC6E5B" w:rsidRPr="0004542B">
        <w:rPr>
          <w:lang w:val="en-US"/>
        </w:rPr>
        <w:t xml:space="preserve"> </w:t>
      </w:r>
      <w:r w:rsidR="00C04356" w:rsidRPr="0004542B">
        <w:rPr>
          <w:lang w:val="en-US"/>
        </w:rPr>
        <w:t xml:space="preserve">can </w:t>
      </w:r>
      <w:r w:rsidR="00FC6E5B" w:rsidRPr="0004542B">
        <w:rPr>
          <w:lang w:val="en-US"/>
        </w:rPr>
        <w:t xml:space="preserve">greatly </w:t>
      </w:r>
      <w:r w:rsidR="00C04356" w:rsidRPr="0004542B">
        <w:rPr>
          <w:lang w:val="en-US"/>
        </w:rPr>
        <w:t xml:space="preserve">improve semantic </w:t>
      </w:r>
      <w:r w:rsidR="006E159A" w:rsidRPr="0004542B">
        <w:rPr>
          <w:lang w:val="en-US"/>
        </w:rPr>
        <w:t xml:space="preserve">consistency across </w:t>
      </w:r>
      <w:proofErr w:type="spellStart"/>
      <w:r w:rsidR="006E159A" w:rsidRPr="0004542B">
        <w:rPr>
          <w:lang w:val="en-US"/>
        </w:rPr>
        <w:t>SoR</w:t>
      </w:r>
      <w:proofErr w:type="spellEnd"/>
      <w:r w:rsidR="006E159A" w:rsidRPr="0004542B">
        <w:rPr>
          <w:lang w:val="en-US"/>
        </w:rPr>
        <w:t xml:space="preserve">, ultimately leading to better data quality. </w:t>
      </w:r>
      <w:r w:rsidR="00CD1DF9" w:rsidRPr="0004542B">
        <w:rPr>
          <w:lang w:val="en-US"/>
        </w:rPr>
        <w:t>Finally</w:t>
      </w:r>
      <w:r w:rsidR="00E12567" w:rsidRPr="0004542B">
        <w:rPr>
          <w:lang w:val="en-US"/>
        </w:rPr>
        <w:t xml:space="preserve">, </w:t>
      </w:r>
      <w:r w:rsidR="00724D99" w:rsidRPr="0004542B">
        <w:rPr>
          <w:lang w:val="en-US"/>
        </w:rPr>
        <w:t xml:space="preserve">such a standardized approach makes the raw data </w:t>
      </w:r>
      <w:r w:rsidR="004B572F" w:rsidRPr="0004542B">
        <w:rPr>
          <w:lang w:val="en-US"/>
        </w:rPr>
        <w:t>auditable and searchable</w:t>
      </w:r>
      <w:r w:rsidR="00A81B46">
        <w:rPr>
          <w:lang w:val="en-US"/>
        </w:rPr>
        <w:t xml:space="preserve"> through automatics means [</w:t>
      </w:r>
      <w:r w:rsidR="00C47020">
        <w:rPr>
          <w:rStyle w:val="EndnoteReference"/>
          <w:lang w:val="en-US"/>
        </w:rPr>
        <w:endnoteReference w:id="37"/>
      </w:r>
      <w:r w:rsidR="00A81B46">
        <w:rPr>
          <w:lang w:val="en-US"/>
        </w:rPr>
        <w:t>].</w:t>
      </w:r>
      <w:r w:rsidR="009F4667" w:rsidRPr="0004542B">
        <w:rPr>
          <w:lang w:val="en-US"/>
        </w:rPr>
        <w:t xml:space="preserve"> </w:t>
      </w:r>
    </w:p>
    <w:p w14:paraId="12B0B80D" w14:textId="77777777" w:rsidR="00E93376" w:rsidRPr="0004542B" w:rsidRDefault="00E93376" w:rsidP="00D55C53">
      <w:pPr>
        <w:spacing w:line="360" w:lineRule="auto"/>
        <w:jc w:val="both"/>
        <w:rPr>
          <w:lang w:val="en-US"/>
        </w:rPr>
      </w:pPr>
    </w:p>
    <w:p w14:paraId="651AAB46" w14:textId="478424A1" w:rsidR="00DD386D" w:rsidRDefault="001159CE" w:rsidP="00D55C53">
      <w:pPr>
        <w:widowControl w:val="0"/>
        <w:spacing w:line="360" w:lineRule="auto"/>
        <w:jc w:val="both"/>
        <w:rPr>
          <w:lang w:val="en-US"/>
        </w:rPr>
      </w:pPr>
      <w:r w:rsidRPr="00CB53A2">
        <w:rPr>
          <w:lang w:val="en-US"/>
        </w:rPr>
        <w:t xml:space="preserve">The </w:t>
      </w:r>
      <w:r w:rsidR="007A2FBC" w:rsidRPr="00CB53A2">
        <w:rPr>
          <w:lang w:val="en-US"/>
        </w:rPr>
        <w:t>long-term</w:t>
      </w:r>
      <w:r w:rsidRPr="00CB53A2">
        <w:rPr>
          <w:lang w:val="en-US"/>
        </w:rPr>
        <w:t xml:space="preserve"> maintenance and scalability of the platform and </w:t>
      </w:r>
      <w:r w:rsidR="00DD386D" w:rsidRPr="00CB53A2">
        <w:rPr>
          <w:lang w:val="en-US"/>
        </w:rPr>
        <w:t xml:space="preserve">of </w:t>
      </w:r>
      <w:r w:rsidRPr="00CB53A2">
        <w:rPr>
          <w:lang w:val="en-US"/>
        </w:rPr>
        <w:t xml:space="preserve">the ML models may also be impacted by the adoption of a CDM. </w:t>
      </w:r>
      <w:r w:rsidR="00330903" w:rsidRPr="00CB53A2">
        <w:rPr>
          <w:lang w:val="en-US"/>
        </w:rPr>
        <w:t xml:space="preserve">For example, when onboarding new members into an experiment a data quality assessment is mandatory to avoid a degradation of the overall federated training performance. </w:t>
      </w:r>
      <w:r w:rsidR="7A156B2E" w:rsidRPr="00CB53A2">
        <w:rPr>
          <w:lang w:val="en-US"/>
        </w:rPr>
        <w:t xml:space="preserve">And </w:t>
      </w:r>
      <w:r w:rsidR="4D62D5E5" w:rsidRPr="00CB53A2">
        <w:rPr>
          <w:lang w:val="en-US"/>
        </w:rPr>
        <w:t>although</w:t>
      </w:r>
      <w:r w:rsidR="0B544748" w:rsidRPr="00CB53A2">
        <w:rPr>
          <w:lang w:val="en-US"/>
        </w:rPr>
        <w:t xml:space="preserve"> </w:t>
      </w:r>
      <w:r w:rsidR="48298AC1" w:rsidRPr="00C92B6C">
        <w:rPr>
          <w:rFonts w:eastAsia="Arial"/>
          <w:lang w:val="en-US"/>
        </w:rPr>
        <w:t>data quality is essential for both centralized and federated solutions</w:t>
      </w:r>
      <w:r w:rsidR="0B544748" w:rsidRPr="00CB53A2">
        <w:rPr>
          <w:lang w:val="en-US"/>
        </w:rPr>
        <w:t xml:space="preserve">, </w:t>
      </w:r>
      <w:r w:rsidR="48298AC1" w:rsidRPr="00C92B6C">
        <w:rPr>
          <w:rFonts w:eastAsia="Arial"/>
          <w:lang w:val="en-US"/>
        </w:rPr>
        <w:t>in a centralized solution data quality checking and data update are easier to implement as data are located centrally and can be examined at will</w:t>
      </w:r>
      <w:r w:rsidR="00DD386D" w:rsidRPr="00CB53A2">
        <w:rPr>
          <w:rFonts w:eastAsia="Arial"/>
          <w:lang w:val="en-US"/>
        </w:rPr>
        <w:t>,</w:t>
      </w:r>
      <w:r w:rsidR="5F4EAC4B" w:rsidRPr="00CB53A2">
        <w:rPr>
          <w:lang w:val="en-US"/>
        </w:rPr>
        <w:t xml:space="preserve"> whereas</w:t>
      </w:r>
      <w:r w:rsidR="48298AC1" w:rsidRPr="00C92B6C">
        <w:rPr>
          <w:rFonts w:eastAsia="Arial"/>
          <w:lang w:val="en-US"/>
        </w:rPr>
        <w:t xml:space="preserve"> </w:t>
      </w:r>
      <w:r w:rsidR="7BEE9509" w:rsidRPr="00CB53A2">
        <w:rPr>
          <w:lang w:val="en-US"/>
        </w:rPr>
        <w:t>f</w:t>
      </w:r>
      <w:r w:rsidR="48298AC1" w:rsidRPr="00C92B6C">
        <w:rPr>
          <w:rFonts w:eastAsia="Arial"/>
          <w:lang w:val="en-US"/>
        </w:rPr>
        <w:t xml:space="preserve">ederated learning imposes additional difficulties as data are </w:t>
      </w:r>
      <w:proofErr w:type="spellStart"/>
      <w:r w:rsidR="6577C7F0" w:rsidRPr="00CB53A2">
        <w:rPr>
          <w:rFonts w:eastAsia="Calibri"/>
          <w:lang w:val="en-US"/>
        </w:rPr>
        <w:t>are</w:t>
      </w:r>
      <w:proofErr w:type="spellEnd"/>
      <w:r w:rsidR="6577C7F0" w:rsidRPr="00CB53A2">
        <w:rPr>
          <w:rFonts w:eastAsia="Calibri"/>
          <w:lang w:val="en-US"/>
        </w:rPr>
        <w:t xml:space="preserve"> distributed, and the modelers </w:t>
      </w:r>
      <w:r w:rsidR="00DD386D" w:rsidRPr="00CB53A2">
        <w:rPr>
          <w:rFonts w:eastAsia="Calibri"/>
          <w:lang w:val="en-US"/>
        </w:rPr>
        <w:t xml:space="preserve">do </w:t>
      </w:r>
      <w:r w:rsidR="6577C7F0" w:rsidRPr="00CB53A2">
        <w:rPr>
          <w:rFonts w:eastAsia="Calibri"/>
          <w:lang w:val="en-US"/>
        </w:rPr>
        <w:t xml:space="preserve">not </w:t>
      </w:r>
      <w:r w:rsidR="00DD386D" w:rsidRPr="00CB53A2">
        <w:rPr>
          <w:rFonts w:eastAsia="Calibri"/>
          <w:lang w:val="en-US"/>
        </w:rPr>
        <w:t xml:space="preserve">have </w:t>
      </w:r>
      <w:r w:rsidR="6577C7F0" w:rsidRPr="00CB53A2">
        <w:rPr>
          <w:rFonts w:eastAsia="Calibri"/>
          <w:lang w:val="en-US"/>
        </w:rPr>
        <w:t>access to the data</w:t>
      </w:r>
      <w:r w:rsidR="7A7B9EFC" w:rsidRPr="00CB53A2">
        <w:rPr>
          <w:lang w:val="en-US"/>
        </w:rPr>
        <w:t xml:space="preserve"> </w:t>
      </w:r>
      <w:r w:rsidR="7A7B9EFC" w:rsidRPr="55AC84CA">
        <w:rPr>
          <w:lang w:val="en-US"/>
        </w:rPr>
        <w:t>[</w:t>
      </w:r>
      <w:r w:rsidR="00DD386D">
        <w:rPr>
          <w:rStyle w:val="EndnoteReference"/>
          <w:lang w:val="en-US"/>
        </w:rPr>
        <w:endnoteReference w:id="38"/>
      </w:r>
      <w:r w:rsidR="7A7B9EFC" w:rsidRPr="4631250E">
        <w:rPr>
          <w:lang w:val="en-US"/>
        </w:rPr>
        <w:t>]</w:t>
      </w:r>
      <w:r w:rsidR="16A2527C" w:rsidRPr="4631250E">
        <w:rPr>
          <w:lang w:val="en-US"/>
        </w:rPr>
        <w:t>.</w:t>
      </w:r>
      <w:r w:rsidR="20904F55" w:rsidRPr="62DFBF8E">
        <w:rPr>
          <w:lang w:val="en-US"/>
        </w:rPr>
        <w:t xml:space="preserve"> </w:t>
      </w:r>
      <w:r w:rsidR="00330903" w:rsidRPr="0004542B">
        <w:rPr>
          <w:lang w:val="en-US"/>
        </w:rPr>
        <w:t>This data governance step may be greatly facilitated if a CDM is enforced between the sources of data and the data preparation pipeline, allowing predefined scripts and metrics to be extracted before engaging into the training process.</w:t>
      </w:r>
      <w:r w:rsidR="006525BC" w:rsidRPr="0004542B">
        <w:rPr>
          <w:lang w:val="en-US"/>
        </w:rPr>
        <w:t xml:space="preserve"> </w:t>
      </w:r>
    </w:p>
    <w:p w14:paraId="7E143D63" w14:textId="77777777" w:rsidR="00725698" w:rsidRDefault="00725698" w:rsidP="00D55C53">
      <w:pPr>
        <w:widowControl w:val="0"/>
        <w:spacing w:line="360" w:lineRule="auto"/>
        <w:jc w:val="both"/>
        <w:rPr>
          <w:lang w:val="en-US"/>
        </w:rPr>
      </w:pPr>
    </w:p>
    <w:p w14:paraId="300030FB" w14:textId="34772936" w:rsidR="00DD386D" w:rsidRPr="0004542B" w:rsidRDefault="00383DA2" w:rsidP="00D55C53">
      <w:pPr>
        <w:spacing w:line="360" w:lineRule="auto"/>
        <w:jc w:val="both"/>
        <w:rPr>
          <w:lang w:val="en-US"/>
        </w:rPr>
      </w:pPr>
      <w:r w:rsidRPr="0004542B">
        <w:rPr>
          <w:lang w:val="en-US"/>
        </w:rPr>
        <w:t>Finally, t</w:t>
      </w:r>
      <w:r w:rsidR="006525BC" w:rsidRPr="0004542B">
        <w:rPr>
          <w:lang w:val="en-US"/>
        </w:rPr>
        <w:t xml:space="preserve">he adoption of a CDM may also </w:t>
      </w:r>
      <w:r w:rsidR="00A93F31" w:rsidRPr="0004542B">
        <w:rPr>
          <w:lang w:val="en-US"/>
        </w:rPr>
        <w:t xml:space="preserve">benefit health care providers directly by simplifying the </w:t>
      </w:r>
      <w:r w:rsidR="006525BC" w:rsidRPr="0004542B">
        <w:rPr>
          <w:lang w:val="en-US"/>
        </w:rPr>
        <w:t>deployment of other data services like data exploration</w:t>
      </w:r>
      <w:r w:rsidR="00A93F31" w:rsidRPr="0004542B">
        <w:rPr>
          <w:lang w:val="en-US"/>
        </w:rPr>
        <w:t xml:space="preserve">, </w:t>
      </w:r>
      <w:r w:rsidR="009F08B3" w:rsidRPr="0004542B">
        <w:rPr>
          <w:lang w:val="en-US"/>
        </w:rPr>
        <w:t>decision support</w:t>
      </w:r>
      <w:r w:rsidR="006525BC" w:rsidRPr="0004542B">
        <w:rPr>
          <w:lang w:val="en-US"/>
        </w:rPr>
        <w:t xml:space="preserve"> or alerting </w:t>
      </w:r>
      <w:r w:rsidR="009F08B3" w:rsidRPr="0004542B">
        <w:rPr>
          <w:lang w:val="en-US"/>
        </w:rPr>
        <w:t>systems</w:t>
      </w:r>
      <w:r w:rsidR="001631CE" w:rsidRPr="0004542B">
        <w:rPr>
          <w:lang w:val="en-US"/>
        </w:rPr>
        <w:t>, thus further contributing to offsetting the initial data management costs associated with a CDM</w:t>
      </w:r>
      <w:r w:rsidR="009F08B3" w:rsidRPr="0004542B">
        <w:rPr>
          <w:lang w:val="en-US"/>
        </w:rPr>
        <w:t>.</w:t>
      </w:r>
      <w:r w:rsidR="28C99988" w:rsidRPr="1C91F71A">
        <w:rPr>
          <w:lang w:val="en-US"/>
        </w:rPr>
        <w:t xml:space="preserve"> Especially for DSS</w:t>
      </w:r>
      <w:r w:rsidR="00DD386D">
        <w:rPr>
          <w:lang w:val="en-US"/>
        </w:rPr>
        <w:t>,</w:t>
      </w:r>
      <w:r w:rsidR="28C99988" w:rsidRPr="1C91F71A">
        <w:rPr>
          <w:lang w:val="en-US"/>
        </w:rPr>
        <w:t xml:space="preserve"> the heterogeneity of systems with varying data types and structures has been identified as an important factor that hinders CDSS implementation in a real clinical setting [</w:t>
      </w:r>
      <w:r w:rsidR="00DD386D">
        <w:rPr>
          <w:rStyle w:val="EndnoteReference"/>
          <w:lang w:val="en-US"/>
        </w:rPr>
        <w:endnoteReference w:id="39"/>
      </w:r>
      <w:r w:rsidR="28C99988" w:rsidRPr="1C91F71A">
        <w:rPr>
          <w:lang w:val="en-US"/>
        </w:rPr>
        <w:t xml:space="preserve">]. </w:t>
      </w:r>
    </w:p>
    <w:p w14:paraId="6C5F6B95" w14:textId="144BAD49" w:rsidR="034443AD" w:rsidRPr="0004542B" w:rsidRDefault="034443AD" w:rsidP="00D55C53">
      <w:pPr>
        <w:pStyle w:val="Heading2"/>
        <w:spacing w:line="360" w:lineRule="auto"/>
        <w:jc w:val="both"/>
        <w:rPr>
          <w:lang w:val="en-US"/>
        </w:rPr>
      </w:pPr>
      <w:bookmarkStart w:id="8" w:name="_7v3krpt8e62n"/>
      <w:bookmarkEnd w:id="8"/>
      <w:r w:rsidRPr="0004542B">
        <w:rPr>
          <w:lang w:val="en-US"/>
        </w:rPr>
        <w:t>Data modeling for federated training of AI models</w:t>
      </w:r>
    </w:p>
    <w:p w14:paraId="2FE6FD4E" w14:textId="75703EDD" w:rsidR="00670C16" w:rsidRPr="0004542B" w:rsidRDefault="088DF9E5" w:rsidP="00D55C53">
      <w:pPr>
        <w:spacing w:line="360" w:lineRule="auto"/>
        <w:jc w:val="both"/>
        <w:rPr>
          <w:lang w:val="en-US"/>
        </w:rPr>
      </w:pPr>
      <w:r w:rsidRPr="0004542B">
        <w:rPr>
          <w:lang w:val="en-US"/>
        </w:rPr>
        <w:t>The interaction between data modeling and the training of learning algorithms</w:t>
      </w:r>
      <w:r w:rsidR="00670C16" w:rsidRPr="0004542B">
        <w:rPr>
          <w:lang w:val="en-US"/>
        </w:rPr>
        <w:t xml:space="preserve"> is an evolving subject of exploration as it must align two communities with their own practices </w:t>
      </w:r>
      <w:r w:rsidRPr="0004542B">
        <w:rPr>
          <w:lang w:val="en-US"/>
        </w:rPr>
        <w:t>and</w:t>
      </w:r>
      <w:r w:rsidR="00670C16" w:rsidRPr="0004542B">
        <w:rPr>
          <w:lang w:val="en-US"/>
        </w:rPr>
        <w:t xml:space="preserve"> tools: AI researchers </w:t>
      </w:r>
      <w:r w:rsidRPr="0004542B">
        <w:rPr>
          <w:lang w:val="en-US"/>
        </w:rPr>
        <w:t>and</w:t>
      </w:r>
      <w:r w:rsidR="00670C16" w:rsidRPr="0004542B">
        <w:rPr>
          <w:lang w:val="en-US"/>
        </w:rPr>
        <w:t xml:space="preserve"> IT platform integrators. </w:t>
      </w:r>
      <w:r w:rsidRPr="0004542B">
        <w:rPr>
          <w:lang w:val="en-US"/>
        </w:rPr>
        <w:t>To the best of our knowledge this topic has not been extensively analyzed in the healthcare domain (for example the IHE AI interoperability in Imaging white paper</w:t>
      </w:r>
      <w:r w:rsidR="002F1DD2" w:rsidRPr="0004542B">
        <w:rPr>
          <w:lang w:val="en-US"/>
        </w:rPr>
        <w:t xml:space="preserve"> </w:t>
      </w:r>
      <w:r w:rsidR="002F1DD2" w:rsidRPr="0004542B">
        <w:rPr>
          <w:rStyle w:val="EndnoteReference"/>
          <w:lang w:val="en-US"/>
        </w:rPr>
        <w:t>[</w:t>
      </w:r>
      <w:r w:rsidR="002F1DD2" w:rsidRPr="0004542B">
        <w:rPr>
          <w:rStyle w:val="EndnoteReference"/>
          <w:lang w:val="en-US"/>
        </w:rPr>
        <w:endnoteReference w:id="40"/>
      </w:r>
      <w:r w:rsidR="002F1DD2" w:rsidRPr="0004542B">
        <w:rPr>
          <w:rStyle w:val="EndnoteReference"/>
          <w:lang w:val="en-US"/>
        </w:rPr>
        <w:t>]</w:t>
      </w:r>
      <w:r w:rsidR="002F1DD2" w:rsidRPr="0004542B">
        <w:rPr>
          <w:lang w:val="en-US"/>
        </w:rPr>
        <w:t xml:space="preserve"> </w:t>
      </w:r>
      <w:r w:rsidRPr="0004542B">
        <w:rPr>
          <w:lang w:val="en-US"/>
        </w:rPr>
        <w:t xml:space="preserve">provides limited indication for data/AI model interaction). </w:t>
      </w:r>
      <w:r w:rsidR="00670C16" w:rsidRPr="0004542B">
        <w:rPr>
          <w:lang w:val="en-US"/>
        </w:rPr>
        <w:t xml:space="preserve">In </w:t>
      </w:r>
      <w:r w:rsidR="00670C16" w:rsidRPr="0004542B">
        <w:rPr>
          <w:lang w:val="en-US"/>
        </w:rPr>
        <w:lastRenderedPageBreak/>
        <w:t xml:space="preserve">Genomed4All project this topic has been addressed by the Federated learning platform both </w:t>
      </w:r>
      <w:r w:rsidRPr="0004542B">
        <w:rPr>
          <w:lang w:val="en-US"/>
        </w:rPr>
        <w:t>during the model</w:t>
      </w:r>
      <w:r w:rsidR="00670C16" w:rsidRPr="0004542B">
        <w:rPr>
          <w:lang w:val="en-US"/>
        </w:rPr>
        <w:t xml:space="preserve"> development </w:t>
      </w:r>
      <w:r w:rsidRPr="0004542B">
        <w:rPr>
          <w:lang w:val="en-US"/>
        </w:rPr>
        <w:t>and</w:t>
      </w:r>
      <w:r w:rsidR="00670C16" w:rsidRPr="0004542B">
        <w:rPr>
          <w:lang w:val="en-US"/>
        </w:rPr>
        <w:t xml:space="preserve"> training phases.</w:t>
      </w:r>
    </w:p>
    <w:p w14:paraId="4B905ABF" w14:textId="7F399A88" w:rsidR="00670C16" w:rsidRPr="0004542B" w:rsidRDefault="00670C16" w:rsidP="00D55C53">
      <w:pPr>
        <w:pStyle w:val="Heading3"/>
        <w:spacing w:line="360" w:lineRule="auto"/>
        <w:jc w:val="both"/>
        <w:rPr>
          <w:b/>
          <w:bCs/>
          <w:lang w:val="en-US"/>
        </w:rPr>
      </w:pPr>
      <w:r w:rsidRPr="0004542B">
        <w:rPr>
          <w:lang w:val="en-US"/>
        </w:rPr>
        <w:t xml:space="preserve">Model development phase </w:t>
      </w:r>
    </w:p>
    <w:p w14:paraId="1B2CB383" w14:textId="757E441B" w:rsidR="00670C16" w:rsidRDefault="00725698" w:rsidP="00CB53A2">
      <w:pPr>
        <w:pStyle w:val="NormalWeb"/>
        <w:spacing w:before="0" w:beforeAutospacing="0" w:after="0" w:afterAutospacing="0" w:line="360" w:lineRule="auto"/>
        <w:jc w:val="both"/>
        <w:rPr>
          <w:rFonts w:eastAsia="Arial"/>
          <w:lang w:val="en-US"/>
        </w:rPr>
      </w:pPr>
      <w:r>
        <w:rPr>
          <w:rFonts w:eastAsia="Arial"/>
          <w:lang w:val="en-US"/>
        </w:rPr>
        <w:t>Data scientists in the consortium have identified a need for a preliminary model development phase in which a subset of the data is centralized an made available to them</w:t>
      </w:r>
      <w:r w:rsidR="00670C16" w:rsidRPr="00CB53A2">
        <w:rPr>
          <w:rFonts w:eastAsia="Arial"/>
          <w:lang w:val="en-US"/>
        </w:rPr>
        <w:t xml:space="preserve">. A dataset anonymization and preliminary analysis is usually performed </w:t>
      </w:r>
      <w:r>
        <w:rPr>
          <w:rFonts w:eastAsia="Arial"/>
          <w:lang w:val="en-US"/>
        </w:rPr>
        <w:t>in this phase</w:t>
      </w:r>
      <w:r w:rsidR="00670C16" w:rsidRPr="00CB53A2">
        <w:rPr>
          <w:rFonts w:eastAsia="Arial"/>
          <w:lang w:val="en-US"/>
        </w:rPr>
        <w:t xml:space="preserve"> prior to entering the research phase. At this stage, the datasets delivered to data scientists are very often not aligned </w:t>
      </w:r>
      <w:r>
        <w:rPr>
          <w:rFonts w:eastAsia="Arial"/>
          <w:lang w:val="en-US"/>
        </w:rPr>
        <w:t>to</w:t>
      </w:r>
      <w:r w:rsidR="00670C16" w:rsidRPr="00CB53A2">
        <w:rPr>
          <w:rFonts w:eastAsia="Arial"/>
          <w:lang w:val="en-US"/>
        </w:rPr>
        <w:t xml:space="preserve"> a CDM. </w:t>
      </w:r>
    </w:p>
    <w:p w14:paraId="69B63496" w14:textId="77777777" w:rsidR="00725698" w:rsidRPr="00CB53A2" w:rsidRDefault="00725698" w:rsidP="00CB53A2">
      <w:pPr>
        <w:pStyle w:val="NormalWeb"/>
        <w:spacing w:before="0" w:beforeAutospacing="0" w:after="0" w:afterAutospacing="0" w:line="360" w:lineRule="auto"/>
        <w:jc w:val="both"/>
        <w:rPr>
          <w:rFonts w:eastAsia="Arial"/>
          <w:lang w:val="en-US"/>
        </w:rPr>
      </w:pPr>
    </w:p>
    <w:p w14:paraId="312F5BDA" w14:textId="61430240" w:rsidR="00670C16" w:rsidRDefault="088DF9E5" w:rsidP="00CB53A2">
      <w:pPr>
        <w:pStyle w:val="NormalWeb"/>
        <w:spacing w:before="0" w:beforeAutospacing="0" w:after="0" w:afterAutospacing="0" w:line="360" w:lineRule="auto"/>
        <w:jc w:val="both"/>
        <w:rPr>
          <w:rFonts w:eastAsia="Arial"/>
          <w:lang w:val="en-US"/>
        </w:rPr>
      </w:pPr>
      <w:r w:rsidRPr="00CB53A2">
        <w:rPr>
          <w:rFonts w:eastAsia="Arial"/>
          <w:lang w:val="en-US"/>
        </w:rPr>
        <w:t xml:space="preserve">After the data is made available to the data scientists, there are more </w:t>
      </w:r>
      <w:r w:rsidR="00670C16" w:rsidRPr="00CB53A2">
        <w:rPr>
          <w:rFonts w:eastAsia="Arial"/>
          <w:lang w:val="en-US"/>
        </w:rPr>
        <w:t xml:space="preserve">challenges to </w:t>
      </w:r>
      <w:r w:rsidRPr="00CB53A2">
        <w:rPr>
          <w:rFonts w:eastAsia="Arial"/>
          <w:lang w:val="en-US"/>
        </w:rPr>
        <w:t xml:space="preserve">be solved in order to </w:t>
      </w:r>
      <w:r w:rsidR="00670C16" w:rsidRPr="00CB53A2">
        <w:rPr>
          <w:rFonts w:eastAsia="Arial"/>
          <w:lang w:val="en-US"/>
        </w:rPr>
        <w:t>develop an ML-based model and provide an automatic application of the whole process</w:t>
      </w:r>
      <w:r w:rsidR="1FCF3CAF" w:rsidRPr="00CB53A2">
        <w:rPr>
          <w:rFonts w:eastAsia="Arial"/>
          <w:lang w:val="en-US"/>
        </w:rPr>
        <w:t>,</w:t>
      </w:r>
      <w:r w:rsidR="1D4D54EF" w:rsidRPr="00CB53A2">
        <w:rPr>
          <w:rFonts w:eastAsia="Arial"/>
          <w:lang w:val="en-US"/>
        </w:rPr>
        <w:t xml:space="preserve"> </w:t>
      </w:r>
      <w:r w:rsidR="00725698">
        <w:rPr>
          <w:rFonts w:eastAsia="Arial"/>
          <w:lang w:val="en-US"/>
        </w:rPr>
        <w:t>such as e.g.</w:t>
      </w:r>
      <w:r w:rsidR="1D4D54EF" w:rsidRPr="00CB53A2">
        <w:rPr>
          <w:rFonts w:eastAsia="Arial"/>
          <w:lang w:val="en-US"/>
        </w:rPr>
        <w:t xml:space="preserve"> the choice of the ML algorithm</w:t>
      </w:r>
      <w:r w:rsidR="00725698">
        <w:rPr>
          <w:rFonts w:eastAsia="Arial"/>
          <w:lang w:val="en-US"/>
        </w:rPr>
        <w:t>,</w:t>
      </w:r>
      <w:r w:rsidR="1D4D54EF" w:rsidRPr="00CB53A2">
        <w:rPr>
          <w:rFonts w:eastAsia="Arial"/>
          <w:lang w:val="en-US"/>
        </w:rPr>
        <w:t xml:space="preserve"> which</w:t>
      </w:r>
      <w:r w:rsidR="00670C16" w:rsidRPr="00CB53A2">
        <w:rPr>
          <w:rFonts w:eastAsia="Arial"/>
          <w:lang w:val="en-US"/>
        </w:rPr>
        <w:t xml:space="preserve"> strongly depends on the data</w:t>
      </w:r>
      <w:r w:rsidRPr="00CB53A2">
        <w:rPr>
          <w:rFonts w:eastAsia="Arial"/>
          <w:lang w:val="en-US"/>
        </w:rPr>
        <w:t>, and therefore on the data model.</w:t>
      </w:r>
      <w:r w:rsidR="00670C16" w:rsidRPr="00CB53A2">
        <w:rPr>
          <w:rFonts w:eastAsia="Arial"/>
          <w:lang w:val="en-US"/>
        </w:rPr>
        <w:t xml:space="preserve"> We expect that higher heterogeneity of the features considered in the dataset</w:t>
      </w:r>
      <w:r w:rsidR="1B4478DB" w:rsidRPr="00CB53A2">
        <w:rPr>
          <w:rFonts w:eastAsia="Arial"/>
          <w:lang w:val="en-US"/>
        </w:rPr>
        <w:t>s</w:t>
      </w:r>
      <w:r w:rsidR="00670C16" w:rsidRPr="00CB53A2">
        <w:rPr>
          <w:rFonts w:eastAsia="Arial"/>
          <w:lang w:val="en-US"/>
        </w:rPr>
        <w:t xml:space="preserve"> corresponds to more complex relationships among these features</w:t>
      </w:r>
      <w:r w:rsidR="14608A9C" w:rsidRPr="00CB53A2">
        <w:rPr>
          <w:rFonts w:eastAsia="Arial"/>
          <w:lang w:val="en-US"/>
        </w:rPr>
        <w:t xml:space="preserve">, fostering the usage of ML-based solutions. </w:t>
      </w:r>
      <w:r w:rsidR="00670C16" w:rsidRPr="00CB53A2">
        <w:rPr>
          <w:rFonts w:eastAsia="Arial"/>
          <w:lang w:val="en-US"/>
        </w:rPr>
        <w:t xml:space="preserve"> </w:t>
      </w:r>
      <w:r w:rsidR="1D0054D9" w:rsidRPr="00CB53A2">
        <w:rPr>
          <w:rFonts w:eastAsia="Arial"/>
          <w:lang w:val="en-US"/>
        </w:rPr>
        <w:t>In addition, t</w:t>
      </w:r>
      <w:r w:rsidR="00670C16" w:rsidRPr="00CB53A2">
        <w:rPr>
          <w:rFonts w:eastAsia="Arial"/>
          <w:lang w:val="en-US"/>
        </w:rPr>
        <w:t xml:space="preserve">he </w:t>
      </w:r>
      <w:r w:rsidR="4D65D75E" w:rsidRPr="00CB53A2">
        <w:rPr>
          <w:rFonts w:eastAsia="Arial"/>
          <w:lang w:val="en-US"/>
        </w:rPr>
        <w:t>model</w:t>
      </w:r>
      <w:r w:rsidR="000D239F" w:rsidRPr="00CB53A2">
        <w:rPr>
          <w:rFonts w:eastAsia="Arial"/>
          <w:lang w:val="en-US"/>
        </w:rPr>
        <w:t>’s</w:t>
      </w:r>
      <w:r w:rsidR="00670C16" w:rsidRPr="00CB53A2">
        <w:rPr>
          <w:rFonts w:eastAsia="Arial"/>
          <w:lang w:val="en-US"/>
        </w:rPr>
        <w:t xml:space="preserve"> validation </w:t>
      </w:r>
      <w:r w:rsidR="42F873AB" w:rsidRPr="00CB53A2">
        <w:rPr>
          <w:rFonts w:eastAsia="Arial"/>
          <w:lang w:val="en-US"/>
        </w:rPr>
        <w:t>should be performed on a</w:t>
      </w:r>
      <w:r w:rsidR="00670C16" w:rsidRPr="00CB53A2">
        <w:rPr>
          <w:rFonts w:eastAsia="Arial"/>
          <w:lang w:val="en-US"/>
        </w:rPr>
        <w:t xml:space="preserve"> set </w:t>
      </w:r>
      <w:r w:rsidR="76BAB577" w:rsidRPr="00CB53A2">
        <w:rPr>
          <w:rFonts w:eastAsia="Arial"/>
          <w:lang w:val="en-US"/>
        </w:rPr>
        <w:t>of</w:t>
      </w:r>
      <w:r w:rsidR="00670C16" w:rsidRPr="00CB53A2">
        <w:rPr>
          <w:rFonts w:eastAsia="Arial"/>
          <w:lang w:val="en-US"/>
        </w:rPr>
        <w:t xml:space="preserve"> patients that are not used to learn the normal parameters, in order to avoid overfitting</w:t>
      </w:r>
      <w:r w:rsidR="46CDA0EB" w:rsidRPr="00CB53A2">
        <w:rPr>
          <w:rFonts w:eastAsia="Arial"/>
          <w:lang w:val="en-US"/>
        </w:rPr>
        <w:t xml:space="preserve"> issues</w:t>
      </w:r>
      <w:r w:rsidR="6EA2C95C" w:rsidRPr="00CB53A2">
        <w:rPr>
          <w:rFonts w:eastAsia="Arial"/>
          <w:lang w:val="en-US"/>
        </w:rPr>
        <w:t xml:space="preserve"> and to generalize well</w:t>
      </w:r>
      <w:r w:rsidR="008A4D05" w:rsidRPr="00CB53A2">
        <w:rPr>
          <w:rFonts w:eastAsia="Arial"/>
          <w:lang w:val="en-US"/>
        </w:rPr>
        <w:t xml:space="preserve"> </w:t>
      </w:r>
      <w:r w:rsidR="00670C16" w:rsidRPr="00CB53A2">
        <w:rPr>
          <w:rFonts w:eastAsia="Arial"/>
          <w:lang w:val="en-US"/>
        </w:rPr>
        <w:t xml:space="preserve">when applied to new patients. </w:t>
      </w:r>
      <w:r w:rsidR="00D606B2" w:rsidRPr="00CB53A2">
        <w:rPr>
          <w:rFonts w:eastAsia="Arial"/>
          <w:lang w:val="en-US"/>
        </w:rPr>
        <w:fldChar w:fldCharType="begin"/>
      </w:r>
      <w:r w:rsidR="00D606B2" w:rsidRPr="00CB53A2">
        <w:rPr>
          <w:rStyle w:val="EndnoteReference"/>
          <w:rFonts w:ascii="Times New Roman" w:eastAsia="Arial" w:hAnsi="Times New Roman"/>
          <w:sz w:val="24"/>
          <w:lang w:val="en-US"/>
        </w:rPr>
        <w:instrText xml:space="preserve"> NOTEREF _Ref106625244 \h </w:instrText>
      </w:r>
      <w:r w:rsidR="00D55C53" w:rsidRPr="00CB53A2">
        <w:rPr>
          <w:rFonts w:eastAsia="Arial"/>
          <w:lang w:val="en-US"/>
        </w:rPr>
        <w:instrText xml:space="preserve"> \* MERGEFORMAT </w:instrText>
      </w:r>
      <w:r w:rsidR="00D606B2" w:rsidRPr="00CB53A2">
        <w:rPr>
          <w:rFonts w:eastAsia="Arial"/>
          <w:lang w:val="en-US"/>
        </w:rPr>
      </w:r>
      <w:r w:rsidR="00000000">
        <w:rPr>
          <w:rFonts w:eastAsia="Arial"/>
          <w:lang w:val="en-US"/>
        </w:rPr>
        <w:fldChar w:fldCharType="separate"/>
      </w:r>
      <w:r w:rsidR="00D606B2" w:rsidRPr="00CB53A2">
        <w:rPr>
          <w:rFonts w:eastAsia="Arial"/>
          <w:lang w:val="en-US"/>
        </w:rPr>
        <w:fldChar w:fldCharType="end"/>
      </w:r>
      <w:r w:rsidRPr="00CB53A2">
        <w:rPr>
          <w:rFonts w:eastAsia="Arial"/>
          <w:lang w:val="en-US"/>
        </w:rPr>
        <w:t xml:space="preserve"> Different data representations can impact the model development steps described above, for example by inducing different training and validation data splits, introducing numerical errors, or affecting the feature selection process.</w:t>
      </w:r>
    </w:p>
    <w:p w14:paraId="1F646D71" w14:textId="77777777" w:rsidR="00725698" w:rsidRPr="00CB53A2" w:rsidRDefault="00725698" w:rsidP="00CB53A2">
      <w:pPr>
        <w:pStyle w:val="NormalWeb"/>
        <w:spacing w:before="0" w:beforeAutospacing="0" w:after="0" w:afterAutospacing="0" w:line="360" w:lineRule="auto"/>
        <w:jc w:val="both"/>
        <w:rPr>
          <w:rFonts w:eastAsia="Arial"/>
          <w:lang w:val="en-US"/>
        </w:rPr>
      </w:pPr>
    </w:p>
    <w:p w14:paraId="00E38175" w14:textId="62BA3055" w:rsidR="00670C16" w:rsidRPr="00CB53A2" w:rsidRDefault="00670C16" w:rsidP="00CB53A2">
      <w:pPr>
        <w:pStyle w:val="NormalWeb"/>
        <w:spacing w:before="0" w:beforeAutospacing="0" w:after="0" w:afterAutospacing="0" w:line="360" w:lineRule="auto"/>
        <w:jc w:val="both"/>
        <w:rPr>
          <w:rFonts w:eastAsia="Arial"/>
          <w:lang w:val="en-US"/>
        </w:rPr>
      </w:pPr>
      <w:r w:rsidRPr="00CB53A2">
        <w:rPr>
          <w:rFonts w:eastAsia="Arial"/>
          <w:lang w:val="en-US"/>
        </w:rPr>
        <w:t xml:space="preserve">At the end of the development and validation phase the research team delivers a </w:t>
      </w:r>
      <w:r w:rsidRPr="00CB53A2">
        <w:rPr>
          <w:rFonts w:eastAsia="Arial"/>
          <w:i/>
          <w:iCs/>
          <w:lang w:val="en-US"/>
        </w:rPr>
        <w:t>model</w:t>
      </w:r>
      <w:r w:rsidRPr="00CB53A2">
        <w:rPr>
          <w:rFonts w:eastAsia="Arial"/>
          <w:lang w:val="en-US"/>
        </w:rPr>
        <w:t xml:space="preserve"> </w:t>
      </w:r>
      <w:r w:rsidRPr="00CB53A2">
        <w:rPr>
          <w:rFonts w:eastAsia="Arial"/>
          <w:i/>
          <w:iCs/>
          <w:lang w:val="en-US"/>
        </w:rPr>
        <w:t>descriptor</w:t>
      </w:r>
      <w:r w:rsidRPr="00CB53A2">
        <w:rPr>
          <w:rFonts w:eastAsia="Arial"/>
          <w:lang w:val="en-US"/>
        </w:rPr>
        <w:t>, an object</w:t>
      </w:r>
      <w:r w:rsidRPr="00CB53A2">
        <w:rPr>
          <w:rFonts w:eastAsia="Arial"/>
          <w:i/>
          <w:iCs/>
          <w:lang w:val="en-US"/>
        </w:rPr>
        <w:t xml:space="preserve"> </w:t>
      </w:r>
      <w:r w:rsidRPr="00CB53A2">
        <w:rPr>
          <w:rFonts w:eastAsia="Arial"/>
          <w:lang w:val="en-US"/>
        </w:rPr>
        <w:t xml:space="preserve">whose </w:t>
      </w:r>
      <w:r w:rsidR="00725698">
        <w:rPr>
          <w:rFonts w:eastAsia="Arial"/>
          <w:lang w:val="en-US"/>
        </w:rPr>
        <w:t>goal</w:t>
      </w:r>
      <w:r w:rsidRPr="00CB53A2">
        <w:rPr>
          <w:rFonts w:eastAsia="Arial"/>
          <w:lang w:val="en-US"/>
        </w:rPr>
        <w:t xml:space="preserve"> is to provide a description of all the information and resources needed by the FL edge system to perform its job. Indeed, in most cases the model is not coded to support a CDM data format as input and so a data transformation pipeline must be described for preparing the data for training. The </w:t>
      </w:r>
      <w:r w:rsidR="00B81FFA" w:rsidRPr="00CB53A2">
        <w:rPr>
          <w:rFonts w:eastAsia="Arial"/>
          <w:i/>
          <w:iCs/>
          <w:lang w:val="en-US"/>
        </w:rPr>
        <w:t xml:space="preserve">training </w:t>
      </w:r>
      <w:r w:rsidRPr="00CB53A2">
        <w:rPr>
          <w:rFonts w:eastAsia="Arial"/>
          <w:i/>
          <w:iCs/>
          <w:lang w:val="en-US"/>
        </w:rPr>
        <w:t>descriptor</w:t>
      </w:r>
      <w:r w:rsidRPr="00CB53A2">
        <w:rPr>
          <w:rFonts w:eastAsia="Arial"/>
          <w:lang w:val="en-US"/>
        </w:rPr>
        <w:t xml:space="preserve"> includes: a cohort script to extract data from the CDM into the format requested by the model; imaging and genomic pre-processing pipeline descriptor; data quality check metrics; the model and its training plan; the minimum system resources capabilities (CPU, Memory, Storage) to perform the training.</w:t>
      </w:r>
    </w:p>
    <w:p w14:paraId="32EA0F04" w14:textId="77777777" w:rsidR="00670C16" w:rsidRPr="0004542B" w:rsidRDefault="00670C16" w:rsidP="00D55C53">
      <w:pPr>
        <w:pStyle w:val="Heading3"/>
        <w:spacing w:line="360" w:lineRule="auto"/>
        <w:jc w:val="both"/>
        <w:rPr>
          <w:b/>
          <w:bCs/>
          <w:lang w:val="en-US"/>
        </w:rPr>
      </w:pPr>
      <w:r w:rsidRPr="0004542B">
        <w:rPr>
          <w:lang w:val="en-US"/>
        </w:rPr>
        <w:t xml:space="preserve">Federated platform for model training </w:t>
      </w:r>
    </w:p>
    <w:p w14:paraId="7F053099" w14:textId="3186F72F" w:rsidR="00927720" w:rsidRPr="00CB53A2" w:rsidRDefault="00670C16" w:rsidP="00CB53A2">
      <w:pPr>
        <w:pStyle w:val="NormalWeb"/>
        <w:spacing w:before="0" w:beforeAutospacing="0" w:after="0" w:afterAutospacing="0" w:line="360" w:lineRule="auto"/>
        <w:jc w:val="both"/>
        <w:rPr>
          <w:rFonts w:eastAsia="Arial"/>
          <w:lang w:val="en-US"/>
        </w:rPr>
      </w:pPr>
      <w:r w:rsidRPr="00CB53A2">
        <w:rPr>
          <w:rFonts w:eastAsia="Arial"/>
          <w:lang w:val="en-US"/>
        </w:rPr>
        <w:t>Following common design patterns</w:t>
      </w:r>
      <w:r w:rsidR="002F1DD2" w:rsidRPr="00CB53A2">
        <w:rPr>
          <w:rFonts w:ascii="Arial" w:eastAsia="Arial" w:hAnsi="Arial" w:cs="Arial"/>
          <w:lang w:val="en-US"/>
        </w:rPr>
        <w:t xml:space="preserve"> </w:t>
      </w:r>
      <w:r w:rsidR="002F1DD2" w:rsidRPr="00CB53A2">
        <w:rPr>
          <w:rStyle w:val="EndnoteReference"/>
          <w:rFonts w:eastAsia="Arial"/>
          <w:sz w:val="24"/>
          <w:lang w:val="en-US"/>
        </w:rPr>
        <w:t>[</w:t>
      </w:r>
      <w:r w:rsidR="00A3556E" w:rsidRPr="00CB53A2">
        <w:rPr>
          <w:rStyle w:val="EndnoteReference"/>
          <w:rFonts w:eastAsia="Arial"/>
          <w:sz w:val="24"/>
        </w:rPr>
        <w:fldChar w:fldCharType="begin"/>
      </w:r>
      <w:r w:rsidR="00A3556E" w:rsidRPr="00CB53A2">
        <w:rPr>
          <w:rStyle w:val="EndnoteReference"/>
          <w:rFonts w:eastAsia="Arial"/>
          <w:sz w:val="24"/>
          <w:lang w:val="en-US"/>
        </w:rPr>
        <w:instrText xml:space="preserve"> NOTEREF _Ref106614318 \h  \* MERGEFORMAT </w:instrText>
      </w:r>
      <w:r w:rsidR="00A3556E" w:rsidRPr="00CB53A2">
        <w:rPr>
          <w:rStyle w:val="EndnoteReference"/>
          <w:rFonts w:eastAsia="Arial"/>
          <w:sz w:val="24"/>
        </w:rPr>
      </w:r>
      <w:r w:rsidR="00A3556E" w:rsidRPr="00CB53A2">
        <w:rPr>
          <w:rStyle w:val="EndnoteReference"/>
          <w:rFonts w:eastAsia="Arial"/>
          <w:sz w:val="24"/>
        </w:rPr>
        <w:fldChar w:fldCharType="separate"/>
      </w:r>
      <w:r w:rsidR="00A3556E" w:rsidRPr="00CB53A2">
        <w:rPr>
          <w:rStyle w:val="EndnoteReference"/>
          <w:rFonts w:eastAsia="Arial"/>
          <w:sz w:val="24"/>
          <w:lang w:val="en-US"/>
        </w:rPr>
        <w:t>18</w:t>
      </w:r>
      <w:r w:rsidR="00A3556E" w:rsidRPr="00CB53A2">
        <w:rPr>
          <w:rStyle w:val="EndnoteReference"/>
          <w:rFonts w:eastAsia="Arial"/>
          <w:sz w:val="24"/>
        </w:rPr>
        <w:fldChar w:fldCharType="end"/>
      </w:r>
      <w:r w:rsidR="002F1DD2" w:rsidRPr="00CB53A2">
        <w:rPr>
          <w:rStyle w:val="EndnoteReference"/>
          <w:rFonts w:eastAsia="Arial"/>
          <w:sz w:val="24"/>
          <w:lang w:val="en-US"/>
        </w:rPr>
        <w:t>]</w:t>
      </w:r>
      <w:r w:rsidRPr="00CB53A2">
        <w:rPr>
          <w:lang w:val="en-US"/>
        </w:rPr>
        <w:t xml:space="preserve"> </w:t>
      </w:r>
      <w:r w:rsidRPr="00CB53A2">
        <w:rPr>
          <w:rFonts w:eastAsia="Arial"/>
          <w:lang w:val="en-US"/>
        </w:rPr>
        <w:t xml:space="preserve">we split the architecture in two distinct components, matching the Federated learning paradigm presented above. A </w:t>
      </w:r>
      <w:r w:rsidRPr="00CB53A2">
        <w:rPr>
          <w:rFonts w:eastAsia="Arial"/>
          <w:i/>
          <w:iCs/>
          <w:lang w:val="en-US"/>
        </w:rPr>
        <w:t>central server</w:t>
      </w:r>
      <w:r w:rsidRPr="00CB53A2">
        <w:rPr>
          <w:rFonts w:eastAsia="Arial"/>
          <w:lang w:val="en-US"/>
        </w:rPr>
        <w:t xml:space="preserve"> whose primary </w:t>
      </w:r>
      <w:r w:rsidRPr="00CB53A2">
        <w:rPr>
          <w:rFonts w:eastAsia="Arial"/>
          <w:lang w:val="en-US"/>
        </w:rPr>
        <w:lastRenderedPageBreak/>
        <w:t xml:space="preserve">objective is the registration, training monitoring and aggregation of models; and an </w:t>
      </w:r>
      <w:r w:rsidRPr="00CB53A2">
        <w:rPr>
          <w:rFonts w:eastAsia="Arial"/>
          <w:i/>
          <w:iCs/>
          <w:lang w:val="en-US"/>
        </w:rPr>
        <w:t>edge server</w:t>
      </w:r>
      <w:r w:rsidRPr="00CB53A2">
        <w:rPr>
          <w:rFonts w:eastAsia="Arial"/>
          <w:lang w:val="en-US"/>
        </w:rPr>
        <w:t xml:space="preserve"> in charge of driving the training plan and pushing model updates once training is finished. These two sides of the architecture handle different components and resources that are closely relying on the data stores implementing the CDM.</w:t>
      </w:r>
      <w:r w:rsidR="00404955" w:rsidRPr="00CB53A2">
        <w:rPr>
          <w:rFonts w:eastAsia="Arial"/>
          <w:lang w:val="en-US"/>
        </w:rPr>
        <w:t xml:space="preserve"> The components </w:t>
      </w:r>
      <w:r w:rsidR="002A609C" w:rsidRPr="00CB53A2">
        <w:rPr>
          <w:rFonts w:eastAsia="Arial"/>
          <w:lang w:val="en-US"/>
        </w:rPr>
        <w:t>of the architecture that interact with the common Data model are</w:t>
      </w:r>
      <w:r w:rsidR="00AA69E8" w:rsidRPr="00CB53A2">
        <w:rPr>
          <w:rFonts w:eastAsia="Arial"/>
          <w:lang w:val="en-US"/>
        </w:rPr>
        <w:t xml:space="preserve"> p</w:t>
      </w:r>
      <w:r w:rsidR="00D52A3C" w:rsidRPr="00CB53A2">
        <w:rPr>
          <w:rFonts w:eastAsia="Arial"/>
          <w:lang w:val="en-US"/>
        </w:rPr>
        <w:t xml:space="preserve">resented in </w:t>
      </w:r>
      <w:r w:rsidR="00D52A3C" w:rsidRPr="00CB53A2">
        <w:rPr>
          <w:rFonts w:eastAsia="Arial"/>
          <w:lang w:val="en-US"/>
        </w:rPr>
        <w:fldChar w:fldCharType="begin"/>
      </w:r>
      <w:r w:rsidR="00D52A3C" w:rsidRPr="00CB53A2">
        <w:rPr>
          <w:rFonts w:eastAsia="Arial"/>
          <w:lang w:val="en-US"/>
        </w:rPr>
        <w:instrText xml:space="preserve"> REF _Ref107568672 \h </w:instrText>
      </w:r>
      <w:r w:rsidR="00CB53A2" w:rsidRPr="00CB53A2">
        <w:rPr>
          <w:rFonts w:eastAsia="Arial"/>
          <w:lang w:val="en-US"/>
        </w:rPr>
        <w:instrText xml:space="preserve"> \* MERGEFORMAT </w:instrText>
      </w:r>
      <w:r w:rsidR="00D52A3C" w:rsidRPr="00CB53A2">
        <w:rPr>
          <w:rFonts w:eastAsia="Arial"/>
          <w:lang w:val="en-US"/>
        </w:rPr>
      </w:r>
      <w:r w:rsidR="00D52A3C" w:rsidRPr="00CB53A2">
        <w:rPr>
          <w:rFonts w:eastAsia="Arial"/>
          <w:lang w:val="en-US"/>
        </w:rPr>
        <w:fldChar w:fldCharType="separate"/>
      </w:r>
      <w:r w:rsidR="00D52A3C" w:rsidRPr="00CB53A2">
        <w:rPr>
          <w:lang w:val="en-US"/>
        </w:rPr>
        <w:t xml:space="preserve">Figure </w:t>
      </w:r>
      <w:r w:rsidR="00D52A3C" w:rsidRPr="00CB53A2">
        <w:rPr>
          <w:noProof/>
          <w:lang w:val="en-US"/>
        </w:rPr>
        <w:t>1</w:t>
      </w:r>
      <w:r w:rsidR="00D52A3C" w:rsidRPr="00CB53A2">
        <w:rPr>
          <w:rFonts w:eastAsia="Arial"/>
          <w:lang w:val="en-US"/>
        </w:rPr>
        <w:fldChar w:fldCharType="end"/>
      </w:r>
      <w:r w:rsidR="00237BFA" w:rsidRPr="00CB53A2">
        <w:rPr>
          <w:rFonts w:eastAsia="Arial"/>
          <w:lang w:val="en-US"/>
        </w:rPr>
        <w:t xml:space="preserve"> and </w:t>
      </w:r>
      <w:r w:rsidR="00B552BE" w:rsidRPr="00CB53A2">
        <w:rPr>
          <w:rFonts w:eastAsia="Arial"/>
          <w:lang w:val="en-US"/>
        </w:rPr>
        <w:fldChar w:fldCharType="begin"/>
      </w:r>
      <w:r w:rsidR="00B552BE" w:rsidRPr="00CB53A2">
        <w:rPr>
          <w:rFonts w:eastAsia="Arial"/>
          <w:lang w:val="en-US"/>
        </w:rPr>
        <w:instrText xml:space="preserve"> REF _Ref106124189 \h </w:instrText>
      </w:r>
      <w:r w:rsidR="00CB53A2" w:rsidRPr="00CB53A2">
        <w:rPr>
          <w:rFonts w:eastAsia="Arial"/>
          <w:lang w:val="en-US"/>
        </w:rPr>
        <w:instrText xml:space="preserve"> \* MERGEFORMAT </w:instrText>
      </w:r>
      <w:r w:rsidR="00B552BE" w:rsidRPr="00CB53A2">
        <w:rPr>
          <w:rFonts w:eastAsia="Arial"/>
          <w:lang w:val="en-US"/>
        </w:rPr>
      </w:r>
      <w:r w:rsidR="00B552BE" w:rsidRPr="00CB53A2">
        <w:rPr>
          <w:rFonts w:eastAsia="Arial"/>
          <w:lang w:val="en-US"/>
        </w:rPr>
        <w:fldChar w:fldCharType="separate"/>
      </w:r>
      <w:r w:rsidR="00B552BE" w:rsidRPr="00CB53A2">
        <w:rPr>
          <w:lang w:val="en-US"/>
        </w:rPr>
        <w:t xml:space="preserve">Figure </w:t>
      </w:r>
      <w:r w:rsidR="00B552BE" w:rsidRPr="00CB53A2">
        <w:rPr>
          <w:noProof/>
          <w:lang w:val="en-US"/>
        </w:rPr>
        <w:t>2</w:t>
      </w:r>
      <w:r w:rsidR="00B552BE" w:rsidRPr="00CB53A2">
        <w:rPr>
          <w:rFonts w:eastAsia="Arial"/>
          <w:lang w:val="en-US"/>
        </w:rPr>
        <w:fldChar w:fldCharType="end"/>
      </w:r>
      <w:r w:rsidR="00237BFA" w:rsidRPr="00CB53A2">
        <w:rPr>
          <w:rFonts w:eastAsia="Arial"/>
          <w:lang w:val="en-US"/>
        </w:rPr>
        <w:t xml:space="preserve">. </w:t>
      </w:r>
      <w:r w:rsidR="00C74818" w:rsidRPr="00CB53A2">
        <w:rPr>
          <w:rFonts w:eastAsia="Arial"/>
          <w:lang w:val="en-US"/>
        </w:rPr>
        <w:t>A short description of their interaction with t</w:t>
      </w:r>
      <w:r w:rsidR="00001FCA" w:rsidRPr="00CB53A2">
        <w:rPr>
          <w:rFonts w:eastAsia="Arial"/>
          <w:lang w:val="en-US"/>
        </w:rPr>
        <w:t xml:space="preserve">he CDM is given </w:t>
      </w:r>
      <w:r w:rsidR="00725698">
        <w:rPr>
          <w:rFonts w:eastAsia="Arial"/>
          <w:lang w:val="en-US"/>
        </w:rPr>
        <w:t xml:space="preserve">in </w:t>
      </w:r>
      <w:r w:rsidR="00725698">
        <w:rPr>
          <w:rFonts w:eastAsia="Arial"/>
          <w:lang w:val="en-US"/>
        </w:rPr>
        <w:fldChar w:fldCharType="begin"/>
      </w:r>
      <w:r w:rsidR="00725698">
        <w:rPr>
          <w:rFonts w:eastAsia="Arial"/>
          <w:lang w:val="en-US"/>
        </w:rPr>
        <w:instrText xml:space="preserve"> REF _Ref119603756 \h </w:instrText>
      </w:r>
      <w:r w:rsidR="00725698">
        <w:rPr>
          <w:rFonts w:eastAsia="Arial"/>
          <w:lang w:val="en-US"/>
        </w:rPr>
      </w:r>
      <w:r w:rsidR="00725698">
        <w:rPr>
          <w:rFonts w:eastAsia="Arial"/>
          <w:lang w:val="en-US"/>
        </w:rPr>
        <w:fldChar w:fldCharType="separate"/>
      </w:r>
      <w:r w:rsidR="00725698" w:rsidRPr="00725698">
        <w:rPr>
          <w:lang w:val="en-US"/>
        </w:rPr>
        <w:t xml:space="preserve">Table </w:t>
      </w:r>
      <w:r w:rsidR="00725698" w:rsidRPr="00725698">
        <w:rPr>
          <w:noProof/>
          <w:lang w:val="en-US"/>
        </w:rPr>
        <w:t>1</w:t>
      </w:r>
      <w:r w:rsidR="00725698">
        <w:rPr>
          <w:rFonts w:eastAsia="Arial"/>
          <w:lang w:val="en-US"/>
        </w:rPr>
        <w:fldChar w:fldCharType="end"/>
      </w:r>
      <w:r w:rsidR="00725698">
        <w:rPr>
          <w:rFonts w:eastAsia="Arial"/>
          <w:lang w:val="en-US"/>
        </w:rPr>
        <w:t>.</w:t>
      </w:r>
    </w:p>
    <w:p w14:paraId="747269D3" w14:textId="77777777" w:rsidR="00001FCA" w:rsidRPr="00CB53A2" w:rsidRDefault="00001FCA" w:rsidP="00CB53A2">
      <w:pPr>
        <w:pStyle w:val="NormalWeb"/>
        <w:spacing w:before="0" w:beforeAutospacing="0" w:after="0" w:afterAutospacing="0" w:line="360" w:lineRule="auto"/>
        <w:jc w:val="both"/>
        <w:rPr>
          <w:rFonts w:eastAsia="Arial"/>
          <w:lang w:val="en-US"/>
        </w:rPr>
      </w:pPr>
    </w:p>
    <w:p w14:paraId="1FFDEAEA" w14:textId="3A3E4BB6" w:rsidR="00725698" w:rsidRPr="00725698" w:rsidRDefault="00725698" w:rsidP="00725698">
      <w:pPr>
        <w:pStyle w:val="Caption"/>
        <w:keepNext/>
        <w:rPr>
          <w:lang w:val="en-US"/>
        </w:rPr>
      </w:pPr>
      <w:bookmarkStart w:id="9" w:name="_Ref119603756"/>
      <w:r w:rsidRPr="00725698">
        <w:rPr>
          <w:lang w:val="en-US"/>
        </w:rPr>
        <w:t xml:space="preserve">Table </w:t>
      </w:r>
      <w:r w:rsidRPr="00725698">
        <w:rPr>
          <w:lang w:val="en-US"/>
        </w:rPr>
        <w:fldChar w:fldCharType="begin"/>
      </w:r>
      <w:r w:rsidRPr="00725698">
        <w:rPr>
          <w:lang w:val="en-US"/>
        </w:rPr>
        <w:instrText xml:space="preserve"> SEQ Table \* ARABIC </w:instrText>
      </w:r>
      <w:r w:rsidRPr="00725698">
        <w:rPr>
          <w:lang w:val="en-US"/>
        </w:rPr>
        <w:fldChar w:fldCharType="separate"/>
      </w:r>
      <w:r w:rsidRPr="00725698">
        <w:rPr>
          <w:noProof/>
          <w:lang w:val="en-US"/>
        </w:rPr>
        <w:t>1</w:t>
      </w:r>
      <w:r w:rsidRPr="00725698">
        <w:rPr>
          <w:lang w:val="en-US"/>
        </w:rPr>
        <w:fldChar w:fldCharType="end"/>
      </w:r>
      <w:bookmarkEnd w:id="9"/>
      <w:r w:rsidRPr="00725698">
        <w:rPr>
          <w:lang w:val="en-US"/>
        </w:rPr>
        <w:t xml:space="preserve"> Platform components having significant interactions with the CDM.</w:t>
      </w:r>
    </w:p>
    <w:tbl>
      <w:tblPr>
        <w:tblStyle w:val="TableGrid"/>
        <w:tblW w:w="0" w:type="auto"/>
        <w:tblLook w:val="04A0" w:firstRow="1" w:lastRow="0" w:firstColumn="1" w:lastColumn="0" w:noHBand="0" w:noVBand="1"/>
      </w:tblPr>
      <w:tblGrid>
        <w:gridCol w:w="3145"/>
        <w:gridCol w:w="5874"/>
      </w:tblGrid>
      <w:tr w:rsidR="00001FCA" w:rsidRPr="00CB53A2" w14:paraId="0681CBD1" w14:textId="77777777" w:rsidTr="00C92B6C">
        <w:tc>
          <w:tcPr>
            <w:tcW w:w="3145" w:type="dxa"/>
          </w:tcPr>
          <w:p w14:paraId="46803297" w14:textId="0E15C7E7" w:rsidR="00001FCA" w:rsidRPr="00C92B6C" w:rsidRDefault="00001FCA" w:rsidP="00CB53A2">
            <w:pPr>
              <w:pStyle w:val="NormalWeb"/>
              <w:spacing w:before="0" w:beforeAutospacing="0" w:after="0" w:afterAutospacing="0" w:line="360" w:lineRule="auto"/>
              <w:jc w:val="both"/>
              <w:rPr>
                <w:rFonts w:eastAsia="Arial"/>
                <w:b/>
                <w:bCs/>
                <w:lang w:val="en-US"/>
              </w:rPr>
            </w:pPr>
            <w:r w:rsidRPr="00C92B6C">
              <w:rPr>
                <w:rFonts w:eastAsia="Arial"/>
                <w:b/>
                <w:bCs/>
                <w:lang w:val="en-US"/>
              </w:rPr>
              <w:t>Component</w:t>
            </w:r>
          </w:p>
        </w:tc>
        <w:tc>
          <w:tcPr>
            <w:tcW w:w="5874" w:type="dxa"/>
          </w:tcPr>
          <w:p w14:paraId="3F2195EF" w14:textId="5F0A49C1" w:rsidR="00001FCA" w:rsidRPr="00C92B6C" w:rsidRDefault="00C7588F" w:rsidP="00CB53A2">
            <w:pPr>
              <w:pStyle w:val="NormalWeb"/>
              <w:spacing w:before="0" w:beforeAutospacing="0" w:after="0" w:afterAutospacing="0" w:line="360" w:lineRule="auto"/>
              <w:jc w:val="both"/>
              <w:rPr>
                <w:rFonts w:eastAsia="Arial"/>
                <w:b/>
                <w:bCs/>
                <w:lang w:val="en-US"/>
              </w:rPr>
            </w:pPr>
            <w:r w:rsidRPr="00C92B6C">
              <w:rPr>
                <w:rFonts w:eastAsia="Arial"/>
                <w:b/>
                <w:bCs/>
                <w:lang w:val="en-US"/>
              </w:rPr>
              <w:t xml:space="preserve">Role </w:t>
            </w:r>
            <w:r w:rsidR="0040239A" w:rsidRPr="00C92B6C">
              <w:rPr>
                <w:rFonts w:eastAsia="Arial"/>
                <w:b/>
                <w:bCs/>
                <w:lang w:val="en-US"/>
              </w:rPr>
              <w:t>and</w:t>
            </w:r>
            <w:r w:rsidRPr="00C92B6C">
              <w:rPr>
                <w:rFonts w:eastAsia="Arial"/>
                <w:b/>
                <w:bCs/>
                <w:lang w:val="en-US"/>
              </w:rPr>
              <w:t xml:space="preserve"> interaction with CDM</w:t>
            </w:r>
          </w:p>
        </w:tc>
      </w:tr>
      <w:tr w:rsidR="00F340C9" w:rsidRPr="00CB53A2" w14:paraId="11227119" w14:textId="77777777" w:rsidTr="003041B2">
        <w:tc>
          <w:tcPr>
            <w:tcW w:w="3145" w:type="dxa"/>
          </w:tcPr>
          <w:p w14:paraId="210E1520" w14:textId="36FCEADA" w:rsidR="00F340C9" w:rsidRPr="00CB53A2" w:rsidRDefault="00F340C9" w:rsidP="00CB53A2">
            <w:pPr>
              <w:pStyle w:val="NormalWeb"/>
              <w:spacing w:before="0" w:beforeAutospacing="0" w:after="0" w:afterAutospacing="0" w:line="360" w:lineRule="auto"/>
              <w:jc w:val="both"/>
              <w:rPr>
                <w:rFonts w:eastAsia="Arial"/>
                <w:lang w:val="en-US"/>
              </w:rPr>
            </w:pPr>
            <w:r w:rsidRPr="00CB53A2">
              <w:rPr>
                <w:rFonts w:eastAsia="Arial"/>
                <w:lang w:val="en-US"/>
              </w:rPr>
              <w:t>Pseudonymization</w:t>
            </w:r>
          </w:p>
        </w:tc>
        <w:tc>
          <w:tcPr>
            <w:tcW w:w="5874" w:type="dxa"/>
          </w:tcPr>
          <w:p w14:paraId="344D3621" w14:textId="64093660" w:rsidR="00F340C9" w:rsidRPr="00CB53A2" w:rsidRDefault="00660F68" w:rsidP="00CB53A2">
            <w:pPr>
              <w:pStyle w:val="NormalWeb"/>
              <w:spacing w:before="0" w:beforeAutospacing="0" w:after="0" w:afterAutospacing="0" w:line="360" w:lineRule="auto"/>
              <w:jc w:val="both"/>
              <w:rPr>
                <w:rFonts w:eastAsia="Arial"/>
                <w:lang w:val="en-US"/>
              </w:rPr>
            </w:pPr>
            <w:r w:rsidRPr="00CB53A2">
              <w:rPr>
                <w:rFonts w:eastAsia="Arial"/>
                <w:lang w:val="en-US"/>
              </w:rPr>
              <w:t>(</w:t>
            </w:r>
            <w:r w:rsidR="00CA3C83" w:rsidRPr="00CB53A2">
              <w:rPr>
                <w:rFonts w:eastAsia="Arial"/>
                <w:lang w:val="en-US"/>
              </w:rPr>
              <w:t>Optional</w:t>
            </w:r>
            <w:r w:rsidRPr="00CB53A2">
              <w:rPr>
                <w:rFonts w:eastAsia="Arial"/>
                <w:lang w:val="en-US"/>
              </w:rPr>
              <w:t xml:space="preserve">) Depends on </w:t>
            </w:r>
            <w:r w:rsidR="00CA3C83" w:rsidRPr="00CB53A2">
              <w:rPr>
                <w:rFonts w:eastAsia="Arial"/>
                <w:lang w:val="en-US"/>
              </w:rPr>
              <w:t xml:space="preserve">hospital data privacy </w:t>
            </w:r>
            <w:r w:rsidRPr="00CB53A2">
              <w:rPr>
                <w:rFonts w:eastAsia="Arial"/>
                <w:lang w:val="en-US"/>
              </w:rPr>
              <w:t>governance rules</w:t>
            </w:r>
            <w:r w:rsidR="00FD14FD" w:rsidRPr="00CB53A2">
              <w:rPr>
                <w:rFonts w:eastAsia="Arial"/>
                <w:lang w:val="en-US"/>
              </w:rPr>
              <w:t xml:space="preserve"> as the CDM may be used by </w:t>
            </w:r>
            <w:r w:rsidR="00BE2975" w:rsidRPr="00CB53A2">
              <w:rPr>
                <w:rFonts w:eastAsia="Arial"/>
                <w:lang w:val="en-US"/>
              </w:rPr>
              <w:t xml:space="preserve">other </w:t>
            </w:r>
            <w:r w:rsidR="00FD14FD" w:rsidRPr="00CB53A2">
              <w:rPr>
                <w:rFonts w:eastAsia="Arial"/>
                <w:lang w:val="en-US"/>
              </w:rPr>
              <w:t>research teams to explore &amp; create cohorts.</w:t>
            </w:r>
            <w:r w:rsidR="00002478" w:rsidRPr="00CB53A2">
              <w:rPr>
                <w:rFonts w:eastAsia="Arial"/>
                <w:lang w:val="en-US"/>
              </w:rPr>
              <w:t xml:space="preserve"> </w:t>
            </w:r>
          </w:p>
        </w:tc>
      </w:tr>
      <w:tr w:rsidR="00001FCA" w:rsidRPr="00CB53A2" w14:paraId="3989A654" w14:textId="77777777" w:rsidTr="00C92B6C">
        <w:tc>
          <w:tcPr>
            <w:tcW w:w="3145" w:type="dxa"/>
          </w:tcPr>
          <w:p w14:paraId="3C74CA2C" w14:textId="28BC5A3D" w:rsidR="00001FCA" w:rsidRPr="00CB53A2" w:rsidRDefault="00C7588F" w:rsidP="00CB53A2">
            <w:pPr>
              <w:pStyle w:val="NormalWeb"/>
              <w:spacing w:before="0" w:beforeAutospacing="0" w:after="0" w:afterAutospacing="0" w:line="360" w:lineRule="auto"/>
              <w:jc w:val="both"/>
              <w:rPr>
                <w:rFonts w:eastAsia="Arial"/>
                <w:lang w:val="en-US"/>
              </w:rPr>
            </w:pPr>
            <w:r w:rsidRPr="00C92B6C">
              <w:rPr>
                <w:rFonts w:eastAsia="Arial"/>
                <w:lang w:val="en-US"/>
              </w:rPr>
              <w:t>cohort extractor</w:t>
            </w:r>
            <w:r w:rsidR="005B7BE7" w:rsidRPr="00C92B6C">
              <w:rPr>
                <w:rFonts w:eastAsia="Arial"/>
                <w:lang w:val="en-US"/>
              </w:rPr>
              <w:t xml:space="preserve"> </w:t>
            </w:r>
            <w:r w:rsidR="0040239A" w:rsidRPr="00C92B6C">
              <w:rPr>
                <w:rFonts w:eastAsia="Arial"/>
                <w:lang w:val="en-US"/>
              </w:rPr>
              <w:t>and</w:t>
            </w:r>
            <w:r w:rsidR="005B7BE7" w:rsidRPr="00C92B6C">
              <w:rPr>
                <w:rFonts w:eastAsia="Arial"/>
                <w:lang w:val="en-US"/>
              </w:rPr>
              <w:t xml:space="preserve"> data</w:t>
            </w:r>
            <w:r w:rsidR="004B5E1E" w:rsidRPr="00C92B6C">
              <w:rPr>
                <w:rFonts w:eastAsia="Arial"/>
                <w:lang w:val="en-US"/>
              </w:rPr>
              <w:t>set</w:t>
            </w:r>
          </w:p>
        </w:tc>
        <w:tc>
          <w:tcPr>
            <w:tcW w:w="5874" w:type="dxa"/>
          </w:tcPr>
          <w:p w14:paraId="677CCB21" w14:textId="6529EC25" w:rsidR="00001FCA" w:rsidRPr="00CB53A2" w:rsidRDefault="006E2EE6" w:rsidP="00CB53A2">
            <w:pPr>
              <w:pStyle w:val="NormalWeb"/>
              <w:spacing w:before="0" w:beforeAutospacing="0" w:after="0" w:afterAutospacing="0" w:line="360" w:lineRule="auto"/>
              <w:jc w:val="both"/>
              <w:rPr>
                <w:rFonts w:eastAsia="Arial"/>
                <w:lang w:val="en-US"/>
              </w:rPr>
            </w:pPr>
            <w:r w:rsidRPr="00CB53A2">
              <w:rPr>
                <w:rFonts w:eastAsia="Arial"/>
                <w:lang w:val="en-US"/>
              </w:rPr>
              <w:t xml:space="preserve">Extraction </w:t>
            </w:r>
            <w:r w:rsidR="001B0812" w:rsidRPr="00CB53A2">
              <w:rPr>
                <w:rFonts w:eastAsia="Arial"/>
                <w:lang w:val="en-US"/>
              </w:rPr>
              <w:t xml:space="preserve">of the dataset </w:t>
            </w:r>
            <w:r w:rsidRPr="00CB53A2">
              <w:rPr>
                <w:rFonts w:eastAsia="Arial"/>
                <w:lang w:val="en-US"/>
              </w:rPr>
              <w:t xml:space="preserve">from the CDM </w:t>
            </w:r>
            <w:r w:rsidR="009370B4" w:rsidRPr="00CB53A2">
              <w:rPr>
                <w:rFonts w:eastAsia="Arial"/>
                <w:lang w:val="en-US"/>
              </w:rPr>
              <w:t xml:space="preserve">that will </w:t>
            </w:r>
            <w:r w:rsidR="00AB538D" w:rsidRPr="00CB53A2">
              <w:rPr>
                <w:rFonts w:eastAsia="Arial"/>
                <w:lang w:val="en-US"/>
              </w:rPr>
              <w:t xml:space="preserve">serve the model training at the edge </w:t>
            </w:r>
            <w:r w:rsidR="003041B2" w:rsidRPr="00CB53A2">
              <w:rPr>
                <w:rFonts w:eastAsia="Arial"/>
                <w:lang w:val="en-US"/>
              </w:rPr>
              <w:t xml:space="preserve">(see </w:t>
            </w:r>
            <w:r w:rsidR="003041B2" w:rsidRPr="00CB53A2">
              <w:rPr>
                <w:rFonts w:eastAsia="Arial"/>
                <w:lang w:val="en-US"/>
              </w:rPr>
              <w:fldChar w:fldCharType="begin"/>
            </w:r>
            <w:r w:rsidR="003041B2" w:rsidRPr="00CB53A2">
              <w:rPr>
                <w:rFonts w:eastAsia="Arial"/>
                <w:lang w:val="en-US"/>
              </w:rPr>
              <w:instrText xml:space="preserve"> REF _Ref106124189 \h </w:instrText>
            </w:r>
            <w:r w:rsidR="00CB53A2" w:rsidRPr="00CB53A2">
              <w:rPr>
                <w:rFonts w:eastAsia="Arial"/>
                <w:lang w:val="en-US"/>
              </w:rPr>
              <w:instrText xml:space="preserve"> \* MERGEFORMAT </w:instrText>
            </w:r>
            <w:r w:rsidR="003041B2" w:rsidRPr="00CB53A2">
              <w:rPr>
                <w:rFonts w:eastAsia="Arial"/>
                <w:lang w:val="en-US"/>
              </w:rPr>
            </w:r>
            <w:r w:rsidR="003041B2" w:rsidRPr="00CB53A2">
              <w:rPr>
                <w:rFonts w:eastAsia="Arial"/>
                <w:lang w:val="en-US"/>
              </w:rPr>
              <w:fldChar w:fldCharType="separate"/>
            </w:r>
            <w:r w:rsidR="003041B2" w:rsidRPr="00CB53A2">
              <w:rPr>
                <w:lang w:val="en-US"/>
              </w:rPr>
              <w:t xml:space="preserve">Figure </w:t>
            </w:r>
            <w:r w:rsidR="003041B2" w:rsidRPr="00CB53A2">
              <w:rPr>
                <w:noProof/>
                <w:lang w:val="en-US"/>
              </w:rPr>
              <w:t>2</w:t>
            </w:r>
            <w:r w:rsidR="003041B2" w:rsidRPr="00CB53A2">
              <w:rPr>
                <w:rFonts w:eastAsia="Arial"/>
                <w:lang w:val="en-US"/>
              </w:rPr>
              <w:fldChar w:fldCharType="end"/>
            </w:r>
            <w:r w:rsidR="003041B2" w:rsidRPr="00CB53A2">
              <w:rPr>
                <w:rFonts w:eastAsia="Arial"/>
                <w:lang w:val="en-US"/>
              </w:rPr>
              <w:t>)</w:t>
            </w:r>
          </w:p>
        </w:tc>
      </w:tr>
      <w:tr w:rsidR="00001FCA" w:rsidRPr="00CB53A2" w14:paraId="01758C29" w14:textId="77777777" w:rsidTr="00C92B6C">
        <w:tc>
          <w:tcPr>
            <w:tcW w:w="3145" w:type="dxa"/>
          </w:tcPr>
          <w:p w14:paraId="70BEA939" w14:textId="148439A8" w:rsidR="00001FCA" w:rsidRPr="00CB53A2" w:rsidRDefault="00AB538D" w:rsidP="00CB53A2">
            <w:pPr>
              <w:pStyle w:val="NormalWeb"/>
              <w:spacing w:before="0" w:beforeAutospacing="0" w:after="0" w:afterAutospacing="0" w:line="360" w:lineRule="auto"/>
              <w:jc w:val="both"/>
              <w:rPr>
                <w:rFonts w:eastAsia="Arial"/>
                <w:lang w:val="en-US"/>
              </w:rPr>
            </w:pPr>
            <w:r w:rsidRPr="00CB53A2">
              <w:rPr>
                <w:rFonts w:eastAsia="Arial"/>
                <w:lang w:val="en-US"/>
              </w:rPr>
              <w:t>Quality check metrics</w:t>
            </w:r>
          </w:p>
        </w:tc>
        <w:tc>
          <w:tcPr>
            <w:tcW w:w="5874" w:type="dxa"/>
          </w:tcPr>
          <w:p w14:paraId="5D6EDF33" w14:textId="3A59C9A6" w:rsidR="00001FCA" w:rsidRPr="00C92B6C" w:rsidRDefault="005C59FB" w:rsidP="00CB53A2">
            <w:pPr>
              <w:pStyle w:val="NormalWeb"/>
              <w:spacing w:before="0" w:beforeAutospacing="0" w:after="0" w:afterAutospacing="0" w:line="360" w:lineRule="auto"/>
              <w:jc w:val="both"/>
              <w:rPr>
                <w:rFonts w:eastAsia="Arial"/>
                <w:b/>
                <w:bCs/>
                <w:lang w:val="en-US"/>
              </w:rPr>
            </w:pPr>
            <w:r w:rsidRPr="00CB53A2">
              <w:rPr>
                <w:rFonts w:eastAsia="Arial"/>
                <w:lang w:val="en-US"/>
              </w:rPr>
              <w:t>Computed on the dataset (</w:t>
            </w:r>
            <w:r w:rsidR="001D089F" w:rsidRPr="00CB53A2">
              <w:rPr>
                <w:rFonts w:eastAsia="Arial"/>
                <w:lang w:val="en-US"/>
              </w:rPr>
              <w:t>mandatory fields</w:t>
            </w:r>
            <w:r w:rsidR="00830FD7" w:rsidRPr="00CB53A2">
              <w:rPr>
                <w:rFonts w:eastAsia="Arial"/>
                <w:lang w:val="en-US"/>
              </w:rPr>
              <w:t>, validity</w:t>
            </w:r>
            <w:r w:rsidR="00120BFE" w:rsidRPr="00CB53A2">
              <w:rPr>
                <w:rFonts w:eastAsia="Arial"/>
                <w:lang w:val="en-US"/>
              </w:rPr>
              <w:t xml:space="preserve"> &amp; completeness) </w:t>
            </w:r>
            <w:r w:rsidR="0056245E" w:rsidRPr="00CB53A2">
              <w:rPr>
                <w:rFonts w:eastAsia="Arial"/>
                <w:lang w:val="en-US"/>
              </w:rPr>
              <w:t xml:space="preserve">to </w:t>
            </w:r>
            <w:r w:rsidR="002A2C2D" w:rsidRPr="00CB53A2">
              <w:rPr>
                <w:rFonts w:eastAsia="Arial"/>
                <w:lang w:val="en-US"/>
              </w:rPr>
              <w:t xml:space="preserve">asset the quality &amp; </w:t>
            </w:r>
            <w:r w:rsidR="003041B2" w:rsidRPr="00CB53A2">
              <w:rPr>
                <w:rFonts w:eastAsia="Arial"/>
                <w:lang w:val="en-US"/>
              </w:rPr>
              <w:t xml:space="preserve">exclude any data that would pollute the training phase (see </w:t>
            </w:r>
            <w:r w:rsidR="003041B2" w:rsidRPr="00CB53A2">
              <w:rPr>
                <w:rFonts w:eastAsia="Arial"/>
                <w:lang w:val="en-US"/>
              </w:rPr>
              <w:fldChar w:fldCharType="begin"/>
            </w:r>
            <w:r w:rsidR="003041B2" w:rsidRPr="00CB53A2">
              <w:rPr>
                <w:rFonts w:eastAsia="Arial"/>
                <w:lang w:val="en-US"/>
              </w:rPr>
              <w:instrText xml:space="preserve"> REF _Ref106124189 \h </w:instrText>
            </w:r>
            <w:r w:rsidR="00CB53A2" w:rsidRPr="00CB53A2">
              <w:rPr>
                <w:rFonts w:eastAsia="Arial"/>
                <w:lang w:val="en-US"/>
              </w:rPr>
              <w:instrText xml:space="preserve"> \* MERGEFORMAT </w:instrText>
            </w:r>
            <w:r w:rsidR="003041B2" w:rsidRPr="00CB53A2">
              <w:rPr>
                <w:rFonts w:eastAsia="Arial"/>
                <w:lang w:val="en-US"/>
              </w:rPr>
            </w:r>
            <w:r w:rsidR="003041B2" w:rsidRPr="00CB53A2">
              <w:rPr>
                <w:rFonts w:eastAsia="Arial"/>
                <w:lang w:val="en-US"/>
              </w:rPr>
              <w:fldChar w:fldCharType="separate"/>
            </w:r>
            <w:r w:rsidR="003041B2" w:rsidRPr="00CB53A2">
              <w:rPr>
                <w:lang w:val="en-US"/>
              </w:rPr>
              <w:t xml:space="preserve">Figure </w:t>
            </w:r>
            <w:r w:rsidR="003041B2" w:rsidRPr="00CB53A2">
              <w:rPr>
                <w:noProof/>
                <w:lang w:val="en-US"/>
              </w:rPr>
              <w:t>2</w:t>
            </w:r>
            <w:r w:rsidR="003041B2" w:rsidRPr="00CB53A2">
              <w:rPr>
                <w:rFonts w:eastAsia="Arial"/>
                <w:lang w:val="en-US"/>
              </w:rPr>
              <w:fldChar w:fldCharType="end"/>
            </w:r>
            <w:r w:rsidR="003041B2" w:rsidRPr="00CB53A2">
              <w:rPr>
                <w:rFonts w:eastAsia="Arial"/>
                <w:lang w:val="en-US"/>
              </w:rPr>
              <w:t>)</w:t>
            </w:r>
          </w:p>
        </w:tc>
      </w:tr>
      <w:tr w:rsidR="00001FCA" w:rsidRPr="00CB53A2" w14:paraId="0DF15B24" w14:textId="77777777" w:rsidTr="00F43CF0">
        <w:tc>
          <w:tcPr>
            <w:tcW w:w="3145" w:type="dxa"/>
          </w:tcPr>
          <w:p w14:paraId="158EB233" w14:textId="34C93337" w:rsidR="00001FCA" w:rsidRPr="00CB53A2" w:rsidRDefault="00A06F29" w:rsidP="00CB53A2">
            <w:pPr>
              <w:pStyle w:val="NormalWeb"/>
              <w:spacing w:before="0" w:beforeAutospacing="0" w:after="0" w:afterAutospacing="0" w:line="360" w:lineRule="auto"/>
              <w:jc w:val="both"/>
              <w:rPr>
                <w:rFonts w:eastAsia="Arial"/>
                <w:lang w:val="en-US"/>
              </w:rPr>
            </w:pPr>
            <w:r w:rsidRPr="00CB53A2">
              <w:rPr>
                <w:rFonts w:eastAsia="Arial"/>
                <w:lang w:val="en-US"/>
              </w:rPr>
              <w:t>Dataset manager</w:t>
            </w:r>
          </w:p>
        </w:tc>
        <w:tc>
          <w:tcPr>
            <w:tcW w:w="5874" w:type="dxa"/>
          </w:tcPr>
          <w:p w14:paraId="1E5715F0" w14:textId="2199C3F1" w:rsidR="00001FCA" w:rsidRPr="00CB53A2" w:rsidRDefault="00956B8F" w:rsidP="00CB53A2">
            <w:pPr>
              <w:pStyle w:val="NormalWeb"/>
              <w:spacing w:before="0" w:beforeAutospacing="0" w:after="0" w:afterAutospacing="0" w:line="360" w:lineRule="auto"/>
              <w:jc w:val="both"/>
              <w:rPr>
                <w:rFonts w:eastAsia="Arial"/>
                <w:lang w:val="en-US"/>
              </w:rPr>
            </w:pPr>
            <w:r w:rsidRPr="00CB53A2">
              <w:rPr>
                <w:rFonts w:eastAsia="Arial"/>
                <w:lang w:val="en-US"/>
              </w:rPr>
              <w:t>T</w:t>
            </w:r>
            <w:r w:rsidR="000A2BF7" w:rsidRPr="00C92B6C">
              <w:rPr>
                <w:rFonts w:eastAsia="Arial"/>
                <w:lang w:val="en-US"/>
              </w:rPr>
              <w:t>o reference</w:t>
            </w:r>
            <w:r w:rsidR="00A227F0" w:rsidRPr="00CB53A2">
              <w:rPr>
                <w:rFonts w:eastAsia="Arial"/>
                <w:lang w:val="en-US"/>
              </w:rPr>
              <w:t xml:space="preserve">, as a catalog </w:t>
            </w:r>
            <w:r w:rsidR="00F43CF0" w:rsidRPr="00CB53A2">
              <w:rPr>
                <w:rFonts w:eastAsia="Arial"/>
                <w:lang w:val="en-US"/>
              </w:rPr>
              <w:t>(based on</w:t>
            </w:r>
            <w:r w:rsidR="000A2BF7" w:rsidRPr="00CB53A2">
              <w:rPr>
                <w:rFonts w:eastAsia="Arial"/>
                <w:lang w:val="en-US"/>
              </w:rPr>
              <w:t xml:space="preserve"> </w:t>
            </w:r>
            <w:r w:rsidR="000A2BF7" w:rsidRPr="00C92B6C">
              <w:rPr>
                <w:rFonts w:eastAsia="Arial"/>
                <w:lang w:val="en-US"/>
              </w:rPr>
              <w:t>metadata</w:t>
            </w:r>
            <w:r w:rsidR="00540054" w:rsidRPr="00CB53A2">
              <w:rPr>
                <w:rFonts w:eastAsia="Arial"/>
                <w:lang w:val="en-US"/>
              </w:rPr>
              <w:t xml:space="preserve"> aligned with the CDM format to ease the analysis</w:t>
            </w:r>
            <w:r w:rsidR="00F43CF0" w:rsidRPr="00CB53A2">
              <w:rPr>
                <w:rFonts w:eastAsia="Arial"/>
                <w:lang w:val="en-US"/>
              </w:rPr>
              <w:t>)</w:t>
            </w:r>
            <w:r w:rsidR="000A2BF7" w:rsidRPr="00C92B6C">
              <w:rPr>
                <w:rFonts w:eastAsia="Arial"/>
                <w:lang w:val="en-US"/>
              </w:rPr>
              <w:t xml:space="preserve"> the datasets already deployed in the different edge hospitals</w:t>
            </w:r>
            <w:r w:rsidR="00C64BA7" w:rsidRPr="00CB53A2">
              <w:rPr>
                <w:rFonts w:eastAsia="Arial"/>
                <w:lang w:val="en-US"/>
              </w:rPr>
              <w:t xml:space="preserve"> (see </w:t>
            </w:r>
            <w:r w:rsidR="001422B5" w:rsidRPr="00CB53A2">
              <w:rPr>
                <w:rFonts w:eastAsia="Arial"/>
                <w:lang w:val="en-US"/>
              </w:rPr>
              <w:fldChar w:fldCharType="begin"/>
            </w:r>
            <w:r w:rsidR="001422B5" w:rsidRPr="00CB53A2">
              <w:rPr>
                <w:rFonts w:eastAsia="Arial"/>
                <w:lang w:val="en-US"/>
              </w:rPr>
              <w:instrText xml:space="preserve"> REF _Ref107568672 \h </w:instrText>
            </w:r>
            <w:r w:rsidR="00CB53A2" w:rsidRPr="00CB53A2">
              <w:rPr>
                <w:rFonts w:eastAsia="Arial"/>
                <w:lang w:val="en-US"/>
              </w:rPr>
              <w:instrText xml:space="preserve"> \* MERGEFORMAT </w:instrText>
            </w:r>
            <w:r w:rsidR="001422B5" w:rsidRPr="00CB53A2">
              <w:rPr>
                <w:rFonts w:eastAsia="Arial"/>
                <w:lang w:val="en-US"/>
              </w:rPr>
            </w:r>
            <w:r w:rsidR="001422B5" w:rsidRPr="00CB53A2">
              <w:rPr>
                <w:rFonts w:eastAsia="Arial"/>
                <w:lang w:val="en-US"/>
              </w:rPr>
              <w:fldChar w:fldCharType="separate"/>
            </w:r>
            <w:r w:rsidR="001422B5" w:rsidRPr="00CB53A2">
              <w:rPr>
                <w:lang w:val="en-US"/>
              </w:rPr>
              <w:t xml:space="preserve">Figure </w:t>
            </w:r>
            <w:r w:rsidR="001422B5" w:rsidRPr="00CB53A2">
              <w:rPr>
                <w:noProof/>
                <w:lang w:val="en-US"/>
              </w:rPr>
              <w:t>1</w:t>
            </w:r>
            <w:r w:rsidR="001422B5" w:rsidRPr="00CB53A2">
              <w:rPr>
                <w:rFonts w:eastAsia="Arial"/>
                <w:lang w:val="en-US"/>
              </w:rPr>
              <w:fldChar w:fldCharType="end"/>
            </w:r>
            <w:r w:rsidR="001422B5" w:rsidRPr="00CB53A2">
              <w:rPr>
                <w:rFonts w:eastAsia="Arial"/>
                <w:lang w:val="en-US"/>
              </w:rPr>
              <w:t>)</w:t>
            </w:r>
          </w:p>
        </w:tc>
      </w:tr>
      <w:tr w:rsidR="00001FCA" w:rsidRPr="00CB53A2" w14:paraId="5D2D37D4" w14:textId="77777777" w:rsidTr="00C92B6C">
        <w:tc>
          <w:tcPr>
            <w:tcW w:w="3145" w:type="dxa"/>
          </w:tcPr>
          <w:p w14:paraId="7F421FB8" w14:textId="4C236AB9" w:rsidR="00001FCA" w:rsidRPr="00CB53A2" w:rsidRDefault="00A227F0" w:rsidP="00CB53A2">
            <w:pPr>
              <w:pStyle w:val="NormalWeb"/>
              <w:spacing w:before="0" w:beforeAutospacing="0" w:after="0" w:afterAutospacing="0" w:line="360" w:lineRule="auto"/>
              <w:jc w:val="both"/>
              <w:rPr>
                <w:rFonts w:eastAsia="Arial"/>
                <w:lang w:val="en-US"/>
              </w:rPr>
            </w:pPr>
            <w:r w:rsidRPr="00CB53A2">
              <w:rPr>
                <w:rFonts w:eastAsia="Arial"/>
                <w:lang w:val="en-US"/>
              </w:rPr>
              <w:t>Model manager</w:t>
            </w:r>
          </w:p>
        </w:tc>
        <w:tc>
          <w:tcPr>
            <w:tcW w:w="5874" w:type="dxa"/>
          </w:tcPr>
          <w:p w14:paraId="26C7E1C6" w14:textId="720DD9CE" w:rsidR="00001FCA" w:rsidRPr="00CB53A2" w:rsidRDefault="00661016" w:rsidP="00CB53A2">
            <w:pPr>
              <w:pStyle w:val="NormalWeb"/>
              <w:spacing w:before="0" w:beforeAutospacing="0" w:after="0" w:afterAutospacing="0" w:line="360" w:lineRule="auto"/>
              <w:jc w:val="both"/>
              <w:rPr>
                <w:rFonts w:eastAsia="Arial"/>
                <w:lang w:val="en-US"/>
              </w:rPr>
            </w:pPr>
            <w:r w:rsidRPr="00CB53A2">
              <w:rPr>
                <w:rFonts w:eastAsia="Arial"/>
                <w:lang w:val="en-US"/>
              </w:rPr>
              <w:t xml:space="preserve">to reference, as a catalog, all the models that are currently </w:t>
            </w:r>
            <w:r w:rsidR="00A0049D" w:rsidRPr="00CB53A2">
              <w:rPr>
                <w:rFonts w:eastAsia="Arial"/>
                <w:lang w:val="en-US"/>
              </w:rPr>
              <w:t>handled by the</w:t>
            </w:r>
            <w:r w:rsidRPr="00CB53A2">
              <w:rPr>
                <w:rFonts w:eastAsia="Arial"/>
                <w:lang w:val="en-US"/>
              </w:rPr>
              <w:t xml:space="preserve"> federated training</w:t>
            </w:r>
            <w:r w:rsidR="00A0049D" w:rsidRPr="00CB53A2">
              <w:rPr>
                <w:rFonts w:eastAsia="Arial"/>
                <w:lang w:val="en-US"/>
              </w:rPr>
              <w:t xml:space="preserve"> framework</w:t>
            </w:r>
            <w:r w:rsidR="00265E58" w:rsidRPr="00CB53A2">
              <w:rPr>
                <w:rFonts w:eastAsia="Arial"/>
                <w:lang w:val="en-US"/>
              </w:rPr>
              <w:t>. The registration references all the resources associated with the model (cohort extraction script, data quality check metrics, pseudonymization</w:t>
            </w:r>
          </w:p>
        </w:tc>
      </w:tr>
    </w:tbl>
    <w:p w14:paraId="6F218981" w14:textId="77777777" w:rsidR="00670C16" w:rsidRPr="00CB53A2" w:rsidRDefault="00670C16" w:rsidP="00CB53A2">
      <w:pPr>
        <w:pStyle w:val="Heading3"/>
        <w:spacing w:line="360" w:lineRule="auto"/>
        <w:jc w:val="both"/>
        <w:rPr>
          <w:b/>
          <w:bCs/>
          <w:lang w:val="en-US"/>
        </w:rPr>
      </w:pPr>
      <w:r w:rsidRPr="00CB53A2">
        <w:rPr>
          <w:lang w:val="en-US"/>
        </w:rPr>
        <w:t>The model training data flow</w:t>
      </w:r>
    </w:p>
    <w:p w14:paraId="74A51B1D" w14:textId="3537EE0F" w:rsidR="00670C16" w:rsidRPr="00CB53A2" w:rsidRDefault="00670C16" w:rsidP="00CB53A2">
      <w:pPr>
        <w:pStyle w:val="NormalWeb"/>
        <w:spacing w:before="0" w:beforeAutospacing="0" w:after="0" w:afterAutospacing="0" w:line="360" w:lineRule="auto"/>
        <w:jc w:val="both"/>
        <w:rPr>
          <w:rFonts w:eastAsia="Arial"/>
          <w:lang w:val="en-US"/>
        </w:rPr>
      </w:pPr>
      <w:r w:rsidRPr="00CB53A2">
        <w:rPr>
          <w:rFonts w:eastAsia="Arial"/>
          <w:lang w:val="en-US"/>
        </w:rPr>
        <w:t xml:space="preserve">The diagram in </w:t>
      </w:r>
      <w:r w:rsidR="002C775B" w:rsidRPr="00CB53A2">
        <w:rPr>
          <w:rFonts w:eastAsia="Arial"/>
          <w:lang w:val="en-US"/>
        </w:rPr>
        <w:fldChar w:fldCharType="begin"/>
      </w:r>
      <w:r w:rsidR="002C775B" w:rsidRPr="00CB53A2">
        <w:rPr>
          <w:rFonts w:eastAsia="Arial"/>
          <w:lang w:val="en-US"/>
        </w:rPr>
        <w:instrText xml:space="preserve"> REF _Ref106124189 \h  \* MERGEFORMAT </w:instrText>
      </w:r>
      <w:r w:rsidR="002C775B" w:rsidRPr="00CB53A2">
        <w:rPr>
          <w:rFonts w:eastAsia="Arial"/>
          <w:lang w:val="en-US"/>
        </w:rPr>
      </w:r>
      <w:r w:rsidR="002C775B" w:rsidRPr="00CB53A2">
        <w:rPr>
          <w:rFonts w:eastAsia="Arial"/>
          <w:lang w:val="en-US"/>
        </w:rPr>
        <w:fldChar w:fldCharType="separate"/>
      </w:r>
      <w:r w:rsidR="002C775B" w:rsidRPr="00CB53A2">
        <w:rPr>
          <w:rFonts w:eastAsia="Arial"/>
          <w:lang w:val="en-US"/>
        </w:rPr>
        <w:t>Figure 2</w:t>
      </w:r>
      <w:r w:rsidR="002C775B" w:rsidRPr="00CB53A2">
        <w:rPr>
          <w:rFonts w:eastAsia="Arial"/>
          <w:lang w:val="en-US"/>
        </w:rPr>
        <w:fldChar w:fldCharType="end"/>
      </w:r>
      <w:r w:rsidR="0004542B" w:rsidRPr="00CB53A2">
        <w:rPr>
          <w:rFonts w:eastAsia="Arial"/>
          <w:lang w:val="en-US"/>
        </w:rPr>
        <w:t xml:space="preserve"> </w:t>
      </w:r>
      <w:r w:rsidRPr="00CB53A2">
        <w:rPr>
          <w:rFonts w:eastAsia="Arial"/>
          <w:lang w:val="en-US"/>
        </w:rPr>
        <w:t>presents the data flow orchestrated by the FL platform at the edge. The training descriptor, described in the previous paragraph, is used by the integration pipeline to configure the data flow execution. It is also used by the FL edge model t</w:t>
      </w:r>
      <w:r w:rsidR="00D606B2" w:rsidRPr="00CB53A2">
        <w:rPr>
          <w:rFonts w:eastAsia="Arial"/>
          <w:lang w:val="en-US"/>
        </w:rPr>
        <w:t>r</w:t>
      </w:r>
      <w:r w:rsidRPr="00CB53A2">
        <w:rPr>
          <w:rFonts w:eastAsia="Arial"/>
          <w:lang w:val="en-US"/>
        </w:rPr>
        <w:t xml:space="preserve">ainer to control and perform the model training. In this flow, the CDM ingests data from the different </w:t>
      </w:r>
      <w:proofErr w:type="spellStart"/>
      <w:r w:rsidRPr="00CB53A2">
        <w:rPr>
          <w:rFonts w:eastAsia="Arial"/>
          <w:lang w:val="en-US"/>
        </w:rPr>
        <w:t>SoR</w:t>
      </w:r>
      <w:proofErr w:type="spellEnd"/>
      <w:r w:rsidRPr="00CB53A2">
        <w:rPr>
          <w:rFonts w:eastAsia="Arial"/>
          <w:lang w:val="en-US"/>
        </w:rPr>
        <w:t xml:space="preserve"> after feature extraction for clinical images and genomic data, alignment on a single terminology and formatting into </w:t>
      </w:r>
      <w:r w:rsidR="1AAF8521" w:rsidRPr="00CB53A2">
        <w:rPr>
          <w:rFonts w:eastAsia="Arial"/>
          <w:lang w:val="en-US"/>
        </w:rPr>
        <w:t>the CDM</w:t>
      </w:r>
      <w:r w:rsidRPr="00CB53A2">
        <w:rPr>
          <w:rFonts w:eastAsia="Arial"/>
          <w:lang w:val="en-US"/>
        </w:rPr>
        <w:t xml:space="preserve">, and finally pseudonymization. Then the cohort extractor retrieves a </w:t>
      </w:r>
      <w:r w:rsidRPr="00CB53A2">
        <w:rPr>
          <w:rFonts w:eastAsia="Arial"/>
          <w:lang w:val="en-US"/>
        </w:rPr>
        <w:lastRenderedPageBreak/>
        <w:t>dataset from the CDM and applies data normalization using a set of dictionaries to convert categorical data into the numerical data format for input into the AI model. A data quality check based on the training descriptor metrics is then applied, and if successful the model training plan can start. When it ends, and if the quality reaches the expected level, the model update is sent back to the central platform for aggregation. The integration of the algorithm into a Clinical Decision Support system used by clinicians requires further validations that are out of the scope of this data flow.</w:t>
      </w:r>
    </w:p>
    <w:p w14:paraId="793ECA38" w14:textId="3DB48E3D" w:rsidR="00324F78" w:rsidRDefault="00324F78" w:rsidP="00D55C53">
      <w:pPr>
        <w:spacing w:line="360" w:lineRule="auto"/>
        <w:rPr>
          <w:lang w:val="en-US"/>
        </w:rPr>
      </w:pPr>
    </w:p>
    <w:p w14:paraId="0B5EC0FF" w14:textId="4B9FC199" w:rsidR="00525D2B" w:rsidRDefault="00207FAA" w:rsidP="00D55C53">
      <w:pPr>
        <w:spacing w:line="360" w:lineRule="auto"/>
        <w:rPr>
          <w:lang w:val="en-US"/>
        </w:rPr>
      </w:pPr>
      <w:r>
        <w:rPr>
          <w:noProof/>
          <w:lang w:val="en-US"/>
        </w:rPr>
        <w:drawing>
          <wp:inline distT="0" distB="0" distL="0" distR="0" wp14:anchorId="67385DF9" wp14:editId="5FF96272">
            <wp:extent cx="5946058" cy="30539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0068" cy="3076533"/>
                    </a:xfrm>
                    <a:prstGeom prst="rect">
                      <a:avLst/>
                    </a:prstGeom>
                    <a:noFill/>
                  </pic:spPr>
                </pic:pic>
              </a:graphicData>
            </a:graphic>
          </wp:inline>
        </w:drawing>
      </w:r>
    </w:p>
    <w:p w14:paraId="49ABBC26" w14:textId="77777777" w:rsidR="00525D2B" w:rsidRPr="0004542B" w:rsidRDefault="00525D2B" w:rsidP="00D55C53">
      <w:pPr>
        <w:spacing w:line="360" w:lineRule="auto"/>
        <w:rPr>
          <w:lang w:val="en-US"/>
        </w:rPr>
      </w:pPr>
    </w:p>
    <w:p w14:paraId="78E0C2A6" w14:textId="11DCA103" w:rsidR="00324F78" w:rsidRPr="00A3556E" w:rsidRDefault="00324F78" w:rsidP="00D55C53">
      <w:pPr>
        <w:pStyle w:val="Caption"/>
        <w:spacing w:line="360" w:lineRule="auto"/>
        <w:jc w:val="both"/>
        <w:rPr>
          <w:lang w:val="en-US"/>
        </w:rPr>
      </w:pPr>
      <w:bookmarkStart w:id="10" w:name="_Ref106124189"/>
      <w:r w:rsidRPr="00A3556E">
        <w:rPr>
          <w:lang w:val="en-US"/>
        </w:rPr>
        <w:t xml:space="preserve">Figure </w:t>
      </w:r>
      <w:r w:rsidRPr="0004542B">
        <w:rPr>
          <w:lang w:val="en-US"/>
        </w:rPr>
        <w:fldChar w:fldCharType="begin"/>
      </w:r>
      <w:r w:rsidRPr="00A3556E">
        <w:rPr>
          <w:lang w:val="en-US"/>
        </w:rPr>
        <w:instrText xml:space="preserve"> SEQ Figure \* ARABIC </w:instrText>
      </w:r>
      <w:r w:rsidRPr="0004542B">
        <w:rPr>
          <w:lang w:val="en-US"/>
        </w:rPr>
        <w:fldChar w:fldCharType="separate"/>
      </w:r>
      <w:r w:rsidR="008F3FB4" w:rsidRPr="0004542B">
        <w:rPr>
          <w:noProof/>
          <w:lang w:val="en-US"/>
        </w:rPr>
        <w:t>2</w:t>
      </w:r>
      <w:r w:rsidRPr="0004542B">
        <w:rPr>
          <w:lang w:val="en-US"/>
        </w:rPr>
        <w:fldChar w:fldCharType="end"/>
      </w:r>
      <w:bookmarkEnd w:id="10"/>
      <w:r w:rsidRPr="00A3556E">
        <w:rPr>
          <w:lang w:val="en-US"/>
        </w:rPr>
        <w:t xml:space="preserve"> </w:t>
      </w:r>
      <w:r w:rsidR="00752659">
        <w:rPr>
          <w:lang w:val="en-US"/>
        </w:rPr>
        <w:t>Conceptual</w:t>
      </w:r>
      <w:r w:rsidR="008D26FA">
        <w:rPr>
          <w:lang w:val="en-US"/>
        </w:rPr>
        <w:t xml:space="preserve"> Data </w:t>
      </w:r>
      <w:r w:rsidR="00B847AC">
        <w:rPr>
          <w:lang w:val="en-US"/>
        </w:rPr>
        <w:t xml:space="preserve">flow </w:t>
      </w:r>
      <w:r w:rsidRPr="00A3556E">
        <w:rPr>
          <w:lang w:val="en-US"/>
        </w:rPr>
        <w:t>for model training</w:t>
      </w:r>
      <w:r w:rsidR="00B847AC">
        <w:rPr>
          <w:lang w:val="en-US"/>
        </w:rPr>
        <w:t xml:space="preserve">: from the source of record to the deployed </w:t>
      </w:r>
      <w:r w:rsidR="003765F4">
        <w:rPr>
          <w:lang w:val="en-US"/>
        </w:rPr>
        <w:t>algorithm</w:t>
      </w:r>
      <w:r w:rsidR="00B847AC">
        <w:rPr>
          <w:lang w:val="en-US"/>
        </w:rPr>
        <w:t xml:space="preserve"> in </w:t>
      </w:r>
      <w:r w:rsidR="00142334">
        <w:rPr>
          <w:lang w:val="en-US"/>
        </w:rPr>
        <w:t xml:space="preserve">a </w:t>
      </w:r>
      <w:r w:rsidR="00752659">
        <w:rPr>
          <w:lang w:val="en-US"/>
        </w:rPr>
        <w:t>d</w:t>
      </w:r>
      <w:r w:rsidR="000115B6">
        <w:rPr>
          <w:lang w:val="en-US"/>
        </w:rPr>
        <w:t xml:space="preserve">ecision </w:t>
      </w:r>
      <w:r w:rsidR="00752659">
        <w:rPr>
          <w:lang w:val="en-US"/>
        </w:rPr>
        <w:t>s</w:t>
      </w:r>
      <w:r w:rsidR="000115B6">
        <w:rPr>
          <w:lang w:val="en-US"/>
        </w:rPr>
        <w:t xml:space="preserve">upport </w:t>
      </w:r>
      <w:r w:rsidR="00752659">
        <w:rPr>
          <w:lang w:val="en-US"/>
        </w:rPr>
        <w:t>s</w:t>
      </w:r>
      <w:r w:rsidR="000115B6">
        <w:rPr>
          <w:lang w:val="en-US"/>
        </w:rPr>
        <w:t>ystem</w:t>
      </w:r>
      <w:r w:rsidR="005636E8">
        <w:rPr>
          <w:lang w:val="en-US"/>
        </w:rPr>
        <w:t xml:space="preserve">. </w:t>
      </w:r>
      <w:r w:rsidR="00F73AA9">
        <w:rPr>
          <w:lang w:val="en-US"/>
        </w:rPr>
        <w:t>The pipeline</w:t>
      </w:r>
      <w:r w:rsidR="00A43009">
        <w:rPr>
          <w:lang w:val="en-US"/>
        </w:rPr>
        <w:t xml:space="preserve"> execution</w:t>
      </w:r>
      <w:r w:rsidR="00F73AA9">
        <w:rPr>
          <w:lang w:val="en-US"/>
        </w:rPr>
        <w:t xml:space="preserve"> </w:t>
      </w:r>
      <w:r w:rsidR="00142334">
        <w:rPr>
          <w:lang w:val="en-US"/>
        </w:rPr>
        <w:t>and</w:t>
      </w:r>
      <w:r w:rsidR="00EA0DDF">
        <w:rPr>
          <w:lang w:val="en-US"/>
        </w:rPr>
        <w:t xml:space="preserve"> model training are configured based on the </w:t>
      </w:r>
      <w:r w:rsidR="00977758">
        <w:rPr>
          <w:lang w:val="en-US"/>
        </w:rPr>
        <w:t>model descriptor which provides</w:t>
      </w:r>
      <w:r w:rsidR="00142334">
        <w:rPr>
          <w:lang w:val="en-US"/>
        </w:rPr>
        <w:t>:</w:t>
      </w:r>
      <w:r w:rsidR="00977758">
        <w:rPr>
          <w:lang w:val="en-US"/>
        </w:rPr>
        <w:t xml:space="preserve"> </w:t>
      </w:r>
      <w:proofErr w:type="spellStart"/>
      <w:r w:rsidR="00142334">
        <w:rPr>
          <w:lang w:val="en-US"/>
        </w:rPr>
        <w:t>i</w:t>
      </w:r>
      <w:proofErr w:type="spellEnd"/>
      <w:r w:rsidR="001C2F57">
        <w:rPr>
          <w:lang w:val="en-US"/>
        </w:rPr>
        <w:t>) the cohort extraction definition</w:t>
      </w:r>
      <w:r w:rsidR="000E0146">
        <w:rPr>
          <w:lang w:val="en-US"/>
        </w:rPr>
        <w:t xml:space="preserve"> along with the dictionary </w:t>
      </w:r>
      <w:r w:rsidR="007C04F8">
        <w:rPr>
          <w:lang w:val="en-US"/>
        </w:rPr>
        <w:t>for data normalization</w:t>
      </w:r>
      <w:r w:rsidR="00142334">
        <w:rPr>
          <w:lang w:val="en-US"/>
        </w:rPr>
        <w:t>;</w:t>
      </w:r>
      <w:r w:rsidR="001C2F57">
        <w:rPr>
          <w:lang w:val="en-US"/>
        </w:rPr>
        <w:t xml:space="preserve"> </w:t>
      </w:r>
      <w:r w:rsidR="00142334">
        <w:rPr>
          <w:lang w:val="en-US"/>
        </w:rPr>
        <w:t>ii</w:t>
      </w:r>
      <w:r w:rsidR="001C2F57">
        <w:rPr>
          <w:lang w:val="en-US"/>
        </w:rPr>
        <w:t xml:space="preserve">) the minimum data quality metrics to </w:t>
      </w:r>
      <w:r w:rsidR="000E0146">
        <w:rPr>
          <w:lang w:val="en-US"/>
        </w:rPr>
        <w:t>accept data for training</w:t>
      </w:r>
      <w:r w:rsidR="00142334">
        <w:rPr>
          <w:lang w:val="en-US"/>
        </w:rPr>
        <w:t>;</w:t>
      </w:r>
      <w:r w:rsidR="000E0146">
        <w:rPr>
          <w:lang w:val="en-US"/>
        </w:rPr>
        <w:t xml:space="preserve"> </w:t>
      </w:r>
      <w:r w:rsidR="00142334">
        <w:rPr>
          <w:lang w:val="en-US"/>
        </w:rPr>
        <w:t>iii</w:t>
      </w:r>
      <w:r w:rsidR="000E0146">
        <w:rPr>
          <w:lang w:val="en-US"/>
        </w:rPr>
        <w:t>) the training plan</w:t>
      </w:r>
      <w:r w:rsidR="007C04F8">
        <w:rPr>
          <w:lang w:val="en-US"/>
        </w:rPr>
        <w:t xml:space="preserve">. Once the training is </w:t>
      </w:r>
      <w:r w:rsidR="007570CC">
        <w:rPr>
          <w:lang w:val="en-US"/>
        </w:rPr>
        <w:t>finished the model is sent back to the central platform</w:t>
      </w:r>
      <w:r w:rsidR="00142334">
        <w:rPr>
          <w:lang w:val="en-US"/>
        </w:rPr>
        <w:t>, which is responsible for</w:t>
      </w:r>
      <w:r w:rsidR="000B0092">
        <w:rPr>
          <w:lang w:val="en-US"/>
        </w:rPr>
        <w:t xml:space="preserve"> detect</w:t>
      </w:r>
      <w:r w:rsidR="00142334">
        <w:rPr>
          <w:lang w:val="en-US"/>
        </w:rPr>
        <w:t>ing</w:t>
      </w:r>
      <w:r w:rsidR="000B0092">
        <w:rPr>
          <w:lang w:val="en-US"/>
        </w:rPr>
        <w:t xml:space="preserve"> </w:t>
      </w:r>
      <w:r w:rsidR="00425F40">
        <w:rPr>
          <w:lang w:val="en-US"/>
        </w:rPr>
        <w:t xml:space="preserve">potential </w:t>
      </w:r>
      <w:r w:rsidR="00142334">
        <w:rPr>
          <w:lang w:val="en-US"/>
        </w:rPr>
        <w:t>data</w:t>
      </w:r>
      <w:r w:rsidR="00425F40">
        <w:rPr>
          <w:lang w:val="en-US"/>
        </w:rPr>
        <w:t xml:space="preserve"> shift</w:t>
      </w:r>
      <w:r w:rsidR="00142334">
        <w:rPr>
          <w:lang w:val="en-US"/>
        </w:rPr>
        <w:t>s</w:t>
      </w:r>
      <w:r w:rsidR="00425F40">
        <w:rPr>
          <w:lang w:val="en-US"/>
        </w:rPr>
        <w:t xml:space="preserve"> </w:t>
      </w:r>
      <w:r w:rsidR="00142334">
        <w:rPr>
          <w:lang w:val="en-US"/>
        </w:rPr>
        <w:t>and</w:t>
      </w:r>
      <w:r w:rsidR="00425F40">
        <w:rPr>
          <w:lang w:val="en-US"/>
        </w:rPr>
        <w:t xml:space="preserve"> aggregat</w:t>
      </w:r>
      <w:r w:rsidR="00142334">
        <w:rPr>
          <w:lang w:val="en-US"/>
        </w:rPr>
        <w:t>ing</w:t>
      </w:r>
      <w:r w:rsidR="00425F40">
        <w:rPr>
          <w:lang w:val="en-US"/>
        </w:rPr>
        <w:t xml:space="preserve"> a new resulting model</w:t>
      </w:r>
      <w:r w:rsidR="00BA1DC4">
        <w:rPr>
          <w:lang w:val="en-US"/>
        </w:rPr>
        <w:t xml:space="preserve">. This new version enters then the </w:t>
      </w:r>
      <w:r w:rsidR="00003C0F">
        <w:rPr>
          <w:lang w:val="en-US"/>
        </w:rPr>
        <w:t>Decision support validation phase (</w:t>
      </w:r>
      <w:r w:rsidR="00142334">
        <w:rPr>
          <w:lang w:val="en-US"/>
        </w:rPr>
        <w:t>which</w:t>
      </w:r>
      <w:r w:rsidR="00003C0F">
        <w:rPr>
          <w:lang w:val="en-US"/>
        </w:rPr>
        <w:t xml:space="preserve"> may include a clinical trial step)</w:t>
      </w:r>
      <w:r w:rsidR="00142334">
        <w:rPr>
          <w:lang w:val="en-US"/>
        </w:rPr>
        <w:t>.</w:t>
      </w:r>
      <w:r w:rsidR="00003C0F">
        <w:rPr>
          <w:lang w:val="en-US"/>
        </w:rPr>
        <w:t xml:space="preserve"> </w:t>
      </w:r>
      <w:r w:rsidR="000E0146">
        <w:rPr>
          <w:lang w:val="en-US"/>
        </w:rPr>
        <w:t xml:space="preserve"> </w:t>
      </w:r>
    </w:p>
    <w:p w14:paraId="786B3692" w14:textId="7F9E5C10" w:rsidR="00213D60" w:rsidRPr="0004542B" w:rsidRDefault="3BA678DA" w:rsidP="00D55C53">
      <w:pPr>
        <w:pStyle w:val="Heading2"/>
        <w:spacing w:line="360" w:lineRule="auto"/>
        <w:jc w:val="both"/>
        <w:rPr>
          <w:lang w:val="en-US"/>
        </w:rPr>
      </w:pPr>
      <w:r w:rsidRPr="0004542B">
        <w:rPr>
          <w:lang w:val="en-US"/>
        </w:rPr>
        <w:t>Data modeling business requirements</w:t>
      </w:r>
    </w:p>
    <w:p w14:paraId="71FAE17E" w14:textId="012405E0" w:rsidR="001C679B" w:rsidRDefault="00295FCE" w:rsidP="00D55C53">
      <w:pPr>
        <w:spacing w:line="360" w:lineRule="auto"/>
        <w:jc w:val="both"/>
        <w:rPr>
          <w:lang w:val="en-US"/>
        </w:rPr>
      </w:pPr>
      <w:r w:rsidRPr="0004542B">
        <w:rPr>
          <w:lang w:val="en-US"/>
        </w:rPr>
        <w:t xml:space="preserve">We present </w:t>
      </w:r>
      <w:r w:rsidR="00A40F42" w:rsidRPr="0004542B">
        <w:rPr>
          <w:lang w:val="en-US"/>
        </w:rPr>
        <w:t>an exten</w:t>
      </w:r>
      <w:r w:rsidR="006C78AC" w:rsidRPr="0004542B">
        <w:rPr>
          <w:lang w:val="en-US"/>
        </w:rPr>
        <w:t>sive</w:t>
      </w:r>
      <w:r w:rsidR="00A40F42" w:rsidRPr="0004542B">
        <w:rPr>
          <w:lang w:val="en-US"/>
        </w:rPr>
        <w:t xml:space="preserve"> list </w:t>
      </w:r>
      <w:r w:rsidR="00C62D7B" w:rsidRPr="0004542B">
        <w:rPr>
          <w:lang w:val="en-US"/>
        </w:rPr>
        <w:t>of requirements</w:t>
      </w:r>
      <w:r w:rsidR="000A1419" w:rsidRPr="0004542B">
        <w:rPr>
          <w:lang w:val="en-US"/>
        </w:rPr>
        <w:t xml:space="preserve"> </w:t>
      </w:r>
      <w:r w:rsidR="006C78AC" w:rsidRPr="0004542B">
        <w:rPr>
          <w:lang w:val="en-US"/>
        </w:rPr>
        <w:t xml:space="preserve">for the GenoMed4All federated learning platform in </w:t>
      </w:r>
      <w:r w:rsidR="00227B2D" w:rsidRPr="0004542B">
        <w:rPr>
          <w:lang w:val="en-US"/>
        </w:rPr>
        <w:fldChar w:fldCharType="begin"/>
      </w:r>
      <w:r w:rsidR="00227B2D" w:rsidRPr="0004542B">
        <w:rPr>
          <w:lang w:val="en-US"/>
        </w:rPr>
        <w:instrText xml:space="preserve"> REF _Ref99632211 \h </w:instrText>
      </w:r>
      <w:r w:rsidR="00243191" w:rsidRPr="0004542B">
        <w:rPr>
          <w:lang w:val="en-US"/>
        </w:rPr>
        <w:instrText xml:space="preserve"> \* MERGEFORMAT </w:instrText>
      </w:r>
      <w:r w:rsidR="00227B2D" w:rsidRPr="0004542B">
        <w:rPr>
          <w:lang w:val="en-US"/>
        </w:rPr>
      </w:r>
      <w:r w:rsidR="00227B2D" w:rsidRPr="0004542B">
        <w:rPr>
          <w:lang w:val="en-US"/>
        </w:rPr>
        <w:fldChar w:fldCharType="separate"/>
      </w:r>
      <w:r w:rsidR="00227B2D" w:rsidRPr="0004542B">
        <w:rPr>
          <w:lang w:val="en-US"/>
        </w:rPr>
        <w:t xml:space="preserve">Table </w:t>
      </w:r>
      <w:r w:rsidR="00227B2D" w:rsidRPr="0004542B">
        <w:rPr>
          <w:noProof/>
          <w:lang w:val="en-US"/>
        </w:rPr>
        <w:t>1</w:t>
      </w:r>
      <w:r w:rsidR="00227B2D" w:rsidRPr="0004542B">
        <w:rPr>
          <w:lang w:val="en-US"/>
        </w:rPr>
        <w:fldChar w:fldCharType="end"/>
      </w:r>
      <w:r w:rsidRPr="0004542B">
        <w:rPr>
          <w:lang w:val="en-US"/>
        </w:rPr>
        <w:t xml:space="preserve">, </w:t>
      </w:r>
      <w:r w:rsidR="00A40F42" w:rsidRPr="0004542B">
        <w:rPr>
          <w:lang w:val="en-US"/>
        </w:rPr>
        <w:t xml:space="preserve">with the goal of </w:t>
      </w:r>
      <w:r w:rsidR="00A57FB7" w:rsidRPr="0004542B">
        <w:rPr>
          <w:lang w:val="en-US"/>
        </w:rPr>
        <w:t xml:space="preserve">providing a template </w:t>
      </w:r>
      <w:r w:rsidR="00865BE7" w:rsidRPr="0004542B">
        <w:rPr>
          <w:lang w:val="en-US"/>
        </w:rPr>
        <w:t xml:space="preserve">and inspiration </w:t>
      </w:r>
      <w:r w:rsidR="00A57FB7" w:rsidRPr="0004542B">
        <w:rPr>
          <w:lang w:val="en-US"/>
        </w:rPr>
        <w:t xml:space="preserve">for </w:t>
      </w:r>
      <w:r w:rsidR="00C62D7B" w:rsidRPr="0004542B">
        <w:rPr>
          <w:lang w:val="en-US"/>
        </w:rPr>
        <w:t xml:space="preserve">similar </w:t>
      </w:r>
      <w:r w:rsidR="002041C8" w:rsidRPr="0004542B">
        <w:rPr>
          <w:lang w:val="en-US"/>
        </w:rPr>
        <w:t>projects</w:t>
      </w:r>
      <w:r w:rsidR="00865BE7" w:rsidRPr="0004542B">
        <w:rPr>
          <w:lang w:val="en-US"/>
        </w:rPr>
        <w:t>,</w:t>
      </w:r>
      <w:r w:rsidR="002041C8" w:rsidRPr="0004542B">
        <w:rPr>
          <w:lang w:val="en-US"/>
        </w:rPr>
        <w:t xml:space="preserve"> and </w:t>
      </w:r>
      <w:r w:rsidR="00054D76" w:rsidRPr="0004542B">
        <w:rPr>
          <w:lang w:val="en-US"/>
        </w:rPr>
        <w:t>extrapolat</w:t>
      </w:r>
      <w:r w:rsidR="00865BE7" w:rsidRPr="0004542B">
        <w:rPr>
          <w:lang w:val="en-US"/>
        </w:rPr>
        <w:t>e</w:t>
      </w:r>
      <w:r w:rsidR="00054D76" w:rsidRPr="0004542B">
        <w:rPr>
          <w:lang w:val="en-US"/>
        </w:rPr>
        <w:t xml:space="preserve"> generalizable lessons in the discussions section. </w:t>
      </w:r>
      <w:r w:rsidR="00192124">
        <w:rPr>
          <w:lang w:val="en-US"/>
        </w:rPr>
        <w:t xml:space="preserve">A </w:t>
      </w:r>
      <w:r w:rsidR="00260EB7">
        <w:rPr>
          <w:lang w:val="en-US"/>
        </w:rPr>
        <w:t xml:space="preserve">first version of these requirements was obtained by </w:t>
      </w:r>
      <w:r w:rsidR="00725698">
        <w:rPr>
          <w:lang w:val="en-US"/>
        </w:rPr>
        <w:t xml:space="preserve">analyzing the proposed technical infrastructure, data flows, AI model development strategy described in the sections above. </w:t>
      </w:r>
      <w:r w:rsidR="00461811">
        <w:rPr>
          <w:lang w:val="en-US"/>
        </w:rPr>
        <w:t xml:space="preserve">Furthermore, a list of high-level data elements present at each </w:t>
      </w:r>
      <w:proofErr w:type="spellStart"/>
      <w:r w:rsidR="00461811">
        <w:rPr>
          <w:lang w:val="en-US"/>
        </w:rPr>
        <w:t>SoR</w:t>
      </w:r>
      <w:proofErr w:type="spellEnd"/>
      <w:r w:rsidR="00461811">
        <w:rPr>
          <w:lang w:val="en-US"/>
        </w:rPr>
        <w:t xml:space="preserve"> in the consortium was gathered to aid in identifying whether </w:t>
      </w:r>
      <w:r w:rsidR="00461811">
        <w:rPr>
          <w:lang w:val="en-US"/>
        </w:rPr>
        <w:lastRenderedPageBreak/>
        <w:t>the shortlisted CDMs could indeed adequately represent the data (see Appendix “</w:t>
      </w:r>
      <w:r w:rsidR="00461811">
        <w:rPr>
          <w:lang w:val="en-US"/>
        </w:rPr>
        <w:fldChar w:fldCharType="begin"/>
      </w:r>
      <w:r w:rsidR="00461811">
        <w:rPr>
          <w:lang w:val="en-US"/>
        </w:rPr>
        <w:instrText xml:space="preserve"> REF _Ref119605750 \h </w:instrText>
      </w:r>
      <w:r w:rsidR="00461811">
        <w:rPr>
          <w:lang w:val="en-US"/>
        </w:rPr>
      </w:r>
      <w:r w:rsidR="00461811">
        <w:rPr>
          <w:lang w:val="en-US"/>
        </w:rPr>
        <w:fldChar w:fldCharType="separate"/>
      </w:r>
      <w:r w:rsidR="00461811" w:rsidRPr="0004542B">
        <w:rPr>
          <w:lang w:val="en-US"/>
        </w:rPr>
        <w:t>Genomed4All: clinical demonstrators and available data</w:t>
      </w:r>
      <w:r w:rsidR="00461811">
        <w:rPr>
          <w:lang w:val="en-US"/>
        </w:rPr>
        <w:fldChar w:fldCharType="end"/>
      </w:r>
      <w:r w:rsidR="00461811">
        <w:rPr>
          <w:lang w:val="en-US"/>
        </w:rPr>
        <w:t xml:space="preserve">”). </w:t>
      </w:r>
      <w:r w:rsidR="00725698">
        <w:rPr>
          <w:lang w:val="en-US"/>
        </w:rPr>
        <w:t>Th</w:t>
      </w:r>
      <w:r w:rsidR="00461811">
        <w:rPr>
          <w:lang w:val="en-US"/>
        </w:rPr>
        <w:t>e requirements</w:t>
      </w:r>
      <w:r w:rsidR="00725698">
        <w:rPr>
          <w:lang w:val="en-US"/>
        </w:rPr>
        <w:t xml:space="preserve"> w</w:t>
      </w:r>
      <w:r w:rsidR="00461811">
        <w:rPr>
          <w:lang w:val="en-US"/>
        </w:rPr>
        <w:t>ere</w:t>
      </w:r>
      <w:r w:rsidR="00725698">
        <w:rPr>
          <w:lang w:val="en-US"/>
        </w:rPr>
        <w:t xml:space="preserve"> discussed in the context of </w:t>
      </w:r>
      <w:r w:rsidR="00260EB7">
        <w:rPr>
          <w:lang w:val="en-US"/>
        </w:rPr>
        <w:t xml:space="preserve">group and individual interviews with the different domain experts </w:t>
      </w:r>
      <w:r w:rsidR="00090F1A">
        <w:rPr>
          <w:lang w:val="en-US"/>
        </w:rPr>
        <w:t>in</w:t>
      </w:r>
      <w:r w:rsidR="00260EB7">
        <w:rPr>
          <w:lang w:val="en-US"/>
        </w:rPr>
        <w:t xml:space="preserve"> the consortium, </w:t>
      </w:r>
      <w:r w:rsidR="00F75DF9">
        <w:rPr>
          <w:lang w:val="en-US"/>
        </w:rPr>
        <w:t>including AI experts, clinical data providers, and software engineers</w:t>
      </w:r>
      <w:r w:rsidR="0056298F">
        <w:rPr>
          <w:lang w:val="en-US"/>
        </w:rPr>
        <w:t xml:space="preserve">, following a </w:t>
      </w:r>
      <w:r w:rsidR="00461811">
        <w:rPr>
          <w:lang w:val="en-US"/>
        </w:rPr>
        <w:t>requirement</w:t>
      </w:r>
      <w:r w:rsidR="0056298F">
        <w:rPr>
          <w:lang w:val="en-US"/>
        </w:rPr>
        <w:t xml:space="preserve"> engineering approach</w:t>
      </w:r>
      <w:r w:rsidR="00192124">
        <w:rPr>
          <w:lang w:val="en-US"/>
        </w:rPr>
        <w:t xml:space="preserve"> </w:t>
      </w:r>
      <w:r w:rsidR="00192124" w:rsidRPr="00211BB6">
        <w:rPr>
          <w:rStyle w:val="EndnoteReference"/>
        </w:rPr>
        <w:t>[</w:t>
      </w:r>
      <w:r w:rsidR="00192124">
        <w:rPr>
          <w:rStyle w:val="EndnoteReference"/>
          <w:lang w:val="en-US"/>
        </w:rPr>
        <w:endnoteReference w:id="41"/>
      </w:r>
      <w:r w:rsidR="00192124" w:rsidRPr="00211BB6">
        <w:rPr>
          <w:rStyle w:val="EndnoteReference"/>
        </w:rPr>
        <w:t>]</w:t>
      </w:r>
      <w:r w:rsidR="00F75DF9">
        <w:rPr>
          <w:lang w:val="en-US"/>
        </w:rPr>
        <w:t xml:space="preserve">. After that, the </w:t>
      </w:r>
      <w:r w:rsidR="00461811">
        <w:rPr>
          <w:lang w:val="en-US"/>
        </w:rPr>
        <w:t>requirements</w:t>
      </w:r>
      <w:r w:rsidR="00F75DF9">
        <w:rPr>
          <w:lang w:val="en-US"/>
        </w:rPr>
        <w:t xml:space="preserve"> w</w:t>
      </w:r>
      <w:r w:rsidR="00461811">
        <w:rPr>
          <w:lang w:val="en-US"/>
        </w:rPr>
        <w:t>ere</w:t>
      </w:r>
      <w:r w:rsidR="00F75DF9">
        <w:rPr>
          <w:lang w:val="en-US"/>
        </w:rPr>
        <w:t xml:space="preserve"> refined and the levels of priority</w:t>
      </w:r>
      <w:r w:rsidR="00090F1A">
        <w:rPr>
          <w:lang w:val="en-US"/>
        </w:rPr>
        <w:t xml:space="preserve">, as defined by the </w:t>
      </w:r>
      <w:proofErr w:type="spellStart"/>
      <w:r w:rsidR="00090F1A">
        <w:rPr>
          <w:lang w:val="en-US"/>
        </w:rPr>
        <w:t>MoSCoW</w:t>
      </w:r>
      <w:proofErr w:type="spellEnd"/>
      <w:r w:rsidR="00090F1A">
        <w:rPr>
          <w:lang w:val="en-US"/>
        </w:rPr>
        <w:t xml:space="preserve"> rules </w:t>
      </w:r>
      <w:r w:rsidR="00090F1A" w:rsidRPr="00C92B6C">
        <w:rPr>
          <w:rStyle w:val="EndnoteReference"/>
        </w:rPr>
        <w:t>[</w:t>
      </w:r>
      <w:r w:rsidR="00090F1A" w:rsidRPr="00C92B6C">
        <w:rPr>
          <w:rStyle w:val="EndnoteReference"/>
        </w:rPr>
        <w:endnoteReference w:id="42"/>
      </w:r>
      <w:r w:rsidR="00090F1A" w:rsidRPr="00C92B6C">
        <w:rPr>
          <w:rStyle w:val="EndnoteReference"/>
        </w:rPr>
        <w:t xml:space="preserve">], </w:t>
      </w:r>
      <w:r w:rsidR="00F75DF9">
        <w:rPr>
          <w:lang w:val="en-US"/>
        </w:rPr>
        <w:t>were assigned iteratively and collaboratively in the context of the bi-weekly consortium meetings</w:t>
      </w:r>
      <w:r w:rsidR="00090F1A">
        <w:rPr>
          <w:lang w:val="en-US"/>
        </w:rPr>
        <w:t xml:space="preserve"> as well as during the course of two consortium-wide </w:t>
      </w:r>
      <w:r w:rsidR="00962E32">
        <w:rPr>
          <w:lang w:val="en-US"/>
        </w:rPr>
        <w:t>workshops</w:t>
      </w:r>
      <w:r w:rsidR="00F75DF9">
        <w:rPr>
          <w:lang w:val="en-US"/>
        </w:rPr>
        <w:t>.</w:t>
      </w:r>
      <w:r w:rsidR="00260EB7">
        <w:rPr>
          <w:lang w:val="en-US"/>
        </w:rPr>
        <w:t xml:space="preserve"> </w:t>
      </w:r>
    </w:p>
    <w:p w14:paraId="025249DA" w14:textId="77777777" w:rsidR="00725698" w:rsidRPr="0004542B" w:rsidRDefault="00725698" w:rsidP="00D55C53">
      <w:pPr>
        <w:spacing w:line="360" w:lineRule="auto"/>
        <w:jc w:val="both"/>
        <w:rPr>
          <w:lang w:val="en-US"/>
        </w:rPr>
      </w:pPr>
    </w:p>
    <w:p w14:paraId="7C33A9C0" w14:textId="417CAC8A" w:rsidR="504AE457" w:rsidRPr="00725698" w:rsidRDefault="504AE457" w:rsidP="00C92B6C">
      <w:pPr>
        <w:spacing w:line="360" w:lineRule="auto"/>
        <w:rPr>
          <w:lang w:val="en-US"/>
        </w:rPr>
      </w:pPr>
      <w:r w:rsidRPr="00725698">
        <w:rPr>
          <w:color w:val="000000" w:themeColor="text1"/>
          <w:lang w:val="en-GB"/>
        </w:rPr>
        <w:t>Specifically for the data transformation requirements, for a federated learning setting to be able to work the data used for training in the various hospitals should use the same data model, format and terminologies. However</w:t>
      </w:r>
      <w:r w:rsidR="00725698">
        <w:rPr>
          <w:color w:val="000000" w:themeColor="text1"/>
          <w:lang w:val="en-GB"/>
        </w:rPr>
        <w:t>,</w:t>
      </w:r>
      <w:r w:rsidRPr="00725698">
        <w:rPr>
          <w:color w:val="000000" w:themeColor="text1"/>
          <w:lang w:val="en-GB"/>
        </w:rPr>
        <w:t xml:space="preserve"> as this is rarely the case, it is common that tran</w:t>
      </w:r>
      <w:r w:rsidR="00725698">
        <w:rPr>
          <w:color w:val="000000" w:themeColor="text1"/>
          <w:lang w:val="en-GB"/>
        </w:rPr>
        <w:t>s</w:t>
      </w:r>
      <w:r w:rsidRPr="00725698">
        <w:rPr>
          <w:color w:val="000000" w:themeColor="text1"/>
          <w:lang w:val="en-GB"/>
        </w:rPr>
        <w:t xml:space="preserve">formations should be performed before the data are actually usable for the any federated learning model. Although neither the FAIR principles nor federated learning have a prerequisite the data transformation steps this is commonly required to be performed in practice </w:t>
      </w:r>
      <w:r w:rsidRPr="00725698">
        <w:rPr>
          <w:b/>
          <w:bCs/>
          <w:color w:val="FF0000"/>
          <w:u w:val="single"/>
          <w:lang w:val="en-GB"/>
        </w:rPr>
        <w:t>[ref].</w:t>
      </w:r>
      <w:r w:rsidR="00725698" w:rsidRPr="00725698">
        <w:rPr>
          <w:color w:val="FF0000"/>
          <w:lang w:val="en-US"/>
        </w:rPr>
        <w:t xml:space="preserve"> </w:t>
      </w:r>
    </w:p>
    <w:p w14:paraId="2AA0B554" w14:textId="507C6E5A" w:rsidR="77027053" w:rsidRDefault="77027053" w:rsidP="77027053">
      <w:pPr>
        <w:spacing w:line="360" w:lineRule="auto"/>
        <w:jc w:val="both"/>
        <w:rPr>
          <w:lang w:val="en-US"/>
        </w:rPr>
      </w:pPr>
    </w:p>
    <w:p w14:paraId="5FE13F1F" w14:textId="30EDCFEC" w:rsidR="00B21C0C" w:rsidRPr="0004542B" w:rsidRDefault="00B21C0C" w:rsidP="00D55C53">
      <w:pPr>
        <w:pStyle w:val="Caption"/>
        <w:keepNext/>
        <w:spacing w:line="360" w:lineRule="auto"/>
        <w:jc w:val="both"/>
        <w:rPr>
          <w:lang w:val="en-US"/>
        </w:rPr>
      </w:pPr>
      <w:bookmarkStart w:id="11" w:name="_Ref99632211"/>
      <w:r w:rsidRPr="0004542B">
        <w:rPr>
          <w:lang w:val="en-US"/>
        </w:rPr>
        <w:t xml:space="preserve">Table </w:t>
      </w:r>
      <w:r w:rsidRPr="0004542B">
        <w:rPr>
          <w:lang w:val="en-US"/>
        </w:rPr>
        <w:fldChar w:fldCharType="begin"/>
      </w:r>
      <w:r w:rsidRPr="0004542B">
        <w:rPr>
          <w:lang w:val="en-US"/>
        </w:rPr>
        <w:instrText xml:space="preserve"> SEQ Table \* ARABIC </w:instrText>
      </w:r>
      <w:r w:rsidRPr="0004542B">
        <w:rPr>
          <w:lang w:val="en-US"/>
        </w:rPr>
        <w:fldChar w:fldCharType="separate"/>
      </w:r>
      <w:r w:rsidR="00DF1695" w:rsidRPr="0004542B">
        <w:rPr>
          <w:noProof/>
          <w:lang w:val="en-US"/>
        </w:rPr>
        <w:t>2</w:t>
      </w:r>
      <w:r w:rsidRPr="0004542B">
        <w:rPr>
          <w:lang w:val="en-US"/>
        </w:rPr>
        <w:fldChar w:fldCharType="end"/>
      </w:r>
      <w:bookmarkEnd w:id="11"/>
      <w:r w:rsidRPr="0004542B">
        <w:rPr>
          <w:lang w:val="en-US"/>
        </w:rPr>
        <w:t>. Data model requirements</w:t>
      </w:r>
      <w:r w:rsidR="00B17F98" w:rsidRPr="0004542B">
        <w:rPr>
          <w:lang w:val="en-US"/>
        </w:rPr>
        <w:t xml:space="preserve"> for the GenoMed4All project</w:t>
      </w:r>
      <w:r w:rsidRPr="0004542B">
        <w:rPr>
          <w:lang w:val="en-US"/>
        </w:rPr>
        <w:t>.</w:t>
      </w:r>
      <w:r w:rsidR="00891526" w:rsidRPr="0004542B">
        <w:rPr>
          <w:lang w:val="en-US"/>
        </w:rPr>
        <w:t xml:space="preserve"> </w:t>
      </w:r>
      <w:r w:rsidR="00250B25" w:rsidRPr="0004542B">
        <w:rPr>
          <w:lang w:val="en-US"/>
        </w:rPr>
        <w:t xml:space="preserve">We collected the main expectations and constraints from different stakeholders regarding the </w:t>
      </w:r>
      <w:r w:rsidR="001E629B" w:rsidRPr="0004542B">
        <w:rPr>
          <w:lang w:val="en-US"/>
        </w:rPr>
        <w:t xml:space="preserve">data model to be used in the GenoMed4All project. We </w:t>
      </w:r>
      <w:r w:rsidR="003C4C4C" w:rsidRPr="0004542B">
        <w:rPr>
          <w:lang w:val="en-US"/>
        </w:rPr>
        <w:t>summarize the most commonly expressed points, categorized into different general topics.</w:t>
      </w:r>
    </w:p>
    <w:tbl>
      <w:tblPr>
        <w:tblStyle w:val="TableGrid"/>
        <w:tblW w:w="0" w:type="auto"/>
        <w:tblLook w:val="04A0" w:firstRow="1" w:lastRow="0" w:firstColumn="1" w:lastColumn="0" w:noHBand="0" w:noVBand="1"/>
      </w:tblPr>
      <w:tblGrid>
        <w:gridCol w:w="1870"/>
        <w:gridCol w:w="7149"/>
      </w:tblGrid>
      <w:tr w:rsidR="007D4ADB" w:rsidRPr="00913C85" w14:paraId="28D26237" w14:textId="77777777" w:rsidTr="53614C1D">
        <w:tc>
          <w:tcPr>
            <w:tcW w:w="1733" w:type="dxa"/>
            <w:vMerge w:val="restart"/>
            <w:shd w:val="clear" w:color="auto" w:fill="D5DCE4"/>
          </w:tcPr>
          <w:p w14:paraId="7D354978" w14:textId="46B9B36E" w:rsidR="00CE3B38" w:rsidRPr="0004542B" w:rsidRDefault="009230E3" w:rsidP="00D55C53">
            <w:pPr>
              <w:spacing w:line="360" w:lineRule="auto"/>
              <w:rPr>
                <w:b/>
                <w:lang w:val="en-US"/>
              </w:rPr>
            </w:pPr>
            <w:r w:rsidRPr="0004542B">
              <w:rPr>
                <w:b/>
                <w:lang w:val="en-US"/>
              </w:rPr>
              <w:t>Input by clinical data providers</w:t>
            </w:r>
          </w:p>
        </w:tc>
        <w:tc>
          <w:tcPr>
            <w:tcW w:w="7286" w:type="dxa"/>
            <w:vAlign w:val="center"/>
          </w:tcPr>
          <w:p w14:paraId="0050726A" w14:textId="26413228" w:rsidR="00CE3B38" w:rsidRPr="0004542B" w:rsidRDefault="00CE3B38" w:rsidP="00D55C53">
            <w:pPr>
              <w:spacing w:line="360" w:lineRule="auto"/>
              <w:rPr>
                <w:bCs/>
                <w:lang w:val="en-US"/>
              </w:rPr>
            </w:pPr>
            <w:r w:rsidRPr="0004542B">
              <w:rPr>
                <w:lang w:val="en-US"/>
              </w:rPr>
              <w:t>The raw clinical data provided as input may or may not respect interoperability standards, and it may be in a proprietary format. The platform SHOULD support as many input formats as possible.</w:t>
            </w:r>
          </w:p>
        </w:tc>
      </w:tr>
      <w:tr w:rsidR="007D4ADB" w:rsidRPr="00913C85" w14:paraId="2436BBCF" w14:textId="77777777" w:rsidTr="53614C1D">
        <w:tc>
          <w:tcPr>
            <w:tcW w:w="1733" w:type="dxa"/>
            <w:vMerge/>
          </w:tcPr>
          <w:p w14:paraId="36758BCB" w14:textId="77777777" w:rsidR="00CE3B38" w:rsidRPr="0004542B" w:rsidRDefault="00CE3B38" w:rsidP="00D55C53">
            <w:pPr>
              <w:spacing w:line="360" w:lineRule="auto"/>
              <w:rPr>
                <w:b/>
                <w:lang w:val="en-US"/>
              </w:rPr>
            </w:pPr>
          </w:p>
        </w:tc>
        <w:tc>
          <w:tcPr>
            <w:tcW w:w="7286" w:type="dxa"/>
            <w:vAlign w:val="center"/>
          </w:tcPr>
          <w:p w14:paraId="5680C0C3" w14:textId="41235D61" w:rsidR="00CE3B38" w:rsidRPr="0004542B" w:rsidRDefault="00CE3B38" w:rsidP="00D55C53">
            <w:pPr>
              <w:spacing w:line="360" w:lineRule="auto"/>
              <w:rPr>
                <w:lang w:val="en-US"/>
              </w:rPr>
            </w:pPr>
            <w:r w:rsidRPr="0004542B">
              <w:rPr>
                <w:lang w:val="en-US"/>
              </w:rPr>
              <w:t>The data model SHOULD support the use of the same terminologies and ontologies as the raw source data.</w:t>
            </w:r>
          </w:p>
        </w:tc>
      </w:tr>
      <w:tr w:rsidR="5C543654" w:rsidRPr="00913C85" w14:paraId="2F1287A8" w14:textId="77777777" w:rsidTr="53614C1D">
        <w:tc>
          <w:tcPr>
            <w:tcW w:w="1891" w:type="dxa"/>
            <w:vMerge/>
          </w:tcPr>
          <w:p w14:paraId="20DE084F" w14:textId="77777777" w:rsidR="00A622A0" w:rsidRPr="0004542B" w:rsidRDefault="00A622A0" w:rsidP="00D55C53">
            <w:pPr>
              <w:spacing w:line="360" w:lineRule="auto"/>
              <w:rPr>
                <w:lang w:val="en-US"/>
              </w:rPr>
            </w:pPr>
          </w:p>
        </w:tc>
        <w:tc>
          <w:tcPr>
            <w:tcW w:w="7128" w:type="dxa"/>
            <w:vAlign w:val="center"/>
          </w:tcPr>
          <w:p w14:paraId="61CFF2F4" w14:textId="5D9FA316" w:rsidR="5C543654" w:rsidRPr="0004542B" w:rsidRDefault="5C543654" w:rsidP="00D55C53">
            <w:pPr>
              <w:spacing w:line="360" w:lineRule="auto"/>
              <w:rPr>
                <w:lang w:val="en-US"/>
              </w:rPr>
            </w:pPr>
            <w:r w:rsidRPr="0004542B">
              <w:rPr>
                <w:lang w:val="en-US"/>
              </w:rPr>
              <w:t>The data model SHOULD be customizable &amp; extensible allowing adaptation to data format specifications brought the project.</w:t>
            </w:r>
          </w:p>
        </w:tc>
      </w:tr>
      <w:tr w:rsidR="5C543654" w:rsidRPr="00913C85" w14:paraId="0388D4F4" w14:textId="77777777" w:rsidTr="53614C1D">
        <w:tc>
          <w:tcPr>
            <w:tcW w:w="1891" w:type="dxa"/>
            <w:vMerge/>
          </w:tcPr>
          <w:p w14:paraId="0E7F1051" w14:textId="77777777" w:rsidR="00A622A0" w:rsidRPr="0004542B" w:rsidRDefault="00A622A0" w:rsidP="00D55C53">
            <w:pPr>
              <w:spacing w:line="360" w:lineRule="auto"/>
              <w:rPr>
                <w:lang w:val="en-US"/>
              </w:rPr>
            </w:pPr>
          </w:p>
        </w:tc>
        <w:tc>
          <w:tcPr>
            <w:tcW w:w="7128" w:type="dxa"/>
            <w:vAlign w:val="center"/>
          </w:tcPr>
          <w:p w14:paraId="3503E6AA" w14:textId="6B5E91A8" w:rsidR="5C543654" w:rsidRPr="0004542B" w:rsidRDefault="5C543654" w:rsidP="00D55C53">
            <w:pPr>
              <w:spacing w:line="360" w:lineRule="auto"/>
              <w:rPr>
                <w:lang w:val="en-US"/>
              </w:rPr>
            </w:pPr>
            <w:r w:rsidRPr="0004542B">
              <w:rPr>
                <w:lang w:val="en-US"/>
              </w:rPr>
              <w:t>The data model SHOULD be agnostic to any terminology.</w:t>
            </w:r>
          </w:p>
        </w:tc>
      </w:tr>
      <w:tr w:rsidR="007D4ADB" w:rsidRPr="00913C85" w14:paraId="74D692FD" w14:textId="77777777" w:rsidTr="53614C1D">
        <w:tc>
          <w:tcPr>
            <w:tcW w:w="1733" w:type="dxa"/>
            <w:vMerge/>
          </w:tcPr>
          <w:p w14:paraId="2C2A3A52" w14:textId="77777777" w:rsidR="00CE3B38" w:rsidRPr="0004542B" w:rsidRDefault="00CE3B38" w:rsidP="00D55C53">
            <w:pPr>
              <w:spacing w:line="360" w:lineRule="auto"/>
              <w:rPr>
                <w:b/>
                <w:lang w:val="en-US"/>
              </w:rPr>
            </w:pPr>
          </w:p>
        </w:tc>
        <w:tc>
          <w:tcPr>
            <w:tcW w:w="7286" w:type="dxa"/>
            <w:vAlign w:val="center"/>
          </w:tcPr>
          <w:p w14:paraId="6B0C2272" w14:textId="740B715B" w:rsidR="00CE3B38" w:rsidRPr="0004542B" w:rsidRDefault="7C15978F" w:rsidP="00D55C53">
            <w:pPr>
              <w:spacing w:line="360" w:lineRule="auto"/>
              <w:rPr>
                <w:lang w:val="en-US"/>
              </w:rPr>
            </w:pPr>
            <w:r w:rsidRPr="0004542B">
              <w:rPr>
                <w:lang w:val="en-US"/>
              </w:rPr>
              <w:t xml:space="preserve">The data model SHOULD be unique across all data providers' edge nodes. </w:t>
            </w:r>
          </w:p>
        </w:tc>
      </w:tr>
      <w:tr w:rsidR="007D4ADB" w:rsidRPr="00913C85" w14:paraId="0047BAC9" w14:textId="77777777" w:rsidTr="53614C1D">
        <w:tc>
          <w:tcPr>
            <w:tcW w:w="1733" w:type="dxa"/>
            <w:vMerge/>
          </w:tcPr>
          <w:p w14:paraId="6387BDE9" w14:textId="77777777" w:rsidR="00CE3B38" w:rsidRPr="0004542B" w:rsidRDefault="00CE3B38" w:rsidP="00D55C53">
            <w:pPr>
              <w:spacing w:line="360" w:lineRule="auto"/>
              <w:rPr>
                <w:b/>
                <w:lang w:val="en-US"/>
              </w:rPr>
            </w:pPr>
          </w:p>
        </w:tc>
        <w:tc>
          <w:tcPr>
            <w:tcW w:w="7286" w:type="dxa"/>
          </w:tcPr>
          <w:p w14:paraId="698D70EE" w14:textId="054EDDDF" w:rsidR="00CE3B38" w:rsidRPr="0004542B" w:rsidRDefault="00CE3B38" w:rsidP="00D55C53">
            <w:pPr>
              <w:spacing w:line="360" w:lineRule="auto"/>
              <w:rPr>
                <w:bCs/>
                <w:lang w:val="en-US"/>
              </w:rPr>
            </w:pPr>
            <w:r w:rsidRPr="0004542B">
              <w:rPr>
                <w:bCs/>
                <w:lang w:val="en-US"/>
              </w:rPr>
              <w:t>The effort required from clinical data managers to prepare the data for federated training through the platform SHOULD be minimized.</w:t>
            </w:r>
          </w:p>
        </w:tc>
      </w:tr>
      <w:tr w:rsidR="007D4ADB" w:rsidRPr="00913C85" w14:paraId="1087AC5B" w14:textId="77777777" w:rsidTr="53614C1D">
        <w:tc>
          <w:tcPr>
            <w:tcW w:w="1733" w:type="dxa"/>
            <w:vMerge/>
          </w:tcPr>
          <w:p w14:paraId="34691F0D" w14:textId="77777777" w:rsidR="00CE3B38" w:rsidRPr="0004542B" w:rsidRDefault="00CE3B38" w:rsidP="00D55C53">
            <w:pPr>
              <w:spacing w:line="360" w:lineRule="auto"/>
              <w:rPr>
                <w:b/>
                <w:lang w:val="en-US"/>
              </w:rPr>
            </w:pPr>
          </w:p>
        </w:tc>
        <w:tc>
          <w:tcPr>
            <w:tcW w:w="7286" w:type="dxa"/>
          </w:tcPr>
          <w:p w14:paraId="3FD8F929" w14:textId="6DB0B1E3" w:rsidR="00CE3B38" w:rsidRPr="0004542B" w:rsidRDefault="00CE3B38" w:rsidP="00D55C53">
            <w:pPr>
              <w:spacing w:line="360" w:lineRule="auto"/>
              <w:rPr>
                <w:bCs/>
                <w:lang w:val="en-US"/>
              </w:rPr>
            </w:pPr>
            <w:r w:rsidRPr="0004542B">
              <w:rPr>
                <w:bCs/>
                <w:lang w:val="en-US"/>
              </w:rPr>
              <w:t>The data model MUST support both cross-sectional and longitudinal data.</w:t>
            </w:r>
          </w:p>
        </w:tc>
      </w:tr>
      <w:tr w:rsidR="007D4ADB" w:rsidRPr="00913C85" w14:paraId="1BB03C2A" w14:textId="77777777" w:rsidTr="53614C1D">
        <w:tc>
          <w:tcPr>
            <w:tcW w:w="1733" w:type="dxa"/>
            <w:vMerge/>
          </w:tcPr>
          <w:p w14:paraId="67CCA1B6" w14:textId="77777777" w:rsidR="00CE3B38" w:rsidRPr="0004542B" w:rsidRDefault="00CE3B38" w:rsidP="00D55C53">
            <w:pPr>
              <w:spacing w:line="360" w:lineRule="auto"/>
              <w:rPr>
                <w:b/>
                <w:lang w:val="en-US"/>
              </w:rPr>
            </w:pPr>
          </w:p>
        </w:tc>
        <w:tc>
          <w:tcPr>
            <w:tcW w:w="7286" w:type="dxa"/>
          </w:tcPr>
          <w:p w14:paraId="3064A5E0" w14:textId="1234F8AB" w:rsidR="00CE3B38" w:rsidRPr="0004542B" w:rsidRDefault="27E238EE" w:rsidP="00D55C53">
            <w:pPr>
              <w:spacing w:line="360" w:lineRule="auto"/>
              <w:rPr>
                <w:lang w:val="en-US"/>
              </w:rPr>
            </w:pPr>
            <w:r w:rsidRPr="0004542B">
              <w:rPr>
                <w:lang w:val="en-US"/>
              </w:rPr>
              <w:t xml:space="preserve">The data model COULD support updates and changes to the data structure (slowly changing dimensions). </w:t>
            </w:r>
          </w:p>
        </w:tc>
      </w:tr>
      <w:tr w:rsidR="007D4ADB" w:rsidRPr="00913C85" w14:paraId="6BD125E7" w14:textId="77777777" w:rsidTr="53614C1D">
        <w:tc>
          <w:tcPr>
            <w:tcW w:w="1733" w:type="dxa"/>
            <w:vMerge w:val="restart"/>
            <w:shd w:val="clear" w:color="auto" w:fill="D5DCE4"/>
          </w:tcPr>
          <w:p w14:paraId="0BDF1635" w14:textId="796DBD15" w:rsidR="009230E3" w:rsidRPr="0004542B" w:rsidRDefault="009230E3" w:rsidP="00D55C53">
            <w:pPr>
              <w:spacing w:line="360" w:lineRule="auto"/>
              <w:rPr>
                <w:b/>
                <w:lang w:val="en-US"/>
              </w:rPr>
            </w:pPr>
            <w:r w:rsidRPr="0004542B">
              <w:rPr>
                <w:b/>
                <w:lang w:val="en-US"/>
              </w:rPr>
              <w:t>Data privacy</w:t>
            </w:r>
          </w:p>
        </w:tc>
        <w:tc>
          <w:tcPr>
            <w:tcW w:w="7286" w:type="dxa"/>
          </w:tcPr>
          <w:p w14:paraId="0863A86E" w14:textId="4DEB43CB" w:rsidR="009230E3" w:rsidRPr="0004542B" w:rsidRDefault="137DA62D" w:rsidP="00D55C53">
            <w:pPr>
              <w:spacing w:line="360" w:lineRule="auto"/>
              <w:rPr>
                <w:lang w:val="en-US"/>
              </w:rPr>
            </w:pPr>
            <w:r w:rsidRPr="0004542B">
              <w:rPr>
                <w:lang w:val="en-US"/>
              </w:rPr>
              <w:t>Data relating to the same patient across multiple centers/datasets SHOULD be recognizable as belonging to the same subject.</w:t>
            </w:r>
          </w:p>
        </w:tc>
      </w:tr>
      <w:tr w:rsidR="007D4ADB" w:rsidRPr="00913C85" w14:paraId="24932F24" w14:textId="77777777" w:rsidTr="53614C1D">
        <w:tc>
          <w:tcPr>
            <w:tcW w:w="1733" w:type="dxa"/>
            <w:vMerge/>
          </w:tcPr>
          <w:p w14:paraId="489FD063" w14:textId="77777777" w:rsidR="009230E3" w:rsidRPr="0004542B" w:rsidRDefault="009230E3" w:rsidP="00D55C53">
            <w:pPr>
              <w:spacing w:line="360" w:lineRule="auto"/>
              <w:rPr>
                <w:b/>
                <w:lang w:val="en-US"/>
              </w:rPr>
            </w:pPr>
          </w:p>
        </w:tc>
        <w:tc>
          <w:tcPr>
            <w:tcW w:w="7286" w:type="dxa"/>
          </w:tcPr>
          <w:p w14:paraId="360A50BD" w14:textId="7D7D48A7" w:rsidR="009230E3" w:rsidRPr="0004542B" w:rsidRDefault="6D121520" w:rsidP="00D55C53">
            <w:pPr>
              <w:spacing w:line="360" w:lineRule="auto"/>
              <w:rPr>
                <w:lang w:val="en-US"/>
              </w:rPr>
            </w:pPr>
            <w:r w:rsidRPr="0004542B">
              <w:rPr>
                <w:lang w:val="en-US"/>
              </w:rPr>
              <w:t>The data model MUST support all GDPR and national privacy laws.</w:t>
            </w:r>
          </w:p>
        </w:tc>
      </w:tr>
      <w:tr w:rsidR="007D4ADB" w:rsidRPr="00913C85" w14:paraId="55DE10A8" w14:textId="77777777" w:rsidTr="53614C1D">
        <w:tc>
          <w:tcPr>
            <w:tcW w:w="1733" w:type="dxa"/>
            <w:vMerge/>
          </w:tcPr>
          <w:p w14:paraId="0A9968C4" w14:textId="77777777" w:rsidR="009230E3" w:rsidRPr="0004542B" w:rsidRDefault="009230E3" w:rsidP="00D55C53">
            <w:pPr>
              <w:spacing w:line="360" w:lineRule="auto"/>
              <w:rPr>
                <w:b/>
                <w:lang w:val="en-US"/>
              </w:rPr>
            </w:pPr>
          </w:p>
        </w:tc>
        <w:tc>
          <w:tcPr>
            <w:tcW w:w="7286" w:type="dxa"/>
          </w:tcPr>
          <w:p w14:paraId="3A54CB9E" w14:textId="18130A23" w:rsidR="009230E3" w:rsidRPr="0004542B" w:rsidRDefault="009230E3" w:rsidP="00D55C53">
            <w:pPr>
              <w:spacing w:line="360" w:lineRule="auto"/>
              <w:rPr>
                <w:bCs/>
                <w:lang w:val="en-US"/>
              </w:rPr>
            </w:pPr>
            <w:r w:rsidRPr="0004542B">
              <w:rPr>
                <w:bCs/>
                <w:lang w:val="en-US"/>
              </w:rPr>
              <w:t xml:space="preserve">The data model MUST support the possibility to cancel data at the granularity of individual patients, in respect with GDPR. </w:t>
            </w:r>
          </w:p>
        </w:tc>
      </w:tr>
      <w:tr w:rsidR="007D4ADB" w:rsidRPr="00913C85" w14:paraId="737FA052" w14:textId="77777777" w:rsidTr="53614C1D">
        <w:tc>
          <w:tcPr>
            <w:tcW w:w="1733" w:type="dxa"/>
            <w:vMerge/>
          </w:tcPr>
          <w:p w14:paraId="4FD736E8" w14:textId="77777777" w:rsidR="009230E3" w:rsidRPr="0004542B" w:rsidRDefault="009230E3" w:rsidP="00D55C53">
            <w:pPr>
              <w:spacing w:line="360" w:lineRule="auto"/>
              <w:rPr>
                <w:b/>
                <w:lang w:val="en-US"/>
              </w:rPr>
            </w:pPr>
          </w:p>
        </w:tc>
        <w:tc>
          <w:tcPr>
            <w:tcW w:w="7286" w:type="dxa"/>
          </w:tcPr>
          <w:p w14:paraId="0E623874" w14:textId="2F359E8C" w:rsidR="009230E3" w:rsidRPr="0004542B" w:rsidRDefault="6D121520" w:rsidP="00D55C53">
            <w:pPr>
              <w:spacing w:line="360" w:lineRule="auto"/>
              <w:rPr>
                <w:lang w:val="en-US"/>
              </w:rPr>
            </w:pPr>
            <w:r w:rsidRPr="0004542B">
              <w:rPr>
                <w:lang w:val="en-US"/>
              </w:rPr>
              <w:t>The data model MUST support any pseudonymization strategy.</w:t>
            </w:r>
          </w:p>
        </w:tc>
      </w:tr>
      <w:tr w:rsidR="007D4ADB" w:rsidRPr="00913C85" w14:paraId="7BC93036" w14:textId="77777777" w:rsidTr="53614C1D">
        <w:tc>
          <w:tcPr>
            <w:tcW w:w="1733" w:type="dxa"/>
            <w:vMerge/>
          </w:tcPr>
          <w:p w14:paraId="0225667B" w14:textId="77777777" w:rsidR="009230E3" w:rsidRPr="0004542B" w:rsidRDefault="009230E3" w:rsidP="00D55C53">
            <w:pPr>
              <w:spacing w:line="360" w:lineRule="auto"/>
              <w:rPr>
                <w:b/>
                <w:lang w:val="en-US"/>
              </w:rPr>
            </w:pPr>
          </w:p>
        </w:tc>
        <w:tc>
          <w:tcPr>
            <w:tcW w:w="7286" w:type="dxa"/>
          </w:tcPr>
          <w:p w14:paraId="6FD91B8E" w14:textId="75134C12" w:rsidR="009230E3" w:rsidRPr="0004542B" w:rsidRDefault="6D121520" w:rsidP="00D55C53">
            <w:pPr>
              <w:spacing w:line="360" w:lineRule="auto"/>
              <w:rPr>
                <w:lang w:val="en-US"/>
              </w:rPr>
            </w:pPr>
            <w:r w:rsidRPr="0004542B">
              <w:rPr>
                <w:lang w:val="en-US"/>
              </w:rPr>
              <w:t>The data model must be implemented by at least one technology that offers access granting capabilities to meta data allowing the care institution to control its data exposure level to other actors.</w:t>
            </w:r>
          </w:p>
        </w:tc>
      </w:tr>
      <w:tr w:rsidR="007D4ADB" w:rsidRPr="00913C85" w14:paraId="05E1D4C6" w14:textId="77777777" w:rsidTr="53614C1D">
        <w:tc>
          <w:tcPr>
            <w:tcW w:w="1733" w:type="dxa"/>
            <w:vMerge w:val="restart"/>
            <w:shd w:val="clear" w:color="auto" w:fill="D5DCE4"/>
          </w:tcPr>
          <w:p w14:paraId="169B33BC" w14:textId="7B510547" w:rsidR="00A57BC2" w:rsidRPr="0004542B" w:rsidRDefault="00A57BC2" w:rsidP="00D55C53">
            <w:pPr>
              <w:spacing w:line="360" w:lineRule="auto"/>
              <w:rPr>
                <w:b/>
                <w:lang w:val="en-US"/>
              </w:rPr>
            </w:pPr>
            <w:r w:rsidRPr="0004542B">
              <w:rPr>
                <w:b/>
                <w:lang w:val="en-US"/>
              </w:rPr>
              <w:t>Data model design</w:t>
            </w:r>
          </w:p>
        </w:tc>
        <w:tc>
          <w:tcPr>
            <w:tcW w:w="7286" w:type="dxa"/>
          </w:tcPr>
          <w:p w14:paraId="5B1C8258" w14:textId="46EEC50A" w:rsidR="00A57BC2" w:rsidRPr="0004542B" w:rsidRDefault="00A57BC2" w:rsidP="00D55C53">
            <w:pPr>
              <w:spacing w:line="360" w:lineRule="auto"/>
              <w:rPr>
                <w:bCs/>
                <w:lang w:val="en-US"/>
              </w:rPr>
            </w:pPr>
            <w:r w:rsidRPr="0004542B">
              <w:rPr>
                <w:bCs/>
                <w:lang w:val="en-US"/>
              </w:rPr>
              <w:t>The data model MUST support the representation of all target data types at their intended level of detail, including clinical, demographic, genomic, radiomic, and laboratory data.</w:t>
            </w:r>
          </w:p>
        </w:tc>
      </w:tr>
      <w:tr w:rsidR="007D4ADB" w:rsidRPr="00913C85" w14:paraId="7C2F4B72" w14:textId="77777777" w:rsidTr="53614C1D">
        <w:tc>
          <w:tcPr>
            <w:tcW w:w="1733" w:type="dxa"/>
            <w:vMerge/>
          </w:tcPr>
          <w:p w14:paraId="52716604" w14:textId="77777777" w:rsidR="00A57BC2" w:rsidRPr="0004542B" w:rsidRDefault="00A57BC2" w:rsidP="00D55C53">
            <w:pPr>
              <w:spacing w:line="360" w:lineRule="auto"/>
              <w:rPr>
                <w:b/>
                <w:lang w:val="en-US"/>
              </w:rPr>
            </w:pPr>
          </w:p>
        </w:tc>
        <w:tc>
          <w:tcPr>
            <w:tcW w:w="7286" w:type="dxa"/>
          </w:tcPr>
          <w:p w14:paraId="636380D7" w14:textId="349F33A3" w:rsidR="00A57BC2" w:rsidRPr="0004542B" w:rsidRDefault="5AF4736F" w:rsidP="00D55C53">
            <w:pPr>
              <w:spacing w:line="360" w:lineRule="auto"/>
              <w:rPr>
                <w:lang w:val="en-US"/>
              </w:rPr>
            </w:pPr>
            <w:r w:rsidRPr="0004542B">
              <w:rPr>
                <w:lang w:val="en-US"/>
              </w:rPr>
              <w:t>The data model MUST support additional information extracted from the raw data, possibly through automated AI algorithms, such as e.g., radiomics and genomics features</w:t>
            </w:r>
          </w:p>
        </w:tc>
      </w:tr>
      <w:tr w:rsidR="007D4ADB" w:rsidRPr="00913C85" w14:paraId="3F90083D" w14:textId="77777777" w:rsidTr="53614C1D">
        <w:tc>
          <w:tcPr>
            <w:tcW w:w="1733" w:type="dxa"/>
            <w:vMerge/>
          </w:tcPr>
          <w:p w14:paraId="0C610486" w14:textId="77777777" w:rsidR="00A57BC2" w:rsidRPr="0004542B" w:rsidRDefault="00A57BC2" w:rsidP="00D55C53">
            <w:pPr>
              <w:spacing w:line="360" w:lineRule="auto"/>
              <w:rPr>
                <w:b/>
                <w:lang w:val="en-US"/>
              </w:rPr>
            </w:pPr>
          </w:p>
        </w:tc>
        <w:tc>
          <w:tcPr>
            <w:tcW w:w="7286" w:type="dxa"/>
          </w:tcPr>
          <w:p w14:paraId="00F7442D" w14:textId="23859B93" w:rsidR="00A57BC2" w:rsidRPr="0004542B" w:rsidRDefault="00A57BC2" w:rsidP="00D55C53">
            <w:pPr>
              <w:spacing w:line="360" w:lineRule="auto"/>
              <w:rPr>
                <w:bCs/>
                <w:lang w:val="en-US"/>
              </w:rPr>
            </w:pPr>
            <w:r w:rsidRPr="0004542B">
              <w:rPr>
                <w:bCs/>
                <w:lang w:val="en-US"/>
              </w:rPr>
              <w:t xml:space="preserve">The data model MUST respect FAIR principles. </w:t>
            </w:r>
          </w:p>
        </w:tc>
      </w:tr>
      <w:tr w:rsidR="007D4ADB" w:rsidRPr="00913C85" w14:paraId="1B9836BA" w14:textId="77777777" w:rsidTr="53614C1D">
        <w:tc>
          <w:tcPr>
            <w:tcW w:w="1733" w:type="dxa"/>
            <w:vMerge/>
          </w:tcPr>
          <w:p w14:paraId="3F3455AD" w14:textId="77777777" w:rsidR="00A57BC2" w:rsidRPr="0004542B" w:rsidRDefault="00A57BC2" w:rsidP="00D55C53">
            <w:pPr>
              <w:spacing w:line="360" w:lineRule="auto"/>
              <w:rPr>
                <w:b/>
                <w:lang w:val="en-US"/>
              </w:rPr>
            </w:pPr>
          </w:p>
        </w:tc>
        <w:tc>
          <w:tcPr>
            <w:tcW w:w="7286" w:type="dxa"/>
          </w:tcPr>
          <w:p w14:paraId="55C7B6AC" w14:textId="456E5FCE" w:rsidR="00A57BC2" w:rsidRPr="0004542B" w:rsidRDefault="00A57BC2" w:rsidP="00D55C53">
            <w:pPr>
              <w:spacing w:line="360" w:lineRule="auto"/>
              <w:rPr>
                <w:bCs/>
                <w:lang w:val="en-US"/>
              </w:rPr>
            </w:pPr>
            <w:r w:rsidRPr="0004542B">
              <w:rPr>
                <w:bCs/>
                <w:lang w:val="en-US"/>
              </w:rPr>
              <w:t xml:space="preserve">The data model MUST be agnostic </w:t>
            </w:r>
            <w:proofErr w:type="spellStart"/>
            <w:r w:rsidRPr="0004542B">
              <w:rPr>
                <w:bCs/>
                <w:lang w:val="en-US"/>
              </w:rPr>
              <w:t>w.r.t.</w:t>
            </w:r>
            <w:proofErr w:type="spellEnd"/>
            <w:r w:rsidRPr="0004542B">
              <w:rPr>
                <w:bCs/>
                <w:lang w:val="en-US"/>
              </w:rPr>
              <w:t xml:space="preserve"> the origin of the data. </w:t>
            </w:r>
          </w:p>
        </w:tc>
      </w:tr>
      <w:tr w:rsidR="007D4ADB" w:rsidRPr="00913C85" w14:paraId="17BCC0D9" w14:textId="77777777" w:rsidTr="53614C1D">
        <w:tc>
          <w:tcPr>
            <w:tcW w:w="1733" w:type="dxa"/>
            <w:vMerge/>
          </w:tcPr>
          <w:p w14:paraId="02E48A96" w14:textId="77777777" w:rsidR="00A57BC2" w:rsidRPr="0004542B" w:rsidRDefault="00A57BC2" w:rsidP="00D55C53">
            <w:pPr>
              <w:spacing w:line="360" w:lineRule="auto"/>
              <w:rPr>
                <w:b/>
                <w:lang w:val="en-US"/>
              </w:rPr>
            </w:pPr>
          </w:p>
        </w:tc>
        <w:tc>
          <w:tcPr>
            <w:tcW w:w="7286" w:type="dxa"/>
          </w:tcPr>
          <w:p w14:paraId="14A552AB" w14:textId="264B309A" w:rsidR="00A57BC2" w:rsidRPr="0004542B" w:rsidRDefault="00A57BC2" w:rsidP="00D55C53">
            <w:pPr>
              <w:spacing w:line="360" w:lineRule="auto"/>
              <w:rPr>
                <w:bCs/>
                <w:lang w:val="en-US"/>
              </w:rPr>
            </w:pPr>
            <w:r w:rsidRPr="0004542B">
              <w:rPr>
                <w:bCs/>
                <w:lang w:val="en-US"/>
              </w:rPr>
              <w:t xml:space="preserve">The data model COULD retain information about the origin of the data. </w:t>
            </w:r>
          </w:p>
        </w:tc>
      </w:tr>
      <w:tr w:rsidR="007D4ADB" w:rsidRPr="00913C85" w14:paraId="1829DBB4" w14:textId="77777777" w:rsidTr="53614C1D">
        <w:tc>
          <w:tcPr>
            <w:tcW w:w="1733" w:type="dxa"/>
            <w:vMerge/>
          </w:tcPr>
          <w:p w14:paraId="0DD144E2" w14:textId="77777777" w:rsidR="00A57BC2" w:rsidRPr="0004542B" w:rsidRDefault="00A57BC2" w:rsidP="00D55C53">
            <w:pPr>
              <w:spacing w:line="360" w:lineRule="auto"/>
              <w:rPr>
                <w:b/>
                <w:lang w:val="en-US"/>
              </w:rPr>
            </w:pPr>
          </w:p>
        </w:tc>
        <w:tc>
          <w:tcPr>
            <w:tcW w:w="7286" w:type="dxa"/>
          </w:tcPr>
          <w:p w14:paraId="304C5C0F" w14:textId="0E4901EE" w:rsidR="00A57BC2" w:rsidRPr="0004542B" w:rsidRDefault="00A57BC2" w:rsidP="00D55C53">
            <w:pPr>
              <w:spacing w:line="360" w:lineRule="auto"/>
              <w:rPr>
                <w:bCs/>
                <w:lang w:val="en-US"/>
              </w:rPr>
            </w:pPr>
            <w:r w:rsidRPr="0004542B">
              <w:rPr>
                <w:bCs/>
                <w:lang w:val="en-US"/>
              </w:rPr>
              <w:t>The data model SHOULD be patient-centric.</w:t>
            </w:r>
          </w:p>
        </w:tc>
      </w:tr>
      <w:tr w:rsidR="007D4ADB" w:rsidRPr="00913C85" w14:paraId="33A97420" w14:textId="77777777" w:rsidTr="53614C1D">
        <w:tc>
          <w:tcPr>
            <w:tcW w:w="1733" w:type="dxa"/>
            <w:vMerge/>
          </w:tcPr>
          <w:p w14:paraId="21D622F7" w14:textId="77777777" w:rsidR="00A57BC2" w:rsidRPr="0004542B" w:rsidRDefault="00A57BC2" w:rsidP="00D55C53">
            <w:pPr>
              <w:spacing w:line="360" w:lineRule="auto"/>
              <w:rPr>
                <w:b/>
                <w:lang w:val="en-US"/>
              </w:rPr>
            </w:pPr>
          </w:p>
        </w:tc>
        <w:tc>
          <w:tcPr>
            <w:tcW w:w="7286" w:type="dxa"/>
          </w:tcPr>
          <w:p w14:paraId="2F081089" w14:textId="2E070FA2" w:rsidR="00A57BC2" w:rsidRPr="0004542B" w:rsidRDefault="00A57BC2" w:rsidP="00D55C53">
            <w:pPr>
              <w:spacing w:line="360" w:lineRule="auto"/>
              <w:rPr>
                <w:bCs/>
                <w:lang w:val="en-US"/>
              </w:rPr>
            </w:pPr>
            <w:r w:rsidRPr="0004542B">
              <w:rPr>
                <w:bCs/>
                <w:lang w:val="en-US"/>
              </w:rPr>
              <w:t xml:space="preserve">The data model COULD be highly normalized to minimize duplication of information. </w:t>
            </w:r>
          </w:p>
        </w:tc>
      </w:tr>
      <w:tr w:rsidR="007D4ADB" w:rsidRPr="00913C85" w14:paraId="5DD5E8F2" w14:textId="77777777" w:rsidTr="53614C1D">
        <w:tc>
          <w:tcPr>
            <w:tcW w:w="1733" w:type="dxa"/>
            <w:vMerge/>
          </w:tcPr>
          <w:p w14:paraId="5024785A" w14:textId="77777777" w:rsidR="00A57BC2" w:rsidRPr="0004542B" w:rsidRDefault="00A57BC2" w:rsidP="00D55C53">
            <w:pPr>
              <w:spacing w:line="360" w:lineRule="auto"/>
              <w:rPr>
                <w:b/>
                <w:lang w:val="en-US"/>
              </w:rPr>
            </w:pPr>
          </w:p>
        </w:tc>
        <w:tc>
          <w:tcPr>
            <w:tcW w:w="7286" w:type="dxa"/>
          </w:tcPr>
          <w:p w14:paraId="2229E5B2" w14:textId="3ADBF120" w:rsidR="00A57BC2" w:rsidRPr="0004542B" w:rsidRDefault="00A57BC2" w:rsidP="00D55C53">
            <w:pPr>
              <w:spacing w:line="360" w:lineRule="auto"/>
              <w:rPr>
                <w:bCs/>
                <w:lang w:val="en-US"/>
              </w:rPr>
            </w:pPr>
            <w:r w:rsidRPr="0004542B">
              <w:rPr>
                <w:bCs/>
                <w:lang w:val="en-US"/>
              </w:rPr>
              <w:t xml:space="preserve">The data model MUST support both storage and transfer semantics and operations. </w:t>
            </w:r>
          </w:p>
        </w:tc>
      </w:tr>
      <w:tr w:rsidR="007D4ADB" w:rsidRPr="00913C85" w14:paraId="36553691" w14:textId="77777777" w:rsidTr="53614C1D">
        <w:tc>
          <w:tcPr>
            <w:tcW w:w="1733" w:type="dxa"/>
            <w:vMerge w:val="restart"/>
            <w:shd w:val="clear" w:color="auto" w:fill="D5DCE4"/>
          </w:tcPr>
          <w:p w14:paraId="73024ADC" w14:textId="3D5496AE" w:rsidR="00A57BC2" w:rsidRPr="0004542B" w:rsidRDefault="00A57BC2" w:rsidP="00D55C53">
            <w:pPr>
              <w:spacing w:line="360" w:lineRule="auto"/>
              <w:rPr>
                <w:b/>
                <w:lang w:val="en-US"/>
              </w:rPr>
            </w:pPr>
            <w:r w:rsidRPr="0004542B">
              <w:rPr>
                <w:b/>
                <w:lang w:val="en-US"/>
              </w:rPr>
              <w:t>Data transformations</w:t>
            </w:r>
          </w:p>
        </w:tc>
        <w:tc>
          <w:tcPr>
            <w:tcW w:w="7286" w:type="dxa"/>
          </w:tcPr>
          <w:p w14:paraId="39FEDE9F" w14:textId="37DC2789" w:rsidR="00A57BC2" w:rsidRPr="0004542B" w:rsidRDefault="00A57BC2" w:rsidP="00D55C53">
            <w:pPr>
              <w:spacing w:line="360" w:lineRule="auto"/>
              <w:rPr>
                <w:bCs/>
                <w:lang w:val="en-US"/>
              </w:rPr>
            </w:pPr>
            <w:r w:rsidRPr="0004542B">
              <w:rPr>
                <w:bCs/>
                <w:lang w:val="en-US"/>
              </w:rPr>
              <w:t xml:space="preserve">The data model MUST provide a uniform interface for accessing and querying data for the purposes of training federated AI models. </w:t>
            </w:r>
          </w:p>
        </w:tc>
      </w:tr>
      <w:tr w:rsidR="007D4ADB" w:rsidRPr="00913C85" w14:paraId="1ACFCBD7" w14:textId="77777777" w:rsidTr="53614C1D">
        <w:tc>
          <w:tcPr>
            <w:tcW w:w="1733" w:type="dxa"/>
            <w:vMerge/>
          </w:tcPr>
          <w:p w14:paraId="1BB84639" w14:textId="77777777" w:rsidR="00A57BC2" w:rsidRPr="0004542B" w:rsidRDefault="00A57BC2" w:rsidP="00D55C53">
            <w:pPr>
              <w:spacing w:line="360" w:lineRule="auto"/>
              <w:rPr>
                <w:b/>
                <w:lang w:val="en-US"/>
              </w:rPr>
            </w:pPr>
          </w:p>
        </w:tc>
        <w:tc>
          <w:tcPr>
            <w:tcW w:w="7286" w:type="dxa"/>
          </w:tcPr>
          <w:p w14:paraId="076AC24A" w14:textId="7E631293" w:rsidR="00A57BC2" w:rsidRPr="0004542B" w:rsidRDefault="30F0CBD5" w:rsidP="00D55C53">
            <w:pPr>
              <w:spacing w:line="360" w:lineRule="auto"/>
              <w:rPr>
                <w:lang w:val="en-US"/>
              </w:rPr>
            </w:pPr>
            <w:r w:rsidRPr="0004542B">
              <w:rPr>
                <w:lang w:val="en-US"/>
              </w:rPr>
              <w:t xml:space="preserve">The information contained in the data model after transformation MUST be at least equivalent to the information contained in the raw source data. </w:t>
            </w:r>
          </w:p>
        </w:tc>
      </w:tr>
      <w:tr w:rsidR="007D4ADB" w:rsidRPr="00913C85" w14:paraId="3242EC80" w14:textId="77777777" w:rsidTr="53614C1D">
        <w:tc>
          <w:tcPr>
            <w:tcW w:w="1733" w:type="dxa"/>
            <w:vMerge/>
          </w:tcPr>
          <w:p w14:paraId="24778BAC" w14:textId="77777777" w:rsidR="00A57BC2" w:rsidRPr="0004542B" w:rsidRDefault="00A57BC2" w:rsidP="00D55C53">
            <w:pPr>
              <w:spacing w:line="360" w:lineRule="auto"/>
              <w:rPr>
                <w:b/>
                <w:lang w:val="en-US"/>
              </w:rPr>
            </w:pPr>
          </w:p>
        </w:tc>
        <w:tc>
          <w:tcPr>
            <w:tcW w:w="7286" w:type="dxa"/>
          </w:tcPr>
          <w:p w14:paraId="19360314" w14:textId="4BEBE659" w:rsidR="00A57BC2" w:rsidRPr="0004542B" w:rsidRDefault="00A57BC2" w:rsidP="00D55C53">
            <w:pPr>
              <w:spacing w:line="360" w:lineRule="auto"/>
              <w:rPr>
                <w:bCs/>
                <w:lang w:val="en-US"/>
              </w:rPr>
            </w:pPr>
            <w:r w:rsidRPr="0004542B">
              <w:rPr>
                <w:bCs/>
                <w:lang w:val="en-US"/>
              </w:rPr>
              <w:t>Data transformations from the raw source to the AI training dataset SHOULD be as simple as possible.</w:t>
            </w:r>
          </w:p>
        </w:tc>
      </w:tr>
      <w:tr w:rsidR="007D4ADB" w:rsidRPr="00913C85" w14:paraId="17B1A941" w14:textId="77777777" w:rsidTr="53614C1D">
        <w:tc>
          <w:tcPr>
            <w:tcW w:w="1733" w:type="dxa"/>
            <w:vMerge/>
          </w:tcPr>
          <w:p w14:paraId="699C4348" w14:textId="77777777" w:rsidR="00A57BC2" w:rsidRPr="0004542B" w:rsidRDefault="00A57BC2" w:rsidP="00D55C53">
            <w:pPr>
              <w:spacing w:line="360" w:lineRule="auto"/>
              <w:rPr>
                <w:b/>
                <w:lang w:val="en-US"/>
              </w:rPr>
            </w:pPr>
          </w:p>
        </w:tc>
        <w:tc>
          <w:tcPr>
            <w:tcW w:w="7286" w:type="dxa"/>
          </w:tcPr>
          <w:p w14:paraId="2ACE18F8" w14:textId="1279B365" w:rsidR="00A57BC2" w:rsidRPr="0004542B" w:rsidRDefault="00A57BC2" w:rsidP="00D55C53">
            <w:pPr>
              <w:spacing w:line="360" w:lineRule="auto"/>
              <w:rPr>
                <w:bCs/>
                <w:lang w:val="en-US"/>
              </w:rPr>
            </w:pPr>
            <w:r w:rsidRPr="0004542B">
              <w:rPr>
                <w:bCs/>
                <w:lang w:val="en-US"/>
              </w:rPr>
              <w:t>Data transformations from the data model to the training dataset COULD be disease-specific, algorithm-specific, and training plan-specific.</w:t>
            </w:r>
          </w:p>
        </w:tc>
      </w:tr>
      <w:tr w:rsidR="007D4ADB" w:rsidRPr="00913C85" w14:paraId="7A457849" w14:textId="77777777" w:rsidTr="53614C1D">
        <w:tc>
          <w:tcPr>
            <w:tcW w:w="1733" w:type="dxa"/>
            <w:vMerge w:val="restart"/>
            <w:shd w:val="clear" w:color="auto" w:fill="D5DCE4"/>
          </w:tcPr>
          <w:p w14:paraId="3FE78AC9" w14:textId="4B3F0649" w:rsidR="00A57BC2" w:rsidRPr="0004542B" w:rsidRDefault="00A57BC2" w:rsidP="00D55C53">
            <w:pPr>
              <w:spacing w:line="360" w:lineRule="auto"/>
              <w:rPr>
                <w:b/>
                <w:lang w:val="en-US"/>
              </w:rPr>
            </w:pPr>
            <w:r w:rsidRPr="0004542B">
              <w:rPr>
                <w:b/>
                <w:lang w:val="en-US"/>
              </w:rPr>
              <w:t xml:space="preserve">Data </w:t>
            </w:r>
            <w:r w:rsidR="0007539A" w:rsidRPr="0004542B">
              <w:rPr>
                <w:b/>
                <w:lang w:val="en-US"/>
              </w:rPr>
              <w:t>consumers</w:t>
            </w:r>
            <w:r w:rsidR="00BA0545" w:rsidRPr="0004542B">
              <w:rPr>
                <w:b/>
                <w:lang w:val="en-US"/>
              </w:rPr>
              <w:t xml:space="preserve"> and federated training</w:t>
            </w:r>
          </w:p>
        </w:tc>
        <w:tc>
          <w:tcPr>
            <w:tcW w:w="7286" w:type="dxa"/>
          </w:tcPr>
          <w:p w14:paraId="30C421D4" w14:textId="66B194A7" w:rsidR="00A57BC2" w:rsidRPr="0004542B" w:rsidRDefault="5C543654" w:rsidP="00D55C53">
            <w:pPr>
              <w:spacing w:line="360" w:lineRule="auto"/>
              <w:rPr>
                <w:lang w:val="en-US"/>
              </w:rPr>
            </w:pPr>
            <w:r w:rsidRPr="0004542B">
              <w:rPr>
                <w:lang w:val="en-US"/>
              </w:rPr>
              <w:t>The quality of the data exposed by the CDM for training predictive models MUST be at least as high as the quality of the raw input data.</w:t>
            </w:r>
          </w:p>
        </w:tc>
      </w:tr>
      <w:tr w:rsidR="007D4ADB" w:rsidRPr="00913C85" w14:paraId="49B9FF8A" w14:textId="77777777" w:rsidTr="53614C1D">
        <w:tc>
          <w:tcPr>
            <w:tcW w:w="1733" w:type="dxa"/>
            <w:vMerge/>
          </w:tcPr>
          <w:p w14:paraId="69BAD167" w14:textId="77777777" w:rsidR="00A57BC2" w:rsidRPr="0004542B" w:rsidRDefault="00A57BC2" w:rsidP="00D55C53">
            <w:pPr>
              <w:spacing w:line="360" w:lineRule="auto"/>
              <w:rPr>
                <w:bCs/>
                <w:lang w:val="en-US"/>
              </w:rPr>
            </w:pPr>
          </w:p>
        </w:tc>
        <w:tc>
          <w:tcPr>
            <w:tcW w:w="7286" w:type="dxa"/>
          </w:tcPr>
          <w:p w14:paraId="3F00434B" w14:textId="0C5D006A" w:rsidR="00A57BC2" w:rsidRPr="0004542B" w:rsidRDefault="00A57BC2" w:rsidP="00D55C53">
            <w:pPr>
              <w:spacing w:line="360" w:lineRule="auto"/>
              <w:rPr>
                <w:bCs/>
                <w:lang w:val="en-US"/>
              </w:rPr>
            </w:pPr>
            <w:r w:rsidRPr="0004542B">
              <w:rPr>
                <w:bCs/>
                <w:lang w:val="en-US"/>
              </w:rPr>
              <w:t>Given any training plan for an AI algorithm, the data model SHOULD be structured in such a way that simplifies the retrieval of all the records in the training dataset.</w:t>
            </w:r>
          </w:p>
        </w:tc>
      </w:tr>
      <w:tr w:rsidR="007D4ADB" w:rsidRPr="00913C85" w14:paraId="253821B9" w14:textId="77777777" w:rsidTr="53614C1D">
        <w:tc>
          <w:tcPr>
            <w:tcW w:w="1733" w:type="dxa"/>
            <w:vMerge/>
          </w:tcPr>
          <w:p w14:paraId="495C44E1" w14:textId="77777777" w:rsidR="00A57BC2" w:rsidRPr="0004542B" w:rsidRDefault="00A57BC2" w:rsidP="00D55C53">
            <w:pPr>
              <w:spacing w:line="360" w:lineRule="auto"/>
              <w:rPr>
                <w:bCs/>
                <w:lang w:val="en-US"/>
              </w:rPr>
            </w:pPr>
          </w:p>
        </w:tc>
        <w:tc>
          <w:tcPr>
            <w:tcW w:w="7286" w:type="dxa"/>
          </w:tcPr>
          <w:p w14:paraId="73CB4A38" w14:textId="2C8E5268" w:rsidR="00A57BC2" w:rsidRPr="0004542B" w:rsidRDefault="00A57BC2" w:rsidP="00D55C53">
            <w:pPr>
              <w:spacing w:line="360" w:lineRule="auto"/>
              <w:rPr>
                <w:bCs/>
                <w:lang w:val="en-US"/>
              </w:rPr>
            </w:pPr>
            <w:r w:rsidRPr="0004542B">
              <w:rPr>
                <w:bCs/>
                <w:lang w:val="en-US"/>
              </w:rPr>
              <w:t>In-depth knowledge of the data model SHOULD NOT be required from data scientists to manipulate the training dataset.</w:t>
            </w:r>
          </w:p>
        </w:tc>
      </w:tr>
      <w:tr w:rsidR="007D4ADB" w:rsidRPr="00913C85" w14:paraId="25AE7107" w14:textId="77777777" w:rsidTr="53614C1D">
        <w:tc>
          <w:tcPr>
            <w:tcW w:w="1733" w:type="dxa"/>
            <w:vMerge/>
          </w:tcPr>
          <w:p w14:paraId="10622352" w14:textId="77777777" w:rsidR="00A57BC2" w:rsidRPr="0004542B" w:rsidRDefault="00A57BC2" w:rsidP="00D55C53">
            <w:pPr>
              <w:spacing w:line="360" w:lineRule="auto"/>
              <w:rPr>
                <w:bCs/>
                <w:lang w:val="en-US"/>
              </w:rPr>
            </w:pPr>
          </w:p>
        </w:tc>
        <w:tc>
          <w:tcPr>
            <w:tcW w:w="7286" w:type="dxa"/>
          </w:tcPr>
          <w:p w14:paraId="1FF1C67A" w14:textId="5F703E1C" w:rsidR="00A57BC2" w:rsidRPr="0004542B" w:rsidRDefault="00A57BC2" w:rsidP="00D55C53">
            <w:pPr>
              <w:spacing w:line="360" w:lineRule="auto"/>
              <w:rPr>
                <w:bCs/>
                <w:lang w:val="en-US"/>
              </w:rPr>
            </w:pPr>
            <w:r w:rsidRPr="0004542B">
              <w:rPr>
                <w:bCs/>
                <w:lang w:val="en-US"/>
              </w:rPr>
              <w:t xml:space="preserve">The data model MUST be sufficiently documented to enable the engagement of additional clinical data providers. </w:t>
            </w:r>
          </w:p>
        </w:tc>
      </w:tr>
      <w:tr w:rsidR="007D4ADB" w:rsidRPr="00913C85" w14:paraId="57E622F3" w14:textId="77777777" w:rsidTr="53614C1D">
        <w:tc>
          <w:tcPr>
            <w:tcW w:w="1733" w:type="dxa"/>
            <w:vMerge/>
          </w:tcPr>
          <w:p w14:paraId="0D822A53" w14:textId="77777777" w:rsidR="00A57BC2" w:rsidRPr="0004542B" w:rsidRDefault="00A57BC2" w:rsidP="00D55C53">
            <w:pPr>
              <w:spacing w:line="360" w:lineRule="auto"/>
              <w:rPr>
                <w:bCs/>
                <w:lang w:val="en-US"/>
              </w:rPr>
            </w:pPr>
          </w:p>
        </w:tc>
        <w:tc>
          <w:tcPr>
            <w:tcW w:w="7286" w:type="dxa"/>
          </w:tcPr>
          <w:p w14:paraId="559E761C" w14:textId="700BB14A" w:rsidR="00A57BC2" w:rsidRPr="0004542B" w:rsidRDefault="00A57BC2" w:rsidP="00D55C53">
            <w:pPr>
              <w:spacing w:line="360" w:lineRule="auto"/>
              <w:rPr>
                <w:bCs/>
                <w:lang w:val="en-US"/>
              </w:rPr>
            </w:pPr>
            <w:r w:rsidRPr="0004542B">
              <w:rPr>
                <w:bCs/>
                <w:lang w:val="en-US"/>
              </w:rPr>
              <w:t xml:space="preserve">The data model MUST provide extensive metadata to enable basic data exploration and simple aggregated queries. </w:t>
            </w:r>
          </w:p>
        </w:tc>
      </w:tr>
    </w:tbl>
    <w:p w14:paraId="3FF9D845" w14:textId="77777777" w:rsidR="00990984" w:rsidRPr="0004542B" w:rsidRDefault="00990984" w:rsidP="00D55C53">
      <w:pPr>
        <w:spacing w:line="360" w:lineRule="auto"/>
        <w:rPr>
          <w:lang w:val="en-US"/>
        </w:rPr>
      </w:pPr>
    </w:p>
    <w:p w14:paraId="762FAACB" w14:textId="10DB38CC" w:rsidR="00BB602C" w:rsidRDefault="00690573" w:rsidP="00D55C53">
      <w:pPr>
        <w:spacing w:line="360" w:lineRule="auto"/>
        <w:jc w:val="both"/>
        <w:rPr>
          <w:lang w:val="en-US"/>
        </w:rPr>
      </w:pPr>
      <w:r w:rsidRPr="0004542B">
        <w:rPr>
          <w:lang w:val="en-US"/>
        </w:rPr>
        <w:t xml:space="preserve">Given the </w:t>
      </w:r>
      <w:r w:rsidR="003D444B" w:rsidRPr="0004542B">
        <w:rPr>
          <w:lang w:val="en-US"/>
        </w:rPr>
        <w:t xml:space="preserve">high level of detail in </w:t>
      </w:r>
      <w:r w:rsidR="003B144A" w:rsidRPr="0004542B">
        <w:rPr>
          <w:lang w:val="en-US"/>
        </w:rPr>
        <w:fldChar w:fldCharType="begin"/>
      </w:r>
      <w:r w:rsidR="003B144A" w:rsidRPr="0004542B">
        <w:rPr>
          <w:lang w:val="en-US"/>
        </w:rPr>
        <w:instrText xml:space="preserve"> REF _Ref99632211 \h </w:instrText>
      </w:r>
      <w:r w:rsidR="00243191" w:rsidRPr="0004542B">
        <w:rPr>
          <w:lang w:val="en-US"/>
        </w:rPr>
        <w:instrText xml:space="preserve"> \* MERGEFORMAT </w:instrText>
      </w:r>
      <w:r w:rsidR="003B144A" w:rsidRPr="0004542B">
        <w:rPr>
          <w:lang w:val="en-US"/>
        </w:rPr>
      </w:r>
      <w:r w:rsidR="003B144A" w:rsidRPr="0004542B">
        <w:rPr>
          <w:lang w:val="en-US"/>
        </w:rPr>
        <w:fldChar w:fldCharType="separate"/>
      </w:r>
      <w:r w:rsidR="003B144A" w:rsidRPr="0004542B">
        <w:rPr>
          <w:lang w:val="en-US"/>
        </w:rPr>
        <w:t xml:space="preserve">Table </w:t>
      </w:r>
      <w:r w:rsidR="003B144A" w:rsidRPr="0004542B">
        <w:rPr>
          <w:noProof/>
          <w:lang w:val="en-US"/>
        </w:rPr>
        <w:t>2</w:t>
      </w:r>
      <w:r w:rsidR="003B144A" w:rsidRPr="0004542B">
        <w:rPr>
          <w:lang w:val="en-US"/>
        </w:rPr>
        <w:fldChar w:fldCharType="end"/>
      </w:r>
      <w:r w:rsidR="003B144A" w:rsidRPr="0004542B">
        <w:rPr>
          <w:lang w:val="en-US"/>
        </w:rPr>
        <w:t xml:space="preserve"> and the specificity of some of the requirements </w:t>
      </w:r>
      <w:r w:rsidR="00403586" w:rsidRPr="0004542B">
        <w:rPr>
          <w:lang w:val="en-US"/>
        </w:rPr>
        <w:t xml:space="preserve">to the GenoMed4All project, we also extracted a more generic data architecture checklist </w:t>
      </w:r>
      <w:r w:rsidR="00A75CFE" w:rsidRPr="0004542B">
        <w:rPr>
          <w:lang w:val="en-US"/>
        </w:rPr>
        <w:t xml:space="preserve">in </w:t>
      </w:r>
      <w:r w:rsidR="00D4507D" w:rsidRPr="0004542B">
        <w:rPr>
          <w:lang w:val="en-US"/>
        </w:rPr>
        <w:fldChar w:fldCharType="begin"/>
      </w:r>
      <w:r w:rsidR="00D4507D" w:rsidRPr="0004542B">
        <w:rPr>
          <w:lang w:val="en-US"/>
        </w:rPr>
        <w:instrText xml:space="preserve"> REF _Ref100739464 \h </w:instrText>
      </w:r>
      <w:r w:rsidR="00243191" w:rsidRPr="0004542B">
        <w:rPr>
          <w:lang w:val="en-US"/>
        </w:rPr>
        <w:instrText xml:space="preserve"> \* MERGEFORMAT </w:instrText>
      </w:r>
      <w:r w:rsidR="00D4507D" w:rsidRPr="0004542B">
        <w:rPr>
          <w:lang w:val="en-US"/>
        </w:rPr>
      </w:r>
      <w:r w:rsidR="00D4507D" w:rsidRPr="0004542B">
        <w:rPr>
          <w:lang w:val="en-US"/>
        </w:rPr>
        <w:fldChar w:fldCharType="separate"/>
      </w:r>
      <w:r w:rsidR="00D4507D" w:rsidRPr="0004542B">
        <w:rPr>
          <w:lang w:val="en-US"/>
        </w:rPr>
        <w:t xml:space="preserve">Table </w:t>
      </w:r>
      <w:r w:rsidR="00D4507D" w:rsidRPr="0004542B">
        <w:rPr>
          <w:noProof/>
          <w:lang w:val="en-US"/>
        </w:rPr>
        <w:t>3</w:t>
      </w:r>
      <w:r w:rsidR="00D4507D" w:rsidRPr="0004542B">
        <w:rPr>
          <w:lang w:val="en-US"/>
        </w:rPr>
        <w:fldChar w:fldCharType="end"/>
      </w:r>
      <w:r w:rsidR="00D4507D" w:rsidRPr="0004542B">
        <w:rPr>
          <w:lang w:val="en-US"/>
        </w:rPr>
        <w:t xml:space="preserve"> </w:t>
      </w:r>
      <w:r w:rsidR="00403586" w:rsidRPr="0004542B">
        <w:rPr>
          <w:lang w:val="en-US"/>
        </w:rPr>
        <w:t xml:space="preserve">to </w:t>
      </w:r>
      <w:r w:rsidR="004C44CE" w:rsidRPr="0004542B">
        <w:rPr>
          <w:lang w:val="en-US"/>
        </w:rPr>
        <w:t xml:space="preserve">enable future projects to build on our experience. </w:t>
      </w:r>
      <w:r w:rsidR="008013D2" w:rsidRPr="0004542B">
        <w:rPr>
          <w:lang w:val="en-US"/>
        </w:rPr>
        <w:t>The checklist covers all phases of the data flows</w:t>
      </w:r>
      <w:r w:rsidR="0009419B" w:rsidRPr="0004542B">
        <w:rPr>
          <w:lang w:val="en-US"/>
        </w:rPr>
        <w:t xml:space="preserve"> – </w:t>
      </w:r>
      <w:r w:rsidR="008013D2" w:rsidRPr="0004542B">
        <w:rPr>
          <w:lang w:val="en-US"/>
        </w:rPr>
        <w:t xml:space="preserve">from </w:t>
      </w:r>
      <w:r w:rsidR="000F7A7E" w:rsidRPr="0004542B">
        <w:rPr>
          <w:lang w:val="en-US"/>
        </w:rPr>
        <w:t xml:space="preserve">the input of raw clinical data </w:t>
      </w:r>
      <w:r w:rsidR="00893572" w:rsidRPr="0004542B">
        <w:rPr>
          <w:lang w:val="en-US"/>
        </w:rPr>
        <w:t xml:space="preserve">to the </w:t>
      </w:r>
      <w:r w:rsidR="003C27F2" w:rsidRPr="0004542B">
        <w:rPr>
          <w:lang w:val="en-US"/>
        </w:rPr>
        <w:t>generation of training data for the ML algorithms</w:t>
      </w:r>
      <w:r w:rsidR="0009419B" w:rsidRPr="0004542B">
        <w:rPr>
          <w:lang w:val="en-US"/>
        </w:rPr>
        <w:t xml:space="preserve"> – </w:t>
      </w:r>
      <w:r w:rsidR="003C27F2" w:rsidRPr="0004542B">
        <w:rPr>
          <w:lang w:val="en-US"/>
        </w:rPr>
        <w:t xml:space="preserve">and is structured </w:t>
      </w:r>
      <w:r w:rsidR="008C1912" w:rsidRPr="0004542B">
        <w:rPr>
          <w:lang w:val="en-US"/>
        </w:rPr>
        <w:t xml:space="preserve">as a </w:t>
      </w:r>
      <w:r w:rsidR="00533556" w:rsidRPr="0004542B">
        <w:rPr>
          <w:lang w:val="en-US"/>
        </w:rPr>
        <w:t>short list</w:t>
      </w:r>
      <w:r w:rsidR="008C1912" w:rsidRPr="0004542B">
        <w:rPr>
          <w:lang w:val="en-US"/>
        </w:rPr>
        <w:t xml:space="preserve"> of </w:t>
      </w:r>
      <w:r w:rsidR="00533556" w:rsidRPr="0004542B">
        <w:rPr>
          <w:lang w:val="en-US"/>
        </w:rPr>
        <w:t xml:space="preserve">ten </w:t>
      </w:r>
      <w:r w:rsidR="008C1912" w:rsidRPr="0004542B">
        <w:rPr>
          <w:lang w:val="en-US"/>
        </w:rPr>
        <w:t xml:space="preserve">questions and related recommended actions. </w:t>
      </w:r>
      <w:r w:rsidR="00EF5B1B" w:rsidRPr="0004542B">
        <w:rPr>
          <w:lang w:val="en-US"/>
        </w:rPr>
        <w:t xml:space="preserve">In this checklist we aimed to capture the main difficulties, </w:t>
      </w:r>
      <w:r w:rsidR="00533556" w:rsidRPr="0004542B">
        <w:rPr>
          <w:lang w:val="en-US"/>
        </w:rPr>
        <w:t>challenges,</w:t>
      </w:r>
      <w:r w:rsidR="00EF5B1B" w:rsidRPr="0004542B">
        <w:rPr>
          <w:lang w:val="en-US"/>
        </w:rPr>
        <w:t xml:space="preserve"> and points of friction that we encountered </w:t>
      </w:r>
      <w:r w:rsidR="00A25182" w:rsidRPr="0004542B">
        <w:rPr>
          <w:lang w:val="en-US"/>
        </w:rPr>
        <w:t>in the process of designing the data model</w:t>
      </w:r>
      <w:r w:rsidR="000C05F3" w:rsidRPr="0004542B">
        <w:rPr>
          <w:lang w:val="en-US"/>
        </w:rPr>
        <w:t xml:space="preserve"> </w:t>
      </w:r>
      <w:r w:rsidR="001E0880" w:rsidRPr="0004542B">
        <w:rPr>
          <w:lang w:val="en-US"/>
        </w:rPr>
        <w:t>for the project</w:t>
      </w:r>
      <w:r w:rsidR="000C05F3" w:rsidRPr="0004542B">
        <w:rPr>
          <w:lang w:val="en-US"/>
        </w:rPr>
        <w:t xml:space="preserve">, with the goal of providing a </w:t>
      </w:r>
      <w:r w:rsidR="00736C92" w:rsidRPr="0004542B">
        <w:rPr>
          <w:lang w:val="en-US"/>
        </w:rPr>
        <w:t xml:space="preserve">simple yet effective </w:t>
      </w:r>
      <w:r w:rsidR="00C438C2" w:rsidRPr="0004542B">
        <w:rPr>
          <w:lang w:val="en-US"/>
        </w:rPr>
        <w:t>way to pragmatically approach the design of similar systems in the future</w:t>
      </w:r>
      <w:r w:rsidR="001E0880" w:rsidRPr="0004542B">
        <w:rPr>
          <w:lang w:val="en-US"/>
        </w:rPr>
        <w:t xml:space="preserve">. </w:t>
      </w:r>
    </w:p>
    <w:p w14:paraId="451E969E" w14:textId="77777777" w:rsidR="0056298F" w:rsidRPr="0004542B" w:rsidRDefault="0056298F" w:rsidP="00D55C53">
      <w:pPr>
        <w:spacing w:line="360" w:lineRule="auto"/>
        <w:jc w:val="both"/>
        <w:rPr>
          <w:lang w:val="en-US"/>
        </w:rPr>
      </w:pPr>
    </w:p>
    <w:p w14:paraId="307E1036" w14:textId="3CA97964" w:rsidR="00F52A1C" w:rsidRPr="0004542B" w:rsidRDefault="00F52A1C" w:rsidP="00D55C53">
      <w:pPr>
        <w:pStyle w:val="Caption"/>
        <w:keepNext/>
        <w:spacing w:line="360" w:lineRule="auto"/>
        <w:jc w:val="both"/>
        <w:rPr>
          <w:lang w:val="en-US"/>
        </w:rPr>
      </w:pPr>
      <w:bookmarkStart w:id="12" w:name="_Ref100739464"/>
      <w:r w:rsidRPr="0004542B">
        <w:rPr>
          <w:lang w:val="en-US"/>
        </w:rPr>
        <w:t xml:space="preserve">Table </w:t>
      </w:r>
      <w:r w:rsidRPr="0004542B">
        <w:rPr>
          <w:lang w:val="en-US"/>
        </w:rPr>
        <w:fldChar w:fldCharType="begin"/>
      </w:r>
      <w:r w:rsidRPr="0004542B">
        <w:rPr>
          <w:lang w:val="en-US"/>
        </w:rPr>
        <w:instrText xml:space="preserve"> SEQ Table \* ARABIC </w:instrText>
      </w:r>
      <w:r w:rsidRPr="0004542B">
        <w:rPr>
          <w:lang w:val="en-US"/>
        </w:rPr>
        <w:fldChar w:fldCharType="separate"/>
      </w:r>
      <w:r w:rsidR="00DF1695" w:rsidRPr="0004542B">
        <w:rPr>
          <w:noProof/>
          <w:lang w:val="en-US"/>
        </w:rPr>
        <w:t>3</w:t>
      </w:r>
      <w:r w:rsidRPr="0004542B">
        <w:rPr>
          <w:lang w:val="en-US"/>
        </w:rPr>
        <w:fldChar w:fldCharType="end"/>
      </w:r>
      <w:bookmarkEnd w:id="12"/>
      <w:r w:rsidRPr="0004542B">
        <w:rPr>
          <w:lang w:val="en-US"/>
        </w:rPr>
        <w:t xml:space="preserve"> </w:t>
      </w:r>
      <w:r w:rsidR="009D2008" w:rsidRPr="0004542B">
        <w:rPr>
          <w:lang w:val="en-US"/>
        </w:rPr>
        <w:t>D</w:t>
      </w:r>
      <w:r w:rsidRPr="0004542B">
        <w:rPr>
          <w:lang w:val="en-US"/>
        </w:rPr>
        <w:t>ata architecture checklist.</w:t>
      </w:r>
      <w:r w:rsidR="00821C28" w:rsidRPr="0004542B">
        <w:rPr>
          <w:lang w:val="en-US"/>
        </w:rPr>
        <w:t xml:space="preserve"> </w:t>
      </w:r>
      <w:r w:rsidR="00F34FDC" w:rsidRPr="0004542B">
        <w:rPr>
          <w:lang w:val="en-US"/>
        </w:rPr>
        <w:t xml:space="preserve">We distilled the main points </w:t>
      </w:r>
      <w:r w:rsidR="00C418E4" w:rsidRPr="0004542B">
        <w:rPr>
          <w:lang w:val="en-US"/>
        </w:rPr>
        <w:t xml:space="preserve">of discussion from our experience into a checklist of questions and recommended actions, to be used </w:t>
      </w:r>
      <w:r w:rsidR="00E15730" w:rsidRPr="0004542B">
        <w:rPr>
          <w:lang w:val="en-US"/>
        </w:rPr>
        <w:t>for</w:t>
      </w:r>
      <w:r w:rsidR="00C418E4" w:rsidRPr="0004542B">
        <w:rPr>
          <w:lang w:val="en-US"/>
        </w:rPr>
        <w:t xml:space="preserve"> future </w:t>
      </w:r>
      <w:r w:rsidR="00E15730" w:rsidRPr="0004542B">
        <w:rPr>
          <w:lang w:val="en-US"/>
        </w:rPr>
        <w:t xml:space="preserve">implementations of a data architecture based on a CDM in a federated learning </w:t>
      </w:r>
      <w:r w:rsidR="002F7B92" w:rsidRPr="0004542B">
        <w:rPr>
          <w:lang w:val="en-US"/>
        </w:rPr>
        <w:t xml:space="preserve">platform in the healthcare domain. </w:t>
      </w:r>
      <w:r w:rsidR="00C418E4" w:rsidRPr="0004542B">
        <w:rPr>
          <w:lang w:val="en-US"/>
        </w:rPr>
        <w:t xml:space="preserve"> </w:t>
      </w:r>
    </w:p>
    <w:tbl>
      <w:tblPr>
        <w:tblStyle w:val="TableGrid"/>
        <w:tblW w:w="9019" w:type="dxa"/>
        <w:tblLook w:val="04A0" w:firstRow="1" w:lastRow="0" w:firstColumn="1" w:lastColumn="0" w:noHBand="0" w:noVBand="1"/>
      </w:tblPr>
      <w:tblGrid>
        <w:gridCol w:w="1976"/>
        <w:gridCol w:w="3829"/>
        <w:gridCol w:w="3214"/>
      </w:tblGrid>
      <w:tr w:rsidR="00DA555E" w:rsidRPr="0004542B" w14:paraId="456FF51F" w14:textId="77777777" w:rsidTr="53614C1D">
        <w:trPr>
          <w:trHeight w:val="269"/>
        </w:trPr>
        <w:tc>
          <w:tcPr>
            <w:tcW w:w="1976" w:type="dxa"/>
            <w:shd w:val="clear" w:color="auto" w:fill="D5DCE4"/>
          </w:tcPr>
          <w:p w14:paraId="780EAED9" w14:textId="1AE2A096" w:rsidR="00DA555E" w:rsidRPr="0004542B" w:rsidRDefault="00DA555E" w:rsidP="00D55C53">
            <w:pPr>
              <w:spacing w:line="360" w:lineRule="auto"/>
              <w:rPr>
                <w:b/>
                <w:lang w:val="en-US"/>
              </w:rPr>
            </w:pPr>
            <w:r w:rsidRPr="0004542B">
              <w:rPr>
                <w:b/>
                <w:lang w:val="en-US"/>
              </w:rPr>
              <w:t>Phase</w:t>
            </w:r>
          </w:p>
        </w:tc>
        <w:tc>
          <w:tcPr>
            <w:tcW w:w="3829" w:type="dxa"/>
            <w:shd w:val="clear" w:color="auto" w:fill="D5DCE4"/>
          </w:tcPr>
          <w:p w14:paraId="6656BA22" w14:textId="63DFD86D" w:rsidR="00DA555E" w:rsidRPr="0004542B" w:rsidRDefault="00DA555E" w:rsidP="00D55C53">
            <w:pPr>
              <w:spacing w:line="360" w:lineRule="auto"/>
              <w:rPr>
                <w:b/>
                <w:bCs/>
                <w:lang w:val="en-US"/>
              </w:rPr>
            </w:pPr>
            <w:r w:rsidRPr="0004542B">
              <w:rPr>
                <w:b/>
                <w:bCs/>
                <w:lang w:val="en-US"/>
              </w:rPr>
              <w:t>Question</w:t>
            </w:r>
          </w:p>
        </w:tc>
        <w:tc>
          <w:tcPr>
            <w:tcW w:w="3214" w:type="dxa"/>
            <w:shd w:val="clear" w:color="auto" w:fill="D5DCE4"/>
          </w:tcPr>
          <w:p w14:paraId="282F9B92" w14:textId="43CA0115" w:rsidR="00DA555E" w:rsidRPr="0004542B" w:rsidRDefault="00DA555E" w:rsidP="00D55C53">
            <w:pPr>
              <w:spacing w:line="360" w:lineRule="auto"/>
              <w:rPr>
                <w:b/>
                <w:bCs/>
                <w:lang w:val="en-US"/>
              </w:rPr>
            </w:pPr>
            <w:r w:rsidRPr="0004542B">
              <w:rPr>
                <w:b/>
                <w:bCs/>
                <w:lang w:val="en-US"/>
              </w:rPr>
              <w:t>Recommended action</w:t>
            </w:r>
          </w:p>
        </w:tc>
      </w:tr>
      <w:tr w:rsidR="00E12F00" w:rsidRPr="00913C85" w14:paraId="694BD95E" w14:textId="18DAF6C7" w:rsidTr="53614C1D">
        <w:trPr>
          <w:trHeight w:val="694"/>
        </w:trPr>
        <w:tc>
          <w:tcPr>
            <w:tcW w:w="1976" w:type="dxa"/>
            <w:vMerge w:val="restart"/>
            <w:shd w:val="clear" w:color="auto" w:fill="D5DCE4"/>
          </w:tcPr>
          <w:p w14:paraId="182FC2E3" w14:textId="452C0410" w:rsidR="00E12F00" w:rsidRPr="0004542B" w:rsidRDefault="00E12F00" w:rsidP="00D55C53">
            <w:pPr>
              <w:spacing w:line="360" w:lineRule="auto"/>
              <w:rPr>
                <w:lang w:val="en-US"/>
              </w:rPr>
            </w:pPr>
            <w:r w:rsidRPr="0004542B">
              <w:rPr>
                <w:b/>
                <w:lang w:val="en-US"/>
              </w:rPr>
              <w:t>Input by clinical data providers</w:t>
            </w:r>
          </w:p>
        </w:tc>
        <w:tc>
          <w:tcPr>
            <w:tcW w:w="3829" w:type="dxa"/>
          </w:tcPr>
          <w:p w14:paraId="7B543A41" w14:textId="77777777" w:rsidR="00E12F00" w:rsidRPr="0004542B" w:rsidRDefault="00E12F00" w:rsidP="00D55C53">
            <w:pPr>
              <w:spacing w:line="360" w:lineRule="auto"/>
              <w:rPr>
                <w:lang w:val="en-US"/>
              </w:rPr>
            </w:pPr>
            <w:r w:rsidRPr="0004542B">
              <w:rPr>
                <w:lang w:val="en-US"/>
              </w:rPr>
              <w:t>What are the clinical aims and the research question?</w:t>
            </w:r>
          </w:p>
        </w:tc>
        <w:tc>
          <w:tcPr>
            <w:tcW w:w="3214" w:type="dxa"/>
            <w:vMerge w:val="restart"/>
          </w:tcPr>
          <w:p w14:paraId="2339E93E" w14:textId="4501CFF0" w:rsidR="00E12F00" w:rsidRPr="0004542B" w:rsidRDefault="00E44F70" w:rsidP="00D55C53">
            <w:pPr>
              <w:spacing w:line="360" w:lineRule="auto"/>
              <w:rPr>
                <w:i/>
                <w:iCs/>
                <w:lang w:val="en-US"/>
              </w:rPr>
            </w:pPr>
            <w:r w:rsidRPr="0004542B">
              <w:rPr>
                <w:i/>
                <w:iCs/>
                <w:lang w:val="en-US"/>
              </w:rPr>
              <w:t xml:space="preserve">An iterative research design process involving clinical </w:t>
            </w:r>
            <w:r w:rsidRPr="0004542B">
              <w:rPr>
                <w:i/>
                <w:iCs/>
                <w:lang w:val="en-US"/>
              </w:rPr>
              <w:lastRenderedPageBreak/>
              <w:t xml:space="preserve">experts </w:t>
            </w:r>
            <w:r w:rsidR="00800903" w:rsidRPr="0004542B">
              <w:rPr>
                <w:i/>
                <w:iCs/>
                <w:lang w:val="en-US"/>
              </w:rPr>
              <w:t>(to define the research question</w:t>
            </w:r>
            <w:r w:rsidR="00DA555E" w:rsidRPr="0004542B">
              <w:rPr>
                <w:i/>
                <w:iCs/>
                <w:lang w:val="en-US"/>
              </w:rPr>
              <w:t xml:space="preserve">, </w:t>
            </w:r>
            <w:r w:rsidR="00800903" w:rsidRPr="0004542B">
              <w:rPr>
                <w:i/>
                <w:iCs/>
                <w:lang w:val="en-US"/>
              </w:rPr>
              <w:t>describe available data</w:t>
            </w:r>
            <w:r w:rsidR="00DA555E" w:rsidRPr="0004542B">
              <w:rPr>
                <w:i/>
                <w:iCs/>
                <w:lang w:val="en-US"/>
              </w:rPr>
              <w:t>, and evaluate proposed analysis</w:t>
            </w:r>
            <w:r w:rsidR="00800903" w:rsidRPr="0004542B">
              <w:rPr>
                <w:i/>
                <w:iCs/>
                <w:lang w:val="en-US"/>
              </w:rPr>
              <w:t xml:space="preserve">) and </w:t>
            </w:r>
            <w:r w:rsidR="003500B4" w:rsidRPr="0004542B">
              <w:rPr>
                <w:i/>
                <w:iCs/>
                <w:lang w:val="en-US"/>
              </w:rPr>
              <w:t>ML experts (to assess available data and define ML approach)</w:t>
            </w:r>
            <w:r w:rsidR="00DA555E" w:rsidRPr="0004542B">
              <w:rPr>
                <w:i/>
                <w:iCs/>
                <w:lang w:val="en-US"/>
              </w:rPr>
              <w:t>.</w:t>
            </w:r>
          </w:p>
        </w:tc>
      </w:tr>
      <w:tr w:rsidR="00E12F00" w:rsidRPr="00913C85" w14:paraId="3E32235F" w14:textId="28627567" w:rsidTr="53614C1D">
        <w:tc>
          <w:tcPr>
            <w:tcW w:w="1976" w:type="dxa"/>
            <w:vMerge/>
          </w:tcPr>
          <w:p w14:paraId="1DDED639" w14:textId="77777777" w:rsidR="00E12F00" w:rsidRPr="0004542B" w:rsidRDefault="00E12F00" w:rsidP="00D55C53">
            <w:pPr>
              <w:spacing w:line="360" w:lineRule="auto"/>
              <w:rPr>
                <w:lang w:val="en-US"/>
              </w:rPr>
            </w:pPr>
          </w:p>
        </w:tc>
        <w:tc>
          <w:tcPr>
            <w:tcW w:w="3829" w:type="dxa"/>
          </w:tcPr>
          <w:p w14:paraId="08CD11D7" w14:textId="77777777" w:rsidR="00E12F00" w:rsidRPr="0004542B" w:rsidRDefault="00E12F00" w:rsidP="00D55C53">
            <w:pPr>
              <w:spacing w:line="360" w:lineRule="auto"/>
              <w:rPr>
                <w:lang w:val="en-US"/>
              </w:rPr>
            </w:pPr>
            <w:r w:rsidRPr="0004542B">
              <w:rPr>
                <w:lang w:val="en-US"/>
              </w:rPr>
              <w:t>What data and what type of statistical or ML analysis can be used to answer such question?</w:t>
            </w:r>
          </w:p>
        </w:tc>
        <w:tc>
          <w:tcPr>
            <w:tcW w:w="3214" w:type="dxa"/>
            <w:vMerge/>
          </w:tcPr>
          <w:p w14:paraId="643EAF48" w14:textId="77777777" w:rsidR="00E12F00" w:rsidRPr="0004542B" w:rsidRDefault="00E12F00" w:rsidP="00D55C53">
            <w:pPr>
              <w:spacing w:line="360" w:lineRule="auto"/>
              <w:rPr>
                <w:lang w:val="en-US"/>
              </w:rPr>
            </w:pPr>
          </w:p>
        </w:tc>
      </w:tr>
      <w:tr w:rsidR="00E12F00" w:rsidRPr="00913C85" w14:paraId="4A183BB5" w14:textId="027FF5E6" w:rsidTr="53614C1D">
        <w:tc>
          <w:tcPr>
            <w:tcW w:w="1976" w:type="dxa"/>
            <w:vMerge/>
          </w:tcPr>
          <w:p w14:paraId="2483CB2E" w14:textId="77777777" w:rsidR="00E12F00" w:rsidRPr="0004542B" w:rsidRDefault="00E12F00" w:rsidP="00D55C53">
            <w:pPr>
              <w:spacing w:line="360" w:lineRule="auto"/>
              <w:rPr>
                <w:lang w:val="en-US"/>
              </w:rPr>
            </w:pPr>
          </w:p>
        </w:tc>
        <w:tc>
          <w:tcPr>
            <w:tcW w:w="3829" w:type="dxa"/>
          </w:tcPr>
          <w:p w14:paraId="6F166B1D" w14:textId="016E7BD8" w:rsidR="00E12F00" w:rsidRPr="0004542B" w:rsidRDefault="00E12F00" w:rsidP="00D55C53">
            <w:pPr>
              <w:spacing w:line="360" w:lineRule="auto"/>
              <w:rPr>
                <w:lang w:val="en-US"/>
              </w:rPr>
            </w:pPr>
            <w:r w:rsidRPr="0004542B">
              <w:rPr>
                <w:lang w:val="en-US"/>
              </w:rPr>
              <w:t>What format is the raw data available in?  Which standardized nomenclatures and ontologies have been used in the raw data?</w:t>
            </w:r>
          </w:p>
        </w:tc>
        <w:tc>
          <w:tcPr>
            <w:tcW w:w="3214" w:type="dxa"/>
          </w:tcPr>
          <w:p w14:paraId="02091FBF" w14:textId="7EF08569" w:rsidR="00E12F00" w:rsidRPr="0004542B" w:rsidRDefault="00AB2FCC" w:rsidP="00D55C53">
            <w:pPr>
              <w:spacing w:line="360" w:lineRule="auto"/>
              <w:rPr>
                <w:i/>
                <w:iCs/>
                <w:lang w:val="en-US"/>
              </w:rPr>
            </w:pPr>
            <w:r w:rsidRPr="0004542B">
              <w:rPr>
                <w:i/>
                <w:iCs/>
                <w:lang w:val="en-US"/>
              </w:rPr>
              <w:t>Survey among clinical data providers.</w:t>
            </w:r>
          </w:p>
        </w:tc>
      </w:tr>
      <w:tr w:rsidR="00E12F00" w:rsidRPr="0004542B" w14:paraId="5FBFF660" w14:textId="1B5AC58B" w:rsidTr="53614C1D">
        <w:tc>
          <w:tcPr>
            <w:tcW w:w="1976" w:type="dxa"/>
            <w:shd w:val="clear" w:color="auto" w:fill="D5DCE4"/>
          </w:tcPr>
          <w:p w14:paraId="0968BBD7" w14:textId="35749CE7" w:rsidR="00E12F00" w:rsidRPr="0004542B" w:rsidRDefault="00352341" w:rsidP="00D55C53">
            <w:pPr>
              <w:spacing w:line="360" w:lineRule="auto"/>
              <w:rPr>
                <w:b/>
                <w:bCs/>
                <w:lang w:val="en-US"/>
              </w:rPr>
            </w:pPr>
            <w:r w:rsidRPr="0004542B">
              <w:rPr>
                <w:b/>
                <w:bCs/>
                <w:lang w:val="en-US"/>
              </w:rPr>
              <w:t>Data privacy</w:t>
            </w:r>
          </w:p>
        </w:tc>
        <w:tc>
          <w:tcPr>
            <w:tcW w:w="3829" w:type="dxa"/>
          </w:tcPr>
          <w:p w14:paraId="11FADB69" w14:textId="77777777" w:rsidR="00E12F00" w:rsidRPr="0004542B" w:rsidRDefault="00E12F00" w:rsidP="00D55C53">
            <w:pPr>
              <w:spacing w:line="360" w:lineRule="auto"/>
              <w:rPr>
                <w:lang w:val="en-US"/>
              </w:rPr>
            </w:pPr>
            <w:r w:rsidRPr="0004542B">
              <w:rPr>
                <w:lang w:val="en-US"/>
              </w:rPr>
              <w:t>How to ensure full compliance with GDPR and national data privacy laws?</w:t>
            </w:r>
          </w:p>
        </w:tc>
        <w:tc>
          <w:tcPr>
            <w:tcW w:w="3214" w:type="dxa"/>
          </w:tcPr>
          <w:p w14:paraId="04591B60" w14:textId="7DCEE7E7" w:rsidR="00E12F00" w:rsidRPr="0004542B" w:rsidRDefault="00352341" w:rsidP="00D55C53">
            <w:pPr>
              <w:spacing w:line="360" w:lineRule="auto"/>
              <w:rPr>
                <w:i/>
                <w:iCs/>
                <w:lang w:val="en-US"/>
              </w:rPr>
            </w:pPr>
            <w:r w:rsidRPr="0004542B">
              <w:rPr>
                <w:i/>
                <w:iCs/>
                <w:lang w:val="en-US"/>
              </w:rPr>
              <w:t>Identify GDPR roles, pseudonymization strategies, and assess data flows. Consider carrying out a full DPIA.</w:t>
            </w:r>
          </w:p>
        </w:tc>
      </w:tr>
      <w:tr w:rsidR="00352341" w:rsidRPr="00913C85" w14:paraId="1A1BF667" w14:textId="323246F4" w:rsidTr="53614C1D">
        <w:tc>
          <w:tcPr>
            <w:tcW w:w="1976" w:type="dxa"/>
            <w:vMerge w:val="restart"/>
            <w:shd w:val="clear" w:color="auto" w:fill="D5DCE4"/>
          </w:tcPr>
          <w:p w14:paraId="625BB9A8" w14:textId="0765D872" w:rsidR="00352341" w:rsidRPr="0004542B" w:rsidRDefault="00352341" w:rsidP="00D55C53">
            <w:pPr>
              <w:spacing w:line="360" w:lineRule="auto"/>
              <w:rPr>
                <w:b/>
                <w:bCs/>
                <w:lang w:val="en-US"/>
              </w:rPr>
            </w:pPr>
            <w:r w:rsidRPr="0004542B">
              <w:rPr>
                <w:b/>
                <w:bCs/>
                <w:lang w:val="en-US"/>
              </w:rPr>
              <w:t>Data model design</w:t>
            </w:r>
          </w:p>
        </w:tc>
        <w:tc>
          <w:tcPr>
            <w:tcW w:w="3829" w:type="dxa"/>
          </w:tcPr>
          <w:p w14:paraId="73EE5ABD" w14:textId="77777777" w:rsidR="00352341" w:rsidRPr="0004542B" w:rsidRDefault="00352341" w:rsidP="00D55C53">
            <w:pPr>
              <w:spacing w:line="360" w:lineRule="auto"/>
              <w:rPr>
                <w:lang w:val="en-US"/>
              </w:rPr>
            </w:pPr>
            <w:r w:rsidRPr="0004542B">
              <w:rPr>
                <w:lang w:val="en-US"/>
              </w:rPr>
              <w:t>Does the data model accurately cover all the data types, with straightforward mapping from the raw data?</w:t>
            </w:r>
          </w:p>
        </w:tc>
        <w:tc>
          <w:tcPr>
            <w:tcW w:w="3214" w:type="dxa"/>
          </w:tcPr>
          <w:p w14:paraId="4DD8CCCA" w14:textId="1F347EE2" w:rsidR="00352341" w:rsidRPr="0004542B" w:rsidRDefault="00AD18CF" w:rsidP="00D55C53">
            <w:pPr>
              <w:spacing w:line="360" w:lineRule="auto"/>
              <w:rPr>
                <w:i/>
                <w:iCs/>
                <w:lang w:val="en-US"/>
              </w:rPr>
            </w:pPr>
            <w:r w:rsidRPr="0004542B">
              <w:rPr>
                <w:i/>
                <w:iCs/>
                <w:lang w:val="en-US"/>
              </w:rPr>
              <w:t>Gather metadata about all available data types and carry out a preliminary mapping exercise for all candidate data models.</w:t>
            </w:r>
          </w:p>
        </w:tc>
      </w:tr>
      <w:tr w:rsidR="00352341" w:rsidRPr="00913C85" w14:paraId="7AB15890" w14:textId="7369AE5E" w:rsidTr="53614C1D">
        <w:tc>
          <w:tcPr>
            <w:tcW w:w="1976" w:type="dxa"/>
            <w:vMerge/>
          </w:tcPr>
          <w:p w14:paraId="3DC89D11" w14:textId="77777777" w:rsidR="00352341" w:rsidRPr="0004542B" w:rsidRDefault="00352341" w:rsidP="00D55C53">
            <w:pPr>
              <w:spacing w:line="360" w:lineRule="auto"/>
              <w:rPr>
                <w:b/>
                <w:bCs/>
                <w:lang w:val="en-US"/>
              </w:rPr>
            </w:pPr>
          </w:p>
        </w:tc>
        <w:tc>
          <w:tcPr>
            <w:tcW w:w="3829" w:type="dxa"/>
          </w:tcPr>
          <w:p w14:paraId="543E723C" w14:textId="5E021433" w:rsidR="00352341" w:rsidRPr="0004542B" w:rsidRDefault="00352341" w:rsidP="00D55C53">
            <w:pPr>
              <w:spacing w:line="360" w:lineRule="auto"/>
              <w:rPr>
                <w:lang w:val="en-US"/>
              </w:rPr>
            </w:pPr>
            <w:r w:rsidRPr="0004542B">
              <w:rPr>
                <w:lang w:val="en-US"/>
              </w:rPr>
              <w:t xml:space="preserve">Does the data model </w:t>
            </w:r>
            <w:proofErr w:type="gramStart"/>
            <w:r w:rsidRPr="0004542B">
              <w:rPr>
                <w:lang w:val="en-US"/>
              </w:rPr>
              <w:t>support  both</w:t>
            </w:r>
            <w:proofErr w:type="gramEnd"/>
            <w:r w:rsidRPr="0004542B">
              <w:rPr>
                <w:lang w:val="en-US"/>
              </w:rPr>
              <w:t xml:space="preserve"> input by clinical data providers and extraction by data scientists? How might the data be modified/updated in the future?</w:t>
            </w:r>
          </w:p>
        </w:tc>
        <w:tc>
          <w:tcPr>
            <w:tcW w:w="3214" w:type="dxa"/>
          </w:tcPr>
          <w:p w14:paraId="38534A8E" w14:textId="3DBFEF0F" w:rsidR="00352341" w:rsidRPr="0004542B" w:rsidRDefault="002366F5" w:rsidP="00D55C53">
            <w:pPr>
              <w:spacing w:line="360" w:lineRule="auto"/>
              <w:rPr>
                <w:i/>
                <w:iCs/>
                <w:lang w:val="en-US"/>
              </w:rPr>
            </w:pPr>
            <w:r w:rsidRPr="0004542B">
              <w:rPr>
                <w:i/>
                <w:iCs/>
                <w:lang w:val="en-US"/>
              </w:rPr>
              <w:t xml:space="preserve">Preliminary analysis of possible strategies for data input, </w:t>
            </w:r>
            <w:r w:rsidR="00DF4CBF" w:rsidRPr="0004542B">
              <w:rPr>
                <w:i/>
                <w:iCs/>
                <w:lang w:val="en-US"/>
              </w:rPr>
              <w:t>modification,</w:t>
            </w:r>
            <w:r w:rsidRPr="0004542B">
              <w:rPr>
                <w:i/>
                <w:iCs/>
                <w:lang w:val="en-US"/>
              </w:rPr>
              <w:t xml:space="preserve"> and extraction. </w:t>
            </w:r>
          </w:p>
        </w:tc>
      </w:tr>
      <w:tr w:rsidR="00352341" w:rsidRPr="00913C85" w14:paraId="657BB9D4" w14:textId="48C0EE88" w:rsidTr="53614C1D">
        <w:tc>
          <w:tcPr>
            <w:tcW w:w="1976" w:type="dxa"/>
            <w:vMerge/>
          </w:tcPr>
          <w:p w14:paraId="009F7451" w14:textId="77777777" w:rsidR="00352341" w:rsidRPr="0004542B" w:rsidRDefault="00352341" w:rsidP="00D55C53">
            <w:pPr>
              <w:spacing w:line="360" w:lineRule="auto"/>
              <w:rPr>
                <w:b/>
                <w:bCs/>
                <w:lang w:val="en-US"/>
              </w:rPr>
            </w:pPr>
          </w:p>
        </w:tc>
        <w:tc>
          <w:tcPr>
            <w:tcW w:w="3829" w:type="dxa"/>
          </w:tcPr>
          <w:p w14:paraId="003DFF67" w14:textId="77777777" w:rsidR="00352341" w:rsidRPr="0004542B" w:rsidRDefault="00352341" w:rsidP="00D55C53">
            <w:pPr>
              <w:spacing w:line="360" w:lineRule="auto"/>
              <w:rPr>
                <w:lang w:val="en-US"/>
              </w:rPr>
            </w:pPr>
            <w:r w:rsidRPr="0004542B">
              <w:rPr>
                <w:lang w:val="en-US"/>
              </w:rPr>
              <w:t>What kind of auditing and governance metadata is supported by the data model?</w:t>
            </w:r>
          </w:p>
        </w:tc>
        <w:tc>
          <w:tcPr>
            <w:tcW w:w="3214" w:type="dxa"/>
          </w:tcPr>
          <w:p w14:paraId="2C8BB957" w14:textId="73BA9126" w:rsidR="00352341" w:rsidRPr="0004542B" w:rsidRDefault="00194650" w:rsidP="00D55C53">
            <w:pPr>
              <w:spacing w:line="360" w:lineRule="auto"/>
              <w:rPr>
                <w:i/>
                <w:iCs/>
                <w:lang w:val="en-US"/>
              </w:rPr>
            </w:pPr>
            <w:r w:rsidRPr="0004542B">
              <w:rPr>
                <w:i/>
                <w:iCs/>
                <w:lang w:val="en-US"/>
              </w:rPr>
              <w:t xml:space="preserve">Preliminary assessment of metadata needs and </w:t>
            </w:r>
            <w:r w:rsidR="00DF4CBF" w:rsidRPr="0004542B">
              <w:rPr>
                <w:i/>
                <w:iCs/>
                <w:lang w:val="en-US"/>
              </w:rPr>
              <w:t xml:space="preserve">exploratory </w:t>
            </w:r>
            <w:r w:rsidRPr="0004542B">
              <w:rPr>
                <w:i/>
                <w:iCs/>
                <w:lang w:val="en-US"/>
              </w:rPr>
              <w:t>mapping to data model</w:t>
            </w:r>
            <w:r w:rsidR="00DF4CBF" w:rsidRPr="0004542B">
              <w:rPr>
                <w:i/>
                <w:iCs/>
                <w:lang w:val="en-US"/>
              </w:rPr>
              <w:t>.</w:t>
            </w:r>
          </w:p>
        </w:tc>
      </w:tr>
      <w:tr w:rsidR="00E12F00" w:rsidRPr="00913C85" w14:paraId="6528415E" w14:textId="467FBFBB" w:rsidTr="53614C1D">
        <w:tc>
          <w:tcPr>
            <w:tcW w:w="1976" w:type="dxa"/>
            <w:shd w:val="clear" w:color="auto" w:fill="D5DCE4"/>
          </w:tcPr>
          <w:p w14:paraId="5694F42F" w14:textId="25D4E1DE" w:rsidR="00E12F00" w:rsidRPr="0004542B" w:rsidRDefault="00DF4CBF" w:rsidP="00D55C53">
            <w:pPr>
              <w:spacing w:line="360" w:lineRule="auto"/>
              <w:rPr>
                <w:b/>
                <w:bCs/>
                <w:lang w:val="en-US"/>
              </w:rPr>
            </w:pPr>
            <w:r w:rsidRPr="0004542B">
              <w:rPr>
                <w:b/>
                <w:bCs/>
                <w:lang w:val="en-US"/>
              </w:rPr>
              <w:t>Data transformations</w:t>
            </w:r>
          </w:p>
        </w:tc>
        <w:tc>
          <w:tcPr>
            <w:tcW w:w="3829" w:type="dxa"/>
          </w:tcPr>
          <w:p w14:paraId="2B688E4F" w14:textId="516C3996" w:rsidR="00E12F00" w:rsidRPr="0004542B" w:rsidRDefault="00E12F00" w:rsidP="00D55C53">
            <w:pPr>
              <w:spacing w:line="360" w:lineRule="auto"/>
              <w:rPr>
                <w:lang w:val="en-US"/>
              </w:rPr>
            </w:pPr>
            <w:r w:rsidRPr="0004542B">
              <w:rPr>
                <w:lang w:val="en-US"/>
              </w:rPr>
              <w:t xml:space="preserve">How to ensure proper data governance and how to retain semantic content and the same level of information throughout the data </w:t>
            </w:r>
            <w:r w:rsidRPr="0004542B">
              <w:rPr>
                <w:lang w:val="en-US"/>
              </w:rPr>
              <w:lastRenderedPageBreak/>
              <w:t>transformation, wrangling and curation processes?</w:t>
            </w:r>
          </w:p>
        </w:tc>
        <w:tc>
          <w:tcPr>
            <w:tcW w:w="3214" w:type="dxa"/>
          </w:tcPr>
          <w:p w14:paraId="2DEB37FC" w14:textId="6B055D66" w:rsidR="00E12F00" w:rsidRPr="0004542B" w:rsidRDefault="00306D5F" w:rsidP="00D55C53">
            <w:pPr>
              <w:spacing w:line="360" w:lineRule="auto"/>
              <w:rPr>
                <w:i/>
                <w:iCs/>
                <w:lang w:val="en-US"/>
              </w:rPr>
            </w:pPr>
            <w:r w:rsidRPr="0004542B">
              <w:rPr>
                <w:i/>
                <w:iCs/>
                <w:lang w:val="en-US"/>
              </w:rPr>
              <w:lastRenderedPageBreak/>
              <w:t xml:space="preserve">Establish </w:t>
            </w:r>
            <w:r w:rsidR="00F04753" w:rsidRPr="0004542B">
              <w:rPr>
                <w:i/>
                <w:iCs/>
                <w:lang w:val="en-US"/>
              </w:rPr>
              <w:t xml:space="preserve">two </w:t>
            </w:r>
            <w:r w:rsidRPr="0004542B">
              <w:rPr>
                <w:i/>
                <w:iCs/>
                <w:lang w:val="en-US"/>
              </w:rPr>
              <w:t>detailed mapping document</w:t>
            </w:r>
            <w:r w:rsidR="00F04753" w:rsidRPr="0004542B">
              <w:rPr>
                <w:i/>
                <w:iCs/>
                <w:lang w:val="en-US"/>
              </w:rPr>
              <w:t>s:</w:t>
            </w:r>
            <w:r w:rsidRPr="0004542B">
              <w:rPr>
                <w:i/>
                <w:iCs/>
                <w:lang w:val="en-US"/>
              </w:rPr>
              <w:t xml:space="preserve"> </w:t>
            </w:r>
            <w:r w:rsidR="00F04753" w:rsidRPr="0004542B">
              <w:rPr>
                <w:i/>
                <w:iCs/>
                <w:lang w:val="en-US"/>
              </w:rPr>
              <w:t xml:space="preserve">the first maps the raw data to the data model, the second maps the </w:t>
            </w:r>
            <w:r w:rsidR="00F04753" w:rsidRPr="0004542B">
              <w:rPr>
                <w:i/>
                <w:iCs/>
                <w:lang w:val="en-US"/>
              </w:rPr>
              <w:lastRenderedPageBreak/>
              <w:t xml:space="preserve">data model to the </w:t>
            </w:r>
            <w:r w:rsidR="00E222CB" w:rsidRPr="0004542B">
              <w:rPr>
                <w:i/>
                <w:iCs/>
                <w:lang w:val="en-US"/>
              </w:rPr>
              <w:t>training data format.</w:t>
            </w:r>
          </w:p>
        </w:tc>
      </w:tr>
      <w:tr w:rsidR="00D948A0" w:rsidRPr="00913C85" w14:paraId="7DB8B0C6" w14:textId="7E351C44" w:rsidTr="53614C1D">
        <w:tc>
          <w:tcPr>
            <w:tcW w:w="1976" w:type="dxa"/>
            <w:vMerge w:val="restart"/>
            <w:shd w:val="clear" w:color="auto" w:fill="D5DCE4"/>
          </w:tcPr>
          <w:p w14:paraId="0D71FFD1" w14:textId="6EBA629E" w:rsidR="00D948A0" w:rsidRPr="0004542B" w:rsidRDefault="00D948A0" w:rsidP="00D55C53">
            <w:pPr>
              <w:spacing w:line="360" w:lineRule="auto"/>
              <w:rPr>
                <w:lang w:val="en-US"/>
              </w:rPr>
            </w:pPr>
            <w:r w:rsidRPr="0004542B">
              <w:rPr>
                <w:b/>
                <w:lang w:val="en-US"/>
              </w:rPr>
              <w:lastRenderedPageBreak/>
              <w:t>Data consumers and federated training</w:t>
            </w:r>
          </w:p>
        </w:tc>
        <w:tc>
          <w:tcPr>
            <w:tcW w:w="3829" w:type="dxa"/>
          </w:tcPr>
          <w:p w14:paraId="696FB67C" w14:textId="31ADD60F" w:rsidR="00D948A0" w:rsidRPr="0004542B" w:rsidRDefault="00D948A0" w:rsidP="00D55C53">
            <w:pPr>
              <w:spacing w:line="360" w:lineRule="auto"/>
              <w:rPr>
                <w:lang w:val="en-US"/>
              </w:rPr>
            </w:pPr>
            <w:r w:rsidRPr="0004542B">
              <w:rPr>
                <w:lang w:val="en-US"/>
              </w:rPr>
              <w:t>Does the data architecture support all intended use cases for data consumption?</w:t>
            </w:r>
          </w:p>
        </w:tc>
        <w:tc>
          <w:tcPr>
            <w:tcW w:w="3214" w:type="dxa"/>
          </w:tcPr>
          <w:p w14:paraId="568A5736" w14:textId="2D24B30A" w:rsidR="00D948A0" w:rsidRPr="0004542B" w:rsidRDefault="00D948A0" w:rsidP="00D55C53">
            <w:pPr>
              <w:spacing w:line="360" w:lineRule="auto"/>
              <w:rPr>
                <w:i/>
                <w:iCs/>
                <w:lang w:val="en-US"/>
              </w:rPr>
            </w:pPr>
            <w:r w:rsidRPr="0004542B">
              <w:rPr>
                <w:i/>
                <w:iCs/>
                <w:lang w:val="en-US"/>
              </w:rPr>
              <w:t>Identify all use cases (with support of clinical, AI and software engineering experts) and assess support.</w:t>
            </w:r>
          </w:p>
        </w:tc>
      </w:tr>
      <w:tr w:rsidR="00D948A0" w:rsidRPr="00913C85" w14:paraId="44876229" w14:textId="064CE69E" w:rsidTr="53614C1D">
        <w:tc>
          <w:tcPr>
            <w:tcW w:w="1976" w:type="dxa"/>
            <w:vMerge/>
          </w:tcPr>
          <w:p w14:paraId="5DAB67C8" w14:textId="77777777" w:rsidR="00D948A0" w:rsidRPr="0004542B" w:rsidRDefault="00D948A0" w:rsidP="00D55C53">
            <w:pPr>
              <w:spacing w:line="360" w:lineRule="auto"/>
              <w:rPr>
                <w:lang w:val="en-US"/>
              </w:rPr>
            </w:pPr>
          </w:p>
        </w:tc>
        <w:tc>
          <w:tcPr>
            <w:tcW w:w="3829" w:type="dxa"/>
          </w:tcPr>
          <w:p w14:paraId="13B93DDF" w14:textId="174C8B3A" w:rsidR="00D948A0" w:rsidRPr="0004542B" w:rsidRDefault="00D948A0" w:rsidP="00D55C53">
            <w:pPr>
              <w:spacing w:line="360" w:lineRule="auto"/>
              <w:rPr>
                <w:lang w:val="en-US"/>
              </w:rPr>
            </w:pPr>
            <w:r w:rsidRPr="0004542B">
              <w:rPr>
                <w:lang w:val="en-US"/>
              </w:rPr>
              <w:t>Is the data quality sufficient to support federated training of ML models?</w:t>
            </w:r>
          </w:p>
        </w:tc>
        <w:tc>
          <w:tcPr>
            <w:tcW w:w="3214" w:type="dxa"/>
          </w:tcPr>
          <w:p w14:paraId="4F37E043" w14:textId="76E2847E" w:rsidR="00D948A0" w:rsidRPr="0004542B" w:rsidRDefault="00D948A0" w:rsidP="00D55C53">
            <w:pPr>
              <w:spacing w:line="360" w:lineRule="auto"/>
              <w:rPr>
                <w:i/>
                <w:iCs/>
                <w:lang w:val="en-US"/>
              </w:rPr>
            </w:pPr>
            <w:r w:rsidRPr="0004542B">
              <w:rPr>
                <w:i/>
                <w:iCs/>
                <w:lang w:val="en-US"/>
              </w:rPr>
              <w:t xml:space="preserve">Identify data quality needs and evaluate putting in place quality checks (automatic or manual).        </w:t>
            </w:r>
          </w:p>
        </w:tc>
      </w:tr>
      <w:tr w:rsidR="00D948A0" w:rsidRPr="00913C85" w14:paraId="09D85D28" w14:textId="77777777" w:rsidTr="034443AD">
        <w:tc>
          <w:tcPr>
            <w:tcW w:w="1976" w:type="dxa"/>
            <w:vMerge/>
          </w:tcPr>
          <w:p w14:paraId="1B5C59FF" w14:textId="6605CD60" w:rsidR="00D948A0" w:rsidRPr="0004542B" w:rsidRDefault="00D948A0" w:rsidP="00D55C53">
            <w:pPr>
              <w:spacing w:line="360" w:lineRule="auto"/>
              <w:rPr>
                <w:b/>
                <w:bCs/>
                <w:lang w:val="en-US"/>
              </w:rPr>
            </w:pPr>
          </w:p>
        </w:tc>
        <w:tc>
          <w:tcPr>
            <w:tcW w:w="3829" w:type="dxa"/>
          </w:tcPr>
          <w:p w14:paraId="2376047B" w14:textId="4C328AC9" w:rsidR="00D948A0" w:rsidRPr="0004542B" w:rsidRDefault="00D948A0" w:rsidP="00D55C53">
            <w:pPr>
              <w:spacing w:line="360" w:lineRule="auto"/>
              <w:rPr>
                <w:lang w:val="en-US"/>
              </w:rPr>
            </w:pPr>
          </w:p>
          <w:p w14:paraId="1310B5E7" w14:textId="1F81985F" w:rsidR="00D948A0" w:rsidRPr="0004542B" w:rsidRDefault="00D948A0" w:rsidP="00D55C53">
            <w:pPr>
              <w:spacing w:line="360" w:lineRule="auto"/>
              <w:rPr>
                <w:lang w:val="en-US"/>
              </w:rPr>
            </w:pPr>
            <w:r w:rsidRPr="0004542B">
              <w:rPr>
                <w:lang w:val="en-US"/>
              </w:rPr>
              <w:t xml:space="preserve">What are the challenges and biases related to the (potentially uneven) distribution of data across </w:t>
            </w:r>
            <w:proofErr w:type="spellStart"/>
            <w:r w:rsidRPr="0004542B">
              <w:rPr>
                <w:lang w:val="en-US"/>
              </w:rPr>
              <w:t>SoRs</w:t>
            </w:r>
            <w:proofErr w:type="spellEnd"/>
            <w:r w:rsidRPr="0004542B">
              <w:rPr>
                <w:lang w:val="en-US"/>
              </w:rPr>
              <w:t>?</w:t>
            </w:r>
          </w:p>
        </w:tc>
        <w:tc>
          <w:tcPr>
            <w:tcW w:w="3214" w:type="dxa"/>
          </w:tcPr>
          <w:p w14:paraId="6195B447" w14:textId="0E6329B9" w:rsidR="00D948A0" w:rsidRPr="0004542B" w:rsidRDefault="00D948A0" w:rsidP="00D55C53">
            <w:pPr>
              <w:spacing w:line="360" w:lineRule="auto"/>
              <w:rPr>
                <w:i/>
                <w:iCs/>
                <w:lang w:val="en-US"/>
              </w:rPr>
            </w:pPr>
            <w:r w:rsidRPr="0004542B">
              <w:rPr>
                <w:i/>
                <w:iCs/>
                <w:lang w:val="en-US"/>
              </w:rPr>
              <w:t>Survey data providers to identify biases in patient demographics’ distributions and data volumes</w:t>
            </w:r>
            <w:r w:rsidR="00B43543" w:rsidRPr="0004542B">
              <w:rPr>
                <w:i/>
                <w:iCs/>
                <w:lang w:val="en-US"/>
              </w:rPr>
              <w:t>. C</w:t>
            </w:r>
            <w:r w:rsidRPr="0004542B">
              <w:rPr>
                <w:i/>
                <w:iCs/>
                <w:lang w:val="en-US"/>
              </w:rPr>
              <w:t xml:space="preserve">onduct statistical analysis prior to the training of predictive models. </w:t>
            </w:r>
          </w:p>
        </w:tc>
      </w:tr>
    </w:tbl>
    <w:p w14:paraId="2E00EE24" w14:textId="77777777" w:rsidR="0013121E" w:rsidRPr="0004542B" w:rsidRDefault="0013121E" w:rsidP="00D55C53">
      <w:pPr>
        <w:spacing w:line="360" w:lineRule="auto"/>
        <w:rPr>
          <w:lang w:val="en-US"/>
        </w:rPr>
      </w:pPr>
    </w:p>
    <w:p w14:paraId="786B3694" w14:textId="363CD633" w:rsidR="006A5B85" w:rsidRPr="0004542B" w:rsidRDefault="00356E81" w:rsidP="00D55C53">
      <w:pPr>
        <w:pStyle w:val="Heading2"/>
        <w:spacing w:line="360" w:lineRule="auto"/>
        <w:jc w:val="both"/>
        <w:rPr>
          <w:lang w:val="en-US"/>
        </w:rPr>
      </w:pPr>
      <w:bookmarkStart w:id="13" w:name="_b99sbdi6t9u7"/>
      <w:bookmarkEnd w:id="13"/>
      <w:r w:rsidRPr="0004542B">
        <w:rPr>
          <w:lang w:val="en-US"/>
        </w:rPr>
        <w:t>Mapping data models to the requirements</w:t>
      </w:r>
    </w:p>
    <w:p w14:paraId="792330E3" w14:textId="34799641" w:rsidR="0098375E" w:rsidRPr="0004542B" w:rsidRDefault="722242BD" w:rsidP="00D55C53">
      <w:pPr>
        <w:spacing w:line="360" w:lineRule="auto"/>
        <w:jc w:val="both"/>
        <w:rPr>
          <w:lang w:val="en-US"/>
        </w:rPr>
      </w:pPr>
      <w:r w:rsidRPr="0004542B">
        <w:rPr>
          <w:lang w:val="en-US"/>
        </w:rPr>
        <w:t xml:space="preserve">One of the main </w:t>
      </w:r>
      <w:r w:rsidR="3383CB13" w:rsidRPr="0004542B">
        <w:rPr>
          <w:lang w:val="en-US"/>
        </w:rPr>
        <w:t xml:space="preserve">technical </w:t>
      </w:r>
      <w:r w:rsidRPr="0004542B">
        <w:rPr>
          <w:lang w:val="en-US"/>
        </w:rPr>
        <w:t xml:space="preserve">challenges </w:t>
      </w:r>
      <w:r w:rsidR="3383CB13" w:rsidRPr="0004542B">
        <w:rPr>
          <w:lang w:val="en-US"/>
        </w:rPr>
        <w:t xml:space="preserve">that we encountered </w:t>
      </w:r>
      <w:r w:rsidR="134365C8" w:rsidRPr="0004542B">
        <w:rPr>
          <w:lang w:val="en-US"/>
        </w:rPr>
        <w:t xml:space="preserve">in the process of selection and design of the data model </w:t>
      </w:r>
      <w:r w:rsidR="79AD025F" w:rsidRPr="0004542B">
        <w:rPr>
          <w:lang w:val="en-US"/>
        </w:rPr>
        <w:t xml:space="preserve">was to </w:t>
      </w:r>
      <w:r w:rsidR="134365C8" w:rsidRPr="0004542B">
        <w:rPr>
          <w:lang w:val="en-US"/>
        </w:rPr>
        <w:t xml:space="preserve">identify which available </w:t>
      </w:r>
      <w:r w:rsidR="4A7F44B7" w:rsidRPr="0004542B">
        <w:rPr>
          <w:lang w:val="en-US"/>
        </w:rPr>
        <w:t xml:space="preserve">international standards best suited our needs. </w:t>
      </w:r>
      <w:r w:rsidR="4A699AF5" w:rsidRPr="0004542B">
        <w:rPr>
          <w:lang w:val="en-US"/>
        </w:rPr>
        <w:t xml:space="preserve">We present here a preliminary mapping exercise trying to identify whether the </w:t>
      </w:r>
      <w:r w:rsidR="00AF791E" w:rsidRPr="0004542B">
        <w:rPr>
          <w:lang w:val="en-US"/>
        </w:rPr>
        <w:t xml:space="preserve">three </w:t>
      </w:r>
      <w:r w:rsidR="4A699AF5" w:rsidRPr="0004542B">
        <w:rPr>
          <w:lang w:val="en-US"/>
        </w:rPr>
        <w:t xml:space="preserve">data models </w:t>
      </w:r>
      <w:r w:rsidR="00AF791E" w:rsidRPr="0004542B">
        <w:rPr>
          <w:lang w:val="en-US"/>
        </w:rPr>
        <w:t xml:space="preserve">under investigation </w:t>
      </w:r>
      <w:r w:rsidR="4A699AF5" w:rsidRPr="0004542B">
        <w:rPr>
          <w:lang w:val="en-US"/>
        </w:rPr>
        <w:t>are adequate in covering all data aspects that should be modeled within GenoMed4All</w:t>
      </w:r>
      <w:r w:rsidR="6BB5DD13" w:rsidRPr="0004542B">
        <w:rPr>
          <w:lang w:val="en-US"/>
        </w:rPr>
        <w:t>. We</w:t>
      </w:r>
      <w:r w:rsidR="6AAC0A77" w:rsidRPr="0004542B">
        <w:rPr>
          <w:lang w:val="en-US"/>
        </w:rPr>
        <w:t xml:space="preserve"> expand on the </w:t>
      </w:r>
      <w:r w:rsidR="11BF9FE7" w:rsidRPr="0004542B">
        <w:rPr>
          <w:lang w:val="en-US"/>
        </w:rPr>
        <w:t xml:space="preserve">“Data model design” row </w:t>
      </w:r>
      <w:r w:rsidR="6BB5DD13" w:rsidRPr="0004542B">
        <w:rPr>
          <w:lang w:val="en-US"/>
        </w:rPr>
        <w:t xml:space="preserve">from the checklist in </w:t>
      </w:r>
      <w:r w:rsidR="0098375E" w:rsidRPr="0004542B">
        <w:rPr>
          <w:lang w:val="en-US"/>
        </w:rPr>
        <w:fldChar w:fldCharType="begin"/>
      </w:r>
      <w:r w:rsidR="0098375E" w:rsidRPr="0004542B">
        <w:rPr>
          <w:lang w:val="en-US"/>
        </w:rPr>
        <w:instrText xml:space="preserve"> REF _Ref100739464 \h </w:instrText>
      </w:r>
      <w:r w:rsidR="00243191" w:rsidRPr="0004542B">
        <w:rPr>
          <w:lang w:val="en-US"/>
        </w:rPr>
        <w:instrText xml:space="preserve"> \* MERGEFORMAT </w:instrText>
      </w:r>
      <w:r w:rsidR="0098375E" w:rsidRPr="0004542B">
        <w:rPr>
          <w:lang w:val="en-US"/>
        </w:rPr>
      </w:r>
      <w:r w:rsidR="0098375E" w:rsidRPr="0004542B">
        <w:rPr>
          <w:lang w:val="en-US"/>
        </w:rPr>
        <w:fldChar w:fldCharType="separate"/>
      </w:r>
      <w:r w:rsidR="6BB5DD13" w:rsidRPr="0004542B">
        <w:rPr>
          <w:lang w:val="en-US"/>
        </w:rPr>
        <w:t xml:space="preserve">Table </w:t>
      </w:r>
      <w:r w:rsidR="6BB5DD13" w:rsidRPr="0004542B">
        <w:rPr>
          <w:noProof/>
          <w:lang w:val="en-US"/>
        </w:rPr>
        <w:t>3</w:t>
      </w:r>
      <w:r w:rsidR="0098375E" w:rsidRPr="0004542B">
        <w:rPr>
          <w:lang w:val="en-US"/>
        </w:rPr>
        <w:fldChar w:fldCharType="end"/>
      </w:r>
      <w:r w:rsidR="6BB5DD13" w:rsidRPr="0004542B">
        <w:rPr>
          <w:lang w:val="en-US"/>
        </w:rPr>
        <w:t xml:space="preserve"> and </w:t>
      </w:r>
      <w:r w:rsidR="4A699AF5" w:rsidRPr="0004542B">
        <w:rPr>
          <w:lang w:val="en-US"/>
        </w:rPr>
        <w:t xml:space="preserve">our prior work on gathering the requirements expressed in </w:t>
      </w:r>
      <w:r w:rsidR="00F427B5" w:rsidRPr="0004542B">
        <w:rPr>
          <w:lang w:val="en-US"/>
        </w:rPr>
        <w:fldChar w:fldCharType="begin"/>
      </w:r>
      <w:r w:rsidR="00F427B5" w:rsidRPr="0004542B">
        <w:rPr>
          <w:lang w:val="en-US"/>
        </w:rPr>
        <w:instrText xml:space="preserve"> REF _Ref99632211 \h </w:instrText>
      </w:r>
      <w:r w:rsidR="00243191" w:rsidRPr="0004542B">
        <w:rPr>
          <w:lang w:val="en-US"/>
        </w:rPr>
        <w:instrText xml:space="preserve"> \* MERGEFORMAT </w:instrText>
      </w:r>
      <w:r w:rsidR="00F427B5" w:rsidRPr="0004542B">
        <w:rPr>
          <w:lang w:val="en-US"/>
        </w:rPr>
      </w:r>
      <w:r w:rsidR="00F427B5" w:rsidRPr="0004542B">
        <w:rPr>
          <w:lang w:val="en-US"/>
        </w:rPr>
        <w:fldChar w:fldCharType="separate"/>
      </w:r>
      <w:r w:rsidR="6AAC0A77" w:rsidRPr="0004542B">
        <w:rPr>
          <w:lang w:val="en-US"/>
        </w:rPr>
        <w:t xml:space="preserve">Table </w:t>
      </w:r>
      <w:r w:rsidR="6AAC0A77" w:rsidRPr="0004542B">
        <w:rPr>
          <w:noProof/>
          <w:lang w:val="en-US"/>
        </w:rPr>
        <w:t>2</w:t>
      </w:r>
      <w:r w:rsidR="00F427B5" w:rsidRPr="0004542B">
        <w:rPr>
          <w:lang w:val="en-US"/>
        </w:rPr>
        <w:fldChar w:fldCharType="end"/>
      </w:r>
      <w:r w:rsidR="6BB5DD13" w:rsidRPr="0004542B">
        <w:rPr>
          <w:lang w:val="en-US"/>
        </w:rPr>
        <w:t xml:space="preserve"> to identify a set of dimensions </w:t>
      </w:r>
      <w:r w:rsidR="01F7A1FE" w:rsidRPr="0004542B">
        <w:rPr>
          <w:lang w:val="en-US"/>
        </w:rPr>
        <w:t>to evaluate th</w:t>
      </w:r>
      <w:r w:rsidR="7AD424E2" w:rsidRPr="0004542B">
        <w:rPr>
          <w:lang w:val="en-US"/>
        </w:rPr>
        <w:t xml:space="preserve">ree </w:t>
      </w:r>
      <w:r w:rsidR="69E8998B" w:rsidRPr="0004542B">
        <w:rPr>
          <w:lang w:val="en-US"/>
        </w:rPr>
        <w:t xml:space="preserve">commonly used standards </w:t>
      </w:r>
      <w:r w:rsidR="3D3B76B4" w:rsidRPr="0004542B">
        <w:rPr>
          <w:lang w:val="en-US"/>
        </w:rPr>
        <w:t xml:space="preserve">for clinical and genomics data: FHIR, OMOP, and </w:t>
      </w:r>
      <w:proofErr w:type="spellStart"/>
      <w:r w:rsidR="3D3B76B4" w:rsidRPr="0004542B">
        <w:rPr>
          <w:lang w:val="en-US"/>
        </w:rPr>
        <w:t>Phenopackets</w:t>
      </w:r>
      <w:proofErr w:type="spellEnd"/>
      <w:r w:rsidR="6BB5DD13" w:rsidRPr="0004542B">
        <w:rPr>
          <w:lang w:val="en-US"/>
        </w:rPr>
        <w:t>.</w:t>
      </w:r>
    </w:p>
    <w:p w14:paraId="37F728F8" w14:textId="615476E8" w:rsidR="00DA7356" w:rsidRPr="00A83A12" w:rsidRDefault="3D3B76B4" w:rsidP="00D55C53">
      <w:pPr>
        <w:spacing w:line="360" w:lineRule="auto"/>
        <w:jc w:val="both"/>
        <w:rPr>
          <w:lang w:val="en-US"/>
        </w:rPr>
      </w:pPr>
      <w:r w:rsidRPr="0004542B">
        <w:rPr>
          <w:lang w:val="en-US"/>
        </w:rPr>
        <w:t xml:space="preserve">Our first concern was to look </w:t>
      </w:r>
      <w:r w:rsidR="4A699AF5" w:rsidRPr="0004542B">
        <w:rPr>
          <w:lang w:val="en-US"/>
        </w:rPr>
        <w:t xml:space="preserve">at the expressivity of each model with the goal of making sure that all types of data may be adequately represented in the platform. We summarize the results of this exercise in </w:t>
      </w:r>
      <w:r w:rsidR="00DA7356" w:rsidRPr="0004542B">
        <w:rPr>
          <w:lang w:val="en-US"/>
        </w:rPr>
        <w:fldChar w:fldCharType="begin"/>
      </w:r>
      <w:r w:rsidR="00DA7356" w:rsidRPr="0004542B">
        <w:rPr>
          <w:lang w:val="en-US"/>
        </w:rPr>
        <w:instrText xml:space="preserve"> REF _Ref100740578 \h </w:instrText>
      </w:r>
      <w:r w:rsidR="00243191" w:rsidRPr="0004542B">
        <w:rPr>
          <w:lang w:val="en-US"/>
        </w:rPr>
        <w:instrText xml:space="preserve"> \* MERGEFORMAT </w:instrText>
      </w:r>
      <w:r w:rsidR="00DA7356" w:rsidRPr="0004542B">
        <w:rPr>
          <w:lang w:val="en-US"/>
        </w:rPr>
      </w:r>
      <w:r w:rsidR="00DA7356" w:rsidRPr="0004542B">
        <w:rPr>
          <w:lang w:val="en-US"/>
        </w:rPr>
        <w:fldChar w:fldCharType="separate"/>
      </w:r>
      <w:r w:rsidR="4791B5ED" w:rsidRPr="0004542B">
        <w:rPr>
          <w:lang w:val="en-US"/>
        </w:rPr>
        <w:t xml:space="preserve">Table </w:t>
      </w:r>
      <w:r w:rsidR="4791B5ED" w:rsidRPr="0004542B">
        <w:rPr>
          <w:noProof/>
          <w:lang w:val="en-US"/>
        </w:rPr>
        <w:t>4</w:t>
      </w:r>
      <w:r w:rsidR="00DA7356" w:rsidRPr="0004542B">
        <w:rPr>
          <w:lang w:val="en-US"/>
        </w:rPr>
        <w:fldChar w:fldCharType="end"/>
      </w:r>
      <w:r w:rsidR="4791B5ED" w:rsidRPr="0004542B">
        <w:rPr>
          <w:lang w:val="en-US"/>
        </w:rPr>
        <w:t xml:space="preserve"> </w:t>
      </w:r>
      <w:r w:rsidR="4A699AF5" w:rsidRPr="0004542B">
        <w:rPr>
          <w:lang w:val="en-US"/>
        </w:rPr>
        <w:t>for the clinical data</w:t>
      </w:r>
      <w:r w:rsidR="385961C6" w:rsidRPr="0004542B">
        <w:rPr>
          <w:lang w:val="en-US"/>
        </w:rPr>
        <w:t xml:space="preserve">. Given the importance of genomics and </w:t>
      </w:r>
      <w:r w:rsidR="718CC40C" w:rsidRPr="0004542B">
        <w:rPr>
          <w:lang w:val="en-US"/>
        </w:rPr>
        <w:t xml:space="preserve">–omics data for GenoMed4All, and the relative lack of maturity of well-established standards for these data types, we also present a detailed analysis </w:t>
      </w:r>
      <w:r w:rsidR="6A5E27C6" w:rsidRPr="0004542B">
        <w:rPr>
          <w:lang w:val="en-US"/>
        </w:rPr>
        <w:t xml:space="preserve">for genomics data in </w:t>
      </w:r>
      <w:r w:rsidR="00DA7356" w:rsidRPr="0004542B">
        <w:rPr>
          <w:lang w:val="en-US"/>
        </w:rPr>
        <w:fldChar w:fldCharType="begin"/>
      </w:r>
      <w:r w:rsidR="00DA7356" w:rsidRPr="0004542B">
        <w:rPr>
          <w:lang w:val="en-US"/>
        </w:rPr>
        <w:instrText xml:space="preserve"> REF _Ref100740586 \h </w:instrText>
      </w:r>
      <w:r w:rsidR="00243191" w:rsidRPr="0004542B">
        <w:rPr>
          <w:lang w:val="en-US"/>
        </w:rPr>
        <w:instrText xml:space="preserve"> \* MERGEFORMAT </w:instrText>
      </w:r>
      <w:r w:rsidR="00DA7356" w:rsidRPr="0004542B">
        <w:rPr>
          <w:lang w:val="en-US"/>
        </w:rPr>
      </w:r>
      <w:r w:rsidR="00DA7356" w:rsidRPr="0004542B">
        <w:rPr>
          <w:lang w:val="en-US"/>
        </w:rPr>
        <w:fldChar w:fldCharType="separate"/>
      </w:r>
      <w:r w:rsidR="4791B5ED" w:rsidRPr="0004542B">
        <w:rPr>
          <w:lang w:val="en-US"/>
        </w:rPr>
        <w:t xml:space="preserve">Table </w:t>
      </w:r>
      <w:r w:rsidR="4791B5ED" w:rsidRPr="0004542B">
        <w:rPr>
          <w:noProof/>
          <w:lang w:val="en-US"/>
        </w:rPr>
        <w:t>5</w:t>
      </w:r>
      <w:r w:rsidR="00DA7356" w:rsidRPr="0004542B">
        <w:rPr>
          <w:lang w:val="en-US"/>
        </w:rPr>
        <w:fldChar w:fldCharType="end"/>
      </w:r>
      <w:r w:rsidR="4A699AF5" w:rsidRPr="0004542B">
        <w:rPr>
          <w:lang w:val="en-US"/>
        </w:rPr>
        <w:t xml:space="preserve">, and </w:t>
      </w:r>
      <w:r w:rsidR="00DA7356" w:rsidRPr="0004542B">
        <w:rPr>
          <w:lang w:val="en-US"/>
        </w:rPr>
        <w:fldChar w:fldCharType="begin"/>
      </w:r>
      <w:r w:rsidR="00DA7356" w:rsidRPr="0004542B">
        <w:rPr>
          <w:lang w:val="en-US"/>
        </w:rPr>
        <w:instrText xml:space="preserve"> REF _Ref100740598 \h </w:instrText>
      </w:r>
      <w:r w:rsidR="00243191" w:rsidRPr="0004542B">
        <w:rPr>
          <w:lang w:val="en-US"/>
        </w:rPr>
        <w:instrText xml:space="preserve"> \* MERGEFORMAT </w:instrText>
      </w:r>
      <w:r w:rsidR="00DA7356" w:rsidRPr="0004542B">
        <w:rPr>
          <w:lang w:val="en-US"/>
        </w:rPr>
      </w:r>
      <w:r w:rsidR="00DA7356" w:rsidRPr="0004542B">
        <w:rPr>
          <w:lang w:val="en-US"/>
        </w:rPr>
        <w:fldChar w:fldCharType="separate"/>
      </w:r>
      <w:r w:rsidR="4791B5ED" w:rsidRPr="0004542B">
        <w:rPr>
          <w:lang w:val="en-US"/>
        </w:rPr>
        <w:t xml:space="preserve">Table </w:t>
      </w:r>
      <w:r w:rsidR="4791B5ED" w:rsidRPr="0004542B">
        <w:rPr>
          <w:noProof/>
          <w:lang w:val="en-US"/>
        </w:rPr>
        <w:t>6</w:t>
      </w:r>
      <w:r w:rsidR="00DA7356" w:rsidRPr="0004542B">
        <w:rPr>
          <w:lang w:val="en-US"/>
        </w:rPr>
        <w:fldChar w:fldCharType="end"/>
      </w:r>
      <w:r w:rsidR="4791B5ED" w:rsidRPr="0004542B">
        <w:rPr>
          <w:lang w:val="en-US"/>
        </w:rPr>
        <w:t xml:space="preserve"> </w:t>
      </w:r>
      <w:r w:rsidR="4A699AF5" w:rsidRPr="0004542B">
        <w:rPr>
          <w:lang w:val="en-US"/>
        </w:rPr>
        <w:t xml:space="preserve">for other ‑omics data. </w:t>
      </w:r>
      <w:r w:rsidR="08826A9E" w:rsidRPr="0004542B">
        <w:rPr>
          <w:lang w:val="en-US"/>
        </w:rPr>
        <w:t xml:space="preserve">Given the still-preliminary nature of our investigation, we did not yet have </w:t>
      </w:r>
      <w:r w:rsidR="08826A9E" w:rsidRPr="0004542B">
        <w:rPr>
          <w:lang w:val="en-US"/>
        </w:rPr>
        <w:lastRenderedPageBreak/>
        <w:t>access to the full list of data elements that will be made available for federated training. Instead</w:t>
      </w:r>
      <w:r w:rsidR="4F42E7EA" w:rsidRPr="0004542B">
        <w:rPr>
          <w:lang w:val="en-US"/>
        </w:rPr>
        <w:t>, these tables provide a first cursory analysis</w:t>
      </w:r>
      <w:r w:rsidR="5C543654" w:rsidRPr="00A83A12">
        <w:rPr>
          <w:lang w:val="en-US"/>
        </w:rPr>
        <w:t xml:space="preserve"> on </w:t>
      </w:r>
      <w:r w:rsidR="4F42E7EA" w:rsidRPr="0004542B">
        <w:rPr>
          <w:lang w:val="en-US"/>
        </w:rPr>
        <w:t xml:space="preserve">possible mapping strategies </w:t>
      </w:r>
      <w:r w:rsidR="731CA3F6" w:rsidRPr="0004542B">
        <w:rPr>
          <w:lang w:val="en-US"/>
        </w:rPr>
        <w:t>that would satisfy our project</w:t>
      </w:r>
      <w:r w:rsidR="5C543654" w:rsidRPr="00A83A12">
        <w:rPr>
          <w:lang w:val="en-US"/>
        </w:rPr>
        <w:t xml:space="preserve"> requirements</w:t>
      </w:r>
      <w:r w:rsidR="731CA3F6" w:rsidRPr="0004542B">
        <w:rPr>
          <w:lang w:val="en-US"/>
        </w:rPr>
        <w:t xml:space="preserve"> </w:t>
      </w:r>
      <w:r w:rsidR="4F42E7EA" w:rsidRPr="0004542B">
        <w:rPr>
          <w:lang w:val="en-US"/>
        </w:rPr>
        <w:t xml:space="preserve">for </w:t>
      </w:r>
      <w:r w:rsidR="5D450FEA" w:rsidRPr="0004542B">
        <w:rPr>
          <w:lang w:val="en-US"/>
        </w:rPr>
        <w:t xml:space="preserve">data </w:t>
      </w:r>
      <w:r w:rsidR="4F42E7EA" w:rsidRPr="0004542B">
        <w:rPr>
          <w:lang w:val="en-US"/>
        </w:rPr>
        <w:t xml:space="preserve">macro-categories, with the caveat that </w:t>
      </w:r>
      <w:r w:rsidR="76FEF26C" w:rsidRPr="0004542B">
        <w:rPr>
          <w:lang w:val="en-US"/>
        </w:rPr>
        <w:t xml:space="preserve">details about </w:t>
      </w:r>
      <w:r w:rsidR="05CC3501" w:rsidRPr="0004542B">
        <w:rPr>
          <w:lang w:val="en-US"/>
        </w:rPr>
        <w:t xml:space="preserve">each data type may lead to different approaches when the full list of data elements is finally made available. </w:t>
      </w:r>
      <w:r w:rsidR="00192124">
        <w:rPr>
          <w:lang w:val="en-US"/>
        </w:rPr>
        <w:t>Additional details about this mapping exercise can be found in the Appendix “</w:t>
      </w:r>
      <w:r w:rsidR="00192124">
        <w:rPr>
          <w:lang w:val="en-US"/>
        </w:rPr>
        <w:fldChar w:fldCharType="begin"/>
      </w:r>
      <w:r w:rsidR="00192124">
        <w:rPr>
          <w:lang w:val="en-US"/>
        </w:rPr>
        <w:instrText xml:space="preserve"> REF _Ref119600139 \h </w:instrText>
      </w:r>
      <w:r w:rsidR="00192124">
        <w:rPr>
          <w:lang w:val="en-US"/>
        </w:rPr>
      </w:r>
      <w:r w:rsidR="00192124">
        <w:rPr>
          <w:lang w:val="en-US"/>
        </w:rPr>
        <w:fldChar w:fldCharType="separate"/>
      </w:r>
      <w:r w:rsidR="00192124">
        <w:rPr>
          <w:lang w:val="en-US"/>
        </w:rPr>
        <w:t>Additional details for mapping exercise</w:t>
      </w:r>
      <w:r w:rsidR="00192124">
        <w:rPr>
          <w:lang w:val="en-US"/>
        </w:rPr>
        <w:fldChar w:fldCharType="end"/>
      </w:r>
      <w:r w:rsidR="00192124">
        <w:rPr>
          <w:lang w:val="en-US"/>
        </w:rPr>
        <w:t>”.</w:t>
      </w:r>
    </w:p>
    <w:p w14:paraId="40FFD213" w14:textId="6BEE9D32" w:rsidR="00DA7356" w:rsidRPr="0004542B" w:rsidRDefault="4791B5ED" w:rsidP="00D55C53">
      <w:pPr>
        <w:pStyle w:val="Caption"/>
        <w:spacing w:line="360" w:lineRule="auto"/>
        <w:jc w:val="both"/>
        <w:rPr>
          <w:lang w:val="en-US"/>
        </w:rPr>
      </w:pPr>
      <w:bookmarkStart w:id="14" w:name="_Ref100740578"/>
      <w:r w:rsidRPr="0004542B">
        <w:rPr>
          <w:lang w:val="en-US"/>
        </w:rPr>
        <w:t xml:space="preserve">Table </w:t>
      </w:r>
      <w:r w:rsidRPr="0004542B">
        <w:rPr>
          <w:lang w:val="en-US"/>
        </w:rPr>
        <w:fldChar w:fldCharType="begin"/>
      </w:r>
      <w:r w:rsidRPr="0004542B">
        <w:rPr>
          <w:lang w:val="en-US"/>
        </w:rPr>
        <w:instrText xml:space="preserve"> SEQ Table \* ARABIC </w:instrText>
      </w:r>
      <w:r w:rsidRPr="0004542B">
        <w:rPr>
          <w:lang w:val="en-US"/>
        </w:rPr>
        <w:fldChar w:fldCharType="separate"/>
      </w:r>
      <w:r w:rsidR="40C8A6C3" w:rsidRPr="0004542B">
        <w:rPr>
          <w:noProof/>
          <w:lang w:val="en-US"/>
        </w:rPr>
        <w:t>4</w:t>
      </w:r>
      <w:r w:rsidRPr="0004542B">
        <w:rPr>
          <w:lang w:val="en-US"/>
        </w:rPr>
        <w:fldChar w:fldCharType="end"/>
      </w:r>
      <w:bookmarkEnd w:id="14"/>
      <w:r w:rsidRPr="0004542B">
        <w:rPr>
          <w:lang w:val="en-US"/>
        </w:rPr>
        <w:t xml:space="preserve"> Mappings between the three candidate common data models and the GenoMed4All clinical information.</w:t>
      </w:r>
    </w:p>
    <w:tbl>
      <w:tblPr>
        <w:tblStyle w:val="PlainTable5"/>
        <w:tblW w:w="9015" w:type="dxa"/>
        <w:tblLayout w:type="fixed"/>
        <w:tblLook w:val="04A0" w:firstRow="1" w:lastRow="0" w:firstColumn="1" w:lastColumn="0" w:noHBand="0" w:noVBand="1"/>
      </w:tblPr>
      <w:tblGrid>
        <w:gridCol w:w="2220"/>
        <w:gridCol w:w="2010"/>
        <w:gridCol w:w="2385"/>
        <w:gridCol w:w="2400"/>
      </w:tblGrid>
      <w:tr w:rsidR="00DA7356" w:rsidRPr="0004542B" w14:paraId="59EB81D8" w14:textId="77777777" w:rsidTr="53614C1D">
        <w:trPr>
          <w:cnfStyle w:val="100000000000" w:firstRow="1" w:lastRow="0" w:firstColumn="0" w:lastColumn="0" w:oddVBand="0" w:evenVBand="0" w:oddHBand="0" w:evenHBand="0" w:firstRowFirstColumn="0" w:firstRowLastColumn="0" w:lastRowFirstColumn="0" w:lastRowLastColumn="0"/>
          <w:trHeight w:val="435"/>
        </w:trPr>
        <w:tc>
          <w:tcPr>
            <w:cnfStyle w:val="001000000100" w:firstRow="0" w:lastRow="0" w:firstColumn="1" w:lastColumn="0" w:oddVBand="0" w:evenVBand="0" w:oddHBand="0" w:evenHBand="0" w:firstRowFirstColumn="1" w:firstRowLastColumn="0" w:lastRowFirstColumn="0" w:lastRowLastColumn="0"/>
            <w:tcW w:w="9015" w:type="dxa"/>
            <w:gridSpan w:val="4"/>
            <w:tcBorders>
              <w:top w:val="single" w:sz="8" w:space="0" w:color="auto"/>
              <w:left w:val="single" w:sz="8" w:space="0" w:color="000000" w:themeColor="text1"/>
              <w:bottom w:val="single" w:sz="8" w:space="0" w:color="000000" w:themeColor="text1"/>
              <w:right w:val="single" w:sz="8" w:space="0" w:color="000000" w:themeColor="text1"/>
            </w:tcBorders>
            <w:shd w:val="clear" w:color="auto" w:fill="D5DCE4"/>
            <w:vAlign w:val="center"/>
          </w:tcPr>
          <w:p w14:paraId="581FE044" w14:textId="77777777" w:rsidR="00DA7356" w:rsidRPr="0004542B" w:rsidRDefault="00DA7356" w:rsidP="00D55C53">
            <w:pPr>
              <w:spacing w:line="360" w:lineRule="auto"/>
              <w:jc w:val="center"/>
              <w:rPr>
                <w:rFonts w:ascii="Arial" w:eastAsia="Arial" w:hAnsi="Arial" w:cs="Arial"/>
                <w:b/>
                <w:bCs/>
                <w:i w:val="0"/>
                <w:iCs w:val="0"/>
                <w:color w:val="000000" w:themeColor="text1"/>
                <w:sz w:val="20"/>
                <w:szCs w:val="20"/>
                <w:lang w:val="en-US"/>
              </w:rPr>
            </w:pPr>
            <w:r w:rsidRPr="0004542B">
              <w:rPr>
                <w:rFonts w:ascii="Arial" w:eastAsia="Arial" w:hAnsi="Arial" w:cs="Arial"/>
                <w:b/>
                <w:bCs/>
                <w:i w:val="0"/>
                <w:iCs w:val="0"/>
                <w:color w:val="000000" w:themeColor="text1"/>
                <w:sz w:val="20"/>
                <w:szCs w:val="20"/>
                <w:lang w:val="en-US"/>
              </w:rPr>
              <w:t>Clinical Information</w:t>
            </w:r>
          </w:p>
        </w:tc>
      </w:tr>
      <w:tr w:rsidR="00DA7356" w:rsidRPr="0004542B" w14:paraId="2840F398" w14:textId="77777777" w:rsidTr="53614C1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20" w:type="dxa"/>
            <w:tcBorders>
              <w:top w:val="single" w:sz="8" w:space="0" w:color="auto"/>
              <w:left w:val="single" w:sz="8" w:space="0" w:color="auto"/>
              <w:bottom w:val="single" w:sz="8" w:space="0" w:color="auto"/>
              <w:right w:val="nil"/>
            </w:tcBorders>
            <w:shd w:val="clear" w:color="auto" w:fill="1F3864"/>
          </w:tcPr>
          <w:p w14:paraId="3AE11FF3" w14:textId="77777777" w:rsidR="00DA7356" w:rsidRPr="0004542B" w:rsidRDefault="00DA7356" w:rsidP="00D55C53">
            <w:pPr>
              <w:spacing w:line="360" w:lineRule="auto"/>
              <w:rPr>
                <w:rFonts w:ascii="Arial" w:eastAsia="Arial" w:hAnsi="Arial" w:cs="Arial"/>
                <w:color w:val="FFFFFF" w:themeColor="background1"/>
                <w:lang w:val="en-US"/>
              </w:rPr>
            </w:pPr>
          </w:p>
        </w:tc>
        <w:tc>
          <w:tcPr>
            <w:tcW w:w="2010" w:type="dxa"/>
            <w:tcBorders>
              <w:top w:val="single" w:sz="8" w:space="0" w:color="auto"/>
              <w:left w:val="nil"/>
              <w:bottom w:val="single" w:sz="8" w:space="0" w:color="7F7F7F" w:themeColor="text1" w:themeTint="80"/>
              <w:right w:val="nil"/>
            </w:tcBorders>
            <w:shd w:val="clear" w:color="auto" w:fill="1F3864"/>
            <w:vAlign w:val="center"/>
          </w:tcPr>
          <w:p w14:paraId="69937701" w14:textId="77777777" w:rsidR="00DA7356" w:rsidRPr="0004542B" w:rsidRDefault="00DA7356" w:rsidP="00D55C53">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04542B">
              <w:rPr>
                <w:b/>
                <w:bCs/>
                <w:color w:val="FFFFFF" w:themeColor="background1"/>
                <w:lang w:val="en-US"/>
              </w:rPr>
              <w:t>FHIR</w:t>
            </w:r>
          </w:p>
        </w:tc>
        <w:tc>
          <w:tcPr>
            <w:tcW w:w="2385" w:type="dxa"/>
            <w:tcBorders>
              <w:top w:val="single" w:sz="8" w:space="0" w:color="auto"/>
              <w:left w:val="nil"/>
              <w:bottom w:val="single" w:sz="8" w:space="0" w:color="7F7F7F" w:themeColor="text1" w:themeTint="80"/>
              <w:right w:val="nil"/>
            </w:tcBorders>
            <w:shd w:val="clear" w:color="auto" w:fill="1F3864"/>
            <w:vAlign w:val="center"/>
          </w:tcPr>
          <w:p w14:paraId="59495760" w14:textId="77777777" w:rsidR="00DA7356" w:rsidRPr="0004542B" w:rsidRDefault="00DA7356" w:rsidP="00D55C53">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04542B">
              <w:rPr>
                <w:b/>
                <w:bCs/>
                <w:color w:val="FFFFFF" w:themeColor="background1"/>
                <w:lang w:val="en-US"/>
              </w:rPr>
              <w:t>OMOP-CDM</w:t>
            </w:r>
          </w:p>
        </w:tc>
        <w:tc>
          <w:tcPr>
            <w:tcW w:w="2400" w:type="dxa"/>
            <w:tcBorders>
              <w:top w:val="single" w:sz="8" w:space="0" w:color="auto"/>
              <w:left w:val="nil"/>
              <w:bottom w:val="single" w:sz="8" w:space="0" w:color="7F7F7F" w:themeColor="text1" w:themeTint="80"/>
              <w:right w:val="single" w:sz="8" w:space="0" w:color="auto"/>
            </w:tcBorders>
            <w:shd w:val="clear" w:color="auto" w:fill="1F3864"/>
            <w:vAlign w:val="center"/>
          </w:tcPr>
          <w:p w14:paraId="6DA9DAEF" w14:textId="77777777" w:rsidR="00DA7356" w:rsidRPr="0004542B" w:rsidRDefault="00DA7356" w:rsidP="00D55C53">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proofErr w:type="spellStart"/>
            <w:r w:rsidRPr="0004542B">
              <w:rPr>
                <w:b/>
                <w:bCs/>
                <w:color w:val="FFFFFF" w:themeColor="background1"/>
                <w:lang w:val="en-US"/>
              </w:rPr>
              <w:t>Phenopacket</w:t>
            </w:r>
            <w:proofErr w:type="spellEnd"/>
          </w:p>
        </w:tc>
      </w:tr>
      <w:tr w:rsidR="00DA7356" w:rsidRPr="0004542B" w14:paraId="30395666" w14:textId="77777777" w:rsidTr="53614C1D">
        <w:tc>
          <w:tcPr>
            <w:cnfStyle w:val="001000000000" w:firstRow="0" w:lastRow="0" w:firstColumn="1" w:lastColumn="0" w:oddVBand="0" w:evenVBand="0" w:oddHBand="0" w:evenHBand="0" w:firstRowFirstColumn="0" w:firstRowLastColumn="0" w:lastRowFirstColumn="0" w:lastRowLastColumn="0"/>
            <w:tcW w:w="2220" w:type="dxa"/>
            <w:tcBorders>
              <w:top w:val="single" w:sz="8" w:space="0" w:color="auto"/>
              <w:left w:val="single" w:sz="8" w:space="0" w:color="auto"/>
              <w:bottom w:val="single" w:sz="8" w:space="0" w:color="auto"/>
              <w:right w:val="single" w:sz="8" w:space="0" w:color="auto"/>
            </w:tcBorders>
            <w:shd w:val="clear" w:color="auto" w:fill="D5DCE4"/>
            <w:vAlign w:val="center"/>
          </w:tcPr>
          <w:p w14:paraId="5ECDCFEE" w14:textId="77777777" w:rsidR="00DA7356" w:rsidRPr="0004542B" w:rsidRDefault="00DA7356" w:rsidP="00D55C53">
            <w:pPr>
              <w:spacing w:line="360" w:lineRule="auto"/>
              <w:jc w:val="left"/>
              <w:rPr>
                <w:rFonts w:ascii="Arial" w:eastAsia="Arial" w:hAnsi="Arial" w:cs="Arial"/>
                <w:b/>
                <w:bCs/>
                <w:i w:val="0"/>
                <w:iCs w:val="0"/>
                <w:sz w:val="18"/>
                <w:szCs w:val="18"/>
                <w:lang w:val="en-US"/>
              </w:rPr>
            </w:pPr>
            <w:r w:rsidRPr="0004542B">
              <w:rPr>
                <w:rFonts w:ascii="Arial" w:eastAsia="Arial" w:hAnsi="Arial" w:cs="Arial"/>
                <w:b/>
                <w:bCs/>
                <w:i w:val="0"/>
                <w:iCs w:val="0"/>
                <w:sz w:val="20"/>
                <w:szCs w:val="20"/>
                <w:lang w:val="en-US"/>
              </w:rPr>
              <w:t>Demographic</w:t>
            </w:r>
          </w:p>
        </w:tc>
        <w:tc>
          <w:tcPr>
            <w:tcW w:w="2010" w:type="dxa"/>
            <w:tcBorders>
              <w:top w:val="single" w:sz="8" w:space="0" w:color="7F7F7F" w:themeColor="text1" w:themeTint="80"/>
              <w:left w:val="single" w:sz="8" w:space="0" w:color="auto"/>
              <w:bottom w:val="single" w:sz="8" w:space="0" w:color="auto"/>
              <w:right w:val="single" w:sz="8" w:space="0" w:color="auto"/>
            </w:tcBorders>
            <w:shd w:val="clear" w:color="auto" w:fill="FFFFFF" w:themeFill="background1"/>
            <w:vAlign w:val="center"/>
          </w:tcPr>
          <w:p w14:paraId="18AEC2C4"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Patient,</w:t>
            </w:r>
          </w:p>
          <w:p w14:paraId="0372A2DD"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Observation</w:t>
            </w:r>
          </w:p>
        </w:tc>
        <w:tc>
          <w:tcPr>
            <w:tcW w:w="2385" w:type="dxa"/>
            <w:tcBorders>
              <w:top w:val="single" w:sz="8" w:space="0" w:color="7F7F7F" w:themeColor="text1" w:themeTint="80"/>
              <w:left w:val="single" w:sz="8" w:space="0" w:color="auto"/>
              <w:bottom w:val="single" w:sz="8" w:space="0" w:color="auto"/>
              <w:right w:val="single" w:sz="8" w:space="0" w:color="auto"/>
            </w:tcBorders>
            <w:shd w:val="clear" w:color="auto" w:fill="FFFFFF" w:themeFill="background1"/>
            <w:vAlign w:val="center"/>
          </w:tcPr>
          <w:p w14:paraId="5FDE9A9A"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Person,</w:t>
            </w:r>
          </w:p>
          <w:p w14:paraId="79DDE720"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Observation,</w:t>
            </w:r>
          </w:p>
          <w:p w14:paraId="50F8A704"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Measurement</w:t>
            </w:r>
          </w:p>
        </w:tc>
        <w:tc>
          <w:tcPr>
            <w:tcW w:w="2400" w:type="dxa"/>
            <w:tcBorders>
              <w:top w:val="single" w:sz="8" w:space="0" w:color="7F7F7F" w:themeColor="text1" w:themeTint="80"/>
              <w:left w:val="single" w:sz="8" w:space="0" w:color="auto"/>
              <w:bottom w:val="single" w:sz="8" w:space="0" w:color="auto"/>
              <w:right w:val="single" w:sz="8" w:space="0" w:color="auto"/>
            </w:tcBorders>
            <w:shd w:val="clear" w:color="auto" w:fill="FFFFFF" w:themeFill="background1"/>
            <w:vAlign w:val="center"/>
          </w:tcPr>
          <w:p w14:paraId="6E2C2FF9"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Individual</w:t>
            </w:r>
          </w:p>
        </w:tc>
      </w:tr>
      <w:tr w:rsidR="00DA7356" w:rsidRPr="0004542B" w14:paraId="7D85C263" w14:textId="77777777" w:rsidTr="53614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Borders>
              <w:top w:val="single" w:sz="8" w:space="0" w:color="auto"/>
              <w:left w:val="single" w:sz="8" w:space="0" w:color="auto"/>
              <w:bottom w:val="single" w:sz="8" w:space="0" w:color="auto"/>
              <w:right w:val="single" w:sz="8" w:space="0" w:color="auto"/>
            </w:tcBorders>
            <w:shd w:val="clear" w:color="auto" w:fill="D5DCE4"/>
            <w:vAlign w:val="center"/>
          </w:tcPr>
          <w:p w14:paraId="22B4531C" w14:textId="77777777" w:rsidR="00DA7356" w:rsidRPr="0004542B" w:rsidRDefault="00DA7356" w:rsidP="00D55C53">
            <w:pPr>
              <w:spacing w:line="360" w:lineRule="auto"/>
              <w:jc w:val="left"/>
              <w:rPr>
                <w:rFonts w:ascii="Arial" w:eastAsia="Arial" w:hAnsi="Arial" w:cs="Arial"/>
                <w:b/>
                <w:bCs/>
                <w:i w:val="0"/>
                <w:iCs w:val="0"/>
                <w:sz w:val="18"/>
                <w:szCs w:val="18"/>
                <w:lang w:val="en-US"/>
              </w:rPr>
            </w:pPr>
            <w:r w:rsidRPr="0004542B">
              <w:rPr>
                <w:rFonts w:ascii="Arial" w:eastAsia="Arial" w:hAnsi="Arial" w:cs="Arial"/>
                <w:b/>
                <w:bCs/>
                <w:i w:val="0"/>
                <w:iCs w:val="0"/>
                <w:sz w:val="20"/>
                <w:szCs w:val="20"/>
                <w:lang w:val="en-US"/>
              </w:rPr>
              <w:t>Treatments</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AE51AA8" w14:textId="77777777" w:rsidR="00DA7356" w:rsidRPr="0004542B" w:rsidRDefault="00DA7356" w:rsidP="00D55C53">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r w:rsidRPr="0004542B">
              <w:rPr>
                <w:sz w:val="18"/>
                <w:szCs w:val="18"/>
                <w:lang w:val="en-US"/>
              </w:rPr>
              <w:t>Procedure,</w:t>
            </w:r>
          </w:p>
          <w:p w14:paraId="423C95CB" w14:textId="77777777" w:rsidR="00DA7356" w:rsidRPr="0004542B" w:rsidRDefault="00DA7356" w:rsidP="00D55C53">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r w:rsidRPr="0004542B">
              <w:rPr>
                <w:sz w:val="18"/>
                <w:szCs w:val="18"/>
                <w:lang w:val="en-US"/>
              </w:rPr>
              <w:t>ServiceRequest</w:t>
            </w:r>
          </w:p>
        </w:tc>
        <w:tc>
          <w:tcPr>
            <w:tcW w:w="2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94B62D7" w14:textId="77777777" w:rsidR="00DA7356" w:rsidRPr="0004542B" w:rsidRDefault="00DA7356" w:rsidP="00D55C53">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proofErr w:type="spellStart"/>
            <w:r w:rsidRPr="0004542B">
              <w:rPr>
                <w:sz w:val="18"/>
                <w:szCs w:val="18"/>
                <w:lang w:val="en-US"/>
              </w:rPr>
              <w:t>Drug_Exposure</w:t>
            </w:r>
            <w:proofErr w:type="spellEnd"/>
            <w:r w:rsidRPr="0004542B">
              <w:rPr>
                <w:sz w:val="18"/>
                <w:szCs w:val="18"/>
                <w:lang w:val="en-US"/>
              </w:rPr>
              <w:t>,</w:t>
            </w:r>
          </w:p>
          <w:p w14:paraId="4C1BA0A1" w14:textId="77777777" w:rsidR="00DA7356" w:rsidRPr="0004542B" w:rsidRDefault="00DA7356" w:rsidP="00D55C53">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proofErr w:type="spellStart"/>
            <w:r w:rsidRPr="0004542B">
              <w:rPr>
                <w:sz w:val="18"/>
                <w:szCs w:val="18"/>
                <w:lang w:val="en-US"/>
              </w:rPr>
              <w:t>Procedure_Occurrence</w:t>
            </w:r>
            <w:proofErr w:type="spellEnd"/>
          </w:p>
        </w:tc>
        <w:tc>
          <w:tcPr>
            <w:tcW w:w="24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AEE281D" w14:textId="77777777" w:rsidR="00DA7356" w:rsidRPr="0004542B" w:rsidRDefault="00DA7356" w:rsidP="00D55C53">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r w:rsidRPr="0004542B">
              <w:rPr>
                <w:sz w:val="18"/>
                <w:szCs w:val="18"/>
                <w:lang w:val="en-US"/>
              </w:rPr>
              <w:t>Treatment</w:t>
            </w:r>
          </w:p>
        </w:tc>
      </w:tr>
      <w:tr w:rsidR="00DA7356" w:rsidRPr="0004542B" w14:paraId="617D6384" w14:textId="77777777" w:rsidTr="53614C1D">
        <w:tc>
          <w:tcPr>
            <w:cnfStyle w:val="001000000000" w:firstRow="0" w:lastRow="0" w:firstColumn="1" w:lastColumn="0" w:oddVBand="0" w:evenVBand="0" w:oddHBand="0" w:evenHBand="0" w:firstRowFirstColumn="0" w:firstRowLastColumn="0" w:lastRowFirstColumn="0" w:lastRowLastColumn="0"/>
            <w:tcW w:w="2220" w:type="dxa"/>
            <w:tcBorders>
              <w:top w:val="single" w:sz="8" w:space="0" w:color="auto"/>
              <w:left w:val="single" w:sz="8" w:space="0" w:color="auto"/>
              <w:bottom w:val="single" w:sz="8" w:space="0" w:color="auto"/>
              <w:right w:val="single" w:sz="8" w:space="0" w:color="auto"/>
            </w:tcBorders>
            <w:shd w:val="clear" w:color="auto" w:fill="D5DCE4"/>
            <w:vAlign w:val="center"/>
          </w:tcPr>
          <w:p w14:paraId="0F7F58B6" w14:textId="77777777" w:rsidR="00DA7356" w:rsidRPr="0004542B" w:rsidRDefault="00DA7356" w:rsidP="00D55C53">
            <w:pPr>
              <w:spacing w:line="360" w:lineRule="auto"/>
              <w:jc w:val="left"/>
              <w:rPr>
                <w:rFonts w:ascii="Arial" w:eastAsia="Arial" w:hAnsi="Arial" w:cs="Arial"/>
                <w:b/>
                <w:bCs/>
                <w:i w:val="0"/>
                <w:iCs w:val="0"/>
                <w:sz w:val="18"/>
                <w:szCs w:val="18"/>
                <w:lang w:val="en-US"/>
              </w:rPr>
            </w:pPr>
            <w:r w:rsidRPr="0004542B">
              <w:rPr>
                <w:rFonts w:ascii="Arial" w:eastAsia="Arial" w:hAnsi="Arial" w:cs="Arial"/>
                <w:b/>
                <w:bCs/>
                <w:i w:val="0"/>
                <w:iCs w:val="0"/>
                <w:sz w:val="20"/>
                <w:szCs w:val="20"/>
                <w:lang w:val="en-US"/>
              </w:rPr>
              <w:t>Diagnosis</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37B04A0"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Observation,</w:t>
            </w:r>
          </w:p>
          <w:p w14:paraId="416D450B"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proofErr w:type="spellStart"/>
            <w:r w:rsidRPr="0004542B">
              <w:rPr>
                <w:sz w:val="18"/>
                <w:szCs w:val="18"/>
                <w:lang w:val="en-US"/>
              </w:rPr>
              <w:t>DiagnosticReport</w:t>
            </w:r>
            <w:proofErr w:type="spellEnd"/>
          </w:p>
        </w:tc>
        <w:tc>
          <w:tcPr>
            <w:tcW w:w="2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7FE8573"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proofErr w:type="spellStart"/>
            <w:r w:rsidRPr="0004542B">
              <w:rPr>
                <w:sz w:val="18"/>
                <w:szCs w:val="18"/>
                <w:lang w:val="en-US"/>
              </w:rPr>
              <w:t>Condition_Occurrence</w:t>
            </w:r>
            <w:proofErr w:type="spellEnd"/>
          </w:p>
        </w:tc>
        <w:tc>
          <w:tcPr>
            <w:tcW w:w="24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A524713"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Disease</w:t>
            </w:r>
          </w:p>
        </w:tc>
      </w:tr>
      <w:tr w:rsidR="00DA7356" w:rsidRPr="0004542B" w14:paraId="409AB4E8" w14:textId="77777777" w:rsidTr="53614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Borders>
              <w:top w:val="single" w:sz="8" w:space="0" w:color="auto"/>
              <w:left w:val="single" w:sz="8" w:space="0" w:color="auto"/>
              <w:bottom w:val="single" w:sz="8" w:space="0" w:color="auto"/>
              <w:right w:val="single" w:sz="8" w:space="0" w:color="auto"/>
            </w:tcBorders>
            <w:shd w:val="clear" w:color="auto" w:fill="D5DCE4"/>
            <w:vAlign w:val="center"/>
          </w:tcPr>
          <w:p w14:paraId="225FA0F6" w14:textId="77777777" w:rsidR="00DA7356" w:rsidRPr="0004542B" w:rsidRDefault="00DA7356" w:rsidP="00D55C53">
            <w:pPr>
              <w:spacing w:line="360" w:lineRule="auto"/>
              <w:jc w:val="left"/>
              <w:rPr>
                <w:rFonts w:ascii="Arial" w:eastAsia="Arial" w:hAnsi="Arial" w:cs="Arial"/>
                <w:b/>
                <w:bCs/>
                <w:i w:val="0"/>
                <w:iCs w:val="0"/>
                <w:sz w:val="18"/>
                <w:szCs w:val="18"/>
                <w:lang w:val="en-US"/>
              </w:rPr>
            </w:pPr>
            <w:r w:rsidRPr="0004542B">
              <w:rPr>
                <w:rFonts w:ascii="Arial" w:eastAsia="Arial" w:hAnsi="Arial" w:cs="Arial"/>
                <w:b/>
                <w:bCs/>
                <w:i w:val="0"/>
                <w:iCs w:val="0"/>
                <w:sz w:val="20"/>
                <w:szCs w:val="20"/>
                <w:lang w:val="en-US"/>
              </w:rPr>
              <w:t>Conditions/Clinical Manifestations</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9AEC752" w14:textId="77777777" w:rsidR="00DA7356" w:rsidRPr="0004542B" w:rsidRDefault="00DA7356" w:rsidP="00D55C53">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r w:rsidRPr="0004542B">
              <w:rPr>
                <w:sz w:val="18"/>
                <w:szCs w:val="18"/>
                <w:lang w:val="en-US"/>
              </w:rPr>
              <w:t>Condition,</w:t>
            </w:r>
          </w:p>
          <w:p w14:paraId="51217958" w14:textId="77777777" w:rsidR="00DA7356" w:rsidRPr="0004542B" w:rsidRDefault="00DA7356" w:rsidP="00D55C53">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r w:rsidRPr="0004542B">
              <w:rPr>
                <w:sz w:val="18"/>
                <w:szCs w:val="18"/>
                <w:lang w:val="en-US"/>
              </w:rPr>
              <w:t>Observation</w:t>
            </w:r>
          </w:p>
        </w:tc>
        <w:tc>
          <w:tcPr>
            <w:tcW w:w="2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C38F5AC" w14:textId="77777777" w:rsidR="00DA7356" w:rsidRPr="0004542B" w:rsidRDefault="00DA7356" w:rsidP="00D55C53">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proofErr w:type="spellStart"/>
            <w:r w:rsidRPr="0004542B">
              <w:rPr>
                <w:sz w:val="18"/>
                <w:szCs w:val="18"/>
                <w:lang w:val="en-US"/>
              </w:rPr>
              <w:t>Condition_Occurrence</w:t>
            </w:r>
            <w:proofErr w:type="spellEnd"/>
            <w:r w:rsidRPr="0004542B">
              <w:rPr>
                <w:sz w:val="18"/>
                <w:szCs w:val="18"/>
                <w:lang w:val="en-US"/>
              </w:rPr>
              <w:t>, Observation</w:t>
            </w:r>
          </w:p>
        </w:tc>
        <w:tc>
          <w:tcPr>
            <w:tcW w:w="24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0356CA7" w14:textId="77777777" w:rsidR="00DA7356" w:rsidRPr="0004542B" w:rsidRDefault="00DA7356" w:rsidP="00D55C53">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r w:rsidRPr="0004542B">
              <w:rPr>
                <w:sz w:val="18"/>
                <w:szCs w:val="18"/>
                <w:lang w:val="en-US"/>
              </w:rPr>
              <w:t>Phenotypic features,</w:t>
            </w:r>
          </w:p>
          <w:p w14:paraId="1C95F9BE" w14:textId="77777777" w:rsidR="00DA7356" w:rsidRPr="0004542B" w:rsidRDefault="00DA7356" w:rsidP="00D55C53">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r w:rsidRPr="0004542B">
              <w:rPr>
                <w:sz w:val="18"/>
                <w:szCs w:val="18"/>
                <w:lang w:val="en-US"/>
              </w:rPr>
              <w:t>Evidence</w:t>
            </w:r>
          </w:p>
        </w:tc>
      </w:tr>
      <w:tr w:rsidR="00DA7356" w:rsidRPr="0004542B" w14:paraId="5EE1FDA5" w14:textId="77777777" w:rsidTr="53614C1D">
        <w:tc>
          <w:tcPr>
            <w:cnfStyle w:val="001000000000" w:firstRow="0" w:lastRow="0" w:firstColumn="1" w:lastColumn="0" w:oddVBand="0" w:evenVBand="0" w:oddHBand="0" w:evenHBand="0" w:firstRowFirstColumn="0" w:firstRowLastColumn="0" w:lastRowFirstColumn="0" w:lastRowLastColumn="0"/>
            <w:tcW w:w="2220" w:type="dxa"/>
            <w:tcBorders>
              <w:top w:val="single" w:sz="8" w:space="0" w:color="auto"/>
              <w:left w:val="single" w:sz="8" w:space="0" w:color="auto"/>
              <w:bottom w:val="single" w:sz="8" w:space="0" w:color="auto"/>
              <w:right w:val="single" w:sz="8" w:space="0" w:color="auto"/>
            </w:tcBorders>
            <w:shd w:val="clear" w:color="auto" w:fill="D5DCE4"/>
            <w:vAlign w:val="center"/>
          </w:tcPr>
          <w:p w14:paraId="0A1B0A11" w14:textId="77777777" w:rsidR="00DA7356" w:rsidRPr="0004542B" w:rsidRDefault="00DA7356" w:rsidP="00D55C53">
            <w:pPr>
              <w:spacing w:line="360" w:lineRule="auto"/>
              <w:jc w:val="left"/>
              <w:rPr>
                <w:rFonts w:ascii="Arial" w:eastAsia="Arial" w:hAnsi="Arial" w:cs="Arial"/>
                <w:b/>
                <w:bCs/>
                <w:i w:val="0"/>
                <w:iCs w:val="0"/>
                <w:sz w:val="18"/>
                <w:szCs w:val="18"/>
                <w:lang w:val="en-US"/>
              </w:rPr>
            </w:pPr>
            <w:r w:rsidRPr="0004542B">
              <w:rPr>
                <w:rFonts w:ascii="Arial" w:eastAsia="Arial" w:hAnsi="Arial" w:cs="Arial"/>
                <w:b/>
                <w:bCs/>
                <w:i w:val="0"/>
                <w:iCs w:val="0"/>
                <w:sz w:val="20"/>
                <w:szCs w:val="20"/>
                <w:lang w:val="en-US"/>
              </w:rPr>
              <w:t>Laboratory</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A5DE33A"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Observation,</w:t>
            </w:r>
          </w:p>
          <w:p w14:paraId="0EE2F2A1"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Measure,</w:t>
            </w:r>
          </w:p>
          <w:p w14:paraId="3382B3B3"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proofErr w:type="spellStart"/>
            <w:r w:rsidRPr="0004542B">
              <w:rPr>
                <w:sz w:val="18"/>
                <w:szCs w:val="18"/>
                <w:lang w:val="en-US"/>
              </w:rPr>
              <w:t>MeasureReport</w:t>
            </w:r>
            <w:proofErr w:type="spellEnd"/>
          </w:p>
        </w:tc>
        <w:tc>
          <w:tcPr>
            <w:tcW w:w="2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834B01F"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Measurement</w:t>
            </w:r>
          </w:p>
        </w:tc>
        <w:tc>
          <w:tcPr>
            <w:tcW w:w="24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85563C9" w14:textId="5E696D32" w:rsidR="00DA7356" w:rsidRPr="0004542B" w:rsidRDefault="07991498"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1D1870FE">
              <w:rPr>
                <w:sz w:val="18"/>
                <w:szCs w:val="18"/>
                <w:lang w:val="en-US"/>
              </w:rPr>
              <w:t xml:space="preserve"> </w:t>
            </w:r>
            <w:proofErr w:type="spellStart"/>
            <w:r w:rsidRPr="1D1870FE">
              <w:rPr>
                <w:sz w:val="18"/>
                <w:szCs w:val="18"/>
                <w:lang w:val="en-US"/>
              </w:rPr>
              <w:t>Biosample</w:t>
            </w:r>
            <w:proofErr w:type="spellEnd"/>
            <w:r w:rsidRPr="1D1870FE">
              <w:rPr>
                <w:sz w:val="18"/>
                <w:szCs w:val="18"/>
                <w:lang w:val="en-US"/>
              </w:rPr>
              <w:t>, Measurement</w:t>
            </w:r>
          </w:p>
        </w:tc>
      </w:tr>
      <w:tr w:rsidR="00DA7356" w:rsidRPr="00913C85" w14:paraId="0DB4AA77" w14:textId="77777777" w:rsidTr="53614C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0" w:type="dxa"/>
            <w:tcBorders>
              <w:top w:val="single" w:sz="8" w:space="0" w:color="auto"/>
              <w:left w:val="single" w:sz="8" w:space="0" w:color="auto"/>
              <w:bottom w:val="single" w:sz="8" w:space="0" w:color="auto"/>
              <w:right w:val="single" w:sz="8" w:space="0" w:color="auto"/>
            </w:tcBorders>
            <w:shd w:val="clear" w:color="auto" w:fill="D5DCE4"/>
            <w:vAlign w:val="center"/>
          </w:tcPr>
          <w:p w14:paraId="1ECC84CD" w14:textId="73E89854" w:rsidR="00DA7356" w:rsidRPr="0004542B" w:rsidRDefault="00DA7356" w:rsidP="00D55C53">
            <w:pPr>
              <w:spacing w:line="360" w:lineRule="auto"/>
              <w:jc w:val="left"/>
              <w:rPr>
                <w:rFonts w:ascii="Arial" w:eastAsia="Arial" w:hAnsi="Arial" w:cs="Arial"/>
                <w:b/>
                <w:i w:val="0"/>
                <w:sz w:val="20"/>
                <w:szCs w:val="20"/>
                <w:lang w:val="en-US"/>
              </w:rPr>
            </w:pPr>
            <w:r w:rsidRPr="0004542B">
              <w:rPr>
                <w:rFonts w:ascii="Arial" w:eastAsia="Arial" w:hAnsi="Arial" w:cs="Arial"/>
                <w:b/>
                <w:bCs/>
                <w:i w:val="0"/>
                <w:iCs w:val="0"/>
                <w:sz w:val="20"/>
                <w:szCs w:val="20"/>
                <w:lang w:val="en-US"/>
              </w:rPr>
              <w:t>Longitudinal data (History)</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70F687E" w14:textId="7B1937CF" w:rsidR="00DA7356" w:rsidRPr="0004542B" w:rsidRDefault="00DA7356" w:rsidP="00D55C53">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r w:rsidRPr="0004542B">
              <w:rPr>
                <w:sz w:val="18"/>
                <w:szCs w:val="18"/>
                <w:lang w:val="en-US"/>
              </w:rPr>
              <w:t xml:space="preserve">Most FHIR resources of interest have a date field, e.g. </w:t>
            </w:r>
            <w:proofErr w:type="spellStart"/>
            <w:r w:rsidRPr="0004542B">
              <w:rPr>
                <w:sz w:val="18"/>
                <w:szCs w:val="18"/>
                <w:lang w:val="en-US"/>
              </w:rPr>
              <w:t>Observation.effectiveIssued</w:t>
            </w:r>
            <w:proofErr w:type="spellEnd"/>
            <w:r w:rsidRPr="0004542B">
              <w:rPr>
                <w:sz w:val="18"/>
                <w:szCs w:val="18"/>
                <w:lang w:val="en-US"/>
              </w:rPr>
              <w:t xml:space="preserve">, </w:t>
            </w:r>
            <w:proofErr w:type="spellStart"/>
            <w:r w:rsidRPr="0004542B">
              <w:rPr>
                <w:sz w:val="18"/>
                <w:szCs w:val="18"/>
                <w:lang w:val="en-US"/>
              </w:rPr>
              <w:t>Procedure.performedDateTime</w:t>
            </w:r>
            <w:proofErr w:type="spellEnd"/>
          </w:p>
        </w:tc>
        <w:tc>
          <w:tcPr>
            <w:tcW w:w="2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5287035" w14:textId="77777777" w:rsidR="00DA7356" w:rsidRPr="0004542B" w:rsidRDefault="00DA7356" w:rsidP="00D55C53">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proofErr w:type="spellStart"/>
            <w:r w:rsidRPr="0004542B">
              <w:rPr>
                <w:sz w:val="18"/>
                <w:szCs w:val="18"/>
                <w:lang w:val="en-US"/>
              </w:rPr>
              <w:t>Condition_Occurrence</w:t>
            </w:r>
            <w:proofErr w:type="spellEnd"/>
            <w:r w:rsidRPr="0004542B">
              <w:rPr>
                <w:sz w:val="18"/>
                <w:szCs w:val="18"/>
                <w:lang w:val="en-US"/>
              </w:rPr>
              <w:t xml:space="preserve"> linked with Observation</w:t>
            </w:r>
          </w:p>
        </w:tc>
        <w:tc>
          <w:tcPr>
            <w:tcW w:w="24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DCAC686" w14:textId="417226EC" w:rsidR="00DA7356" w:rsidRPr="0004542B" w:rsidRDefault="1D1870FE" w:rsidP="00D55C53">
            <w:pPr>
              <w:pStyle w:val="Heading1"/>
              <w:spacing w:line="360" w:lineRule="auto"/>
              <w:cnfStyle w:val="000000100000" w:firstRow="0" w:lastRow="0" w:firstColumn="0" w:lastColumn="0" w:oddVBand="0" w:evenVBand="0" w:oddHBand="1" w:evenHBand="0" w:firstRowFirstColumn="0" w:firstRowLastColumn="0" w:lastRowFirstColumn="0" w:lastRowLastColumn="0"/>
              <w:rPr>
                <w:rFonts w:ascii="Roboto" w:eastAsia="Roboto" w:hAnsi="Roboto" w:cs="Roboto"/>
                <w:color w:val="111111"/>
                <w:sz w:val="18"/>
                <w:szCs w:val="18"/>
                <w:lang w:val="en-US"/>
              </w:rPr>
            </w:pPr>
            <w:r w:rsidRPr="1D1870FE">
              <w:rPr>
                <w:rFonts w:ascii="Roboto" w:eastAsia="Roboto" w:hAnsi="Roboto" w:cs="Roboto"/>
                <w:color w:val="111111"/>
                <w:sz w:val="18"/>
                <w:szCs w:val="18"/>
                <w:lang w:val="en-US"/>
              </w:rPr>
              <w:t xml:space="preserve">Individual elements such as Individual, </w:t>
            </w:r>
            <w:proofErr w:type="spellStart"/>
            <w:r w:rsidRPr="1D1870FE">
              <w:rPr>
                <w:rFonts w:ascii="Roboto" w:eastAsia="Roboto" w:hAnsi="Roboto" w:cs="Roboto"/>
                <w:color w:val="111111"/>
                <w:sz w:val="18"/>
                <w:szCs w:val="18"/>
                <w:lang w:val="en-US"/>
              </w:rPr>
              <w:t>PhenotypicFeature</w:t>
            </w:r>
            <w:proofErr w:type="spellEnd"/>
            <w:r w:rsidRPr="1D1870FE">
              <w:rPr>
                <w:rFonts w:ascii="Roboto" w:eastAsia="Roboto" w:hAnsi="Roboto" w:cs="Roboto"/>
                <w:color w:val="111111"/>
                <w:sz w:val="18"/>
                <w:szCs w:val="18"/>
                <w:lang w:val="en-US"/>
              </w:rPr>
              <w:t xml:space="preserve">, </w:t>
            </w:r>
            <w:proofErr w:type="spellStart"/>
            <w:r w:rsidRPr="1D1870FE">
              <w:rPr>
                <w:rFonts w:ascii="Roboto" w:eastAsia="Roboto" w:hAnsi="Roboto" w:cs="Roboto"/>
                <w:color w:val="111111"/>
                <w:sz w:val="18"/>
                <w:szCs w:val="18"/>
                <w:lang w:val="en-US"/>
              </w:rPr>
              <w:t>Biosample</w:t>
            </w:r>
            <w:proofErr w:type="spellEnd"/>
            <w:r w:rsidRPr="1D1870FE">
              <w:rPr>
                <w:rFonts w:ascii="Roboto" w:eastAsia="Roboto" w:hAnsi="Roboto" w:cs="Roboto"/>
                <w:color w:val="111111"/>
                <w:sz w:val="18"/>
                <w:szCs w:val="18"/>
                <w:lang w:val="en-US"/>
              </w:rPr>
              <w:t xml:space="preserve">, Medical action, combined with building blocks such as, </w:t>
            </w:r>
            <w:proofErr w:type="gramStart"/>
            <w:r w:rsidRPr="1D1870FE">
              <w:rPr>
                <w:rFonts w:ascii="Roboto" w:eastAsia="Roboto" w:hAnsi="Roboto" w:cs="Roboto"/>
                <w:color w:val="111111"/>
                <w:sz w:val="18"/>
                <w:szCs w:val="18"/>
                <w:lang w:val="en-US"/>
              </w:rPr>
              <w:t>Time</w:t>
            </w:r>
            <w:proofErr w:type="gramEnd"/>
            <w:r w:rsidRPr="1D1870FE">
              <w:rPr>
                <w:rFonts w:ascii="Roboto" w:eastAsia="Roboto" w:hAnsi="Roboto" w:cs="Roboto"/>
                <w:color w:val="111111"/>
                <w:sz w:val="18"/>
                <w:szCs w:val="18"/>
                <w:lang w:val="en-US"/>
              </w:rPr>
              <w:t xml:space="preserve"> element to create longitudinal structure</w:t>
            </w:r>
          </w:p>
          <w:p w14:paraId="4B657134" w14:textId="23073B71" w:rsidR="00DA7356" w:rsidRPr="0004542B" w:rsidRDefault="00DA7356" w:rsidP="00D55C53">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p>
        </w:tc>
      </w:tr>
      <w:tr w:rsidR="00DA7356" w:rsidRPr="00913C85" w14:paraId="551CB818" w14:textId="77777777" w:rsidTr="53614C1D">
        <w:tc>
          <w:tcPr>
            <w:cnfStyle w:val="001000000000" w:firstRow="0" w:lastRow="0" w:firstColumn="1" w:lastColumn="0" w:oddVBand="0" w:evenVBand="0" w:oddHBand="0" w:evenHBand="0" w:firstRowFirstColumn="0" w:firstRowLastColumn="0" w:lastRowFirstColumn="0" w:lastRowLastColumn="0"/>
            <w:tcW w:w="2220" w:type="dxa"/>
            <w:tcBorders>
              <w:top w:val="single" w:sz="8" w:space="0" w:color="auto"/>
              <w:left w:val="single" w:sz="8" w:space="0" w:color="auto"/>
              <w:bottom w:val="single" w:sz="8" w:space="0" w:color="auto"/>
              <w:right w:val="single" w:sz="8" w:space="0" w:color="auto"/>
            </w:tcBorders>
            <w:shd w:val="clear" w:color="auto" w:fill="D5DCE4"/>
            <w:vAlign w:val="center"/>
          </w:tcPr>
          <w:p w14:paraId="66FC5126" w14:textId="77777777" w:rsidR="00DA7356" w:rsidRPr="0004542B" w:rsidRDefault="00DA7356" w:rsidP="00D55C53">
            <w:pPr>
              <w:spacing w:line="360" w:lineRule="auto"/>
              <w:jc w:val="left"/>
              <w:rPr>
                <w:rFonts w:ascii="Arial" w:eastAsia="Arial" w:hAnsi="Arial" w:cs="Arial"/>
                <w:b/>
                <w:bCs/>
                <w:i w:val="0"/>
                <w:iCs w:val="0"/>
                <w:sz w:val="20"/>
                <w:szCs w:val="20"/>
                <w:lang w:val="en-US"/>
              </w:rPr>
            </w:pPr>
            <w:r w:rsidRPr="0004542B">
              <w:rPr>
                <w:rFonts w:ascii="Arial" w:eastAsia="Arial" w:hAnsi="Arial" w:cs="Arial"/>
                <w:b/>
                <w:bCs/>
                <w:i w:val="0"/>
                <w:iCs w:val="0"/>
                <w:sz w:val="20"/>
                <w:szCs w:val="20"/>
                <w:lang w:val="en-US"/>
              </w:rPr>
              <w:t>Terminologies/</w:t>
            </w:r>
          </w:p>
          <w:p w14:paraId="78C2084D" w14:textId="77777777" w:rsidR="00DA7356" w:rsidRPr="0004542B" w:rsidRDefault="00DA7356" w:rsidP="00D55C53">
            <w:pPr>
              <w:spacing w:line="360" w:lineRule="auto"/>
              <w:jc w:val="left"/>
              <w:rPr>
                <w:rFonts w:ascii="Arial" w:eastAsia="Arial" w:hAnsi="Arial" w:cs="Arial"/>
                <w:b/>
                <w:bCs/>
                <w:i w:val="0"/>
                <w:iCs w:val="0"/>
                <w:sz w:val="20"/>
                <w:szCs w:val="20"/>
                <w:lang w:val="en-US"/>
              </w:rPr>
            </w:pPr>
            <w:r w:rsidRPr="0004542B">
              <w:rPr>
                <w:rFonts w:ascii="Arial" w:eastAsia="Arial" w:hAnsi="Arial" w:cs="Arial"/>
                <w:b/>
                <w:bCs/>
                <w:i w:val="0"/>
                <w:iCs w:val="0"/>
                <w:sz w:val="20"/>
                <w:szCs w:val="20"/>
                <w:lang w:val="en-US"/>
              </w:rPr>
              <w:t>Ontologies</w:t>
            </w:r>
          </w:p>
        </w:tc>
        <w:tc>
          <w:tcPr>
            <w:tcW w:w="20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6C56896"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proofErr w:type="spellStart"/>
            <w:r w:rsidRPr="0004542B">
              <w:rPr>
                <w:sz w:val="18"/>
                <w:szCs w:val="18"/>
                <w:lang w:val="en-US"/>
              </w:rPr>
              <w:t>CodeSystem</w:t>
            </w:r>
            <w:proofErr w:type="spellEnd"/>
            <w:r w:rsidRPr="0004542B">
              <w:rPr>
                <w:sz w:val="18"/>
                <w:szCs w:val="18"/>
                <w:lang w:val="en-US"/>
              </w:rPr>
              <w:t xml:space="preserve"> </w:t>
            </w:r>
            <w:proofErr w:type="spellStart"/>
            <w:r w:rsidRPr="0004542B">
              <w:rPr>
                <w:sz w:val="18"/>
                <w:szCs w:val="18"/>
                <w:lang w:val="en-US"/>
              </w:rPr>
              <w:t>ValueSet</w:t>
            </w:r>
            <w:proofErr w:type="spellEnd"/>
            <w:r w:rsidRPr="0004542B">
              <w:rPr>
                <w:sz w:val="18"/>
                <w:szCs w:val="18"/>
                <w:lang w:val="en-US"/>
              </w:rPr>
              <w:t xml:space="preserve">, </w:t>
            </w:r>
            <w:proofErr w:type="spellStart"/>
            <w:r w:rsidRPr="0004542B">
              <w:rPr>
                <w:sz w:val="18"/>
                <w:szCs w:val="18"/>
                <w:lang w:val="en-US"/>
              </w:rPr>
              <w:t>ConceptMap</w:t>
            </w:r>
            <w:proofErr w:type="spellEnd"/>
            <w:r w:rsidRPr="0004542B">
              <w:rPr>
                <w:sz w:val="18"/>
                <w:szCs w:val="18"/>
                <w:lang w:val="en-US"/>
              </w:rPr>
              <w:t xml:space="preserve"> </w:t>
            </w:r>
          </w:p>
        </w:tc>
        <w:tc>
          <w:tcPr>
            <w:tcW w:w="2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E4A0AA7"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 xml:space="preserve">Concept, Vocabulary, </w:t>
            </w:r>
          </w:p>
          <w:p w14:paraId="19875913"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 xml:space="preserve">Domain, </w:t>
            </w:r>
            <w:proofErr w:type="spellStart"/>
            <w:r w:rsidRPr="0004542B">
              <w:rPr>
                <w:sz w:val="18"/>
                <w:szCs w:val="18"/>
                <w:lang w:val="en-US"/>
              </w:rPr>
              <w:t>Concept_class</w:t>
            </w:r>
            <w:proofErr w:type="spellEnd"/>
            <w:r w:rsidRPr="0004542B">
              <w:rPr>
                <w:sz w:val="18"/>
                <w:szCs w:val="18"/>
                <w:lang w:val="en-US"/>
              </w:rPr>
              <w:t>,</w:t>
            </w:r>
          </w:p>
          <w:p w14:paraId="7870EE6A"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proofErr w:type="spellStart"/>
            <w:r w:rsidRPr="0004542B">
              <w:rPr>
                <w:sz w:val="18"/>
                <w:szCs w:val="18"/>
                <w:lang w:val="en-US"/>
              </w:rPr>
              <w:t>Concept_relationship</w:t>
            </w:r>
            <w:proofErr w:type="spellEnd"/>
            <w:r w:rsidRPr="0004542B">
              <w:rPr>
                <w:sz w:val="18"/>
                <w:szCs w:val="18"/>
                <w:lang w:val="en-US"/>
              </w:rPr>
              <w:t xml:space="preserve">, </w:t>
            </w:r>
          </w:p>
          <w:p w14:paraId="1F774169"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proofErr w:type="spellStart"/>
            <w:r w:rsidRPr="0004542B">
              <w:rPr>
                <w:sz w:val="18"/>
                <w:szCs w:val="18"/>
                <w:lang w:val="en-US"/>
              </w:rPr>
              <w:t>Concept_synonym</w:t>
            </w:r>
            <w:proofErr w:type="spellEnd"/>
            <w:r w:rsidRPr="0004542B">
              <w:rPr>
                <w:sz w:val="18"/>
                <w:szCs w:val="18"/>
                <w:lang w:val="en-US"/>
              </w:rPr>
              <w:t xml:space="preserve">, </w:t>
            </w:r>
          </w:p>
          <w:p w14:paraId="3D151803"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proofErr w:type="spellStart"/>
            <w:r w:rsidRPr="0004542B">
              <w:rPr>
                <w:sz w:val="18"/>
                <w:szCs w:val="18"/>
                <w:lang w:val="en-US"/>
              </w:rPr>
              <w:t>Concept_ancestor</w:t>
            </w:r>
            <w:proofErr w:type="spellEnd"/>
          </w:p>
        </w:tc>
        <w:tc>
          <w:tcPr>
            <w:tcW w:w="24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D46EDC6"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 xml:space="preserve">Ontologies are well supported in </w:t>
            </w:r>
            <w:proofErr w:type="spellStart"/>
            <w:r w:rsidRPr="0004542B">
              <w:rPr>
                <w:sz w:val="18"/>
                <w:szCs w:val="18"/>
                <w:lang w:val="en-US"/>
              </w:rPr>
              <w:t>phenopackets</w:t>
            </w:r>
            <w:proofErr w:type="spellEnd"/>
            <w:r w:rsidRPr="0004542B">
              <w:rPr>
                <w:sz w:val="18"/>
                <w:szCs w:val="18"/>
                <w:lang w:val="en-US"/>
              </w:rPr>
              <w:t xml:space="preserve">  </w:t>
            </w:r>
          </w:p>
        </w:tc>
      </w:tr>
    </w:tbl>
    <w:p w14:paraId="1F2D61FD" w14:textId="54BE96C9" w:rsidR="00192124" w:rsidRDefault="00192124" w:rsidP="00D55C53">
      <w:pPr>
        <w:spacing w:line="360" w:lineRule="auto"/>
        <w:rPr>
          <w:lang w:val="en-US"/>
        </w:rPr>
      </w:pPr>
    </w:p>
    <w:p w14:paraId="2EAB72E4" w14:textId="1AE8B68B" w:rsidR="00192124" w:rsidRDefault="00192124" w:rsidP="00D55C53">
      <w:pPr>
        <w:spacing w:line="360" w:lineRule="auto"/>
        <w:rPr>
          <w:lang w:val="en-US"/>
        </w:rPr>
      </w:pPr>
      <w:r>
        <w:rPr>
          <w:lang w:val="en-US"/>
        </w:rPr>
        <w:t xml:space="preserve">In the specific case of genomics, we found this mapping exercise to be quite challenging even at the relatively coarse level of detail that we are considering here. For example, while our </w:t>
      </w:r>
      <w:r>
        <w:rPr>
          <w:lang w:val="en-US"/>
        </w:rPr>
        <w:lastRenderedPageBreak/>
        <w:t xml:space="preserve">proposed approach for mapping the information of which variants </w:t>
      </w:r>
      <w:proofErr w:type="gramStart"/>
      <w:r>
        <w:rPr>
          <w:lang w:val="en-US"/>
        </w:rPr>
        <w:t>are</w:t>
      </w:r>
      <w:proofErr w:type="gramEnd"/>
      <w:r>
        <w:rPr>
          <w:lang w:val="en-US"/>
        </w:rPr>
        <w:t xml:space="preserve"> significant in FHIR relies on the interpretation field within the Observation resource, </w:t>
      </w:r>
      <w:r w:rsidR="004E1942">
        <w:rPr>
          <w:lang w:val="en-US"/>
        </w:rPr>
        <w:t>there is debate whether this is the best approach, as other valid alternatives can be considered such as e.g. the Variant confidence status [</w:t>
      </w:r>
      <w:r w:rsidR="004E1942">
        <w:rPr>
          <w:rStyle w:val="EndnoteReference"/>
          <w:lang w:val="en-US"/>
        </w:rPr>
        <w:endnoteReference w:id="43"/>
      </w:r>
      <w:r w:rsidR="004E1942">
        <w:rPr>
          <w:lang w:val="en-US"/>
        </w:rPr>
        <w:t>]. Similarly</w:t>
      </w:r>
      <w:r w:rsidR="003D30C9">
        <w:rPr>
          <w:lang w:val="en-US"/>
        </w:rPr>
        <w:t>,</w:t>
      </w:r>
      <w:r w:rsidR="004E1942">
        <w:rPr>
          <w:lang w:val="en-US"/>
        </w:rPr>
        <w:t xml:space="preserve"> it </w:t>
      </w:r>
      <w:r w:rsidR="003D30C9">
        <w:rPr>
          <w:lang w:val="en-US"/>
        </w:rPr>
        <w:t>remains</w:t>
      </w:r>
      <w:r w:rsidR="004E1942">
        <w:rPr>
          <w:lang w:val="en-US"/>
        </w:rPr>
        <w:t xml:space="preserve"> unclear to us whether the </w:t>
      </w:r>
      <w:proofErr w:type="spellStart"/>
      <w:r w:rsidR="004E1942">
        <w:rPr>
          <w:lang w:val="en-US"/>
        </w:rPr>
        <w:t>Variant_annotation</w:t>
      </w:r>
      <w:proofErr w:type="spellEnd"/>
      <w:r w:rsidR="004E1942">
        <w:rPr>
          <w:lang w:val="en-US"/>
        </w:rPr>
        <w:t xml:space="preserve"> </w:t>
      </w:r>
      <w:r w:rsidR="003D30C9">
        <w:rPr>
          <w:lang w:val="en-US"/>
        </w:rPr>
        <w:t>table represents the best mapping in the OMOP-CDM.</w:t>
      </w:r>
      <w:r w:rsidR="004E1942">
        <w:rPr>
          <w:lang w:val="en-US"/>
        </w:rPr>
        <w:t xml:space="preserve"> </w:t>
      </w:r>
    </w:p>
    <w:p w14:paraId="6CAFAE10" w14:textId="77777777" w:rsidR="0056298F" w:rsidRPr="0004542B" w:rsidRDefault="0056298F" w:rsidP="00D55C53">
      <w:pPr>
        <w:spacing w:line="360" w:lineRule="auto"/>
        <w:rPr>
          <w:lang w:val="en-US"/>
        </w:rPr>
      </w:pPr>
    </w:p>
    <w:p w14:paraId="62FBB8EA" w14:textId="44669D38" w:rsidR="00DA7356" w:rsidRPr="0004542B" w:rsidRDefault="00DA7356" w:rsidP="0056298F">
      <w:pPr>
        <w:pStyle w:val="Caption"/>
        <w:keepNext/>
        <w:spacing w:line="360" w:lineRule="auto"/>
        <w:rPr>
          <w:lang w:val="en-US"/>
        </w:rPr>
      </w:pPr>
      <w:bookmarkStart w:id="15" w:name="_Ref100740586"/>
      <w:r w:rsidRPr="0004542B">
        <w:rPr>
          <w:lang w:val="en-US"/>
        </w:rPr>
        <w:t xml:space="preserve">Table </w:t>
      </w:r>
      <w:r w:rsidRPr="0004542B">
        <w:rPr>
          <w:lang w:val="en-US"/>
        </w:rPr>
        <w:fldChar w:fldCharType="begin"/>
      </w:r>
      <w:r w:rsidRPr="0004542B">
        <w:rPr>
          <w:lang w:val="en-US"/>
        </w:rPr>
        <w:instrText xml:space="preserve"> SEQ Table \* ARABIC </w:instrText>
      </w:r>
      <w:r w:rsidRPr="0004542B">
        <w:rPr>
          <w:lang w:val="en-US"/>
        </w:rPr>
        <w:fldChar w:fldCharType="separate"/>
      </w:r>
      <w:r w:rsidR="00DF1695" w:rsidRPr="0004542B">
        <w:rPr>
          <w:noProof/>
          <w:lang w:val="en-US"/>
        </w:rPr>
        <w:t>5</w:t>
      </w:r>
      <w:r w:rsidRPr="0004542B">
        <w:rPr>
          <w:lang w:val="en-US"/>
        </w:rPr>
        <w:fldChar w:fldCharType="end"/>
      </w:r>
      <w:bookmarkEnd w:id="15"/>
      <w:r w:rsidRPr="0004542B">
        <w:rPr>
          <w:lang w:val="en-US"/>
        </w:rPr>
        <w:t xml:space="preserve"> Mappings between the three candidate common data models and the GenoMed4All </w:t>
      </w:r>
      <w:r w:rsidRPr="0004542B">
        <w:rPr>
          <w:b/>
          <w:bCs/>
          <w:lang w:val="en-US"/>
        </w:rPr>
        <w:t>genomics</w:t>
      </w:r>
      <w:r w:rsidRPr="0004542B">
        <w:rPr>
          <w:lang w:val="en-US"/>
        </w:rPr>
        <w:t xml:space="preserve"> information.</w:t>
      </w:r>
    </w:p>
    <w:tbl>
      <w:tblPr>
        <w:tblStyle w:val="PlainTable5"/>
        <w:tblW w:w="9016" w:type="dxa"/>
        <w:tblLayout w:type="fixed"/>
        <w:tblLook w:val="04A0" w:firstRow="1" w:lastRow="0" w:firstColumn="1" w:lastColumn="0" w:noHBand="0" w:noVBand="1"/>
      </w:tblPr>
      <w:tblGrid>
        <w:gridCol w:w="2565"/>
        <w:gridCol w:w="2147"/>
        <w:gridCol w:w="2261"/>
        <w:gridCol w:w="2043"/>
      </w:tblGrid>
      <w:tr w:rsidR="00DA7356" w:rsidRPr="0004542B" w14:paraId="595C7243" w14:textId="77777777" w:rsidTr="5C543654">
        <w:trPr>
          <w:cnfStyle w:val="100000000000" w:firstRow="1" w:lastRow="0" w:firstColumn="0" w:lastColumn="0" w:oddVBand="0" w:evenVBand="0" w:oddHBand="0" w:evenHBand="0" w:firstRowFirstColumn="0" w:firstRowLastColumn="0" w:lastRowFirstColumn="0" w:lastRowLastColumn="0"/>
          <w:trHeight w:val="435"/>
        </w:trPr>
        <w:tc>
          <w:tcPr>
            <w:cnfStyle w:val="001000000100" w:firstRow="0" w:lastRow="0" w:firstColumn="1" w:lastColumn="0" w:oddVBand="0" w:evenVBand="0" w:oddHBand="0" w:evenHBand="0" w:firstRowFirstColumn="1" w:firstRowLastColumn="0" w:lastRowFirstColumn="0" w:lastRowLastColumn="0"/>
            <w:tcW w:w="9016" w:type="dxa"/>
            <w:gridSpan w:val="4"/>
            <w:tcBorders>
              <w:top w:val="single" w:sz="8" w:space="0" w:color="auto"/>
              <w:left w:val="single" w:sz="8" w:space="0" w:color="000000" w:themeColor="text1"/>
              <w:bottom w:val="single" w:sz="8" w:space="0" w:color="000000" w:themeColor="text1"/>
              <w:right w:val="single" w:sz="8" w:space="0" w:color="000000" w:themeColor="text1"/>
            </w:tcBorders>
            <w:shd w:val="clear" w:color="auto" w:fill="D5DCE4"/>
          </w:tcPr>
          <w:p w14:paraId="13F28170" w14:textId="77777777" w:rsidR="00DA7356" w:rsidRPr="0004542B" w:rsidRDefault="00DA7356" w:rsidP="00D55C53">
            <w:pPr>
              <w:spacing w:line="360" w:lineRule="auto"/>
              <w:jc w:val="center"/>
              <w:rPr>
                <w:rFonts w:ascii="Arial" w:eastAsia="Arial" w:hAnsi="Arial" w:cs="Arial"/>
                <w:b/>
                <w:bCs/>
                <w:i w:val="0"/>
                <w:iCs w:val="0"/>
                <w:color w:val="000000" w:themeColor="text1"/>
                <w:sz w:val="20"/>
                <w:szCs w:val="20"/>
                <w:lang w:val="en-US"/>
              </w:rPr>
            </w:pPr>
            <w:r w:rsidRPr="0004542B">
              <w:rPr>
                <w:rFonts w:ascii="Arial" w:eastAsia="Arial" w:hAnsi="Arial" w:cs="Arial"/>
                <w:b/>
                <w:bCs/>
                <w:i w:val="0"/>
                <w:iCs w:val="0"/>
                <w:color w:val="000000" w:themeColor="text1"/>
                <w:sz w:val="20"/>
                <w:szCs w:val="20"/>
                <w:lang w:val="en-US"/>
              </w:rPr>
              <w:t>Genomics Information</w:t>
            </w:r>
          </w:p>
        </w:tc>
      </w:tr>
      <w:tr w:rsidR="00DA7356" w:rsidRPr="0004542B" w14:paraId="6BB2E68B" w14:textId="77777777" w:rsidTr="5C543654">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565" w:type="dxa"/>
            <w:tcBorders>
              <w:top w:val="single" w:sz="8" w:space="0" w:color="auto"/>
              <w:left w:val="single" w:sz="8" w:space="0" w:color="auto"/>
              <w:bottom w:val="single" w:sz="8" w:space="0" w:color="auto"/>
              <w:right w:val="nil"/>
            </w:tcBorders>
            <w:shd w:val="clear" w:color="auto" w:fill="1F3864"/>
          </w:tcPr>
          <w:p w14:paraId="4A98669B" w14:textId="77777777" w:rsidR="00DA7356" w:rsidRPr="0004542B" w:rsidRDefault="00DA7356" w:rsidP="00D55C53">
            <w:pPr>
              <w:spacing w:line="360" w:lineRule="auto"/>
              <w:rPr>
                <w:rFonts w:ascii="Arial" w:eastAsia="Arial" w:hAnsi="Arial" w:cs="Arial"/>
                <w:b/>
                <w:color w:val="FFFFFF" w:themeColor="background1"/>
                <w:lang w:val="en-US"/>
              </w:rPr>
            </w:pPr>
          </w:p>
        </w:tc>
        <w:tc>
          <w:tcPr>
            <w:tcW w:w="2147" w:type="dxa"/>
            <w:tcBorders>
              <w:top w:val="single" w:sz="8" w:space="0" w:color="auto"/>
              <w:left w:val="nil"/>
              <w:bottom w:val="single" w:sz="8" w:space="0" w:color="7F7F7F" w:themeColor="text1" w:themeTint="80"/>
              <w:right w:val="nil"/>
            </w:tcBorders>
            <w:shd w:val="clear" w:color="auto" w:fill="1F3864"/>
            <w:vAlign w:val="center"/>
          </w:tcPr>
          <w:p w14:paraId="53A52239" w14:textId="77777777" w:rsidR="00DA7356" w:rsidRPr="0004542B" w:rsidRDefault="00DA7356" w:rsidP="00D55C53">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04542B">
              <w:rPr>
                <w:b/>
                <w:bCs/>
                <w:color w:val="FFFFFF" w:themeColor="background1"/>
                <w:lang w:val="en-US"/>
              </w:rPr>
              <w:t>FHIR</w:t>
            </w:r>
          </w:p>
        </w:tc>
        <w:tc>
          <w:tcPr>
            <w:tcW w:w="2261" w:type="dxa"/>
            <w:tcBorders>
              <w:top w:val="single" w:sz="8" w:space="0" w:color="auto"/>
              <w:left w:val="nil"/>
              <w:bottom w:val="single" w:sz="8" w:space="0" w:color="7F7F7F" w:themeColor="text1" w:themeTint="80"/>
              <w:right w:val="nil"/>
            </w:tcBorders>
            <w:shd w:val="clear" w:color="auto" w:fill="1F3864"/>
            <w:vAlign w:val="center"/>
          </w:tcPr>
          <w:p w14:paraId="011EBD5A" w14:textId="77777777" w:rsidR="00DA7356" w:rsidRPr="0004542B" w:rsidRDefault="00DA7356" w:rsidP="00D55C53">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04542B">
              <w:rPr>
                <w:b/>
                <w:bCs/>
                <w:color w:val="FFFFFF" w:themeColor="background1"/>
                <w:lang w:val="en-US"/>
              </w:rPr>
              <w:t>OMOP-CDM</w:t>
            </w:r>
          </w:p>
        </w:tc>
        <w:tc>
          <w:tcPr>
            <w:tcW w:w="2043" w:type="dxa"/>
            <w:tcBorders>
              <w:top w:val="single" w:sz="8" w:space="0" w:color="auto"/>
              <w:left w:val="nil"/>
              <w:bottom w:val="single" w:sz="8" w:space="0" w:color="7F7F7F" w:themeColor="text1" w:themeTint="80"/>
              <w:right w:val="single" w:sz="8" w:space="0" w:color="auto"/>
            </w:tcBorders>
            <w:shd w:val="clear" w:color="auto" w:fill="1F3864"/>
            <w:vAlign w:val="center"/>
          </w:tcPr>
          <w:p w14:paraId="1352D49A" w14:textId="77777777" w:rsidR="00DA7356" w:rsidRPr="0004542B" w:rsidRDefault="00DA7356" w:rsidP="00D55C53">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proofErr w:type="spellStart"/>
            <w:r w:rsidRPr="0004542B">
              <w:rPr>
                <w:b/>
                <w:bCs/>
                <w:color w:val="FFFFFF" w:themeColor="background1"/>
                <w:lang w:val="en-US"/>
              </w:rPr>
              <w:t>Phenopacket</w:t>
            </w:r>
            <w:proofErr w:type="spellEnd"/>
          </w:p>
        </w:tc>
      </w:tr>
      <w:tr w:rsidR="00DA7356" w:rsidRPr="0004542B" w14:paraId="73B01097" w14:textId="77777777" w:rsidTr="5C543654">
        <w:tc>
          <w:tcPr>
            <w:cnfStyle w:val="001000000000" w:firstRow="0" w:lastRow="0" w:firstColumn="1" w:lastColumn="0" w:oddVBand="0" w:evenVBand="0" w:oddHBand="0" w:evenHBand="0" w:firstRowFirstColumn="0" w:firstRowLastColumn="0" w:lastRowFirstColumn="0" w:lastRowLastColumn="0"/>
            <w:tcW w:w="2565" w:type="dxa"/>
            <w:tcBorders>
              <w:top w:val="single" w:sz="8" w:space="0" w:color="auto"/>
              <w:left w:val="single" w:sz="8" w:space="0" w:color="auto"/>
              <w:bottom w:val="single" w:sz="8" w:space="0" w:color="auto"/>
              <w:right w:val="single" w:sz="8" w:space="0" w:color="auto"/>
            </w:tcBorders>
            <w:shd w:val="clear" w:color="auto" w:fill="D5DCE4"/>
            <w:vAlign w:val="center"/>
          </w:tcPr>
          <w:p w14:paraId="49435C97" w14:textId="77777777" w:rsidR="00DA7356" w:rsidRPr="0004542B" w:rsidRDefault="00DA7356" w:rsidP="00D55C53">
            <w:pPr>
              <w:spacing w:line="360" w:lineRule="auto"/>
              <w:jc w:val="left"/>
              <w:rPr>
                <w:rFonts w:ascii="Arial" w:eastAsia="Arial" w:hAnsi="Arial" w:cs="Arial"/>
                <w:b/>
                <w:bCs/>
                <w:i w:val="0"/>
                <w:iCs w:val="0"/>
                <w:sz w:val="20"/>
                <w:szCs w:val="20"/>
                <w:lang w:val="en-US"/>
              </w:rPr>
            </w:pPr>
            <w:r w:rsidRPr="0004542B">
              <w:rPr>
                <w:rFonts w:ascii="Arial" w:eastAsia="Arial" w:hAnsi="Arial" w:cs="Arial"/>
                <w:b/>
                <w:bCs/>
                <w:i w:val="0"/>
                <w:iCs w:val="0"/>
                <w:sz w:val="20"/>
                <w:szCs w:val="20"/>
                <w:lang w:val="en-US"/>
              </w:rPr>
              <w:t>Presence/absence of each mutation</w:t>
            </w:r>
          </w:p>
        </w:tc>
        <w:tc>
          <w:tcPr>
            <w:tcW w:w="2147" w:type="dxa"/>
            <w:tcBorders>
              <w:top w:val="single" w:sz="8" w:space="0" w:color="7F7F7F" w:themeColor="text1" w:themeTint="80"/>
              <w:left w:val="single" w:sz="8" w:space="0" w:color="auto"/>
              <w:bottom w:val="single" w:sz="8" w:space="0" w:color="auto"/>
              <w:right w:val="single" w:sz="8" w:space="0" w:color="auto"/>
            </w:tcBorders>
            <w:shd w:val="clear" w:color="auto" w:fill="FFFFFF" w:themeFill="background1"/>
            <w:vAlign w:val="center"/>
          </w:tcPr>
          <w:p w14:paraId="3843F947"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proofErr w:type="spellStart"/>
            <w:r w:rsidRPr="0004542B">
              <w:rPr>
                <w:sz w:val="18"/>
                <w:szCs w:val="18"/>
                <w:lang w:val="en-US"/>
              </w:rPr>
              <w:t>DiagnosticReport</w:t>
            </w:r>
            <w:proofErr w:type="spellEnd"/>
            <w:r w:rsidRPr="0004542B">
              <w:rPr>
                <w:sz w:val="18"/>
                <w:szCs w:val="18"/>
                <w:lang w:val="en-US"/>
              </w:rPr>
              <w:t xml:space="preserve">-genetics, </w:t>
            </w:r>
          </w:p>
          <w:p w14:paraId="22BEEC44"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 xml:space="preserve">Observation-genetics, </w:t>
            </w:r>
            <w:proofErr w:type="spellStart"/>
            <w:r w:rsidRPr="0004542B">
              <w:rPr>
                <w:sz w:val="18"/>
                <w:szCs w:val="18"/>
                <w:lang w:val="en-US"/>
              </w:rPr>
              <w:t>Molecular_sequence</w:t>
            </w:r>
            <w:proofErr w:type="spellEnd"/>
          </w:p>
        </w:tc>
        <w:tc>
          <w:tcPr>
            <w:tcW w:w="2261" w:type="dxa"/>
            <w:tcBorders>
              <w:top w:val="single" w:sz="8" w:space="0" w:color="7F7F7F" w:themeColor="text1" w:themeTint="80"/>
              <w:left w:val="single" w:sz="8" w:space="0" w:color="auto"/>
              <w:bottom w:val="single" w:sz="8" w:space="0" w:color="auto"/>
              <w:right w:val="single" w:sz="8" w:space="0" w:color="auto"/>
            </w:tcBorders>
            <w:shd w:val="clear" w:color="auto" w:fill="FFFFFF" w:themeFill="background1"/>
            <w:vAlign w:val="center"/>
          </w:tcPr>
          <w:p w14:paraId="2A5F7F5D" w14:textId="200EE3DE"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color w:val="7F7F7F" w:themeColor="text1" w:themeTint="80"/>
                <w:sz w:val="14"/>
                <w:szCs w:val="14"/>
                <w:lang w:val="en-US"/>
              </w:rPr>
            </w:pPr>
            <w:proofErr w:type="spellStart"/>
            <w:r w:rsidRPr="0004542B">
              <w:rPr>
                <w:sz w:val="18"/>
                <w:szCs w:val="18"/>
                <w:lang w:val="en-US"/>
              </w:rPr>
              <w:t>Variant_Occurrence</w:t>
            </w:r>
            <w:proofErr w:type="spellEnd"/>
            <w:r w:rsidRPr="0004542B">
              <w:rPr>
                <w:sz w:val="18"/>
                <w:szCs w:val="18"/>
                <w:lang w:val="en-US"/>
              </w:rPr>
              <w:t xml:space="preserve"> </w:t>
            </w:r>
          </w:p>
        </w:tc>
        <w:tc>
          <w:tcPr>
            <w:tcW w:w="2043" w:type="dxa"/>
            <w:tcBorders>
              <w:top w:val="single" w:sz="8" w:space="0" w:color="7F7F7F" w:themeColor="text1" w:themeTint="80"/>
              <w:left w:val="single" w:sz="8" w:space="0" w:color="auto"/>
              <w:bottom w:val="single" w:sz="8" w:space="0" w:color="auto"/>
              <w:right w:val="single" w:sz="8" w:space="0" w:color="auto"/>
            </w:tcBorders>
            <w:shd w:val="clear" w:color="auto" w:fill="FFFFFF" w:themeFill="background1"/>
            <w:vAlign w:val="center"/>
          </w:tcPr>
          <w:p w14:paraId="2CA5E788"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proofErr w:type="spellStart"/>
            <w:r w:rsidRPr="0004542B">
              <w:rPr>
                <w:sz w:val="18"/>
                <w:szCs w:val="18"/>
                <w:lang w:val="en-US"/>
              </w:rPr>
              <w:t>VariationDescriptor</w:t>
            </w:r>
            <w:proofErr w:type="spellEnd"/>
            <w:r w:rsidRPr="0004542B">
              <w:rPr>
                <w:sz w:val="18"/>
                <w:szCs w:val="18"/>
                <w:lang w:val="en-US"/>
              </w:rPr>
              <w:t xml:space="preserve"> </w:t>
            </w:r>
          </w:p>
        </w:tc>
      </w:tr>
      <w:tr w:rsidR="00DA7356" w:rsidRPr="0004542B" w14:paraId="3A809ED5" w14:textId="77777777" w:rsidTr="5C5436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5" w:type="dxa"/>
            <w:tcBorders>
              <w:top w:val="single" w:sz="8" w:space="0" w:color="auto"/>
              <w:left w:val="single" w:sz="8" w:space="0" w:color="auto"/>
              <w:bottom w:val="single" w:sz="8" w:space="0" w:color="auto"/>
              <w:right w:val="single" w:sz="8" w:space="0" w:color="auto"/>
            </w:tcBorders>
            <w:shd w:val="clear" w:color="auto" w:fill="D5DCE4"/>
            <w:vAlign w:val="center"/>
          </w:tcPr>
          <w:p w14:paraId="447955EF" w14:textId="77777777" w:rsidR="00DA7356" w:rsidRPr="0004542B" w:rsidRDefault="00DA7356" w:rsidP="00D55C53">
            <w:pPr>
              <w:spacing w:line="360" w:lineRule="auto"/>
              <w:jc w:val="left"/>
              <w:rPr>
                <w:rFonts w:ascii="Arial" w:eastAsia="Arial" w:hAnsi="Arial" w:cs="Arial"/>
                <w:b/>
                <w:bCs/>
                <w:i w:val="0"/>
                <w:iCs w:val="0"/>
                <w:sz w:val="20"/>
                <w:szCs w:val="20"/>
                <w:lang w:val="en-US"/>
              </w:rPr>
            </w:pPr>
            <w:r w:rsidRPr="0004542B">
              <w:rPr>
                <w:rFonts w:ascii="Arial" w:eastAsia="Arial" w:hAnsi="Arial" w:cs="Arial"/>
                <w:b/>
                <w:bCs/>
                <w:i w:val="0"/>
                <w:iCs w:val="0"/>
                <w:sz w:val="20"/>
                <w:szCs w:val="20"/>
                <w:lang w:val="en-US"/>
              </w:rPr>
              <w:t xml:space="preserve">Genomic location </w:t>
            </w:r>
          </w:p>
          <w:p w14:paraId="7DE28D02" w14:textId="170D16FC" w:rsidR="00DA7356" w:rsidRPr="0004542B" w:rsidRDefault="00DA7356" w:rsidP="00D55C53">
            <w:pPr>
              <w:spacing w:line="360" w:lineRule="auto"/>
              <w:jc w:val="left"/>
              <w:rPr>
                <w:rFonts w:ascii="Arial" w:eastAsia="Arial" w:hAnsi="Arial" w:cs="Arial"/>
                <w:b/>
                <w:bCs/>
                <w:i w:val="0"/>
                <w:iCs w:val="0"/>
                <w:color w:val="7F7F7F" w:themeColor="text1" w:themeTint="80"/>
                <w:sz w:val="16"/>
                <w:szCs w:val="16"/>
                <w:lang w:val="en-US"/>
              </w:rPr>
            </w:pPr>
          </w:p>
        </w:tc>
        <w:tc>
          <w:tcPr>
            <w:tcW w:w="214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7488819" w14:textId="77777777" w:rsidR="00DA7356" w:rsidRPr="0004542B" w:rsidRDefault="00DA7356" w:rsidP="00D55C53">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proofErr w:type="spellStart"/>
            <w:r w:rsidRPr="0004542B">
              <w:rPr>
                <w:sz w:val="18"/>
                <w:szCs w:val="18"/>
                <w:lang w:val="en-US"/>
              </w:rPr>
              <w:t>DiagnosticReport</w:t>
            </w:r>
            <w:proofErr w:type="spellEnd"/>
            <w:r w:rsidRPr="0004542B">
              <w:rPr>
                <w:sz w:val="18"/>
                <w:szCs w:val="18"/>
                <w:lang w:val="en-US"/>
              </w:rPr>
              <w:t xml:space="preserve">-genetics, </w:t>
            </w:r>
          </w:p>
          <w:p w14:paraId="349A2962" w14:textId="77777777" w:rsidR="00DA7356" w:rsidRPr="0004542B" w:rsidRDefault="00DA7356" w:rsidP="00D55C53">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r w:rsidRPr="0004542B">
              <w:rPr>
                <w:sz w:val="18"/>
                <w:szCs w:val="18"/>
                <w:lang w:val="en-US"/>
              </w:rPr>
              <w:t>Observation-genetics</w:t>
            </w:r>
          </w:p>
        </w:tc>
        <w:tc>
          <w:tcPr>
            <w:tcW w:w="226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93269A6" w14:textId="77777777" w:rsidR="00DA7356" w:rsidRPr="0004542B" w:rsidRDefault="00DA7356" w:rsidP="00D55C53">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proofErr w:type="spellStart"/>
            <w:r w:rsidRPr="0004542B">
              <w:rPr>
                <w:sz w:val="18"/>
                <w:szCs w:val="18"/>
                <w:lang w:val="en-US"/>
              </w:rPr>
              <w:t>Genomic_Test</w:t>
            </w:r>
            <w:proofErr w:type="spellEnd"/>
            <w:r w:rsidRPr="0004542B">
              <w:rPr>
                <w:lang w:val="en-US"/>
              </w:rPr>
              <w:t xml:space="preserve">, </w:t>
            </w:r>
            <w:proofErr w:type="spellStart"/>
            <w:r w:rsidRPr="0004542B">
              <w:rPr>
                <w:sz w:val="18"/>
                <w:szCs w:val="18"/>
                <w:lang w:val="en-US"/>
              </w:rPr>
              <w:t>Target_Gene</w:t>
            </w:r>
            <w:proofErr w:type="spellEnd"/>
            <w:r w:rsidRPr="0004542B">
              <w:rPr>
                <w:sz w:val="18"/>
                <w:szCs w:val="18"/>
                <w:lang w:val="en-US"/>
              </w:rPr>
              <w:t xml:space="preserve">, </w:t>
            </w:r>
            <w:proofErr w:type="spellStart"/>
            <w:r w:rsidRPr="0004542B">
              <w:rPr>
                <w:sz w:val="18"/>
                <w:szCs w:val="18"/>
                <w:lang w:val="en-US"/>
              </w:rPr>
              <w:t>Variant_Occurrence</w:t>
            </w:r>
            <w:proofErr w:type="spellEnd"/>
            <w:r w:rsidRPr="0004542B">
              <w:rPr>
                <w:sz w:val="18"/>
                <w:szCs w:val="18"/>
                <w:lang w:val="en-US"/>
              </w:rPr>
              <w:t xml:space="preserve"> </w:t>
            </w:r>
          </w:p>
          <w:p w14:paraId="3E0BBF00" w14:textId="76486D66" w:rsidR="00DA7356" w:rsidRPr="0004542B" w:rsidRDefault="00DA7356" w:rsidP="00D55C53">
            <w:pPr>
              <w:spacing w:line="360" w:lineRule="auto"/>
              <w:cnfStyle w:val="000000100000" w:firstRow="0" w:lastRow="0" w:firstColumn="0" w:lastColumn="0" w:oddVBand="0" w:evenVBand="0" w:oddHBand="1" w:evenHBand="0" w:firstRowFirstColumn="0" w:firstRowLastColumn="0" w:lastRowFirstColumn="0" w:lastRowLastColumn="0"/>
              <w:rPr>
                <w:color w:val="7F7F7F" w:themeColor="text1" w:themeTint="80"/>
                <w:sz w:val="14"/>
                <w:szCs w:val="14"/>
                <w:lang w:val="en-US"/>
              </w:rPr>
            </w:pPr>
          </w:p>
        </w:tc>
        <w:tc>
          <w:tcPr>
            <w:tcW w:w="204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3AB3798" w14:textId="77777777" w:rsidR="00DA7356" w:rsidRPr="0004542B" w:rsidRDefault="00DA7356" w:rsidP="00D55C53">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proofErr w:type="spellStart"/>
            <w:r w:rsidRPr="0004542B">
              <w:rPr>
                <w:sz w:val="18"/>
                <w:szCs w:val="18"/>
                <w:lang w:val="en-US"/>
              </w:rPr>
              <w:t>VariationDescriptor</w:t>
            </w:r>
            <w:proofErr w:type="spellEnd"/>
            <w:r w:rsidRPr="0004542B">
              <w:rPr>
                <w:sz w:val="18"/>
                <w:szCs w:val="18"/>
                <w:lang w:val="en-US"/>
              </w:rPr>
              <w:t xml:space="preserve"> </w:t>
            </w:r>
          </w:p>
        </w:tc>
      </w:tr>
      <w:tr w:rsidR="00DA7356" w:rsidRPr="0004542B" w14:paraId="650A4E30" w14:textId="77777777" w:rsidTr="5C543654">
        <w:tc>
          <w:tcPr>
            <w:cnfStyle w:val="001000000000" w:firstRow="0" w:lastRow="0" w:firstColumn="1" w:lastColumn="0" w:oddVBand="0" w:evenVBand="0" w:oddHBand="0" w:evenHBand="0" w:firstRowFirstColumn="0" w:firstRowLastColumn="0" w:lastRowFirstColumn="0" w:lastRowLastColumn="0"/>
            <w:tcW w:w="2565" w:type="dxa"/>
            <w:tcBorders>
              <w:top w:val="single" w:sz="8" w:space="0" w:color="auto"/>
              <w:left w:val="single" w:sz="8" w:space="0" w:color="auto"/>
              <w:bottom w:val="single" w:sz="8" w:space="0" w:color="auto"/>
              <w:right w:val="single" w:sz="8" w:space="0" w:color="auto"/>
            </w:tcBorders>
            <w:shd w:val="clear" w:color="auto" w:fill="D5DCE4"/>
            <w:vAlign w:val="center"/>
          </w:tcPr>
          <w:p w14:paraId="735A1855" w14:textId="4B2031DF" w:rsidR="00DA7356" w:rsidRPr="0004542B" w:rsidRDefault="00700D1C" w:rsidP="00D55C53">
            <w:pPr>
              <w:spacing w:line="360" w:lineRule="auto"/>
              <w:jc w:val="left"/>
              <w:rPr>
                <w:rFonts w:ascii="Arial" w:eastAsia="Arial" w:hAnsi="Arial" w:cs="Arial"/>
                <w:b/>
                <w:bCs/>
                <w:i w:val="0"/>
                <w:iCs w:val="0"/>
                <w:sz w:val="20"/>
                <w:szCs w:val="20"/>
                <w:lang w:val="en-US"/>
              </w:rPr>
            </w:pPr>
            <w:r w:rsidRPr="0004542B">
              <w:rPr>
                <w:rFonts w:ascii="Arial" w:eastAsia="Arial" w:hAnsi="Arial" w:cs="Arial"/>
                <w:b/>
                <w:bCs/>
                <w:i w:val="0"/>
                <w:iCs w:val="0"/>
                <w:sz w:val="20"/>
                <w:szCs w:val="20"/>
                <w:lang w:val="en-US"/>
              </w:rPr>
              <w:t>Variant</w:t>
            </w:r>
            <w:r w:rsidR="00DA7356" w:rsidRPr="0004542B">
              <w:rPr>
                <w:rFonts w:ascii="Arial" w:eastAsia="Arial" w:hAnsi="Arial" w:cs="Arial"/>
                <w:b/>
                <w:bCs/>
                <w:i w:val="0"/>
                <w:iCs w:val="0"/>
                <w:sz w:val="20"/>
                <w:szCs w:val="20"/>
                <w:lang w:val="en-US"/>
              </w:rPr>
              <w:t xml:space="preserve"> type </w:t>
            </w:r>
          </w:p>
          <w:p w14:paraId="6264759B" w14:textId="5A9AF498" w:rsidR="00DA7356" w:rsidRPr="0004542B" w:rsidRDefault="00DA7356" w:rsidP="00D55C53">
            <w:pPr>
              <w:spacing w:line="360" w:lineRule="auto"/>
              <w:jc w:val="left"/>
              <w:rPr>
                <w:rFonts w:ascii="Arial" w:eastAsia="Arial" w:hAnsi="Arial" w:cs="Arial"/>
                <w:b/>
                <w:bCs/>
                <w:i w:val="0"/>
                <w:iCs w:val="0"/>
                <w:color w:val="7F7F7F" w:themeColor="text1" w:themeTint="80"/>
                <w:sz w:val="16"/>
                <w:szCs w:val="16"/>
                <w:lang w:val="en-US"/>
              </w:rPr>
            </w:pPr>
          </w:p>
        </w:tc>
        <w:tc>
          <w:tcPr>
            <w:tcW w:w="214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300978C"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proofErr w:type="spellStart"/>
            <w:r w:rsidRPr="0004542B">
              <w:rPr>
                <w:sz w:val="18"/>
                <w:szCs w:val="18"/>
                <w:lang w:val="en-US"/>
              </w:rPr>
              <w:t>DiagnosticReport</w:t>
            </w:r>
            <w:proofErr w:type="spellEnd"/>
            <w:r w:rsidRPr="0004542B">
              <w:rPr>
                <w:sz w:val="18"/>
                <w:szCs w:val="18"/>
                <w:lang w:val="en-US"/>
              </w:rPr>
              <w:t xml:space="preserve">-genetics, </w:t>
            </w:r>
          </w:p>
          <w:p w14:paraId="08C2A057"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 xml:space="preserve">Observation-genetics </w:t>
            </w:r>
          </w:p>
        </w:tc>
        <w:tc>
          <w:tcPr>
            <w:tcW w:w="226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D8DF236"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proofErr w:type="spellStart"/>
            <w:r w:rsidRPr="0004542B">
              <w:rPr>
                <w:sz w:val="18"/>
                <w:szCs w:val="18"/>
                <w:lang w:val="en-US"/>
              </w:rPr>
              <w:t>Variant_occurrence</w:t>
            </w:r>
            <w:proofErr w:type="spellEnd"/>
            <w:r w:rsidRPr="0004542B">
              <w:rPr>
                <w:sz w:val="18"/>
                <w:szCs w:val="18"/>
                <w:lang w:val="en-US"/>
              </w:rPr>
              <w:t xml:space="preserve"> </w:t>
            </w:r>
          </w:p>
          <w:p w14:paraId="3991DBD5" w14:textId="07F01270"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4"/>
                <w:szCs w:val="14"/>
                <w:lang w:val="en-US"/>
              </w:rPr>
            </w:pPr>
          </w:p>
        </w:tc>
        <w:tc>
          <w:tcPr>
            <w:tcW w:w="204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BAB4888"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proofErr w:type="spellStart"/>
            <w:r w:rsidRPr="0004542B">
              <w:rPr>
                <w:sz w:val="18"/>
                <w:szCs w:val="18"/>
                <w:lang w:val="en-US"/>
              </w:rPr>
              <w:t>VariationDescriptor</w:t>
            </w:r>
            <w:proofErr w:type="spellEnd"/>
            <w:r w:rsidRPr="0004542B">
              <w:rPr>
                <w:sz w:val="18"/>
                <w:szCs w:val="18"/>
                <w:lang w:val="en-US"/>
              </w:rPr>
              <w:t xml:space="preserve"> </w:t>
            </w:r>
          </w:p>
        </w:tc>
      </w:tr>
      <w:tr w:rsidR="00DA7356" w:rsidRPr="0004542B" w14:paraId="2AB8D30E" w14:textId="77777777" w:rsidTr="5C5436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5" w:type="dxa"/>
            <w:tcBorders>
              <w:top w:val="single" w:sz="8" w:space="0" w:color="auto"/>
              <w:left w:val="single" w:sz="8" w:space="0" w:color="auto"/>
              <w:bottom w:val="single" w:sz="8" w:space="0" w:color="auto"/>
              <w:right w:val="single" w:sz="8" w:space="0" w:color="auto"/>
            </w:tcBorders>
            <w:shd w:val="clear" w:color="auto" w:fill="D5DCE4"/>
            <w:vAlign w:val="center"/>
          </w:tcPr>
          <w:p w14:paraId="57667DE6" w14:textId="32FDF53E" w:rsidR="00DA7356" w:rsidRPr="0004542B" w:rsidRDefault="4791B5ED" w:rsidP="00D55C53">
            <w:pPr>
              <w:spacing w:line="360" w:lineRule="auto"/>
              <w:jc w:val="left"/>
              <w:rPr>
                <w:rFonts w:ascii="Arial" w:eastAsia="Arial" w:hAnsi="Arial" w:cs="Arial"/>
                <w:b/>
                <w:bCs/>
                <w:i w:val="0"/>
                <w:iCs w:val="0"/>
                <w:color w:val="7F7F7F" w:themeColor="text1" w:themeTint="80"/>
                <w:sz w:val="16"/>
                <w:szCs w:val="16"/>
                <w:lang w:val="en-US"/>
              </w:rPr>
            </w:pPr>
            <w:r w:rsidRPr="0004542B">
              <w:rPr>
                <w:rFonts w:ascii="Arial" w:eastAsia="Arial" w:hAnsi="Arial" w:cs="Arial"/>
                <w:b/>
                <w:bCs/>
                <w:i w:val="0"/>
                <w:iCs w:val="0"/>
                <w:sz w:val="20"/>
                <w:szCs w:val="20"/>
                <w:lang w:val="en-US"/>
              </w:rPr>
              <w:t xml:space="preserve">Genotype information  </w:t>
            </w:r>
            <w:r w:rsidR="00DA7356" w:rsidRPr="0004542B">
              <w:rPr>
                <w:lang w:val="en-US"/>
              </w:rPr>
              <w:br/>
            </w:r>
          </w:p>
        </w:tc>
        <w:tc>
          <w:tcPr>
            <w:tcW w:w="214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1F8C111" w14:textId="77777777" w:rsidR="00DA7356" w:rsidRPr="0004542B" w:rsidRDefault="00DA7356" w:rsidP="00D55C53">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proofErr w:type="spellStart"/>
            <w:r w:rsidRPr="0004542B">
              <w:rPr>
                <w:sz w:val="18"/>
                <w:szCs w:val="18"/>
                <w:lang w:val="en-US"/>
              </w:rPr>
              <w:t>DiagnosticReport</w:t>
            </w:r>
            <w:proofErr w:type="spellEnd"/>
            <w:r w:rsidRPr="0004542B">
              <w:rPr>
                <w:sz w:val="18"/>
                <w:szCs w:val="18"/>
                <w:lang w:val="en-US"/>
              </w:rPr>
              <w:t xml:space="preserve">-genetics, </w:t>
            </w:r>
          </w:p>
          <w:p w14:paraId="0F135ADB" w14:textId="77777777" w:rsidR="00DA7356" w:rsidRPr="0004542B" w:rsidRDefault="00DA7356" w:rsidP="00D55C53">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r w:rsidRPr="0004542B">
              <w:rPr>
                <w:sz w:val="18"/>
                <w:szCs w:val="18"/>
                <w:lang w:val="en-US"/>
              </w:rPr>
              <w:t>Observation-genetics</w:t>
            </w:r>
          </w:p>
        </w:tc>
        <w:tc>
          <w:tcPr>
            <w:tcW w:w="226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4914771" w14:textId="77777777" w:rsidR="00DA7356" w:rsidRPr="0004542B" w:rsidRDefault="00DA7356" w:rsidP="00D55C53">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proofErr w:type="spellStart"/>
            <w:r w:rsidRPr="0004542B">
              <w:rPr>
                <w:sz w:val="18"/>
                <w:szCs w:val="18"/>
                <w:lang w:val="en-US"/>
              </w:rPr>
              <w:t>Variant_occurrence</w:t>
            </w:r>
            <w:proofErr w:type="spellEnd"/>
            <w:r w:rsidRPr="0004542B">
              <w:rPr>
                <w:sz w:val="18"/>
                <w:szCs w:val="18"/>
                <w:lang w:val="en-US"/>
              </w:rPr>
              <w:t xml:space="preserve"> </w:t>
            </w:r>
          </w:p>
          <w:p w14:paraId="046EA99F" w14:textId="1FFFF83B" w:rsidR="00DA7356" w:rsidRPr="0004542B" w:rsidRDefault="00DA7356" w:rsidP="00D55C53">
            <w:pPr>
              <w:spacing w:line="360" w:lineRule="auto"/>
              <w:cnfStyle w:val="000000100000" w:firstRow="0" w:lastRow="0" w:firstColumn="0" w:lastColumn="0" w:oddVBand="0" w:evenVBand="0" w:oddHBand="1" w:evenHBand="0" w:firstRowFirstColumn="0" w:firstRowLastColumn="0" w:lastRowFirstColumn="0" w:lastRowLastColumn="0"/>
              <w:rPr>
                <w:color w:val="7F7F7F" w:themeColor="text1" w:themeTint="80"/>
                <w:sz w:val="14"/>
                <w:szCs w:val="14"/>
                <w:lang w:val="en-US"/>
              </w:rPr>
            </w:pPr>
          </w:p>
        </w:tc>
        <w:tc>
          <w:tcPr>
            <w:tcW w:w="204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46DFE13" w14:textId="77777777" w:rsidR="00DA7356" w:rsidRPr="0004542B" w:rsidRDefault="00DA7356" w:rsidP="00D55C53">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proofErr w:type="spellStart"/>
            <w:r w:rsidRPr="0004542B">
              <w:rPr>
                <w:sz w:val="18"/>
                <w:szCs w:val="18"/>
                <w:lang w:val="en-US"/>
              </w:rPr>
              <w:t>VariationDescriptor</w:t>
            </w:r>
            <w:proofErr w:type="spellEnd"/>
            <w:r w:rsidRPr="0004542B">
              <w:rPr>
                <w:sz w:val="18"/>
                <w:szCs w:val="18"/>
                <w:lang w:val="en-US"/>
              </w:rPr>
              <w:t xml:space="preserve"> </w:t>
            </w:r>
          </w:p>
        </w:tc>
      </w:tr>
      <w:tr w:rsidR="00DA7356" w:rsidRPr="0004542B" w14:paraId="6EEE251B" w14:textId="77777777" w:rsidTr="5C543654">
        <w:tc>
          <w:tcPr>
            <w:cnfStyle w:val="001000000000" w:firstRow="0" w:lastRow="0" w:firstColumn="1" w:lastColumn="0" w:oddVBand="0" w:evenVBand="0" w:oddHBand="0" w:evenHBand="0" w:firstRowFirstColumn="0" w:firstRowLastColumn="0" w:lastRowFirstColumn="0" w:lastRowLastColumn="0"/>
            <w:tcW w:w="2565" w:type="dxa"/>
            <w:tcBorders>
              <w:top w:val="single" w:sz="8" w:space="0" w:color="auto"/>
              <w:left w:val="single" w:sz="8" w:space="0" w:color="auto"/>
              <w:bottom w:val="single" w:sz="8" w:space="0" w:color="auto"/>
              <w:right w:val="single" w:sz="8" w:space="0" w:color="auto"/>
            </w:tcBorders>
            <w:shd w:val="clear" w:color="auto" w:fill="D5DCE4"/>
            <w:vAlign w:val="center"/>
          </w:tcPr>
          <w:p w14:paraId="0F8583C0" w14:textId="77777777" w:rsidR="00DA7356" w:rsidRPr="0004542B" w:rsidRDefault="00DA7356" w:rsidP="00D55C53">
            <w:pPr>
              <w:spacing w:line="360" w:lineRule="auto"/>
              <w:jc w:val="left"/>
              <w:rPr>
                <w:rFonts w:ascii="Arial" w:eastAsia="Arial" w:hAnsi="Arial" w:cs="Arial"/>
                <w:b/>
                <w:bCs/>
                <w:i w:val="0"/>
                <w:iCs w:val="0"/>
                <w:sz w:val="20"/>
                <w:szCs w:val="20"/>
                <w:lang w:val="en-US"/>
              </w:rPr>
            </w:pPr>
            <w:r w:rsidRPr="0004542B">
              <w:rPr>
                <w:rFonts w:ascii="Arial" w:eastAsia="Arial" w:hAnsi="Arial" w:cs="Arial"/>
                <w:b/>
                <w:bCs/>
                <w:i w:val="0"/>
                <w:iCs w:val="0"/>
                <w:sz w:val="20"/>
                <w:szCs w:val="20"/>
                <w:lang w:val="en-US"/>
              </w:rPr>
              <w:t>Annotation of which variants are significant</w:t>
            </w:r>
          </w:p>
        </w:tc>
        <w:tc>
          <w:tcPr>
            <w:tcW w:w="214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01C110E"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 xml:space="preserve">Using interpretation field in Observation </w:t>
            </w:r>
          </w:p>
        </w:tc>
        <w:tc>
          <w:tcPr>
            <w:tcW w:w="226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E24A936" w14:textId="46937630"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color w:val="7F7F7F" w:themeColor="text1" w:themeTint="80"/>
                <w:sz w:val="14"/>
                <w:szCs w:val="14"/>
                <w:lang w:val="en-US"/>
              </w:rPr>
            </w:pPr>
            <w:proofErr w:type="spellStart"/>
            <w:r w:rsidRPr="0004542B">
              <w:rPr>
                <w:sz w:val="18"/>
                <w:szCs w:val="18"/>
                <w:lang w:val="en-US"/>
              </w:rPr>
              <w:t>Variant_annotation</w:t>
            </w:r>
            <w:proofErr w:type="spellEnd"/>
            <w:r w:rsidRPr="0004542B">
              <w:rPr>
                <w:sz w:val="18"/>
                <w:szCs w:val="18"/>
                <w:lang w:val="en-US"/>
              </w:rPr>
              <w:t xml:space="preserve"> </w:t>
            </w:r>
          </w:p>
        </w:tc>
        <w:tc>
          <w:tcPr>
            <w:tcW w:w="204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F7C4EF6"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proofErr w:type="spellStart"/>
            <w:r w:rsidRPr="0004542B">
              <w:rPr>
                <w:sz w:val="18"/>
                <w:szCs w:val="18"/>
                <w:lang w:val="en-US"/>
              </w:rPr>
              <w:t>VariantInterpretation</w:t>
            </w:r>
            <w:proofErr w:type="spellEnd"/>
          </w:p>
        </w:tc>
      </w:tr>
    </w:tbl>
    <w:p w14:paraId="7BC5FFAE" w14:textId="77777777" w:rsidR="00DA7356" w:rsidRPr="0004542B" w:rsidRDefault="00DA7356" w:rsidP="00D55C53">
      <w:pPr>
        <w:spacing w:before="240" w:after="240" w:line="360" w:lineRule="auto"/>
        <w:rPr>
          <w:lang w:val="en-US"/>
        </w:rPr>
      </w:pPr>
    </w:p>
    <w:p w14:paraId="1CD9F5FF" w14:textId="6918A2E4" w:rsidR="00DA7356" w:rsidRPr="0004542B" w:rsidRDefault="00DA7356" w:rsidP="00D55C53">
      <w:pPr>
        <w:pStyle w:val="Caption"/>
        <w:keepNext/>
        <w:spacing w:line="360" w:lineRule="auto"/>
        <w:jc w:val="both"/>
        <w:rPr>
          <w:lang w:val="en-US"/>
        </w:rPr>
      </w:pPr>
      <w:bookmarkStart w:id="16" w:name="_Ref100740598"/>
      <w:r w:rsidRPr="0004542B">
        <w:rPr>
          <w:lang w:val="en-US"/>
        </w:rPr>
        <w:t xml:space="preserve">Table </w:t>
      </w:r>
      <w:r w:rsidRPr="0004542B">
        <w:rPr>
          <w:lang w:val="en-US"/>
        </w:rPr>
        <w:fldChar w:fldCharType="begin"/>
      </w:r>
      <w:r w:rsidRPr="0004542B">
        <w:rPr>
          <w:lang w:val="en-US"/>
        </w:rPr>
        <w:instrText xml:space="preserve"> SEQ Table \* ARABIC </w:instrText>
      </w:r>
      <w:r w:rsidRPr="0004542B">
        <w:rPr>
          <w:lang w:val="en-US"/>
        </w:rPr>
        <w:fldChar w:fldCharType="separate"/>
      </w:r>
      <w:r w:rsidR="00DF1695" w:rsidRPr="0004542B">
        <w:rPr>
          <w:noProof/>
          <w:lang w:val="en-US"/>
        </w:rPr>
        <w:t>6</w:t>
      </w:r>
      <w:r w:rsidRPr="0004542B">
        <w:rPr>
          <w:lang w:val="en-US"/>
        </w:rPr>
        <w:fldChar w:fldCharType="end"/>
      </w:r>
      <w:bookmarkEnd w:id="16"/>
      <w:r w:rsidRPr="0004542B">
        <w:rPr>
          <w:lang w:val="en-US"/>
        </w:rPr>
        <w:t xml:space="preserve"> Mappings between the three candidate common data models and the GENOMED4ALL </w:t>
      </w:r>
      <w:r w:rsidRPr="0004542B">
        <w:rPr>
          <w:b/>
          <w:bCs/>
          <w:lang w:val="en-US"/>
        </w:rPr>
        <w:t>–omics</w:t>
      </w:r>
      <w:r w:rsidRPr="0004542B">
        <w:rPr>
          <w:lang w:val="en-US"/>
        </w:rPr>
        <w:t xml:space="preserve"> and other data types information.</w:t>
      </w:r>
    </w:p>
    <w:tbl>
      <w:tblPr>
        <w:tblStyle w:val="PlainTable5"/>
        <w:tblW w:w="9015" w:type="dxa"/>
        <w:tblLayout w:type="fixed"/>
        <w:tblLook w:val="04A0" w:firstRow="1" w:lastRow="0" w:firstColumn="1" w:lastColumn="0" w:noHBand="0" w:noVBand="1"/>
      </w:tblPr>
      <w:tblGrid>
        <w:gridCol w:w="2310"/>
        <w:gridCol w:w="2205"/>
        <w:gridCol w:w="2457"/>
        <w:gridCol w:w="2043"/>
      </w:tblGrid>
      <w:tr w:rsidR="00DA7356" w:rsidRPr="00913C85" w14:paraId="61D03291" w14:textId="77777777" w:rsidTr="00DA7356">
        <w:trPr>
          <w:cnfStyle w:val="100000000000" w:firstRow="1" w:lastRow="0" w:firstColumn="0" w:lastColumn="0" w:oddVBand="0" w:evenVBand="0" w:oddHBand="0" w:evenHBand="0" w:firstRowFirstColumn="0" w:firstRowLastColumn="0" w:lastRowFirstColumn="0" w:lastRowLastColumn="0"/>
          <w:trHeight w:val="435"/>
        </w:trPr>
        <w:tc>
          <w:tcPr>
            <w:cnfStyle w:val="001000000100" w:firstRow="0" w:lastRow="0" w:firstColumn="1" w:lastColumn="0" w:oddVBand="0" w:evenVBand="0" w:oddHBand="0" w:evenHBand="0" w:firstRowFirstColumn="1" w:firstRowLastColumn="0" w:lastRowFirstColumn="0" w:lastRowLastColumn="0"/>
            <w:tcW w:w="9015" w:type="dxa"/>
            <w:gridSpan w:val="4"/>
            <w:tcBorders>
              <w:top w:val="single" w:sz="8" w:space="0" w:color="auto"/>
              <w:left w:val="single" w:sz="8" w:space="0" w:color="000000" w:themeColor="text1"/>
              <w:bottom w:val="single" w:sz="8" w:space="0" w:color="000000" w:themeColor="text1"/>
              <w:right w:val="single" w:sz="8" w:space="0" w:color="000000" w:themeColor="text1"/>
            </w:tcBorders>
            <w:shd w:val="clear" w:color="auto" w:fill="D5DCE4"/>
          </w:tcPr>
          <w:p w14:paraId="75EEB62F" w14:textId="77777777" w:rsidR="00DA7356" w:rsidRPr="0004542B" w:rsidRDefault="00DA7356" w:rsidP="00D55C53">
            <w:pPr>
              <w:spacing w:line="360" w:lineRule="auto"/>
              <w:jc w:val="center"/>
              <w:rPr>
                <w:rFonts w:ascii="Arial" w:eastAsia="Arial" w:hAnsi="Arial" w:cs="Arial"/>
                <w:b/>
                <w:bCs/>
                <w:i w:val="0"/>
                <w:iCs w:val="0"/>
                <w:color w:val="000000" w:themeColor="text1"/>
                <w:sz w:val="20"/>
                <w:szCs w:val="20"/>
                <w:lang w:val="en-US"/>
              </w:rPr>
            </w:pPr>
            <w:r w:rsidRPr="0004542B">
              <w:rPr>
                <w:rFonts w:ascii="Arial" w:eastAsia="Arial" w:hAnsi="Arial" w:cs="Arial"/>
                <w:b/>
                <w:bCs/>
                <w:i w:val="0"/>
                <w:iCs w:val="0"/>
                <w:color w:val="000000" w:themeColor="text1"/>
                <w:sz w:val="20"/>
                <w:szCs w:val="20"/>
                <w:lang w:val="en-US"/>
              </w:rPr>
              <w:t>Other data types and –omics data</w:t>
            </w:r>
          </w:p>
        </w:tc>
      </w:tr>
      <w:tr w:rsidR="00DA7356" w:rsidRPr="0004542B" w14:paraId="76CD8F80" w14:textId="77777777" w:rsidTr="00DA7356">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310" w:type="dxa"/>
            <w:tcBorders>
              <w:top w:val="single" w:sz="8" w:space="0" w:color="auto"/>
              <w:left w:val="single" w:sz="8" w:space="0" w:color="auto"/>
              <w:bottom w:val="single" w:sz="8" w:space="0" w:color="auto"/>
              <w:right w:val="nil"/>
            </w:tcBorders>
            <w:shd w:val="clear" w:color="auto" w:fill="1F3864"/>
          </w:tcPr>
          <w:p w14:paraId="0B30CA82" w14:textId="77777777" w:rsidR="00DA7356" w:rsidRPr="0004542B" w:rsidRDefault="00DA7356" w:rsidP="00D55C53">
            <w:pPr>
              <w:spacing w:line="360" w:lineRule="auto"/>
              <w:rPr>
                <w:rFonts w:ascii="Arial" w:eastAsia="Arial" w:hAnsi="Arial" w:cs="Arial"/>
                <w:b/>
                <w:color w:val="FFFFFF" w:themeColor="background1"/>
                <w:lang w:val="en-US"/>
              </w:rPr>
            </w:pPr>
          </w:p>
        </w:tc>
        <w:tc>
          <w:tcPr>
            <w:tcW w:w="2205" w:type="dxa"/>
            <w:tcBorders>
              <w:top w:val="single" w:sz="8" w:space="0" w:color="auto"/>
              <w:left w:val="nil"/>
              <w:bottom w:val="single" w:sz="8" w:space="0" w:color="7F7F7F" w:themeColor="text1" w:themeTint="80"/>
              <w:right w:val="nil"/>
            </w:tcBorders>
            <w:shd w:val="clear" w:color="auto" w:fill="1F3864"/>
            <w:vAlign w:val="center"/>
          </w:tcPr>
          <w:p w14:paraId="69D58AEE" w14:textId="77777777" w:rsidR="00DA7356" w:rsidRPr="0004542B" w:rsidRDefault="00DA7356" w:rsidP="00D55C53">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04542B">
              <w:rPr>
                <w:b/>
                <w:bCs/>
                <w:color w:val="FFFFFF" w:themeColor="background1"/>
                <w:lang w:val="en-US"/>
              </w:rPr>
              <w:t>FHIR</w:t>
            </w:r>
          </w:p>
        </w:tc>
        <w:tc>
          <w:tcPr>
            <w:tcW w:w="2457" w:type="dxa"/>
            <w:tcBorders>
              <w:top w:val="single" w:sz="8" w:space="0" w:color="auto"/>
              <w:left w:val="nil"/>
              <w:bottom w:val="single" w:sz="8" w:space="0" w:color="7F7F7F" w:themeColor="text1" w:themeTint="80"/>
              <w:right w:val="nil"/>
            </w:tcBorders>
            <w:shd w:val="clear" w:color="auto" w:fill="1F3864"/>
            <w:vAlign w:val="center"/>
          </w:tcPr>
          <w:p w14:paraId="403FC505" w14:textId="77777777" w:rsidR="00DA7356" w:rsidRPr="0004542B" w:rsidRDefault="00DA7356" w:rsidP="00D55C53">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04542B">
              <w:rPr>
                <w:b/>
                <w:bCs/>
                <w:color w:val="FFFFFF" w:themeColor="background1"/>
                <w:lang w:val="en-US"/>
              </w:rPr>
              <w:t>OMOP-CDM</w:t>
            </w:r>
          </w:p>
        </w:tc>
        <w:tc>
          <w:tcPr>
            <w:tcW w:w="2043" w:type="dxa"/>
            <w:tcBorders>
              <w:top w:val="single" w:sz="8" w:space="0" w:color="auto"/>
              <w:left w:val="nil"/>
              <w:bottom w:val="single" w:sz="8" w:space="0" w:color="7F7F7F" w:themeColor="text1" w:themeTint="80"/>
              <w:right w:val="single" w:sz="8" w:space="0" w:color="auto"/>
            </w:tcBorders>
            <w:shd w:val="clear" w:color="auto" w:fill="1F3864"/>
            <w:vAlign w:val="center"/>
          </w:tcPr>
          <w:p w14:paraId="6976349E" w14:textId="77777777" w:rsidR="00DA7356" w:rsidRPr="0004542B" w:rsidRDefault="00DA7356" w:rsidP="00D55C53">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proofErr w:type="spellStart"/>
            <w:r w:rsidRPr="0004542B">
              <w:rPr>
                <w:b/>
                <w:bCs/>
                <w:color w:val="FFFFFF" w:themeColor="background1"/>
                <w:lang w:val="en-US"/>
              </w:rPr>
              <w:t>Phenopacket</w:t>
            </w:r>
            <w:proofErr w:type="spellEnd"/>
          </w:p>
        </w:tc>
      </w:tr>
      <w:tr w:rsidR="00DA7356" w:rsidRPr="0004542B" w14:paraId="35FC32DB" w14:textId="77777777" w:rsidTr="00DA7356">
        <w:tc>
          <w:tcPr>
            <w:cnfStyle w:val="001000000000" w:firstRow="0" w:lastRow="0" w:firstColumn="1" w:lastColumn="0" w:oddVBand="0" w:evenVBand="0" w:oddHBand="0" w:evenHBand="0" w:firstRowFirstColumn="0" w:firstRowLastColumn="0" w:lastRowFirstColumn="0" w:lastRowLastColumn="0"/>
            <w:tcW w:w="2310" w:type="dxa"/>
            <w:tcBorders>
              <w:top w:val="single" w:sz="8" w:space="0" w:color="auto"/>
              <w:left w:val="single" w:sz="8" w:space="0" w:color="auto"/>
              <w:bottom w:val="single" w:sz="8" w:space="0" w:color="auto"/>
              <w:right w:val="single" w:sz="8" w:space="0" w:color="auto"/>
            </w:tcBorders>
            <w:shd w:val="clear" w:color="auto" w:fill="D5DCE4"/>
            <w:vAlign w:val="center"/>
          </w:tcPr>
          <w:p w14:paraId="4707163D" w14:textId="77777777" w:rsidR="00DA7356" w:rsidRPr="0004542B" w:rsidRDefault="00DA7356" w:rsidP="00D55C53">
            <w:pPr>
              <w:spacing w:line="360" w:lineRule="auto"/>
              <w:jc w:val="left"/>
              <w:rPr>
                <w:rFonts w:ascii="Arial" w:eastAsia="Arial" w:hAnsi="Arial" w:cs="Arial"/>
                <w:b/>
                <w:bCs/>
                <w:i w:val="0"/>
                <w:iCs w:val="0"/>
                <w:sz w:val="20"/>
                <w:szCs w:val="20"/>
                <w:lang w:val="en-US"/>
              </w:rPr>
            </w:pPr>
            <w:r w:rsidRPr="0004542B">
              <w:rPr>
                <w:rFonts w:ascii="Arial" w:eastAsia="Arial" w:hAnsi="Arial" w:cs="Arial"/>
                <w:b/>
                <w:bCs/>
                <w:i w:val="0"/>
                <w:iCs w:val="0"/>
                <w:sz w:val="20"/>
                <w:szCs w:val="20"/>
                <w:lang w:val="en-US"/>
              </w:rPr>
              <w:t xml:space="preserve">Imaging data </w:t>
            </w:r>
          </w:p>
          <w:p w14:paraId="75ECFBFF" w14:textId="77777777" w:rsidR="00DA7356" w:rsidRPr="0004542B" w:rsidRDefault="00DA7356" w:rsidP="00D55C53">
            <w:pPr>
              <w:spacing w:line="360" w:lineRule="auto"/>
              <w:jc w:val="left"/>
              <w:rPr>
                <w:rFonts w:ascii="Arial" w:eastAsia="Arial" w:hAnsi="Arial" w:cs="Arial"/>
                <w:b/>
                <w:bCs/>
                <w:i w:val="0"/>
                <w:iCs w:val="0"/>
                <w:sz w:val="20"/>
                <w:szCs w:val="20"/>
                <w:lang w:val="en-US"/>
              </w:rPr>
            </w:pPr>
          </w:p>
        </w:tc>
        <w:tc>
          <w:tcPr>
            <w:tcW w:w="2205" w:type="dxa"/>
            <w:tcBorders>
              <w:top w:val="single" w:sz="8" w:space="0" w:color="7F7F7F" w:themeColor="text1" w:themeTint="80"/>
              <w:left w:val="single" w:sz="8" w:space="0" w:color="auto"/>
              <w:bottom w:val="single" w:sz="8" w:space="0" w:color="auto"/>
              <w:right w:val="single" w:sz="8" w:space="0" w:color="auto"/>
            </w:tcBorders>
            <w:shd w:val="clear" w:color="auto" w:fill="FFFFFF" w:themeFill="background1"/>
            <w:vAlign w:val="center"/>
          </w:tcPr>
          <w:p w14:paraId="1F8C5DAD"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 xml:space="preserve">Media, </w:t>
            </w:r>
          </w:p>
          <w:p w14:paraId="66F26906"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proofErr w:type="spellStart"/>
            <w:r w:rsidRPr="0004542B">
              <w:rPr>
                <w:sz w:val="18"/>
                <w:szCs w:val="18"/>
                <w:lang w:val="en-US"/>
              </w:rPr>
              <w:t>ImagingStudy</w:t>
            </w:r>
            <w:proofErr w:type="spellEnd"/>
            <w:r w:rsidRPr="0004542B">
              <w:rPr>
                <w:sz w:val="18"/>
                <w:szCs w:val="18"/>
                <w:lang w:val="en-US"/>
              </w:rPr>
              <w:t xml:space="preserve">, </w:t>
            </w:r>
          </w:p>
          <w:p w14:paraId="7CB3E757"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proofErr w:type="spellStart"/>
            <w:r w:rsidRPr="0004542B">
              <w:rPr>
                <w:sz w:val="18"/>
                <w:szCs w:val="18"/>
                <w:lang w:val="en-US"/>
              </w:rPr>
              <w:t>DiagnosticReport</w:t>
            </w:r>
            <w:proofErr w:type="spellEnd"/>
          </w:p>
        </w:tc>
        <w:tc>
          <w:tcPr>
            <w:tcW w:w="2457" w:type="dxa"/>
            <w:tcBorders>
              <w:top w:val="single" w:sz="8" w:space="0" w:color="7F7F7F" w:themeColor="text1" w:themeTint="80"/>
              <w:left w:val="single" w:sz="8" w:space="0" w:color="auto"/>
              <w:bottom w:val="single" w:sz="8" w:space="0" w:color="auto"/>
              <w:right w:val="single" w:sz="8" w:space="0" w:color="auto"/>
            </w:tcBorders>
            <w:shd w:val="clear" w:color="auto" w:fill="FFFFFF" w:themeFill="background1"/>
            <w:vAlign w:val="center"/>
          </w:tcPr>
          <w:p w14:paraId="1CBEDE7B"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proofErr w:type="spellStart"/>
            <w:r w:rsidRPr="0004542B">
              <w:rPr>
                <w:sz w:val="18"/>
                <w:szCs w:val="18"/>
                <w:lang w:val="en-US"/>
              </w:rPr>
              <w:t>Radiology_Image</w:t>
            </w:r>
            <w:proofErr w:type="spellEnd"/>
            <w:r w:rsidRPr="0004542B">
              <w:rPr>
                <w:sz w:val="18"/>
                <w:szCs w:val="18"/>
                <w:lang w:val="en-US"/>
              </w:rPr>
              <w:t xml:space="preserve"> </w:t>
            </w:r>
            <w:proofErr w:type="spellStart"/>
            <w:r w:rsidRPr="0004542B">
              <w:rPr>
                <w:sz w:val="18"/>
                <w:szCs w:val="18"/>
                <w:lang w:val="en-US"/>
              </w:rPr>
              <w:t>Radiology_Occurrence</w:t>
            </w:r>
            <w:proofErr w:type="spellEnd"/>
          </w:p>
        </w:tc>
        <w:tc>
          <w:tcPr>
            <w:tcW w:w="2043" w:type="dxa"/>
            <w:tcBorders>
              <w:top w:val="single" w:sz="8" w:space="0" w:color="7F7F7F" w:themeColor="text1" w:themeTint="80"/>
              <w:left w:val="single" w:sz="8" w:space="0" w:color="auto"/>
              <w:bottom w:val="single" w:sz="8" w:space="0" w:color="auto"/>
              <w:right w:val="single" w:sz="8" w:space="0" w:color="auto"/>
            </w:tcBorders>
            <w:shd w:val="clear" w:color="auto" w:fill="FFFFFF" w:themeFill="background1"/>
            <w:vAlign w:val="center"/>
          </w:tcPr>
          <w:p w14:paraId="6169E17C" w14:textId="2D9A112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 xml:space="preserve"> </w:t>
            </w:r>
            <w:r w:rsidR="00205D4D">
              <w:rPr>
                <w:sz w:val="18"/>
                <w:szCs w:val="18"/>
                <w:lang w:val="en-US"/>
              </w:rPr>
              <w:t>N.A.</w:t>
            </w:r>
          </w:p>
        </w:tc>
      </w:tr>
      <w:tr w:rsidR="00DA7356" w:rsidRPr="0004542B" w14:paraId="2328D2BB" w14:textId="77777777" w:rsidTr="00DA7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Borders>
              <w:top w:val="single" w:sz="8" w:space="0" w:color="auto"/>
              <w:left w:val="single" w:sz="8" w:space="0" w:color="auto"/>
              <w:bottom w:val="single" w:sz="8" w:space="0" w:color="auto"/>
              <w:right w:val="single" w:sz="8" w:space="0" w:color="auto"/>
            </w:tcBorders>
            <w:shd w:val="clear" w:color="auto" w:fill="D5DCE4"/>
            <w:vAlign w:val="center"/>
          </w:tcPr>
          <w:p w14:paraId="2737C91C" w14:textId="77777777" w:rsidR="00DA7356" w:rsidRPr="0004542B" w:rsidRDefault="00DA7356" w:rsidP="00D55C53">
            <w:pPr>
              <w:spacing w:line="360" w:lineRule="auto"/>
              <w:jc w:val="left"/>
              <w:rPr>
                <w:rFonts w:ascii="Arial" w:eastAsia="Arial" w:hAnsi="Arial" w:cs="Arial"/>
                <w:b/>
                <w:bCs/>
                <w:i w:val="0"/>
                <w:iCs w:val="0"/>
                <w:sz w:val="20"/>
                <w:szCs w:val="20"/>
                <w:lang w:val="en-US"/>
              </w:rPr>
            </w:pPr>
            <w:proofErr w:type="spellStart"/>
            <w:r w:rsidRPr="0004542B">
              <w:rPr>
                <w:rFonts w:ascii="Arial" w:eastAsia="Arial" w:hAnsi="Arial" w:cs="Arial"/>
                <w:b/>
                <w:bCs/>
                <w:i w:val="0"/>
                <w:iCs w:val="0"/>
                <w:sz w:val="20"/>
                <w:szCs w:val="20"/>
                <w:lang w:val="en-US"/>
              </w:rPr>
              <w:t>Oxygenscan</w:t>
            </w:r>
            <w:proofErr w:type="spellEnd"/>
            <w:r w:rsidRPr="0004542B">
              <w:rPr>
                <w:rFonts w:ascii="Arial" w:eastAsia="Arial" w:hAnsi="Arial" w:cs="Arial"/>
                <w:b/>
                <w:bCs/>
                <w:i w:val="0"/>
                <w:iCs w:val="0"/>
                <w:sz w:val="20"/>
                <w:szCs w:val="20"/>
                <w:lang w:val="en-US"/>
              </w:rPr>
              <w:t xml:space="preserve"> data   </w:t>
            </w:r>
          </w:p>
          <w:p w14:paraId="222B10F0" w14:textId="77777777" w:rsidR="00DA7356" w:rsidRPr="0004542B" w:rsidRDefault="00DA7356" w:rsidP="00D55C53">
            <w:pPr>
              <w:spacing w:line="360" w:lineRule="auto"/>
              <w:jc w:val="left"/>
              <w:rPr>
                <w:rFonts w:ascii="Arial" w:eastAsia="Arial" w:hAnsi="Arial" w:cs="Arial"/>
                <w:b/>
                <w:bCs/>
                <w:i w:val="0"/>
                <w:iCs w:val="0"/>
                <w:color w:val="7F7F7F" w:themeColor="text1" w:themeTint="80"/>
                <w:sz w:val="16"/>
                <w:szCs w:val="16"/>
                <w:lang w:val="en-US"/>
              </w:rPr>
            </w:pPr>
          </w:p>
        </w:tc>
        <w:tc>
          <w:tcPr>
            <w:tcW w:w="22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93591E4" w14:textId="77777777" w:rsidR="00DA7356" w:rsidRPr="0004542B" w:rsidRDefault="00DA7356" w:rsidP="00D55C53">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r w:rsidRPr="0004542B">
              <w:rPr>
                <w:sz w:val="18"/>
                <w:szCs w:val="18"/>
                <w:lang w:val="en-US"/>
              </w:rPr>
              <w:t xml:space="preserve">Observation,   </w:t>
            </w:r>
          </w:p>
          <w:p w14:paraId="472AB557" w14:textId="77777777" w:rsidR="00DA7356" w:rsidRPr="0004542B" w:rsidRDefault="00DA7356" w:rsidP="00D55C53">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r w:rsidRPr="0004542B">
              <w:rPr>
                <w:sz w:val="18"/>
                <w:szCs w:val="18"/>
                <w:lang w:val="en-US"/>
              </w:rPr>
              <w:t xml:space="preserve">Measure, </w:t>
            </w:r>
          </w:p>
          <w:p w14:paraId="4C7B9875" w14:textId="77777777" w:rsidR="00DA7356" w:rsidRPr="0004542B" w:rsidRDefault="00DA7356" w:rsidP="00D55C53">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proofErr w:type="spellStart"/>
            <w:r w:rsidRPr="0004542B">
              <w:rPr>
                <w:sz w:val="18"/>
                <w:szCs w:val="18"/>
                <w:lang w:val="en-US"/>
              </w:rPr>
              <w:t>MeasureReport</w:t>
            </w:r>
            <w:proofErr w:type="spellEnd"/>
            <w:r w:rsidRPr="0004542B">
              <w:rPr>
                <w:sz w:val="18"/>
                <w:szCs w:val="18"/>
                <w:lang w:val="en-US"/>
              </w:rPr>
              <w:t xml:space="preserve">   </w:t>
            </w:r>
          </w:p>
        </w:tc>
        <w:tc>
          <w:tcPr>
            <w:tcW w:w="245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48FC7" w14:textId="77777777" w:rsidR="00DA7356" w:rsidRPr="0004542B" w:rsidRDefault="00DA7356" w:rsidP="00D55C53">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proofErr w:type="spellStart"/>
            <w:r w:rsidRPr="0004542B">
              <w:rPr>
                <w:sz w:val="18"/>
                <w:szCs w:val="18"/>
                <w:lang w:val="en-US"/>
              </w:rPr>
              <w:t>Procedure_occurrence</w:t>
            </w:r>
            <w:proofErr w:type="spellEnd"/>
            <w:r w:rsidRPr="0004542B">
              <w:rPr>
                <w:sz w:val="18"/>
                <w:szCs w:val="18"/>
                <w:lang w:val="en-US"/>
              </w:rPr>
              <w:t>,</w:t>
            </w:r>
          </w:p>
          <w:p w14:paraId="2A5CA5E1" w14:textId="77777777" w:rsidR="00DA7356" w:rsidRPr="0004542B" w:rsidRDefault="00DA7356" w:rsidP="00D55C53">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r w:rsidRPr="0004542B">
              <w:rPr>
                <w:sz w:val="18"/>
                <w:szCs w:val="18"/>
                <w:lang w:val="en-US"/>
              </w:rPr>
              <w:t>Measurement</w:t>
            </w:r>
          </w:p>
        </w:tc>
        <w:tc>
          <w:tcPr>
            <w:tcW w:w="204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F546162" w14:textId="7FCA4D8D" w:rsidR="00DA7356" w:rsidRPr="0004542B" w:rsidRDefault="00205D4D" w:rsidP="00D55C53">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r>
              <w:rPr>
                <w:sz w:val="18"/>
                <w:szCs w:val="18"/>
                <w:lang w:val="en-US"/>
              </w:rPr>
              <w:t>N.A.</w:t>
            </w:r>
          </w:p>
        </w:tc>
      </w:tr>
      <w:tr w:rsidR="00DA7356" w:rsidRPr="00913C85" w14:paraId="4FBF52E1" w14:textId="77777777" w:rsidTr="00DA7356">
        <w:tc>
          <w:tcPr>
            <w:cnfStyle w:val="001000000000" w:firstRow="0" w:lastRow="0" w:firstColumn="1" w:lastColumn="0" w:oddVBand="0" w:evenVBand="0" w:oddHBand="0" w:evenHBand="0" w:firstRowFirstColumn="0" w:firstRowLastColumn="0" w:lastRowFirstColumn="0" w:lastRowLastColumn="0"/>
            <w:tcW w:w="2310" w:type="dxa"/>
            <w:tcBorders>
              <w:top w:val="single" w:sz="8" w:space="0" w:color="auto"/>
              <w:left w:val="single" w:sz="8" w:space="0" w:color="auto"/>
              <w:bottom w:val="single" w:sz="8" w:space="0" w:color="auto"/>
              <w:right w:val="single" w:sz="8" w:space="0" w:color="auto"/>
            </w:tcBorders>
            <w:shd w:val="clear" w:color="auto" w:fill="D5DCE4"/>
            <w:vAlign w:val="center"/>
          </w:tcPr>
          <w:p w14:paraId="70291983" w14:textId="77777777" w:rsidR="00DA7356" w:rsidRPr="0004542B" w:rsidRDefault="00DA7356" w:rsidP="00D55C53">
            <w:pPr>
              <w:spacing w:line="360" w:lineRule="auto"/>
              <w:jc w:val="left"/>
              <w:rPr>
                <w:rFonts w:ascii="Arial" w:eastAsia="Arial" w:hAnsi="Arial" w:cs="Arial"/>
                <w:b/>
                <w:bCs/>
                <w:i w:val="0"/>
                <w:iCs w:val="0"/>
                <w:sz w:val="20"/>
                <w:szCs w:val="20"/>
                <w:lang w:val="en-US"/>
              </w:rPr>
            </w:pPr>
            <w:r w:rsidRPr="0004542B">
              <w:rPr>
                <w:rFonts w:ascii="Arial" w:eastAsia="Arial" w:hAnsi="Arial" w:cs="Arial"/>
                <w:b/>
                <w:bCs/>
                <w:i w:val="0"/>
                <w:iCs w:val="0"/>
                <w:sz w:val="20"/>
                <w:szCs w:val="20"/>
                <w:lang w:val="en-US"/>
              </w:rPr>
              <w:lastRenderedPageBreak/>
              <w:t>Metabolomics</w:t>
            </w:r>
          </w:p>
        </w:tc>
        <w:tc>
          <w:tcPr>
            <w:tcW w:w="22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3C49EAA"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 xml:space="preserve">Observation,   </w:t>
            </w:r>
          </w:p>
          <w:p w14:paraId="5907C522"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 xml:space="preserve">Measure, </w:t>
            </w:r>
          </w:p>
          <w:p w14:paraId="1A22A06A"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proofErr w:type="spellStart"/>
            <w:r w:rsidRPr="0004542B">
              <w:rPr>
                <w:sz w:val="18"/>
                <w:szCs w:val="18"/>
                <w:lang w:val="en-US"/>
              </w:rPr>
              <w:t>MeasureReport</w:t>
            </w:r>
            <w:proofErr w:type="spellEnd"/>
            <w:r w:rsidRPr="0004542B">
              <w:rPr>
                <w:sz w:val="18"/>
                <w:szCs w:val="18"/>
                <w:lang w:val="en-US"/>
              </w:rPr>
              <w:t xml:space="preserve">, </w:t>
            </w:r>
          </w:p>
          <w:p w14:paraId="3D70CE09"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proofErr w:type="spellStart"/>
            <w:r w:rsidRPr="0004542B">
              <w:rPr>
                <w:sz w:val="18"/>
                <w:szCs w:val="18"/>
                <w:lang w:val="en-US"/>
              </w:rPr>
              <w:t>DiagnosticReport</w:t>
            </w:r>
            <w:proofErr w:type="spellEnd"/>
          </w:p>
        </w:tc>
        <w:tc>
          <w:tcPr>
            <w:tcW w:w="245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B9D0CB5"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 xml:space="preserve">Measurement </w:t>
            </w:r>
          </w:p>
          <w:p w14:paraId="42FD42A3" w14:textId="77777777" w:rsidR="00DA7356" w:rsidRPr="0004542B" w:rsidRDefault="00DA7356" w:rsidP="00D55C53">
            <w:pPr>
              <w:spacing w:line="360" w:lineRule="auto"/>
              <w:cnfStyle w:val="000000000000" w:firstRow="0" w:lastRow="0" w:firstColumn="0" w:lastColumn="0" w:oddVBand="0" w:evenVBand="0" w:oddHBand="0" w:evenHBand="0" w:firstRowFirstColumn="0" w:firstRowLastColumn="0" w:lastRowFirstColumn="0" w:lastRowLastColumn="0"/>
              <w:rPr>
                <w:sz w:val="14"/>
                <w:szCs w:val="14"/>
                <w:lang w:val="en-US"/>
              </w:rPr>
            </w:pPr>
            <w:r w:rsidRPr="0004542B">
              <w:rPr>
                <w:sz w:val="14"/>
                <w:szCs w:val="14"/>
                <w:lang w:val="en-US"/>
              </w:rPr>
              <w:t>(with LOINC and SNOMED)</w:t>
            </w:r>
          </w:p>
        </w:tc>
        <w:tc>
          <w:tcPr>
            <w:tcW w:w="204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8F23A9D" w14:textId="1B0A6DD2" w:rsidR="00DA7356" w:rsidRPr="0004542B" w:rsidRDefault="00205D4D" w:rsidP="00D55C53">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N.A.</w:t>
            </w:r>
          </w:p>
        </w:tc>
      </w:tr>
    </w:tbl>
    <w:p w14:paraId="10D40724" w14:textId="77777777" w:rsidR="00895CF8" w:rsidRPr="0004542B" w:rsidRDefault="00895CF8" w:rsidP="00D55C53">
      <w:pPr>
        <w:spacing w:line="360" w:lineRule="auto"/>
        <w:rPr>
          <w:lang w:val="en-US"/>
        </w:rPr>
      </w:pPr>
    </w:p>
    <w:p w14:paraId="786B3698" w14:textId="2E9A5F9D" w:rsidR="006A5B85" w:rsidRPr="0004542B" w:rsidRDefault="00356E81" w:rsidP="00D55C53">
      <w:pPr>
        <w:pStyle w:val="Heading1"/>
        <w:spacing w:line="360" w:lineRule="auto"/>
        <w:jc w:val="both"/>
        <w:rPr>
          <w:lang w:val="en-US"/>
        </w:rPr>
      </w:pPr>
      <w:bookmarkStart w:id="17" w:name="_7hamu8mpgx29" w:colFirst="0" w:colLast="0"/>
      <w:bookmarkEnd w:id="17"/>
      <w:r w:rsidRPr="0004542B">
        <w:rPr>
          <w:lang w:val="en-US"/>
        </w:rPr>
        <w:t>Results and Discussion</w:t>
      </w:r>
    </w:p>
    <w:p w14:paraId="786B369A" w14:textId="75708E4F" w:rsidR="006A5B85" w:rsidRPr="0004542B" w:rsidRDefault="00356E81" w:rsidP="00D55C53">
      <w:pPr>
        <w:pStyle w:val="Heading2"/>
        <w:spacing w:line="360" w:lineRule="auto"/>
        <w:jc w:val="both"/>
        <w:rPr>
          <w:b/>
          <w:bCs/>
          <w:lang w:val="en-US"/>
        </w:rPr>
      </w:pPr>
      <w:bookmarkStart w:id="18" w:name="_1zf958ox32t"/>
      <w:bookmarkEnd w:id="18"/>
      <w:r w:rsidRPr="0004542B">
        <w:rPr>
          <w:lang w:val="en-US"/>
        </w:rPr>
        <w:t>Comparison of data models</w:t>
      </w:r>
    </w:p>
    <w:p w14:paraId="2B8965CE" w14:textId="1BC340B0" w:rsidR="000B69CB" w:rsidRDefault="393D1BC9" w:rsidP="00D55C53">
      <w:pPr>
        <w:spacing w:line="360" w:lineRule="auto"/>
        <w:jc w:val="both"/>
        <w:rPr>
          <w:lang w:val="en-US"/>
        </w:rPr>
      </w:pPr>
      <w:r w:rsidRPr="0004542B">
        <w:rPr>
          <w:lang w:val="en-US"/>
        </w:rPr>
        <w:t>Based on our coarse-grained preliminary analysis</w:t>
      </w:r>
      <w:r w:rsidR="4A699AF5" w:rsidRPr="0004542B">
        <w:rPr>
          <w:lang w:val="en-US"/>
        </w:rPr>
        <w:t xml:space="preserve">, all three data models were deemed generally capable of supporting all the clinical and genomics data requirements foreseen for the </w:t>
      </w:r>
      <w:r w:rsidR="558ADCD2" w:rsidRPr="0004542B">
        <w:rPr>
          <w:lang w:val="en-US"/>
        </w:rPr>
        <w:t>GenoMed4All</w:t>
      </w:r>
      <w:r w:rsidR="4A699AF5" w:rsidRPr="0004542B">
        <w:rPr>
          <w:lang w:val="en-US"/>
        </w:rPr>
        <w:t xml:space="preserve"> project, </w:t>
      </w:r>
      <w:r w:rsidR="5C543654" w:rsidRPr="0004542B">
        <w:rPr>
          <w:lang w:val="en-US"/>
        </w:rPr>
        <w:t xml:space="preserve">as well as all the necessary processes for querying and transforming information required by the AI algorithms. </w:t>
      </w:r>
      <w:r w:rsidR="65326FF0" w:rsidRPr="0004542B">
        <w:rPr>
          <w:lang w:val="en-US"/>
        </w:rPr>
        <w:t xml:space="preserve">We found more overlap in the capabilities offered by </w:t>
      </w:r>
      <w:r w:rsidR="5C543654" w:rsidRPr="0004542B">
        <w:rPr>
          <w:lang w:val="en-US"/>
        </w:rPr>
        <w:t xml:space="preserve">FHIR and OMOP, whereas </w:t>
      </w:r>
      <w:proofErr w:type="spellStart"/>
      <w:r w:rsidR="4A699AF5" w:rsidRPr="0004542B">
        <w:rPr>
          <w:lang w:val="en-US"/>
        </w:rPr>
        <w:t>Phenopackets</w:t>
      </w:r>
      <w:proofErr w:type="spellEnd"/>
      <w:r w:rsidR="2162DBEB" w:rsidRPr="0004542B">
        <w:rPr>
          <w:lang w:val="en-US"/>
        </w:rPr>
        <w:t>, which has better expressivity for genomic data,</w:t>
      </w:r>
      <w:r w:rsidR="4A699AF5" w:rsidRPr="0004542B">
        <w:rPr>
          <w:lang w:val="en-US"/>
        </w:rPr>
        <w:t xml:space="preserve"> has the disadvantage of not being able to adequately represent </w:t>
      </w:r>
      <w:r w:rsidR="00E92119" w:rsidRPr="0004542B">
        <w:rPr>
          <w:lang w:val="en-US"/>
        </w:rPr>
        <w:t xml:space="preserve">some </w:t>
      </w:r>
      <w:r w:rsidR="4A699AF5" w:rsidRPr="0004542B">
        <w:rPr>
          <w:lang w:val="en-US"/>
        </w:rPr>
        <w:t xml:space="preserve">common data types such as imaging or other </w:t>
      </w:r>
      <w:r w:rsidR="76B33B59" w:rsidRPr="0004542B">
        <w:rPr>
          <w:lang w:val="en-US"/>
        </w:rPr>
        <w:t>–</w:t>
      </w:r>
      <w:r w:rsidR="4A699AF5" w:rsidRPr="0004542B">
        <w:rPr>
          <w:lang w:val="en-US"/>
        </w:rPr>
        <w:t xml:space="preserve">omics data. </w:t>
      </w:r>
      <w:r w:rsidR="000B69CB" w:rsidRPr="0004542B">
        <w:rPr>
          <w:lang w:val="en-US"/>
        </w:rPr>
        <w:t xml:space="preserve">The complementarity of the three data models </w:t>
      </w:r>
      <w:r w:rsidR="00AD2AD0" w:rsidRPr="0004542B">
        <w:rPr>
          <w:lang w:val="en-US"/>
        </w:rPr>
        <w:t>is particularly obvious in the specific case of representation of genomics data</w:t>
      </w:r>
      <w:r w:rsidR="004E1942">
        <w:rPr>
          <w:lang w:val="en-US"/>
        </w:rPr>
        <w:t>, where we highlighted some difficulties in mapping specific concepts to FHIR</w:t>
      </w:r>
      <w:r w:rsidR="003D30C9">
        <w:rPr>
          <w:lang w:val="en-US"/>
        </w:rPr>
        <w:t xml:space="preserve"> and OMOP</w:t>
      </w:r>
      <w:r w:rsidR="00AD2AD0" w:rsidRPr="0004542B">
        <w:rPr>
          <w:lang w:val="en-US"/>
        </w:rPr>
        <w:t xml:space="preserve">. We </w:t>
      </w:r>
      <w:r w:rsidR="003755BE" w:rsidRPr="0004542B">
        <w:rPr>
          <w:lang w:val="en-US"/>
        </w:rPr>
        <w:t>report</w:t>
      </w:r>
      <w:r w:rsidR="00AD2AD0" w:rsidRPr="0004542B">
        <w:rPr>
          <w:lang w:val="en-US"/>
        </w:rPr>
        <w:t xml:space="preserve"> in</w:t>
      </w:r>
      <w:r w:rsidR="008F3FB4" w:rsidRPr="0004542B">
        <w:rPr>
          <w:lang w:val="en-US"/>
        </w:rPr>
        <w:t xml:space="preserve"> </w:t>
      </w:r>
      <w:r w:rsidR="008F3FB4" w:rsidRPr="0004542B">
        <w:rPr>
          <w:lang w:val="en-US"/>
        </w:rPr>
        <w:fldChar w:fldCharType="begin"/>
      </w:r>
      <w:r w:rsidR="008F3FB4" w:rsidRPr="0004542B">
        <w:rPr>
          <w:lang w:val="en-US"/>
        </w:rPr>
        <w:instrText xml:space="preserve"> REF _Ref106123009 \h </w:instrText>
      </w:r>
      <w:r w:rsidR="00A3556E">
        <w:rPr>
          <w:lang w:val="en-US"/>
        </w:rPr>
        <w:instrText xml:space="preserve"> \* MERGEFORMAT </w:instrText>
      </w:r>
      <w:r w:rsidR="008F3FB4" w:rsidRPr="0004542B">
        <w:rPr>
          <w:lang w:val="en-US"/>
        </w:rPr>
      </w:r>
      <w:r w:rsidR="008F3FB4" w:rsidRPr="0004542B">
        <w:rPr>
          <w:lang w:val="en-US"/>
        </w:rPr>
        <w:fldChar w:fldCharType="separate"/>
      </w:r>
      <w:r w:rsidR="008F3FB4" w:rsidRPr="0004542B">
        <w:rPr>
          <w:lang w:val="en-US"/>
        </w:rPr>
        <w:t xml:space="preserve">Figure </w:t>
      </w:r>
      <w:r w:rsidR="008F3FB4" w:rsidRPr="0004542B">
        <w:rPr>
          <w:noProof/>
          <w:lang w:val="en-US"/>
        </w:rPr>
        <w:t>3</w:t>
      </w:r>
      <w:r w:rsidR="008F3FB4" w:rsidRPr="0004542B">
        <w:rPr>
          <w:lang w:val="en-US"/>
        </w:rPr>
        <w:fldChar w:fldCharType="end"/>
      </w:r>
      <w:r w:rsidR="008F3FB4" w:rsidRPr="0004542B">
        <w:rPr>
          <w:lang w:val="en-US"/>
        </w:rPr>
        <w:t xml:space="preserve"> </w:t>
      </w:r>
      <w:r w:rsidR="007933BB" w:rsidRPr="0004542B">
        <w:rPr>
          <w:lang w:val="en-US"/>
        </w:rPr>
        <w:t>the hierarchy of genomics data needs for GenoMed4All</w:t>
      </w:r>
      <w:r w:rsidR="003D30C9">
        <w:rPr>
          <w:lang w:val="en-US"/>
        </w:rPr>
        <w:t xml:space="preserve"> </w:t>
      </w:r>
      <w:r w:rsidR="00DD386D">
        <w:rPr>
          <w:lang w:val="en-US"/>
        </w:rPr>
        <w:t>[</w:t>
      </w:r>
      <w:r w:rsidR="003D30C9">
        <w:rPr>
          <w:rStyle w:val="EndnoteReference"/>
          <w:lang w:val="en-US"/>
        </w:rPr>
        <w:endnoteReference w:id="44"/>
      </w:r>
      <w:r w:rsidR="00DD386D">
        <w:rPr>
          <w:lang w:val="en-US"/>
        </w:rPr>
        <w:t>]</w:t>
      </w:r>
      <w:r w:rsidR="007933BB" w:rsidRPr="0004542B">
        <w:rPr>
          <w:lang w:val="en-US"/>
        </w:rPr>
        <w:t>: whil</w:t>
      </w:r>
      <w:r w:rsidR="003755BE" w:rsidRPr="0004542B">
        <w:rPr>
          <w:lang w:val="en-US"/>
        </w:rPr>
        <w:t xml:space="preserve">e FHIR and OMOP are better suited </w:t>
      </w:r>
      <w:r w:rsidR="004D0F32" w:rsidRPr="0004542B">
        <w:rPr>
          <w:lang w:val="en-US"/>
        </w:rPr>
        <w:t>fo</w:t>
      </w:r>
      <w:r w:rsidR="00B75F54" w:rsidRPr="0004542B">
        <w:rPr>
          <w:lang w:val="en-US"/>
        </w:rPr>
        <w:t xml:space="preserve">r highly processed genomics data and linking with </w:t>
      </w:r>
      <w:r w:rsidR="00C66B9A" w:rsidRPr="0004542B">
        <w:rPr>
          <w:lang w:val="en-US"/>
        </w:rPr>
        <w:t xml:space="preserve">other clinical data types, </w:t>
      </w:r>
      <w:proofErr w:type="spellStart"/>
      <w:r w:rsidR="00C66B9A" w:rsidRPr="0004542B">
        <w:rPr>
          <w:lang w:val="en-US"/>
        </w:rPr>
        <w:t>Phenopackets</w:t>
      </w:r>
      <w:proofErr w:type="spellEnd"/>
      <w:r w:rsidR="00C66B9A" w:rsidRPr="0004542B">
        <w:rPr>
          <w:lang w:val="en-US"/>
        </w:rPr>
        <w:t xml:space="preserve"> retains the ability to natively express raw sequencing data</w:t>
      </w:r>
      <w:r w:rsidR="004F2FF2" w:rsidRPr="0004542B">
        <w:rPr>
          <w:lang w:val="en-US"/>
        </w:rPr>
        <w:t xml:space="preserve"> </w:t>
      </w:r>
      <w:r w:rsidR="00344843" w:rsidRPr="0004542B">
        <w:rPr>
          <w:lang w:val="en-US"/>
        </w:rPr>
        <w:t>and linking</w:t>
      </w:r>
      <w:r w:rsidR="001B2FA9" w:rsidRPr="0004542B">
        <w:rPr>
          <w:lang w:val="en-US"/>
        </w:rPr>
        <w:t xml:space="preserve"> it to specific phenotypical manifestations</w:t>
      </w:r>
      <w:r w:rsidR="00C66B9A" w:rsidRPr="0004542B">
        <w:rPr>
          <w:lang w:val="en-US"/>
        </w:rPr>
        <w:t>.</w:t>
      </w:r>
    </w:p>
    <w:p w14:paraId="0D9CE228" w14:textId="77777777" w:rsidR="00981C23" w:rsidRPr="0004542B" w:rsidRDefault="00981C23" w:rsidP="00981C23">
      <w:pPr>
        <w:spacing w:line="360" w:lineRule="auto"/>
        <w:jc w:val="both"/>
        <w:rPr>
          <w:lang w:val="en-US"/>
        </w:rPr>
      </w:pPr>
      <w:r w:rsidRPr="0004542B">
        <w:rPr>
          <w:lang w:val="en-US"/>
        </w:rPr>
        <w:t xml:space="preserve">In general, all analyzed data models serve well as a layer of standardization for clinical research data within one’s own research network. However, in case one wants to reuse and integrate a set of datasets in broader clinical research communities across different research networks, this requires a global data model as a reference standard to facilitate not only data model harmonization and data integration, but also easy data transfer and exchange. Towards this end, there has been an effort recently to combine several data standards in a single global common data model that will allow researchers to pull data from multiple sources and compile it in the same structure without degradation of the information. We believe that a combination of data models, as well as the implementation of </w:t>
      </w:r>
      <w:proofErr w:type="spellStart"/>
      <w:r w:rsidRPr="0004542B">
        <w:rPr>
          <w:lang w:val="en-US"/>
        </w:rPr>
        <w:t>Phenopackets</w:t>
      </w:r>
      <w:proofErr w:type="spellEnd"/>
      <w:r w:rsidRPr="0004542B">
        <w:rPr>
          <w:lang w:val="en-US"/>
        </w:rPr>
        <w:t xml:space="preserve"> within the FHIR or OMOP standard, will facilitate in better developing and improving the interoperability and standardization in genomics data. This effort may be carried out in the context of integrating with </w:t>
      </w:r>
      <w:proofErr w:type="spellStart"/>
      <w:r w:rsidRPr="0004542B">
        <w:rPr>
          <w:lang w:val="en-US"/>
        </w:rPr>
        <w:t>Phenopackets</w:t>
      </w:r>
      <w:proofErr w:type="spellEnd"/>
      <w:r w:rsidRPr="0004542B">
        <w:rPr>
          <w:lang w:val="en-US"/>
        </w:rPr>
        <w:t>-</w:t>
      </w:r>
      <w:r w:rsidRPr="0004542B">
        <w:rPr>
          <w:lang w:val="en-US"/>
        </w:rPr>
        <w:lastRenderedPageBreak/>
        <w:t xml:space="preserve">based platforms such as RD-Connect, or in the context of leveraging the </w:t>
      </w:r>
      <w:proofErr w:type="spellStart"/>
      <w:r w:rsidRPr="0004542B">
        <w:rPr>
          <w:lang w:val="en-US"/>
        </w:rPr>
        <w:t>protobuf</w:t>
      </w:r>
      <w:proofErr w:type="spellEnd"/>
      <w:r w:rsidRPr="0004542B">
        <w:rPr>
          <w:lang w:val="en-US"/>
        </w:rPr>
        <w:t xml:space="preserve"> layer of </w:t>
      </w:r>
      <w:proofErr w:type="spellStart"/>
      <w:r w:rsidRPr="0004542B">
        <w:rPr>
          <w:lang w:val="en-US"/>
        </w:rPr>
        <w:t>Phenopackets</w:t>
      </w:r>
      <w:proofErr w:type="spellEnd"/>
      <w:r w:rsidRPr="0004542B">
        <w:rPr>
          <w:lang w:val="en-US"/>
        </w:rPr>
        <w:t xml:space="preserve"> as a data interface for data scientists.</w:t>
      </w:r>
    </w:p>
    <w:p w14:paraId="6A194C7F" w14:textId="64BD785C" w:rsidR="00981C23" w:rsidRPr="0004542B" w:rsidRDefault="00981C23" w:rsidP="00D55C53">
      <w:pPr>
        <w:spacing w:line="360" w:lineRule="auto"/>
        <w:jc w:val="both"/>
        <w:rPr>
          <w:lang w:val="en-US"/>
        </w:rPr>
      </w:pPr>
      <w:r w:rsidRPr="0004542B">
        <w:rPr>
          <w:noProof/>
          <w:lang w:val="en-US"/>
        </w:rPr>
        <mc:AlternateContent>
          <mc:Choice Requires="wps">
            <w:drawing>
              <wp:anchor distT="0" distB="0" distL="114300" distR="114300" simplePos="0" relativeHeight="251658240" behindDoc="0" locked="0" layoutInCell="1" allowOverlap="1" wp14:anchorId="0F2628BF" wp14:editId="2BC9C56F">
                <wp:simplePos x="0" y="0"/>
                <wp:positionH relativeFrom="column">
                  <wp:posOffset>-212</wp:posOffset>
                </wp:positionH>
                <wp:positionV relativeFrom="paragraph">
                  <wp:posOffset>3996055</wp:posOffset>
                </wp:positionV>
                <wp:extent cx="5746115" cy="1760855"/>
                <wp:effectExtent l="0" t="0" r="0" b="4445"/>
                <wp:wrapTopAndBottom/>
                <wp:docPr id="5" name="Text Box 5"/>
                <wp:cNvGraphicFramePr/>
                <a:graphic xmlns:a="http://schemas.openxmlformats.org/drawingml/2006/main">
                  <a:graphicData uri="http://schemas.microsoft.com/office/word/2010/wordprocessingShape">
                    <wps:wsp>
                      <wps:cNvSpPr txBox="1"/>
                      <wps:spPr>
                        <a:xfrm>
                          <a:off x="0" y="0"/>
                          <a:ext cx="5746115" cy="1760855"/>
                        </a:xfrm>
                        <a:prstGeom prst="rect">
                          <a:avLst/>
                        </a:prstGeom>
                        <a:solidFill>
                          <a:prstClr val="white"/>
                        </a:solidFill>
                        <a:ln>
                          <a:noFill/>
                        </a:ln>
                      </wps:spPr>
                      <wps:txbx>
                        <w:txbxContent>
                          <w:p w14:paraId="0217A150" w14:textId="4E5DF1AA" w:rsidR="003121E3" w:rsidRPr="003121E3" w:rsidRDefault="003121E3" w:rsidP="00A3556E">
                            <w:pPr>
                              <w:pStyle w:val="Caption"/>
                              <w:spacing w:line="480" w:lineRule="auto"/>
                              <w:rPr>
                                <w:noProof/>
                                <w:lang w:val="en-US"/>
                              </w:rPr>
                            </w:pPr>
                            <w:r w:rsidRPr="00A3556E">
                              <w:rPr>
                                <w:lang w:val="en-US"/>
                              </w:rPr>
                              <w:t xml:space="preserve">Figure </w:t>
                            </w:r>
                            <w:r>
                              <w:fldChar w:fldCharType="begin"/>
                            </w:r>
                            <w:r w:rsidRPr="00A3556E">
                              <w:rPr>
                                <w:lang w:val="en-US"/>
                              </w:rPr>
                              <w:instrText xml:space="preserve"> SEQ Figure \* ARABIC </w:instrText>
                            </w:r>
                            <w:r>
                              <w:fldChar w:fldCharType="separate"/>
                            </w:r>
                            <w:r w:rsidR="00142334">
                              <w:rPr>
                                <w:noProof/>
                                <w:lang w:val="en-US"/>
                              </w:rPr>
                              <w:t>3</w:t>
                            </w:r>
                            <w:r>
                              <w:fldChar w:fldCharType="end"/>
                            </w:r>
                            <w:r w:rsidRPr="00A3556E">
                              <w:rPr>
                                <w:lang w:val="en-US"/>
                              </w:rPr>
                              <w:t xml:space="preserve"> Hierarchy of genomics data needs in the GenoMed4All project and level of applicability for the FHIR, OMOP and Phenopacket data models.</w:t>
                            </w:r>
                            <w:r>
                              <w:rPr>
                                <w:lang w:val="en-US"/>
                              </w:rPr>
                              <w:t xml:space="preserve"> </w:t>
                            </w:r>
                            <w:r w:rsidR="00B732B3">
                              <w:rPr>
                                <w:lang w:val="en-US"/>
                              </w:rPr>
                              <w:t xml:space="preserve">The analysis and ML model training within the GenoMed4All is expected to </w:t>
                            </w:r>
                            <w:r w:rsidR="00400CA9">
                              <w:rPr>
                                <w:lang w:val="en-US"/>
                              </w:rPr>
                              <w:t>cover</w:t>
                            </w:r>
                            <w:r w:rsidR="00B732B3">
                              <w:rPr>
                                <w:lang w:val="en-US"/>
                              </w:rPr>
                              <w:t xml:space="preserve"> different levels of genomics data refinement</w:t>
                            </w:r>
                            <w:r w:rsidR="00400CA9">
                              <w:rPr>
                                <w:lang w:val="en-US"/>
                              </w:rPr>
                              <w:t xml:space="preserve">, spanning from raw sequencing data to linking genomics information with </w:t>
                            </w:r>
                            <w:r w:rsidR="007D0E5F">
                              <w:rPr>
                                <w:lang w:val="en-US"/>
                              </w:rPr>
                              <w:t xml:space="preserve">other clinical data. While all the </w:t>
                            </w:r>
                            <w:r w:rsidR="00DD6055">
                              <w:rPr>
                                <w:lang w:val="en-US"/>
                              </w:rPr>
                              <w:t>analyzed</w:t>
                            </w:r>
                            <w:r w:rsidR="007D0E5F">
                              <w:rPr>
                                <w:lang w:val="en-US"/>
                              </w:rPr>
                              <w:t xml:space="preserve"> standards </w:t>
                            </w:r>
                            <w:r w:rsidR="00301EA7">
                              <w:rPr>
                                <w:lang w:val="en-US"/>
                              </w:rPr>
                              <w:t>are able to natively represent data at a medium level of processing, w</w:t>
                            </w:r>
                            <w:r w:rsidR="007D0E5F">
                              <w:rPr>
                                <w:lang w:val="en-US"/>
                              </w:rPr>
                              <w:t xml:space="preserve">e find that </w:t>
                            </w:r>
                            <w:r w:rsidR="00DD6055">
                              <w:rPr>
                                <w:lang w:val="en-US"/>
                              </w:rPr>
                              <w:t xml:space="preserve">OMOP and FHIR are more easily applied to </w:t>
                            </w:r>
                            <w:r w:rsidR="0067167D">
                              <w:rPr>
                                <w:lang w:val="en-US"/>
                              </w:rPr>
                              <w:t xml:space="preserve">highly processed genomics data (green bars) </w:t>
                            </w:r>
                            <w:r w:rsidR="008F3FB4">
                              <w:rPr>
                                <w:lang w:val="en-US"/>
                              </w:rPr>
                              <w:t xml:space="preserve">but do not support representing raw sequencing data (red bars), while the situation is reversed for Phenopackets.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2628BF" id="_x0000_t202" coordsize="21600,21600" o:spt="202" path="m,l,21600r21600,l21600,xe">
                <v:stroke joinstyle="miter"/>
                <v:path gradientshapeok="t" o:connecttype="rect"/>
              </v:shapetype>
              <v:shape id="Text Box 5" o:spid="_x0000_s1026" type="#_x0000_t202" style="position:absolute;left:0;text-align:left;margin-left:0;margin-top:314.65pt;width:452.45pt;height:13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8DJOGQIAADwEAAAOAAAAZHJzL2Uyb0RvYy54bWysU01v2zAMvQ/YfxB0XxwXS1oYcYosRYYB&#13;&#10;QVsgHXpWZCk2IIsapcTOfv0ofyRdt9Owi0yTFKn3Hrm4b2vDTgp9BTbn6WTKmbISisoecv79ZfPp&#13;&#10;jjMfhC2EAatyflae3y8/flg0LlM3UIIpFDIqYn3WuJyXIbgsSbwsVS38BJyyFNSAtQj0i4ekQNFQ&#13;&#10;9dokN9PpPGkAC4cglffkfeiDfNnV11rJ8KS1V4GZnNPbQndid+7jmSwXIjugcGUlh2eIf3hFLSpL&#13;&#10;TS+lHkQQ7IjVH6XqSiJ40GEioU5A60qqDgOhSafv0OxK4VSHhcjx7kKT/39l5eNp556RhfYLtCRg&#13;&#10;JKRxPvPkjHhajXX80ksZxYnC84U21QYmyTm7/TxP0xlnkmLp7Xx6N5vFOsn1ukMfviqoWTRyjqRL&#13;&#10;R5c4bX3oU8eU2M2DqYpNZUz8iYG1QXYSpGFTVkENxX/LMjbmWoi3+oLRk1yxRCu0+3YAuIfiTLgR&#13;&#10;+pHwTm4qarQVPjwLpBkgqDTX4YkObaDJOQwWZyXgz7/5Yz5JQ1HOGpqpnPsfR4GKM/PNkmhxAEcD&#13;&#10;R2M/GvZYr4EgprQxTnYmXcBgRlMj1K807qvYhULCSuqV8zCa69BPNq2LVKtVl0Rj5kTY2p2TsfRI&#13;&#10;6Ev7KtANcgRS8hHGaRPZO1X63J7e1TGArjrJIqE9iwPPNKKd6MM6xR14+99lXZd++QsAAP//AwBQ&#13;&#10;SwMEFAAGAAgAAAAhAAh9hF3hAAAADQEAAA8AAABkcnMvZG93bnJldi54bWxMj0FPg0AQhe8m/ofN&#13;&#10;mHgx7SIaIpSl0aI3PbQ2PW/ZKRDZWcIuhf57pye9TGby8t68L1/PthNnHHzrSMHjMgKBVDnTUq1g&#13;&#10;//2xeAHhgyajO0eo4IIe1sXtTa4z4yba4nkXasEh5DOtoAmhz6T0VYNW+6XrkVg7ucHqwOdQSzPo&#13;&#10;icNtJ+MoSqTVLfGHRve4abD62Y1WQVIO47SlzUO5f//UX30dH94uB6Xu7+ZyxeN1BSLgHP4ccGXg&#13;&#10;/lBwsaMbyXjRKWCawHFx+gSC5TR6TkEcr0uSgCxy+Z+i+AUAAP//AwBQSwECLQAUAAYACAAAACEA&#13;&#10;toM4kv4AAADhAQAAEwAAAAAAAAAAAAAAAAAAAAAAW0NvbnRlbnRfVHlwZXNdLnhtbFBLAQItABQA&#13;&#10;BgAIAAAAIQA4/SH/1gAAAJQBAAALAAAAAAAAAAAAAAAAAC8BAABfcmVscy8ucmVsc1BLAQItABQA&#13;&#10;BgAIAAAAIQD58DJOGQIAADwEAAAOAAAAAAAAAAAAAAAAAC4CAABkcnMvZTJvRG9jLnhtbFBLAQIt&#13;&#10;ABQABgAIAAAAIQAIfYRd4QAAAA0BAAAPAAAAAAAAAAAAAAAAAHMEAABkcnMvZG93bnJldi54bWxQ&#13;&#10;SwUGAAAAAAQABADzAAAAgQUAAAAA&#13;&#10;" stroked="f">
                <v:textbox inset="0,0,0,0">
                  <w:txbxContent>
                    <w:p w14:paraId="0217A150" w14:textId="4E5DF1AA" w:rsidR="003121E3" w:rsidRPr="003121E3" w:rsidRDefault="003121E3" w:rsidP="00A3556E">
                      <w:pPr>
                        <w:pStyle w:val="Caption"/>
                        <w:spacing w:line="480" w:lineRule="auto"/>
                        <w:rPr>
                          <w:noProof/>
                          <w:lang w:val="en-US"/>
                        </w:rPr>
                      </w:pPr>
                      <w:r w:rsidRPr="00A3556E">
                        <w:rPr>
                          <w:lang w:val="en-US"/>
                        </w:rPr>
                        <w:t xml:space="preserve">Figure </w:t>
                      </w:r>
                      <w:r>
                        <w:fldChar w:fldCharType="begin"/>
                      </w:r>
                      <w:r w:rsidRPr="00A3556E">
                        <w:rPr>
                          <w:lang w:val="en-US"/>
                        </w:rPr>
                        <w:instrText xml:space="preserve"> SEQ Figure \* ARABIC </w:instrText>
                      </w:r>
                      <w:r>
                        <w:fldChar w:fldCharType="separate"/>
                      </w:r>
                      <w:r w:rsidR="00142334">
                        <w:rPr>
                          <w:noProof/>
                          <w:lang w:val="en-US"/>
                        </w:rPr>
                        <w:t>3</w:t>
                      </w:r>
                      <w:r>
                        <w:fldChar w:fldCharType="end"/>
                      </w:r>
                      <w:r w:rsidRPr="00A3556E">
                        <w:rPr>
                          <w:lang w:val="en-US"/>
                        </w:rPr>
                        <w:t xml:space="preserve"> Hierarchy of genomics data needs in the GenoMed4All project and level of applicability for the FHIR, OMOP and </w:t>
                      </w:r>
                      <w:proofErr w:type="spellStart"/>
                      <w:r w:rsidRPr="00A3556E">
                        <w:rPr>
                          <w:lang w:val="en-US"/>
                        </w:rPr>
                        <w:t>Phenopacket</w:t>
                      </w:r>
                      <w:proofErr w:type="spellEnd"/>
                      <w:r w:rsidRPr="00A3556E">
                        <w:rPr>
                          <w:lang w:val="en-US"/>
                        </w:rPr>
                        <w:t xml:space="preserve"> data models.</w:t>
                      </w:r>
                      <w:r>
                        <w:rPr>
                          <w:lang w:val="en-US"/>
                        </w:rPr>
                        <w:t xml:space="preserve"> </w:t>
                      </w:r>
                      <w:r w:rsidR="00B732B3">
                        <w:rPr>
                          <w:lang w:val="en-US"/>
                        </w:rPr>
                        <w:t xml:space="preserve">The analysis and ML model training within the GenoMed4All is expected to </w:t>
                      </w:r>
                      <w:r w:rsidR="00400CA9">
                        <w:rPr>
                          <w:lang w:val="en-US"/>
                        </w:rPr>
                        <w:t>cover</w:t>
                      </w:r>
                      <w:r w:rsidR="00B732B3">
                        <w:rPr>
                          <w:lang w:val="en-US"/>
                        </w:rPr>
                        <w:t xml:space="preserve"> different levels of genomics data refinement</w:t>
                      </w:r>
                      <w:r w:rsidR="00400CA9">
                        <w:rPr>
                          <w:lang w:val="en-US"/>
                        </w:rPr>
                        <w:t xml:space="preserve">, spanning from raw sequencing data to linking genomics information with </w:t>
                      </w:r>
                      <w:r w:rsidR="007D0E5F">
                        <w:rPr>
                          <w:lang w:val="en-US"/>
                        </w:rPr>
                        <w:t xml:space="preserve">other clinical data. While all the </w:t>
                      </w:r>
                      <w:r w:rsidR="00DD6055">
                        <w:rPr>
                          <w:lang w:val="en-US"/>
                        </w:rPr>
                        <w:t>analyzed</w:t>
                      </w:r>
                      <w:r w:rsidR="007D0E5F">
                        <w:rPr>
                          <w:lang w:val="en-US"/>
                        </w:rPr>
                        <w:t xml:space="preserve"> standards </w:t>
                      </w:r>
                      <w:r w:rsidR="00301EA7">
                        <w:rPr>
                          <w:lang w:val="en-US"/>
                        </w:rPr>
                        <w:t>are able to natively represent data at a medium level of processing, w</w:t>
                      </w:r>
                      <w:r w:rsidR="007D0E5F">
                        <w:rPr>
                          <w:lang w:val="en-US"/>
                        </w:rPr>
                        <w:t xml:space="preserve">e find that </w:t>
                      </w:r>
                      <w:r w:rsidR="00DD6055">
                        <w:rPr>
                          <w:lang w:val="en-US"/>
                        </w:rPr>
                        <w:t xml:space="preserve">OMOP and FHIR are more easily applied to </w:t>
                      </w:r>
                      <w:r w:rsidR="0067167D">
                        <w:rPr>
                          <w:lang w:val="en-US"/>
                        </w:rPr>
                        <w:t xml:space="preserve">highly processed genomics data (green bars) </w:t>
                      </w:r>
                      <w:r w:rsidR="008F3FB4">
                        <w:rPr>
                          <w:lang w:val="en-US"/>
                        </w:rPr>
                        <w:t xml:space="preserve">but do not support representing raw sequencing data (red bars), while the situation is reversed for Phenopackets. </w:t>
                      </w:r>
                    </w:p>
                  </w:txbxContent>
                </v:textbox>
                <w10:wrap type="topAndBottom"/>
              </v:shape>
            </w:pict>
          </mc:Fallback>
        </mc:AlternateContent>
      </w:r>
      <w:r w:rsidRPr="00981C23">
        <w:rPr>
          <w:noProof/>
          <w:lang w:val="en-US"/>
        </w:rPr>
        <w:drawing>
          <wp:inline distT="0" distB="0" distL="0" distR="0" wp14:anchorId="17A2E158" wp14:editId="7AB8AF9C">
            <wp:extent cx="5733415" cy="38976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3415" cy="3897630"/>
                    </a:xfrm>
                    <a:prstGeom prst="rect">
                      <a:avLst/>
                    </a:prstGeom>
                  </pic:spPr>
                </pic:pic>
              </a:graphicData>
            </a:graphic>
          </wp:inline>
        </w:drawing>
      </w:r>
    </w:p>
    <w:p w14:paraId="2769E745" w14:textId="6EC70952" w:rsidR="00C66B9A" w:rsidRPr="0004542B" w:rsidRDefault="00C66B9A" w:rsidP="00D55C53">
      <w:pPr>
        <w:spacing w:line="360" w:lineRule="auto"/>
        <w:jc w:val="both"/>
        <w:rPr>
          <w:lang w:val="en-US"/>
        </w:rPr>
      </w:pPr>
    </w:p>
    <w:p w14:paraId="332F87E8" w14:textId="61B58ACD" w:rsidR="71DBF400" w:rsidRPr="0004542B" w:rsidRDefault="71DBF400" w:rsidP="00D55C53">
      <w:pPr>
        <w:pStyle w:val="Heading2"/>
        <w:spacing w:before="240" w:after="240" w:line="360" w:lineRule="auto"/>
        <w:jc w:val="both"/>
        <w:rPr>
          <w:lang w:val="en-US"/>
        </w:rPr>
      </w:pPr>
      <w:bookmarkStart w:id="19" w:name="_8w7hofp1c0fo"/>
      <w:bookmarkEnd w:id="19"/>
      <w:r w:rsidRPr="0004542B">
        <w:rPr>
          <w:lang w:val="en-US"/>
        </w:rPr>
        <w:t>Data modeling for a federated-learning healthcare platform: lessons learned</w:t>
      </w:r>
    </w:p>
    <w:p w14:paraId="0838FE1D" w14:textId="034E42FF" w:rsidR="3EBAE030" w:rsidRPr="0004542B" w:rsidRDefault="3EBAE030" w:rsidP="00D55C53">
      <w:pPr>
        <w:spacing w:line="360" w:lineRule="auto"/>
        <w:jc w:val="both"/>
        <w:rPr>
          <w:lang w:val="en-US"/>
        </w:rPr>
      </w:pPr>
      <w:r w:rsidRPr="0004542B">
        <w:rPr>
          <w:lang w:val="en-US"/>
        </w:rPr>
        <w:t xml:space="preserve">The journey towards the implementation of a CDM for the GenoMed4All project has been a challenging experience that required multiple steps, engagement of different types of stakeholders, and the solution to technical and organizational issues. We summarize in </w:t>
      </w:r>
      <w:r w:rsidR="00D34C7B" w:rsidRPr="0004542B">
        <w:rPr>
          <w:lang w:val="en-US"/>
        </w:rPr>
        <w:fldChar w:fldCharType="begin"/>
      </w:r>
      <w:r w:rsidR="00D34C7B" w:rsidRPr="0004542B">
        <w:rPr>
          <w:lang w:val="en-US"/>
        </w:rPr>
        <w:instrText xml:space="preserve"> REF _Ref106123491 \h </w:instrText>
      </w:r>
      <w:r w:rsidR="00A3556E">
        <w:rPr>
          <w:lang w:val="en-US"/>
        </w:rPr>
        <w:instrText xml:space="preserve"> \* MERGEFORMAT </w:instrText>
      </w:r>
      <w:r w:rsidR="00D34C7B" w:rsidRPr="0004542B">
        <w:rPr>
          <w:lang w:val="en-US"/>
        </w:rPr>
      </w:r>
      <w:r w:rsidR="00D34C7B" w:rsidRPr="0004542B">
        <w:rPr>
          <w:lang w:val="en-US"/>
        </w:rPr>
        <w:fldChar w:fldCharType="separate"/>
      </w:r>
      <w:r w:rsidR="00D34C7B" w:rsidRPr="00A3556E">
        <w:rPr>
          <w:lang w:val="en-US"/>
        </w:rPr>
        <w:t xml:space="preserve">Figure </w:t>
      </w:r>
      <w:r w:rsidR="00D34C7B" w:rsidRPr="00A3556E">
        <w:rPr>
          <w:noProof/>
          <w:lang w:val="en-US"/>
        </w:rPr>
        <w:t>4</w:t>
      </w:r>
      <w:r w:rsidR="00D34C7B" w:rsidRPr="0004542B">
        <w:rPr>
          <w:lang w:val="en-US"/>
        </w:rPr>
        <w:fldChar w:fldCharType="end"/>
      </w:r>
      <w:r w:rsidR="00D34C7B" w:rsidRPr="0004542B">
        <w:rPr>
          <w:lang w:val="en-US"/>
        </w:rPr>
        <w:t xml:space="preserve"> </w:t>
      </w:r>
      <w:r w:rsidRPr="0004542B">
        <w:rPr>
          <w:lang w:val="en-US"/>
        </w:rPr>
        <w:t xml:space="preserve">the main steps in this journey, starting from identifying the need for a CDM and ending with the actual implementation in the data flows and processes of the project. In what follows, we </w:t>
      </w:r>
      <w:r w:rsidRPr="0004542B">
        <w:rPr>
          <w:lang w:val="en-US"/>
        </w:rPr>
        <w:lastRenderedPageBreak/>
        <w:t>relay the main lessons that we learned from our experience during this journey and extract generalizable insights for future projects.</w:t>
      </w:r>
    </w:p>
    <w:p w14:paraId="382B1A76" w14:textId="26E89D72" w:rsidR="008F3FB4" w:rsidRPr="0004542B" w:rsidRDefault="008F3FB4" w:rsidP="00D55C53">
      <w:pPr>
        <w:keepNext/>
        <w:spacing w:line="360" w:lineRule="auto"/>
        <w:rPr>
          <w:lang w:val="en-US"/>
        </w:rPr>
      </w:pPr>
      <w:r w:rsidRPr="0004542B">
        <w:rPr>
          <w:noProof/>
          <w:lang w:val="en-US"/>
        </w:rPr>
        <mc:AlternateContent>
          <mc:Choice Requires="wps">
            <w:drawing>
              <wp:anchor distT="0" distB="0" distL="114300" distR="114300" simplePos="0" relativeHeight="251658242" behindDoc="0" locked="0" layoutInCell="1" allowOverlap="1" wp14:anchorId="44ECDB8E" wp14:editId="13AAEC71">
                <wp:simplePos x="0" y="0"/>
                <wp:positionH relativeFrom="column">
                  <wp:posOffset>138430</wp:posOffset>
                </wp:positionH>
                <wp:positionV relativeFrom="paragraph">
                  <wp:posOffset>3286125</wp:posOffset>
                </wp:positionV>
                <wp:extent cx="5457190" cy="635"/>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5457190" cy="635"/>
                        </a:xfrm>
                        <a:prstGeom prst="rect">
                          <a:avLst/>
                        </a:prstGeom>
                        <a:solidFill>
                          <a:prstClr val="white"/>
                        </a:solidFill>
                        <a:ln>
                          <a:noFill/>
                        </a:ln>
                      </wps:spPr>
                      <wps:txbx>
                        <w:txbxContent>
                          <w:p w14:paraId="45EC6FB4" w14:textId="2EB1B9A1" w:rsidR="008F3FB4" w:rsidRPr="00A3556E" w:rsidRDefault="008F3FB4" w:rsidP="00A3556E">
                            <w:pPr>
                              <w:pStyle w:val="Caption"/>
                              <w:spacing w:line="480" w:lineRule="auto"/>
                              <w:rPr>
                                <w:noProof/>
                                <w:lang w:val="en-US"/>
                              </w:rPr>
                            </w:pPr>
                            <w:bookmarkStart w:id="20" w:name="_Ref106123491"/>
                            <w:r w:rsidRPr="00A3556E">
                              <w:rPr>
                                <w:lang w:val="en-US"/>
                              </w:rPr>
                              <w:t xml:space="preserve">Figure </w:t>
                            </w:r>
                            <w:r>
                              <w:fldChar w:fldCharType="begin"/>
                            </w:r>
                            <w:r w:rsidRPr="00A3556E">
                              <w:rPr>
                                <w:lang w:val="en-US"/>
                              </w:rPr>
                              <w:instrText xml:space="preserve"> SEQ Figure \* ARABIC </w:instrText>
                            </w:r>
                            <w:r>
                              <w:fldChar w:fldCharType="separate"/>
                            </w:r>
                            <w:r w:rsidRPr="00A3556E">
                              <w:rPr>
                                <w:noProof/>
                                <w:lang w:val="en-US"/>
                              </w:rPr>
                              <w:t>4</w:t>
                            </w:r>
                            <w:r>
                              <w:fldChar w:fldCharType="end"/>
                            </w:r>
                            <w:bookmarkEnd w:id="20"/>
                            <w:r w:rsidRPr="00A3556E">
                              <w:rPr>
                                <w:lang w:val="en-US"/>
                              </w:rPr>
                              <w:t xml:space="preserve"> Journey towards the implementation of </w:t>
                            </w:r>
                            <w:r>
                              <w:rPr>
                                <w:lang w:val="en-US"/>
                              </w:rPr>
                              <w:t xml:space="preserve">a good CDM strategy. First, </w:t>
                            </w:r>
                            <w:r w:rsidR="00AC10E6">
                              <w:rPr>
                                <w:lang w:val="en-US"/>
                              </w:rPr>
                              <w:t xml:space="preserve">the need and motivation for a CDM must be established, and a cost-benefits analysis carried out taking into account the specific context of the project. </w:t>
                            </w:r>
                            <w:r w:rsidR="005C4BF1">
                              <w:rPr>
                                <w:lang w:val="en-US"/>
                              </w:rPr>
                              <w:t xml:space="preserve">In order to be successful, open communication and engagement with all involved stakeholders (platform engineers, clinicians and ML experts) is necessary. </w:t>
                            </w:r>
                            <w:r w:rsidR="00DB6B61">
                              <w:rPr>
                                <w:lang w:val="en-US"/>
                              </w:rPr>
                              <w:t xml:space="preserve">Through open discourse and collaboration, the research questions must be formulated and their data requirements </w:t>
                            </w:r>
                            <w:r w:rsidR="00027C50">
                              <w:rPr>
                                <w:lang w:val="en-US"/>
                              </w:rPr>
                              <w:t>expressed. Finally, a data model</w:t>
                            </w:r>
                            <w:r w:rsidR="00F900DB">
                              <w:rPr>
                                <w:lang w:val="en-US"/>
                              </w:rPr>
                              <w:t xml:space="preserve"> may be created and/or selected, and a common strategy defined </w:t>
                            </w:r>
                            <w:r w:rsidR="007F2DC8">
                              <w:rPr>
                                <w:lang w:val="en-US"/>
                              </w:rPr>
                              <w:t xml:space="preserve">between data provides (clinical institutions) and consumers (FL platform and data scientists). </w:t>
                            </w:r>
                            <w:r w:rsidR="00D34C7B">
                              <w:rPr>
                                <w:lang w:val="en-US"/>
                              </w:rPr>
                              <w:t xml:space="preserve">Measures to mitigate risk, such as plans for dealing with data heterogeneity, must be implemented as a last step. </w:t>
                            </w:r>
                            <w:r w:rsidR="00F900DB">
                              <w:rPr>
                                <w:lang w:val="en-U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ECDB8E" id="Text Box 6" o:spid="_x0000_s1027" type="#_x0000_t202" style="position:absolute;margin-left:10.9pt;margin-top:258.75pt;width:429.7pt;height:.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24GbGAIAAD8EAAAOAAAAZHJzL2Uyb0RvYy54bWysU8Fu2zAMvQ/YPwi6L066pduMOEWWIsOA&#13;&#10;oi2QDj0rshwLkEWNUmJnXz9KtpOu22nYRaZJihTfe1zcdI1hR4Vegy34bDLlTFkJpbb7gn9/2rz7&#13;&#10;xJkPwpbCgFUFPynPb5Zv3yxal6srqMGUChkVsT5vXcHrEFyeZV7WqhF+Ak5ZClaAjQj0i/usRNFS&#13;&#10;9cZkV9PpddYClg5BKu/Je9sH+TLVryolw0NVeRWYKTi9LaQT07mLZ7ZciHyPwtVaDs8Q//CKRmhL&#13;&#10;Tc+lbkUQ7ID6j1KNlggeqjCR0GRQVVqqNANNM5u+mmZbC6fSLASOd2eY/P8rK++PW/eILHRfoCMC&#13;&#10;IyCt87knZ5ynq7CJX3opozhBeDrDprrAJDnnH+YfZ58pJCl2/X4ea2SXqw59+KqgYdEoOBInCSpx&#13;&#10;vPOhTx1TYicPRpcbbUz8iYG1QXYUxF9b66CG4r9lGRtzLcRbfcHoyS5zRCt0u47p8sWMOyhPNDpC&#13;&#10;rwrv5EZTvzvhw6NAkgGNRNIOD3RUBtqCw2BxVgP+/Js/5hM7FOWsJVkV3P84CFScmW+WeIsaHA0c&#13;&#10;jd1o2EOzBpp0RkvjZDLpAgYzmhVC80yKX8UuFBJWUq+Ch9Fch17ctDFSrVYpiZTmRLizWydj6RHX&#13;&#10;p+5ZoBtYCUTmPYyCE/krcvrcRI9bHQIhnZiLuPYoDnCTShP3w0bFNXj5n7Iue7/8BQAA//8DAFBL&#13;&#10;AwQUAAYACAAAACEAKdNynOUAAAAPAQAADwAAAGRycy9kb3ducmV2LnhtbEyPP0/DMBDFdyS+g3VI&#13;&#10;LIg6CW2I0jhVVWAoS0XowubGbhyIz1HstOHb92CB5aT7997vFavJduykB986FBDPImAaa6dabATs&#13;&#10;31/uM2A+SFSyc6gFfGsPq/L6qpC5cmd806cqNIxE0OdSgAmhzzn3tdFW+pnrNdLu6AYrA7VDw9Ug&#13;&#10;zyRuO55EUcqtbJEcjOz1xuj6qxqtgN38Y2fuxuPz63r+MGz34yb9bCohbm+mpyWV9RJY0FP4+4Cf&#13;&#10;DMQPJYEd3IjKs05AEhN+ELCIHxfA6CDL4gTY4XeSAi8L/j9HeQEAAP//AwBQSwECLQAUAAYACAAA&#13;&#10;ACEAtoM4kv4AAADhAQAAEwAAAAAAAAAAAAAAAAAAAAAAW0NvbnRlbnRfVHlwZXNdLnhtbFBLAQIt&#13;&#10;ABQABgAIAAAAIQA4/SH/1gAAAJQBAAALAAAAAAAAAAAAAAAAAC8BAABfcmVscy8ucmVsc1BLAQIt&#13;&#10;ABQABgAIAAAAIQC824GbGAIAAD8EAAAOAAAAAAAAAAAAAAAAAC4CAABkcnMvZTJvRG9jLnhtbFBL&#13;&#10;AQItABQABgAIAAAAIQAp03Kc5QAAAA8BAAAPAAAAAAAAAAAAAAAAAHIEAABkcnMvZG93bnJldi54&#13;&#10;bWxQSwUGAAAAAAQABADzAAAAhAUAAAAA&#13;&#10;" stroked="f">
                <v:textbox style="mso-fit-shape-to-text:t" inset="0,0,0,0">
                  <w:txbxContent>
                    <w:p w14:paraId="45EC6FB4" w14:textId="2EB1B9A1" w:rsidR="008F3FB4" w:rsidRPr="00A3556E" w:rsidRDefault="008F3FB4" w:rsidP="00A3556E">
                      <w:pPr>
                        <w:pStyle w:val="Caption"/>
                        <w:spacing w:line="480" w:lineRule="auto"/>
                        <w:rPr>
                          <w:noProof/>
                          <w:lang w:val="en-US"/>
                        </w:rPr>
                      </w:pPr>
                      <w:bookmarkStart w:id="1126" w:name="_Ref106123491"/>
                      <w:r w:rsidRPr="00A3556E">
                        <w:rPr>
                          <w:lang w:val="en-US"/>
                        </w:rPr>
                        <w:t xml:space="preserve">Figure </w:t>
                      </w:r>
                      <w:r>
                        <w:fldChar w:fldCharType="begin"/>
                      </w:r>
                      <w:r w:rsidRPr="00A3556E">
                        <w:rPr>
                          <w:lang w:val="en-US"/>
                        </w:rPr>
                        <w:instrText xml:space="preserve"> SEQ Figure \* ARABIC </w:instrText>
                      </w:r>
                      <w:r>
                        <w:fldChar w:fldCharType="separate"/>
                      </w:r>
                      <w:r w:rsidRPr="00A3556E">
                        <w:rPr>
                          <w:noProof/>
                          <w:lang w:val="en-US"/>
                        </w:rPr>
                        <w:t>4</w:t>
                      </w:r>
                      <w:r>
                        <w:fldChar w:fldCharType="end"/>
                      </w:r>
                      <w:bookmarkEnd w:id="1126"/>
                      <w:r w:rsidRPr="00A3556E">
                        <w:rPr>
                          <w:lang w:val="en-US"/>
                        </w:rPr>
                        <w:t xml:space="preserve"> Journey towards the implementation of </w:t>
                      </w:r>
                      <w:r>
                        <w:rPr>
                          <w:lang w:val="en-US"/>
                        </w:rPr>
                        <w:t xml:space="preserve">a good CDM strategy. First, </w:t>
                      </w:r>
                      <w:r w:rsidR="00AC10E6">
                        <w:rPr>
                          <w:lang w:val="en-US"/>
                        </w:rPr>
                        <w:t xml:space="preserve">the need and motivation for a CDM must be established, and a cost-benefits analysis carried out taking into account the specific context of the project. </w:t>
                      </w:r>
                      <w:r w:rsidR="005C4BF1">
                        <w:rPr>
                          <w:lang w:val="en-US"/>
                        </w:rPr>
                        <w:t xml:space="preserve">In order to be successful, open communication and engagement with all involved stakeholders (platform engineers, clinicians and ML experts) is necessary. </w:t>
                      </w:r>
                      <w:r w:rsidR="00DB6B61">
                        <w:rPr>
                          <w:lang w:val="en-US"/>
                        </w:rPr>
                        <w:t xml:space="preserve">Through open discourse and collaboration, the research questions must be formulated and their data requirements </w:t>
                      </w:r>
                      <w:r w:rsidR="00027C50">
                        <w:rPr>
                          <w:lang w:val="en-US"/>
                        </w:rPr>
                        <w:t>expressed. Finally, a data model</w:t>
                      </w:r>
                      <w:r w:rsidR="00F900DB">
                        <w:rPr>
                          <w:lang w:val="en-US"/>
                        </w:rPr>
                        <w:t xml:space="preserve"> may be created and/or selected, and a common strategy defined </w:t>
                      </w:r>
                      <w:r w:rsidR="007F2DC8">
                        <w:rPr>
                          <w:lang w:val="en-US"/>
                        </w:rPr>
                        <w:t xml:space="preserve">between data provides (clinical institutions) and consumers (FL platform and data scientists). </w:t>
                      </w:r>
                      <w:r w:rsidR="00D34C7B">
                        <w:rPr>
                          <w:lang w:val="en-US"/>
                        </w:rPr>
                        <w:t xml:space="preserve">Measures to mitigate risk, such as plans for dealing with data heterogeneity, must be implemented as a last step. </w:t>
                      </w:r>
                      <w:r w:rsidR="00F900DB">
                        <w:rPr>
                          <w:lang w:val="en-US"/>
                        </w:rPr>
                        <w:t xml:space="preserve"> </w:t>
                      </w:r>
                    </w:p>
                  </w:txbxContent>
                </v:textbox>
                <w10:wrap type="topAndBottom"/>
              </v:shape>
            </w:pict>
          </mc:Fallback>
        </mc:AlternateContent>
      </w:r>
      <w:r w:rsidR="3EBAE030" w:rsidRPr="0004542B">
        <w:rPr>
          <w:noProof/>
          <w:lang w:val="en-US"/>
        </w:rPr>
        <w:drawing>
          <wp:anchor distT="0" distB="0" distL="114300" distR="114300" simplePos="0" relativeHeight="251658241" behindDoc="0" locked="0" layoutInCell="1" allowOverlap="1" wp14:anchorId="1DB579F6" wp14:editId="063785AD">
            <wp:simplePos x="0" y="0"/>
            <wp:positionH relativeFrom="page">
              <wp:align>center</wp:align>
            </wp:positionH>
            <wp:positionV relativeFrom="paragraph">
              <wp:posOffset>0</wp:posOffset>
            </wp:positionV>
            <wp:extent cx="5457600" cy="3229200"/>
            <wp:effectExtent l="0" t="0" r="0" b="0"/>
            <wp:wrapTopAndBottom/>
            <wp:docPr id="525749217" name="Picture 52574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457600" cy="3229200"/>
                    </a:xfrm>
                    <a:prstGeom prst="rect">
                      <a:avLst/>
                    </a:prstGeom>
                  </pic:spPr>
                </pic:pic>
              </a:graphicData>
            </a:graphic>
            <wp14:sizeRelH relativeFrom="margin">
              <wp14:pctWidth>0</wp14:pctWidth>
            </wp14:sizeRelH>
            <wp14:sizeRelV relativeFrom="margin">
              <wp14:pctHeight>0</wp14:pctHeight>
            </wp14:sizeRelV>
          </wp:anchor>
        </w:drawing>
      </w:r>
    </w:p>
    <w:p w14:paraId="628EE05D" w14:textId="02615F9A" w:rsidR="000D3046" w:rsidRPr="0004542B" w:rsidRDefault="23474801" w:rsidP="00D55C53">
      <w:pPr>
        <w:pStyle w:val="Heading3"/>
        <w:spacing w:line="360" w:lineRule="auto"/>
        <w:jc w:val="both"/>
        <w:rPr>
          <w:lang w:val="en-US"/>
        </w:rPr>
      </w:pPr>
      <w:r w:rsidRPr="0004542B">
        <w:rPr>
          <w:lang w:val="en-US"/>
        </w:rPr>
        <w:t xml:space="preserve">Lesson 1: </w:t>
      </w:r>
      <w:r w:rsidR="64189512" w:rsidRPr="0004542B">
        <w:rPr>
          <w:lang w:val="en-US"/>
        </w:rPr>
        <w:t>The need for a common data model in a federated learning project</w:t>
      </w:r>
    </w:p>
    <w:p w14:paraId="39093757" w14:textId="412FE667" w:rsidR="002F6749" w:rsidRPr="0004542B" w:rsidRDefault="00EB58C3" w:rsidP="00D55C53">
      <w:pPr>
        <w:spacing w:line="360" w:lineRule="auto"/>
        <w:jc w:val="both"/>
        <w:rPr>
          <w:lang w:val="en-US"/>
        </w:rPr>
      </w:pPr>
      <w:r w:rsidRPr="0004542B">
        <w:rPr>
          <w:lang w:val="en-US"/>
        </w:rPr>
        <w:t>One of the main results of th</w:t>
      </w:r>
      <w:r w:rsidR="00523448" w:rsidRPr="0004542B">
        <w:rPr>
          <w:lang w:val="en-US"/>
        </w:rPr>
        <w:t xml:space="preserve">e data modeling exercise in the GenoMed4All project has been to identify </w:t>
      </w:r>
      <w:r w:rsidR="00412DB6" w:rsidRPr="0004542B">
        <w:rPr>
          <w:lang w:val="en-US"/>
        </w:rPr>
        <w:t xml:space="preserve">the precise motivation, cost, </w:t>
      </w:r>
      <w:r w:rsidR="005743D0" w:rsidRPr="0004542B">
        <w:rPr>
          <w:lang w:val="en-US"/>
        </w:rPr>
        <w:t>benefits,</w:t>
      </w:r>
      <w:r w:rsidR="00412DB6" w:rsidRPr="0004542B">
        <w:rPr>
          <w:lang w:val="en-US"/>
        </w:rPr>
        <w:t xml:space="preserve"> and challenges related to implementing </w:t>
      </w:r>
      <w:r w:rsidR="000E0B45" w:rsidRPr="0004542B">
        <w:rPr>
          <w:lang w:val="en-US"/>
        </w:rPr>
        <w:t xml:space="preserve">a CDM in a federated learning platform for </w:t>
      </w:r>
      <w:r w:rsidR="005743D0" w:rsidRPr="0004542B">
        <w:rPr>
          <w:lang w:val="en-US"/>
        </w:rPr>
        <w:t xml:space="preserve">medical </w:t>
      </w:r>
      <w:r w:rsidR="000E0B45" w:rsidRPr="0004542B">
        <w:rPr>
          <w:lang w:val="en-US"/>
        </w:rPr>
        <w:t xml:space="preserve">research. </w:t>
      </w:r>
      <w:r w:rsidR="004801B6" w:rsidRPr="0004542B">
        <w:rPr>
          <w:lang w:val="en-US"/>
        </w:rPr>
        <w:t xml:space="preserve">A CDM contract </w:t>
      </w:r>
      <w:r w:rsidR="0091202B" w:rsidRPr="0004542B">
        <w:rPr>
          <w:lang w:val="en-US"/>
        </w:rPr>
        <w:t xml:space="preserve">between data providers and consumers enables </w:t>
      </w:r>
      <w:r w:rsidR="00B82560">
        <w:rPr>
          <w:lang w:val="en-US"/>
        </w:rPr>
        <w:t>homogeneity, consistency and standardization for both semantic and syntactic aspects, thus leading to improved data quality and reusability. Furthermore, it</w:t>
      </w:r>
      <w:r w:rsidR="0029212F" w:rsidRPr="0004542B">
        <w:rPr>
          <w:lang w:val="en-US"/>
        </w:rPr>
        <w:t xml:space="preserve"> makes the data </w:t>
      </w:r>
      <w:r w:rsidR="00B82560">
        <w:rPr>
          <w:lang w:val="en-US"/>
        </w:rPr>
        <w:t>more readily</w:t>
      </w:r>
      <w:r w:rsidR="0029212F" w:rsidRPr="0004542B">
        <w:rPr>
          <w:lang w:val="en-US"/>
        </w:rPr>
        <w:t xml:space="preserve"> auditable and searchable</w:t>
      </w:r>
      <w:r w:rsidR="00B82560">
        <w:rPr>
          <w:lang w:val="en-US"/>
        </w:rPr>
        <w:t>, thus also improving its findability</w:t>
      </w:r>
      <w:r w:rsidR="0029212F" w:rsidRPr="0004542B">
        <w:rPr>
          <w:lang w:val="en-US"/>
        </w:rPr>
        <w:t xml:space="preserve">. In a federated setting, a CDM is also crucial to </w:t>
      </w:r>
      <w:r w:rsidR="00147430" w:rsidRPr="0004542B">
        <w:rPr>
          <w:lang w:val="en-US"/>
        </w:rPr>
        <w:t>support scalability</w:t>
      </w:r>
      <w:r w:rsidR="00B82560">
        <w:rPr>
          <w:lang w:val="en-US"/>
        </w:rPr>
        <w:t xml:space="preserve">, by simplifying the </w:t>
      </w:r>
      <w:proofErr w:type="spellStart"/>
      <w:r w:rsidR="00B82560">
        <w:rPr>
          <w:lang w:val="en-US"/>
        </w:rPr>
        <w:t>recruitement</w:t>
      </w:r>
      <w:proofErr w:type="spellEnd"/>
      <w:r w:rsidR="00B82560">
        <w:rPr>
          <w:lang w:val="en-US"/>
        </w:rPr>
        <w:t xml:space="preserve"> of new </w:t>
      </w:r>
      <w:proofErr w:type="spellStart"/>
      <w:r w:rsidR="00B82560">
        <w:rPr>
          <w:lang w:val="en-US"/>
        </w:rPr>
        <w:t>SoR</w:t>
      </w:r>
      <w:proofErr w:type="spellEnd"/>
      <w:r w:rsidR="00B82560">
        <w:rPr>
          <w:lang w:val="en-US"/>
        </w:rPr>
        <w:t>,</w:t>
      </w:r>
      <w:r w:rsidR="00147430" w:rsidRPr="0004542B">
        <w:rPr>
          <w:lang w:val="en-US"/>
        </w:rPr>
        <w:t xml:space="preserve"> and future-proofing of the platform. However, e</w:t>
      </w:r>
      <w:r w:rsidR="002F6749" w:rsidRPr="0004542B">
        <w:rPr>
          <w:lang w:val="en-US"/>
        </w:rPr>
        <w:t xml:space="preserve">nforcing such a contract from the </w:t>
      </w:r>
      <w:r w:rsidR="002F6749" w:rsidRPr="0004542B">
        <w:rPr>
          <w:lang w:val="en-US"/>
        </w:rPr>
        <w:lastRenderedPageBreak/>
        <w:t>beginning can be met with some resistance by clinical data providers</w:t>
      </w:r>
      <w:r w:rsidR="003B6522" w:rsidRPr="0004542B">
        <w:rPr>
          <w:lang w:val="en-US"/>
        </w:rPr>
        <w:t xml:space="preserve"> </w:t>
      </w:r>
      <w:r w:rsidR="002F6749" w:rsidRPr="0004542B">
        <w:rPr>
          <w:lang w:val="en-US"/>
        </w:rPr>
        <w:t>as it shifts some of the data management burden to them</w:t>
      </w:r>
      <w:r w:rsidR="003B6522" w:rsidRPr="0004542B">
        <w:rPr>
          <w:lang w:val="en-US"/>
        </w:rPr>
        <w:t xml:space="preserve"> – </w:t>
      </w:r>
      <w:r w:rsidR="002F6749" w:rsidRPr="0004542B">
        <w:rPr>
          <w:lang w:val="en-US"/>
        </w:rPr>
        <w:t>especially in the cases where they lack the in-house expertise to perform complex dataset mappings</w:t>
      </w:r>
      <w:r w:rsidR="003B6522" w:rsidRPr="0004542B">
        <w:rPr>
          <w:lang w:val="en-US"/>
        </w:rPr>
        <w:t xml:space="preserve"> – as well as </w:t>
      </w:r>
      <w:r w:rsidR="00E37C3F" w:rsidRPr="0004542B">
        <w:rPr>
          <w:lang w:val="en-US"/>
        </w:rPr>
        <w:t xml:space="preserve">by </w:t>
      </w:r>
      <w:r w:rsidR="003B6522" w:rsidRPr="0004542B">
        <w:rPr>
          <w:lang w:val="en-US"/>
        </w:rPr>
        <w:t xml:space="preserve">data scientists who </w:t>
      </w:r>
      <w:r w:rsidR="00156160" w:rsidRPr="0004542B">
        <w:rPr>
          <w:lang w:val="en-US"/>
        </w:rPr>
        <w:t>may need to divert time and effort from the development and training of ML models to learning the technicalities of the CDM</w:t>
      </w:r>
      <w:r w:rsidR="002F6749" w:rsidRPr="0004542B">
        <w:rPr>
          <w:lang w:val="en-US"/>
        </w:rPr>
        <w:t xml:space="preserve">. </w:t>
      </w:r>
    </w:p>
    <w:p w14:paraId="518BCC59" w14:textId="65A6C50C" w:rsidR="00224942" w:rsidRPr="0004542B" w:rsidRDefault="00224942" w:rsidP="00D55C53">
      <w:pPr>
        <w:pStyle w:val="Heading3"/>
        <w:spacing w:line="360" w:lineRule="auto"/>
        <w:jc w:val="both"/>
        <w:rPr>
          <w:b/>
          <w:bCs/>
          <w:u w:val="single"/>
          <w:lang w:val="en-US"/>
        </w:rPr>
      </w:pPr>
      <w:r w:rsidRPr="0004542B">
        <w:rPr>
          <w:lang w:val="en-US"/>
        </w:rPr>
        <w:t xml:space="preserve">Lesson 2: </w:t>
      </w:r>
      <w:r w:rsidR="00297CEA">
        <w:rPr>
          <w:lang w:val="en-US"/>
        </w:rPr>
        <w:t>Implementing a CDM in a federated network</w:t>
      </w:r>
      <w:r w:rsidR="00116AE6" w:rsidRPr="0004542B">
        <w:rPr>
          <w:lang w:val="en-US"/>
        </w:rPr>
        <w:t xml:space="preserve"> is not only a technical challenge</w:t>
      </w:r>
    </w:p>
    <w:p w14:paraId="56F4389D" w14:textId="2CB92AEB" w:rsidR="00802139" w:rsidRPr="0004542B" w:rsidRDefault="2566EA41" w:rsidP="00D55C53">
      <w:pPr>
        <w:spacing w:line="360" w:lineRule="auto"/>
        <w:jc w:val="both"/>
        <w:rPr>
          <w:lang w:val="en-US"/>
        </w:rPr>
      </w:pPr>
      <w:r w:rsidRPr="0004542B">
        <w:rPr>
          <w:lang w:val="en-US"/>
        </w:rPr>
        <w:t xml:space="preserve">In our experience, the </w:t>
      </w:r>
      <w:r w:rsidR="00297CEA">
        <w:rPr>
          <w:lang w:val="en-US"/>
        </w:rPr>
        <w:t>implementation of a CDM within a federated network of clinical data providers</w:t>
      </w:r>
      <w:r w:rsidRPr="0004542B">
        <w:rPr>
          <w:lang w:val="en-US"/>
        </w:rPr>
        <w:t xml:space="preserve"> </w:t>
      </w:r>
      <w:r w:rsidR="26927E4F" w:rsidRPr="0004542B">
        <w:rPr>
          <w:lang w:val="en-US"/>
        </w:rPr>
        <w:t xml:space="preserve">proved to be not only a technical challenge, but also </w:t>
      </w:r>
      <w:r w:rsidR="3CB90144" w:rsidRPr="0004542B">
        <w:rPr>
          <w:lang w:val="en-US"/>
        </w:rPr>
        <w:t xml:space="preserve">a complex </w:t>
      </w:r>
      <w:r w:rsidR="1CEFC1F1" w:rsidRPr="0004542B">
        <w:rPr>
          <w:lang w:val="en-US"/>
        </w:rPr>
        <w:t xml:space="preserve">management </w:t>
      </w:r>
      <w:r w:rsidR="3CB90144" w:rsidRPr="0004542B">
        <w:rPr>
          <w:lang w:val="en-US"/>
        </w:rPr>
        <w:t xml:space="preserve">issue </w:t>
      </w:r>
      <w:r w:rsidR="71A63C88" w:rsidRPr="0004542B">
        <w:rPr>
          <w:lang w:val="en-US"/>
        </w:rPr>
        <w:t>requiring open communication between all stakeholders involved</w:t>
      </w:r>
      <w:r w:rsidR="0DA0FFC4" w:rsidRPr="0004542B">
        <w:rPr>
          <w:lang w:val="en-US"/>
        </w:rPr>
        <w:t xml:space="preserve">. We found that </w:t>
      </w:r>
      <w:r w:rsidR="2AFB871A" w:rsidRPr="0004542B">
        <w:rPr>
          <w:lang w:val="en-US"/>
        </w:rPr>
        <w:t>the three communities involved, i.e., the clinical, AI and engineering teams, all had slightly different expectations</w:t>
      </w:r>
      <w:r w:rsidR="395DF4E7" w:rsidRPr="0004542B">
        <w:rPr>
          <w:lang w:val="en-US"/>
        </w:rPr>
        <w:t xml:space="preserve"> which needed to be balanced out. The clinical team was mostly worried about the additional effort and technical difficulty </w:t>
      </w:r>
      <w:r w:rsidR="26A9A18E" w:rsidRPr="0004542B">
        <w:rPr>
          <w:lang w:val="en-US"/>
        </w:rPr>
        <w:t>of mapping the data to yet another terminology</w:t>
      </w:r>
      <w:r w:rsidR="4EEDA587" w:rsidRPr="0004542B">
        <w:rPr>
          <w:lang w:val="en-US"/>
        </w:rPr>
        <w:t xml:space="preserve"> and structure</w:t>
      </w:r>
      <w:r w:rsidR="038435C0" w:rsidRPr="0004542B">
        <w:rPr>
          <w:lang w:val="en-US"/>
        </w:rPr>
        <w:t xml:space="preserve">, an operation that may seem redundant at first as it does not necessarily add any </w:t>
      </w:r>
      <w:r w:rsidR="518E0830" w:rsidRPr="0004542B">
        <w:rPr>
          <w:lang w:val="en-US"/>
        </w:rPr>
        <w:t xml:space="preserve">more </w:t>
      </w:r>
      <w:r w:rsidR="038435C0" w:rsidRPr="0004542B">
        <w:rPr>
          <w:lang w:val="en-US"/>
        </w:rPr>
        <w:t xml:space="preserve">medical information </w:t>
      </w:r>
      <w:r w:rsidR="518E0830" w:rsidRPr="0004542B">
        <w:rPr>
          <w:lang w:val="en-US"/>
        </w:rPr>
        <w:t>to the data. The AI team was worried about ease of adoption</w:t>
      </w:r>
      <w:r w:rsidR="564BA84C" w:rsidRPr="0004542B">
        <w:rPr>
          <w:lang w:val="en-US"/>
        </w:rPr>
        <w:t xml:space="preserve"> and quick manipulation in the context of developing and testing new algorithms. The engineering team was </w:t>
      </w:r>
      <w:r w:rsidR="5ACCCB19" w:rsidRPr="0004542B">
        <w:rPr>
          <w:lang w:val="en-US"/>
        </w:rPr>
        <w:t xml:space="preserve">worried about duplication of work and pushed to enforce </w:t>
      </w:r>
      <w:r w:rsidR="4B0FE6EC" w:rsidRPr="0004542B">
        <w:rPr>
          <w:lang w:val="en-US"/>
        </w:rPr>
        <w:t xml:space="preserve">standardization wherever possible. </w:t>
      </w:r>
      <w:r w:rsidR="3294F03C" w:rsidRPr="0004542B">
        <w:rPr>
          <w:lang w:val="en-US"/>
        </w:rPr>
        <w:t xml:space="preserve">Similarly, we experienced a </w:t>
      </w:r>
      <w:r w:rsidR="79B013AE" w:rsidRPr="0004542B">
        <w:rPr>
          <w:lang w:val="en-US"/>
        </w:rPr>
        <w:t>contrast between a strive for generality in designing the data model</w:t>
      </w:r>
      <w:r w:rsidR="724D930A" w:rsidRPr="0004542B">
        <w:rPr>
          <w:lang w:val="en-US"/>
        </w:rPr>
        <w:t xml:space="preserve"> and the narrowly focused nature of ML algorithms, which represent an ad-hoc solution by their very nature. </w:t>
      </w:r>
    </w:p>
    <w:p w14:paraId="6D5640E5" w14:textId="4D49C1BF" w:rsidR="003C081B" w:rsidRPr="0004542B" w:rsidRDefault="003C081B" w:rsidP="00D55C53">
      <w:pPr>
        <w:pStyle w:val="Heading3"/>
        <w:spacing w:line="360" w:lineRule="auto"/>
        <w:jc w:val="both"/>
        <w:rPr>
          <w:b/>
          <w:bCs/>
          <w:u w:val="single"/>
          <w:lang w:val="en-US"/>
        </w:rPr>
      </w:pPr>
      <w:r w:rsidRPr="0004542B">
        <w:rPr>
          <w:lang w:val="en-US"/>
        </w:rPr>
        <w:t xml:space="preserve">Lesson </w:t>
      </w:r>
      <w:r w:rsidR="00807647" w:rsidRPr="0004542B">
        <w:rPr>
          <w:lang w:val="en-US"/>
        </w:rPr>
        <w:t>3</w:t>
      </w:r>
      <w:r w:rsidRPr="0004542B">
        <w:rPr>
          <w:lang w:val="en-US"/>
        </w:rPr>
        <w:t xml:space="preserve">: </w:t>
      </w:r>
      <w:r w:rsidR="00D96C82" w:rsidRPr="0004542B">
        <w:rPr>
          <w:lang w:val="en-US"/>
        </w:rPr>
        <w:t>B</w:t>
      </w:r>
      <w:r w:rsidRPr="0004542B">
        <w:rPr>
          <w:lang w:val="en-US"/>
        </w:rPr>
        <w:t>reaking the cycle of requirements</w:t>
      </w:r>
    </w:p>
    <w:p w14:paraId="36C68926" w14:textId="7EA30D2A" w:rsidR="003C081B" w:rsidRPr="0004542B" w:rsidRDefault="00AF3A53" w:rsidP="00D55C53">
      <w:pPr>
        <w:spacing w:line="360" w:lineRule="auto"/>
        <w:jc w:val="both"/>
        <w:rPr>
          <w:lang w:val="en-US"/>
        </w:rPr>
      </w:pPr>
      <w:r w:rsidRPr="0004542B">
        <w:rPr>
          <w:lang w:val="en-US"/>
        </w:rPr>
        <w:t xml:space="preserve">A common stalling point in our discussions </w:t>
      </w:r>
      <w:r w:rsidR="00D12651" w:rsidRPr="0004542B">
        <w:rPr>
          <w:lang w:val="en-US"/>
        </w:rPr>
        <w:t xml:space="preserve">about data requirements for the project was met when we hit the cycle of requirements: to identify the available data we need to define in detail a specific research question, but to define a research question we need to know what kind of data is available. </w:t>
      </w:r>
      <w:r w:rsidR="00C92A6C" w:rsidRPr="0004542B">
        <w:rPr>
          <w:lang w:val="en-US"/>
        </w:rPr>
        <w:t xml:space="preserve">We often encountered this </w:t>
      </w:r>
      <w:r w:rsidR="00F75418" w:rsidRPr="0004542B">
        <w:rPr>
          <w:lang w:val="en-US"/>
        </w:rPr>
        <w:t xml:space="preserve">deadlock situation </w:t>
      </w:r>
      <w:r w:rsidR="00B10960" w:rsidRPr="0004542B">
        <w:rPr>
          <w:lang w:val="en-US"/>
        </w:rPr>
        <w:t xml:space="preserve">during interdisciplinary meetings, where the AI experts would ask </w:t>
      </w:r>
      <w:r w:rsidR="0078063B" w:rsidRPr="0004542B">
        <w:rPr>
          <w:lang w:val="en-US"/>
        </w:rPr>
        <w:t>the clinical team to identify interesting research questions</w:t>
      </w:r>
      <w:r w:rsidR="00E06219" w:rsidRPr="0004542B">
        <w:rPr>
          <w:lang w:val="en-US"/>
        </w:rPr>
        <w:t xml:space="preserve">, but the clinical team would answer back that </w:t>
      </w:r>
      <w:r w:rsidR="008C2823" w:rsidRPr="0004542B">
        <w:rPr>
          <w:lang w:val="en-US"/>
        </w:rPr>
        <w:t xml:space="preserve">this was difficult to </w:t>
      </w:r>
      <w:r w:rsidR="00B86DB4" w:rsidRPr="0004542B">
        <w:rPr>
          <w:lang w:val="en-US"/>
        </w:rPr>
        <w:t xml:space="preserve">say </w:t>
      </w:r>
      <w:r w:rsidR="008C2823" w:rsidRPr="0004542B">
        <w:rPr>
          <w:lang w:val="en-US"/>
        </w:rPr>
        <w:t xml:space="preserve">because </w:t>
      </w:r>
      <w:r w:rsidR="00246B6A" w:rsidRPr="0004542B">
        <w:rPr>
          <w:lang w:val="en-US"/>
        </w:rPr>
        <w:t xml:space="preserve">they didn’t know which kinds of questions could be answered with data, and when the AI team </w:t>
      </w:r>
      <w:r w:rsidR="00B86DB4" w:rsidRPr="0004542B">
        <w:rPr>
          <w:lang w:val="en-US"/>
        </w:rPr>
        <w:t xml:space="preserve">would ask what kind of data is available, the </w:t>
      </w:r>
      <w:r w:rsidR="003535E3" w:rsidRPr="0004542B">
        <w:rPr>
          <w:lang w:val="en-US"/>
        </w:rPr>
        <w:t xml:space="preserve">reply was that it depends on the type of question to be asked. </w:t>
      </w:r>
      <w:r w:rsidR="00977791" w:rsidRPr="0004542B">
        <w:rPr>
          <w:lang w:val="en-US"/>
        </w:rPr>
        <w:t xml:space="preserve">Breaking this cycle required a long and iterative work </w:t>
      </w:r>
      <w:r w:rsidR="00FA0731" w:rsidRPr="0004542B">
        <w:rPr>
          <w:lang w:val="en-US"/>
        </w:rPr>
        <w:t xml:space="preserve">of educating </w:t>
      </w:r>
      <w:r w:rsidR="0073130E" w:rsidRPr="0004542B">
        <w:rPr>
          <w:lang w:val="en-US"/>
        </w:rPr>
        <w:t xml:space="preserve">each side of the discussion to the other side’s </w:t>
      </w:r>
      <w:r w:rsidR="00532A83" w:rsidRPr="0004542B">
        <w:rPr>
          <w:lang w:val="en-US"/>
        </w:rPr>
        <w:t xml:space="preserve">specific needs, requirements, and sometimes even language. </w:t>
      </w:r>
      <w:r w:rsidR="00297CEA">
        <w:rPr>
          <w:lang w:val="en-US"/>
        </w:rPr>
        <w:lastRenderedPageBreak/>
        <w:t>This lessons, which applies to any AI project in the medical field, is especially relevant for FL scenarios where the data scientists never have access to the full dataset.</w:t>
      </w:r>
    </w:p>
    <w:p w14:paraId="3DBD2A30" w14:textId="7048C9E6" w:rsidR="00BB353D" w:rsidRPr="0004542B" w:rsidRDefault="00BB353D" w:rsidP="00981C23">
      <w:pPr>
        <w:pStyle w:val="Heading3"/>
        <w:spacing w:line="360" w:lineRule="auto"/>
        <w:jc w:val="both"/>
        <w:rPr>
          <w:lang w:val="en-US"/>
        </w:rPr>
      </w:pPr>
      <w:r w:rsidRPr="0004542B">
        <w:rPr>
          <w:lang w:val="en-US"/>
        </w:rPr>
        <w:t xml:space="preserve">Lesson </w:t>
      </w:r>
      <w:r w:rsidR="00297CEA">
        <w:rPr>
          <w:lang w:val="en-US"/>
        </w:rPr>
        <w:t>4</w:t>
      </w:r>
      <w:r w:rsidRPr="0004542B">
        <w:rPr>
          <w:lang w:val="en-US"/>
        </w:rPr>
        <w:t xml:space="preserve">: </w:t>
      </w:r>
      <w:r w:rsidR="00EF301F">
        <w:rPr>
          <w:lang w:val="en-US"/>
        </w:rPr>
        <w:t>Convergence of data standards from the -omics and clinical domains is needed</w:t>
      </w:r>
      <w:r w:rsidR="00A90FDB" w:rsidRPr="0004542B">
        <w:rPr>
          <w:lang w:val="en-US"/>
        </w:rPr>
        <w:t xml:space="preserve"> </w:t>
      </w:r>
    </w:p>
    <w:p w14:paraId="631308BA" w14:textId="62525F05" w:rsidR="00B12E0E" w:rsidRPr="00B12E0E" w:rsidRDefault="00B12E0E" w:rsidP="00981C23">
      <w:pPr>
        <w:spacing w:line="360" w:lineRule="auto"/>
        <w:jc w:val="both"/>
        <w:rPr>
          <w:lang w:val="en-US"/>
        </w:rPr>
      </w:pPr>
      <w:r>
        <w:rPr>
          <w:lang w:val="en-US"/>
        </w:rPr>
        <w:t xml:space="preserve">Our comparative analysis has identified that, in the context of modeling </w:t>
      </w:r>
      <w:r w:rsidR="00892D1C">
        <w:rPr>
          <w:lang w:val="en-US"/>
        </w:rPr>
        <w:t xml:space="preserve">-omics and clinical data </w:t>
      </w:r>
      <w:r>
        <w:rPr>
          <w:lang w:val="en-US"/>
        </w:rPr>
        <w:t xml:space="preserve">for </w:t>
      </w:r>
      <w:r w:rsidR="00892D1C">
        <w:rPr>
          <w:lang w:val="en-US"/>
        </w:rPr>
        <w:t xml:space="preserve">ML </w:t>
      </w:r>
      <w:r>
        <w:rPr>
          <w:lang w:val="en-US"/>
        </w:rPr>
        <w:t xml:space="preserve">applications, there is a lack for an industry-standard common approach able to fully cover both the </w:t>
      </w:r>
      <w:r w:rsidR="00B317F3">
        <w:rPr>
          <w:lang w:val="en-US"/>
        </w:rPr>
        <w:t xml:space="preserve">phenotype and the -omics information. This may partly be due to the origin of common standards, which have typically been developed within a more restricted design space. However, convergence of standards such as OMOP, FHIR and </w:t>
      </w:r>
      <w:proofErr w:type="spellStart"/>
      <w:r w:rsidR="00B317F3">
        <w:rPr>
          <w:lang w:val="en-US"/>
        </w:rPr>
        <w:t>Phenopackets</w:t>
      </w:r>
      <w:proofErr w:type="spellEnd"/>
      <w:r w:rsidR="00B317F3">
        <w:rPr>
          <w:lang w:val="en-US"/>
        </w:rPr>
        <w:t xml:space="preserve"> is sorely needed to enable the next generation of AI models fulfill the goal of precision medicine</w:t>
      </w:r>
      <w:r w:rsidR="00EF301F">
        <w:rPr>
          <w:lang w:val="en-US"/>
        </w:rPr>
        <w:t>.</w:t>
      </w:r>
    </w:p>
    <w:p w14:paraId="0E9A04F8" w14:textId="0D1429C5" w:rsidR="005B05A5" w:rsidRPr="0004542B" w:rsidRDefault="005B05A5" w:rsidP="00D55C53">
      <w:pPr>
        <w:pStyle w:val="Heading3"/>
        <w:spacing w:line="360" w:lineRule="auto"/>
        <w:jc w:val="both"/>
        <w:rPr>
          <w:lang w:val="en-US"/>
        </w:rPr>
      </w:pPr>
      <w:r w:rsidRPr="0004542B">
        <w:rPr>
          <w:lang w:val="en-US"/>
        </w:rPr>
        <w:t xml:space="preserve">Lesson </w:t>
      </w:r>
      <w:r w:rsidR="00297CEA">
        <w:rPr>
          <w:lang w:val="en-US"/>
        </w:rPr>
        <w:t>5</w:t>
      </w:r>
      <w:r w:rsidRPr="0004542B">
        <w:rPr>
          <w:lang w:val="en-US"/>
        </w:rPr>
        <w:t xml:space="preserve">: </w:t>
      </w:r>
      <w:r w:rsidR="003458B7" w:rsidRPr="0004542B">
        <w:rPr>
          <w:lang w:val="en-US"/>
        </w:rPr>
        <w:t>The CDM strategy and FL platform are closely related: their integration must be anticipated</w:t>
      </w:r>
    </w:p>
    <w:p w14:paraId="05CA0B46" w14:textId="3071E4EF" w:rsidR="004E1208" w:rsidRPr="0004542B" w:rsidRDefault="004E1208" w:rsidP="007B1172">
      <w:pPr>
        <w:spacing w:line="360" w:lineRule="auto"/>
        <w:jc w:val="both"/>
        <w:rPr>
          <w:lang w:val="en-US"/>
        </w:rPr>
      </w:pPr>
      <w:r w:rsidRPr="0004542B">
        <w:rPr>
          <w:lang w:val="en-US"/>
        </w:rPr>
        <w:t>The analysis and identification of the FL platform requirements (and the choice of the underlying technology) quickly revealed a close interrelationship with the CDM. Three key elements of this platform, previously described in this paper, have exposed interfaces with the CDM: the central server dataset manager, the cohort extractor, and the client data integration pipeline. This close inter-relationship highlighted a major architecture risk if it was not well anticipated upstream in the design.</w:t>
      </w:r>
      <w:r w:rsidR="00FD74FF">
        <w:rPr>
          <w:lang w:val="en-US"/>
        </w:rPr>
        <w:t xml:space="preserve"> </w:t>
      </w:r>
    </w:p>
    <w:p w14:paraId="77ACEB38" w14:textId="1C687812" w:rsidR="00AB3BFC" w:rsidRPr="0004542B" w:rsidRDefault="00AB3BFC" w:rsidP="00D55C53">
      <w:pPr>
        <w:pStyle w:val="Heading3"/>
        <w:spacing w:line="360" w:lineRule="auto"/>
        <w:jc w:val="both"/>
        <w:rPr>
          <w:b/>
          <w:bCs/>
          <w:u w:val="single"/>
          <w:lang w:val="en-US"/>
        </w:rPr>
      </w:pPr>
      <w:r w:rsidRPr="0004542B">
        <w:rPr>
          <w:lang w:val="en-US"/>
        </w:rPr>
        <w:t xml:space="preserve">Lesson </w:t>
      </w:r>
      <w:r w:rsidR="00297CEA">
        <w:rPr>
          <w:lang w:val="en-US"/>
        </w:rPr>
        <w:t>6</w:t>
      </w:r>
      <w:r w:rsidRPr="0004542B">
        <w:rPr>
          <w:lang w:val="en-US"/>
        </w:rPr>
        <w:t xml:space="preserve">: </w:t>
      </w:r>
      <w:r w:rsidR="009473C2" w:rsidRPr="0004542B">
        <w:rPr>
          <w:lang w:val="en-US"/>
        </w:rPr>
        <w:t xml:space="preserve">Heterogeneity among </w:t>
      </w:r>
      <w:r w:rsidR="00297CEA">
        <w:rPr>
          <w:lang w:val="en-US"/>
        </w:rPr>
        <w:t xml:space="preserve">stakeholder communities, and within </w:t>
      </w:r>
      <w:r w:rsidR="009473C2" w:rsidRPr="0004542B">
        <w:rPr>
          <w:lang w:val="en-US"/>
        </w:rPr>
        <w:t>data sources</w:t>
      </w:r>
      <w:r w:rsidR="00297CEA">
        <w:rPr>
          <w:lang w:val="en-US"/>
        </w:rPr>
        <w:t>,</w:t>
      </w:r>
      <w:r w:rsidR="009473C2" w:rsidRPr="0004542B">
        <w:rPr>
          <w:lang w:val="en-US"/>
        </w:rPr>
        <w:t xml:space="preserve"> represents a significant risk to the project</w:t>
      </w:r>
    </w:p>
    <w:p w14:paraId="3F2C8E0C" w14:textId="2CB1BA7E" w:rsidR="00297CEA" w:rsidRDefault="00297CEA" w:rsidP="00D55C53">
      <w:pPr>
        <w:spacing w:line="360" w:lineRule="auto"/>
        <w:jc w:val="both"/>
        <w:rPr>
          <w:lang w:val="en-US"/>
        </w:rPr>
      </w:pPr>
      <w:r w:rsidRPr="0004542B">
        <w:rPr>
          <w:lang w:val="en-US"/>
        </w:rPr>
        <w:t xml:space="preserve">We found that discussions on the data model represented the first moment where the three different stakeholder communities (clinical, AI, and engineering) were required to concretely discuss technical details and produce actionable outcomes in our project. </w:t>
      </w:r>
      <w:r>
        <w:rPr>
          <w:lang w:val="en-US"/>
        </w:rPr>
        <w:t xml:space="preserve">Among such diverse communities, </w:t>
      </w:r>
      <w:r w:rsidRPr="0004542B">
        <w:rPr>
          <w:lang w:val="en-US"/>
        </w:rPr>
        <w:t xml:space="preserve">communication was hampered by the lack of a shared common language and point of view, ultimately resulting in a slower start of data-related activities and, in extreme cases, loss of engagement. Terms that may seem trivial to one group were completely obscure for another: for example, commonly used words such as features and labels in the ML community were not understood by the clinical team. </w:t>
      </w:r>
    </w:p>
    <w:p w14:paraId="14D85520" w14:textId="5F831E97" w:rsidR="00892D1C" w:rsidRPr="0004542B" w:rsidRDefault="00A6637E" w:rsidP="00D55C53">
      <w:pPr>
        <w:spacing w:line="360" w:lineRule="auto"/>
        <w:jc w:val="both"/>
        <w:rPr>
          <w:lang w:val="en-US"/>
        </w:rPr>
      </w:pPr>
      <w:r w:rsidRPr="0004542B">
        <w:rPr>
          <w:lang w:val="en-US"/>
        </w:rPr>
        <w:t>In our experience, the need for structured and curated data represented the biggest challenge in integrating data from external sources into the GenoMed4All platform</w:t>
      </w:r>
      <w:r w:rsidR="003C5279" w:rsidRPr="0004542B">
        <w:rPr>
          <w:lang w:val="en-US"/>
        </w:rPr>
        <w:t xml:space="preserve">, especially considering </w:t>
      </w:r>
      <w:r w:rsidR="003C5279" w:rsidRPr="0004542B">
        <w:rPr>
          <w:lang w:val="en-US"/>
        </w:rPr>
        <w:lastRenderedPageBreak/>
        <w:t>that not all clinical data providers may have the expertise or</w:t>
      </w:r>
      <w:r w:rsidR="00297CEA">
        <w:rPr>
          <w:lang w:val="en-US"/>
        </w:rPr>
        <w:t xml:space="preserve"> the computational</w:t>
      </w:r>
      <w:r w:rsidR="003C5279" w:rsidRPr="0004542B">
        <w:rPr>
          <w:lang w:val="en-US"/>
        </w:rPr>
        <w:t xml:space="preserve"> infrastructure to provide the necessary data flows and transformations. </w:t>
      </w:r>
      <w:r w:rsidR="00553256" w:rsidRPr="0004542B">
        <w:rPr>
          <w:lang w:val="en-US"/>
        </w:rPr>
        <w:t>All</w:t>
      </w:r>
      <w:r w:rsidR="003C5279" w:rsidRPr="0004542B">
        <w:rPr>
          <w:lang w:val="en-US"/>
        </w:rPr>
        <w:t xml:space="preserve"> the datasets used within the first phase of the project required significant manual work</w:t>
      </w:r>
      <w:r w:rsidR="00553256" w:rsidRPr="0004542B">
        <w:rPr>
          <w:lang w:val="en-US"/>
        </w:rPr>
        <w:t xml:space="preserve"> to reach an interoperable standardized format</w:t>
      </w:r>
      <w:r w:rsidR="009D6170" w:rsidRPr="0004542B">
        <w:rPr>
          <w:lang w:val="en-US"/>
        </w:rPr>
        <w:t>, directly impacting the</w:t>
      </w:r>
      <w:r w:rsidR="00807647" w:rsidRPr="0004542B">
        <w:rPr>
          <w:lang w:val="en-US"/>
        </w:rPr>
        <w:t xml:space="preserve"> project’s execution as well as the final quality of the data. </w:t>
      </w:r>
      <w:r w:rsidR="00892D1C">
        <w:rPr>
          <w:lang w:val="en-US"/>
        </w:rPr>
        <w:t xml:space="preserve">While this lesson applies to any ML project in healthcare, it is especially relevant for FL platforms due to their distributed design and explicit goal of including multiple heterogeneous data sources.  </w:t>
      </w:r>
    </w:p>
    <w:p w14:paraId="786B3846" w14:textId="71EEECB2" w:rsidR="006A5B85" w:rsidRPr="0004542B" w:rsidRDefault="602EE50D" w:rsidP="00D55C53">
      <w:pPr>
        <w:pStyle w:val="Heading1"/>
        <w:spacing w:line="360" w:lineRule="auto"/>
        <w:jc w:val="both"/>
        <w:rPr>
          <w:lang w:val="en-US"/>
        </w:rPr>
      </w:pPr>
      <w:bookmarkStart w:id="21" w:name="_jxnsrbt999n0"/>
      <w:bookmarkEnd w:id="21"/>
      <w:r w:rsidRPr="0004542B">
        <w:rPr>
          <w:lang w:val="en-US"/>
        </w:rPr>
        <w:t>Conclusion</w:t>
      </w:r>
    </w:p>
    <w:p w14:paraId="4693A336" w14:textId="2C501B8D" w:rsidR="006A5B85" w:rsidRPr="0004542B" w:rsidRDefault="5C543654" w:rsidP="00D55C53">
      <w:pPr>
        <w:spacing w:line="360" w:lineRule="auto"/>
        <w:jc w:val="both"/>
        <w:rPr>
          <w:lang w:val="en-US"/>
        </w:rPr>
      </w:pPr>
      <w:r w:rsidRPr="0004542B">
        <w:rPr>
          <w:lang w:val="en-US"/>
        </w:rPr>
        <w:t xml:space="preserve">This work presented a case study for selecting and implementing a common data model (CDM) in a federated learning healthcare platform, based on the experience of the GenoMed4All consortium. We identified a lack of well-established implementations of medical data standards in federated learning projects at large scale, able to cover multiple data modalities and –omics data in particular, and to support the federated training of predictive models. In our case, the need for a CDM arose as the solution to challenges related to the heterogeneity in data representations and semantics across sources of records, interoperability, reutilization of secondary data, auditing, quality, long term sustainability and scalability of the platform. </w:t>
      </w:r>
    </w:p>
    <w:p w14:paraId="609DD7D3" w14:textId="054FA547" w:rsidR="006A5B85" w:rsidRPr="0004542B" w:rsidRDefault="5C543654" w:rsidP="00D55C53">
      <w:pPr>
        <w:spacing w:line="360" w:lineRule="auto"/>
        <w:jc w:val="both"/>
        <w:rPr>
          <w:lang w:val="en-US"/>
        </w:rPr>
      </w:pPr>
      <w:r w:rsidRPr="0004542B">
        <w:rPr>
          <w:lang w:val="en-US"/>
        </w:rPr>
        <w:t xml:space="preserve">In order to select the most appropriate approach for our specific use case, we first conducted a design exercise to understand how the CDM should fit in the architecture of the platform. We quickly realized that a collaborative effort from all stakeholders involved, not just the systems architecture experts, was required in order to correctly position the CDM in the full end-to-end process, from the upload of pseudonymized data by clinical data managers to the training of predictive models by data scientists. In this process we reviewed the actors, the functionalities that should be supported by the platform, and the main processes and data flows to identify all the critical points where a CDM could have an impact. This exercise culminated in a set of business requirements that must be satisfied by the chosen data modeling approach to fully satisfy all stakeholder needs. Even though the exercise was conducted with our specific use case in mind, we believe that most of the challenges, solutions and lessons learned may be generalized to other initiatives dedicated to federated learning in healthcare, hence we share some details about our technical architecture, medical and AI approaches, as well as the list of requirements. </w:t>
      </w:r>
    </w:p>
    <w:p w14:paraId="1C6CE043" w14:textId="25FDD3C0" w:rsidR="006A5B85" w:rsidRPr="0004542B" w:rsidRDefault="5C543654" w:rsidP="00D55C53">
      <w:pPr>
        <w:spacing w:line="360" w:lineRule="auto"/>
        <w:jc w:val="both"/>
        <w:rPr>
          <w:lang w:val="en-US"/>
        </w:rPr>
      </w:pPr>
      <w:r w:rsidRPr="0004542B">
        <w:rPr>
          <w:lang w:val="en-US"/>
        </w:rPr>
        <w:t xml:space="preserve">We then surveyed the most commonly used data models in healthcare, and preselected FHIR, OMOP and </w:t>
      </w:r>
      <w:proofErr w:type="spellStart"/>
      <w:r w:rsidRPr="0004542B">
        <w:rPr>
          <w:lang w:val="en-US"/>
        </w:rPr>
        <w:t>Phenopacket</w:t>
      </w:r>
      <w:r w:rsidR="007855ED">
        <w:rPr>
          <w:lang w:val="en-US"/>
        </w:rPr>
        <w:t>s</w:t>
      </w:r>
      <w:proofErr w:type="spellEnd"/>
      <w:r w:rsidRPr="0004542B">
        <w:rPr>
          <w:lang w:val="en-US"/>
        </w:rPr>
        <w:t xml:space="preserve"> for further exploration due to their widespread adoption, usability </w:t>
      </w:r>
      <w:r w:rsidRPr="0004542B">
        <w:rPr>
          <w:lang w:val="en-US"/>
        </w:rPr>
        <w:lastRenderedPageBreak/>
        <w:t xml:space="preserve">for predictive analytics, and familiarity for our consortium members. Building on our list of requirements, we share the in-depth comparison and the insights derived from the analysis of these standards and their applicability to our needs. We found that all three standards are generally capable of covering all the basic requirements, however FHIR and OMOP are supported by a larger community, a wider adoption, and a better coverage of the specifics of common medical data types, while </w:t>
      </w:r>
      <w:proofErr w:type="spellStart"/>
      <w:r w:rsidRPr="0004542B">
        <w:rPr>
          <w:lang w:val="en-US"/>
        </w:rPr>
        <w:t>Phenopackets</w:t>
      </w:r>
      <w:proofErr w:type="spellEnd"/>
      <w:r w:rsidRPr="0004542B">
        <w:rPr>
          <w:lang w:val="en-US"/>
        </w:rPr>
        <w:t xml:space="preserve"> is better suited for the representation of genomic data and the linking with phenotypical information. Finally, we share a list of lessons learned that we believe could be applicable to other initiatives with a similar goal of supporting the federated training of predictive models applied to the medical domain, especially those with a focus on rare disease and –omics data. Namely, we reiterate the </w:t>
      </w:r>
      <w:r w:rsidR="004E22B6" w:rsidRPr="0004542B">
        <w:rPr>
          <w:lang w:val="en-US"/>
        </w:rPr>
        <w:t>need for and importance of</w:t>
      </w:r>
      <w:r w:rsidRPr="0004542B">
        <w:rPr>
          <w:lang w:val="en-US"/>
        </w:rPr>
        <w:t xml:space="preserve"> a CDM in such initiatives, the importance of collaboration among all stakeholder communities, the role of the CDM as a </w:t>
      </w:r>
      <w:r w:rsidRPr="0004542B">
        <w:rPr>
          <w:i/>
          <w:iCs/>
          <w:lang w:val="en-US"/>
        </w:rPr>
        <w:t>fil rouge</w:t>
      </w:r>
      <w:r w:rsidRPr="0004542B">
        <w:rPr>
          <w:lang w:val="en-US"/>
        </w:rPr>
        <w:t xml:space="preserve"> in the end-to-end flows of the process, and the challenges related to heterogeneity across data sources. </w:t>
      </w:r>
    </w:p>
    <w:p w14:paraId="15D9A987" w14:textId="0411A464" w:rsidR="00FD74FF" w:rsidRPr="0004542B" w:rsidRDefault="00FD74FF" w:rsidP="00D55C53">
      <w:pPr>
        <w:pStyle w:val="Heading1"/>
        <w:spacing w:line="360" w:lineRule="auto"/>
        <w:rPr>
          <w:lang w:val="en-US"/>
        </w:rPr>
      </w:pPr>
      <w:r>
        <w:rPr>
          <w:lang w:val="en-US"/>
        </w:rPr>
        <w:t>Acknowledgments</w:t>
      </w:r>
    </w:p>
    <w:p w14:paraId="786B384B" w14:textId="35169780" w:rsidR="006A5B85" w:rsidRDefault="00FD74FF" w:rsidP="00D55C53">
      <w:pPr>
        <w:spacing w:line="360" w:lineRule="auto"/>
        <w:rPr>
          <w:lang w:val="en-US"/>
        </w:rPr>
      </w:pPr>
      <w:r w:rsidRPr="00533F52">
        <w:rPr>
          <w:lang w:val="en-US"/>
        </w:rPr>
        <w:t>GenoMed4All has received funding from the</w:t>
      </w:r>
      <w:r>
        <w:rPr>
          <w:lang w:val="en-US"/>
        </w:rPr>
        <w:t xml:space="preserve"> </w:t>
      </w:r>
      <w:r w:rsidRPr="00533F52">
        <w:rPr>
          <w:lang w:val="en-US"/>
        </w:rPr>
        <w:t xml:space="preserve">European Union’s Horizon 2020 research and innovation </w:t>
      </w:r>
      <w:proofErr w:type="spellStart"/>
      <w:r w:rsidRPr="00533F52">
        <w:rPr>
          <w:lang w:val="en-US"/>
        </w:rPr>
        <w:t>programme</w:t>
      </w:r>
      <w:proofErr w:type="spellEnd"/>
      <w:r w:rsidRPr="00533F52">
        <w:rPr>
          <w:lang w:val="en-US"/>
        </w:rPr>
        <w:t xml:space="preserve"> under grant</w:t>
      </w:r>
      <w:r>
        <w:rPr>
          <w:lang w:val="en-US"/>
        </w:rPr>
        <w:t xml:space="preserve"> </w:t>
      </w:r>
      <w:r w:rsidRPr="00533F52">
        <w:rPr>
          <w:lang w:val="en-US"/>
        </w:rPr>
        <w:t>agreement No</w:t>
      </w:r>
      <w:r>
        <w:rPr>
          <w:lang w:val="en-US"/>
        </w:rPr>
        <w:t>.</w:t>
      </w:r>
      <w:r w:rsidRPr="00533F52">
        <w:rPr>
          <w:lang w:val="en-US"/>
        </w:rPr>
        <w:t xml:space="preserve"> 101017549</w:t>
      </w:r>
      <w:r>
        <w:rPr>
          <w:lang w:val="en-US"/>
        </w:rPr>
        <w:t xml:space="preserve">. The authors would like to thank all members of the GenoMed4All for their helpful contributions and insightful discussions. </w:t>
      </w:r>
    </w:p>
    <w:p w14:paraId="3EBEE2BD" w14:textId="4F787489" w:rsidR="00F75DF9" w:rsidRDefault="00F75DF9" w:rsidP="00F75DF9">
      <w:pPr>
        <w:pStyle w:val="Heading1"/>
        <w:rPr>
          <w:lang w:val="en-US"/>
        </w:rPr>
      </w:pPr>
      <w:r>
        <w:rPr>
          <w:lang w:val="en-US"/>
        </w:rPr>
        <w:t>Appendix</w:t>
      </w:r>
    </w:p>
    <w:p w14:paraId="74BEBE27" w14:textId="77777777" w:rsidR="00F75DF9" w:rsidRPr="0004542B" w:rsidRDefault="00F75DF9" w:rsidP="00F75DF9">
      <w:pPr>
        <w:pStyle w:val="Heading2"/>
        <w:widowControl w:val="0"/>
        <w:spacing w:line="360" w:lineRule="auto"/>
        <w:jc w:val="both"/>
        <w:rPr>
          <w:lang w:val="en-US"/>
        </w:rPr>
      </w:pPr>
      <w:bookmarkStart w:id="22" w:name="_Ref119605750"/>
      <w:r w:rsidRPr="0004542B">
        <w:rPr>
          <w:lang w:val="en-US"/>
        </w:rPr>
        <w:t>Genomed4All: clinical demonstrators and available data</w:t>
      </w:r>
      <w:bookmarkEnd w:id="22"/>
      <w:r w:rsidRPr="0004542B">
        <w:rPr>
          <w:lang w:val="en-US"/>
        </w:rPr>
        <w:t xml:space="preserve"> </w:t>
      </w:r>
    </w:p>
    <w:p w14:paraId="5491E111" w14:textId="77777777" w:rsidR="00F75DF9" w:rsidRPr="0004542B" w:rsidRDefault="00F75DF9" w:rsidP="00F75DF9">
      <w:pPr>
        <w:widowControl w:val="0"/>
        <w:spacing w:line="360" w:lineRule="auto"/>
        <w:jc w:val="both"/>
        <w:rPr>
          <w:lang w:val="en-US"/>
        </w:rPr>
      </w:pPr>
      <w:r w:rsidRPr="0004542B">
        <w:rPr>
          <w:lang w:val="en-US"/>
        </w:rPr>
        <w:t>The applicability and utility of GenoMed4All will be shown with clinical demonstrators focused on specific disease areas: an oncological use case including Myelodysplastic Syndromes (MDS) and Multiple Myeloma (MM), and a non-oncological use case including Sickle Cell Disease (SCD). As a first step in the data modeling process, the clinical team worked closely with the AI experts to define a research plan. This involved finding the right balance between identifying clinically relevant research questions and the feasibility of their analysis through ML methods. Building on the research questions and their intended AI analysis we elicited the data requirements, leveraging the expertise of the engineering team in the consortium to define a plan for a scalable and interoperable platform.</w:t>
      </w:r>
    </w:p>
    <w:p w14:paraId="7B742F99" w14:textId="77777777" w:rsidR="00F75DF9" w:rsidRPr="0004542B" w:rsidRDefault="00F75DF9" w:rsidP="00F75DF9">
      <w:pPr>
        <w:spacing w:line="360" w:lineRule="auto"/>
        <w:jc w:val="both"/>
        <w:rPr>
          <w:lang w:val="en-US"/>
        </w:rPr>
      </w:pPr>
      <w:r w:rsidRPr="0004542B">
        <w:rPr>
          <w:lang w:val="en-US"/>
        </w:rPr>
        <w:lastRenderedPageBreak/>
        <w:t xml:space="preserve">Each clinical demonstrator has identified a set of research questions to be answered with predictive modeling tools and AI, leveraging data from several repositories in a federated learning setting. The research questions range both unsupervised and supervised ML approaches, addressing both cross-sectional and longitudinal analysis of the patients’ cohorts for the three use cases, and can be divided into broad categories according to the corresponding ML technique: clustering, classification, and survival analysis. </w:t>
      </w:r>
    </w:p>
    <w:p w14:paraId="33530C66" w14:textId="77777777" w:rsidR="00F75DF9" w:rsidRPr="0004542B" w:rsidRDefault="00F75DF9" w:rsidP="00F75DF9">
      <w:pPr>
        <w:spacing w:line="360" w:lineRule="auto"/>
        <w:jc w:val="both"/>
        <w:rPr>
          <w:lang w:val="en-US"/>
        </w:rPr>
      </w:pPr>
      <w:r w:rsidRPr="0004542B">
        <w:rPr>
          <w:lang w:val="en-US"/>
        </w:rPr>
        <w:t xml:space="preserve">Upon discussion, it quickly became clear that the data needs vary depending not only on the disease area of focus, but also on the specific research question. We asked the clinical teams from each disease area in GenoMed4All to share detailed information about the currently available datasets to be analyzed within the scope of the project. In the interest of respecting interoperability standards, we endeavored to identify which standardized nomenclatures and ontologies were already being used. </w:t>
      </w:r>
      <w:r>
        <w:rPr>
          <w:lang w:val="en-US"/>
        </w:rPr>
        <w:t xml:space="preserve">We found a highly heterogeneous situation, comprising a mix of well-established data types with their related common terminologies, as well as niche terminologies (such as the rare-disease specific ORPHA codes </w:t>
      </w:r>
      <w:r w:rsidRPr="009573CA">
        <w:rPr>
          <w:rStyle w:val="EndnoteReference"/>
        </w:rPr>
        <w:t>[</w:t>
      </w:r>
      <w:r>
        <w:rPr>
          <w:rStyle w:val="EndnoteReference"/>
          <w:lang w:val="en-US"/>
        </w:rPr>
        <w:endnoteReference w:id="45"/>
      </w:r>
      <w:r w:rsidRPr="009573CA">
        <w:rPr>
          <w:rStyle w:val="EndnoteReference"/>
        </w:rPr>
        <w:t>]</w:t>
      </w:r>
      <w:r w:rsidRPr="009573CA">
        <w:rPr>
          <w:b/>
          <w:smallCaps/>
          <w:lang w:val="en-US"/>
        </w:rPr>
        <w:t>)</w:t>
      </w:r>
      <w:r>
        <w:rPr>
          <w:lang w:val="en-US"/>
        </w:rPr>
        <w:t xml:space="preserve"> and uncommon data types generated by cutting-edge techniques such as </w:t>
      </w:r>
      <w:proofErr w:type="spellStart"/>
      <w:r>
        <w:rPr>
          <w:lang w:val="en-US"/>
        </w:rPr>
        <w:t>Oxygenscan</w:t>
      </w:r>
      <w:proofErr w:type="spellEnd"/>
      <w:r>
        <w:rPr>
          <w:lang w:val="en-US"/>
        </w:rPr>
        <w:t xml:space="preserve"> </w:t>
      </w:r>
      <w:r w:rsidRPr="0004542B">
        <w:rPr>
          <w:i/>
          <w:iCs/>
          <w:color w:val="8E8E8E"/>
          <w:lang w:val="en-US"/>
        </w:rPr>
        <w:t xml:space="preserve"> </w:t>
      </w:r>
      <w:r w:rsidRPr="0004542B">
        <w:rPr>
          <w:rStyle w:val="EndnoteReference"/>
          <w:lang w:val="en-US"/>
        </w:rPr>
        <w:t>[</w:t>
      </w:r>
      <w:r w:rsidRPr="0004542B">
        <w:rPr>
          <w:rStyle w:val="EndnoteReference"/>
          <w:lang w:val="en-US"/>
        </w:rPr>
        <w:endnoteReference w:id="46"/>
      </w:r>
      <w:r w:rsidRPr="0004542B">
        <w:rPr>
          <w:rStyle w:val="EndnoteReference"/>
          <w:lang w:val="en-US"/>
        </w:rPr>
        <w:t>]</w:t>
      </w:r>
      <w:r>
        <w:rPr>
          <w:lang w:val="en-US"/>
        </w:rPr>
        <w:t xml:space="preserve">. </w:t>
      </w:r>
      <w:r w:rsidRPr="0004542B">
        <w:rPr>
          <w:lang w:val="en-US"/>
        </w:rPr>
        <w:t xml:space="preserve">We summarize our findings for GenoMed4All in </w:t>
      </w:r>
      <w:r w:rsidRPr="0004542B">
        <w:rPr>
          <w:lang w:val="en-US"/>
        </w:rPr>
        <w:fldChar w:fldCharType="begin"/>
      </w:r>
      <w:r w:rsidRPr="0004542B">
        <w:rPr>
          <w:lang w:val="en-US"/>
        </w:rPr>
        <w:instrText xml:space="preserve"> REF _Ref100154444 \h  \* MERGEFORMAT </w:instrText>
      </w:r>
      <w:r w:rsidRPr="0004542B">
        <w:rPr>
          <w:lang w:val="en-US"/>
        </w:rPr>
      </w:r>
      <w:r w:rsidRPr="0004542B">
        <w:rPr>
          <w:lang w:val="en-US"/>
        </w:rPr>
        <w:fldChar w:fldCharType="separate"/>
      </w:r>
      <w:r w:rsidRPr="0004542B">
        <w:rPr>
          <w:lang w:val="en-US"/>
        </w:rPr>
        <w:t xml:space="preserve">Table </w:t>
      </w:r>
      <w:r w:rsidRPr="0004542B">
        <w:rPr>
          <w:noProof/>
          <w:lang w:val="en-US"/>
        </w:rPr>
        <w:t>1</w:t>
      </w:r>
      <w:r w:rsidRPr="0004542B">
        <w:rPr>
          <w:lang w:val="en-US"/>
        </w:rPr>
        <w:fldChar w:fldCharType="end"/>
      </w:r>
      <w:r w:rsidRPr="0004542B">
        <w:rPr>
          <w:lang w:val="en-US"/>
        </w:rPr>
        <w:t xml:space="preserve">, where we list for all data modalities the associated technical data type and the standardized terminologies and ontologies being used by data providers participating in the project. </w:t>
      </w:r>
    </w:p>
    <w:p w14:paraId="140F7CCC" w14:textId="77777777" w:rsidR="00F75DF9" w:rsidRPr="0004542B" w:rsidRDefault="00F75DF9" w:rsidP="00F75DF9">
      <w:pPr>
        <w:pStyle w:val="Caption"/>
        <w:keepNext/>
        <w:spacing w:line="360" w:lineRule="auto"/>
        <w:jc w:val="center"/>
        <w:rPr>
          <w:i w:val="0"/>
          <w:iCs w:val="0"/>
          <w:lang w:val="en-US"/>
        </w:rPr>
      </w:pPr>
      <w:bookmarkStart w:id="23" w:name="_Ref100154444"/>
      <w:r w:rsidRPr="0004542B">
        <w:rPr>
          <w:i w:val="0"/>
          <w:iCs w:val="0"/>
          <w:lang w:val="en-US"/>
        </w:rPr>
        <w:t xml:space="preserve">Table </w:t>
      </w:r>
      <w:r w:rsidRPr="0004542B">
        <w:rPr>
          <w:i w:val="0"/>
          <w:iCs w:val="0"/>
          <w:lang w:val="en-US"/>
        </w:rPr>
        <w:fldChar w:fldCharType="begin"/>
      </w:r>
      <w:r w:rsidRPr="0004542B">
        <w:rPr>
          <w:i w:val="0"/>
          <w:iCs w:val="0"/>
          <w:lang w:val="en-US"/>
        </w:rPr>
        <w:instrText xml:space="preserve"> SEQ Table \* ARABIC </w:instrText>
      </w:r>
      <w:r w:rsidRPr="0004542B">
        <w:rPr>
          <w:i w:val="0"/>
          <w:iCs w:val="0"/>
          <w:lang w:val="en-US"/>
        </w:rPr>
        <w:fldChar w:fldCharType="separate"/>
      </w:r>
      <w:r w:rsidRPr="0004542B">
        <w:rPr>
          <w:i w:val="0"/>
          <w:iCs w:val="0"/>
          <w:noProof/>
          <w:lang w:val="en-US"/>
        </w:rPr>
        <w:t>1</w:t>
      </w:r>
      <w:r w:rsidRPr="0004542B">
        <w:rPr>
          <w:i w:val="0"/>
          <w:iCs w:val="0"/>
          <w:lang w:val="en-US"/>
        </w:rPr>
        <w:fldChar w:fldCharType="end"/>
      </w:r>
      <w:bookmarkEnd w:id="23"/>
      <w:r w:rsidRPr="0004542B">
        <w:rPr>
          <w:i w:val="0"/>
          <w:iCs w:val="0"/>
          <w:lang w:val="en-US"/>
        </w:rPr>
        <w:t xml:space="preserve"> Data types </w:t>
      </w:r>
      <w:r>
        <w:rPr>
          <w:i w:val="0"/>
          <w:iCs w:val="0"/>
          <w:lang w:val="en-US"/>
        </w:rPr>
        <w:t>with</w:t>
      </w:r>
      <w:r w:rsidRPr="0004542B">
        <w:rPr>
          <w:i w:val="0"/>
          <w:iCs w:val="0"/>
          <w:lang w:val="en-US"/>
        </w:rPr>
        <w:t xml:space="preserve"> </w:t>
      </w:r>
      <w:r>
        <w:rPr>
          <w:i w:val="0"/>
          <w:iCs w:val="0"/>
          <w:lang w:val="en-US"/>
        </w:rPr>
        <w:t xml:space="preserve">related terminologies and </w:t>
      </w:r>
      <w:r w:rsidRPr="0004542B">
        <w:rPr>
          <w:i w:val="0"/>
          <w:iCs w:val="0"/>
          <w:lang w:val="en-US"/>
        </w:rPr>
        <w:t>ontologies for the GenoMed4All disease use cases.</w:t>
      </w:r>
    </w:p>
    <w:tbl>
      <w:tblPr>
        <w:tblStyle w:val="ListTable3-Accent1"/>
        <w:tblW w:w="9350" w:type="dxa"/>
        <w:tblLayout w:type="fixed"/>
        <w:tblLook w:val="04A0" w:firstRow="1" w:lastRow="0" w:firstColumn="1" w:lastColumn="0" w:noHBand="0" w:noVBand="1"/>
      </w:tblPr>
      <w:tblGrid>
        <w:gridCol w:w="1696"/>
        <w:gridCol w:w="1683"/>
        <w:gridCol w:w="3384"/>
        <w:gridCol w:w="2587"/>
      </w:tblGrid>
      <w:tr w:rsidR="00F75DF9" w:rsidRPr="0004542B" w14:paraId="2B247849" w14:textId="77777777" w:rsidTr="00FD63F5">
        <w:trPr>
          <w:cnfStyle w:val="100000000000" w:firstRow="1" w:lastRow="0" w:firstColumn="0" w:lastColumn="0" w:oddVBand="0" w:evenVBand="0" w:oddHBand="0" w:evenHBand="0" w:firstRowFirstColumn="0" w:firstRowLastColumn="0" w:lastRowFirstColumn="0" w:lastRowLastColumn="0"/>
          <w:trHeight w:val="1489"/>
        </w:trPr>
        <w:tc>
          <w:tcPr>
            <w:cnfStyle w:val="001000000100" w:firstRow="0" w:lastRow="0" w:firstColumn="1" w:lastColumn="0" w:oddVBand="0" w:evenVBand="0" w:oddHBand="0" w:evenHBand="0" w:firstRowFirstColumn="1" w:firstRowLastColumn="0" w:lastRowFirstColumn="0" w:lastRowLastColumn="0"/>
            <w:tcW w:w="1696" w:type="dxa"/>
            <w:hideMark/>
          </w:tcPr>
          <w:p w14:paraId="31336C7C" w14:textId="77777777" w:rsidR="00F75DF9" w:rsidRPr="0004542B" w:rsidRDefault="00F75DF9" w:rsidP="00FD63F5">
            <w:pPr>
              <w:spacing w:line="360" w:lineRule="auto"/>
              <w:rPr>
                <w:b/>
                <w:color w:val="FFFFFF"/>
                <w:lang w:val="en-US"/>
              </w:rPr>
            </w:pPr>
            <w:r w:rsidRPr="0004542B">
              <w:rPr>
                <w:b/>
                <w:color w:val="FFFFFF"/>
                <w:lang w:val="en-US"/>
              </w:rPr>
              <w:t>Data modality</w:t>
            </w:r>
          </w:p>
        </w:tc>
        <w:tc>
          <w:tcPr>
            <w:tcW w:w="1683" w:type="dxa"/>
            <w:hideMark/>
          </w:tcPr>
          <w:p w14:paraId="1CD5AABD" w14:textId="77777777" w:rsidR="00F75DF9" w:rsidRPr="0004542B" w:rsidRDefault="00F75DF9" w:rsidP="00FD63F5">
            <w:pPr>
              <w:spacing w:line="360" w:lineRule="auto"/>
              <w:cnfStyle w:val="100000000000" w:firstRow="1" w:lastRow="0" w:firstColumn="0" w:lastColumn="0" w:oddVBand="0" w:evenVBand="0" w:oddHBand="0" w:evenHBand="0" w:firstRowFirstColumn="0" w:firstRowLastColumn="0" w:lastRowFirstColumn="0" w:lastRowLastColumn="0"/>
              <w:rPr>
                <w:b/>
                <w:color w:val="FFFFFF"/>
                <w:lang w:val="en-US"/>
              </w:rPr>
            </w:pPr>
            <w:r w:rsidRPr="0004542B">
              <w:rPr>
                <w:b/>
                <w:color w:val="FFFFFF"/>
                <w:lang w:val="en-US"/>
              </w:rPr>
              <w:t>Examples</w:t>
            </w:r>
          </w:p>
        </w:tc>
        <w:tc>
          <w:tcPr>
            <w:tcW w:w="3384" w:type="dxa"/>
          </w:tcPr>
          <w:p w14:paraId="4C03D865" w14:textId="77777777" w:rsidR="00F75DF9" w:rsidRPr="0004542B" w:rsidRDefault="00F75DF9" w:rsidP="00FD63F5">
            <w:pPr>
              <w:spacing w:line="360" w:lineRule="auto"/>
              <w:cnfStyle w:val="100000000000" w:firstRow="1" w:lastRow="0" w:firstColumn="0" w:lastColumn="0" w:oddVBand="0" w:evenVBand="0" w:oddHBand="0" w:evenHBand="0" w:firstRowFirstColumn="0" w:firstRowLastColumn="0" w:lastRowFirstColumn="0" w:lastRowLastColumn="0"/>
              <w:rPr>
                <w:b/>
                <w:color w:val="FFFFFF"/>
                <w:lang w:val="en-US"/>
              </w:rPr>
            </w:pPr>
            <w:r w:rsidRPr="0004542B">
              <w:rPr>
                <w:b/>
                <w:color w:val="FFFFFF"/>
                <w:lang w:val="en-US"/>
              </w:rPr>
              <w:t>Type</w:t>
            </w:r>
          </w:p>
        </w:tc>
        <w:tc>
          <w:tcPr>
            <w:tcW w:w="2587" w:type="dxa"/>
            <w:hideMark/>
          </w:tcPr>
          <w:p w14:paraId="4A917C53" w14:textId="77777777" w:rsidR="00F75DF9" w:rsidRPr="0004542B" w:rsidRDefault="00F75DF9" w:rsidP="00FD63F5">
            <w:pPr>
              <w:spacing w:line="360" w:lineRule="auto"/>
              <w:cnfStyle w:val="100000000000" w:firstRow="1" w:lastRow="0" w:firstColumn="0" w:lastColumn="0" w:oddVBand="0" w:evenVBand="0" w:oddHBand="0" w:evenHBand="0" w:firstRowFirstColumn="0" w:firstRowLastColumn="0" w:lastRowFirstColumn="0" w:lastRowLastColumn="0"/>
              <w:rPr>
                <w:b/>
                <w:color w:val="FFFFFF"/>
                <w:lang w:val="en-US"/>
              </w:rPr>
            </w:pPr>
            <w:r w:rsidRPr="0004542B">
              <w:rPr>
                <w:b/>
                <w:lang w:val="en-US"/>
              </w:rPr>
              <w:t>Terminologies and ontologies</w:t>
            </w:r>
          </w:p>
          <w:p w14:paraId="4A5B49A1" w14:textId="77777777" w:rsidR="00F75DF9" w:rsidRPr="0004542B" w:rsidRDefault="00F75DF9" w:rsidP="00FD63F5">
            <w:pPr>
              <w:spacing w:line="360" w:lineRule="auto"/>
              <w:cnfStyle w:val="100000000000" w:firstRow="1" w:lastRow="0" w:firstColumn="0" w:lastColumn="0" w:oddVBand="0" w:evenVBand="0" w:oddHBand="0" w:evenHBand="0" w:firstRowFirstColumn="0" w:firstRowLastColumn="0" w:lastRowFirstColumn="0" w:lastRowLastColumn="0"/>
              <w:rPr>
                <w:b/>
                <w:color w:val="FFFFFF"/>
                <w:lang w:val="en-US"/>
              </w:rPr>
            </w:pPr>
          </w:p>
        </w:tc>
      </w:tr>
      <w:tr w:rsidR="00F75DF9" w:rsidRPr="0004542B" w14:paraId="6532F490" w14:textId="77777777" w:rsidTr="00FD63F5">
        <w:trPr>
          <w:trHeight w:val="570"/>
        </w:trPr>
        <w:tc>
          <w:tcPr>
            <w:cnfStyle w:val="001000000000" w:firstRow="0" w:lastRow="0" w:firstColumn="1" w:lastColumn="0" w:oddVBand="0" w:evenVBand="0" w:oddHBand="0" w:evenHBand="0" w:firstRowFirstColumn="0" w:firstRowLastColumn="0" w:lastRowFirstColumn="0" w:lastRowLastColumn="0"/>
            <w:tcW w:w="1696" w:type="dxa"/>
            <w:hideMark/>
          </w:tcPr>
          <w:p w14:paraId="31275758" w14:textId="77777777" w:rsidR="00F75DF9" w:rsidRPr="0004542B" w:rsidRDefault="00F75DF9" w:rsidP="00FD63F5">
            <w:pPr>
              <w:spacing w:line="360" w:lineRule="auto"/>
              <w:rPr>
                <w:color w:val="444444"/>
                <w:lang w:val="en-US"/>
              </w:rPr>
            </w:pPr>
            <w:r w:rsidRPr="0004542B">
              <w:rPr>
                <w:color w:val="444444"/>
                <w:lang w:val="en-US"/>
              </w:rPr>
              <w:t>demographics</w:t>
            </w:r>
          </w:p>
        </w:tc>
        <w:tc>
          <w:tcPr>
            <w:tcW w:w="1683" w:type="dxa"/>
            <w:hideMark/>
          </w:tcPr>
          <w:p w14:paraId="4D4EA81B" w14:textId="77777777" w:rsidR="00F75DF9" w:rsidRPr="0004542B"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i/>
                <w:iCs/>
                <w:color w:val="8E8E8E"/>
                <w:lang w:val="en-US"/>
              </w:rPr>
            </w:pPr>
            <w:r w:rsidRPr="0004542B">
              <w:rPr>
                <w:i/>
                <w:iCs/>
                <w:color w:val="8E8E8E"/>
                <w:lang w:val="en-US"/>
              </w:rPr>
              <w:t>Objective characteristics about the patient: age, sex, height, etc..</w:t>
            </w:r>
          </w:p>
        </w:tc>
        <w:tc>
          <w:tcPr>
            <w:tcW w:w="3384" w:type="dxa"/>
          </w:tcPr>
          <w:p w14:paraId="5D93E52E" w14:textId="77777777" w:rsidR="00F75DF9" w:rsidRPr="0004542B"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color w:val="444444"/>
                <w:lang w:val="en-US"/>
              </w:rPr>
            </w:pPr>
            <w:r w:rsidRPr="0004542B">
              <w:rPr>
                <w:color w:val="444444"/>
                <w:lang w:val="en-US"/>
              </w:rPr>
              <w:t xml:space="preserve">Free text, numeric, category </w:t>
            </w:r>
          </w:p>
        </w:tc>
        <w:tc>
          <w:tcPr>
            <w:tcW w:w="2587" w:type="dxa"/>
            <w:hideMark/>
          </w:tcPr>
          <w:p w14:paraId="0DCBF998" w14:textId="77777777" w:rsidR="00F75DF9" w:rsidRPr="0004542B"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color w:val="444444"/>
                <w:lang w:val="en-US"/>
              </w:rPr>
            </w:pPr>
          </w:p>
        </w:tc>
      </w:tr>
      <w:tr w:rsidR="00F75DF9" w:rsidRPr="0004542B" w14:paraId="16E47B27" w14:textId="77777777" w:rsidTr="00FD63F5">
        <w:trPr>
          <w:trHeight w:val="285"/>
        </w:trPr>
        <w:tc>
          <w:tcPr>
            <w:cnfStyle w:val="001000000000" w:firstRow="0" w:lastRow="0" w:firstColumn="1" w:lastColumn="0" w:oddVBand="0" w:evenVBand="0" w:oddHBand="0" w:evenHBand="0" w:firstRowFirstColumn="0" w:firstRowLastColumn="0" w:lastRowFirstColumn="0" w:lastRowLastColumn="0"/>
            <w:tcW w:w="1696" w:type="dxa"/>
            <w:hideMark/>
          </w:tcPr>
          <w:p w14:paraId="6EDD28ED" w14:textId="77777777" w:rsidR="00F75DF9" w:rsidRPr="0004542B" w:rsidRDefault="00F75DF9" w:rsidP="00FD63F5">
            <w:pPr>
              <w:spacing w:line="360" w:lineRule="auto"/>
              <w:rPr>
                <w:color w:val="444444"/>
                <w:lang w:val="en-US"/>
              </w:rPr>
            </w:pPr>
            <w:r w:rsidRPr="0004542B">
              <w:rPr>
                <w:color w:val="444444"/>
                <w:lang w:val="en-US"/>
              </w:rPr>
              <w:t>treatments</w:t>
            </w:r>
          </w:p>
        </w:tc>
        <w:tc>
          <w:tcPr>
            <w:tcW w:w="1683" w:type="dxa"/>
            <w:hideMark/>
          </w:tcPr>
          <w:p w14:paraId="35780C87" w14:textId="77777777" w:rsidR="00F75DF9" w:rsidRPr="0004542B"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i/>
                <w:iCs/>
                <w:color w:val="8E8E8E"/>
                <w:lang w:val="en-US"/>
              </w:rPr>
            </w:pPr>
            <w:r w:rsidRPr="0004542B">
              <w:rPr>
                <w:i/>
                <w:iCs/>
                <w:color w:val="8E8E8E"/>
                <w:lang w:val="en-US"/>
              </w:rPr>
              <w:t xml:space="preserve">type of treatment received, when and how, </w:t>
            </w:r>
            <w:r w:rsidRPr="0004542B">
              <w:rPr>
                <w:i/>
                <w:iCs/>
                <w:color w:val="8E8E8E"/>
                <w:lang w:val="en-US"/>
              </w:rPr>
              <w:lastRenderedPageBreak/>
              <w:t>including both drugs and procedures.</w:t>
            </w:r>
          </w:p>
        </w:tc>
        <w:tc>
          <w:tcPr>
            <w:tcW w:w="3384" w:type="dxa"/>
          </w:tcPr>
          <w:p w14:paraId="59855768" w14:textId="77777777" w:rsidR="00F75DF9" w:rsidRPr="0004542B"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color w:val="444444"/>
                <w:lang w:val="en-US"/>
              </w:rPr>
            </w:pPr>
            <w:r w:rsidRPr="0004542B">
              <w:rPr>
                <w:color w:val="444444"/>
                <w:lang w:val="en-US"/>
              </w:rPr>
              <w:lastRenderedPageBreak/>
              <w:t>Coded term, category</w:t>
            </w:r>
          </w:p>
        </w:tc>
        <w:tc>
          <w:tcPr>
            <w:tcW w:w="2587" w:type="dxa"/>
            <w:hideMark/>
          </w:tcPr>
          <w:p w14:paraId="6B770BBE" w14:textId="77777777" w:rsidR="00F75DF9" w:rsidRPr="0004542B"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color w:val="444444"/>
                <w:lang w:val="en-US"/>
              </w:rPr>
            </w:pPr>
            <w:r w:rsidRPr="0004542B">
              <w:rPr>
                <w:color w:val="444444"/>
                <w:lang w:val="en-US"/>
              </w:rPr>
              <w:t>ATC;</w:t>
            </w:r>
          </w:p>
          <w:p w14:paraId="510A657E" w14:textId="77777777" w:rsidR="00F75DF9" w:rsidRPr="0004542B"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color w:val="444444"/>
                <w:lang w:val="en-US"/>
              </w:rPr>
            </w:pPr>
            <w:r w:rsidRPr="0004542B">
              <w:rPr>
                <w:color w:val="444444"/>
                <w:lang w:val="en-US"/>
              </w:rPr>
              <w:t>CPT</w:t>
            </w:r>
          </w:p>
        </w:tc>
      </w:tr>
      <w:tr w:rsidR="00F75DF9" w:rsidRPr="0004542B" w14:paraId="4FABD18B" w14:textId="77777777" w:rsidTr="00FD63F5">
        <w:trPr>
          <w:trHeight w:val="285"/>
        </w:trPr>
        <w:tc>
          <w:tcPr>
            <w:cnfStyle w:val="001000000000" w:firstRow="0" w:lastRow="0" w:firstColumn="1" w:lastColumn="0" w:oddVBand="0" w:evenVBand="0" w:oddHBand="0" w:evenHBand="0" w:firstRowFirstColumn="0" w:firstRowLastColumn="0" w:lastRowFirstColumn="0" w:lastRowLastColumn="0"/>
            <w:tcW w:w="1696" w:type="dxa"/>
            <w:hideMark/>
          </w:tcPr>
          <w:p w14:paraId="56553B9E" w14:textId="77777777" w:rsidR="00F75DF9" w:rsidRPr="0004542B" w:rsidRDefault="00F75DF9" w:rsidP="00FD63F5">
            <w:pPr>
              <w:spacing w:line="360" w:lineRule="auto"/>
              <w:rPr>
                <w:color w:val="444444"/>
                <w:lang w:val="en-US"/>
              </w:rPr>
            </w:pPr>
            <w:r w:rsidRPr="0004542B">
              <w:rPr>
                <w:color w:val="444444"/>
                <w:lang w:val="en-US"/>
              </w:rPr>
              <w:t>diagnosis</w:t>
            </w:r>
          </w:p>
        </w:tc>
        <w:tc>
          <w:tcPr>
            <w:tcW w:w="1683" w:type="dxa"/>
            <w:hideMark/>
          </w:tcPr>
          <w:p w14:paraId="1EDCFBEF" w14:textId="77777777" w:rsidR="00F75DF9" w:rsidRPr="0004542B"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i/>
                <w:iCs/>
                <w:color w:val="8E8E8E"/>
                <w:lang w:val="en-US"/>
              </w:rPr>
            </w:pPr>
            <w:r w:rsidRPr="0004542B">
              <w:rPr>
                <w:i/>
                <w:iCs/>
                <w:color w:val="8E8E8E"/>
                <w:lang w:val="en-US"/>
              </w:rPr>
              <w:t>Diagnosed disease, date of diagnosis.</w:t>
            </w:r>
          </w:p>
        </w:tc>
        <w:tc>
          <w:tcPr>
            <w:tcW w:w="3384" w:type="dxa"/>
          </w:tcPr>
          <w:p w14:paraId="1EB9CA01" w14:textId="77777777" w:rsidR="00F75DF9" w:rsidRPr="0004542B"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color w:val="444444"/>
                <w:lang w:val="en-US"/>
              </w:rPr>
            </w:pPr>
            <w:r w:rsidRPr="0004542B">
              <w:rPr>
                <w:color w:val="444444"/>
                <w:lang w:val="en-US"/>
              </w:rPr>
              <w:t>Coded term</w:t>
            </w:r>
          </w:p>
        </w:tc>
        <w:tc>
          <w:tcPr>
            <w:tcW w:w="2587" w:type="dxa"/>
            <w:hideMark/>
          </w:tcPr>
          <w:p w14:paraId="58875B75" w14:textId="77777777" w:rsidR="00F75DF9" w:rsidRPr="0004542B"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color w:val="444444"/>
                <w:lang w:val="en-US"/>
              </w:rPr>
            </w:pPr>
            <w:r w:rsidRPr="0004542B">
              <w:rPr>
                <w:color w:val="444444"/>
                <w:lang w:val="en-US"/>
              </w:rPr>
              <w:t>ORPHA</w:t>
            </w:r>
          </w:p>
          <w:p w14:paraId="5BCC8233" w14:textId="77777777" w:rsidR="00F75DF9" w:rsidRPr="0004542B"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color w:val="444444"/>
                <w:lang w:val="en-US"/>
              </w:rPr>
            </w:pPr>
            <w:r w:rsidRPr="0004542B">
              <w:rPr>
                <w:color w:val="444444"/>
                <w:lang w:val="en-US"/>
              </w:rPr>
              <w:t>WHO-2016</w:t>
            </w:r>
          </w:p>
        </w:tc>
      </w:tr>
      <w:tr w:rsidR="00F75DF9" w:rsidRPr="00913C85" w14:paraId="227E50E5" w14:textId="77777777" w:rsidTr="00FD63F5">
        <w:trPr>
          <w:trHeight w:val="1275"/>
        </w:trPr>
        <w:tc>
          <w:tcPr>
            <w:cnfStyle w:val="001000000000" w:firstRow="0" w:lastRow="0" w:firstColumn="1" w:lastColumn="0" w:oddVBand="0" w:evenVBand="0" w:oddHBand="0" w:evenHBand="0" w:firstRowFirstColumn="0" w:firstRowLastColumn="0" w:lastRowFirstColumn="0" w:lastRowLastColumn="0"/>
            <w:tcW w:w="1696" w:type="dxa"/>
            <w:hideMark/>
          </w:tcPr>
          <w:p w14:paraId="0D92945F" w14:textId="77777777" w:rsidR="00F75DF9" w:rsidRPr="0004542B" w:rsidRDefault="00F75DF9" w:rsidP="00FD63F5">
            <w:pPr>
              <w:spacing w:line="360" w:lineRule="auto"/>
              <w:rPr>
                <w:color w:val="444444"/>
                <w:lang w:val="en-US"/>
              </w:rPr>
            </w:pPr>
            <w:r w:rsidRPr="0004542B">
              <w:rPr>
                <w:color w:val="444444"/>
                <w:lang w:val="en-US"/>
              </w:rPr>
              <w:t>conditions and clinical manifestations</w:t>
            </w:r>
          </w:p>
        </w:tc>
        <w:tc>
          <w:tcPr>
            <w:tcW w:w="1683" w:type="dxa"/>
            <w:hideMark/>
          </w:tcPr>
          <w:p w14:paraId="4B52AFF1" w14:textId="77777777" w:rsidR="00F75DF9" w:rsidRPr="0004542B"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i/>
                <w:iCs/>
                <w:color w:val="8E8E8E"/>
                <w:lang w:val="en-US"/>
              </w:rPr>
            </w:pPr>
            <w:r w:rsidRPr="0004542B">
              <w:rPr>
                <w:i/>
                <w:iCs/>
                <w:color w:val="8E8E8E"/>
                <w:lang w:val="en-US"/>
              </w:rPr>
              <w:t xml:space="preserve">Characterizations of the clinical status of a patient, excluding diagnosis </w:t>
            </w:r>
          </w:p>
        </w:tc>
        <w:tc>
          <w:tcPr>
            <w:tcW w:w="3384" w:type="dxa"/>
          </w:tcPr>
          <w:p w14:paraId="3E348991" w14:textId="77777777" w:rsidR="00F75DF9" w:rsidRPr="0004542B"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color w:val="444444"/>
                <w:lang w:val="en-US"/>
              </w:rPr>
            </w:pPr>
            <w:r w:rsidRPr="0004542B">
              <w:rPr>
                <w:color w:val="444444"/>
                <w:lang w:val="en-US"/>
              </w:rPr>
              <w:t>Coded term, free text, category</w:t>
            </w:r>
          </w:p>
        </w:tc>
        <w:tc>
          <w:tcPr>
            <w:tcW w:w="2587" w:type="dxa"/>
            <w:hideMark/>
          </w:tcPr>
          <w:p w14:paraId="008E516D" w14:textId="77777777" w:rsidR="00F75DF9" w:rsidRPr="0004542B"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color w:val="444444"/>
                <w:lang w:val="en-US"/>
              </w:rPr>
            </w:pPr>
            <w:r w:rsidRPr="0004542B">
              <w:rPr>
                <w:color w:val="444444"/>
                <w:lang w:val="en-US"/>
              </w:rPr>
              <w:t>SCDO;</w:t>
            </w:r>
            <w:r w:rsidRPr="0004542B">
              <w:rPr>
                <w:color w:val="444444"/>
                <w:lang w:val="en-US"/>
              </w:rPr>
              <w:br/>
              <w:t>ORPHA;</w:t>
            </w:r>
          </w:p>
          <w:p w14:paraId="6ED67C97" w14:textId="77777777" w:rsidR="00F75DF9" w:rsidRPr="0004542B"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color w:val="444444"/>
                <w:lang w:val="en-US"/>
              </w:rPr>
            </w:pPr>
            <w:r w:rsidRPr="0004542B">
              <w:rPr>
                <w:color w:val="444444"/>
                <w:lang w:val="en-US"/>
              </w:rPr>
              <w:t>HPO;</w:t>
            </w:r>
          </w:p>
          <w:p w14:paraId="35769D53" w14:textId="77777777" w:rsidR="00F75DF9" w:rsidRPr="0004542B"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color w:val="444444"/>
                <w:lang w:val="en-US"/>
              </w:rPr>
            </w:pPr>
            <w:r w:rsidRPr="0004542B">
              <w:rPr>
                <w:color w:val="444444"/>
                <w:lang w:val="en-US"/>
              </w:rPr>
              <w:t>SNOMED- CT</w:t>
            </w:r>
          </w:p>
        </w:tc>
      </w:tr>
      <w:tr w:rsidR="00F75DF9" w:rsidRPr="0004542B" w14:paraId="0CB60E6A" w14:textId="77777777" w:rsidTr="00FD63F5">
        <w:trPr>
          <w:trHeight w:val="285"/>
        </w:trPr>
        <w:tc>
          <w:tcPr>
            <w:cnfStyle w:val="001000000000" w:firstRow="0" w:lastRow="0" w:firstColumn="1" w:lastColumn="0" w:oddVBand="0" w:evenVBand="0" w:oddHBand="0" w:evenHBand="0" w:firstRowFirstColumn="0" w:firstRowLastColumn="0" w:lastRowFirstColumn="0" w:lastRowLastColumn="0"/>
            <w:tcW w:w="1696" w:type="dxa"/>
            <w:hideMark/>
          </w:tcPr>
          <w:p w14:paraId="62F22F91" w14:textId="77777777" w:rsidR="00F75DF9" w:rsidRPr="0004542B" w:rsidRDefault="00F75DF9" w:rsidP="00FD63F5">
            <w:pPr>
              <w:spacing w:line="360" w:lineRule="auto"/>
              <w:rPr>
                <w:color w:val="444444"/>
                <w:lang w:val="en-US"/>
              </w:rPr>
            </w:pPr>
            <w:r w:rsidRPr="0004542B">
              <w:rPr>
                <w:color w:val="444444"/>
                <w:lang w:val="en-US"/>
              </w:rPr>
              <w:t>laboratory</w:t>
            </w:r>
          </w:p>
        </w:tc>
        <w:tc>
          <w:tcPr>
            <w:tcW w:w="1683" w:type="dxa"/>
            <w:hideMark/>
          </w:tcPr>
          <w:p w14:paraId="0017A75F" w14:textId="77777777" w:rsidR="00F75DF9" w:rsidRPr="0004542B"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i/>
                <w:iCs/>
                <w:color w:val="8E8E8E"/>
                <w:lang w:val="en-US"/>
              </w:rPr>
            </w:pPr>
            <w:r w:rsidRPr="0004542B">
              <w:rPr>
                <w:i/>
                <w:iCs/>
                <w:color w:val="8E8E8E"/>
                <w:lang w:val="en-US"/>
              </w:rPr>
              <w:t>Results from tests and assays not conducted in the clinic. Includes hematological data.</w:t>
            </w:r>
          </w:p>
        </w:tc>
        <w:tc>
          <w:tcPr>
            <w:tcW w:w="3384" w:type="dxa"/>
          </w:tcPr>
          <w:p w14:paraId="267C84E3" w14:textId="77777777" w:rsidR="00F75DF9" w:rsidRPr="0004542B"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color w:val="444444"/>
                <w:lang w:val="en-US"/>
              </w:rPr>
            </w:pPr>
            <w:r w:rsidRPr="0004542B">
              <w:rPr>
                <w:color w:val="444444"/>
                <w:lang w:val="en-US"/>
              </w:rPr>
              <w:t>Numeric, coded term</w:t>
            </w:r>
          </w:p>
        </w:tc>
        <w:tc>
          <w:tcPr>
            <w:tcW w:w="2587" w:type="dxa"/>
            <w:hideMark/>
          </w:tcPr>
          <w:p w14:paraId="1202B3BD" w14:textId="77777777" w:rsidR="00F75DF9" w:rsidRPr="0004542B"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color w:val="444444"/>
                <w:lang w:val="en-US"/>
              </w:rPr>
            </w:pPr>
            <w:r w:rsidRPr="0004542B">
              <w:rPr>
                <w:color w:val="444444"/>
                <w:lang w:val="en-US"/>
              </w:rPr>
              <w:t>LOINC</w:t>
            </w:r>
          </w:p>
        </w:tc>
      </w:tr>
      <w:tr w:rsidR="00F75DF9" w:rsidRPr="0004542B" w14:paraId="3B778A1F" w14:textId="77777777" w:rsidTr="00FD63F5">
        <w:trPr>
          <w:trHeight w:val="2056"/>
        </w:trPr>
        <w:tc>
          <w:tcPr>
            <w:cnfStyle w:val="001000000000" w:firstRow="0" w:lastRow="0" w:firstColumn="1" w:lastColumn="0" w:oddVBand="0" w:evenVBand="0" w:oddHBand="0" w:evenHBand="0" w:firstRowFirstColumn="0" w:firstRowLastColumn="0" w:lastRowFirstColumn="0" w:lastRowLastColumn="0"/>
            <w:tcW w:w="1696" w:type="dxa"/>
            <w:hideMark/>
          </w:tcPr>
          <w:p w14:paraId="3F53A730" w14:textId="77777777" w:rsidR="00F75DF9" w:rsidRPr="0004542B" w:rsidRDefault="00F75DF9" w:rsidP="00FD63F5">
            <w:pPr>
              <w:spacing w:line="360" w:lineRule="auto"/>
              <w:rPr>
                <w:color w:val="444444"/>
                <w:lang w:val="en-US"/>
              </w:rPr>
            </w:pPr>
            <w:r w:rsidRPr="0004542B">
              <w:rPr>
                <w:color w:val="444444"/>
                <w:lang w:val="en-US"/>
              </w:rPr>
              <w:t>genomics</w:t>
            </w:r>
          </w:p>
        </w:tc>
        <w:tc>
          <w:tcPr>
            <w:tcW w:w="1683" w:type="dxa"/>
            <w:hideMark/>
          </w:tcPr>
          <w:p w14:paraId="0741BC80" w14:textId="77777777" w:rsidR="00F75DF9" w:rsidRPr="0004542B"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i/>
                <w:iCs/>
                <w:color w:val="8E8E8E"/>
                <w:lang w:val="en-US"/>
              </w:rPr>
            </w:pPr>
            <w:r w:rsidRPr="0004542B">
              <w:rPr>
                <w:i/>
                <w:iCs/>
                <w:color w:val="8E8E8E"/>
                <w:lang w:val="en-US"/>
              </w:rPr>
              <w:t>Presence/absence of mutation/alteration; genomic location; type of variation; genotype information; annotation of variants significance</w:t>
            </w:r>
          </w:p>
        </w:tc>
        <w:tc>
          <w:tcPr>
            <w:tcW w:w="3384" w:type="dxa"/>
          </w:tcPr>
          <w:p w14:paraId="7FE928BA" w14:textId="77777777" w:rsidR="00F75DF9" w:rsidRPr="0004542B"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color w:val="444444"/>
                <w:lang w:val="en-US"/>
              </w:rPr>
            </w:pPr>
            <w:r w:rsidRPr="0004542B">
              <w:rPr>
                <w:color w:val="444444"/>
                <w:lang w:val="en-US"/>
              </w:rPr>
              <w:t>Coded term, string of coded terms</w:t>
            </w:r>
          </w:p>
        </w:tc>
        <w:tc>
          <w:tcPr>
            <w:tcW w:w="2587" w:type="dxa"/>
            <w:hideMark/>
          </w:tcPr>
          <w:p w14:paraId="2ECC6A8C" w14:textId="77777777" w:rsidR="00F75DF9" w:rsidRPr="0004542B"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color w:val="444444"/>
                <w:lang w:val="en-US"/>
              </w:rPr>
            </w:pPr>
            <w:r w:rsidRPr="0004542B">
              <w:rPr>
                <w:color w:val="444444"/>
                <w:lang w:val="en-US"/>
              </w:rPr>
              <w:t>HGNC;</w:t>
            </w:r>
          </w:p>
          <w:p w14:paraId="732043D0" w14:textId="77777777" w:rsidR="00F75DF9" w:rsidRPr="0004542B"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color w:val="444444"/>
                <w:lang w:val="en-US"/>
              </w:rPr>
            </w:pPr>
            <w:r w:rsidRPr="0004542B">
              <w:rPr>
                <w:color w:val="444444"/>
                <w:lang w:val="en-US"/>
              </w:rPr>
              <w:t xml:space="preserve">HGVS </w:t>
            </w:r>
          </w:p>
          <w:p w14:paraId="37D6834A" w14:textId="77777777" w:rsidR="00F75DF9" w:rsidRPr="0004542B"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color w:val="444444"/>
                <w:lang w:val="en-US"/>
              </w:rPr>
            </w:pPr>
            <w:r w:rsidRPr="0004542B">
              <w:rPr>
                <w:color w:val="444444"/>
                <w:lang w:val="en-US"/>
              </w:rPr>
              <w:t xml:space="preserve">HGNC </w:t>
            </w:r>
          </w:p>
        </w:tc>
      </w:tr>
      <w:tr w:rsidR="00F75DF9" w:rsidRPr="0004542B" w14:paraId="66801E0A" w14:textId="77777777" w:rsidTr="00FD63F5">
        <w:trPr>
          <w:trHeight w:val="285"/>
        </w:trPr>
        <w:tc>
          <w:tcPr>
            <w:cnfStyle w:val="001000000000" w:firstRow="0" w:lastRow="0" w:firstColumn="1" w:lastColumn="0" w:oddVBand="0" w:evenVBand="0" w:oddHBand="0" w:evenHBand="0" w:firstRowFirstColumn="0" w:firstRowLastColumn="0" w:lastRowFirstColumn="0" w:lastRowLastColumn="0"/>
            <w:tcW w:w="1696" w:type="dxa"/>
            <w:hideMark/>
          </w:tcPr>
          <w:p w14:paraId="73FA91BD" w14:textId="77777777" w:rsidR="00F75DF9" w:rsidRPr="0004542B" w:rsidRDefault="00F75DF9" w:rsidP="00FD63F5">
            <w:pPr>
              <w:spacing w:line="360" w:lineRule="auto"/>
              <w:rPr>
                <w:color w:val="444444"/>
                <w:lang w:val="en-US"/>
              </w:rPr>
            </w:pPr>
            <w:r w:rsidRPr="0004542B">
              <w:rPr>
                <w:color w:val="444444"/>
                <w:lang w:val="en-US"/>
              </w:rPr>
              <w:lastRenderedPageBreak/>
              <w:t>cytogenetics</w:t>
            </w:r>
          </w:p>
        </w:tc>
        <w:tc>
          <w:tcPr>
            <w:tcW w:w="1683" w:type="dxa"/>
            <w:hideMark/>
          </w:tcPr>
          <w:p w14:paraId="6EB5EEA0" w14:textId="77777777" w:rsidR="00F75DF9" w:rsidRPr="00A83A12"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i/>
                <w:color w:val="8E8E8E"/>
                <w:lang w:val="fr-FR"/>
              </w:rPr>
            </w:pPr>
            <w:proofErr w:type="spellStart"/>
            <w:r w:rsidRPr="00A83A12">
              <w:rPr>
                <w:i/>
                <w:color w:val="8E8E8E"/>
                <w:lang w:val="fr-FR"/>
              </w:rPr>
              <w:t>Chromosomal</w:t>
            </w:r>
            <w:proofErr w:type="spellEnd"/>
            <w:r w:rsidRPr="00A83A12">
              <w:rPr>
                <w:i/>
                <w:color w:val="8E8E8E"/>
                <w:lang w:val="fr-FR"/>
              </w:rPr>
              <w:t xml:space="preserve"> </w:t>
            </w:r>
            <w:proofErr w:type="spellStart"/>
            <w:r w:rsidRPr="00A83A12">
              <w:rPr>
                <w:i/>
                <w:color w:val="8E8E8E"/>
                <w:lang w:val="fr-FR"/>
              </w:rPr>
              <w:t>abnormalities</w:t>
            </w:r>
            <w:proofErr w:type="spellEnd"/>
            <w:r w:rsidRPr="00A83A12">
              <w:rPr>
                <w:i/>
                <w:color w:val="8E8E8E"/>
                <w:lang w:val="fr-FR"/>
              </w:rPr>
              <w:t xml:space="preserve">, </w:t>
            </w:r>
            <w:proofErr w:type="spellStart"/>
            <w:r w:rsidRPr="00A83A12">
              <w:rPr>
                <w:i/>
                <w:color w:val="8E8E8E"/>
                <w:lang w:val="fr-FR"/>
              </w:rPr>
              <w:t>deletions</w:t>
            </w:r>
            <w:proofErr w:type="spellEnd"/>
            <w:r w:rsidRPr="00A83A12">
              <w:rPr>
                <w:i/>
                <w:color w:val="8E8E8E"/>
                <w:lang w:val="fr-FR"/>
              </w:rPr>
              <w:t>, duplications, inversions, etc</w:t>
            </w:r>
            <w:r w:rsidRPr="00A83A12">
              <w:rPr>
                <w:i/>
                <w:iCs/>
                <w:color w:val="8E8E8E"/>
                <w:lang w:val="fr-FR"/>
              </w:rPr>
              <w:t>…</w:t>
            </w:r>
          </w:p>
        </w:tc>
        <w:tc>
          <w:tcPr>
            <w:tcW w:w="3384" w:type="dxa"/>
          </w:tcPr>
          <w:p w14:paraId="549070C7" w14:textId="77777777" w:rsidR="00F75DF9" w:rsidRPr="0004542B"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color w:val="444444"/>
                <w:lang w:val="en-US"/>
              </w:rPr>
            </w:pPr>
            <w:r w:rsidRPr="0004542B">
              <w:rPr>
                <w:color w:val="444444"/>
                <w:lang w:val="en-US"/>
              </w:rPr>
              <w:t>Coded term, string of coded terms</w:t>
            </w:r>
          </w:p>
        </w:tc>
        <w:tc>
          <w:tcPr>
            <w:tcW w:w="2587" w:type="dxa"/>
            <w:hideMark/>
          </w:tcPr>
          <w:p w14:paraId="4443577D" w14:textId="77777777" w:rsidR="00F75DF9" w:rsidRPr="0004542B"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color w:val="444444"/>
                <w:lang w:val="en-US"/>
              </w:rPr>
            </w:pPr>
            <w:r w:rsidRPr="0004542B">
              <w:rPr>
                <w:color w:val="444444"/>
                <w:lang w:val="en-US"/>
              </w:rPr>
              <w:t>ISCN string</w:t>
            </w:r>
          </w:p>
        </w:tc>
      </w:tr>
      <w:tr w:rsidR="00F75DF9" w:rsidRPr="0004542B" w14:paraId="37E61DFE" w14:textId="77777777" w:rsidTr="00FD63F5">
        <w:trPr>
          <w:trHeight w:val="285"/>
        </w:trPr>
        <w:tc>
          <w:tcPr>
            <w:cnfStyle w:val="001000000000" w:firstRow="0" w:lastRow="0" w:firstColumn="1" w:lastColumn="0" w:oddVBand="0" w:evenVBand="0" w:oddHBand="0" w:evenHBand="0" w:firstRowFirstColumn="0" w:firstRowLastColumn="0" w:lastRowFirstColumn="0" w:lastRowLastColumn="0"/>
            <w:tcW w:w="1696" w:type="dxa"/>
            <w:hideMark/>
          </w:tcPr>
          <w:p w14:paraId="5C0D5859" w14:textId="77777777" w:rsidR="00F75DF9" w:rsidRPr="0004542B" w:rsidRDefault="00F75DF9" w:rsidP="00FD63F5">
            <w:pPr>
              <w:spacing w:line="360" w:lineRule="auto"/>
              <w:rPr>
                <w:color w:val="444444"/>
                <w:lang w:val="en-US"/>
              </w:rPr>
            </w:pPr>
            <w:r w:rsidRPr="0004542B">
              <w:rPr>
                <w:color w:val="444444"/>
                <w:lang w:val="en-US"/>
              </w:rPr>
              <w:t>imaging</w:t>
            </w:r>
          </w:p>
        </w:tc>
        <w:tc>
          <w:tcPr>
            <w:tcW w:w="1683" w:type="dxa"/>
            <w:hideMark/>
          </w:tcPr>
          <w:p w14:paraId="07032BB2" w14:textId="77777777" w:rsidR="00F75DF9" w:rsidRPr="0004542B"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i/>
                <w:iCs/>
                <w:color w:val="8E8E8E"/>
                <w:lang w:val="en-US"/>
              </w:rPr>
            </w:pPr>
            <w:r w:rsidRPr="0004542B">
              <w:rPr>
                <w:i/>
                <w:iCs/>
                <w:color w:val="8E8E8E"/>
                <w:lang w:val="en-US"/>
              </w:rPr>
              <w:t xml:space="preserve">MRI or PET </w:t>
            </w:r>
          </w:p>
        </w:tc>
        <w:tc>
          <w:tcPr>
            <w:tcW w:w="3384" w:type="dxa"/>
          </w:tcPr>
          <w:p w14:paraId="1FB00B95" w14:textId="77777777" w:rsidR="00F75DF9" w:rsidRPr="0004542B"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color w:val="444444"/>
                <w:lang w:val="en-US"/>
              </w:rPr>
            </w:pPr>
            <w:r w:rsidRPr="0004542B">
              <w:rPr>
                <w:color w:val="444444"/>
                <w:lang w:val="en-US"/>
              </w:rPr>
              <w:t>Bytes</w:t>
            </w:r>
          </w:p>
        </w:tc>
        <w:tc>
          <w:tcPr>
            <w:tcW w:w="2587" w:type="dxa"/>
            <w:hideMark/>
          </w:tcPr>
          <w:p w14:paraId="3FB90448" w14:textId="77777777" w:rsidR="00F75DF9" w:rsidRPr="0004542B"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color w:val="444444"/>
                <w:lang w:val="en-US"/>
              </w:rPr>
            </w:pPr>
            <w:r w:rsidRPr="0004542B">
              <w:rPr>
                <w:color w:val="444444"/>
                <w:lang w:val="en-US"/>
              </w:rPr>
              <w:t>DICOM format</w:t>
            </w:r>
          </w:p>
        </w:tc>
      </w:tr>
      <w:tr w:rsidR="00F75DF9" w:rsidRPr="0004542B" w14:paraId="454658AB" w14:textId="77777777" w:rsidTr="00FD63F5">
        <w:trPr>
          <w:trHeight w:val="497"/>
        </w:trPr>
        <w:tc>
          <w:tcPr>
            <w:cnfStyle w:val="001000000000" w:firstRow="0" w:lastRow="0" w:firstColumn="1" w:lastColumn="0" w:oddVBand="0" w:evenVBand="0" w:oddHBand="0" w:evenHBand="0" w:firstRowFirstColumn="0" w:firstRowLastColumn="0" w:lastRowFirstColumn="0" w:lastRowLastColumn="0"/>
            <w:tcW w:w="1696" w:type="dxa"/>
            <w:hideMark/>
          </w:tcPr>
          <w:p w14:paraId="121958F7" w14:textId="77777777" w:rsidR="00F75DF9" w:rsidRPr="0004542B" w:rsidRDefault="00F75DF9" w:rsidP="00FD63F5">
            <w:pPr>
              <w:spacing w:line="360" w:lineRule="auto"/>
              <w:rPr>
                <w:color w:val="444444"/>
                <w:lang w:val="en-US"/>
              </w:rPr>
            </w:pPr>
            <w:proofErr w:type="spellStart"/>
            <w:r w:rsidRPr="0004542B">
              <w:rPr>
                <w:color w:val="444444"/>
                <w:lang w:val="en-US"/>
              </w:rPr>
              <w:t>oxygenscan</w:t>
            </w:r>
            <w:proofErr w:type="spellEnd"/>
          </w:p>
        </w:tc>
        <w:tc>
          <w:tcPr>
            <w:tcW w:w="1683" w:type="dxa"/>
            <w:hideMark/>
          </w:tcPr>
          <w:p w14:paraId="7176BE57" w14:textId="77777777" w:rsidR="00F75DF9" w:rsidRPr="0004542B"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b/>
                <w:smallCaps/>
                <w:color w:val="4C4B9F"/>
                <w:lang w:val="en-US"/>
              </w:rPr>
            </w:pPr>
            <w:proofErr w:type="spellStart"/>
            <w:r w:rsidRPr="0004542B">
              <w:rPr>
                <w:i/>
                <w:iCs/>
                <w:color w:val="8E8E8E"/>
                <w:lang w:val="en-US"/>
              </w:rPr>
              <w:t>Lorrca</w:t>
            </w:r>
            <w:proofErr w:type="spellEnd"/>
            <w:r w:rsidRPr="0004542B">
              <w:rPr>
                <w:i/>
                <w:iCs/>
                <w:color w:val="8E8E8E"/>
                <w:lang w:val="en-US"/>
              </w:rPr>
              <w:t xml:space="preserve"> </w:t>
            </w:r>
            <w:proofErr w:type="spellStart"/>
            <w:r w:rsidRPr="0004542B">
              <w:rPr>
                <w:i/>
                <w:iCs/>
                <w:color w:val="8E8E8E"/>
                <w:lang w:val="en-US"/>
              </w:rPr>
              <w:t>oxygenscan</w:t>
            </w:r>
            <w:proofErr w:type="spellEnd"/>
            <w:r w:rsidRPr="0004542B">
              <w:rPr>
                <w:i/>
                <w:iCs/>
                <w:color w:val="8E8E8E"/>
                <w:lang w:val="en-US"/>
              </w:rPr>
              <w:t xml:space="preserve"> technique</w:t>
            </w:r>
          </w:p>
        </w:tc>
        <w:tc>
          <w:tcPr>
            <w:tcW w:w="3384" w:type="dxa"/>
          </w:tcPr>
          <w:p w14:paraId="7370FBCD" w14:textId="77777777" w:rsidR="00F75DF9" w:rsidRPr="0004542B"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color w:val="444444"/>
                <w:lang w:val="en-US"/>
              </w:rPr>
            </w:pPr>
            <w:r w:rsidRPr="0004542B">
              <w:rPr>
                <w:color w:val="444444"/>
                <w:lang w:val="en-US"/>
              </w:rPr>
              <w:t>Numeric</w:t>
            </w:r>
          </w:p>
        </w:tc>
        <w:tc>
          <w:tcPr>
            <w:tcW w:w="2587" w:type="dxa"/>
            <w:hideMark/>
          </w:tcPr>
          <w:p w14:paraId="5078CC67" w14:textId="77777777" w:rsidR="00F75DF9" w:rsidRPr="0004542B" w:rsidRDefault="00F75DF9" w:rsidP="00FD63F5">
            <w:pPr>
              <w:spacing w:line="360" w:lineRule="auto"/>
              <w:cnfStyle w:val="000000000000" w:firstRow="0" w:lastRow="0" w:firstColumn="0" w:lastColumn="0" w:oddVBand="0" w:evenVBand="0" w:oddHBand="0" w:evenHBand="0" w:firstRowFirstColumn="0" w:firstRowLastColumn="0" w:lastRowFirstColumn="0" w:lastRowLastColumn="0"/>
              <w:rPr>
                <w:color w:val="444444"/>
                <w:lang w:val="en-US"/>
              </w:rPr>
            </w:pPr>
            <w:r w:rsidRPr="0004542B">
              <w:rPr>
                <w:color w:val="444444"/>
                <w:lang w:val="en-US"/>
              </w:rPr>
              <w:t>None exists</w:t>
            </w:r>
          </w:p>
        </w:tc>
      </w:tr>
    </w:tbl>
    <w:p w14:paraId="5B1B96C4" w14:textId="0ED7D662" w:rsidR="00F75DF9" w:rsidRDefault="00F75DF9">
      <w:pPr>
        <w:spacing w:line="480" w:lineRule="auto"/>
        <w:rPr>
          <w:lang w:val="en-US"/>
        </w:rPr>
      </w:pPr>
    </w:p>
    <w:p w14:paraId="094837EF" w14:textId="5B4599B5" w:rsidR="00192124" w:rsidRDefault="00192124" w:rsidP="00C92B6C">
      <w:pPr>
        <w:pStyle w:val="Heading2"/>
        <w:rPr>
          <w:lang w:val="en-US"/>
        </w:rPr>
      </w:pPr>
      <w:bookmarkStart w:id="24" w:name="_Ref119600139"/>
      <w:r>
        <w:rPr>
          <w:lang w:val="en-US"/>
        </w:rPr>
        <w:t>Additional details for mapping exercise</w:t>
      </w:r>
      <w:bookmarkEnd w:id="24"/>
    </w:p>
    <w:p w14:paraId="3DD56F93" w14:textId="6337C13F" w:rsidR="00192124" w:rsidRDefault="00192124">
      <w:pPr>
        <w:spacing w:line="480" w:lineRule="auto"/>
        <w:rPr>
          <w:lang w:val="en-US"/>
        </w:rPr>
      </w:pPr>
    </w:p>
    <w:p w14:paraId="6EAFADE3" w14:textId="77777777" w:rsidR="00192124" w:rsidRPr="0004542B" w:rsidRDefault="00192124" w:rsidP="00192124">
      <w:pPr>
        <w:spacing w:line="360" w:lineRule="auto"/>
        <w:jc w:val="both"/>
        <w:rPr>
          <w:lang w:val="en-US"/>
        </w:rPr>
      </w:pPr>
      <w:r w:rsidRPr="0004542B">
        <w:rPr>
          <w:lang w:val="en-US"/>
        </w:rPr>
        <w:t xml:space="preserve">Building on other requirements, we also tried to assess the ease of interacting with the data in each format, summarized in </w:t>
      </w:r>
      <w:r w:rsidRPr="0004542B">
        <w:rPr>
          <w:lang w:val="en-US"/>
        </w:rPr>
        <w:fldChar w:fldCharType="begin"/>
      </w:r>
      <w:r w:rsidRPr="0004542B">
        <w:rPr>
          <w:lang w:val="en-US"/>
        </w:rPr>
        <w:instrText xml:space="preserve"> REF _Ref100742708 \h  \* MERGEFORMAT </w:instrText>
      </w:r>
      <w:r w:rsidRPr="0004542B">
        <w:rPr>
          <w:lang w:val="en-US"/>
        </w:rPr>
      </w:r>
      <w:r w:rsidRPr="0004542B">
        <w:rPr>
          <w:lang w:val="en-US"/>
        </w:rPr>
        <w:fldChar w:fldCharType="separate"/>
      </w:r>
      <w:r w:rsidRPr="0004542B">
        <w:rPr>
          <w:lang w:val="en-US"/>
        </w:rPr>
        <w:t xml:space="preserve">Table </w:t>
      </w:r>
      <w:r w:rsidRPr="0004542B">
        <w:rPr>
          <w:noProof/>
          <w:lang w:val="en-US"/>
        </w:rPr>
        <w:t>7</w:t>
      </w:r>
      <w:r w:rsidRPr="0004542B">
        <w:rPr>
          <w:lang w:val="en-US"/>
        </w:rPr>
        <w:fldChar w:fldCharType="end"/>
      </w:r>
      <w:r w:rsidRPr="0004542B">
        <w:rPr>
          <w:lang w:val="en-US"/>
        </w:rPr>
        <w:t xml:space="preserve"> and </w:t>
      </w:r>
      <w:r w:rsidRPr="0004542B">
        <w:rPr>
          <w:lang w:val="en-US"/>
        </w:rPr>
        <w:fldChar w:fldCharType="begin"/>
      </w:r>
      <w:r w:rsidRPr="0004542B">
        <w:rPr>
          <w:lang w:val="en-US"/>
        </w:rPr>
        <w:instrText xml:space="preserve"> REF _Ref100742718 \h  \* MERGEFORMAT </w:instrText>
      </w:r>
      <w:r w:rsidRPr="0004542B">
        <w:rPr>
          <w:lang w:val="en-US"/>
        </w:rPr>
      </w:r>
      <w:r w:rsidRPr="0004542B">
        <w:rPr>
          <w:lang w:val="en-US"/>
        </w:rPr>
        <w:fldChar w:fldCharType="separate"/>
      </w:r>
      <w:r w:rsidRPr="0004542B">
        <w:rPr>
          <w:lang w:val="en-US"/>
        </w:rPr>
        <w:t xml:space="preserve">Table </w:t>
      </w:r>
      <w:r w:rsidRPr="0004542B">
        <w:rPr>
          <w:noProof/>
          <w:lang w:val="en-US"/>
        </w:rPr>
        <w:t>8</w:t>
      </w:r>
      <w:r w:rsidRPr="0004542B">
        <w:rPr>
          <w:lang w:val="en-US"/>
        </w:rPr>
        <w:fldChar w:fldCharType="end"/>
      </w:r>
      <w:r w:rsidRPr="0004542B">
        <w:rPr>
          <w:lang w:val="en-US"/>
        </w:rPr>
        <w:t xml:space="preserve">, as well as the possibility to embed governance and auditing information within the data model for quality purposes, as shown in </w:t>
      </w:r>
      <w:r w:rsidRPr="0004542B">
        <w:rPr>
          <w:lang w:val="en-US"/>
        </w:rPr>
        <w:fldChar w:fldCharType="begin"/>
      </w:r>
      <w:r w:rsidRPr="0004542B">
        <w:rPr>
          <w:lang w:val="en-US"/>
        </w:rPr>
        <w:instrText xml:space="preserve"> REF _Ref100742728 \h  \* MERGEFORMAT </w:instrText>
      </w:r>
      <w:r w:rsidRPr="0004542B">
        <w:rPr>
          <w:lang w:val="en-US"/>
        </w:rPr>
      </w:r>
      <w:r w:rsidRPr="0004542B">
        <w:rPr>
          <w:lang w:val="en-US"/>
        </w:rPr>
        <w:fldChar w:fldCharType="separate"/>
      </w:r>
      <w:r w:rsidRPr="0004542B">
        <w:rPr>
          <w:lang w:val="en-US"/>
        </w:rPr>
        <w:t xml:space="preserve">Table </w:t>
      </w:r>
      <w:r w:rsidRPr="0004542B">
        <w:rPr>
          <w:noProof/>
          <w:lang w:val="en-US"/>
        </w:rPr>
        <w:t>9</w:t>
      </w:r>
      <w:r w:rsidRPr="0004542B">
        <w:rPr>
          <w:lang w:val="en-US"/>
        </w:rPr>
        <w:fldChar w:fldCharType="end"/>
      </w:r>
      <w:r w:rsidRPr="0004542B">
        <w:rPr>
          <w:lang w:val="en-US"/>
        </w:rPr>
        <w:t>.</w:t>
      </w:r>
    </w:p>
    <w:p w14:paraId="64AED413" w14:textId="77777777" w:rsidR="00192124" w:rsidRPr="0004542B" w:rsidRDefault="00192124" w:rsidP="00192124">
      <w:pPr>
        <w:pStyle w:val="Caption"/>
        <w:keepNext/>
        <w:spacing w:line="360" w:lineRule="auto"/>
        <w:jc w:val="both"/>
        <w:rPr>
          <w:lang w:val="en-US"/>
        </w:rPr>
      </w:pPr>
      <w:bookmarkStart w:id="25" w:name="_Ref100742708"/>
      <w:r w:rsidRPr="0004542B">
        <w:rPr>
          <w:lang w:val="en-US"/>
        </w:rPr>
        <w:t xml:space="preserve">Table </w:t>
      </w:r>
      <w:r w:rsidRPr="0004542B">
        <w:rPr>
          <w:lang w:val="en-US"/>
        </w:rPr>
        <w:fldChar w:fldCharType="begin"/>
      </w:r>
      <w:r w:rsidRPr="0004542B">
        <w:rPr>
          <w:lang w:val="en-US"/>
        </w:rPr>
        <w:instrText xml:space="preserve"> SEQ Table \* ARABIC </w:instrText>
      </w:r>
      <w:r w:rsidRPr="0004542B">
        <w:rPr>
          <w:lang w:val="en-US"/>
        </w:rPr>
        <w:fldChar w:fldCharType="separate"/>
      </w:r>
      <w:r w:rsidRPr="0004542B">
        <w:rPr>
          <w:noProof/>
          <w:lang w:val="en-US"/>
        </w:rPr>
        <w:t>7</w:t>
      </w:r>
      <w:r w:rsidRPr="0004542B">
        <w:rPr>
          <w:lang w:val="en-US"/>
        </w:rPr>
        <w:fldChar w:fldCharType="end"/>
      </w:r>
      <w:bookmarkEnd w:id="25"/>
      <w:r w:rsidRPr="0004542B">
        <w:rPr>
          <w:lang w:val="en-US"/>
        </w:rPr>
        <w:t xml:space="preserve"> How to query information in the three candidate common data models.</w:t>
      </w:r>
    </w:p>
    <w:tbl>
      <w:tblPr>
        <w:tblStyle w:val="PlainTable5"/>
        <w:tblW w:w="9015" w:type="dxa"/>
        <w:tblLayout w:type="fixed"/>
        <w:tblLook w:val="04A0" w:firstRow="1" w:lastRow="0" w:firstColumn="1" w:lastColumn="0" w:noHBand="0" w:noVBand="1"/>
      </w:tblPr>
      <w:tblGrid>
        <w:gridCol w:w="1833"/>
        <w:gridCol w:w="2977"/>
        <w:gridCol w:w="2551"/>
        <w:gridCol w:w="1654"/>
      </w:tblGrid>
      <w:tr w:rsidR="00192124" w:rsidRPr="0004542B" w14:paraId="132AC501" w14:textId="77777777" w:rsidTr="00211BB6">
        <w:trPr>
          <w:cnfStyle w:val="100000000000" w:firstRow="1" w:lastRow="0" w:firstColumn="0" w:lastColumn="0" w:oddVBand="0" w:evenVBand="0" w:oddHBand="0" w:evenHBand="0" w:firstRowFirstColumn="0" w:firstRowLastColumn="0" w:lastRowFirstColumn="0" w:lastRowLastColumn="0"/>
          <w:trHeight w:val="435"/>
        </w:trPr>
        <w:tc>
          <w:tcPr>
            <w:cnfStyle w:val="001000000100" w:firstRow="0" w:lastRow="0" w:firstColumn="1" w:lastColumn="0" w:oddVBand="0" w:evenVBand="0" w:oddHBand="0" w:evenHBand="0" w:firstRowFirstColumn="1" w:firstRowLastColumn="0" w:lastRowFirstColumn="0" w:lastRowLastColumn="0"/>
            <w:tcW w:w="9015" w:type="dxa"/>
            <w:gridSpan w:val="4"/>
            <w:tcBorders>
              <w:top w:val="single" w:sz="8" w:space="0" w:color="auto"/>
              <w:left w:val="single" w:sz="8" w:space="0" w:color="000000" w:themeColor="text1"/>
              <w:bottom w:val="single" w:sz="8" w:space="0" w:color="000000" w:themeColor="text1"/>
              <w:right w:val="single" w:sz="8" w:space="0" w:color="000000" w:themeColor="text1"/>
            </w:tcBorders>
            <w:shd w:val="clear" w:color="auto" w:fill="D5DCE4"/>
          </w:tcPr>
          <w:p w14:paraId="220ACB6C" w14:textId="77777777" w:rsidR="00192124" w:rsidRPr="0004542B" w:rsidRDefault="00192124" w:rsidP="00211BB6">
            <w:pPr>
              <w:spacing w:line="360" w:lineRule="auto"/>
              <w:jc w:val="center"/>
              <w:rPr>
                <w:rFonts w:ascii="Arial" w:eastAsia="Arial" w:hAnsi="Arial" w:cs="Arial"/>
                <w:b/>
                <w:bCs/>
                <w:i w:val="0"/>
                <w:iCs w:val="0"/>
                <w:color w:val="000000" w:themeColor="text1"/>
                <w:sz w:val="20"/>
                <w:szCs w:val="20"/>
                <w:lang w:val="en-US"/>
              </w:rPr>
            </w:pPr>
            <w:r w:rsidRPr="0004542B">
              <w:rPr>
                <w:rFonts w:ascii="Arial" w:eastAsia="Arial" w:hAnsi="Arial" w:cs="Arial"/>
                <w:b/>
                <w:bCs/>
                <w:i w:val="0"/>
                <w:iCs w:val="0"/>
                <w:color w:val="000000" w:themeColor="text1"/>
                <w:sz w:val="20"/>
                <w:szCs w:val="20"/>
                <w:lang w:val="en-US"/>
              </w:rPr>
              <w:t>How to query information</w:t>
            </w:r>
          </w:p>
        </w:tc>
      </w:tr>
      <w:tr w:rsidR="00192124" w:rsidRPr="0004542B" w14:paraId="3E714B4D" w14:textId="77777777" w:rsidTr="00211BB6">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auto"/>
              <w:left w:val="single" w:sz="8" w:space="0" w:color="auto"/>
              <w:bottom w:val="single" w:sz="8" w:space="0" w:color="auto"/>
              <w:right w:val="nil"/>
            </w:tcBorders>
            <w:shd w:val="clear" w:color="auto" w:fill="1F3864"/>
          </w:tcPr>
          <w:p w14:paraId="6AD477E0" w14:textId="77777777" w:rsidR="00192124" w:rsidRPr="0004542B" w:rsidRDefault="00192124" w:rsidP="00211BB6">
            <w:pPr>
              <w:spacing w:line="360" w:lineRule="auto"/>
              <w:rPr>
                <w:rFonts w:ascii="Arial" w:eastAsia="Arial" w:hAnsi="Arial" w:cs="Arial"/>
                <w:b/>
                <w:color w:val="FFFFFF" w:themeColor="background1"/>
                <w:lang w:val="en-US"/>
              </w:rPr>
            </w:pPr>
          </w:p>
        </w:tc>
        <w:tc>
          <w:tcPr>
            <w:tcW w:w="2977" w:type="dxa"/>
            <w:tcBorders>
              <w:top w:val="single" w:sz="8" w:space="0" w:color="auto"/>
              <w:left w:val="nil"/>
              <w:bottom w:val="single" w:sz="8" w:space="0" w:color="7F7F7F" w:themeColor="text1" w:themeTint="80"/>
              <w:right w:val="nil"/>
            </w:tcBorders>
            <w:shd w:val="clear" w:color="auto" w:fill="1F3864"/>
            <w:vAlign w:val="center"/>
          </w:tcPr>
          <w:p w14:paraId="7407B546" w14:textId="77777777" w:rsidR="00192124" w:rsidRPr="0004542B" w:rsidRDefault="00192124" w:rsidP="00211BB6">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04542B">
              <w:rPr>
                <w:b/>
                <w:bCs/>
                <w:color w:val="FFFFFF" w:themeColor="background1"/>
                <w:lang w:val="en-US"/>
              </w:rPr>
              <w:t>FHIR</w:t>
            </w:r>
          </w:p>
        </w:tc>
        <w:tc>
          <w:tcPr>
            <w:tcW w:w="2551" w:type="dxa"/>
            <w:tcBorders>
              <w:top w:val="single" w:sz="8" w:space="0" w:color="auto"/>
              <w:left w:val="nil"/>
              <w:bottom w:val="single" w:sz="8" w:space="0" w:color="7F7F7F" w:themeColor="text1" w:themeTint="80"/>
              <w:right w:val="nil"/>
            </w:tcBorders>
            <w:shd w:val="clear" w:color="auto" w:fill="1F3864"/>
            <w:vAlign w:val="center"/>
          </w:tcPr>
          <w:p w14:paraId="66C223A8" w14:textId="77777777" w:rsidR="00192124" w:rsidRPr="0004542B" w:rsidRDefault="00192124" w:rsidP="00211BB6">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04542B">
              <w:rPr>
                <w:b/>
                <w:bCs/>
                <w:color w:val="FFFFFF" w:themeColor="background1"/>
                <w:lang w:val="en-US"/>
              </w:rPr>
              <w:t>OMOP-CDM</w:t>
            </w:r>
          </w:p>
        </w:tc>
        <w:tc>
          <w:tcPr>
            <w:tcW w:w="1654" w:type="dxa"/>
            <w:tcBorders>
              <w:top w:val="single" w:sz="8" w:space="0" w:color="auto"/>
              <w:left w:val="nil"/>
              <w:bottom w:val="single" w:sz="8" w:space="0" w:color="7F7F7F" w:themeColor="text1" w:themeTint="80"/>
              <w:right w:val="single" w:sz="8" w:space="0" w:color="auto"/>
            </w:tcBorders>
            <w:shd w:val="clear" w:color="auto" w:fill="1F3864"/>
            <w:vAlign w:val="center"/>
          </w:tcPr>
          <w:p w14:paraId="40DECD28" w14:textId="77777777" w:rsidR="00192124" w:rsidRPr="0004542B" w:rsidRDefault="00192124" w:rsidP="00211BB6">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proofErr w:type="spellStart"/>
            <w:r w:rsidRPr="0004542B">
              <w:rPr>
                <w:b/>
                <w:bCs/>
                <w:color w:val="FFFFFF" w:themeColor="background1"/>
                <w:lang w:val="en-US"/>
              </w:rPr>
              <w:t>Phenopacket</w:t>
            </w:r>
            <w:proofErr w:type="spellEnd"/>
          </w:p>
        </w:tc>
      </w:tr>
      <w:tr w:rsidR="00192124" w:rsidRPr="00913C85" w14:paraId="5FCB5E03" w14:textId="77777777" w:rsidTr="00211BB6">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auto"/>
              <w:left w:val="single" w:sz="8" w:space="0" w:color="auto"/>
              <w:bottom w:val="single" w:sz="8" w:space="0" w:color="auto"/>
              <w:right w:val="single" w:sz="8" w:space="0" w:color="auto"/>
            </w:tcBorders>
            <w:shd w:val="clear" w:color="auto" w:fill="D5DCE4"/>
            <w:vAlign w:val="center"/>
          </w:tcPr>
          <w:p w14:paraId="1B62A5A9" w14:textId="77777777" w:rsidR="00192124" w:rsidRPr="0004542B" w:rsidRDefault="00192124" w:rsidP="00211BB6">
            <w:pPr>
              <w:spacing w:line="360" w:lineRule="auto"/>
              <w:jc w:val="left"/>
              <w:rPr>
                <w:rFonts w:ascii="Arial" w:eastAsia="Arial" w:hAnsi="Arial" w:cs="Arial"/>
                <w:b/>
                <w:bCs/>
                <w:i w:val="0"/>
                <w:iCs w:val="0"/>
                <w:sz w:val="20"/>
                <w:szCs w:val="20"/>
                <w:lang w:val="en-US"/>
              </w:rPr>
            </w:pPr>
            <w:r w:rsidRPr="0004542B">
              <w:rPr>
                <w:rFonts w:ascii="Arial" w:eastAsia="Arial" w:hAnsi="Arial" w:cs="Arial"/>
                <w:b/>
                <w:bCs/>
                <w:i w:val="0"/>
                <w:iCs w:val="0"/>
                <w:sz w:val="20"/>
                <w:szCs w:val="20"/>
                <w:lang w:val="en-US"/>
              </w:rPr>
              <w:t>All the data of a patient</w:t>
            </w:r>
          </w:p>
          <w:p w14:paraId="327A1252" w14:textId="77777777" w:rsidR="00192124" w:rsidRPr="0004542B" w:rsidRDefault="00192124" w:rsidP="00211BB6">
            <w:pPr>
              <w:spacing w:line="360" w:lineRule="auto"/>
              <w:jc w:val="left"/>
              <w:rPr>
                <w:rFonts w:ascii="Arial" w:eastAsia="Arial" w:hAnsi="Arial" w:cs="Arial"/>
                <w:b/>
                <w:bCs/>
                <w:i w:val="0"/>
                <w:iCs w:val="0"/>
                <w:sz w:val="20"/>
                <w:szCs w:val="20"/>
                <w:lang w:val="en-US"/>
              </w:rPr>
            </w:pPr>
          </w:p>
        </w:tc>
        <w:tc>
          <w:tcPr>
            <w:tcW w:w="2977" w:type="dxa"/>
            <w:tcBorders>
              <w:top w:val="single" w:sz="8" w:space="0" w:color="7F7F7F" w:themeColor="text1" w:themeTint="80"/>
              <w:left w:val="single" w:sz="8" w:space="0" w:color="auto"/>
              <w:bottom w:val="single" w:sz="8" w:space="0" w:color="auto"/>
              <w:right w:val="single" w:sz="8" w:space="0" w:color="auto"/>
            </w:tcBorders>
            <w:shd w:val="clear" w:color="auto" w:fill="FFFFFF" w:themeFill="background1"/>
            <w:vAlign w:val="center"/>
          </w:tcPr>
          <w:p w14:paraId="101DAA09" w14:textId="77777777" w:rsidR="00192124" w:rsidRPr="0004542B" w:rsidRDefault="00192124" w:rsidP="00211BB6">
            <w:pPr>
              <w:spacing w:line="360" w:lineRule="auto"/>
              <w:cnfStyle w:val="000000000000" w:firstRow="0" w:lastRow="0" w:firstColumn="0" w:lastColumn="0" w:oddVBand="0" w:evenVBand="0" w:oddHBand="0" w:evenHBand="0" w:firstRowFirstColumn="0" w:firstRowLastColumn="0" w:lastRowFirstColumn="0" w:lastRowLastColumn="0"/>
              <w:rPr>
                <w:rFonts w:ascii="Courier New" w:eastAsia="Courier New" w:hAnsi="Courier New" w:cs="Courier New"/>
                <w:sz w:val="16"/>
                <w:szCs w:val="16"/>
                <w:lang w:val="en-US"/>
              </w:rPr>
            </w:pPr>
            <w:r w:rsidRPr="0004542B">
              <w:rPr>
                <w:sz w:val="18"/>
                <w:szCs w:val="18"/>
                <w:lang w:val="en-US"/>
              </w:rPr>
              <w:t xml:space="preserve">FHIR resources are saved in document stores (e.g., </w:t>
            </w:r>
            <w:proofErr w:type="spellStart"/>
            <w:r w:rsidRPr="0004542B">
              <w:rPr>
                <w:sz w:val="18"/>
                <w:szCs w:val="18"/>
                <w:lang w:val="en-US"/>
              </w:rPr>
              <w:t>ElasticSearch</w:t>
            </w:r>
            <w:proofErr w:type="spellEnd"/>
            <w:r w:rsidRPr="0004542B">
              <w:rPr>
                <w:sz w:val="18"/>
                <w:szCs w:val="18"/>
                <w:lang w:val="en-US"/>
              </w:rPr>
              <w:t xml:space="preserve">, MongoDB.) Using elastic API, there are the following options1. Get each document from each resource filtered by any field (i.e. </w:t>
            </w:r>
            <w:proofErr w:type="spellStart"/>
            <w:r w:rsidRPr="0004542B">
              <w:rPr>
                <w:sz w:val="18"/>
                <w:szCs w:val="18"/>
                <w:lang w:val="en-US"/>
              </w:rPr>
              <w:t>patientID</w:t>
            </w:r>
            <w:proofErr w:type="spellEnd"/>
            <w:r w:rsidRPr="0004542B">
              <w:rPr>
                <w:sz w:val="18"/>
                <w:szCs w:val="18"/>
                <w:lang w:val="en-US"/>
              </w:rPr>
              <w:t>) with a POST request;</w:t>
            </w:r>
            <w:r w:rsidRPr="0004542B">
              <w:rPr>
                <w:lang w:val="en-US"/>
              </w:rPr>
              <w:br/>
            </w:r>
            <w:r w:rsidRPr="0004542B">
              <w:rPr>
                <w:sz w:val="18"/>
                <w:szCs w:val="18"/>
                <w:lang w:val="en-US"/>
              </w:rPr>
              <w:t>2. Using _</w:t>
            </w:r>
            <w:proofErr w:type="spellStart"/>
            <w:r w:rsidRPr="0004542B">
              <w:rPr>
                <w:sz w:val="18"/>
                <w:szCs w:val="18"/>
                <w:lang w:val="en-US"/>
              </w:rPr>
              <w:t>msearch</w:t>
            </w:r>
            <w:proofErr w:type="spellEnd"/>
            <w:r w:rsidRPr="0004542B">
              <w:rPr>
                <w:sz w:val="18"/>
                <w:szCs w:val="18"/>
                <w:lang w:val="en-US"/>
              </w:rPr>
              <w:t>,</w:t>
            </w:r>
            <w:r>
              <w:rPr>
                <w:sz w:val="18"/>
                <w:szCs w:val="18"/>
                <w:lang w:val="en-US"/>
              </w:rPr>
              <w:t xml:space="preserve"> </w:t>
            </w:r>
            <w:r w:rsidRPr="0004542B">
              <w:rPr>
                <w:sz w:val="18"/>
                <w:szCs w:val="18"/>
                <w:lang w:val="en-US"/>
              </w:rPr>
              <w:t>it</w:t>
            </w:r>
            <w:r>
              <w:rPr>
                <w:sz w:val="18"/>
                <w:szCs w:val="18"/>
                <w:lang w:val="en-US"/>
              </w:rPr>
              <w:t xml:space="preserve"> i</w:t>
            </w:r>
            <w:r w:rsidRPr="0004542B">
              <w:rPr>
                <w:sz w:val="18"/>
                <w:szCs w:val="18"/>
                <w:lang w:val="en-US"/>
              </w:rPr>
              <w:t>s possible to perform a single query and retrieve the information needed.</w:t>
            </w:r>
          </w:p>
        </w:tc>
        <w:tc>
          <w:tcPr>
            <w:tcW w:w="2551" w:type="dxa"/>
            <w:tcBorders>
              <w:top w:val="single" w:sz="8" w:space="0" w:color="7F7F7F" w:themeColor="text1" w:themeTint="80"/>
              <w:left w:val="single" w:sz="8" w:space="0" w:color="auto"/>
              <w:bottom w:val="single" w:sz="8" w:space="0" w:color="auto"/>
              <w:right w:val="single" w:sz="8" w:space="0" w:color="000000" w:themeColor="text1"/>
            </w:tcBorders>
            <w:shd w:val="clear" w:color="auto" w:fill="FFFFFF" w:themeFill="background1"/>
            <w:vAlign w:val="center"/>
          </w:tcPr>
          <w:p w14:paraId="5D10D15E" w14:textId="77777777" w:rsidR="00192124" w:rsidRPr="0004542B" w:rsidRDefault="00192124" w:rsidP="00211BB6">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 xml:space="preserve">SQL query joining all OMOP tables based on the </w:t>
            </w:r>
            <w:proofErr w:type="spellStart"/>
            <w:r w:rsidRPr="0004542B">
              <w:rPr>
                <w:sz w:val="18"/>
                <w:szCs w:val="18"/>
                <w:lang w:val="en-US"/>
              </w:rPr>
              <w:t>person_id</w:t>
            </w:r>
            <w:proofErr w:type="spellEnd"/>
            <w:r w:rsidRPr="0004542B">
              <w:rPr>
                <w:sz w:val="18"/>
                <w:szCs w:val="18"/>
                <w:lang w:val="en-US"/>
              </w:rPr>
              <w:t xml:space="preserve">. (All tables have </w:t>
            </w:r>
            <w:proofErr w:type="spellStart"/>
            <w:r w:rsidRPr="0004542B">
              <w:rPr>
                <w:sz w:val="18"/>
                <w:szCs w:val="18"/>
                <w:lang w:val="en-US"/>
              </w:rPr>
              <w:t>person_id</w:t>
            </w:r>
            <w:proofErr w:type="spellEnd"/>
            <w:r w:rsidRPr="0004542B">
              <w:rPr>
                <w:sz w:val="18"/>
                <w:szCs w:val="18"/>
                <w:lang w:val="en-US"/>
              </w:rPr>
              <w:t xml:space="preserve"> as FK)</w:t>
            </w:r>
          </w:p>
        </w:tc>
        <w:tc>
          <w:tcPr>
            <w:tcW w:w="1654" w:type="dxa"/>
            <w:vMerge w:val="restart"/>
            <w:tcBorders>
              <w:top w:val="single" w:sz="8" w:space="0" w:color="7F7F7F" w:themeColor="text1" w:themeTint="80"/>
              <w:left w:val="single" w:sz="8" w:space="0" w:color="000000" w:themeColor="text1"/>
              <w:bottom w:val="single" w:sz="4" w:space="0" w:color="auto"/>
              <w:right w:val="single" w:sz="4" w:space="0" w:color="auto"/>
            </w:tcBorders>
            <w:shd w:val="clear" w:color="auto" w:fill="FFFFFF" w:themeFill="background1"/>
            <w:vAlign w:val="center"/>
          </w:tcPr>
          <w:p w14:paraId="693CE288" w14:textId="77777777" w:rsidR="00192124" w:rsidRPr="0004542B" w:rsidRDefault="00192124" w:rsidP="00211BB6">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proofErr w:type="spellStart"/>
            <w:r w:rsidRPr="0004542B">
              <w:rPr>
                <w:sz w:val="20"/>
                <w:szCs w:val="20"/>
                <w:lang w:val="en-US"/>
              </w:rPr>
              <w:t>Phe</w:t>
            </w:r>
            <w:r w:rsidRPr="0004542B">
              <w:rPr>
                <w:sz w:val="18"/>
                <w:szCs w:val="18"/>
                <w:lang w:val="en-US"/>
              </w:rPr>
              <w:t>nopackets</w:t>
            </w:r>
            <w:proofErr w:type="spellEnd"/>
            <w:r w:rsidRPr="0004542B">
              <w:rPr>
                <w:sz w:val="18"/>
                <w:szCs w:val="18"/>
                <w:lang w:val="en-US"/>
              </w:rPr>
              <w:t xml:space="preserve"> is a </w:t>
            </w:r>
            <w:proofErr w:type="spellStart"/>
            <w:r w:rsidRPr="0004542B">
              <w:rPr>
                <w:sz w:val="18"/>
                <w:szCs w:val="18"/>
                <w:lang w:val="en-US"/>
              </w:rPr>
              <w:t>protobuf</w:t>
            </w:r>
            <w:proofErr w:type="spellEnd"/>
            <w:r w:rsidRPr="0004542B">
              <w:rPr>
                <w:sz w:val="18"/>
                <w:szCs w:val="18"/>
                <w:lang w:val="en-US"/>
              </w:rPr>
              <w:t xml:space="preserve"> file, so as a file it cannot be queried. A user has to store the information needed in a database and then the database will provide a way of querying it. </w:t>
            </w:r>
          </w:p>
        </w:tc>
      </w:tr>
      <w:tr w:rsidR="00192124" w:rsidRPr="00913C85" w14:paraId="7996A493" w14:textId="77777777" w:rsidTr="00211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auto"/>
              <w:left w:val="single" w:sz="8" w:space="0" w:color="auto"/>
              <w:bottom w:val="single" w:sz="8" w:space="0" w:color="auto"/>
              <w:right w:val="single" w:sz="8" w:space="0" w:color="auto"/>
            </w:tcBorders>
            <w:shd w:val="clear" w:color="auto" w:fill="D5DCE4"/>
            <w:vAlign w:val="center"/>
          </w:tcPr>
          <w:p w14:paraId="17E2746E" w14:textId="77777777" w:rsidR="00192124" w:rsidRPr="0004542B" w:rsidRDefault="00192124" w:rsidP="00211BB6">
            <w:pPr>
              <w:spacing w:line="360" w:lineRule="auto"/>
              <w:jc w:val="left"/>
              <w:rPr>
                <w:rFonts w:ascii="Arial" w:eastAsia="Arial" w:hAnsi="Arial" w:cs="Arial"/>
                <w:b/>
                <w:bCs/>
                <w:i w:val="0"/>
                <w:iCs w:val="0"/>
                <w:sz w:val="20"/>
                <w:szCs w:val="20"/>
                <w:lang w:val="en-US"/>
              </w:rPr>
            </w:pPr>
            <w:r w:rsidRPr="0004542B">
              <w:rPr>
                <w:rFonts w:ascii="Arial" w:eastAsia="Arial" w:hAnsi="Arial" w:cs="Arial"/>
                <w:b/>
                <w:bCs/>
                <w:i w:val="0"/>
                <w:iCs w:val="0"/>
                <w:sz w:val="20"/>
                <w:szCs w:val="20"/>
                <w:lang w:val="en-US"/>
              </w:rPr>
              <w:t xml:space="preserve">All the data of all the patients in a disease case study  </w:t>
            </w:r>
          </w:p>
          <w:p w14:paraId="6599638B" w14:textId="77777777" w:rsidR="00192124" w:rsidRPr="0004542B" w:rsidRDefault="00192124" w:rsidP="00211BB6">
            <w:pPr>
              <w:spacing w:line="360" w:lineRule="auto"/>
              <w:jc w:val="left"/>
              <w:rPr>
                <w:rFonts w:ascii="Arial" w:eastAsia="Arial" w:hAnsi="Arial" w:cs="Arial"/>
                <w:b/>
                <w:bCs/>
                <w:i w:val="0"/>
                <w:iCs w:val="0"/>
                <w:color w:val="7F7F7F" w:themeColor="text1" w:themeTint="80"/>
                <w:sz w:val="16"/>
                <w:szCs w:val="16"/>
                <w:lang w:val="en-US"/>
              </w:rPr>
            </w:pPr>
          </w:p>
        </w:tc>
        <w:tc>
          <w:tcPr>
            <w:tcW w:w="297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88CC58E" w14:textId="77777777" w:rsidR="00192124" w:rsidRPr="0004542B" w:rsidRDefault="00192124" w:rsidP="00211BB6">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r w:rsidRPr="0004542B">
              <w:rPr>
                <w:sz w:val="18"/>
                <w:szCs w:val="18"/>
                <w:lang w:val="en-US"/>
              </w:rPr>
              <w:t xml:space="preserve">Creating nested queries is one approach. Another approach is to create an index with all the info needed, and the user can directly </w:t>
            </w:r>
            <w:r w:rsidRPr="0004542B">
              <w:rPr>
                <w:sz w:val="18"/>
                <w:szCs w:val="18"/>
                <w:lang w:val="en-US"/>
              </w:rPr>
              <w:lastRenderedPageBreak/>
              <w:t>make a request to this index containing all the info required.</w:t>
            </w:r>
          </w:p>
        </w:tc>
        <w:tc>
          <w:tcPr>
            <w:tcW w:w="2551" w:type="dxa"/>
            <w:tcBorders>
              <w:top w:val="single" w:sz="8" w:space="0" w:color="auto"/>
              <w:left w:val="single" w:sz="8" w:space="0" w:color="auto"/>
              <w:bottom w:val="single" w:sz="8" w:space="0" w:color="auto"/>
              <w:right w:val="single" w:sz="8" w:space="0" w:color="000000" w:themeColor="text1"/>
            </w:tcBorders>
            <w:shd w:val="clear" w:color="auto" w:fill="FFFFFF" w:themeFill="background1"/>
            <w:vAlign w:val="center"/>
          </w:tcPr>
          <w:p w14:paraId="5B83AE4D" w14:textId="77777777" w:rsidR="00192124" w:rsidRPr="0004542B" w:rsidRDefault="00192124" w:rsidP="00211BB6">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r w:rsidRPr="0004542B">
              <w:rPr>
                <w:sz w:val="18"/>
                <w:szCs w:val="18"/>
                <w:lang w:val="en-US"/>
              </w:rPr>
              <w:lastRenderedPageBreak/>
              <w:t xml:space="preserve">SELECT query from the Person table joined with </w:t>
            </w:r>
            <w:proofErr w:type="spellStart"/>
            <w:r w:rsidRPr="0004542B">
              <w:rPr>
                <w:sz w:val="18"/>
                <w:szCs w:val="18"/>
                <w:lang w:val="en-US"/>
              </w:rPr>
              <w:t>Condition_Occurrence</w:t>
            </w:r>
            <w:proofErr w:type="spellEnd"/>
            <w:r w:rsidRPr="0004542B">
              <w:rPr>
                <w:sz w:val="18"/>
                <w:szCs w:val="18"/>
                <w:lang w:val="en-US"/>
              </w:rPr>
              <w:t xml:space="preserve">, filtering on the condition values referring to the disease. </w:t>
            </w:r>
          </w:p>
          <w:p w14:paraId="65C2B861" w14:textId="77777777" w:rsidR="00192124" w:rsidRPr="0004542B" w:rsidRDefault="00192124" w:rsidP="00211BB6">
            <w:pPr>
              <w:spacing w:line="360" w:lineRule="auto"/>
              <w:cnfStyle w:val="000000100000" w:firstRow="0" w:lastRow="0" w:firstColumn="0" w:lastColumn="0" w:oddVBand="0" w:evenVBand="0" w:oddHBand="1" w:evenHBand="0" w:firstRowFirstColumn="0" w:firstRowLastColumn="0" w:lastRowFirstColumn="0" w:lastRowLastColumn="0"/>
              <w:rPr>
                <w:rFonts w:ascii="Courier New" w:eastAsia="Courier New" w:hAnsi="Courier New" w:cs="Courier New"/>
                <w:sz w:val="16"/>
                <w:szCs w:val="16"/>
                <w:lang w:val="en-US"/>
              </w:rPr>
            </w:pPr>
          </w:p>
        </w:tc>
        <w:tc>
          <w:tcPr>
            <w:tcW w:w="1654" w:type="dxa"/>
            <w:vMerge/>
            <w:tcBorders>
              <w:top w:val="single" w:sz="4" w:space="0" w:color="auto"/>
              <w:bottom w:val="single" w:sz="4" w:space="0" w:color="auto"/>
              <w:right w:val="single" w:sz="4" w:space="0" w:color="auto"/>
            </w:tcBorders>
            <w:vAlign w:val="center"/>
          </w:tcPr>
          <w:p w14:paraId="7A285D77" w14:textId="77777777" w:rsidR="00192124" w:rsidRPr="0004542B" w:rsidRDefault="00192124" w:rsidP="00211BB6">
            <w:pPr>
              <w:spacing w:line="360" w:lineRule="auto"/>
              <w:cnfStyle w:val="000000100000" w:firstRow="0" w:lastRow="0" w:firstColumn="0" w:lastColumn="0" w:oddVBand="0" w:evenVBand="0" w:oddHBand="1" w:evenHBand="0" w:firstRowFirstColumn="0" w:firstRowLastColumn="0" w:lastRowFirstColumn="0" w:lastRowLastColumn="0"/>
              <w:rPr>
                <w:lang w:val="en-US"/>
              </w:rPr>
            </w:pPr>
          </w:p>
        </w:tc>
      </w:tr>
      <w:tr w:rsidR="00192124" w:rsidRPr="00913C85" w14:paraId="2346BBAB" w14:textId="77777777" w:rsidTr="00211BB6">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auto"/>
              <w:left w:val="single" w:sz="8" w:space="0" w:color="auto"/>
              <w:bottom w:val="single" w:sz="8" w:space="0" w:color="auto"/>
              <w:right w:val="single" w:sz="8" w:space="0" w:color="auto"/>
            </w:tcBorders>
            <w:shd w:val="clear" w:color="auto" w:fill="D5DCE4"/>
            <w:vAlign w:val="center"/>
          </w:tcPr>
          <w:p w14:paraId="23348F78" w14:textId="77777777" w:rsidR="00192124" w:rsidRPr="0004542B" w:rsidRDefault="00192124" w:rsidP="00211BB6">
            <w:pPr>
              <w:spacing w:line="360" w:lineRule="auto"/>
              <w:jc w:val="left"/>
              <w:rPr>
                <w:rFonts w:ascii="Arial" w:eastAsia="Arial" w:hAnsi="Arial" w:cs="Arial"/>
                <w:b/>
                <w:bCs/>
                <w:i w:val="0"/>
                <w:iCs w:val="0"/>
                <w:sz w:val="20"/>
                <w:szCs w:val="20"/>
                <w:lang w:val="en-US"/>
              </w:rPr>
            </w:pPr>
            <w:r w:rsidRPr="0004542B">
              <w:rPr>
                <w:rFonts w:ascii="Arial" w:eastAsia="Arial" w:hAnsi="Arial" w:cs="Arial"/>
                <w:b/>
                <w:bCs/>
                <w:i w:val="0"/>
                <w:iCs w:val="0"/>
                <w:sz w:val="20"/>
                <w:szCs w:val="20"/>
                <w:lang w:val="en-US"/>
              </w:rPr>
              <w:t>All the data associated with the training of a given AI algorithm</w:t>
            </w:r>
          </w:p>
        </w:tc>
        <w:tc>
          <w:tcPr>
            <w:tcW w:w="297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270B002" w14:textId="77777777" w:rsidR="00192124" w:rsidRPr="0004542B" w:rsidRDefault="00192124" w:rsidP="00211BB6">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This data will be post-processed in async mode to be easily and quickly consumed.</w:t>
            </w:r>
          </w:p>
        </w:tc>
        <w:tc>
          <w:tcPr>
            <w:tcW w:w="2551" w:type="dxa"/>
            <w:tcBorders>
              <w:top w:val="single" w:sz="8" w:space="0" w:color="auto"/>
              <w:left w:val="single" w:sz="8" w:space="0" w:color="auto"/>
              <w:bottom w:val="single" w:sz="8" w:space="0" w:color="auto"/>
              <w:right w:val="single" w:sz="8" w:space="0" w:color="000000" w:themeColor="text1"/>
            </w:tcBorders>
            <w:shd w:val="clear" w:color="auto" w:fill="FFFFFF" w:themeFill="background1"/>
            <w:vAlign w:val="center"/>
          </w:tcPr>
          <w:p w14:paraId="281D0628" w14:textId="77777777" w:rsidR="00192124" w:rsidRPr="0004542B" w:rsidRDefault="00192124" w:rsidP="00211BB6">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Write the proper SQL query for getting the required information</w:t>
            </w:r>
          </w:p>
        </w:tc>
        <w:tc>
          <w:tcPr>
            <w:tcW w:w="1654" w:type="dxa"/>
            <w:vMerge/>
            <w:tcBorders>
              <w:top w:val="single" w:sz="4" w:space="0" w:color="auto"/>
              <w:bottom w:val="single" w:sz="4" w:space="0" w:color="auto"/>
              <w:right w:val="single" w:sz="4" w:space="0" w:color="auto"/>
            </w:tcBorders>
            <w:vAlign w:val="center"/>
          </w:tcPr>
          <w:p w14:paraId="7C8206AB" w14:textId="77777777" w:rsidR="00192124" w:rsidRPr="0004542B" w:rsidRDefault="00192124" w:rsidP="00211BB6">
            <w:pPr>
              <w:spacing w:line="360" w:lineRule="auto"/>
              <w:cnfStyle w:val="000000000000" w:firstRow="0" w:lastRow="0" w:firstColumn="0" w:lastColumn="0" w:oddVBand="0" w:evenVBand="0" w:oddHBand="0" w:evenHBand="0" w:firstRowFirstColumn="0" w:firstRowLastColumn="0" w:lastRowFirstColumn="0" w:lastRowLastColumn="0"/>
              <w:rPr>
                <w:lang w:val="en-US"/>
              </w:rPr>
            </w:pPr>
          </w:p>
        </w:tc>
      </w:tr>
    </w:tbl>
    <w:p w14:paraId="6B9A582D" w14:textId="77777777" w:rsidR="00192124" w:rsidRPr="0004542B" w:rsidRDefault="00192124" w:rsidP="00192124">
      <w:pPr>
        <w:spacing w:line="360" w:lineRule="auto"/>
        <w:jc w:val="both"/>
        <w:rPr>
          <w:lang w:val="en-US"/>
        </w:rPr>
      </w:pPr>
    </w:p>
    <w:p w14:paraId="1B359403" w14:textId="77777777" w:rsidR="00192124" w:rsidRPr="0004542B" w:rsidRDefault="00192124" w:rsidP="00192124">
      <w:pPr>
        <w:pStyle w:val="Caption"/>
        <w:keepNext/>
        <w:spacing w:line="360" w:lineRule="auto"/>
        <w:jc w:val="both"/>
        <w:rPr>
          <w:lang w:val="en-US"/>
        </w:rPr>
      </w:pPr>
      <w:bookmarkStart w:id="26" w:name="_Ref100742718"/>
      <w:r w:rsidRPr="0004542B">
        <w:rPr>
          <w:lang w:val="en-US"/>
        </w:rPr>
        <w:t xml:space="preserve">Table </w:t>
      </w:r>
      <w:r w:rsidRPr="0004542B">
        <w:rPr>
          <w:lang w:val="en-US"/>
        </w:rPr>
        <w:fldChar w:fldCharType="begin"/>
      </w:r>
      <w:r w:rsidRPr="0004542B">
        <w:rPr>
          <w:lang w:val="en-US"/>
        </w:rPr>
        <w:instrText xml:space="preserve"> SEQ Table \* ARABIC </w:instrText>
      </w:r>
      <w:r w:rsidRPr="0004542B">
        <w:rPr>
          <w:lang w:val="en-US"/>
        </w:rPr>
        <w:fldChar w:fldCharType="separate"/>
      </w:r>
      <w:r w:rsidRPr="0004542B">
        <w:rPr>
          <w:noProof/>
          <w:lang w:val="en-US"/>
        </w:rPr>
        <w:t>8</w:t>
      </w:r>
      <w:r w:rsidRPr="0004542B">
        <w:rPr>
          <w:lang w:val="en-US"/>
        </w:rPr>
        <w:fldChar w:fldCharType="end"/>
      </w:r>
      <w:bookmarkEnd w:id="26"/>
      <w:r w:rsidRPr="0004542B">
        <w:rPr>
          <w:lang w:val="en-US"/>
        </w:rPr>
        <w:t xml:space="preserve"> Proposed strategies for extracting information from clinical sites to the three candidate common data models, and outputting it to AI compliant formats.</w:t>
      </w:r>
    </w:p>
    <w:tbl>
      <w:tblPr>
        <w:tblStyle w:val="PlainTable5"/>
        <w:tblW w:w="9015" w:type="dxa"/>
        <w:tblLayout w:type="fixed"/>
        <w:tblLook w:val="04A0" w:firstRow="1" w:lastRow="0" w:firstColumn="1" w:lastColumn="0" w:noHBand="0" w:noVBand="1"/>
      </w:tblPr>
      <w:tblGrid>
        <w:gridCol w:w="2310"/>
        <w:gridCol w:w="2205"/>
        <w:gridCol w:w="2457"/>
        <w:gridCol w:w="2043"/>
      </w:tblGrid>
      <w:tr w:rsidR="00192124" w:rsidRPr="00913C85" w14:paraId="3A330ABA" w14:textId="77777777" w:rsidTr="00211BB6">
        <w:trPr>
          <w:cnfStyle w:val="100000000000" w:firstRow="1" w:lastRow="0" w:firstColumn="0" w:lastColumn="0" w:oddVBand="0" w:evenVBand="0" w:oddHBand="0" w:evenHBand="0" w:firstRowFirstColumn="0" w:firstRowLastColumn="0" w:lastRowFirstColumn="0" w:lastRowLastColumn="0"/>
          <w:trHeight w:val="435"/>
        </w:trPr>
        <w:tc>
          <w:tcPr>
            <w:cnfStyle w:val="001000000100" w:firstRow="0" w:lastRow="0" w:firstColumn="1" w:lastColumn="0" w:oddVBand="0" w:evenVBand="0" w:oddHBand="0" w:evenHBand="0" w:firstRowFirstColumn="1" w:firstRowLastColumn="0" w:lastRowFirstColumn="0" w:lastRowLastColumn="0"/>
            <w:tcW w:w="9015" w:type="dxa"/>
            <w:gridSpan w:val="4"/>
            <w:tcBorders>
              <w:top w:val="single" w:sz="8" w:space="0" w:color="auto"/>
              <w:left w:val="single" w:sz="8" w:space="0" w:color="000000" w:themeColor="text1"/>
              <w:bottom w:val="single" w:sz="8" w:space="0" w:color="000000" w:themeColor="text1"/>
              <w:right w:val="single" w:sz="8" w:space="0" w:color="000000" w:themeColor="text1"/>
            </w:tcBorders>
            <w:shd w:val="clear" w:color="auto" w:fill="D5DCE4"/>
          </w:tcPr>
          <w:p w14:paraId="717BECA9" w14:textId="77777777" w:rsidR="00192124" w:rsidRPr="0004542B" w:rsidRDefault="00192124" w:rsidP="00211BB6">
            <w:pPr>
              <w:spacing w:line="360" w:lineRule="auto"/>
              <w:jc w:val="center"/>
              <w:rPr>
                <w:rFonts w:ascii="Arial" w:eastAsia="Arial" w:hAnsi="Arial" w:cs="Arial"/>
                <w:b/>
                <w:bCs/>
                <w:i w:val="0"/>
                <w:iCs w:val="0"/>
                <w:color w:val="000000" w:themeColor="text1"/>
                <w:sz w:val="20"/>
                <w:szCs w:val="20"/>
                <w:lang w:val="en-US"/>
              </w:rPr>
            </w:pPr>
            <w:r w:rsidRPr="0004542B">
              <w:rPr>
                <w:rFonts w:ascii="Arial" w:eastAsia="Arial" w:hAnsi="Arial" w:cs="Arial"/>
                <w:b/>
                <w:bCs/>
                <w:i w:val="0"/>
                <w:iCs w:val="0"/>
                <w:color w:val="000000" w:themeColor="text1"/>
                <w:sz w:val="20"/>
                <w:szCs w:val="20"/>
                <w:lang w:val="en-US"/>
              </w:rPr>
              <w:t>I/O of data to/from CDM</w:t>
            </w:r>
          </w:p>
        </w:tc>
      </w:tr>
      <w:tr w:rsidR="00192124" w:rsidRPr="0004542B" w14:paraId="5C5E7378" w14:textId="77777777" w:rsidTr="00211BB6">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310" w:type="dxa"/>
            <w:tcBorders>
              <w:top w:val="single" w:sz="8" w:space="0" w:color="auto"/>
              <w:left w:val="single" w:sz="8" w:space="0" w:color="auto"/>
              <w:bottom w:val="single" w:sz="8" w:space="0" w:color="auto"/>
              <w:right w:val="nil"/>
            </w:tcBorders>
            <w:shd w:val="clear" w:color="auto" w:fill="1F3864"/>
          </w:tcPr>
          <w:p w14:paraId="532F5ACF" w14:textId="77777777" w:rsidR="00192124" w:rsidRPr="0004542B" w:rsidRDefault="00192124" w:rsidP="00211BB6">
            <w:pPr>
              <w:spacing w:line="360" w:lineRule="auto"/>
              <w:rPr>
                <w:rFonts w:ascii="Arial" w:eastAsia="Arial" w:hAnsi="Arial" w:cs="Arial"/>
                <w:b/>
                <w:color w:val="FFFFFF" w:themeColor="background1"/>
                <w:lang w:val="en-US"/>
              </w:rPr>
            </w:pPr>
          </w:p>
        </w:tc>
        <w:tc>
          <w:tcPr>
            <w:tcW w:w="2205" w:type="dxa"/>
            <w:tcBorders>
              <w:top w:val="single" w:sz="8" w:space="0" w:color="auto"/>
              <w:left w:val="nil"/>
              <w:bottom w:val="single" w:sz="8" w:space="0" w:color="7F7F7F" w:themeColor="text1" w:themeTint="80"/>
              <w:right w:val="nil"/>
            </w:tcBorders>
            <w:shd w:val="clear" w:color="auto" w:fill="1F3864"/>
            <w:vAlign w:val="center"/>
          </w:tcPr>
          <w:p w14:paraId="5ABB9DDA" w14:textId="77777777" w:rsidR="00192124" w:rsidRPr="0004542B" w:rsidRDefault="00192124" w:rsidP="00211BB6">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04542B">
              <w:rPr>
                <w:b/>
                <w:bCs/>
                <w:color w:val="FFFFFF" w:themeColor="background1"/>
                <w:lang w:val="en-US"/>
              </w:rPr>
              <w:t>FHIR</w:t>
            </w:r>
          </w:p>
        </w:tc>
        <w:tc>
          <w:tcPr>
            <w:tcW w:w="2457" w:type="dxa"/>
            <w:tcBorders>
              <w:top w:val="single" w:sz="8" w:space="0" w:color="auto"/>
              <w:left w:val="nil"/>
              <w:bottom w:val="single" w:sz="8" w:space="0" w:color="7F7F7F" w:themeColor="text1" w:themeTint="80"/>
              <w:right w:val="nil"/>
            </w:tcBorders>
            <w:shd w:val="clear" w:color="auto" w:fill="1F3864"/>
            <w:vAlign w:val="center"/>
          </w:tcPr>
          <w:p w14:paraId="6AA38830" w14:textId="77777777" w:rsidR="00192124" w:rsidRPr="0004542B" w:rsidRDefault="00192124" w:rsidP="00211BB6">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04542B">
              <w:rPr>
                <w:b/>
                <w:bCs/>
                <w:color w:val="FFFFFF" w:themeColor="background1"/>
                <w:lang w:val="en-US"/>
              </w:rPr>
              <w:t>OMOP-CDM</w:t>
            </w:r>
          </w:p>
        </w:tc>
        <w:tc>
          <w:tcPr>
            <w:tcW w:w="2043" w:type="dxa"/>
            <w:tcBorders>
              <w:top w:val="single" w:sz="8" w:space="0" w:color="auto"/>
              <w:left w:val="nil"/>
              <w:bottom w:val="single" w:sz="8" w:space="0" w:color="7F7F7F" w:themeColor="text1" w:themeTint="80"/>
              <w:right w:val="single" w:sz="8" w:space="0" w:color="auto"/>
            </w:tcBorders>
            <w:shd w:val="clear" w:color="auto" w:fill="1F3864"/>
            <w:vAlign w:val="center"/>
          </w:tcPr>
          <w:p w14:paraId="1EAC8B08" w14:textId="77777777" w:rsidR="00192124" w:rsidRPr="0004542B" w:rsidRDefault="00192124" w:rsidP="00211BB6">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proofErr w:type="spellStart"/>
            <w:r w:rsidRPr="0004542B">
              <w:rPr>
                <w:b/>
                <w:bCs/>
                <w:color w:val="FFFFFF" w:themeColor="background1"/>
                <w:lang w:val="en-US"/>
              </w:rPr>
              <w:t>Phenopacket</w:t>
            </w:r>
            <w:proofErr w:type="spellEnd"/>
          </w:p>
        </w:tc>
      </w:tr>
      <w:tr w:rsidR="00192124" w:rsidRPr="00913C85" w14:paraId="32863D55" w14:textId="77777777" w:rsidTr="00211BB6">
        <w:tc>
          <w:tcPr>
            <w:cnfStyle w:val="001000000000" w:firstRow="0" w:lastRow="0" w:firstColumn="1" w:lastColumn="0" w:oddVBand="0" w:evenVBand="0" w:oddHBand="0" w:evenHBand="0" w:firstRowFirstColumn="0" w:firstRowLastColumn="0" w:lastRowFirstColumn="0" w:lastRowLastColumn="0"/>
            <w:tcW w:w="2310" w:type="dxa"/>
            <w:tcBorders>
              <w:top w:val="single" w:sz="8" w:space="0" w:color="auto"/>
              <w:left w:val="single" w:sz="8" w:space="0" w:color="auto"/>
              <w:bottom w:val="single" w:sz="8" w:space="0" w:color="auto"/>
              <w:right w:val="single" w:sz="8" w:space="0" w:color="auto"/>
            </w:tcBorders>
            <w:shd w:val="clear" w:color="auto" w:fill="D5DCE4"/>
            <w:vAlign w:val="center"/>
          </w:tcPr>
          <w:p w14:paraId="2E8099F6" w14:textId="77777777" w:rsidR="00192124" w:rsidRPr="0004542B" w:rsidRDefault="00192124" w:rsidP="00211BB6">
            <w:pPr>
              <w:spacing w:line="360" w:lineRule="auto"/>
              <w:jc w:val="left"/>
              <w:rPr>
                <w:rFonts w:ascii="Arial" w:eastAsia="Arial" w:hAnsi="Arial" w:cs="Arial"/>
                <w:b/>
                <w:bCs/>
                <w:i w:val="0"/>
                <w:iCs w:val="0"/>
                <w:sz w:val="20"/>
                <w:szCs w:val="20"/>
                <w:lang w:val="en-US"/>
              </w:rPr>
            </w:pPr>
            <w:r w:rsidRPr="0004542B">
              <w:rPr>
                <w:rFonts w:ascii="Arial" w:eastAsia="Arial" w:hAnsi="Arial" w:cs="Arial"/>
                <w:b/>
                <w:bCs/>
                <w:i w:val="0"/>
                <w:iCs w:val="0"/>
                <w:sz w:val="20"/>
                <w:szCs w:val="20"/>
                <w:lang w:val="en-US"/>
              </w:rPr>
              <w:t>Extracting EHR data as input to the CDM</w:t>
            </w:r>
          </w:p>
          <w:p w14:paraId="169F4444" w14:textId="77777777" w:rsidR="00192124" w:rsidRPr="0004542B" w:rsidRDefault="00192124" w:rsidP="00211BB6">
            <w:pPr>
              <w:spacing w:line="360" w:lineRule="auto"/>
              <w:jc w:val="left"/>
              <w:rPr>
                <w:rFonts w:ascii="Arial" w:eastAsia="Arial" w:hAnsi="Arial" w:cs="Arial"/>
                <w:b/>
                <w:bCs/>
                <w:i w:val="0"/>
                <w:iCs w:val="0"/>
                <w:sz w:val="20"/>
                <w:szCs w:val="20"/>
                <w:lang w:val="en-US"/>
              </w:rPr>
            </w:pPr>
          </w:p>
        </w:tc>
        <w:tc>
          <w:tcPr>
            <w:tcW w:w="2205" w:type="dxa"/>
            <w:tcBorders>
              <w:top w:val="single" w:sz="8" w:space="0" w:color="7F7F7F" w:themeColor="text1" w:themeTint="80"/>
              <w:left w:val="single" w:sz="8" w:space="0" w:color="auto"/>
              <w:bottom w:val="single" w:sz="8" w:space="0" w:color="auto"/>
              <w:right w:val="single" w:sz="8" w:space="0" w:color="auto"/>
            </w:tcBorders>
            <w:shd w:val="clear" w:color="auto" w:fill="FFFFFF" w:themeFill="background1"/>
            <w:vAlign w:val="center"/>
          </w:tcPr>
          <w:p w14:paraId="770AACA2" w14:textId="77777777" w:rsidR="00192124" w:rsidRPr="0004542B" w:rsidRDefault="00192124" w:rsidP="00211BB6">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Python ETL tool with specific mappers - will depend on each specific data provider.</w:t>
            </w:r>
          </w:p>
        </w:tc>
        <w:tc>
          <w:tcPr>
            <w:tcW w:w="2457" w:type="dxa"/>
            <w:tcBorders>
              <w:top w:val="single" w:sz="8" w:space="0" w:color="7F7F7F" w:themeColor="text1" w:themeTint="80"/>
              <w:left w:val="single" w:sz="8" w:space="0" w:color="auto"/>
              <w:bottom w:val="single" w:sz="8" w:space="0" w:color="auto"/>
              <w:right w:val="single" w:sz="8" w:space="0" w:color="auto"/>
            </w:tcBorders>
            <w:shd w:val="clear" w:color="auto" w:fill="FFFFFF" w:themeFill="background1"/>
            <w:vAlign w:val="center"/>
          </w:tcPr>
          <w:p w14:paraId="6F8DAB13" w14:textId="77777777" w:rsidR="00192124" w:rsidRPr="0004542B" w:rsidRDefault="00192124" w:rsidP="00211BB6">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 xml:space="preserve">ETL tools: </w:t>
            </w:r>
          </w:p>
          <w:p w14:paraId="28E8EB38" w14:textId="77777777" w:rsidR="00192124" w:rsidRPr="0004542B" w:rsidRDefault="00192124" w:rsidP="00211BB6">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proofErr w:type="spellStart"/>
            <w:r w:rsidRPr="0004542B">
              <w:rPr>
                <w:b/>
                <w:bCs/>
                <w:sz w:val="18"/>
                <w:szCs w:val="18"/>
                <w:lang w:val="en-US"/>
              </w:rPr>
              <w:t>whiterabbit</w:t>
            </w:r>
            <w:proofErr w:type="spellEnd"/>
            <w:r w:rsidRPr="0004542B">
              <w:rPr>
                <w:b/>
                <w:bCs/>
                <w:sz w:val="18"/>
                <w:szCs w:val="18"/>
                <w:lang w:val="en-US"/>
              </w:rPr>
              <w:t xml:space="preserve"> </w:t>
            </w:r>
            <w:r w:rsidRPr="0004542B">
              <w:rPr>
                <w:sz w:val="18"/>
                <w:szCs w:val="18"/>
                <w:lang w:val="en-US"/>
              </w:rPr>
              <w:t xml:space="preserve">(summary reports informing the design of the ETL pipeline), </w:t>
            </w:r>
          </w:p>
          <w:p w14:paraId="0A948BCE" w14:textId="77777777" w:rsidR="00192124" w:rsidRPr="0004542B" w:rsidRDefault="00192124" w:rsidP="00211BB6">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b/>
                <w:bCs/>
                <w:sz w:val="18"/>
                <w:szCs w:val="18"/>
                <w:lang w:val="en-US"/>
              </w:rPr>
              <w:t>rabbit in a hat</w:t>
            </w:r>
            <w:r w:rsidRPr="0004542B">
              <w:rPr>
                <w:sz w:val="18"/>
                <w:szCs w:val="18"/>
                <w:lang w:val="en-US"/>
              </w:rPr>
              <w:t xml:space="preserve"> (syntactic mappings), </w:t>
            </w:r>
          </w:p>
          <w:p w14:paraId="7FC403BF" w14:textId="77777777" w:rsidR="00192124" w:rsidRPr="0004542B" w:rsidRDefault="00192124" w:rsidP="00211BB6">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proofErr w:type="spellStart"/>
            <w:r w:rsidRPr="0004542B">
              <w:rPr>
                <w:b/>
                <w:bCs/>
                <w:sz w:val="18"/>
                <w:szCs w:val="18"/>
                <w:lang w:val="en-US"/>
              </w:rPr>
              <w:t>usagi</w:t>
            </w:r>
            <w:proofErr w:type="spellEnd"/>
            <w:r w:rsidRPr="0004542B">
              <w:rPr>
                <w:b/>
                <w:bCs/>
                <w:sz w:val="18"/>
                <w:szCs w:val="18"/>
                <w:lang w:val="en-US"/>
              </w:rPr>
              <w:t xml:space="preserve"> </w:t>
            </w:r>
            <w:r w:rsidRPr="0004542B">
              <w:rPr>
                <w:sz w:val="18"/>
                <w:szCs w:val="18"/>
                <w:lang w:val="en-US"/>
              </w:rPr>
              <w:t xml:space="preserve">(mappings between vocabularies), </w:t>
            </w:r>
          </w:p>
          <w:p w14:paraId="1DD0B325" w14:textId="77777777" w:rsidR="00192124" w:rsidRPr="0004542B" w:rsidRDefault="00192124" w:rsidP="00211BB6">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b/>
                <w:bCs/>
                <w:sz w:val="18"/>
                <w:szCs w:val="18"/>
                <w:lang w:val="en-US"/>
              </w:rPr>
              <w:t xml:space="preserve">Achilles </w:t>
            </w:r>
            <w:r w:rsidRPr="0004542B">
              <w:rPr>
                <w:sz w:val="18"/>
                <w:szCs w:val="18"/>
                <w:lang w:val="en-US"/>
              </w:rPr>
              <w:t>(assessing mapping quality),</w:t>
            </w:r>
          </w:p>
        </w:tc>
        <w:tc>
          <w:tcPr>
            <w:tcW w:w="2043" w:type="dxa"/>
            <w:tcBorders>
              <w:top w:val="single" w:sz="8" w:space="0" w:color="7F7F7F" w:themeColor="text1" w:themeTint="80"/>
              <w:left w:val="single" w:sz="8" w:space="0" w:color="auto"/>
              <w:bottom w:val="single" w:sz="8" w:space="0" w:color="auto"/>
              <w:right w:val="single" w:sz="8" w:space="0" w:color="auto"/>
            </w:tcBorders>
            <w:shd w:val="clear" w:color="auto" w:fill="FFFFFF" w:themeFill="background1"/>
            <w:vAlign w:val="center"/>
          </w:tcPr>
          <w:p w14:paraId="6A75568D" w14:textId="77777777" w:rsidR="00192124" w:rsidRPr="0004542B" w:rsidRDefault="00192124" w:rsidP="00211BB6">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 xml:space="preserve">By using </w:t>
            </w:r>
            <w:r w:rsidRPr="0004542B">
              <w:rPr>
                <w:b/>
                <w:bCs/>
                <w:sz w:val="18"/>
                <w:szCs w:val="18"/>
                <w:lang w:val="en-US"/>
              </w:rPr>
              <w:t>FH</w:t>
            </w:r>
            <w:r>
              <w:rPr>
                <w:b/>
                <w:bCs/>
                <w:sz w:val="18"/>
                <w:szCs w:val="18"/>
                <w:lang w:val="en-US"/>
              </w:rPr>
              <w:t>I</w:t>
            </w:r>
            <w:r w:rsidRPr="0004542B">
              <w:rPr>
                <w:b/>
                <w:bCs/>
                <w:sz w:val="18"/>
                <w:szCs w:val="18"/>
                <w:lang w:val="en-US"/>
              </w:rPr>
              <w:t xml:space="preserve">R - </w:t>
            </w:r>
            <w:proofErr w:type="spellStart"/>
            <w:r w:rsidRPr="0004542B">
              <w:rPr>
                <w:b/>
                <w:bCs/>
                <w:sz w:val="18"/>
                <w:szCs w:val="18"/>
                <w:lang w:val="en-US"/>
              </w:rPr>
              <w:t>phenopackets</w:t>
            </w:r>
            <w:proofErr w:type="spellEnd"/>
            <w:r w:rsidRPr="0004542B">
              <w:rPr>
                <w:sz w:val="18"/>
                <w:szCs w:val="18"/>
                <w:lang w:val="en-US"/>
              </w:rPr>
              <w:t>, if the hospital EHR system are already FHIR compliant.</w:t>
            </w:r>
          </w:p>
        </w:tc>
      </w:tr>
      <w:tr w:rsidR="00192124" w:rsidRPr="00913C85" w14:paraId="27D9520A" w14:textId="77777777" w:rsidTr="00211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Borders>
              <w:top w:val="single" w:sz="8" w:space="0" w:color="auto"/>
              <w:left w:val="single" w:sz="8" w:space="0" w:color="auto"/>
              <w:bottom w:val="single" w:sz="8" w:space="0" w:color="auto"/>
              <w:right w:val="single" w:sz="8" w:space="0" w:color="auto"/>
            </w:tcBorders>
            <w:shd w:val="clear" w:color="auto" w:fill="D5DCE4"/>
            <w:vAlign w:val="center"/>
          </w:tcPr>
          <w:p w14:paraId="62EBC51C" w14:textId="77777777" w:rsidR="00192124" w:rsidRPr="0004542B" w:rsidRDefault="00192124" w:rsidP="00211BB6">
            <w:pPr>
              <w:spacing w:line="360" w:lineRule="auto"/>
              <w:jc w:val="left"/>
              <w:rPr>
                <w:rFonts w:ascii="Arial" w:eastAsia="Arial" w:hAnsi="Arial" w:cs="Arial"/>
                <w:b/>
                <w:bCs/>
                <w:i w:val="0"/>
                <w:iCs w:val="0"/>
                <w:sz w:val="20"/>
                <w:szCs w:val="20"/>
                <w:lang w:val="en-US"/>
              </w:rPr>
            </w:pPr>
            <w:r w:rsidRPr="0004542B">
              <w:rPr>
                <w:rFonts w:ascii="Arial" w:eastAsia="Arial" w:hAnsi="Arial" w:cs="Arial"/>
                <w:b/>
                <w:bCs/>
                <w:i w:val="0"/>
                <w:iCs w:val="0"/>
                <w:sz w:val="20"/>
                <w:szCs w:val="20"/>
                <w:lang w:val="en-US"/>
              </w:rPr>
              <w:t xml:space="preserve">Extracting data from other clinical databases as input to the CDM  </w:t>
            </w:r>
          </w:p>
          <w:p w14:paraId="09F5BE35" w14:textId="77777777" w:rsidR="00192124" w:rsidRPr="0004542B" w:rsidRDefault="00192124" w:rsidP="00211BB6">
            <w:pPr>
              <w:spacing w:line="360" w:lineRule="auto"/>
              <w:jc w:val="left"/>
              <w:rPr>
                <w:rFonts w:ascii="Arial" w:eastAsia="Arial" w:hAnsi="Arial" w:cs="Arial"/>
                <w:b/>
                <w:bCs/>
                <w:i w:val="0"/>
                <w:iCs w:val="0"/>
                <w:color w:val="7F7F7F" w:themeColor="text1" w:themeTint="80"/>
                <w:sz w:val="16"/>
                <w:szCs w:val="16"/>
                <w:lang w:val="en-US"/>
              </w:rPr>
            </w:pPr>
          </w:p>
        </w:tc>
        <w:tc>
          <w:tcPr>
            <w:tcW w:w="22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38EB479" w14:textId="77777777" w:rsidR="00192124" w:rsidRPr="0004542B" w:rsidRDefault="00192124" w:rsidP="00211BB6">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r w:rsidRPr="0004542B">
              <w:rPr>
                <w:sz w:val="18"/>
                <w:szCs w:val="18"/>
                <w:lang w:val="en-US"/>
              </w:rPr>
              <w:t xml:space="preserve">Python ETL tool with specific </w:t>
            </w:r>
            <w:proofErr w:type="spellStart"/>
            <w:r w:rsidRPr="0004542B">
              <w:rPr>
                <w:sz w:val="18"/>
                <w:szCs w:val="18"/>
                <w:lang w:val="en-US"/>
              </w:rPr>
              <w:t>mapper</w:t>
            </w:r>
            <w:r>
              <w:rPr>
                <w:sz w:val="18"/>
                <w:szCs w:val="18"/>
                <w:lang w:val="en-US"/>
              </w:rPr>
              <w:t>r</w:t>
            </w:r>
            <w:r w:rsidRPr="0004542B">
              <w:rPr>
                <w:sz w:val="18"/>
                <w:szCs w:val="18"/>
                <w:lang w:val="en-US"/>
              </w:rPr>
              <w:t>s</w:t>
            </w:r>
            <w:proofErr w:type="spellEnd"/>
            <w:r w:rsidRPr="0004542B">
              <w:rPr>
                <w:sz w:val="18"/>
                <w:szCs w:val="18"/>
                <w:lang w:val="en-US"/>
              </w:rPr>
              <w:t xml:space="preserve"> - will depend on each specific data provider </w:t>
            </w:r>
          </w:p>
        </w:tc>
        <w:tc>
          <w:tcPr>
            <w:tcW w:w="245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4AE48CC" w14:textId="77777777" w:rsidR="00192124" w:rsidRPr="0004542B" w:rsidRDefault="00192124" w:rsidP="00211BB6">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proofErr w:type="spellStart"/>
            <w:r w:rsidRPr="0004542B">
              <w:rPr>
                <w:b/>
                <w:bCs/>
                <w:sz w:val="18"/>
                <w:szCs w:val="18"/>
                <w:lang w:val="en-US"/>
              </w:rPr>
              <w:t>whiterabbit</w:t>
            </w:r>
            <w:proofErr w:type="spellEnd"/>
            <w:r w:rsidRPr="0004542B">
              <w:rPr>
                <w:b/>
                <w:bCs/>
                <w:sz w:val="18"/>
                <w:szCs w:val="18"/>
                <w:lang w:val="en-US"/>
              </w:rPr>
              <w:t xml:space="preserve"> </w:t>
            </w:r>
            <w:r w:rsidRPr="0004542B">
              <w:rPr>
                <w:sz w:val="18"/>
                <w:szCs w:val="18"/>
                <w:lang w:val="en-US"/>
              </w:rPr>
              <w:t xml:space="preserve">(summary reports informing the design of the ETL pipeline), </w:t>
            </w:r>
          </w:p>
          <w:p w14:paraId="2D2B6E7C" w14:textId="77777777" w:rsidR="00192124" w:rsidRPr="0004542B" w:rsidRDefault="00192124" w:rsidP="00211BB6">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r w:rsidRPr="0004542B">
              <w:rPr>
                <w:b/>
                <w:bCs/>
                <w:sz w:val="18"/>
                <w:szCs w:val="18"/>
                <w:lang w:val="en-US"/>
              </w:rPr>
              <w:t>rabbit in a hat</w:t>
            </w:r>
            <w:r w:rsidRPr="0004542B">
              <w:rPr>
                <w:sz w:val="18"/>
                <w:szCs w:val="18"/>
                <w:lang w:val="en-US"/>
              </w:rPr>
              <w:t xml:space="preserve"> (syntactic mappings),</w:t>
            </w:r>
            <w:r w:rsidRPr="0004542B">
              <w:rPr>
                <w:b/>
                <w:bCs/>
                <w:sz w:val="18"/>
                <w:szCs w:val="18"/>
                <w:lang w:val="en-US"/>
              </w:rPr>
              <w:t xml:space="preserve"> </w:t>
            </w:r>
          </w:p>
          <w:p w14:paraId="763A639C" w14:textId="77777777" w:rsidR="00192124" w:rsidRPr="0004542B" w:rsidRDefault="00192124" w:rsidP="00211BB6">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proofErr w:type="spellStart"/>
            <w:r w:rsidRPr="0004542B">
              <w:rPr>
                <w:b/>
                <w:bCs/>
                <w:sz w:val="18"/>
                <w:szCs w:val="18"/>
                <w:lang w:val="en-US"/>
              </w:rPr>
              <w:t>usagi</w:t>
            </w:r>
            <w:proofErr w:type="spellEnd"/>
            <w:r w:rsidRPr="0004542B">
              <w:rPr>
                <w:sz w:val="18"/>
                <w:szCs w:val="18"/>
                <w:lang w:val="en-US"/>
              </w:rPr>
              <w:t xml:space="preserve"> (mappings between vocabularies), </w:t>
            </w:r>
            <w:r w:rsidRPr="0004542B">
              <w:rPr>
                <w:b/>
                <w:bCs/>
                <w:sz w:val="18"/>
                <w:szCs w:val="18"/>
                <w:lang w:val="en-US"/>
              </w:rPr>
              <w:t xml:space="preserve">Achilles </w:t>
            </w:r>
            <w:r w:rsidRPr="0004542B">
              <w:rPr>
                <w:sz w:val="18"/>
                <w:szCs w:val="18"/>
                <w:lang w:val="en-US"/>
              </w:rPr>
              <w:t>(assessing mapping quality)</w:t>
            </w:r>
          </w:p>
        </w:tc>
        <w:tc>
          <w:tcPr>
            <w:tcW w:w="204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90C4C56" w14:textId="77777777" w:rsidR="00192124" w:rsidRPr="0004542B" w:rsidRDefault="00192124" w:rsidP="00211BB6">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p>
        </w:tc>
      </w:tr>
      <w:tr w:rsidR="00192124" w:rsidRPr="00913C85" w14:paraId="2ABE07FC" w14:textId="77777777" w:rsidTr="00211BB6">
        <w:tc>
          <w:tcPr>
            <w:cnfStyle w:val="001000000000" w:firstRow="0" w:lastRow="0" w:firstColumn="1" w:lastColumn="0" w:oddVBand="0" w:evenVBand="0" w:oddHBand="0" w:evenHBand="0" w:firstRowFirstColumn="0" w:firstRowLastColumn="0" w:lastRowFirstColumn="0" w:lastRowLastColumn="0"/>
            <w:tcW w:w="2310" w:type="dxa"/>
            <w:tcBorders>
              <w:top w:val="single" w:sz="8" w:space="0" w:color="auto"/>
              <w:left w:val="single" w:sz="8" w:space="0" w:color="auto"/>
              <w:bottom w:val="single" w:sz="8" w:space="0" w:color="auto"/>
              <w:right w:val="single" w:sz="8" w:space="0" w:color="auto"/>
            </w:tcBorders>
            <w:shd w:val="clear" w:color="auto" w:fill="D5DCE4"/>
            <w:vAlign w:val="center"/>
          </w:tcPr>
          <w:p w14:paraId="572D1875" w14:textId="77777777" w:rsidR="00192124" w:rsidRPr="0004542B" w:rsidRDefault="00192124" w:rsidP="00211BB6">
            <w:pPr>
              <w:spacing w:line="360" w:lineRule="auto"/>
              <w:jc w:val="left"/>
              <w:rPr>
                <w:rFonts w:ascii="Arial" w:eastAsia="Arial" w:hAnsi="Arial" w:cs="Arial"/>
                <w:b/>
                <w:bCs/>
                <w:i w:val="0"/>
                <w:iCs w:val="0"/>
                <w:sz w:val="20"/>
                <w:szCs w:val="20"/>
                <w:lang w:val="en-US"/>
              </w:rPr>
            </w:pPr>
            <w:r w:rsidRPr="0004542B">
              <w:rPr>
                <w:rFonts w:ascii="Arial" w:eastAsia="Arial" w:hAnsi="Arial" w:cs="Arial"/>
                <w:b/>
                <w:bCs/>
                <w:i w:val="0"/>
                <w:iCs w:val="0"/>
                <w:sz w:val="20"/>
                <w:szCs w:val="20"/>
                <w:lang w:val="en-US"/>
              </w:rPr>
              <w:t>Outputting data in a format suitable for AI algorithms</w:t>
            </w:r>
          </w:p>
        </w:tc>
        <w:tc>
          <w:tcPr>
            <w:tcW w:w="22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8101DA3" w14:textId="77777777" w:rsidR="00192124" w:rsidRPr="0004542B" w:rsidRDefault="00192124" w:rsidP="00211BB6">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Python tool with Spark that will generate csv files</w:t>
            </w:r>
          </w:p>
        </w:tc>
        <w:tc>
          <w:tcPr>
            <w:tcW w:w="245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D4DEDF4" w14:textId="77777777" w:rsidR="00192124" w:rsidRPr="0004542B" w:rsidRDefault="00192124" w:rsidP="00211BB6">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SQL queries for accessing the required information, and then map it to the input format required by AI algorithms (e.g., csv)</w:t>
            </w:r>
          </w:p>
        </w:tc>
        <w:tc>
          <w:tcPr>
            <w:tcW w:w="204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1AE674E" w14:textId="77777777" w:rsidR="00192124" w:rsidRPr="0004542B" w:rsidRDefault="00192124" w:rsidP="00211BB6">
            <w:pPr>
              <w:spacing w:before="240" w:after="240"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 xml:space="preserve">Using </w:t>
            </w:r>
            <w:proofErr w:type="spellStart"/>
            <w:r w:rsidRPr="0004542B">
              <w:rPr>
                <w:b/>
                <w:bCs/>
                <w:sz w:val="18"/>
                <w:szCs w:val="18"/>
                <w:lang w:val="en-US"/>
              </w:rPr>
              <w:t>protobuf</w:t>
            </w:r>
            <w:proofErr w:type="spellEnd"/>
            <w:r w:rsidRPr="0004542B">
              <w:rPr>
                <w:b/>
                <w:bCs/>
                <w:sz w:val="18"/>
                <w:szCs w:val="18"/>
                <w:lang w:val="en-US"/>
              </w:rPr>
              <w:t xml:space="preserve"> </w:t>
            </w:r>
            <w:r w:rsidRPr="0004542B">
              <w:rPr>
                <w:sz w:val="18"/>
                <w:szCs w:val="18"/>
                <w:lang w:val="en-US"/>
              </w:rPr>
              <w:t>in python and getting a python object where one can access the value. It would be needed a mapper to input for AI algorithms.</w:t>
            </w:r>
          </w:p>
        </w:tc>
      </w:tr>
    </w:tbl>
    <w:p w14:paraId="5745108F" w14:textId="77777777" w:rsidR="00192124" w:rsidRPr="0004542B" w:rsidRDefault="00192124" w:rsidP="00192124">
      <w:pPr>
        <w:pStyle w:val="Caption"/>
        <w:keepNext/>
        <w:spacing w:line="360" w:lineRule="auto"/>
        <w:jc w:val="center"/>
        <w:rPr>
          <w:lang w:val="en-US"/>
        </w:rPr>
      </w:pPr>
    </w:p>
    <w:p w14:paraId="0F9918C4" w14:textId="77777777" w:rsidR="00192124" w:rsidRPr="0004542B" w:rsidRDefault="00192124" w:rsidP="00192124">
      <w:pPr>
        <w:pStyle w:val="Caption"/>
        <w:keepNext/>
        <w:spacing w:line="360" w:lineRule="auto"/>
        <w:jc w:val="both"/>
        <w:rPr>
          <w:lang w:val="en-US"/>
        </w:rPr>
      </w:pPr>
      <w:bookmarkStart w:id="27" w:name="_Ref100742728"/>
      <w:r w:rsidRPr="0004542B">
        <w:rPr>
          <w:lang w:val="en-US"/>
        </w:rPr>
        <w:t xml:space="preserve">Table </w:t>
      </w:r>
      <w:r w:rsidRPr="0004542B">
        <w:rPr>
          <w:lang w:val="en-US"/>
        </w:rPr>
        <w:fldChar w:fldCharType="begin"/>
      </w:r>
      <w:r w:rsidRPr="0004542B">
        <w:rPr>
          <w:lang w:val="en-US"/>
        </w:rPr>
        <w:instrText xml:space="preserve"> SEQ Table \* ARABIC </w:instrText>
      </w:r>
      <w:r w:rsidRPr="0004542B">
        <w:rPr>
          <w:lang w:val="en-US"/>
        </w:rPr>
        <w:fldChar w:fldCharType="separate"/>
      </w:r>
      <w:r w:rsidRPr="0004542B">
        <w:rPr>
          <w:noProof/>
          <w:lang w:val="en-US"/>
        </w:rPr>
        <w:t>9</w:t>
      </w:r>
      <w:r w:rsidRPr="0004542B">
        <w:rPr>
          <w:lang w:val="en-US"/>
        </w:rPr>
        <w:fldChar w:fldCharType="end"/>
      </w:r>
      <w:bookmarkEnd w:id="27"/>
      <w:r w:rsidRPr="0004542B">
        <w:rPr>
          <w:lang w:val="en-US"/>
        </w:rPr>
        <w:t xml:space="preserve"> Proposed strategies for representing information about data governance and auditing.</w:t>
      </w:r>
    </w:p>
    <w:tbl>
      <w:tblPr>
        <w:tblStyle w:val="PlainTable5"/>
        <w:tblW w:w="9015" w:type="dxa"/>
        <w:tblLayout w:type="fixed"/>
        <w:tblLook w:val="04A0" w:firstRow="1" w:lastRow="0" w:firstColumn="1" w:lastColumn="0" w:noHBand="0" w:noVBand="1"/>
      </w:tblPr>
      <w:tblGrid>
        <w:gridCol w:w="1995"/>
        <w:gridCol w:w="2085"/>
        <w:gridCol w:w="2385"/>
        <w:gridCol w:w="2550"/>
      </w:tblGrid>
      <w:tr w:rsidR="00192124" w:rsidRPr="00913C85" w14:paraId="66E1BD0D" w14:textId="77777777" w:rsidTr="00211BB6">
        <w:trPr>
          <w:cnfStyle w:val="100000000000" w:firstRow="1" w:lastRow="0" w:firstColumn="0" w:lastColumn="0" w:oddVBand="0" w:evenVBand="0" w:oddHBand="0" w:evenHBand="0" w:firstRowFirstColumn="0" w:firstRowLastColumn="0" w:lastRowFirstColumn="0" w:lastRowLastColumn="0"/>
          <w:trHeight w:val="435"/>
        </w:trPr>
        <w:tc>
          <w:tcPr>
            <w:cnfStyle w:val="001000000100" w:firstRow="0" w:lastRow="0" w:firstColumn="1" w:lastColumn="0" w:oddVBand="0" w:evenVBand="0" w:oddHBand="0" w:evenHBand="0" w:firstRowFirstColumn="1" w:firstRowLastColumn="0" w:lastRowFirstColumn="0" w:lastRowLastColumn="0"/>
            <w:tcW w:w="9015" w:type="dxa"/>
            <w:gridSpan w:val="4"/>
            <w:tcBorders>
              <w:top w:val="single" w:sz="8" w:space="0" w:color="auto"/>
              <w:left w:val="single" w:sz="8" w:space="0" w:color="000000" w:themeColor="text1"/>
              <w:bottom w:val="single" w:sz="8" w:space="0" w:color="000000" w:themeColor="text1"/>
              <w:right w:val="single" w:sz="8" w:space="0" w:color="000000" w:themeColor="text1"/>
            </w:tcBorders>
            <w:shd w:val="clear" w:color="auto" w:fill="D5DCE4"/>
          </w:tcPr>
          <w:p w14:paraId="7F57D05F" w14:textId="77777777" w:rsidR="00192124" w:rsidRPr="0004542B" w:rsidRDefault="00192124" w:rsidP="00211BB6">
            <w:pPr>
              <w:spacing w:line="360" w:lineRule="auto"/>
              <w:jc w:val="center"/>
              <w:rPr>
                <w:rFonts w:ascii="Arial" w:eastAsia="Arial" w:hAnsi="Arial" w:cs="Arial"/>
                <w:b/>
                <w:bCs/>
                <w:i w:val="0"/>
                <w:iCs w:val="0"/>
                <w:sz w:val="20"/>
                <w:szCs w:val="20"/>
                <w:lang w:val="en-US"/>
              </w:rPr>
            </w:pPr>
            <w:r w:rsidRPr="0004542B">
              <w:rPr>
                <w:rFonts w:ascii="Arial" w:eastAsia="Arial" w:hAnsi="Arial" w:cs="Arial"/>
                <w:b/>
                <w:bCs/>
                <w:i w:val="0"/>
                <w:iCs w:val="0"/>
                <w:sz w:val="20"/>
                <w:szCs w:val="20"/>
                <w:lang w:val="en-US"/>
              </w:rPr>
              <w:t>Representing i</w:t>
            </w:r>
            <w:r w:rsidRPr="0004542B">
              <w:rPr>
                <w:rFonts w:ascii="Arial" w:eastAsia="Arial" w:hAnsi="Arial" w:cs="Arial"/>
                <w:b/>
                <w:bCs/>
                <w:i w:val="0"/>
                <w:iCs w:val="0"/>
                <w:color w:val="000000" w:themeColor="text1"/>
                <w:sz w:val="20"/>
                <w:szCs w:val="20"/>
                <w:lang w:val="en-US"/>
              </w:rPr>
              <w:t>nformation about data governance and auditing</w:t>
            </w:r>
          </w:p>
        </w:tc>
      </w:tr>
      <w:tr w:rsidR="00192124" w:rsidRPr="0004542B" w14:paraId="5870C17F" w14:textId="77777777" w:rsidTr="00211BB6">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995" w:type="dxa"/>
            <w:tcBorders>
              <w:top w:val="single" w:sz="8" w:space="0" w:color="auto"/>
              <w:left w:val="single" w:sz="8" w:space="0" w:color="auto"/>
              <w:bottom w:val="single" w:sz="8" w:space="0" w:color="auto"/>
              <w:right w:val="nil"/>
            </w:tcBorders>
            <w:shd w:val="clear" w:color="auto" w:fill="1F3864"/>
          </w:tcPr>
          <w:p w14:paraId="7D1E9554" w14:textId="77777777" w:rsidR="00192124" w:rsidRPr="0004542B" w:rsidRDefault="00192124" w:rsidP="00211BB6">
            <w:pPr>
              <w:spacing w:line="360" w:lineRule="auto"/>
              <w:rPr>
                <w:rFonts w:ascii="Arial" w:eastAsia="Arial" w:hAnsi="Arial" w:cs="Arial"/>
                <w:b/>
                <w:color w:val="FFFFFF" w:themeColor="background1"/>
                <w:lang w:val="en-US"/>
              </w:rPr>
            </w:pPr>
          </w:p>
        </w:tc>
        <w:tc>
          <w:tcPr>
            <w:tcW w:w="2085" w:type="dxa"/>
            <w:tcBorders>
              <w:top w:val="single" w:sz="8" w:space="0" w:color="auto"/>
              <w:left w:val="nil"/>
              <w:bottom w:val="single" w:sz="8" w:space="0" w:color="7F7F7F" w:themeColor="text1" w:themeTint="80"/>
              <w:right w:val="nil"/>
            </w:tcBorders>
            <w:shd w:val="clear" w:color="auto" w:fill="1F3864"/>
            <w:vAlign w:val="center"/>
          </w:tcPr>
          <w:p w14:paraId="1953B027" w14:textId="77777777" w:rsidR="00192124" w:rsidRPr="0004542B" w:rsidRDefault="00192124" w:rsidP="00211BB6">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04542B">
              <w:rPr>
                <w:b/>
                <w:bCs/>
                <w:color w:val="FFFFFF" w:themeColor="background1"/>
                <w:lang w:val="en-US"/>
              </w:rPr>
              <w:t>FHIR</w:t>
            </w:r>
          </w:p>
        </w:tc>
        <w:tc>
          <w:tcPr>
            <w:tcW w:w="2385" w:type="dxa"/>
            <w:tcBorders>
              <w:top w:val="single" w:sz="8" w:space="0" w:color="auto"/>
              <w:left w:val="nil"/>
              <w:bottom w:val="single" w:sz="8" w:space="0" w:color="7F7F7F" w:themeColor="text1" w:themeTint="80"/>
              <w:right w:val="nil"/>
            </w:tcBorders>
            <w:shd w:val="clear" w:color="auto" w:fill="1F3864"/>
            <w:vAlign w:val="center"/>
          </w:tcPr>
          <w:p w14:paraId="3A998CBA" w14:textId="77777777" w:rsidR="00192124" w:rsidRPr="0004542B" w:rsidRDefault="00192124" w:rsidP="00211BB6">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r w:rsidRPr="0004542B">
              <w:rPr>
                <w:b/>
                <w:bCs/>
                <w:color w:val="FFFFFF" w:themeColor="background1"/>
                <w:lang w:val="en-US"/>
              </w:rPr>
              <w:t>OMOP-CDM</w:t>
            </w:r>
          </w:p>
        </w:tc>
        <w:tc>
          <w:tcPr>
            <w:tcW w:w="2550" w:type="dxa"/>
            <w:tcBorders>
              <w:top w:val="single" w:sz="8" w:space="0" w:color="auto"/>
              <w:left w:val="nil"/>
              <w:bottom w:val="single" w:sz="8" w:space="0" w:color="7F7F7F" w:themeColor="text1" w:themeTint="80"/>
              <w:right w:val="single" w:sz="8" w:space="0" w:color="auto"/>
            </w:tcBorders>
            <w:shd w:val="clear" w:color="auto" w:fill="1F3864"/>
            <w:vAlign w:val="center"/>
          </w:tcPr>
          <w:p w14:paraId="2FB89D21" w14:textId="77777777" w:rsidR="00192124" w:rsidRPr="0004542B" w:rsidRDefault="00192124" w:rsidP="00211BB6">
            <w:pPr>
              <w:spacing w:line="360" w:lineRule="auto"/>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proofErr w:type="spellStart"/>
            <w:r w:rsidRPr="0004542B">
              <w:rPr>
                <w:b/>
                <w:bCs/>
                <w:color w:val="FFFFFF" w:themeColor="background1"/>
                <w:lang w:val="en-US"/>
              </w:rPr>
              <w:t>Phenopacket</w:t>
            </w:r>
            <w:proofErr w:type="spellEnd"/>
          </w:p>
        </w:tc>
      </w:tr>
      <w:tr w:rsidR="00192124" w:rsidRPr="00913C85" w14:paraId="764AB960" w14:textId="77777777" w:rsidTr="00211BB6">
        <w:tc>
          <w:tcPr>
            <w:cnfStyle w:val="001000000000" w:firstRow="0" w:lastRow="0" w:firstColumn="1" w:lastColumn="0" w:oddVBand="0" w:evenVBand="0" w:oddHBand="0" w:evenHBand="0" w:firstRowFirstColumn="0" w:firstRowLastColumn="0" w:lastRowFirstColumn="0" w:lastRowLastColumn="0"/>
            <w:tcW w:w="1995" w:type="dxa"/>
            <w:tcBorders>
              <w:top w:val="single" w:sz="8" w:space="0" w:color="auto"/>
              <w:left w:val="single" w:sz="8" w:space="0" w:color="auto"/>
              <w:bottom w:val="single" w:sz="8" w:space="0" w:color="auto"/>
              <w:right w:val="single" w:sz="8" w:space="0" w:color="auto"/>
            </w:tcBorders>
            <w:shd w:val="clear" w:color="auto" w:fill="D5DCE4"/>
            <w:vAlign w:val="center"/>
          </w:tcPr>
          <w:p w14:paraId="78BBFC0D" w14:textId="77777777" w:rsidR="00192124" w:rsidRPr="0004542B" w:rsidRDefault="00192124" w:rsidP="00211BB6">
            <w:pPr>
              <w:spacing w:line="360" w:lineRule="auto"/>
              <w:jc w:val="left"/>
              <w:rPr>
                <w:rFonts w:ascii="Arial" w:eastAsia="Arial" w:hAnsi="Arial" w:cs="Arial"/>
                <w:b/>
                <w:bCs/>
                <w:i w:val="0"/>
                <w:iCs w:val="0"/>
                <w:sz w:val="20"/>
                <w:szCs w:val="20"/>
                <w:lang w:val="en-US"/>
              </w:rPr>
            </w:pPr>
            <w:r w:rsidRPr="0004542B">
              <w:rPr>
                <w:rFonts w:ascii="Arial" w:eastAsia="Arial" w:hAnsi="Arial" w:cs="Arial"/>
                <w:b/>
                <w:bCs/>
                <w:i w:val="0"/>
                <w:iCs w:val="0"/>
                <w:sz w:val="20"/>
                <w:szCs w:val="20"/>
                <w:lang w:val="en-US"/>
              </w:rPr>
              <w:t>Data corresponding to specific AI algorithms</w:t>
            </w:r>
          </w:p>
          <w:p w14:paraId="5EC17389" w14:textId="77777777" w:rsidR="00192124" w:rsidRPr="0004542B" w:rsidRDefault="00192124" w:rsidP="00211BB6">
            <w:pPr>
              <w:spacing w:line="360" w:lineRule="auto"/>
              <w:jc w:val="left"/>
              <w:rPr>
                <w:rFonts w:ascii="Arial" w:eastAsia="Arial" w:hAnsi="Arial" w:cs="Arial"/>
                <w:b/>
                <w:bCs/>
                <w:i w:val="0"/>
                <w:iCs w:val="0"/>
                <w:sz w:val="20"/>
                <w:szCs w:val="20"/>
                <w:lang w:val="en-US"/>
              </w:rPr>
            </w:pPr>
          </w:p>
        </w:tc>
        <w:tc>
          <w:tcPr>
            <w:tcW w:w="2085" w:type="dxa"/>
            <w:tcBorders>
              <w:top w:val="single" w:sz="8" w:space="0" w:color="7F7F7F" w:themeColor="text1" w:themeTint="80"/>
              <w:left w:val="single" w:sz="8" w:space="0" w:color="auto"/>
              <w:bottom w:val="single" w:sz="8" w:space="0" w:color="auto"/>
              <w:right w:val="single" w:sz="8" w:space="0" w:color="auto"/>
            </w:tcBorders>
            <w:shd w:val="clear" w:color="auto" w:fill="FFFFFF" w:themeFill="background1"/>
            <w:vAlign w:val="center"/>
          </w:tcPr>
          <w:p w14:paraId="3E7A2F81" w14:textId="77777777" w:rsidR="00192124" w:rsidRPr="0004542B" w:rsidRDefault="00192124" w:rsidP="00211BB6">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Data for specific algorithms should match some filters, that will identify the data set used for each algorithm.</w:t>
            </w:r>
          </w:p>
        </w:tc>
        <w:tc>
          <w:tcPr>
            <w:tcW w:w="2385" w:type="dxa"/>
            <w:tcBorders>
              <w:top w:val="single" w:sz="8" w:space="0" w:color="7F7F7F" w:themeColor="text1" w:themeTint="80"/>
              <w:left w:val="single" w:sz="8" w:space="0" w:color="auto"/>
              <w:bottom w:val="single" w:sz="8" w:space="0" w:color="auto"/>
              <w:right w:val="single" w:sz="8" w:space="0" w:color="auto"/>
            </w:tcBorders>
            <w:shd w:val="clear" w:color="auto" w:fill="FFFFFF" w:themeFill="background1"/>
            <w:vAlign w:val="center"/>
          </w:tcPr>
          <w:p w14:paraId="707D2E71" w14:textId="77777777" w:rsidR="00192124" w:rsidRPr="0004542B" w:rsidRDefault="00192124" w:rsidP="00211BB6">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Add specific metadata attributes to the Metadata OMOP-CDM table.</w:t>
            </w:r>
          </w:p>
        </w:tc>
        <w:tc>
          <w:tcPr>
            <w:tcW w:w="2550" w:type="dxa"/>
            <w:tcBorders>
              <w:top w:val="single" w:sz="8" w:space="0" w:color="7F7F7F" w:themeColor="text1" w:themeTint="80"/>
              <w:left w:val="single" w:sz="8" w:space="0" w:color="auto"/>
              <w:bottom w:val="single" w:sz="8" w:space="0" w:color="auto"/>
              <w:right w:val="single" w:sz="8" w:space="0" w:color="auto"/>
            </w:tcBorders>
            <w:shd w:val="clear" w:color="auto" w:fill="FFFFFF" w:themeFill="background1"/>
            <w:vAlign w:val="center"/>
          </w:tcPr>
          <w:p w14:paraId="0D6BA94D" w14:textId="77777777" w:rsidR="00192124" w:rsidRPr="0004542B" w:rsidRDefault="00192124" w:rsidP="00211BB6">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Storing query returning the dataset in a text or some other format. However, this might be too ambitious and creating an additional table for each AI algorithm with the IDs of each patient and the feature sets might be more feasible, in the short-middle term.</w:t>
            </w:r>
          </w:p>
        </w:tc>
      </w:tr>
      <w:tr w:rsidR="00192124" w:rsidRPr="00913C85" w14:paraId="05A704BE" w14:textId="77777777" w:rsidTr="00211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5" w:type="dxa"/>
            <w:tcBorders>
              <w:top w:val="single" w:sz="8" w:space="0" w:color="auto"/>
              <w:left w:val="single" w:sz="8" w:space="0" w:color="auto"/>
              <w:bottom w:val="single" w:sz="8" w:space="0" w:color="auto"/>
              <w:right w:val="single" w:sz="8" w:space="0" w:color="auto"/>
            </w:tcBorders>
            <w:shd w:val="clear" w:color="auto" w:fill="D5DCE4"/>
            <w:vAlign w:val="center"/>
          </w:tcPr>
          <w:p w14:paraId="2BB67FE1" w14:textId="77777777" w:rsidR="00192124" w:rsidRPr="0004542B" w:rsidRDefault="00192124" w:rsidP="00211BB6">
            <w:pPr>
              <w:spacing w:line="360" w:lineRule="auto"/>
              <w:jc w:val="left"/>
              <w:rPr>
                <w:rFonts w:ascii="Arial" w:eastAsia="Arial" w:hAnsi="Arial" w:cs="Arial"/>
                <w:b/>
                <w:bCs/>
                <w:i w:val="0"/>
                <w:iCs w:val="0"/>
                <w:sz w:val="20"/>
                <w:szCs w:val="20"/>
                <w:lang w:val="en-US"/>
              </w:rPr>
            </w:pPr>
            <w:r w:rsidRPr="0004542B">
              <w:rPr>
                <w:rFonts w:ascii="Arial" w:eastAsia="Arial" w:hAnsi="Arial" w:cs="Arial"/>
                <w:b/>
                <w:bCs/>
                <w:i w:val="0"/>
                <w:iCs w:val="0"/>
                <w:sz w:val="20"/>
                <w:szCs w:val="20"/>
                <w:lang w:val="en-US"/>
              </w:rPr>
              <w:t>Auditing information</w:t>
            </w:r>
          </w:p>
          <w:p w14:paraId="135492B6" w14:textId="77777777" w:rsidR="00192124" w:rsidRPr="0004542B" w:rsidRDefault="00192124" w:rsidP="00211BB6">
            <w:pPr>
              <w:spacing w:line="360" w:lineRule="auto"/>
              <w:jc w:val="left"/>
              <w:rPr>
                <w:rFonts w:ascii="Arial" w:eastAsia="Arial" w:hAnsi="Arial" w:cs="Arial"/>
                <w:b/>
                <w:bCs/>
                <w:i w:val="0"/>
                <w:iCs w:val="0"/>
                <w:color w:val="7F7F7F" w:themeColor="text1" w:themeTint="80"/>
                <w:sz w:val="16"/>
                <w:szCs w:val="16"/>
                <w:lang w:val="en-US"/>
              </w:rPr>
            </w:pPr>
          </w:p>
        </w:tc>
        <w:tc>
          <w:tcPr>
            <w:tcW w:w="20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E8D1DE5" w14:textId="77777777" w:rsidR="00192124" w:rsidRPr="0004542B" w:rsidRDefault="00192124" w:rsidP="00211BB6">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r w:rsidRPr="0004542B">
              <w:rPr>
                <w:sz w:val="18"/>
                <w:szCs w:val="18"/>
                <w:lang w:val="en-US"/>
              </w:rPr>
              <w:t>FHIR contains metadata that can contain some of this information.</w:t>
            </w:r>
          </w:p>
        </w:tc>
        <w:tc>
          <w:tcPr>
            <w:tcW w:w="2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6C0A27F" w14:textId="77777777" w:rsidR="00192124" w:rsidRPr="0004542B" w:rsidRDefault="00192124" w:rsidP="00211BB6">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r w:rsidRPr="0004542B">
              <w:rPr>
                <w:sz w:val="18"/>
                <w:szCs w:val="18"/>
                <w:lang w:val="en-US"/>
              </w:rPr>
              <w:t xml:space="preserve">Metadata table for storing metadata information about a dataset, and </w:t>
            </w:r>
            <w:proofErr w:type="spellStart"/>
            <w:r w:rsidRPr="0004542B">
              <w:rPr>
                <w:sz w:val="18"/>
                <w:szCs w:val="18"/>
                <w:lang w:val="en-US"/>
              </w:rPr>
              <w:t>Cdm_Source</w:t>
            </w:r>
            <w:proofErr w:type="spellEnd"/>
            <w:r w:rsidRPr="0004542B">
              <w:rPr>
                <w:sz w:val="18"/>
                <w:szCs w:val="18"/>
                <w:lang w:val="en-US"/>
              </w:rPr>
              <w:t xml:space="preserve"> for storing detail about the source database and the process used to transform the data into the OMOP-CDM.</w:t>
            </w:r>
          </w:p>
        </w:tc>
        <w:tc>
          <w:tcPr>
            <w:tcW w:w="25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726C6D7" w14:textId="77777777" w:rsidR="00192124" w:rsidRPr="0004542B" w:rsidRDefault="00192124" w:rsidP="00211BB6">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US"/>
              </w:rPr>
            </w:pPr>
            <w:r w:rsidRPr="0004542B">
              <w:rPr>
                <w:sz w:val="18"/>
                <w:szCs w:val="18"/>
                <w:lang w:val="en-US"/>
              </w:rPr>
              <w:t>This should be handled by the platform, so that it logs all the update operations.</w:t>
            </w:r>
          </w:p>
        </w:tc>
      </w:tr>
      <w:tr w:rsidR="00192124" w:rsidRPr="00913C85" w14:paraId="024D00F8" w14:textId="77777777" w:rsidTr="00211BB6">
        <w:tc>
          <w:tcPr>
            <w:cnfStyle w:val="001000000000" w:firstRow="0" w:lastRow="0" w:firstColumn="1" w:lastColumn="0" w:oddVBand="0" w:evenVBand="0" w:oddHBand="0" w:evenHBand="0" w:firstRowFirstColumn="0" w:firstRowLastColumn="0" w:lastRowFirstColumn="0" w:lastRowLastColumn="0"/>
            <w:tcW w:w="1995" w:type="dxa"/>
            <w:tcBorders>
              <w:top w:val="single" w:sz="8" w:space="0" w:color="auto"/>
              <w:left w:val="single" w:sz="8" w:space="0" w:color="auto"/>
              <w:bottom w:val="single" w:sz="8" w:space="0" w:color="auto"/>
              <w:right w:val="single" w:sz="8" w:space="0" w:color="auto"/>
            </w:tcBorders>
            <w:shd w:val="clear" w:color="auto" w:fill="D5DCE4"/>
            <w:vAlign w:val="center"/>
          </w:tcPr>
          <w:p w14:paraId="736DB04E" w14:textId="77777777" w:rsidR="00192124" w:rsidRPr="0004542B" w:rsidRDefault="00192124" w:rsidP="00211BB6">
            <w:pPr>
              <w:spacing w:line="360" w:lineRule="auto"/>
              <w:jc w:val="left"/>
              <w:rPr>
                <w:rFonts w:ascii="Arial" w:eastAsia="Arial" w:hAnsi="Arial" w:cs="Arial"/>
                <w:b/>
                <w:bCs/>
                <w:i w:val="0"/>
                <w:iCs w:val="0"/>
                <w:sz w:val="20"/>
                <w:szCs w:val="20"/>
                <w:lang w:val="en-US"/>
              </w:rPr>
            </w:pPr>
            <w:r w:rsidRPr="0004542B">
              <w:rPr>
                <w:rFonts w:ascii="Arial" w:eastAsia="Arial" w:hAnsi="Arial" w:cs="Arial"/>
                <w:b/>
                <w:bCs/>
                <w:i w:val="0"/>
                <w:iCs w:val="0"/>
                <w:sz w:val="20"/>
                <w:szCs w:val="20"/>
                <w:lang w:val="en-US"/>
              </w:rPr>
              <w:t>Contributing institution for each data sample</w:t>
            </w:r>
          </w:p>
        </w:tc>
        <w:tc>
          <w:tcPr>
            <w:tcW w:w="20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211A4E2" w14:textId="77777777" w:rsidR="00192124" w:rsidRPr="0004542B" w:rsidRDefault="00192124" w:rsidP="00211BB6">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Each resource has an identifier field, that is a list of ids. Each identifier has a reference to the Organization.</w:t>
            </w:r>
          </w:p>
        </w:tc>
        <w:tc>
          <w:tcPr>
            <w:tcW w:w="2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9EF5862" w14:textId="77777777" w:rsidR="00192124" w:rsidRPr="0004542B" w:rsidRDefault="00192124" w:rsidP="00211BB6">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proofErr w:type="spellStart"/>
            <w:r w:rsidRPr="0004542B">
              <w:rPr>
                <w:sz w:val="18"/>
                <w:szCs w:val="18"/>
                <w:lang w:val="en-US"/>
              </w:rPr>
              <w:t>Care_Site</w:t>
            </w:r>
            <w:proofErr w:type="spellEnd"/>
            <w:r w:rsidRPr="0004542B">
              <w:rPr>
                <w:sz w:val="18"/>
                <w:szCs w:val="18"/>
                <w:lang w:val="en-US"/>
              </w:rPr>
              <w:t xml:space="preserve"> (for institutions), </w:t>
            </w:r>
          </w:p>
          <w:p w14:paraId="3E1E58C1" w14:textId="77777777" w:rsidR="00192124" w:rsidRPr="0004542B" w:rsidRDefault="00192124" w:rsidP="00211BB6">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Provider (for individuals).</w:t>
            </w:r>
          </w:p>
        </w:tc>
        <w:tc>
          <w:tcPr>
            <w:tcW w:w="255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D3FC3F3" w14:textId="77777777" w:rsidR="00192124" w:rsidRPr="0004542B" w:rsidRDefault="00192124" w:rsidP="00211BB6">
            <w:pPr>
              <w:spacing w:before="240" w:after="240" w:line="360" w:lineRule="auto"/>
              <w:cnfStyle w:val="000000000000" w:firstRow="0" w:lastRow="0" w:firstColumn="0" w:lastColumn="0" w:oddVBand="0" w:evenVBand="0" w:oddHBand="0" w:evenHBand="0" w:firstRowFirstColumn="0" w:firstRowLastColumn="0" w:lastRowFirstColumn="0" w:lastRowLastColumn="0"/>
              <w:rPr>
                <w:sz w:val="18"/>
                <w:szCs w:val="18"/>
                <w:lang w:val="en-US"/>
              </w:rPr>
            </w:pPr>
            <w:r w:rsidRPr="0004542B">
              <w:rPr>
                <w:sz w:val="18"/>
                <w:szCs w:val="18"/>
                <w:lang w:val="en-US"/>
              </w:rPr>
              <w:t>There are some description metadata fields which can store this kind of information.</w:t>
            </w:r>
          </w:p>
        </w:tc>
      </w:tr>
    </w:tbl>
    <w:p w14:paraId="6CFD6FE4" w14:textId="77777777" w:rsidR="00192124" w:rsidRDefault="00192124">
      <w:pPr>
        <w:spacing w:line="480" w:lineRule="auto"/>
        <w:rPr>
          <w:lang w:val="en-US"/>
        </w:rPr>
      </w:pPr>
    </w:p>
    <w:p w14:paraId="5B474820" w14:textId="77777777" w:rsidR="00192124" w:rsidRPr="00F75DF9" w:rsidRDefault="00192124" w:rsidP="00C92B6C">
      <w:pPr>
        <w:spacing w:line="480" w:lineRule="auto"/>
        <w:rPr>
          <w:lang w:val="en-US"/>
        </w:rPr>
      </w:pPr>
    </w:p>
    <w:sectPr w:rsidR="00192124" w:rsidRPr="00F75DF9">
      <w:headerReference w:type="default" r:id="rId16"/>
      <w:footerReference w:type="default" r:id="rId17"/>
      <w:endnotePr>
        <w:numFmt w:val="decimal"/>
      </w:endnotePr>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9E885" w14:textId="77777777" w:rsidR="00576645" w:rsidRDefault="00576645">
      <w:r>
        <w:separator/>
      </w:r>
    </w:p>
  </w:endnote>
  <w:endnote w:type="continuationSeparator" w:id="0">
    <w:p w14:paraId="41041337" w14:textId="77777777" w:rsidR="00576645" w:rsidRDefault="00576645">
      <w:r>
        <w:continuationSeparator/>
      </w:r>
    </w:p>
  </w:endnote>
  <w:endnote w:type="continuationNotice" w:id="1">
    <w:p w14:paraId="4D34BE93" w14:textId="77777777" w:rsidR="00576645" w:rsidRDefault="00576645"/>
  </w:endnote>
  <w:endnote w:id="2">
    <w:p w14:paraId="6D9DF78E" w14:textId="019F5C62" w:rsidR="3EBAE030" w:rsidRPr="00E42D95" w:rsidRDefault="3EBAE030" w:rsidP="00C32AD0">
      <w:pPr>
        <w:pStyle w:val="EndnoteText"/>
        <w:spacing w:after="240"/>
        <w:rPr>
          <w:lang w:val="en-US"/>
        </w:rPr>
      </w:pPr>
      <w:r w:rsidRPr="00E42D95">
        <w:rPr>
          <w:rStyle w:val="EndnoteReference"/>
          <w:lang w:val="en-US"/>
        </w:rPr>
        <w:endnoteRef/>
      </w:r>
      <w:r w:rsidRPr="00D55C53">
        <w:rPr>
          <w:color w:val="222222"/>
          <w:sz w:val="19"/>
          <w:szCs w:val="19"/>
          <w:lang w:val="en-US"/>
        </w:rPr>
        <w:t xml:space="preserve"> Van Panhuis, Willem G., et al. </w:t>
      </w:r>
      <w:r w:rsidRPr="00E42D95">
        <w:rPr>
          <w:color w:val="222222"/>
          <w:sz w:val="19"/>
          <w:szCs w:val="19"/>
          <w:lang w:val="en-US"/>
        </w:rPr>
        <w:t xml:space="preserve">"A systematic review of barriers to data sharing in public health." </w:t>
      </w:r>
      <w:r w:rsidRPr="00E42D95">
        <w:rPr>
          <w:i/>
          <w:iCs/>
          <w:color w:val="222222"/>
          <w:sz w:val="19"/>
          <w:szCs w:val="19"/>
          <w:lang w:val="en-US"/>
        </w:rPr>
        <w:t>BMC public health</w:t>
      </w:r>
      <w:r w:rsidRPr="00E42D95">
        <w:rPr>
          <w:color w:val="222222"/>
          <w:sz w:val="19"/>
          <w:szCs w:val="19"/>
          <w:lang w:val="en-US"/>
        </w:rPr>
        <w:t xml:space="preserve"> 14.1 (2014): 1-9.</w:t>
      </w:r>
    </w:p>
  </w:endnote>
  <w:endnote w:id="3">
    <w:p w14:paraId="7FF4F8F0" w14:textId="627B5696" w:rsidR="00D26139" w:rsidRPr="00E42D95" w:rsidRDefault="00D26139" w:rsidP="00C32AD0">
      <w:pPr>
        <w:pStyle w:val="EndnoteText"/>
        <w:spacing w:after="240"/>
        <w:rPr>
          <w:lang w:val="en-US"/>
        </w:rPr>
      </w:pPr>
      <w:r w:rsidRPr="00E42D95">
        <w:rPr>
          <w:rStyle w:val="EndnoteReference"/>
          <w:lang w:val="en-US"/>
        </w:rPr>
        <w:endnoteRef/>
      </w:r>
      <w:r w:rsidRPr="00E42D95">
        <w:rPr>
          <w:lang w:val="en-US"/>
        </w:rPr>
        <w:t xml:space="preserve"> </w:t>
      </w:r>
      <w:r w:rsidRPr="00E42D95">
        <w:rPr>
          <w:color w:val="222222"/>
          <w:sz w:val="19"/>
          <w:szCs w:val="19"/>
          <w:lang w:val="en-US"/>
        </w:rPr>
        <w:t>Rieke, Nicola, et al. "The future of digital health with federated learning." NPJ digital medicine 3.1 (2020): 1-7.</w:t>
      </w:r>
    </w:p>
  </w:endnote>
  <w:endnote w:id="4">
    <w:p w14:paraId="71F734A7" w14:textId="182A1D9A" w:rsidR="00C653B3" w:rsidRPr="00E42D95" w:rsidRDefault="00C653B3" w:rsidP="00C32AD0">
      <w:pPr>
        <w:pStyle w:val="EndnoteText"/>
        <w:spacing w:after="240"/>
        <w:rPr>
          <w:lang w:val="en-US"/>
        </w:rPr>
      </w:pPr>
      <w:r w:rsidRPr="00E42D95">
        <w:rPr>
          <w:rStyle w:val="EndnoteReference"/>
          <w:lang w:val="en-US"/>
        </w:rPr>
        <w:endnoteRef/>
      </w:r>
      <w:r w:rsidRPr="00E42D95">
        <w:rPr>
          <w:lang w:val="en-US"/>
        </w:rPr>
        <w:t xml:space="preserve"> </w:t>
      </w:r>
      <w:r w:rsidRPr="00E42D95">
        <w:rPr>
          <w:color w:val="222222"/>
          <w:sz w:val="19"/>
          <w:szCs w:val="19"/>
          <w:lang w:val="en-US"/>
        </w:rPr>
        <w:t>Xu, Jie, et al. "Federated learning for healthcare informatics." Journal of Healthcare Informatics Research 5.1 (2021): 1-19.</w:t>
      </w:r>
    </w:p>
  </w:endnote>
  <w:endnote w:id="5">
    <w:p w14:paraId="38D08110" w14:textId="77777777" w:rsidR="008005E4" w:rsidRPr="00E42D95" w:rsidRDefault="008005E4" w:rsidP="008005E4">
      <w:pPr>
        <w:pStyle w:val="EndnoteText"/>
        <w:spacing w:after="240"/>
        <w:rPr>
          <w:color w:val="222222"/>
          <w:sz w:val="19"/>
          <w:szCs w:val="19"/>
          <w:lang w:val="en-US"/>
        </w:rPr>
      </w:pPr>
      <w:r w:rsidRPr="00E42D95">
        <w:rPr>
          <w:rStyle w:val="EndnoteReference"/>
          <w:lang w:val="en-US"/>
        </w:rPr>
        <w:endnoteRef/>
      </w:r>
      <w:r w:rsidRPr="00E42D95">
        <w:rPr>
          <w:lang w:val="en-US"/>
        </w:rPr>
        <w:t xml:space="preserve"> </w:t>
      </w:r>
      <w:r w:rsidRPr="00E42D95">
        <w:rPr>
          <w:color w:val="222222"/>
          <w:sz w:val="19"/>
          <w:szCs w:val="19"/>
          <w:lang w:val="en-US"/>
        </w:rPr>
        <w:t>Dugas, Martin, et al. "Portal of medical data models: information infrastructure for medical research and healthcare." Database 2016 (2016).</w:t>
      </w:r>
    </w:p>
  </w:endnote>
  <w:endnote w:id="6">
    <w:p w14:paraId="31F4104A" w14:textId="77777777" w:rsidR="008005E4" w:rsidRPr="00E42D95" w:rsidRDefault="008005E4" w:rsidP="008005E4">
      <w:pPr>
        <w:pStyle w:val="FootnoteText"/>
        <w:spacing w:after="240"/>
        <w:rPr>
          <w:color w:val="222222"/>
          <w:sz w:val="19"/>
          <w:szCs w:val="19"/>
          <w:lang w:val="en-US" w:eastAsia="es-ES"/>
        </w:rPr>
      </w:pPr>
      <w:r w:rsidRPr="00E42D95">
        <w:rPr>
          <w:rStyle w:val="EndnoteReference"/>
          <w:lang w:val="en-US"/>
        </w:rPr>
        <w:endnoteRef/>
      </w:r>
      <w:r w:rsidRPr="00E42D95">
        <w:rPr>
          <w:lang w:val="en-US"/>
        </w:rPr>
        <w:t xml:space="preserve"> </w:t>
      </w:r>
      <w:r w:rsidRPr="00E42D95">
        <w:rPr>
          <w:color w:val="222222"/>
          <w:sz w:val="19"/>
          <w:szCs w:val="19"/>
          <w:lang w:val="en-US" w:eastAsia="es-ES"/>
        </w:rPr>
        <w:t>Weeks, John, and Roy Pardee. "Learning to share health care data: a brief timeline of influential common data models and distributed health data networks in US health care research." EGEMs 7.1 (2019).</w:t>
      </w:r>
    </w:p>
  </w:endnote>
  <w:endnote w:id="7">
    <w:p w14:paraId="7B21B9AD" w14:textId="77777777" w:rsidR="008005E4" w:rsidRPr="00E42D95" w:rsidRDefault="008005E4" w:rsidP="008005E4">
      <w:pPr>
        <w:pStyle w:val="FootnoteText"/>
        <w:spacing w:after="240"/>
        <w:rPr>
          <w:lang w:val="en-US"/>
        </w:rPr>
      </w:pPr>
      <w:r w:rsidRPr="00E42D95">
        <w:rPr>
          <w:rStyle w:val="EndnoteReference"/>
          <w:lang w:val="en-US"/>
        </w:rPr>
        <w:endnoteRef/>
      </w:r>
      <w:r w:rsidRPr="00205D4D">
        <w:rPr>
          <w:lang w:val="en-US"/>
        </w:rPr>
        <w:t xml:space="preserve"> </w:t>
      </w:r>
      <w:r w:rsidRPr="00205D4D">
        <w:rPr>
          <w:color w:val="222222"/>
          <w:sz w:val="19"/>
          <w:szCs w:val="19"/>
          <w:lang w:val="en-US" w:eastAsia="es-ES"/>
        </w:rPr>
        <w:t xml:space="preserve">Ross, Tyler R., et al. </w:t>
      </w:r>
      <w:r w:rsidRPr="00E42D95">
        <w:rPr>
          <w:color w:val="222222"/>
          <w:sz w:val="19"/>
          <w:szCs w:val="19"/>
          <w:lang w:val="en-US" w:eastAsia="es-ES"/>
        </w:rPr>
        <w:t>"The HMO research network virtual data warehouse: a public data model to support collaboration." Egems 2.1 (2014).</w:t>
      </w:r>
    </w:p>
  </w:endnote>
  <w:endnote w:id="8">
    <w:p w14:paraId="57DD1709" w14:textId="77777777" w:rsidR="008005E4" w:rsidRPr="00E42D95" w:rsidRDefault="008005E4" w:rsidP="008005E4">
      <w:pPr>
        <w:pStyle w:val="EndnoteText"/>
        <w:spacing w:after="240"/>
        <w:rPr>
          <w:color w:val="222222"/>
          <w:sz w:val="19"/>
          <w:szCs w:val="19"/>
          <w:lang w:val="en-US"/>
        </w:rPr>
      </w:pPr>
      <w:r w:rsidRPr="00E42D95">
        <w:rPr>
          <w:rStyle w:val="EndnoteReference"/>
          <w:lang w:val="en-US"/>
        </w:rPr>
        <w:endnoteRef/>
      </w:r>
      <w:r w:rsidRPr="00E42D95">
        <w:rPr>
          <w:lang w:val="en-US"/>
        </w:rPr>
        <w:t xml:space="preserve"> </w:t>
      </w:r>
      <w:r w:rsidRPr="00E42D95">
        <w:rPr>
          <w:color w:val="222222"/>
          <w:sz w:val="19"/>
          <w:szCs w:val="19"/>
          <w:lang w:val="en-US"/>
        </w:rPr>
        <w:t>Bachman, Donald, Pierre-Andre La Chance, and Mark Hornbrook. "Ps1-28: Kaiser permanente center for effectiveness and safety research." Clinical medicine &amp; research 8.3-4 (2010): 207-207.</w:t>
      </w:r>
    </w:p>
  </w:endnote>
  <w:endnote w:id="9">
    <w:p w14:paraId="57C99167" w14:textId="77777777" w:rsidR="008005E4" w:rsidRPr="00E42D95" w:rsidRDefault="008005E4" w:rsidP="008005E4">
      <w:pPr>
        <w:pStyle w:val="EndnoteText"/>
        <w:spacing w:after="240"/>
        <w:rPr>
          <w:lang w:val="en-US"/>
        </w:rPr>
      </w:pPr>
      <w:r w:rsidRPr="00E42D95">
        <w:rPr>
          <w:rStyle w:val="EndnoteReference"/>
          <w:lang w:val="en-US"/>
        </w:rPr>
        <w:endnoteRef/>
      </w:r>
      <w:r w:rsidRPr="00B81FFA">
        <w:rPr>
          <w:lang w:val="en-US"/>
        </w:rPr>
        <w:t xml:space="preserve"> </w:t>
      </w:r>
      <w:r w:rsidRPr="00B81FFA">
        <w:rPr>
          <w:color w:val="222222"/>
          <w:sz w:val="19"/>
          <w:szCs w:val="19"/>
          <w:lang w:val="en-US"/>
        </w:rPr>
        <w:t xml:space="preserve">Dolin, Robert H., et al. </w:t>
      </w:r>
      <w:r w:rsidRPr="00E42D95">
        <w:rPr>
          <w:color w:val="222222"/>
          <w:sz w:val="19"/>
          <w:szCs w:val="19"/>
          <w:lang w:val="en-US"/>
        </w:rPr>
        <w:t>"HL7 clinical document architecture, release 2." Journal of the American Medical Informatics Association 13.1 (2006): 30-39.</w:t>
      </w:r>
    </w:p>
  </w:endnote>
  <w:endnote w:id="10">
    <w:p w14:paraId="6ADC1427" w14:textId="77777777" w:rsidR="008005E4" w:rsidRPr="00E42D95" w:rsidRDefault="008005E4" w:rsidP="008005E4">
      <w:pPr>
        <w:pStyle w:val="EndnoteText"/>
        <w:spacing w:after="240"/>
        <w:rPr>
          <w:lang w:val="en-US"/>
        </w:rPr>
      </w:pPr>
      <w:r w:rsidRPr="00E42D95">
        <w:rPr>
          <w:rStyle w:val="EndnoteReference"/>
          <w:lang w:val="en-US"/>
        </w:rPr>
        <w:endnoteRef/>
      </w:r>
      <w:r w:rsidRPr="00E42D95">
        <w:rPr>
          <w:lang w:val="en-US"/>
        </w:rPr>
        <w:t xml:space="preserve"> </w:t>
      </w:r>
      <w:r w:rsidRPr="00E42D95">
        <w:rPr>
          <w:color w:val="222222"/>
          <w:sz w:val="19"/>
          <w:szCs w:val="19"/>
          <w:lang w:val="en-US"/>
        </w:rPr>
        <w:t>Kohl, Christian D., Sebastian Garde, and Petra Knaup. "Facilitating secondary use of medical data by using openEHR archetypes." MEDINFO 2010. IOS Press, 2010. 1117-1121.</w:t>
      </w:r>
    </w:p>
  </w:endnote>
  <w:endnote w:id="11">
    <w:p w14:paraId="17FE000D" w14:textId="77777777" w:rsidR="008005E4" w:rsidRPr="00E42D95" w:rsidRDefault="008005E4" w:rsidP="008005E4">
      <w:pPr>
        <w:pStyle w:val="EndnoteText"/>
        <w:spacing w:after="240"/>
        <w:rPr>
          <w:lang w:val="en-US"/>
        </w:rPr>
      </w:pPr>
      <w:r w:rsidRPr="00E42D95">
        <w:rPr>
          <w:rStyle w:val="EndnoteReference"/>
          <w:lang w:val="en-US"/>
        </w:rPr>
        <w:endnoteRef/>
      </w:r>
      <w:r w:rsidRPr="00E42D95">
        <w:rPr>
          <w:lang w:val="en-US"/>
        </w:rPr>
        <w:t xml:space="preserve"> </w:t>
      </w:r>
      <w:r w:rsidRPr="00E42D95">
        <w:rPr>
          <w:color w:val="222222"/>
          <w:sz w:val="19"/>
          <w:szCs w:val="19"/>
          <w:lang w:val="en-US"/>
        </w:rPr>
        <w:t>Mustra, Mario, Kresimir Delac, and Mislav Grgic. "Overview of the DICOM standard." 2008 50th International Symposium ELMAR. Vol. 1. IEEE, 2008.</w:t>
      </w:r>
    </w:p>
  </w:endnote>
  <w:endnote w:id="12">
    <w:p w14:paraId="0654AB26" w14:textId="77777777" w:rsidR="008005E4" w:rsidRPr="00E42D95" w:rsidRDefault="008005E4" w:rsidP="008005E4">
      <w:pPr>
        <w:pStyle w:val="EndnoteText"/>
        <w:spacing w:after="240"/>
        <w:rPr>
          <w:lang w:val="en-US"/>
        </w:rPr>
      </w:pPr>
      <w:r w:rsidRPr="00E42D95">
        <w:rPr>
          <w:rStyle w:val="EndnoteReference"/>
          <w:lang w:val="en-US"/>
        </w:rPr>
        <w:endnoteRef/>
      </w:r>
      <w:r w:rsidRPr="00E42D95">
        <w:rPr>
          <w:lang w:val="en-US"/>
        </w:rPr>
        <w:t xml:space="preserve"> </w:t>
      </w:r>
      <w:r w:rsidRPr="00E42D95">
        <w:rPr>
          <w:color w:val="222222"/>
          <w:sz w:val="19"/>
          <w:szCs w:val="19"/>
          <w:lang w:val="en-US"/>
        </w:rPr>
        <w:t>Curtis, Lesley H., et al. "Design considerations, architecture, and use of the Mini</w:t>
      </w:r>
      <w:r w:rsidRPr="00E42D95">
        <w:rPr>
          <w:rFonts w:ascii="Cambria Math" w:hAnsi="Cambria Math" w:cs="Cambria Math"/>
          <w:color w:val="222222"/>
          <w:sz w:val="19"/>
          <w:szCs w:val="19"/>
          <w:lang w:val="en-US"/>
        </w:rPr>
        <w:t>‐</w:t>
      </w:r>
      <w:r w:rsidRPr="00E42D95">
        <w:rPr>
          <w:color w:val="222222"/>
          <w:sz w:val="19"/>
          <w:szCs w:val="19"/>
          <w:lang w:val="en-US"/>
        </w:rPr>
        <w:t>Sentinel distributed data system." Pharmacoepidemiology and drug safety 21 (2012): 23-31.</w:t>
      </w:r>
    </w:p>
  </w:endnote>
  <w:endnote w:id="13">
    <w:p w14:paraId="79367BA9" w14:textId="77777777" w:rsidR="008005E4" w:rsidRPr="00E42D95" w:rsidRDefault="008005E4" w:rsidP="008005E4">
      <w:pPr>
        <w:pStyle w:val="EndnoteText"/>
        <w:spacing w:after="240"/>
        <w:rPr>
          <w:lang w:val="en-US"/>
        </w:rPr>
      </w:pPr>
      <w:r w:rsidRPr="00E42D95">
        <w:rPr>
          <w:rStyle w:val="EndnoteReference"/>
          <w:lang w:val="en-US"/>
        </w:rPr>
        <w:endnoteRef/>
      </w:r>
      <w:r w:rsidRPr="00E42D95">
        <w:rPr>
          <w:lang w:val="en-US"/>
        </w:rPr>
        <w:t xml:space="preserve"> </w:t>
      </w:r>
      <w:r w:rsidRPr="00E42D95">
        <w:rPr>
          <w:color w:val="222222"/>
          <w:sz w:val="19"/>
          <w:szCs w:val="19"/>
          <w:lang w:val="en-US"/>
        </w:rPr>
        <w:t>International Organization for Standardization. “Identification of medicinal products”. ISO 11615 (2017).</w:t>
      </w:r>
    </w:p>
  </w:endnote>
  <w:endnote w:id="14">
    <w:p w14:paraId="3A32FEB4" w14:textId="77777777" w:rsidR="008005E4" w:rsidRPr="00E42D95" w:rsidRDefault="008005E4" w:rsidP="008005E4">
      <w:pPr>
        <w:pStyle w:val="FootnoteText"/>
        <w:spacing w:after="240"/>
        <w:rPr>
          <w:color w:val="222222"/>
          <w:sz w:val="19"/>
          <w:szCs w:val="19"/>
          <w:lang w:val="en-US" w:eastAsia="es-ES"/>
        </w:rPr>
      </w:pPr>
      <w:r w:rsidRPr="00E42D95">
        <w:rPr>
          <w:rStyle w:val="EndnoteReference"/>
          <w:lang w:val="en-US"/>
        </w:rPr>
        <w:endnoteRef/>
      </w:r>
      <w:r w:rsidRPr="00E42D95">
        <w:rPr>
          <w:lang w:val="en-US"/>
        </w:rPr>
        <w:t xml:space="preserve"> </w:t>
      </w:r>
      <w:r w:rsidRPr="00E42D95">
        <w:rPr>
          <w:color w:val="222222"/>
          <w:sz w:val="19"/>
          <w:szCs w:val="19"/>
          <w:lang w:val="en-US" w:eastAsia="es-ES"/>
        </w:rPr>
        <w:t>Welcome to FHIR. HL7 International. URL: https://www.hl7.org/fhir/ [accessed 2022-06-10]</w:t>
      </w:r>
    </w:p>
  </w:endnote>
  <w:endnote w:id="15">
    <w:p w14:paraId="5162000E" w14:textId="77777777" w:rsidR="008005E4" w:rsidRPr="00E42D95" w:rsidRDefault="008005E4" w:rsidP="008005E4">
      <w:pPr>
        <w:pStyle w:val="EndnoteText"/>
        <w:spacing w:after="240"/>
        <w:rPr>
          <w:color w:val="222222"/>
          <w:sz w:val="19"/>
          <w:szCs w:val="19"/>
          <w:lang w:val="en-US"/>
        </w:rPr>
      </w:pPr>
      <w:r w:rsidRPr="00E42D95">
        <w:rPr>
          <w:rStyle w:val="EndnoteReference"/>
          <w:lang w:val="en-US"/>
        </w:rPr>
        <w:endnoteRef/>
      </w:r>
      <w:r w:rsidRPr="00A83A12">
        <w:rPr>
          <w:lang w:val="fr-FR"/>
        </w:rPr>
        <w:t xml:space="preserve"> </w:t>
      </w:r>
      <w:r w:rsidRPr="00A83A12">
        <w:rPr>
          <w:color w:val="222222"/>
          <w:sz w:val="19"/>
          <w:szCs w:val="19"/>
          <w:lang w:val="fr-FR"/>
        </w:rPr>
        <w:t xml:space="preserve">Overhage, J. Marc, et al. </w:t>
      </w:r>
      <w:r w:rsidRPr="00E42D95">
        <w:rPr>
          <w:color w:val="222222"/>
          <w:sz w:val="19"/>
          <w:szCs w:val="19"/>
          <w:lang w:val="en-US"/>
        </w:rPr>
        <w:t>"Validation of a common data model for active safety surveillance research." Journal of the American Medical Informatics Association 19.1 (2012): 54-60.</w:t>
      </w:r>
    </w:p>
  </w:endnote>
  <w:endnote w:id="16">
    <w:p w14:paraId="37A8E98F" w14:textId="77777777" w:rsidR="008005E4" w:rsidRPr="00E42D95" w:rsidRDefault="008005E4" w:rsidP="008005E4">
      <w:pPr>
        <w:pStyle w:val="FootnoteText"/>
        <w:spacing w:after="240"/>
        <w:rPr>
          <w:lang w:val="en-US"/>
        </w:rPr>
      </w:pPr>
      <w:r w:rsidRPr="00E42D95">
        <w:rPr>
          <w:rStyle w:val="EndnoteReference"/>
          <w:lang w:val="en-US"/>
        </w:rPr>
        <w:endnoteRef/>
      </w:r>
      <w:r w:rsidRPr="00E42D95">
        <w:rPr>
          <w:lang w:val="en-US"/>
        </w:rPr>
        <w:t xml:space="preserve"> </w:t>
      </w:r>
      <w:r w:rsidRPr="00E42D95">
        <w:rPr>
          <w:color w:val="222222"/>
          <w:sz w:val="19"/>
          <w:szCs w:val="19"/>
          <w:lang w:val="en-US" w:eastAsia="es-ES"/>
        </w:rPr>
        <w:t>Murphy, Shawn N., et al. "Serving the enterprise and beyond with informatics for integrating biology and the bedside (i2b2)." Journal of the American Medical Informatics Association 17.2 (2010): 124-130.</w:t>
      </w:r>
    </w:p>
  </w:endnote>
  <w:endnote w:id="17">
    <w:p w14:paraId="6614EFEF" w14:textId="77777777" w:rsidR="008005E4" w:rsidRPr="00E42D95" w:rsidRDefault="008005E4" w:rsidP="008005E4">
      <w:pPr>
        <w:pStyle w:val="FootnoteText"/>
        <w:spacing w:after="240"/>
        <w:rPr>
          <w:lang w:val="en-US"/>
        </w:rPr>
      </w:pPr>
      <w:r w:rsidRPr="00E42D95">
        <w:rPr>
          <w:rStyle w:val="EndnoteReference"/>
          <w:lang w:val="en-US"/>
        </w:rPr>
        <w:endnoteRef/>
      </w:r>
      <w:r w:rsidRPr="00E42D95">
        <w:rPr>
          <w:lang w:val="en-US"/>
        </w:rPr>
        <w:t xml:space="preserve"> </w:t>
      </w:r>
      <w:r w:rsidRPr="00E42D95">
        <w:rPr>
          <w:color w:val="222222"/>
          <w:sz w:val="19"/>
          <w:szCs w:val="19"/>
          <w:lang w:val="en-US"/>
        </w:rPr>
        <w:t xml:space="preserve">Fleurence, Rachael L., et al. "Launching PCORnet, a national patient-centered clinical research network." </w:t>
      </w:r>
      <w:r w:rsidRPr="00E42D95">
        <w:rPr>
          <w:i/>
          <w:color w:val="222222"/>
          <w:sz w:val="19"/>
          <w:szCs w:val="19"/>
          <w:lang w:val="en-US"/>
        </w:rPr>
        <w:t>Journal of the American Medical Informatics Association</w:t>
      </w:r>
      <w:r w:rsidRPr="00E42D95">
        <w:rPr>
          <w:color w:val="222222"/>
          <w:sz w:val="19"/>
          <w:szCs w:val="19"/>
          <w:lang w:val="en-US"/>
        </w:rPr>
        <w:t xml:space="preserve"> 21.4 (2014): 578-582.</w:t>
      </w:r>
    </w:p>
  </w:endnote>
  <w:endnote w:id="18">
    <w:p w14:paraId="4C458D9F" w14:textId="77777777" w:rsidR="008005E4" w:rsidRPr="00E42D95" w:rsidRDefault="008005E4" w:rsidP="008005E4">
      <w:pPr>
        <w:pStyle w:val="EndnoteText"/>
        <w:spacing w:after="240"/>
        <w:rPr>
          <w:lang w:val="en-US"/>
        </w:rPr>
      </w:pPr>
      <w:r w:rsidRPr="00E42D95">
        <w:rPr>
          <w:rStyle w:val="EndnoteReference"/>
          <w:lang w:val="en-US"/>
        </w:rPr>
        <w:endnoteRef/>
      </w:r>
      <w:r w:rsidRPr="00E42D95">
        <w:rPr>
          <w:lang w:val="en-US"/>
        </w:rPr>
        <w:t xml:space="preserve"> </w:t>
      </w:r>
      <w:r w:rsidRPr="00E42D95">
        <w:rPr>
          <w:color w:val="222222"/>
          <w:sz w:val="19"/>
          <w:szCs w:val="19"/>
          <w:lang w:val="en-US"/>
        </w:rPr>
        <w:t xml:space="preserve">Kuchinke, Wolfgang, et al. "CDISC standard-based electronic archiving of clinical trials." </w:t>
      </w:r>
      <w:r w:rsidRPr="00E42D95">
        <w:rPr>
          <w:i/>
          <w:color w:val="222222"/>
          <w:sz w:val="19"/>
          <w:szCs w:val="19"/>
          <w:lang w:val="en-US"/>
        </w:rPr>
        <w:t>Methods of information in medicine</w:t>
      </w:r>
      <w:r w:rsidRPr="00E42D95">
        <w:rPr>
          <w:color w:val="222222"/>
          <w:sz w:val="19"/>
          <w:szCs w:val="19"/>
          <w:lang w:val="en-US"/>
        </w:rPr>
        <w:t xml:space="preserve"> 48.05 (2009): 408-413.</w:t>
      </w:r>
    </w:p>
  </w:endnote>
  <w:endnote w:id="19">
    <w:p w14:paraId="2356F8E3" w14:textId="77777777" w:rsidR="008005E4" w:rsidRPr="00E42D95" w:rsidRDefault="008005E4" w:rsidP="008005E4">
      <w:pPr>
        <w:pStyle w:val="EndnoteText"/>
        <w:spacing w:after="240"/>
        <w:rPr>
          <w:color w:val="222222"/>
          <w:sz w:val="19"/>
          <w:szCs w:val="19"/>
          <w:lang w:val="en-US"/>
        </w:rPr>
      </w:pPr>
      <w:r w:rsidRPr="00E42D95">
        <w:rPr>
          <w:rStyle w:val="EndnoteReference"/>
          <w:lang w:val="en-US"/>
        </w:rPr>
        <w:endnoteRef/>
      </w:r>
      <w:r w:rsidRPr="00E42D95">
        <w:rPr>
          <w:lang w:val="en-US"/>
        </w:rPr>
        <w:t xml:space="preserve"> </w:t>
      </w:r>
      <w:r w:rsidRPr="00E42D95">
        <w:rPr>
          <w:color w:val="222222"/>
          <w:sz w:val="19"/>
          <w:szCs w:val="19"/>
          <w:lang w:val="en-US"/>
        </w:rPr>
        <w:t>Lo, Sin Kit, et al. "Architectural patterns for the design of federated learning systems." arXiv preprint arXiv:2101.02373 (2021).</w:t>
      </w:r>
    </w:p>
  </w:endnote>
  <w:endnote w:id="20">
    <w:p w14:paraId="5A96D40F" w14:textId="77777777" w:rsidR="008005E4" w:rsidRPr="00E42D95" w:rsidRDefault="008005E4" w:rsidP="008005E4">
      <w:pPr>
        <w:pStyle w:val="FootnoteText"/>
        <w:spacing w:after="240"/>
        <w:rPr>
          <w:color w:val="222222"/>
          <w:sz w:val="19"/>
          <w:szCs w:val="19"/>
          <w:lang w:val="en-US" w:eastAsia="es-ES"/>
        </w:rPr>
      </w:pPr>
      <w:r w:rsidRPr="00E42D95">
        <w:rPr>
          <w:rStyle w:val="EndnoteReference"/>
          <w:lang w:val="en-US"/>
        </w:rPr>
        <w:endnoteRef/>
      </w:r>
      <w:r w:rsidRPr="00E42D95">
        <w:rPr>
          <w:lang w:val="en-US"/>
        </w:rPr>
        <w:t xml:space="preserve"> </w:t>
      </w:r>
      <w:r w:rsidRPr="00E42D95">
        <w:rPr>
          <w:color w:val="222222"/>
          <w:sz w:val="19"/>
          <w:szCs w:val="19"/>
          <w:lang w:val="en-US" w:eastAsia="es-ES"/>
        </w:rPr>
        <w:t>Prokosch, Hans-Ulrich, and Thomas Ganslandt. "Perspectives for medical informatics." Methods of information in medicine 48.01 (2009): 38-44.</w:t>
      </w:r>
    </w:p>
  </w:endnote>
  <w:endnote w:id="21">
    <w:p w14:paraId="67523B1C" w14:textId="77777777" w:rsidR="008005E4" w:rsidRPr="00E42D95" w:rsidRDefault="008005E4" w:rsidP="008005E4">
      <w:pPr>
        <w:pStyle w:val="FootnoteText"/>
        <w:spacing w:after="240"/>
        <w:rPr>
          <w:lang w:val="en-US"/>
        </w:rPr>
      </w:pPr>
      <w:r w:rsidRPr="00E42D95">
        <w:rPr>
          <w:rStyle w:val="EndnoteReference"/>
          <w:lang w:val="en-US"/>
        </w:rPr>
        <w:endnoteRef/>
      </w:r>
      <w:r w:rsidRPr="00E42D95">
        <w:rPr>
          <w:lang w:val="en-US"/>
        </w:rPr>
        <w:t xml:space="preserve"> </w:t>
      </w:r>
      <w:r w:rsidRPr="00E42D95">
        <w:rPr>
          <w:color w:val="222222"/>
          <w:sz w:val="19"/>
          <w:szCs w:val="19"/>
          <w:lang w:val="en-US" w:eastAsia="es-ES"/>
        </w:rPr>
        <w:t>Shinozaki, Ayaka. "Electronic medical records and machine learning in approaches to drug development." Artificial intelligence in Oncology drug discovery and development. IntechOpen, 2020.</w:t>
      </w:r>
    </w:p>
  </w:endnote>
  <w:endnote w:id="22">
    <w:p w14:paraId="47F56E31" w14:textId="3E6FCF5D" w:rsidR="00CF728C" w:rsidRDefault="00CF728C">
      <w:pPr>
        <w:pStyle w:val="EndnoteText"/>
      </w:pPr>
      <w:r>
        <w:rPr>
          <w:rStyle w:val="EndnoteReference"/>
        </w:rPr>
        <w:endnoteRef/>
      </w:r>
      <w:r>
        <w:t xml:space="preserve"> Choudhury, Ananya, et al. "Personal health train on fhir: A privacy preserving federated approach for analyzing fair data in healthcare." </w:t>
      </w:r>
      <w:r>
        <w:rPr>
          <w:i/>
          <w:iCs/>
        </w:rPr>
        <w:t>International Conference on Machine Learning, Image Processing, Network Security and Data Sciences</w:t>
      </w:r>
      <w:r>
        <w:t>. Springer, Singapore, 2020.</w:t>
      </w:r>
    </w:p>
    <w:p w14:paraId="6272F6B4" w14:textId="77777777" w:rsidR="00CF728C" w:rsidRPr="00C92B6C" w:rsidRDefault="00CF728C">
      <w:pPr>
        <w:pStyle w:val="EndnoteText"/>
        <w:rPr>
          <w:lang w:val="en-US"/>
        </w:rPr>
      </w:pPr>
    </w:p>
  </w:endnote>
  <w:endnote w:id="23">
    <w:p w14:paraId="1C31A2DE" w14:textId="7CF36972" w:rsidR="00AB0AEC" w:rsidRDefault="00AB0AEC" w:rsidP="0053748C">
      <w:pPr>
        <w:jc w:val="both"/>
        <w:rPr>
          <w:color w:val="222222"/>
          <w:sz w:val="19"/>
          <w:szCs w:val="19"/>
          <w:lang w:val="en-US" w:eastAsia="es-ES"/>
        </w:rPr>
      </w:pPr>
      <w:r>
        <w:rPr>
          <w:rStyle w:val="EndnoteReference"/>
        </w:rPr>
        <w:endnoteRef/>
      </w:r>
      <w:r>
        <w:t xml:space="preserve"> </w:t>
      </w:r>
      <w:r w:rsidRPr="00C92B6C">
        <w:rPr>
          <w:color w:val="222222"/>
          <w:sz w:val="19"/>
          <w:szCs w:val="19"/>
          <w:lang w:val="en-US" w:eastAsia="es-ES"/>
        </w:rPr>
        <w:t>Ahmadi, Najia, et al. "OMOP CDM Can Facilitate Data-Driven Studies for Cancer Prediction: A Systematic Review." International journal of molecular sciences 23.19 (2022): 11834.</w:t>
      </w:r>
    </w:p>
    <w:p w14:paraId="082B50E9" w14:textId="77777777" w:rsidR="00AB0AEC" w:rsidRPr="00C92B6C" w:rsidRDefault="00AB0AEC" w:rsidP="00CD2A6E">
      <w:pPr>
        <w:jc w:val="both"/>
        <w:rPr>
          <w:color w:val="222222"/>
          <w:sz w:val="19"/>
          <w:szCs w:val="19"/>
          <w:lang w:val="en-US" w:eastAsia="it-IT"/>
        </w:rPr>
      </w:pPr>
    </w:p>
  </w:endnote>
  <w:endnote w:id="24">
    <w:p w14:paraId="4C704AD8" w14:textId="48A97E33" w:rsidR="00AB0AEC" w:rsidRDefault="00AB0AEC">
      <w:pPr>
        <w:pStyle w:val="EndnoteText"/>
      </w:pPr>
      <w:r>
        <w:rPr>
          <w:rStyle w:val="EndnoteReference"/>
        </w:rPr>
        <w:endnoteRef/>
      </w:r>
      <w:r>
        <w:t xml:space="preserve"> Khalilia, Mohammed, et al. "Clinical predictive modeling development and deployment through FHIR web services." </w:t>
      </w:r>
      <w:r>
        <w:rPr>
          <w:i/>
          <w:iCs/>
        </w:rPr>
        <w:t>AMIA Annual Symposium Proceedings</w:t>
      </w:r>
      <w:r>
        <w:t>. Vol. 2015. American Medical Informatics Association, 2015.</w:t>
      </w:r>
    </w:p>
    <w:p w14:paraId="295B475D" w14:textId="77777777" w:rsidR="00AB0AEC" w:rsidRPr="00AB0AEC" w:rsidRDefault="00AB0AEC">
      <w:pPr>
        <w:pStyle w:val="EndnoteText"/>
      </w:pPr>
    </w:p>
  </w:endnote>
  <w:endnote w:id="25">
    <w:p w14:paraId="12DB088C" w14:textId="24F843BD" w:rsidR="00AB0AEC" w:rsidRDefault="00AB0AEC">
      <w:pPr>
        <w:pStyle w:val="EndnoteText"/>
      </w:pPr>
      <w:r>
        <w:rPr>
          <w:rStyle w:val="EndnoteReference"/>
        </w:rPr>
        <w:endnoteRef/>
      </w:r>
      <w:r>
        <w:t xml:space="preserve"> BATHELT, Franziska. "The usage of OHDSI OMOP–a scoping review." </w:t>
      </w:r>
      <w:r>
        <w:rPr>
          <w:i/>
          <w:iCs/>
        </w:rPr>
        <w:t>Proceedings of the German Medical Data Sciences (GMDS)</w:t>
      </w:r>
      <w:r>
        <w:t xml:space="preserve"> (2021): 95-95.</w:t>
      </w:r>
    </w:p>
    <w:p w14:paraId="634B81C6" w14:textId="77777777" w:rsidR="00AB0AEC" w:rsidRPr="00AB0AEC" w:rsidRDefault="00AB0AEC">
      <w:pPr>
        <w:pStyle w:val="EndnoteText"/>
      </w:pPr>
    </w:p>
  </w:endnote>
  <w:endnote w:id="26">
    <w:p w14:paraId="66B39460" w14:textId="77777777" w:rsidR="00A81B46" w:rsidRPr="00E42D95" w:rsidRDefault="00A81B46" w:rsidP="00A81B46">
      <w:pPr>
        <w:pStyle w:val="EndnoteText"/>
        <w:spacing w:after="240"/>
        <w:rPr>
          <w:color w:val="222222"/>
          <w:sz w:val="19"/>
          <w:szCs w:val="19"/>
          <w:lang w:val="en-US"/>
        </w:rPr>
      </w:pPr>
      <w:r w:rsidRPr="00E42D95">
        <w:rPr>
          <w:rStyle w:val="EndnoteReference"/>
          <w:lang w:val="en-US"/>
        </w:rPr>
        <w:endnoteRef/>
      </w:r>
      <w:r w:rsidRPr="00C92B6C">
        <w:rPr>
          <w:lang w:val="en-US"/>
        </w:rPr>
        <w:t xml:space="preserve"> </w:t>
      </w:r>
      <w:r w:rsidRPr="00C92B6C">
        <w:rPr>
          <w:color w:val="222222"/>
          <w:sz w:val="19"/>
          <w:szCs w:val="19"/>
          <w:lang w:val="en-US"/>
        </w:rPr>
        <w:t xml:space="preserve">Jacobsen, Julius OB, et al. </w:t>
      </w:r>
      <w:r w:rsidRPr="00E42D95">
        <w:rPr>
          <w:color w:val="222222"/>
          <w:sz w:val="19"/>
          <w:szCs w:val="19"/>
          <w:lang w:val="en-US"/>
        </w:rPr>
        <w:t>"The GA4GH Phenopacket schema: A computable representation of clinical data for precision medicine." medRxiv (2021).</w:t>
      </w:r>
    </w:p>
  </w:endnote>
  <w:endnote w:id="27">
    <w:p w14:paraId="7733D80E" w14:textId="66D5B450" w:rsidR="0053748C" w:rsidRPr="00C92B6C" w:rsidRDefault="0053748C" w:rsidP="00C92B6C">
      <w:pPr>
        <w:rPr>
          <w:rFonts w:ascii="Arial" w:eastAsia="Arial" w:hAnsi="Arial" w:cs="Arial"/>
          <w:color w:val="000000" w:themeColor="text1"/>
          <w:sz w:val="18"/>
          <w:szCs w:val="20"/>
          <w:lang w:val="en" w:eastAsia="es-ES"/>
        </w:rPr>
      </w:pPr>
      <w:r>
        <w:rPr>
          <w:rStyle w:val="EndnoteReference"/>
        </w:rPr>
        <w:endnoteRef/>
      </w:r>
      <w:r>
        <w:t xml:space="preserve"> </w:t>
      </w:r>
      <w:r w:rsidRPr="00C92B6C">
        <w:rPr>
          <w:rFonts w:ascii="Arial" w:eastAsia="Arial" w:hAnsi="Arial" w:cs="Arial"/>
          <w:color w:val="000000" w:themeColor="text1"/>
          <w:sz w:val="18"/>
          <w:szCs w:val="20"/>
          <w:lang w:val="en" w:eastAsia="es-ES"/>
        </w:rPr>
        <w:t xml:space="preserve">Jochems, A., </w:t>
      </w:r>
      <w:r>
        <w:rPr>
          <w:rFonts w:ascii="Arial" w:eastAsia="Arial" w:hAnsi="Arial" w:cs="Arial"/>
          <w:color w:val="000000" w:themeColor="text1"/>
          <w:sz w:val="18"/>
          <w:szCs w:val="20"/>
          <w:lang w:val="en" w:eastAsia="es-ES"/>
        </w:rPr>
        <w:t>et al.</w:t>
      </w:r>
      <w:r w:rsidRPr="00C92B6C">
        <w:rPr>
          <w:rFonts w:ascii="Arial" w:eastAsia="Arial" w:hAnsi="Arial" w:cs="Arial"/>
          <w:color w:val="000000" w:themeColor="text1"/>
          <w:sz w:val="18"/>
          <w:szCs w:val="20"/>
          <w:lang w:val="en" w:eastAsia="es-ES"/>
        </w:rPr>
        <w:t xml:space="preserve"> </w:t>
      </w:r>
      <w:r>
        <w:rPr>
          <w:rFonts w:ascii="Arial" w:eastAsia="Arial" w:hAnsi="Arial" w:cs="Arial"/>
          <w:color w:val="000000" w:themeColor="text1"/>
          <w:sz w:val="18"/>
          <w:szCs w:val="20"/>
          <w:lang w:val="en" w:eastAsia="es-ES"/>
        </w:rPr>
        <w:t>“</w:t>
      </w:r>
      <w:r w:rsidRPr="00C92B6C">
        <w:rPr>
          <w:rFonts w:ascii="Arial" w:eastAsia="Arial" w:hAnsi="Arial" w:cs="Arial"/>
          <w:color w:val="000000" w:themeColor="text1"/>
          <w:sz w:val="18"/>
          <w:szCs w:val="20"/>
          <w:lang w:val="en" w:eastAsia="es-ES"/>
        </w:rPr>
        <w:t>Distributed learning: Developing a predictive model based on data from multiple hospitals without data leaving the hospital – A real life proof of concept</w:t>
      </w:r>
      <w:r>
        <w:rPr>
          <w:rFonts w:ascii="Arial" w:eastAsia="Arial" w:hAnsi="Arial" w:cs="Arial"/>
          <w:color w:val="000000" w:themeColor="text1"/>
          <w:sz w:val="18"/>
          <w:szCs w:val="20"/>
          <w:lang w:val="en" w:eastAsia="es-ES"/>
        </w:rPr>
        <w:t>”</w:t>
      </w:r>
      <w:r w:rsidRPr="00C92B6C">
        <w:rPr>
          <w:rFonts w:ascii="Arial" w:eastAsia="Arial" w:hAnsi="Arial" w:cs="Arial"/>
          <w:color w:val="000000" w:themeColor="text1"/>
          <w:sz w:val="18"/>
          <w:szCs w:val="20"/>
          <w:lang w:val="en" w:eastAsia="es-ES"/>
        </w:rPr>
        <w:t xml:space="preserve">. Radiotherapy and Oncology, 121(3), 459–467. </w:t>
      </w:r>
      <w:r w:rsidRPr="00860CF5">
        <w:rPr>
          <w:rFonts w:ascii="Arial" w:eastAsia="Arial" w:hAnsi="Arial" w:cs="Arial"/>
          <w:color w:val="000000" w:themeColor="text1"/>
          <w:sz w:val="18"/>
          <w:szCs w:val="20"/>
          <w:lang w:val="en" w:eastAsia="es-ES"/>
        </w:rPr>
        <w:t xml:space="preserve">(2016). </w:t>
      </w:r>
      <w:hyperlink r:id="rId1" w:history="1">
        <w:r w:rsidRPr="00C92B6C">
          <w:rPr>
            <w:rStyle w:val="Hyperlink"/>
            <w:rFonts w:ascii="Arial" w:eastAsia="Arial" w:hAnsi="Arial" w:cs="Arial"/>
            <w:sz w:val="18"/>
            <w:szCs w:val="20"/>
            <w:lang w:val="en" w:eastAsia="es-ES"/>
          </w:rPr>
          <w:t>https://doi.org/10.1016/j.radonc.2016.10.002</w:t>
        </w:r>
      </w:hyperlink>
      <w:r>
        <w:rPr>
          <w:rFonts w:ascii="Arial" w:eastAsia="Arial" w:hAnsi="Arial" w:cs="Arial"/>
          <w:color w:val="000000" w:themeColor="text1"/>
          <w:sz w:val="18"/>
          <w:szCs w:val="20"/>
          <w:lang w:val="en" w:eastAsia="es-ES"/>
        </w:rPr>
        <w:t xml:space="preserve"> </w:t>
      </w:r>
    </w:p>
    <w:p w14:paraId="4CB5BB1D" w14:textId="1AF47A4A" w:rsidR="0053748C" w:rsidRPr="0053748C" w:rsidRDefault="0053748C">
      <w:pPr>
        <w:pStyle w:val="EndnoteText"/>
      </w:pPr>
    </w:p>
  </w:endnote>
  <w:endnote w:id="28">
    <w:p w14:paraId="6791646B" w14:textId="34E901F2" w:rsidR="0053748C" w:rsidRPr="00C92B6C" w:rsidRDefault="0053748C" w:rsidP="00C92B6C">
      <w:pPr>
        <w:rPr>
          <w:rFonts w:ascii="Arial" w:eastAsia="Arial" w:hAnsi="Arial" w:cs="Arial"/>
          <w:color w:val="222222"/>
          <w:sz w:val="19"/>
          <w:szCs w:val="19"/>
          <w:lang w:val="en-US" w:eastAsia="es-ES"/>
        </w:rPr>
      </w:pPr>
      <w:r>
        <w:rPr>
          <w:rStyle w:val="EndnoteReference"/>
        </w:rPr>
        <w:endnoteRef/>
      </w:r>
      <w:r>
        <w:t xml:space="preserve"> </w:t>
      </w:r>
      <w:r w:rsidRPr="00C92B6C">
        <w:rPr>
          <w:rFonts w:ascii="Arial" w:eastAsia="Arial" w:hAnsi="Arial" w:cs="Arial"/>
          <w:color w:val="222222"/>
          <w:sz w:val="19"/>
          <w:szCs w:val="19"/>
          <w:lang w:val="en-US" w:eastAsia="es-ES"/>
        </w:rPr>
        <w:t xml:space="preserve">Deist, Timo M., et al. “Infrastructure and Distributed Learning Methodology for Privacy-Preserving Multi-Centric Rapid Learning Health Care: EuroCAT.” Clinical and Translational Radiation Oncology, vol. 4, June </w:t>
      </w:r>
      <w:r w:rsidR="007306FA">
        <w:rPr>
          <w:rFonts w:ascii="Arial" w:eastAsia="Arial" w:hAnsi="Arial" w:cs="Arial"/>
          <w:color w:val="222222"/>
          <w:sz w:val="19"/>
          <w:szCs w:val="19"/>
          <w:lang w:val="en-US" w:eastAsia="es-ES"/>
        </w:rPr>
        <w:t>(</w:t>
      </w:r>
      <w:r w:rsidRPr="00C92B6C">
        <w:rPr>
          <w:rFonts w:ascii="Arial" w:eastAsia="Arial" w:hAnsi="Arial" w:cs="Arial"/>
          <w:color w:val="222222"/>
          <w:sz w:val="19"/>
          <w:szCs w:val="19"/>
          <w:lang w:val="en-US" w:eastAsia="es-ES"/>
        </w:rPr>
        <w:t>2017</w:t>
      </w:r>
      <w:r w:rsidR="007306FA">
        <w:rPr>
          <w:rFonts w:ascii="Arial" w:eastAsia="Arial" w:hAnsi="Arial" w:cs="Arial"/>
          <w:color w:val="222222"/>
          <w:sz w:val="19"/>
          <w:szCs w:val="19"/>
          <w:lang w:val="en-US" w:eastAsia="es-ES"/>
        </w:rPr>
        <w:t>)</w:t>
      </w:r>
      <w:r w:rsidRPr="00C92B6C">
        <w:rPr>
          <w:rFonts w:ascii="Arial" w:eastAsia="Arial" w:hAnsi="Arial" w:cs="Arial"/>
          <w:color w:val="222222"/>
          <w:sz w:val="19"/>
          <w:szCs w:val="19"/>
          <w:lang w:val="en-US" w:eastAsia="es-ES"/>
        </w:rPr>
        <w:t>, pp. 24–31, https://doi.org/10.1016/j.ctro.2016.12.004.</w:t>
      </w:r>
    </w:p>
    <w:p w14:paraId="2A492C02" w14:textId="4FC6502F" w:rsidR="0053748C" w:rsidRPr="0053748C" w:rsidRDefault="0053748C">
      <w:pPr>
        <w:pStyle w:val="EndnoteText"/>
      </w:pPr>
    </w:p>
  </w:endnote>
  <w:endnote w:id="29">
    <w:p w14:paraId="38279BF5" w14:textId="4293E5F1" w:rsidR="007306FA" w:rsidRPr="00C92B6C" w:rsidRDefault="007306FA" w:rsidP="00C92B6C">
      <w:pPr>
        <w:rPr>
          <w:rFonts w:ascii="Arial" w:eastAsia="Arial" w:hAnsi="Arial" w:cs="Arial"/>
          <w:color w:val="222222"/>
          <w:sz w:val="19"/>
          <w:szCs w:val="19"/>
          <w:lang w:val="en-US"/>
        </w:rPr>
      </w:pPr>
      <w:r>
        <w:rPr>
          <w:rStyle w:val="EndnoteReference"/>
        </w:rPr>
        <w:endnoteRef/>
      </w:r>
      <w:r>
        <w:t xml:space="preserve"> </w:t>
      </w:r>
      <w:r w:rsidRPr="00C92B6C">
        <w:rPr>
          <w:rFonts w:ascii="Arial" w:eastAsia="Arial" w:hAnsi="Arial" w:cs="Arial"/>
          <w:color w:val="222222"/>
          <w:sz w:val="19"/>
          <w:szCs w:val="19"/>
          <w:lang w:val="en-US" w:eastAsia="es-ES"/>
        </w:rPr>
        <w:t>Damiani, Andrea, et al. “Distributed Learning to Protect Privacy in Multi-Centric Clinical Studies.” Artificial Intelligence in Medicine, edited by John H. Holmes et al., Springer International Publishing, 2015, pp. 65–75, https://doi.org/10.1007/978-3-319-19551-3_8.</w:t>
      </w:r>
    </w:p>
    <w:p w14:paraId="23706C67" w14:textId="77777777" w:rsidR="007306FA" w:rsidRPr="007306FA" w:rsidRDefault="007306FA">
      <w:pPr>
        <w:pStyle w:val="EndnoteText"/>
      </w:pPr>
    </w:p>
  </w:endnote>
  <w:endnote w:id="30">
    <w:p w14:paraId="67BA1089" w14:textId="08EE855B" w:rsidR="00372A8E" w:rsidRDefault="00372A8E">
      <w:pPr>
        <w:pStyle w:val="EndnoteText"/>
        <w:rPr>
          <w:color w:val="222222"/>
          <w:sz w:val="19"/>
          <w:szCs w:val="19"/>
        </w:rPr>
      </w:pPr>
      <w:r>
        <w:rPr>
          <w:rStyle w:val="EndnoteReference"/>
        </w:rPr>
        <w:endnoteRef/>
      </w:r>
      <w:r>
        <w:t xml:space="preserve"> </w:t>
      </w:r>
      <w:r>
        <w:rPr>
          <w:rFonts w:ascii="Arial" w:hAnsi="Arial" w:cs="Arial"/>
          <w:color w:val="222222"/>
          <w:sz w:val="19"/>
          <w:szCs w:val="19"/>
        </w:rPr>
        <w:t>Friedman, Charles P., Adam K. Wong, and David Blumenthal. "Achieving a nationwide learning health system." Science translational medicine 2.57 (2010).</w:t>
      </w:r>
    </w:p>
    <w:p w14:paraId="5BCC8A37" w14:textId="77777777" w:rsidR="00372A8E" w:rsidRPr="00372A8E" w:rsidRDefault="00372A8E">
      <w:pPr>
        <w:pStyle w:val="EndnoteText"/>
      </w:pPr>
    </w:p>
  </w:endnote>
  <w:endnote w:id="31">
    <w:p w14:paraId="7A46BAB6" w14:textId="5CA63D82" w:rsidR="00372A8E" w:rsidRDefault="00372A8E">
      <w:pPr>
        <w:pStyle w:val="EndnoteText"/>
        <w:rPr>
          <w:color w:val="222222"/>
          <w:sz w:val="19"/>
          <w:szCs w:val="19"/>
        </w:rPr>
      </w:pPr>
      <w:r>
        <w:rPr>
          <w:rStyle w:val="EndnoteReference"/>
        </w:rPr>
        <w:endnoteRef/>
      </w:r>
      <w:r>
        <w:t xml:space="preserve"> </w:t>
      </w:r>
      <w:r>
        <w:rPr>
          <w:rFonts w:ascii="Arial" w:hAnsi="Arial" w:cs="Arial"/>
          <w:color w:val="222222"/>
          <w:sz w:val="19"/>
          <w:szCs w:val="19"/>
        </w:rPr>
        <w:t>Crowson, Matthew G., et al. "A systematic review of federated learning applications for biomedical data." PLOS Digital Health 1.5 (2022</w:t>
      </w:r>
      <w:r>
        <w:rPr>
          <w:color w:val="222222"/>
          <w:sz w:val="19"/>
          <w:szCs w:val="19"/>
        </w:rPr>
        <w:t>)</w:t>
      </w:r>
      <w:r>
        <w:rPr>
          <w:rFonts w:ascii="Arial" w:hAnsi="Arial" w:cs="Arial"/>
          <w:color w:val="222222"/>
          <w:sz w:val="19"/>
          <w:szCs w:val="19"/>
        </w:rPr>
        <w:t>.</w:t>
      </w:r>
    </w:p>
    <w:p w14:paraId="1A46BA9E" w14:textId="77777777" w:rsidR="00372A8E" w:rsidRPr="00372A8E" w:rsidRDefault="00372A8E">
      <w:pPr>
        <w:pStyle w:val="EndnoteText"/>
      </w:pPr>
    </w:p>
  </w:endnote>
  <w:endnote w:id="32">
    <w:p w14:paraId="026E8172" w14:textId="1D330A38" w:rsidR="00372A8E" w:rsidRDefault="00372A8E">
      <w:pPr>
        <w:pStyle w:val="EndnoteText"/>
        <w:rPr>
          <w:color w:val="222222"/>
          <w:sz w:val="19"/>
          <w:szCs w:val="19"/>
        </w:rPr>
      </w:pPr>
      <w:r>
        <w:rPr>
          <w:rStyle w:val="EndnoteReference"/>
        </w:rPr>
        <w:endnoteRef/>
      </w:r>
      <w:r w:rsidRPr="00C92B6C">
        <w:rPr>
          <w:lang w:val="en-US"/>
        </w:rPr>
        <w:t xml:space="preserve"> </w:t>
      </w:r>
      <w:r w:rsidRPr="00C92B6C">
        <w:rPr>
          <w:rFonts w:ascii="Arial" w:hAnsi="Arial" w:cs="Arial"/>
          <w:color w:val="222222"/>
          <w:sz w:val="19"/>
          <w:szCs w:val="19"/>
          <w:lang w:val="en-US"/>
        </w:rPr>
        <w:t xml:space="preserve">Antunes, Rodolfo Stoffel, et al. </w:t>
      </w:r>
      <w:r>
        <w:rPr>
          <w:rFonts w:ascii="Arial" w:hAnsi="Arial" w:cs="Arial"/>
          <w:color w:val="222222"/>
          <w:sz w:val="19"/>
          <w:szCs w:val="19"/>
        </w:rPr>
        <w:t>"Federated Learning for Healthcare: Systematic Review and Architecture Proposal." ACM Transactions on Intelligent Systems and Technology (TIST) 13.4 (2022): 1-23.</w:t>
      </w:r>
    </w:p>
    <w:p w14:paraId="4A1BC9C7" w14:textId="77777777" w:rsidR="00372A8E" w:rsidRPr="00372A8E" w:rsidRDefault="00372A8E">
      <w:pPr>
        <w:pStyle w:val="EndnoteText"/>
      </w:pPr>
    </w:p>
  </w:endnote>
  <w:endnote w:id="33">
    <w:p w14:paraId="5AC0F978" w14:textId="77777777" w:rsidR="00927720" w:rsidRPr="00927720" w:rsidRDefault="00927720" w:rsidP="00927720">
      <w:pPr>
        <w:pStyle w:val="EndnoteText"/>
      </w:pPr>
      <w:r>
        <w:rPr>
          <w:rStyle w:val="EndnoteReference"/>
        </w:rPr>
        <w:endnoteRef/>
      </w:r>
      <w:r>
        <w:t xml:space="preserve"> </w:t>
      </w:r>
      <w:r w:rsidRPr="00927720">
        <w:t xml:space="preserve">Gruendner, Julian, et al. “KETOS: Clinical Decision Support and Machine Learning as a Service – A Training and Deployment Platform Based on Docker, OMOP-CDM, and FHIR Web Services.” </w:t>
      </w:r>
      <w:r w:rsidRPr="00927720">
        <w:rPr>
          <w:i/>
          <w:iCs/>
        </w:rPr>
        <w:t>PLoS ONE</w:t>
      </w:r>
      <w:r w:rsidRPr="00927720">
        <w:t>, vol. 14, no. 10, Oct. 2019, p. e0223010, https://doi.org/10.1371/journal.pone.0223010.</w:t>
      </w:r>
    </w:p>
    <w:p w14:paraId="0C8A9C64" w14:textId="382F5167" w:rsidR="00927720" w:rsidRPr="00C92B6C" w:rsidRDefault="00927720">
      <w:pPr>
        <w:pStyle w:val="EndnoteText"/>
        <w:rPr>
          <w:lang w:val="en-US"/>
        </w:rPr>
      </w:pPr>
    </w:p>
  </w:endnote>
  <w:endnote w:id="34">
    <w:p w14:paraId="74BE38F2" w14:textId="77777777" w:rsidR="00927720" w:rsidRPr="00927720" w:rsidRDefault="00927720" w:rsidP="00927720">
      <w:pPr>
        <w:pStyle w:val="EndnoteText"/>
      </w:pPr>
      <w:r>
        <w:rPr>
          <w:rStyle w:val="EndnoteReference"/>
        </w:rPr>
        <w:endnoteRef/>
      </w:r>
      <w:r>
        <w:t xml:space="preserve"> </w:t>
      </w:r>
      <w:r w:rsidRPr="00927720">
        <w:t xml:space="preserve">Khalilia, Mohammed, et al. “Clinical Predictive Modeling Development and Deployment through FHIR Web Services.” </w:t>
      </w:r>
      <w:r w:rsidRPr="00927720">
        <w:rPr>
          <w:i/>
          <w:iCs/>
        </w:rPr>
        <w:t>AMIA Annual Symposium Proceedings</w:t>
      </w:r>
      <w:r w:rsidRPr="00927720">
        <w:t>, vol. 2015, Nov. 2015, pp. 717–26, https://www.ncbi.nlm.nih.gov/pmc/articles/PMC4765683/.</w:t>
      </w:r>
    </w:p>
    <w:p w14:paraId="2C1360D2" w14:textId="409BA016" w:rsidR="00927720" w:rsidRPr="00927720" w:rsidRDefault="00927720">
      <w:pPr>
        <w:pStyle w:val="EndnoteText"/>
      </w:pPr>
    </w:p>
  </w:endnote>
  <w:endnote w:id="35">
    <w:p w14:paraId="5A85477D" w14:textId="483357EA" w:rsidR="006846EA" w:rsidRDefault="006846EA" w:rsidP="006846EA">
      <w:pPr>
        <w:pStyle w:val="EndnoteText"/>
      </w:pPr>
      <w:r>
        <w:rPr>
          <w:rStyle w:val="EndnoteReference"/>
        </w:rPr>
        <w:endnoteRef/>
      </w:r>
      <w:r w:rsidRPr="00C92B6C">
        <w:rPr>
          <w:lang w:val="es-ES"/>
        </w:rPr>
        <w:t xml:space="preserve"> Lo, Sin Kit, et al. </w:t>
      </w:r>
      <w:r>
        <w:t>“A Systematic Literature Review on Federated Machine Learning: From a Software Engineering Perspective.” ACM Computing Surveys, vol. 54, no. 5, (2021), pp. 1–39, https://doi.org/10.1145/3450288.</w:t>
      </w:r>
    </w:p>
    <w:p w14:paraId="2DC29DC4" w14:textId="46148005" w:rsidR="006846EA" w:rsidRPr="006846EA" w:rsidRDefault="006846EA">
      <w:pPr>
        <w:pStyle w:val="EndnoteText"/>
      </w:pPr>
    </w:p>
  </w:endnote>
  <w:endnote w:id="36">
    <w:p w14:paraId="7CC6A5EC" w14:textId="77777777" w:rsidR="00B15721" w:rsidRPr="00B15721" w:rsidRDefault="00B15721" w:rsidP="00B15721">
      <w:pPr>
        <w:pStyle w:val="EndnoteText"/>
        <w:rPr>
          <w:rFonts w:ascii="Arial" w:eastAsia="Arial" w:hAnsi="Arial" w:cs="Arial"/>
        </w:rPr>
      </w:pPr>
      <w:r>
        <w:rPr>
          <w:rStyle w:val="EndnoteReference"/>
        </w:rPr>
        <w:endnoteRef/>
      </w:r>
      <w:r>
        <w:t xml:space="preserve"> </w:t>
      </w:r>
      <w:r w:rsidRPr="00B15721">
        <w:rPr>
          <w:rFonts w:ascii="Arial" w:eastAsia="Arial" w:hAnsi="Arial" w:cs="Arial"/>
        </w:rPr>
        <w:t xml:space="preserve">Kairouz, Peter, et al. “Advances and Open Problems in Federated Learning.” </w:t>
      </w:r>
      <w:r w:rsidRPr="00B15721">
        <w:rPr>
          <w:rFonts w:ascii="Arial" w:eastAsia="Arial" w:hAnsi="Arial" w:cs="Arial"/>
          <w:i/>
          <w:iCs/>
        </w:rPr>
        <w:t>ArXiv:1912.04977 [Cs, Stat]</w:t>
      </w:r>
      <w:r w:rsidRPr="00B15721">
        <w:rPr>
          <w:rFonts w:ascii="Arial" w:eastAsia="Arial" w:hAnsi="Arial" w:cs="Arial"/>
        </w:rPr>
        <w:t>, Mar. 2021, http://arxiv.org/abs/1912.04977.</w:t>
      </w:r>
    </w:p>
    <w:p w14:paraId="268DFC31" w14:textId="6BD85707" w:rsidR="00B15721" w:rsidRPr="00B15721" w:rsidRDefault="00B15721">
      <w:pPr>
        <w:pStyle w:val="EndnoteText"/>
      </w:pPr>
    </w:p>
  </w:endnote>
  <w:endnote w:id="37">
    <w:p w14:paraId="14CA0E34" w14:textId="3C3A8ADA" w:rsidR="00C47020" w:rsidRDefault="00C47020">
      <w:pPr>
        <w:pStyle w:val="EndnoteText"/>
      </w:pPr>
      <w:r>
        <w:rPr>
          <w:rStyle w:val="EndnoteReference"/>
        </w:rPr>
        <w:endnoteRef/>
      </w:r>
      <w:r>
        <w:t xml:space="preserve"> </w:t>
      </w:r>
      <w:r w:rsidR="00BB6DD2">
        <w:t>Huser V, Kahn MG, Brown JS, Gouripeddi R. Methods for examining data quality in healthcare integrated data repositories. Pac Symp Biocomput. 2018;23:628–33.</w:t>
      </w:r>
    </w:p>
    <w:p w14:paraId="4029B19E" w14:textId="77777777" w:rsidR="00C47020" w:rsidRPr="00C92B6C" w:rsidRDefault="00C47020">
      <w:pPr>
        <w:pStyle w:val="EndnoteText"/>
        <w:rPr>
          <w:lang w:val="en-US"/>
        </w:rPr>
      </w:pPr>
    </w:p>
  </w:endnote>
  <w:endnote w:id="38">
    <w:p w14:paraId="1518BD4A" w14:textId="77777777" w:rsidR="00DD386D" w:rsidRDefault="00DD386D" w:rsidP="00DD386D">
      <w:pPr>
        <w:pStyle w:val="CommentText"/>
      </w:pPr>
      <w:r>
        <w:rPr>
          <w:rStyle w:val="EndnoteReference"/>
        </w:rPr>
        <w:endnoteRef/>
      </w:r>
      <w:r>
        <w:t xml:space="preserve"> </w:t>
      </w:r>
      <w:r w:rsidRPr="76E19366">
        <w:rPr>
          <w:color w:val="222222"/>
        </w:rPr>
        <w:t xml:space="preserve">Zhou, Zirui, et al. "Towards fair federated learning." </w:t>
      </w:r>
      <w:r w:rsidRPr="76E19366">
        <w:rPr>
          <w:i/>
          <w:iCs/>
          <w:color w:val="222222"/>
        </w:rPr>
        <w:t>Proceedings of the 27th ACM SIGKDD Conference on Knowledge Discovery &amp; Data Mining</w:t>
      </w:r>
      <w:r w:rsidRPr="76E19366">
        <w:rPr>
          <w:color w:val="222222"/>
        </w:rPr>
        <w:t>. 2021.</w:t>
      </w:r>
    </w:p>
    <w:p w14:paraId="650155E0" w14:textId="71226E56" w:rsidR="00DD386D" w:rsidRPr="00C92B6C" w:rsidRDefault="00DD386D">
      <w:pPr>
        <w:pStyle w:val="EndnoteText"/>
        <w:rPr>
          <w:lang w:val="en-US"/>
        </w:rPr>
      </w:pPr>
    </w:p>
  </w:endnote>
  <w:endnote w:id="39">
    <w:p w14:paraId="49FA26B8" w14:textId="3FCA40D9" w:rsidR="00DD386D" w:rsidRDefault="00DD386D">
      <w:pPr>
        <w:pStyle w:val="EndnoteText"/>
        <w:rPr>
          <w:color w:val="222222"/>
        </w:rPr>
      </w:pPr>
      <w:r>
        <w:rPr>
          <w:rStyle w:val="EndnoteReference"/>
        </w:rPr>
        <w:endnoteRef/>
      </w:r>
      <w:r>
        <w:t xml:space="preserve"> </w:t>
      </w:r>
      <w:r w:rsidRPr="3E59CE46">
        <w:rPr>
          <w:color w:val="222222"/>
        </w:rPr>
        <w:t xml:space="preserve">Yoo, Junsang, et al. "Development of an Interoperable and Easily Transferable Clinical Decision Support System Deployment Platform: System Design and Development Study." </w:t>
      </w:r>
      <w:r w:rsidRPr="3E59CE46">
        <w:rPr>
          <w:i/>
          <w:iCs/>
          <w:color w:val="222222"/>
        </w:rPr>
        <w:t>Journal of Medical Internet Research</w:t>
      </w:r>
      <w:r w:rsidRPr="3E59CE46">
        <w:rPr>
          <w:color w:val="222222"/>
        </w:rPr>
        <w:t xml:space="preserve"> 24.7 (2022): e37928.</w:t>
      </w:r>
    </w:p>
    <w:p w14:paraId="4D26AD82" w14:textId="77777777" w:rsidR="00DD386D" w:rsidRPr="00C92B6C" w:rsidRDefault="00DD386D">
      <w:pPr>
        <w:pStyle w:val="EndnoteText"/>
        <w:rPr>
          <w:lang w:val="en-US"/>
        </w:rPr>
      </w:pPr>
    </w:p>
  </w:endnote>
  <w:endnote w:id="40">
    <w:p w14:paraId="40E2D58B" w14:textId="70A38241" w:rsidR="002F1DD2" w:rsidRPr="00E42D95" w:rsidRDefault="002F1DD2" w:rsidP="00C32AD0">
      <w:pPr>
        <w:pStyle w:val="EndnoteText"/>
        <w:spacing w:after="240"/>
        <w:rPr>
          <w:color w:val="222222"/>
          <w:sz w:val="19"/>
          <w:szCs w:val="19"/>
          <w:lang w:val="en-US"/>
        </w:rPr>
      </w:pPr>
      <w:r w:rsidRPr="00E42D95">
        <w:rPr>
          <w:rStyle w:val="EndnoteReference"/>
          <w:lang w:val="en-US"/>
        </w:rPr>
        <w:endnoteRef/>
      </w:r>
      <w:r w:rsidRPr="00E42D95">
        <w:rPr>
          <w:lang w:val="en-US"/>
        </w:rPr>
        <w:t xml:space="preserve"> </w:t>
      </w:r>
      <w:r w:rsidRPr="00E42D95">
        <w:rPr>
          <w:color w:val="222222"/>
          <w:sz w:val="19"/>
          <w:szCs w:val="19"/>
          <w:lang w:val="en-US"/>
        </w:rPr>
        <w:t>Genereaux, Brad, et al. " IHE Radiology White Paper - AI Interoperability in Imaging " White Paper. (2021)</w:t>
      </w:r>
    </w:p>
  </w:endnote>
  <w:endnote w:id="41">
    <w:p w14:paraId="7F717813" w14:textId="77777777" w:rsidR="00192124" w:rsidRDefault="00192124" w:rsidP="00192124">
      <w:pPr>
        <w:pStyle w:val="EndnoteText"/>
      </w:pPr>
      <w:r>
        <w:rPr>
          <w:rStyle w:val="EndnoteReference"/>
        </w:rPr>
        <w:endnoteRef/>
      </w:r>
      <w:r>
        <w:t xml:space="preserve"> Vogelsang, Andreas, and Markus Borg. "Requirements engineering for machine learning: Perspectives from data scientists." </w:t>
      </w:r>
      <w:r>
        <w:rPr>
          <w:i/>
          <w:iCs/>
        </w:rPr>
        <w:t>2019 IEEE 27th International Requirements Engineering Conference Workshops (REW)</w:t>
      </w:r>
      <w:r>
        <w:t>. IEEE, 2019.</w:t>
      </w:r>
    </w:p>
    <w:p w14:paraId="3F185AED" w14:textId="77777777" w:rsidR="00192124" w:rsidRPr="00211BB6" w:rsidRDefault="00192124" w:rsidP="00192124">
      <w:pPr>
        <w:pStyle w:val="EndnoteText"/>
        <w:rPr>
          <w:lang w:val="en-US"/>
        </w:rPr>
      </w:pPr>
    </w:p>
  </w:endnote>
  <w:endnote w:id="42">
    <w:p w14:paraId="294CF249" w14:textId="6C9F7A60" w:rsidR="00090F1A" w:rsidRDefault="00090F1A">
      <w:pPr>
        <w:pStyle w:val="EndnoteText"/>
      </w:pPr>
      <w:r>
        <w:rPr>
          <w:rStyle w:val="EndnoteReference"/>
        </w:rPr>
        <w:endnoteRef/>
      </w:r>
      <w:r>
        <w:t xml:space="preserve"> Bittner, Kurt, and Ian Spence. </w:t>
      </w:r>
      <w:r>
        <w:rPr>
          <w:i/>
          <w:iCs/>
        </w:rPr>
        <w:t>Use case modeling</w:t>
      </w:r>
      <w:r>
        <w:t>. Addison-Wesley Professional, 2003.</w:t>
      </w:r>
    </w:p>
    <w:p w14:paraId="3D2697EE" w14:textId="77777777" w:rsidR="00090F1A" w:rsidRPr="00C92B6C" w:rsidRDefault="00090F1A">
      <w:pPr>
        <w:pStyle w:val="EndnoteText"/>
        <w:rPr>
          <w:lang w:val="en-US"/>
        </w:rPr>
      </w:pPr>
    </w:p>
  </w:endnote>
  <w:endnote w:id="43">
    <w:p w14:paraId="591FA760" w14:textId="66BC5EE2" w:rsidR="004E1942" w:rsidRDefault="004E1942">
      <w:pPr>
        <w:pStyle w:val="EndnoteText"/>
      </w:pPr>
      <w:r>
        <w:rPr>
          <w:rStyle w:val="EndnoteReference"/>
        </w:rPr>
        <w:endnoteRef/>
      </w:r>
      <w:r>
        <w:t xml:space="preserve"> </w:t>
      </w:r>
      <w:hyperlink r:id="rId2" w:anchor="variant-confidence" w:history="1">
        <w:r w:rsidRPr="00A329A2">
          <w:rPr>
            <w:rStyle w:val="Hyperlink"/>
          </w:rPr>
          <w:t>http://build.fhir.org/ig/HL7/genomics-reporting/sequencing.html#variant-confidence</w:t>
        </w:r>
      </w:hyperlink>
      <w:r>
        <w:t>. Accessed: 17 November 2022</w:t>
      </w:r>
    </w:p>
    <w:p w14:paraId="6390F1A5" w14:textId="77777777" w:rsidR="004E1942" w:rsidRPr="00C92B6C" w:rsidRDefault="004E1942">
      <w:pPr>
        <w:pStyle w:val="EndnoteText"/>
        <w:rPr>
          <w:lang w:val="en-US"/>
        </w:rPr>
      </w:pPr>
    </w:p>
  </w:endnote>
  <w:endnote w:id="44">
    <w:p w14:paraId="4B4F4CB0" w14:textId="31C2BCD9" w:rsidR="003D30C9" w:rsidRPr="003D30C9" w:rsidRDefault="003D30C9">
      <w:pPr>
        <w:pStyle w:val="EndnoteText"/>
      </w:pPr>
      <w:r>
        <w:rPr>
          <w:rStyle w:val="EndnoteReference"/>
        </w:rPr>
        <w:endnoteRef/>
      </w:r>
      <w:r w:rsidRPr="003D30C9">
        <w:t xml:space="preserve"> Alterovitz, G, et al. </w:t>
      </w:r>
      <w:r>
        <w:t xml:space="preserve">“Enabling clinical genomics for precision medicine via HL7 fast healthcare interoperability resources.” Sync for Genes report </w:t>
      </w:r>
      <w:r w:rsidR="00DD386D">
        <w:t xml:space="preserve">for the Office of the National Coordinator for Health Information Technology </w:t>
      </w:r>
      <w:r>
        <w:t xml:space="preserve">(2017). </w:t>
      </w:r>
      <w:hyperlink r:id="rId3" w:history="1">
        <w:r w:rsidRPr="00A329A2">
          <w:rPr>
            <w:rStyle w:val="Hyperlink"/>
          </w:rPr>
          <w:t>https://www.healthit.gov/sites/default/files/sync_for_genes_report_november_2017.pdf</w:t>
        </w:r>
      </w:hyperlink>
      <w:r>
        <w:t xml:space="preserve"> </w:t>
      </w:r>
    </w:p>
    <w:p w14:paraId="5077C1A1" w14:textId="77777777" w:rsidR="003D30C9" w:rsidRPr="003D30C9" w:rsidRDefault="003D30C9">
      <w:pPr>
        <w:pStyle w:val="EndnoteText"/>
      </w:pPr>
    </w:p>
  </w:endnote>
  <w:endnote w:id="45">
    <w:p w14:paraId="36C47C60" w14:textId="77777777" w:rsidR="00F75DF9" w:rsidRPr="009573CA" w:rsidRDefault="00F75DF9" w:rsidP="00F75DF9">
      <w:pPr>
        <w:pStyle w:val="EndnoteText"/>
        <w:spacing w:after="240"/>
        <w:rPr>
          <w:lang w:val="en-US"/>
        </w:rPr>
      </w:pPr>
      <w:r>
        <w:rPr>
          <w:rStyle w:val="EndnoteReference"/>
        </w:rPr>
        <w:endnoteRef/>
      </w:r>
      <w:r w:rsidRPr="00C92B6C">
        <w:rPr>
          <w:lang w:val="en-US"/>
        </w:rPr>
        <w:t xml:space="preserve"> </w:t>
      </w:r>
      <w:r w:rsidRPr="00C92B6C">
        <w:rPr>
          <w:color w:val="222222"/>
          <w:sz w:val="19"/>
          <w:szCs w:val="19"/>
          <w:lang w:val="en-US"/>
        </w:rPr>
        <w:t xml:space="preserve">Rath, Ana, et al. </w:t>
      </w:r>
      <w:r w:rsidRPr="00FD63F5">
        <w:rPr>
          <w:color w:val="222222"/>
          <w:sz w:val="19"/>
          <w:szCs w:val="19"/>
          <w:lang w:val="en-US"/>
        </w:rPr>
        <w:t>"Representation of rare diseases in health information systems: the Orphanet approach to serve a wide range of end users." Human mutation 33.5 (2012): 803-808.</w:t>
      </w:r>
    </w:p>
  </w:endnote>
  <w:endnote w:id="46">
    <w:p w14:paraId="2AE44A10" w14:textId="77777777" w:rsidR="00F75DF9" w:rsidRPr="0099668F" w:rsidRDefault="00F75DF9" w:rsidP="00F75DF9">
      <w:pPr>
        <w:pStyle w:val="EndnoteText"/>
        <w:spacing w:after="240"/>
        <w:rPr>
          <w:color w:val="222222"/>
          <w:sz w:val="19"/>
          <w:szCs w:val="19"/>
          <w:lang w:val="en-US"/>
        </w:rPr>
      </w:pPr>
      <w:r w:rsidRPr="00E42D95">
        <w:rPr>
          <w:rStyle w:val="EndnoteReference"/>
          <w:lang w:val="en-US"/>
        </w:rPr>
        <w:endnoteRef/>
      </w:r>
      <w:r w:rsidRPr="00FD63F5">
        <w:rPr>
          <w:lang w:val="en-US"/>
        </w:rPr>
        <w:t xml:space="preserve"> </w:t>
      </w:r>
      <w:r w:rsidRPr="00FD63F5">
        <w:rPr>
          <w:color w:val="222222"/>
          <w:sz w:val="19"/>
          <w:szCs w:val="19"/>
          <w:lang w:val="en-US"/>
        </w:rPr>
        <w:t xml:space="preserve">Rab, Minke AE, et al. </w:t>
      </w:r>
      <w:r w:rsidRPr="0099668F">
        <w:rPr>
          <w:color w:val="222222"/>
          <w:sz w:val="19"/>
          <w:szCs w:val="19"/>
          <w:lang w:val="en-US"/>
        </w:rPr>
        <w:t>"Rapid and reproducible characterization of sickling during automated deoxygenation in sickle cell disease patients." American journal of hematology 94.5 (2019): 575-584.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Roboto">
    <w:panose1 w:val="02000000000000000000"/>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3614C1D" w14:paraId="561D100E" w14:textId="77777777" w:rsidTr="53614C1D">
      <w:tc>
        <w:tcPr>
          <w:tcW w:w="3005" w:type="dxa"/>
        </w:tcPr>
        <w:p w14:paraId="1315B370" w14:textId="4E6D2C91" w:rsidR="53614C1D" w:rsidRDefault="53614C1D" w:rsidP="53614C1D">
          <w:pPr>
            <w:pStyle w:val="Header"/>
            <w:ind w:left="-115"/>
          </w:pPr>
        </w:p>
      </w:tc>
      <w:tc>
        <w:tcPr>
          <w:tcW w:w="3005" w:type="dxa"/>
        </w:tcPr>
        <w:p w14:paraId="5EB9FF86" w14:textId="28F62C2B" w:rsidR="53614C1D" w:rsidRDefault="53614C1D" w:rsidP="53614C1D">
          <w:pPr>
            <w:pStyle w:val="Header"/>
            <w:jc w:val="center"/>
          </w:pPr>
        </w:p>
      </w:tc>
      <w:tc>
        <w:tcPr>
          <w:tcW w:w="3005" w:type="dxa"/>
        </w:tcPr>
        <w:p w14:paraId="6C5B7F8C" w14:textId="6BD75AF7" w:rsidR="53614C1D" w:rsidRDefault="53614C1D" w:rsidP="53614C1D">
          <w:pPr>
            <w:pStyle w:val="Header"/>
            <w:ind w:right="-115"/>
            <w:jc w:val="right"/>
          </w:pPr>
        </w:p>
      </w:tc>
    </w:tr>
  </w:tbl>
  <w:p w14:paraId="42848A68" w14:textId="41A84619" w:rsidR="53614C1D" w:rsidRDefault="53614C1D" w:rsidP="53614C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12586" w14:textId="77777777" w:rsidR="00576645" w:rsidRDefault="00576645">
      <w:r>
        <w:separator/>
      </w:r>
    </w:p>
  </w:footnote>
  <w:footnote w:type="continuationSeparator" w:id="0">
    <w:p w14:paraId="733D3149" w14:textId="77777777" w:rsidR="00576645" w:rsidRDefault="00576645">
      <w:r>
        <w:continuationSeparator/>
      </w:r>
    </w:p>
  </w:footnote>
  <w:footnote w:type="continuationNotice" w:id="1">
    <w:p w14:paraId="3482D8AF" w14:textId="77777777" w:rsidR="00576645" w:rsidRDefault="00576645"/>
  </w:footnote>
  <w:footnote w:id="2">
    <w:p w14:paraId="57B4ABCA" w14:textId="492F4A49" w:rsidR="00874427" w:rsidRPr="00874427" w:rsidRDefault="00874427">
      <w:pPr>
        <w:pStyle w:val="FootnoteText"/>
      </w:pPr>
      <w:r>
        <w:rPr>
          <w:rStyle w:val="FootnoteReference"/>
        </w:rPr>
        <w:footnoteRef/>
      </w:r>
      <w:r>
        <w:t xml:space="preserve"> </w:t>
      </w:r>
      <w:r>
        <w:t xml:space="preserve">Université </w:t>
      </w:r>
      <w:proofErr w:type="spellStart"/>
      <w:r>
        <w:t>Côte</w:t>
      </w:r>
      <w:proofErr w:type="spellEnd"/>
      <w:r>
        <w:t xml:space="preserve"> d'</w:t>
      </w:r>
      <w:proofErr w:type="spellStart"/>
      <w:r>
        <w:t>Azur</w:t>
      </w:r>
      <w:proofErr w:type="spellEnd"/>
      <w:r>
        <w:t xml:space="preserve">, </w:t>
      </w:r>
      <w:proofErr w:type="spellStart"/>
      <w:r>
        <w:t>Inria</w:t>
      </w:r>
      <w:proofErr w:type="spellEnd"/>
      <w:r>
        <w:t xml:space="preserve"> Sophia </w:t>
      </w:r>
      <w:proofErr w:type="spellStart"/>
      <w:r>
        <w:t>Antipolis-Méditeranée</w:t>
      </w:r>
      <w:proofErr w:type="spellEnd"/>
      <w:r>
        <w:t xml:space="preserve">, </w:t>
      </w:r>
      <w:proofErr w:type="spellStart"/>
      <w:r>
        <w:t>Epione</w:t>
      </w:r>
      <w:proofErr w:type="spellEnd"/>
      <w:r>
        <w:t xml:space="preserve"> </w:t>
      </w:r>
      <w:proofErr w:type="spellStart"/>
      <w:r>
        <w:t>Research</w:t>
      </w:r>
      <w:proofErr w:type="spellEnd"/>
      <w:r>
        <w:t xml:space="preserve"> Project, France</w:t>
      </w:r>
    </w:p>
  </w:footnote>
  <w:footnote w:id="3">
    <w:p w14:paraId="33ABD0B9" w14:textId="291A7F7E" w:rsidR="00874427" w:rsidRPr="00874427" w:rsidRDefault="00874427">
      <w:pPr>
        <w:pStyle w:val="FootnoteText"/>
        <w:rPr>
          <w:lang w:val="en-US"/>
        </w:rPr>
      </w:pPr>
      <w:r>
        <w:rPr>
          <w:rStyle w:val="FootnoteReference"/>
        </w:rPr>
        <w:footnoteRef/>
      </w:r>
      <w:r>
        <w:t xml:space="preserve"> </w:t>
      </w:r>
      <w:proofErr w:type="spellStart"/>
      <w:r>
        <w:t>Datawizard</w:t>
      </w:r>
      <w:proofErr w:type="spellEnd"/>
      <w:r>
        <w:t xml:space="preserve"> s.r.l., Rome, </w:t>
      </w:r>
      <w:proofErr w:type="spellStart"/>
      <w:r>
        <w:t>Italy</w:t>
      </w:r>
      <w:proofErr w:type="spellEnd"/>
    </w:p>
  </w:footnote>
  <w:footnote w:id="4">
    <w:p w14:paraId="08253917" w14:textId="13610E8D" w:rsidR="00874427" w:rsidRPr="00874427" w:rsidRDefault="00874427">
      <w:pPr>
        <w:pStyle w:val="FootnoteText"/>
      </w:pPr>
      <w:r>
        <w:rPr>
          <w:rStyle w:val="FootnoteReference"/>
        </w:rPr>
        <w:footnoteRef/>
      </w:r>
      <w:r>
        <w:t xml:space="preserve"> </w:t>
      </w:r>
      <w:r>
        <w:t>Dedalus, Global Consulting, France</w:t>
      </w:r>
    </w:p>
  </w:footnote>
  <w:footnote w:id="5">
    <w:p w14:paraId="4B6C4A1B" w14:textId="79449255" w:rsidR="00874427" w:rsidRPr="00874427" w:rsidRDefault="00874427">
      <w:pPr>
        <w:pStyle w:val="FootnoteText"/>
      </w:pPr>
      <w:r>
        <w:rPr>
          <w:rStyle w:val="FootnoteReference"/>
        </w:rPr>
        <w:footnoteRef/>
      </w:r>
      <w:r>
        <w:t xml:space="preserve"> </w:t>
      </w:r>
      <w:r>
        <w:t xml:space="preserve">Institute of Computer Science, Foundation for </w:t>
      </w:r>
      <w:proofErr w:type="spellStart"/>
      <w:r>
        <w:t>Research</w:t>
      </w:r>
      <w:proofErr w:type="spellEnd"/>
      <w:r>
        <w:t xml:space="preserve"> and Technology - Hellas, Crete, </w:t>
      </w:r>
      <w:proofErr w:type="spellStart"/>
      <w:r>
        <w:t>Greece</w:t>
      </w:r>
      <w:proofErr w:type="spellEnd"/>
    </w:p>
  </w:footnote>
  <w:footnote w:id="6">
    <w:p w14:paraId="064572A4" w14:textId="02F2406C" w:rsidR="00874427" w:rsidRPr="00874427" w:rsidRDefault="00874427">
      <w:pPr>
        <w:pStyle w:val="FootnoteText"/>
      </w:pPr>
      <w:r>
        <w:rPr>
          <w:rStyle w:val="FootnoteReference"/>
        </w:rPr>
        <w:footnoteRef/>
      </w:r>
      <w:r>
        <w:t xml:space="preserve"> </w:t>
      </w:r>
      <w:r>
        <w:t xml:space="preserve">Department of </w:t>
      </w:r>
      <w:proofErr w:type="spellStart"/>
      <w:r>
        <w:t>Medical</w:t>
      </w:r>
      <w:proofErr w:type="spellEnd"/>
      <w:r>
        <w:t xml:space="preserve"> Sciences, University of Torino, Torino, </w:t>
      </w:r>
      <w:proofErr w:type="spellStart"/>
      <w:r>
        <w:t>Italy</w:t>
      </w:r>
      <w:proofErr w:type="spellEnd"/>
    </w:p>
  </w:footnote>
  <w:footnote w:id="7">
    <w:p w14:paraId="22E72454" w14:textId="4DDC5C9D" w:rsidR="00874427" w:rsidRPr="00874427" w:rsidRDefault="00874427">
      <w:pPr>
        <w:pStyle w:val="FootnoteText"/>
      </w:pPr>
      <w:r>
        <w:rPr>
          <w:rStyle w:val="FootnoteReference"/>
        </w:rPr>
        <w:footnoteRef/>
      </w:r>
      <w:r>
        <w:t xml:space="preserve"> </w:t>
      </w:r>
      <w:r>
        <w:t xml:space="preserve">Dedalus Healthcare, Málaga, </w:t>
      </w:r>
      <w:proofErr w:type="spellStart"/>
      <w:r>
        <w:t>Spain</w:t>
      </w:r>
      <w:proofErr w:type="spellEnd"/>
    </w:p>
  </w:footnote>
  <w:footnote w:id="8">
    <w:p w14:paraId="43A9CB1A" w14:textId="33213511" w:rsidR="00874427" w:rsidRPr="00874427" w:rsidRDefault="00874427">
      <w:pPr>
        <w:pStyle w:val="FootnoteText"/>
      </w:pPr>
      <w:r>
        <w:rPr>
          <w:rStyle w:val="FootnoteReference"/>
        </w:rPr>
        <w:footnoteRef/>
      </w:r>
      <w:r>
        <w:t xml:space="preserve"> </w:t>
      </w:r>
      <w:r>
        <w:t xml:space="preserve">Centre for </w:t>
      </w:r>
      <w:proofErr w:type="spellStart"/>
      <w:r>
        <w:t>Genomic</w:t>
      </w:r>
      <w:proofErr w:type="spellEnd"/>
      <w:r>
        <w:t xml:space="preserve"> </w:t>
      </w:r>
      <w:proofErr w:type="spellStart"/>
      <w:r>
        <w:t>Regulation</w:t>
      </w:r>
      <w:proofErr w:type="spellEnd"/>
      <w:r>
        <w:t xml:space="preserve"> (CRG), The </w:t>
      </w:r>
      <w:proofErr w:type="spellStart"/>
      <w:r>
        <w:t>Barcelona</w:t>
      </w:r>
      <w:proofErr w:type="spellEnd"/>
      <w:r>
        <w:t xml:space="preserve"> Institute of Science and Technology, </w:t>
      </w:r>
      <w:proofErr w:type="spellStart"/>
      <w:r>
        <w:t>Barcelona</w:t>
      </w:r>
      <w:proofErr w:type="spellEnd"/>
      <w:r>
        <w:t xml:space="preserve">, </w:t>
      </w:r>
      <w:proofErr w:type="spellStart"/>
      <w:r>
        <w:t>Spain</w:t>
      </w:r>
      <w:proofErr w:type="spellEnd"/>
    </w:p>
  </w:footnote>
  <w:footnote w:id="9">
    <w:p w14:paraId="5DF5D14D" w14:textId="4A423B5E" w:rsidR="00874427" w:rsidRPr="00874427" w:rsidRDefault="00874427">
      <w:pPr>
        <w:pStyle w:val="FootnoteText"/>
      </w:pPr>
      <w:r>
        <w:rPr>
          <w:rStyle w:val="FootnoteReference"/>
        </w:rPr>
        <w:footnoteRef/>
      </w:r>
      <w:r>
        <w:t xml:space="preserve"> </w:t>
      </w:r>
      <w:proofErr w:type="spellStart"/>
      <w:r>
        <w:t>Escuela</w:t>
      </w:r>
      <w:proofErr w:type="spellEnd"/>
      <w:r>
        <w:t xml:space="preserve"> </w:t>
      </w:r>
      <w:proofErr w:type="spellStart"/>
      <w:r>
        <w:t>Técnica</w:t>
      </w:r>
      <w:proofErr w:type="spellEnd"/>
      <w:r>
        <w:t xml:space="preserve"> Superior de </w:t>
      </w:r>
      <w:proofErr w:type="spellStart"/>
      <w:r>
        <w:t>Ingeniería</w:t>
      </w:r>
      <w:proofErr w:type="spellEnd"/>
      <w:r>
        <w:t xml:space="preserve"> de </w:t>
      </w:r>
      <w:proofErr w:type="spellStart"/>
      <w:r>
        <w:t>Sistemas</w:t>
      </w:r>
      <w:proofErr w:type="spellEnd"/>
      <w:r>
        <w:t xml:space="preserve"> </w:t>
      </w:r>
      <w:proofErr w:type="spellStart"/>
      <w:r>
        <w:t>Informáticos</w:t>
      </w:r>
      <w:proofErr w:type="spellEnd"/>
      <w:r>
        <w:t xml:space="preserve">, </w:t>
      </w:r>
      <w:proofErr w:type="spellStart"/>
      <w:r>
        <w:t>Universidad</w:t>
      </w:r>
      <w:proofErr w:type="spellEnd"/>
      <w:r>
        <w:t xml:space="preserve"> </w:t>
      </w:r>
      <w:proofErr w:type="spellStart"/>
      <w:r>
        <w:t>Politécnica</w:t>
      </w:r>
      <w:proofErr w:type="spellEnd"/>
      <w:r>
        <w:t xml:space="preserve"> de Madrid, Madrid, </w:t>
      </w:r>
      <w:proofErr w:type="spellStart"/>
      <w:r>
        <w:t>Spain</w:t>
      </w:r>
      <w:proofErr w:type="spellEnd"/>
    </w:p>
  </w:footnote>
  <w:footnote w:id="10">
    <w:p w14:paraId="13706614" w14:textId="28D71807" w:rsidR="006E5D19" w:rsidRPr="006E5D19" w:rsidRDefault="006E5D19">
      <w:pPr>
        <w:pStyle w:val="FootnoteText"/>
        <w:rPr>
          <w:lang w:val="en-US"/>
        </w:rPr>
      </w:pPr>
      <w:r>
        <w:rPr>
          <w:rStyle w:val="FootnoteReference"/>
        </w:rPr>
        <w:footnoteRef/>
      </w:r>
      <w:r>
        <w:t xml:space="preserve"> </w:t>
      </w:r>
      <w:r>
        <w:rPr>
          <w:lang w:val="en-US"/>
        </w:rPr>
        <w:t>FL: Federated Learning; CDM: Common Data Model; AI: Artific</w:t>
      </w:r>
      <w:r w:rsidR="004C11AB">
        <w:rPr>
          <w:lang w:val="en-US"/>
        </w:rPr>
        <w:t>i</w:t>
      </w:r>
      <w:r>
        <w:rPr>
          <w:lang w:val="en-US"/>
        </w:rPr>
        <w:t xml:space="preserve">al Intelligence; ML: Machine Learning; </w:t>
      </w:r>
      <w:proofErr w:type="spellStart"/>
      <w:r>
        <w:rPr>
          <w:lang w:val="en-US"/>
        </w:rPr>
        <w:t>SoR</w:t>
      </w:r>
      <w:proofErr w:type="spellEnd"/>
      <w:r>
        <w:rPr>
          <w:lang w:val="en-US"/>
        </w:rPr>
        <w:t xml:space="preserve">: Sources of Records; FAIR: Findable, Accessible, Interoperable, Reusable; EHR: Electronic Health Record; </w:t>
      </w:r>
      <w:r w:rsidR="007B1BC9">
        <w:rPr>
          <w:lang w:val="en-US"/>
        </w:rPr>
        <w:t xml:space="preserve">CDSS: Clinical Decision Support System; </w:t>
      </w:r>
      <w:r>
        <w:rPr>
          <w:lang w:val="en-US"/>
        </w:rPr>
        <w:t>SCD: Sickle-Cell Disease; MM: Multiple Myeloma; MDS: Myelodysplastic Syndrome</w:t>
      </w:r>
      <w:r w:rsidR="003153D5">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3614C1D" w14:paraId="68811D20" w14:textId="77777777" w:rsidTr="53614C1D">
      <w:tc>
        <w:tcPr>
          <w:tcW w:w="3005" w:type="dxa"/>
        </w:tcPr>
        <w:p w14:paraId="0286B96A" w14:textId="2862D138" w:rsidR="53614C1D" w:rsidRDefault="53614C1D" w:rsidP="53614C1D">
          <w:pPr>
            <w:pStyle w:val="Header"/>
            <w:ind w:left="-115"/>
          </w:pPr>
        </w:p>
      </w:tc>
      <w:tc>
        <w:tcPr>
          <w:tcW w:w="3005" w:type="dxa"/>
        </w:tcPr>
        <w:p w14:paraId="4E085E9B" w14:textId="7AD01E0A" w:rsidR="53614C1D" w:rsidRDefault="53614C1D" w:rsidP="53614C1D">
          <w:pPr>
            <w:pStyle w:val="Header"/>
            <w:jc w:val="center"/>
          </w:pPr>
        </w:p>
      </w:tc>
      <w:tc>
        <w:tcPr>
          <w:tcW w:w="3005" w:type="dxa"/>
        </w:tcPr>
        <w:p w14:paraId="55EA3043" w14:textId="63FB6F9C" w:rsidR="53614C1D" w:rsidRDefault="53614C1D" w:rsidP="53614C1D">
          <w:pPr>
            <w:pStyle w:val="Header"/>
            <w:ind w:right="-115"/>
            <w:jc w:val="right"/>
          </w:pPr>
        </w:p>
      </w:tc>
    </w:tr>
  </w:tbl>
  <w:p w14:paraId="180F4A1F" w14:textId="17DB2985" w:rsidR="53614C1D" w:rsidRDefault="53614C1D" w:rsidP="53614C1D">
    <w:pPr>
      <w:pStyle w:val="Header"/>
    </w:pPr>
  </w:p>
</w:hdr>
</file>

<file path=word/intelligence2.xml><?xml version="1.0" encoding="utf-8"?>
<int2:intelligence xmlns:int2="http://schemas.microsoft.com/office/intelligence/2020/intelligence" xmlns:oel="http://schemas.microsoft.com/office/2019/extlst">
  <int2:observations>
    <int2:textHash int2:hashCode="n6n46a+gLPxXX0" int2:id="8ToRTQNk">
      <int2:state int2:value="Rejected" int2:type="LegacyProofing"/>
    </int2:textHash>
    <int2:textHash int2:hashCode="DkNyfhPbdQNUf+" int2:id="CRdM5Kik">
      <int2:state int2:value="Rejected" int2:type="LegacyProofing"/>
    </int2:textHash>
    <int2:textHash int2:hashCode="Pma2dyTuBQobyX" int2:id="Cxf92odR">
      <int2:state int2:value="Rejected" int2:type="LegacyProofing"/>
    </int2:textHash>
    <int2:textHash int2:hashCode="gb6zfb/hltNxk8" int2:id="IK5t7ZOx">
      <int2:state int2:value="Rejected" int2:type="LegacyProofing"/>
    </int2:textHash>
    <int2:textHash int2:hashCode="44Kx3tN9JmlM12" int2:id="N8pVg9ee">
      <int2:state int2:value="Rejected" int2:type="LegacyProofing"/>
    </int2:textHash>
    <int2:textHash int2:hashCode="Wtt94AaV00kTLL" int2:id="PTR0RxAD">
      <int2:state int2:value="Rejected" int2:type="LegacyProofing"/>
    </int2:textHash>
    <int2:textHash int2:hashCode="fALH6KAbpG294I" int2:id="c5LTwOx2">
      <int2:state int2:value="Rejected" int2:type="LegacyProofing"/>
    </int2:textHash>
    <int2:textHash int2:hashCode="BRNEJrzRdQULCB" int2:id="czaXXxr1">
      <int2:state int2:value="Rejected" int2:type="LegacyProofing"/>
    </int2:textHash>
    <int2:textHash int2:hashCode="r62aaXZ+fCTs2l" int2:id="djQAy7ZV">
      <int2:state int2:value="Rejected" int2:type="LegacyProofing"/>
    </int2:textHash>
    <int2:textHash int2:hashCode="Luh2gsb6rvCa1I" int2:id="em5vfxTS">
      <int2:state int2:value="Rejected" int2:type="LegacyProofing"/>
    </int2:textHash>
    <int2:textHash int2:hashCode="XMvYE7WPK2sI0X" int2:id="f5ny7AaY">
      <int2:state int2:value="Rejected" int2:type="LegacyProofing"/>
    </int2:textHash>
    <int2:textHash int2:hashCode="oW3eakXB28ojHS" int2:id="fnpedRuz">
      <int2:state int2:value="Rejected" int2:type="LegacyProofing"/>
    </int2:textHash>
    <int2:textHash int2:hashCode="bG68UopblFPKXY" int2:id="mEO3WJ1P">
      <int2:state int2:value="Rejected" int2:type="LegacyProofing"/>
    </int2:textHash>
    <int2:textHash int2:hashCode="EA7ERi3sNPaCT3" int2:id="oboHbym0">
      <int2:state int2:value="Rejected" int2:type="LegacyProofing"/>
    </int2:textHash>
    <int2:textHash int2:hashCode="S+GB5MrIIsCwkC" int2:id="og79xPlu">
      <int2:state int2:value="Rejected" int2:type="LegacyProofing"/>
    </int2:textHash>
    <int2:textHash int2:hashCode="kDxRERGD2JuqIH" int2:id="s8IIbwKV">
      <int2:state int2:value="Rejected" int2:type="LegacyProofing"/>
    </int2:textHash>
    <int2:textHash int2:hashCode="8sXK/NTjRM9vLH" int2:id="uLR7GpT0">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0730"/>
    <w:multiLevelType w:val="hybridMultilevel"/>
    <w:tmpl w:val="CD40AE3C"/>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21E5B47"/>
    <w:multiLevelType w:val="hybridMultilevel"/>
    <w:tmpl w:val="FFFFFFFF"/>
    <w:lvl w:ilvl="0" w:tplc="DDE402A4">
      <w:start w:val="1"/>
      <w:numFmt w:val="bullet"/>
      <w:lvlText w:val="-"/>
      <w:lvlJc w:val="left"/>
      <w:pPr>
        <w:ind w:left="720" w:hanging="360"/>
      </w:pPr>
      <w:rPr>
        <w:rFonts w:ascii="Symbol" w:hAnsi="Symbol" w:hint="default"/>
      </w:rPr>
    </w:lvl>
    <w:lvl w:ilvl="1" w:tplc="96B057CE">
      <w:start w:val="1"/>
      <w:numFmt w:val="bullet"/>
      <w:lvlText w:val="o"/>
      <w:lvlJc w:val="left"/>
      <w:pPr>
        <w:ind w:left="1440" w:hanging="360"/>
      </w:pPr>
      <w:rPr>
        <w:rFonts w:ascii="Courier New" w:hAnsi="Courier New" w:hint="default"/>
      </w:rPr>
    </w:lvl>
    <w:lvl w:ilvl="2" w:tplc="0F348F50">
      <w:start w:val="1"/>
      <w:numFmt w:val="bullet"/>
      <w:lvlText w:val=""/>
      <w:lvlJc w:val="left"/>
      <w:pPr>
        <w:ind w:left="2160" w:hanging="360"/>
      </w:pPr>
      <w:rPr>
        <w:rFonts w:ascii="Wingdings" w:hAnsi="Wingdings" w:hint="default"/>
      </w:rPr>
    </w:lvl>
    <w:lvl w:ilvl="3" w:tplc="8CAE5EEE">
      <w:start w:val="1"/>
      <w:numFmt w:val="bullet"/>
      <w:lvlText w:val=""/>
      <w:lvlJc w:val="left"/>
      <w:pPr>
        <w:ind w:left="2880" w:hanging="360"/>
      </w:pPr>
      <w:rPr>
        <w:rFonts w:ascii="Symbol" w:hAnsi="Symbol" w:hint="default"/>
      </w:rPr>
    </w:lvl>
    <w:lvl w:ilvl="4" w:tplc="3AD0D166">
      <w:start w:val="1"/>
      <w:numFmt w:val="bullet"/>
      <w:lvlText w:val="o"/>
      <w:lvlJc w:val="left"/>
      <w:pPr>
        <w:ind w:left="3600" w:hanging="360"/>
      </w:pPr>
      <w:rPr>
        <w:rFonts w:ascii="Courier New" w:hAnsi="Courier New" w:hint="default"/>
      </w:rPr>
    </w:lvl>
    <w:lvl w:ilvl="5" w:tplc="EC76EC82">
      <w:start w:val="1"/>
      <w:numFmt w:val="bullet"/>
      <w:lvlText w:val=""/>
      <w:lvlJc w:val="left"/>
      <w:pPr>
        <w:ind w:left="4320" w:hanging="360"/>
      </w:pPr>
      <w:rPr>
        <w:rFonts w:ascii="Wingdings" w:hAnsi="Wingdings" w:hint="default"/>
      </w:rPr>
    </w:lvl>
    <w:lvl w:ilvl="6" w:tplc="CE8EB5AA">
      <w:start w:val="1"/>
      <w:numFmt w:val="bullet"/>
      <w:lvlText w:val=""/>
      <w:lvlJc w:val="left"/>
      <w:pPr>
        <w:ind w:left="5040" w:hanging="360"/>
      </w:pPr>
      <w:rPr>
        <w:rFonts w:ascii="Symbol" w:hAnsi="Symbol" w:hint="default"/>
      </w:rPr>
    </w:lvl>
    <w:lvl w:ilvl="7" w:tplc="DC0E8774">
      <w:start w:val="1"/>
      <w:numFmt w:val="bullet"/>
      <w:lvlText w:val="o"/>
      <w:lvlJc w:val="left"/>
      <w:pPr>
        <w:ind w:left="5760" w:hanging="360"/>
      </w:pPr>
      <w:rPr>
        <w:rFonts w:ascii="Courier New" w:hAnsi="Courier New" w:hint="default"/>
      </w:rPr>
    </w:lvl>
    <w:lvl w:ilvl="8" w:tplc="D45ECA5A">
      <w:start w:val="1"/>
      <w:numFmt w:val="bullet"/>
      <w:lvlText w:val=""/>
      <w:lvlJc w:val="left"/>
      <w:pPr>
        <w:ind w:left="6480" w:hanging="360"/>
      </w:pPr>
      <w:rPr>
        <w:rFonts w:ascii="Wingdings" w:hAnsi="Wingdings" w:hint="default"/>
      </w:rPr>
    </w:lvl>
  </w:abstractNum>
  <w:abstractNum w:abstractNumId="2" w15:restartNumberingAfterBreak="0">
    <w:nsid w:val="02FE097B"/>
    <w:multiLevelType w:val="hybridMultilevel"/>
    <w:tmpl w:val="FFFFFFFF"/>
    <w:lvl w:ilvl="0" w:tplc="ED325D9E">
      <w:start w:val="1"/>
      <w:numFmt w:val="bullet"/>
      <w:lvlText w:val="-"/>
      <w:lvlJc w:val="left"/>
      <w:pPr>
        <w:ind w:left="720" w:hanging="360"/>
      </w:pPr>
      <w:rPr>
        <w:rFonts w:ascii="Symbol" w:hAnsi="Symbol" w:hint="default"/>
      </w:rPr>
    </w:lvl>
    <w:lvl w:ilvl="1" w:tplc="E0245198">
      <w:start w:val="1"/>
      <w:numFmt w:val="bullet"/>
      <w:lvlText w:val="o"/>
      <w:lvlJc w:val="left"/>
      <w:pPr>
        <w:ind w:left="1440" w:hanging="360"/>
      </w:pPr>
      <w:rPr>
        <w:rFonts w:ascii="Courier New" w:hAnsi="Courier New" w:hint="default"/>
      </w:rPr>
    </w:lvl>
    <w:lvl w:ilvl="2" w:tplc="BDECA628">
      <w:start w:val="1"/>
      <w:numFmt w:val="bullet"/>
      <w:lvlText w:val=""/>
      <w:lvlJc w:val="left"/>
      <w:pPr>
        <w:ind w:left="2160" w:hanging="360"/>
      </w:pPr>
      <w:rPr>
        <w:rFonts w:ascii="Wingdings" w:hAnsi="Wingdings" w:hint="default"/>
      </w:rPr>
    </w:lvl>
    <w:lvl w:ilvl="3" w:tplc="EB8C150C">
      <w:start w:val="1"/>
      <w:numFmt w:val="bullet"/>
      <w:lvlText w:val=""/>
      <w:lvlJc w:val="left"/>
      <w:pPr>
        <w:ind w:left="2880" w:hanging="360"/>
      </w:pPr>
      <w:rPr>
        <w:rFonts w:ascii="Symbol" w:hAnsi="Symbol" w:hint="default"/>
      </w:rPr>
    </w:lvl>
    <w:lvl w:ilvl="4" w:tplc="EE7A3ED8">
      <w:start w:val="1"/>
      <w:numFmt w:val="bullet"/>
      <w:lvlText w:val="o"/>
      <w:lvlJc w:val="left"/>
      <w:pPr>
        <w:ind w:left="3600" w:hanging="360"/>
      </w:pPr>
      <w:rPr>
        <w:rFonts w:ascii="Courier New" w:hAnsi="Courier New" w:hint="default"/>
      </w:rPr>
    </w:lvl>
    <w:lvl w:ilvl="5" w:tplc="3BAE1178">
      <w:start w:val="1"/>
      <w:numFmt w:val="bullet"/>
      <w:lvlText w:val=""/>
      <w:lvlJc w:val="left"/>
      <w:pPr>
        <w:ind w:left="4320" w:hanging="360"/>
      </w:pPr>
      <w:rPr>
        <w:rFonts w:ascii="Wingdings" w:hAnsi="Wingdings" w:hint="default"/>
      </w:rPr>
    </w:lvl>
    <w:lvl w:ilvl="6" w:tplc="9F109704">
      <w:start w:val="1"/>
      <w:numFmt w:val="bullet"/>
      <w:lvlText w:val=""/>
      <w:lvlJc w:val="left"/>
      <w:pPr>
        <w:ind w:left="5040" w:hanging="360"/>
      </w:pPr>
      <w:rPr>
        <w:rFonts w:ascii="Symbol" w:hAnsi="Symbol" w:hint="default"/>
      </w:rPr>
    </w:lvl>
    <w:lvl w:ilvl="7" w:tplc="DA86F2A2">
      <w:start w:val="1"/>
      <w:numFmt w:val="bullet"/>
      <w:lvlText w:val="o"/>
      <w:lvlJc w:val="left"/>
      <w:pPr>
        <w:ind w:left="5760" w:hanging="360"/>
      </w:pPr>
      <w:rPr>
        <w:rFonts w:ascii="Courier New" w:hAnsi="Courier New" w:hint="default"/>
      </w:rPr>
    </w:lvl>
    <w:lvl w:ilvl="8" w:tplc="F4E6E3DC">
      <w:start w:val="1"/>
      <w:numFmt w:val="bullet"/>
      <w:lvlText w:val=""/>
      <w:lvlJc w:val="left"/>
      <w:pPr>
        <w:ind w:left="6480" w:hanging="360"/>
      </w:pPr>
      <w:rPr>
        <w:rFonts w:ascii="Wingdings" w:hAnsi="Wingdings" w:hint="default"/>
      </w:rPr>
    </w:lvl>
  </w:abstractNum>
  <w:abstractNum w:abstractNumId="3" w15:restartNumberingAfterBreak="0">
    <w:nsid w:val="03034580"/>
    <w:multiLevelType w:val="multilevel"/>
    <w:tmpl w:val="0D5CF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40C7B18"/>
    <w:multiLevelType w:val="hybridMultilevel"/>
    <w:tmpl w:val="FFFFFFFF"/>
    <w:lvl w:ilvl="0" w:tplc="372CF9B0">
      <w:start w:val="1"/>
      <w:numFmt w:val="bullet"/>
      <w:lvlText w:val="-"/>
      <w:lvlJc w:val="left"/>
      <w:pPr>
        <w:ind w:left="720" w:hanging="360"/>
      </w:pPr>
      <w:rPr>
        <w:rFonts w:ascii="Symbol" w:hAnsi="Symbol" w:hint="default"/>
      </w:rPr>
    </w:lvl>
    <w:lvl w:ilvl="1" w:tplc="64A21856">
      <w:start w:val="1"/>
      <w:numFmt w:val="bullet"/>
      <w:lvlText w:val="o"/>
      <w:lvlJc w:val="left"/>
      <w:pPr>
        <w:ind w:left="1440" w:hanging="360"/>
      </w:pPr>
      <w:rPr>
        <w:rFonts w:ascii="Courier New" w:hAnsi="Courier New" w:hint="default"/>
      </w:rPr>
    </w:lvl>
    <w:lvl w:ilvl="2" w:tplc="0492B4A8">
      <w:start w:val="1"/>
      <w:numFmt w:val="bullet"/>
      <w:lvlText w:val=""/>
      <w:lvlJc w:val="left"/>
      <w:pPr>
        <w:ind w:left="2160" w:hanging="360"/>
      </w:pPr>
      <w:rPr>
        <w:rFonts w:ascii="Wingdings" w:hAnsi="Wingdings" w:hint="default"/>
      </w:rPr>
    </w:lvl>
    <w:lvl w:ilvl="3" w:tplc="3692D51E">
      <w:start w:val="1"/>
      <w:numFmt w:val="bullet"/>
      <w:lvlText w:val=""/>
      <w:lvlJc w:val="left"/>
      <w:pPr>
        <w:ind w:left="2880" w:hanging="360"/>
      </w:pPr>
      <w:rPr>
        <w:rFonts w:ascii="Symbol" w:hAnsi="Symbol" w:hint="default"/>
      </w:rPr>
    </w:lvl>
    <w:lvl w:ilvl="4" w:tplc="76C00502">
      <w:start w:val="1"/>
      <w:numFmt w:val="bullet"/>
      <w:lvlText w:val="o"/>
      <w:lvlJc w:val="left"/>
      <w:pPr>
        <w:ind w:left="3600" w:hanging="360"/>
      </w:pPr>
      <w:rPr>
        <w:rFonts w:ascii="Courier New" w:hAnsi="Courier New" w:hint="default"/>
      </w:rPr>
    </w:lvl>
    <w:lvl w:ilvl="5" w:tplc="86EA639C">
      <w:start w:val="1"/>
      <w:numFmt w:val="bullet"/>
      <w:lvlText w:val=""/>
      <w:lvlJc w:val="left"/>
      <w:pPr>
        <w:ind w:left="4320" w:hanging="360"/>
      </w:pPr>
      <w:rPr>
        <w:rFonts w:ascii="Wingdings" w:hAnsi="Wingdings" w:hint="default"/>
      </w:rPr>
    </w:lvl>
    <w:lvl w:ilvl="6" w:tplc="F4DAD466">
      <w:start w:val="1"/>
      <w:numFmt w:val="bullet"/>
      <w:lvlText w:val=""/>
      <w:lvlJc w:val="left"/>
      <w:pPr>
        <w:ind w:left="5040" w:hanging="360"/>
      </w:pPr>
      <w:rPr>
        <w:rFonts w:ascii="Symbol" w:hAnsi="Symbol" w:hint="default"/>
      </w:rPr>
    </w:lvl>
    <w:lvl w:ilvl="7" w:tplc="CA34C7A8">
      <w:start w:val="1"/>
      <w:numFmt w:val="bullet"/>
      <w:lvlText w:val="o"/>
      <w:lvlJc w:val="left"/>
      <w:pPr>
        <w:ind w:left="5760" w:hanging="360"/>
      </w:pPr>
      <w:rPr>
        <w:rFonts w:ascii="Courier New" w:hAnsi="Courier New" w:hint="default"/>
      </w:rPr>
    </w:lvl>
    <w:lvl w:ilvl="8" w:tplc="2C7A9CA2">
      <w:start w:val="1"/>
      <w:numFmt w:val="bullet"/>
      <w:lvlText w:val=""/>
      <w:lvlJc w:val="left"/>
      <w:pPr>
        <w:ind w:left="6480" w:hanging="360"/>
      </w:pPr>
      <w:rPr>
        <w:rFonts w:ascii="Wingdings" w:hAnsi="Wingdings" w:hint="default"/>
      </w:rPr>
    </w:lvl>
  </w:abstractNum>
  <w:abstractNum w:abstractNumId="5" w15:restartNumberingAfterBreak="0">
    <w:nsid w:val="0577450B"/>
    <w:multiLevelType w:val="hybridMultilevel"/>
    <w:tmpl w:val="FFFFFFFF"/>
    <w:lvl w:ilvl="0" w:tplc="F12A9444">
      <w:start w:val="1"/>
      <w:numFmt w:val="bullet"/>
      <w:lvlText w:val="-"/>
      <w:lvlJc w:val="left"/>
      <w:pPr>
        <w:ind w:left="720" w:hanging="360"/>
      </w:pPr>
      <w:rPr>
        <w:rFonts w:ascii="Symbol" w:hAnsi="Symbol" w:hint="default"/>
      </w:rPr>
    </w:lvl>
    <w:lvl w:ilvl="1" w:tplc="8D22B4D2">
      <w:start w:val="1"/>
      <w:numFmt w:val="bullet"/>
      <w:lvlText w:val="o"/>
      <w:lvlJc w:val="left"/>
      <w:pPr>
        <w:ind w:left="1440" w:hanging="360"/>
      </w:pPr>
      <w:rPr>
        <w:rFonts w:ascii="Courier New" w:hAnsi="Courier New" w:hint="default"/>
      </w:rPr>
    </w:lvl>
    <w:lvl w:ilvl="2" w:tplc="82CA0A38">
      <w:start w:val="1"/>
      <w:numFmt w:val="bullet"/>
      <w:lvlText w:val=""/>
      <w:lvlJc w:val="left"/>
      <w:pPr>
        <w:ind w:left="2160" w:hanging="360"/>
      </w:pPr>
      <w:rPr>
        <w:rFonts w:ascii="Wingdings" w:hAnsi="Wingdings" w:hint="default"/>
      </w:rPr>
    </w:lvl>
    <w:lvl w:ilvl="3" w:tplc="7ABE3626">
      <w:start w:val="1"/>
      <w:numFmt w:val="bullet"/>
      <w:lvlText w:val=""/>
      <w:lvlJc w:val="left"/>
      <w:pPr>
        <w:ind w:left="2880" w:hanging="360"/>
      </w:pPr>
      <w:rPr>
        <w:rFonts w:ascii="Symbol" w:hAnsi="Symbol" w:hint="default"/>
      </w:rPr>
    </w:lvl>
    <w:lvl w:ilvl="4" w:tplc="D902E100">
      <w:start w:val="1"/>
      <w:numFmt w:val="bullet"/>
      <w:lvlText w:val="o"/>
      <w:lvlJc w:val="left"/>
      <w:pPr>
        <w:ind w:left="3600" w:hanging="360"/>
      </w:pPr>
      <w:rPr>
        <w:rFonts w:ascii="Courier New" w:hAnsi="Courier New" w:hint="default"/>
      </w:rPr>
    </w:lvl>
    <w:lvl w:ilvl="5" w:tplc="6EFC36AC">
      <w:start w:val="1"/>
      <w:numFmt w:val="bullet"/>
      <w:lvlText w:val=""/>
      <w:lvlJc w:val="left"/>
      <w:pPr>
        <w:ind w:left="4320" w:hanging="360"/>
      </w:pPr>
      <w:rPr>
        <w:rFonts w:ascii="Wingdings" w:hAnsi="Wingdings" w:hint="default"/>
      </w:rPr>
    </w:lvl>
    <w:lvl w:ilvl="6" w:tplc="E0362290">
      <w:start w:val="1"/>
      <w:numFmt w:val="bullet"/>
      <w:lvlText w:val=""/>
      <w:lvlJc w:val="left"/>
      <w:pPr>
        <w:ind w:left="5040" w:hanging="360"/>
      </w:pPr>
      <w:rPr>
        <w:rFonts w:ascii="Symbol" w:hAnsi="Symbol" w:hint="default"/>
      </w:rPr>
    </w:lvl>
    <w:lvl w:ilvl="7" w:tplc="742078E2">
      <w:start w:val="1"/>
      <w:numFmt w:val="bullet"/>
      <w:lvlText w:val="o"/>
      <w:lvlJc w:val="left"/>
      <w:pPr>
        <w:ind w:left="5760" w:hanging="360"/>
      </w:pPr>
      <w:rPr>
        <w:rFonts w:ascii="Courier New" w:hAnsi="Courier New" w:hint="default"/>
      </w:rPr>
    </w:lvl>
    <w:lvl w:ilvl="8" w:tplc="05585C8A">
      <w:start w:val="1"/>
      <w:numFmt w:val="bullet"/>
      <w:lvlText w:val=""/>
      <w:lvlJc w:val="left"/>
      <w:pPr>
        <w:ind w:left="6480" w:hanging="360"/>
      </w:pPr>
      <w:rPr>
        <w:rFonts w:ascii="Wingdings" w:hAnsi="Wingdings" w:hint="default"/>
      </w:rPr>
    </w:lvl>
  </w:abstractNum>
  <w:abstractNum w:abstractNumId="6" w15:restartNumberingAfterBreak="0">
    <w:nsid w:val="067F73AC"/>
    <w:multiLevelType w:val="hybridMultilevel"/>
    <w:tmpl w:val="AEE87698"/>
    <w:lvl w:ilvl="0" w:tplc="FFFFFFFF">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087944E0"/>
    <w:multiLevelType w:val="multilevel"/>
    <w:tmpl w:val="FACE3E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9E1260D"/>
    <w:multiLevelType w:val="hybridMultilevel"/>
    <w:tmpl w:val="041E48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A4352EE"/>
    <w:multiLevelType w:val="hybridMultilevel"/>
    <w:tmpl w:val="FFFFFFFF"/>
    <w:lvl w:ilvl="0" w:tplc="9D0C702A">
      <w:start w:val="1"/>
      <w:numFmt w:val="bullet"/>
      <w:lvlText w:val="-"/>
      <w:lvlJc w:val="left"/>
      <w:pPr>
        <w:ind w:left="720" w:hanging="360"/>
      </w:pPr>
      <w:rPr>
        <w:rFonts w:ascii="Symbol" w:hAnsi="Symbol" w:hint="default"/>
      </w:rPr>
    </w:lvl>
    <w:lvl w:ilvl="1" w:tplc="5CDCBAFA">
      <w:start w:val="1"/>
      <w:numFmt w:val="bullet"/>
      <w:lvlText w:val="o"/>
      <w:lvlJc w:val="left"/>
      <w:pPr>
        <w:ind w:left="1440" w:hanging="360"/>
      </w:pPr>
      <w:rPr>
        <w:rFonts w:ascii="Courier New" w:hAnsi="Courier New" w:hint="default"/>
      </w:rPr>
    </w:lvl>
    <w:lvl w:ilvl="2" w:tplc="B442E5A4">
      <w:start w:val="1"/>
      <w:numFmt w:val="bullet"/>
      <w:lvlText w:val=""/>
      <w:lvlJc w:val="left"/>
      <w:pPr>
        <w:ind w:left="2160" w:hanging="360"/>
      </w:pPr>
      <w:rPr>
        <w:rFonts w:ascii="Wingdings" w:hAnsi="Wingdings" w:hint="default"/>
      </w:rPr>
    </w:lvl>
    <w:lvl w:ilvl="3" w:tplc="5F22191E">
      <w:start w:val="1"/>
      <w:numFmt w:val="bullet"/>
      <w:lvlText w:val=""/>
      <w:lvlJc w:val="left"/>
      <w:pPr>
        <w:ind w:left="2880" w:hanging="360"/>
      </w:pPr>
      <w:rPr>
        <w:rFonts w:ascii="Symbol" w:hAnsi="Symbol" w:hint="default"/>
      </w:rPr>
    </w:lvl>
    <w:lvl w:ilvl="4" w:tplc="FC1A3BA8">
      <w:start w:val="1"/>
      <w:numFmt w:val="bullet"/>
      <w:lvlText w:val="o"/>
      <w:lvlJc w:val="left"/>
      <w:pPr>
        <w:ind w:left="3600" w:hanging="360"/>
      </w:pPr>
      <w:rPr>
        <w:rFonts w:ascii="Courier New" w:hAnsi="Courier New" w:hint="default"/>
      </w:rPr>
    </w:lvl>
    <w:lvl w:ilvl="5" w:tplc="265E6AB8">
      <w:start w:val="1"/>
      <w:numFmt w:val="bullet"/>
      <w:lvlText w:val=""/>
      <w:lvlJc w:val="left"/>
      <w:pPr>
        <w:ind w:left="4320" w:hanging="360"/>
      </w:pPr>
      <w:rPr>
        <w:rFonts w:ascii="Wingdings" w:hAnsi="Wingdings" w:hint="default"/>
      </w:rPr>
    </w:lvl>
    <w:lvl w:ilvl="6" w:tplc="B420CED2">
      <w:start w:val="1"/>
      <w:numFmt w:val="bullet"/>
      <w:lvlText w:val=""/>
      <w:lvlJc w:val="left"/>
      <w:pPr>
        <w:ind w:left="5040" w:hanging="360"/>
      </w:pPr>
      <w:rPr>
        <w:rFonts w:ascii="Symbol" w:hAnsi="Symbol" w:hint="default"/>
      </w:rPr>
    </w:lvl>
    <w:lvl w:ilvl="7" w:tplc="DE6EAE3C">
      <w:start w:val="1"/>
      <w:numFmt w:val="bullet"/>
      <w:lvlText w:val="o"/>
      <w:lvlJc w:val="left"/>
      <w:pPr>
        <w:ind w:left="5760" w:hanging="360"/>
      </w:pPr>
      <w:rPr>
        <w:rFonts w:ascii="Courier New" w:hAnsi="Courier New" w:hint="default"/>
      </w:rPr>
    </w:lvl>
    <w:lvl w:ilvl="8" w:tplc="CFCC456A">
      <w:start w:val="1"/>
      <w:numFmt w:val="bullet"/>
      <w:lvlText w:val=""/>
      <w:lvlJc w:val="left"/>
      <w:pPr>
        <w:ind w:left="6480" w:hanging="360"/>
      </w:pPr>
      <w:rPr>
        <w:rFonts w:ascii="Wingdings" w:hAnsi="Wingdings" w:hint="default"/>
      </w:rPr>
    </w:lvl>
  </w:abstractNum>
  <w:abstractNum w:abstractNumId="10" w15:restartNumberingAfterBreak="0">
    <w:nsid w:val="0AD36CB3"/>
    <w:multiLevelType w:val="hybridMultilevel"/>
    <w:tmpl w:val="FFFFFFFF"/>
    <w:lvl w:ilvl="0" w:tplc="A16AD474">
      <w:start w:val="1"/>
      <w:numFmt w:val="bullet"/>
      <w:lvlText w:val="-"/>
      <w:lvlJc w:val="left"/>
      <w:pPr>
        <w:ind w:left="720" w:hanging="360"/>
      </w:pPr>
      <w:rPr>
        <w:rFonts w:ascii="Symbol" w:hAnsi="Symbol" w:hint="default"/>
      </w:rPr>
    </w:lvl>
    <w:lvl w:ilvl="1" w:tplc="F8CAE9C0">
      <w:start w:val="1"/>
      <w:numFmt w:val="bullet"/>
      <w:lvlText w:val="o"/>
      <w:lvlJc w:val="left"/>
      <w:pPr>
        <w:ind w:left="1440" w:hanging="360"/>
      </w:pPr>
      <w:rPr>
        <w:rFonts w:ascii="Courier New" w:hAnsi="Courier New" w:hint="default"/>
      </w:rPr>
    </w:lvl>
    <w:lvl w:ilvl="2" w:tplc="1FF2E842">
      <w:start w:val="1"/>
      <w:numFmt w:val="bullet"/>
      <w:lvlText w:val=""/>
      <w:lvlJc w:val="left"/>
      <w:pPr>
        <w:ind w:left="2160" w:hanging="360"/>
      </w:pPr>
      <w:rPr>
        <w:rFonts w:ascii="Wingdings" w:hAnsi="Wingdings" w:hint="default"/>
      </w:rPr>
    </w:lvl>
    <w:lvl w:ilvl="3" w:tplc="F3B86C30">
      <w:start w:val="1"/>
      <w:numFmt w:val="bullet"/>
      <w:lvlText w:val=""/>
      <w:lvlJc w:val="left"/>
      <w:pPr>
        <w:ind w:left="2880" w:hanging="360"/>
      </w:pPr>
      <w:rPr>
        <w:rFonts w:ascii="Symbol" w:hAnsi="Symbol" w:hint="default"/>
      </w:rPr>
    </w:lvl>
    <w:lvl w:ilvl="4" w:tplc="0F9058C0">
      <w:start w:val="1"/>
      <w:numFmt w:val="bullet"/>
      <w:lvlText w:val="o"/>
      <w:lvlJc w:val="left"/>
      <w:pPr>
        <w:ind w:left="3600" w:hanging="360"/>
      </w:pPr>
      <w:rPr>
        <w:rFonts w:ascii="Courier New" w:hAnsi="Courier New" w:hint="default"/>
      </w:rPr>
    </w:lvl>
    <w:lvl w:ilvl="5" w:tplc="4CE4218A">
      <w:start w:val="1"/>
      <w:numFmt w:val="bullet"/>
      <w:lvlText w:val=""/>
      <w:lvlJc w:val="left"/>
      <w:pPr>
        <w:ind w:left="4320" w:hanging="360"/>
      </w:pPr>
      <w:rPr>
        <w:rFonts w:ascii="Wingdings" w:hAnsi="Wingdings" w:hint="default"/>
      </w:rPr>
    </w:lvl>
    <w:lvl w:ilvl="6" w:tplc="24067ACA">
      <w:start w:val="1"/>
      <w:numFmt w:val="bullet"/>
      <w:lvlText w:val=""/>
      <w:lvlJc w:val="left"/>
      <w:pPr>
        <w:ind w:left="5040" w:hanging="360"/>
      </w:pPr>
      <w:rPr>
        <w:rFonts w:ascii="Symbol" w:hAnsi="Symbol" w:hint="default"/>
      </w:rPr>
    </w:lvl>
    <w:lvl w:ilvl="7" w:tplc="3918D082">
      <w:start w:val="1"/>
      <w:numFmt w:val="bullet"/>
      <w:lvlText w:val="o"/>
      <w:lvlJc w:val="left"/>
      <w:pPr>
        <w:ind w:left="5760" w:hanging="360"/>
      </w:pPr>
      <w:rPr>
        <w:rFonts w:ascii="Courier New" w:hAnsi="Courier New" w:hint="default"/>
      </w:rPr>
    </w:lvl>
    <w:lvl w:ilvl="8" w:tplc="C9BCDE3E">
      <w:start w:val="1"/>
      <w:numFmt w:val="bullet"/>
      <w:lvlText w:val=""/>
      <w:lvlJc w:val="left"/>
      <w:pPr>
        <w:ind w:left="6480" w:hanging="360"/>
      </w:pPr>
      <w:rPr>
        <w:rFonts w:ascii="Wingdings" w:hAnsi="Wingdings" w:hint="default"/>
      </w:rPr>
    </w:lvl>
  </w:abstractNum>
  <w:abstractNum w:abstractNumId="11" w15:restartNumberingAfterBreak="0">
    <w:nsid w:val="0BD80D97"/>
    <w:multiLevelType w:val="hybridMultilevel"/>
    <w:tmpl w:val="FFFFFFFF"/>
    <w:lvl w:ilvl="0" w:tplc="16609E00">
      <w:start w:val="1"/>
      <w:numFmt w:val="bullet"/>
      <w:lvlText w:val="-"/>
      <w:lvlJc w:val="left"/>
      <w:pPr>
        <w:ind w:left="720" w:hanging="360"/>
      </w:pPr>
      <w:rPr>
        <w:rFonts w:ascii="Symbol" w:hAnsi="Symbol" w:hint="default"/>
      </w:rPr>
    </w:lvl>
    <w:lvl w:ilvl="1" w:tplc="0F5EED48">
      <w:start w:val="1"/>
      <w:numFmt w:val="bullet"/>
      <w:lvlText w:val="o"/>
      <w:lvlJc w:val="left"/>
      <w:pPr>
        <w:ind w:left="1440" w:hanging="360"/>
      </w:pPr>
      <w:rPr>
        <w:rFonts w:ascii="Courier New" w:hAnsi="Courier New" w:hint="default"/>
      </w:rPr>
    </w:lvl>
    <w:lvl w:ilvl="2" w:tplc="6EFAF8D8">
      <w:start w:val="1"/>
      <w:numFmt w:val="bullet"/>
      <w:lvlText w:val=""/>
      <w:lvlJc w:val="left"/>
      <w:pPr>
        <w:ind w:left="2160" w:hanging="360"/>
      </w:pPr>
      <w:rPr>
        <w:rFonts w:ascii="Wingdings" w:hAnsi="Wingdings" w:hint="default"/>
      </w:rPr>
    </w:lvl>
    <w:lvl w:ilvl="3" w:tplc="2DD48A7A">
      <w:start w:val="1"/>
      <w:numFmt w:val="bullet"/>
      <w:lvlText w:val=""/>
      <w:lvlJc w:val="left"/>
      <w:pPr>
        <w:ind w:left="2880" w:hanging="360"/>
      </w:pPr>
      <w:rPr>
        <w:rFonts w:ascii="Symbol" w:hAnsi="Symbol" w:hint="default"/>
      </w:rPr>
    </w:lvl>
    <w:lvl w:ilvl="4" w:tplc="E73A48AA">
      <w:start w:val="1"/>
      <w:numFmt w:val="bullet"/>
      <w:lvlText w:val="o"/>
      <w:lvlJc w:val="left"/>
      <w:pPr>
        <w:ind w:left="3600" w:hanging="360"/>
      </w:pPr>
      <w:rPr>
        <w:rFonts w:ascii="Courier New" w:hAnsi="Courier New" w:hint="default"/>
      </w:rPr>
    </w:lvl>
    <w:lvl w:ilvl="5" w:tplc="1B1EB818">
      <w:start w:val="1"/>
      <w:numFmt w:val="bullet"/>
      <w:lvlText w:val=""/>
      <w:lvlJc w:val="left"/>
      <w:pPr>
        <w:ind w:left="4320" w:hanging="360"/>
      </w:pPr>
      <w:rPr>
        <w:rFonts w:ascii="Wingdings" w:hAnsi="Wingdings" w:hint="default"/>
      </w:rPr>
    </w:lvl>
    <w:lvl w:ilvl="6" w:tplc="215AECC0">
      <w:start w:val="1"/>
      <w:numFmt w:val="bullet"/>
      <w:lvlText w:val=""/>
      <w:lvlJc w:val="left"/>
      <w:pPr>
        <w:ind w:left="5040" w:hanging="360"/>
      </w:pPr>
      <w:rPr>
        <w:rFonts w:ascii="Symbol" w:hAnsi="Symbol" w:hint="default"/>
      </w:rPr>
    </w:lvl>
    <w:lvl w:ilvl="7" w:tplc="3CA631CE">
      <w:start w:val="1"/>
      <w:numFmt w:val="bullet"/>
      <w:lvlText w:val="o"/>
      <w:lvlJc w:val="left"/>
      <w:pPr>
        <w:ind w:left="5760" w:hanging="360"/>
      </w:pPr>
      <w:rPr>
        <w:rFonts w:ascii="Courier New" w:hAnsi="Courier New" w:hint="default"/>
      </w:rPr>
    </w:lvl>
    <w:lvl w:ilvl="8" w:tplc="36FCCA38">
      <w:start w:val="1"/>
      <w:numFmt w:val="bullet"/>
      <w:lvlText w:val=""/>
      <w:lvlJc w:val="left"/>
      <w:pPr>
        <w:ind w:left="6480" w:hanging="360"/>
      </w:pPr>
      <w:rPr>
        <w:rFonts w:ascii="Wingdings" w:hAnsi="Wingdings" w:hint="default"/>
      </w:rPr>
    </w:lvl>
  </w:abstractNum>
  <w:abstractNum w:abstractNumId="12" w15:restartNumberingAfterBreak="0">
    <w:nsid w:val="0BEC1620"/>
    <w:multiLevelType w:val="multilevel"/>
    <w:tmpl w:val="064AA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C7F18A9"/>
    <w:multiLevelType w:val="hybridMultilevel"/>
    <w:tmpl w:val="FFFFFFFF"/>
    <w:lvl w:ilvl="0" w:tplc="96629332">
      <w:start w:val="1"/>
      <w:numFmt w:val="bullet"/>
      <w:lvlText w:val="-"/>
      <w:lvlJc w:val="left"/>
      <w:pPr>
        <w:ind w:left="720" w:hanging="360"/>
      </w:pPr>
      <w:rPr>
        <w:rFonts w:ascii="Symbol" w:hAnsi="Symbol" w:hint="default"/>
      </w:rPr>
    </w:lvl>
    <w:lvl w:ilvl="1" w:tplc="7026E4D4">
      <w:start w:val="1"/>
      <w:numFmt w:val="bullet"/>
      <w:lvlText w:val="o"/>
      <w:lvlJc w:val="left"/>
      <w:pPr>
        <w:ind w:left="1440" w:hanging="360"/>
      </w:pPr>
      <w:rPr>
        <w:rFonts w:ascii="Courier New" w:hAnsi="Courier New" w:hint="default"/>
      </w:rPr>
    </w:lvl>
    <w:lvl w:ilvl="2" w:tplc="510482CE">
      <w:start w:val="1"/>
      <w:numFmt w:val="bullet"/>
      <w:lvlText w:val=""/>
      <w:lvlJc w:val="left"/>
      <w:pPr>
        <w:ind w:left="2160" w:hanging="360"/>
      </w:pPr>
      <w:rPr>
        <w:rFonts w:ascii="Wingdings" w:hAnsi="Wingdings" w:hint="default"/>
      </w:rPr>
    </w:lvl>
    <w:lvl w:ilvl="3" w:tplc="BB007446">
      <w:start w:val="1"/>
      <w:numFmt w:val="bullet"/>
      <w:lvlText w:val=""/>
      <w:lvlJc w:val="left"/>
      <w:pPr>
        <w:ind w:left="2880" w:hanging="360"/>
      </w:pPr>
      <w:rPr>
        <w:rFonts w:ascii="Symbol" w:hAnsi="Symbol" w:hint="default"/>
      </w:rPr>
    </w:lvl>
    <w:lvl w:ilvl="4" w:tplc="FD16CD66">
      <w:start w:val="1"/>
      <w:numFmt w:val="bullet"/>
      <w:lvlText w:val="o"/>
      <w:lvlJc w:val="left"/>
      <w:pPr>
        <w:ind w:left="3600" w:hanging="360"/>
      </w:pPr>
      <w:rPr>
        <w:rFonts w:ascii="Courier New" w:hAnsi="Courier New" w:hint="default"/>
      </w:rPr>
    </w:lvl>
    <w:lvl w:ilvl="5" w:tplc="3E80040C">
      <w:start w:val="1"/>
      <w:numFmt w:val="bullet"/>
      <w:lvlText w:val=""/>
      <w:lvlJc w:val="left"/>
      <w:pPr>
        <w:ind w:left="4320" w:hanging="360"/>
      </w:pPr>
      <w:rPr>
        <w:rFonts w:ascii="Wingdings" w:hAnsi="Wingdings" w:hint="default"/>
      </w:rPr>
    </w:lvl>
    <w:lvl w:ilvl="6" w:tplc="84289130">
      <w:start w:val="1"/>
      <w:numFmt w:val="bullet"/>
      <w:lvlText w:val=""/>
      <w:lvlJc w:val="left"/>
      <w:pPr>
        <w:ind w:left="5040" w:hanging="360"/>
      </w:pPr>
      <w:rPr>
        <w:rFonts w:ascii="Symbol" w:hAnsi="Symbol" w:hint="default"/>
      </w:rPr>
    </w:lvl>
    <w:lvl w:ilvl="7" w:tplc="7B6A028A">
      <w:start w:val="1"/>
      <w:numFmt w:val="bullet"/>
      <w:lvlText w:val="o"/>
      <w:lvlJc w:val="left"/>
      <w:pPr>
        <w:ind w:left="5760" w:hanging="360"/>
      </w:pPr>
      <w:rPr>
        <w:rFonts w:ascii="Courier New" w:hAnsi="Courier New" w:hint="default"/>
      </w:rPr>
    </w:lvl>
    <w:lvl w:ilvl="8" w:tplc="C50A84A8">
      <w:start w:val="1"/>
      <w:numFmt w:val="bullet"/>
      <w:lvlText w:val=""/>
      <w:lvlJc w:val="left"/>
      <w:pPr>
        <w:ind w:left="6480" w:hanging="360"/>
      </w:pPr>
      <w:rPr>
        <w:rFonts w:ascii="Wingdings" w:hAnsi="Wingdings" w:hint="default"/>
      </w:rPr>
    </w:lvl>
  </w:abstractNum>
  <w:abstractNum w:abstractNumId="14" w15:restartNumberingAfterBreak="0">
    <w:nsid w:val="0DB224B3"/>
    <w:multiLevelType w:val="hybridMultilevel"/>
    <w:tmpl w:val="FFFFFFFF"/>
    <w:lvl w:ilvl="0" w:tplc="50D21FC4">
      <w:start w:val="1"/>
      <w:numFmt w:val="bullet"/>
      <w:lvlText w:val="-"/>
      <w:lvlJc w:val="left"/>
      <w:pPr>
        <w:ind w:left="720" w:hanging="360"/>
      </w:pPr>
      <w:rPr>
        <w:rFonts w:ascii="Symbol" w:hAnsi="Symbol" w:hint="default"/>
      </w:rPr>
    </w:lvl>
    <w:lvl w:ilvl="1" w:tplc="2D186CDA">
      <w:start w:val="1"/>
      <w:numFmt w:val="bullet"/>
      <w:lvlText w:val="o"/>
      <w:lvlJc w:val="left"/>
      <w:pPr>
        <w:ind w:left="1440" w:hanging="360"/>
      </w:pPr>
      <w:rPr>
        <w:rFonts w:ascii="Courier New" w:hAnsi="Courier New" w:hint="default"/>
      </w:rPr>
    </w:lvl>
    <w:lvl w:ilvl="2" w:tplc="406A8CA2">
      <w:start w:val="1"/>
      <w:numFmt w:val="bullet"/>
      <w:lvlText w:val=""/>
      <w:lvlJc w:val="left"/>
      <w:pPr>
        <w:ind w:left="2160" w:hanging="360"/>
      </w:pPr>
      <w:rPr>
        <w:rFonts w:ascii="Wingdings" w:hAnsi="Wingdings" w:hint="default"/>
      </w:rPr>
    </w:lvl>
    <w:lvl w:ilvl="3" w:tplc="C99CF5F6">
      <w:start w:val="1"/>
      <w:numFmt w:val="bullet"/>
      <w:lvlText w:val=""/>
      <w:lvlJc w:val="left"/>
      <w:pPr>
        <w:ind w:left="2880" w:hanging="360"/>
      </w:pPr>
      <w:rPr>
        <w:rFonts w:ascii="Symbol" w:hAnsi="Symbol" w:hint="default"/>
      </w:rPr>
    </w:lvl>
    <w:lvl w:ilvl="4" w:tplc="A2E475EC">
      <w:start w:val="1"/>
      <w:numFmt w:val="bullet"/>
      <w:lvlText w:val="o"/>
      <w:lvlJc w:val="left"/>
      <w:pPr>
        <w:ind w:left="3600" w:hanging="360"/>
      </w:pPr>
      <w:rPr>
        <w:rFonts w:ascii="Courier New" w:hAnsi="Courier New" w:hint="default"/>
      </w:rPr>
    </w:lvl>
    <w:lvl w:ilvl="5" w:tplc="75F602BC">
      <w:start w:val="1"/>
      <w:numFmt w:val="bullet"/>
      <w:lvlText w:val=""/>
      <w:lvlJc w:val="left"/>
      <w:pPr>
        <w:ind w:left="4320" w:hanging="360"/>
      </w:pPr>
      <w:rPr>
        <w:rFonts w:ascii="Wingdings" w:hAnsi="Wingdings" w:hint="default"/>
      </w:rPr>
    </w:lvl>
    <w:lvl w:ilvl="6" w:tplc="2A7C27DA">
      <w:start w:val="1"/>
      <w:numFmt w:val="bullet"/>
      <w:lvlText w:val=""/>
      <w:lvlJc w:val="left"/>
      <w:pPr>
        <w:ind w:left="5040" w:hanging="360"/>
      </w:pPr>
      <w:rPr>
        <w:rFonts w:ascii="Symbol" w:hAnsi="Symbol" w:hint="default"/>
      </w:rPr>
    </w:lvl>
    <w:lvl w:ilvl="7" w:tplc="2C541432">
      <w:start w:val="1"/>
      <w:numFmt w:val="bullet"/>
      <w:lvlText w:val="o"/>
      <w:lvlJc w:val="left"/>
      <w:pPr>
        <w:ind w:left="5760" w:hanging="360"/>
      </w:pPr>
      <w:rPr>
        <w:rFonts w:ascii="Courier New" w:hAnsi="Courier New" w:hint="default"/>
      </w:rPr>
    </w:lvl>
    <w:lvl w:ilvl="8" w:tplc="334AEC70">
      <w:start w:val="1"/>
      <w:numFmt w:val="bullet"/>
      <w:lvlText w:val=""/>
      <w:lvlJc w:val="left"/>
      <w:pPr>
        <w:ind w:left="6480" w:hanging="360"/>
      </w:pPr>
      <w:rPr>
        <w:rFonts w:ascii="Wingdings" w:hAnsi="Wingdings" w:hint="default"/>
      </w:rPr>
    </w:lvl>
  </w:abstractNum>
  <w:abstractNum w:abstractNumId="15" w15:restartNumberingAfterBreak="0">
    <w:nsid w:val="0E2B419D"/>
    <w:multiLevelType w:val="multilevel"/>
    <w:tmpl w:val="CF9E96BE"/>
    <w:lvl w:ilvl="0">
      <w:start w:val="1"/>
      <w:numFmt w:val="bullet"/>
      <w:lvlText w:val="-"/>
      <w:lvlJc w:val="left"/>
      <w:pPr>
        <w:ind w:left="720" w:hanging="360"/>
      </w:pPr>
      <w:rPr>
        <w:rFont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083EE77"/>
    <w:multiLevelType w:val="hybridMultilevel"/>
    <w:tmpl w:val="FFFFFFFF"/>
    <w:lvl w:ilvl="0" w:tplc="36304B9E">
      <w:start w:val="1"/>
      <w:numFmt w:val="bullet"/>
      <w:lvlText w:val=""/>
      <w:lvlJc w:val="left"/>
      <w:pPr>
        <w:ind w:left="360" w:hanging="360"/>
      </w:pPr>
      <w:rPr>
        <w:rFonts w:ascii="Symbol" w:hAnsi="Symbol" w:hint="default"/>
      </w:rPr>
    </w:lvl>
    <w:lvl w:ilvl="1" w:tplc="58842D44">
      <w:start w:val="1"/>
      <w:numFmt w:val="bullet"/>
      <w:lvlText w:val="o"/>
      <w:lvlJc w:val="left"/>
      <w:pPr>
        <w:ind w:left="1440" w:hanging="360"/>
      </w:pPr>
      <w:rPr>
        <w:rFonts w:ascii="Courier New" w:hAnsi="Courier New" w:hint="default"/>
      </w:rPr>
    </w:lvl>
    <w:lvl w:ilvl="2" w:tplc="09C6544A">
      <w:start w:val="1"/>
      <w:numFmt w:val="bullet"/>
      <w:lvlText w:val=""/>
      <w:lvlJc w:val="left"/>
      <w:pPr>
        <w:ind w:left="2160" w:hanging="360"/>
      </w:pPr>
      <w:rPr>
        <w:rFonts w:ascii="Wingdings" w:hAnsi="Wingdings" w:hint="default"/>
      </w:rPr>
    </w:lvl>
    <w:lvl w:ilvl="3" w:tplc="0A386D1E">
      <w:start w:val="1"/>
      <w:numFmt w:val="bullet"/>
      <w:lvlText w:val=""/>
      <w:lvlJc w:val="left"/>
      <w:pPr>
        <w:ind w:left="2880" w:hanging="360"/>
      </w:pPr>
      <w:rPr>
        <w:rFonts w:ascii="Symbol" w:hAnsi="Symbol" w:hint="default"/>
      </w:rPr>
    </w:lvl>
    <w:lvl w:ilvl="4" w:tplc="7474E632">
      <w:start w:val="1"/>
      <w:numFmt w:val="bullet"/>
      <w:lvlText w:val="o"/>
      <w:lvlJc w:val="left"/>
      <w:pPr>
        <w:ind w:left="3600" w:hanging="360"/>
      </w:pPr>
      <w:rPr>
        <w:rFonts w:ascii="Courier New" w:hAnsi="Courier New" w:hint="default"/>
      </w:rPr>
    </w:lvl>
    <w:lvl w:ilvl="5" w:tplc="C44C47E8">
      <w:start w:val="1"/>
      <w:numFmt w:val="bullet"/>
      <w:lvlText w:val=""/>
      <w:lvlJc w:val="left"/>
      <w:pPr>
        <w:ind w:left="4320" w:hanging="360"/>
      </w:pPr>
      <w:rPr>
        <w:rFonts w:ascii="Wingdings" w:hAnsi="Wingdings" w:hint="default"/>
      </w:rPr>
    </w:lvl>
    <w:lvl w:ilvl="6" w:tplc="ED8A69EA">
      <w:start w:val="1"/>
      <w:numFmt w:val="bullet"/>
      <w:lvlText w:val=""/>
      <w:lvlJc w:val="left"/>
      <w:pPr>
        <w:ind w:left="5040" w:hanging="360"/>
      </w:pPr>
      <w:rPr>
        <w:rFonts w:ascii="Symbol" w:hAnsi="Symbol" w:hint="default"/>
      </w:rPr>
    </w:lvl>
    <w:lvl w:ilvl="7" w:tplc="C6680772">
      <w:start w:val="1"/>
      <w:numFmt w:val="bullet"/>
      <w:lvlText w:val="o"/>
      <w:lvlJc w:val="left"/>
      <w:pPr>
        <w:ind w:left="5760" w:hanging="360"/>
      </w:pPr>
      <w:rPr>
        <w:rFonts w:ascii="Courier New" w:hAnsi="Courier New" w:hint="default"/>
      </w:rPr>
    </w:lvl>
    <w:lvl w:ilvl="8" w:tplc="DB6EC326">
      <w:start w:val="1"/>
      <w:numFmt w:val="bullet"/>
      <w:lvlText w:val=""/>
      <w:lvlJc w:val="left"/>
      <w:pPr>
        <w:ind w:left="6480" w:hanging="360"/>
      </w:pPr>
      <w:rPr>
        <w:rFonts w:ascii="Wingdings" w:hAnsi="Wingdings" w:hint="default"/>
      </w:rPr>
    </w:lvl>
  </w:abstractNum>
  <w:abstractNum w:abstractNumId="17" w15:restartNumberingAfterBreak="0">
    <w:nsid w:val="11A63BE8"/>
    <w:multiLevelType w:val="hybridMultilevel"/>
    <w:tmpl w:val="0336A10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11E404C4"/>
    <w:multiLevelType w:val="hybridMultilevel"/>
    <w:tmpl w:val="FFFFFFFF"/>
    <w:lvl w:ilvl="0" w:tplc="F18E6EF0">
      <w:start w:val="1"/>
      <w:numFmt w:val="bullet"/>
      <w:lvlText w:val="-"/>
      <w:lvlJc w:val="left"/>
      <w:pPr>
        <w:ind w:left="720" w:hanging="360"/>
      </w:pPr>
      <w:rPr>
        <w:rFonts w:ascii="Symbol" w:hAnsi="Symbol" w:hint="default"/>
      </w:rPr>
    </w:lvl>
    <w:lvl w:ilvl="1" w:tplc="5540E936">
      <w:start w:val="1"/>
      <w:numFmt w:val="bullet"/>
      <w:lvlText w:val="o"/>
      <w:lvlJc w:val="left"/>
      <w:pPr>
        <w:ind w:left="1440" w:hanging="360"/>
      </w:pPr>
      <w:rPr>
        <w:rFonts w:ascii="Courier New" w:hAnsi="Courier New" w:hint="default"/>
      </w:rPr>
    </w:lvl>
    <w:lvl w:ilvl="2" w:tplc="5658F84C">
      <w:start w:val="1"/>
      <w:numFmt w:val="bullet"/>
      <w:lvlText w:val=""/>
      <w:lvlJc w:val="left"/>
      <w:pPr>
        <w:ind w:left="2160" w:hanging="360"/>
      </w:pPr>
      <w:rPr>
        <w:rFonts w:ascii="Wingdings" w:hAnsi="Wingdings" w:hint="default"/>
      </w:rPr>
    </w:lvl>
    <w:lvl w:ilvl="3" w:tplc="1772C2CC">
      <w:start w:val="1"/>
      <w:numFmt w:val="bullet"/>
      <w:lvlText w:val=""/>
      <w:lvlJc w:val="left"/>
      <w:pPr>
        <w:ind w:left="2880" w:hanging="360"/>
      </w:pPr>
      <w:rPr>
        <w:rFonts w:ascii="Symbol" w:hAnsi="Symbol" w:hint="default"/>
      </w:rPr>
    </w:lvl>
    <w:lvl w:ilvl="4" w:tplc="C3F2A4BC">
      <w:start w:val="1"/>
      <w:numFmt w:val="bullet"/>
      <w:lvlText w:val="o"/>
      <w:lvlJc w:val="left"/>
      <w:pPr>
        <w:ind w:left="3600" w:hanging="360"/>
      </w:pPr>
      <w:rPr>
        <w:rFonts w:ascii="Courier New" w:hAnsi="Courier New" w:hint="default"/>
      </w:rPr>
    </w:lvl>
    <w:lvl w:ilvl="5" w:tplc="414C5654">
      <w:start w:val="1"/>
      <w:numFmt w:val="bullet"/>
      <w:lvlText w:val=""/>
      <w:lvlJc w:val="left"/>
      <w:pPr>
        <w:ind w:left="4320" w:hanging="360"/>
      </w:pPr>
      <w:rPr>
        <w:rFonts w:ascii="Wingdings" w:hAnsi="Wingdings" w:hint="default"/>
      </w:rPr>
    </w:lvl>
    <w:lvl w:ilvl="6" w:tplc="3D36933A">
      <w:start w:val="1"/>
      <w:numFmt w:val="bullet"/>
      <w:lvlText w:val=""/>
      <w:lvlJc w:val="left"/>
      <w:pPr>
        <w:ind w:left="5040" w:hanging="360"/>
      </w:pPr>
      <w:rPr>
        <w:rFonts w:ascii="Symbol" w:hAnsi="Symbol" w:hint="default"/>
      </w:rPr>
    </w:lvl>
    <w:lvl w:ilvl="7" w:tplc="9EC8FF94">
      <w:start w:val="1"/>
      <w:numFmt w:val="bullet"/>
      <w:lvlText w:val="o"/>
      <w:lvlJc w:val="left"/>
      <w:pPr>
        <w:ind w:left="5760" w:hanging="360"/>
      </w:pPr>
      <w:rPr>
        <w:rFonts w:ascii="Courier New" w:hAnsi="Courier New" w:hint="default"/>
      </w:rPr>
    </w:lvl>
    <w:lvl w:ilvl="8" w:tplc="8E46BF1E">
      <w:start w:val="1"/>
      <w:numFmt w:val="bullet"/>
      <w:lvlText w:val=""/>
      <w:lvlJc w:val="left"/>
      <w:pPr>
        <w:ind w:left="6480" w:hanging="360"/>
      </w:pPr>
      <w:rPr>
        <w:rFonts w:ascii="Wingdings" w:hAnsi="Wingdings" w:hint="default"/>
      </w:rPr>
    </w:lvl>
  </w:abstractNum>
  <w:abstractNum w:abstractNumId="19" w15:restartNumberingAfterBreak="0">
    <w:nsid w:val="126F6738"/>
    <w:multiLevelType w:val="multilevel"/>
    <w:tmpl w:val="36F0E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4507737"/>
    <w:multiLevelType w:val="hybridMultilevel"/>
    <w:tmpl w:val="FFFFFFFF"/>
    <w:lvl w:ilvl="0" w:tplc="786A0E92">
      <w:start w:val="1"/>
      <w:numFmt w:val="bullet"/>
      <w:lvlText w:val="-"/>
      <w:lvlJc w:val="left"/>
      <w:pPr>
        <w:ind w:left="720" w:hanging="360"/>
      </w:pPr>
      <w:rPr>
        <w:rFonts w:ascii="Symbol" w:hAnsi="Symbol" w:hint="default"/>
      </w:rPr>
    </w:lvl>
    <w:lvl w:ilvl="1" w:tplc="37B21D6A">
      <w:start w:val="1"/>
      <w:numFmt w:val="bullet"/>
      <w:lvlText w:val="o"/>
      <w:lvlJc w:val="left"/>
      <w:pPr>
        <w:ind w:left="1440" w:hanging="360"/>
      </w:pPr>
      <w:rPr>
        <w:rFonts w:ascii="Courier New" w:hAnsi="Courier New" w:hint="default"/>
      </w:rPr>
    </w:lvl>
    <w:lvl w:ilvl="2" w:tplc="ED461778">
      <w:start w:val="1"/>
      <w:numFmt w:val="bullet"/>
      <w:lvlText w:val=""/>
      <w:lvlJc w:val="left"/>
      <w:pPr>
        <w:ind w:left="2160" w:hanging="360"/>
      </w:pPr>
      <w:rPr>
        <w:rFonts w:ascii="Wingdings" w:hAnsi="Wingdings" w:hint="default"/>
      </w:rPr>
    </w:lvl>
    <w:lvl w:ilvl="3" w:tplc="DC46186C">
      <w:start w:val="1"/>
      <w:numFmt w:val="bullet"/>
      <w:lvlText w:val=""/>
      <w:lvlJc w:val="left"/>
      <w:pPr>
        <w:ind w:left="2880" w:hanging="360"/>
      </w:pPr>
      <w:rPr>
        <w:rFonts w:ascii="Symbol" w:hAnsi="Symbol" w:hint="default"/>
      </w:rPr>
    </w:lvl>
    <w:lvl w:ilvl="4" w:tplc="62C45F40">
      <w:start w:val="1"/>
      <w:numFmt w:val="bullet"/>
      <w:lvlText w:val="o"/>
      <w:lvlJc w:val="left"/>
      <w:pPr>
        <w:ind w:left="3600" w:hanging="360"/>
      </w:pPr>
      <w:rPr>
        <w:rFonts w:ascii="Courier New" w:hAnsi="Courier New" w:hint="default"/>
      </w:rPr>
    </w:lvl>
    <w:lvl w:ilvl="5" w:tplc="A5CC2344">
      <w:start w:val="1"/>
      <w:numFmt w:val="bullet"/>
      <w:lvlText w:val=""/>
      <w:lvlJc w:val="left"/>
      <w:pPr>
        <w:ind w:left="4320" w:hanging="360"/>
      </w:pPr>
      <w:rPr>
        <w:rFonts w:ascii="Wingdings" w:hAnsi="Wingdings" w:hint="default"/>
      </w:rPr>
    </w:lvl>
    <w:lvl w:ilvl="6" w:tplc="323C8F22">
      <w:start w:val="1"/>
      <w:numFmt w:val="bullet"/>
      <w:lvlText w:val=""/>
      <w:lvlJc w:val="left"/>
      <w:pPr>
        <w:ind w:left="5040" w:hanging="360"/>
      </w:pPr>
      <w:rPr>
        <w:rFonts w:ascii="Symbol" w:hAnsi="Symbol" w:hint="default"/>
      </w:rPr>
    </w:lvl>
    <w:lvl w:ilvl="7" w:tplc="904662D4">
      <w:start w:val="1"/>
      <w:numFmt w:val="bullet"/>
      <w:lvlText w:val="o"/>
      <w:lvlJc w:val="left"/>
      <w:pPr>
        <w:ind w:left="5760" w:hanging="360"/>
      </w:pPr>
      <w:rPr>
        <w:rFonts w:ascii="Courier New" w:hAnsi="Courier New" w:hint="default"/>
      </w:rPr>
    </w:lvl>
    <w:lvl w:ilvl="8" w:tplc="C728D97C">
      <w:start w:val="1"/>
      <w:numFmt w:val="bullet"/>
      <w:lvlText w:val=""/>
      <w:lvlJc w:val="left"/>
      <w:pPr>
        <w:ind w:left="6480" w:hanging="360"/>
      </w:pPr>
      <w:rPr>
        <w:rFonts w:ascii="Wingdings" w:hAnsi="Wingdings" w:hint="default"/>
      </w:rPr>
    </w:lvl>
  </w:abstractNum>
  <w:abstractNum w:abstractNumId="21" w15:restartNumberingAfterBreak="0">
    <w:nsid w:val="15686B75"/>
    <w:multiLevelType w:val="multilevel"/>
    <w:tmpl w:val="85D6C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63472D0"/>
    <w:multiLevelType w:val="hybridMultilevel"/>
    <w:tmpl w:val="FFFFFFFF"/>
    <w:lvl w:ilvl="0" w:tplc="E1227E3E">
      <w:start w:val="1"/>
      <w:numFmt w:val="bullet"/>
      <w:lvlText w:val="-"/>
      <w:lvlJc w:val="left"/>
      <w:pPr>
        <w:ind w:left="720" w:hanging="360"/>
      </w:pPr>
      <w:rPr>
        <w:rFonts w:ascii="Symbol" w:hAnsi="Symbol" w:hint="default"/>
      </w:rPr>
    </w:lvl>
    <w:lvl w:ilvl="1" w:tplc="82E2BE14">
      <w:start w:val="1"/>
      <w:numFmt w:val="bullet"/>
      <w:lvlText w:val="o"/>
      <w:lvlJc w:val="left"/>
      <w:pPr>
        <w:ind w:left="1440" w:hanging="360"/>
      </w:pPr>
      <w:rPr>
        <w:rFonts w:ascii="Courier New" w:hAnsi="Courier New" w:hint="default"/>
      </w:rPr>
    </w:lvl>
    <w:lvl w:ilvl="2" w:tplc="9AD0CD78">
      <w:start w:val="1"/>
      <w:numFmt w:val="bullet"/>
      <w:lvlText w:val=""/>
      <w:lvlJc w:val="left"/>
      <w:pPr>
        <w:ind w:left="2160" w:hanging="360"/>
      </w:pPr>
      <w:rPr>
        <w:rFonts w:ascii="Wingdings" w:hAnsi="Wingdings" w:hint="default"/>
      </w:rPr>
    </w:lvl>
    <w:lvl w:ilvl="3" w:tplc="EED034AE">
      <w:start w:val="1"/>
      <w:numFmt w:val="bullet"/>
      <w:lvlText w:val=""/>
      <w:lvlJc w:val="left"/>
      <w:pPr>
        <w:ind w:left="2880" w:hanging="360"/>
      </w:pPr>
      <w:rPr>
        <w:rFonts w:ascii="Symbol" w:hAnsi="Symbol" w:hint="default"/>
      </w:rPr>
    </w:lvl>
    <w:lvl w:ilvl="4" w:tplc="6C00DBC2">
      <w:start w:val="1"/>
      <w:numFmt w:val="bullet"/>
      <w:lvlText w:val="o"/>
      <w:lvlJc w:val="left"/>
      <w:pPr>
        <w:ind w:left="3600" w:hanging="360"/>
      </w:pPr>
      <w:rPr>
        <w:rFonts w:ascii="Courier New" w:hAnsi="Courier New" w:hint="default"/>
      </w:rPr>
    </w:lvl>
    <w:lvl w:ilvl="5" w:tplc="65781744">
      <w:start w:val="1"/>
      <w:numFmt w:val="bullet"/>
      <w:lvlText w:val=""/>
      <w:lvlJc w:val="left"/>
      <w:pPr>
        <w:ind w:left="4320" w:hanging="360"/>
      </w:pPr>
      <w:rPr>
        <w:rFonts w:ascii="Wingdings" w:hAnsi="Wingdings" w:hint="default"/>
      </w:rPr>
    </w:lvl>
    <w:lvl w:ilvl="6" w:tplc="F3F0E852">
      <w:start w:val="1"/>
      <w:numFmt w:val="bullet"/>
      <w:lvlText w:val=""/>
      <w:lvlJc w:val="left"/>
      <w:pPr>
        <w:ind w:left="5040" w:hanging="360"/>
      </w:pPr>
      <w:rPr>
        <w:rFonts w:ascii="Symbol" w:hAnsi="Symbol" w:hint="default"/>
      </w:rPr>
    </w:lvl>
    <w:lvl w:ilvl="7" w:tplc="21508602">
      <w:start w:val="1"/>
      <w:numFmt w:val="bullet"/>
      <w:lvlText w:val="o"/>
      <w:lvlJc w:val="left"/>
      <w:pPr>
        <w:ind w:left="5760" w:hanging="360"/>
      </w:pPr>
      <w:rPr>
        <w:rFonts w:ascii="Courier New" w:hAnsi="Courier New" w:hint="default"/>
      </w:rPr>
    </w:lvl>
    <w:lvl w:ilvl="8" w:tplc="9F446E3A">
      <w:start w:val="1"/>
      <w:numFmt w:val="bullet"/>
      <w:lvlText w:val=""/>
      <w:lvlJc w:val="left"/>
      <w:pPr>
        <w:ind w:left="6480" w:hanging="360"/>
      </w:pPr>
      <w:rPr>
        <w:rFonts w:ascii="Wingdings" w:hAnsi="Wingdings" w:hint="default"/>
      </w:rPr>
    </w:lvl>
  </w:abstractNum>
  <w:abstractNum w:abstractNumId="23" w15:restartNumberingAfterBreak="0">
    <w:nsid w:val="181E666E"/>
    <w:multiLevelType w:val="hybridMultilevel"/>
    <w:tmpl w:val="FFFFFFFF"/>
    <w:lvl w:ilvl="0" w:tplc="9C3632EA">
      <w:start w:val="1"/>
      <w:numFmt w:val="bullet"/>
      <w:lvlText w:val="-"/>
      <w:lvlJc w:val="left"/>
      <w:pPr>
        <w:ind w:left="720" w:hanging="360"/>
      </w:pPr>
      <w:rPr>
        <w:rFonts w:ascii="Symbol" w:hAnsi="Symbol" w:hint="default"/>
      </w:rPr>
    </w:lvl>
    <w:lvl w:ilvl="1" w:tplc="8C60CA56">
      <w:start w:val="1"/>
      <w:numFmt w:val="bullet"/>
      <w:lvlText w:val="o"/>
      <w:lvlJc w:val="left"/>
      <w:pPr>
        <w:ind w:left="1440" w:hanging="360"/>
      </w:pPr>
      <w:rPr>
        <w:rFonts w:ascii="Courier New" w:hAnsi="Courier New" w:hint="default"/>
      </w:rPr>
    </w:lvl>
    <w:lvl w:ilvl="2" w:tplc="D8DAB23E">
      <w:start w:val="1"/>
      <w:numFmt w:val="bullet"/>
      <w:lvlText w:val=""/>
      <w:lvlJc w:val="left"/>
      <w:pPr>
        <w:ind w:left="2160" w:hanging="360"/>
      </w:pPr>
      <w:rPr>
        <w:rFonts w:ascii="Wingdings" w:hAnsi="Wingdings" w:hint="default"/>
      </w:rPr>
    </w:lvl>
    <w:lvl w:ilvl="3" w:tplc="84B0C402">
      <w:start w:val="1"/>
      <w:numFmt w:val="bullet"/>
      <w:lvlText w:val=""/>
      <w:lvlJc w:val="left"/>
      <w:pPr>
        <w:ind w:left="2880" w:hanging="360"/>
      </w:pPr>
      <w:rPr>
        <w:rFonts w:ascii="Symbol" w:hAnsi="Symbol" w:hint="default"/>
      </w:rPr>
    </w:lvl>
    <w:lvl w:ilvl="4" w:tplc="2C9222C8">
      <w:start w:val="1"/>
      <w:numFmt w:val="bullet"/>
      <w:lvlText w:val="o"/>
      <w:lvlJc w:val="left"/>
      <w:pPr>
        <w:ind w:left="3600" w:hanging="360"/>
      </w:pPr>
      <w:rPr>
        <w:rFonts w:ascii="Courier New" w:hAnsi="Courier New" w:hint="default"/>
      </w:rPr>
    </w:lvl>
    <w:lvl w:ilvl="5" w:tplc="D8328CC8">
      <w:start w:val="1"/>
      <w:numFmt w:val="bullet"/>
      <w:lvlText w:val=""/>
      <w:lvlJc w:val="left"/>
      <w:pPr>
        <w:ind w:left="4320" w:hanging="360"/>
      </w:pPr>
      <w:rPr>
        <w:rFonts w:ascii="Wingdings" w:hAnsi="Wingdings" w:hint="default"/>
      </w:rPr>
    </w:lvl>
    <w:lvl w:ilvl="6" w:tplc="7F763B22">
      <w:start w:val="1"/>
      <w:numFmt w:val="bullet"/>
      <w:lvlText w:val=""/>
      <w:lvlJc w:val="left"/>
      <w:pPr>
        <w:ind w:left="5040" w:hanging="360"/>
      </w:pPr>
      <w:rPr>
        <w:rFonts w:ascii="Symbol" w:hAnsi="Symbol" w:hint="default"/>
      </w:rPr>
    </w:lvl>
    <w:lvl w:ilvl="7" w:tplc="0D886EAA">
      <w:start w:val="1"/>
      <w:numFmt w:val="bullet"/>
      <w:lvlText w:val="o"/>
      <w:lvlJc w:val="left"/>
      <w:pPr>
        <w:ind w:left="5760" w:hanging="360"/>
      </w:pPr>
      <w:rPr>
        <w:rFonts w:ascii="Courier New" w:hAnsi="Courier New" w:hint="default"/>
      </w:rPr>
    </w:lvl>
    <w:lvl w:ilvl="8" w:tplc="DE0CEC1C">
      <w:start w:val="1"/>
      <w:numFmt w:val="bullet"/>
      <w:lvlText w:val=""/>
      <w:lvlJc w:val="left"/>
      <w:pPr>
        <w:ind w:left="6480" w:hanging="360"/>
      </w:pPr>
      <w:rPr>
        <w:rFonts w:ascii="Wingdings" w:hAnsi="Wingdings" w:hint="default"/>
      </w:rPr>
    </w:lvl>
  </w:abstractNum>
  <w:abstractNum w:abstractNumId="24" w15:restartNumberingAfterBreak="0">
    <w:nsid w:val="1AF15159"/>
    <w:multiLevelType w:val="multilevel"/>
    <w:tmpl w:val="30B4C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CBB76B9"/>
    <w:multiLevelType w:val="multilevel"/>
    <w:tmpl w:val="D05E2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CC906EB"/>
    <w:multiLevelType w:val="hybridMultilevel"/>
    <w:tmpl w:val="FFFFFFFF"/>
    <w:lvl w:ilvl="0" w:tplc="1092EFEA">
      <w:start w:val="1"/>
      <w:numFmt w:val="bullet"/>
      <w:lvlText w:val="-"/>
      <w:lvlJc w:val="left"/>
      <w:pPr>
        <w:ind w:left="720" w:hanging="360"/>
      </w:pPr>
      <w:rPr>
        <w:rFonts w:ascii="Symbol" w:hAnsi="Symbol" w:hint="default"/>
      </w:rPr>
    </w:lvl>
    <w:lvl w:ilvl="1" w:tplc="82940EA4">
      <w:start w:val="1"/>
      <w:numFmt w:val="bullet"/>
      <w:lvlText w:val="o"/>
      <w:lvlJc w:val="left"/>
      <w:pPr>
        <w:ind w:left="1440" w:hanging="360"/>
      </w:pPr>
      <w:rPr>
        <w:rFonts w:ascii="Courier New" w:hAnsi="Courier New" w:hint="default"/>
      </w:rPr>
    </w:lvl>
    <w:lvl w:ilvl="2" w:tplc="EE6A04AC">
      <w:start w:val="1"/>
      <w:numFmt w:val="bullet"/>
      <w:lvlText w:val=""/>
      <w:lvlJc w:val="left"/>
      <w:pPr>
        <w:ind w:left="2160" w:hanging="360"/>
      </w:pPr>
      <w:rPr>
        <w:rFonts w:ascii="Wingdings" w:hAnsi="Wingdings" w:hint="default"/>
      </w:rPr>
    </w:lvl>
    <w:lvl w:ilvl="3" w:tplc="8BCCBB06">
      <w:start w:val="1"/>
      <w:numFmt w:val="bullet"/>
      <w:lvlText w:val=""/>
      <w:lvlJc w:val="left"/>
      <w:pPr>
        <w:ind w:left="2880" w:hanging="360"/>
      </w:pPr>
      <w:rPr>
        <w:rFonts w:ascii="Symbol" w:hAnsi="Symbol" w:hint="default"/>
      </w:rPr>
    </w:lvl>
    <w:lvl w:ilvl="4" w:tplc="873EBC4E">
      <w:start w:val="1"/>
      <w:numFmt w:val="bullet"/>
      <w:lvlText w:val="o"/>
      <w:lvlJc w:val="left"/>
      <w:pPr>
        <w:ind w:left="3600" w:hanging="360"/>
      </w:pPr>
      <w:rPr>
        <w:rFonts w:ascii="Courier New" w:hAnsi="Courier New" w:hint="default"/>
      </w:rPr>
    </w:lvl>
    <w:lvl w:ilvl="5" w:tplc="6DE46162">
      <w:start w:val="1"/>
      <w:numFmt w:val="bullet"/>
      <w:lvlText w:val=""/>
      <w:lvlJc w:val="left"/>
      <w:pPr>
        <w:ind w:left="4320" w:hanging="360"/>
      </w:pPr>
      <w:rPr>
        <w:rFonts w:ascii="Wingdings" w:hAnsi="Wingdings" w:hint="default"/>
      </w:rPr>
    </w:lvl>
    <w:lvl w:ilvl="6" w:tplc="62DACB10">
      <w:start w:val="1"/>
      <w:numFmt w:val="bullet"/>
      <w:lvlText w:val=""/>
      <w:lvlJc w:val="left"/>
      <w:pPr>
        <w:ind w:left="5040" w:hanging="360"/>
      </w:pPr>
      <w:rPr>
        <w:rFonts w:ascii="Symbol" w:hAnsi="Symbol" w:hint="default"/>
      </w:rPr>
    </w:lvl>
    <w:lvl w:ilvl="7" w:tplc="97F88DD4">
      <w:start w:val="1"/>
      <w:numFmt w:val="bullet"/>
      <w:lvlText w:val="o"/>
      <w:lvlJc w:val="left"/>
      <w:pPr>
        <w:ind w:left="5760" w:hanging="360"/>
      </w:pPr>
      <w:rPr>
        <w:rFonts w:ascii="Courier New" w:hAnsi="Courier New" w:hint="default"/>
      </w:rPr>
    </w:lvl>
    <w:lvl w:ilvl="8" w:tplc="7EF4DF5A">
      <w:start w:val="1"/>
      <w:numFmt w:val="bullet"/>
      <w:lvlText w:val=""/>
      <w:lvlJc w:val="left"/>
      <w:pPr>
        <w:ind w:left="6480" w:hanging="360"/>
      </w:pPr>
      <w:rPr>
        <w:rFonts w:ascii="Wingdings" w:hAnsi="Wingdings" w:hint="default"/>
      </w:rPr>
    </w:lvl>
  </w:abstractNum>
  <w:abstractNum w:abstractNumId="27" w15:restartNumberingAfterBreak="0">
    <w:nsid w:val="1EED334A"/>
    <w:multiLevelType w:val="hybridMultilevel"/>
    <w:tmpl w:val="FFFFFFFF"/>
    <w:lvl w:ilvl="0" w:tplc="D02A60C0">
      <w:start w:val="1"/>
      <w:numFmt w:val="bullet"/>
      <w:lvlText w:val="-"/>
      <w:lvlJc w:val="left"/>
      <w:pPr>
        <w:ind w:left="720" w:hanging="360"/>
      </w:pPr>
      <w:rPr>
        <w:rFonts w:ascii="Symbol" w:hAnsi="Symbol" w:hint="default"/>
      </w:rPr>
    </w:lvl>
    <w:lvl w:ilvl="1" w:tplc="10AAAEAE">
      <w:start w:val="1"/>
      <w:numFmt w:val="bullet"/>
      <w:lvlText w:val="o"/>
      <w:lvlJc w:val="left"/>
      <w:pPr>
        <w:ind w:left="1440" w:hanging="360"/>
      </w:pPr>
      <w:rPr>
        <w:rFonts w:ascii="Courier New" w:hAnsi="Courier New" w:hint="default"/>
      </w:rPr>
    </w:lvl>
    <w:lvl w:ilvl="2" w:tplc="DBD87B20">
      <w:start w:val="1"/>
      <w:numFmt w:val="bullet"/>
      <w:lvlText w:val=""/>
      <w:lvlJc w:val="left"/>
      <w:pPr>
        <w:ind w:left="2160" w:hanging="360"/>
      </w:pPr>
      <w:rPr>
        <w:rFonts w:ascii="Wingdings" w:hAnsi="Wingdings" w:hint="default"/>
      </w:rPr>
    </w:lvl>
    <w:lvl w:ilvl="3" w:tplc="038ECFC8">
      <w:start w:val="1"/>
      <w:numFmt w:val="bullet"/>
      <w:lvlText w:val=""/>
      <w:lvlJc w:val="left"/>
      <w:pPr>
        <w:ind w:left="2880" w:hanging="360"/>
      </w:pPr>
      <w:rPr>
        <w:rFonts w:ascii="Symbol" w:hAnsi="Symbol" w:hint="default"/>
      </w:rPr>
    </w:lvl>
    <w:lvl w:ilvl="4" w:tplc="B0DC59D8">
      <w:start w:val="1"/>
      <w:numFmt w:val="bullet"/>
      <w:lvlText w:val="o"/>
      <w:lvlJc w:val="left"/>
      <w:pPr>
        <w:ind w:left="3600" w:hanging="360"/>
      </w:pPr>
      <w:rPr>
        <w:rFonts w:ascii="Courier New" w:hAnsi="Courier New" w:hint="default"/>
      </w:rPr>
    </w:lvl>
    <w:lvl w:ilvl="5" w:tplc="42226902">
      <w:start w:val="1"/>
      <w:numFmt w:val="bullet"/>
      <w:lvlText w:val=""/>
      <w:lvlJc w:val="left"/>
      <w:pPr>
        <w:ind w:left="4320" w:hanging="360"/>
      </w:pPr>
      <w:rPr>
        <w:rFonts w:ascii="Wingdings" w:hAnsi="Wingdings" w:hint="default"/>
      </w:rPr>
    </w:lvl>
    <w:lvl w:ilvl="6" w:tplc="112056BE">
      <w:start w:val="1"/>
      <w:numFmt w:val="bullet"/>
      <w:lvlText w:val=""/>
      <w:lvlJc w:val="left"/>
      <w:pPr>
        <w:ind w:left="5040" w:hanging="360"/>
      </w:pPr>
      <w:rPr>
        <w:rFonts w:ascii="Symbol" w:hAnsi="Symbol" w:hint="default"/>
      </w:rPr>
    </w:lvl>
    <w:lvl w:ilvl="7" w:tplc="3014E366">
      <w:start w:val="1"/>
      <w:numFmt w:val="bullet"/>
      <w:lvlText w:val="o"/>
      <w:lvlJc w:val="left"/>
      <w:pPr>
        <w:ind w:left="5760" w:hanging="360"/>
      </w:pPr>
      <w:rPr>
        <w:rFonts w:ascii="Courier New" w:hAnsi="Courier New" w:hint="default"/>
      </w:rPr>
    </w:lvl>
    <w:lvl w:ilvl="8" w:tplc="5AD88F10">
      <w:start w:val="1"/>
      <w:numFmt w:val="bullet"/>
      <w:lvlText w:val=""/>
      <w:lvlJc w:val="left"/>
      <w:pPr>
        <w:ind w:left="6480" w:hanging="360"/>
      </w:pPr>
      <w:rPr>
        <w:rFonts w:ascii="Wingdings" w:hAnsi="Wingdings" w:hint="default"/>
      </w:rPr>
    </w:lvl>
  </w:abstractNum>
  <w:abstractNum w:abstractNumId="28" w15:restartNumberingAfterBreak="0">
    <w:nsid w:val="1F3B4698"/>
    <w:multiLevelType w:val="hybridMultilevel"/>
    <w:tmpl w:val="FFFFFFFF"/>
    <w:lvl w:ilvl="0" w:tplc="DF9C2682">
      <w:start w:val="1"/>
      <w:numFmt w:val="bullet"/>
      <w:lvlText w:val="-"/>
      <w:lvlJc w:val="left"/>
      <w:pPr>
        <w:ind w:left="720" w:hanging="360"/>
      </w:pPr>
      <w:rPr>
        <w:rFonts w:ascii="Symbol" w:hAnsi="Symbol" w:hint="default"/>
      </w:rPr>
    </w:lvl>
    <w:lvl w:ilvl="1" w:tplc="AE4287E8">
      <w:start w:val="1"/>
      <w:numFmt w:val="bullet"/>
      <w:lvlText w:val="o"/>
      <w:lvlJc w:val="left"/>
      <w:pPr>
        <w:ind w:left="1440" w:hanging="360"/>
      </w:pPr>
      <w:rPr>
        <w:rFonts w:ascii="Courier New" w:hAnsi="Courier New" w:hint="default"/>
      </w:rPr>
    </w:lvl>
    <w:lvl w:ilvl="2" w:tplc="562A1C0A">
      <w:start w:val="1"/>
      <w:numFmt w:val="bullet"/>
      <w:lvlText w:val=""/>
      <w:lvlJc w:val="left"/>
      <w:pPr>
        <w:ind w:left="2160" w:hanging="360"/>
      </w:pPr>
      <w:rPr>
        <w:rFonts w:ascii="Wingdings" w:hAnsi="Wingdings" w:hint="default"/>
      </w:rPr>
    </w:lvl>
    <w:lvl w:ilvl="3" w:tplc="F3DC02C4">
      <w:start w:val="1"/>
      <w:numFmt w:val="bullet"/>
      <w:lvlText w:val=""/>
      <w:lvlJc w:val="left"/>
      <w:pPr>
        <w:ind w:left="2880" w:hanging="360"/>
      </w:pPr>
      <w:rPr>
        <w:rFonts w:ascii="Symbol" w:hAnsi="Symbol" w:hint="default"/>
      </w:rPr>
    </w:lvl>
    <w:lvl w:ilvl="4" w:tplc="6B506872">
      <w:start w:val="1"/>
      <w:numFmt w:val="bullet"/>
      <w:lvlText w:val="o"/>
      <w:lvlJc w:val="left"/>
      <w:pPr>
        <w:ind w:left="3600" w:hanging="360"/>
      </w:pPr>
      <w:rPr>
        <w:rFonts w:ascii="Courier New" w:hAnsi="Courier New" w:hint="default"/>
      </w:rPr>
    </w:lvl>
    <w:lvl w:ilvl="5" w:tplc="5E985920">
      <w:start w:val="1"/>
      <w:numFmt w:val="bullet"/>
      <w:lvlText w:val=""/>
      <w:lvlJc w:val="left"/>
      <w:pPr>
        <w:ind w:left="4320" w:hanging="360"/>
      </w:pPr>
      <w:rPr>
        <w:rFonts w:ascii="Wingdings" w:hAnsi="Wingdings" w:hint="default"/>
      </w:rPr>
    </w:lvl>
    <w:lvl w:ilvl="6" w:tplc="B3BCD040">
      <w:start w:val="1"/>
      <w:numFmt w:val="bullet"/>
      <w:lvlText w:val=""/>
      <w:lvlJc w:val="left"/>
      <w:pPr>
        <w:ind w:left="5040" w:hanging="360"/>
      </w:pPr>
      <w:rPr>
        <w:rFonts w:ascii="Symbol" w:hAnsi="Symbol" w:hint="default"/>
      </w:rPr>
    </w:lvl>
    <w:lvl w:ilvl="7" w:tplc="DFC06E2C">
      <w:start w:val="1"/>
      <w:numFmt w:val="bullet"/>
      <w:lvlText w:val="o"/>
      <w:lvlJc w:val="left"/>
      <w:pPr>
        <w:ind w:left="5760" w:hanging="360"/>
      </w:pPr>
      <w:rPr>
        <w:rFonts w:ascii="Courier New" w:hAnsi="Courier New" w:hint="default"/>
      </w:rPr>
    </w:lvl>
    <w:lvl w:ilvl="8" w:tplc="F5A0811E">
      <w:start w:val="1"/>
      <w:numFmt w:val="bullet"/>
      <w:lvlText w:val=""/>
      <w:lvlJc w:val="left"/>
      <w:pPr>
        <w:ind w:left="6480" w:hanging="360"/>
      </w:pPr>
      <w:rPr>
        <w:rFonts w:ascii="Wingdings" w:hAnsi="Wingdings" w:hint="default"/>
      </w:rPr>
    </w:lvl>
  </w:abstractNum>
  <w:abstractNum w:abstractNumId="29" w15:restartNumberingAfterBreak="0">
    <w:nsid w:val="1F6D4736"/>
    <w:multiLevelType w:val="multilevel"/>
    <w:tmpl w:val="4F304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0645E7F"/>
    <w:multiLevelType w:val="hybridMultilevel"/>
    <w:tmpl w:val="FFFFFFFF"/>
    <w:lvl w:ilvl="0" w:tplc="FE50CB10">
      <w:start w:val="1"/>
      <w:numFmt w:val="bullet"/>
      <w:lvlText w:val="-"/>
      <w:lvlJc w:val="left"/>
      <w:pPr>
        <w:ind w:left="720" w:hanging="360"/>
      </w:pPr>
      <w:rPr>
        <w:rFonts w:ascii="Symbol" w:hAnsi="Symbol" w:hint="default"/>
      </w:rPr>
    </w:lvl>
    <w:lvl w:ilvl="1" w:tplc="AB04379C">
      <w:start w:val="1"/>
      <w:numFmt w:val="bullet"/>
      <w:lvlText w:val="o"/>
      <w:lvlJc w:val="left"/>
      <w:pPr>
        <w:ind w:left="1440" w:hanging="360"/>
      </w:pPr>
      <w:rPr>
        <w:rFonts w:ascii="Courier New" w:hAnsi="Courier New" w:hint="default"/>
      </w:rPr>
    </w:lvl>
    <w:lvl w:ilvl="2" w:tplc="BEFC812E">
      <w:start w:val="1"/>
      <w:numFmt w:val="bullet"/>
      <w:lvlText w:val=""/>
      <w:lvlJc w:val="left"/>
      <w:pPr>
        <w:ind w:left="2160" w:hanging="360"/>
      </w:pPr>
      <w:rPr>
        <w:rFonts w:ascii="Wingdings" w:hAnsi="Wingdings" w:hint="default"/>
      </w:rPr>
    </w:lvl>
    <w:lvl w:ilvl="3" w:tplc="6074BBDE">
      <w:start w:val="1"/>
      <w:numFmt w:val="bullet"/>
      <w:lvlText w:val=""/>
      <w:lvlJc w:val="left"/>
      <w:pPr>
        <w:ind w:left="2880" w:hanging="360"/>
      </w:pPr>
      <w:rPr>
        <w:rFonts w:ascii="Symbol" w:hAnsi="Symbol" w:hint="default"/>
      </w:rPr>
    </w:lvl>
    <w:lvl w:ilvl="4" w:tplc="ABBE30EC">
      <w:start w:val="1"/>
      <w:numFmt w:val="bullet"/>
      <w:lvlText w:val="o"/>
      <w:lvlJc w:val="left"/>
      <w:pPr>
        <w:ind w:left="3600" w:hanging="360"/>
      </w:pPr>
      <w:rPr>
        <w:rFonts w:ascii="Courier New" w:hAnsi="Courier New" w:hint="default"/>
      </w:rPr>
    </w:lvl>
    <w:lvl w:ilvl="5" w:tplc="23200CE6">
      <w:start w:val="1"/>
      <w:numFmt w:val="bullet"/>
      <w:lvlText w:val=""/>
      <w:lvlJc w:val="left"/>
      <w:pPr>
        <w:ind w:left="4320" w:hanging="360"/>
      </w:pPr>
      <w:rPr>
        <w:rFonts w:ascii="Wingdings" w:hAnsi="Wingdings" w:hint="default"/>
      </w:rPr>
    </w:lvl>
    <w:lvl w:ilvl="6" w:tplc="2520BF28">
      <w:start w:val="1"/>
      <w:numFmt w:val="bullet"/>
      <w:lvlText w:val=""/>
      <w:lvlJc w:val="left"/>
      <w:pPr>
        <w:ind w:left="5040" w:hanging="360"/>
      </w:pPr>
      <w:rPr>
        <w:rFonts w:ascii="Symbol" w:hAnsi="Symbol" w:hint="default"/>
      </w:rPr>
    </w:lvl>
    <w:lvl w:ilvl="7" w:tplc="FAE4AD1E">
      <w:start w:val="1"/>
      <w:numFmt w:val="bullet"/>
      <w:lvlText w:val="o"/>
      <w:lvlJc w:val="left"/>
      <w:pPr>
        <w:ind w:left="5760" w:hanging="360"/>
      </w:pPr>
      <w:rPr>
        <w:rFonts w:ascii="Courier New" w:hAnsi="Courier New" w:hint="default"/>
      </w:rPr>
    </w:lvl>
    <w:lvl w:ilvl="8" w:tplc="CEB8E8FC">
      <w:start w:val="1"/>
      <w:numFmt w:val="bullet"/>
      <w:lvlText w:val=""/>
      <w:lvlJc w:val="left"/>
      <w:pPr>
        <w:ind w:left="6480" w:hanging="360"/>
      </w:pPr>
      <w:rPr>
        <w:rFonts w:ascii="Wingdings" w:hAnsi="Wingdings" w:hint="default"/>
      </w:rPr>
    </w:lvl>
  </w:abstractNum>
  <w:abstractNum w:abstractNumId="31" w15:restartNumberingAfterBreak="0">
    <w:nsid w:val="20DF4BBE"/>
    <w:multiLevelType w:val="hybridMultilevel"/>
    <w:tmpl w:val="FFFFFFFF"/>
    <w:lvl w:ilvl="0" w:tplc="1F6253A6">
      <w:start w:val="1"/>
      <w:numFmt w:val="bullet"/>
      <w:lvlText w:val="-"/>
      <w:lvlJc w:val="left"/>
      <w:pPr>
        <w:ind w:left="720" w:hanging="360"/>
      </w:pPr>
      <w:rPr>
        <w:rFonts w:ascii="Symbol" w:hAnsi="Symbol" w:hint="default"/>
      </w:rPr>
    </w:lvl>
    <w:lvl w:ilvl="1" w:tplc="5C349340">
      <w:start w:val="1"/>
      <w:numFmt w:val="bullet"/>
      <w:lvlText w:val="o"/>
      <w:lvlJc w:val="left"/>
      <w:pPr>
        <w:ind w:left="1440" w:hanging="360"/>
      </w:pPr>
      <w:rPr>
        <w:rFonts w:ascii="Courier New" w:hAnsi="Courier New" w:hint="default"/>
      </w:rPr>
    </w:lvl>
    <w:lvl w:ilvl="2" w:tplc="9E1C273C">
      <w:start w:val="1"/>
      <w:numFmt w:val="bullet"/>
      <w:lvlText w:val=""/>
      <w:lvlJc w:val="left"/>
      <w:pPr>
        <w:ind w:left="2160" w:hanging="360"/>
      </w:pPr>
      <w:rPr>
        <w:rFonts w:ascii="Wingdings" w:hAnsi="Wingdings" w:hint="default"/>
      </w:rPr>
    </w:lvl>
    <w:lvl w:ilvl="3" w:tplc="B07274A4">
      <w:start w:val="1"/>
      <w:numFmt w:val="bullet"/>
      <w:lvlText w:val=""/>
      <w:lvlJc w:val="left"/>
      <w:pPr>
        <w:ind w:left="2880" w:hanging="360"/>
      </w:pPr>
      <w:rPr>
        <w:rFonts w:ascii="Symbol" w:hAnsi="Symbol" w:hint="default"/>
      </w:rPr>
    </w:lvl>
    <w:lvl w:ilvl="4" w:tplc="5836619C">
      <w:start w:val="1"/>
      <w:numFmt w:val="bullet"/>
      <w:lvlText w:val="o"/>
      <w:lvlJc w:val="left"/>
      <w:pPr>
        <w:ind w:left="3600" w:hanging="360"/>
      </w:pPr>
      <w:rPr>
        <w:rFonts w:ascii="Courier New" w:hAnsi="Courier New" w:hint="default"/>
      </w:rPr>
    </w:lvl>
    <w:lvl w:ilvl="5" w:tplc="2558F1E2">
      <w:start w:val="1"/>
      <w:numFmt w:val="bullet"/>
      <w:lvlText w:val=""/>
      <w:lvlJc w:val="left"/>
      <w:pPr>
        <w:ind w:left="4320" w:hanging="360"/>
      </w:pPr>
      <w:rPr>
        <w:rFonts w:ascii="Wingdings" w:hAnsi="Wingdings" w:hint="default"/>
      </w:rPr>
    </w:lvl>
    <w:lvl w:ilvl="6" w:tplc="0C08FC24">
      <w:start w:val="1"/>
      <w:numFmt w:val="bullet"/>
      <w:lvlText w:val=""/>
      <w:lvlJc w:val="left"/>
      <w:pPr>
        <w:ind w:left="5040" w:hanging="360"/>
      </w:pPr>
      <w:rPr>
        <w:rFonts w:ascii="Symbol" w:hAnsi="Symbol" w:hint="default"/>
      </w:rPr>
    </w:lvl>
    <w:lvl w:ilvl="7" w:tplc="8FBC882C">
      <w:start w:val="1"/>
      <w:numFmt w:val="bullet"/>
      <w:lvlText w:val="o"/>
      <w:lvlJc w:val="left"/>
      <w:pPr>
        <w:ind w:left="5760" w:hanging="360"/>
      </w:pPr>
      <w:rPr>
        <w:rFonts w:ascii="Courier New" w:hAnsi="Courier New" w:hint="default"/>
      </w:rPr>
    </w:lvl>
    <w:lvl w:ilvl="8" w:tplc="7750D9B6">
      <w:start w:val="1"/>
      <w:numFmt w:val="bullet"/>
      <w:lvlText w:val=""/>
      <w:lvlJc w:val="left"/>
      <w:pPr>
        <w:ind w:left="6480" w:hanging="360"/>
      </w:pPr>
      <w:rPr>
        <w:rFonts w:ascii="Wingdings" w:hAnsi="Wingdings" w:hint="default"/>
      </w:rPr>
    </w:lvl>
  </w:abstractNum>
  <w:abstractNum w:abstractNumId="32" w15:restartNumberingAfterBreak="0">
    <w:nsid w:val="22776EFB"/>
    <w:multiLevelType w:val="hybridMultilevel"/>
    <w:tmpl w:val="FFFFFFFF"/>
    <w:lvl w:ilvl="0" w:tplc="B280745C">
      <w:start w:val="1"/>
      <w:numFmt w:val="bullet"/>
      <w:lvlText w:val="-"/>
      <w:lvlJc w:val="left"/>
      <w:pPr>
        <w:ind w:left="720" w:hanging="360"/>
      </w:pPr>
      <w:rPr>
        <w:rFonts w:ascii="Symbol" w:hAnsi="Symbol" w:hint="default"/>
      </w:rPr>
    </w:lvl>
    <w:lvl w:ilvl="1" w:tplc="7CCAAF0C">
      <w:start w:val="1"/>
      <w:numFmt w:val="bullet"/>
      <w:lvlText w:val="o"/>
      <w:lvlJc w:val="left"/>
      <w:pPr>
        <w:ind w:left="1440" w:hanging="360"/>
      </w:pPr>
      <w:rPr>
        <w:rFonts w:ascii="Courier New" w:hAnsi="Courier New" w:hint="default"/>
      </w:rPr>
    </w:lvl>
    <w:lvl w:ilvl="2" w:tplc="EBCA25B4">
      <w:start w:val="1"/>
      <w:numFmt w:val="bullet"/>
      <w:lvlText w:val=""/>
      <w:lvlJc w:val="left"/>
      <w:pPr>
        <w:ind w:left="2160" w:hanging="360"/>
      </w:pPr>
      <w:rPr>
        <w:rFonts w:ascii="Wingdings" w:hAnsi="Wingdings" w:hint="default"/>
      </w:rPr>
    </w:lvl>
    <w:lvl w:ilvl="3" w:tplc="F0D831B6">
      <w:start w:val="1"/>
      <w:numFmt w:val="bullet"/>
      <w:lvlText w:val=""/>
      <w:lvlJc w:val="left"/>
      <w:pPr>
        <w:ind w:left="2880" w:hanging="360"/>
      </w:pPr>
      <w:rPr>
        <w:rFonts w:ascii="Symbol" w:hAnsi="Symbol" w:hint="default"/>
      </w:rPr>
    </w:lvl>
    <w:lvl w:ilvl="4" w:tplc="5FEAF616">
      <w:start w:val="1"/>
      <w:numFmt w:val="bullet"/>
      <w:lvlText w:val="o"/>
      <w:lvlJc w:val="left"/>
      <w:pPr>
        <w:ind w:left="3600" w:hanging="360"/>
      </w:pPr>
      <w:rPr>
        <w:rFonts w:ascii="Courier New" w:hAnsi="Courier New" w:hint="default"/>
      </w:rPr>
    </w:lvl>
    <w:lvl w:ilvl="5" w:tplc="3506B94E">
      <w:start w:val="1"/>
      <w:numFmt w:val="bullet"/>
      <w:lvlText w:val=""/>
      <w:lvlJc w:val="left"/>
      <w:pPr>
        <w:ind w:left="4320" w:hanging="360"/>
      </w:pPr>
      <w:rPr>
        <w:rFonts w:ascii="Wingdings" w:hAnsi="Wingdings" w:hint="default"/>
      </w:rPr>
    </w:lvl>
    <w:lvl w:ilvl="6" w:tplc="8E585E32">
      <w:start w:val="1"/>
      <w:numFmt w:val="bullet"/>
      <w:lvlText w:val=""/>
      <w:lvlJc w:val="left"/>
      <w:pPr>
        <w:ind w:left="5040" w:hanging="360"/>
      </w:pPr>
      <w:rPr>
        <w:rFonts w:ascii="Symbol" w:hAnsi="Symbol" w:hint="default"/>
      </w:rPr>
    </w:lvl>
    <w:lvl w:ilvl="7" w:tplc="1AD0DFE8">
      <w:start w:val="1"/>
      <w:numFmt w:val="bullet"/>
      <w:lvlText w:val="o"/>
      <w:lvlJc w:val="left"/>
      <w:pPr>
        <w:ind w:left="5760" w:hanging="360"/>
      </w:pPr>
      <w:rPr>
        <w:rFonts w:ascii="Courier New" w:hAnsi="Courier New" w:hint="default"/>
      </w:rPr>
    </w:lvl>
    <w:lvl w:ilvl="8" w:tplc="6046E084">
      <w:start w:val="1"/>
      <w:numFmt w:val="bullet"/>
      <w:lvlText w:val=""/>
      <w:lvlJc w:val="left"/>
      <w:pPr>
        <w:ind w:left="6480" w:hanging="360"/>
      </w:pPr>
      <w:rPr>
        <w:rFonts w:ascii="Wingdings" w:hAnsi="Wingdings" w:hint="default"/>
      </w:rPr>
    </w:lvl>
  </w:abstractNum>
  <w:abstractNum w:abstractNumId="33" w15:restartNumberingAfterBreak="0">
    <w:nsid w:val="23860B91"/>
    <w:multiLevelType w:val="multilevel"/>
    <w:tmpl w:val="F5508C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25F6079E"/>
    <w:multiLevelType w:val="hybridMultilevel"/>
    <w:tmpl w:val="FFFFFFFF"/>
    <w:lvl w:ilvl="0" w:tplc="DE6420E6">
      <w:start w:val="1"/>
      <w:numFmt w:val="bullet"/>
      <w:lvlText w:val="-"/>
      <w:lvlJc w:val="left"/>
      <w:pPr>
        <w:ind w:left="720" w:hanging="360"/>
      </w:pPr>
      <w:rPr>
        <w:rFonts w:ascii="Symbol" w:hAnsi="Symbol" w:hint="default"/>
      </w:rPr>
    </w:lvl>
    <w:lvl w:ilvl="1" w:tplc="A306BBA0">
      <w:start w:val="1"/>
      <w:numFmt w:val="bullet"/>
      <w:lvlText w:val="o"/>
      <w:lvlJc w:val="left"/>
      <w:pPr>
        <w:ind w:left="1440" w:hanging="360"/>
      </w:pPr>
      <w:rPr>
        <w:rFonts w:ascii="Courier New" w:hAnsi="Courier New" w:hint="default"/>
      </w:rPr>
    </w:lvl>
    <w:lvl w:ilvl="2" w:tplc="5DBA26AA">
      <w:start w:val="1"/>
      <w:numFmt w:val="bullet"/>
      <w:lvlText w:val=""/>
      <w:lvlJc w:val="left"/>
      <w:pPr>
        <w:ind w:left="2160" w:hanging="360"/>
      </w:pPr>
      <w:rPr>
        <w:rFonts w:ascii="Wingdings" w:hAnsi="Wingdings" w:hint="default"/>
      </w:rPr>
    </w:lvl>
    <w:lvl w:ilvl="3" w:tplc="93662F88">
      <w:start w:val="1"/>
      <w:numFmt w:val="bullet"/>
      <w:lvlText w:val=""/>
      <w:lvlJc w:val="left"/>
      <w:pPr>
        <w:ind w:left="2880" w:hanging="360"/>
      </w:pPr>
      <w:rPr>
        <w:rFonts w:ascii="Symbol" w:hAnsi="Symbol" w:hint="default"/>
      </w:rPr>
    </w:lvl>
    <w:lvl w:ilvl="4" w:tplc="C8AAA572">
      <w:start w:val="1"/>
      <w:numFmt w:val="bullet"/>
      <w:lvlText w:val="o"/>
      <w:lvlJc w:val="left"/>
      <w:pPr>
        <w:ind w:left="3600" w:hanging="360"/>
      </w:pPr>
      <w:rPr>
        <w:rFonts w:ascii="Courier New" w:hAnsi="Courier New" w:hint="default"/>
      </w:rPr>
    </w:lvl>
    <w:lvl w:ilvl="5" w:tplc="9E5EF95E">
      <w:start w:val="1"/>
      <w:numFmt w:val="bullet"/>
      <w:lvlText w:val=""/>
      <w:lvlJc w:val="left"/>
      <w:pPr>
        <w:ind w:left="4320" w:hanging="360"/>
      </w:pPr>
      <w:rPr>
        <w:rFonts w:ascii="Wingdings" w:hAnsi="Wingdings" w:hint="default"/>
      </w:rPr>
    </w:lvl>
    <w:lvl w:ilvl="6" w:tplc="2E501348">
      <w:start w:val="1"/>
      <w:numFmt w:val="bullet"/>
      <w:lvlText w:val=""/>
      <w:lvlJc w:val="left"/>
      <w:pPr>
        <w:ind w:left="5040" w:hanging="360"/>
      </w:pPr>
      <w:rPr>
        <w:rFonts w:ascii="Symbol" w:hAnsi="Symbol" w:hint="default"/>
      </w:rPr>
    </w:lvl>
    <w:lvl w:ilvl="7" w:tplc="35962BE6">
      <w:start w:val="1"/>
      <w:numFmt w:val="bullet"/>
      <w:lvlText w:val="o"/>
      <w:lvlJc w:val="left"/>
      <w:pPr>
        <w:ind w:left="5760" w:hanging="360"/>
      </w:pPr>
      <w:rPr>
        <w:rFonts w:ascii="Courier New" w:hAnsi="Courier New" w:hint="default"/>
      </w:rPr>
    </w:lvl>
    <w:lvl w:ilvl="8" w:tplc="8DA4796C">
      <w:start w:val="1"/>
      <w:numFmt w:val="bullet"/>
      <w:lvlText w:val=""/>
      <w:lvlJc w:val="left"/>
      <w:pPr>
        <w:ind w:left="6480" w:hanging="360"/>
      </w:pPr>
      <w:rPr>
        <w:rFonts w:ascii="Wingdings" w:hAnsi="Wingdings" w:hint="default"/>
      </w:rPr>
    </w:lvl>
  </w:abstractNum>
  <w:abstractNum w:abstractNumId="35" w15:restartNumberingAfterBreak="0">
    <w:nsid w:val="26425885"/>
    <w:multiLevelType w:val="multilevel"/>
    <w:tmpl w:val="81D8B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71B62DE"/>
    <w:multiLevelType w:val="hybridMultilevel"/>
    <w:tmpl w:val="FFFFFFFF"/>
    <w:lvl w:ilvl="0" w:tplc="3968C82C">
      <w:start w:val="1"/>
      <w:numFmt w:val="bullet"/>
      <w:lvlText w:val="-"/>
      <w:lvlJc w:val="left"/>
      <w:pPr>
        <w:ind w:left="720" w:hanging="360"/>
      </w:pPr>
      <w:rPr>
        <w:rFonts w:ascii="Symbol" w:hAnsi="Symbol" w:hint="default"/>
      </w:rPr>
    </w:lvl>
    <w:lvl w:ilvl="1" w:tplc="DECE1512">
      <w:start w:val="1"/>
      <w:numFmt w:val="bullet"/>
      <w:lvlText w:val="o"/>
      <w:lvlJc w:val="left"/>
      <w:pPr>
        <w:ind w:left="1440" w:hanging="360"/>
      </w:pPr>
      <w:rPr>
        <w:rFonts w:ascii="Courier New" w:hAnsi="Courier New" w:hint="default"/>
      </w:rPr>
    </w:lvl>
    <w:lvl w:ilvl="2" w:tplc="90DA7F5C">
      <w:start w:val="1"/>
      <w:numFmt w:val="bullet"/>
      <w:lvlText w:val=""/>
      <w:lvlJc w:val="left"/>
      <w:pPr>
        <w:ind w:left="2160" w:hanging="360"/>
      </w:pPr>
      <w:rPr>
        <w:rFonts w:ascii="Wingdings" w:hAnsi="Wingdings" w:hint="default"/>
      </w:rPr>
    </w:lvl>
    <w:lvl w:ilvl="3" w:tplc="836A1C02">
      <w:start w:val="1"/>
      <w:numFmt w:val="bullet"/>
      <w:lvlText w:val=""/>
      <w:lvlJc w:val="left"/>
      <w:pPr>
        <w:ind w:left="2880" w:hanging="360"/>
      </w:pPr>
      <w:rPr>
        <w:rFonts w:ascii="Symbol" w:hAnsi="Symbol" w:hint="default"/>
      </w:rPr>
    </w:lvl>
    <w:lvl w:ilvl="4" w:tplc="DF30C7BC">
      <w:start w:val="1"/>
      <w:numFmt w:val="bullet"/>
      <w:lvlText w:val="o"/>
      <w:lvlJc w:val="left"/>
      <w:pPr>
        <w:ind w:left="3600" w:hanging="360"/>
      </w:pPr>
      <w:rPr>
        <w:rFonts w:ascii="Courier New" w:hAnsi="Courier New" w:hint="default"/>
      </w:rPr>
    </w:lvl>
    <w:lvl w:ilvl="5" w:tplc="288C0B0C">
      <w:start w:val="1"/>
      <w:numFmt w:val="bullet"/>
      <w:lvlText w:val=""/>
      <w:lvlJc w:val="left"/>
      <w:pPr>
        <w:ind w:left="4320" w:hanging="360"/>
      </w:pPr>
      <w:rPr>
        <w:rFonts w:ascii="Wingdings" w:hAnsi="Wingdings" w:hint="default"/>
      </w:rPr>
    </w:lvl>
    <w:lvl w:ilvl="6" w:tplc="204ED402">
      <w:start w:val="1"/>
      <w:numFmt w:val="bullet"/>
      <w:lvlText w:val=""/>
      <w:lvlJc w:val="left"/>
      <w:pPr>
        <w:ind w:left="5040" w:hanging="360"/>
      </w:pPr>
      <w:rPr>
        <w:rFonts w:ascii="Symbol" w:hAnsi="Symbol" w:hint="default"/>
      </w:rPr>
    </w:lvl>
    <w:lvl w:ilvl="7" w:tplc="CAF838E8">
      <w:start w:val="1"/>
      <w:numFmt w:val="bullet"/>
      <w:lvlText w:val="o"/>
      <w:lvlJc w:val="left"/>
      <w:pPr>
        <w:ind w:left="5760" w:hanging="360"/>
      </w:pPr>
      <w:rPr>
        <w:rFonts w:ascii="Courier New" w:hAnsi="Courier New" w:hint="default"/>
      </w:rPr>
    </w:lvl>
    <w:lvl w:ilvl="8" w:tplc="909C4D82">
      <w:start w:val="1"/>
      <w:numFmt w:val="bullet"/>
      <w:lvlText w:val=""/>
      <w:lvlJc w:val="left"/>
      <w:pPr>
        <w:ind w:left="6480" w:hanging="360"/>
      </w:pPr>
      <w:rPr>
        <w:rFonts w:ascii="Wingdings" w:hAnsi="Wingdings" w:hint="default"/>
      </w:rPr>
    </w:lvl>
  </w:abstractNum>
  <w:abstractNum w:abstractNumId="37" w15:restartNumberingAfterBreak="0">
    <w:nsid w:val="2AD4307A"/>
    <w:multiLevelType w:val="hybridMultilevel"/>
    <w:tmpl w:val="FFFFFFFF"/>
    <w:lvl w:ilvl="0" w:tplc="016012EC">
      <w:start w:val="1"/>
      <w:numFmt w:val="bullet"/>
      <w:lvlText w:val="-"/>
      <w:lvlJc w:val="left"/>
      <w:pPr>
        <w:ind w:left="720" w:hanging="360"/>
      </w:pPr>
      <w:rPr>
        <w:rFonts w:ascii="Symbol" w:hAnsi="Symbol" w:hint="default"/>
      </w:rPr>
    </w:lvl>
    <w:lvl w:ilvl="1" w:tplc="36002152">
      <w:start w:val="1"/>
      <w:numFmt w:val="bullet"/>
      <w:lvlText w:val="o"/>
      <w:lvlJc w:val="left"/>
      <w:pPr>
        <w:ind w:left="1440" w:hanging="360"/>
      </w:pPr>
      <w:rPr>
        <w:rFonts w:ascii="Courier New" w:hAnsi="Courier New" w:hint="default"/>
      </w:rPr>
    </w:lvl>
    <w:lvl w:ilvl="2" w:tplc="B9A8FD70">
      <w:start w:val="1"/>
      <w:numFmt w:val="bullet"/>
      <w:lvlText w:val=""/>
      <w:lvlJc w:val="left"/>
      <w:pPr>
        <w:ind w:left="2160" w:hanging="360"/>
      </w:pPr>
      <w:rPr>
        <w:rFonts w:ascii="Wingdings" w:hAnsi="Wingdings" w:hint="default"/>
      </w:rPr>
    </w:lvl>
    <w:lvl w:ilvl="3" w:tplc="6C7E8A42">
      <w:start w:val="1"/>
      <w:numFmt w:val="bullet"/>
      <w:lvlText w:val=""/>
      <w:lvlJc w:val="left"/>
      <w:pPr>
        <w:ind w:left="2880" w:hanging="360"/>
      </w:pPr>
      <w:rPr>
        <w:rFonts w:ascii="Symbol" w:hAnsi="Symbol" w:hint="default"/>
      </w:rPr>
    </w:lvl>
    <w:lvl w:ilvl="4" w:tplc="AFC243B0">
      <w:start w:val="1"/>
      <w:numFmt w:val="bullet"/>
      <w:lvlText w:val="o"/>
      <w:lvlJc w:val="left"/>
      <w:pPr>
        <w:ind w:left="3600" w:hanging="360"/>
      </w:pPr>
      <w:rPr>
        <w:rFonts w:ascii="Courier New" w:hAnsi="Courier New" w:hint="default"/>
      </w:rPr>
    </w:lvl>
    <w:lvl w:ilvl="5" w:tplc="4022D1F4">
      <w:start w:val="1"/>
      <w:numFmt w:val="bullet"/>
      <w:lvlText w:val=""/>
      <w:lvlJc w:val="left"/>
      <w:pPr>
        <w:ind w:left="4320" w:hanging="360"/>
      </w:pPr>
      <w:rPr>
        <w:rFonts w:ascii="Wingdings" w:hAnsi="Wingdings" w:hint="default"/>
      </w:rPr>
    </w:lvl>
    <w:lvl w:ilvl="6" w:tplc="3C8AD1AC">
      <w:start w:val="1"/>
      <w:numFmt w:val="bullet"/>
      <w:lvlText w:val=""/>
      <w:lvlJc w:val="left"/>
      <w:pPr>
        <w:ind w:left="5040" w:hanging="360"/>
      </w:pPr>
      <w:rPr>
        <w:rFonts w:ascii="Symbol" w:hAnsi="Symbol" w:hint="default"/>
      </w:rPr>
    </w:lvl>
    <w:lvl w:ilvl="7" w:tplc="74426328">
      <w:start w:val="1"/>
      <w:numFmt w:val="bullet"/>
      <w:lvlText w:val="o"/>
      <w:lvlJc w:val="left"/>
      <w:pPr>
        <w:ind w:left="5760" w:hanging="360"/>
      </w:pPr>
      <w:rPr>
        <w:rFonts w:ascii="Courier New" w:hAnsi="Courier New" w:hint="default"/>
      </w:rPr>
    </w:lvl>
    <w:lvl w:ilvl="8" w:tplc="8A846574">
      <w:start w:val="1"/>
      <w:numFmt w:val="bullet"/>
      <w:lvlText w:val=""/>
      <w:lvlJc w:val="left"/>
      <w:pPr>
        <w:ind w:left="6480" w:hanging="360"/>
      </w:pPr>
      <w:rPr>
        <w:rFonts w:ascii="Wingdings" w:hAnsi="Wingdings" w:hint="default"/>
      </w:rPr>
    </w:lvl>
  </w:abstractNum>
  <w:abstractNum w:abstractNumId="38" w15:restartNumberingAfterBreak="0">
    <w:nsid w:val="2CB565AD"/>
    <w:multiLevelType w:val="hybridMultilevel"/>
    <w:tmpl w:val="FFFFFFFF"/>
    <w:lvl w:ilvl="0" w:tplc="BF56C170">
      <w:start w:val="1"/>
      <w:numFmt w:val="bullet"/>
      <w:lvlText w:val="-"/>
      <w:lvlJc w:val="left"/>
      <w:pPr>
        <w:ind w:left="720" w:hanging="360"/>
      </w:pPr>
      <w:rPr>
        <w:rFonts w:ascii="Symbol" w:hAnsi="Symbol" w:hint="default"/>
      </w:rPr>
    </w:lvl>
    <w:lvl w:ilvl="1" w:tplc="897CFED0">
      <w:start w:val="1"/>
      <w:numFmt w:val="bullet"/>
      <w:lvlText w:val="o"/>
      <w:lvlJc w:val="left"/>
      <w:pPr>
        <w:ind w:left="1440" w:hanging="360"/>
      </w:pPr>
      <w:rPr>
        <w:rFonts w:ascii="Courier New" w:hAnsi="Courier New" w:hint="default"/>
      </w:rPr>
    </w:lvl>
    <w:lvl w:ilvl="2" w:tplc="F8104058">
      <w:start w:val="1"/>
      <w:numFmt w:val="bullet"/>
      <w:lvlText w:val=""/>
      <w:lvlJc w:val="left"/>
      <w:pPr>
        <w:ind w:left="2160" w:hanging="360"/>
      </w:pPr>
      <w:rPr>
        <w:rFonts w:ascii="Wingdings" w:hAnsi="Wingdings" w:hint="default"/>
      </w:rPr>
    </w:lvl>
    <w:lvl w:ilvl="3" w:tplc="D4F0947A">
      <w:start w:val="1"/>
      <w:numFmt w:val="bullet"/>
      <w:lvlText w:val=""/>
      <w:lvlJc w:val="left"/>
      <w:pPr>
        <w:ind w:left="2880" w:hanging="360"/>
      </w:pPr>
      <w:rPr>
        <w:rFonts w:ascii="Symbol" w:hAnsi="Symbol" w:hint="default"/>
      </w:rPr>
    </w:lvl>
    <w:lvl w:ilvl="4" w:tplc="998AC922">
      <w:start w:val="1"/>
      <w:numFmt w:val="bullet"/>
      <w:lvlText w:val="o"/>
      <w:lvlJc w:val="left"/>
      <w:pPr>
        <w:ind w:left="3600" w:hanging="360"/>
      </w:pPr>
      <w:rPr>
        <w:rFonts w:ascii="Courier New" w:hAnsi="Courier New" w:hint="default"/>
      </w:rPr>
    </w:lvl>
    <w:lvl w:ilvl="5" w:tplc="9F868292">
      <w:start w:val="1"/>
      <w:numFmt w:val="bullet"/>
      <w:lvlText w:val=""/>
      <w:lvlJc w:val="left"/>
      <w:pPr>
        <w:ind w:left="4320" w:hanging="360"/>
      </w:pPr>
      <w:rPr>
        <w:rFonts w:ascii="Wingdings" w:hAnsi="Wingdings" w:hint="default"/>
      </w:rPr>
    </w:lvl>
    <w:lvl w:ilvl="6" w:tplc="C1D81530">
      <w:start w:val="1"/>
      <w:numFmt w:val="bullet"/>
      <w:lvlText w:val=""/>
      <w:lvlJc w:val="left"/>
      <w:pPr>
        <w:ind w:left="5040" w:hanging="360"/>
      </w:pPr>
      <w:rPr>
        <w:rFonts w:ascii="Symbol" w:hAnsi="Symbol" w:hint="default"/>
      </w:rPr>
    </w:lvl>
    <w:lvl w:ilvl="7" w:tplc="2842D0B8">
      <w:start w:val="1"/>
      <w:numFmt w:val="bullet"/>
      <w:lvlText w:val="o"/>
      <w:lvlJc w:val="left"/>
      <w:pPr>
        <w:ind w:left="5760" w:hanging="360"/>
      </w:pPr>
      <w:rPr>
        <w:rFonts w:ascii="Courier New" w:hAnsi="Courier New" w:hint="default"/>
      </w:rPr>
    </w:lvl>
    <w:lvl w:ilvl="8" w:tplc="A7643FB6">
      <w:start w:val="1"/>
      <w:numFmt w:val="bullet"/>
      <w:lvlText w:val=""/>
      <w:lvlJc w:val="left"/>
      <w:pPr>
        <w:ind w:left="6480" w:hanging="360"/>
      </w:pPr>
      <w:rPr>
        <w:rFonts w:ascii="Wingdings" w:hAnsi="Wingdings" w:hint="default"/>
      </w:rPr>
    </w:lvl>
  </w:abstractNum>
  <w:abstractNum w:abstractNumId="39" w15:restartNumberingAfterBreak="0">
    <w:nsid w:val="2D857AFC"/>
    <w:multiLevelType w:val="hybridMultilevel"/>
    <w:tmpl w:val="FFFFFFFF"/>
    <w:lvl w:ilvl="0" w:tplc="F488A13A">
      <w:start w:val="1"/>
      <w:numFmt w:val="bullet"/>
      <w:lvlText w:val="-"/>
      <w:lvlJc w:val="left"/>
      <w:pPr>
        <w:ind w:left="720" w:hanging="360"/>
      </w:pPr>
      <w:rPr>
        <w:rFonts w:ascii="Symbol" w:hAnsi="Symbol" w:hint="default"/>
      </w:rPr>
    </w:lvl>
    <w:lvl w:ilvl="1" w:tplc="9656E604">
      <w:start w:val="1"/>
      <w:numFmt w:val="bullet"/>
      <w:lvlText w:val="o"/>
      <w:lvlJc w:val="left"/>
      <w:pPr>
        <w:ind w:left="1440" w:hanging="360"/>
      </w:pPr>
      <w:rPr>
        <w:rFonts w:ascii="Courier New" w:hAnsi="Courier New" w:hint="default"/>
      </w:rPr>
    </w:lvl>
    <w:lvl w:ilvl="2" w:tplc="E20C67FC">
      <w:start w:val="1"/>
      <w:numFmt w:val="bullet"/>
      <w:lvlText w:val=""/>
      <w:lvlJc w:val="left"/>
      <w:pPr>
        <w:ind w:left="2160" w:hanging="360"/>
      </w:pPr>
      <w:rPr>
        <w:rFonts w:ascii="Wingdings" w:hAnsi="Wingdings" w:hint="default"/>
      </w:rPr>
    </w:lvl>
    <w:lvl w:ilvl="3" w:tplc="B218E612">
      <w:start w:val="1"/>
      <w:numFmt w:val="bullet"/>
      <w:lvlText w:val=""/>
      <w:lvlJc w:val="left"/>
      <w:pPr>
        <w:ind w:left="2880" w:hanging="360"/>
      </w:pPr>
      <w:rPr>
        <w:rFonts w:ascii="Symbol" w:hAnsi="Symbol" w:hint="default"/>
      </w:rPr>
    </w:lvl>
    <w:lvl w:ilvl="4" w:tplc="F26CB990">
      <w:start w:val="1"/>
      <w:numFmt w:val="bullet"/>
      <w:lvlText w:val="o"/>
      <w:lvlJc w:val="left"/>
      <w:pPr>
        <w:ind w:left="3600" w:hanging="360"/>
      </w:pPr>
      <w:rPr>
        <w:rFonts w:ascii="Courier New" w:hAnsi="Courier New" w:hint="default"/>
      </w:rPr>
    </w:lvl>
    <w:lvl w:ilvl="5" w:tplc="769A7A68">
      <w:start w:val="1"/>
      <w:numFmt w:val="bullet"/>
      <w:lvlText w:val=""/>
      <w:lvlJc w:val="left"/>
      <w:pPr>
        <w:ind w:left="4320" w:hanging="360"/>
      </w:pPr>
      <w:rPr>
        <w:rFonts w:ascii="Wingdings" w:hAnsi="Wingdings" w:hint="default"/>
      </w:rPr>
    </w:lvl>
    <w:lvl w:ilvl="6" w:tplc="68B8E63A">
      <w:start w:val="1"/>
      <w:numFmt w:val="bullet"/>
      <w:lvlText w:val=""/>
      <w:lvlJc w:val="left"/>
      <w:pPr>
        <w:ind w:left="5040" w:hanging="360"/>
      </w:pPr>
      <w:rPr>
        <w:rFonts w:ascii="Symbol" w:hAnsi="Symbol" w:hint="default"/>
      </w:rPr>
    </w:lvl>
    <w:lvl w:ilvl="7" w:tplc="CC4287B2">
      <w:start w:val="1"/>
      <w:numFmt w:val="bullet"/>
      <w:lvlText w:val="o"/>
      <w:lvlJc w:val="left"/>
      <w:pPr>
        <w:ind w:left="5760" w:hanging="360"/>
      </w:pPr>
      <w:rPr>
        <w:rFonts w:ascii="Courier New" w:hAnsi="Courier New" w:hint="default"/>
      </w:rPr>
    </w:lvl>
    <w:lvl w:ilvl="8" w:tplc="1C5A328E">
      <w:start w:val="1"/>
      <w:numFmt w:val="bullet"/>
      <w:lvlText w:val=""/>
      <w:lvlJc w:val="left"/>
      <w:pPr>
        <w:ind w:left="6480" w:hanging="360"/>
      </w:pPr>
      <w:rPr>
        <w:rFonts w:ascii="Wingdings" w:hAnsi="Wingdings" w:hint="default"/>
      </w:rPr>
    </w:lvl>
  </w:abstractNum>
  <w:abstractNum w:abstractNumId="40" w15:restartNumberingAfterBreak="0">
    <w:nsid w:val="2DAD6F05"/>
    <w:multiLevelType w:val="hybridMultilevel"/>
    <w:tmpl w:val="FFFFFFFF"/>
    <w:lvl w:ilvl="0" w:tplc="ADF2D2C4">
      <w:start w:val="1"/>
      <w:numFmt w:val="bullet"/>
      <w:lvlText w:val="-"/>
      <w:lvlJc w:val="left"/>
      <w:pPr>
        <w:ind w:left="720" w:hanging="360"/>
      </w:pPr>
      <w:rPr>
        <w:rFonts w:ascii="Symbol" w:hAnsi="Symbol" w:hint="default"/>
      </w:rPr>
    </w:lvl>
    <w:lvl w:ilvl="1" w:tplc="59543FB8">
      <w:start w:val="1"/>
      <w:numFmt w:val="bullet"/>
      <w:lvlText w:val="o"/>
      <w:lvlJc w:val="left"/>
      <w:pPr>
        <w:ind w:left="1440" w:hanging="360"/>
      </w:pPr>
      <w:rPr>
        <w:rFonts w:ascii="Courier New" w:hAnsi="Courier New" w:hint="default"/>
      </w:rPr>
    </w:lvl>
    <w:lvl w:ilvl="2" w:tplc="0B0E9816">
      <w:start w:val="1"/>
      <w:numFmt w:val="bullet"/>
      <w:lvlText w:val=""/>
      <w:lvlJc w:val="left"/>
      <w:pPr>
        <w:ind w:left="2160" w:hanging="360"/>
      </w:pPr>
      <w:rPr>
        <w:rFonts w:ascii="Wingdings" w:hAnsi="Wingdings" w:hint="default"/>
      </w:rPr>
    </w:lvl>
    <w:lvl w:ilvl="3" w:tplc="0B4CA01A">
      <w:start w:val="1"/>
      <w:numFmt w:val="bullet"/>
      <w:lvlText w:val=""/>
      <w:lvlJc w:val="left"/>
      <w:pPr>
        <w:ind w:left="2880" w:hanging="360"/>
      </w:pPr>
      <w:rPr>
        <w:rFonts w:ascii="Symbol" w:hAnsi="Symbol" w:hint="default"/>
      </w:rPr>
    </w:lvl>
    <w:lvl w:ilvl="4" w:tplc="B476B0A0">
      <w:start w:val="1"/>
      <w:numFmt w:val="bullet"/>
      <w:lvlText w:val="o"/>
      <w:lvlJc w:val="left"/>
      <w:pPr>
        <w:ind w:left="3600" w:hanging="360"/>
      </w:pPr>
      <w:rPr>
        <w:rFonts w:ascii="Courier New" w:hAnsi="Courier New" w:hint="default"/>
      </w:rPr>
    </w:lvl>
    <w:lvl w:ilvl="5" w:tplc="674E7868">
      <w:start w:val="1"/>
      <w:numFmt w:val="bullet"/>
      <w:lvlText w:val=""/>
      <w:lvlJc w:val="left"/>
      <w:pPr>
        <w:ind w:left="4320" w:hanging="360"/>
      </w:pPr>
      <w:rPr>
        <w:rFonts w:ascii="Wingdings" w:hAnsi="Wingdings" w:hint="default"/>
      </w:rPr>
    </w:lvl>
    <w:lvl w:ilvl="6" w:tplc="C43815E0">
      <w:start w:val="1"/>
      <w:numFmt w:val="bullet"/>
      <w:lvlText w:val=""/>
      <w:lvlJc w:val="left"/>
      <w:pPr>
        <w:ind w:left="5040" w:hanging="360"/>
      </w:pPr>
      <w:rPr>
        <w:rFonts w:ascii="Symbol" w:hAnsi="Symbol" w:hint="default"/>
      </w:rPr>
    </w:lvl>
    <w:lvl w:ilvl="7" w:tplc="72A8222E">
      <w:start w:val="1"/>
      <w:numFmt w:val="bullet"/>
      <w:lvlText w:val="o"/>
      <w:lvlJc w:val="left"/>
      <w:pPr>
        <w:ind w:left="5760" w:hanging="360"/>
      </w:pPr>
      <w:rPr>
        <w:rFonts w:ascii="Courier New" w:hAnsi="Courier New" w:hint="default"/>
      </w:rPr>
    </w:lvl>
    <w:lvl w:ilvl="8" w:tplc="B63A61B6">
      <w:start w:val="1"/>
      <w:numFmt w:val="bullet"/>
      <w:lvlText w:val=""/>
      <w:lvlJc w:val="left"/>
      <w:pPr>
        <w:ind w:left="6480" w:hanging="360"/>
      </w:pPr>
      <w:rPr>
        <w:rFonts w:ascii="Wingdings" w:hAnsi="Wingdings" w:hint="default"/>
      </w:rPr>
    </w:lvl>
  </w:abstractNum>
  <w:abstractNum w:abstractNumId="41" w15:restartNumberingAfterBreak="0">
    <w:nsid w:val="3049214B"/>
    <w:multiLevelType w:val="hybridMultilevel"/>
    <w:tmpl w:val="FFFFFFFF"/>
    <w:lvl w:ilvl="0" w:tplc="D20A88F4">
      <w:start w:val="1"/>
      <w:numFmt w:val="bullet"/>
      <w:lvlText w:val="-"/>
      <w:lvlJc w:val="left"/>
      <w:pPr>
        <w:ind w:left="720" w:hanging="360"/>
      </w:pPr>
      <w:rPr>
        <w:rFonts w:ascii="Symbol" w:hAnsi="Symbol" w:hint="default"/>
      </w:rPr>
    </w:lvl>
    <w:lvl w:ilvl="1" w:tplc="5CD262DA">
      <w:start w:val="1"/>
      <w:numFmt w:val="bullet"/>
      <w:lvlText w:val="o"/>
      <w:lvlJc w:val="left"/>
      <w:pPr>
        <w:ind w:left="1440" w:hanging="360"/>
      </w:pPr>
      <w:rPr>
        <w:rFonts w:ascii="Courier New" w:hAnsi="Courier New" w:hint="default"/>
      </w:rPr>
    </w:lvl>
    <w:lvl w:ilvl="2" w:tplc="9CDAC6F0">
      <w:start w:val="1"/>
      <w:numFmt w:val="bullet"/>
      <w:lvlText w:val=""/>
      <w:lvlJc w:val="left"/>
      <w:pPr>
        <w:ind w:left="2160" w:hanging="360"/>
      </w:pPr>
      <w:rPr>
        <w:rFonts w:ascii="Wingdings" w:hAnsi="Wingdings" w:hint="default"/>
      </w:rPr>
    </w:lvl>
    <w:lvl w:ilvl="3" w:tplc="7E588B46">
      <w:start w:val="1"/>
      <w:numFmt w:val="bullet"/>
      <w:lvlText w:val=""/>
      <w:lvlJc w:val="left"/>
      <w:pPr>
        <w:ind w:left="2880" w:hanging="360"/>
      </w:pPr>
      <w:rPr>
        <w:rFonts w:ascii="Symbol" w:hAnsi="Symbol" w:hint="default"/>
      </w:rPr>
    </w:lvl>
    <w:lvl w:ilvl="4" w:tplc="A1E2E7CE">
      <w:start w:val="1"/>
      <w:numFmt w:val="bullet"/>
      <w:lvlText w:val="o"/>
      <w:lvlJc w:val="left"/>
      <w:pPr>
        <w:ind w:left="3600" w:hanging="360"/>
      </w:pPr>
      <w:rPr>
        <w:rFonts w:ascii="Courier New" w:hAnsi="Courier New" w:hint="default"/>
      </w:rPr>
    </w:lvl>
    <w:lvl w:ilvl="5" w:tplc="80B2A0C4">
      <w:start w:val="1"/>
      <w:numFmt w:val="bullet"/>
      <w:lvlText w:val=""/>
      <w:lvlJc w:val="left"/>
      <w:pPr>
        <w:ind w:left="4320" w:hanging="360"/>
      </w:pPr>
      <w:rPr>
        <w:rFonts w:ascii="Wingdings" w:hAnsi="Wingdings" w:hint="default"/>
      </w:rPr>
    </w:lvl>
    <w:lvl w:ilvl="6" w:tplc="25A2415A">
      <w:start w:val="1"/>
      <w:numFmt w:val="bullet"/>
      <w:lvlText w:val=""/>
      <w:lvlJc w:val="left"/>
      <w:pPr>
        <w:ind w:left="5040" w:hanging="360"/>
      </w:pPr>
      <w:rPr>
        <w:rFonts w:ascii="Symbol" w:hAnsi="Symbol" w:hint="default"/>
      </w:rPr>
    </w:lvl>
    <w:lvl w:ilvl="7" w:tplc="763C5E78">
      <w:start w:val="1"/>
      <w:numFmt w:val="bullet"/>
      <w:lvlText w:val="o"/>
      <w:lvlJc w:val="left"/>
      <w:pPr>
        <w:ind w:left="5760" w:hanging="360"/>
      </w:pPr>
      <w:rPr>
        <w:rFonts w:ascii="Courier New" w:hAnsi="Courier New" w:hint="default"/>
      </w:rPr>
    </w:lvl>
    <w:lvl w:ilvl="8" w:tplc="9A5055D0">
      <w:start w:val="1"/>
      <w:numFmt w:val="bullet"/>
      <w:lvlText w:val=""/>
      <w:lvlJc w:val="left"/>
      <w:pPr>
        <w:ind w:left="6480" w:hanging="360"/>
      </w:pPr>
      <w:rPr>
        <w:rFonts w:ascii="Wingdings" w:hAnsi="Wingdings" w:hint="default"/>
      </w:rPr>
    </w:lvl>
  </w:abstractNum>
  <w:abstractNum w:abstractNumId="42" w15:restartNumberingAfterBreak="0">
    <w:nsid w:val="30531EA8"/>
    <w:multiLevelType w:val="hybridMultilevel"/>
    <w:tmpl w:val="FFFFFFFF"/>
    <w:lvl w:ilvl="0" w:tplc="78CA49FC">
      <w:start w:val="1"/>
      <w:numFmt w:val="bullet"/>
      <w:lvlText w:val="-"/>
      <w:lvlJc w:val="left"/>
      <w:pPr>
        <w:ind w:left="720" w:hanging="360"/>
      </w:pPr>
      <w:rPr>
        <w:rFonts w:ascii="Symbol" w:hAnsi="Symbol" w:hint="default"/>
      </w:rPr>
    </w:lvl>
    <w:lvl w:ilvl="1" w:tplc="98BAA2A8">
      <w:start w:val="1"/>
      <w:numFmt w:val="bullet"/>
      <w:lvlText w:val="o"/>
      <w:lvlJc w:val="left"/>
      <w:pPr>
        <w:ind w:left="1440" w:hanging="360"/>
      </w:pPr>
      <w:rPr>
        <w:rFonts w:ascii="Courier New" w:hAnsi="Courier New" w:hint="default"/>
      </w:rPr>
    </w:lvl>
    <w:lvl w:ilvl="2" w:tplc="8FE240AE">
      <w:start w:val="1"/>
      <w:numFmt w:val="bullet"/>
      <w:lvlText w:val=""/>
      <w:lvlJc w:val="left"/>
      <w:pPr>
        <w:ind w:left="2160" w:hanging="360"/>
      </w:pPr>
      <w:rPr>
        <w:rFonts w:ascii="Wingdings" w:hAnsi="Wingdings" w:hint="default"/>
      </w:rPr>
    </w:lvl>
    <w:lvl w:ilvl="3" w:tplc="DBF62744">
      <w:start w:val="1"/>
      <w:numFmt w:val="bullet"/>
      <w:lvlText w:val=""/>
      <w:lvlJc w:val="left"/>
      <w:pPr>
        <w:ind w:left="2880" w:hanging="360"/>
      </w:pPr>
      <w:rPr>
        <w:rFonts w:ascii="Symbol" w:hAnsi="Symbol" w:hint="default"/>
      </w:rPr>
    </w:lvl>
    <w:lvl w:ilvl="4" w:tplc="BD9C8F18">
      <w:start w:val="1"/>
      <w:numFmt w:val="bullet"/>
      <w:lvlText w:val="o"/>
      <w:lvlJc w:val="left"/>
      <w:pPr>
        <w:ind w:left="3600" w:hanging="360"/>
      </w:pPr>
      <w:rPr>
        <w:rFonts w:ascii="Courier New" w:hAnsi="Courier New" w:hint="default"/>
      </w:rPr>
    </w:lvl>
    <w:lvl w:ilvl="5" w:tplc="1BCA5890">
      <w:start w:val="1"/>
      <w:numFmt w:val="bullet"/>
      <w:lvlText w:val=""/>
      <w:lvlJc w:val="left"/>
      <w:pPr>
        <w:ind w:left="4320" w:hanging="360"/>
      </w:pPr>
      <w:rPr>
        <w:rFonts w:ascii="Wingdings" w:hAnsi="Wingdings" w:hint="default"/>
      </w:rPr>
    </w:lvl>
    <w:lvl w:ilvl="6" w:tplc="E78C61B0">
      <w:start w:val="1"/>
      <w:numFmt w:val="bullet"/>
      <w:lvlText w:val=""/>
      <w:lvlJc w:val="left"/>
      <w:pPr>
        <w:ind w:left="5040" w:hanging="360"/>
      </w:pPr>
      <w:rPr>
        <w:rFonts w:ascii="Symbol" w:hAnsi="Symbol" w:hint="default"/>
      </w:rPr>
    </w:lvl>
    <w:lvl w:ilvl="7" w:tplc="17349172">
      <w:start w:val="1"/>
      <w:numFmt w:val="bullet"/>
      <w:lvlText w:val="o"/>
      <w:lvlJc w:val="left"/>
      <w:pPr>
        <w:ind w:left="5760" w:hanging="360"/>
      </w:pPr>
      <w:rPr>
        <w:rFonts w:ascii="Courier New" w:hAnsi="Courier New" w:hint="default"/>
      </w:rPr>
    </w:lvl>
    <w:lvl w:ilvl="8" w:tplc="4CFE350A">
      <w:start w:val="1"/>
      <w:numFmt w:val="bullet"/>
      <w:lvlText w:val=""/>
      <w:lvlJc w:val="left"/>
      <w:pPr>
        <w:ind w:left="6480" w:hanging="360"/>
      </w:pPr>
      <w:rPr>
        <w:rFonts w:ascii="Wingdings" w:hAnsi="Wingdings" w:hint="default"/>
      </w:rPr>
    </w:lvl>
  </w:abstractNum>
  <w:abstractNum w:abstractNumId="43" w15:restartNumberingAfterBreak="0">
    <w:nsid w:val="32257C04"/>
    <w:multiLevelType w:val="hybridMultilevel"/>
    <w:tmpl w:val="FFFFFFFF"/>
    <w:lvl w:ilvl="0" w:tplc="10504452">
      <w:start w:val="1"/>
      <w:numFmt w:val="bullet"/>
      <w:lvlText w:val="-"/>
      <w:lvlJc w:val="left"/>
      <w:pPr>
        <w:ind w:left="720" w:hanging="360"/>
      </w:pPr>
      <w:rPr>
        <w:rFonts w:ascii="Symbol" w:hAnsi="Symbol" w:hint="default"/>
      </w:rPr>
    </w:lvl>
    <w:lvl w:ilvl="1" w:tplc="4E048376">
      <w:start w:val="1"/>
      <w:numFmt w:val="bullet"/>
      <w:lvlText w:val="o"/>
      <w:lvlJc w:val="left"/>
      <w:pPr>
        <w:ind w:left="1440" w:hanging="360"/>
      </w:pPr>
      <w:rPr>
        <w:rFonts w:ascii="Courier New" w:hAnsi="Courier New" w:hint="default"/>
      </w:rPr>
    </w:lvl>
    <w:lvl w:ilvl="2" w:tplc="E722ABA2">
      <w:start w:val="1"/>
      <w:numFmt w:val="bullet"/>
      <w:lvlText w:val=""/>
      <w:lvlJc w:val="left"/>
      <w:pPr>
        <w:ind w:left="2160" w:hanging="360"/>
      </w:pPr>
      <w:rPr>
        <w:rFonts w:ascii="Wingdings" w:hAnsi="Wingdings" w:hint="default"/>
      </w:rPr>
    </w:lvl>
    <w:lvl w:ilvl="3" w:tplc="E42E40A6">
      <w:start w:val="1"/>
      <w:numFmt w:val="bullet"/>
      <w:lvlText w:val=""/>
      <w:lvlJc w:val="left"/>
      <w:pPr>
        <w:ind w:left="2880" w:hanging="360"/>
      </w:pPr>
      <w:rPr>
        <w:rFonts w:ascii="Symbol" w:hAnsi="Symbol" w:hint="default"/>
      </w:rPr>
    </w:lvl>
    <w:lvl w:ilvl="4" w:tplc="9EEAEAF6">
      <w:start w:val="1"/>
      <w:numFmt w:val="bullet"/>
      <w:lvlText w:val="o"/>
      <w:lvlJc w:val="left"/>
      <w:pPr>
        <w:ind w:left="3600" w:hanging="360"/>
      </w:pPr>
      <w:rPr>
        <w:rFonts w:ascii="Courier New" w:hAnsi="Courier New" w:hint="default"/>
      </w:rPr>
    </w:lvl>
    <w:lvl w:ilvl="5" w:tplc="9C6677B0">
      <w:start w:val="1"/>
      <w:numFmt w:val="bullet"/>
      <w:lvlText w:val=""/>
      <w:lvlJc w:val="left"/>
      <w:pPr>
        <w:ind w:left="4320" w:hanging="360"/>
      </w:pPr>
      <w:rPr>
        <w:rFonts w:ascii="Wingdings" w:hAnsi="Wingdings" w:hint="default"/>
      </w:rPr>
    </w:lvl>
    <w:lvl w:ilvl="6" w:tplc="F594E690">
      <w:start w:val="1"/>
      <w:numFmt w:val="bullet"/>
      <w:lvlText w:val=""/>
      <w:lvlJc w:val="left"/>
      <w:pPr>
        <w:ind w:left="5040" w:hanging="360"/>
      </w:pPr>
      <w:rPr>
        <w:rFonts w:ascii="Symbol" w:hAnsi="Symbol" w:hint="default"/>
      </w:rPr>
    </w:lvl>
    <w:lvl w:ilvl="7" w:tplc="D2661F22">
      <w:start w:val="1"/>
      <w:numFmt w:val="bullet"/>
      <w:lvlText w:val="o"/>
      <w:lvlJc w:val="left"/>
      <w:pPr>
        <w:ind w:left="5760" w:hanging="360"/>
      </w:pPr>
      <w:rPr>
        <w:rFonts w:ascii="Courier New" w:hAnsi="Courier New" w:hint="default"/>
      </w:rPr>
    </w:lvl>
    <w:lvl w:ilvl="8" w:tplc="DD40A2AE">
      <w:start w:val="1"/>
      <w:numFmt w:val="bullet"/>
      <w:lvlText w:val=""/>
      <w:lvlJc w:val="left"/>
      <w:pPr>
        <w:ind w:left="6480" w:hanging="360"/>
      </w:pPr>
      <w:rPr>
        <w:rFonts w:ascii="Wingdings" w:hAnsi="Wingdings" w:hint="default"/>
      </w:rPr>
    </w:lvl>
  </w:abstractNum>
  <w:abstractNum w:abstractNumId="44" w15:restartNumberingAfterBreak="0">
    <w:nsid w:val="3231346A"/>
    <w:multiLevelType w:val="hybridMultilevel"/>
    <w:tmpl w:val="FFFFFFFF"/>
    <w:lvl w:ilvl="0" w:tplc="E28820EE">
      <w:start w:val="1"/>
      <w:numFmt w:val="bullet"/>
      <w:lvlText w:val="-"/>
      <w:lvlJc w:val="left"/>
      <w:pPr>
        <w:ind w:left="720" w:hanging="360"/>
      </w:pPr>
      <w:rPr>
        <w:rFonts w:ascii="Symbol" w:hAnsi="Symbol" w:hint="default"/>
      </w:rPr>
    </w:lvl>
    <w:lvl w:ilvl="1" w:tplc="940E8884">
      <w:start w:val="1"/>
      <w:numFmt w:val="bullet"/>
      <w:lvlText w:val="o"/>
      <w:lvlJc w:val="left"/>
      <w:pPr>
        <w:ind w:left="1440" w:hanging="360"/>
      </w:pPr>
      <w:rPr>
        <w:rFonts w:ascii="Courier New" w:hAnsi="Courier New" w:hint="default"/>
      </w:rPr>
    </w:lvl>
    <w:lvl w:ilvl="2" w:tplc="953EFC0A">
      <w:start w:val="1"/>
      <w:numFmt w:val="bullet"/>
      <w:lvlText w:val=""/>
      <w:lvlJc w:val="left"/>
      <w:pPr>
        <w:ind w:left="2160" w:hanging="360"/>
      </w:pPr>
      <w:rPr>
        <w:rFonts w:ascii="Wingdings" w:hAnsi="Wingdings" w:hint="default"/>
      </w:rPr>
    </w:lvl>
    <w:lvl w:ilvl="3" w:tplc="A6C8B7E6">
      <w:start w:val="1"/>
      <w:numFmt w:val="bullet"/>
      <w:lvlText w:val=""/>
      <w:lvlJc w:val="left"/>
      <w:pPr>
        <w:ind w:left="2880" w:hanging="360"/>
      </w:pPr>
      <w:rPr>
        <w:rFonts w:ascii="Symbol" w:hAnsi="Symbol" w:hint="default"/>
      </w:rPr>
    </w:lvl>
    <w:lvl w:ilvl="4" w:tplc="62E8BC1C">
      <w:start w:val="1"/>
      <w:numFmt w:val="bullet"/>
      <w:lvlText w:val="o"/>
      <w:lvlJc w:val="left"/>
      <w:pPr>
        <w:ind w:left="3600" w:hanging="360"/>
      </w:pPr>
      <w:rPr>
        <w:rFonts w:ascii="Courier New" w:hAnsi="Courier New" w:hint="default"/>
      </w:rPr>
    </w:lvl>
    <w:lvl w:ilvl="5" w:tplc="19C61536">
      <w:start w:val="1"/>
      <w:numFmt w:val="bullet"/>
      <w:lvlText w:val=""/>
      <w:lvlJc w:val="left"/>
      <w:pPr>
        <w:ind w:left="4320" w:hanging="360"/>
      </w:pPr>
      <w:rPr>
        <w:rFonts w:ascii="Wingdings" w:hAnsi="Wingdings" w:hint="default"/>
      </w:rPr>
    </w:lvl>
    <w:lvl w:ilvl="6" w:tplc="FC5AA178">
      <w:start w:val="1"/>
      <w:numFmt w:val="bullet"/>
      <w:lvlText w:val=""/>
      <w:lvlJc w:val="left"/>
      <w:pPr>
        <w:ind w:left="5040" w:hanging="360"/>
      </w:pPr>
      <w:rPr>
        <w:rFonts w:ascii="Symbol" w:hAnsi="Symbol" w:hint="default"/>
      </w:rPr>
    </w:lvl>
    <w:lvl w:ilvl="7" w:tplc="E10ADEE0">
      <w:start w:val="1"/>
      <w:numFmt w:val="bullet"/>
      <w:lvlText w:val="o"/>
      <w:lvlJc w:val="left"/>
      <w:pPr>
        <w:ind w:left="5760" w:hanging="360"/>
      </w:pPr>
      <w:rPr>
        <w:rFonts w:ascii="Courier New" w:hAnsi="Courier New" w:hint="default"/>
      </w:rPr>
    </w:lvl>
    <w:lvl w:ilvl="8" w:tplc="E9782138">
      <w:start w:val="1"/>
      <w:numFmt w:val="bullet"/>
      <w:lvlText w:val=""/>
      <w:lvlJc w:val="left"/>
      <w:pPr>
        <w:ind w:left="6480" w:hanging="360"/>
      </w:pPr>
      <w:rPr>
        <w:rFonts w:ascii="Wingdings" w:hAnsi="Wingdings" w:hint="default"/>
      </w:rPr>
    </w:lvl>
  </w:abstractNum>
  <w:abstractNum w:abstractNumId="45" w15:restartNumberingAfterBreak="0">
    <w:nsid w:val="32A23A1E"/>
    <w:multiLevelType w:val="multilevel"/>
    <w:tmpl w:val="8EBA1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2E7084E"/>
    <w:multiLevelType w:val="hybridMultilevel"/>
    <w:tmpl w:val="FFFFFFFF"/>
    <w:lvl w:ilvl="0" w:tplc="AC8C2816">
      <w:start w:val="1"/>
      <w:numFmt w:val="bullet"/>
      <w:lvlText w:val="-"/>
      <w:lvlJc w:val="left"/>
      <w:pPr>
        <w:ind w:left="720" w:hanging="360"/>
      </w:pPr>
      <w:rPr>
        <w:rFonts w:ascii="Symbol" w:hAnsi="Symbol" w:hint="default"/>
      </w:rPr>
    </w:lvl>
    <w:lvl w:ilvl="1" w:tplc="4202CCE6">
      <w:start w:val="1"/>
      <w:numFmt w:val="bullet"/>
      <w:lvlText w:val="o"/>
      <w:lvlJc w:val="left"/>
      <w:pPr>
        <w:ind w:left="1440" w:hanging="360"/>
      </w:pPr>
      <w:rPr>
        <w:rFonts w:ascii="Courier New" w:hAnsi="Courier New" w:hint="default"/>
      </w:rPr>
    </w:lvl>
    <w:lvl w:ilvl="2" w:tplc="323A43C4">
      <w:start w:val="1"/>
      <w:numFmt w:val="bullet"/>
      <w:lvlText w:val=""/>
      <w:lvlJc w:val="left"/>
      <w:pPr>
        <w:ind w:left="2160" w:hanging="360"/>
      </w:pPr>
      <w:rPr>
        <w:rFonts w:ascii="Wingdings" w:hAnsi="Wingdings" w:hint="default"/>
      </w:rPr>
    </w:lvl>
    <w:lvl w:ilvl="3" w:tplc="01963126">
      <w:start w:val="1"/>
      <w:numFmt w:val="bullet"/>
      <w:lvlText w:val=""/>
      <w:lvlJc w:val="left"/>
      <w:pPr>
        <w:ind w:left="2880" w:hanging="360"/>
      </w:pPr>
      <w:rPr>
        <w:rFonts w:ascii="Symbol" w:hAnsi="Symbol" w:hint="default"/>
      </w:rPr>
    </w:lvl>
    <w:lvl w:ilvl="4" w:tplc="C4625D98">
      <w:start w:val="1"/>
      <w:numFmt w:val="bullet"/>
      <w:lvlText w:val="o"/>
      <w:lvlJc w:val="left"/>
      <w:pPr>
        <w:ind w:left="3600" w:hanging="360"/>
      </w:pPr>
      <w:rPr>
        <w:rFonts w:ascii="Courier New" w:hAnsi="Courier New" w:hint="default"/>
      </w:rPr>
    </w:lvl>
    <w:lvl w:ilvl="5" w:tplc="FAC611B2">
      <w:start w:val="1"/>
      <w:numFmt w:val="bullet"/>
      <w:lvlText w:val=""/>
      <w:lvlJc w:val="left"/>
      <w:pPr>
        <w:ind w:left="4320" w:hanging="360"/>
      </w:pPr>
      <w:rPr>
        <w:rFonts w:ascii="Wingdings" w:hAnsi="Wingdings" w:hint="default"/>
      </w:rPr>
    </w:lvl>
    <w:lvl w:ilvl="6" w:tplc="26A6025E">
      <w:start w:val="1"/>
      <w:numFmt w:val="bullet"/>
      <w:lvlText w:val=""/>
      <w:lvlJc w:val="left"/>
      <w:pPr>
        <w:ind w:left="5040" w:hanging="360"/>
      </w:pPr>
      <w:rPr>
        <w:rFonts w:ascii="Symbol" w:hAnsi="Symbol" w:hint="default"/>
      </w:rPr>
    </w:lvl>
    <w:lvl w:ilvl="7" w:tplc="1952B106">
      <w:start w:val="1"/>
      <w:numFmt w:val="bullet"/>
      <w:lvlText w:val="o"/>
      <w:lvlJc w:val="left"/>
      <w:pPr>
        <w:ind w:left="5760" w:hanging="360"/>
      </w:pPr>
      <w:rPr>
        <w:rFonts w:ascii="Courier New" w:hAnsi="Courier New" w:hint="default"/>
      </w:rPr>
    </w:lvl>
    <w:lvl w:ilvl="8" w:tplc="CEF4F7C2">
      <w:start w:val="1"/>
      <w:numFmt w:val="bullet"/>
      <w:lvlText w:val=""/>
      <w:lvlJc w:val="left"/>
      <w:pPr>
        <w:ind w:left="6480" w:hanging="360"/>
      </w:pPr>
      <w:rPr>
        <w:rFonts w:ascii="Wingdings" w:hAnsi="Wingdings" w:hint="default"/>
      </w:rPr>
    </w:lvl>
  </w:abstractNum>
  <w:abstractNum w:abstractNumId="47" w15:restartNumberingAfterBreak="0">
    <w:nsid w:val="334471F2"/>
    <w:multiLevelType w:val="hybridMultilevel"/>
    <w:tmpl w:val="FFFFFFFF"/>
    <w:lvl w:ilvl="0" w:tplc="4D5ACA62">
      <w:start w:val="1"/>
      <w:numFmt w:val="bullet"/>
      <w:lvlText w:val="-"/>
      <w:lvlJc w:val="left"/>
      <w:pPr>
        <w:ind w:left="720" w:hanging="360"/>
      </w:pPr>
      <w:rPr>
        <w:rFonts w:ascii="Symbol" w:hAnsi="Symbol" w:hint="default"/>
      </w:rPr>
    </w:lvl>
    <w:lvl w:ilvl="1" w:tplc="AE8E0282">
      <w:start w:val="1"/>
      <w:numFmt w:val="bullet"/>
      <w:lvlText w:val="o"/>
      <w:lvlJc w:val="left"/>
      <w:pPr>
        <w:ind w:left="1440" w:hanging="360"/>
      </w:pPr>
      <w:rPr>
        <w:rFonts w:ascii="Courier New" w:hAnsi="Courier New" w:hint="default"/>
      </w:rPr>
    </w:lvl>
    <w:lvl w:ilvl="2" w:tplc="A3D00DB0">
      <w:start w:val="1"/>
      <w:numFmt w:val="bullet"/>
      <w:lvlText w:val=""/>
      <w:lvlJc w:val="left"/>
      <w:pPr>
        <w:ind w:left="2160" w:hanging="360"/>
      </w:pPr>
      <w:rPr>
        <w:rFonts w:ascii="Wingdings" w:hAnsi="Wingdings" w:hint="default"/>
      </w:rPr>
    </w:lvl>
    <w:lvl w:ilvl="3" w:tplc="6E6EE2F2">
      <w:start w:val="1"/>
      <w:numFmt w:val="bullet"/>
      <w:lvlText w:val=""/>
      <w:lvlJc w:val="left"/>
      <w:pPr>
        <w:ind w:left="2880" w:hanging="360"/>
      </w:pPr>
      <w:rPr>
        <w:rFonts w:ascii="Symbol" w:hAnsi="Symbol" w:hint="default"/>
      </w:rPr>
    </w:lvl>
    <w:lvl w:ilvl="4" w:tplc="F3104492">
      <w:start w:val="1"/>
      <w:numFmt w:val="bullet"/>
      <w:lvlText w:val="o"/>
      <w:lvlJc w:val="left"/>
      <w:pPr>
        <w:ind w:left="3600" w:hanging="360"/>
      </w:pPr>
      <w:rPr>
        <w:rFonts w:ascii="Courier New" w:hAnsi="Courier New" w:hint="default"/>
      </w:rPr>
    </w:lvl>
    <w:lvl w:ilvl="5" w:tplc="016611F2">
      <w:start w:val="1"/>
      <w:numFmt w:val="bullet"/>
      <w:lvlText w:val=""/>
      <w:lvlJc w:val="left"/>
      <w:pPr>
        <w:ind w:left="4320" w:hanging="360"/>
      </w:pPr>
      <w:rPr>
        <w:rFonts w:ascii="Wingdings" w:hAnsi="Wingdings" w:hint="default"/>
      </w:rPr>
    </w:lvl>
    <w:lvl w:ilvl="6" w:tplc="AFDC259A">
      <w:start w:val="1"/>
      <w:numFmt w:val="bullet"/>
      <w:lvlText w:val=""/>
      <w:lvlJc w:val="left"/>
      <w:pPr>
        <w:ind w:left="5040" w:hanging="360"/>
      </w:pPr>
      <w:rPr>
        <w:rFonts w:ascii="Symbol" w:hAnsi="Symbol" w:hint="default"/>
      </w:rPr>
    </w:lvl>
    <w:lvl w:ilvl="7" w:tplc="0D04C184">
      <w:start w:val="1"/>
      <w:numFmt w:val="bullet"/>
      <w:lvlText w:val="o"/>
      <w:lvlJc w:val="left"/>
      <w:pPr>
        <w:ind w:left="5760" w:hanging="360"/>
      </w:pPr>
      <w:rPr>
        <w:rFonts w:ascii="Courier New" w:hAnsi="Courier New" w:hint="default"/>
      </w:rPr>
    </w:lvl>
    <w:lvl w:ilvl="8" w:tplc="6CA67C40">
      <w:start w:val="1"/>
      <w:numFmt w:val="bullet"/>
      <w:lvlText w:val=""/>
      <w:lvlJc w:val="left"/>
      <w:pPr>
        <w:ind w:left="6480" w:hanging="360"/>
      </w:pPr>
      <w:rPr>
        <w:rFonts w:ascii="Wingdings" w:hAnsi="Wingdings" w:hint="default"/>
      </w:rPr>
    </w:lvl>
  </w:abstractNum>
  <w:abstractNum w:abstractNumId="48" w15:restartNumberingAfterBreak="0">
    <w:nsid w:val="34BA0BA9"/>
    <w:multiLevelType w:val="hybridMultilevel"/>
    <w:tmpl w:val="E3B2D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34BB1C33"/>
    <w:multiLevelType w:val="hybridMultilevel"/>
    <w:tmpl w:val="FFFFFFFF"/>
    <w:lvl w:ilvl="0" w:tplc="2DF2EB94">
      <w:start w:val="1"/>
      <w:numFmt w:val="bullet"/>
      <w:lvlText w:val="-"/>
      <w:lvlJc w:val="left"/>
      <w:pPr>
        <w:ind w:left="720" w:hanging="360"/>
      </w:pPr>
      <w:rPr>
        <w:rFonts w:ascii="Symbol" w:hAnsi="Symbol" w:hint="default"/>
      </w:rPr>
    </w:lvl>
    <w:lvl w:ilvl="1" w:tplc="510A66A6">
      <w:start w:val="1"/>
      <w:numFmt w:val="bullet"/>
      <w:lvlText w:val="o"/>
      <w:lvlJc w:val="left"/>
      <w:pPr>
        <w:ind w:left="1440" w:hanging="360"/>
      </w:pPr>
      <w:rPr>
        <w:rFonts w:ascii="Courier New" w:hAnsi="Courier New" w:hint="default"/>
      </w:rPr>
    </w:lvl>
    <w:lvl w:ilvl="2" w:tplc="74CAFDA0">
      <w:start w:val="1"/>
      <w:numFmt w:val="bullet"/>
      <w:lvlText w:val=""/>
      <w:lvlJc w:val="left"/>
      <w:pPr>
        <w:ind w:left="2160" w:hanging="360"/>
      </w:pPr>
      <w:rPr>
        <w:rFonts w:ascii="Wingdings" w:hAnsi="Wingdings" w:hint="default"/>
      </w:rPr>
    </w:lvl>
    <w:lvl w:ilvl="3" w:tplc="A7784996">
      <w:start w:val="1"/>
      <w:numFmt w:val="bullet"/>
      <w:lvlText w:val=""/>
      <w:lvlJc w:val="left"/>
      <w:pPr>
        <w:ind w:left="2880" w:hanging="360"/>
      </w:pPr>
      <w:rPr>
        <w:rFonts w:ascii="Symbol" w:hAnsi="Symbol" w:hint="default"/>
      </w:rPr>
    </w:lvl>
    <w:lvl w:ilvl="4" w:tplc="762624E0">
      <w:start w:val="1"/>
      <w:numFmt w:val="bullet"/>
      <w:lvlText w:val="o"/>
      <w:lvlJc w:val="left"/>
      <w:pPr>
        <w:ind w:left="3600" w:hanging="360"/>
      </w:pPr>
      <w:rPr>
        <w:rFonts w:ascii="Courier New" w:hAnsi="Courier New" w:hint="default"/>
      </w:rPr>
    </w:lvl>
    <w:lvl w:ilvl="5" w:tplc="EAFA3A2A">
      <w:start w:val="1"/>
      <w:numFmt w:val="bullet"/>
      <w:lvlText w:val=""/>
      <w:lvlJc w:val="left"/>
      <w:pPr>
        <w:ind w:left="4320" w:hanging="360"/>
      </w:pPr>
      <w:rPr>
        <w:rFonts w:ascii="Wingdings" w:hAnsi="Wingdings" w:hint="default"/>
      </w:rPr>
    </w:lvl>
    <w:lvl w:ilvl="6" w:tplc="B83E9B48">
      <w:start w:val="1"/>
      <w:numFmt w:val="bullet"/>
      <w:lvlText w:val=""/>
      <w:lvlJc w:val="left"/>
      <w:pPr>
        <w:ind w:left="5040" w:hanging="360"/>
      </w:pPr>
      <w:rPr>
        <w:rFonts w:ascii="Symbol" w:hAnsi="Symbol" w:hint="default"/>
      </w:rPr>
    </w:lvl>
    <w:lvl w:ilvl="7" w:tplc="84261D92">
      <w:start w:val="1"/>
      <w:numFmt w:val="bullet"/>
      <w:lvlText w:val="o"/>
      <w:lvlJc w:val="left"/>
      <w:pPr>
        <w:ind w:left="5760" w:hanging="360"/>
      </w:pPr>
      <w:rPr>
        <w:rFonts w:ascii="Courier New" w:hAnsi="Courier New" w:hint="default"/>
      </w:rPr>
    </w:lvl>
    <w:lvl w:ilvl="8" w:tplc="E4FAF00C">
      <w:start w:val="1"/>
      <w:numFmt w:val="bullet"/>
      <w:lvlText w:val=""/>
      <w:lvlJc w:val="left"/>
      <w:pPr>
        <w:ind w:left="6480" w:hanging="360"/>
      </w:pPr>
      <w:rPr>
        <w:rFonts w:ascii="Wingdings" w:hAnsi="Wingdings" w:hint="default"/>
      </w:rPr>
    </w:lvl>
  </w:abstractNum>
  <w:abstractNum w:abstractNumId="50" w15:restartNumberingAfterBreak="0">
    <w:nsid w:val="369D6F30"/>
    <w:multiLevelType w:val="hybridMultilevel"/>
    <w:tmpl w:val="8A8215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36BA3531"/>
    <w:multiLevelType w:val="hybridMultilevel"/>
    <w:tmpl w:val="FFFFFFFF"/>
    <w:lvl w:ilvl="0" w:tplc="8C50810C">
      <w:start w:val="1"/>
      <w:numFmt w:val="bullet"/>
      <w:lvlText w:val="-"/>
      <w:lvlJc w:val="left"/>
      <w:pPr>
        <w:ind w:left="720" w:hanging="360"/>
      </w:pPr>
      <w:rPr>
        <w:rFonts w:ascii="Symbol" w:hAnsi="Symbol" w:hint="default"/>
      </w:rPr>
    </w:lvl>
    <w:lvl w:ilvl="1" w:tplc="1BD40730">
      <w:start w:val="1"/>
      <w:numFmt w:val="bullet"/>
      <w:lvlText w:val="o"/>
      <w:lvlJc w:val="left"/>
      <w:pPr>
        <w:ind w:left="1440" w:hanging="360"/>
      </w:pPr>
      <w:rPr>
        <w:rFonts w:ascii="Courier New" w:hAnsi="Courier New" w:hint="default"/>
      </w:rPr>
    </w:lvl>
    <w:lvl w:ilvl="2" w:tplc="3D322660">
      <w:start w:val="1"/>
      <w:numFmt w:val="bullet"/>
      <w:lvlText w:val=""/>
      <w:lvlJc w:val="left"/>
      <w:pPr>
        <w:ind w:left="2160" w:hanging="360"/>
      </w:pPr>
      <w:rPr>
        <w:rFonts w:ascii="Wingdings" w:hAnsi="Wingdings" w:hint="default"/>
      </w:rPr>
    </w:lvl>
    <w:lvl w:ilvl="3" w:tplc="95883170">
      <w:start w:val="1"/>
      <w:numFmt w:val="bullet"/>
      <w:lvlText w:val=""/>
      <w:lvlJc w:val="left"/>
      <w:pPr>
        <w:ind w:left="2880" w:hanging="360"/>
      </w:pPr>
      <w:rPr>
        <w:rFonts w:ascii="Symbol" w:hAnsi="Symbol" w:hint="default"/>
      </w:rPr>
    </w:lvl>
    <w:lvl w:ilvl="4" w:tplc="0072680A">
      <w:start w:val="1"/>
      <w:numFmt w:val="bullet"/>
      <w:lvlText w:val="o"/>
      <w:lvlJc w:val="left"/>
      <w:pPr>
        <w:ind w:left="3600" w:hanging="360"/>
      </w:pPr>
      <w:rPr>
        <w:rFonts w:ascii="Courier New" w:hAnsi="Courier New" w:hint="default"/>
      </w:rPr>
    </w:lvl>
    <w:lvl w:ilvl="5" w:tplc="A510FF88">
      <w:start w:val="1"/>
      <w:numFmt w:val="bullet"/>
      <w:lvlText w:val=""/>
      <w:lvlJc w:val="left"/>
      <w:pPr>
        <w:ind w:left="4320" w:hanging="360"/>
      </w:pPr>
      <w:rPr>
        <w:rFonts w:ascii="Wingdings" w:hAnsi="Wingdings" w:hint="default"/>
      </w:rPr>
    </w:lvl>
    <w:lvl w:ilvl="6" w:tplc="CE949FDE">
      <w:start w:val="1"/>
      <w:numFmt w:val="bullet"/>
      <w:lvlText w:val=""/>
      <w:lvlJc w:val="left"/>
      <w:pPr>
        <w:ind w:left="5040" w:hanging="360"/>
      </w:pPr>
      <w:rPr>
        <w:rFonts w:ascii="Symbol" w:hAnsi="Symbol" w:hint="default"/>
      </w:rPr>
    </w:lvl>
    <w:lvl w:ilvl="7" w:tplc="7988F9AE">
      <w:start w:val="1"/>
      <w:numFmt w:val="bullet"/>
      <w:lvlText w:val="o"/>
      <w:lvlJc w:val="left"/>
      <w:pPr>
        <w:ind w:left="5760" w:hanging="360"/>
      </w:pPr>
      <w:rPr>
        <w:rFonts w:ascii="Courier New" w:hAnsi="Courier New" w:hint="default"/>
      </w:rPr>
    </w:lvl>
    <w:lvl w:ilvl="8" w:tplc="1B947C38">
      <w:start w:val="1"/>
      <w:numFmt w:val="bullet"/>
      <w:lvlText w:val=""/>
      <w:lvlJc w:val="left"/>
      <w:pPr>
        <w:ind w:left="6480" w:hanging="360"/>
      </w:pPr>
      <w:rPr>
        <w:rFonts w:ascii="Wingdings" w:hAnsi="Wingdings" w:hint="default"/>
      </w:rPr>
    </w:lvl>
  </w:abstractNum>
  <w:abstractNum w:abstractNumId="52" w15:restartNumberingAfterBreak="0">
    <w:nsid w:val="37656039"/>
    <w:multiLevelType w:val="hybridMultilevel"/>
    <w:tmpl w:val="FFFFFFFF"/>
    <w:lvl w:ilvl="0" w:tplc="621AFAFE">
      <w:start w:val="1"/>
      <w:numFmt w:val="bullet"/>
      <w:lvlText w:val="-"/>
      <w:lvlJc w:val="left"/>
      <w:pPr>
        <w:ind w:left="720" w:hanging="360"/>
      </w:pPr>
      <w:rPr>
        <w:rFonts w:ascii="Symbol" w:hAnsi="Symbol" w:hint="default"/>
      </w:rPr>
    </w:lvl>
    <w:lvl w:ilvl="1" w:tplc="A5E0ECD2">
      <w:start w:val="1"/>
      <w:numFmt w:val="bullet"/>
      <w:lvlText w:val="o"/>
      <w:lvlJc w:val="left"/>
      <w:pPr>
        <w:ind w:left="1440" w:hanging="360"/>
      </w:pPr>
      <w:rPr>
        <w:rFonts w:ascii="Courier New" w:hAnsi="Courier New" w:hint="default"/>
      </w:rPr>
    </w:lvl>
    <w:lvl w:ilvl="2" w:tplc="B3EA9DE8">
      <w:start w:val="1"/>
      <w:numFmt w:val="bullet"/>
      <w:lvlText w:val=""/>
      <w:lvlJc w:val="left"/>
      <w:pPr>
        <w:ind w:left="2160" w:hanging="360"/>
      </w:pPr>
      <w:rPr>
        <w:rFonts w:ascii="Wingdings" w:hAnsi="Wingdings" w:hint="default"/>
      </w:rPr>
    </w:lvl>
    <w:lvl w:ilvl="3" w:tplc="6B02ABE6">
      <w:start w:val="1"/>
      <w:numFmt w:val="bullet"/>
      <w:lvlText w:val=""/>
      <w:lvlJc w:val="left"/>
      <w:pPr>
        <w:ind w:left="2880" w:hanging="360"/>
      </w:pPr>
      <w:rPr>
        <w:rFonts w:ascii="Symbol" w:hAnsi="Symbol" w:hint="default"/>
      </w:rPr>
    </w:lvl>
    <w:lvl w:ilvl="4" w:tplc="170C85F2">
      <w:start w:val="1"/>
      <w:numFmt w:val="bullet"/>
      <w:lvlText w:val="o"/>
      <w:lvlJc w:val="left"/>
      <w:pPr>
        <w:ind w:left="3600" w:hanging="360"/>
      </w:pPr>
      <w:rPr>
        <w:rFonts w:ascii="Courier New" w:hAnsi="Courier New" w:hint="default"/>
      </w:rPr>
    </w:lvl>
    <w:lvl w:ilvl="5" w:tplc="2336530C">
      <w:start w:val="1"/>
      <w:numFmt w:val="bullet"/>
      <w:lvlText w:val=""/>
      <w:lvlJc w:val="left"/>
      <w:pPr>
        <w:ind w:left="4320" w:hanging="360"/>
      </w:pPr>
      <w:rPr>
        <w:rFonts w:ascii="Wingdings" w:hAnsi="Wingdings" w:hint="default"/>
      </w:rPr>
    </w:lvl>
    <w:lvl w:ilvl="6" w:tplc="86A4BF9C">
      <w:start w:val="1"/>
      <w:numFmt w:val="bullet"/>
      <w:lvlText w:val=""/>
      <w:lvlJc w:val="left"/>
      <w:pPr>
        <w:ind w:left="5040" w:hanging="360"/>
      </w:pPr>
      <w:rPr>
        <w:rFonts w:ascii="Symbol" w:hAnsi="Symbol" w:hint="default"/>
      </w:rPr>
    </w:lvl>
    <w:lvl w:ilvl="7" w:tplc="40A0AC12">
      <w:start w:val="1"/>
      <w:numFmt w:val="bullet"/>
      <w:lvlText w:val="o"/>
      <w:lvlJc w:val="left"/>
      <w:pPr>
        <w:ind w:left="5760" w:hanging="360"/>
      </w:pPr>
      <w:rPr>
        <w:rFonts w:ascii="Courier New" w:hAnsi="Courier New" w:hint="default"/>
      </w:rPr>
    </w:lvl>
    <w:lvl w:ilvl="8" w:tplc="A516AF9E">
      <w:start w:val="1"/>
      <w:numFmt w:val="bullet"/>
      <w:lvlText w:val=""/>
      <w:lvlJc w:val="left"/>
      <w:pPr>
        <w:ind w:left="6480" w:hanging="360"/>
      </w:pPr>
      <w:rPr>
        <w:rFonts w:ascii="Wingdings" w:hAnsi="Wingdings" w:hint="default"/>
      </w:rPr>
    </w:lvl>
  </w:abstractNum>
  <w:abstractNum w:abstractNumId="53" w15:restartNumberingAfterBreak="0">
    <w:nsid w:val="378F2B7B"/>
    <w:multiLevelType w:val="hybridMultilevel"/>
    <w:tmpl w:val="FFFFFFFF"/>
    <w:lvl w:ilvl="0" w:tplc="76728174">
      <w:start w:val="1"/>
      <w:numFmt w:val="bullet"/>
      <w:lvlText w:val="-"/>
      <w:lvlJc w:val="left"/>
      <w:pPr>
        <w:ind w:left="720" w:hanging="360"/>
      </w:pPr>
      <w:rPr>
        <w:rFonts w:ascii="Symbol" w:hAnsi="Symbol" w:hint="default"/>
      </w:rPr>
    </w:lvl>
    <w:lvl w:ilvl="1" w:tplc="CB7286D2">
      <w:start w:val="1"/>
      <w:numFmt w:val="bullet"/>
      <w:lvlText w:val="o"/>
      <w:lvlJc w:val="left"/>
      <w:pPr>
        <w:ind w:left="1440" w:hanging="360"/>
      </w:pPr>
      <w:rPr>
        <w:rFonts w:ascii="Courier New" w:hAnsi="Courier New" w:hint="default"/>
      </w:rPr>
    </w:lvl>
    <w:lvl w:ilvl="2" w:tplc="874A9824">
      <w:start w:val="1"/>
      <w:numFmt w:val="bullet"/>
      <w:lvlText w:val=""/>
      <w:lvlJc w:val="left"/>
      <w:pPr>
        <w:ind w:left="2160" w:hanging="360"/>
      </w:pPr>
      <w:rPr>
        <w:rFonts w:ascii="Wingdings" w:hAnsi="Wingdings" w:hint="default"/>
      </w:rPr>
    </w:lvl>
    <w:lvl w:ilvl="3" w:tplc="14B83474">
      <w:start w:val="1"/>
      <w:numFmt w:val="bullet"/>
      <w:lvlText w:val=""/>
      <w:lvlJc w:val="left"/>
      <w:pPr>
        <w:ind w:left="2880" w:hanging="360"/>
      </w:pPr>
      <w:rPr>
        <w:rFonts w:ascii="Symbol" w:hAnsi="Symbol" w:hint="default"/>
      </w:rPr>
    </w:lvl>
    <w:lvl w:ilvl="4" w:tplc="8D7413C8">
      <w:start w:val="1"/>
      <w:numFmt w:val="bullet"/>
      <w:lvlText w:val="o"/>
      <w:lvlJc w:val="left"/>
      <w:pPr>
        <w:ind w:left="3600" w:hanging="360"/>
      </w:pPr>
      <w:rPr>
        <w:rFonts w:ascii="Courier New" w:hAnsi="Courier New" w:hint="default"/>
      </w:rPr>
    </w:lvl>
    <w:lvl w:ilvl="5" w:tplc="3266C918">
      <w:start w:val="1"/>
      <w:numFmt w:val="bullet"/>
      <w:lvlText w:val=""/>
      <w:lvlJc w:val="left"/>
      <w:pPr>
        <w:ind w:left="4320" w:hanging="360"/>
      </w:pPr>
      <w:rPr>
        <w:rFonts w:ascii="Wingdings" w:hAnsi="Wingdings" w:hint="default"/>
      </w:rPr>
    </w:lvl>
    <w:lvl w:ilvl="6" w:tplc="5BA433DE">
      <w:start w:val="1"/>
      <w:numFmt w:val="bullet"/>
      <w:lvlText w:val=""/>
      <w:lvlJc w:val="left"/>
      <w:pPr>
        <w:ind w:left="5040" w:hanging="360"/>
      </w:pPr>
      <w:rPr>
        <w:rFonts w:ascii="Symbol" w:hAnsi="Symbol" w:hint="default"/>
      </w:rPr>
    </w:lvl>
    <w:lvl w:ilvl="7" w:tplc="158AB348">
      <w:start w:val="1"/>
      <w:numFmt w:val="bullet"/>
      <w:lvlText w:val="o"/>
      <w:lvlJc w:val="left"/>
      <w:pPr>
        <w:ind w:left="5760" w:hanging="360"/>
      </w:pPr>
      <w:rPr>
        <w:rFonts w:ascii="Courier New" w:hAnsi="Courier New" w:hint="default"/>
      </w:rPr>
    </w:lvl>
    <w:lvl w:ilvl="8" w:tplc="7AC68094">
      <w:start w:val="1"/>
      <w:numFmt w:val="bullet"/>
      <w:lvlText w:val=""/>
      <w:lvlJc w:val="left"/>
      <w:pPr>
        <w:ind w:left="6480" w:hanging="360"/>
      </w:pPr>
      <w:rPr>
        <w:rFonts w:ascii="Wingdings" w:hAnsi="Wingdings" w:hint="default"/>
      </w:rPr>
    </w:lvl>
  </w:abstractNum>
  <w:abstractNum w:abstractNumId="54" w15:restartNumberingAfterBreak="0">
    <w:nsid w:val="42FC0A5A"/>
    <w:multiLevelType w:val="hybridMultilevel"/>
    <w:tmpl w:val="FFFFFFFF"/>
    <w:lvl w:ilvl="0" w:tplc="8FB0FA48">
      <w:start w:val="1"/>
      <w:numFmt w:val="bullet"/>
      <w:lvlText w:val="-"/>
      <w:lvlJc w:val="left"/>
      <w:pPr>
        <w:ind w:left="720" w:hanging="360"/>
      </w:pPr>
      <w:rPr>
        <w:rFonts w:ascii="Symbol" w:hAnsi="Symbol" w:hint="default"/>
      </w:rPr>
    </w:lvl>
    <w:lvl w:ilvl="1" w:tplc="249847AC">
      <w:start w:val="1"/>
      <w:numFmt w:val="bullet"/>
      <w:lvlText w:val="o"/>
      <w:lvlJc w:val="left"/>
      <w:pPr>
        <w:ind w:left="1440" w:hanging="360"/>
      </w:pPr>
      <w:rPr>
        <w:rFonts w:ascii="Courier New" w:hAnsi="Courier New" w:hint="default"/>
      </w:rPr>
    </w:lvl>
    <w:lvl w:ilvl="2" w:tplc="1458B48E">
      <w:start w:val="1"/>
      <w:numFmt w:val="bullet"/>
      <w:lvlText w:val=""/>
      <w:lvlJc w:val="left"/>
      <w:pPr>
        <w:ind w:left="2160" w:hanging="360"/>
      </w:pPr>
      <w:rPr>
        <w:rFonts w:ascii="Wingdings" w:hAnsi="Wingdings" w:hint="default"/>
      </w:rPr>
    </w:lvl>
    <w:lvl w:ilvl="3" w:tplc="35EAE2D0">
      <w:start w:val="1"/>
      <w:numFmt w:val="bullet"/>
      <w:lvlText w:val=""/>
      <w:lvlJc w:val="left"/>
      <w:pPr>
        <w:ind w:left="2880" w:hanging="360"/>
      </w:pPr>
      <w:rPr>
        <w:rFonts w:ascii="Symbol" w:hAnsi="Symbol" w:hint="default"/>
      </w:rPr>
    </w:lvl>
    <w:lvl w:ilvl="4" w:tplc="C7C0C140">
      <w:start w:val="1"/>
      <w:numFmt w:val="bullet"/>
      <w:lvlText w:val="o"/>
      <w:lvlJc w:val="left"/>
      <w:pPr>
        <w:ind w:left="3600" w:hanging="360"/>
      </w:pPr>
      <w:rPr>
        <w:rFonts w:ascii="Courier New" w:hAnsi="Courier New" w:hint="default"/>
      </w:rPr>
    </w:lvl>
    <w:lvl w:ilvl="5" w:tplc="5EB24836">
      <w:start w:val="1"/>
      <w:numFmt w:val="bullet"/>
      <w:lvlText w:val=""/>
      <w:lvlJc w:val="left"/>
      <w:pPr>
        <w:ind w:left="4320" w:hanging="360"/>
      </w:pPr>
      <w:rPr>
        <w:rFonts w:ascii="Wingdings" w:hAnsi="Wingdings" w:hint="default"/>
      </w:rPr>
    </w:lvl>
    <w:lvl w:ilvl="6" w:tplc="8BD617F4">
      <w:start w:val="1"/>
      <w:numFmt w:val="bullet"/>
      <w:lvlText w:val=""/>
      <w:lvlJc w:val="left"/>
      <w:pPr>
        <w:ind w:left="5040" w:hanging="360"/>
      </w:pPr>
      <w:rPr>
        <w:rFonts w:ascii="Symbol" w:hAnsi="Symbol" w:hint="default"/>
      </w:rPr>
    </w:lvl>
    <w:lvl w:ilvl="7" w:tplc="6484B7E0">
      <w:start w:val="1"/>
      <w:numFmt w:val="bullet"/>
      <w:lvlText w:val="o"/>
      <w:lvlJc w:val="left"/>
      <w:pPr>
        <w:ind w:left="5760" w:hanging="360"/>
      </w:pPr>
      <w:rPr>
        <w:rFonts w:ascii="Courier New" w:hAnsi="Courier New" w:hint="default"/>
      </w:rPr>
    </w:lvl>
    <w:lvl w:ilvl="8" w:tplc="AB36E836">
      <w:start w:val="1"/>
      <w:numFmt w:val="bullet"/>
      <w:lvlText w:val=""/>
      <w:lvlJc w:val="left"/>
      <w:pPr>
        <w:ind w:left="6480" w:hanging="360"/>
      </w:pPr>
      <w:rPr>
        <w:rFonts w:ascii="Wingdings" w:hAnsi="Wingdings" w:hint="default"/>
      </w:rPr>
    </w:lvl>
  </w:abstractNum>
  <w:abstractNum w:abstractNumId="55" w15:restartNumberingAfterBreak="0">
    <w:nsid w:val="430B508B"/>
    <w:multiLevelType w:val="multilevel"/>
    <w:tmpl w:val="4CA026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432224F5"/>
    <w:multiLevelType w:val="hybridMultilevel"/>
    <w:tmpl w:val="E8128A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440F28E8"/>
    <w:multiLevelType w:val="multilevel"/>
    <w:tmpl w:val="28F21D24"/>
    <w:lvl w:ilvl="0">
      <w:start w:val="1"/>
      <w:numFmt w:val="bullet"/>
      <w:lvlText w:val="●"/>
      <w:lvlJc w:val="left"/>
      <w:pPr>
        <w:ind w:left="720" w:hanging="360"/>
      </w:pPr>
      <w:rPr>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46E7546"/>
    <w:multiLevelType w:val="hybridMultilevel"/>
    <w:tmpl w:val="FFFFFFFF"/>
    <w:lvl w:ilvl="0" w:tplc="91C606D4">
      <w:start w:val="1"/>
      <w:numFmt w:val="bullet"/>
      <w:lvlText w:val="-"/>
      <w:lvlJc w:val="left"/>
      <w:pPr>
        <w:ind w:left="720" w:hanging="360"/>
      </w:pPr>
      <w:rPr>
        <w:rFonts w:ascii="Symbol" w:hAnsi="Symbol" w:hint="default"/>
      </w:rPr>
    </w:lvl>
    <w:lvl w:ilvl="1" w:tplc="74FEA36E">
      <w:start w:val="1"/>
      <w:numFmt w:val="bullet"/>
      <w:lvlText w:val="o"/>
      <w:lvlJc w:val="left"/>
      <w:pPr>
        <w:ind w:left="1440" w:hanging="360"/>
      </w:pPr>
      <w:rPr>
        <w:rFonts w:ascii="Courier New" w:hAnsi="Courier New" w:hint="default"/>
      </w:rPr>
    </w:lvl>
    <w:lvl w:ilvl="2" w:tplc="4FB2B166">
      <w:start w:val="1"/>
      <w:numFmt w:val="bullet"/>
      <w:lvlText w:val=""/>
      <w:lvlJc w:val="left"/>
      <w:pPr>
        <w:ind w:left="2160" w:hanging="360"/>
      </w:pPr>
      <w:rPr>
        <w:rFonts w:ascii="Wingdings" w:hAnsi="Wingdings" w:hint="default"/>
      </w:rPr>
    </w:lvl>
    <w:lvl w:ilvl="3" w:tplc="296C6A80">
      <w:start w:val="1"/>
      <w:numFmt w:val="bullet"/>
      <w:lvlText w:val=""/>
      <w:lvlJc w:val="left"/>
      <w:pPr>
        <w:ind w:left="2880" w:hanging="360"/>
      </w:pPr>
      <w:rPr>
        <w:rFonts w:ascii="Symbol" w:hAnsi="Symbol" w:hint="default"/>
      </w:rPr>
    </w:lvl>
    <w:lvl w:ilvl="4" w:tplc="4CCCA892">
      <w:start w:val="1"/>
      <w:numFmt w:val="bullet"/>
      <w:lvlText w:val="o"/>
      <w:lvlJc w:val="left"/>
      <w:pPr>
        <w:ind w:left="3600" w:hanging="360"/>
      </w:pPr>
      <w:rPr>
        <w:rFonts w:ascii="Courier New" w:hAnsi="Courier New" w:hint="default"/>
      </w:rPr>
    </w:lvl>
    <w:lvl w:ilvl="5" w:tplc="8EC80938">
      <w:start w:val="1"/>
      <w:numFmt w:val="bullet"/>
      <w:lvlText w:val=""/>
      <w:lvlJc w:val="left"/>
      <w:pPr>
        <w:ind w:left="4320" w:hanging="360"/>
      </w:pPr>
      <w:rPr>
        <w:rFonts w:ascii="Wingdings" w:hAnsi="Wingdings" w:hint="default"/>
      </w:rPr>
    </w:lvl>
    <w:lvl w:ilvl="6" w:tplc="03DC89D0">
      <w:start w:val="1"/>
      <w:numFmt w:val="bullet"/>
      <w:lvlText w:val=""/>
      <w:lvlJc w:val="left"/>
      <w:pPr>
        <w:ind w:left="5040" w:hanging="360"/>
      </w:pPr>
      <w:rPr>
        <w:rFonts w:ascii="Symbol" w:hAnsi="Symbol" w:hint="default"/>
      </w:rPr>
    </w:lvl>
    <w:lvl w:ilvl="7" w:tplc="660C3A84">
      <w:start w:val="1"/>
      <w:numFmt w:val="bullet"/>
      <w:lvlText w:val="o"/>
      <w:lvlJc w:val="left"/>
      <w:pPr>
        <w:ind w:left="5760" w:hanging="360"/>
      </w:pPr>
      <w:rPr>
        <w:rFonts w:ascii="Courier New" w:hAnsi="Courier New" w:hint="default"/>
      </w:rPr>
    </w:lvl>
    <w:lvl w:ilvl="8" w:tplc="66DEC272">
      <w:start w:val="1"/>
      <w:numFmt w:val="bullet"/>
      <w:lvlText w:val=""/>
      <w:lvlJc w:val="left"/>
      <w:pPr>
        <w:ind w:left="6480" w:hanging="360"/>
      </w:pPr>
      <w:rPr>
        <w:rFonts w:ascii="Wingdings" w:hAnsi="Wingdings" w:hint="default"/>
      </w:rPr>
    </w:lvl>
  </w:abstractNum>
  <w:abstractNum w:abstractNumId="59" w15:restartNumberingAfterBreak="0">
    <w:nsid w:val="449B3F77"/>
    <w:multiLevelType w:val="hybridMultilevel"/>
    <w:tmpl w:val="F7CE4E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44CD3BE1"/>
    <w:multiLevelType w:val="hybridMultilevel"/>
    <w:tmpl w:val="FFFFFFFF"/>
    <w:lvl w:ilvl="0" w:tplc="E6061462">
      <w:start w:val="1"/>
      <w:numFmt w:val="bullet"/>
      <w:lvlText w:val="-"/>
      <w:lvlJc w:val="left"/>
      <w:pPr>
        <w:ind w:left="720" w:hanging="360"/>
      </w:pPr>
      <w:rPr>
        <w:rFonts w:ascii="Symbol" w:hAnsi="Symbol" w:hint="default"/>
      </w:rPr>
    </w:lvl>
    <w:lvl w:ilvl="1" w:tplc="3026A2C2">
      <w:start w:val="1"/>
      <w:numFmt w:val="bullet"/>
      <w:lvlText w:val="o"/>
      <w:lvlJc w:val="left"/>
      <w:pPr>
        <w:ind w:left="1440" w:hanging="360"/>
      </w:pPr>
      <w:rPr>
        <w:rFonts w:ascii="Courier New" w:hAnsi="Courier New" w:hint="default"/>
      </w:rPr>
    </w:lvl>
    <w:lvl w:ilvl="2" w:tplc="5ACCC402">
      <w:start w:val="1"/>
      <w:numFmt w:val="bullet"/>
      <w:lvlText w:val=""/>
      <w:lvlJc w:val="left"/>
      <w:pPr>
        <w:ind w:left="2160" w:hanging="360"/>
      </w:pPr>
      <w:rPr>
        <w:rFonts w:ascii="Wingdings" w:hAnsi="Wingdings" w:hint="default"/>
      </w:rPr>
    </w:lvl>
    <w:lvl w:ilvl="3" w:tplc="1226B962">
      <w:start w:val="1"/>
      <w:numFmt w:val="bullet"/>
      <w:lvlText w:val=""/>
      <w:lvlJc w:val="left"/>
      <w:pPr>
        <w:ind w:left="2880" w:hanging="360"/>
      </w:pPr>
      <w:rPr>
        <w:rFonts w:ascii="Symbol" w:hAnsi="Symbol" w:hint="default"/>
      </w:rPr>
    </w:lvl>
    <w:lvl w:ilvl="4" w:tplc="6EC26250">
      <w:start w:val="1"/>
      <w:numFmt w:val="bullet"/>
      <w:lvlText w:val="o"/>
      <w:lvlJc w:val="left"/>
      <w:pPr>
        <w:ind w:left="3600" w:hanging="360"/>
      </w:pPr>
      <w:rPr>
        <w:rFonts w:ascii="Courier New" w:hAnsi="Courier New" w:hint="default"/>
      </w:rPr>
    </w:lvl>
    <w:lvl w:ilvl="5" w:tplc="0C7C2FA6">
      <w:start w:val="1"/>
      <w:numFmt w:val="bullet"/>
      <w:lvlText w:val=""/>
      <w:lvlJc w:val="left"/>
      <w:pPr>
        <w:ind w:left="4320" w:hanging="360"/>
      </w:pPr>
      <w:rPr>
        <w:rFonts w:ascii="Wingdings" w:hAnsi="Wingdings" w:hint="default"/>
      </w:rPr>
    </w:lvl>
    <w:lvl w:ilvl="6" w:tplc="748CC17A">
      <w:start w:val="1"/>
      <w:numFmt w:val="bullet"/>
      <w:lvlText w:val=""/>
      <w:lvlJc w:val="left"/>
      <w:pPr>
        <w:ind w:left="5040" w:hanging="360"/>
      </w:pPr>
      <w:rPr>
        <w:rFonts w:ascii="Symbol" w:hAnsi="Symbol" w:hint="default"/>
      </w:rPr>
    </w:lvl>
    <w:lvl w:ilvl="7" w:tplc="EBDE67EA">
      <w:start w:val="1"/>
      <w:numFmt w:val="bullet"/>
      <w:lvlText w:val="o"/>
      <w:lvlJc w:val="left"/>
      <w:pPr>
        <w:ind w:left="5760" w:hanging="360"/>
      </w:pPr>
      <w:rPr>
        <w:rFonts w:ascii="Courier New" w:hAnsi="Courier New" w:hint="default"/>
      </w:rPr>
    </w:lvl>
    <w:lvl w:ilvl="8" w:tplc="05CE1934">
      <w:start w:val="1"/>
      <w:numFmt w:val="bullet"/>
      <w:lvlText w:val=""/>
      <w:lvlJc w:val="left"/>
      <w:pPr>
        <w:ind w:left="6480" w:hanging="360"/>
      </w:pPr>
      <w:rPr>
        <w:rFonts w:ascii="Wingdings" w:hAnsi="Wingdings" w:hint="default"/>
      </w:rPr>
    </w:lvl>
  </w:abstractNum>
  <w:abstractNum w:abstractNumId="61" w15:restartNumberingAfterBreak="0">
    <w:nsid w:val="46131032"/>
    <w:multiLevelType w:val="hybridMultilevel"/>
    <w:tmpl w:val="FFFFFFFF"/>
    <w:lvl w:ilvl="0" w:tplc="E17CD9F8">
      <w:start w:val="1"/>
      <w:numFmt w:val="bullet"/>
      <w:lvlText w:val="-"/>
      <w:lvlJc w:val="left"/>
      <w:pPr>
        <w:ind w:left="720" w:hanging="360"/>
      </w:pPr>
      <w:rPr>
        <w:rFonts w:ascii="Symbol" w:hAnsi="Symbol" w:hint="default"/>
      </w:rPr>
    </w:lvl>
    <w:lvl w:ilvl="1" w:tplc="84264474">
      <w:start w:val="1"/>
      <w:numFmt w:val="bullet"/>
      <w:lvlText w:val="o"/>
      <w:lvlJc w:val="left"/>
      <w:pPr>
        <w:ind w:left="1440" w:hanging="360"/>
      </w:pPr>
      <w:rPr>
        <w:rFonts w:ascii="Courier New" w:hAnsi="Courier New" w:hint="default"/>
      </w:rPr>
    </w:lvl>
    <w:lvl w:ilvl="2" w:tplc="674A16BC">
      <w:start w:val="1"/>
      <w:numFmt w:val="bullet"/>
      <w:lvlText w:val=""/>
      <w:lvlJc w:val="left"/>
      <w:pPr>
        <w:ind w:left="2160" w:hanging="360"/>
      </w:pPr>
      <w:rPr>
        <w:rFonts w:ascii="Wingdings" w:hAnsi="Wingdings" w:hint="default"/>
      </w:rPr>
    </w:lvl>
    <w:lvl w:ilvl="3" w:tplc="708E5DE0">
      <w:start w:val="1"/>
      <w:numFmt w:val="bullet"/>
      <w:lvlText w:val=""/>
      <w:lvlJc w:val="left"/>
      <w:pPr>
        <w:ind w:left="2880" w:hanging="360"/>
      </w:pPr>
      <w:rPr>
        <w:rFonts w:ascii="Symbol" w:hAnsi="Symbol" w:hint="default"/>
      </w:rPr>
    </w:lvl>
    <w:lvl w:ilvl="4" w:tplc="E0ACEC02">
      <w:start w:val="1"/>
      <w:numFmt w:val="bullet"/>
      <w:lvlText w:val="o"/>
      <w:lvlJc w:val="left"/>
      <w:pPr>
        <w:ind w:left="3600" w:hanging="360"/>
      </w:pPr>
      <w:rPr>
        <w:rFonts w:ascii="Courier New" w:hAnsi="Courier New" w:hint="default"/>
      </w:rPr>
    </w:lvl>
    <w:lvl w:ilvl="5" w:tplc="BEE63302">
      <w:start w:val="1"/>
      <w:numFmt w:val="bullet"/>
      <w:lvlText w:val=""/>
      <w:lvlJc w:val="left"/>
      <w:pPr>
        <w:ind w:left="4320" w:hanging="360"/>
      </w:pPr>
      <w:rPr>
        <w:rFonts w:ascii="Wingdings" w:hAnsi="Wingdings" w:hint="default"/>
      </w:rPr>
    </w:lvl>
    <w:lvl w:ilvl="6" w:tplc="43E87FEC">
      <w:start w:val="1"/>
      <w:numFmt w:val="bullet"/>
      <w:lvlText w:val=""/>
      <w:lvlJc w:val="left"/>
      <w:pPr>
        <w:ind w:left="5040" w:hanging="360"/>
      </w:pPr>
      <w:rPr>
        <w:rFonts w:ascii="Symbol" w:hAnsi="Symbol" w:hint="default"/>
      </w:rPr>
    </w:lvl>
    <w:lvl w:ilvl="7" w:tplc="FB3CEE84">
      <w:start w:val="1"/>
      <w:numFmt w:val="bullet"/>
      <w:lvlText w:val="o"/>
      <w:lvlJc w:val="left"/>
      <w:pPr>
        <w:ind w:left="5760" w:hanging="360"/>
      </w:pPr>
      <w:rPr>
        <w:rFonts w:ascii="Courier New" w:hAnsi="Courier New" w:hint="default"/>
      </w:rPr>
    </w:lvl>
    <w:lvl w:ilvl="8" w:tplc="E7BEE6B6">
      <w:start w:val="1"/>
      <w:numFmt w:val="bullet"/>
      <w:lvlText w:val=""/>
      <w:lvlJc w:val="left"/>
      <w:pPr>
        <w:ind w:left="6480" w:hanging="360"/>
      </w:pPr>
      <w:rPr>
        <w:rFonts w:ascii="Wingdings" w:hAnsi="Wingdings" w:hint="default"/>
      </w:rPr>
    </w:lvl>
  </w:abstractNum>
  <w:abstractNum w:abstractNumId="62" w15:restartNumberingAfterBreak="0">
    <w:nsid w:val="46F90384"/>
    <w:multiLevelType w:val="hybridMultilevel"/>
    <w:tmpl w:val="FFFFFFFF"/>
    <w:lvl w:ilvl="0" w:tplc="14A0895A">
      <w:start w:val="1"/>
      <w:numFmt w:val="bullet"/>
      <w:lvlText w:val="-"/>
      <w:lvlJc w:val="left"/>
      <w:pPr>
        <w:ind w:left="720" w:hanging="360"/>
      </w:pPr>
      <w:rPr>
        <w:rFonts w:ascii="Symbol" w:hAnsi="Symbol" w:hint="default"/>
      </w:rPr>
    </w:lvl>
    <w:lvl w:ilvl="1" w:tplc="E97E2D2C">
      <w:start w:val="1"/>
      <w:numFmt w:val="bullet"/>
      <w:lvlText w:val="o"/>
      <w:lvlJc w:val="left"/>
      <w:pPr>
        <w:ind w:left="1440" w:hanging="360"/>
      </w:pPr>
      <w:rPr>
        <w:rFonts w:ascii="Courier New" w:hAnsi="Courier New" w:hint="default"/>
      </w:rPr>
    </w:lvl>
    <w:lvl w:ilvl="2" w:tplc="64989FC8">
      <w:start w:val="1"/>
      <w:numFmt w:val="bullet"/>
      <w:lvlText w:val=""/>
      <w:lvlJc w:val="left"/>
      <w:pPr>
        <w:ind w:left="2160" w:hanging="360"/>
      </w:pPr>
      <w:rPr>
        <w:rFonts w:ascii="Wingdings" w:hAnsi="Wingdings" w:hint="default"/>
      </w:rPr>
    </w:lvl>
    <w:lvl w:ilvl="3" w:tplc="31F263A0">
      <w:start w:val="1"/>
      <w:numFmt w:val="bullet"/>
      <w:lvlText w:val=""/>
      <w:lvlJc w:val="left"/>
      <w:pPr>
        <w:ind w:left="2880" w:hanging="360"/>
      </w:pPr>
      <w:rPr>
        <w:rFonts w:ascii="Symbol" w:hAnsi="Symbol" w:hint="default"/>
      </w:rPr>
    </w:lvl>
    <w:lvl w:ilvl="4" w:tplc="5C4A01D0">
      <w:start w:val="1"/>
      <w:numFmt w:val="bullet"/>
      <w:lvlText w:val="o"/>
      <w:lvlJc w:val="left"/>
      <w:pPr>
        <w:ind w:left="3600" w:hanging="360"/>
      </w:pPr>
      <w:rPr>
        <w:rFonts w:ascii="Courier New" w:hAnsi="Courier New" w:hint="default"/>
      </w:rPr>
    </w:lvl>
    <w:lvl w:ilvl="5" w:tplc="D2F0DB46">
      <w:start w:val="1"/>
      <w:numFmt w:val="bullet"/>
      <w:lvlText w:val=""/>
      <w:lvlJc w:val="left"/>
      <w:pPr>
        <w:ind w:left="4320" w:hanging="360"/>
      </w:pPr>
      <w:rPr>
        <w:rFonts w:ascii="Wingdings" w:hAnsi="Wingdings" w:hint="default"/>
      </w:rPr>
    </w:lvl>
    <w:lvl w:ilvl="6" w:tplc="AE5EFA96">
      <w:start w:val="1"/>
      <w:numFmt w:val="bullet"/>
      <w:lvlText w:val=""/>
      <w:lvlJc w:val="left"/>
      <w:pPr>
        <w:ind w:left="5040" w:hanging="360"/>
      </w:pPr>
      <w:rPr>
        <w:rFonts w:ascii="Symbol" w:hAnsi="Symbol" w:hint="default"/>
      </w:rPr>
    </w:lvl>
    <w:lvl w:ilvl="7" w:tplc="FEB64D72">
      <w:start w:val="1"/>
      <w:numFmt w:val="bullet"/>
      <w:lvlText w:val="o"/>
      <w:lvlJc w:val="left"/>
      <w:pPr>
        <w:ind w:left="5760" w:hanging="360"/>
      </w:pPr>
      <w:rPr>
        <w:rFonts w:ascii="Courier New" w:hAnsi="Courier New" w:hint="default"/>
      </w:rPr>
    </w:lvl>
    <w:lvl w:ilvl="8" w:tplc="7BA87E50">
      <w:start w:val="1"/>
      <w:numFmt w:val="bullet"/>
      <w:lvlText w:val=""/>
      <w:lvlJc w:val="left"/>
      <w:pPr>
        <w:ind w:left="6480" w:hanging="360"/>
      </w:pPr>
      <w:rPr>
        <w:rFonts w:ascii="Wingdings" w:hAnsi="Wingdings" w:hint="default"/>
      </w:rPr>
    </w:lvl>
  </w:abstractNum>
  <w:abstractNum w:abstractNumId="63" w15:restartNumberingAfterBreak="0">
    <w:nsid w:val="48A368A5"/>
    <w:multiLevelType w:val="hybridMultilevel"/>
    <w:tmpl w:val="FFFFFFFF"/>
    <w:lvl w:ilvl="0" w:tplc="856E4634">
      <w:start w:val="1"/>
      <w:numFmt w:val="bullet"/>
      <w:lvlText w:val="-"/>
      <w:lvlJc w:val="left"/>
      <w:pPr>
        <w:ind w:left="720" w:hanging="360"/>
      </w:pPr>
      <w:rPr>
        <w:rFonts w:ascii="Symbol" w:hAnsi="Symbol" w:hint="default"/>
      </w:rPr>
    </w:lvl>
    <w:lvl w:ilvl="1" w:tplc="BED23028">
      <w:start w:val="1"/>
      <w:numFmt w:val="bullet"/>
      <w:lvlText w:val="o"/>
      <w:lvlJc w:val="left"/>
      <w:pPr>
        <w:ind w:left="1440" w:hanging="360"/>
      </w:pPr>
      <w:rPr>
        <w:rFonts w:ascii="Courier New" w:hAnsi="Courier New" w:hint="default"/>
      </w:rPr>
    </w:lvl>
    <w:lvl w:ilvl="2" w:tplc="B68C87E2">
      <w:start w:val="1"/>
      <w:numFmt w:val="bullet"/>
      <w:lvlText w:val=""/>
      <w:lvlJc w:val="left"/>
      <w:pPr>
        <w:ind w:left="2160" w:hanging="360"/>
      </w:pPr>
      <w:rPr>
        <w:rFonts w:ascii="Wingdings" w:hAnsi="Wingdings" w:hint="default"/>
      </w:rPr>
    </w:lvl>
    <w:lvl w:ilvl="3" w:tplc="6BECAF10">
      <w:start w:val="1"/>
      <w:numFmt w:val="bullet"/>
      <w:lvlText w:val=""/>
      <w:lvlJc w:val="left"/>
      <w:pPr>
        <w:ind w:left="2880" w:hanging="360"/>
      </w:pPr>
      <w:rPr>
        <w:rFonts w:ascii="Symbol" w:hAnsi="Symbol" w:hint="default"/>
      </w:rPr>
    </w:lvl>
    <w:lvl w:ilvl="4" w:tplc="83FCF0A2">
      <w:start w:val="1"/>
      <w:numFmt w:val="bullet"/>
      <w:lvlText w:val="o"/>
      <w:lvlJc w:val="left"/>
      <w:pPr>
        <w:ind w:left="3600" w:hanging="360"/>
      </w:pPr>
      <w:rPr>
        <w:rFonts w:ascii="Courier New" w:hAnsi="Courier New" w:hint="default"/>
      </w:rPr>
    </w:lvl>
    <w:lvl w:ilvl="5" w:tplc="F706403C">
      <w:start w:val="1"/>
      <w:numFmt w:val="bullet"/>
      <w:lvlText w:val=""/>
      <w:lvlJc w:val="left"/>
      <w:pPr>
        <w:ind w:left="4320" w:hanging="360"/>
      </w:pPr>
      <w:rPr>
        <w:rFonts w:ascii="Wingdings" w:hAnsi="Wingdings" w:hint="default"/>
      </w:rPr>
    </w:lvl>
    <w:lvl w:ilvl="6" w:tplc="AAD06562">
      <w:start w:val="1"/>
      <w:numFmt w:val="bullet"/>
      <w:lvlText w:val=""/>
      <w:lvlJc w:val="left"/>
      <w:pPr>
        <w:ind w:left="5040" w:hanging="360"/>
      </w:pPr>
      <w:rPr>
        <w:rFonts w:ascii="Symbol" w:hAnsi="Symbol" w:hint="default"/>
      </w:rPr>
    </w:lvl>
    <w:lvl w:ilvl="7" w:tplc="EC1C83B4">
      <w:start w:val="1"/>
      <w:numFmt w:val="bullet"/>
      <w:lvlText w:val="o"/>
      <w:lvlJc w:val="left"/>
      <w:pPr>
        <w:ind w:left="5760" w:hanging="360"/>
      </w:pPr>
      <w:rPr>
        <w:rFonts w:ascii="Courier New" w:hAnsi="Courier New" w:hint="default"/>
      </w:rPr>
    </w:lvl>
    <w:lvl w:ilvl="8" w:tplc="F738E40A">
      <w:start w:val="1"/>
      <w:numFmt w:val="bullet"/>
      <w:lvlText w:val=""/>
      <w:lvlJc w:val="left"/>
      <w:pPr>
        <w:ind w:left="6480" w:hanging="360"/>
      </w:pPr>
      <w:rPr>
        <w:rFonts w:ascii="Wingdings" w:hAnsi="Wingdings" w:hint="default"/>
      </w:rPr>
    </w:lvl>
  </w:abstractNum>
  <w:abstractNum w:abstractNumId="64" w15:restartNumberingAfterBreak="0">
    <w:nsid w:val="4A696BB6"/>
    <w:multiLevelType w:val="multilevel"/>
    <w:tmpl w:val="D3200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4AA30FEC"/>
    <w:multiLevelType w:val="hybridMultilevel"/>
    <w:tmpl w:val="FFFFFFFF"/>
    <w:lvl w:ilvl="0" w:tplc="E692F61C">
      <w:start w:val="1"/>
      <w:numFmt w:val="bullet"/>
      <w:lvlText w:val="-"/>
      <w:lvlJc w:val="left"/>
      <w:pPr>
        <w:ind w:left="720" w:hanging="360"/>
      </w:pPr>
      <w:rPr>
        <w:rFonts w:ascii="Symbol" w:hAnsi="Symbol" w:hint="default"/>
      </w:rPr>
    </w:lvl>
    <w:lvl w:ilvl="1" w:tplc="302A48E2">
      <w:start w:val="1"/>
      <w:numFmt w:val="bullet"/>
      <w:lvlText w:val="o"/>
      <w:lvlJc w:val="left"/>
      <w:pPr>
        <w:ind w:left="1440" w:hanging="360"/>
      </w:pPr>
      <w:rPr>
        <w:rFonts w:ascii="Courier New" w:hAnsi="Courier New" w:hint="default"/>
      </w:rPr>
    </w:lvl>
    <w:lvl w:ilvl="2" w:tplc="62D874FE">
      <w:start w:val="1"/>
      <w:numFmt w:val="bullet"/>
      <w:lvlText w:val=""/>
      <w:lvlJc w:val="left"/>
      <w:pPr>
        <w:ind w:left="2160" w:hanging="360"/>
      </w:pPr>
      <w:rPr>
        <w:rFonts w:ascii="Wingdings" w:hAnsi="Wingdings" w:hint="default"/>
      </w:rPr>
    </w:lvl>
    <w:lvl w:ilvl="3" w:tplc="D44C05EA">
      <w:start w:val="1"/>
      <w:numFmt w:val="bullet"/>
      <w:lvlText w:val=""/>
      <w:lvlJc w:val="left"/>
      <w:pPr>
        <w:ind w:left="2880" w:hanging="360"/>
      </w:pPr>
      <w:rPr>
        <w:rFonts w:ascii="Symbol" w:hAnsi="Symbol" w:hint="default"/>
      </w:rPr>
    </w:lvl>
    <w:lvl w:ilvl="4" w:tplc="1FB86190">
      <w:start w:val="1"/>
      <w:numFmt w:val="bullet"/>
      <w:lvlText w:val="o"/>
      <w:lvlJc w:val="left"/>
      <w:pPr>
        <w:ind w:left="3600" w:hanging="360"/>
      </w:pPr>
      <w:rPr>
        <w:rFonts w:ascii="Courier New" w:hAnsi="Courier New" w:hint="default"/>
      </w:rPr>
    </w:lvl>
    <w:lvl w:ilvl="5" w:tplc="62E20B36">
      <w:start w:val="1"/>
      <w:numFmt w:val="bullet"/>
      <w:lvlText w:val=""/>
      <w:lvlJc w:val="left"/>
      <w:pPr>
        <w:ind w:left="4320" w:hanging="360"/>
      </w:pPr>
      <w:rPr>
        <w:rFonts w:ascii="Wingdings" w:hAnsi="Wingdings" w:hint="default"/>
      </w:rPr>
    </w:lvl>
    <w:lvl w:ilvl="6" w:tplc="783E7B2A">
      <w:start w:val="1"/>
      <w:numFmt w:val="bullet"/>
      <w:lvlText w:val=""/>
      <w:lvlJc w:val="left"/>
      <w:pPr>
        <w:ind w:left="5040" w:hanging="360"/>
      </w:pPr>
      <w:rPr>
        <w:rFonts w:ascii="Symbol" w:hAnsi="Symbol" w:hint="default"/>
      </w:rPr>
    </w:lvl>
    <w:lvl w:ilvl="7" w:tplc="6066A65C">
      <w:start w:val="1"/>
      <w:numFmt w:val="bullet"/>
      <w:lvlText w:val="o"/>
      <w:lvlJc w:val="left"/>
      <w:pPr>
        <w:ind w:left="5760" w:hanging="360"/>
      </w:pPr>
      <w:rPr>
        <w:rFonts w:ascii="Courier New" w:hAnsi="Courier New" w:hint="default"/>
      </w:rPr>
    </w:lvl>
    <w:lvl w:ilvl="8" w:tplc="B64C3706">
      <w:start w:val="1"/>
      <w:numFmt w:val="bullet"/>
      <w:lvlText w:val=""/>
      <w:lvlJc w:val="left"/>
      <w:pPr>
        <w:ind w:left="6480" w:hanging="360"/>
      </w:pPr>
      <w:rPr>
        <w:rFonts w:ascii="Wingdings" w:hAnsi="Wingdings" w:hint="default"/>
      </w:rPr>
    </w:lvl>
  </w:abstractNum>
  <w:abstractNum w:abstractNumId="66" w15:restartNumberingAfterBreak="0">
    <w:nsid w:val="4ABF41A7"/>
    <w:multiLevelType w:val="hybridMultilevel"/>
    <w:tmpl w:val="FFFFFFFF"/>
    <w:lvl w:ilvl="0" w:tplc="E4C64466">
      <w:start w:val="1"/>
      <w:numFmt w:val="bullet"/>
      <w:lvlText w:val="-"/>
      <w:lvlJc w:val="left"/>
      <w:pPr>
        <w:ind w:left="720" w:hanging="360"/>
      </w:pPr>
      <w:rPr>
        <w:rFonts w:ascii="Symbol" w:hAnsi="Symbol" w:hint="default"/>
      </w:rPr>
    </w:lvl>
    <w:lvl w:ilvl="1" w:tplc="79BEF788">
      <w:start w:val="1"/>
      <w:numFmt w:val="bullet"/>
      <w:lvlText w:val="o"/>
      <w:lvlJc w:val="left"/>
      <w:pPr>
        <w:ind w:left="1440" w:hanging="360"/>
      </w:pPr>
      <w:rPr>
        <w:rFonts w:ascii="Courier New" w:hAnsi="Courier New" w:hint="default"/>
      </w:rPr>
    </w:lvl>
    <w:lvl w:ilvl="2" w:tplc="BB844540">
      <w:start w:val="1"/>
      <w:numFmt w:val="bullet"/>
      <w:lvlText w:val=""/>
      <w:lvlJc w:val="left"/>
      <w:pPr>
        <w:ind w:left="2160" w:hanging="360"/>
      </w:pPr>
      <w:rPr>
        <w:rFonts w:ascii="Wingdings" w:hAnsi="Wingdings" w:hint="default"/>
      </w:rPr>
    </w:lvl>
    <w:lvl w:ilvl="3" w:tplc="F3860E7A">
      <w:start w:val="1"/>
      <w:numFmt w:val="bullet"/>
      <w:lvlText w:val=""/>
      <w:lvlJc w:val="left"/>
      <w:pPr>
        <w:ind w:left="2880" w:hanging="360"/>
      </w:pPr>
      <w:rPr>
        <w:rFonts w:ascii="Symbol" w:hAnsi="Symbol" w:hint="default"/>
      </w:rPr>
    </w:lvl>
    <w:lvl w:ilvl="4" w:tplc="A67A46D6">
      <w:start w:val="1"/>
      <w:numFmt w:val="bullet"/>
      <w:lvlText w:val="o"/>
      <w:lvlJc w:val="left"/>
      <w:pPr>
        <w:ind w:left="3600" w:hanging="360"/>
      </w:pPr>
      <w:rPr>
        <w:rFonts w:ascii="Courier New" w:hAnsi="Courier New" w:hint="default"/>
      </w:rPr>
    </w:lvl>
    <w:lvl w:ilvl="5" w:tplc="E2A2EC12">
      <w:start w:val="1"/>
      <w:numFmt w:val="bullet"/>
      <w:lvlText w:val=""/>
      <w:lvlJc w:val="left"/>
      <w:pPr>
        <w:ind w:left="4320" w:hanging="360"/>
      </w:pPr>
      <w:rPr>
        <w:rFonts w:ascii="Wingdings" w:hAnsi="Wingdings" w:hint="default"/>
      </w:rPr>
    </w:lvl>
    <w:lvl w:ilvl="6" w:tplc="3006BCDE">
      <w:start w:val="1"/>
      <w:numFmt w:val="bullet"/>
      <w:lvlText w:val=""/>
      <w:lvlJc w:val="left"/>
      <w:pPr>
        <w:ind w:left="5040" w:hanging="360"/>
      </w:pPr>
      <w:rPr>
        <w:rFonts w:ascii="Symbol" w:hAnsi="Symbol" w:hint="default"/>
      </w:rPr>
    </w:lvl>
    <w:lvl w:ilvl="7" w:tplc="165C18EC">
      <w:start w:val="1"/>
      <w:numFmt w:val="bullet"/>
      <w:lvlText w:val="o"/>
      <w:lvlJc w:val="left"/>
      <w:pPr>
        <w:ind w:left="5760" w:hanging="360"/>
      </w:pPr>
      <w:rPr>
        <w:rFonts w:ascii="Courier New" w:hAnsi="Courier New" w:hint="default"/>
      </w:rPr>
    </w:lvl>
    <w:lvl w:ilvl="8" w:tplc="5D6C4D26">
      <w:start w:val="1"/>
      <w:numFmt w:val="bullet"/>
      <w:lvlText w:val=""/>
      <w:lvlJc w:val="left"/>
      <w:pPr>
        <w:ind w:left="6480" w:hanging="360"/>
      </w:pPr>
      <w:rPr>
        <w:rFonts w:ascii="Wingdings" w:hAnsi="Wingdings" w:hint="default"/>
      </w:rPr>
    </w:lvl>
  </w:abstractNum>
  <w:abstractNum w:abstractNumId="67" w15:restartNumberingAfterBreak="0">
    <w:nsid w:val="4AFA1E12"/>
    <w:multiLevelType w:val="hybridMultilevel"/>
    <w:tmpl w:val="FFFFFFFF"/>
    <w:lvl w:ilvl="0" w:tplc="80AA71FE">
      <w:start w:val="1"/>
      <w:numFmt w:val="bullet"/>
      <w:lvlText w:val="-"/>
      <w:lvlJc w:val="left"/>
      <w:pPr>
        <w:ind w:left="720" w:hanging="360"/>
      </w:pPr>
      <w:rPr>
        <w:rFonts w:ascii="Symbol" w:hAnsi="Symbol" w:hint="default"/>
      </w:rPr>
    </w:lvl>
    <w:lvl w:ilvl="1" w:tplc="B75CDF44">
      <w:start w:val="1"/>
      <w:numFmt w:val="bullet"/>
      <w:lvlText w:val="o"/>
      <w:lvlJc w:val="left"/>
      <w:pPr>
        <w:ind w:left="1440" w:hanging="360"/>
      </w:pPr>
      <w:rPr>
        <w:rFonts w:ascii="Courier New" w:hAnsi="Courier New" w:hint="default"/>
      </w:rPr>
    </w:lvl>
    <w:lvl w:ilvl="2" w:tplc="C498868A">
      <w:start w:val="1"/>
      <w:numFmt w:val="bullet"/>
      <w:lvlText w:val=""/>
      <w:lvlJc w:val="left"/>
      <w:pPr>
        <w:ind w:left="2160" w:hanging="360"/>
      </w:pPr>
      <w:rPr>
        <w:rFonts w:ascii="Wingdings" w:hAnsi="Wingdings" w:hint="default"/>
      </w:rPr>
    </w:lvl>
    <w:lvl w:ilvl="3" w:tplc="CE02AE14">
      <w:start w:val="1"/>
      <w:numFmt w:val="bullet"/>
      <w:lvlText w:val=""/>
      <w:lvlJc w:val="left"/>
      <w:pPr>
        <w:ind w:left="2880" w:hanging="360"/>
      </w:pPr>
      <w:rPr>
        <w:rFonts w:ascii="Symbol" w:hAnsi="Symbol" w:hint="default"/>
      </w:rPr>
    </w:lvl>
    <w:lvl w:ilvl="4" w:tplc="A35C867C">
      <w:start w:val="1"/>
      <w:numFmt w:val="bullet"/>
      <w:lvlText w:val="o"/>
      <w:lvlJc w:val="left"/>
      <w:pPr>
        <w:ind w:left="3600" w:hanging="360"/>
      </w:pPr>
      <w:rPr>
        <w:rFonts w:ascii="Courier New" w:hAnsi="Courier New" w:hint="default"/>
      </w:rPr>
    </w:lvl>
    <w:lvl w:ilvl="5" w:tplc="C4600ED6">
      <w:start w:val="1"/>
      <w:numFmt w:val="bullet"/>
      <w:lvlText w:val=""/>
      <w:lvlJc w:val="left"/>
      <w:pPr>
        <w:ind w:left="4320" w:hanging="360"/>
      </w:pPr>
      <w:rPr>
        <w:rFonts w:ascii="Wingdings" w:hAnsi="Wingdings" w:hint="default"/>
      </w:rPr>
    </w:lvl>
    <w:lvl w:ilvl="6" w:tplc="8F82D2BE">
      <w:start w:val="1"/>
      <w:numFmt w:val="bullet"/>
      <w:lvlText w:val=""/>
      <w:lvlJc w:val="left"/>
      <w:pPr>
        <w:ind w:left="5040" w:hanging="360"/>
      </w:pPr>
      <w:rPr>
        <w:rFonts w:ascii="Symbol" w:hAnsi="Symbol" w:hint="default"/>
      </w:rPr>
    </w:lvl>
    <w:lvl w:ilvl="7" w:tplc="5C327FDA">
      <w:start w:val="1"/>
      <w:numFmt w:val="bullet"/>
      <w:lvlText w:val="o"/>
      <w:lvlJc w:val="left"/>
      <w:pPr>
        <w:ind w:left="5760" w:hanging="360"/>
      </w:pPr>
      <w:rPr>
        <w:rFonts w:ascii="Courier New" w:hAnsi="Courier New" w:hint="default"/>
      </w:rPr>
    </w:lvl>
    <w:lvl w:ilvl="8" w:tplc="3D24ECF0">
      <w:start w:val="1"/>
      <w:numFmt w:val="bullet"/>
      <w:lvlText w:val=""/>
      <w:lvlJc w:val="left"/>
      <w:pPr>
        <w:ind w:left="6480" w:hanging="360"/>
      </w:pPr>
      <w:rPr>
        <w:rFonts w:ascii="Wingdings" w:hAnsi="Wingdings" w:hint="default"/>
      </w:rPr>
    </w:lvl>
  </w:abstractNum>
  <w:abstractNum w:abstractNumId="68" w15:restartNumberingAfterBreak="0">
    <w:nsid w:val="4C094925"/>
    <w:multiLevelType w:val="multilevel"/>
    <w:tmpl w:val="7996DA5A"/>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C0F1841"/>
    <w:multiLevelType w:val="hybridMultilevel"/>
    <w:tmpl w:val="FFFFFFFF"/>
    <w:lvl w:ilvl="0" w:tplc="347AB74E">
      <w:start w:val="1"/>
      <w:numFmt w:val="bullet"/>
      <w:lvlText w:val="-"/>
      <w:lvlJc w:val="left"/>
      <w:pPr>
        <w:ind w:left="720" w:hanging="360"/>
      </w:pPr>
      <w:rPr>
        <w:rFonts w:ascii="Symbol" w:hAnsi="Symbol" w:hint="default"/>
      </w:rPr>
    </w:lvl>
    <w:lvl w:ilvl="1" w:tplc="BAB68DFA">
      <w:start w:val="1"/>
      <w:numFmt w:val="bullet"/>
      <w:lvlText w:val="o"/>
      <w:lvlJc w:val="left"/>
      <w:pPr>
        <w:ind w:left="1440" w:hanging="360"/>
      </w:pPr>
      <w:rPr>
        <w:rFonts w:ascii="Courier New" w:hAnsi="Courier New" w:hint="default"/>
      </w:rPr>
    </w:lvl>
    <w:lvl w:ilvl="2" w:tplc="528065C0">
      <w:start w:val="1"/>
      <w:numFmt w:val="bullet"/>
      <w:lvlText w:val=""/>
      <w:lvlJc w:val="left"/>
      <w:pPr>
        <w:ind w:left="2160" w:hanging="360"/>
      </w:pPr>
      <w:rPr>
        <w:rFonts w:ascii="Wingdings" w:hAnsi="Wingdings" w:hint="default"/>
      </w:rPr>
    </w:lvl>
    <w:lvl w:ilvl="3" w:tplc="EF264690">
      <w:start w:val="1"/>
      <w:numFmt w:val="bullet"/>
      <w:lvlText w:val=""/>
      <w:lvlJc w:val="left"/>
      <w:pPr>
        <w:ind w:left="2880" w:hanging="360"/>
      </w:pPr>
      <w:rPr>
        <w:rFonts w:ascii="Symbol" w:hAnsi="Symbol" w:hint="default"/>
      </w:rPr>
    </w:lvl>
    <w:lvl w:ilvl="4" w:tplc="75C8DD0A">
      <w:start w:val="1"/>
      <w:numFmt w:val="bullet"/>
      <w:lvlText w:val="o"/>
      <w:lvlJc w:val="left"/>
      <w:pPr>
        <w:ind w:left="3600" w:hanging="360"/>
      </w:pPr>
      <w:rPr>
        <w:rFonts w:ascii="Courier New" w:hAnsi="Courier New" w:hint="default"/>
      </w:rPr>
    </w:lvl>
    <w:lvl w:ilvl="5" w:tplc="7D62B020">
      <w:start w:val="1"/>
      <w:numFmt w:val="bullet"/>
      <w:lvlText w:val=""/>
      <w:lvlJc w:val="left"/>
      <w:pPr>
        <w:ind w:left="4320" w:hanging="360"/>
      </w:pPr>
      <w:rPr>
        <w:rFonts w:ascii="Wingdings" w:hAnsi="Wingdings" w:hint="default"/>
      </w:rPr>
    </w:lvl>
    <w:lvl w:ilvl="6" w:tplc="2FFA108A">
      <w:start w:val="1"/>
      <w:numFmt w:val="bullet"/>
      <w:lvlText w:val=""/>
      <w:lvlJc w:val="left"/>
      <w:pPr>
        <w:ind w:left="5040" w:hanging="360"/>
      </w:pPr>
      <w:rPr>
        <w:rFonts w:ascii="Symbol" w:hAnsi="Symbol" w:hint="default"/>
      </w:rPr>
    </w:lvl>
    <w:lvl w:ilvl="7" w:tplc="E9702018">
      <w:start w:val="1"/>
      <w:numFmt w:val="bullet"/>
      <w:lvlText w:val="o"/>
      <w:lvlJc w:val="left"/>
      <w:pPr>
        <w:ind w:left="5760" w:hanging="360"/>
      </w:pPr>
      <w:rPr>
        <w:rFonts w:ascii="Courier New" w:hAnsi="Courier New" w:hint="default"/>
      </w:rPr>
    </w:lvl>
    <w:lvl w:ilvl="8" w:tplc="7B5CD660">
      <w:start w:val="1"/>
      <w:numFmt w:val="bullet"/>
      <w:lvlText w:val=""/>
      <w:lvlJc w:val="left"/>
      <w:pPr>
        <w:ind w:left="6480" w:hanging="360"/>
      </w:pPr>
      <w:rPr>
        <w:rFonts w:ascii="Wingdings" w:hAnsi="Wingdings" w:hint="default"/>
      </w:rPr>
    </w:lvl>
  </w:abstractNum>
  <w:abstractNum w:abstractNumId="70" w15:restartNumberingAfterBreak="0">
    <w:nsid w:val="4D794EB9"/>
    <w:multiLevelType w:val="hybridMultilevel"/>
    <w:tmpl w:val="FFFFFFFF"/>
    <w:lvl w:ilvl="0" w:tplc="A90A8174">
      <w:start w:val="1"/>
      <w:numFmt w:val="bullet"/>
      <w:lvlText w:val="-"/>
      <w:lvlJc w:val="left"/>
      <w:pPr>
        <w:ind w:left="720" w:hanging="360"/>
      </w:pPr>
      <w:rPr>
        <w:rFonts w:ascii="Symbol" w:hAnsi="Symbol" w:hint="default"/>
      </w:rPr>
    </w:lvl>
    <w:lvl w:ilvl="1" w:tplc="DF64AF4A">
      <w:start w:val="1"/>
      <w:numFmt w:val="bullet"/>
      <w:lvlText w:val="o"/>
      <w:lvlJc w:val="left"/>
      <w:pPr>
        <w:ind w:left="1440" w:hanging="360"/>
      </w:pPr>
      <w:rPr>
        <w:rFonts w:ascii="Courier New" w:hAnsi="Courier New" w:hint="default"/>
      </w:rPr>
    </w:lvl>
    <w:lvl w:ilvl="2" w:tplc="381044FC">
      <w:start w:val="1"/>
      <w:numFmt w:val="bullet"/>
      <w:lvlText w:val=""/>
      <w:lvlJc w:val="left"/>
      <w:pPr>
        <w:ind w:left="2160" w:hanging="360"/>
      </w:pPr>
      <w:rPr>
        <w:rFonts w:ascii="Wingdings" w:hAnsi="Wingdings" w:hint="default"/>
      </w:rPr>
    </w:lvl>
    <w:lvl w:ilvl="3" w:tplc="F4108CA8">
      <w:start w:val="1"/>
      <w:numFmt w:val="bullet"/>
      <w:lvlText w:val=""/>
      <w:lvlJc w:val="left"/>
      <w:pPr>
        <w:ind w:left="2880" w:hanging="360"/>
      </w:pPr>
      <w:rPr>
        <w:rFonts w:ascii="Symbol" w:hAnsi="Symbol" w:hint="default"/>
      </w:rPr>
    </w:lvl>
    <w:lvl w:ilvl="4" w:tplc="9E4EB770">
      <w:start w:val="1"/>
      <w:numFmt w:val="bullet"/>
      <w:lvlText w:val="o"/>
      <w:lvlJc w:val="left"/>
      <w:pPr>
        <w:ind w:left="3600" w:hanging="360"/>
      </w:pPr>
      <w:rPr>
        <w:rFonts w:ascii="Courier New" w:hAnsi="Courier New" w:hint="default"/>
      </w:rPr>
    </w:lvl>
    <w:lvl w:ilvl="5" w:tplc="F6E440B6">
      <w:start w:val="1"/>
      <w:numFmt w:val="bullet"/>
      <w:lvlText w:val=""/>
      <w:lvlJc w:val="left"/>
      <w:pPr>
        <w:ind w:left="4320" w:hanging="360"/>
      </w:pPr>
      <w:rPr>
        <w:rFonts w:ascii="Wingdings" w:hAnsi="Wingdings" w:hint="default"/>
      </w:rPr>
    </w:lvl>
    <w:lvl w:ilvl="6" w:tplc="E8BC0A76">
      <w:start w:val="1"/>
      <w:numFmt w:val="bullet"/>
      <w:lvlText w:val=""/>
      <w:lvlJc w:val="left"/>
      <w:pPr>
        <w:ind w:left="5040" w:hanging="360"/>
      </w:pPr>
      <w:rPr>
        <w:rFonts w:ascii="Symbol" w:hAnsi="Symbol" w:hint="default"/>
      </w:rPr>
    </w:lvl>
    <w:lvl w:ilvl="7" w:tplc="BF023D3C">
      <w:start w:val="1"/>
      <w:numFmt w:val="bullet"/>
      <w:lvlText w:val="o"/>
      <w:lvlJc w:val="left"/>
      <w:pPr>
        <w:ind w:left="5760" w:hanging="360"/>
      </w:pPr>
      <w:rPr>
        <w:rFonts w:ascii="Courier New" w:hAnsi="Courier New" w:hint="default"/>
      </w:rPr>
    </w:lvl>
    <w:lvl w:ilvl="8" w:tplc="898EA63C">
      <w:start w:val="1"/>
      <w:numFmt w:val="bullet"/>
      <w:lvlText w:val=""/>
      <w:lvlJc w:val="left"/>
      <w:pPr>
        <w:ind w:left="6480" w:hanging="360"/>
      </w:pPr>
      <w:rPr>
        <w:rFonts w:ascii="Wingdings" w:hAnsi="Wingdings" w:hint="default"/>
      </w:rPr>
    </w:lvl>
  </w:abstractNum>
  <w:abstractNum w:abstractNumId="71" w15:restartNumberingAfterBreak="0">
    <w:nsid w:val="4E636FBA"/>
    <w:multiLevelType w:val="hybridMultilevel"/>
    <w:tmpl w:val="FFFFFFFF"/>
    <w:lvl w:ilvl="0" w:tplc="1E90DD54">
      <w:start w:val="1"/>
      <w:numFmt w:val="bullet"/>
      <w:lvlText w:val="-"/>
      <w:lvlJc w:val="left"/>
      <w:pPr>
        <w:ind w:left="720" w:hanging="360"/>
      </w:pPr>
      <w:rPr>
        <w:rFonts w:ascii="Symbol" w:hAnsi="Symbol" w:hint="default"/>
      </w:rPr>
    </w:lvl>
    <w:lvl w:ilvl="1" w:tplc="73609A04">
      <w:start w:val="1"/>
      <w:numFmt w:val="bullet"/>
      <w:lvlText w:val="o"/>
      <w:lvlJc w:val="left"/>
      <w:pPr>
        <w:ind w:left="1440" w:hanging="360"/>
      </w:pPr>
      <w:rPr>
        <w:rFonts w:ascii="Courier New" w:hAnsi="Courier New" w:hint="default"/>
      </w:rPr>
    </w:lvl>
    <w:lvl w:ilvl="2" w:tplc="2272CCF2">
      <w:start w:val="1"/>
      <w:numFmt w:val="bullet"/>
      <w:lvlText w:val=""/>
      <w:lvlJc w:val="left"/>
      <w:pPr>
        <w:ind w:left="2160" w:hanging="360"/>
      </w:pPr>
      <w:rPr>
        <w:rFonts w:ascii="Wingdings" w:hAnsi="Wingdings" w:hint="default"/>
      </w:rPr>
    </w:lvl>
    <w:lvl w:ilvl="3" w:tplc="E71801FA">
      <w:start w:val="1"/>
      <w:numFmt w:val="bullet"/>
      <w:lvlText w:val=""/>
      <w:lvlJc w:val="left"/>
      <w:pPr>
        <w:ind w:left="2880" w:hanging="360"/>
      </w:pPr>
      <w:rPr>
        <w:rFonts w:ascii="Symbol" w:hAnsi="Symbol" w:hint="default"/>
      </w:rPr>
    </w:lvl>
    <w:lvl w:ilvl="4" w:tplc="2F261FF4">
      <w:start w:val="1"/>
      <w:numFmt w:val="bullet"/>
      <w:lvlText w:val="o"/>
      <w:lvlJc w:val="left"/>
      <w:pPr>
        <w:ind w:left="3600" w:hanging="360"/>
      </w:pPr>
      <w:rPr>
        <w:rFonts w:ascii="Courier New" w:hAnsi="Courier New" w:hint="default"/>
      </w:rPr>
    </w:lvl>
    <w:lvl w:ilvl="5" w:tplc="4FB0726C">
      <w:start w:val="1"/>
      <w:numFmt w:val="bullet"/>
      <w:lvlText w:val=""/>
      <w:lvlJc w:val="left"/>
      <w:pPr>
        <w:ind w:left="4320" w:hanging="360"/>
      </w:pPr>
      <w:rPr>
        <w:rFonts w:ascii="Wingdings" w:hAnsi="Wingdings" w:hint="default"/>
      </w:rPr>
    </w:lvl>
    <w:lvl w:ilvl="6" w:tplc="3B603014">
      <w:start w:val="1"/>
      <w:numFmt w:val="bullet"/>
      <w:lvlText w:val=""/>
      <w:lvlJc w:val="left"/>
      <w:pPr>
        <w:ind w:left="5040" w:hanging="360"/>
      </w:pPr>
      <w:rPr>
        <w:rFonts w:ascii="Symbol" w:hAnsi="Symbol" w:hint="default"/>
      </w:rPr>
    </w:lvl>
    <w:lvl w:ilvl="7" w:tplc="DDAE008E">
      <w:start w:val="1"/>
      <w:numFmt w:val="bullet"/>
      <w:lvlText w:val="o"/>
      <w:lvlJc w:val="left"/>
      <w:pPr>
        <w:ind w:left="5760" w:hanging="360"/>
      </w:pPr>
      <w:rPr>
        <w:rFonts w:ascii="Courier New" w:hAnsi="Courier New" w:hint="default"/>
      </w:rPr>
    </w:lvl>
    <w:lvl w:ilvl="8" w:tplc="C3644E76">
      <w:start w:val="1"/>
      <w:numFmt w:val="bullet"/>
      <w:lvlText w:val=""/>
      <w:lvlJc w:val="left"/>
      <w:pPr>
        <w:ind w:left="6480" w:hanging="360"/>
      </w:pPr>
      <w:rPr>
        <w:rFonts w:ascii="Wingdings" w:hAnsi="Wingdings" w:hint="default"/>
      </w:rPr>
    </w:lvl>
  </w:abstractNum>
  <w:abstractNum w:abstractNumId="72" w15:restartNumberingAfterBreak="0">
    <w:nsid w:val="4E8A4505"/>
    <w:multiLevelType w:val="hybridMultilevel"/>
    <w:tmpl w:val="FFFFFFFF"/>
    <w:lvl w:ilvl="0" w:tplc="18DAA55E">
      <w:start w:val="1"/>
      <w:numFmt w:val="bullet"/>
      <w:lvlText w:val="-"/>
      <w:lvlJc w:val="left"/>
      <w:pPr>
        <w:ind w:left="720" w:hanging="360"/>
      </w:pPr>
      <w:rPr>
        <w:rFonts w:ascii="Symbol" w:hAnsi="Symbol" w:hint="default"/>
      </w:rPr>
    </w:lvl>
    <w:lvl w:ilvl="1" w:tplc="7A42D1EC">
      <w:start w:val="1"/>
      <w:numFmt w:val="bullet"/>
      <w:lvlText w:val="o"/>
      <w:lvlJc w:val="left"/>
      <w:pPr>
        <w:ind w:left="1440" w:hanging="360"/>
      </w:pPr>
      <w:rPr>
        <w:rFonts w:ascii="Courier New" w:hAnsi="Courier New" w:hint="default"/>
      </w:rPr>
    </w:lvl>
    <w:lvl w:ilvl="2" w:tplc="EC2E5354">
      <w:start w:val="1"/>
      <w:numFmt w:val="bullet"/>
      <w:lvlText w:val=""/>
      <w:lvlJc w:val="left"/>
      <w:pPr>
        <w:ind w:left="2160" w:hanging="360"/>
      </w:pPr>
      <w:rPr>
        <w:rFonts w:ascii="Wingdings" w:hAnsi="Wingdings" w:hint="default"/>
      </w:rPr>
    </w:lvl>
    <w:lvl w:ilvl="3" w:tplc="2E0269A2">
      <w:start w:val="1"/>
      <w:numFmt w:val="bullet"/>
      <w:lvlText w:val=""/>
      <w:lvlJc w:val="left"/>
      <w:pPr>
        <w:ind w:left="2880" w:hanging="360"/>
      </w:pPr>
      <w:rPr>
        <w:rFonts w:ascii="Symbol" w:hAnsi="Symbol" w:hint="default"/>
      </w:rPr>
    </w:lvl>
    <w:lvl w:ilvl="4" w:tplc="FC28406E">
      <w:start w:val="1"/>
      <w:numFmt w:val="bullet"/>
      <w:lvlText w:val="o"/>
      <w:lvlJc w:val="left"/>
      <w:pPr>
        <w:ind w:left="3600" w:hanging="360"/>
      </w:pPr>
      <w:rPr>
        <w:rFonts w:ascii="Courier New" w:hAnsi="Courier New" w:hint="default"/>
      </w:rPr>
    </w:lvl>
    <w:lvl w:ilvl="5" w:tplc="36CECE9A">
      <w:start w:val="1"/>
      <w:numFmt w:val="bullet"/>
      <w:lvlText w:val=""/>
      <w:lvlJc w:val="left"/>
      <w:pPr>
        <w:ind w:left="4320" w:hanging="360"/>
      </w:pPr>
      <w:rPr>
        <w:rFonts w:ascii="Wingdings" w:hAnsi="Wingdings" w:hint="default"/>
      </w:rPr>
    </w:lvl>
    <w:lvl w:ilvl="6" w:tplc="6984632A">
      <w:start w:val="1"/>
      <w:numFmt w:val="bullet"/>
      <w:lvlText w:val=""/>
      <w:lvlJc w:val="left"/>
      <w:pPr>
        <w:ind w:left="5040" w:hanging="360"/>
      </w:pPr>
      <w:rPr>
        <w:rFonts w:ascii="Symbol" w:hAnsi="Symbol" w:hint="default"/>
      </w:rPr>
    </w:lvl>
    <w:lvl w:ilvl="7" w:tplc="AB0A3AC8">
      <w:start w:val="1"/>
      <w:numFmt w:val="bullet"/>
      <w:lvlText w:val="o"/>
      <w:lvlJc w:val="left"/>
      <w:pPr>
        <w:ind w:left="5760" w:hanging="360"/>
      </w:pPr>
      <w:rPr>
        <w:rFonts w:ascii="Courier New" w:hAnsi="Courier New" w:hint="default"/>
      </w:rPr>
    </w:lvl>
    <w:lvl w:ilvl="8" w:tplc="56AA5124">
      <w:start w:val="1"/>
      <w:numFmt w:val="bullet"/>
      <w:lvlText w:val=""/>
      <w:lvlJc w:val="left"/>
      <w:pPr>
        <w:ind w:left="6480" w:hanging="360"/>
      </w:pPr>
      <w:rPr>
        <w:rFonts w:ascii="Wingdings" w:hAnsi="Wingdings" w:hint="default"/>
      </w:rPr>
    </w:lvl>
  </w:abstractNum>
  <w:abstractNum w:abstractNumId="73" w15:restartNumberingAfterBreak="0">
    <w:nsid w:val="4EAA18FE"/>
    <w:multiLevelType w:val="hybridMultilevel"/>
    <w:tmpl w:val="FFFFFFFF"/>
    <w:lvl w:ilvl="0" w:tplc="DB2E19B0">
      <w:start w:val="1"/>
      <w:numFmt w:val="bullet"/>
      <w:lvlText w:val="-"/>
      <w:lvlJc w:val="left"/>
      <w:pPr>
        <w:ind w:left="720" w:hanging="360"/>
      </w:pPr>
      <w:rPr>
        <w:rFonts w:ascii="Symbol" w:hAnsi="Symbol" w:hint="default"/>
      </w:rPr>
    </w:lvl>
    <w:lvl w:ilvl="1" w:tplc="D5A6BC92">
      <w:start w:val="1"/>
      <w:numFmt w:val="bullet"/>
      <w:lvlText w:val="o"/>
      <w:lvlJc w:val="left"/>
      <w:pPr>
        <w:ind w:left="1440" w:hanging="360"/>
      </w:pPr>
      <w:rPr>
        <w:rFonts w:ascii="Courier New" w:hAnsi="Courier New" w:hint="default"/>
      </w:rPr>
    </w:lvl>
    <w:lvl w:ilvl="2" w:tplc="D48EF0F6">
      <w:start w:val="1"/>
      <w:numFmt w:val="bullet"/>
      <w:lvlText w:val=""/>
      <w:lvlJc w:val="left"/>
      <w:pPr>
        <w:ind w:left="2160" w:hanging="360"/>
      </w:pPr>
      <w:rPr>
        <w:rFonts w:ascii="Wingdings" w:hAnsi="Wingdings" w:hint="default"/>
      </w:rPr>
    </w:lvl>
    <w:lvl w:ilvl="3" w:tplc="A9EE9888">
      <w:start w:val="1"/>
      <w:numFmt w:val="bullet"/>
      <w:lvlText w:val=""/>
      <w:lvlJc w:val="left"/>
      <w:pPr>
        <w:ind w:left="2880" w:hanging="360"/>
      </w:pPr>
      <w:rPr>
        <w:rFonts w:ascii="Symbol" w:hAnsi="Symbol" w:hint="default"/>
      </w:rPr>
    </w:lvl>
    <w:lvl w:ilvl="4" w:tplc="47CE0CEE">
      <w:start w:val="1"/>
      <w:numFmt w:val="bullet"/>
      <w:lvlText w:val="o"/>
      <w:lvlJc w:val="left"/>
      <w:pPr>
        <w:ind w:left="3600" w:hanging="360"/>
      </w:pPr>
      <w:rPr>
        <w:rFonts w:ascii="Courier New" w:hAnsi="Courier New" w:hint="default"/>
      </w:rPr>
    </w:lvl>
    <w:lvl w:ilvl="5" w:tplc="44389610">
      <w:start w:val="1"/>
      <w:numFmt w:val="bullet"/>
      <w:lvlText w:val=""/>
      <w:lvlJc w:val="left"/>
      <w:pPr>
        <w:ind w:left="4320" w:hanging="360"/>
      </w:pPr>
      <w:rPr>
        <w:rFonts w:ascii="Wingdings" w:hAnsi="Wingdings" w:hint="default"/>
      </w:rPr>
    </w:lvl>
    <w:lvl w:ilvl="6" w:tplc="4BE27C9A">
      <w:start w:val="1"/>
      <w:numFmt w:val="bullet"/>
      <w:lvlText w:val=""/>
      <w:lvlJc w:val="left"/>
      <w:pPr>
        <w:ind w:left="5040" w:hanging="360"/>
      </w:pPr>
      <w:rPr>
        <w:rFonts w:ascii="Symbol" w:hAnsi="Symbol" w:hint="default"/>
      </w:rPr>
    </w:lvl>
    <w:lvl w:ilvl="7" w:tplc="A9B4C8CA">
      <w:start w:val="1"/>
      <w:numFmt w:val="bullet"/>
      <w:lvlText w:val="o"/>
      <w:lvlJc w:val="left"/>
      <w:pPr>
        <w:ind w:left="5760" w:hanging="360"/>
      </w:pPr>
      <w:rPr>
        <w:rFonts w:ascii="Courier New" w:hAnsi="Courier New" w:hint="default"/>
      </w:rPr>
    </w:lvl>
    <w:lvl w:ilvl="8" w:tplc="782464B8">
      <w:start w:val="1"/>
      <w:numFmt w:val="bullet"/>
      <w:lvlText w:val=""/>
      <w:lvlJc w:val="left"/>
      <w:pPr>
        <w:ind w:left="6480" w:hanging="360"/>
      </w:pPr>
      <w:rPr>
        <w:rFonts w:ascii="Wingdings" w:hAnsi="Wingdings" w:hint="default"/>
      </w:rPr>
    </w:lvl>
  </w:abstractNum>
  <w:abstractNum w:abstractNumId="74" w15:restartNumberingAfterBreak="0">
    <w:nsid w:val="4F1E72BC"/>
    <w:multiLevelType w:val="hybridMultilevel"/>
    <w:tmpl w:val="FFFFFFFF"/>
    <w:lvl w:ilvl="0" w:tplc="D6146D4E">
      <w:start w:val="1"/>
      <w:numFmt w:val="bullet"/>
      <w:lvlText w:val="-"/>
      <w:lvlJc w:val="left"/>
      <w:pPr>
        <w:ind w:left="720" w:hanging="360"/>
      </w:pPr>
      <w:rPr>
        <w:rFonts w:ascii="Symbol" w:hAnsi="Symbol" w:hint="default"/>
      </w:rPr>
    </w:lvl>
    <w:lvl w:ilvl="1" w:tplc="C41C0E12">
      <w:start w:val="1"/>
      <w:numFmt w:val="bullet"/>
      <w:lvlText w:val="o"/>
      <w:lvlJc w:val="left"/>
      <w:pPr>
        <w:ind w:left="1440" w:hanging="360"/>
      </w:pPr>
      <w:rPr>
        <w:rFonts w:ascii="Courier New" w:hAnsi="Courier New" w:hint="default"/>
      </w:rPr>
    </w:lvl>
    <w:lvl w:ilvl="2" w:tplc="3C54ABFA">
      <w:start w:val="1"/>
      <w:numFmt w:val="bullet"/>
      <w:lvlText w:val=""/>
      <w:lvlJc w:val="left"/>
      <w:pPr>
        <w:ind w:left="2160" w:hanging="360"/>
      </w:pPr>
      <w:rPr>
        <w:rFonts w:ascii="Wingdings" w:hAnsi="Wingdings" w:hint="default"/>
      </w:rPr>
    </w:lvl>
    <w:lvl w:ilvl="3" w:tplc="03067E9A">
      <w:start w:val="1"/>
      <w:numFmt w:val="bullet"/>
      <w:lvlText w:val=""/>
      <w:lvlJc w:val="left"/>
      <w:pPr>
        <w:ind w:left="2880" w:hanging="360"/>
      </w:pPr>
      <w:rPr>
        <w:rFonts w:ascii="Symbol" w:hAnsi="Symbol" w:hint="default"/>
      </w:rPr>
    </w:lvl>
    <w:lvl w:ilvl="4" w:tplc="6DE8BE00">
      <w:start w:val="1"/>
      <w:numFmt w:val="bullet"/>
      <w:lvlText w:val="o"/>
      <w:lvlJc w:val="left"/>
      <w:pPr>
        <w:ind w:left="3600" w:hanging="360"/>
      </w:pPr>
      <w:rPr>
        <w:rFonts w:ascii="Courier New" w:hAnsi="Courier New" w:hint="default"/>
      </w:rPr>
    </w:lvl>
    <w:lvl w:ilvl="5" w:tplc="8FCE754A">
      <w:start w:val="1"/>
      <w:numFmt w:val="bullet"/>
      <w:lvlText w:val=""/>
      <w:lvlJc w:val="left"/>
      <w:pPr>
        <w:ind w:left="4320" w:hanging="360"/>
      </w:pPr>
      <w:rPr>
        <w:rFonts w:ascii="Wingdings" w:hAnsi="Wingdings" w:hint="default"/>
      </w:rPr>
    </w:lvl>
    <w:lvl w:ilvl="6" w:tplc="F1947B62">
      <w:start w:val="1"/>
      <w:numFmt w:val="bullet"/>
      <w:lvlText w:val=""/>
      <w:lvlJc w:val="left"/>
      <w:pPr>
        <w:ind w:left="5040" w:hanging="360"/>
      </w:pPr>
      <w:rPr>
        <w:rFonts w:ascii="Symbol" w:hAnsi="Symbol" w:hint="default"/>
      </w:rPr>
    </w:lvl>
    <w:lvl w:ilvl="7" w:tplc="F39C30B8">
      <w:start w:val="1"/>
      <w:numFmt w:val="bullet"/>
      <w:lvlText w:val="o"/>
      <w:lvlJc w:val="left"/>
      <w:pPr>
        <w:ind w:left="5760" w:hanging="360"/>
      </w:pPr>
      <w:rPr>
        <w:rFonts w:ascii="Courier New" w:hAnsi="Courier New" w:hint="default"/>
      </w:rPr>
    </w:lvl>
    <w:lvl w:ilvl="8" w:tplc="543E3CC8">
      <w:start w:val="1"/>
      <w:numFmt w:val="bullet"/>
      <w:lvlText w:val=""/>
      <w:lvlJc w:val="left"/>
      <w:pPr>
        <w:ind w:left="6480" w:hanging="360"/>
      </w:pPr>
      <w:rPr>
        <w:rFonts w:ascii="Wingdings" w:hAnsi="Wingdings" w:hint="default"/>
      </w:rPr>
    </w:lvl>
  </w:abstractNum>
  <w:abstractNum w:abstractNumId="75" w15:restartNumberingAfterBreak="0">
    <w:nsid w:val="4F5A7E45"/>
    <w:multiLevelType w:val="hybridMultilevel"/>
    <w:tmpl w:val="FFFFFFFF"/>
    <w:lvl w:ilvl="0" w:tplc="D6B21808">
      <w:start w:val="1"/>
      <w:numFmt w:val="bullet"/>
      <w:lvlText w:val="-"/>
      <w:lvlJc w:val="left"/>
      <w:pPr>
        <w:ind w:left="720" w:hanging="360"/>
      </w:pPr>
      <w:rPr>
        <w:rFonts w:ascii="Symbol" w:hAnsi="Symbol" w:hint="default"/>
      </w:rPr>
    </w:lvl>
    <w:lvl w:ilvl="1" w:tplc="5AAAB03A">
      <w:start w:val="1"/>
      <w:numFmt w:val="bullet"/>
      <w:lvlText w:val="o"/>
      <w:lvlJc w:val="left"/>
      <w:pPr>
        <w:ind w:left="1440" w:hanging="360"/>
      </w:pPr>
      <w:rPr>
        <w:rFonts w:ascii="Courier New" w:hAnsi="Courier New" w:hint="default"/>
      </w:rPr>
    </w:lvl>
    <w:lvl w:ilvl="2" w:tplc="3768092A">
      <w:start w:val="1"/>
      <w:numFmt w:val="bullet"/>
      <w:lvlText w:val=""/>
      <w:lvlJc w:val="left"/>
      <w:pPr>
        <w:ind w:left="2160" w:hanging="360"/>
      </w:pPr>
      <w:rPr>
        <w:rFonts w:ascii="Wingdings" w:hAnsi="Wingdings" w:hint="default"/>
      </w:rPr>
    </w:lvl>
    <w:lvl w:ilvl="3" w:tplc="DE40DB62">
      <w:start w:val="1"/>
      <w:numFmt w:val="bullet"/>
      <w:lvlText w:val=""/>
      <w:lvlJc w:val="left"/>
      <w:pPr>
        <w:ind w:left="2880" w:hanging="360"/>
      </w:pPr>
      <w:rPr>
        <w:rFonts w:ascii="Symbol" w:hAnsi="Symbol" w:hint="default"/>
      </w:rPr>
    </w:lvl>
    <w:lvl w:ilvl="4" w:tplc="BBF65194">
      <w:start w:val="1"/>
      <w:numFmt w:val="bullet"/>
      <w:lvlText w:val="o"/>
      <w:lvlJc w:val="left"/>
      <w:pPr>
        <w:ind w:left="3600" w:hanging="360"/>
      </w:pPr>
      <w:rPr>
        <w:rFonts w:ascii="Courier New" w:hAnsi="Courier New" w:hint="default"/>
      </w:rPr>
    </w:lvl>
    <w:lvl w:ilvl="5" w:tplc="F98ABA9A">
      <w:start w:val="1"/>
      <w:numFmt w:val="bullet"/>
      <w:lvlText w:val=""/>
      <w:lvlJc w:val="left"/>
      <w:pPr>
        <w:ind w:left="4320" w:hanging="360"/>
      </w:pPr>
      <w:rPr>
        <w:rFonts w:ascii="Wingdings" w:hAnsi="Wingdings" w:hint="default"/>
      </w:rPr>
    </w:lvl>
    <w:lvl w:ilvl="6" w:tplc="50565C8C">
      <w:start w:val="1"/>
      <w:numFmt w:val="bullet"/>
      <w:lvlText w:val=""/>
      <w:lvlJc w:val="left"/>
      <w:pPr>
        <w:ind w:left="5040" w:hanging="360"/>
      </w:pPr>
      <w:rPr>
        <w:rFonts w:ascii="Symbol" w:hAnsi="Symbol" w:hint="default"/>
      </w:rPr>
    </w:lvl>
    <w:lvl w:ilvl="7" w:tplc="FE709AD6">
      <w:start w:val="1"/>
      <w:numFmt w:val="bullet"/>
      <w:lvlText w:val="o"/>
      <w:lvlJc w:val="left"/>
      <w:pPr>
        <w:ind w:left="5760" w:hanging="360"/>
      </w:pPr>
      <w:rPr>
        <w:rFonts w:ascii="Courier New" w:hAnsi="Courier New" w:hint="default"/>
      </w:rPr>
    </w:lvl>
    <w:lvl w:ilvl="8" w:tplc="A7D08B68">
      <w:start w:val="1"/>
      <w:numFmt w:val="bullet"/>
      <w:lvlText w:val=""/>
      <w:lvlJc w:val="left"/>
      <w:pPr>
        <w:ind w:left="6480" w:hanging="360"/>
      </w:pPr>
      <w:rPr>
        <w:rFonts w:ascii="Wingdings" w:hAnsi="Wingdings" w:hint="default"/>
      </w:rPr>
    </w:lvl>
  </w:abstractNum>
  <w:abstractNum w:abstractNumId="76" w15:restartNumberingAfterBreak="0">
    <w:nsid w:val="4FCA2E1E"/>
    <w:multiLevelType w:val="multilevel"/>
    <w:tmpl w:val="CE924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4FCB5888"/>
    <w:multiLevelType w:val="hybridMultilevel"/>
    <w:tmpl w:val="FFFFFFFF"/>
    <w:lvl w:ilvl="0" w:tplc="52AE7178">
      <w:start w:val="1"/>
      <w:numFmt w:val="bullet"/>
      <w:lvlText w:val="-"/>
      <w:lvlJc w:val="left"/>
      <w:pPr>
        <w:ind w:left="360" w:hanging="360"/>
      </w:pPr>
      <w:rPr>
        <w:rFonts w:ascii="Calibri" w:hAnsi="Calibri" w:hint="default"/>
      </w:rPr>
    </w:lvl>
    <w:lvl w:ilvl="1" w:tplc="9C4C7A62">
      <w:start w:val="1"/>
      <w:numFmt w:val="bullet"/>
      <w:lvlText w:val="o"/>
      <w:lvlJc w:val="left"/>
      <w:pPr>
        <w:ind w:left="1080" w:hanging="360"/>
      </w:pPr>
      <w:rPr>
        <w:rFonts w:ascii="Courier New" w:hAnsi="Courier New" w:hint="default"/>
      </w:rPr>
    </w:lvl>
    <w:lvl w:ilvl="2" w:tplc="99BEAD5E">
      <w:start w:val="1"/>
      <w:numFmt w:val="bullet"/>
      <w:lvlText w:val=""/>
      <w:lvlJc w:val="left"/>
      <w:pPr>
        <w:ind w:left="1800" w:hanging="360"/>
      </w:pPr>
      <w:rPr>
        <w:rFonts w:ascii="Wingdings" w:hAnsi="Wingdings" w:hint="default"/>
      </w:rPr>
    </w:lvl>
    <w:lvl w:ilvl="3" w:tplc="96CA7074">
      <w:start w:val="1"/>
      <w:numFmt w:val="bullet"/>
      <w:lvlText w:val=""/>
      <w:lvlJc w:val="left"/>
      <w:pPr>
        <w:ind w:left="2520" w:hanging="360"/>
      </w:pPr>
      <w:rPr>
        <w:rFonts w:ascii="Symbol" w:hAnsi="Symbol" w:hint="default"/>
      </w:rPr>
    </w:lvl>
    <w:lvl w:ilvl="4" w:tplc="722C9EB8">
      <w:start w:val="1"/>
      <w:numFmt w:val="bullet"/>
      <w:lvlText w:val="o"/>
      <w:lvlJc w:val="left"/>
      <w:pPr>
        <w:ind w:left="3240" w:hanging="360"/>
      </w:pPr>
      <w:rPr>
        <w:rFonts w:ascii="Courier New" w:hAnsi="Courier New" w:hint="default"/>
      </w:rPr>
    </w:lvl>
    <w:lvl w:ilvl="5" w:tplc="862E1F1E">
      <w:start w:val="1"/>
      <w:numFmt w:val="bullet"/>
      <w:lvlText w:val=""/>
      <w:lvlJc w:val="left"/>
      <w:pPr>
        <w:ind w:left="3960" w:hanging="360"/>
      </w:pPr>
      <w:rPr>
        <w:rFonts w:ascii="Wingdings" w:hAnsi="Wingdings" w:hint="default"/>
      </w:rPr>
    </w:lvl>
    <w:lvl w:ilvl="6" w:tplc="07EEA9A2">
      <w:start w:val="1"/>
      <w:numFmt w:val="bullet"/>
      <w:lvlText w:val=""/>
      <w:lvlJc w:val="left"/>
      <w:pPr>
        <w:ind w:left="4680" w:hanging="360"/>
      </w:pPr>
      <w:rPr>
        <w:rFonts w:ascii="Symbol" w:hAnsi="Symbol" w:hint="default"/>
      </w:rPr>
    </w:lvl>
    <w:lvl w:ilvl="7" w:tplc="6174289E">
      <w:start w:val="1"/>
      <w:numFmt w:val="bullet"/>
      <w:lvlText w:val="o"/>
      <w:lvlJc w:val="left"/>
      <w:pPr>
        <w:ind w:left="5400" w:hanging="360"/>
      </w:pPr>
      <w:rPr>
        <w:rFonts w:ascii="Courier New" w:hAnsi="Courier New" w:hint="default"/>
      </w:rPr>
    </w:lvl>
    <w:lvl w:ilvl="8" w:tplc="B7BAECCE">
      <w:start w:val="1"/>
      <w:numFmt w:val="bullet"/>
      <w:lvlText w:val=""/>
      <w:lvlJc w:val="left"/>
      <w:pPr>
        <w:ind w:left="6120" w:hanging="360"/>
      </w:pPr>
      <w:rPr>
        <w:rFonts w:ascii="Wingdings" w:hAnsi="Wingdings" w:hint="default"/>
      </w:rPr>
    </w:lvl>
  </w:abstractNum>
  <w:abstractNum w:abstractNumId="78" w15:restartNumberingAfterBreak="0">
    <w:nsid w:val="500B053D"/>
    <w:multiLevelType w:val="hybridMultilevel"/>
    <w:tmpl w:val="FFFFFFFF"/>
    <w:lvl w:ilvl="0" w:tplc="FFFFFFFF">
      <w:start w:val="1"/>
      <w:numFmt w:val="bullet"/>
      <w:lvlText w:val="-"/>
      <w:lvlJc w:val="left"/>
      <w:pPr>
        <w:ind w:left="720" w:hanging="360"/>
      </w:pPr>
      <w:rPr>
        <w:rFonts w:ascii="Symbol" w:hAnsi="Symbol" w:hint="default"/>
      </w:rPr>
    </w:lvl>
    <w:lvl w:ilvl="1" w:tplc="982AFA92">
      <w:start w:val="1"/>
      <w:numFmt w:val="bullet"/>
      <w:lvlText w:val="o"/>
      <w:lvlJc w:val="left"/>
      <w:pPr>
        <w:ind w:left="1440" w:hanging="360"/>
      </w:pPr>
      <w:rPr>
        <w:rFonts w:ascii="Courier New" w:hAnsi="Courier New" w:hint="default"/>
      </w:rPr>
    </w:lvl>
    <w:lvl w:ilvl="2" w:tplc="39FE37AE">
      <w:start w:val="1"/>
      <w:numFmt w:val="bullet"/>
      <w:lvlText w:val=""/>
      <w:lvlJc w:val="left"/>
      <w:pPr>
        <w:ind w:left="2160" w:hanging="360"/>
      </w:pPr>
      <w:rPr>
        <w:rFonts w:ascii="Wingdings" w:hAnsi="Wingdings" w:hint="default"/>
      </w:rPr>
    </w:lvl>
    <w:lvl w:ilvl="3" w:tplc="8BBC0B76">
      <w:start w:val="1"/>
      <w:numFmt w:val="bullet"/>
      <w:lvlText w:val=""/>
      <w:lvlJc w:val="left"/>
      <w:pPr>
        <w:ind w:left="2880" w:hanging="360"/>
      </w:pPr>
      <w:rPr>
        <w:rFonts w:ascii="Symbol" w:hAnsi="Symbol" w:hint="default"/>
      </w:rPr>
    </w:lvl>
    <w:lvl w:ilvl="4" w:tplc="1CECFEF4">
      <w:start w:val="1"/>
      <w:numFmt w:val="bullet"/>
      <w:lvlText w:val="o"/>
      <w:lvlJc w:val="left"/>
      <w:pPr>
        <w:ind w:left="3600" w:hanging="360"/>
      </w:pPr>
      <w:rPr>
        <w:rFonts w:ascii="Courier New" w:hAnsi="Courier New" w:hint="default"/>
      </w:rPr>
    </w:lvl>
    <w:lvl w:ilvl="5" w:tplc="849485F6">
      <w:start w:val="1"/>
      <w:numFmt w:val="bullet"/>
      <w:lvlText w:val=""/>
      <w:lvlJc w:val="left"/>
      <w:pPr>
        <w:ind w:left="4320" w:hanging="360"/>
      </w:pPr>
      <w:rPr>
        <w:rFonts w:ascii="Wingdings" w:hAnsi="Wingdings" w:hint="default"/>
      </w:rPr>
    </w:lvl>
    <w:lvl w:ilvl="6" w:tplc="BD66ADA2">
      <w:start w:val="1"/>
      <w:numFmt w:val="bullet"/>
      <w:lvlText w:val=""/>
      <w:lvlJc w:val="left"/>
      <w:pPr>
        <w:ind w:left="5040" w:hanging="360"/>
      </w:pPr>
      <w:rPr>
        <w:rFonts w:ascii="Symbol" w:hAnsi="Symbol" w:hint="default"/>
      </w:rPr>
    </w:lvl>
    <w:lvl w:ilvl="7" w:tplc="8DFEC9F4">
      <w:start w:val="1"/>
      <w:numFmt w:val="bullet"/>
      <w:lvlText w:val="o"/>
      <w:lvlJc w:val="left"/>
      <w:pPr>
        <w:ind w:left="5760" w:hanging="360"/>
      </w:pPr>
      <w:rPr>
        <w:rFonts w:ascii="Courier New" w:hAnsi="Courier New" w:hint="default"/>
      </w:rPr>
    </w:lvl>
    <w:lvl w:ilvl="8" w:tplc="2B4EDABA">
      <w:start w:val="1"/>
      <w:numFmt w:val="bullet"/>
      <w:lvlText w:val=""/>
      <w:lvlJc w:val="left"/>
      <w:pPr>
        <w:ind w:left="6480" w:hanging="360"/>
      </w:pPr>
      <w:rPr>
        <w:rFonts w:ascii="Wingdings" w:hAnsi="Wingdings" w:hint="default"/>
      </w:rPr>
    </w:lvl>
  </w:abstractNum>
  <w:abstractNum w:abstractNumId="79" w15:restartNumberingAfterBreak="0">
    <w:nsid w:val="5029735C"/>
    <w:multiLevelType w:val="hybridMultilevel"/>
    <w:tmpl w:val="FFFFFFFF"/>
    <w:lvl w:ilvl="0" w:tplc="BE9E4BDC">
      <w:start w:val="1"/>
      <w:numFmt w:val="bullet"/>
      <w:lvlText w:val="-"/>
      <w:lvlJc w:val="left"/>
      <w:pPr>
        <w:ind w:left="720" w:hanging="360"/>
      </w:pPr>
      <w:rPr>
        <w:rFonts w:ascii="Symbol" w:hAnsi="Symbol" w:hint="default"/>
      </w:rPr>
    </w:lvl>
    <w:lvl w:ilvl="1" w:tplc="8EFA94DA">
      <w:start w:val="1"/>
      <w:numFmt w:val="bullet"/>
      <w:lvlText w:val="o"/>
      <w:lvlJc w:val="left"/>
      <w:pPr>
        <w:ind w:left="1440" w:hanging="360"/>
      </w:pPr>
      <w:rPr>
        <w:rFonts w:ascii="Courier New" w:hAnsi="Courier New" w:hint="default"/>
      </w:rPr>
    </w:lvl>
    <w:lvl w:ilvl="2" w:tplc="DC76260C">
      <w:start w:val="1"/>
      <w:numFmt w:val="bullet"/>
      <w:lvlText w:val=""/>
      <w:lvlJc w:val="left"/>
      <w:pPr>
        <w:ind w:left="2160" w:hanging="360"/>
      </w:pPr>
      <w:rPr>
        <w:rFonts w:ascii="Wingdings" w:hAnsi="Wingdings" w:hint="default"/>
      </w:rPr>
    </w:lvl>
    <w:lvl w:ilvl="3" w:tplc="E9167184">
      <w:start w:val="1"/>
      <w:numFmt w:val="bullet"/>
      <w:lvlText w:val=""/>
      <w:lvlJc w:val="left"/>
      <w:pPr>
        <w:ind w:left="2880" w:hanging="360"/>
      </w:pPr>
      <w:rPr>
        <w:rFonts w:ascii="Symbol" w:hAnsi="Symbol" w:hint="default"/>
      </w:rPr>
    </w:lvl>
    <w:lvl w:ilvl="4" w:tplc="5F8C012A">
      <w:start w:val="1"/>
      <w:numFmt w:val="bullet"/>
      <w:lvlText w:val="o"/>
      <w:lvlJc w:val="left"/>
      <w:pPr>
        <w:ind w:left="3600" w:hanging="360"/>
      </w:pPr>
      <w:rPr>
        <w:rFonts w:ascii="Courier New" w:hAnsi="Courier New" w:hint="default"/>
      </w:rPr>
    </w:lvl>
    <w:lvl w:ilvl="5" w:tplc="F084A478">
      <w:start w:val="1"/>
      <w:numFmt w:val="bullet"/>
      <w:lvlText w:val=""/>
      <w:lvlJc w:val="left"/>
      <w:pPr>
        <w:ind w:left="4320" w:hanging="360"/>
      </w:pPr>
      <w:rPr>
        <w:rFonts w:ascii="Wingdings" w:hAnsi="Wingdings" w:hint="default"/>
      </w:rPr>
    </w:lvl>
    <w:lvl w:ilvl="6" w:tplc="37B0BBD0">
      <w:start w:val="1"/>
      <w:numFmt w:val="bullet"/>
      <w:lvlText w:val=""/>
      <w:lvlJc w:val="left"/>
      <w:pPr>
        <w:ind w:left="5040" w:hanging="360"/>
      </w:pPr>
      <w:rPr>
        <w:rFonts w:ascii="Symbol" w:hAnsi="Symbol" w:hint="default"/>
      </w:rPr>
    </w:lvl>
    <w:lvl w:ilvl="7" w:tplc="95EE565A">
      <w:start w:val="1"/>
      <w:numFmt w:val="bullet"/>
      <w:lvlText w:val="o"/>
      <w:lvlJc w:val="left"/>
      <w:pPr>
        <w:ind w:left="5760" w:hanging="360"/>
      </w:pPr>
      <w:rPr>
        <w:rFonts w:ascii="Courier New" w:hAnsi="Courier New" w:hint="default"/>
      </w:rPr>
    </w:lvl>
    <w:lvl w:ilvl="8" w:tplc="3FE255AE">
      <w:start w:val="1"/>
      <w:numFmt w:val="bullet"/>
      <w:lvlText w:val=""/>
      <w:lvlJc w:val="left"/>
      <w:pPr>
        <w:ind w:left="6480" w:hanging="360"/>
      </w:pPr>
      <w:rPr>
        <w:rFonts w:ascii="Wingdings" w:hAnsi="Wingdings" w:hint="default"/>
      </w:rPr>
    </w:lvl>
  </w:abstractNum>
  <w:abstractNum w:abstractNumId="80" w15:restartNumberingAfterBreak="0">
    <w:nsid w:val="522A4F20"/>
    <w:multiLevelType w:val="hybridMultilevel"/>
    <w:tmpl w:val="FFFFFFFF"/>
    <w:lvl w:ilvl="0" w:tplc="65586C50">
      <w:start w:val="1"/>
      <w:numFmt w:val="bullet"/>
      <w:lvlText w:val="-"/>
      <w:lvlJc w:val="left"/>
      <w:pPr>
        <w:ind w:left="720" w:hanging="360"/>
      </w:pPr>
      <w:rPr>
        <w:rFonts w:ascii="Symbol" w:hAnsi="Symbol" w:hint="default"/>
      </w:rPr>
    </w:lvl>
    <w:lvl w:ilvl="1" w:tplc="A30A2EC8">
      <w:start w:val="1"/>
      <w:numFmt w:val="bullet"/>
      <w:lvlText w:val="o"/>
      <w:lvlJc w:val="left"/>
      <w:pPr>
        <w:ind w:left="1440" w:hanging="360"/>
      </w:pPr>
      <w:rPr>
        <w:rFonts w:ascii="Courier New" w:hAnsi="Courier New" w:hint="default"/>
      </w:rPr>
    </w:lvl>
    <w:lvl w:ilvl="2" w:tplc="2946E5CA">
      <w:start w:val="1"/>
      <w:numFmt w:val="bullet"/>
      <w:lvlText w:val=""/>
      <w:lvlJc w:val="left"/>
      <w:pPr>
        <w:ind w:left="2160" w:hanging="360"/>
      </w:pPr>
      <w:rPr>
        <w:rFonts w:ascii="Wingdings" w:hAnsi="Wingdings" w:hint="default"/>
      </w:rPr>
    </w:lvl>
    <w:lvl w:ilvl="3" w:tplc="FACC1F30">
      <w:start w:val="1"/>
      <w:numFmt w:val="bullet"/>
      <w:lvlText w:val=""/>
      <w:lvlJc w:val="left"/>
      <w:pPr>
        <w:ind w:left="2880" w:hanging="360"/>
      </w:pPr>
      <w:rPr>
        <w:rFonts w:ascii="Symbol" w:hAnsi="Symbol" w:hint="default"/>
      </w:rPr>
    </w:lvl>
    <w:lvl w:ilvl="4" w:tplc="006A401E">
      <w:start w:val="1"/>
      <w:numFmt w:val="bullet"/>
      <w:lvlText w:val="o"/>
      <w:lvlJc w:val="left"/>
      <w:pPr>
        <w:ind w:left="3600" w:hanging="360"/>
      </w:pPr>
      <w:rPr>
        <w:rFonts w:ascii="Courier New" w:hAnsi="Courier New" w:hint="default"/>
      </w:rPr>
    </w:lvl>
    <w:lvl w:ilvl="5" w:tplc="482050D2">
      <w:start w:val="1"/>
      <w:numFmt w:val="bullet"/>
      <w:lvlText w:val=""/>
      <w:lvlJc w:val="left"/>
      <w:pPr>
        <w:ind w:left="4320" w:hanging="360"/>
      </w:pPr>
      <w:rPr>
        <w:rFonts w:ascii="Wingdings" w:hAnsi="Wingdings" w:hint="default"/>
      </w:rPr>
    </w:lvl>
    <w:lvl w:ilvl="6" w:tplc="E0DC1A8E">
      <w:start w:val="1"/>
      <w:numFmt w:val="bullet"/>
      <w:lvlText w:val=""/>
      <w:lvlJc w:val="left"/>
      <w:pPr>
        <w:ind w:left="5040" w:hanging="360"/>
      </w:pPr>
      <w:rPr>
        <w:rFonts w:ascii="Symbol" w:hAnsi="Symbol" w:hint="default"/>
      </w:rPr>
    </w:lvl>
    <w:lvl w:ilvl="7" w:tplc="0B529E92">
      <w:start w:val="1"/>
      <w:numFmt w:val="bullet"/>
      <w:lvlText w:val="o"/>
      <w:lvlJc w:val="left"/>
      <w:pPr>
        <w:ind w:left="5760" w:hanging="360"/>
      </w:pPr>
      <w:rPr>
        <w:rFonts w:ascii="Courier New" w:hAnsi="Courier New" w:hint="default"/>
      </w:rPr>
    </w:lvl>
    <w:lvl w:ilvl="8" w:tplc="F468C7A2">
      <w:start w:val="1"/>
      <w:numFmt w:val="bullet"/>
      <w:lvlText w:val=""/>
      <w:lvlJc w:val="left"/>
      <w:pPr>
        <w:ind w:left="6480" w:hanging="360"/>
      </w:pPr>
      <w:rPr>
        <w:rFonts w:ascii="Wingdings" w:hAnsi="Wingdings" w:hint="default"/>
      </w:rPr>
    </w:lvl>
  </w:abstractNum>
  <w:abstractNum w:abstractNumId="81" w15:restartNumberingAfterBreak="0">
    <w:nsid w:val="53C50310"/>
    <w:multiLevelType w:val="hybridMultilevel"/>
    <w:tmpl w:val="FFFFFFFF"/>
    <w:lvl w:ilvl="0" w:tplc="3D52E14A">
      <w:start w:val="1"/>
      <w:numFmt w:val="bullet"/>
      <w:lvlText w:val="-"/>
      <w:lvlJc w:val="left"/>
      <w:pPr>
        <w:ind w:left="720" w:hanging="360"/>
      </w:pPr>
      <w:rPr>
        <w:rFonts w:ascii="Symbol" w:hAnsi="Symbol" w:hint="default"/>
      </w:rPr>
    </w:lvl>
    <w:lvl w:ilvl="1" w:tplc="98D811E8">
      <w:start w:val="1"/>
      <w:numFmt w:val="bullet"/>
      <w:lvlText w:val="o"/>
      <w:lvlJc w:val="left"/>
      <w:pPr>
        <w:ind w:left="1440" w:hanging="360"/>
      </w:pPr>
      <w:rPr>
        <w:rFonts w:ascii="Courier New" w:hAnsi="Courier New" w:hint="default"/>
      </w:rPr>
    </w:lvl>
    <w:lvl w:ilvl="2" w:tplc="57946424">
      <w:start w:val="1"/>
      <w:numFmt w:val="bullet"/>
      <w:lvlText w:val=""/>
      <w:lvlJc w:val="left"/>
      <w:pPr>
        <w:ind w:left="2160" w:hanging="360"/>
      </w:pPr>
      <w:rPr>
        <w:rFonts w:ascii="Wingdings" w:hAnsi="Wingdings" w:hint="default"/>
      </w:rPr>
    </w:lvl>
    <w:lvl w:ilvl="3" w:tplc="527CE5D2">
      <w:start w:val="1"/>
      <w:numFmt w:val="bullet"/>
      <w:lvlText w:val=""/>
      <w:lvlJc w:val="left"/>
      <w:pPr>
        <w:ind w:left="2880" w:hanging="360"/>
      </w:pPr>
      <w:rPr>
        <w:rFonts w:ascii="Symbol" w:hAnsi="Symbol" w:hint="default"/>
      </w:rPr>
    </w:lvl>
    <w:lvl w:ilvl="4" w:tplc="2FAE9066">
      <w:start w:val="1"/>
      <w:numFmt w:val="bullet"/>
      <w:lvlText w:val="o"/>
      <w:lvlJc w:val="left"/>
      <w:pPr>
        <w:ind w:left="3600" w:hanging="360"/>
      </w:pPr>
      <w:rPr>
        <w:rFonts w:ascii="Courier New" w:hAnsi="Courier New" w:hint="default"/>
      </w:rPr>
    </w:lvl>
    <w:lvl w:ilvl="5" w:tplc="4336E16C">
      <w:start w:val="1"/>
      <w:numFmt w:val="bullet"/>
      <w:lvlText w:val=""/>
      <w:lvlJc w:val="left"/>
      <w:pPr>
        <w:ind w:left="4320" w:hanging="360"/>
      </w:pPr>
      <w:rPr>
        <w:rFonts w:ascii="Wingdings" w:hAnsi="Wingdings" w:hint="default"/>
      </w:rPr>
    </w:lvl>
    <w:lvl w:ilvl="6" w:tplc="7F4C1F86">
      <w:start w:val="1"/>
      <w:numFmt w:val="bullet"/>
      <w:lvlText w:val=""/>
      <w:lvlJc w:val="left"/>
      <w:pPr>
        <w:ind w:left="5040" w:hanging="360"/>
      </w:pPr>
      <w:rPr>
        <w:rFonts w:ascii="Symbol" w:hAnsi="Symbol" w:hint="default"/>
      </w:rPr>
    </w:lvl>
    <w:lvl w:ilvl="7" w:tplc="99086EDA">
      <w:start w:val="1"/>
      <w:numFmt w:val="bullet"/>
      <w:lvlText w:val="o"/>
      <w:lvlJc w:val="left"/>
      <w:pPr>
        <w:ind w:left="5760" w:hanging="360"/>
      </w:pPr>
      <w:rPr>
        <w:rFonts w:ascii="Courier New" w:hAnsi="Courier New" w:hint="default"/>
      </w:rPr>
    </w:lvl>
    <w:lvl w:ilvl="8" w:tplc="121286EA">
      <w:start w:val="1"/>
      <w:numFmt w:val="bullet"/>
      <w:lvlText w:val=""/>
      <w:lvlJc w:val="left"/>
      <w:pPr>
        <w:ind w:left="6480" w:hanging="360"/>
      </w:pPr>
      <w:rPr>
        <w:rFonts w:ascii="Wingdings" w:hAnsi="Wingdings" w:hint="default"/>
      </w:rPr>
    </w:lvl>
  </w:abstractNum>
  <w:abstractNum w:abstractNumId="82" w15:restartNumberingAfterBreak="0">
    <w:nsid w:val="53DB5158"/>
    <w:multiLevelType w:val="hybridMultilevel"/>
    <w:tmpl w:val="FFFFFFFF"/>
    <w:lvl w:ilvl="0" w:tplc="E72896C8">
      <w:start w:val="1"/>
      <w:numFmt w:val="bullet"/>
      <w:lvlText w:val="-"/>
      <w:lvlJc w:val="left"/>
      <w:pPr>
        <w:ind w:left="720" w:hanging="360"/>
      </w:pPr>
      <w:rPr>
        <w:rFonts w:ascii="Symbol" w:hAnsi="Symbol" w:hint="default"/>
      </w:rPr>
    </w:lvl>
    <w:lvl w:ilvl="1" w:tplc="24320378">
      <w:start w:val="1"/>
      <w:numFmt w:val="bullet"/>
      <w:lvlText w:val="o"/>
      <w:lvlJc w:val="left"/>
      <w:pPr>
        <w:ind w:left="1440" w:hanging="360"/>
      </w:pPr>
      <w:rPr>
        <w:rFonts w:ascii="Courier New" w:hAnsi="Courier New" w:hint="default"/>
      </w:rPr>
    </w:lvl>
    <w:lvl w:ilvl="2" w:tplc="835A8926">
      <w:start w:val="1"/>
      <w:numFmt w:val="bullet"/>
      <w:lvlText w:val=""/>
      <w:lvlJc w:val="left"/>
      <w:pPr>
        <w:ind w:left="2160" w:hanging="360"/>
      </w:pPr>
      <w:rPr>
        <w:rFonts w:ascii="Wingdings" w:hAnsi="Wingdings" w:hint="default"/>
      </w:rPr>
    </w:lvl>
    <w:lvl w:ilvl="3" w:tplc="DFE863C0">
      <w:start w:val="1"/>
      <w:numFmt w:val="bullet"/>
      <w:lvlText w:val=""/>
      <w:lvlJc w:val="left"/>
      <w:pPr>
        <w:ind w:left="2880" w:hanging="360"/>
      </w:pPr>
      <w:rPr>
        <w:rFonts w:ascii="Symbol" w:hAnsi="Symbol" w:hint="default"/>
      </w:rPr>
    </w:lvl>
    <w:lvl w:ilvl="4" w:tplc="23C47634">
      <w:start w:val="1"/>
      <w:numFmt w:val="bullet"/>
      <w:lvlText w:val="o"/>
      <w:lvlJc w:val="left"/>
      <w:pPr>
        <w:ind w:left="3600" w:hanging="360"/>
      </w:pPr>
      <w:rPr>
        <w:rFonts w:ascii="Courier New" w:hAnsi="Courier New" w:hint="default"/>
      </w:rPr>
    </w:lvl>
    <w:lvl w:ilvl="5" w:tplc="029091D2">
      <w:start w:val="1"/>
      <w:numFmt w:val="bullet"/>
      <w:lvlText w:val=""/>
      <w:lvlJc w:val="left"/>
      <w:pPr>
        <w:ind w:left="4320" w:hanging="360"/>
      </w:pPr>
      <w:rPr>
        <w:rFonts w:ascii="Wingdings" w:hAnsi="Wingdings" w:hint="default"/>
      </w:rPr>
    </w:lvl>
    <w:lvl w:ilvl="6" w:tplc="9CF26F4A">
      <w:start w:val="1"/>
      <w:numFmt w:val="bullet"/>
      <w:lvlText w:val=""/>
      <w:lvlJc w:val="left"/>
      <w:pPr>
        <w:ind w:left="5040" w:hanging="360"/>
      </w:pPr>
      <w:rPr>
        <w:rFonts w:ascii="Symbol" w:hAnsi="Symbol" w:hint="default"/>
      </w:rPr>
    </w:lvl>
    <w:lvl w:ilvl="7" w:tplc="E7868D80">
      <w:start w:val="1"/>
      <w:numFmt w:val="bullet"/>
      <w:lvlText w:val="o"/>
      <w:lvlJc w:val="left"/>
      <w:pPr>
        <w:ind w:left="5760" w:hanging="360"/>
      </w:pPr>
      <w:rPr>
        <w:rFonts w:ascii="Courier New" w:hAnsi="Courier New" w:hint="default"/>
      </w:rPr>
    </w:lvl>
    <w:lvl w:ilvl="8" w:tplc="C9BE0BF2">
      <w:start w:val="1"/>
      <w:numFmt w:val="bullet"/>
      <w:lvlText w:val=""/>
      <w:lvlJc w:val="left"/>
      <w:pPr>
        <w:ind w:left="6480" w:hanging="360"/>
      </w:pPr>
      <w:rPr>
        <w:rFonts w:ascii="Wingdings" w:hAnsi="Wingdings" w:hint="default"/>
      </w:rPr>
    </w:lvl>
  </w:abstractNum>
  <w:abstractNum w:abstractNumId="83" w15:restartNumberingAfterBreak="0">
    <w:nsid w:val="55776E4C"/>
    <w:multiLevelType w:val="hybridMultilevel"/>
    <w:tmpl w:val="FFFFFFFF"/>
    <w:lvl w:ilvl="0" w:tplc="32B6D798">
      <w:start w:val="1"/>
      <w:numFmt w:val="bullet"/>
      <w:lvlText w:val="-"/>
      <w:lvlJc w:val="left"/>
      <w:pPr>
        <w:ind w:left="720" w:hanging="360"/>
      </w:pPr>
      <w:rPr>
        <w:rFonts w:ascii="Symbol" w:hAnsi="Symbol" w:hint="default"/>
      </w:rPr>
    </w:lvl>
    <w:lvl w:ilvl="1" w:tplc="653878E6">
      <w:start w:val="1"/>
      <w:numFmt w:val="bullet"/>
      <w:lvlText w:val="o"/>
      <w:lvlJc w:val="left"/>
      <w:pPr>
        <w:ind w:left="1440" w:hanging="360"/>
      </w:pPr>
      <w:rPr>
        <w:rFonts w:ascii="Courier New" w:hAnsi="Courier New" w:hint="default"/>
      </w:rPr>
    </w:lvl>
    <w:lvl w:ilvl="2" w:tplc="A516C96A">
      <w:start w:val="1"/>
      <w:numFmt w:val="bullet"/>
      <w:lvlText w:val=""/>
      <w:lvlJc w:val="left"/>
      <w:pPr>
        <w:ind w:left="2160" w:hanging="360"/>
      </w:pPr>
      <w:rPr>
        <w:rFonts w:ascii="Wingdings" w:hAnsi="Wingdings" w:hint="default"/>
      </w:rPr>
    </w:lvl>
    <w:lvl w:ilvl="3" w:tplc="A4DE7250">
      <w:start w:val="1"/>
      <w:numFmt w:val="bullet"/>
      <w:lvlText w:val=""/>
      <w:lvlJc w:val="left"/>
      <w:pPr>
        <w:ind w:left="2880" w:hanging="360"/>
      </w:pPr>
      <w:rPr>
        <w:rFonts w:ascii="Symbol" w:hAnsi="Symbol" w:hint="default"/>
      </w:rPr>
    </w:lvl>
    <w:lvl w:ilvl="4" w:tplc="F0DE28FC">
      <w:start w:val="1"/>
      <w:numFmt w:val="bullet"/>
      <w:lvlText w:val="o"/>
      <w:lvlJc w:val="left"/>
      <w:pPr>
        <w:ind w:left="3600" w:hanging="360"/>
      </w:pPr>
      <w:rPr>
        <w:rFonts w:ascii="Courier New" w:hAnsi="Courier New" w:hint="default"/>
      </w:rPr>
    </w:lvl>
    <w:lvl w:ilvl="5" w:tplc="D4D44110">
      <w:start w:val="1"/>
      <w:numFmt w:val="bullet"/>
      <w:lvlText w:val=""/>
      <w:lvlJc w:val="left"/>
      <w:pPr>
        <w:ind w:left="4320" w:hanging="360"/>
      </w:pPr>
      <w:rPr>
        <w:rFonts w:ascii="Wingdings" w:hAnsi="Wingdings" w:hint="default"/>
      </w:rPr>
    </w:lvl>
    <w:lvl w:ilvl="6" w:tplc="6F2A2BE4">
      <w:start w:val="1"/>
      <w:numFmt w:val="bullet"/>
      <w:lvlText w:val=""/>
      <w:lvlJc w:val="left"/>
      <w:pPr>
        <w:ind w:left="5040" w:hanging="360"/>
      </w:pPr>
      <w:rPr>
        <w:rFonts w:ascii="Symbol" w:hAnsi="Symbol" w:hint="default"/>
      </w:rPr>
    </w:lvl>
    <w:lvl w:ilvl="7" w:tplc="196CA958">
      <w:start w:val="1"/>
      <w:numFmt w:val="bullet"/>
      <w:lvlText w:val="o"/>
      <w:lvlJc w:val="left"/>
      <w:pPr>
        <w:ind w:left="5760" w:hanging="360"/>
      </w:pPr>
      <w:rPr>
        <w:rFonts w:ascii="Courier New" w:hAnsi="Courier New" w:hint="default"/>
      </w:rPr>
    </w:lvl>
    <w:lvl w:ilvl="8" w:tplc="3524F242">
      <w:start w:val="1"/>
      <w:numFmt w:val="bullet"/>
      <w:lvlText w:val=""/>
      <w:lvlJc w:val="left"/>
      <w:pPr>
        <w:ind w:left="6480" w:hanging="360"/>
      </w:pPr>
      <w:rPr>
        <w:rFonts w:ascii="Wingdings" w:hAnsi="Wingdings" w:hint="default"/>
      </w:rPr>
    </w:lvl>
  </w:abstractNum>
  <w:abstractNum w:abstractNumId="84" w15:restartNumberingAfterBreak="0">
    <w:nsid w:val="55BA7AC1"/>
    <w:multiLevelType w:val="hybridMultilevel"/>
    <w:tmpl w:val="FFFFFFFF"/>
    <w:lvl w:ilvl="0" w:tplc="1550F6F2">
      <w:start w:val="1"/>
      <w:numFmt w:val="bullet"/>
      <w:lvlText w:val="-"/>
      <w:lvlJc w:val="left"/>
      <w:pPr>
        <w:ind w:left="720" w:hanging="360"/>
      </w:pPr>
      <w:rPr>
        <w:rFonts w:ascii="Symbol" w:hAnsi="Symbol" w:hint="default"/>
      </w:rPr>
    </w:lvl>
    <w:lvl w:ilvl="1" w:tplc="3F2C0A2A">
      <w:start w:val="1"/>
      <w:numFmt w:val="bullet"/>
      <w:lvlText w:val="o"/>
      <w:lvlJc w:val="left"/>
      <w:pPr>
        <w:ind w:left="1440" w:hanging="360"/>
      </w:pPr>
      <w:rPr>
        <w:rFonts w:ascii="Courier New" w:hAnsi="Courier New" w:hint="default"/>
      </w:rPr>
    </w:lvl>
    <w:lvl w:ilvl="2" w:tplc="321E2A5A">
      <w:start w:val="1"/>
      <w:numFmt w:val="bullet"/>
      <w:lvlText w:val=""/>
      <w:lvlJc w:val="left"/>
      <w:pPr>
        <w:ind w:left="2160" w:hanging="360"/>
      </w:pPr>
      <w:rPr>
        <w:rFonts w:ascii="Wingdings" w:hAnsi="Wingdings" w:hint="default"/>
      </w:rPr>
    </w:lvl>
    <w:lvl w:ilvl="3" w:tplc="25B61678">
      <w:start w:val="1"/>
      <w:numFmt w:val="bullet"/>
      <w:lvlText w:val=""/>
      <w:lvlJc w:val="left"/>
      <w:pPr>
        <w:ind w:left="2880" w:hanging="360"/>
      </w:pPr>
      <w:rPr>
        <w:rFonts w:ascii="Symbol" w:hAnsi="Symbol" w:hint="default"/>
      </w:rPr>
    </w:lvl>
    <w:lvl w:ilvl="4" w:tplc="379CEC40">
      <w:start w:val="1"/>
      <w:numFmt w:val="bullet"/>
      <w:lvlText w:val="o"/>
      <w:lvlJc w:val="left"/>
      <w:pPr>
        <w:ind w:left="3600" w:hanging="360"/>
      </w:pPr>
      <w:rPr>
        <w:rFonts w:ascii="Courier New" w:hAnsi="Courier New" w:hint="default"/>
      </w:rPr>
    </w:lvl>
    <w:lvl w:ilvl="5" w:tplc="11148D28">
      <w:start w:val="1"/>
      <w:numFmt w:val="bullet"/>
      <w:lvlText w:val=""/>
      <w:lvlJc w:val="left"/>
      <w:pPr>
        <w:ind w:left="4320" w:hanging="360"/>
      </w:pPr>
      <w:rPr>
        <w:rFonts w:ascii="Wingdings" w:hAnsi="Wingdings" w:hint="default"/>
      </w:rPr>
    </w:lvl>
    <w:lvl w:ilvl="6" w:tplc="D20492A2">
      <w:start w:val="1"/>
      <w:numFmt w:val="bullet"/>
      <w:lvlText w:val=""/>
      <w:lvlJc w:val="left"/>
      <w:pPr>
        <w:ind w:left="5040" w:hanging="360"/>
      </w:pPr>
      <w:rPr>
        <w:rFonts w:ascii="Symbol" w:hAnsi="Symbol" w:hint="default"/>
      </w:rPr>
    </w:lvl>
    <w:lvl w:ilvl="7" w:tplc="BCACA306">
      <w:start w:val="1"/>
      <w:numFmt w:val="bullet"/>
      <w:lvlText w:val="o"/>
      <w:lvlJc w:val="left"/>
      <w:pPr>
        <w:ind w:left="5760" w:hanging="360"/>
      </w:pPr>
      <w:rPr>
        <w:rFonts w:ascii="Courier New" w:hAnsi="Courier New" w:hint="default"/>
      </w:rPr>
    </w:lvl>
    <w:lvl w:ilvl="8" w:tplc="C7161110">
      <w:start w:val="1"/>
      <w:numFmt w:val="bullet"/>
      <w:lvlText w:val=""/>
      <w:lvlJc w:val="left"/>
      <w:pPr>
        <w:ind w:left="6480" w:hanging="360"/>
      </w:pPr>
      <w:rPr>
        <w:rFonts w:ascii="Wingdings" w:hAnsi="Wingdings" w:hint="default"/>
      </w:rPr>
    </w:lvl>
  </w:abstractNum>
  <w:abstractNum w:abstractNumId="85" w15:restartNumberingAfterBreak="0">
    <w:nsid w:val="56333839"/>
    <w:multiLevelType w:val="multilevel"/>
    <w:tmpl w:val="55CE0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569601B4"/>
    <w:multiLevelType w:val="hybridMultilevel"/>
    <w:tmpl w:val="FFFFFFFF"/>
    <w:lvl w:ilvl="0" w:tplc="ED36C9F8">
      <w:start w:val="1"/>
      <w:numFmt w:val="bullet"/>
      <w:lvlText w:val="-"/>
      <w:lvlJc w:val="left"/>
      <w:pPr>
        <w:ind w:left="720" w:hanging="360"/>
      </w:pPr>
      <w:rPr>
        <w:rFonts w:ascii="Symbol" w:hAnsi="Symbol" w:hint="default"/>
      </w:rPr>
    </w:lvl>
    <w:lvl w:ilvl="1" w:tplc="C444FC30">
      <w:start w:val="1"/>
      <w:numFmt w:val="bullet"/>
      <w:lvlText w:val="o"/>
      <w:lvlJc w:val="left"/>
      <w:pPr>
        <w:ind w:left="1440" w:hanging="360"/>
      </w:pPr>
      <w:rPr>
        <w:rFonts w:ascii="Courier New" w:hAnsi="Courier New" w:hint="default"/>
      </w:rPr>
    </w:lvl>
    <w:lvl w:ilvl="2" w:tplc="7C7C0724">
      <w:start w:val="1"/>
      <w:numFmt w:val="bullet"/>
      <w:lvlText w:val=""/>
      <w:lvlJc w:val="left"/>
      <w:pPr>
        <w:ind w:left="2160" w:hanging="360"/>
      </w:pPr>
      <w:rPr>
        <w:rFonts w:ascii="Wingdings" w:hAnsi="Wingdings" w:hint="default"/>
      </w:rPr>
    </w:lvl>
    <w:lvl w:ilvl="3" w:tplc="3E163132">
      <w:start w:val="1"/>
      <w:numFmt w:val="bullet"/>
      <w:lvlText w:val=""/>
      <w:lvlJc w:val="left"/>
      <w:pPr>
        <w:ind w:left="2880" w:hanging="360"/>
      </w:pPr>
      <w:rPr>
        <w:rFonts w:ascii="Symbol" w:hAnsi="Symbol" w:hint="default"/>
      </w:rPr>
    </w:lvl>
    <w:lvl w:ilvl="4" w:tplc="CF521DF4">
      <w:start w:val="1"/>
      <w:numFmt w:val="bullet"/>
      <w:lvlText w:val="o"/>
      <w:lvlJc w:val="left"/>
      <w:pPr>
        <w:ind w:left="3600" w:hanging="360"/>
      </w:pPr>
      <w:rPr>
        <w:rFonts w:ascii="Courier New" w:hAnsi="Courier New" w:hint="default"/>
      </w:rPr>
    </w:lvl>
    <w:lvl w:ilvl="5" w:tplc="6F36CFE6">
      <w:start w:val="1"/>
      <w:numFmt w:val="bullet"/>
      <w:lvlText w:val=""/>
      <w:lvlJc w:val="left"/>
      <w:pPr>
        <w:ind w:left="4320" w:hanging="360"/>
      </w:pPr>
      <w:rPr>
        <w:rFonts w:ascii="Wingdings" w:hAnsi="Wingdings" w:hint="default"/>
      </w:rPr>
    </w:lvl>
    <w:lvl w:ilvl="6" w:tplc="5CBAD126">
      <w:start w:val="1"/>
      <w:numFmt w:val="bullet"/>
      <w:lvlText w:val=""/>
      <w:lvlJc w:val="left"/>
      <w:pPr>
        <w:ind w:left="5040" w:hanging="360"/>
      </w:pPr>
      <w:rPr>
        <w:rFonts w:ascii="Symbol" w:hAnsi="Symbol" w:hint="default"/>
      </w:rPr>
    </w:lvl>
    <w:lvl w:ilvl="7" w:tplc="41B65B90">
      <w:start w:val="1"/>
      <w:numFmt w:val="bullet"/>
      <w:lvlText w:val="o"/>
      <w:lvlJc w:val="left"/>
      <w:pPr>
        <w:ind w:left="5760" w:hanging="360"/>
      </w:pPr>
      <w:rPr>
        <w:rFonts w:ascii="Courier New" w:hAnsi="Courier New" w:hint="default"/>
      </w:rPr>
    </w:lvl>
    <w:lvl w:ilvl="8" w:tplc="2AA0A2D6">
      <w:start w:val="1"/>
      <w:numFmt w:val="bullet"/>
      <w:lvlText w:val=""/>
      <w:lvlJc w:val="left"/>
      <w:pPr>
        <w:ind w:left="6480" w:hanging="360"/>
      </w:pPr>
      <w:rPr>
        <w:rFonts w:ascii="Wingdings" w:hAnsi="Wingdings" w:hint="default"/>
      </w:rPr>
    </w:lvl>
  </w:abstractNum>
  <w:abstractNum w:abstractNumId="87" w15:restartNumberingAfterBreak="0">
    <w:nsid w:val="59920CE0"/>
    <w:multiLevelType w:val="multilevel"/>
    <w:tmpl w:val="388A4E64"/>
    <w:lvl w:ilvl="0">
      <w:start w:val="1"/>
      <w:numFmt w:val="bullet"/>
      <w:lvlText w:val="-"/>
      <w:lvlJc w:val="left"/>
      <w:pPr>
        <w:ind w:left="720" w:hanging="360"/>
      </w:pPr>
      <w:rPr>
        <w:rFont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5AD317F7"/>
    <w:multiLevelType w:val="hybridMultilevel"/>
    <w:tmpl w:val="FFFFFFFF"/>
    <w:lvl w:ilvl="0" w:tplc="2A44D914">
      <w:start w:val="1"/>
      <w:numFmt w:val="bullet"/>
      <w:lvlText w:val="-"/>
      <w:lvlJc w:val="left"/>
      <w:pPr>
        <w:ind w:left="720" w:hanging="360"/>
      </w:pPr>
      <w:rPr>
        <w:rFonts w:ascii="Symbol" w:hAnsi="Symbol" w:hint="default"/>
      </w:rPr>
    </w:lvl>
    <w:lvl w:ilvl="1" w:tplc="68EEE6BC">
      <w:start w:val="1"/>
      <w:numFmt w:val="bullet"/>
      <w:lvlText w:val="o"/>
      <w:lvlJc w:val="left"/>
      <w:pPr>
        <w:ind w:left="1440" w:hanging="360"/>
      </w:pPr>
      <w:rPr>
        <w:rFonts w:ascii="Courier New" w:hAnsi="Courier New" w:hint="default"/>
      </w:rPr>
    </w:lvl>
    <w:lvl w:ilvl="2" w:tplc="6E5A0D32">
      <w:start w:val="1"/>
      <w:numFmt w:val="bullet"/>
      <w:lvlText w:val=""/>
      <w:lvlJc w:val="left"/>
      <w:pPr>
        <w:ind w:left="2160" w:hanging="360"/>
      </w:pPr>
      <w:rPr>
        <w:rFonts w:ascii="Wingdings" w:hAnsi="Wingdings" w:hint="default"/>
      </w:rPr>
    </w:lvl>
    <w:lvl w:ilvl="3" w:tplc="9258E420">
      <w:start w:val="1"/>
      <w:numFmt w:val="bullet"/>
      <w:lvlText w:val=""/>
      <w:lvlJc w:val="left"/>
      <w:pPr>
        <w:ind w:left="2880" w:hanging="360"/>
      </w:pPr>
      <w:rPr>
        <w:rFonts w:ascii="Symbol" w:hAnsi="Symbol" w:hint="default"/>
      </w:rPr>
    </w:lvl>
    <w:lvl w:ilvl="4" w:tplc="4CE424F4">
      <w:start w:val="1"/>
      <w:numFmt w:val="bullet"/>
      <w:lvlText w:val="o"/>
      <w:lvlJc w:val="left"/>
      <w:pPr>
        <w:ind w:left="3600" w:hanging="360"/>
      </w:pPr>
      <w:rPr>
        <w:rFonts w:ascii="Courier New" w:hAnsi="Courier New" w:hint="default"/>
      </w:rPr>
    </w:lvl>
    <w:lvl w:ilvl="5" w:tplc="25FEE8EE">
      <w:start w:val="1"/>
      <w:numFmt w:val="bullet"/>
      <w:lvlText w:val=""/>
      <w:lvlJc w:val="left"/>
      <w:pPr>
        <w:ind w:left="4320" w:hanging="360"/>
      </w:pPr>
      <w:rPr>
        <w:rFonts w:ascii="Wingdings" w:hAnsi="Wingdings" w:hint="default"/>
      </w:rPr>
    </w:lvl>
    <w:lvl w:ilvl="6" w:tplc="8F10E0E6">
      <w:start w:val="1"/>
      <w:numFmt w:val="bullet"/>
      <w:lvlText w:val=""/>
      <w:lvlJc w:val="left"/>
      <w:pPr>
        <w:ind w:left="5040" w:hanging="360"/>
      </w:pPr>
      <w:rPr>
        <w:rFonts w:ascii="Symbol" w:hAnsi="Symbol" w:hint="default"/>
      </w:rPr>
    </w:lvl>
    <w:lvl w:ilvl="7" w:tplc="60E47274">
      <w:start w:val="1"/>
      <w:numFmt w:val="bullet"/>
      <w:lvlText w:val="o"/>
      <w:lvlJc w:val="left"/>
      <w:pPr>
        <w:ind w:left="5760" w:hanging="360"/>
      </w:pPr>
      <w:rPr>
        <w:rFonts w:ascii="Courier New" w:hAnsi="Courier New" w:hint="default"/>
      </w:rPr>
    </w:lvl>
    <w:lvl w:ilvl="8" w:tplc="450095DE">
      <w:start w:val="1"/>
      <w:numFmt w:val="bullet"/>
      <w:lvlText w:val=""/>
      <w:lvlJc w:val="left"/>
      <w:pPr>
        <w:ind w:left="6480" w:hanging="360"/>
      </w:pPr>
      <w:rPr>
        <w:rFonts w:ascii="Wingdings" w:hAnsi="Wingdings" w:hint="default"/>
      </w:rPr>
    </w:lvl>
  </w:abstractNum>
  <w:abstractNum w:abstractNumId="89" w15:restartNumberingAfterBreak="0">
    <w:nsid w:val="5B120046"/>
    <w:multiLevelType w:val="hybridMultilevel"/>
    <w:tmpl w:val="FFFFFFFF"/>
    <w:lvl w:ilvl="0" w:tplc="455078EC">
      <w:start w:val="1"/>
      <w:numFmt w:val="bullet"/>
      <w:lvlText w:val="-"/>
      <w:lvlJc w:val="left"/>
      <w:pPr>
        <w:ind w:left="720" w:hanging="360"/>
      </w:pPr>
      <w:rPr>
        <w:rFonts w:ascii="Symbol" w:hAnsi="Symbol" w:hint="default"/>
      </w:rPr>
    </w:lvl>
    <w:lvl w:ilvl="1" w:tplc="921CBCD6">
      <w:start w:val="1"/>
      <w:numFmt w:val="bullet"/>
      <w:lvlText w:val="o"/>
      <w:lvlJc w:val="left"/>
      <w:pPr>
        <w:ind w:left="1440" w:hanging="360"/>
      </w:pPr>
      <w:rPr>
        <w:rFonts w:ascii="Courier New" w:hAnsi="Courier New" w:hint="default"/>
      </w:rPr>
    </w:lvl>
    <w:lvl w:ilvl="2" w:tplc="D1A8B5A0">
      <w:start w:val="1"/>
      <w:numFmt w:val="bullet"/>
      <w:lvlText w:val=""/>
      <w:lvlJc w:val="left"/>
      <w:pPr>
        <w:ind w:left="2160" w:hanging="360"/>
      </w:pPr>
      <w:rPr>
        <w:rFonts w:ascii="Wingdings" w:hAnsi="Wingdings" w:hint="default"/>
      </w:rPr>
    </w:lvl>
    <w:lvl w:ilvl="3" w:tplc="34B8CEA6">
      <w:start w:val="1"/>
      <w:numFmt w:val="bullet"/>
      <w:lvlText w:val=""/>
      <w:lvlJc w:val="left"/>
      <w:pPr>
        <w:ind w:left="2880" w:hanging="360"/>
      </w:pPr>
      <w:rPr>
        <w:rFonts w:ascii="Symbol" w:hAnsi="Symbol" w:hint="default"/>
      </w:rPr>
    </w:lvl>
    <w:lvl w:ilvl="4" w:tplc="5470C25E">
      <w:start w:val="1"/>
      <w:numFmt w:val="bullet"/>
      <w:lvlText w:val="o"/>
      <w:lvlJc w:val="left"/>
      <w:pPr>
        <w:ind w:left="3600" w:hanging="360"/>
      </w:pPr>
      <w:rPr>
        <w:rFonts w:ascii="Courier New" w:hAnsi="Courier New" w:hint="default"/>
      </w:rPr>
    </w:lvl>
    <w:lvl w:ilvl="5" w:tplc="0F7076E4">
      <w:start w:val="1"/>
      <w:numFmt w:val="bullet"/>
      <w:lvlText w:val=""/>
      <w:lvlJc w:val="left"/>
      <w:pPr>
        <w:ind w:left="4320" w:hanging="360"/>
      </w:pPr>
      <w:rPr>
        <w:rFonts w:ascii="Wingdings" w:hAnsi="Wingdings" w:hint="default"/>
      </w:rPr>
    </w:lvl>
    <w:lvl w:ilvl="6" w:tplc="9EBC3278">
      <w:start w:val="1"/>
      <w:numFmt w:val="bullet"/>
      <w:lvlText w:val=""/>
      <w:lvlJc w:val="left"/>
      <w:pPr>
        <w:ind w:left="5040" w:hanging="360"/>
      </w:pPr>
      <w:rPr>
        <w:rFonts w:ascii="Symbol" w:hAnsi="Symbol" w:hint="default"/>
      </w:rPr>
    </w:lvl>
    <w:lvl w:ilvl="7" w:tplc="A632435C">
      <w:start w:val="1"/>
      <w:numFmt w:val="bullet"/>
      <w:lvlText w:val="o"/>
      <w:lvlJc w:val="left"/>
      <w:pPr>
        <w:ind w:left="5760" w:hanging="360"/>
      </w:pPr>
      <w:rPr>
        <w:rFonts w:ascii="Courier New" w:hAnsi="Courier New" w:hint="default"/>
      </w:rPr>
    </w:lvl>
    <w:lvl w:ilvl="8" w:tplc="77ACA100">
      <w:start w:val="1"/>
      <w:numFmt w:val="bullet"/>
      <w:lvlText w:val=""/>
      <w:lvlJc w:val="left"/>
      <w:pPr>
        <w:ind w:left="6480" w:hanging="360"/>
      </w:pPr>
      <w:rPr>
        <w:rFonts w:ascii="Wingdings" w:hAnsi="Wingdings" w:hint="default"/>
      </w:rPr>
    </w:lvl>
  </w:abstractNum>
  <w:abstractNum w:abstractNumId="90" w15:restartNumberingAfterBreak="0">
    <w:nsid w:val="5D86360B"/>
    <w:multiLevelType w:val="hybridMultilevel"/>
    <w:tmpl w:val="FFFFFFFF"/>
    <w:lvl w:ilvl="0" w:tplc="E3387592">
      <w:start w:val="1"/>
      <w:numFmt w:val="bullet"/>
      <w:lvlText w:val="-"/>
      <w:lvlJc w:val="left"/>
      <w:pPr>
        <w:ind w:left="720" w:hanging="360"/>
      </w:pPr>
      <w:rPr>
        <w:rFonts w:ascii="Symbol" w:hAnsi="Symbol" w:hint="default"/>
      </w:rPr>
    </w:lvl>
    <w:lvl w:ilvl="1" w:tplc="D5F243DE">
      <w:start w:val="1"/>
      <w:numFmt w:val="bullet"/>
      <w:lvlText w:val="o"/>
      <w:lvlJc w:val="left"/>
      <w:pPr>
        <w:ind w:left="1440" w:hanging="360"/>
      </w:pPr>
      <w:rPr>
        <w:rFonts w:ascii="Courier New" w:hAnsi="Courier New" w:hint="default"/>
      </w:rPr>
    </w:lvl>
    <w:lvl w:ilvl="2" w:tplc="17321668">
      <w:start w:val="1"/>
      <w:numFmt w:val="bullet"/>
      <w:lvlText w:val=""/>
      <w:lvlJc w:val="left"/>
      <w:pPr>
        <w:ind w:left="2160" w:hanging="360"/>
      </w:pPr>
      <w:rPr>
        <w:rFonts w:ascii="Wingdings" w:hAnsi="Wingdings" w:hint="default"/>
      </w:rPr>
    </w:lvl>
    <w:lvl w:ilvl="3" w:tplc="F65CB7DC">
      <w:start w:val="1"/>
      <w:numFmt w:val="bullet"/>
      <w:lvlText w:val=""/>
      <w:lvlJc w:val="left"/>
      <w:pPr>
        <w:ind w:left="2880" w:hanging="360"/>
      </w:pPr>
      <w:rPr>
        <w:rFonts w:ascii="Symbol" w:hAnsi="Symbol" w:hint="default"/>
      </w:rPr>
    </w:lvl>
    <w:lvl w:ilvl="4" w:tplc="E1BC94A2">
      <w:start w:val="1"/>
      <w:numFmt w:val="bullet"/>
      <w:lvlText w:val="o"/>
      <w:lvlJc w:val="left"/>
      <w:pPr>
        <w:ind w:left="3600" w:hanging="360"/>
      </w:pPr>
      <w:rPr>
        <w:rFonts w:ascii="Courier New" w:hAnsi="Courier New" w:hint="default"/>
      </w:rPr>
    </w:lvl>
    <w:lvl w:ilvl="5" w:tplc="8BCA5BDA">
      <w:start w:val="1"/>
      <w:numFmt w:val="bullet"/>
      <w:lvlText w:val=""/>
      <w:lvlJc w:val="left"/>
      <w:pPr>
        <w:ind w:left="4320" w:hanging="360"/>
      </w:pPr>
      <w:rPr>
        <w:rFonts w:ascii="Wingdings" w:hAnsi="Wingdings" w:hint="default"/>
      </w:rPr>
    </w:lvl>
    <w:lvl w:ilvl="6" w:tplc="1F5A23CE">
      <w:start w:val="1"/>
      <w:numFmt w:val="bullet"/>
      <w:lvlText w:val=""/>
      <w:lvlJc w:val="left"/>
      <w:pPr>
        <w:ind w:left="5040" w:hanging="360"/>
      </w:pPr>
      <w:rPr>
        <w:rFonts w:ascii="Symbol" w:hAnsi="Symbol" w:hint="default"/>
      </w:rPr>
    </w:lvl>
    <w:lvl w:ilvl="7" w:tplc="D80E537C">
      <w:start w:val="1"/>
      <w:numFmt w:val="bullet"/>
      <w:lvlText w:val="o"/>
      <w:lvlJc w:val="left"/>
      <w:pPr>
        <w:ind w:left="5760" w:hanging="360"/>
      </w:pPr>
      <w:rPr>
        <w:rFonts w:ascii="Courier New" w:hAnsi="Courier New" w:hint="default"/>
      </w:rPr>
    </w:lvl>
    <w:lvl w:ilvl="8" w:tplc="13C03410">
      <w:start w:val="1"/>
      <w:numFmt w:val="bullet"/>
      <w:lvlText w:val=""/>
      <w:lvlJc w:val="left"/>
      <w:pPr>
        <w:ind w:left="6480" w:hanging="360"/>
      </w:pPr>
      <w:rPr>
        <w:rFonts w:ascii="Wingdings" w:hAnsi="Wingdings" w:hint="default"/>
      </w:rPr>
    </w:lvl>
  </w:abstractNum>
  <w:abstractNum w:abstractNumId="91" w15:restartNumberingAfterBreak="0">
    <w:nsid w:val="5F0347C6"/>
    <w:multiLevelType w:val="hybridMultilevel"/>
    <w:tmpl w:val="FFFFFFFF"/>
    <w:lvl w:ilvl="0" w:tplc="6624E112">
      <w:start w:val="1"/>
      <w:numFmt w:val="bullet"/>
      <w:lvlText w:val="-"/>
      <w:lvlJc w:val="left"/>
      <w:pPr>
        <w:ind w:left="720" w:hanging="360"/>
      </w:pPr>
      <w:rPr>
        <w:rFonts w:ascii="Symbol" w:hAnsi="Symbol" w:hint="default"/>
      </w:rPr>
    </w:lvl>
    <w:lvl w:ilvl="1" w:tplc="EE747438">
      <w:start w:val="1"/>
      <w:numFmt w:val="bullet"/>
      <w:lvlText w:val="o"/>
      <w:lvlJc w:val="left"/>
      <w:pPr>
        <w:ind w:left="1440" w:hanging="360"/>
      </w:pPr>
      <w:rPr>
        <w:rFonts w:ascii="Courier New" w:hAnsi="Courier New" w:hint="default"/>
      </w:rPr>
    </w:lvl>
    <w:lvl w:ilvl="2" w:tplc="219E1760">
      <w:start w:val="1"/>
      <w:numFmt w:val="bullet"/>
      <w:lvlText w:val=""/>
      <w:lvlJc w:val="left"/>
      <w:pPr>
        <w:ind w:left="2160" w:hanging="360"/>
      </w:pPr>
      <w:rPr>
        <w:rFonts w:ascii="Wingdings" w:hAnsi="Wingdings" w:hint="default"/>
      </w:rPr>
    </w:lvl>
    <w:lvl w:ilvl="3" w:tplc="34B6915A">
      <w:start w:val="1"/>
      <w:numFmt w:val="bullet"/>
      <w:lvlText w:val=""/>
      <w:lvlJc w:val="left"/>
      <w:pPr>
        <w:ind w:left="2880" w:hanging="360"/>
      </w:pPr>
      <w:rPr>
        <w:rFonts w:ascii="Symbol" w:hAnsi="Symbol" w:hint="default"/>
      </w:rPr>
    </w:lvl>
    <w:lvl w:ilvl="4" w:tplc="A5A2B1A2">
      <w:start w:val="1"/>
      <w:numFmt w:val="bullet"/>
      <w:lvlText w:val="o"/>
      <w:lvlJc w:val="left"/>
      <w:pPr>
        <w:ind w:left="3600" w:hanging="360"/>
      </w:pPr>
      <w:rPr>
        <w:rFonts w:ascii="Courier New" w:hAnsi="Courier New" w:hint="default"/>
      </w:rPr>
    </w:lvl>
    <w:lvl w:ilvl="5" w:tplc="239201E2">
      <w:start w:val="1"/>
      <w:numFmt w:val="bullet"/>
      <w:lvlText w:val=""/>
      <w:lvlJc w:val="left"/>
      <w:pPr>
        <w:ind w:left="4320" w:hanging="360"/>
      </w:pPr>
      <w:rPr>
        <w:rFonts w:ascii="Wingdings" w:hAnsi="Wingdings" w:hint="default"/>
      </w:rPr>
    </w:lvl>
    <w:lvl w:ilvl="6" w:tplc="758ACE94">
      <w:start w:val="1"/>
      <w:numFmt w:val="bullet"/>
      <w:lvlText w:val=""/>
      <w:lvlJc w:val="left"/>
      <w:pPr>
        <w:ind w:left="5040" w:hanging="360"/>
      </w:pPr>
      <w:rPr>
        <w:rFonts w:ascii="Symbol" w:hAnsi="Symbol" w:hint="default"/>
      </w:rPr>
    </w:lvl>
    <w:lvl w:ilvl="7" w:tplc="B1F8210A">
      <w:start w:val="1"/>
      <w:numFmt w:val="bullet"/>
      <w:lvlText w:val="o"/>
      <w:lvlJc w:val="left"/>
      <w:pPr>
        <w:ind w:left="5760" w:hanging="360"/>
      </w:pPr>
      <w:rPr>
        <w:rFonts w:ascii="Courier New" w:hAnsi="Courier New" w:hint="default"/>
      </w:rPr>
    </w:lvl>
    <w:lvl w:ilvl="8" w:tplc="BEB0FEA4">
      <w:start w:val="1"/>
      <w:numFmt w:val="bullet"/>
      <w:lvlText w:val=""/>
      <w:lvlJc w:val="left"/>
      <w:pPr>
        <w:ind w:left="6480" w:hanging="360"/>
      </w:pPr>
      <w:rPr>
        <w:rFonts w:ascii="Wingdings" w:hAnsi="Wingdings" w:hint="default"/>
      </w:rPr>
    </w:lvl>
  </w:abstractNum>
  <w:abstractNum w:abstractNumId="92" w15:restartNumberingAfterBreak="0">
    <w:nsid w:val="60014241"/>
    <w:multiLevelType w:val="hybridMultilevel"/>
    <w:tmpl w:val="FFFFFFFF"/>
    <w:lvl w:ilvl="0" w:tplc="F87C6D32">
      <w:start w:val="1"/>
      <w:numFmt w:val="bullet"/>
      <w:lvlText w:val="-"/>
      <w:lvlJc w:val="left"/>
      <w:pPr>
        <w:ind w:left="720" w:hanging="360"/>
      </w:pPr>
      <w:rPr>
        <w:rFonts w:ascii="Symbol" w:hAnsi="Symbol" w:hint="default"/>
      </w:rPr>
    </w:lvl>
    <w:lvl w:ilvl="1" w:tplc="A4946FAC">
      <w:start w:val="1"/>
      <w:numFmt w:val="bullet"/>
      <w:lvlText w:val="o"/>
      <w:lvlJc w:val="left"/>
      <w:pPr>
        <w:ind w:left="1440" w:hanging="360"/>
      </w:pPr>
      <w:rPr>
        <w:rFonts w:ascii="Courier New" w:hAnsi="Courier New" w:hint="default"/>
      </w:rPr>
    </w:lvl>
    <w:lvl w:ilvl="2" w:tplc="98021874">
      <w:start w:val="1"/>
      <w:numFmt w:val="bullet"/>
      <w:lvlText w:val=""/>
      <w:lvlJc w:val="left"/>
      <w:pPr>
        <w:ind w:left="2160" w:hanging="360"/>
      </w:pPr>
      <w:rPr>
        <w:rFonts w:ascii="Wingdings" w:hAnsi="Wingdings" w:hint="default"/>
      </w:rPr>
    </w:lvl>
    <w:lvl w:ilvl="3" w:tplc="9F445A4E">
      <w:start w:val="1"/>
      <w:numFmt w:val="bullet"/>
      <w:lvlText w:val=""/>
      <w:lvlJc w:val="left"/>
      <w:pPr>
        <w:ind w:left="2880" w:hanging="360"/>
      </w:pPr>
      <w:rPr>
        <w:rFonts w:ascii="Symbol" w:hAnsi="Symbol" w:hint="default"/>
      </w:rPr>
    </w:lvl>
    <w:lvl w:ilvl="4" w:tplc="FE662262">
      <w:start w:val="1"/>
      <w:numFmt w:val="bullet"/>
      <w:lvlText w:val="o"/>
      <w:lvlJc w:val="left"/>
      <w:pPr>
        <w:ind w:left="3600" w:hanging="360"/>
      </w:pPr>
      <w:rPr>
        <w:rFonts w:ascii="Courier New" w:hAnsi="Courier New" w:hint="default"/>
      </w:rPr>
    </w:lvl>
    <w:lvl w:ilvl="5" w:tplc="69F43760">
      <w:start w:val="1"/>
      <w:numFmt w:val="bullet"/>
      <w:lvlText w:val=""/>
      <w:lvlJc w:val="left"/>
      <w:pPr>
        <w:ind w:left="4320" w:hanging="360"/>
      </w:pPr>
      <w:rPr>
        <w:rFonts w:ascii="Wingdings" w:hAnsi="Wingdings" w:hint="default"/>
      </w:rPr>
    </w:lvl>
    <w:lvl w:ilvl="6" w:tplc="A5868726">
      <w:start w:val="1"/>
      <w:numFmt w:val="bullet"/>
      <w:lvlText w:val=""/>
      <w:lvlJc w:val="left"/>
      <w:pPr>
        <w:ind w:left="5040" w:hanging="360"/>
      </w:pPr>
      <w:rPr>
        <w:rFonts w:ascii="Symbol" w:hAnsi="Symbol" w:hint="default"/>
      </w:rPr>
    </w:lvl>
    <w:lvl w:ilvl="7" w:tplc="1F8CB1DA">
      <w:start w:val="1"/>
      <w:numFmt w:val="bullet"/>
      <w:lvlText w:val="o"/>
      <w:lvlJc w:val="left"/>
      <w:pPr>
        <w:ind w:left="5760" w:hanging="360"/>
      </w:pPr>
      <w:rPr>
        <w:rFonts w:ascii="Courier New" w:hAnsi="Courier New" w:hint="default"/>
      </w:rPr>
    </w:lvl>
    <w:lvl w:ilvl="8" w:tplc="720E22F4">
      <w:start w:val="1"/>
      <w:numFmt w:val="bullet"/>
      <w:lvlText w:val=""/>
      <w:lvlJc w:val="left"/>
      <w:pPr>
        <w:ind w:left="6480" w:hanging="360"/>
      </w:pPr>
      <w:rPr>
        <w:rFonts w:ascii="Wingdings" w:hAnsi="Wingdings" w:hint="default"/>
      </w:rPr>
    </w:lvl>
  </w:abstractNum>
  <w:abstractNum w:abstractNumId="93" w15:restartNumberingAfterBreak="0">
    <w:nsid w:val="628C5E37"/>
    <w:multiLevelType w:val="hybridMultilevel"/>
    <w:tmpl w:val="FFFFFFFF"/>
    <w:lvl w:ilvl="0" w:tplc="3ACE712C">
      <w:start w:val="1"/>
      <w:numFmt w:val="bullet"/>
      <w:lvlText w:val="-"/>
      <w:lvlJc w:val="left"/>
      <w:pPr>
        <w:ind w:left="720" w:hanging="360"/>
      </w:pPr>
      <w:rPr>
        <w:rFonts w:ascii="Symbol" w:hAnsi="Symbol" w:hint="default"/>
      </w:rPr>
    </w:lvl>
    <w:lvl w:ilvl="1" w:tplc="244CC55E">
      <w:start w:val="1"/>
      <w:numFmt w:val="bullet"/>
      <w:lvlText w:val="o"/>
      <w:lvlJc w:val="left"/>
      <w:pPr>
        <w:ind w:left="1440" w:hanging="360"/>
      </w:pPr>
      <w:rPr>
        <w:rFonts w:ascii="Courier New" w:hAnsi="Courier New" w:hint="default"/>
      </w:rPr>
    </w:lvl>
    <w:lvl w:ilvl="2" w:tplc="35BE2E22">
      <w:start w:val="1"/>
      <w:numFmt w:val="bullet"/>
      <w:lvlText w:val=""/>
      <w:lvlJc w:val="left"/>
      <w:pPr>
        <w:ind w:left="2160" w:hanging="360"/>
      </w:pPr>
      <w:rPr>
        <w:rFonts w:ascii="Wingdings" w:hAnsi="Wingdings" w:hint="default"/>
      </w:rPr>
    </w:lvl>
    <w:lvl w:ilvl="3" w:tplc="50B48646">
      <w:start w:val="1"/>
      <w:numFmt w:val="bullet"/>
      <w:lvlText w:val=""/>
      <w:lvlJc w:val="left"/>
      <w:pPr>
        <w:ind w:left="2880" w:hanging="360"/>
      </w:pPr>
      <w:rPr>
        <w:rFonts w:ascii="Symbol" w:hAnsi="Symbol" w:hint="default"/>
      </w:rPr>
    </w:lvl>
    <w:lvl w:ilvl="4" w:tplc="BC2684FA">
      <w:start w:val="1"/>
      <w:numFmt w:val="bullet"/>
      <w:lvlText w:val="o"/>
      <w:lvlJc w:val="left"/>
      <w:pPr>
        <w:ind w:left="3600" w:hanging="360"/>
      </w:pPr>
      <w:rPr>
        <w:rFonts w:ascii="Courier New" w:hAnsi="Courier New" w:hint="default"/>
      </w:rPr>
    </w:lvl>
    <w:lvl w:ilvl="5" w:tplc="CE845538">
      <w:start w:val="1"/>
      <w:numFmt w:val="bullet"/>
      <w:lvlText w:val=""/>
      <w:lvlJc w:val="left"/>
      <w:pPr>
        <w:ind w:left="4320" w:hanging="360"/>
      </w:pPr>
      <w:rPr>
        <w:rFonts w:ascii="Wingdings" w:hAnsi="Wingdings" w:hint="default"/>
      </w:rPr>
    </w:lvl>
    <w:lvl w:ilvl="6" w:tplc="D578EF4C">
      <w:start w:val="1"/>
      <w:numFmt w:val="bullet"/>
      <w:lvlText w:val=""/>
      <w:lvlJc w:val="left"/>
      <w:pPr>
        <w:ind w:left="5040" w:hanging="360"/>
      </w:pPr>
      <w:rPr>
        <w:rFonts w:ascii="Symbol" w:hAnsi="Symbol" w:hint="default"/>
      </w:rPr>
    </w:lvl>
    <w:lvl w:ilvl="7" w:tplc="BA3E5760">
      <w:start w:val="1"/>
      <w:numFmt w:val="bullet"/>
      <w:lvlText w:val="o"/>
      <w:lvlJc w:val="left"/>
      <w:pPr>
        <w:ind w:left="5760" w:hanging="360"/>
      </w:pPr>
      <w:rPr>
        <w:rFonts w:ascii="Courier New" w:hAnsi="Courier New" w:hint="default"/>
      </w:rPr>
    </w:lvl>
    <w:lvl w:ilvl="8" w:tplc="8D40473C">
      <w:start w:val="1"/>
      <w:numFmt w:val="bullet"/>
      <w:lvlText w:val=""/>
      <w:lvlJc w:val="left"/>
      <w:pPr>
        <w:ind w:left="6480" w:hanging="360"/>
      </w:pPr>
      <w:rPr>
        <w:rFonts w:ascii="Wingdings" w:hAnsi="Wingdings" w:hint="default"/>
      </w:rPr>
    </w:lvl>
  </w:abstractNum>
  <w:abstractNum w:abstractNumId="94" w15:restartNumberingAfterBreak="0">
    <w:nsid w:val="648A56A5"/>
    <w:multiLevelType w:val="multilevel"/>
    <w:tmpl w:val="7896946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5" w15:restartNumberingAfterBreak="0">
    <w:nsid w:val="660C23D2"/>
    <w:multiLevelType w:val="hybridMultilevel"/>
    <w:tmpl w:val="FFFFFFFF"/>
    <w:lvl w:ilvl="0" w:tplc="BA144B68">
      <w:start w:val="1"/>
      <w:numFmt w:val="bullet"/>
      <w:lvlText w:val="-"/>
      <w:lvlJc w:val="left"/>
      <w:pPr>
        <w:ind w:left="720" w:hanging="360"/>
      </w:pPr>
      <w:rPr>
        <w:rFonts w:ascii="Symbol" w:hAnsi="Symbol" w:hint="default"/>
      </w:rPr>
    </w:lvl>
    <w:lvl w:ilvl="1" w:tplc="2BB66DE0">
      <w:start w:val="1"/>
      <w:numFmt w:val="bullet"/>
      <w:lvlText w:val="o"/>
      <w:lvlJc w:val="left"/>
      <w:pPr>
        <w:ind w:left="1440" w:hanging="360"/>
      </w:pPr>
      <w:rPr>
        <w:rFonts w:ascii="Courier New" w:hAnsi="Courier New" w:hint="default"/>
      </w:rPr>
    </w:lvl>
    <w:lvl w:ilvl="2" w:tplc="ACE41F2A">
      <w:start w:val="1"/>
      <w:numFmt w:val="bullet"/>
      <w:lvlText w:val=""/>
      <w:lvlJc w:val="left"/>
      <w:pPr>
        <w:ind w:left="2160" w:hanging="360"/>
      </w:pPr>
      <w:rPr>
        <w:rFonts w:ascii="Wingdings" w:hAnsi="Wingdings" w:hint="default"/>
      </w:rPr>
    </w:lvl>
    <w:lvl w:ilvl="3" w:tplc="00CA7CA4">
      <w:start w:val="1"/>
      <w:numFmt w:val="bullet"/>
      <w:lvlText w:val=""/>
      <w:lvlJc w:val="left"/>
      <w:pPr>
        <w:ind w:left="2880" w:hanging="360"/>
      </w:pPr>
      <w:rPr>
        <w:rFonts w:ascii="Symbol" w:hAnsi="Symbol" w:hint="default"/>
      </w:rPr>
    </w:lvl>
    <w:lvl w:ilvl="4" w:tplc="402AD614">
      <w:start w:val="1"/>
      <w:numFmt w:val="bullet"/>
      <w:lvlText w:val="o"/>
      <w:lvlJc w:val="left"/>
      <w:pPr>
        <w:ind w:left="3600" w:hanging="360"/>
      </w:pPr>
      <w:rPr>
        <w:rFonts w:ascii="Courier New" w:hAnsi="Courier New" w:hint="default"/>
      </w:rPr>
    </w:lvl>
    <w:lvl w:ilvl="5" w:tplc="40FC7544">
      <w:start w:val="1"/>
      <w:numFmt w:val="bullet"/>
      <w:lvlText w:val=""/>
      <w:lvlJc w:val="left"/>
      <w:pPr>
        <w:ind w:left="4320" w:hanging="360"/>
      </w:pPr>
      <w:rPr>
        <w:rFonts w:ascii="Wingdings" w:hAnsi="Wingdings" w:hint="default"/>
      </w:rPr>
    </w:lvl>
    <w:lvl w:ilvl="6" w:tplc="51EA0CC2">
      <w:start w:val="1"/>
      <w:numFmt w:val="bullet"/>
      <w:lvlText w:val=""/>
      <w:lvlJc w:val="left"/>
      <w:pPr>
        <w:ind w:left="5040" w:hanging="360"/>
      </w:pPr>
      <w:rPr>
        <w:rFonts w:ascii="Symbol" w:hAnsi="Symbol" w:hint="default"/>
      </w:rPr>
    </w:lvl>
    <w:lvl w:ilvl="7" w:tplc="E00CBB26">
      <w:start w:val="1"/>
      <w:numFmt w:val="bullet"/>
      <w:lvlText w:val="o"/>
      <w:lvlJc w:val="left"/>
      <w:pPr>
        <w:ind w:left="5760" w:hanging="360"/>
      </w:pPr>
      <w:rPr>
        <w:rFonts w:ascii="Courier New" w:hAnsi="Courier New" w:hint="default"/>
      </w:rPr>
    </w:lvl>
    <w:lvl w:ilvl="8" w:tplc="5A9447E8">
      <w:start w:val="1"/>
      <w:numFmt w:val="bullet"/>
      <w:lvlText w:val=""/>
      <w:lvlJc w:val="left"/>
      <w:pPr>
        <w:ind w:left="6480" w:hanging="360"/>
      </w:pPr>
      <w:rPr>
        <w:rFonts w:ascii="Wingdings" w:hAnsi="Wingdings" w:hint="default"/>
      </w:rPr>
    </w:lvl>
  </w:abstractNum>
  <w:abstractNum w:abstractNumId="96" w15:restartNumberingAfterBreak="0">
    <w:nsid w:val="66FD3219"/>
    <w:multiLevelType w:val="hybridMultilevel"/>
    <w:tmpl w:val="AA169FC4"/>
    <w:lvl w:ilvl="0" w:tplc="86D400CA">
      <w:start w:val="9"/>
      <w:numFmt w:val="decimal"/>
      <w:lvlText w:val="%1."/>
      <w:lvlJc w:val="left"/>
      <w:pPr>
        <w:ind w:left="720" w:hanging="360"/>
      </w:pPr>
      <w:rPr>
        <w:rFonts w:ascii="Arial" w:eastAsia="Arial" w:hAnsi="Arial" w:cs="Arial" w:hint="default"/>
        <w:i/>
        <w:color w:val="1F497D" w:themeColor="text2"/>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67D35725"/>
    <w:multiLevelType w:val="hybridMultilevel"/>
    <w:tmpl w:val="FFFFFFFF"/>
    <w:lvl w:ilvl="0" w:tplc="E780B52E">
      <w:start w:val="1"/>
      <w:numFmt w:val="bullet"/>
      <w:lvlText w:val="-"/>
      <w:lvlJc w:val="left"/>
      <w:pPr>
        <w:ind w:left="720" w:hanging="360"/>
      </w:pPr>
      <w:rPr>
        <w:rFonts w:ascii="Symbol" w:hAnsi="Symbol" w:hint="default"/>
      </w:rPr>
    </w:lvl>
    <w:lvl w:ilvl="1" w:tplc="2C2290A8">
      <w:start w:val="1"/>
      <w:numFmt w:val="bullet"/>
      <w:lvlText w:val="o"/>
      <w:lvlJc w:val="left"/>
      <w:pPr>
        <w:ind w:left="1440" w:hanging="360"/>
      </w:pPr>
      <w:rPr>
        <w:rFonts w:ascii="Courier New" w:hAnsi="Courier New" w:hint="default"/>
      </w:rPr>
    </w:lvl>
    <w:lvl w:ilvl="2" w:tplc="05A86134">
      <w:start w:val="1"/>
      <w:numFmt w:val="bullet"/>
      <w:lvlText w:val=""/>
      <w:lvlJc w:val="left"/>
      <w:pPr>
        <w:ind w:left="2160" w:hanging="360"/>
      </w:pPr>
      <w:rPr>
        <w:rFonts w:ascii="Wingdings" w:hAnsi="Wingdings" w:hint="default"/>
      </w:rPr>
    </w:lvl>
    <w:lvl w:ilvl="3" w:tplc="70A83FB6">
      <w:start w:val="1"/>
      <w:numFmt w:val="bullet"/>
      <w:lvlText w:val=""/>
      <w:lvlJc w:val="left"/>
      <w:pPr>
        <w:ind w:left="2880" w:hanging="360"/>
      </w:pPr>
      <w:rPr>
        <w:rFonts w:ascii="Symbol" w:hAnsi="Symbol" w:hint="default"/>
      </w:rPr>
    </w:lvl>
    <w:lvl w:ilvl="4" w:tplc="B5283AB4">
      <w:start w:val="1"/>
      <w:numFmt w:val="bullet"/>
      <w:lvlText w:val="o"/>
      <w:lvlJc w:val="left"/>
      <w:pPr>
        <w:ind w:left="3600" w:hanging="360"/>
      </w:pPr>
      <w:rPr>
        <w:rFonts w:ascii="Courier New" w:hAnsi="Courier New" w:hint="default"/>
      </w:rPr>
    </w:lvl>
    <w:lvl w:ilvl="5" w:tplc="66BEF6AC">
      <w:start w:val="1"/>
      <w:numFmt w:val="bullet"/>
      <w:lvlText w:val=""/>
      <w:lvlJc w:val="left"/>
      <w:pPr>
        <w:ind w:left="4320" w:hanging="360"/>
      </w:pPr>
      <w:rPr>
        <w:rFonts w:ascii="Wingdings" w:hAnsi="Wingdings" w:hint="default"/>
      </w:rPr>
    </w:lvl>
    <w:lvl w:ilvl="6" w:tplc="EC263630">
      <w:start w:val="1"/>
      <w:numFmt w:val="bullet"/>
      <w:lvlText w:val=""/>
      <w:lvlJc w:val="left"/>
      <w:pPr>
        <w:ind w:left="5040" w:hanging="360"/>
      </w:pPr>
      <w:rPr>
        <w:rFonts w:ascii="Symbol" w:hAnsi="Symbol" w:hint="default"/>
      </w:rPr>
    </w:lvl>
    <w:lvl w:ilvl="7" w:tplc="28406C0E">
      <w:start w:val="1"/>
      <w:numFmt w:val="bullet"/>
      <w:lvlText w:val="o"/>
      <w:lvlJc w:val="left"/>
      <w:pPr>
        <w:ind w:left="5760" w:hanging="360"/>
      </w:pPr>
      <w:rPr>
        <w:rFonts w:ascii="Courier New" w:hAnsi="Courier New" w:hint="default"/>
      </w:rPr>
    </w:lvl>
    <w:lvl w:ilvl="8" w:tplc="D8468C4A">
      <w:start w:val="1"/>
      <w:numFmt w:val="bullet"/>
      <w:lvlText w:val=""/>
      <w:lvlJc w:val="left"/>
      <w:pPr>
        <w:ind w:left="6480" w:hanging="360"/>
      </w:pPr>
      <w:rPr>
        <w:rFonts w:ascii="Wingdings" w:hAnsi="Wingdings" w:hint="default"/>
      </w:rPr>
    </w:lvl>
  </w:abstractNum>
  <w:abstractNum w:abstractNumId="98" w15:restartNumberingAfterBreak="0">
    <w:nsid w:val="6B4A4FBD"/>
    <w:multiLevelType w:val="hybridMultilevel"/>
    <w:tmpl w:val="A080F1A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9" w15:restartNumberingAfterBreak="0">
    <w:nsid w:val="6B6D123E"/>
    <w:multiLevelType w:val="hybridMultilevel"/>
    <w:tmpl w:val="FFFFFFFF"/>
    <w:lvl w:ilvl="0" w:tplc="EA80CD5C">
      <w:start w:val="1"/>
      <w:numFmt w:val="bullet"/>
      <w:lvlText w:val="-"/>
      <w:lvlJc w:val="left"/>
      <w:pPr>
        <w:ind w:left="720" w:hanging="360"/>
      </w:pPr>
      <w:rPr>
        <w:rFonts w:ascii="Symbol" w:hAnsi="Symbol" w:hint="default"/>
      </w:rPr>
    </w:lvl>
    <w:lvl w:ilvl="1" w:tplc="F9666CC6">
      <w:start w:val="1"/>
      <w:numFmt w:val="bullet"/>
      <w:lvlText w:val="o"/>
      <w:lvlJc w:val="left"/>
      <w:pPr>
        <w:ind w:left="1440" w:hanging="360"/>
      </w:pPr>
      <w:rPr>
        <w:rFonts w:ascii="Courier New" w:hAnsi="Courier New" w:hint="default"/>
      </w:rPr>
    </w:lvl>
    <w:lvl w:ilvl="2" w:tplc="61988CEE">
      <w:start w:val="1"/>
      <w:numFmt w:val="bullet"/>
      <w:lvlText w:val=""/>
      <w:lvlJc w:val="left"/>
      <w:pPr>
        <w:ind w:left="2160" w:hanging="360"/>
      </w:pPr>
      <w:rPr>
        <w:rFonts w:ascii="Wingdings" w:hAnsi="Wingdings" w:hint="default"/>
      </w:rPr>
    </w:lvl>
    <w:lvl w:ilvl="3" w:tplc="FD88FB62">
      <w:start w:val="1"/>
      <w:numFmt w:val="bullet"/>
      <w:lvlText w:val=""/>
      <w:lvlJc w:val="left"/>
      <w:pPr>
        <w:ind w:left="2880" w:hanging="360"/>
      </w:pPr>
      <w:rPr>
        <w:rFonts w:ascii="Symbol" w:hAnsi="Symbol" w:hint="default"/>
      </w:rPr>
    </w:lvl>
    <w:lvl w:ilvl="4" w:tplc="98C66B8A">
      <w:start w:val="1"/>
      <w:numFmt w:val="bullet"/>
      <w:lvlText w:val="o"/>
      <w:lvlJc w:val="left"/>
      <w:pPr>
        <w:ind w:left="3600" w:hanging="360"/>
      </w:pPr>
      <w:rPr>
        <w:rFonts w:ascii="Courier New" w:hAnsi="Courier New" w:hint="default"/>
      </w:rPr>
    </w:lvl>
    <w:lvl w:ilvl="5" w:tplc="02D03850">
      <w:start w:val="1"/>
      <w:numFmt w:val="bullet"/>
      <w:lvlText w:val=""/>
      <w:lvlJc w:val="left"/>
      <w:pPr>
        <w:ind w:left="4320" w:hanging="360"/>
      </w:pPr>
      <w:rPr>
        <w:rFonts w:ascii="Wingdings" w:hAnsi="Wingdings" w:hint="default"/>
      </w:rPr>
    </w:lvl>
    <w:lvl w:ilvl="6" w:tplc="D38AD8B4">
      <w:start w:val="1"/>
      <w:numFmt w:val="bullet"/>
      <w:lvlText w:val=""/>
      <w:lvlJc w:val="left"/>
      <w:pPr>
        <w:ind w:left="5040" w:hanging="360"/>
      </w:pPr>
      <w:rPr>
        <w:rFonts w:ascii="Symbol" w:hAnsi="Symbol" w:hint="default"/>
      </w:rPr>
    </w:lvl>
    <w:lvl w:ilvl="7" w:tplc="0134A5EE">
      <w:start w:val="1"/>
      <w:numFmt w:val="bullet"/>
      <w:lvlText w:val="o"/>
      <w:lvlJc w:val="left"/>
      <w:pPr>
        <w:ind w:left="5760" w:hanging="360"/>
      </w:pPr>
      <w:rPr>
        <w:rFonts w:ascii="Courier New" w:hAnsi="Courier New" w:hint="default"/>
      </w:rPr>
    </w:lvl>
    <w:lvl w:ilvl="8" w:tplc="45DA4176">
      <w:start w:val="1"/>
      <w:numFmt w:val="bullet"/>
      <w:lvlText w:val=""/>
      <w:lvlJc w:val="left"/>
      <w:pPr>
        <w:ind w:left="6480" w:hanging="360"/>
      </w:pPr>
      <w:rPr>
        <w:rFonts w:ascii="Wingdings" w:hAnsi="Wingdings" w:hint="default"/>
      </w:rPr>
    </w:lvl>
  </w:abstractNum>
  <w:abstractNum w:abstractNumId="100" w15:restartNumberingAfterBreak="0">
    <w:nsid w:val="6C5263F3"/>
    <w:multiLevelType w:val="hybridMultilevel"/>
    <w:tmpl w:val="FFFFFFFF"/>
    <w:lvl w:ilvl="0" w:tplc="6A4C6524">
      <w:start w:val="1"/>
      <w:numFmt w:val="bullet"/>
      <w:lvlText w:val="-"/>
      <w:lvlJc w:val="left"/>
      <w:pPr>
        <w:ind w:left="720" w:hanging="360"/>
      </w:pPr>
      <w:rPr>
        <w:rFonts w:ascii="Symbol" w:hAnsi="Symbol" w:hint="default"/>
      </w:rPr>
    </w:lvl>
    <w:lvl w:ilvl="1" w:tplc="7CC02F60">
      <w:start w:val="1"/>
      <w:numFmt w:val="bullet"/>
      <w:lvlText w:val="o"/>
      <w:lvlJc w:val="left"/>
      <w:pPr>
        <w:ind w:left="1440" w:hanging="360"/>
      </w:pPr>
      <w:rPr>
        <w:rFonts w:ascii="Courier New" w:hAnsi="Courier New" w:hint="default"/>
      </w:rPr>
    </w:lvl>
    <w:lvl w:ilvl="2" w:tplc="F5AEBEE0">
      <w:start w:val="1"/>
      <w:numFmt w:val="bullet"/>
      <w:lvlText w:val=""/>
      <w:lvlJc w:val="left"/>
      <w:pPr>
        <w:ind w:left="2160" w:hanging="360"/>
      </w:pPr>
      <w:rPr>
        <w:rFonts w:ascii="Wingdings" w:hAnsi="Wingdings" w:hint="default"/>
      </w:rPr>
    </w:lvl>
    <w:lvl w:ilvl="3" w:tplc="3CC81840">
      <w:start w:val="1"/>
      <w:numFmt w:val="bullet"/>
      <w:lvlText w:val=""/>
      <w:lvlJc w:val="left"/>
      <w:pPr>
        <w:ind w:left="2880" w:hanging="360"/>
      </w:pPr>
      <w:rPr>
        <w:rFonts w:ascii="Symbol" w:hAnsi="Symbol" w:hint="default"/>
      </w:rPr>
    </w:lvl>
    <w:lvl w:ilvl="4" w:tplc="BA98FB50">
      <w:start w:val="1"/>
      <w:numFmt w:val="bullet"/>
      <w:lvlText w:val="o"/>
      <w:lvlJc w:val="left"/>
      <w:pPr>
        <w:ind w:left="3600" w:hanging="360"/>
      </w:pPr>
      <w:rPr>
        <w:rFonts w:ascii="Courier New" w:hAnsi="Courier New" w:hint="default"/>
      </w:rPr>
    </w:lvl>
    <w:lvl w:ilvl="5" w:tplc="C400D1F2">
      <w:start w:val="1"/>
      <w:numFmt w:val="bullet"/>
      <w:lvlText w:val=""/>
      <w:lvlJc w:val="left"/>
      <w:pPr>
        <w:ind w:left="4320" w:hanging="360"/>
      </w:pPr>
      <w:rPr>
        <w:rFonts w:ascii="Wingdings" w:hAnsi="Wingdings" w:hint="default"/>
      </w:rPr>
    </w:lvl>
    <w:lvl w:ilvl="6" w:tplc="BE4AD6EA">
      <w:start w:val="1"/>
      <w:numFmt w:val="bullet"/>
      <w:lvlText w:val=""/>
      <w:lvlJc w:val="left"/>
      <w:pPr>
        <w:ind w:left="5040" w:hanging="360"/>
      </w:pPr>
      <w:rPr>
        <w:rFonts w:ascii="Symbol" w:hAnsi="Symbol" w:hint="default"/>
      </w:rPr>
    </w:lvl>
    <w:lvl w:ilvl="7" w:tplc="5F5A584E">
      <w:start w:val="1"/>
      <w:numFmt w:val="bullet"/>
      <w:lvlText w:val="o"/>
      <w:lvlJc w:val="left"/>
      <w:pPr>
        <w:ind w:left="5760" w:hanging="360"/>
      </w:pPr>
      <w:rPr>
        <w:rFonts w:ascii="Courier New" w:hAnsi="Courier New" w:hint="default"/>
      </w:rPr>
    </w:lvl>
    <w:lvl w:ilvl="8" w:tplc="3D8A2094">
      <w:start w:val="1"/>
      <w:numFmt w:val="bullet"/>
      <w:lvlText w:val=""/>
      <w:lvlJc w:val="left"/>
      <w:pPr>
        <w:ind w:left="6480" w:hanging="360"/>
      </w:pPr>
      <w:rPr>
        <w:rFonts w:ascii="Wingdings" w:hAnsi="Wingdings" w:hint="default"/>
      </w:rPr>
    </w:lvl>
  </w:abstractNum>
  <w:abstractNum w:abstractNumId="101" w15:restartNumberingAfterBreak="0">
    <w:nsid w:val="6DE66570"/>
    <w:multiLevelType w:val="hybridMultilevel"/>
    <w:tmpl w:val="FFFFFFFF"/>
    <w:lvl w:ilvl="0" w:tplc="83888C9A">
      <w:start w:val="1"/>
      <w:numFmt w:val="bullet"/>
      <w:lvlText w:val="-"/>
      <w:lvlJc w:val="left"/>
      <w:pPr>
        <w:ind w:left="720" w:hanging="360"/>
      </w:pPr>
      <w:rPr>
        <w:rFonts w:ascii="Symbol" w:hAnsi="Symbol" w:hint="default"/>
      </w:rPr>
    </w:lvl>
    <w:lvl w:ilvl="1" w:tplc="9522D71C">
      <w:start w:val="1"/>
      <w:numFmt w:val="bullet"/>
      <w:lvlText w:val="o"/>
      <w:lvlJc w:val="left"/>
      <w:pPr>
        <w:ind w:left="1440" w:hanging="360"/>
      </w:pPr>
      <w:rPr>
        <w:rFonts w:ascii="Courier New" w:hAnsi="Courier New" w:hint="default"/>
      </w:rPr>
    </w:lvl>
    <w:lvl w:ilvl="2" w:tplc="FE4AF02A">
      <w:start w:val="1"/>
      <w:numFmt w:val="bullet"/>
      <w:lvlText w:val=""/>
      <w:lvlJc w:val="left"/>
      <w:pPr>
        <w:ind w:left="2160" w:hanging="360"/>
      </w:pPr>
      <w:rPr>
        <w:rFonts w:ascii="Wingdings" w:hAnsi="Wingdings" w:hint="default"/>
      </w:rPr>
    </w:lvl>
    <w:lvl w:ilvl="3" w:tplc="FDAA0822">
      <w:start w:val="1"/>
      <w:numFmt w:val="bullet"/>
      <w:lvlText w:val=""/>
      <w:lvlJc w:val="left"/>
      <w:pPr>
        <w:ind w:left="2880" w:hanging="360"/>
      </w:pPr>
      <w:rPr>
        <w:rFonts w:ascii="Symbol" w:hAnsi="Symbol" w:hint="default"/>
      </w:rPr>
    </w:lvl>
    <w:lvl w:ilvl="4" w:tplc="4E84B1AE">
      <w:start w:val="1"/>
      <w:numFmt w:val="bullet"/>
      <w:lvlText w:val="o"/>
      <w:lvlJc w:val="left"/>
      <w:pPr>
        <w:ind w:left="3600" w:hanging="360"/>
      </w:pPr>
      <w:rPr>
        <w:rFonts w:ascii="Courier New" w:hAnsi="Courier New" w:hint="default"/>
      </w:rPr>
    </w:lvl>
    <w:lvl w:ilvl="5" w:tplc="04DE0F34">
      <w:start w:val="1"/>
      <w:numFmt w:val="bullet"/>
      <w:lvlText w:val=""/>
      <w:lvlJc w:val="left"/>
      <w:pPr>
        <w:ind w:left="4320" w:hanging="360"/>
      </w:pPr>
      <w:rPr>
        <w:rFonts w:ascii="Wingdings" w:hAnsi="Wingdings" w:hint="default"/>
      </w:rPr>
    </w:lvl>
    <w:lvl w:ilvl="6" w:tplc="799844F6">
      <w:start w:val="1"/>
      <w:numFmt w:val="bullet"/>
      <w:lvlText w:val=""/>
      <w:lvlJc w:val="left"/>
      <w:pPr>
        <w:ind w:left="5040" w:hanging="360"/>
      </w:pPr>
      <w:rPr>
        <w:rFonts w:ascii="Symbol" w:hAnsi="Symbol" w:hint="default"/>
      </w:rPr>
    </w:lvl>
    <w:lvl w:ilvl="7" w:tplc="053ABAE6">
      <w:start w:val="1"/>
      <w:numFmt w:val="bullet"/>
      <w:lvlText w:val="o"/>
      <w:lvlJc w:val="left"/>
      <w:pPr>
        <w:ind w:left="5760" w:hanging="360"/>
      </w:pPr>
      <w:rPr>
        <w:rFonts w:ascii="Courier New" w:hAnsi="Courier New" w:hint="default"/>
      </w:rPr>
    </w:lvl>
    <w:lvl w:ilvl="8" w:tplc="ADA0440A">
      <w:start w:val="1"/>
      <w:numFmt w:val="bullet"/>
      <w:lvlText w:val=""/>
      <w:lvlJc w:val="left"/>
      <w:pPr>
        <w:ind w:left="6480" w:hanging="360"/>
      </w:pPr>
      <w:rPr>
        <w:rFonts w:ascii="Wingdings" w:hAnsi="Wingdings" w:hint="default"/>
      </w:rPr>
    </w:lvl>
  </w:abstractNum>
  <w:abstractNum w:abstractNumId="102" w15:restartNumberingAfterBreak="0">
    <w:nsid w:val="702EAA95"/>
    <w:multiLevelType w:val="hybridMultilevel"/>
    <w:tmpl w:val="3808DB66"/>
    <w:lvl w:ilvl="0" w:tplc="659CA662">
      <w:start w:val="1"/>
      <w:numFmt w:val="bullet"/>
      <w:lvlText w:val=""/>
      <w:lvlJc w:val="left"/>
      <w:pPr>
        <w:ind w:left="720" w:hanging="360"/>
      </w:pPr>
      <w:rPr>
        <w:rFonts w:ascii="Symbol" w:hAnsi="Symbol" w:hint="default"/>
      </w:rPr>
    </w:lvl>
    <w:lvl w:ilvl="1" w:tplc="98DA68A2">
      <w:start w:val="1"/>
      <w:numFmt w:val="bullet"/>
      <w:lvlText w:val="o"/>
      <w:lvlJc w:val="left"/>
      <w:pPr>
        <w:ind w:left="1440" w:hanging="360"/>
      </w:pPr>
      <w:rPr>
        <w:rFonts w:ascii="Courier New" w:hAnsi="Courier New" w:hint="default"/>
      </w:rPr>
    </w:lvl>
    <w:lvl w:ilvl="2" w:tplc="6AAEF418">
      <w:start w:val="1"/>
      <w:numFmt w:val="bullet"/>
      <w:lvlText w:val=""/>
      <w:lvlJc w:val="left"/>
      <w:pPr>
        <w:ind w:left="2160" w:hanging="360"/>
      </w:pPr>
      <w:rPr>
        <w:rFonts w:ascii="Wingdings" w:hAnsi="Wingdings" w:hint="default"/>
      </w:rPr>
    </w:lvl>
    <w:lvl w:ilvl="3" w:tplc="F8384576">
      <w:start w:val="1"/>
      <w:numFmt w:val="bullet"/>
      <w:lvlText w:val=""/>
      <w:lvlJc w:val="left"/>
      <w:pPr>
        <w:ind w:left="2880" w:hanging="360"/>
      </w:pPr>
      <w:rPr>
        <w:rFonts w:ascii="Symbol" w:hAnsi="Symbol" w:hint="default"/>
      </w:rPr>
    </w:lvl>
    <w:lvl w:ilvl="4" w:tplc="21063542">
      <w:start w:val="1"/>
      <w:numFmt w:val="bullet"/>
      <w:lvlText w:val="o"/>
      <w:lvlJc w:val="left"/>
      <w:pPr>
        <w:ind w:left="3600" w:hanging="360"/>
      </w:pPr>
      <w:rPr>
        <w:rFonts w:ascii="Courier New" w:hAnsi="Courier New" w:hint="default"/>
      </w:rPr>
    </w:lvl>
    <w:lvl w:ilvl="5" w:tplc="A994FD3C">
      <w:start w:val="1"/>
      <w:numFmt w:val="bullet"/>
      <w:lvlText w:val=""/>
      <w:lvlJc w:val="left"/>
      <w:pPr>
        <w:ind w:left="4320" w:hanging="360"/>
      </w:pPr>
      <w:rPr>
        <w:rFonts w:ascii="Wingdings" w:hAnsi="Wingdings" w:hint="default"/>
      </w:rPr>
    </w:lvl>
    <w:lvl w:ilvl="6" w:tplc="870EBA52">
      <w:start w:val="1"/>
      <w:numFmt w:val="bullet"/>
      <w:lvlText w:val=""/>
      <w:lvlJc w:val="left"/>
      <w:pPr>
        <w:ind w:left="5040" w:hanging="360"/>
      </w:pPr>
      <w:rPr>
        <w:rFonts w:ascii="Symbol" w:hAnsi="Symbol" w:hint="default"/>
      </w:rPr>
    </w:lvl>
    <w:lvl w:ilvl="7" w:tplc="68482BC2">
      <w:start w:val="1"/>
      <w:numFmt w:val="bullet"/>
      <w:lvlText w:val="o"/>
      <w:lvlJc w:val="left"/>
      <w:pPr>
        <w:ind w:left="5760" w:hanging="360"/>
      </w:pPr>
      <w:rPr>
        <w:rFonts w:ascii="Courier New" w:hAnsi="Courier New" w:hint="default"/>
      </w:rPr>
    </w:lvl>
    <w:lvl w:ilvl="8" w:tplc="2FF2B030">
      <w:start w:val="1"/>
      <w:numFmt w:val="bullet"/>
      <w:lvlText w:val=""/>
      <w:lvlJc w:val="left"/>
      <w:pPr>
        <w:ind w:left="6480" w:hanging="360"/>
      </w:pPr>
      <w:rPr>
        <w:rFonts w:ascii="Wingdings" w:hAnsi="Wingdings" w:hint="default"/>
      </w:rPr>
    </w:lvl>
  </w:abstractNum>
  <w:abstractNum w:abstractNumId="103" w15:restartNumberingAfterBreak="0">
    <w:nsid w:val="704130AF"/>
    <w:multiLevelType w:val="multilevel"/>
    <w:tmpl w:val="BE44B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70511D35"/>
    <w:multiLevelType w:val="hybridMultilevel"/>
    <w:tmpl w:val="FFFFFFFF"/>
    <w:lvl w:ilvl="0" w:tplc="52420B82">
      <w:start w:val="1"/>
      <w:numFmt w:val="bullet"/>
      <w:lvlText w:val="-"/>
      <w:lvlJc w:val="left"/>
      <w:pPr>
        <w:ind w:left="720" w:hanging="360"/>
      </w:pPr>
      <w:rPr>
        <w:rFonts w:ascii="Symbol" w:hAnsi="Symbol" w:hint="default"/>
      </w:rPr>
    </w:lvl>
    <w:lvl w:ilvl="1" w:tplc="C74EADE8">
      <w:start w:val="1"/>
      <w:numFmt w:val="bullet"/>
      <w:lvlText w:val="o"/>
      <w:lvlJc w:val="left"/>
      <w:pPr>
        <w:ind w:left="1440" w:hanging="360"/>
      </w:pPr>
      <w:rPr>
        <w:rFonts w:ascii="Courier New" w:hAnsi="Courier New" w:hint="default"/>
      </w:rPr>
    </w:lvl>
    <w:lvl w:ilvl="2" w:tplc="3F982CBE">
      <w:start w:val="1"/>
      <w:numFmt w:val="bullet"/>
      <w:lvlText w:val=""/>
      <w:lvlJc w:val="left"/>
      <w:pPr>
        <w:ind w:left="2160" w:hanging="360"/>
      </w:pPr>
      <w:rPr>
        <w:rFonts w:ascii="Wingdings" w:hAnsi="Wingdings" w:hint="default"/>
      </w:rPr>
    </w:lvl>
    <w:lvl w:ilvl="3" w:tplc="DBA6EF0E">
      <w:start w:val="1"/>
      <w:numFmt w:val="bullet"/>
      <w:lvlText w:val=""/>
      <w:lvlJc w:val="left"/>
      <w:pPr>
        <w:ind w:left="2880" w:hanging="360"/>
      </w:pPr>
      <w:rPr>
        <w:rFonts w:ascii="Symbol" w:hAnsi="Symbol" w:hint="default"/>
      </w:rPr>
    </w:lvl>
    <w:lvl w:ilvl="4" w:tplc="72AC9DC6">
      <w:start w:val="1"/>
      <w:numFmt w:val="bullet"/>
      <w:lvlText w:val="o"/>
      <w:lvlJc w:val="left"/>
      <w:pPr>
        <w:ind w:left="3600" w:hanging="360"/>
      </w:pPr>
      <w:rPr>
        <w:rFonts w:ascii="Courier New" w:hAnsi="Courier New" w:hint="default"/>
      </w:rPr>
    </w:lvl>
    <w:lvl w:ilvl="5" w:tplc="44A0175A">
      <w:start w:val="1"/>
      <w:numFmt w:val="bullet"/>
      <w:lvlText w:val=""/>
      <w:lvlJc w:val="left"/>
      <w:pPr>
        <w:ind w:left="4320" w:hanging="360"/>
      </w:pPr>
      <w:rPr>
        <w:rFonts w:ascii="Wingdings" w:hAnsi="Wingdings" w:hint="default"/>
      </w:rPr>
    </w:lvl>
    <w:lvl w:ilvl="6" w:tplc="50CE46DA">
      <w:start w:val="1"/>
      <w:numFmt w:val="bullet"/>
      <w:lvlText w:val=""/>
      <w:lvlJc w:val="left"/>
      <w:pPr>
        <w:ind w:left="5040" w:hanging="360"/>
      </w:pPr>
      <w:rPr>
        <w:rFonts w:ascii="Symbol" w:hAnsi="Symbol" w:hint="default"/>
      </w:rPr>
    </w:lvl>
    <w:lvl w:ilvl="7" w:tplc="91828AA4">
      <w:start w:val="1"/>
      <w:numFmt w:val="bullet"/>
      <w:lvlText w:val="o"/>
      <w:lvlJc w:val="left"/>
      <w:pPr>
        <w:ind w:left="5760" w:hanging="360"/>
      </w:pPr>
      <w:rPr>
        <w:rFonts w:ascii="Courier New" w:hAnsi="Courier New" w:hint="default"/>
      </w:rPr>
    </w:lvl>
    <w:lvl w:ilvl="8" w:tplc="596E5780">
      <w:start w:val="1"/>
      <w:numFmt w:val="bullet"/>
      <w:lvlText w:val=""/>
      <w:lvlJc w:val="left"/>
      <w:pPr>
        <w:ind w:left="6480" w:hanging="360"/>
      </w:pPr>
      <w:rPr>
        <w:rFonts w:ascii="Wingdings" w:hAnsi="Wingdings" w:hint="default"/>
      </w:rPr>
    </w:lvl>
  </w:abstractNum>
  <w:abstractNum w:abstractNumId="105" w15:restartNumberingAfterBreak="0">
    <w:nsid w:val="7148320D"/>
    <w:multiLevelType w:val="hybridMultilevel"/>
    <w:tmpl w:val="FFFFFFFF"/>
    <w:lvl w:ilvl="0" w:tplc="C8F4C008">
      <w:start w:val="1"/>
      <w:numFmt w:val="bullet"/>
      <w:lvlText w:val="-"/>
      <w:lvlJc w:val="left"/>
      <w:pPr>
        <w:ind w:left="720" w:hanging="360"/>
      </w:pPr>
      <w:rPr>
        <w:rFonts w:ascii="Symbol" w:hAnsi="Symbol" w:hint="default"/>
      </w:rPr>
    </w:lvl>
    <w:lvl w:ilvl="1" w:tplc="9B9ACD1C">
      <w:start w:val="1"/>
      <w:numFmt w:val="bullet"/>
      <w:lvlText w:val="o"/>
      <w:lvlJc w:val="left"/>
      <w:pPr>
        <w:ind w:left="1440" w:hanging="360"/>
      </w:pPr>
      <w:rPr>
        <w:rFonts w:ascii="Courier New" w:hAnsi="Courier New" w:hint="default"/>
      </w:rPr>
    </w:lvl>
    <w:lvl w:ilvl="2" w:tplc="446A0436">
      <w:start w:val="1"/>
      <w:numFmt w:val="bullet"/>
      <w:lvlText w:val=""/>
      <w:lvlJc w:val="left"/>
      <w:pPr>
        <w:ind w:left="2160" w:hanging="360"/>
      </w:pPr>
      <w:rPr>
        <w:rFonts w:ascii="Wingdings" w:hAnsi="Wingdings" w:hint="default"/>
      </w:rPr>
    </w:lvl>
    <w:lvl w:ilvl="3" w:tplc="0D0492EE">
      <w:start w:val="1"/>
      <w:numFmt w:val="bullet"/>
      <w:lvlText w:val=""/>
      <w:lvlJc w:val="left"/>
      <w:pPr>
        <w:ind w:left="2880" w:hanging="360"/>
      </w:pPr>
      <w:rPr>
        <w:rFonts w:ascii="Symbol" w:hAnsi="Symbol" w:hint="default"/>
      </w:rPr>
    </w:lvl>
    <w:lvl w:ilvl="4" w:tplc="5C9AFA5C">
      <w:start w:val="1"/>
      <w:numFmt w:val="bullet"/>
      <w:lvlText w:val="o"/>
      <w:lvlJc w:val="left"/>
      <w:pPr>
        <w:ind w:left="3600" w:hanging="360"/>
      </w:pPr>
      <w:rPr>
        <w:rFonts w:ascii="Courier New" w:hAnsi="Courier New" w:hint="default"/>
      </w:rPr>
    </w:lvl>
    <w:lvl w:ilvl="5" w:tplc="1D500D16">
      <w:start w:val="1"/>
      <w:numFmt w:val="bullet"/>
      <w:lvlText w:val=""/>
      <w:lvlJc w:val="left"/>
      <w:pPr>
        <w:ind w:left="4320" w:hanging="360"/>
      </w:pPr>
      <w:rPr>
        <w:rFonts w:ascii="Wingdings" w:hAnsi="Wingdings" w:hint="default"/>
      </w:rPr>
    </w:lvl>
    <w:lvl w:ilvl="6" w:tplc="77743E4C">
      <w:start w:val="1"/>
      <w:numFmt w:val="bullet"/>
      <w:lvlText w:val=""/>
      <w:lvlJc w:val="left"/>
      <w:pPr>
        <w:ind w:left="5040" w:hanging="360"/>
      </w:pPr>
      <w:rPr>
        <w:rFonts w:ascii="Symbol" w:hAnsi="Symbol" w:hint="default"/>
      </w:rPr>
    </w:lvl>
    <w:lvl w:ilvl="7" w:tplc="5C4C3A58">
      <w:start w:val="1"/>
      <w:numFmt w:val="bullet"/>
      <w:lvlText w:val="o"/>
      <w:lvlJc w:val="left"/>
      <w:pPr>
        <w:ind w:left="5760" w:hanging="360"/>
      </w:pPr>
      <w:rPr>
        <w:rFonts w:ascii="Courier New" w:hAnsi="Courier New" w:hint="default"/>
      </w:rPr>
    </w:lvl>
    <w:lvl w:ilvl="8" w:tplc="AE8CA8B2">
      <w:start w:val="1"/>
      <w:numFmt w:val="bullet"/>
      <w:lvlText w:val=""/>
      <w:lvlJc w:val="left"/>
      <w:pPr>
        <w:ind w:left="6480" w:hanging="360"/>
      </w:pPr>
      <w:rPr>
        <w:rFonts w:ascii="Wingdings" w:hAnsi="Wingdings" w:hint="default"/>
      </w:rPr>
    </w:lvl>
  </w:abstractNum>
  <w:abstractNum w:abstractNumId="106" w15:restartNumberingAfterBreak="0">
    <w:nsid w:val="71EF207E"/>
    <w:multiLevelType w:val="hybridMultilevel"/>
    <w:tmpl w:val="FFFFFFFF"/>
    <w:lvl w:ilvl="0" w:tplc="5EC8B35E">
      <w:start w:val="1"/>
      <w:numFmt w:val="bullet"/>
      <w:lvlText w:val="-"/>
      <w:lvlJc w:val="left"/>
      <w:pPr>
        <w:ind w:left="720" w:hanging="360"/>
      </w:pPr>
      <w:rPr>
        <w:rFonts w:ascii="Symbol" w:hAnsi="Symbol" w:hint="default"/>
      </w:rPr>
    </w:lvl>
    <w:lvl w:ilvl="1" w:tplc="92D4522A">
      <w:start w:val="1"/>
      <w:numFmt w:val="bullet"/>
      <w:lvlText w:val="o"/>
      <w:lvlJc w:val="left"/>
      <w:pPr>
        <w:ind w:left="1440" w:hanging="360"/>
      </w:pPr>
      <w:rPr>
        <w:rFonts w:ascii="Courier New" w:hAnsi="Courier New" w:hint="default"/>
      </w:rPr>
    </w:lvl>
    <w:lvl w:ilvl="2" w:tplc="70284F96">
      <w:start w:val="1"/>
      <w:numFmt w:val="bullet"/>
      <w:lvlText w:val=""/>
      <w:lvlJc w:val="left"/>
      <w:pPr>
        <w:ind w:left="2160" w:hanging="360"/>
      </w:pPr>
      <w:rPr>
        <w:rFonts w:ascii="Wingdings" w:hAnsi="Wingdings" w:hint="default"/>
      </w:rPr>
    </w:lvl>
    <w:lvl w:ilvl="3" w:tplc="C4EE94DA">
      <w:start w:val="1"/>
      <w:numFmt w:val="bullet"/>
      <w:lvlText w:val=""/>
      <w:lvlJc w:val="left"/>
      <w:pPr>
        <w:ind w:left="2880" w:hanging="360"/>
      </w:pPr>
      <w:rPr>
        <w:rFonts w:ascii="Symbol" w:hAnsi="Symbol" w:hint="default"/>
      </w:rPr>
    </w:lvl>
    <w:lvl w:ilvl="4" w:tplc="E2C2D86A">
      <w:start w:val="1"/>
      <w:numFmt w:val="bullet"/>
      <w:lvlText w:val="o"/>
      <w:lvlJc w:val="left"/>
      <w:pPr>
        <w:ind w:left="3600" w:hanging="360"/>
      </w:pPr>
      <w:rPr>
        <w:rFonts w:ascii="Courier New" w:hAnsi="Courier New" w:hint="default"/>
      </w:rPr>
    </w:lvl>
    <w:lvl w:ilvl="5" w:tplc="080C0668">
      <w:start w:val="1"/>
      <w:numFmt w:val="bullet"/>
      <w:lvlText w:val=""/>
      <w:lvlJc w:val="left"/>
      <w:pPr>
        <w:ind w:left="4320" w:hanging="360"/>
      </w:pPr>
      <w:rPr>
        <w:rFonts w:ascii="Wingdings" w:hAnsi="Wingdings" w:hint="default"/>
      </w:rPr>
    </w:lvl>
    <w:lvl w:ilvl="6" w:tplc="1DCA4B0C">
      <w:start w:val="1"/>
      <w:numFmt w:val="bullet"/>
      <w:lvlText w:val=""/>
      <w:lvlJc w:val="left"/>
      <w:pPr>
        <w:ind w:left="5040" w:hanging="360"/>
      </w:pPr>
      <w:rPr>
        <w:rFonts w:ascii="Symbol" w:hAnsi="Symbol" w:hint="default"/>
      </w:rPr>
    </w:lvl>
    <w:lvl w:ilvl="7" w:tplc="8C5621BC">
      <w:start w:val="1"/>
      <w:numFmt w:val="bullet"/>
      <w:lvlText w:val="o"/>
      <w:lvlJc w:val="left"/>
      <w:pPr>
        <w:ind w:left="5760" w:hanging="360"/>
      </w:pPr>
      <w:rPr>
        <w:rFonts w:ascii="Courier New" w:hAnsi="Courier New" w:hint="default"/>
      </w:rPr>
    </w:lvl>
    <w:lvl w:ilvl="8" w:tplc="933018C0">
      <w:start w:val="1"/>
      <w:numFmt w:val="bullet"/>
      <w:lvlText w:val=""/>
      <w:lvlJc w:val="left"/>
      <w:pPr>
        <w:ind w:left="6480" w:hanging="360"/>
      </w:pPr>
      <w:rPr>
        <w:rFonts w:ascii="Wingdings" w:hAnsi="Wingdings" w:hint="default"/>
      </w:rPr>
    </w:lvl>
  </w:abstractNum>
  <w:abstractNum w:abstractNumId="107" w15:restartNumberingAfterBreak="0">
    <w:nsid w:val="720627CA"/>
    <w:multiLevelType w:val="hybridMultilevel"/>
    <w:tmpl w:val="FFFFFFFF"/>
    <w:lvl w:ilvl="0" w:tplc="7096AC7E">
      <w:start w:val="1"/>
      <w:numFmt w:val="bullet"/>
      <w:lvlText w:val="-"/>
      <w:lvlJc w:val="left"/>
      <w:pPr>
        <w:ind w:left="720" w:hanging="360"/>
      </w:pPr>
      <w:rPr>
        <w:rFonts w:ascii="Symbol" w:hAnsi="Symbol" w:hint="default"/>
      </w:rPr>
    </w:lvl>
    <w:lvl w:ilvl="1" w:tplc="0CB84960">
      <w:start w:val="1"/>
      <w:numFmt w:val="bullet"/>
      <w:lvlText w:val="o"/>
      <w:lvlJc w:val="left"/>
      <w:pPr>
        <w:ind w:left="1440" w:hanging="360"/>
      </w:pPr>
      <w:rPr>
        <w:rFonts w:ascii="Courier New" w:hAnsi="Courier New" w:hint="default"/>
      </w:rPr>
    </w:lvl>
    <w:lvl w:ilvl="2" w:tplc="5F02628E">
      <w:start w:val="1"/>
      <w:numFmt w:val="bullet"/>
      <w:lvlText w:val=""/>
      <w:lvlJc w:val="left"/>
      <w:pPr>
        <w:ind w:left="2160" w:hanging="360"/>
      </w:pPr>
      <w:rPr>
        <w:rFonts w:ascii="Wingdings" w:hAnsi="Wingdings" w:hint="default"/>
      </w:rPr>
    </w:lvl>
    <w:lvl w:ilvl="3" w:tplc="5846CDC8">
      <w:start w:val="1"/>
      <w:numFmt w:val="bullet"/>
      <w:lvlText w:val=""/>
      <w:lvlJc w:val="left"/>
      <w:pPr>
        <w:ind w:left="2880" w:hanging="360"/>
      </w:pPr>
      <w:rPr>
        <w:rFonts w:ascii="Symbol" w:hAnsi="Symbol" w:hint="default"/>
      </w:rPr>
    </w:lvl>
    <w:lvl w:ilvl="4" w:tplc="0AA6DEBE">
      <w:start w:val="1"/>
      <w:numFmt w:val="bullet"/>
      <w:lvlText w:val="o"/>
      <w:lvlJc w:val="left"/>
      <w:pPr>
        <w:ind w:left="3600" w:hanging="360"/>
      </w:pPr>
      <w:rPr>
        <w:rFonts w:ascii="Courier New" w:hAnsi="Courier New" w:hint="default"/>
      </w:rPr>
    </w:lvl>
    <w:lvl w:ilvl="5" w:tplc="A9A47200">
      <w:start w:val="1"/>
      <w:numFmt w:val="bullet"/>
      <w:lvlText w:val=""/>
      <w:lvlJc w:val="left"/>
      <w:pPr>
        <w:ind w:left="4320" w:hanging="360"/>
      </w:pPr>
      <w:rPr>
        <w:rFonts w:ascii="Wingdings" w:hAnsi="Wingdings" w:hint="default"/>
      </w:rPr>
    </w:lvl>
    <w:lvl w:ilvl="6" w:tplc="EF38C812">
      <w:start w:val="1"/>
      <w:numFmt w:val="bullet"/>
      <w:lvlText w:val=""/>
      <w:lvlJc w:val="left"/>
      <w:pPr>
        <w:ind w:left="5040" w:hanging="360"/>
      </w:pPr>
      <w:rPr>
        <w:rFonts w:ascii="Symbol" w:hAnsi="Symbol" w:hint="default"/>
      </w:rPr>
    </w:lvl>
    <w:lvl w:ilvl="7" w:tplc="F3F24DAC">
      <w:start w:val="1"/>
      <w:numFmt w:val="bullet"/>
      <w:lvlText w:val="o"/>
      <w:lvlJc w:val="left"/>
      <w:pPr>
        <w:ind w:left="5760" w:hanging="360"/>
      </w:pPr>
      <w:rPr>
        <w:rFonts w:ascii="Courier New" w:hAnsi="Courier New" w:hint="default"/>
      </w:rPr>
    </w:lvl>
    <w:lvl w:ilvl="8" w:tplc="34AABA32">
      <w:start w:val="1"/>
      <w:numFmt w:val="bullet"/>
      <w:lvlText w:val=""/>
      <w:lvlJc w:val="left"/>
      <w:pPr>
        <w:ind w:left="6480" w:hanging="360"/>
      </w:pPr>
      <w:rPr>
        <w:rFonts w:ascii="Wingdings" w:hAnsi="Wingdings" w:hint="default"/>
      </w:rPr>
    </w:lvl>
  </w:abstractNum>
  <w:abstractNum w:abstractNumId="108" w15:restartNumberingAfterBreak="0">
    <w:nsid w:val="72B42C67"/>
    <w:multiLevelType w:val="hybridMultilevel"/>
    <w:tmpl w:val="FFFFFFFF"/>
    <w:lvl w:ilvl="0" w:tplc="5DE44ED6">
      <w:start w:val="1"/>
      <w:numFmt w:val="bullet"/>
      <w:lvlText w:val="-"/>
      <w:lvlJc w:val="left"/>
      <w:pPr>
        <w:ind w:left="720" w:hanging="360"/>
      </w:pPr>
      <w:rPr>
        <w:rFonts w:ascii="Symbol" w:hAnsi="Symbol" w:hint="default"/>
      </w:rPr>
    </w:lvl>
    <w:lvl w:ilvl="1" w:tplc="FF32D95E">
      <w:start w:val="1"/>
      <w:numFmt w:val="bullet"/>
      <w:lvlText w:val="o"/>
      <w:lvlJc w:val="left"/>
      <w:pPr>
        <w:ind w:left="1440" w:hanging="360"/>
      </w:pPr>
      <w:rPr>
        <w:rFonts w:ascii="Courier New" w:hAnsi="Courier New" w:hint="default"/>
      </w:rPr>
    </w:lvl>
    <w:lvl w:ilvl="2" w:tplc="727221D4">
      <w:start w:val="1"/>
      <w:numFmt w:val="bullet"/>
      <w:lvlText w:val=""/>
      <w:lvlJc w:val="left"/>
      <w:pPr>
        <w:ind w:left="2160" w:hanging="360"/>
      </w:pPr>
      <w:rPr>
        <w:rFonts w:ascii="Wingdings" w:hAnsi="Wingdings" w:hint="default"/>
      </w:rPr>
    </w:lvl>
    <w:lvl w:ilvl="3" w:tplc="175C9110">
      <w:start w:val="1"/>
      <w:numFmt w:val="bullet"/>
      <w:lvlText w:val=""/>
      <w:lvlJc w:val="left"/>
      <w:pPr>
        <w:ind w:left="2880" w:hanging="360"/>
      </w:pPr>
      <w:rPr>
        <w:rFonts w:ascii="Symbol" w:hAnsi="Symbol" w:hint="default"/>
      </w:rPr>
    </w:lvl>
    <w:lvl w:ilvl="4" w:tplc="82E29222">
      <w:start w:val="1"/>
      <w:numFmt w:val="bullet"/>
      <w:lvlText w:val="o"/>
      <w:lvlJc w:val="left"/>
      <w:pPr>
        <w:ind w:left="3600" w:hanging="360"/>
      </w:pPr>
      <w:rPr>
        <w:rFonts w:ascii="Courier New" w:hAnsi="Courier New" w:hint="default"/>
      </w:rPr>
    </w:lvl>
    <w:lvl w:ilvl="5" w:tplc="84866C34">
      <w:start w:val="1"/>
      <w:numFmt w:val="bullet"/>
      <w:lvlText w:val=""/>
      <w:lvlJc w:val="left"/>
      <w:pPr>
        <w:ind w:left="4320" w:hanging="360"/>
      </w:pPr>
      <w:rPr>
        <w:rFonts w:ascii="Wingdings" w:hAnsi="Wingdings" w:hint="default"/>
      </w:rPr>
    </w:lvl>
    <w:lvl w:ilvl="6" w:tplc="A69428D6">
      <w:start w:val="1"/>
      <w:numFmt w:val="bullet"/>
      <w:lvlText w:val=""/>
      <w:lvlJc w:val="left"/>
      <w:pPr>
        <w:ind w:left="5040" w:hanging="360"/>
      </w:pPr>
      <w:rPr>
        <w:rFonts w:ascii="Symbol" w:hAnsi="Symbol" w:hint="default"/>
      </w:rPr>
    </w:lvl>
    <w:lvl w:ilvl="7" w:tplc="1B66712C">
      <w:start w:val="1"/>
      <w:numFmt w:val="bullet"/>
      <w:lvlText w:val="o"/>
      <w:lvlJc w:val="left"/>
      <w:pPr>
        <w:ind w:left="5760" w:hanging="360"/>
      </w:pPr>
      <w:rPr>
        <w:rFonts w:ascii="Courier New" w:hAnsi="Courier New" w:hint="default"/>
      </w:rPr>
    </w:lvl>
    <w:lvl w:ilvl="8" w:tplc="429A9A36">
      <w:start w:val="1"/>
      <w:numFmt w:val="bullet"/>
      <w:lvlText w:val=""/>
      <w:lvlJc w:val="left"/>
      <w:pPr>
        <w:ind w:left="6480" w:hanging="360"/>
      </w:pPr>
      <w:rPr>
        <w:rFonts w:ascii="Wingdings" w:hAnsi="Wingdings" w:hint="default"/>
      </w:rPr>
    </w:lvl>
  </w:abstractNum>
  <w:abstractNum w:abstractNumId="109" w15:restartNumberingAfterBreak="0">
    <w:nsid w:val="72F44686"/>
    <w:multiLevelType w:val="hybridMultilevel"/>
    <w:tmpl w:val="FFFFFFFF"/>
    <w:lvl w:ilvl="0" w:tplc="89AAC642">
      <w:start w:val="1"/>
      <w:numFmt w:val="bullet"/>
      <w:lvlText w:val="-"/>
      <w:lvlJc w:val="left"/>
      <w:pPr>
        <w:ind w:left="720" w:hanging="360"/>
      </w:pPr>
      <w:rPr>
        <w:rFonts w:ascii="Symbol" w:hAnsi="Symbol" w:hint="default"/>
      </w:rPr>
    </w:lvl>
    <w:lvl w:ilvl="1" w:tplc="8068B630">
      <w:start w:val="1"/>
      <w:numFmt w:val="bullet"/>
      <w:lvlText w:val="o"/>
      <w:lvlJc w:val="left"/>
      <w:pPr>
        <w:ind w:left="1440" w:hanging="360"/>
      </w:pPr>
      <w:rPr>
        <w:rFonts w:ascii="Courier New" w:hAnsi="Courier New" w:hint="default"/>
      </w:rPr>
    </w:lvl>
    <w:lvl w:ilvl="2" w:tplc="E0F23EC4">
      <w:start w:val="1"/>
      <w:numFmt w:val="bullet"/>
      <w:lvlText w:val=""/>
      <w:lvlJc w:val="left"/>
      <w:pPr>
        <w:ind w:left="2160" w:hanging="360"/>
      </w:pPr>
      <w:rPr>
        <w:rFonts w:ascii="Wingdings" w:hAnsi="Wingdings" w:hint="default"/>
      </w:rPr>
    </w:lvl>
    <w:lvl w:ilvl="3" w:tplc="51188FA6">
      <w:start w:val="1"/>
      <w:numFmt w:val="bullet"/>
      <w:lvlText w:val=""/>
      <w:lvlJc w:val="left"/>
      <w:pPr>
        <w:ind w:left="2880" w:hanging="360"/>
      </w:pPr>
      <w:rPr>
        <w:rFonts w:ascii="Symbol" w:hAnsi="Symbol" w:hint="default"/>
      </w:rPr>
    </w:lvl>
    <w:lvl w:ilvl="4" w:tplc="693EFE02">
      <w:start w:val="1"/>
      <w:numFmt w:val="bullet"/>
      <w:lvlText w:val="o"/>
      <w:lvlJc w:val="left"/>
      <w:pPr>
        <w:ind w:left="3600" w:hanging="360"/>
      </w:pPr>
      <w:rPr>
        <w:rFonts w:ascii="Courier New" w:hAnsi="Courier New" w:hint="default"/>
      </w:rPr>
    </w:lvl>
    <w:lvl w:ilvl="5" w:tplc="42CE602A">
      <w:start w:val="1"/>
      <w:numFmt w:val="bullet"/>
      <w:lvlText w:val=""/>
      <w:lvlJc w:val="left"/>
      <w:pPr>
        <w:ind w:left="4320" w:hanging="360"/>
      </w:pPr>
      <w:rPr>
        <w:rFonts w:ascii="Wingdings" w:hAnsi="Wingdings" w:hint="default"/>
      </w:rPr>
    </w:lvl>
    <w:lvl w:ilvl="6" w:tplc="C6B229C0">
      <w:start w:val="1"/>
      <w:numFmt w:val="bullet"/>
      <w:lvlText w:val=""/>
      <w:lvlJc w:val="left"/>
      <w:pPr>
        <w:ind w:left="5040" w:hanging="360"/>
      </w:pPr>
      <w:rPr>
        <w:rFonts w:ascii="Symbol" w:hAnsi="Symbol" w:hint="default"/>
      </w:rPr>
    </w:lvl>
    <w:lvl w:ilvl="7" w:tplc="FBC2F7C0">
      <w:start w:val="1"/>
      <w:numFmt w:val="bullet"/>
      <w:lvlText w:val="o"/>
      <w:lvlJc w:val="left"/>
      <w:pPr>
        <w:ind w:left="5760" w:hanging="360"/>
      </w:pPr>
      <w:rPr>
        <w:rFonts w:ascii="Courier New" w:hAnsi="Courier New" w:hint="default"/>
      </w:rPr>
    </w:lvl>
    <w:lvl w:ilvl="8" w:tplc="3F26E720">
      <w:start w:val="1"/>
      <w:numFmt w:val="bullet"/>
      <w:lvlText w:val=""/>
      <w:lvlJc w:val="left"/>
      <w:pPr>
        <w:ind w:left="6480" w:hanging="360"/>
      </w:pPr>
      <w:rPr>
        <w:rFonts w:ascii="Wingdings" w:hAnsi="Wingdings" w:hint="default"/>
      </w:rPr>
    </w:lvl>
  </w:abstractNum>
  <w:abstractNum w:abstractNumId="110" w15:restartNumberingAfterBreak="0">
    <w:nsid w:val="741643CD"/>
    <w:multiLevelType w:val="hybridMultilevel"/>
    <w:tmpl w:val="FFFFFFFF"/>
    <w:lvl w:ilvl="0" w:tplc="AC3ADB40">
      <w:start w:val="1"/>
      <w:numFmt w:val="bullet"/>
      <w:lvlText w:val="-"/>
      <w:lvlJc w:val="left"/>
      <w:pPr>
        <w:ind w:left="720" w:hanging="360"/>
      </w:pPr>
      <w:rPr>
        <w:rFonts w:ascii="Symbol" w:hAnsi="Symbol" w:hint="default"/>
      </w:rPr>
    </w:lvl>
    <w:lvl w:ilvl="1" w:tplc="AB5A3E2A">
      <w:start w:val="1"/>
      <w:numFmt w:val="bullet"/>
      <w:lvlText w:val="o"/>
      <w:lvlJc w:val="left"/>
      <w:pPr>
        <w:ind w:left="1440" w:hanging="360"/>
      </w:pPr>
      <w:rPr>
        <w:rFonts w:ascii="Courier New" w:hAnsi="Courier New" w:hint="default"/>
      </w:rPr>
    </w:lvl>
    <w:lvl w:ilvl="2" w:tplc="6066B1EA">
      <w:start w:val="1"/>
      <w:numFmt w:val="bullet"/>
      <w:lvlText w:val=""/>
      <w:lvlJc w:val="left"/>
      <w:pPr>
        <w:ind w:left="2160" w:hanging="360"/>
      </w:pPr>
      <w:rPr>
        <w:rFonts w:ascii="Wingdings" w:hAnsi="Wingdings" w:hint="default"/>
      </w:rPr>
    </w:lvl>
    <w:lvl w:ilvl="3" w:tplc="DD905F84">
      <w:start w:val="1"/>
      <w:numFmt w:val="bullet"/>
      <w:lvlText w:val=""/>
      <w:lvlJc w:val="left"/>
      <w:pPr>
        <w:ind w:left="2880" w:hanging="360"/>
      </w:pPr>
      <w:rPr>
        <w:rFonts w:ascii="Symbol" w:hAnsi="Symbol" w:hint="default"/>
      </w:rPr>
    </w:lvl>
    <w:lvl w:ilvl="4" w:tplc="DE7AB1AA">
      <w:start w:val="1"/>
      <w:numFmt w:val="bullet"/>
      <w:lvlText w:val="o"/>
      <w:lvlJc w:val="left"/>
      <w:pPr>
        <w:ind w:left="3600" w:hanging="360"/>
      </w:pPr>
      <w:rPr>
        <w:rFonts w:ascii="Courier New" w:hAnsi="Courier New" w:hint="default"/>
      </w:rPr>
    </w:lvl>
    <w:lvl w:ilvl="5" w:tplc="3522B22C">
      <w:start w:val="1"/>
      <w:numFmt w:val="bullet"/>
      <w:lvlText w:val=""/>
      <w:lvlJc w:val="left"/>
      <w:pPr>
        <w:ind w:left="4320" w:hanging="360"/>
      </w:pPr>
      <w:rPr>
        <w:rFonts w:ascii="Wingdings" w:hAnsi="Wingdings" w:hint="default"/>
      </w:rPr>
    </w:lvl>
    <w:lvl w:ilvl="6" w:tplc="C3D6A212">
      <w:start w:val="1"/>
      <w:numFmt w:val="bullet"/>
      <w:lvlText w:val=""/>
      <w:lvlJc w:val="left"/>
      <w:pPr>
        <w:ind w:left="5040" w:hanging="360"/>
      </w:pPr>
      <w:rPr>
        <w:rFonts w:ascii="Symbol" w:hAnsi="Symbol" w:hint="default"/>
      </w:rPr>
    </w:lvl>
    <w:lvl w:ilvl="7" w:tplc="F5488BC0">
      <w:start w:val="1"/>
      <w:numFmt w:val="bullet"/>
      <w:lvlText w:val="o"/>
      <w:lvlJc w:val="left"/>
      <w:pPr>
        <w:ind w:left="5760" w:hanging="360"/>
      </w:pPr>
      <w:rPr>
        <w:rFonts w:ascii="Courier New" w:hAnsi="Courier New" w:hint="default"/>
      </w:rPr>
    </w:lvl>
    <w:lvl w:ilvl="8" w:tplc="A88CAB60">
      <w:start w:val="1"/>
      <w:numFmt w:val="bullet"/>
      <w:lvlText w:val=""/>
      <w:lvlJc w:val="left"/>
      <w:pPr>
        <w:ind w:left="6480" w:hanging="360"/>
      </w:pPr>
      <w:rPr>
        <w:rFonts w:ascii="Wingdings" w:hAnsi="Wingdings" w:hint="default"/>
      </w:rPr>
    </w:lvl>
  </w:abstractNum>
  <w:abstractNum w:abstractNumId="111" w15:restartNumberingAfterBreak="0">
    <w:nsid w:val="7762299E"/>
    <w:multiLevelType w:val="hybridMultilevel"/>
    <w:tmpl w:val="FFFFFFFF"/>
    <w:lvl w:ilvl="0" w:tplc="9EA6D0CC">
      <w:start w:val="1"/>
      <w:numFmt w:val="bullet"/>
      <w:lvlText w:val="-"/>
      <w:lvlJc w:val="left"/>
      <w:pPr>
        <w:ind w:left="720" w:hanging="360"/>
      </w:pPr>
      <w:rPr>
        <w:rFonts w:ascii="Symbol" w:hAnsi="Symbol" w:hint="default"/>
      </w:rPr>
    </w:lvl>
    <w:lvl w:ilvl="1" w:tplc="D57C766E">
      <w:start w:val="1"/>
      <w:numFmt w:val="bullet"/>
      <w:lvlText w:val="o"/>
      <w:lvlJc w:val="left"/>
      <w:pPr>
        <w:ind w:left="1440" w:hanging="360"/>
      </w:pPr>
      <w:rPr>
        <w:rFonts w:ascii="Courier New" w:hAnsi="Courier New" w:hint="default"/>
      </w:rPr>
    </w:lvl>
    <w:lvl w:ilvl="2" w:tplc="E4FAD28E">
      <w:start w:val="1"/>
      <w:numFmt w:val="bullet"/>
      <w:lvlText w:val=""/>
      <w:lvlJc w:val="left"/>
      <w:pPr>
        <w:ind w:left="2160" w:hanging="360"/>
      </w:pPr>
      <w:rPr>
        <w:rFonts w:ascii="Wingdings" w:hAnsi="Wingdings" w:hint="default"/>
      </w:rPr>
    </w:lvl>
    <w:lvl w:ilvl="3" w:tplc="2278B3A0">
      <w:start w:val="1"/>
      <w:numFmt w:val="bullet"/>
      <w:lvlText w:val=""/>
      <w:lvlJc w:val="left"/>
      <w:pPr>
        <w:ind w:left="2880" w:hanging="360"/>
      </w:pPr>
      <w:rPr>
        <w:rFonts w:ascii="Symbol" w:hAnsi="Symbol" w:hint="default"/>
      </w:rPr>
    </w:lvl>
    <w:lvl w:ilvl="4" w:tplc="B5BA165A">
      <w:start w:val="1"/>
      <w:numFmt w:val="bullet"/>
      <w:lvlText w:val="o"/>
      <w:lvlJc w:val="left"/>
      <w:pPr>
        <w:ind w:left="3600" w:hanging="360"/>
      </w:pPr>
      <w:rPr>
        <w:rFonts w:ascii="Courier New" w:hAnsi="Courier New" w:hint="default"/>
      </w:rPr>
    </w:lvl>
    <w:lvl w:ilvl="5" w:tplc="DFE86432">
      <w:start w:val="1"/>
      <w:numFmt w:val="bullet"/>
      <w:lvlText w:val=""/>
      <w:lvlJc w:val="left"/>
      <w:pPr>
        <w:ind w:left="4320" w:hanging="360"/>
      </w:pPr>
      <w:rPr>
        <w:rFonts w:ascii="Wingdings" w:hAnsi="Wingdings" w:hint="default"/>
      </w:rPr>
    </w:lvl>
    <w:lvl w:ilvl="6" w:tplc="58AE8112">
      <w:start w:val="1"/>
      <w:numFmt w:val="bullet"/>
      <w:lvlText w:val=""/>
      <w:lvlJc w:val="left"/>
      <w:pPr>
        <w:ind w:left="5040" w:hanging="360"/>
      </w:pPr>
      <w:rPr>
        <w:rFonts w:ascii="Symbol" w:hAnsi="Symbol" w:hint="default"/>
      </w:rPr>
    </w:lvl>
    <w:lvl w:ilvl="7" w:tplc="ECAADFDC">
      <w:start w:val="1"/>
      <w:numFmt w:val="bullet"/>
      <w:lvlText w:val="o"/>
      <w:lvlJc w:val="left"/>
      <w:pPr>
        <w:ind w:left="5760" w:hanging="360"/>
      </w:pPr>
      <w:rPr>
        <w:rFonts w:ascii="Courier New" w:hAnsi="Courier New" w:hint="default"/>
      </w:rPr>
    </w:lvl>
    <w:lvl w:ilvl="8" w:tplc="9CF0249C">
      <w:start w:val="1"/>
      <w:numFmt w:val="bullet"/>
      <w:lvlText w:val=""/>
      <w:lvlJc w:val="left"/>
      <w:pPr>
        <w:ind w:left="6480" w:hanging="360"/>
      </w:pPr>
      <w:rPr>
        <w:rFonts w:ascii="Wingdings" w:hAnsi="Wingdings" w:hint="default"/>
      </w:rPr>
    </w:lvl>
  </w:abstractNum>
  <w:abstractNum w:abstractNumId="112" w15:restartNumberingAfterBreak="0">
    <w:nsid w:val="785F2236"/>
    <w:multiLevelType w:val="hybridMultilevel"/>
    <w:tmpl w:val="FFFFFFFF"/>
    <w:lvl w:ilvl="0" w:tplc="513245C8">
      <w:start w:val="1"/>
      <w:numFmt w:val="bullet"/>
      <w:lvlText w:val="-"/>
      <w:lvlJc w:val="left"/>
      <w:pPr>
        <w:ind w:left="720" w:hanging="360"/>
      </w:pPr>
      <w:rPr>
        <w:rFonts w:ascii="Symbol" w:hAnsi="Symbol" w:hint="default"/>
      </w:rPr>
    </w:lvl>
    <w:lvl w:ilvl="1" w:tplc="605AC8B0">
      <w:start w:val="1"/>
      <w:numFmt w:val="bullet"/>
      <w:lvlText w:val="o"/>
      <w:lvlJc w:val="left"/>
      <w:pPr>
        <w:ind w:left="1440" w:hanging="360"/>
      </w:pPr>
      <w:rPr>
        <w:rFonts w:ascii="Courier New" w:hAnsi="Courier New" w:hint="default"/>
      </w:rPr>
    </w:lvl>
    <w:lvl w:ilvl="2" w:tplc="7B4224C0">
      <w:start w:val="1"/>
      <w:numFmt w:val="bullet"/>
      <w:lvlText w:val=""/>
      <w:lvlJc w:val="left"/>
      <w:pPr>
        <w:ind w:left="2160" w:hanging="360"/>
      </w:pPr>
      <w:rPr>
        <w:rFonts w:ascii="Wingdings" w:hAnsi="Wingdings" w:hint="default"/>
      </w:rPr>
    </w:lvl>
    <w:lvl w:ilvl="3" w:tplc="41D2613C">
      <w:start w:val="1"/>
      <w:numFmt w:val="bullet"/>
      <w:lvlText w:val=""/>
      <w:lvlJc w:val="left"/>
      <w:pPr>
        <w:ind w:left="2880" w:hanging="360"/>
      </w:pPr>
      <w:rPr>
        <w:rFonts w:ascii="Symbol" w:hAnsi="Symbol" w:hint="default"/>
      </w:rPr>
    </w:lvl>
    <w:lvl w:ilvl="4" w:tplc="8FFEA530">
      <w:start w:val="1"/>
      <w:numFmt w:val="bullet"/>
      <w:lvlText w:val="o"/>
      <w:lvlJc w:val="left"/>
      <w:pPr>
        <w:ind w:left="3600" w:hanging="360"/>
      </w:pPr>
      <w:rPr>
        <w:rFonts w:ascii="Courier New" w:hAnsi="Courier New" w:hint="default"/>
      </w:rPr>
    </w:lvl>
    <w:lvl w:ilvl="5" w:tplc="B69AAC0C">
      <w:start w:val="1"/>
      <w:numFmt w:val="bullet"/>
      <w:lvlText w:val=""/>
      <w:lvlJc w:val="left"/>
      <w:pPr>
        <w:ind w:left="4320" w:hanging="360"/>
      </w:pPr>
      <w:rPr>
        <w:rFonts w:ascii="Wingdings" w:hAnsi="Wingdings" w:hint="default"/>
      </w:rPr>
    </w:lvl>
    <w:lvl w:ilvl="6" w:tplc="E5FC7EB6">
      <w:start w:val="1"/>
      <w:numFmt w:val="bullet"/>
      <w:lvlText w:val=""/>
      <w:lvlJc w:val="left"/>
      <w:pPr>
        <w:ind w:left="5040" w:hanging="360"/>
      </w:pPr>
      <w:rPr>
        <w:rFonts w:ascii="Symbol" w:hAnsi="Symbol" w:hint="default"/>
      </w:rPr>
    </w:lvl>
    <w:lvl w:ilvl="7" w:tplc="6D0493FA">
      <w:start w:val="1"/>
      <w:numFmt w:val="bullet"/>
      <w:lvlText w:val="o"/>
      <w:lvlJc w:val="left"/>
      <w:pPr>
        <w:ind w:left="5760" w:hanging="360"/>
      </w:pPr>
      <w:rPr>
        <w:rFonts w:ascii="Courier New" w:hAnsi="Courier New" w:hint="default"/>
      </w:rPr>
    </w:lvl>
    <w:lvl w:ilvl="8" w:tplc="6AE41896">
      <w:start w:val="1"/>
      <w:numFmt w:val="bullet"/>
      <w:lvlText w:val=""/>
      <w:lvlJc w:val="left"/>
      <w:pPr>
        <w:ind w:left="6480" w:hanging="360"/>
      </w:pPr>
      <w:rPr>
        <w:rFonts w:ascii="Wingdings" w:hAnsi="Wingdings" w:hint="default"/>
      </w:rPr>
    </w:lvl>
  </w:abstractNum>
  <w:abstractNum w:abstractNumId="113" w15:restartNumberingAfterBreak="0">
    <w:nsid w:val="7C272592"/>
    <w:multiLevelType w:val="hybridMultilevel"/>
    <w:tmpl w:val="1312ED40"/>
    <w:lvl w:ilvl="0" w:tplc="4628CD9E">
      <w:start w:val="1"/>
      <w:numFmt w:val="bullet"/>
      <w:lvlText w:val="-"/>
      <w:lvlJc w:val="left"/>
      <w:pPr>
        <w:ind w:left="720" w:hanging="360"/>
      </w:pPr>
      <w:rPr>
        <w:rFonts w:ascii="Symbol" w:hAnsi="Symbol" w:hint="default"/>
      </w:rPr>
    </w:lvl>
    <w:lvl w:ilvl="1" w:tplc="D0C4644C">
      <w:start w:val="1"/>
      <w:numFmt w:val="bullet"/>
      <w:lvlText w:val="o"/>
      <w:lvlJc w:val="left"/>
      <w:pPr>
        <w:ind w:left="1440" w:hanging="360"/>
      </w:pPr>
      <w:rPr>
        <w:rFonts w:ascii="Courier New" w:hAnsi="Courier New" w:hint="default"/>
      </w:rPr>
    </w:lvl>
    <w:lvl w:ilvl="2" w:tplc="2BBC2916">
      <w:start w:val="1"/>
      <w:numFmt w:val="bullet"/>
      <w:lvlText w:val=""/>
      <w:lvlJc w:val="left"/>
      <w:pPr>
        <w:ind w:left="2160" w:hanging="360"/>
      </w:pPr>
      <w:rPr>
        <w:rFonts w:ascii="Wingdings" w:hAnsi="Wingdings" w:hint="default"/>
      </w:rPr>
    </w:lvl>
    <w:lvl w:ilvl="3" w:tplc="9A5AFD48">
      <w:start w:val="1"/>
      <w:numFmt w:val="bullet"/>
      <w:lvlText w:val=""/>
      <w:lvlJc w:val="left"/>
      <w:pPr>
        <w:ind w:left="2880" w:hanging="360"/>
      </w:pPr>
      <w:rPr>
        <w:rFonts w:ascii="Symbol" w:hAnsi="Symbol" w:hint="default"/>
      </w:rPr>
    </w:lvl>
    <w:lvl w:ilvl="4" w:tplc="6EE6C8C0">
      <w:start w:val="1"/>
      <w:numFmt w:val="bullet"/>
      <w:lvlText w:val="o"/>
      <w:lvlJc w:val="left"/>
      <w:pPr>
        <w:ind w:left="3600" w:hanging="360"/>
      </w:pPr>
      <w:rPr>
        <w:rFonts w:ascii="Courier New" w:hAnsi="Courier New" w:hint="default"/>
      </w:rPr>
    </w:lvl>
    <w:lvl w:ilvl="5" w:tplc="F2B6F14C">
      <w:start w:val="1"/>
      <w:numFmt w:val="bullet"/>
      <w:lvlText w:val=""/>
      <w:lvlJc w:val="left"/>
      <w:pPr>
        <w:ind w:left="4320" w:hanging="360"/>
      </w:pPr>
      <w:rPr>
        <w:rFonts w:ascii="Wingdings" w:hAnsi="Wingdings" w:hint="default"/>
      </w:rPr>
    </w:lvl>
    <w:lvl w:ilvl="6" w:tplc="B96CDEEC">
      <w:start w:val="1"/>
      <w:numFmt w:val="bullet"/>
      <w:lvlText w:val=""/>
      <w:lvlJc w:val="left"/>
      <w:pPr>
        <w:ind w:left="5040" w:hanging="360"/>
      </w:pPr>
      <w:rPr>
        <w:rFonts w:ascii="Symbol" w:hAnsi="Symbol" w:hint="default"/>
      </w:rPr>
    </w:lvl>
    <w:lvl w:ilvl="7" w:tplc="C8120F3E">
      <w:start w:val="1"/>
      <w:numFmt w:val="bullet"/>
      <w:lvlText w:val="o"/>
      <w:lvlJc w:val="left"/>
      <w:pPr>
        <w:ind w:left="5760" w:hanging="360"/>
      </w:pPr>
      <w:rPr>
        <w:rFonts w:ascii="Courier New" w:hAnsi="Courier New" w:hint="default"/>
      </w:rPr>
    </w:lvl>
    <w:lvl w:ilvl="8" w:tplc="26F6F11A">
      <w:start w:val="1"/>
      <w:numFmt w:val="bullet"/>
      <w:lvlText w:val=""/>
      <w:lvlJc w:val="left"/>
      <w:pPr>
        <w:ind w:left="6480" w:hanging="360"/>
      </w:pPr>
      <w:rPr>
        <w:rFonts w:ascii="Wingdings" w:hAnsi="Wingdings" w:hint="default"/>
      </w:rPr>
    </w:lvl>
  </w:abstractNum>
  <w:abstractNum w:abstractNumId="114" w15:restartNumberingAfterBreak="0">
    <w:nsid w:val="7D156BF1"/>
    <w:multiLevelType w:val="hybridMultilevel"/>
    <w:tmpl w:val="718EDC26"/>
    <w:lvl w:ilvl="0" w:tplc="3F7C0D40">
      <w:start w:val="1"/>
      <w:numFmt w:val="bullet"/>
      <w:lvlText w:val="-"/>
      <w:lvlJc w:val="left"/>
      <w:pPr>
        <w:ind w:left="720" w:hanging="360"/>
      </w:pPr>
      <w:rPr>
        <w:rFonts w:ascii="Calibri" w:hAnsi="Calibri" w:hint="default"/>
      </w:rPr>
    </w:lvl>
    <w:lvl w:ilvl="1" w:tplc="915C121C">
      <w:start w:val="1"/>
      <w:numFmt w:val="bullet"/>
      <w:lvlText w:val="o"/>
      <w:lvlJc w:val="left"/>
      <w:pPr>
        <w:ind w:left="1440" w:hanging="360"/>
      </w:pPr>
      <w:rPr>
        <w:rFonts w:ascii="Courier New" w:hAnsi="Courier New" w:hint="default"/>
      </w:rPr>
    </w:lvl>
    <w:lvl w:ilvl="2" w:tplc="1A907CCE">
      <w:start w:val="1"/>
      <w:numFmt w:val="bullet"/>
      <w:lvlText w:val=""/>
      <w:lvlJc w:val="left"/>
      <w:pPr>
        <w:ind w:left="2160" w:hanging="360"/>
      </w:pPr>
      <w:rPr>
        <w:rFonts w:ascii="Wingdings" w:hAnsi="Wingdings" w:hint="default"/>
      </w:rPr>
    </w:lvl>
    <w:lvl w:ilvl="3" w:tplc="73E6C884">
      <w:start w:val="1"/>
      <w:numFmt w:val="bullet"/>
      <w:lvlText w:val=""/>
      <w:lvlJc w:val="left"/>
      <w:pPr>
        <w:ind w:left="2880" w:hanging="360"/>
      </w:pPr>
      <w:rPr>
        <w:rFonts w:ascii="Symbol" w:hAnsi="Symbol" w:hint="default"/>
      </w:rPr>
    </w:lvl>
    <w:lvl w:ilvl="4" w:tplc="F34EB6DA">
      <w:start w:val="1"/>
      <w:numFmt w:val="bullet"/>
      <w:lvlText w:val="o"/>
      <w:lvlJc w:val="left"/>
      <w:pPr>
        <w:ind w:left="3600" w:hanging="360"/>
      </w:pPr>
      <w:rPr>
        <w:rFonts w:ascii="Courier New" w:hAnsi="Courier New" w:hint="default"/>
      </w:rPr>
    </w:lvl>
    <w:lvl w:ilvl="5" w:tplc="5F92BA08">
      <w:start w:val="1"/>
      <w:numFmt w:val="bullet"/>
      <w:lvlText w:val=""/>
      <w:lvlJc w:val="left"/>
      <w:pPr>
        <w:ind w:left="4320" w:hanging="360"/>
      </w:pPr>
      <w:rPr>
        <w:rFonts w:ascii="Wingdings" w:hAnsi="Wingdings" w:hint="default"/>
      </w:rPr>
    </w:lvl>
    <w:lvl w:ilvl="6" w:tplc="6AA25C12">
      <w:start w:val="1"/>
      <w:numFmt w:val="bullet"/>
      <w:lvlText w:val=""/>
      <w:lvlJc w:val="left"/>
      <w:pPr>
        <w:ind w:left="5040" w:hanging="360"/>
      </w:pPr>
      <w:rPr>
        <w:rFonts w:ascii="Symbol" w:hAnsi="Symbol" w:hint="default"/>
      </w:rPr>
    </w:lvl>
    <w:lvl w:ilvl="7" w:tplc="B44C7FF4">
      <w:start w:val="1"/>
      <w:numFmt w:val="bullet"/>
      <w:lvlText w:val="o"/>
      <w:lvlJc w:val="left"/>
      <w:pPr>
        <w:ind w:left="5760" w:hanging="360"/>
      </w:pPr>
      <w:rPr>
        <w:rFonts w:ascii="Courier New" w:hAnsi="Courier New" w:hint="default"/>
      </w:rPr>
    </w:lvl>
    <w:lvl w:ilvl="8" w:tplc="3DD8F940">
      <w:start w:val="1"/>
      <w:numFmt w:val="bullet"/>
      <w:lvlText w:val=""/>
      <w:lvlJc w:val="left"/>
      <w:pPr>
        <w:ind w:left="6480" w:hanging="360"/>
      </w:pPr>
      <w:rPr>
        <w:rFonts w:ascii="Wingdings" w:hAnsi="Wingdings" w:hint="default"/>
      </w:rPr>
    </w:lvl>
  </w:abstractNum>
  <w:abstractNum w:abstractNumId="115" w15:restartNumberingAfterBreak="0">
    <w:nsid w:val="7D2B1E6F"/>
    <w:multiLevelType w:val="hybridMultilevel"/>
    <w:tmpl w:val="FFFFFFFF"/>
    <w:lvl w:ilvl="0" w:tplc="9D78A62E">
      <w:start w:val="1"/>
      <w:numFmt w:val="bullet"/>
      <w:lvlText w:val="-"/>
      <w:lvlJc w:val="left"/>
      <w:pPr>
        <w:ind w:left="720" w:hanging="360"/>
      </w:pPr>
      <w:rPr>
        <w:rFonts w:ascii="Symbol" w:hAnsi="Symbol" w:hint="default"/>
      </w:rPr>
    </w:lvl>
    <w:lvl w:ilvl="1" w:tplc="E7262B4E">
      <w:start w:val="1"/>
      <w:numFmt w:val="bullet"/>
      <w:lvlText w:val="o"/>
      <w:lvlJc w:val="left"/>
      <w:pPr>
        <w:ind w:left="1440" w:hanging="360"/>
      </w:pPr>
      <w:rPr>
        <w:rFonts w:ascii="Courier New" w:hAnsi="Courier New" w:hint="default"/>
      </w:rPr>
    </w:lvl>
    <w:lvl w:ilvl="2" w:tplc="9CC233F6">
      <w:start w:val="1"/>
      <w:numFmt w:val="bullet"/>
      <w:lvlText w:val=""/>
      <w:lvlJc w:val="left"/>
      <w:pPr>
        <w:ind w:left="2160" w:hanging="360"/>
      </w:pPr>
      <w:rPr>
        <w:rFonts w:ascii="Wingdings" w:hAnsi="Wingdings" w:hint="default"/>
      </w:rPr>
    </w:lvl>
    <w:lvl w:ilvl="3" w:tplc="C7CC9704">
      <w:start w:val="1"/>
      <w:numFmt w:val="bullet"/>
      <w:lvlText w:val=""/>
      <w:lvlJc w:val="left"/>
      <w:pPr>
        <w:ind w:left="2880" w:hanging="360"/>
      </w:pPr>
      <w:rPr>
        <w:rFonts w:ascii="Symbol" w:hAnsi="Symbol" w:hint="default"/>
      </w:rPr>
    </w:lvl>
    <w:lvl w:ilvl="4" w:tplc="DE2E1218">
      <w:start w:val="1"/>
      <w:numFmt w:val="bullet"/>
      <w:lvlText w:val="o"/>
      <w:lvlJc w:val="left"/>
      <w:pPr>
        <w:ind w:left="3600" w:hanging="360"/>
      </w:pPr>
      <w:rPr>
        <w:rFonts w:ascii="Courier New" w:hAnsi="Courier New" w:hint="default"/>
      </w:rPr>
    </w:lvl>
    <w:lvl w:ilvl="5" w:tplc="78109622">
      <w:start w:val="1"/>
      <w:numFmt w:val="bullet"/>
      <w:lvlText w:val=""/>
      <w:lvlJc w:val="left"/>
      <w:pPr>
        <w:ind w:left="4320" w:hanging="360"/>
      </w:pPr>
      <w:rPr>
        <w:rFonts w:ascii="Wingdings" w:hAnsi="Wingdings" w:hint="default"/>
      </w:rPr>
    </w:lvl>
    <w:lvl w:ilvl="6" w:tplc="FE2A3340">
      <w:start w:val="1"/>
      <w:numFmt w:val="bullet"/>
      <w:lvlText w:val=""/>
      <w:lvlJc w:val="left"/>
      <w:pPr>
        <w:ind w:left="5040" w:hanging="360"/>
      </w:pPr>
      <w:rPr>
        <w:rFonts w:ascii="Symbol" w:hAnsi="Symbol" w:hint="default"/>
      </w:rPr>
    </w:lvl>
    <w:lvl w:ilvl="7" w:tplc="9B8244BE">
      <w:start w:val="1"/>
      <w:numFmt w:val="bullet"/>
      <w:lvlText w:val="o"/>
      <w:lvlJc w:val="left"/>
      <w:pPr>
        <w:ind w:left="5760" w:hanging="360"/>
      </w:pPr>
      <w:rPr>
        <w:rFonts w:ascii="Courier New" w:hAnsi="Courier New" w:hint="default"/>
      </w:rPr>
    </w:lvl>
    <w:lvl w:ilvl="8" w:tplc="997837CC">
      <w:start w:val="1"/>
      <w:numFmt w:val="bullet"/>
      <w:lvlText w:val=""/>
      <w:lvlJc w:val="left"/>
      <w:pPr>
        <w:ind w:left="6480" w:hanging="360"/>
      </w:pPr>
      <w:rPr>
        <w:rFonts w:ascii="Wingdings" w:hAnsi="Wingdings" w:hint="default"/>
      </w:rPr>
    </w:lvl>
  </w:abstractNum>
  <w:abstractNum w:abstractNumId="116" w15:restartNumberingAfterBreak="0">
    <w:nsid w:val="7E972A32"/>
    <w:multiLevelType w:val="hybridMultilevel"/>
    <w:tmpl w:val="FFFFFFFF"/>
    <w:lvl w:ilvl="0" w:tplc="06C034A2">
      <w:start w:val="1"/>
      <w:numFmt w:val="bullet"/>
      <w:lvlText w:val="-"/>
      <w:lvlJc w:val="left"/>
      <w:pPr>
        <w:ind w:left="720" w:hanging="360"/>
      </w:pPr>
      <w:rPr>
        <w:rFonts w:ascii="Symbol" w:hAnsi="Symbol" w:hint="default"/>
      </w:rPr>
    </w:lvl>
    <w:lvl w:ilvl="1" w:tplc="BA20E8BE">
      <w:start w:val="1"/>
      <w:numFmt w:val="bullet"/>
      <w:lvlText w:val="o"/>
      <w:lvlJc w:val="left"/>
      <w:pPr>
        <w:ind w:left="1440" w:hanging="360"/>
      </w:pPr>
      <w:rPr>
        <w:rFonts w:ascii="Courier New" w:hAnsi="Courier New" w:hint="default"/>
      </w:rPr>
    </w:lvl>
    <w:lvl w:ilvl="2" w:tplc="78C20A0E">
      <w:start w:val="1"/>
      <w:numFmt w:val="bullet"/>
      <w:lvlText w:val=""/>
      <w:lvlJc w:val="left"/>
      <w:pPr>
        <w:ind w:left="2160" w:hanging="360"/>
      </w:pPr>
      <w:rPr>
        <w:rFonts w:ascii="Wingdings" w:hAnsi="Wingdings" w:hint="default"/>
      </w:rPr>
    </w:lvl>
    <w:lvl w:ilvl="3" w:tplc="16C4A348">
      <w:start w:val="1"/>
      <w:numFmt w:val="bullet"/>
      <w:lvlText w:val=""/>
      <w:lvlJc w:val="left"/>
      <w:pPr>
        <w:ind w:left="2880" w:hanging="360"/>
      </w:pPr>
      <w:rPr>
        <w:rFonts w:ascii="Symbol" w:hAnsi="Symbol" w:hint="default"/>
      </w:rPr>
    </w:lvl>
    <w:lvl w:ilvl="4" w:tplc="B14E69AA">
      <w:start w:val="1"/>
      <w:numFmt w:val="bullet"/>
      <w:lvlText w:val="o"/>
      <w:lvlJc w:val="left"/>
      <w:pPr>
        <w:ind w:left="3600" w:hanging="360"/>
      </w:pPr>
      <w:rPr>
        <w:rFonts w:ascii="Courier New" w:hAnsi="Courier New" w:hint="default"/>
      </w:rPr>
    </w:lvl>
    <w:lvl w:ilvl="5" w:tplc="230AB732">
      <w:start w:val="1"/>
      <w:numFmt w:val="bullet"/>
      <w:lvlText w:val=""/>
      <w:lvlJc w:val="left"/>
      <w:pPr>
        <w:ind w:left="4320" w:hanging="360"/>
      </w:pPr>
      <w:rPr>
        <w:rFonts w:ascii="Wingdings" w:hAnsi="Wingdings" w:hint="default"/>
      </w:rPr>
    </w:lvl>
    <w:lvl w:ilvl="6" w:tplc="6AEC53EE">
      <w:start w:val="1"/>
      <w:numFmt w:val="bullet"/>
      <w:lvlText w:val=""/>
      <w:lvlJc w:val="left"/>
      <w:pPr>
        <w:ind w:left="5040" w:hanging="360"/>
      </w:pPr>
      <w:rPr>
        <w:rFonts w:ascii="Symbol" w:hAnsi="Symbol" w:hint="default"/>
      </w:rPr>
    </w:lvl>
    <w:lvl w:ilvl="7" w:tplc="5F12C66E">
      <w:start w:val="1"/>
      <w:numFmt w:val="bullet"/>
      <w:lvlText w:val="o"/>
      <w:lvlJc w:val="left"/>
      <w:pPr>
        <w:ind w:left="5760" w:hanging="360"/>
      </w:pPr>
      <w:rPr>
        <w:rFonts w:ascii="Courier New" w:hAnsi="Courier New" w:hint="default"/>
      </w:rPr>
    </w:lvl>
    <w:lvl w:ilvl="8" w:tplc="F24AA7DE">
      <w:start w:val="1"/>
      <w:numFmt w:val="bullet"/>
      <w:lvlText w:val=""/>
      <w:lvlJc w:val="left"/>
      <w:pPr>
        <w:ind w:left="6480" w:hanging="360"/>
      </w:pPr>
      <w:rPr>
        <w:rFonts w:ascii="Wingdings" w:hAnsi="Wingdings" w:hint="default"/>
      </w:rPr>
    </w:lvl>
  </w:abstractNum>
  <w:num w:numId="1" w16cid:durableId="1238904663">
    <w:abstractNumId w:val="68"/>
  </w:num>
  <w:num w:numId="2" w16cid:durableId="1637492802">
    <w:abstractNumId w:val="102"/>
  </w:num>
  <w:num w:numId="3" w16cid:durableId="975986767">
    <w:abstractNumId w:val="57"/>
  </w:num>
  <w:num w:numId="4" w16cid:durableId="1673947929">
    <w:abstractNumId w:val="35"/>
  </w:num>
  <w:num w:numId="5" w16cid:durableId="1613588330">
    <w:abstractNumId w:val="15"/>
  </w:num>
  <w:num w:numId="6" w16cid:durableId="530144683">
    <w:abstractNumId w:val="64"/>
  </w:num>
  <w:num w:numId="7" w16cid:durableId="937061872">
    <w:abstractNumId w:val="19"/>
  </w:num>
  <w:num w:numId="8" w16cid:durableId="1077097890">
    <w:abstractNumId w:val="45"/>
  </w:num>
  <w:num w:numId="9" w16cid:durableId="115297376">
    <w:abstractNumId w:val="29"/>
  </w:num>
  <w:num w:numId="10" w16cid:durableId="1775444233">
    <w:abstractNumId w:val="12"/>
  </w:num>
  <w:num w:numId="11" w16cid:durableId="1033069739">
    <w:abstractNumId w:val="55"/>
  </w:num>
  <w:num w:numId="12" w16cid:durableId="1408267071">
    <w:abstractNumId w:val="87"/>
  </w:num>
  <w:num w:numId="13" w16cid:durableId="1710760497">
    <w:abstractNumId w:val="103"/>
  </w:num>
  <w:num w:numId="14" w16cid:durableId="1685666423">
    <w:abstractNumId w:val="76"/>
  </w:num>
  <w:num w:numId="15" w16cid:durableId="1254239441">
    <w:abstractNumId w:val="33"/>
  </w:num>
  <w:num w:numId="16" w16cid:durableId="1017777437">
    <w:abstractNumId w:val="94"/>
  </w:num>
  <w:num w:numId="17" w16cid:durableId="1685402157">
    <w:abstractNumId w:val="85"/>
  </w:num>
  <w:num w:numId="18" w16cid:durableId="997466147">
    <w:abstractNumId w:val="24"/>
  </w:num>
  <w:num w:numId="19" w16cid:durableId="941376581">
    <w:abstractNumId w:val="25"/>
  </w:num>
  <w:num w:numId="20" w16cid:durableId="612712508">
    <w:abstractNumId w:val="7"/>
  </w:num>
  <w:num w:numId="21" w16cid:durableId="585463482">
    <w:abstractNumId w:val="3"/>
  </w:num>
  <w:num w:numId="22" w16cid:durableId="708384336">
    <w:abstractNumId w:val="21"/>
  </w:num>
  <w:num w:numId="23" w16cid:durableId="1183008759">
    <w:abstractNumId w:val="114"/>
  </w:num>
  <w:num w:numId="24" w16cid:durableId="1721248204">
    <w:abstractNumId w:val="77"/>
  </w:num>
  <w:num w:numId="25" w16cid:durableId="450906352">
    <w:abstractNumId w:val="0"/>
  </w:num>
  <w:num w:numId="26" w16cid:durableId="229390554">
    <w:abstractNumId w:val="98"/>
  </w:num>
  <w:num w:numId="27" w16cid:durableId="1342471354">
    <w:abstractNumId w:val="59"/>
  </w:num>
  <w:num w:numId="28" w16cid:durableId="1007027443">
    <w:abstractNumId w:val="17"/>
  </w:num>
  <w:num w:numId="29" w16cid:durableId="439885527">
    <w:abstractNumId w:val="8"/>
  </w:num>
  <w:num w:numId="30" w16cid:durableId="1548833685">
    <w:abstractNumId w:val="48"/>
  </w:num>
  <w:num w:numId="31" w16cid:durableId="1299452101">
    <w:abstractNumId w:val="37"/>
  </w:num>
  <w:num w:numId="32" w16cid:durableId="466552574">
    <w:abstractNumId w:val="69"/>
  </w:num>
  <w:num w:numId="33" w16cid:durableId="861092086">
    <w:abstractNumId w:val="97"/>
  </w:num>
  <w:num w:numId="34" w16cid:durableId="930360129">
    <w:abstractNumId w:val="20"/>
  </w:num>
  <w:num w:numId="35" w16cid:durableId="1603611674">
    <w:abstractNumId w:val="90"/>
  </w:num>
  <w:num w:numId="36" w16cid:durableId="1811361118">
    <w:abstractNumId w:val="31"/>
  </w:num>
  <w:num w:numId="37" w16cid:durableId="1180700164">
    <w:abstractNumId w:val="79"/>
  </w:num>
  <w:num w:numId="38" w16cid:durableId="1678341881">
    <w:abstractNumId w:val="2"/>
  </w:num>
  <w:num w:numId="39" w16cid:durableId="1874268050">
    <w:abstractNumId w:val="53"/>
  </w:num>
  <w:num w:numId="40" w16cid:durableId="62727034">
    <w:abstractNumId w:val="84"/>
  </w:num>
  <w:num w:numId="41" w16cid:durableId="308557637">
    <w:abstractNumId w:val="107"/>
  </w:num>
  <w:num w:numId="42" w16cid:durableId="2132700629">
    <w:abstractNumId w:val="61"/>
  </w:num>
  <w:num w:numId="43" w16cid:durableId="1920094028">
    <w:abstractNumId w:val="65"/>
  </w:num>
  <w:num w:numId="44" w16cid:durableId="1391538159">
    <w:abstractNumId w:val="83"/>
  </w:num>
  <w:num w:numId="45" w16cid:durableId="787774473">
    <w:abstractNumId w:val="52"/>
  </w:num>
  <w:num w:numId="46" w16cid:durableId="126316333">
    <w:abstractNumId w:val="72"/>
  </w:num>
  <w:num w:numId="47" w16cid:durableId="1523859703">
    <w:abstractNumId w:val="54"/>
  </w:num>
  <w:num w:numId="48" w16cid:durableId="2133816695">
    <w:abstractNumId w:val="47"/>
  </w:num>
  <w:num w:numId="49" w16cid:durableId="337083148">
    <w:abstractNumId w:val="89"/>
  </w:num>
  <w:num w:numId="50" w16cid:durableId="84229166">
    <w:abstractNumId w:val="9"/>
  </w:num>
  <w:num w:numId="51" w16cid:durableId="199439955">
    <w:abstractNumId w:val="88"/>
  </w:num>
  <w:num w:numId="52" w16cid:durableId="1704475725">
    <w:abstractNumId w:val="81"/>
  </w:num>
  <w:num w:numId="53" w16cid:durableId="1518543243">
    <w:abstractNumId w:val="42"/>
  </w:num>
  <w:num w:numId="54" w16cid:durableId="75833979">
    <w:abstractNumId w:val="36"/>
  </w:num>
  <w:num w:numId="55" w16cid:durableId="73941807">
    <w:abstractNumId w:val="34"/>
  </w:num>
  <w:num w:numId="56" w16cid:durableId="413630144">
    <w:abstractNumId w:val="73"/>
  </w:num>
  <w:num w:numId="57" w16cid:durableId="1937715744">
    <w:abstractNumId w:val="10"/>
  </w:num>
  <w:num w:numId="58" w16cid:durableId="1656563958">
    <w:abstractNumId w:val="28"/>
  </w:num>
  <w:num w:numId="59" w16cid:durableId="2132283397">
    <w:abstractNumId w:val="95"/>
  </w:num>
  <w:num w:numId="60" w16cid:durableId="1716000634">
    <w:abstractNumId w:val="70"/>
  </w:num>
  <w:num w:numId="61" w16cid:durableId="2067298397">
    <w:abstractNumId w:val="93"/>
  </w:num>
  <w:num w:numId="62" w16cid:durableId="1072309591">
    <w:abstractNumId w:val="38"/>
  </w:num>
  <w:num w:numId="63" w16cid:durableId="1290625441">
    <w:abstractNumId w:val="80"/>
  </w:num>
  <w:num w:numId="64" w16cid:durableId="953514630">
    <w:abstractNumId w:val="112"/>
  </w:num>
  <w:num w:numId="65" w16cid:durableId="759790174">
    <w:abstractNumId w:val="82"/>
  </w:num>
  <w:num w:numId="66" w16cid:durableId="851840175">
    <w:abstractNumId w:val="110"/>
  </w:num>
  <w:num w:numId="67" w16cid:durableId="380134590">
    <w:abstractNumId w:val="60"/>
  </w:num>
  <w:num w:numId="68" w16cid:durableId="629479080">
    <w:abstractNumId w:val="32"/>
  </w:num>
  <w:num w:numId="69" w16cid:durableId="1707753336">
    <w:abstractNumId w:val="99"/>
  </w:num>
  <w:num w:numId="70" w16cid:durableId="1869676631">
    <w:abstractNumId w:val="74"/>
  </w:num>
  <w:num w:numId="71" w16cid:durableId="90318704">
    <w:abstractNumId w:val="41"/>
  </w:num>
  <w:num w:numId="72" w16cid:durableId="1681928809">
    <w:abstractNumId w:val="1"/>
  </w:num>
  <w:num w:numId="73" w16cid:durableId="1182935614">
    <w:abstractNumId w:val="43"/>
  </w:num>
  <w:num w:numId="74" w16cid:durableId="1633708887">
    <w:abstractNumId w:val="66"/>
  </w:num>
  <w:num w:numId="75" w16cid:durableId="1625036530">
    <w:abstractNumId w:val="100"/>
  </w:num>
  <w:num w:numId="76" w16cid:durableId="65733706">
    <w:abstractNumId w:val="108"/>
  </w:num>
  <w:num w:numId="77" w16cid:durableId="1289506004">
    <w:abstractNumId w:val="18"/>
  </w:num>
  <w:num w:numId="78" w16cid:durableId="1219324692">
    <w:abstractNumId w:val="115"/>
  </w:num>
  <w:num w:numId="79" w16cid:durableId="1606184804">
    <w:abstractNumId w:val="109"/>
  </w:num>
  <w:num w:numId="80" w16cid:durableId="1886258887">
    <w:abstractNumId w:val="26"/>
  </w:num>
  <w:num w:numId="81" w16cid:durableId="2086343971">
    <w:abstractNumId w:val="27"/>
  </w:num>
  <w:num w:numId="82" w16cid:durableId="67266215">
    <w:abstractNumId w:val="23"/>
  </w:num>
  <w:num w:numId="83" w16cid:durableId="301618999">
    <w:abstractNumId w:val="86"/>
  </w:num>
  <w:num w:numId="84" w16cid:durableId="1731995716">
    <w:abstractNumId w:val="111"/>
  </w:num>
  <w:num w:numId="85" w16cid:durableId="1755316897">
    <w:abstractNumId w:val="49"/>
  </w:num>
  <w:num w:numId="86" w16cid:durableId="736707236">
    <w:abstractNumId w:val="14"/>
  </w:num>
  <w:num w:numId="87" w16cid:durableId="433942133">
    <w:abstractNumId w:val="4"/>
  </w:num>
  <w:num w:numId="88" w16cid:durableId="544214525">
    <w:abstractNumId w:val="40"/>
  </w:num>
  <w:num w:numId="89" w16cid:durableId="1512380536">
    <w:abstractNumId w:val="91"/>
  </w:num>
  <w:num w:numId="90" w16cid:durableId="845748645">
    <w:abstractNumId w:val="116"/>
  </w:num>
  <w:num w:numId="91" w16cid:durableId="2112622369">
    <w:abstractNumId w:val="71"/>
  </w:num>
  <w:num w:numId="92" w16cid:durableId="1477915690">
    <w:abstractNumId w:val="51"/>
  </w:num>
  <w:num w:numId="93" w16cid:durableId="425152121">
    <w:abstractNumId w:val="11"/>
  </w:num>
  <w:num w:numId="94" w16cid:durableId="2059475465">
    <w:abstractNumId w:val="92"/>
  </w:num>
  <w:num w:numId="95" w16cid:durableId="1179194514">
    <w:abstractNumId w:val="105"/>
  </w:num>
  <w:num w:numId="96" w16cid:durableId="1366559823">
    <w:abstractNumId w:val="44"/>
  </w:num>
  <w:num w:numId="97" w16cid:durableId="1507666569">
    <w:abstractNumId w:val="30"/>
  </w:num>
  <w:num w:numId="98" w16cid:durableId="1881505761">
    <w:abstractNumId w:val="106"/>
  </w:num>
  <w:num w:numId="99" w16cid:durableId="1799254199">
    <w:abstractNumId w:val="62"/>
  </w:num>
  <w:num w:numId="100" w16cid:durableId="275449031">
    <w:abstractNumId w:val="58"/>
  </w:num>
  <w:num w:numId="101" w16cid:durableId="638267459">
    <w:abstractNumId w:val="22"/>
  </w:num>
  <w:num w:numId="102" w16cid:durableId="1045255372">
    <w:abstractNumId w:val="39"/>
  </w:num>
  <w:num w:numId="103" w16cid:durableId="641423738">
    <w:abstractNumId w:val="101"/>
  </w:num>
  <w:num w:numId="104" w16cid:durableId="549876908">
    <w:abstractNumId w:val="13"/>
  </w:num>
  <w:num w:numId="105" w16cid:durableId="1357853972">
    <w:abstractNumId w:val="46"/>
  </w:num>
  <w:num w:numId="106" w16cid:durableId="1222139020">
    <w:abstractNumId w:val="67"/>
  </w:num>
  <w:num w:numId="107" w16cid:durableId="1222980207">
    <w:abstractNumId w:val="104"/>
  </w:num>
  <w:num w:numId="108" w16cid:durableId="1731151589">
    <w:abstractNumId w:val="5"/>
  </w:num>
  <w:num w:numId="109" w16cid:durableId="1759517458">
    <w:abstractNumId w:val="78"/>
  </w:num>
  <w:num w:numId="110" w16cid:durableId="1360744930">
    <w:abstractNumId w:val="63"/>
  </w:num>
  <w:num w:numId="111" w16cid:durableId="1747846677">
    <w:abstractNumId w:val="113"/>
  </w:num>
  <w:num w:numId="112" w16cid:durableId="1387605662">
    <w:abstractNumId w:val="75"/>
  </w:num>
  <w:num w:numId="113" w16cid:durableId="846749330">
    <w:abstractNumId w:val="50"/>
  </w:num>
  <w:num w:numId="114" w16cid:durableId="195042350">
    <w:abstractNumId w:val="56"/>
  </w:num>
  <w:num w:numId="115" w16cid:durableId="744839275">
    <w:abstractNumId w:val="6"/>
  </w:num>
  <w:num w:numId="116" w16cid:durableId="453839206">
    <w:abstractNumId w:val="16"/>
  </w:num>
  <w:num w:numId="117" w16cid:durableId="1131481090">
    <w:abstractNumId w:val="96"/>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283"/>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B85"/>
    <w:rsid w:val="0000114F"/>
    <w:rsid w:val="00001FCA"/>
    <w:rsid w:val="00002478"/>
    <w:rsid w:val="00002766"/>
    <w:rsid w:val="00002798"/>
    <w:rsid w:val="00002892"/>
    <w:rsid w:val="00003C0F"/>
    <w:rsid w:val="00004EAA"/>
    <w:rsid w:val="00005B18"/>
    <w:rsid w:val="00006BBD"/>
    <w:rsid w:val="000115B6"/>
    <w:rsid w:val="00012E67"/>
    <w:rsid w:val="00014131"/>
    <w:rsid w:val="00014B01"/>
    <w:rsid w:val="000160AC"/>
    <w:rsid w:val="00016587"/>
    <w:rsid w:val="00022FDE"/>
    <w:rsid w:val="00024C6E"/>
    <w:rsid w:val="0002636C"/>
    <w:rsid w:val="000279B8"/>
    <w:rsid w:val="00027C50"/>
    <w:rsid w:val="00027DDE"/>
    <w:rsid w:val="0003048F"/>
    <w:rsid w:val="000307D1"/>
    <w:rsid w:val="00031DE9"/>
    <w:rsid w:val="00032B51"/>
    <w:rsid w:val="00033F75"/>
    <w:rsid w:val="00035D1E"/>
    <w:rsid w:val="00036D09"/>
    <w:rsid w:val="00040F9C"/>
    <w:rsid w:val="00041FF9"/>
    <w:rsid w:val="00042827"/>
    <w:rsid w:val="00042A26"/>
    <w:rsid w:val="00043A27"/>
    <w:rsid w:val="0004542B"/>
    <w:rsid w:val="00045995"/>
    <w:rsid w:val="00046059"/>
    <w:rsid w:val="0004686D"/>
    <w:rsid w:val="00047C17"/>
    <w:rsid w:val="000511F5"/>
    <w:rsid w:val="000526E9"/>
    <w:rsid w:val="0005277D"/>
    <w:rsid w:val="00052CD7"/>
    <w:rsid w:val="000536C8"/>
    <w:rsid w:val="00054156"/>
    <w:rsid w:val="00054D76"/>
    <w:rsid w:val="0005505C"/>
    <w:rsid w:val="00055655"/>
    <w:rsid w:val="00055EA8"/>
    <w:rsid w:val="00056152"/>
    <w:rsid w:val="00057F62"/>
    <w:rsid w:val="00060598"/>
    <w:rsid w:val="00060B83"/>
    <w:rsid w:val="000619CB"/>
    <w:rsid w:val="00061BBB"/>
    <w:rsid w:val="00061C3B"/>
    <w:rsid w:val="00061EBF"/>
    <w:rsid w:val="00065854"/>
    <w:rsid w:val="00065AD6"/>
    <w:rsid w:val="000675CC"/>
    <w:rsid w:val="00071C35"/>
    <w:rsid w:val="0007327C"/>
    <w:rsid w:val="0007539A"/>
    <w:rsid w:val="00075B54"/>
    <w:rsid w:val="00077344"/>
    <w:rsid w:val="00077675"/>
    <w:rsid w:val="00077C03"/>
    <w:rsid w:val="0008079D"/>
    <w:rsid w:val="00083AC0"/>
    <w:rsid w:val="00083D11"/>
    <w:rsid w:val="00084774"/>
    <w:rsid w:val="00084E30"/>
    <w:rsid w:val="00085FB9"/>
    <w:rsid w:val="000862D9"/>
    <w:rsid w:val="0008650F"/>
    <w:rsid w:val="00086878"/>
    <w:rsid w:val="00087790"/>
    <w:rsid w:val="00087AE6"/>
    <w:rsid w:val="00090F1A"/>
    <w:rsid w:val="000931A8"/>
    <w:rsid w:val="00093ECD"/>
    <w:rsid w:val="0009419B"/>
    <w:rsid w:val="00094955"/>
    <w:rsid w:val="00095792"/>
    <w:rsid w:val="000A02BF"/>
    <w:rsid w:val="000A068F"/>
    <w:rsid w:val="000A1034"/>
    <w:rsid w:val="000A1419"/>
    <w:rsid w:val="000A2567"/>
    <w:rsid w:val="000A26D3"/>
    <w:rsid w:val="000A2BF7"/>
    <w:rsid w:val="000A2FA4"/>
    <w:rsid w:val="000A386C"/>
    <w:rsid w:val="000A3A2A"/>
    <w:rsid w:val="000A6F20"/>
    <w:rsid w:val="000A7519"/>
    <w:rsid w:val="000B0092"/>
    <w:rsid w:val="000B12AD"/>
    <w:rsid w:val="000B14AF"/>
    <w:rsid w:val="000B1AB8"/>
    <w:rsid w:val="000B208E"/>
    <w:rsid w:val="000B66A8"/>
    <w:rsid w:val="000B69CB"/>
    <w:rsid w:val="000B73BF"/>
    <w:rsid w:val="000C05F3"/>
    <w:rsid w:val="000C1FB2"/>
    <w:rsid w:val="000C220C"/>
    <w:rsid w:val="000C22DE"/>
    <w:rsid w:val="000C2DB9"/>
    <w:rsid w:val="000C3E75"/>
    <w:rsid w:val="000C6FE7"/>
    <w:rsid w:val="000D11BA"/>
    <w:rsid w:val="000D239F"/>
    <w:rsid w:val="000D3046"/>
    <w:rsid w:val="000D4CFC"/>
    <w:rsid w:val="000D5B11"/>
    <w:rsid w:val="000D7803"/>
    <w:rsid w:val="000E0146"/>
    <w:rsid w:val="000E0B45"/>
    <w:rsid w:val="000E0F4E"/>
    <w:rsid w:val="000E3277"/>
    <w:rsid w:val="000E328C"/>
    <w:rsid w:val="000E39D7"/>
    <w:rsid w:val="000E4FFA"/>
    <w:rsid w:val="000E6ECE"/>
    <w:rsid w:val="000E7598"/>
    <w:rsid w:val="000F02F3"/>
    <w:rsid w:val="000F074A"/>
    <w:rsid w:val="000F07AF"/>
    <w:rsid w:val="000F3436"/>
    <w:rsid w:val="000F3FC8"/>
    <w:rsid w:val="000F585A"/>
    <w:rsid w:val="000F5D11"/>
    <w:rsid w:val="000F6E08"/>
    <w:rsid w:val="000F7A7E"/>
    <w:rsid w:val="000F7C92"/>
    <w:rsid w:val="00100079"/>
    <w:rsid w:val="001016D0"/>
    <w:rsid w:val="00101AC7"/>
    <w:rsid w:val="00101AD5"/>
    <w:rsid w:val="0010384E"/>
    <w:rsid w:val="00104BCD"/>
    <w:rsid w:val="001056FF"/>
    <w:rsid w:val="001061F2"/>
    <w:rsid w:val="00107A69"/>
    <w:rsid w:val="00107A77"/>
    <w:rsid w:val="00110228"/>
    <w:rsid w:val="00110ED7"/>
    <w:rsid w:val="0011237D"/>
    <w:rsid w:val="001124ED"/>
    <w:rsid w:val="00112C13"/>
    <w:rsid w:val="001145F4"/>
    <w:rsid w:val="00114E04"/>
    <w:rsid w:val="001159CE"/>
    <w:rsid w:val="00116AE6"/>
    <w:rsid w:val="00120BFE"/>
    <w:rsid w:val="001210BD"/>
    <w:rsid w:val="001215DD"/>
    <w:rsid w:val="001225E5"/>
    <w:rsid w:val="00123BC4"/>
    <w:rsid w:val="00123C95"/>
    <w:rsid w:val="00124ECF"/>
    <w:rsid w:val="00125ADA"/>
    <w:rsid w:val="001261EE"/>
    <w:rsid w:val="00127A45"/>
    <w:rsid w:val="00127AF4"/>
    <w:rsid w:val="00127CE9"/>
    <w:rsid w:val="00130BBB"/>
    <w:rsid w:val="00130D08"/>
    <w:rsid w:val="001311A1"/>
    <w:rsid w:val="0013121E"/>
    <w:rsid w:val="001315A7"/>
    <w:rsid w:val="00132446"/>
    <w:rsid w:val="001340B4"/>
    <w:rsid w:val="00135DB1"/>
    <w:rsid w:val="00140470"/>
    <w:rsid w:val="001416B0"/>
    <w:rsid w:val="00141DB0"/>
    <w:rsid w:val="001422B5"/>
    <w:rsid w:val="00142334"/>
    <w:rsid w:val="001424AA"/>
    <w:rsid w:val="0014298F"/>
    <w:rsid w:val="00144C42"/>
    <w:rsid w:val="00145519"/>
    <w:rsid w:val="00145C4C"/>
    <w:rsid w:val="00146349"/>
    <w:rsid w:val="00146580"/>
    <w:rsid w:val="00147430"/>
    <w:rsid w:val="00147803"/>
    <w:rsid w:val="00150761"/>
    <w:rsid w:val="001516E3"/>
    <w:rsid w:val="00152421"/>
    <w:rsid w:val="00152799"/>
    <w:rsid w:val="0015304C"/>
    <w:rsid w:val="00153A03"/>
    <w:rsid w:val="00154D40"/>
    <w:rsid w:val="0015529C"/>
    <w:rsid w:val="0015573B"/>
    <w:rsid w:val="001559F6"/>
    <w:rsid w:val="00156160"/>
    <w:rsid w:val="00156636"/>
    <w:rsid w:val="00156945"/>
    <w:rsid w:val="00156E2F"/>
    <w:rsid w:val="001613A3"/>
    <w:rsid w:val="00161B6B"/>
    <w:rsid w:val="001628B3"/>
    <w:rsid w:val="001631CE"/>
    <w:rsid w:val="001701EE"/>
    <w:rsid w:val="00170B02"/>
    <w:rsid w:val="0017410A"/>
    <w:rsid w:val="00174BB0"/>
    <w:rsid w:val="001819E9"/>
    <w:rsid w:val="00181CCC"/>
    <w:rsid w:val="0018219B"/>
    <w:rsid w:val="00182333"/>
    <w:rsid w:val="00182714"/>
    <w:rsid w:val="00183C4F"/>
    <w:rsid w:val="00186DBE"/>
    <w:rsid w:val="00191BA5"/>
    <w:rsid w:val="0019208E"/>
    <w:rsid w:val="00192124"/>
    <w:rsid w:val="00192651"/>
    <w:rsid w:val="00192A43"/>
    <w:rsid w:val="00192B76"/>
    <w:rsid w:val="00194650"/>
    <w:rsid w:val="00197DC6"/>
    <w:rsid w:val="001A023F"/>
    <w:rsid w:val="001A0CCA"/>
    <w:rsid w:val="001A287F"/>
    <w:rsid w:val="001A3713"/>
    <w:rsid w:val="001A460C"/>
    <w:rsid w:val="001A471B"/>
    <w:rsid w:val="001A504D"/>
    <w:rsid w:val="001A5995"/>
    <w:rsid w:val="001A6BD3"/>
    <w:rsid w:val="001A7AC1"/>
    <w:rsid w:val="001B0812"/>
    <w:rsid w:val="001B0858"/>
    <w:rsid w:val="001B2006"/>
    <w:rsid w:val="001B2AF4"/>
    <w:rsid w:val="001B2FA9"/>
    <w:rsid w:val="001B2FE1"/>
    <w:rsid w:val="001B52F9"/>
    <w:rsid w:val="001B57F4"/>
    <w:rsid w:val="001B6406"/>
    <w:rsid w:val="001B70A6"/>
    <w:rsid w:val="001B70B5"/>
    <w:rsid w:val="001B7C92"/>
    <w:rsid w:val="001C022D"/>
    <w:rsid w:val="001C2F57"/>
    <w:rsid w:val="001C3923"/>
    <w:rsid w:val="001C679B"/>
    <w:rsid w:val="001C6821"/>
    <w:rsid w:val="001C791A"/>
    <w:rsid w:val="001D0179"/>
    <w:rsid w:val="001D089F"/>
    <w:rsid w:val="001D0BF1"/>
    <w:rsid w:val="001D0DD9"/>
    <w:rsid w:val="001D1FE0"/>
    <w:rsid w:val="001D4BAB"/>
    <w:rsid w:val="001D6731"/>
    <w:rsid w:val="001E0880"/>
    <w:rsid w:val="001E1327"/>
    <w:rsid w:val="001E1966"/>
    <w:rsid w:val="001E2B26"/>
    <w:rsid w:val="001E2F7F"/>
    <w:rsid w:val="001E4524"/>
    <w:rsid w:val="001E4F88"/>
    <w:rsid w:val="001E537C"/>
    <w:rsid w:val="001E629B"/>
    <w:rsid w:val="001E732F"/>
    <w:rsid w:val="001F032C"/>
    <w:rsid w:val="001F1325"/>
    <w:rsid w:val="001F1B31"/>
    <w:rsid w:val="001F4E69"/>
    <w:rsid w:val="001F60F3"/>
    <w:rsid w:val="00201C33"/>
    <w:rsid w:val="002034CA"/>
    <w:rsid w:val="00204064"/>
    <w:rsid w:val="002041C8"/>
    <w:rsid w:val="00205BE0"/>
    <w:rsid w:val="00205D4D"/>
    <w:rsid w:val="00207FAA"/>
    <w:rsid w:val="0020BF59"/>
    <w:rsid w:val="00210629"/>
    <w:rsid w:val="00211015"/>
    <w:rsid w:val="00211CAA"/>
    <w:rsid w:val="00211CE7"/>
    <w:rsid w:val="00213D60"/>
    <w:rsid w:val="00215476"/>
    <w:rsid w:val="00216DC3"/>
    <w:rsid w:val="00217CEC"/>
    <w:rsid w:val="00220879"/>
    <w:rsid w:val="00222E6C"/>
    <w:rsid w:val="002235B5"/>
    <w:rsid w:val="00224942"/>
    <w:rsid w:val="002268BC"/>
    <w:rsid w:val="00226E21"/>
    <w:rsid w:val="00227B2D"/>
    <w:rsid w:val="002305A9"/>
    <w:rsid w:val="0023219F"/>
    <w:rsid w:val="002325F3"/>
    <w:rsid w:val="002347B3"/>
    <w:rsid w:val="002366F5"/>
    <w:rsid w:val="002374E2"/>
    <w:rsid w:val="00237880"/>
    <w:rsid w:val="00237BFA"/>
    <w:rsid w:val="0024021B"/>
    <w:rsid w:val="00241D0A"/>
    <w:rsid w:val="00241E6D"/>
    <w:rsid w:val="00241F9B"/>
    <w:rsid w:val="00242B38"/>
    <w:rsid w:val="00243191"/>
    <w:rsid w:val="00243A27"/>
    <w:rsid w:val="00244340"/>
    <w:rsid w:val="00245F67"/>
    <w:rsid w:val="00246601"/>
    <w:rsid w:val="00246606"/>
    <w:rsid w:val="00246B6A"/>
    <w:rsid w:val="00246B86"/>
    <w:rsid w:val="002471E2"/>
    <w:rsid w:val="00247FAD"/>
    <w:rsid w:val="00250A92"/>
    <w:rsid w:val="00250B25"/>
    <w:rsid w:val="00252798"/>
    <w:rsid w:val="00252EF1"/>
    <w:rsid w:val="002550CA"/>
    <w:rsid w:val="0025595A"/>
    <w:rsid w:val="00256DF1"/>
    <w:rsid w:val="002579B2"/>
    <w:rsid w:val="00257AA2"/>
    <w:rsid w:val="00257F85"/>
    <w:rsid w:val="002601E8"/>
    <w:rsid w:val="00260DD2"/>
    <w:rsid w:val="00260E28"/>
    <w:rsid w:val="00260EB7"/>
    <w:rsid w:val="00264843"/>
    <w:rsid w:val="002657F6"/>
    <w:rsid w:val="00265E58"/>
    <w:rsid w:val="0027022E"/>
    <w:rsid w:val="002703C6"/>
    <w:rsid w:val="00271464"/>
    <w:rsid w:val="002718BE"/>
    <w:rsid w:val="00274B1F"/>
    <w:rsid w:val="002755C6"/>
    <w:rsid w:val="00276818"/>
    <w:rsid w:val="002813C3"/>
    <w:rsid w:val="00281705"/>
    <w:rsid w:val="00282216"/>
    <w:rsid w:val="00282C04"/>
    <w:rsid w:val="00283A19"/>
    <w:rsid w:val="002848CD"/>
    <w:rsid w:val="00285142"/>
    <w:rsid w:val="002860E0"/>
    <w:rsid w:val="00286EA1"/>
    <w:rsid w:val="0028785C"/>
    <w:rsid w:val="002919A2"/>
    <w:rsid w:val="0029212F"/>
    <w:rsid w:val="00292934"/>
    <w:rsid w:val="00292BB4"/>
    <w:rsid w:val="002932DA"/>
    <w:rsid w:val="00295FCE"/>
    <w:rsid w:val="00296648"/>
    <w:rsid w:val="00296CF1"/>
    <w:rsid w:val="0029740A"/>
    <w:rsid w:val="00297CEA"/>
    <w:rsid w:val="002A039E"/>
    <w:rsid w:val="002A0B8E"/>
    <w:rsid w:val="002A0CAB"/>
    <w:rsid w:val="002A2C2D"/>
    <w:rsid w:val="002A2D6B"/>
    <w:rsid w:val="002A45D4"/>
    <w:rsid w:val="002A47C2"/>
    <w:rsid w:val="002A4BE4"/>
    <w:rsid w:val="002A609C"/>
    <w:rsid w:val="002B10CA"/>
    <w:rsid w:val="002B37EB"/>
    <w:rsid w:val="002C0395"/>
    <w:rsid w:val="002C3A3D"/>
    <w:rsid w:val="002C3C1F"/>
    <w:rsid w:val="002C3E71"/>
    <w:rsid w:val="002C440F"/>
    <w:rsid w:val="002C4C0F"/>
    <w:rsid w:val="002C5621"/>
    <w:rsid w:val="002C5AEE"/>
    <w:rsid w:val="002C775B"/>
    <w:rsid w:val="002C7C4E"/>
    <w:rsid w:val="002C7C79"/>
    <w:rsid w:val="002C7DC4"/>
    <w:rsid w:val="002C7EB8"/>
    <w:rsid w:val="002D1E00"/>
    <w:rsid w:val="002D28E6"/>
    <w:rsid w:val="002D2975"/>
    <w:rsid w:val="002D53C3"/>
    <w:rsid w:val="002E0181"/>
    <w:rsid w:val="002E0605"/>
    <w:rsid w:val="002E0FFA"/>
    <w:rsid w:val="002E33EE"/>
    <w:rsid w:val="002E4385"/>
    <w:rsid w:val="002E4E70"/>
    <w:rsid w:val="002E515C"/>
    <w:rsid w:val="002E54C6"/>
    <w:rsid w:val="002E7D04"/>
    <w:rsid w:val="002E7F33"/>
    <w:rsid w:val="002F0A1B"/>
    <w:rsid w:val="002F1DD2"/>
    <w:rsid w:val="002F230A"/>
    <w:rsid w:val="002F43EE"/>
    <w:rsid w:val="002F5D9B"/>
    <w:rsid w:val="002F6749"/>
    <w:rsid w:val="002F70D4"/>
    <w:rsid w:val="002F7B92"/>
    <w:rsid w:val="00301EA7"/>
    <w:rsid w:val="00303C85"/>
    <w:rsid w:val="00303F57"/>
    <w:rsid w:val="003041B2"/>
    <w:rsid w:val="00304D07"/>
    <w:rsid w:val="00305FEE"/>
    <w:rsid w:val="0030618A"/>
    <w:rsid w:val="00306D5F"/>
    <w:rsid w:val="003121E3"/>
    <w:rsid w:val="00312AE0"/>
    <w:rsid w:val="00312D27"/>
    <w:rsid w:val="00313024"/>
    <w:rsid w:val="003132B1"/>
    <w:rsid w:val="00313B8F"/>
    <w:rsid w:val="00313D76"/>
    <w:rsid w:val="00314ADB"/>
    <w:rsid w:val="003153D5"/>
    <w:rsid w:val="00315D0E"/>
    <w:rsid w:val="00315FD2"/>
    <w:rsid w:val="00316FC6"/>
    <w:rsid w:val="00321B80"/>
    <w:rsid w:val="00322D73"/>
    <w:rsid w:val="00324F78"/>
    <w:rsid w:val="003261E7"/>
    <w:rsid w:val="003268F9"/>
    <w:rsid w:val="00326A4D"/>
    <w:rsid w:val="00326D2F"/>
    <w:rsid w:val="00326EAA"/>
    <w:rsid w:val="0032776D"/>
    <w:rsid w:val="00330903"/>
    <w:rsid w:val="003319C4"/>
    <w:rsid w:val="00333729"/>
    <w:rsid w:val="00333851"/>
    <w:rsid w:val="00336E59"/>
    <w:rsid w:val="0034006C"/>
    <w:rsid w:val="00341948"/>
    <w:rsid w:val="00341CE0"/>
    <w:rsid w:val="00341CEA"/>
    <w:rsid w:val="003438DE"/>
    <w:rsid w:val="00344843"/>
    <w:rsid w:val="003458B7"/>
    <w:rsid w:val="00346766"/>
    <w:rsid w:val="00346BAF"/>
    <w:rsid w:val="00347A2D"/>
    <w:rsid w:val="003500B4"/>
    <w:rsid w:val="00351422"/>
    <w:rsid w:val="00351FD5"/>
    <w:rsid w:val="00352341"/>
    <w:rsid w:val="003525AF"/>
    <w:rsid w:val="003535E3"/>
    <w:rsid w:val="00354A76"/>
    <w:rsid w:val="00356166"/>
    <w:rsid w:val="00356E81"/>
    <w:rsid w:val="003618CE"/>
    <w:rsid w:val="00362CD3"/>
    <w:rsid w:val="00363430"/>
    <w:rsid w:val="00364EF2"/>
    <w:rsid w:val="0036523C"/>
    <w:rsid w:val="003658D7"/>
    <w:rsid w:val="00365FBA"/>
    <w:rsid w:val="00367B1D"/>
    <w:rsid w:val="00370616"/>
    <w:rsid w:val="00371CDB"/>
    <w:rsid w:val="00372A8E"/>
    <w:rsid w:val="00373D4F"/>
    <w:rsid w:val="00374F26"/>
    <w:rsid w:val="003755BE"/>
    <w:rsid w:val="003765F4"/>
    <w:rsid w:val="003767D6"/>
    <w:rsid w:val="00376A7A"/>
    <w:rsid w:val="0037730E"/>
    <w:rsid w:val="0038213B"/>
    <w:rsid w:val="00383A48"/>
    <w:rsid w:val="00383DA2"/>
    <w:rsid w:val="00385710"/>
    <w:rsid w:val="00386341"/>
    <w:rsid w:val="0038668D"/>
    <w:rsid w:val="003903B7"/>
    <w:rsid w:val="003928DA"/>
    <w:rsid w:val="00393609"/>
    <w:rsid w:val="00393F42"/>
    <w:rsid w:val="0039433D"/>
    <w:rsid w:val="00396E71"/>
    <w:rsid w:val="00397B58"/>
    <w:rsid w:val="003A0BED"/>
    <w:rsid w:val="003A1584"/>
    <w:rsid w:val="003A1BD2"/>
    <w:rsid w:val="003A514B"/>
    <w:rsid w:val="003A6F0B"/>
    <w:rsid w:val="003B0D37"/>
    <w:rsid w:val="003B144A"/>
    <w:rsid w:val="003B3535"/>
    <w:rsid w:val="003B4374"/>
    <w:rsid w:val="003B5ECF"/>
    <w:rsid w:val="003B5F92"/>
    <w:rsid w:val="003B6522"/>
    <w:rsid w:val="003B70AF"/>
    <w:rsid w:val="003B7871"/>
    <w:rsid w:val="003C0281"/>
    <w:rsid w:val="003C081B"/>
    <w:rsid w:val="003C1C2C"/>
    <w:rsid w:val="003C27F2"/>
    <w:rsid w:val="003C44CF"/>
    <w:rsid w:val="003C4C4C"/>
    <w:rsid w:val="003C5091"/>
    <w:rsid w:val="003C5279"/>
    <w:rsid w:val="003C6417"/>
    <w:rsid w:val="003C6905"/>
    <w:rsid w:val="003C7132"/>
    <w:rsid w:val="003C727E"/>
    <w:rsid w:val="003C7FA3"/>
    <w:rsid w:val="003C7FD0"/>
    <w:rsid w:val="003D30C9"/>
    <w:rsid w:val="003D38CF"/>
    <w:rsid w:val="003D39C5"/>
    <w:rsid w:val="003D444B"/>
    <w:rsid w:val="003D4760"/>
    <w:rsid w:val="003D4DA8"/>
    <w:rsid w:val="003D6517"/>
    <w:rsid w:val="003D6605"/>
    <w:rsid w:val="003E01A8"/>
    <w:rsid w:val="003E362A"/>
    <w:rsid w:val="003E3C37"/>
    <w:rsid w:val="003E40CD"/>
    <w:rsid w:val="003E4C7F"/>
    <w:rsid w:val="003E5CEB"/>
    <w:rsid w:val="003E6808"/>
    <w:rsid w:val="003F0452"/>
    <w:rsid w:val="003F0582"/>
    <w:rsid w:val="003F1EDF"/>
    <w:rsid w:val="003F7A9C"/>
    <w:rsid w:val="00400CA9"/>
    <w:rsid w:val="0040239A"/>
    <w:rsid w:val="004024B6"/>
    <w:rsid w:val="00402A88"/>
    <w:rsid w:val="00403586"/>
    <w:rsid w:val="00403D64"/>
    <w:rsid w:val="00404955"/>
    <w:rsid w:val="00405CEE"/>
    <w:rsid w:val="00405D40"/>
    <w:rsid w:val="00406437"/>
    <w:rsid w:val="00406F01"/>
    <w:rsid w:val="00407EDD"/>
    <w:rsid w:val="00410937"/>
    <w:rsid w:val="004109FA"/>
    <w:rsid w:val="00411313"/>
    <w:rsid w:val="00412AA8"/>
    <w:rsid w:val="00412DB6"/>
    <w:rsid w:val="00413694"/>
    <w:rsid w:val="00413A2F"/>
    <w:rsid w:val="00414332"/>
    <w:rsid w:val="0041461D"/>
    <w:rsid w:val="00421AC6"/>
    <w:rsid w:val="004224FE"/>
    <w:rsid w:val="00425F40"/>
    <w:rsid w:val="004274D3"/>
    <w:rsid w:val="00431D1E"/>
    <w:rsid w:val="004320D6"/>
    <w:rsid w:val="0043360C"/>
    <w:rsid w:val="00437CB6"/>
    <w:rsid w:val="00442D49"/>
    <w:rsid w:val="00445D1A"/>
    <w:rsid w:val="00447180"/>
    <w:rsid w:val="00452016"/>
    <w:rsid w:val="004524E5"/>
    <w:rsid w:val="00452FD8"/>
    <w:rsid w:val="00454EA6"/>
    <w:rsid w:val="00456418"/>
    <w:rsid w:val="00457A71"/>
    <w:rsid w:val="00460CA4"/>
    <w:rsid w:val="00461811"/>
    <w:rsid w:val="00462059"/>
    <w:rsid w:val="00462D27"/>
    <w:rsid w:val="00472A77"/>
    <w:rsid w:val="00473BA8"/>
    <w:rsid w:val="004755C0"/>
    <w:rsid w:val="00475810"/>
    <w:rsid w:val="00475A62"/>
    <w:rsid w:val="00475E26"/>
    <w:rsid w:val="004801B6"/>
    <w:rsid w:val="004815EB"/>
    <w:rsid w:val="00482083"/>
    <w:rsid w:val="00483DF0"/>
    <w:rsid w:val="0048434B"/>
    <w:rsid w:val="00484762"/>
    <w:rsid w:val="004850E0"/>
    <w:rsid w:val="0048579C"/>
    <w:rsid w:val="004859C2"/>
    <w:rsid w:val="00485A4A"/>
    <w:rsid w:val="0048694E"/>
    <w:rsid w:val="00486A01"/>
    <w:rsid w:val="0048738B"/>
    <w:rsid w:val="00490B94"/>
    <w:rsid w:val="00490E6C"/>
    <w:rsid w:val="004911A5"/>
    <w:rsid w:val="0049291D"/>
    <w:rsid w:val="00492A43"/>
    <w:rsid w:val="00492B05"/>
    <w:rsid w:val="00492DEE"/>
    <w:rsid w:val="004931D9"/>
    <w:rsid w:val="00493529"/>
    <w:rsid w:val="0049480C"/>
    <w:rsid w:val="004958A8"/>
    <w:rsid w:val="004967C5"/>
    <w:rsid w:val="004975C2"/>
    <w:rsid w:val="004977E5"/>
    <w:rsid w:val="004A0982"/>
    <w:rsid w:val="004A200D"/>
    <w:rsid w:val="004A36FE"/>
    <w:rsid w:val="004A4D24"/>
    <w:rsid w:val="004A6602"/>
    <w:rsid w:val="004A774C"/>
    <w:rsid w:val="004A7EFE"/>
    <w:rsid w:val="004B07BC"/>
    <w:rsid w:val="004B1BE4"/>
    <w:rsid w:val="004B23D3"/>
    <w:rsid w:val="004B2C5E"/>
    <w:rsid w:val="004B483C"/>
    <w:rsid w:val="004B572F"/>
    <w:rsid w:val="004B5E1E"/>
    <w:rsid w:val="004B74D6"/>
    <w:rsid w:val="004C0735"/>
    <w:rsid w:val="004C11AB"/>
    <w:rsid w:val="004C1737"/>
    <w:rsid w:val="004C1EDC"/>
    <w:rsid w:val="004C2208"/>
    <w:rsid w:val="004C3EE6"/>
    <w:rsid w:val="004C44CE"/>
    <w:rsid w:val="004C5888"/>
    <w:rsid w:val="004C699A"/>
    <w:rsid w:val="004D0447"/>
    <w:rsid w:val="004D0F32"/>
    <w:rsid w:val="004D262B"/>
    <w:rsid w:val="004D2D04"/>
    <w:rsid w:val="004D425E"/>
    <w:rsid w:val="004D586C"/>
    <w:rsid w:val="004E07A7"/>
    <w:rsid w:val="004E1208"/>
    <w:rsid w:val="004E1942"/>
    <w:rsid w:val="004E22B6"/>
    <w:rsid w:val="004E33E0"/>
    <w:rsid w:val="004E342B"/>
    <w:rsid w:val="004E37C2"/>
    <w:rsid w:val="004E4D01"/>
    <w:rsid w:val="004E50A0"/>
    <w:rsid w:val="004E64E6"/>
    <w:rsid w:val="004E71A4"/>
    <w:rsid w:val="004E7AB2"/>
    <w:rsid w:val="004F2FF2"/>
    <w:rsid w:val="004F5BE4"/>
    <w:rsid w:val="004F690A"/>
    <w:rsid w:val="004F7B62"/>
    <w:rsid w:val="00500093"/>
    <w:rsid w:val="005000EB"/>
    <w:rsid w:val="00501D88"/>
    <w:rsid w:val="00502216"/>
    <w:rsid w:val="005031A2"/>
    <w:rsid w:val="00504140"/>
    <w:rsid w:val="0050461F"/>
    <w:rsid w:val="00506E15"/>
    <w:rsid w:val="00510A01"/>
    <w:rsid w:val="00511DFD"/>
    <w:rsid w:val="00514FD7"/>
    <w:rsid w:val="005166B4"/>
    <w:rsid w:val="005167C9"/>
    <w:rsid w:val="00517004"/>
    <w:rsid w:val="00517509"/>
    <w:rsid w:val="00522A1A"/>
    <w:rsid w:val="0052342B"/>
    <w:rsid w:val="00523448"/>
    <w:rsid w:val="00525D2B"/>
    <w:rsid w:val="00525F11"/>
    <w:rsid w:val="005268B8"/>
    <w:rsid w:val="005313D8"/>
    <w:rsid w:val="00531E99"/>
    <w:rsid w:val="00532A83"/>
    <w:rsid w:val="00532C10"/>
    <w:rsid w:val="00532F1C"/>
    <w:rsid w:val="00533091"/>
    <w:rsid w:val="00533556"/>
    <w:rsid w:val="00533B92"/>
    <w:rsid w:val="00533F52"/>
    <w:rsid w:val="00534229"/>
    <w:rsid w:val="0053473A"/>
    <w:rsid w:val="00536434"/>
    <w:rsid w:val="0053748C"/>
    <w:rsid w:val="00540054"/>
    <w:rsid w:val="005417E2"/>
    <w:rsid w:val="005463EF"/>
    <w:rsid w:val="005464FA"/>
    <w:rsid w:val="00547C90"/>
    <w:rsid w:val="0054F50F"/>
    <w:rsid w:val="00550C55"/>
    <w:rsid w:val="00551F02"/>
    <w:rsid w:val="00552783"/>
    <w:rsid w:val="005528AA"/>
    <w:rsid w:val="00553046"/>
    <w:rsid w:val="00553256"/>
    <w:rsid w:val="00556118"/>
    <w:rsid w:val="00557349"/>
    <w:rsid w:val="005608C7"/>
    <w:rsid w:val="00562153"/>
    <w:rsid w:val="0056224F"/>
    <w:rsid w:val="0056245E"/>
    <w:rsid w:val="0056298F"/>
    <w:rsid w:val="00562D4D"/>
    <w:rsid w:val="00562F79"/>
    <w:rsid w:val="005636E8"/>
    <w:rsid w:val="005660CB"/>
    <w:rsid w:val="00572190"/>
    <w:rsid w:val="00572630"/>
    <w:rsid w:val="00572C27"/>
    <w:rsid w:val="00573952"/>
    <w:rsid w:val="005743D0"/>
    <w:rsid w:val="00575621"/>
    <w:rsid w:val="00576645"/>
    <w:rsid w:val="00580392"/>
    <w:rsid w:val="00581520"/>
    <w:rsid w:val="005820DA"/>
    <w:rsid w:val="00582B8B"/>
    <w:rsid w:val="00583924"/>
    <w:rsid w:val="00584A3F"/>
    <w:rsid w:val="00584EA2"/>
    <w:rsid w:val="0058685B"/>
    <w:rsid w:val="00586A37"/>
    <w:rsid w:val="00586CD0"/>
    <w:rsid w:val="005917FB"/>
    <w:rsid w:val="00593C16"/>
    <w:rsid w:val="0059443A"/>
    <w:rsid w:val="00594918"/>
    <w:rsid w:val="005A235D"/>
    <w:rsid w:val="005A3118"/>
    <w:rsid w:val="005A3FEC"/>
    <w:rsid w:val="005A5144"/>
    <w:rsid w:val="005A67BC"/>
    <w:rsid w:val="005A74F6"/>
    <w:rsid w:val="005B05A5"/>
    <w:rsid w:val="005B1FE9"/>
    <w:rsid w:val="005B2D92"/>
    <w:rsid w:val="005B4837"/>
    <w:rsid w:val="005B763B"/>
    <w:rsid w:val="005B7BE7"/>
    <w:rsid w:val="005C4BF1"/>
    <w:rsid w:val="005C59FB"/>
    <w:rsid w:val="005C5A54"/>
    <w:rsid w:val="005C5E60"/>
    <w:rsid w:val="005C6474"/>
    <w:rsid w:val="005C6F88"/>
    <w:rsid w:val="005C7683"/>
    <w:rsid w:val="005D0D0C"/>
    <w:rsid w:val="005D23B0"/>
    <w:rsid w:val="005D2B1E"/>
    <w:rsid w:val="005D32FE"/>
    <w:rsid w:val="005D4E5E"/>
    <w:rsid w:val="005D5A37"/>
    <w:rsid w:val="005D6001"/>
    <w:rsid w:val="005D7008"/>
    <w:rsid w:val="005E34C8"/>
    <w:rsid w:val="005E4E3A"/>
    <w:rsid w:val="005E607B"/>
    <w:rsid w:val="005E7E3A"/>
    <w:rsid w:val="005F2FAF"/>
    <w:rsid w:val="005F4E57"/>
    <w:rsid w:val="005F5EB2"/>
    <w:rsid w:val="006015B6"/>
    <w:rsid w:val="00602951"/>
    <w:rsid w:val="006029F4"/>
    <w:rsid w:val="00603F03"/>
    <w:rsid w:val="00606CE0"/>
    <w:rsid w:val="006101D3"/>
    <w:rsid w:val="00610222"/>
    <w:rsid w:val="006111FE"/>
    <w:rsid w:val="006131BF"/>
    <w:rsid w:val="00615B12"/>
    <w:rsid w:val="00617D57"/>
    <w:rsid w:val="006219C3"/>
    <w:rsid w:val="00621CB4"/>
    <w:rsid w:val="00622D4A"/>
    <w:rsid w:val="006233ED"/>
    <w:rsid w:val="00623B65"/>
    <w:rsid w:val="00625B10"/>
    <w:rsid w:val="006261C8"/>
    <w:rsid w:val="00626FA7"/>
    <w:rsid w:val="00627968"/>
    <w:rsid w:val="00630F96"/>
    <w:rsid w:val="00631BE0"/>
    <w:rsid w:val="0063314C"/>
    <w:rsid w:val="006336AB"/>
    <w:rsid w:val="0063402C"/>
    <w:rsid w:val="00634A65"/>
    <w:rsid w:val="00635EA6"/>
    <w:rsid w:val="00636CE1"/>
    <w:rsid w:val="00637C60"/>
    <w:rsid w:val="006408F6"/>
    <w:rsid w:val="006422D2"/>
    <w:rsid w:val="00642C69"/>
    <w:rsid w:val="006439CB"/>
    <w:rsid w:val="0064415D"/>
    <w:rsid w:val="00644D1B"/>
    <w:rsid w:val="00644F84"/>
    <w:rsid w:val="00645B7E"/>
    <w:rsid w:val="00646A22"/>
    <w:rsid w:val="00646AFA"/>
    <w:rsid w:val="00647BCF"/>
    <w:rsid w:val="006512D9"/>
    <w:rsid w:val="006525BC"/>
    <w:rsid w:val="00653F29"/>
    <w:rsid w:val="006542AE"/>
    <w:rsid w:val="00656A03"/>
    <w:rsid w:val="006571D5"/>
    <w:rsid w:val="00660F68"/>
    <w:rsid w:val="00661016"/>
    <w:rsid w:val="00661959"/>
    <w:rsid w:val="00661B9E"/>
    <w:rsid w:val="006629BF"/>
    <w:rsid w:val="00662BDC"/>
    <w:rsid w:val="0066419B"/>
    <w:rsid w:val="00664DAF"/>
    <w:rsid w:val="00666A1E"/>
    <w:rsid w:val="00667AD7"/>
    <w:rsid w:val="00670C16"/>
    <w:rsid w:val="0067167D"/>
    <w:rsid w:val="00672E85"/>
    <w:rsid w:val="00673C8C"/>
    <w:rsid w:val="00674069"/>
    <w:rsid w:val="00675AED"/>
    <w:rsid w:val="00676E48"/>
    <w:rsid w:val="006803EC"/>
    <w:rsid w:val="00680A2B"/>
    <w:rsid w:val="006828F1"/>
    <w:rsid w:val="00682ABB"/>
    <w:rsid w:val="00683A01"/>
    <w:rsid w:val="00683AA4"/>
    <w:rsid w:val="00683B07"/>
    <w:rsid w:val="006846EA"/>
    <w:rsid w:val="00685A53"/>
    <w:rsid w:val="00685D33"/>
    <w:rsid w:val="00686F42"/>
    <w:rsid w:val="00690573"/>
    <w:rsid w:val="00690821"/>
    <w:rsid w:val="006918EA"/>
    <w:rsid w:val="006919F2"/>
    <w:rsid w:val="00694D51"/>
    <w:rsid w:val="00696C63"/>
    <w:rsid w:val="00697A77"/>
    <w:rsid w:val="00697D2F"/>
    <w:rsid w:val="006A2025"/>
    <w:rsid w:val="006A283C"/>
    <w:rsid w:val="006A2E2A"/>
    <w:rsid w:val="006A366B"/>
    <w:rsid w:val="006A4ADC"/>
    <w:rsid w:val="006A5B85"/>
    <w:rsid w:val="006A6197"/>
    <w:rsid w:val="006A7CA3"/>
    <w:rsid w:val="006B036C"/>
    <w:rsid w:val="006B0C1D"/>
    <w:rsid w:val="006B1101"/>
    <w:rsid w:val="006B165B"/>
    <w:rsid w:val="006B1665"/>
    <w:rsid w:val="006B287C"/>
    <w:rsid w:val="006B3EDF"/>
    <w:rsid w:val="006B5829"/>
    <w:rsid w:val="006B6F40"/>
    <w:rsid w:val="006B7251"/>
    <w:rsid w:val="006B7549"/>
    <w:rsid w:val="006B7CD3"/>
    <w:rsid w:val="006C0E85"/>
    <w:rsid w:val="006C1E9E"/>
    <w:rsid w:val="006C3953"/>
    <w:rsid w:val="006C5108"/>
    <w:rsid w:val="006C5ECE"/>
    <w:rsid w:val="006C6545"/>
    <w:rsid w:val="006C675B"/>
    <w:rsid w:val="006C78AC"/>
    <w:rsid w:val="006D22AF"/>
    <w:rsid w:val="006D29A6"/>
    <w:rsid w:val="006D5E7B"/>
    <w:rsid w:val="006E1296"/>
    <w:rsid w:val="006E159A"/>
    <w:rsid w:val="006E1D3B"/>
    <w:rsid w:val="006E2EE6"/>
    <w:rsid w:val="006E3741"/>
    <w:rsid w:val="006E3F8B"/>
    <w:rsid w:val="006E3FB3"/>
    <w:rsid w:val="006E428A"/>
    <w:rsid w:val="006E5D19"/>
    <w:rsid w:val="006F2CEE"/>
    <w:rsid w:val="006F6427"/>
    <w:rsid w:val="006F6BAA"/>
    <w:rsid w:val="0070032B"/>
    <w:rsid w:val="00700D1C"/>
    <w:rsid w:val="007014C3"/>
    <w:rsid w:val="00702E35"/>
    <w:rsid w:val="007036B8"/>
    <w:rsid w:val="007132C6"/>
    <w:rsid w:val="00713870"/>
    <w:rsid w:val="00713BAD"/>
    <w:rsid w:val="00715071"/>
    <w:rsid w:val="00715F24"/>
    <w:rsid w:val="00717155"/>
    <w:rsid w:val="00717894"/>
    <w:rsid w:val="007201D9"/>
    <w:rsid w:val="00723409"/>
    <w:rsid w:val="00723472"/>
    <w:rsid w:val="007237E4"/>
    <w:rsid w:val="00724113"/>
    <w:rsid w:val="00724441"/>
    <w:rsid w:val="007246A7"/>
    <w:rsid w:val="00724CF7"/>
    <w:rsid w:val="00724D99"/>
    <w:rsid w:val="00724FDB"/>
    <w:rsid w:val="00725698"/>
    <w:rsid w:val="007274A0"/>
    <w:rsid w:val="007306FA"/>
    <w:rsid w:val="007309BF"/>
    <w:rsid w:val="0073130E"/>
    <w:rsid w:val="00732C88"/>
    <w:rsid w:val="00732CDD"/>
    <w:rsid w:val="007331C9"/>
    <w:rsid w:val="00735D97"/>
    <w:rsid w:val="00736C92"/>
    <w:rsid w:val="00741EDF"/>
    <w:rsid w:val="00742308"/>
    <w:rsid w:val="007456FE"/>
    <w:rsid w:val="007505A4"/>
    <w:rsid w:val="0075169F"/>
    <w:rsid w:val="0075184C"/>
    <w:rsid w:val="00752387"/>
    <w:rsid w:val="00752659"/>
    <w:rsid w:val="00753904"/>
    <w:rsid w:val="00756A78"/>
    <w:rsid w:val="007570CC"/>
    <w:rsid w:val="00757F41"/>
    <w:rsid w:val="00760C71"/>
    <w:rsid w:val="007611C0"/>
    <w:rsid w:val="00762D99"/>
    <w:rsid w:val="00763687"/>
    <w:rsid w:val="00765912"/>
    <w:rsid w:val="00766CD5"/>
    <w:rsid w:val="00766FF5"/>
    <w:rsid w:val="00771687"/>
    <w:rsid w:val="00771F0A"/>
    <w:rsid w:val="00775667"/>
    <w:rsid w:val="0077588A"/>
    <w:rsid w:val="007776B1"/>
    <w:rsid w:val="0078063B"/>
    <w:rsid w:val="00784A8B"/>
    <w:rsid w:val="00785549"/>
    <w:rsid w:val="007855ED"/>
    <w:rsid w:val="007860C5"/>
    <w:rsid w:val="00787387"/>
    <w:rsid w:val="007901D2"/>
    <w:rsid w:val="007917C3"/>
    <w:rsid w:val="0079262C"/>
    <w:rsid w:val="00793306"/>
    <w:rsid w:val="007933BB"/>
    <w:rsid w:val="00794D46"/>
    <w:rsid w:val="00795B25"/>
    <w:rsid w:val="007A0AAD"/>
    <w:rsid w:val="007A187B"/>
    <w:rsid w:val="007A2FBC"/>
    <w:rsid w:val="007A53C7"/>
    <w:rsid w:val="007A7292"/>
    <w:rsid w:val="007A7AF3"/>
    <w:rsid w:val="007A7D16"/>
    <w:rsid w:val="007ACB3D"/>
    <w:rsid w:val="007B1172"/>
    <w:rsid w:val="007B1BC9"/>
    <w:rsid w:val="007B2CBD"/>
    <w:rsid w:val="007B40E1"/>
    <w:rsid w:val="007B5C8C"/>
    <w:rsid w:val="007B64CB"/>
    <w:rsid w:val="007B678B"/>
    <w:rsid w:val="007B72D1"/>
    <w:rsid w:val="007B7FB2"/>
    <w:rsid w:val="007C04F8"/>
    <w:rsid w:val="007C2C65"/>
    <w:rsid w:val="007C361B"/>
    <w:rsid w:val="007C51A8"/>
    <w:rsid w:val="007C582A"/>
    <w:rsid w:val="007C59BA"/>
    <w:rsid w:val="007C7EA0"/>
    <w:rsid w:val="007D0059"/>
    <w:rsid w:val="007D0E5F"/>
    <w:rsid w:val="007D10A8"/>
    <w:rsid w:val="007D10AF"/>
    <w:rsid w:val="007D32E9"/>
    <w:rsid w:val="007D4ADB"/>
    <w:rsid w:val="007D7158"/>
    <w:rsid w:val="007D7778"/>
    <w:rsid w:val="007E0018"/>
    <w:rsid w:val="007E051B"/>
    <w:rsid w:val="007E1B39"/>
    <w:rsid w:val="007E1D97"/>
    <w:rsid w:val="007E22F7"/>
    <w:rsid w:val="007E4D33"/>
    <w:rsid w:val="007E53F8"/>
    <w:rsid w:val="007E5448"/>
    <w:rsid w:val="007E5F34"/>
    <w:rsid w:val="007E6654"/>
    <w:rsid w:val="007E677D"/>
    <w:rsid w:val="007F0C50"/>
    <w:rsid w:val="007F0C88"/>
    <w:rsid w:val="007F25A1"/>
    <w:rsid w:val="007F2DC8"/>
    <w:rsid w:val="007F3547"/>
    <w:rsid w:val="007F49B6"/>
    <w:rsid w:val="007F60F1"/>
    <w:rsid w:val="007F6895"/>
    <w:rsid w:val="007F7E4C"/>
    <w:rsid w:val="008005E4"/>
    <w:rsid w:val="00800903"/>
    <w:rsid w:val="00800962"/>
    <w:rsid w:val="008013D2"/>
    <w:rsid w:val="00802139"/>
    <w:rsid w:val="00802E07"/>
    <w:rsid w:val="008050B6"/>
    <w:rsid w:val="00805590"/>
    <w:rsid w:val="00805BF0"/>
    <w:rsid w:val="008061C9"/>
    <w:rsid w:val="00807647"/>
    <w:rsid w:val="00810629"/>
    <w:rsid w:val="00810872"/>
    <w:rsid w:val="008112D4"/>
    <w:rsid w:val="00812E6D"/>
    <w:rsid w:val="00814ACD"/>
    <w:rsid w:val="00814C95"/>
    <w:rsid w:val="00814CB0"/>
    <w:rsid w:val="00816626"/>
    <w:rsid w:val="00816F0F"/>
    <w:rsid w:val="0081712A"/>
    <w:rsid w:val="00817E6A"/>
    <w:rsid w:val="00821C28"/>
    <w:rsid w:val="00821E86"/>
    <w:rsid w:val="00822F19"/>
    <w:rsid w:val="00823687"/>
    <w:rsid w:val="00824083"/>
    <w:rsid w:val="00824D96"/>
    <w:rsid w:val="008266F0"/>
    <w:rsid w:val="00826E6E"/>
    <w:rsid w:val="0082706F"/>
    <w:rsid w:val="00830FD7"/>
    <w:rsid w:val="00831966"/>
    <w:rsid w:val="008337F9"/>
    <w:rsid w:val="008346FC"/>
    <w:rsid w:val="00835244"/>
    <w:rsid w:val="00836975"/>
    <w:rsid w:val="00836C02"/>
    <w:rsid w:val="00836D89"/>
    <w:rsid w:val="00837D15"/>
    <w:rsid w:val="00840505"/>
    <w:rsid w:val="00840B37"/>
    <w:rsid w:val="00841BA5"/>
    <w:rsid w:val="008435BA"/>
    <w:rsid w:val="00843CAE"/>
    <w:rsid w:val="00844C7B"/>
    <w:rsid w:val="00845154"/>
    <w:rsid w:val="00845595"/>
    <w:rsid w:val="0085014E"/>
    <w:rsid w:val="008503E6"/>
    <w:rsid w:val="008517E2"/>
    <w:rsid w:val="00851ED8"/>
    <w:rsid w:val="0085353D"/>
    <w:rsid w:val="00853613"/>
    <w:rsid w:val="00860A99"/>
    <w:rsid w:val="008615A5"/>
    <w:rsid w:val="008619DE"/>
    <w:rsid w:val="00862CFE"/>
    <w:rsid w:val="00864F3C"/>
    <w:rsid w:val="00865BE7"/>
    <w:rsid w:val="00872706"/>
    <w:rsid w:val="00872858"/>
    <w:rsid w:val="0087430B"/>
    <w:rsid w:val="008743F2"/>
    <w:rsid w:val="00874427"/>
    <w:rsid w:val="00874460"/>
    <w:rsid w:val="00874D1A"/>
    <w:rsid w:val="0088068A"/>
    <w:rsid w:val="008808D7"/>
    <w:rsid w:val="00880FA3"/>
    <w:rsid w:val="00880FAC"/>
    <w:rsid w:val="00881145"/>
    <w:rsid w:val="008831D9"/>
    <w:rsid w:val="00883461"/>
    <w:rsid w:val="00890904"/>
    <w:rsid w:val="00890CCA"/>
    <w:rsid w:val="00891526"/>
    <w:rsid w:val="00892D18"/>
    <w:rsid w:val="00892D1C"/>
    <w:rsid w:val="00892D95"/>
    <w:rsid w:val="00893572"/>
    <w:rsid w:val="00895CF8"/>
    <w:rsid w:val="00897783"/>
    <w:rsid w:val="008A3EDA"/>
    <w:rsid w:val="008A4D05"/>
    <w:rsid w:val="008A6552"/>
    <w:rsid w:val="008B0399"/>
    <w:rsid w:val="008B17FB"/>
    <w:rsid w:val="008B475C"/>
    <w:rsid w:val="008B4E2C"/>
    <w:rsid w:val="008B4E53"/>
    <w:rsid w:val="008B5FA3"/>
    <w:rsid w:val="008B63E5"/>
    <w:rsid w:val="008B70BC"/>
    <w:rsid w:val="008C0BDE"/>
    <w:rsid w:val="008C0E7B"/>
    <w:rsid w:val="008C149E"/>
    <w:rsid w:val="008C1912"/>
    <w:rsid w:val="008C229E"/>
    <w:rsid w:val="008C2823"/>
    <w:rsid w:val="008C33D8"/>
    <w:rsid w:val="008C3831"/>
    <w:rsid w:val="008C4131"/>
    <w:rsid w:val="008C56E3"/>
    <w:rsid w:val="008C5B74"/>
    <w:rsid w:val="008C5EFA"/>
    <w:rsid w:val="008C6194"/>
    <w:rsid w:val="008C7419"/>
    <w:rsid w:val="008C751D"/>
    <w:rsid w:val="008D1477"/>
    <w:rsid w:val="008D15FB"/>
    <w:rsid w:val="008D1AEA"/>
    <w:rsid w:val="008D26FA"/>
    <w:rsid w:val="008D2E9E"/>
    <w:rsid w:val="008D2EC4"/>
    <w:rsid w:val="008D390A"/>
    <w:rsid w:val="008D3DB7"/>
    <w:rsid w:val="008D6AE9"/>
    <w:rsid w:val="008D6E53"/>
    <w:rsid w:val="008D7C66"/>
    <w:rsid w:val="008D7FFB"/>
    <w:rsid w:val="008E1305"/>
    <w:rsid w:val="008E2194"/>
    <w:rsid w:val="008E4251"/>
    <w:rsid w:val="008E4F32"/>
    <w:rsid w:val="008E549C"/>
    <w:rsid w:val="008F0E68"/>
    <w:rsid w:val="008F1FD0"/>
    <w:rsid w:val="008F28FF"/>
    <w:rsid w:val="008F2D62"/>
    <w:rsid w:val="008F362B"/>
    <w:rsid w:val="008F39FE"/>
    <w:rsid w:val="008F3FB4"/>
    <w:rsid w:val="008F400B"/>
    <w:rsid w:val="008F6E14"/>
    <w:rsid w:val="00900B86"/>
    <w:rsid w:val="00901C3C"/>
    <w:rsid w:val="0090452F"/>
    <w:rsid w:val="00904705"/>
    <w:rsid w:val="00906310"/>
    <w:rsid w:val="00910CA4"/>
    <w:rsid w:val="00911D83"/>
    <w:rsid w:val="0091202B"/>
    <w:rsid w:val="0091215F"/>
    <w:rsid w:val="00913829"/>
    <w:rsid w:val="00913C85"/>
    <w:rsid w:val="00914025"/>
    <w:rsid w:val="009142D4"/>
    <w:rsid w:val="00920DEF"/>
    <w:rsid w:val="0092119E"/>
    <w:rsid w:val="00922B26"/>
    <w:rsid w:val="009230E3"/>
    <w:rsid w:val="00923569"/>
    <w:rsid w:val="00925C76"/>
    <w:rsid w:val="00926C74"/>
    <w:rsid w:val="0092707E"/>
    <w:rsid w:val="00927720"/>
    <w:rsid w:val="0092781E"/>
    <w:rsid w:val="0093121D"/>
    <w:rsid w:val="00931756"/>
    <w:rsid w:val="00931983"/>
    <w:rsid w:val="009326E3"/>
    <w:rsid w:val="00933973"/>
    <w:rsid w:val="0093687E"/>
    <w:rsid w:val="009370B4"/>
    <w:rsid w:val="00937C6B"/>
    <w:rsid w:val="00941179"/>
    <w:rsid w:val="009425F1"/>
    <w:rsid w:val="00943E95"/>
    <w:rsid w:val="009447CF"/>
    <w:rsid w:val="00944C88"/>
    <w:rsid w:val="00946255"/>
    <w:rsid w:val="009473C2"/>
    <w:rsid w:val="00947853"/>
    <w:rsid w:val="009501EF"/>
    <w:rsid w:val="0095537E"/>
    <w:rsid w:val="0095657A"/>
    <w:rsid w:val="00956B8F"/>
    <w:rsid w:val="009573CA"/>
    <w:rsid w:val="00960987"/>
    <w:rsid w:val="00960ED7"/>
    <w:rsid w:val="009614B1"/>
    <w:rsid w:val="0096186A"/>
    <w:rsid w:val="009619DA"/>
    <w:rsid w:val="00962332"/>
    <w:rsid w:val="00962E32"/>
    <w:rsid w:val="0096401E"/>
    <w:rsid w:val="0096471F"/>
    <w:rsid w:val="00964B50"/>
    <w:rsid w:val="00965F69"/>
    <w:rsid w:val="009661C7"/>
    <w:rsid w:val="00967B94"/>
    <w:rsid w:val="00972988"/>
    <w:rsid w:val="00972B1B"/>
    <w:rsid w:val="009730DD"/>
    <w:rsid w:val="009734EB"/>
    <w:rsid w:val="00973AFB"/>
    <w:rsid w:val="00974D82"/>
    <w:rsid w:val="009750D6"/>
    <w:rsid w:val="00976741"/>
    <w:rsid w:val="00976A00"/>
    <w:rsid w:val="00976FE7"/>
    <w:rsid w:val="0097708C"/>
    <w:rsid w:val="0097718A"/>
    <w:rsid w:val="00977758"/>
    <w:rsid w:val="00977791"/>
    <w:rsid w:val="00980053"/>
    <w:rsid w:val="009803DA"/>
    <w:rsid w:val="00980841"/>
    <w:rsid w:val="00980E30"/>
    <w:rsid w:val="0098167E"/>
    <w:rsid w:val="00981C23"/>
    <w:rsid w:val="00983153"/>
    <w:rsid w:val="0098375E"/>
    <w:rsid w:val="00983F9D"/>
    <w:rsid w:val="009859AF"/>
    <w:rsid w:val="00985AD3"/>
    <w:rsid w:val="00987321"/>
    <w:rsid w:val="00990478"/>
    <w:rsid w:val="00990984"/>
    <w:rsid w:val="00992DEC"/>
    <w:rsid w:val="0099433A"/>
    <w:rsid w:val="00994802"/>
    <w:rsid w:val="00994F8A"/>
    <w:rsid w:val="009955A4"/>
    <w:rsid w:val="0099668F"/>
    <w:rsid w:val="009972BE"/>
    <w:rsid w:val="009978D1"/>
    <w:rsid w:val="009A0910"/>
    <w:rsid w:val="009A3D2C"/>
    <w:rsid w:val="009A44DA"/>
    <w:rsid w:val="009A4AA3"/>
    <w:rsid w:val="009A7D6E"/>
    <w:rsid w:val="009A7FEF"/>
    <w:rsid w:val="009B09E3"/>
    <w:rsid w:val="009B28DE"/>
    <w:rsid w:val="009C423D"/>
    <w:rsid w:val="009C5844"/>
    <w:rsid w:val="009C5CC6"/>
    <w:rsid w:val="009C766F"/>
    <w:rsid w:val="009D07A8"/>
    <w:rsid w:val="009D081E"/>
    <w:rsid w:val="009D2008"/>
    <w:rsid w:val="009D2C1A"/>
    <w:rsid w:val="009D46D2"/>
    <w:rsid w:val="009D6170"/>
    <w:rsid w:val="009E10BE"/>
    <w:rsid w:val="009E20BF"/>
    <w:rsid w:val="009E2EFF"/>
    <w:rsid w:val="009E2F4F"/>
    <w:rsid w:val="009E3EE1"/>
    <w:rsid w:val="009E74A7"/>
    <w:rsid w:val="009E77BC"/>
    <w:rsid w:val="009F08B3"/>
    <w:rsid w:val="009F08C2"/>
    <w:rsid w:val="009F179F"/>
    <w:rsid w:val="009F271B"/>
    <w:rsid w:val="009F2EC5"/>
    <w:rsid w:val="009F3009"/>
    <w:rsid w:val="009F40CF"/>
    <w:rsid w:val="009F4159"/>
    <w:rsid w:val="009F4667"/>
    <w:rsid w:val="009F647C"/>
    <w:rsid w:val="009F7028"/>
    <w:rsid w:val="009F7B7D"/>
    <w:rsid w:val="00A0049D"/>
    <w:rsid w:val="00A009C0"/>
    <w:rsid w:val="00A0686E"/>
    <w:rsid w:val="00A06F29"/>
    <w:rsid w:val="00A10E98"/>
    <w:rsid w:val="00A119AC"/>
    <w:rsid w:val="00A1257E"/>
    <w:rsid w:val="00A13058"/>
    <w:rsid w:val="00A134C6"/>
    <w:rsid w:val="00A14A84"/>
    <w:rsid w:val="00A20941"/>
    <w:rsid w:val="00A20C63"/>
    <w:rsid w:val="00A2183A"/>
    <w:rsid w:val="00A227F0"/>
    <w:rsid w:val="00A246B8"/>
    <w:rsid w:val="00A25182"/>
    <w:rsid w:val="00A252BD"/>
    <w:rsid w:val="00A26D8D"/>
    <w:rsid w:val="00A3166F"/>
    <w:rsid w:val="00A31916"/>
    <w:rsid w:val="00A319FD"/>
    <w:rsid w:val="00A33311"/>
    <w:rsid w:val="00A34B20"/>
    <w:rsid w:val="00A3556E"/>
    <w:rsid w:val="00A37F4B"/>
    <w:rsid w:val="00A37FAD"/>
    <w:rsid w:val="00A4038C"/>
    <w:rsid w:val="00A40F42"/>
    <w:rsid w:val="00A413AF"/>
    <w:rsid w:val="00A4221B"/>
    <w:rsid w:val="00A427EE"/>
    <w:rsid w:val="00A43009"/>
    <w:rsid w:val="00A43166"/>
    <w:rsid w:val="00A43835"/>
    <w:rsid w:val="00A4408E"/>
    <w:rsid w:val="00A448E1"/>
    <w:rsid w:val="00A45B9A"/>
    <w:rsid w:val="00A45DC3"/>
    <w:rsid w:val="00A5038B"/>
    <w:rsid w:val="00A51145"/>
    <w:rsid w:val="00A5208F"/>
    <w:rsid w:val="00A54301"/>
    <w:rsid w:val="00A55A3B"/>
    <w:rsid w:val="00A5633B"/>
    <w:rsid w:val="00A56752"/>
    <w:rsid w:val="00A57BC2"/>
    <w:rsid w:val="00A57FB7"/>
    <w:rsid w:val="00A60507"/>
    <w:rsid w:val="00A61155"/>
    <w:rsid w:val="00A61A9B"/>
    <w:rsid w:val="00A61D22"/>
    <w:rsid w:val="00A622A0"/>
    <w:rsid w:val="00A639D5"/>
    <w:rsid w:val="00A64197"/>
    <w:rsid w:val="00A64D26"/>
    <w:rsid w:val="00A6530D"/>
    <w:rsid w:val="00A65A8F"/>
    <w:rsid w:val="00A6637E"/>
    <w:rsid w:val="00A67325"/>
    <w:rsid w:val="00A67347"/>
    <w:rsid w:val="00A6AF12"/>
    <w:rsid w:val="00A704CD"/>
    <w:rsid w:val="00A716B8"/>
    <w:rsid w:val="00A71B1A"/>
    <w:rsid w:val="00A71DB1"/>
    <w:rsid w:val="00A73871"/>
    <w:rsid w:val="00A7408F"/>
    <w:rsid w:val="00A74589"/>
    <w:rsid w:val="00A747F6"/>
    <w:rsid w:val="00A75CFE"/>
    <w:rsid w:val="00A75D15"/>
    <w:rsid w:val="00A773C6"/>
    <w:rsid w:val="00A7783F"/>
    <w:rsid w:val="00A80514"/>
    <w:rsid w:val="00A81AF0"/>
    <w:rsid w:val="00A81B46"/>
    <w:rsid w:val="00A8287C"/>
    <w:rsid w:val="00A83228"/>
    <w:rsid w:val="00A8387A"/>
    <w:rsid w:val="00A83A12"/>
    <w:rsid w:val="00A83D10"/>
    <w:rsid w:val="00A85E68"/>
    <w:rsid w:val="00A86C8F"/>
    <w:rsid w:val="00A9002F"/>
    <w:rsid w:val="00A90FDB"/>
    <w:rsid w:val="00A91307"/>
    <w:rsid w:val="00A93F31"/>
    <w:rsid w:val="00A96163"/>
    <w:rsid w:val="00A9696A"/>
    <w:rsid w:val="00AA0572"/>
    <w:rsid w:val="00AA1572"/>
    <w:rsid w:val="00AA3FC8"/>
    <w:rsid w:val="00AA596B"/>
    <w:rsid w:val="00AA637B"/>
    <w:rsid w:val="00AA6931"/>
    <w:rsid w:val="00AA69E8"/>
    <w:rsid w:val="00AA7DCB"/>
    <w:rsid w:val="00AB0AEC"/>
    <w:rsid w:val="00AB1BAB"/>
    <w:rsid w:val="00AB2297"/>
    <w:rsid w:val="00AB2843"/>
    <w:rsid w:val="00AB2FCC"/>
    <w:rsid w:val="00AB33F8"/>
    <w:rsid w:val="00AB3558"/>
    <w:rsid w:val="00AB3BFC"/>
    <w:rsid w:val="00AB4C33"/>
    <w:rsid w:val="00AB538D"/>
    <w:rsid w:val="00AB6055"/>
    <w:rsid w:val="00AB62FB"/>
    <w:rsid w:val="00AB709D"/>
    <w:rsid w:val="00AB78A6"/>
    <w:rsid w:val="00AB78BC"/>
    <w:rsid w:val="00AC10E6"/>
    <w:rsid w:val="00AC4E7C"/>
    <w:rsid w:val="00AC57CB"/>
    <w:rsid w:val="00AC5916"/>
    <w:rsid w:val="00AC5E0A"/>
    <w:rsid w:val="00AC5E18"/>
    <w:rsid w:val="00AC60BC"/>
    <w:rsid w:val="00AD0FEE"/>
    <w:rsid w:val="00AD18CF"/>
    <w:rsid w:val="00AD19D4"/>
    <w:rsid w:val="00AD22E0"/>
    <w:rsid w:val="00AD2AD0"/>
    <w:rsid w:val="00AD44E4"/>
    <w:rsid w:val="00AD5DD7"/>
    <w:rsid w:val="00AD65D4"/>
    <w:rsid w:val="00AD7BD3"/>
    <w:rsid w:val="00AD7D08"/>
    <w:rsid w:val="00AE0E8D"/>
    <w:rsid w:val="00AE1FEA"/>
    <w:rsid w:val="00AE6183"/>
    <w:rsid w:val="00AE6FE1"/>
    <w:rsid w:val="00AE7245"/>
    <w:rsid w:val="00AE7FBD"/>
    <w:rsid w:val="00AF111C"/>
    <w:rsid w:val="00AF1204"/>
    <w:rsid w:val="00AF2CBA"/>
    <w:rsid w:val="00AF36A9"/>
    <w:rsid w:val="00AF3A53"/>
    <w:rsid w:val="00AF4D6F"/>
    <w:rsid w:val="00AF5159"/>
    <w:rsid w:val="00AF5238"/>
    <w:rsid w:val="00AF63A4"/>
    <w:rsid w:val="00AF74F6"/>
    <w:rsid w:val="00AF791E"/>
    <w:rsid w:val="00B00ADF"/>
    <w:rsid w:val="00B019A3"/>
    <w:rsid w:val="00B02115"/>
    <w:rsid w:val="00B03A24"/>
    <w:rsid w:val="00B10960"/>
    <w:rsid w:val="00B11B4B"/>
    <w:rsid w:val="00B11B74"/>
    <w:rsid w:val="00B12E0E"/>
    <w:rsid w:val="00B149D8"/>
    <w:rsid w:val="00B15721"/>
    <w:rsid w:val="00B16F36"/>
    <w:rsid w:val="00B177DF"/>
    <w:rsid w:val="00B17C22"/>
    <w:rsid w:val="00B17D09"/>
    <w:rsid w:val="00B17F98"/>
    <w:rsid w:val="00B21C0C"/>
    <w:rsid w:val="00B22DA9"/>
    <w:rsid w:val="00B22F9B"/>
    <w:rsid w:val="00B23700"/>
    <w:rsid w:val="00B24FA6"/>
    <w:rsid w:val="00B26D01"/>
    <w:rsid w:val="00B31140"/>
    <w:rsid w:val="00B317F3"/>
    <w:rsid w:val="00B37DB4"/>
    <w:rsid w:val="00B40EF5"/>
    <w:rsid w:val="00B43543"/>
    <w:rsid w:val="00B43739"/>
    <w:rsid w:val="00B44D2B"/>
    <w:rsid w:val="00B459BE"/>
    <w:rsid w:val="00B467C8"/>
    <w:rsid w:val="00B4736E"/>
    <w:rsid w:val="00B47845"/>
    <w:rsid w:val="00B47DD7"/>
    <w:rsid w:val="00B530FF"/>
    <w:rsid w:val="00B5321B"/>
    <w:rsid w:val="00B54153"/>
    <w:rsid w:val="00B54C8D"/>
    <w:rsid w:val="00B552BE"/>
    <w:rsid w:val="00B555A2"/>
    <w:rsid w:val="00B557DA"/>
    <w:rsid w:val="00B558F8"/>
    <w:rsid w:val="00B57216"/>
    <w:rsid w:val="00B614A2"/>
    <w:rsid w:val="00B615DA"/>
    <w:rsid w:val="00B65603"/>
    <w:rsid w:val="00B66C37"/>
    <w:rsid w:val="00B67834"/>
    <w:rsid w:val="00B67942"/>
    <w:rsid w:val="00B71368"/>
    <w:rsid w:val="00B71673"/>
    <w:rsid w:val="00B732B3"/>
    <w:rsid w:val="00B73E32"/>
    <w:rsid w:val="00B7519D"/>
    <w:rsid w:val="00B75E2A"/>
    <w:rsid w:val="00B75F54"/>
    <w:rsid w:val="00B81FFA"/>
    <w:rsid w:val="00B82560"/>
    <w:rsid w:val="00B83459"/>
    <w:rsid w:val="00B837BC"/>
    <w:rsid w:val="00B847AC"/>
    <w:rsid w:val="00B850AB"/>
    <w:rsid w:val="00B8541A"/>
    <w:rsid w:val="00B85AB0"/>
    <w:rsid w:val="00B86DB4"/>
    <w:rsid w:val="00B87655"/>
    <w:rsid w:val="00B87E2D"/>
    <w:rsid w:val="00B91934"/>
    <w:rsid w:val="00B919B0"/>
    <w:rsid w:val="00B919CD"/>
    <w:rsid w:val="00B92702"/>
    <w:rsid w:val="00B92799"/>
    <w:rsid w:val="00B92C6B"/>
    <w:rsid w:val="00B93C52"/>
    <w:rsid w:val="00B94DCC"/>
    <w:rsid w:val="00B94EFD"/>
    <w:rsid w:val="00B95F1F"/>
    <w:rsid w:val="00B9637D"/>
    <w:rsid w:val="00B9642E"/>
    <w:rsid w:val="00B96B8C"/>
    <w:rsid w:val="00B97266"/>
    <w:rsid w:val="00B97397"/>
    <w:rsid w:val="00B97E05"/>
    <w:rsid w:val="00B97FCA"/>
    <w:rsid w:val="00BA0545"/>
    <w:rsid w:val="00BA1DC4"/>
    <w:rsid w:val="00BA1DD1"/>
    <w:rsid w:val="00BA3511"/>
    <w:rsid w:val="00BA5660"/>
    <w:rsid w:val="00BAF56C"/>
    <w:rsid w:val="00BB068D"/>
    <w:rsid w:val="00BB0BCF"/>
    <w:rsid w:val="00BB1BDA"/>
    <w:rsid w:val="00BB353D"/>
    <w:rsid w:val="00BB36DD"/>
    <w:rsid w:val="00BB404B"/>
    <w:rsid w:val="00BB4213"/>
    <w:rsid w:val="00BB602C"/>
    <w:rsid w:val="00BB6DD2"/>
    <w:rsid w:val="00BB71FE"/>
    <w:rsid w:val="00BB7B8D"/>
    <w:rsid w:val="00BC3E8B"/>
    <w:rsid w:val="00BC4245"/>
    <w:rsid w:val="00BC57A4"/>
    <w:rsid w:val="00BC5BFE"/>
    <w:rsid w:val="00BC5FE7"/>
    <w:rsid w:val="00BC7478"/>
    <w:rsid w:val="00BC7E8E"/>
    <w:rsid w:val="00BD1DEB"/>
    <w:rsid w:val="00BD2B59"/>
    <w:rsid w:val="00BD3216"/>
    <w:rsid w:val="00BD368C"/>
    <w:rsid w:val="00BD48D6"/>
    <w:rsid w:val="00BD5845"/>
    <w:rsid w:val="00BD6D14"/>
    <w:rsid w:val="00BD745D"/>
    <w:rsid w:val="00BD755F"/>
    <w:rsid w:val="00BE0789"/>
    <w:rsid w:val="00BE181C"/>
    <w:rsid w:val="00BE1829"/>
    <w:rsid w:val="00BE1D52"/>
    <w:rsid w:val="00BE2975"/>
    <w:rsid w:val="00BE33AE"/>
    <w:rsid w:val="00BE3F97"/>
    <w:rsid w:val="00BE5CE5"/>
    <w:rsid w:val="00BE5EDA"/>
    <w:rsid w:val="00BE6C38"/>
    <w:rsid w:val="00BF1744"/>
    <w:rsid w:val="00BF2D51"/>
    <w:rsid w:val="00BF33F1"/>
    <w:rsid w:val="00BF440F"/>
    <w:rsid w:val="00BF44B6"/>
    <w:rsid w:val="00BF5B8C"/>
    <w:rsid w:val="00BF6D11"/>
    <w:rsid w:val="00BF75E9"/>
    <w:rsid w:val="00C01B63"/>
    <w:rsid w:val="00C01C2C"/>
    <w:rsid w:val="00C026B6"/>
    <w:rsid w:val="00C028FD"/>
    <w:rsid w:val="00C02C40"/>
    <w:rsid w:val="00C03385"/>
    <w:rsid w:val="00C04356"/>
    <w:rsid w:val="00C04707"/>
    <w:rsid w:val="00C0543F"/>
    <w:rsid w:val="00C0650E"/>
    <w:rsid w:val="00C07018"/>
    <w:rsid w:val="00C1044B"/>
    <w:rsid w:val="00C10819"/>
    <w:rsid w:val="00C1181C"/>
    <w:rsid w:val="00C12864"/>
    <w:rsid w:val="00C12BA9"/>
    <w:rsid w:val="00C13BB0"/>
    <w:rsid w:val="00C1400B"/>
    <w:rsid w:val="00C14462"/>
    <w:rsid w:val="00C149BF"/>
    <w:rsid w:val="00C15EF1"/>
    <w:rsid w:val="00C16E0D"/>
    <w:rsid w:val="00C17784"/>
    <w:rsid w:val="00C230C2"/>
    <w:rsid w:val="00C2507F"/>
    <w:rsid w:val="00C32AD0"/>
    <w:rsid w:val="00C35172"/>
    <w:rsid w:val="00C37B8F"/>
    <w:rsid w:val="00C40ED8"/>
    <w:rsid w:val="00C418E4"/>
    <w:rsid w:val="00C41DF4"/>
    <w:rsid w:val="00C41F47"/>
    <w:rsid w:val="00C42B08"/>
    <w:rsid w:val="00C42D95"/>
    <w:rsid w:val="00C438C2"/>
    <w:rsid w:val="00C45D6A"/>
    <w:rsid w:val="00C465F9"/>
    <w:rsid w:val="00C47020"/>
    <w:rsid w:val="00C47677"/>
    <w:rsid w:val="00C47696"/>
    <w:rsid w:val="00C47BDF"/>
    <w:rsid w:val="00C523AC"/>
    <w:rsid w:val="00C53D79"/>
    <w:rsid w:val="00C56263"/>
    <w:rsid w:val="00C56A8E"/>
    <w:rsid w:val="00C56E81"/>
    <w:rsid w:val="00C57577"/>
    <w:rsid w:val="00C57AD3"/>
    <w:rsid w:val="00C57BA5"/>
    <w:rsid w:val="00C615A4"/>
    <w:rsid w:val="00C62403"/>
    <w:rsid w:val="00C62D7B"/>
    <w:rsid w:val="00C63992"/>
    <w:rsid w:val="00C63E9B"/>
    <w:rsid w:val="00C64898"/>
    <w:rsid w:val="00C64BA7"/>
    <w:rsid w:val="00C653B3"/>
    <w:rsid w:val="00C654BE"/>
    <w:rsid w:val="00C66173"/>
    <w:rsid w:val="00C664B2"/>
    <w:rsid w:val="00C66A21"/>
    <w:rsid w:val="00C66B9A"/>
    <w:rsid w:val="00C66D20"/>
    <w:rsid w:val="00C6769A"/>
    <w:rsid w:val="00C678B1"/>
    <w:rsid w:val="00C67D43"/>
    <w:rsid w:val="00C67F2A"/>
    <w:rsid w:val="00C7255E"/>
    <w:rsid w:val="00C725F2"/>
    <w:rsid w:val="00C7307B"/>
    <w:rsid w:val="00C7308B"/>
    <w:rsid w:val="00C73821"/>
    <w:rsid w:val="00C73D4D"/>
    <w:rsid w:val="00C74818"/>
    <w:rsid w:val="00C75024"/>
    <w:rsid w:val="00C7588F"/>
    <w:rsid w:val="00C77A42"/>
    <w:rsid w:val="00C8473B"/>
    <w:rsid w:val="00C847BF"/>
    <w:rsid w:val="00C867C9"/>
    <w:rsid w:val="00C873BE"/>
    <w:rsid w:val="00C908AC"/>
    <w:rsid w:val="00C91628"/>
    <w:rsid w:val="00C92A6C"/>
    <w:rsid w:val="00C92B6C"/>
    <w:rsid w:val="00C92CD0"/>
    <w:rsid w:val="00C934D1"/>
    <w:rsid w:val="00CA2BCD"/>
    <w:rsid w:val="00CA3C83"/>
    <w:rsid w:val="00CA45C2"/>
    <w:rsid w:val="00CA4E5A"/>
    <w:rsid w:val="00CA54F8"/>
    <w:rsid w:val="00CA6C52"/>
    <w:rsid w:val="00CA7381"/>
    <w:rsid w:val="00CA75DF"/>
    <w:rsid w:val="00CAABA8"/>
    <w:rsid w:val="00CB04E6"/>
    <w:rsid w:val="00CB0AC3"/>
    <w:rsid w:val="00CB0DA9"/>
    <w:rsid w:val="00CB1C72"/>
    <w:rsid w:val="00CB201E"/>
    <w:rsid w:val="00CB264E"/>
    <w:rsid w:val="00CB3E09"/>
    <w:rsid w:val="00CB53A2"/>
    <w:rsid w:val="00CB725A"/>
    <w:rsid w:val="00CC0A9C"/>
    <w:rsid w:val="00CC29BA"/>
    <w:rsid w:val="00CC4E1D"/>
    <w:rsid w:val="00CC4FFB"/>
    <w:rsid w:val="00CC5FB0"/>
    <w:rsid w:val="00CD0EE1"/>
    <w:rsid w:val="00CD1AB3"/>
    <w:rsid w:val="00CD1DF9"/>
    <w:rsid w:val="00CD2A6E"/>
    <w:rsid w:val="00CD2F2C"/>
    <w:rsid w:val="00CD43A9"/>
    <w:rsid w:val="00CD45C2"/>
    <w:rsid w:val="00CD6BCD"/>
    <w:rsid w:val="00CD6C98"/>
    <w:rsid w:val="00CD75D5"/>
    <w:rsid w:val="00CD7F70"/>
    <w:rsid w:val="00CE1663"/>
    <w:rsid w:val="00CE1B63"/>
    <w:rsid w:val="00CE3808"/>
    <w:rsid w:val="00CE3B38"/>
    <w:rsid w:val="00CE3DB5"/>
    <w:rsid w:val="00CE4173"/>
    <w:rsid w:val="00CE5A11"/>
    <w:rsid w:val="00CF2040"/>
    <w:rsid w:val="00CF27C0"/>
    <w:rsid w:val="00CF64A5"/>
    <w:rsid w:val="00CF6CD0"/>
    <w:rsid w:val="00CF728C"/>
    <w:rsid w:val="00CF74DE"/>
    <w:rsid w:val="00D00F2C"/>
    <w:rsid w:val="00D037AC"/>
    <w:rsid w:val="00D05875"/>
    <w:rsid w:val="00D05C51"/>
    <w:rsid w:val="00D107DF"/>
    <w:rsid w:val="00D12651"/>
    <w:rsid w:val="00D161BF"/>
    <w:rsid w:val="00D16809"/>
    <w:rsid w:val="00D16B5D"/>
    <w:rsid w:val="00D217C5"/>
    <w:rsid w:val="00D223BC"/>
    <w:rsid w:val="00D22C02"/>
    <w:rsid w:val="00D22C33"/>
    <w:rsid w:val="00D24A18"/>
    <w:rsid w:val="00D26139"/>
    <w:rsid w:val="00D268F2"/>
    <w:rsid w:val="00D27A4E"/>
    <w:rsid w:val="00D3030F"/>
    <w:rsid w:val="00D3050D"/>
    <w:rsid w:val="00D308C2"/>
    <w:rsid w:val="00D30943"/>
    <w:rsid w:val="00D331A7"/>
    <w:rsid w:val="00D33D10"/>
    <w:rsid w:val="00D33F4C"/>
    <w:rsid w:val="00D34C7B"/>
    <w:rsid w:val="00D36822"/>
    <w:rsid w:val="00D37190"/>
    <w:rsid w:val="00D3759B"/>
    <w:rsid w:val="00D4044C"/>
    <w:rsid w:val="00D405E9"/>
    <w:rsid w:val="00D40FE3"/>
    <w:rsid w:val="00D41532"/>
    <w:rsid w:val="00D423E9"/>
    <w:rsid w:val="00D434E8"/>
    <w:rsid w:val="00D4432F"/>
    <w:rsid w:val="00D4507D"/>
    <w:rsid w:val="00D45C88"/>
    <w:rsid w:val="00D47DF6"/>
    <w:rsid w:val="00D502A0"/>
    <w:rsid w:val="00D5034D"/>
    <w:rsid w:val="00D503DF"/>
    <w:rsid w:val="00D513D9"/>
    <w:rsid w:val="00D51C31"/>
    <w:rsid w:val="00D52A3C"/>
    <w:rsid w:val="00D54DAF"/>
    <w:rsid w:val="00D54E05"/>
    <w:rsid w:val="00D553EE"/>
    <w:rsid w:val="00D55830"/>
    <w:rsid w:val="00D55C53"/>
    <w:rsid w:val="00D563D1"/>
    <w:rsid w:val="00D57D8F"/>
    <w:rsid w:val="00D606B2"/>
    <w:rsid w:val="00D609D6"/>
    <w:rsid w:val="00D62F96"/>
    <w:rsid w:val="00D63944"/>
    <w:rsid w:val="00D646E7"/>
    <w:rsid w:val="00D64B61"/>
    <w:rsid w:val="00D655E8"/>
    <w:rsid w:val="00D667DD"/>
    <w:rsid w:val="00D66A4E"/>
    <w:rsid w:val="00D670CC"/>
    <w:rsid w:val="00D701C1"/>
    <w:rsid w:val="00D77651"/>
    <w:rsid w:val="00D77BAA"/>
    <w:rsid w:val="00D82405"/>
    <w:rsid w:val="00D84B6C"/>
    <w:rsid w:val="00D853AB"/>
    <w:rsid w:val="00D864C9"/>
    <w:rsid w:val="00D86A21"/>
    <w:rsid w:val="00D86E2D"/>
    <w:rsid w:val="00D87507"/>
    <w:rsid w:val="00D91987"/>
    <w:rsid w:val="00D91C5C"/>
    <w:rsid w:val="00D91FE4"/>
    <w:rsid w:val="00D925F6"/>
    <w:rsid w:val="00D948A0"/>
    <w:rsid w:val="00D94C73"/>
    <w:rsid w:val="00D96C82"/>
    <w:rsid w:val="00D970F1"/>
    <w:rsid w:val="00DA0526"/>
    <w:rsid w:val="00DA0E43"/>
    <w:rsid w:val="00DA0E56"/>
    <w:rsid w:val="00DA21AA"/>
    <w:rsid w:val="00DA2DF2"/>
    <w:rsid w:val="00DA33A5"/>
    <w:rsid w:val="00DA36E1"/>
    <w:rsid w:val="00DA534D"/>
    <w:rsid w:val="00DA555E"/>
    <w:rsid w:val="00DA602F"/>
    <w:rsid w:val="00DA66C9"/>
    <w:rsid w:val="00DA6A9A"/>
    <w:rsid w:val="00DA7356"/>
    <w:rsid w:val="00DA7943"/>
    <w:rsid w:val="00DB14A5"/>
    <w:rsid w:val="00DB17CF"/>
    <w:rsid w:val="00DB18B5"/>
    <w:rsid w:val="00DB2156"/>
    <w:rsid w:val="00DB2ACE"/>
    <w:rsid w:val="00DB40E0"/>
    <w:rsid w:val="00DB4BE8"/>
    <w:rsid w:val="00DB60E4"/>
    <w:rsid w:val="00DB6B61"/>
    <w:rsid w:val="00DC0170"/>
    <w:rsid w:val="00DC06AF"/>
    <w:rsid w:val="00DC1135"/>
    <w:rsid w:val="00DC2853"/>
    <w:rsid w:val="00DC3804"/>
    <w:rsid w:val="00DC398C"/>
    <w:rsid w:val="00DC5975"/>
    <w:rsid w:val="00DC74AD"/>
    <w:rsid w:val="00DD092A"/>
    <w:rsid w:val="00DD231E"/>
    <w:rsid w:val="00DD33D9"/>
    <w:rsid w:val="00DD386D"/>
    <w:rsid w:val="00DD4357"/>
    <w:rsid w:val="00DD6055"/>
    <w:rsid w:val="00DD60CC"/>
    <w:rsid w:val="00DD6EE2"/>
    <w:rsid w:val="00DD79A3"/>
    <w:rsid w:val="00DE1A2B"/>
    <w:rsid w:val="00DE45BC"/>
    <w:rsid w:val="00DE54B0"/>
    <w:rsid w:val="00DE5C02"/>
    <w:rsid w:val="00DE6491"/>
    <w:rsid w:val="00DE6DB8"/>
    <w:rsid w:val="00DE6F63"/>
    <w:rsid w:val="00DE7077"/>
    <w:rsid w:val="00DF021B"/>
    <w:rsid w:val="00DF03F0"/>
    <w:rsid w:val="00DF0A87"/>
    <w:rsid w:val="00DF1695"/>
    <w:rsid w:val="00DF1B6D"/>
    <w:rsid w:val="00DF3D86"/>
    <w:rsid w:val="00DF442A"/>
    <w:rsid w:val="00DF44E9"/>
    <w:rsid w:val="00DF470F"/>
    <w:rsid w:val="00DF4869"/>
    <w:rsid w:val="00DF4CBF"/>
    <w:rsid w:val="00E06219"/>
    <w:rsid w:val="00E0634D"/>
    <w:rsid w:val="00E07B78"/>
    <w:rsid w:val="00E12567"/>
    <w:rsid w:val="00E1288B"/>
    <w:rsid w:val="00E12F00"/>
    <w:rsid w:val="00E13A05"/>
    <w:rsid w:val="00E15730"/>
    <w:rsid w:val="00E160BB"/>
    <w:rsid w:val="00E166F0"/>
    <w:rsid w:val="00E21E64"/>
    <w:rsid w:val="00E222CB"/>
    <w:rsid w:val="00E24F23"/>
    <w:rsid w:val="00E25AB0"/>
    <w:rsid w:val="00E25F9E"/>
    <w:rsid w:val="00E33C0F"/>
    <w:rsid w:val="00E34012"/>
    <w:rsid w:val="00E362F4"/>
    <w:rsid w:val="00E373A7"/>
    <w:rsid w:val="00E37C3F"/>
    <w:rsid w:val="00E406F7"/>
    <w:rsid w:val="00E40CD8"/>
    <w:rsid w:val="00E42293"/>
    <w:rsid w:val="00E42D95"/>
    <w:rsid w:val="00E4479E"/>
    <w:rsid w:val="00E44F70"/>
    <w:rsid w:val="00E4595D"/>
    <w:rsid w:val="00E46394"/>
    <w:rsid w:val="00E464E4"/>
    <w:rsid w:val="00E46AE8"/>
    <w:rsid w:val="00E47B93"/>
    <w:rsid w:val="00E504D2"/>
    <w:rsid w:val="00E51037"/>
    <w:rsid w:val="00E51782"/>
    <w:rsid w:val="00E536A6"/>
    <w:rsid w:val="00E5419F"/>
    <w:rsid w:val="00E544AB"/>
    <w:rsid w:val="00E55E38"/>
    <w:rsid w:val="00E62FF6"/>
    <w:rsid w:val="00E658C7"/>
    <w:rsid w:val="00E663E3"/>
    <w:rsid w:val="00E67E10"/>
    <w:rsid w:val="00E700DE"/>
    <w:rsid w:val="00E72F28"/>
    <w:rsid w:val="00E82FE3"/>
    <w:rsid w:val="00E833DC"/>
    <w:rsid w:val="00E84302"/>
    <w:rsid w:val="00E859AE"/>
    <w:rsid w:val="00E85C2E"/>
    <w:rsid w:val="00E85CD7"/>
    <w:rsid w:val="00E86714"/>
    <w:rsid w:val="00E86F2F"/>
    <w:rsid w:val="00E92119"/>
    <w:rsid w:val="00E93376"/>
    <w:rsid w:val="00E934F9"/>
    <w:rsid w:val="00E94081"/>
    <w:rsid w:val="00E95DEF"/>
    <w:rsid w:val="00E96BFF"/>
    <w:rsid w:val="00EA010C"/>
    <w:rsid w:val="00EA0742"/>
    <w:rsid w:val="00EA09A4"/>
    <w:rsid w:val="00EA0A27"/>
    <w:rsid w:val="00EA0DDF"/>
    <w:rsid w:val="00EA135F"/>
    <w:rsid w:val="00EA4293"/>
    <w:rsid w:val="00EA4C32"/>
    <w:rsid w:val="00EA6355"/>
    <w:rsid w:val="00EA773B"/>
    <w:rsid w:val="00EB1EDB"/>
    <w:rsid w:val="00EB48C6"/>
    <w:rsid w:val="00EB4AAF"/>
    <w:rsid w:val="00EB4E98"/>
    <w:rsid w:val="00EB58C3"/>
    <w:rsid w:val="00EB6B23"/>
    <w:rsid w:val="00EB743E"/>
    <w:rsid w:val="00EB7723"/>
    <w:rsid w:val="00EC0E20"/>
    <w:rsid w:val="00EC1B7F"/>
    <w:rsid w:val="00EC1B80"/>
    <w:rsid w:val="00EC45DD"/>
    <w:rsid w:val="00EC4C73"/>
    <w:rsid w:val="00EC51C4"/>
    <w:rsid w:val="00EC7FA8"/>
    <w:rsid w:val="00ED3FA3"/>
    <w:rsid w:val="00ED4683"/>
    <w:rsid w:val="00ED6035"/>
    <w:rsid w:val="00ED627E"/>
    <w:rsid w:val="00ED6A04"/>
    <w:rsid w:val="00ED7C62"/>
    <w:rsid w:val="00ED7FA0"/>
    <w:rsid w:val="00EE0F08"/>
    <w:rsid w:val="00EE15A9"/>
    <w:rsid w:val="00EE287F"/>
    <w:rsid w:val="00EE2A70"/>
    <w:rsid w:val="00EE3203"/>
    <w:rsid w:val="00EE5237"/>
    <w:rsid w:val="00EE5622"/>
    <w:rsid w:val="00EE5BA9"/>
    <w:rsid w:val="00EEA703"/>
    <w:rsid w:val="00EF0722"/>
    <w:rsid w:val="00EF301F"/>
    <w:rsid w:val="00EF5B1B"/>
    <w:rsid w:val="00EF79D8"/>
    <w:rsid w:val="00EF7AD2"/>
    <w:rsid w:val="00F006BF"/>
    <w:rsid w:val="00F018D4"/>
    <w:rsid w:val="00F0245B"/>
    <w:rsid w:val="00F04753"/>
    <w:rsid w:val="00F070E6"/>
    <w:rsid w:val="00F0711C"/>
    <w:rsid w:val="00F11738"/>
    <w:rsid w:val="00F11FFF"/>
    <w:rsid w:val="00F135BB"/>
    <w:rsid w:val="00F1730E"/>
    <w:rsid w:val="00F20CB8"/>
    <w:rsid w:val="00F212AC"/>
    <w:rsid w:val="00F23870"/>
    <w:rsid w:val="00F24192"/>
    <w:rsid w:val="00F24508"/>
    <w:rsid w:val="00F24C34"/>
    <w:rsid w:val="00F27DD1"/>
    <w:rsid w:val="00F30F05"/>
    <w:rsid w:val="00F340C9"/>
    <w:rsid w:val="00F34FDC"/>
    <w:rsid w:val="00F37FD5"/>
    <w:rsid w:val="00F4062F"/>
    <w:rsid w:val="00F427B5"/>
    <w:rsid w:val="00F43CF0"/>
    <w:rsid w:val="00F449AA"/>
    <w:rsid w:val="00F44DFE"/>
    <w:rsid w:val="00F4608B"/>
    <w:rsid w:val="00F46806"/>
    <w:rsid w:val="00F51433"/>
    <w:rsid w:val="00F5250D"/>
    <w:rsid w:val="00F52A18"/>
    <w:rsid w:val="00F52A1C"/>
    <w:rsid w:val="00F536B5"/>
    <w:rsid w:val="00F54541"/>
    <w:rsid w:val="00F558E3"/>
    <w:rsid w:val="00F60E4C"/>
    <w:rsid w:val="00F61111"/>
    <w:rsid w:val="00F61880"/>
    <w:rsid w:val="00F70C4D"/>
    <w:rsid w:val="00F71CC1"/>
    <w:rsid w:val="00F72E4E"/>
    <w:rsid w:val="00F73824"/>
    <w:rsid w:val="00F73AA9"/>
    <w:rsid w:val="00F73BEB"/>
    <w:rsid w:val="00F75418"/>
    <w:rsid w:val="00F758D9"/>
    <w:rsid w:val="00F75DF9"/>
    <w:rsid w:val="00F775B3"/>
    <w:rsid w:val="00F80F38"/>
    <w:rsid w:val="00F822E4"/>
    <w:rsid w:val="00F84836"/>
    <w:rsid w:val="00F84FE5"/>
    <w:rsid w:val="00F85DC3"/>
    <w:rsid w:val="00F87E81"/>
    <w:rsid w:val="00F900DB"/>
    <w:rsid w:val="00F92AB5"/>
    <w:rsid w:val="00F9389F"/>
    <w:rsid w:val="00F94607"/>
    <w:rsid w:val="00F94AE0"/>
    <w:rsid w:val="00F94F94"/>
    <w:rsid w:val="00F9535B"/>
    <w:rsid w:val="00F978F2"/>
    <w:rsid w:val="00FA0731"/>
    <w:rsid w:val="00FA0A8F"/>
    <w:rsid w:val="00FA0CB1"/>
    <w:rsid w:val="00FA1C53"/>
    <w:rsid w:val="00FA26FE"/>
    <w:rsid w:val="00FA3279"/>
    <w:rsid w:val="00FA4734"/>
    <w:rsid w:val="00FA75AD"/>
    <w:rsid w:val="00FA7FFE"/>
    <w:rsid w:val="00FB3912"/>
    <w:rsid w:val="00FB74DE"/>
    <w:rsid w:val="00FC3A77"/>
    <w:rsid w:val="00FC4F61"/>
    <w:rsid w:val="00FC63D1"/>
    <w:rsid w:val="00FC6E5B"/>
    <w:rsid w:val="00FD14FD"/>
    <w:rsid w:val="00FD29C1"/>
    <w:rsid w:val="00FD2BC3"/>
    <w:rsid w:val="00FD4E7F"/>
    <w:rsid w:val="00FD601C"/>
    <w:rsid w:val="00FD6B47"/>
    <w:rsid w:val="00FD74FF"/>
    <w:rsid w:val="00FD85EA"/>
    <w:rsid w:val="00FE01DE"/>
    <w:rsid w:val="00FE035C"/>
    <w:rsid w:val="00FE072F"/>
    <w:rsid w:val="00FE3CB1"/>
    <w:rsid w:val="00FE3F38"/>
    <w:rsid w:val="00FE3F81"/>
    <w:rsid w:val="00FE40CF"/>
    <w:rsid w:val="00FE5FD7"/>
    <w:rsid w:val="00FE7425"/>
    <w:rsid w:val="00FE7BB5"/>
    <w:rsid w:val="00FF2C0B"/>
    <w:rsid w:val="00FF4A2A"/>
    <w:rsid w:val="00FF4E93"/>
    <w:rsid w:val="00FF4EF9"/>
    <w:rsid w:val="00FF4F38"/>
    <w:rsid w:val="00FF5C0B"/>
    <w:rsid w:val="00FF5D6C"/>
    <w:rsid w:val="00FF68F2"/>
    <w:rsid w:val="00FF6C57"/>
    <w:rsid w:val="00FF7397"/>
    <w:rsid w:val="01190EDF"/>
    <w:rsid w:val="0129F0DD"/>
    <w:rsid w:val="013CC158"/>
    <w:rsid w:val="0143FE33"/>
    <w:rsid w:val="01503AD4"/>
    <w:rsid w:val="016F224A"/>
    <w:rsid w:val="017A97BF"/>
    <w:rsid w:val="01B0A404"/>
    <w:rsid w:val="01B2F394"/>
    <w:rsid w:val="01BD7265"/>
    <w:rsid w:val="01D6373B"/>
    <w:rsid w:val="01DFD3D3"/>
    <w:rsid w:val="01E5D306"/>
    <w:rsid w:val="01E9C4A8"/>
    <w:rsid w:val="01F766EF"/>
    <w:rsid w:val="01F7A1FE"/>
    <w:rsid w:val="01FB6F70"/>
    <w:rsid w:val="020A488F"/>
    <w:rsid w:val="0214708F"/>
    <w:rsid w:val="02253C51"/>
    <w:rsid w:val="02481725"/>
    <w:rsid w:val="02505302"/>
    <w:rsid w:val="026AB3DB"/>
    <w:rsid w:val="026E38C2"/>
    <w:rsid w:val="02877662"/>
    <w:rsid w:val="02C2D6F1"/>
    <w:rsid w:val="02CB09E4"/>
    <w:rsid w:val="02CFAAAA"/>
    <w:rsid w:val="02E1B632"/>
    <w:rsid w:val="03205EC5"/>
    <w:rsid w:val="0320894F"/>
    <w:rsid w:val="03263ACC"/>
    <w:rsid w:val="03273A6E"/>
    <w:rsid w:val="034443AD"/>
    <w:rsid w:val="035DBCEF"/>
    <w:rsid w:val="037B6C26"/>
    <w:rsid w:val="038435C0"/>
    <w:rsid w:val="03A203A1"/>
    <w:rsid w:val="03B1D6BB"/>
    <w:rsid w:val="03BA6795"/>
    <w:rsid w:val="03BFBFB9"/>
    <w:rsid w:val="03C10CB2"/>
    <w:rsid w:val="03C73B28"/>
    <w:rsid w:val="03E300D0"/>
    <w:rsid w:val="03EE328C"/>
    <w:rsid w:val="043D9FFF"/>
    <w:rsid w:val="044F2A90"/>
    <w:rsid w:val="0489D90C"/>
    <w:rsid w:val="048B0E38"/>
    <w:rsid w:val="04AC6508"/>
    <w:rsid w:val="04B0AB33"/>
    <w:rsid w:val="04EDF9A0"/>
    <w:rsid w:val="04F51327"/>
    <w:rsid w:val="0502479E"/>
    <w:rsid w:val="05063144"/>
    <w:rsid w:val="0523BBA4"/>
    <w:rsid w:val="05305940"/>
    <w:rsid w:val="056E17EA"/>
    <w:rsid w:val="058669F6"/>
    <w:rsid w:val="058DF109"/>
    <w:rsid w:val="059B9CAE"/>
    <w:rsid w:val="05AB0645"/>
    <w:rsid w:val="05B9723B"/>
    <w:rsid w:val="05CC3501"/>
    <w:rsid w:val="05DA1150"/>
    <w:rsid w:val="05DEF29D"/>
    <w:rsid w:val="05F1A955"/>
    <w:rsid w:val="05FFC89A"/>
    <w:rsid w:val="060727CF"/>
    <w:rsid w:val="060B5630"/>
    <w:rsid w:val="061AA6BA"/>
    <w:rsid w:val="0663A65F"/>
    <w:rsid w:val="06BDCFB1"/>
    <w:rsid w:val="06CBBA6F"/>
    <w:rsid w:val="06D65884"/>
    <w:rsid w:val="06D7C00D"/>
    <w:rsid w:val="06E67EED"/>
    <w:rsid w:val="06F0BFEE"/>
    <w:rsid w:val="07031C31"/>
    <w:rsid w:val="07067220"/>
    <w:rsid w:val="072D3B2D"/>
    <w:rsid w:val="0738B1DA"/>
    <w:rsid w:val="0741D188"/>
    <w:rsid w:val="074B0D1A"/>
    <w:rsid w:val="0758FD4C"/>
    <w:rsid w:val="0765B425"/>
    <w:rsid w:val="07991498"/>
    <w:rsid w:val="07B111DB"/>
    <w:rsid w:val="07BDEAF2"/>
    <w:rsid w:val="07EC9BC2"/>
    <w:rsid w:val="08369BC8"/>
    <w:rsid w:val="087F0B42"/>
    <w:rsid w:val="08826A9E"/>
    <w:rsid w:val="088DF9E5"/>
    <w:rsid w:val="089F1054"/>
    <w:rsid w:val="08D58DC9"/>
    <w:rsid w:val="08E2C61B"/>
    <w:rsid w:val="08EDB022"/>
    <w:rsid w:val="0903875C"/>
    <w:rsid w:val="091C228A"/>
    <w:rsid w:val="0951DF5B"/>
    <w:rsid w:val="09773B05"/>
    <w:rsid w:val="097FF909"/>
    <w:rsid w:val="0980CE6D"/>
    <w:rsid w:val="09B8303C"/>
    <w:rsid w:val="09D120A6"/>
    <w:rsid w:val="09E7B3F2"/>
    <w:rsid w:val="09EA7AD9"/>
    <w:rsid w:val="0A014771"/>
    <w:rsid w:val="0A06BEBE"/>
    <w:rsid w:val="0A2576C1"/>
    <w:rsid w:val="0A39B344"/>
    <w:rsid w:val="0A40F5B2"/>
    <w:rsid w:val="0A5850BC"/>
    <w:rsid w:val="0A97AEE6"/>
    <w:rsid w:val="0AB0B7D4"/>
    <w:rsid w:val="0AB9BB5E"/>
    <w:rsid w:val="0AD0969A"/>
    <w:rsid w:val="0AD805BE"/>
    <w:rsid w:val="0ADFA47A"/>
    <w:rsid w:val="0B000F3C"/>
    <w:rsid w:val="0B003AC6"/>
    <w:rsid w:val="0B395694"/>
    <w:rsid w:val="0B544748"/>
    <w:rsid w:val="0B61C7F2"/>
    <w:rsid w:val="0B756484"/>
    <w:rsid w:val="0B7EA1A3"/>
    <w:rsid w:val="0B9CD8BE"/>
    <w:rsid w:val="0BA5825C"/>
    <w:rsid w:val="0BAD45BC"/>
    <w:rsid w:val="0BCC1E97"/>
    <w:rsid w:val="0BCFC911"/>
    <w:rsid w:val="0BD39456"/>
    <w:rsid w:val="0BDBE789"/>
    <w:rsid w:val="0C013973"/>
    <w:rsid w:val="0C11D2E7"/>
    <w:rsid w:val="0C46C1C9"/>
    <w:rsid w:val="0C5D6493"/>
    <w:rsid w:val="0C627967"/>
    <w:rsid w:val="0C75B6C0"/>
    <w:rsid w:val="0C8569C5"/>
    <w:rsid w:val="0CA4FD33"/>
    <w:rsid w:val="0CB98188"/>
    <w:rsid w:val="0CB9E055"/>
    <w:rsid w:val="0CC00CE5"/>
    <w:rsid w:val="0CCAD778"/>
    <w:rsid w:val="0CD5CD3B"/>
    <w:rsid w:val="0CFD4545"/>
    <w:rsid w:val="0D09260F"/>
    <w:rsid w:val="0D109CC7"/>
    <w:rsid w:val="0D2F8289"/>
    <w:rsid w:val="0D35DB7D"/>
    <w:rsid w:val="0D41BBB0"/>
    <w:rsid w:val="0D45450C"/>
    <w:rsid w:val="0D4A7053"/>
    <w:rsid w:val="0D541783"/>
    <w:rsid w:val="0D69E534"/>
    <w:rsid w:val="0D6E9D58"/>
    <w:rsid w:val="0D73B5D9"/>
    <w:rsid w:val="0D87A3A0"/>
    <w:rsid w:val="0D9C1A95"/>
    <w:rsid w:val="0D9FBC0C"/>
    <w:rsid w:val="0DA0FFC4"/>
    <w:rsid w:val="0DCD2A0B"/>
    <w:rsid w:val="0DF2AC88"/>
    <w:rsid w:val="0E118721"/>
    <w:rsid w:val="0E1EABA4"/>
    <w:rsid w:val="0E2C8DFA"/>
    <w:rsid w:val="0E326A11"/>
    <w:rsid w:val="0E50D008"/>
    <w:rsid w:val="0E5A72C5"/>
    <w:rsid w:val="0E62154D"/>
    <w:rsid w:val="0E646E9B"/>
    <w:rsid w:val="0E6CCEF7"/>
    <w:rsid w:val="0E73842B"/>
    <w:rsid w:val="0E873485"/>
    <w:rsid w:val="0E92656B"/>
    <w:rsid w:val="0EB745F2"/>
    <w:rsid w:val="0EC28CAF"/>
    <w:rsid w:val="0EC5421B"/>
    <w:rsid w:val="0EFF8212"/>
    <w:rsid w:val="0F03BF59"/>
    <w:rsid w:val="0F0A6DB9"/>
    <w:rsid w:val="0F0BE312"/>
    <w:rsid w:val="0F16D59E"/>
    <w:rsid w:val="0F25B377"/>
    <w:rsid w:val="0F697D4B"/>
    <w:rsid w:val="0F6E5367"/>
    <w:rsid w:val="0F7526C0"/>
    <w:rsid w:val="0F874A6C"/>
    <w:rsid w:val="0F98A325"/>
    <w:rsid w:val="0FAFF46C"/>
    <w:rsid w:val="0FB23876"/>
    <w:rsid w:val="0FC91C8E"/>
    <w:rsid w:val="1015BC1D"/>
    <w:rsid w:val="1016BC47"/>
    <w:rsid w:val="1017D759"/>
    <w:rsid w:val="10731461"/>
    <w:rsid w:val="10743AD5"/>
    <w:rsid w:val="109D0E89"/>
    <w:rsid w:val="10BF8B9A"/>
    <w:rsid w:val="10EA2E1E"/>
    <w:rsid w:val="10F50C3D"/>
    <w:rsid w:val="11294DD2"/>
    <w:rsid w:val="1155886E"/>
    <w:rsid w:val="11699EA3"/>
    <w:rsid w:val="1191FC90"/>
    <w:rsid w:val="11937E08"/>
    <w:rsid w:val="119B2A62"/>
    <w:rsid w:val="11A70AE9"/>
    <w:rsid w:val="11B868CA"/>
    <w:rsid w:val="11B9D428"/>
    <w:rsid w:val="11BF9FE7"/>
    <w:rsid w:val="11D6472B"/>
    <w:rsid w:val="11FAA17F"/>
    <w:rsid w:val="121425EA"/>
    <w:rsid w:val="121E1708"/>
    <w:rsid w:val="1226984A"/>
    <w:rsid w:val="1242339E"/>
    <w:rsid w:val="1283DA03"/>
    <w:rsid w:val="128B8F8C"/>
    <w:rsid w:val="12A09B2E"/>
    <w:rsid w:val="12A6D1DB"/>
    <w:rsid w:val="12A99115"/>
    <w:rsid w:val="12B9796A"/>
    <w:rsid w:val="12F37869"/>
    <w:rsid w:val="1309BBF5"/>
    <w:rsid w:val="132F4E69"/>
    <w:rsid w:val="134365C8"/>
    <w:rsid w:val="135E3C9C"/>
    <w:rsid w:val="135EDA8F"/>
    <w:rsid w:val="137DA62D"/>
    <w:rsid w:val="1391321E"/>
    <w:rsid w:val="13915D1F"/>
    <w:rsid w:val="1399B584"/>
    <w:rsid w:val="139F1259"/>
    <w:rsid w:val="13A53923"/>
    <w:rsid w:val="13A6DFD2"/>
    <w:rsid w:val="13B1AA9E"/>
    <w:rsid w:val="13BA87A1"/>
    <w:rsid w:val="13C57DDE"/>
    <w:rsid w:val="13C8B612"/>
    <w:rsid w:val="13D3312D"/>
    <w:rsid w:val="13D7307C"/>
    <w:rsid w:val="13DB35FE"/>
    <w:rsid w:val="13DD4857"/>
    <w:rsid w:val="13ED9FC5"/>
    <w:rsid w:val="13F51210"/>
    <w:rsid w:val="1402F4B9"/>
    <w:rsid w:val="1408FDC9"/>
    <w:rsid w:val="1418A509"/>
    <w:rsid w:val="142BE398"/>
    <w:rsid w:val="1434A100"/>
    <w:rsid w:val="14430301"/>
    <w:rsid w:val="1449C5D8"/>
    <w:rsid w:val="144F4452"/>
    <w:rsid w:val="14608A9C"/>
    <w:rsid w:val="147F8773"/>
    <w:rsid w:val="14908DC7"/>
    <w:rsid w:val="14991F5F"/>
    <w:rsid w:val="14B9BFF0"/>
    <w:rsid w:val="14BB7678"/>
    <w:rsid w:val="14D3BF30"/>
    <w:rsid w:val="14D4587D"/>
    <w:rsid w:val="14DD8E8D"/>
    <w:rsid w:val="15132477"/>
    <w:rsid w:val="153A8D2C"/>
    <w:rsid w:val="15506E89"/>
    <w:rsid w:val="15574E75"/>
    <w:rsid w:val="15750389"/>
    <w:rsid w:val="157FA426"/>
    <w:rsid w:val="1584D637"/>
    <w:rsid w:val="15980684"/>
    <w:rsid w:val="15A0773B"/>
    <w:rsid w:val="15A211EE"/>
    <w:rsid w:val="15A4F68D"/>
    <w:rsid w:val="15B0B6C4"/>
    <w:rsid w:val="15B4756A"/>
    <w:rsid w:val="15BB7AC5"/>
    <w:rsid w:val="15F409B6"/>
    <w:rsid w:val="161609AF"/>
    <w:rsid w:val="161A4A69"/>
    <w:rsid w:val="166F853C"/>
    <w:rsid w:val="167028DE"/>
    <w:rsid w:val="167A92F3"/>
    <w:rsid w:val="167C589F"/>
    <w:rsid w:val="1689807A"/>
    <w:rsid w:val="168BD9ED"/>
    <w:rsid w:val="168D2A3D"/>
    <w:rsid w:val="168FFC31"/>
    <w:rsid w:val="16A2527C"/>
    <w:rsid w:val="16AD3E20"/>
    <w:rsid w:val="16C020E1"/>
    <w:rsid w:val="16DC591C"/>
    <w:rsid w:val="16FA4896"/>
    <w:rsid w:val="17092EE4"/>
    <w:rsid w:val="170AD1EF"/>
    <w:rsid w:val="171D75A1"/>
    <w:rsid w:val="17281920"/>
    <w:rsid w:val="1740C4EF"/>
    <w:rsid w:val="17968D05"/>
    <w:rsid w:val="17BB6FC7"/>
    <w:rsid w:val="17BBAC5C"/>
    <w:rsid w:val="17C2CAA2"/>
    <w:rsid w:val="17CD3ED4"/>
    <w:rsid w:val="17E3E69C"/>
    <w:rsid w:val="17FAA6AB"/>
    <w:rsid w:val="1804A48E"/>
    <w:rsid w:val="18437791"/>
    <w:rsid w:val="184438FD"/>
    <w:rsid w:val="184A57FE"/>
    <w:rsid w:val="184AC539"/>
    <w:rsid w:val="18544904"/>
    <w:rsid w:val="1869E303"/>
    <w:rsid w:val="187018E9"/>
    <w:rsid w:val="189C6FE7"/>
    <w:rsid w:val="18A944D8"/>
    <w:rsid w:val="18C5A46F"/>
    <w:rsid w:val="18F31B87"/>
    <w:rsid w:val="19039497"/>
    <w:rsid w:val="191D9C9D"/>
    <w:rsid w:val="1938C2CE"/>
    <w:rsid w:val="194619FB"/>
    <w:rsid w:val="195AA606"/>
    <w:rsid w:val="19699766"/>
    <w:rsid w:val="1982514B"/>
    <w:rsid w:val="19853C35"/>
    <w:rsid w:val="19A050E3"/>
    <w:rsid w:val="19A725FE"/>
    <w:rsid w:val="19AC7AA8"/>
    <w:rsid w:val="19C633AA"/>
    <w:rsid w:val="19CB6B87"/>
    <w:rsid w:val="19D270BD"/>
    <w:rsid w:val="19E28330"/>
    <w:rsid w:val="1A26957B"/>
    <w:rsid w:val="1A2F35F4"/>
    <w:rsid w:val="1A3B67BA"/>
    <w:rsid w:val="1A67ADC1"/>
    <w:rsid w:val="1A8E56D5"/>
    <w:rsid w:val="1A90E33D"/>
    <w:rsid w:val="1A9B0D7F"/>
    <w:rsid w:val="1AA9F9C5"/>
    <w:rsid w:val="1AAF8521"/>
    <w:rsid w:val="1ACAAB23"/>
    <w:rsid w:val="1ADA59AD"/>
    <w:rsid w:val="1AF30D86"/>
    <w:rsid w:val="1B22D609"/>
    <w:rsid w:val="1B28BBFB"/>
    <w:rsid w:val="1B2F5BE6"/>
    <w:rsid w:val="1B4478DB"/>
    <w:rsid w:val="1B8B66FE"/>
    <w:rsid w:val="1BA27DBE"/>
    <w:rsid w:val="1BD1DB70"/>
    <w:rsid w:val="1BFF0FB0"/>
    <w:rsid w:val="1C393105"/>
    <w:rsid w:val="1C41B022"/>
    <w:rsid w:val="1C59069D"/>
    <w:rsid w:val="1C5F2568"/>
    <w:rsid w:val="1C6AD8EC"/>
    <w:rsid w:val="1C6C0079"/>
    <w:rsid w:val="1C77D4B2"/>
    <w:rsid w:val="1C83818A"/>
    <w:rsid w:val="1C8E7739"/>
    <w:rsid w:val="1C91F71A"/>
    <w:rsid w:val="1CD42EB1"/>
    <w:rsid w:val="1CD4AF37"/>
    <w:rsid w:val="1CDEA9D7"/>
    <w:rsid w:val="1CEFC1F1"/>
    <w:rsid w:val="1CF6F163"/>
    <w:rsid w:val="1CFC86CF"/>
    <w:rsid w:val="1D0054D9"/>
    <w:rsid w:val="1D0960F0"/>
    <w:rsid w:val="1D1870FE"/>
    <w:rsid w:val="1D4D54EF"/>
    <w:rsid w:val="1D7B5AA9"/>
    <w:rsid w:val="1DA92D8F"/>
    <w:rsid w:val="1DB28C3B"/>
    <w:rsid w:val="1DB921DF"/>
    <w:rsid w:val="1DC4C821"/>
    <w:rsid w:val="1DE4A688"/>
    <w:rsid w:val="1DE96545"/>
    <w:rsid w:val="1DEAE079"/>
    <w:rsid w:val="1DECFFB6"/>
    <w:rsid w:val="1E01B7E7"/>
    <w:rsid w:val="1E13A513"/>
    <w:rsid w:val="1E1B3260"/>
    <w:rsid w:val="1E352DD2"/>
    <w:rsid w:val="1E4CB26D"/>
    <w:rsid w:val="1E50F6C0"/>
    <w:rsid w:val="1E5256F5"/>
    <w:rsid w:val="1E58AD58"/>
    <w:rsid w:val="1E703B6A"/>
    <w:rsid w:val="1E707F98"/>
    <w:rsid w:val="1E7AD365"/>
    <w:rsid w:val="1EA12740"/>
    <w:rsid w:val="1EAAF815"/>
    <w:rsid w:val="1EBE3B30"/>
    <w:rsid w:val="1EC307C0"/>
    <w:rsid w:val="1EC8A755"/>
    <w:rsid w:val="1ECCAB76"/>
    <w:rsid w:val="1EF28AD0"/>
    <w:rsid w:val="1F1C55F0"/>
    <w:rsid w:val="1F5AECB8"/>
    <w:rsid w:val="1F64098A"/>
    <w:rsid w:val="1F659E84"/>
    <w:rsid w:val="1F849D82"/>
    <w:rsid w:val="1F9C4095"/>
    <w:rsid w:val="1FBE3C59"/>
    <w:rsid w:val="1FCF3CAF"/>
    <w:rsid w:val="1FD2C65D"/>
    <w:rsid w:val="200F8089"/>
    <w:rsid w:val="20186E45"/>
    <w:rsid w:val="20199948"/>
    <w:rsid w:val="20209504"/>
    <w:rsid w:val="20242B71"/>
    <w:rsid w:val="20333D54"/>
    <w:rsid w:val="203AF809"/>
    <w:rsid w:val="204F09BA"/>
    <w:rsid w:val="2060D48E"/>
    <w:rsid w:val="2072FE84"/>
    <w:rsid w:val="20904F55"/>
    <w:rsid w:val="20A92BE5"/>
    <w:rsid w:val="20AB2F8A"/>
    <w:rsid w:val="20AC42F6"/>
    <w:rsid w:val="20E15475"/>
    <w:rsid w:val="20FB67D4"/>
    <w:rsid w:val="2104547C"/>
    <w:rsid w:val="21152145"/>
    <w:rsid w:val="211DB6C9"/>
    <w:rsid w:val="213E8894"/>
    <w:rsid w:val="213F9ED3"/>
    <w:rsid w:val="2142D126"/>
    <w:rsid w:val="214A657A"/>
    <w:rsid w:val="215BF97F"/>
    <w:rsid w:val="2162DBEB"/>
    <w:rsid w:val="21745DB6"/>
    <w:rsid w:val="217725BD"/>
    <w:rsid w:val="217E8F9F"/>
    <w:rsid w:val="219928BC"/>
    <w:rsid w:val="21B65EAB"/>
    <w:rsid w:val="21BC6565"/>
    <w:rsid w:val="21D88788"/>
    <w:rsid w:val="21FA637C"/>
    <w:rsid w:val="21FF12E8"/>
    <w:rsid w:val="22013447"/>
    <w:rsid w:val="220C8A39"/>
    <w:rsid w:val="22215548"/>
    <w:rsid w:val="224E17C1"/>
    <w:rsid w:val="225DCB66"/>
    <w:rsid w:val="22618EC5"/>
    <w:rsid w:val="226AA082"/>
    <w:rsid w:val="22740BCF"/>
    <w:rsid w:val="2285FD5E"/>
    <w:rsid w:val="228CCD07"/>
    <w:rsid w:val="228E8C47"/>
    <w:rsid w:val="2292A6C9"/>
    <w:rsid w:val="22938D88"/>
    <w:rsid w:val="22A6140C"/>
    <w:rsid w:val="22B38C20"/>
    <w:rsid w:val="22B93BCE"/>
    <w:rsid w:val="22BB4BCF"/>
    <w:rsid w:val="22D3E157"/>
    <w:rsid w:val="22DF12C8"/>
    <w:rsid w:val="22E2DE93"/>
    <w:rsid w:val="22F66BB7"/>
    <w:rsid w:val="22F7C096"/>
    <w:rsid w:val="22F7F367"/>
    <w:rsid w:val="232307B9"/>
    <w:rsid w:val="2324D2DB"/>
    <w:rsid w:val="233804AD"/>
    <w:rsid w:val="23474801"/>
    <w:rsid w:val="2358CB82"/>
    <w:rsid w:val="236A5450"/>
    <w:rsid w:val="23B70417"/>
    <w:rsid w:val="23C399D2"/>
    <w:rsid w:val="23EEC45D"/>
    <w:rsid w:val="23FD5F26"/>
    <w:rsid w:val="2409215F"/>
    <w:rsid w:val="24109976"/>
    <w:rsid w:val="242E5DDB"/>
    <w:rsid w:val="24330896"/>
    <w:rsid w:val="243CDA61"/>
    <w:rsid w:val="246ECFD6"/>
    <w:rsid w:val="24A55BA7"/>
    <w:rsid w:val="24D064D7"/>
    <w:rsid w:val="24E9E2FA"/>
    <w:rsid w:val="25036D01"/>
    <w:rsid w:val="251068C4"/>
    <w:rsid w:val="251AFF87"/>
    <w:rsid w:val="252037B7"/>
    <w:rsid w:val="25209388"/>
    <w:rsid w:val="2532EC20"/>
    <w:rsid w:val="2538D509"/>
    <w:rsid w:val="253B3A2B"/>
    <w:rsid w:val="254B55E4"/>
    <w:rsid w:val="254C37F6"/>
    <w:rsid w:val="255F53A3"/>
    <w:rsid w:val="2566EA41"/>
    <w:rsid w:val="256AD551"/>
    <w:rsid w:val="258077E2"/>
    <w:rsid w:val="25992F87"/>
    <w:rsid w:val="259E97D1"/>
    <w:rsid w:val="25C46DC9"/>
    <w:rsid w:val="25E351E5"/>
    <w:rsid w:val="25E65BDF"/>
    <w:rsid w:val="2603E4D9"/>
    <w:rsid w:val="2618F8CA"/>
    <w:rsid w:val="26616251"/>
    <w:rsid w:val="2661EE80"/>
    <w:rsid w:val="2663BF3D"/>
    <w:rsid w:val="266C80A9"/>
    <w:rsid w:val="2674329B"/>
    <w:rsid w:val="26927E4F"/>
    <w:rsid w:val="26940381"/>
    <w:rsid w:val="26A7DDDB"/>
    <w:rsid w:val="26A9A18E"/>
    <w:rsid w:val="26DB1688"/>
    <w:rsid w:val="26F49DDD"/>
    <w:rsid w:val="27239A1E"/>
    <w:rsid w:val="273DCCC9"/>
    <w:rsid w:val="273EB7E8"/>
    <w:rsid w:val="27603E2A"/>
    <w:rsid w:val="276E571B"/>
    <w:rsid w:val="27744B68"/>
    <w:rsid w:val="27972C08"/>
    <w:rsid w:val="27B212AA"/>
    <w:rsid w:val="27C2334E"/>
    <w:rsid w:val="27C7717B"/>
    <w:rsid w:val="27D0FA65"/>
    <w:rsid w:val="27E238EE"/>
    <w:rsid w:val="27EEB91A"/>
    <w:rsid w:val="2808180D"/>
    <w:rsid w:val="280B5BA1"/>
    <w:rsid w:val="280F5E7F"/>
    <w:rsid w:val="28127E8C"/>
    <w:rsid w:val="28248DD4"/>
    <w:rsid w:val="28378CDF"/>
    <w:rsid w:val="283CBE51"/>
    <w:rsid w:val="286F7FE4"/>
    <w:rsid w:val="287DF13F"/>
    <w:rsid w:val="287E67E5"/>
    <w:rsid w:val="2887F453"/>
    <w:rsid w:val="2899C051"/>
    <w:rsid w:val="289A9A88"/>
    <w:rsid w:val="28AFC6D6"/>
    <w:rsid w:val="28C99988"/>
    <w:rsid w:val="28D89B59"/>
    <w:rsid w:val="28DDDE85"/>
    <w:rsid w:val="28F53EE2"/>
    <w:rsid w:val="291C9693"/>
    <w:rsid w:val="2935C33D"/>
    <w:rsid w:val="29434652"/>
    <w:rsid w:val="295E03AF"/>
    <w:rsid w:val="297836C0"/>
    <w:rsid w:val="298A343F"/>
    <w:rsid w:val="29951269"/>
    <w:rsid w:val="29962CB1"/>
    <w:rsid w:val="29B1C9F2"/>
    <w:rsid w:val="29B56C99"/>
    <w:rsid w:val="29BB1FC5"/>
    <w:rsid w:val="29CA7110"/>
    <w:rsid w:val="29D02E1E"/>
    <w:rsid w:val="29D1ED23"/>
    <w:rsid w:val="29DEB807"/>
    <w:rsid w:val="29FC88D8"/>
    <w:rsid w:val="2A23B101"/>
    <w:rsid w:val="2A44F828"/>
    <w:rsid w:val="2A46DC72"/>
    <w:rsid w:val="2A58CBD4"/>
    <w:rsid w:val="2A609D7D"/>
    <w:rsid w:val="2A65937A"/>
    <w:rsid w:val="2A6CA05C"/>
    <w:rsid w:val="2A6F50D3"/>
    <w:rsid w:val="2A7076E9"/>
    <w:rsid w:val="2A757A1B"/>
    <w:rsid w:val="2A7DCB32"/>
    <w:rsid w:val="2A7FA5FB"/>
    <w:rsid w:val="2A9CC50C"/>
    <w:rsid w:val="2AB274A6"/>
    <w:rsid w:val="2AB277EF"/>
    <w:rsid w:val="2AC6E48C"/>
    <w:rsid w:val="2ACD5605"/>
    <w:rsid w:val="2AD228FB"/>
    <w:rsid w:val="2ADAED64"/>
    <w:rsid w:val="2AE48FD7"/>
    <w:rsid w:val="2AF2A47F"/>
    <w:rsid w:val="2AF9B568"/>
    <w:rsid w:val="2AFB871A"/>
    <w:rsid w:val="2B103199"/>
    <w:rsid w:val="2B235FDB"/>
    <w:rsid w:val="2B2FB0CF"/>
    <w:rsid w:val="2B5682FD"/>
    <w:rsid w:val="2B664171"/>
    <w:rsid w:val="2B6E2EF7"/>
    <w:rsid w:val="2B737AE9"/>
    <w:rsid w:val="2B7FF955"/>
    <w:rsid w:val="2B993E80"/>
    <w:rsid w:val="2BCE0D65"/>
    <w:rsid w:val="2BDE2B97"/>
    <w:rsid w:val="2BF01590"/>
    <w:rsid w:val="2C327EB8"/>
    <w:rsid w:val="2C484128"/>
    <w:rsid w:val="2C4CE771"/>
    <w:rsid w:val="2C556281"/>
    <w:rsid w:val="2C66E777"/>
    <w:rsid w:val="2C6BD6B3"/>
    <w:rsid w:val="2C73F4E1"/>
    <w:rsid w:val="2C95A471"/>
    <w:rsid w:val="2C9EBCB1"/>
    <w:rsid w:val="2CAECCCE"/>
    <w:rsid w:val="2CC7A6C3"/>
    <w:rsid w:val="2CCAECFC"/>
    <w:rsid w:val="2CD9D444"/>
    <w:rsid w:val="2CDE1EE3"/>
    <w:rsid w:val="2CDF69B1"/>
    <w:rsid w:val="2CE45FAF"/>
    <w:rsid w:val="2D00931C"/>
    <w:rsid w:val="2D20EAC8"/>
    <w:rsid w:val="2D33E59F"/>
    <w:rsid w:val="2D35D9D9"/>
    <w:rsid w:val="2D381650"/>
    <w:rsid w:val="2D7267E4"/>
    <w:rsid w:val="2D7A4A4D"/>
    <w:rsid w:val="2D7BC9FC"/>
    <w:rsid w:val="2D80FC07"/>
    <w:rsid w:val="2DA06069"/>
    <w:rsid w:val="2DAD9B57"/>
    <w:rsid w:val="2DB6A27C"/>
    <w:rsid w:val="2DC85E11"/>
    <w:rsid w:val="2DCDA9CB"/>
    <w:rsid w:val="2DD0B212"/>
    <w:rsid w:val="2DE9F1CA"/>
    <w:rsid w:val="2DEBD9D1"/>
    <w:rsid w:val="2DEC1E01"/>
    <w:rsid w:val="2E07A714"/>
    <w:rsid w:val="2E227443"/>
    <w:rsid w:val="2E2FC42B"/>
    <w:rsid w:val="2E540EB3"/>
    <w:rsid w:val="2E5750F0"/>
    <w:rsid w:val="2E706F27"/>
    <w:rsid w:val="2E7AC42A"/>
    <w:rsid w:val="2E81C010"/>
    <w:rsid w:val="2E8B443E"/>
    <w:rsid w:val="2EEDA54C"/>
    <w:rsid w:val="2F05B8F4"/>
    <w:rsid w:val="2F0BA274"/>
    <w:rsid w:val="2F1AE643"/>
    <w:rsid w:val="2F2E412F"/>
    <w:rsid w:val="2F44DD49"/>
    <w:rsid w:val="2F4BB747"/>
    <w:rsid w:val="2F582F11"/>
    <w:rsid w:val="2F6CACEC"/>
    <w:rsid w:val="2F6DBDEE"/>
    <w:rsid w:val="2F727799"/>
    <w:rsid w:val="2F8EB95F"/>
    <w:rsid w:val="2F9CDB69"/>
    <w:rsid w:val="2F9D0A1D"/>
    <w:rsid w:val="2FE25038"/>
    <w:rsid w:val="2FEBAF0D"/>
    <w:rsid w:val="3008B3B3"/>
    <w:rsid w:val="300F0239"/>
    <w:rsid w:val="3022549A"/>
    <w:rsid w:val="302A6149"/>
    <w:rsid w:val="3034BB1D"/>
    <w:rsid w:val="30531B6B"/>
    <w:rsid w:val="305632BC"/>
    <w:rsid w:val="30695369"/>
    <w:rsid w:val="3098C2B2"/>
    <w:rsid w:val="30A19B9B"/>
    <w:rsid w:val="30D21359"/>
    <w:rsid w:val="30EC9227"/>
    <w:rsid w:val="30F0CBD5"/>
    <w:rsid w:val="30FE7147"/>
    <w:rsid w:val="3127ADA7"/>
    <w:rsid w:val="316D7634"/>
    <w:rsid w:val="3194BF46"/>
    <w:rsid w:val="31A671E4"/>
    <w:rsid w:val="31B8473E"/>
    <w:rsid w:val="31C76EEA"/>
    <w:rsid w:val="324FA06A"/>
    <w:rsid w:val="3258CDC3"/>
    <w:rsid w:val="3275118F"/>
    <w:rsid w:val="329433A2"/>
    <w:rsid w:val="3294F03C"/>
    <w:rsid w:val="32A03392"/>
    <w:rsid w:val="32A0BFC2"/>
    <w:rsid w:val="32A7A0D2"/>
    <w:rsid w:val="32B8E06E"/>
    <w:rsid w:val="32BCA072"/>
    <w:rsid w:val="32BEC343"/>
    <w:rsid w:val="32D8C07A"/>
    <w:rsid w:val="32E4F7B0"/>
    <w:rsid w:val="33093E5E"/>
    <w:rsid w:val="331783E0"/>
    <w:rsid w:val="33233009"/>
    <w:rsid w:val="3383CB13"/>
    <w:rsid w:val="33A07005"/>
    <w:rsid w:val="33BD67BF"/>
    <w:rsid w:val="33CC07C0"/>
    <w:rsid w:val="33D324AC"/>
    <w:rsid w:val="33D57097"/>
    <w:rsid w:val="33DBAC97"/>
    <w:rsid w:val="3409B41B"/>
    <w:rsid w:val="3423D368"/>
    <w:rsid w:val="342AF2A7"/>
    <w:rsid w:val="342ED02C"/>
    <w:rsid w:val="3432230C"/>
    <w:rsid w:val="3437A33D"/>
    <w:rsid w:val="343B886C"/>
    <w:rsid w:val="343E1E19"/>
    <w:rsid w:val="344B2E46"/>
    <w:rsid w:val="345A93A4"/>
    <w:rsid w:val="3460D0B5"/>
    <w:rsid w:val="3463572B"/>
    <w:rsid w:val="3471F95C"/>
    <w:rsid w:val="34832C57"/>
    <w:rsid w:val="34BC3DE3"/>
    <w:rsid w:val="34BFC350"/>
    <w:rsid w:val="34C52788"/>
    <w:rsid w:val="34CDECE1"/>
    <w:rsid w:val="34E193AB"/>
    <w:rsid w:val="34E76B60"/>
    <w:rsid w:val="35005158"/>
    <w:rsid w:val="35083531"/>
    <w:rsid w:val="3520517C"/>
    <w:rsid w:val="352BB47C"/>
    <w:rsid w:val="354CFF9A"/>
    <w:rsid w:val="355427D4"/>
    <w:rsid w:val="35583F08"/>
    <w:rsid w:val="355E41E0"/>
    <w:rsid w:val="356A3506"/>
    <w:rsid w:val="356C33D5"/>
    <w:rsid w:val="35804FF5"/>
    <w:rsid w:val="3584B8D3"/>
    <w:rsid w:val="35B0AE8C"/>
    <w:rsid w:val="35D68028"/>
    <w:rsid w:val="35F422E4"/>
    <w:rsid w:val="35F4CDC2"/>
    <w:rsid w:val="3604DBDC"/>
    <w:rsid w:val="362307A4"/>
    <w:rsid w:val="36299369"/>
    <w:rsid w:val="36492525"/>
    <w:rsid w:val="36A2DFC5"/>
    <w:rsid w:val="36AC9B8A"/>
    <w:rsid w:val="36B17E45"/>
    <w:rsid w:val="36BA7EDD"/>
    <w:rsid w:val="36BA94D2"/>
    <w:rsid w:val="36C2C110"/>
    <w:rsid w:val="36C81B5A"/>
    <w:rsid w:val="36CA4A75"/>
    <w:rsid w:val="36CF43F2"/>
    <w:rsid w:val="36FE1F27"/>
    <w:rsid w:val="3711E848"/>
    <w:rsid w:val="37131553"/>
    <w:rsid w:val="371EC91D"/>
    <w:rsid w:val="374154DD"/>
    <w:rsid w:val="374C6BDA"/>
    <w:rsid w:val="374D32F8"/>
    <w:rsid w:val="37710304"/>
    <w:rsid w:val="37913EAB"/>
    <w:rsid w:val="379AF7ED"/>
    <w:rsid w:val="37EC9817"/>
    <w:rsid w:val="37F3326A"/>
    <w:rsid w:val="37FE144D"/>
    <w:rsid w:val="383BB7F1"/>
    <w:rsid w:val="384085B1"/>
    <w:rsid w:val="3856A6B9"/>
    <w:rsid w:val="3858FE50"/>
    <w:rsid w:val="385961C6"/>
    <w:rsid w:val="385E2D50"/>
    <w:rsid w:val="38661AD6"/>
    <w:rsid w:val="3883A50C"/>
    <w:rsid w:val="3886C680"/>
    <w:rsid w:val="38BC0A98"/>
    <w:rsid w:val="38C9B60F"/>
    <w:rsid w:val="38CE3A51"/>
    <w:rsid w:val="38DA427E"/>
    <w:rsid w:val="38EA9E77"/>
    <w:rsid w:val="38FBA232"/>
    <w:rsid w:val="390AAF05"/>
    <w:rsid w:val="39118F3C"/>
    <w:rsid w:val="392E5994"/>
    <w:rsid w:val="393A4730"/>
    <w:rsid w:val="393AFB38"/>
    <w:rsid w:val="393D1BC9"/>
    <w:rsid w:val="39456A7F"/>
    <w:rsid w:val="39481761"/>
    <w:rsid w:val="395DF4E7"/>
    <w:rsid w:val="39739DF2"/>
    <w:rsid w:val="399B2926"/>
    <w:rsid w:val="39A29481"/>
    <w:rsid w:val="39B182EA"/>
    <w:rsid w:val="39B3F696"/>
    <w:rsid w:val="3A0171A1"/>
    <w:rsid w:val="3A2CEA92"/>
    <w:rsid w:val="3A3131AA"/>
    <w:rsid w:val="3A456203"/>
    <w:rsid w:val="3A63CAF1"/>
    <w:rsid w:val="3A7E06FB"/>
    <w:rsid w:val="3A835105"/>
    <w:rsid w:val="3AB5055C"/>
    <w:rsid w:val="3AC5429C"/>
    <w:rsid w:val="3AC6A280"/>
    <w:rsid w:val="3AE3E7C2"/>
    <w:rsid w:val="3AE752C1"/>
    <w:rsid w:val="3AE9655A"/>
    <w:rsid w:val="3AF15972"/>
    <w:rsid w:val="3AFE3E14"/>
    <w:rsid w:val="3AFEC9F9"/>
    <w:rsid w:val="3B07C4BC"/>
    <w:rsid w:val="3B0DE6F3"/>
    <w:rsid w:val="3B20F88E"/>
    <w:rsid w:val="3B2F04D4"/>
    <w:rsid w:val="3B44DABF"/>
    <w:rsid w:val="3B560E09"/>
    <w:rsid w:val="3BA678DA"/>
    <w:rsid w:val="3BB21F74"/>
    <w:rsid w:val="3BBAFFA2"/>
    <w:rsid w:val="3BDC6969"/>
    <w:rsid w:val="3BF04C9A"/>
    <w:rsid w:val="3C0A1AD7"/>
    <w:rsid w:val="3C2104B8"/>
    <w:rsid w:val="3C2E9D20"/>
    <w:rsid w:val="3C492FFE"/>
    <w:rsid w:val="3C88D6EE"/>
    <w:rsid w:val="3C98D4ED"/>
    <w:rsid w:val="3CA94F3C"/>
    <w:rsid w:val="3CB90144"/>
    <w:rsid w:val="3CC81A11"/>
    <w:rsid w:val="3CD88BC1"/>
    <w:rsid w:val="3CDE7FE7"/>
    <w:rsid w:val="3CEFF80E"/>
    <w:rsid w:val="3CF0A21A"/>
    <w:rsid w:val="3CF1DE6A"/>
    <w:rsid w:val="3CF9D37D"/>
    <w:rsid w:val="3CFBD686"/>
    <w:rsid w:val="3D14343D"/>
    <w:rsid w:val="3D3B76B4"/>
    <w:rsid w:val="3D3BAF6B"/>
    <w:rsid w:val="3D4360E5"/>
    <w:rsid w:val="3D48CB72"/>
    <w:rsid w:val="3D4DC0C6"/>
    <w:rsid w:val="3D546494"/>
    <w:rsid w:val="3D5B5B8B"/>
    <w:rsid w:val="3D726857"/>
    <w:rsid w:val="3D9DBD9E"/>
    <w:rsid w:val="3DD5580D"/>
    <w:rsid w:val="3DDED3CF"/>
    <w:rsid w:val="3DE3BB01"/>
    <w:rsid w:val="3DF88D40"/>
    <w:rsid w:val="3E2B1FD1"/>
    <w:rsid w:val="3E59CE46"/>
    <w:rsid w:val="3E5A9C26"/>
    <w:rsid w:val="3E5C1760"/>
    <w:rsid w:val="3E732D0B"/>
    <w:rsid w:val="3E8C873E"/>
    <w:rsid w:val="3EA1FA77"/>
    <w:rsid w:val="3EAB8729"/>
    <w:rsid w:val="3EB96E65"/>
    <w:rsid w:val="3EBAE030"/>
    <w:rsid w:val="3EC2025B"/>
    <w:rsid w:val="3EE8AF96"/>
    <w:rsid w:val="3EEB7A70"/>
    <w:rsid w:val="3F18D326"/>
    <w:rsid w:val="3F471107"/>
    <w:rsid w:val="3F600AAD"/>
    <w:rsid w:val="3F617BD3"/>
    <w:rsid w:val="3F62F3EF"/>
    <w:rsid w:val="3F7390E6"/>
    <w:rsid w:val="3F7AF72D"/>
    <w:rsid w:val="3F7B2AAC"/>
    <w:rsid w:val="3FA9D2A7"/>
    <w:rsid w:val="3FD3B970"/>
    <w:rsid w:val="3FF094B0"/>
    <w:rsid w:val="400AF59A"/>
    <w:rsid w:val="40130251"/>
    <w:rsid w:val="4016A263"/>
    <w:rsid w:val="40184BE2"/>
    <w:rsid w:val="40500A02"/>
    <w:rsid w:val="4057A359"/>
    <w:rsid w:val="40702700"/>
    <w:rsid w:val="408E70C5"/>
    <w:rsid w:val="40A3519A"/>
    <w:rsid w:val="40BB6B90"/>
    <w:rsid w:val="40C25BFC"/>
    <w:rsid w:val="40C34E1F"/>
    <w:rsid w:val="40C8A6C3"/>
    <w:rsid w:val="40C974A1"/>
    <w:rsid w:val="40C9B1D6"/>
    <w:rsid w:val="40CFC4CA"/>
    <w:rsid w:val="40DEB107"/>
    <w:rsid w:val="40E2D6E2"/>
    <w:rsid w:val="40FB2B3E"/>
    <w:rsid w:val="41034D69"/>
    <w:rsid w:val="4104D0A3"/>
    <w:rsid w:val="410EF70D"/>
    <w:rsid w:val="4111C9D6"/>
    <w:rsid w:val="41375407"/>
    <w:rsid w:val="415227CC"/>
    <w:rsid w:val="4159B71E"/>
    <w:rsid w:val="4159B889"/>
    <w:rsid w:val="41627CDF"/>
    <w:rsid w:val="41978362"/>
    <w:rsid w:val="41A1ED6D"/>
    <w:rsid w:val="41B7E96E"/>
    <w:rsid w:val="41C18906"/>
    <w:rsid w:val="41D733D7"/>
    <w:rsid w:val="41F7DED0"/>
    <w:rsid w:val="42106952"/>
    <w:rsid w:val="4220AC52"/>
    <w:rsid w:val="423C7565"/>
    <w:rsid w:val="42545CA1"/>
    <w:rsid w:val="425D2891"/>
    <w:rsid w:val="4261428B"/>
    <w:rsid w:val="42633AA6"/>
    <w:rsid w:val="42649C5E"/>
    <w:rsid w:val="426BD0C7"/>
    <w:rsid w:val="429DDEA4"/>
    <w:rsid w:val="42A0E73D"/>
    <w:rsid w:val="42A810E2"/>
    <w:rsid w:val="42BC18D8"/>
    <w:rsid w:val="42CD53AF"/>
    <w:rsid w:val="42EC912F"/>
    <w:rsid w:val="42EDF82D"/>
    <w:rsid w:val="42F873AB"/>
    <w:rsid w:val="4302FD6B"/>
    <w:rsid w:val="430E8E39"/>
    <w:rsid w:val="437EF84C"/>
    <w:rsid w:val="4391E9C4"/>
    <w:rsid w:val="43CF4204"/>
    <w:rsid w:val="43FE6CF7"/>
    <w:rsid w:val="4417E1B7"/>
    <w:rsid w:val="443BC211"/>
    <w:rsid w:val="44449991"/>
    <w:rsid w:val="4451AD58"/>
    <w:rsid w:val="4452C06B"/>
    <w:rsid w:val="4467CEC4"/>
    <w:rsid w:val="446B4FDD"/>
    <w:rsid w:val="44832799"/>
    <w:rsid w:val="448BF7FD"/>
    <w:rsid w:val="448E1D73"/>
    <w:rsid w:val="4494F9E8"/>
    <w:rsid w:val="44B08744"/>
    <w:rsid w:val="44FBF0EA"/>
    <w:rsid w:val="44FE96C3"/>
    <w:rsid w:val="4512B23C"/>
    <w:rsid w:val="45284CDA"/>
    <w:rsid w:val="452DBA25"/>
    <w:rsid w:val="4548B98B"/>
    <w:rsid w:val="4557F11A"/>
    <w:rsid w:val="4576B157"/>
    <w:rsid w:val="457C6F55"/>
    <w:rsid w:val="458E61B1"/>
    <w:rsid w:val="45ACEB43"/>
    <w:rsid w:val="45D90A1B"/>
    <w:rsid w:val="45F0B3AF"/>
    <w:rsid w:val="45FB744F"/>
    <w:rsid w:val="4606399F"/>
    <w:rsid w:val="460AC52A"/>
    <w:rsid w:val="46166864"/>
    <w:rsid w:val="461EF7FA"/>
    <w:rsid w:val="4631250E"/>
    <w:rsid w:val="463631B6"/>
    <w:rsid w:val="464717E1"/>
    <w:rsid w:val="46644F18"/>
    <w:rsid w:val="468A54F7"/>
    <w:rsid w:val="469F5AD9"/>
    <w:rsid w:val="46B4B8FD"/>
    <w:rsid w:val="46B4E688"/>
    <w:rsid w:val="46CABBA8"/>
    <w:rsid w:val="46CDA0EB"/>
    <w:rsid w:val="470796CC"/>
    <w:rsid w:val="47221828"/>
    <w:rsid w:val="472D266F"/>
    <w:rsid w:val="4747E3FB"/>
    <w:rsid w:val="474CA6D0"/>
    <w:rsid w:val="4757D2CF"/>
    <w:rsid w:val="475D0F8A"/>
    <w:rsid w:val="4769619F"/>
    <w:rsid w:val="476EA91A"/>
    <w:rsid w:val="4791B5ED"/>
    <w:rsid w:val="4797AA7C"/>
    <w:rsid w:val="47A20A00"/>
    <w:rsid w:val="47A6958B"/>
    <w:rsid w:val="47B5007B"/>
    <w:rsid w:val="47B9093D"/>
    <w:rsid w:val="47CC9AAA"/>
    <w:rsid w:val="47D4C8FE"/>
    <w:rsid w:val="47E133CD"/>
    <w:rsid w:val="47F9134A"/>
    <w:rsid w:val="481382D2"/>
    <w:rsid w:val="48231256"/>
    <w:rsid w:val="48268F8D"/>
    <w:rsid w:val="48298AC1"/>
    <w:rsid w:val="483A983B"/>
    <w:rsid w:val="4852696F"/>
    <w:rsid w:val="486050AB"/>
    <w:rsid w:val="48713F21"/>
    <w:rsid w:val="487276BE"/>
    <w:rsid w:val="48A0CC2F"/>
    <w:rsid w:val="48AF2470"/>
    <w:rsid w:val="48D5787E"/>
    <w:rsid w:val="48EA5D61"/>
    <w:rsid w:val="490CC819"/>
    <w:rsid w:val="490E8AA9"/>
    <w:rsid w:val="490F3334"/>
    <w:rsid w:val="4933157E"/>
    <w:rsid w:val="494405D0"/>
    <w:rsid w:val="49694FF6"/>
    <w:rsid w:val="496EBA1D"/>
    <w:rsid w:val="497651CD"/>
    <w:rsid w:val="497E4E99"/>
    <w:rsid w:val="498572A5"/>
    <w:rsid w:val="4985BF19"/>
    <w:rsid w:val="498E71D6"/>
    <w:rsid w:val="49AB12BE"/>
    <w:rsid w:val="49FAD486"/>
    <w:rsid w:val="4A0D611E"/>
    <w:rsid w:val="4A33F22B"/>
    <w:rsid w:val="4A387E83"/>
    <w:rsid w:val="4A699AF5"/>
    <w:rsid w:val="4A7F44B7"/>
    <w:rsid w:val="4A9B9313"/>
    <w:rsid w:val="4A9D80E2"/>
    <w:rsid w:val="4AB0DE0F"/>
    <w:rsid w:val="4AB1BEFF"/>
    <w:rsid w:val="4AC14CAE"/>
    <w:rsid w:val="4ADD5539"/>
    <w:rsid w:val="4AE54B48"/>
    <w:rsid w:val="4AF0A9FF"/>
    <w:rsid w:val="4AF15230"/>
    <w:rsid w:val="4B0FE6EC"/>
    <w:rsid w:val="4B4FE9AB"/>
    <w:rsid w:val="4B5C623F"/>
    <w:rsid w:val="4B5FD67F"/>
    <w:rsid w:val="4B9E4D79"/>
    <w:rsid w:val="4BC5661B"/>
    <w:rsid w:val="4BCA50F3"/>
    <w:rsid w:val="4C11B6EE"/>
    <w:rsid w:val="4C23E706"/>
    <w:rsid w:val="4C24B1F0"/>
    <w:rsid w:val="4C256558"/>
    <w:rsid w:val="4C588755"/>
    <w:rsid w:val="4C8FB10C"/>
    <w:rsid w:val="4CAB3B23"/>
    <w:rsid w:val="4CD1F917"/>
    <w:rsid w:val="4CEAA33F"/>
    <w:rsid w:val="4CF21531"/>
    <w:rsid w:val="4CF49603"/>
    <w:rsid w:val="4CFCB1E1"/>
    <w:rsid w:val="4D37DC5F"/>
    <w:rsid w:val="4D4226A9"/>
    <w:rsid w:val="4D427EFD"/>
    <w:rsid w:val="4D4635EA"/>
    <w:rsid w:val="4D55285F"/>
    <w:rsid w:val="4D58B64F"/>
    <w:rsid w:val="4D62D5E5"/>
    <w:rsid w:val="4D65D75E"/>
    <w:rsid w:val="4D6D43FE"/>
    <w:rsid w:val="4D8B1CA0"/>
    <w:rsid w:val="4DBDFC74"/>
    <w:rsid w:val="4DC077A5"/>
    <w:rsid w:val="4DCF0B76"/>
    <w:rsid w:val="4DE2A457"/>
    <w:rsid w:val="4DF9A2B1"/>
    <w:rsid w:val="4E10E182"/>
    <w:rsid w:val="4E3B8421"/>
    <w:rsid w:val="4E513E9F"/>
    <w:rsid w:val="4E5838DC"/>
    <w:rsid w:val="4E63517E"/>
    <w:rsid w:val="4E772772"/>
    <w:rsid w:val="4E8E3CB8"/>
    <w:rsid w:val="4E90B162"/>
    <w:rsid w:val="4E95069E"/>
    <w:rsid w:val="4E9809B6"/>
    <w:rsid w:val="4EAD000B"/>
    <w:rsid w:val="4EDD1FED"/>
    <w:rsid w:val="4EE21CE9"/>
    <w:rsid w:val="4EECED6B"/>
    <w:rsid w:val="4EEDA587"/>
    <w:rsid w:val="4EFEB050"/>
    <w:rsid w:val="4F09F067"/>
    <w:rsid w:val="4F1C5A2E"/>
    <w:rsid w:val="4F25E4E8"/>
    <w:rsid w:val="4F28887E"/>
    <w:rsid w:val="4F3FEB74"/>
    <w:rsid w:val="4F42E7EA"/>
    <w:rsid w:val="4F467965"/>
    <w:rsid w:val="4F475F72"/>
    <w:rsid w:val="4F6BCE83"/>
    <w:rsid w:val="4F79BAFF"/>
    <w:rsid w:val="4F866C93"/>
    <w:rsid w:val="4F933F0D"/>
    <w:rsid w:val="4F9F94F0"/>
    <w:rsid w:val="4FAFBBBE"/>
    <w:rsid w:val="4FB51DA0"/>
    <w:rsid w:val="4FB56851"/>
    <w:rsid w:val="4FC9B388"/>
    <w:rsid w:val="4FCFEB8F"/>
    <w:rsid w:val="5000E7D6"/>
    <w:rsid w:val="500E4F76"/>
    <w:rsid w:val="5013ABDD"/>
    <w:rsid w:val="5014A13A"/>
    <w:rsid w:val="5031647B"/>
    <w:rsid w:val="503A581C"/>
    <w:rsid w:val="504AE457"/>
    <w:rsid w:val="5056CDBA"/>
    <w:rsid w:val="5070A1CF"/>
    <w:rsid w:val="50841468"/>
    <w:rsid w:val="50848AED"/>
    <w:rsid w:val="50875085"/>
    <w:rsid w:val="50B10D9D"/>
    <w:rsid w:val="50CC546D"/>
    <w:rsid w:val="50CCF7CC"/>
    <w:rsid w:val="50E248F7"/>
    <w:rsid w:val="510048D6"/>
    <w:rsid w:val="510BD3A0"/>
    <w:rsid w:val="51197133"/>
    <w:rsid w:val="51224BD5"/>
    <w:rsid w:val="512F1C81"/>
    <w:rsid w:val="513B6551"/>
    <w:rsid w:val="513D3955"/>
    <w:rsid w:val="5161014B"/>
    <w:rsid w:val="518E0830"/>
    <w:rsid w:val="51A303DD"/>
    <w:rsid w:val="51BDEE47"/>
    <w:rsid w:val="51DAC683"/>
    <w:rsid w:val="51E0E464"/>
    <w:rsid w:val="52013A5B"/>
    <w:rsid w:val="5204EC67"/>
    <w:rsid w:val="5243502E"/>
    <w:rsid w:val="526824CE"/>
    <w:rsid w:val="5268C82D"/>
    <w:rsid w:val="52802A92"/>
    <w:rsid w:val="5293E13B"/>
    <w:rsid w:val="52AD540E"/>
    <w:rsid w:val="52D6F211"/>
    <w:rsid w:val="5343BDDE"/>
    <w:rsid w:val="534EA6EC"/>
    <w:rsid w:val="53614C1D"/>
    <w:rsid w:val="5366106E"/>
    <w:rsid w:val="536F9767"/>
    <w:rsid w:val="538F2C9B"/>
    <w:rsid w:val="53B37FF6"/>
    <w:rsid w:val="53D72EF7"/>
    <w:rsid w:val="53D81598"/>
    <w:rsid w:val="53DD0CD1"/>
    <w:rsid w:val="53EC1F96"/>
    <w:rsid w:val="54258B49"/>
    <w:rsid w:val="5449246F"/>
    <w:rsid w:val="54620FA6"/>
    <w:rsid w:val="546947A6"/>
    <w:rsid w:val="54792E40"/>
    <w:rsid w:val="54998BDD"/>
    <w:rsid w:val="54B10BB4"/>
    <w:rsid w:val="54C5856E"/>
    <w:rsid w:val="54DD02A9"/>
    <w:rsid w:val="54E76CC5"/>
    <w:rsid w:val="54F168CB"/>
    <w:rsid w:val="55153C60"/>
    <w:rsid w:val="553ED3B3"/>
    <w:rsid w:val="55544B2C"/>
    <w:rsid w:val="555FB329"/>
    <w:rsid w:val="5564DA91"/>
    <w:rsid w:val="55657034"/>
    <w:rsid w:val="556710E0"/>
    <w:rsid w:val="55719D42"/>
    <w:rsid w:val="5573E5F9"/>
    <w:rsid w:val="558ADCD2"/>
    <w:rsid w:val="55AC84CA"/>
    <w:rsid w:val="55AF675E"/>
    <w:rsid w:val="55B63AAC"/>
    <w:rsid w:val="55CFABB3"/>
    <w:rsid w:val="55D8035B"/>
    <w:rsid w:val="55DB40BD"/>
    <w:rsid w:val="56196E49"/>
    <w:rsid w:val="562D6EB8"/>
    <w:rsid w:val="56355C3E"/>
    <w:rsid w:val="56445812"/>
    <w:rsid w:val="564BA84C"/>
    <w:rsid w:val="56544306"/>
    <w:rsid w:val="56692EAD"/>
    <w:rsid w:val="5678D30A"/>
    <w:rsid w:val="56942BE2"/>
    <w:rsid w:val="569CC38E"/>
    <w:rsid w:val="56B944F7"/>
    <w:rsid w:val="56BAB80E"/>
    <w:rsid w:val="56D038E6"/>
    <w:rsid w:val="56D8A232"/>
    <w:rsid w:val="56D9628A"/>
    <w:rsid w:val="56E602AD"/>
    <w:rsid w:val="56EBA6B1"/>
    <w:rsid w:val="56F3CC71"/>
    <w:rsid w:val="5702E168"/>
    <w:rsid w:val="5711D2CB"/>
    <w:rsid w:val="574B37BF"/>
    <w:rsid w:val="5767525E"/>
    <w:rsid w:val="577638BA"/>
    <w:rsid w:val="579128B2"/>
    <w:rsid w:val="5794A5E9"/>
    <w:rsid w:val="57969D84"/>
    <w:rsid w:val="579BA1A5"/>
    <w:rsid w:val="57B3B06E"/>
    <w:rsid w:val="57D12C9F"/>
    <w:rsid w:val="57EDEDCA"/>
    <w:rsid w:val="57FEACAA"/>
    <w:rsid w:val="5819F8B3"/>
    <w:rsid w:val="583418CF"/>
    <w:rsid w:val="58498D78"/>
    <w:rsid w:val="586F0D84"/>
    <w:rsid w:val="587C73A8"/>
    <w:rsid w:val="588F9CD2"/>
    <w:rsid w:val="58B73A57"/>
    <w:rsid w:val="58BD30F4"/>
    <w:rsid w:val="58C4A7D2"/>
    <w:rsid w:val="58DEAFBB"/>
    <w:rsid w:val="58FD722A"/>
    <w:rsid w:val="5909290D"/>
    <w:rsid w:val="594FC4A0"/>
    <w:rsid w:val="59505813"/>
    <w:rsid w:val="5953D4A3"/>
    <w:rsid w:val="595448C2"/>
    <w:rsid w:val="5959A301"/>
    <w:rsid w:val="5974A2C6"/>
    <w:rsid w:val="59765370"/>
    <w:rsid w:val="59C928AF"/>
    <w:rsid w:val="59C9352B"/>
    <w:rsid w:val="59CE1B41"/>
    <w:rsid w:val="59DF1C93"/>
    <w:rsid w:val="5A150A6E"/>
    <w:rsid w:val="5A21AB19"/>
    <w:rsid w:val="5A327E92"/>
    <w:rsid w:val="5A85D250"/>
    <w:rsid w:val="5AA281BE"/>
    <w:rsid w:val="5AB865F3"/>
    <w:rsid w:val="5ACCCB19"/>
    <w:rsid w:val="5AD72769"/>
    <w:rsid w:val="5ADCD3C4"/>
    <w:rsid w:val="5AEC37F3"/>
    <w:rsid w:val="5AF339F8"/>
    <w:rsid w:val="5AF4736F"/>
    <w:rsid w:val="5AFA0380"/>
    <w:rsid w:val="5B06E897"/>
    <w:rsid w:val="5B1302DD"/>
    <w:rsid w:val="5B258E8C"/>
    <w:rsid w:val="5B47A729"/>
    <w:rsid w:val="5B4CE613"/>
    <w:rsid w:val="5B50C345"/>
    <w:rsid w:val="5B5DE580"/>
    <w:rsid w:val="5B67F0F0"/>
    <w:rsid w:val="5B6ACC8E"/>
    <w:rsid w:val="5B706E93"/>
    <w:rsid w:val="5B8FBE8D"/>
    <w:rsid w:val="5B9B196A"/>
    <w:rsid w:val="5BAAD193"/>
    <w:rsid w:val="5BAE9BB3"/>
    <w:rsid w:val="5BE45022"/>
    <w:rsid w:val="5BFD6262"/>
    <w:rsid w:val="5BFDCE60"/>
    <w:rsid w:val="5C09F91D"/>
    <w:rsid w:val="5C1345E2"/>
    <w:rsid w:val="5C19B2CF"/>
    <w:rsid w:val="5C1E98F6"/>
    <w:rsid w:val="5C3100CB"/>
    <w:rsid w:val="5C34A40A"/>
    <w:rsid w:val="5C3D7876"/>
    <w:rsid w:val="5C543654"/>
    <w:rsid w:val="5C5E96A7"/>
    <w:rsid w:val="5CA83690"/>
    <w:rsid w:val="5CAA3F08"/>
    <w:rsid w:val="5CC2B7A0"/>
    <w:rsid w:val="5CCDBD17"/>
    <w:rsid w:val="5CCEEC07"/>
    <w:rsid w:val="5CCFBE74"/>
    <w:rsid w:val="5CEC93A6"/>
    <w:rsid w:val="5D131357"/>
    <w:rsid w:val="5D262484"/>
    <w:rsid w:val="5D2ED0EA"/>
    <w:rsid w:val="5D450FEA"/>
    <w:rsid w:val="5D5E9B61"/>
    <w:rsid w:val="5D9751C8"/>
    <w:rsid w:val="5DA150E6"/>
    <w:rsid w:val="5DB5B6F7"/>
    <w:rsid w:val="5DBF54FB"/>
    <w:rsid w:val="5DD58800"/>
    <w:rsid w:val="5DE57A3E"/>
    <w:rsid w:val="5DE75602"/>
    <w:rsid w:val="5DF535D1"/>
    <w:rsid w:val="5E09C995"/>
    <w:rsid w:val="5E16B5B1"/>
    <w:rsid w:val="5E1A66A9"/>
    <w:rsid w:val="5E1C7E2E"/>
    <w:rsid w:val="5E1D2E0B"/>
    <w:rsid w:val="5E33E85F"/>
    <w:rsid w:val="5E368B47"/>
    <w:rsid w:val="5E36D70D"/>
    <w:rsid w:val="5E47A9FA"/>
    <w:rsid w:val="5E50EB93"/>
    <w:rsid w:val="5E5E34A6"/>
    <w:rsid w:val="5E665D6E"/>
    <w:rsid w:val="5E78FD14"/>
    <w:rsid w:val="5E81E7D7"/>
    <w:rsid w:val="5EA4095C"/>
    <w:rsid w:val="5EE10B3E"/>
    <w:rsid w:val="5EE5B5F9"/>
    <w:rsid w:val="5F10459A"/>
    <w:rsid w:val="5F327FB8"/>
    <w:rsid w:val="5F47DD84"/>
    <w:rsid w:val="5F4EAC4B"/>
    <w:rsid w:val="5F51736D"/>
    <w:rsid w:val="5F56684C"/>
    <w:rsid w:val="5F83123A"/>
    <w:rsid w:val="5F9D560A"/>
    <w:rsid w:val="5FA0D0D6"/>
    <w:rsid w:val="5FA6B38A"/>
    <w:rsid w:val="5FA90B03"/>
    <w:rsid w:val="5FC0508F"/>
    <w:rsid w:val="5FC0F500"/>
    <w:rsid w:val="5FC55ACB"/>
    <w:rsid w:val="5FEA91DA"/>
    <w:rsid w:val="5FEEB16A"/>
    <w:rsid w:val="5FF1152B"/>
    <w:rsid w:val="6014CD75"/>
    <w:rsid w:val="60196AE1"/>
    <w:rsid w:val="601D82B4"/>
    <w:rsid w:val="602EE50D"/>
    <w:rsid w:val="605B3672"/>
    <w:rsid w:val="60905350"/>
    <w:rsid w:val="6093754F"/>
    <w:rsid w:val="60A405AC"/>
    <w:rsid w:val="60D1A957"/>
    <w:rsid w:val="60F238AD"/>
    <w:rsid w:val="60F6F5BD"/>
    <w:rsid w:val="61245A17"/>
    <w:rsid w:val="61266E32"/>
    <w:rsid w:val="612F94FD"/>
    <w:rsid w:val="613EB8EF"/>
    <w:rsid w:val="61507828"/>
    <w:rsid w:val="61612B2C"/>
    <w:rsid w:val="61C1D2B8"/>
    <w:rsid w:val="61C95441"/>
    <w:rsid w:val="61E3B286"/>
    <w:rsid w:val="6202420D"/>
    <w:rsid w:val="621394A1"/>
    <w:rsid w:val="623300D2"/>
    <w:rsid w:val="623646DE"/>
    <w:rsid w:val="6249D96B"/>
    <w:rsid w:val="62526901"/>
    <w:rsid w:val="625D90DF"/>
    <w:rsid w:val="627473BD"/>
    <w:rsid w:val="6282777C"/>
    <w:rsid w:val="628E090E"/>
    <w:rsid w:val="62DFBF8E"/>
    <w:rsid w:val="62F2B56F"/>
    <w:rsid w:val="63222A4A"/>
    <w:rsid w:val="635827B3"/>
    <w:rsid w:val="6364370A"/>
    <w:rsid w:val="6369ADB4"/>
    <w:rsid w:val="638A1F7E"/>
    <w:rsid w:val="6392D734"/>
    <w:rsid w:val="6395EC80"/>
    <w:rsid w:val="63AEC160"/>
    <w:rsid w:val="63AECBB5"/>
    <w:rsid w:val="63C360A4"/>
    <w:rsid w:val="63E2783F"/>
    <w:rsid w:val="6409CD9C"/>
    <w:rsid w:val="6410B112"/>
    <w:rsid w:val="64189512"/>
    <w:rsid w:val="6429D96F"/>
    <w:rsid w:val="642CAD09"/>
    <w:rsid w:val="642F60C8"/>
    <w:rsid w:val="644635CD"/>
    <w:rsid w:val="6454BBC2"/>
    <w:rsid w:val="64741E95"/>
    <w:rsid w:val="64A05D31"/>
    <w:rsid w:val="64A845A5"/>
    <w:rsid w:val="64AC0B4C"/>
    <w:rsid w:val="64AF0571"/>
    <w:rsid w:val="64AFAFA7"/>
    <w:rsid w:val="64B52843"/>
    <w:rsid w:val="64BE603E"/>
    <w:rsid w:val="64EACCB9"/>
    <w:rsid w:val="64EAFC79"/>
    <w:rsid w:val="64F49D71"/>
    <w:rsid w:val="64F556EE"/>
    <w:rsid w:val="64FB3F1B"/>
    <w:rsid w:val="651657B0"/>
    <w:rsid w:val="651D4C81"/>
    <w:rsid w:val="65326FF0"/>
    <w:rsid w:val="653923EF"/>
    <w:rsid w:val="6540DECE"/>
    <w:rsid w:val="654A9C16"/>
    <w:rsid w:val="655FA341"/>
    <w:rsid w:val="6570E166"/>
    <w:rsid w:val="6577C7F0"/>
    <w:rsid w:val="65817A2D"/>
    <w:rsid w:val="6583A35E"/>
    <w:rsid w:val="6595AD61"/>
    <w:rsid w:val="65A35942"/>
    <w:rsid w:val="65CA0239"/>
    <w:rsid w:val="65E29223"/>
    <w:rsid w:val="65F71C31"/>
    <w:rsid w:val="660403F5"/>
    <w:rsid w:val="66226A88"/>
    <w:rsid w:val="662FCA82"/>
    <w:rsid w:val="663257AB"/>
    <w:rsid w:val="66377F99"/>
    <w:rsid w:val="66512DB4"/>
    <w:rsid w:val="6657065C"/>
    <w:rsid w:val="6664F404"/>
    <w:rsid w:val="6675D6CA"/>
    <w:rsid w:val="6683C6BC"/>
    <w:rsid w:val="6692C387"/>
    <w:rsid w:val="66B14F99"/>
    <w:rsid w:val="66B4B7A2"/>
    <w:rsid w:val="66BF7F96"/>
    <w:rsid w:val="66C02211"/>
    <w:rsid w:val="66C2EFCB"/>
    <w:rsid w:val="66CA77F6"/>
    <w:rsid w:val="66CBCE67"/>
    <w:rsid w:val="66ED831A"/>
    <w:rsid w:val="66F2AF39"/>
    <w:rsid w:val="6705121A"/>
    <w:rsid w:val="671994DA"/>
    <w:rsid w:val="671CEE66"/>
    <w:rsid w:val="672D8E75"/>
    <w:rsid w:val="67301E44"/>
    <w:rsid w:val="675D52AE"/>
    <w:rsid w:val="677A5426"/>
    <w:rsid w:val="678E6F90"/>
    <w:rsid w:val="67A5AA04"/>
    <w:rsid w:val="67DA1FA3"/>
    <w:rsid w:val="67DB0F0F"/>
    <w:rsid w:val="67DD5D14"/>
    <w:rsid w:val="67EAE937"/>
    <w:rsid w:val="67F92BD7"/>
    <w:rsid w:val="68099D4F"/>
    <w:rsid w:val="682F575F"/>
    <w:rsid w:val="6830312F"/>
    <w:rsid w:val="68435593"/>
    <w:rsid w:val="6860A6CF"/>
    <w:rsid w:val="686BD4C7"/>
    <w:rsid w:val="68718391"/>
    <w:rsid w:val="68801F77"/>
    <w:rsid w:val="68B5653B"/>
    <w:rsid w:val="68C10875"/>
    <w:rsid w:val="68D324C7"/>
    <w:rsid w:val="6904D9A8"/>
    <w:rsid w:val="6911E5CA"/>
    <w:rsid w:val="693D19AF"/>
    <w:rsid w:val="693EAE95"/>
    <w:rsid w:val="69417A65"/>
    <w:rsid w:val="6949EA12"/>
    <w:rsid w:val="694A0B1B"/>
    <w:rsid w:val="695377DA"/>
    <w:rsid w:val="696732D5"/>
    <w:rsid w:val="69741926"/>
    <w:rsid w:val="6983F337"/>
    <w:rsid w:val="69928967"/>
    <w:rsid w:val="69B57EA3"/>
    <w:rsid w:val="69C424C9"/>
    <w:rsid w:val="69E599E1"/>
    <w:rsid w:val="69E8998B"/>
    <w:rsid w:val="69F10D85"/>
    <w:rsid w:val="6A0292BB"/>
    <w:rsid w:val="6A1E0D39"/>
    <w:rsid w:val="6A5CD8D6"/>
    <w:rsid w:val="6A5E27C6"/>
    <w:rsid w:val="6A63366C"/>
    <w:rsid w:val="6A87612D"/>
    <w:rsid w:val="6A87C174"/>
    <w:rsid w:val="6A92DCBB"/>
    <w:rsid w:val="6A9F6B9A"/>
    <w:rsid w:val="6AAC0A77"/>
    <w:rsid w:val="6AAC5135"/>
    <w:rsid w:val="6ACEA17A"/>
    <w:rsid w:val="6AD67743"/>
    <w:rsid w:val="6AFEBAC6"/>
    <w:rsid w:val="6B015209"/>
    <w:rsid w:val="6B0DD436"/>
    <w:rsid w:val="6B26C23B"/>
    <w:rsid w:val="6B2F85E6"/>
    <w:rsid w:val="6B6822E1"/>
    <w:rsid w:val="6B73C669"/>
    <w:rsid w:val="6B7D119A"/>
    <w:rsid w:val="6B9F3F8A"/>
    <w:rsid w:val="6BA92EC1"/>
    <w:rsid w:val="6BB5DD13"/>
    <w:rsid w:val="6BB9EC7B"/>
    <w:rsid w:val="6BBC6B15"/>
    <w:rsid w:val="6BC5B5FB"/>
    <w:rsid w:val="6BCE7289"/>
    <w:rsid w:val="6BE022EA"/>
    <w:rsid w:val="6BE24B66"/>
    <w:rsid w:val="6BE3F4CA"/>
    <w:rsid w:val="6BEC4A85"/>
    <w:rsid w:val="6BF8255D"/>
    <w:rsid w:val="6BF8A937"/>
    <w:rsid w:val="6C17490B"/>
    <w:rsid w:val="6C1F7873"/>
    <w:rsid w:val="6C35907E"/>
    <w:rsid w:val="6C50B7B7"/>
    <w:rsid w:val="6C5B9214"/>
    <w:rsid w:val="6C5D26FA"/>
    <w:rsid w:val="6C60CEAC"/>
    <w:rsid w:val="6C623986"/>
    <w:rsid w:val="6C69CE39"/>
    <w:rsid w:val="6CA1992F"/>
    <w:rsid w:val="6CAE8032"/>
    <w:rsid w:val="6CC80C3B"/>
    <w:rsid w:val="6CC9F05B"/>
    <w:rsid w:val="6CCD697D"/>
    <w:rsid w:val="6CE3451C"/>
    <w:rsid w:val="6CFCA1B0"/>
    <w:rsid w:val="6D008AE8"/>
    <w:rsid w:val="6D07689B"/>
    <w:rsid w:val="6D121520"/>
    <w:rsid w:val="6D1218F7"/>
    <w:rsid w:val="6D22A864"/>
    <w:rsid w:val="6D4C7243"/>
    <w:rsid w:val="6D649E81"/>
    <w:rsid w:val="6D6599D1"/>
    <w:rsid w:val="6D698EB3"/>
    <w:rsid w:val="6D6CDE1A"/>
    <w:rsid w:val="6D72F36D"/>
    <w:rsid w:val="6D7D62AB"/>
    <w:rsid w:val="6D91DF05"/>
    <w:rsid w:val="6D98F4F0"/>
    <w:rsid w:val="6D9B44B4"/>
    <w:rsid w:val="6DAADD20"/>
    <w:rsid w:val="6DB442EA"/>
    <w:rsid w:val="6DB709D1"/>
    <w:rsid w:val="6DC7706B"/>
    <w:rsid w:val="6DE944BA"/>
    <w:rsid w:val="6E0E1805"/>
    <w:rsid w:val="6E1E49B3"/>
    <w:rsid w:val="6E1ED14C"/>
    <w:rsid w:val="6E3038CA"/>
    <w:rsid w:val="6E3D6990"/>
    <w:rsid w:val="6E621841"/>
    <w:rsid w:val="6E9FC3A3"/>
    <w:rsid w:val="6EA1DD99"/>
    <w:rsid w:val="6EA2C95C"/>
    <w:rsid w:val="6EAF279E"/>
    <w:rsid w:val="6EC2B924"/>
    <w:rsid w:val="6ED73D4A"/>
    <w:rsid w:val="6EEA718D"/>
    <w:rsid w:val="6F055F14"/>
    <w:rsid w:val="6F173E66"/>
    <w:rsid w:val="6F2CD139"/>
    <w:rsid w:val="6F2E4A75"/>
    <w:rsid w:val="6F3049F9"/>
    <w:rsid w:val="6F34C551"/>
    <w:rsid w:val="6F37CB92"/>
    <w:rsid w:val="6F4DEDAE"/>
    <w:rsid w:val="6F809585"/>
    <w:rsid w:val="6F9493B5"/>
    <w:rsid w:val="6FADF019"/>
    <w:rsid w:val="6FD07AA3"/>
    <w:rsid w:val="6FD938E2"/>
    <w:rsid w:val="6FED2AEA"/>
    <w:rsid w:val="6FF19E9C"/>
    <w:rsid w:val="70018BAB"/>
    <w:rsid w:val="7018E678"/>
    <w:rsid w:val="7032DEC5"/>
    <w:rsid w:val="70380086"/>
    <w:rsid w:val="70420366"/>
    <w:rsid w:val="7049169D"/>
    <w:rsid w:val="704DC63D"/>
    <w:rsid w:val="705B472B"/>
    <w:rsid w:val="7098B635"/>
    <w:rsid w:val="70A559C4"/>
    <w:rsid w:val="70AA942F"/>
    <w:rsid w:val="70AF2D0C"/>
    <w:rsid w:val="70B1AD03"/>
    <w:rsid w:val="70B8793D"/>
    <w:rsid w:val="70C07720"/>
    <w:rsid w:val="70C8A19A"/>
    <w:rsid w:val="70E700FC"/>
    <w:rsid w:val="7117234B"/>
    <w:rsid w:val="712DC9C8"/>
    <w:rsid w:val="713D3F5C"/>
    <w:rsid w:val="7149FB37"/>
    <w:rsid w:val="715D24B1"/>
    <w:rsid w:val="717244BA"/>
    <w:rsid w:val="718CC40C"/>
    <w:rsid w:val="7194DA3B"/>
    <w:rsid w:val="71A63C88"/>
    <w:rsid w:val="71A75700"/>
    <w:rsid w:val="71A97371"/>
    <w:rsid w:val="71B3F6E5"/>
    <w:rsid w:val="71C92FE6"/>
    <w:rsid w:val="71C9B008"/>
    <w:rsid w:val="71DBF400"/>
    <w:rsid w:val="71E9AAC5"/>
    <w:rsid w:val="720094E6"/>
    <w:rsid w:val="72072B00"/>
    <w:rsid w:val="720DD960"/>
    <w:rsid w:val="72188E53"/>
    <w:rsid w:val="722242BD"/>
    <w:rsid w:val="72404F3D"/>
    <w:rsid w:val="72476885"/>
    <w:rsid w:val="724C2A42"/>
    <w:rsid w:val="724D930A"/>
    <w:rsid w:val="724EEEE4"/>
    <w:rsid w:val="726471FB"/>
    <w:rsid w:val="72718568"/>
    <w:rsid w:val="7275F819"/>
    <w:rsid w:val="7276E875"/>
    <w:rsid w:val="72771B46"/>
    <w:rsid w:val="7278112D"/>
    <w:rsid w:val="728155CF"/>
    <w:rsid w:val="72817C36"/>
    <w:rsid w:val="728E1CF4"/>
    <w:rsid w:val="72C4F4A7"/>
    <w:rsid w:val="72DD5783"/>
    <w:rsid w:val="72DE9B7E"/>
    <w:rsid w:val="730C892B"/>
    <w:rsid w:val="731CA3F6"/>
    <w:rsid w:val="7321ECD3"/>
    <w:rsid w:val="734C9CEB"/>
    <w:rsid w:val="73658069"/>
    <w:rsid w:val="73746628"/>
    <w:rsid w:val="73A2FB61"/>
    <w:rsid w:val="73C721A8"/>
    <w:rsid w:val="73D62D50"/>
    <w:rsid w:val="73E416ED"/>
    <w:rsid w:val="7412EBA7"/>
    <w:rsid w:val="7421D586"/>
    <w:rsid w:val="74264B55"/>
    <w:rsid w:val="7434008F"/>
    <w:rsid w:val="7445E7F3"/>
    <w:rsid w:val="746AC8B0"/>
    <w:rsid w:val="7472C10C"/>
    <w:rsid w:val="74966DFF"/>
    <w:rsid w:val="74C6E42C"/>
    <w:rsid w:val="74E11433"/>
    <w:rsid w:val="74EF9089"/>
    <w:rsid w:val="750150CA"/>
    <w:rsid w:val="75041DD1"/>
    <w:rsid w:val="750B18F8"/>
    <w:rsid w:val="751532AD"/>
    <w:rsid w:val="7520785A"/>
    <w:rsid w:val="7540B813"/>
    <w:rsid w:val="754578A5"/>
    <w:rsid w:val="754755E6"/>
    <w:rsid w:val="756946B3"/>
    <w:rsid w:val="75AEBC08"/>
    <w:rsid w:val="75BF54CF"/>
    <w:rsid w:val="75E68EBA"/>
    <w:rsid w:val="75F07F16"/>
    <w:rsid w:val="75F4179E"/>
    <w:rsid w:val="766209C8"/>
    <w:rsid w:val="7667716F"/>
    <w:rsid w:val="76985D66"/>
    <w:rsid w:val="76A6E959"/>
    <w:rsid w:val="76AC06EA"/>
    <w:rsid w:val="76B33B59"/>
    <w:rsid w:val="76BAB577"/>
    <w:rsid w:val="76D27411"/>
    <w:rsid w:val="76E19366"/>
    <w:rsid w:val="76FEF26C"/>
    <w:rsid w:val="77027053"/>
    <w:rsid w:val="77089F12"/>
    <w:rsid w:val="771BB7AF"/>
    <w:rsid w:val="772AC317"/>
    <w:rsid w:val="773CAABD"/>
    <w:rsid w:val="773FD736"/>
    <w:rsid w:val="77434345"/>
    <w:rsid w:val="774517A9"/>
    <w:rsid w:val="77467855"/>
    <w:rsid w:val="774A8C69"/>
    <w:rsid w:val="77564280"/>
    <w:rsid w:val="77762CB8"/>
    <w:rsid w:val="77A4FBE7"/>
    <w:rsid w:val="77A71348"/>
    <w:rsid w:val="77CF00FC"/>
    <w:rsid w:val="77EC384D"/>
    <w:rsid w:val="7803726A"/>
    <w:rsid w:val="78102C26"/>
    <w:rsid w:val="7827314B"/>
    <w:rsid w:val="78294FBE"/>
    <w:rsid w:val="7847D74B"/>
    <w:rsid w:val="7859A365"/>
    <w:rsid w:val="78756E72"/>
    <w:rsid w:val="787E5A0A"/>
    <w:rsid w:val="789486F0"/>
    <w:rsid w:val="789860A2"/>
    <w:rsid w:val="789B4B1C"/>
    <w:rsid w:val="78C50FA8"/>
    <w:rsid w:val="78C8D718"/>
    <w:rsid w:val="78CDFE09"/>
    <w:rsid w:val="78D00902"/>
    <w:rsid w:val="78D3F875"/>
    <w:rsid w:val="78E1F89D"/>
    <w:rsid w:val="78E65CCA"/>
    <w:rsid w:val="78E66CED"/>
    <w:rsid w:val="78E752B1"/>
    <w:rsid w:val="791107B2"/>
    <w:rsid w:val="7933A713"/>
    <w:rsid w:val="793A82DB"/>
    <w:rsid w:val="793BAA02"/>
    <w:rsid w:val="79439639"/>
    <w:rsid w:val="79667268"/>
    <w:rsid w:val="797C0A45"/>
    <w:rsid w:val="7983E049"/>
    <w:rsid w:val="79AD025F"/>
    <w:rsid w:val="79B013AE"/>
    <w:rsid w:val="79C63239"/>
    <w:rsid w:val="79E3B41F"/>
    <w:rsid w:val="79FBAFA7"/>
    <w:rsid w:val="7A0701AB"/>
    <w:rsid w:val="7A1081CD"/>
    <w:rsid w:val="7A147387"/>
    <w:rsid w:val="7A156B2E"/>
    <w:rsid w:val="7A2091CA"/>
    <w:rsid w:val="7A244C73"/>
    <w:rsid w:val="7A31FCAB"/>
    <w:rsid w:val="7A4B6122"/>
    <w:rsid w:val="7A558EE7"/>
    <w:rsid w:val="7A7B9EFC"/>
    <w:rsid w:val="7A832312"/>
    <w:rsid w:val="7AAFE615"/>
    <w:rsid w:val="7AB28C62"/>
    <w:rsid w:val="7AB5235A"/>
    <w:rsid w:val="7AD424E2"/>
    <w:rsid w:val="7AE2C6B8"/>
    <w:rsid w:val="7AE421A2"/>
    <w:rsid w:val="7AED3590"/>
    <w:rsid w:val="7AF2F70C"/>
    <w:rsid w:val="7AFA7062"/>
    <w:rsid w:val="7B25FE5F"/>
    <w:rsid w:val="7B27F3F6"/>
    <w:rsid w:val="7B3254CF"/>
    <w:rsid w:val="7B58B44E"/>
    <w:rsid w:val="7B96A821"/>
    <w:rsid w:val="7BAE0D46"/>
    <w:rsid w:val="7BCB3D56"/>
    <w:rsid w:val="7BD463FD"/>
    <w:rsid w:val="7BED9D0B"/>
    <w:rsid w:val="7BEE9509"/>
    <w:rsid w:val="7BF17B0C"/>
    <w:rsid w:val="7BF9CC0E"/>
    <w:rsid w:val="7BFE3CB7"/>
    <w:rsid w:val="7C0B57F4"/>
    <w:rsid w:val="7C15978F"/>
    <w:rsid w:val="7C6CC527"/>
    <w:rsid w:val="7C6F4D7F"/>
    <w:rsid w:val="7C771A28"/>
    <w:rsid w:val="7C989A5C"/>
    <w:rsid w:val="7C9F239A"/>
    <w:rsid w:val="7CA3BC8A"/>
    <w:rsid w:val="7CA85011"/>
    <w:rsid w:val="7CB48391"/>
    <w:rsid w:val="7CB7B69A"/>
    <w:rsid w:val="7CBD34C7"/>
    <w:rsid w:val="7CBDC5B5"/>
    <w:rsid w:val="7CCA7E74"/>
    <w:rsid w:val="7CCE2530"/>
    <w:rsid w:val="7CEA0141"/>
    <w:rsid w:val="7CEA09A7"/>
    <w:rsid w:val="7D2D5FDD"/>
    <w:rsid w:val="7D33CB4E"/>
    <w:rsid w:val="7D34B641"/>
    <w:rsid w:val="7D43071A"/>
    <w:rsid w:val="7D49ED27"/>
    <w:rsid w:val="7D5745F0"/>
    <w:rsid w:val="7D88BEC0"/>
    <w:rsid w:val="7DA0BD43"/>
    <w:rsid w:val="7DC85C98"/>
    <w:rsid w:val="7DDD1A39"/>
    <w:rsid w:val="7DF0A3EE"/>
    <w:rsid w:val="7DFF0D0D"/>
    <w:rsid w:val="7E2BCE21"/>
    <w:rsid w:val="7E3060AD"/>
    <w:rsid w:val="7E3535FD"/>
    <w:rsid w:val="7E3BE4A0"/>
    <w:rsid w:val="7E41CB80"/>
    <w:rsid w:val="7E5F1E46"/>
    <w:rsid w:val="7E65B75D"/>
    <w:rsid w:val="7E85D1A2"/>
    <w:rsid w:val="7EBC86E9"/>
    <w:rsid w:val="7EC49FF7"/>
    <w:rsid w:val="7EEC5C68"/>
    <w:rsid w:val="7EFFA694"/>
    <w:rsid w:val="7F0EECBA"/>
    <w:rsid w:val="7F6A9193"/>
    <w:rsid w:val="7FA923E8"/>
    <w:rsid w:val="7FBD8097"/>
    <w:rsid w:val="7FCD1EFA"/>
    <w:rsid w:val="7FD87F74"/>
    <w:rsid w:val="7FEC4BC2"/>
    <w:rsid w:val="7FF485A9"/>
    <w:rsid w:val="7FFDEA1F"/>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6B3651"/>
  <w15:docId w15:val="{4EF121FB-1881-4119-AFF9-C973204AA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 w:eastAsia="it-IT"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48C"/>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eastAsia="en-GB"/>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2E0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A47C2"/>
    <w:rPr>
      <w:b/>
      <w:bCs/>
    </w:rPr>
  </w:style>
  <w:style w:type="character" w:customStyle="1" w:styleId="CommentSubjectChar">
    <w:name w:val="Comment Subject Char"/>
    <w:basedOn w:val="CommentTextChar"/>
    <w:link w:val="CommentSubject"/>
    <w:uiPriority w:val="99"/>
    <w:semiHidden/>
    <w:rsid w:val="002A47C2"/>
    <w:rPr>
      <w:rFonts w:ascii="Times New Roman" w:eastAsia="Times New Roman" w:hAnsi="Times New Roman" w:cs="Times New Roman"/>
      <w:b/>
      <w:bCs/>
      <w:sz w:val="20"/>
      <w:szCs w:val="20"/>
      <w:lang w:eastAsia="en-GB"/>
    </w:rPr>
  </w:style>
  <w:style w:type="paragraph" w:styleId="Header">
    <w:name w:val="header"/>
    <w:basedOn w:val="Normal"/>
    <w:link w:val="HeaderChar"/>
    <w:uiPriority w:val="99"/>
    <w:semiHidden/>
    <w:unhideWhenUsed/>
    <w:rsid w:val="00DD4357"/>
    <w:pPr>
      <w:tabs>
        <w:tab w:val="center" w:pos="4513"/>
        <w:tab w:val="right" w:pos="9026"/>
      </w:tabs>
    </w:pPr>
  </w:style>
  <w:style w:type="character" w:customStyle="1" w:styleId="HeaderChar">
    <w:name w:val="Header Char"/>
    <w:basedOn w:val="DefaultParagraphFont"/>
    <w:link w:val="Header"/>
    <w:uiPriority w:val="99"/>
    <w:semiHidden/>
    <w:rsid w:val="00DD4357"/>
    <w:rPr>
      <w:rFonts w:ascii="Times New Roman" w:eastAsia="Times New Roman" w:hAnsi="Times New Roman" w:cs="Times New Roman"/>
      <w:sz w:val="24"/>
      <w:szCs w:val="24"/>
      <w:lang w:eastAsia="en-GB"/>
    </w:rPr>
  </w:style>
  <w:style w:type="paragraph" w:styleId="Footer">
    <w:name w:val="footer"/>
    <w:basedOn w:val="Normal"/>
    <w:link w:val="FooterChar"/>
    <w:uiPriority w:val="99"/>
    <w:semiHidden/>
    <w:unhideWhenUsed/>
    <w:rsid w:val="00DD4357"/>
    <w:pPr>
      <w:tabs>
        <w:tab w:val="center" w:pos="4513"/>
        <w:tab w:val="right" w:pos="9026"/>
      </w:tabs>
    </w:pPr>
  </w:style>
  <w:style w:type="character" w:customStyle="1" w:styleId="FooterChar">
    <w:name w:val="Footer Char"/>
    <w:basedOn w:val="DefaultParagraphFont"/>
    <w:link w:val="Footer"/>
    <w:uiPriority w:val="99"/>
    <w:semiHidden/>
    <w:rsid w:val="00DD4357"/>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D4357"/>
    <w:rPr>
      <w:color w:val="0000FF" w:themeColor="hyperlink"/>
      <w:u w:val="single"/>
    </w:rPr>
  </w:style>
  <w:style w:type="paragraph" w:styleId="ListParagraph">
    <w:name w:val="List Paragraph"/>
    <w:basedOn w:val="Normal"/>
    <w:uiPriority w:val="34"/>
    <w:qFormat/>
    <w:rsid w:val="00DD4357"/>
    <w:pPr>
      <w:ind w:left="720"/>
      <w:contextualSpacing/>
    </w:pPr>
  </w:style>
  <w:style w:type="paragraph" w:styleId="Caption">
    <w:name w:val="caption"/>
    <w:basedOn w:val="Normal"/>
    <w:next w:val="Normal"/>
    <w:uiPriority w:val="35"/>
    <w:unhideWhenUsed/>
    <w:qFormat/>
    <w:rsid w:val="00B21C0C"/>
    <w:pPr>
      <w:spacing w:after="200"/>
    </w:pPr>
    <w:rPr>
      <w:i/>
      <w:iCs/>
      <w:color w:val="1F497D" w:themeColor="text2"/>
      <w:sz w:val="18"/>
      <w:szCs w:val="18"/>
    </w:rPr>
  </w:style>
  <w:style w:type="paragraph" w:styleId="NormalWeb">
    <w:name w:val="Normal (Web)"/>
    <w:basedOn w:val="Normal"/>
    <w:uiPriority w:val="99"/>
    <w:unhideWhenUsed/>
    <w:rsid w:val="000E0F4E"/>
    <w:pPr>
      <w:spacing w:before="100" w:beforeAutospacing="1" w:after="100" w:afterAutospacing="1"/>
    </w:pPr>
    <w:rPr>
      <w:lang w:val="it-IT"/>
    </w:rPr>
  </w:style>
  <w:style w:type="character" w:styleId="UnresolvedMention">
    <w:name w:val="Unresolved Mention"/>
    <w:basedOn w:val="DefaultParagraphFont"/>
    <w:uiPriority w:val="99"/>
    <w:semiHidden/>
    <w:unhideWhenUsed/>
    <w:rsid w:val="00661959"/>
    <w:rPr>
      <w:color w:val="605E5C"/>
      <w:shd w:val="clear" w:color="auto" w:fill="E1DFDD"/>
    </w:rPr>
  </w:style>
  <w:style w:type="table" w:styleId="GridTable5Dark-Accent1">
    <w:name w:val="Grid Table 5 Dark Accent 1"/>
    <w:basedOn w:val="TableNormal"/>
    <w:uiPriority w:val="50"/>
    <w:rsid w:val="005E7E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9F2EC5"/>
    <w:pPr>
      <w:spacing w:after="0" w:line="240" w:lineRule="auto"/>
    </w:pPr>
  </w:style>
  <w:style w:type="table" w:styleId="ListTable3-Accent1">
    <w:name w:val="List Table 3 Accent 1"/>
    <w:aliases w:val="Basic list"/>
    <w:basedOn w:val="TableNormal"/>
    <w:uiPriority w:val="48"/>
    <w:rsid w:val="009425F1"/>
    <w:pPr>
      <w:spacing w:after="0" w:line="276" w:lineRule="auto"/>
      <w:jc w:val="center"/>
    </w:pPr>
    <w:rPr>
      <w:color w:val="000000" w:themeColor="text1"/>
      <w:lang w:val="en" w:eastAsia="es-ES"/>
    </w:rPr>
    <w:tblPr>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CellMar>
        <w:top w:w="28" w:type="dxa"/>
        <w:bottom w:w="28" w:type="dxa"/>
      </w:tblCellMar>
    </w:tblPr>
    <w:tcPr>
      <w:vAlign w:val="center"/>
    </w:tcPr>
    <w:tblStylePr w:type="firstRow">
      <w:rPr>
        <w:rFonts w:ascii="Arial" w:hAnsi="Arial"/>
        <w:b w:val="0"/>
        <w:bCs/>
        <w:color w:val="FFFFFF" w:themeColor="background1"/>
        <w:sz w:val="22"/>
      </w:rPr>
      <w:tblPr/>
      <w:tcPr>
        <w:shd w:val="clear" w:color="auto" w:fill="1F497D" w:themeFill="text2"/>
      </w:tcPr>
    </w:tblStylePr>
    <w:tblStylePr w:type="lastRow">
      <w:rPr>
        <w:b/>
        <w:bCs/>
      </w:rPr>
      <w:tblPr/>
      <w:tcPr>
        <w:tcBorders>
          <w:top w:val="double" w:sz="4" w:space="0" w:color="4F81BD" w:themeColor="accent1"/>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EndnoteText">
    <w:name w:val="endnote text"/>
    <w:basedOn w:val="Normal"/>
    <w:link w:val="EndnoteTextChar"/>
    <w:uiPriority w:val="99"/>
    <w:semiHidden/>
    <w:unhideWhenUsed/>
    <w:rsid w:val="009425F1"/>
    <w:pPr>
      <w:jc w:val="both"/>
    </w:pPr>
    <w:rPr>
      <w:color w:val="000000" w:themeColor="text1"/>
      <w:sz w:val="18"/>
      <w:szCs w:val="20"/>
      <w:lang w:val="en" w:eastAsia="es-ES"/>
    </w:rPr>
  </w:style>
  <w:style w:type="character" w:customStyle="1" w:styleId="EndnoteTextChar">
    <w:name w:val="Endnote Text Char"/>
    <w:basedOn w:val="DefaultParagraphFont"/>
    <w:link w:val="EndnoteText"/>
    <w:uiPriority w:val="99"/>
    <w:semiHidden/>
    <w:rsid w:val="009425F1"/>
    <w:rPr>
      <w:rFonts w:ascii="Times New Roman" w:eastAsia="Times New Roman" w:hAnsi="Times New Roman" w:cs="Times New Roman"/>
      <w:color w:val="000000" w:themeColor="text1"/>
      <w:sz w:val="18"/>
      <w:szCs w:val="20"/>
      <w:lang w:val="en" w:eastAsia="es-ES"/>
    </w:rPr>
  </w:style>
  <w:style w:type="character" w:styleId="EndnoteReference">
    <w:name w:val="endnote reference"/>
    <w:basedOn w:val="DefaultParagraphFont"/>
    <w:uiPriority w:val="99"/>
    <w:unhideWhenUsed/>
    <w:qFormat/>
    <w:rsid w:val="009425F1"/>
    <w:rPr>
      <w:rFonts w:ascii="Arial" w:hAnsi="Arial"/>
      <w:b/>
      <w:caps w:val="0"/>
      <w:smallCaps/>
      <w:color w:val="1F497D" w:themeColor="text2"/>
      <w:sz w:val="22"/>
      <w:vertAlign w:val="baseline"/>
    </w:rPr>
  </w:style>
  <w:style w:type="table" w:styleId="PlainTable5">
    <w:name w:val="Plain Table 5"/>
    <w:basedOn w:val="TableNormal"/>
    <w:uiPriority w:val="45"/>
    <w:rsid w:val="002D53C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noteText">
    <w:name w:val="footnote text"/>
    <w:basedOn w:val="Normal"/>
    <w:link w:val="FootnoteTextChar"/>
    <w:uiPriority w:val="99"/>
    <w:unhideWhenUsed/>
    <w:rsid w:val="00EA4C32"/>
    <w:rPr>
      <w:sz w:val="20"/>
      <w:szCs w:val="20"/>
    </w:rPr>
  </w:style>
  <w:style w:type="character" w:customStyle="1" w:styleId="FootnoteTextChar">
    <w:name w:val="Footnote Text Char"/>
    <w:basedOn w:val="DefaultParagraphFont"/>
    <w:link w:val="FootnoteText"/>
    <w:uiPriority w:val="99"/>
    <w:rsid w:val="00EA4C32"/>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EA4C32"/>
    <w:rPr>
      <w:vertAlign w:val="superscript"/>
    </w:rPr>
  </w:style>
  <w:style w:type="paragraph" w:styleId="BalloonText">
    <w:name w:val="Balloon Text"/>
    <w:basedOn w:val="Normal"/>
    <w:link w:val="BalloonTextChar"/>
    <w:uiPriority w:val="99"/>
    <w:semiHidden/>
    <w:unhideWhenUsed/>
    <w:rsid w:val="002860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0E0"/>
    <w:rPr>
      <w:rFonts w:ascii="Segoe UI" w:eastAsia="Times New Roman" w:hAnsi="Segoe UI" w:cs="Segoe UI"/>
      <w:sz w:val="18"/>
      <w:szCs w:val="18"/>
      <w:lang w:eastAsia="en-GB"/>
    </w:rPr>
  </w:style>
  <w:style w:type="character" w:customStyle="1" w:styleId="normaltextrun">
    <w:name w:val="normaltextrun"/>
    <w:basedOn w:val="DefaultParagraphFont"/>
    <w:rsid w:val="00E46394"/>
  </w:style>
  <w:style w:type="character" w:styleId="FollowedHyperlink">
    <w:name w:val="FollowedHyperlink"/>
    <w:basedOn w:val="DefaultParagraphFont"/>
    <w:uiPriority w:val="99"/>
    <w:semiHidden/>
    <w:unhideWhenUsed/>
    <w:rsid w:val="00DF442A"/>
    <w:rPr>
      <w:color w:val="800080" w:themeColor="followedHyperlink"/>
      <w:u w:val="single"/>
    </w:rPr>
  </w:style>
  <w:style w:type="character" w:customStyle="1" w:styleId="button-link-text">
    <w:name w:val="button-link-text"/>
    <w:basedOn w:val="DefaultParagraphFont"/>
    <w:rsid w:val="00874427"/>
  </w:style>
  <w:style w:type="character" w:customStyle="1" w:styleId="react-xocs-alternative-link">
    <w:name w:val="react-xocs-alternative-link"/>
    <w:basedOn w:val="DefaultParagraphFont"/>
    <w:rsid w:val="00874427"/>
  </w:style>
  <w:style w:type="character" w:customStyle="1" w:styleId="given-name">
    <w:name w:val="given-name"/>
    <w:basedOn w:val="DefaultParagraphFont"/>
    <w:rsid w:val="00874427"/>
  </w:style>
  <w:style w:type="character" w:customStyle="1" w:styleId="text">
    <w:name w:val="text"/>
    <w:basedOn w:val="DefaultParagraphFont"/>
    <w:rsid w:val="00874427"/>
  </w:style>
  <w:style w:type="character" w:customStyle="1" w:styleId="author-ref">
    <w:name w:val="author-ref"/>
    <w:basedOn w:val="DefaultParagraphFont"/>
    <w:rsid w:val="008744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4989">
      <w:bodyDiv w:val="1"/>
      <w:marLeft w:val="0"/>
      <w:marRight w:val="0"/>
      <w:marTop w:val="0"/>
      <w:marBottom w:val="0"/>
      <w:divBdr>
        <w:top w:val="none" w:sz="0" w:space="0" w:color="auto"/>
        <w:left w:val="none" w:sz="0" w:space="0" w:color="auto"/>
        <w:bottom w:val="none" w:sz="0" w:space="0" w:color="auto"/>
        <w:right w:val="none" w:sz="0" w:space="0" w:color="auto"/>
      </w:divBdr>
    </w:div>
    <w:div w:id="20009317">
      <w:bodyDiv w:val="1"/>
      <w:marLeft w:val="0"/>
      <w:marRight w:val="0"/>
      <w:marTop w:val="0"/>
      <w:marBottom w:val="0"/>
      <w:divBdr>
        <w:top w:val="none" w:sz="0" w:space="0" w:color="auto"/>
        <w:left w:val="none" w:sz="0" w:space="0" w:color="auto"/>
        <w:bottom w:val="none" w:sz="0" w:space="0" w:color="auto"/>
        <w:right w:val="none" w:sz="0" w:space="0" w:color="auto"/>
      </w:divBdr>
    </w:div>
    <w:div w:id="112553873">
      <w:bodyDiv w:val="1"/>
      <w:marLeft w:val="0"/>
      <w:marRight w:val="0"/>
      <w:marTop w:val="0"/>
      <w:marBottom w:val="0"/>
      <w:divBdr>
        <w:top w:val="none" w:sz="0" w:space="0" w:color="auto"/>
        <w:left w:val="none" w:sz="0" w:space="0" w:color="auto"/>
        <w:bottom w:val="none" w:sz="0" w:space="0" w:color="auto"/>
        <w:right w:val="none" w:sz="0" w:space="0" w:color="auto"/>
      </w:divBdr>
    </w:div>
    <w:div w:id="169107187">
      <w:bodyDiv w:val="1"/>
      <w:marLeft w:val="0"/>
      <w:marRight w:val="0"/>
      <w:marTop w:val="0"/>
      <w:marBottom w:val="0"/>
      <w:divBdr>
        <w:top w:val="none" w:sz="0" w:space="0" w:color="auto"/>
        <w:left w:val="none" w:sz="0" w:space="0" w:color="auto"/>
        <w:bottom w:val="none" w:sz="0" w:space="0" w:color="auto"/>
        <w:right w:val="none" w:sz="0" w:space="0" w:color="auto"/>
      </w:divBdr>
      <w:divsChild>
        <w:div w:id="1971861952">
          <w:marLeft w:val="0"/>
          <w:marRight w:val="0"/>
          <w:marTop w:val="0"/>
          <w:marBottom w:val="0"/>
          <w:divBdr>
            <w:top w:val="none" w:sz="0" w:space="0" w:color="auto"/>
            <w:left w:val="none" w:sz="0" w:space="0" w:color="auto"/>
            <w:bottom w:val="none" w:sz="0" w:space="0" w:color="auto"/>
            <w:right w:val="none" w:sz="0" w:space="0" w:color="auto"/>
          </w:divBdr>
          <w:divsChild>
            <w:div w:id="153361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9141">
      <w:bodyDiv w:val="1"/>
      <w:marLeft w:val="0"/>
      <w:marRight w:val="0"/>
      <w:marTop w:val="0"/>
      <w:marBottom w:val="0"/>
      <w:divBdr>
        <w:top w:val="none" w:sz="0" w:space="0" w:color="auto"/>
        <w:left w:val="none" w:sz="0" w:space="0" w:color="auto"/>
        <w:bottom w:val="none" w:sz="0" w:space="0" w:color="auto"/>
        <w:right w:val="none" w:sz="0" w:space="0" w:color="auto"/>
      </w:divBdr>
      <w:divsChild>
        <w:div w:id="908855200">
          <w:marLeft w:val="0"/>
          <w:marRight w:val="0"/>
          <w:marTop w:val="0"/>
          <w:marBottom w:val="0"/>
          <w:divBdr>
            <w:top w:val="none" w:sz="0" w:space="0" w:color="auto"/>
            <w:left w:val="none" w:sz="0" w:space="0" w:color="auto"/>
            <w:bottom w:val="none" w:sz="0" w:space="0" w:color="auto"/>
            <w:right w:val="none" w:sz="0" w:space="0" w:color="auto"/>
          </w:divBdr>
          <w:divsChild>
            <w:div w:id="3547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0152">
      <w:bodyDiv w:val="1"/>
      <w:marLeft w:val="0"/>
      <w:marRight w:val="0"/>
      <w:marTop w:val="0"/>
      <w:marBottom w:val="0"/>
      <w:divBdr>
        <w:top w:val="none" w:sz="0" w:space="0" w:color="auto"/>
        <w:left w:val="none" w:sz="0" w:space="0" w:color="auto"/>
        <w:bottom w:val="none" w:sz="0" w:space="0" w:color="auto"/>
        <w:right w:val="none" w:sz="0" w:space="0" w:color="auto"/>
      </w:divBdr>
    </w:div>
    <w:div w:id="208107497">
      <w:bodyDiv w:val="1"/>
      <w:marLeft w:val="0"/>
      <w:marRight w:val="0"/>
      <w:marTop w:val="0"/>
      <w:marBottom w:val="0"/>
      <w:divBdr>
        <w:top w:val="none" w:sz="0" w:space="0" w:color="auto"/>
        <w:left w:val="none" w:sz="0" w:space="0" w:color="auto"/>
        <w:bottom w:val="none" w:sz="0" w:space="0" w:color="auto"/>
        <w:right w:val="none" w:sz="0" w:space="0" w:color="auto"/>
      </w:divBdr>
    </w:div>
    <w:div w:id="209347658">
      <w:bodyDiv w:val="1"/>
      <w:marLeft w:val="0"/>
      <w:marRight w:val="0"/>
      <w:marTop w:val="0"/>
      <w:marBottom w:val="0"/>
      <w:divBdr>
        <w:top w:val="none" w:sz="0" w:space="0" w:color="auto"/>
        <w:left w:val="none" w:sz="0" w:space="0" w:color="auto"/>
        <w:bottom w:val="none" w:sz="0" w:space="0" w:color="auto"/>
        <w:right w:val="none" w:sz="0" w:space="0" w:color="auto"/>
      </w:divBdr>
      <w:divsChild>
        <w:div w:id="1859922614">
          <w:marLeft w:val="0"/>
          <w:marRight w:val="0"/>
          <w:marTop w:val="0"/>
          <w:marBottom w:val="0"/>
          <w:divBdr>
            <w:top w:val="none" w:sz="0" w:space="0" w:color="auto"/>
            <w:left w:val="none" w:sz="0" w:space="0" w:color="auto"/>
            <w:bottom w:val="none" w:sz="0" w:space="0" w:color="auto"/>
            <w:right w:val="none" w:sz="0" w:space="0" w:color="auto"/>
          </w:divBdr>
          <w:divsChild>
            <w:div w:id="169889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18797">
      <w:bodyDiv w:val="1"/>
      <w:marLeft w:val="0"/>
      <w:marRight w:val="0"/>
      <w:marTop w:val="0"/>
      <w:marBottom w:val="0"/>
      <w:divBdr>
        <w:top w:val="none" w:sz="0" w:space="0" w:color="auto"/>
        <w:left w:val="none" w:sz="0" w:space="0" w:color="auto"/>
        <w:bottom w:val="none" w:sz="0" w:space="0" w:color="auto"/>
        <w:right w:val="none" w:sz="0" w:space="0" w:color="auto"/>
      </w:divBdr>
    </w:div>
    <w:div w:id="490944799">
      <w:bodyDiv w:val="1"/>
      <w:marLeft w:val="0"/>
      <w:marRight w:val="0"/>
      <w:marTop w:val="0"/>
      <w:marBottom w:val="0"/>
      <w:divBdr>
        <w:top w:val="none" w:sz="0" w:space="0" w:color="auto"/>
        <w:left w:val="none" w:sz="0" w:space="0" w:color="auto"/>
        <w:bottom w:val="none" w:sz="0" w:space="0" w:color="auto"/>
        <w:right w:val="none" w:sz="0" w:space="0" w:color="auto"/>
      </w:divBdr>
    </w:div>
    <w:div w:id="612325752">
      <w:bodyDiv w:val="1"/>
      <w:marLeft w:val="0"/>
      <w:marRight w:val="0"/>
      <w:marTop w:val="0"/>
      <w:marBottom w:val="0"/>
      <w:divBdr>
        <w:top w:val="none" w:sz="0" w:space="0" w:color="auto"/>
        <w:left w:val="none" w:sz="0" w:space="0" w:color="auto"/>
        <w:bottom w:val="none" w:sz="0" w:space="0" w:color="auto"/>
        <w:right w:val="none" w:sz="0" w:space="0" w:color="auto"/>
      </w:divBdr>
    </w:div>
    <w:div w:id="660472424">
      <w:bodyDiv w:val="1"/>
      <w:marLeft w:val="0"/>
      <w:marRight w:val="0"/>
      <w:marTop w:val="0"/>
      <w:marBottom w:val="0"/>
      <w:divBdr>
        <w:top w:val="none" w:sz="0" w:space="0" w:color="auto"/>
        <w:left w:val="none" w:sz="0" w:space="0" w:color="auto"/>
        <w:bottom w:val="none" w:sz="0" w:space="0" w:color="auto"/>
        <w:right w:val="none" w:sz="0" w:space="0" w:color="auto"/>
      </w:divBdr>
    </w:div>
    <w:div w:id="693575190">
      <w:bodyDiv w:val="1"/>
      <w:marLeft w:val="0"/>
      <w:marRight w:val="0"/>
      <w:marTop w:val="0"/>
      <w:marBottom w:val="0"/>
      <w:divBdr>
        <w:top w:val="none" w:sz="0" w:space="0" w:color="auto"/>
        <w:left w:val="none" w:sz="0" w:space="0" w:color="auto"/>
        <w:bottom w:val="none" w:sz="0" w:space="0" w:color="auto"/>
        <w:right w:val="none" w:sz="0" w:space="0" w:color="auto"/>
      </w:divBdr>
      <w:divsChild>
        <w:div w:id="3897594">
          <w:marLeft w:val="0"/>
          <w:marRight w:val="0"/>
          <w:marTop w:val="0"/>
          <w:marBottom w:val="0"/>
          <w:divBdr>
            <w:top w:val="none" w:sz="0" w:space="0" w:color="auto"/>
            <w:left w:val="none" w:sz="0" w:space="0" w:color="auto"/>
            <w:bottom w:val="none" w:sz="0" w:space="0" w:color="auto"/>
            <w:right w:val="none" w:sz="0" w:space="0" w:color="auto"/>
          </w:divBdr>
          <w:divsChild>
            <w:div w:id="71528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160649">
      <w:bodyDiv w:val="1"/>
      <w:marLeft w:val="0"/>
      <w:marRight w:val="0"/>
      <w:marTop w:val="0"/>
      <w:marBottom w:val="0"/>
      <w:divBdr>
        <w:top w:val="none" w:sz="0" w:space="0" w:color="auto"/>
        <w:left w:val="none" w:sz="0" w:space="0" w:color="auto"/>
        <w:bottom w:val="none" w:sz="0" w:space="0" w:color="auto"/>
        <w:right w:val="none" w:sz="0" w:space="0" w:color="auto"/>
      </w:divBdr>
      <w:divsChild>
        <w:div w:id="1783524821">
          <w:marLeft w:val="0"/>
          <w:marRight w:val="0"/>
          <w:marTop w:val="0"/>
          <w:marBottom w:val="0"/>
          <w:divBdr>
            <w:top w:val="none" w:sz="0" w:space="0" w:color="auto"/>
            <w:left w:val="none" w:sz="0" w:space="0" w:color="auto"/>
            <w:bottom w:val="none" w:sz="0" w:space="0" w:color="auto"/>
            <w:right w:val="none" w:sz="0" w:space="0" w:color="auto"/>
          </w:divBdr>
          <w:divsChild>
            <w:div w:id="7998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49618">
      <w:bodyDiv w:val="1"/>
      <w:marLeft w:val="0"/>
      <w:marRight w:val="0"/>
      <w:marTop w:val="0"/>
      <w:marBottom w:val="0"/>
      <w:divBdr>
        <w:top w:val="none" w:sz="0" w:space="0" w:color="auto"/>
        <w:left w:val="none" w:sz="0" w:space="0" w:color="auto"/>
        <w:bottom w:val="none" w:sz="0" w:space="0" w:color="auto"/>
        <w:right w:val="none" w:sz="0" w:space="0" w:color="auto"/>
      </w:divBdr>
    </w:div>
    <w:div w:id="879586234">
      <w:bodyDiv w:val="1"/>
      <w:marLeft w:val="0"/>
      <w:marRight w:val="0"/>
      <w:marTop w:val="0"/>
      <w:marBottom w:val="0"/>
      <w:divBdr>
        <w:top w:val="none" w:sz="0" w:space="0" w:color="auto"/>
        <w:left w:val="none" w:sz="0" w:space="0" w:color="auto"/>
        <w:bottom w:val="none" w:sz="0" w:space="0" w:color="auto"/>
        <w:right w:val="none" w:sz="0" w:space="0" w:color="auto"/>
      </w:divBdr>
    </w:div>
    <w:div w:id="1036004595">
      <w:bodyDiv w:val="1"/>
      <w:marLeft w:val="0"/>
      <w:marRight w:val="0"/>
      <w:marTop w:val="0"/>
      <w:marBottom w:val="0"/>
      <w:divBdr>
        <w:top w:val="none" w:sz="0" w:space="0" w:color="auto"/>
        <w:left w:val="none" w:sz="0" w:space="0" w:color="auto"/>
        <w:bottom w:val="none" w:sz="0" w:space="0" w:color="auto"/>
        <w:right w:val="none" w:sz="0" w:space="0" w:color="auto"/>
      </w:divBdr>
    </w:div>
    <w:div w:id="1096560263">
      <w:bodyDiv w:val="1"/>
      <w:marLeft w:val="0"/>
      <w:marRight w:val="0"/>
      <w:marTop w:val="0"/>
      <w:marBottom w:val="0"/>
      <w:divBdr>
        <w:top w:val="none" w:sz="0" w:space="0" w:color="auto"/>
        <w:left w:val="none" w:sz="0" w:space="0" w:color="auto"/>
        <w:bottom w:val="none" w:sz="0" w:space="0" w:color="auto"/>
        <w:right w:val="none" w:sz="0" w:space="0" w:color="auto"/>
      </w:divBdr>
    </w:div>
    <w:div w:id="1197960401">
      <w:bodyDiv w:val="1"/>
      <w:marLeft w:val="0"/>
      <w:marRight w:val="0"/>
      <w:marTop w:val="0"/>
      <w:marBottom w:val="0"/>
      <w:divBdr>
        <w:top w:val="none" w:sz="0" w:space="0" w:color="auto"/>
        <w:left w:val="none" w:sz="0" w:space="0" w:color="auto"/>
        <w:bottom w:val="none" w:sz="0" w:space="0" w:color="auto"/>
        <w:right w:val="none" w:sz="0" w:space="0" w:color="auto"/>
      </w:divBdr>
    </w:div>
    <w:div w:id="1208105976">
      <w:bodyDiv w:val="1"/>
      <w:marLeft w:val="0"/>
      <w:marRight w:val="0"/>
      <w:marTop w:val="0"/>
      <w:marBottom w:val="0"/>
      <w:divBdr>
        <w:top w:val="none" w:sz="0" w:space="0" w:color="auto"/>
        <w:left w:val="none" w:sz="0" w:space="0" w:color="auto"/>
        <w:bottom w:val="none" w:sz="0" w:space="0" w:color="auto"/>
        <w:right w:val="none" w:sz="0" w:space="0" w:color="auto"/>
      </w:divBdr>
    </w:div>
    <w:div w:id="1215971641">
      <w:bodyDiv w:val="1"/>
      <w:marLeft w:val="0"/>
      <w:marRight w:val="0"/>
      <w:marTop w:val="0"/>
      <w:marBottom w:val="0"/>
      <w:divBdr>
        <w:top w:val="none" w:sz="0" w:space="0" w:color="auto"/>
        <w:left w:val="none" w:sz="0" w:space="0" w:color="auto"/>
        <w:bottom w:val="none" w:sz="0" w:space="0" w:color="auto"/>
        <w:right w:val="none" w:sz="0" w:space="0" w:color="auto"/>
      </w:divBdr>
    </w:div>
    <w:div w:id="1219171126">
      <w:bodyDiv w:val="1"/>
      <w:marLeft w:val="0"/>
      <w:marRight w:val="0"/>
      <w:marTop w:val="0"/>
      <w:marBottom w:val="0"/>
      <w:divBdr>
        <w:top w:val="none" w:sz="0" w:space="0" w:color="auto"/>
        <w:left w:val="none" w:sz="0" w:space="0" w:color="auto"/>
        <w:bottom w:val="none" w:sz="0" w:space="0" w:color="auto"/>
        <w:right w:val="none" w:sz="0" w:space="0" w:color="auto"/>
      </w:divBdr>
    </w:div>
    <w:div w:id="1312640171">
      <w:bodyDiv w:val="1"/>
      <w:marLeft w:val="0"/>
      <w:marRight w:val="0"/>
      <w:marTop w:val="0"/>
      <w:marBottom w:val="0"/>
      <w:divBdr>
        <w:top w:val="none" w:sz="0" w:space="0" w:color="auto"/>
        <w:left w:val="none" w:sz="0" w:space="0" w:color="auto"/>
        <w:bottom w:val="none" w:sz="0" w:space="0" w:color="auto"/>
        <w:right w:val="none" w:sz="0" w:space="0" w:color="auto"/>
      </w:divBdr>
      <w:divsChild>
        <w:div w:id="1298955568">
          <w:marLeft w:val="0"/>
          <w:marRight w:val="0"/>
          <w:marTop w:val="0"/>
          <w:marBottom w:val="0"/>
          <w:divBdr>
            <w:top w:val="none" w:sz="0" w:space="0" w:color="auto"/>
            <w:left w:val="none" w:sz="0" w:space="0" w:color="auto"/>
            <w:bottom w:val="none" w:sz="0" w:space="0" w:color="auto"/>
            <w:right w:val="none" w:sz="0" w:space="0" w:color="auto"/>
          </w:divBdr>
          <w:divsChild>
            <w:div w:id="145602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4026">
      <w:bodyDiv w:val="1"/>
      <w:marLeft w:val="0"/>
      <w:marRight w:val="0"/>
      <w:marTop w:val="0"/>
      <w:marBottom w:val="0"/>
      <w:divBdr>
        <w:top w:val="none" w:sz="0" w:space="0" w:color="auto"/>
        <w:left w:val="none" w:sz="0" w:space="0" w:color="auto"/>
        <w:bottom w:val="none" w:sz="0" w:space="0" w:color="auto"/>
        <w:right w:val="none" w:sz="0" w:space="0" w:color="auto"/>
      </w:divBdr>
    </w:div>
    <w:div w:id="1385829716">
      <w:bodyDiv w:val="1"/>
      <w:marLeft w:val="0"/>
      <w:marRight w:val="0"/>
      <w:marTop w:val="0"/>
      <w:marBottom w:val="0"/>
      <w:divBdr>
        <w:top w:val="none" w:sz="0" w:space="0" w:color="auto"/>
        <w:left w:val="none" w:sz="0" w:space="0" w:color="auto"/>
        <w:bottom w:val="none" w:sz="0" w:space="0" w:color="auto"/>
        <w:right w:val="none" w:sz="0" w:space="0" w:color="auto"/>
      </w:divBdr>
      <w:divsChild>
        <w:div w:id="1899976345">
          <w:marLeft w:val="0"/>
          <w:marRight w:val="0"/>
          <w:marTop w:val="0"/>
          <w:marBottom w:val="0"/>
          <w:divBdr>
            <w:top w:val="none" w:sz="0" w:space="0" w:color="auto"/>
            <w:left w:val="none" w:sz="0" w:space="0" w:color="auto"/>
            <w:bottom w:val="none" w:sz="0" w:space="0" w:color="auto"/>
            <w:right w:val="none" w:sz="0" w:space="0" w:color="auto"/>
          </w:divBdr>
          <w:divsChild>
            <w:div w:id="20148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3346">
      <w:bodyDiv w:val="1"/>
      <w:marLeft w:val="0"/>
      <w:marRight w:val="0"/>
      <w:marTop w:val="0"/>
      <w:marBottom w:val="0"/>
      <w:divBdr>
        <w:top w:val="none" w:sz="0" w:space="0" w:color="auto"/>
        <w:left w:val="none" w:sz="0" w:space="0" w:color="auto"/>
        <w:bottom w:val="none" w:sz="0" w:space="0" w:color="auto"/>
        <w:right w:val="none" w:sz="0" w:space="0" w:color="auto"/>
      </w:divBdr>
      <w:divsChild>
        <w:div w:id="234779812">
          <w:marLeft w:val="0"/>
          <w:marRight w:val="0"/>
          <w:marTop w:val="0"/>
          <w:marBottom w:val="0"/>
          <w:divBdr>
            <w:top w:val="none" w:sz="0" w:space="0" w:color="auto"/>
            <w:left w:val="none" w:sz="0" w:space="0" w:color="auto"/>
            <w:bottom w:val="none" w:sz="0" w:space="0" w:color="auto"/>
            <w:right w:val="none" w:sz="0" w:space="0" w:color="auto"/>
          </w:divBdr>
          <w:divsChild>
            <w:div w:id="76265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4263">
      <w:bodyDiv w:val="1"/>
      <w:marLeft w:val="0"/>
      <w:marRight w:val="0"/>
      <w:marTop w:val="0"/>
      <w:marBottom w:val="0"/>
      <w:divBdr>
        <w:top w:val="none" w:sz="0" w:space="0" w:color="auto"/>
        <w:left w:val="none" w:sz="0" w:space="0" w:color="auto"/>
        <w:bottom w:val="none" w:sz="0" w:space="0" w:color="auto"/>
        <w:right w:val="none" w:sz="0" w:space="0" w:color="auto"/>
      </w:divBdr>
    </w:div>
    <w:div w:id="1770587124">
      <w:bodyDiv w:val="1"/>
      <w:marLeft w:val="0"/>
      <w:marRight w:val="0"/>
      <w:marTop w:val="0"/>
      <w:marBottom w:val="0"/>
      <w:divBdr>
        <w:top w:val="none" w:sz="0" w:space="0" w:color="auto"/>
        <w:left w:val="none" w:sz="0" w:space="0" w:color="auto"/>
        <w:bottom w:val="none" w:sz="0" w:space="0" w:color="auto"/>
        <w:right w:val="none" w:sz="0" w:space="0" w:color="auto"/>
      </w:divBdr>
      <w:divsChild>
        <w:div w:id="1404599908">
          <w:marLeft w:val="0"/>
          <w:marRight w:val="0"/>
          <w:marTop w:val="0"/>
          <w:marBottom w:val="0"/>
          <w:divBdr>
            <w:top w:val="none" w:sz="0" w:space="0" w:color="auto"/>
            <w:left w:val="none" w:sz="0" w:space="0" w:color="auto"/>
            <w:bottom w:val="none" w:sz="0" w:space="0" w:color="auto"/>
            <w:right w:val="none" w:sz="0" w:space="0" w:color="auto"/>
          </w:divBdr>
          <w:divsChild>
            <w:div w:id="735208043">
              <w:marLeft w:val="0"/>
              <w:marRight w:val="0"/>
              <w:marTop w:val="0"/>
              <w:marBottom w:val="0"/>
              <w:divBdr>
                <w:top w:val="none" w:sz="0" w:space="0" w:color="auto"/>
                <w:left w:val="none" w:sz="0" w:space="0" w:color="auto"/>
                <w:bottom w:val="none" w:sz="0" w:space="0" w:color="auto"/>
                <w:right w:val="none" w:sz="0" w:space="0" w:color="auto"/>
              </w:divBdr>
              <w:divsChild>
                <w:div w:id="123176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00317">
      <w:bodyDiv w:val="1"/>
      <w:marLeft w:val="0"/>
      <w:marRight w:val="0"/>
      <w:marTop w:val="0"/>
      <w:marBottom w:val="0"/>
      <w:divBdr>
        <w:top w:val="none" w:sz="0" w:space="0" w:color="auto"/>
        <w:left w:val="none" w:sz="0" w:space="0" w:color="auto"/>
        <w:bottom w:val="none" w:sz="0" w:space="0" w:color="auto"/>
        <w:right w:val="none" w:sz="0" w:space="0" w:color="auto"/>
      </w:divBdr>
    </w:div>
    <w:div w:id="1880431964">
      <w:bodyDiv w:val="1"/>
      <w:marLeft w:val="0"/>
      <w:marRight w:val="0"/>
      <w:marTop w:val="0"/>
      <w:marBottom w:val="0"/>
      <w:divBdr>
        <w:top w:val="none" w:sz="0" w:space="0" w:color="auto"/>
        <w:left w:val="none" w:sz="0" w:space="0" w:color="auto"/>
        <w:bottom w:val="none" w:sz="0" w:space="0" w:color="auto"/>
        <w:right w:val="none" w:sz="0" w:space="0" w:color="auto"/>
      </w:divBdr>
      <w:divsChild>
        <w:div w:id="895972566">
          <w:marLeft w:val="0"/>
          <w:marRight w:val="0"/>
          <w:marTop w:val="0"/>
          <w:marBottom w:val="0"/>
          <w:divBdr>
            <w:top w:val="none" w:sz="0" w:space="0" w:color="auto"/>
            <w:left w:val="none" w:sz="0" w:space="0" w:color="auto"/>
            <w:bottom w:val="none" w:sz="0" w:space="0" w:color="auto"/>
            <w:right w:val="none" w:sz="0" w:space="0" w:color="auto"/>
          </w:divBdr>
          <w:divsChild>
            <w:div w:id="7821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099">
      <w:bodyDiv w:val="1"/>
      <w:marLeft w:val="0"/>
      <w:marRight w:val="0"/>
      <w:marTop w:val="0"/>
      <w:marBottom w:val="0"/>
      <w:divBdr>
        <w:top w:val="none" w:sz="0" w:space="0" w:color="auto"/>
        <w:left w:val="none" w:sz="0" w:space="0" w:color="auto"/>
        <w:bottom w:val="none" w:sz="0" w:space="0" w:color="auto"/>
        <w:right w:val="none" w:sz="0" w:space="0" w:color="auto"/>
      </w:divBdr>
    </w:div>
    <w:div w:id="2100248430">
      <w:bodyDiv w:val="1"/>
      <w:marLeft w:val="0"/>
      <w:marRight w:val="0"/>
      <w:marTop w:val="0"/>
      <w:marBottom w:val="0"/>
      <w:divBdr>
        <w:top w:val="none" w:sz="0" w:space="0" w:color="auto"/>
        <w:left w:val="none" w:sz="0" w:space="0" w:color="auto"/>
        <w:bottom w:val="none" w:sz="0" w:space="0" w:color="auto"/>
        <w:right w:val="none" w:sz="0" w:space="0" w:color="auto"/>
      </w:divBdr>
      <w:divsChild>
        <w:div w:id="315186970">
          <w:marLeft w:val="0"/>
          <w:marRight w:val="0"/>
          <w:marTop w:val="0"/>
          <w:marBottom w:val="0"/>
          <w:divBdr>
            <w:top w:val="none" w:sz="0" w:space="0" w:color="auto"/>
            <w:left w:val="none" w:sz="0" w:space="0" w:color="auto"/>
            <w:bottom w:val="none" w:sz="0" w:space="0" w:color="auto"/>
            <w:right w:val="none" w:sz="0" w:space="0" w:color="auto"/>
          </w:divBdr>
          <w:divsChild>
            <w:div w:id="100100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endnotes.xml.rels><?xml version="1.0" encoding="UTF-8" standalone="yes"?>
<Relationships xmlns="http://schemas.openxmlformats.org/package/2006/relationships"><Relationship Id="rId3" Type="http://schemas.openxmlformats.org/officeDocument/2006/relationships/hyperlink" Target="https://www.healthit.gov/sites/default/files/sync_for_genes_report_november_2017.pdf" TargetMode="External"/><Relationship Id="rId2" Type="http://schemas.openxmlformats.org/officeDocument/2006/relationships/hyperlink" Target="http://build.fhir.org/ig/HL7/genomics-reporting/sequencing.html" TargetMode="External"/><Relationship Id="rId1" Type="http://schemas.openxmlformats.org/officeDocument/2006/relationships/hyperlink" Target="https://doi.org/10.1016/j.radonc.2016.10.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2B1E215B3EBF34DB71AFF9BE3180EEC" ma:contentTypeVersion="12" ma:contentTypeDescription="Crear nuevo documento." ma:contentTypeScope="" ma:versionID="2a1a9d08cee63f536dbae9456f3ed535">
  <xsd:schema xmlns:xsd="http://www.w3.org/2001/XMLSchema" xmlns:xs="http://www.w3.org/2001/XMLSchema" xmlns:p="http://schemas.microsoft.com/office/2006/metadata/properties" xmlns:ns2="7391783b-ca02-46f6-8f4b-b6fdb371db4f" xmlns:ns3="c250fae6-1990-4bea-817f-c6a56fce00a8" targetNamespace="http://schemas.microsoft.com/office/2006/metadata/properties" ma:root="true" ma:fieldsID="c21e89657f4045077db3c73cde87ad73" ns2:_="" ns3:_="">
    <xsd:import namespace="7391783b-ca02-46f6-8f4b-b6fdb371db4f"/>
    <xsd:import namespace="c250fae6-1990-4bea-817f-c6a56fce00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1783b-ca02-46f6-8f4b-b6fdb371db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50fae6-1990-4bea-817f-c6a56fce00a8"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D3B3B-1CBB-4B03-8D22-D4A8C5CA410F}">
  <ds:schemaRefs>
    <ds:schemaRef ds:uri="http://schemas.microsoft.com/sharepoint/v3/contenttype/forms"/>
  </ds:schemaRefs>
</ds:datastoreItem>
</file>

<file path=customXml/itemProps2.xml><?xml version="1.0" encoding="utf-8"?>
<ds:datastoreItem xmlns:ds="http://schemas.openxmlformats.org/officeDocument/2006/customXml" ds:itemID="{D932070D-0B77-408F-8B5E-3C117803684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BE5A0E7-EC1D-44AF-B9DE-67196EE0DC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91783b-ca02-46f6-8f4b-b6fdb371db4f"/>
    <ds:schemaRef ds:uri="c250fae6-1990-4bea-817f-c6a56fce00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E44DC6-AA58-4476-9F65-81E2A6AF8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34</Pages>
  <Words>9182</Words>
  <Characters>52340</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61400</CharactersWithSpaces>
  <SharedDoc>false</SharedDoc>
  <HLinks>
    <vt:vector size="30" baseType="variant">
      <vt:variant>
        <vt:i4>65622</vt:i4>
      </vt:variant>
      <vt:variant>
        <vt:i4>0</vt:i4>
      </vt:variant>
      <vt:variant>
        <vt:i4>0</vt:i4>
      </vt:variant>
      <vt:variant>
        <vt:i4>5</vt:i4>
      </vt:variant>
      <vt:variant>
        <vt:lpwstr>https://build.fhir.org/observation-definitions.html</vt:lpwstr>
      </vt:variant>
      <vt:variant>
        <vt:lpwstr>Observation.interpretation</vt:lpwstr>
      </vt:variant>
      <vt:variant>
        <vt:i4>5636162</vt:i4>
      </vt:variant>
      <vt:variant>
        <vt:i4>9</vt:i4>
      </vt:variant>
      <vt:variant>
        <vt:i4>0</vt:i4>
      </vt:variant>
      <vt:variant>
        <vt:i4>5</vt:i4>
      </vt:variant>
      <vt:variant>
        <vt:lpwstr>https://www.newswire.com/news/rhino-health-platform-powers-hospital-based-federated-learning-21702373</vt:lpwstr>
      </vt:variant>
      <vt:variant>
        <vt:lpwstr/>
      </vt:variant>
      <vt:variant>
        <vt:i4>8257599</vt:i4>
      </vt:variant>
      <vt:variant>
        <vt:i4>6</vt:i4>
      </vt:variant>
      <vt:variant>
        <vt:i4>0</vt:i4>
      </vt:variant>
      <vt:variant>
        <vt:i4>5</vt:i4>
      </vt:variant>
      <vt:variant>
        <vt:lpwstr>https://gaia-x.eu/what-is-gaia-x/core-elements/data-spaces/</vt:lpwstr>
      </vt:variant>
      <vt:variant>
        <vt:lpwstr/>
      </vt:variant>
      <vt:variant>
        <vt:i4>2555959</vt:i4>
      </vt:variant>
      <vt:variant>
        <vt:i4>3</vt:i4>
      </vt:variant>
      <vt:variant>
        <vt:i4>0</vt:i4>
      </vt:variant>
      <vt:variant>
        <vt:i4>5</vt:i4>
      </vt:variant>
      <vt:variant>
        <vt:lpwstr>https://www.labelia.org/en/healthchain-project</vt:lpwstr>
      </vt:variant>
      <vt:variant>
        <vt:lpwstr/>
      </vt:variant>
      <vt:variant>
        <vt:i4>720965</vt:i4>
      </vt:variant>
      <vt:variant>
        <vt:i4>0</vt:i4>
      </vt:variant>
      <vt:variant>
        <vt:i4>0</vt:i4>
      </vt:variant>
      <vt:variant>
        <vt:i4>5</vt:i4>
      </vt:variant>
      <vt:variant>
        <vt:lpwstr>https://jip.dktk.dkfz.de/jiphomepage/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Cremonesi - Datawizard</dc:creator>
  <cp:keywords/>
  <cp:lastModifiedBy>Francesco Cremonesi</cp:lastModifiedBy>
  <cp:revision>6</cp:revision>
  <dcterms:created xsi:type="dcterms:W3CDTF">2024-06-04T11:13:00Z</dcterms:created>
  <dcterms:modified xsi:type="dcterms:W3CDTF">2024-06-07T13:13:00Z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0x01010062B1E215B3EBF34DB71AFF9BE3180EEC</vt:lpwstr>
  </property>
</Properties>
</file>