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794F2" w14:textId="01F5C702" w:rsidR="00FA572F" w:rsidRPr="00966FF8" w:rsidRDefault="0016118C" w:rsidP="003F59F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PHOTOTHERMAL MOLECULES AND NANOPARTICLES </w:t>
      </w:r>
    </w:p>
    <w:p w14:paraId="77F7A03A" w14:textId="58A8BE49" w:rsidR="0016118C" w:rsidRDefault="0016118C" w:rsidP="003F59FD">
      <w:pPr>
        <w:spacing w:after="0" w:line="240" w:lineRule="auto"/>
        <w:rPr>
          <w:rFonts w:ascii="Arial" w:hAnsi="Arial" w:cs="Arial"/>
          <w:sz w:val="20"/>
          <w:lang w:val="fr-FR"/>
        </w:rPr>
      </w:pPr>
      <w:r w:rsidRPr="0016118C">
        <w:rPr>
          <w:rFonts w:ascii="Arial" w:hAnsi="Arial" w:cs="Arial"/>
          <w:sz w:val="20"/>
          <w:lang w:val="fr-FR"/>
        </w:rPr>
        <w:t>Isabelle Toubia,</w:t>
      </w:r>
      <w:r w:rsidRPr="0016118C">
        <w:rPr>
          <w:rFonts w:ascii="Arial" w:hAnsi="Arial" w:cs="Arial"/>
          <w:sz w:val="20"/>
          <w:vertAlign w:val="superscript"/>
          <w:lang w:val="fr-FR"/>
        </w:rPr>
        <w:t>1</w:t>
      </w:r>
      <w:r w:rsidRPr="0016118C">
        <w:rPr>
          <w:rFonts w:ascii="Arial" w:hAnsi="Arial" w:cs="Arial"/>
          <w:sz w:val="20"/>
          <w:lang w:val="fr-FR"/>
        </w:rPr>
        <w:t xml:space="preserve"> Marie Millard,</w:t>
      </w:r>
      <w:r w:rsidRPr="0016118C">
        <w:rPr>
          <w:rFonts w:ascii="Arial" w:hAnsi="Arial" w:cs="Arial"/>
          <w:sz w:val="20"/>
          <w:vertAlign w:val="superscript"/>
          <w:lang w:val="fr-FR"/>
        </w:rPr>
        <w:t>1</w:t>
      </w:r>
      <w:r w:rsidRPr="0016118C">
        <w:rPr>
          <w:rFonts w:ascii="Arial" w:hAnsi="Arial" w:cs="Arial"/>
          <w:sz w:val="20"/>
          <w:lang w:val="fr-FR"/>
        </w:rPr>
        <w:t xml:space="preserve"> Jérémy Pécourneau,</w:t>
      </w:r>
      <w:r w:rsidRPr="0016118C">
        <w:rPr>
          <w:rFonts w:ascii="Arial" w:hAnsi="Arial" w:cs="Arial"/>
          <w:sz w:val="20"/>
          <w:vertAlign w:val="superscript"/>
          <w:lang w:val="fr-FR"/>
        </w:rPr>
        <w:t>1</w:t>
      </w:r>
      <w:r w:rsidRPr="0016118C">
        <w:rPr>
          <w:rFonts w:ascii="Arial" w:hAnsi="Arial" w:cs="Arial"/>
          <w:sz w:val="20"/>
          <w:lang w:val="fr-FR"/>
        </w:rPr>
        <w:t xml:space="preserve"> Yann Bernhard,</w:t>
      </w:r>
      <w:r w:rsidRPr="0016118C">
        <w:rPr>
          <w:rFonts w:ascii="Arial" w:hAnsi="Arial" w:cs="Arial"/>
          <w:sz w:val="20"/>
          <w:vertAlign w:val="superscript"/>
          <w:lang w:val="fr-FR"/>
        </w:rPr>
        <w:t>1</w:t>
      </w:r>
      <w:r w:rsidRPr="0016118C">
        <w:rPr>
          <w:rFonts w:ascii="Arial" w:hAnsi="Arial" w:cs="Arial"/>
          <w:sz w:val="20"/>
          <w:lang w:val="fr-FR"/>
        </w:rPr>
        <w:t xml:space="preserve"> Henri-Pierre Lassalle,</w:t>
      </w:r>
      <w:r w:rsidRPr="0016118C">
        <w:rPr>
          <w:rFonts w:ascii="Arial" w:hAnsi="Arial" w:cs="Arial"/>
          <w:sz w:val="20"/>
          <w:vertAlign w:val="superscript"/>
          <w:lang w:val="fr-FR"/>
        </w:rPr>
        <w:t>2</w:t>
      </w:r>
      <w:r w:rsidRPr="0016118C">
        <w:rPr>
          <w:rFonts w:ascii="Arial" w:hAnsi="Arial" w:cs="Arial"/>
          <w:sz w:val="20"/>
          <w:lang w:val="fr-FR"/>
        </w:rPr>
        <w:t xml:space="preserve"> Stéphanie Grandemange,</w:t>
      </w:r>
      <w:r w:rsidRPr="0016118C">
        <w:rPr>
          <w:rFonts w:ascii="Arial" w:hAnsi="Arial" w:cs="Arial"/>
          <w:sz w:val="20"/>
          <w:vertAlign w:val="superscript"/>
          <w:lang w:val="fr-FR"/>
        </w:rPr>
        <w:t>2</w:t>
      </w:r>
      <w:r w:rsidRPr="0016118C">
        <w:rPr>
          <w:rFonts w:ascii="Arial" w:hAnsi="Arial" w:cs="Arial"/>
          <w:sz w:val="20"/>
          <w:lang w:val="fr-FR"/>
        </w:rPr>
        <w:t xml:space="preserve"> Maxime Mourer,</w:t>
      </w:r>
      <w:r w:rsidRPr="0016118C">
        <w:rPr>
          <w:rFonts w:ascii="Arial" w:hAnsi="Arial" w:cs="Arial"/>
          <w:sz w:val="20"/>
          <w:vertAlign w:val="superscript"/>
          <w:lang w:val="fr-FR"/>
        </w:rPr>
        <w:t>1</w:t>
      </w:r>
      <w:r w:rsidRPr="0016118C">
        <w:rPr>
          <w:rFonts w:ascii="Arial" w:hAnsi="Arial" w:cs="Arial"/>
          <w:sz w:val="20"/>
          <w:lang w:val="fr-FR"/>
        </w:rPr>
        <w:t xml:space="preserve"> Stéphane Parant,</w:t>
      </w:r>
      <w:r w:rsidRPr="0016118C">
        <w:rPr>
          <w:rFonts w:ascii="Arial" w:hAnsi="Arial" w:cs="Arial"/>
          <w:sz w:val="20"/>
          <w:vertAlign w:val="superscript"/>
          <w:lang w:val="fr-FR"/>
        </w:rPr>
        <w:t>1</w:t>
      </w:r>
      <w:r w:rsidRPr="0016118C">
        <w:rPr>
          <w:rFonts w:ascii="Arial" w:hAnsi="Arial" w:cs="Arial"/>
          <w:sz w:val="20"/>
          <w:lang w:val="fr-FR"/>
        </w:rPr>
        <w:t xml:space="preserve"> </w:t>
      </w:r>
      <w:proofErr w:type="spellStart"/>
      <w:r w:rsidRPr="0016118C">
        <w:rPr>
          <w:rFonts w:ascii="Arial" w:hAnsi="Arial" w:cs="Arial"/>
          <w:sz w:val="20"/>
          <w:u w:val="single"/>
          <w:lang w:val="fr-FR"/>
        </w:rPr>
        <w:t>Andreea</w:t>
      </w:r>
      <w:proofErr w:type="spellEnd"/>
      <w:r w:rsidRPr="0016118C">
        <w:rPr>
          <w:rFonts w:ascii="Arial" w:hAnsi="Arial" w:cs="Arial"/>
          <w:sz w:val="20"/>
          <w:u w:val="single"/>
          <w:lang w:val="fr-FR"/>
        </w:rPr>
        <w:t xml:space="preserve"> Pasc</w:t>
      </w:r>
      <w:r w:rsidRPr="0016118C">
        <w:rPr>
          <w:rFonts w:ascii="Arial" w:hAnsi="Arial" w:cs="Arial"/>
          <w:sz w:val="20"/>
          <w:vertAlign w:val="superscript"/>
          <w:lang w:val="fr-FR"/>
        </w:rPr>
        <w:t>1</w:t>
      </w:r>
      <w:r w:rsidR="00A3729E" w:rsidRPr="0016118C">
        <w:rPr>
          <w:rFonts w:ascii="Arial" w:hAnsi="Arial" w:cs="Arial"/>
          <w:sz w:val="20"/>
          <w:lang w:val="fr-FR"/>
        </w:rPr>
        <w:br/>
      </w:r>
      <w:r w:rsidRPr="0016118C">
        <w:rPr>
          <w:rFonts w:ascii="Arial" w:hAnsi="Arial" w:cs="Arial"/>
          <w:sz w:val="20"/>
          <w:vertAlign w:val="superscript"/>
          <w:lang w:val="fr-FR"/>
        </w:rPr>
        <w:t>1</w:t>
      </w:r>
      <w:r w:rsidRPr="0016118C">
        <w:rPr>
          <w:rFonts w:ascii="Arial" w:hAnsi="Arial" w:cs="Arial"/>
          <w:sz w:val="20"/>
          <w:lang w:val="fr-FR"/>
        </w:rPr>
        <w:t xml:space="preserve"> L2CM UMR 7053, </w:t>
      </w:r>
      <w:proofErr w:type="spellStart"/>
      <w:r w:rsidRPr="0016118C">
        <w:rPr>
          <w:rFonts w:ascii="Arial" w:hAnsi="Arial" w:cs="Arial"/>
          <w:sz w:val="20"/>
          <w:lang w:val="fr-FR"/>
        </w:rPr>
        <w:t>University</w:t>
      </w:r>
      <w:proofErr w:type="spellEnd"/>
      <w:r w:rsidRPr="0016118C">
        <w:rPr>
          <w:rFonts w:ascii="Arial" w:hAnsi="Arial" w:cs="Arial"/>
          <w:sz w:val="20"/>
          <w:lang w:val="fr-FR"/>
        </w:rPr>
        <w:t xml:space="preserve"> of Lorraine and CNRS, </w:t>
      </w:r>
      <w:proofErr w:type="spellStart"/>
      <w:r w:rsidRPr="0016118C">
        <w:rPr>
          <w:rFonts w:ascii="Arial" w:hAnsi="Arial" w:cs="Arial"/>
          <w:sz w:val="20"/>
          <w:lang w:val="fr-FR"/>
        </w:rPr>
        <w:t>Bvd</w:t>
      </w:r>
      <w:proofErr w:type="spellEnd"/>
      <w:r w:rsidRPr="0016118C">
        <w:rPr>
          <w:rFonts w:ascii="Arial" w:hAnsi="Arial" w:cs="Arial"/>
          <w:sz w:val="20"/>
          <w:lang w:val="fr-FR"/>
        </w:rPr>
        <w:t xml:space="preserve"> des Aiguillettes, 54506 Vandoeuvre lès Nancy, France (</w:t>
      </w:r>
      <w:hyperlink r:id="rId7" w:history="1">
        <w:r w:rsidRPr="0016118C">
          <w:rPr>
            <w:rStyle w:val="Lienhypertexte"/>
            <w:rFonts w:ascii="Arial" w:hAnsi="Arial" w:cs="Arial"/>
            <w:sz w:val="20"/>
            <w:lang w:val="fr-FR"/>
          </w:rPr>
          <w:t>andreea.pasc@univ-lorraine.fr</w:t>
        </w:r>
      </w:hyperlink>
      <w:r w:rsidRPr="0016118C">
        <w:rPr>
          <w:rFonts w:ascii="Arial" w:hAnsi="Arial" w:cs="Arial"/>
          <w:sz w:val="20"/>
          <w:lang w:val="fr-FR"/>
        </w:rPr>
        <w:t>)</w:t>
      </w:r>
    </w:p>
    <w:p w14:paraId="5C98E064" w14:textId="1CB1690F" w:rsidR="00375F53" w:rsidRPr="0016118C" w:rsidRDefault="00375F53" w:rsidP="003F59FD">
      <w:pPr>
        <w:spacing w:after="0" w:line="240" w:lineRule="auto"/>
        <w:rPr>
          <w:rFonts w:ascii="Arial" w:hAnsi="Arial" w:cs="Arial"/>
          <w:sz w:val="20"/>
          <w:lang w:val="fr-FR"/>
        </w:rPr>
      </w:pPr>
      <w:r>
        <w:rPr>
          <w:rFonts w:ascii="Arial" w:hAnsi="Arial" w:cs="Arial"/>
          <w:sz w:val="20"/>
          <w:vertAlign w:val="superscript"/>
          <w:lang w:val="fr-FR"/>
        </w:rPr>
        <w:t>2</w:t>
      </w:r>
      <w:r w:rsidRPr="0016118C">
        <w:rPr>
          <w:rFonts w:ascii="Arial" w:hAnsi="Arial" w:cs="Arial"/>
          <w:sz w:val="20"/>
          <w:lang w:val="fr-FR"/>
        </w:rPr>
        <w:t xml:space="preserve"> </w:t>
      </w:r>
      <w:r>
        <w:rPr>
          <w:rFonts w:ascii="Arial" w:hAnsi="Arial" w:cs="Arial"/>
          <w:sz w:val="20"/>
          <w:lang w:val="fr-FR"/>
        </w:rPr>
        <w:t>CRAN</w:t>
      </w:r>
      <w:r w:rsidRPr="0016118C">
        <w:rPr>
          <w:rFonts w:ascii="Arial" w:hAnsi="Arial" w:cs="Arial"/>
          <w:sz w:val="20"/>
          <w:lang w:val="fr-FR"/>
        </w:rPr>
        <w:t xml:space="preserve"> UMR 70</w:t>
      </w:r>
      <w:r>
        <w:rPr>
          <w:rFonts w:ascii="Arial" w:hAnsi="Arial" w:cs="Arial"/>
          <w:sz w:val="20"/>
          <w:lang w:val="fr-FR"/>
        </w:rPr>
        <w:t>39</w:t>
      </w:r>
      <w:r w:rsidRPr="0016118C">
        <w:rPr>
          <w:rFonts w:ascii="Arial" w:hAnsi="Arial" w:cs="Arial"/>
          <w:sz w:val="20"/>
          <w:lang w:val="fr-FR"/>
        </w:rPr>
        <w:t xml:space="preserve">, </w:t>
      </w:r>
      <w:proofErr w:type="spellStart"/>
      <w:r w:rsidRPr="0016118C">
        <w:rPr>
          <w:rFonts w:ascii="Arial" w:hAnsi="Arial" w:cs="Arial"/>
          <w:sz w:val="20"/>
          <w:lang w:val="fr-FR"/>
        </w:rPr>
        <w:t>University</w:t>
      </w:r>
      <w:proofErr w:type="spellEnd"/>
      <w:r w:rsidRPr="0016118C">
        <w:rPr>
          <w:rFonts w:ascii="Arial" w:hAnsi="Arial" w:cs="Arial"/>
          <w:sz w:val="20"/>
          <w:lang w:val="fr-FR"/>
        </w:rPr>
        <w:t xml:space="preserve"> of Lorraine and CNRS, </w:t>
      </w:r>
      <w:proofErr w:type="spellStart"/>
      <w:r w:rsidRPr="0016118C">
        <w:rPr>
          <w:rFonts w:ascii="Arial" w:hAnsi="Arial" w:cs="Arial"/>
          <w:sz w:val="20"/>
          <w:lang w:val="fr-FR"/>
        </w:rPr>
        <w:t>Bvd</w:t>
      </w:r>
      <w:proofErr w:type="spellEnd"/>
      <w:r w:rsidRPr="0016118C">
        <w:rPr>
          <w:rFonts w:ascii="Arial" w:hAnsi="Arial" w:cs="Arial"/>
          <w:sz w:val="20"/>
          <w:lang w:val="fr-FR"/>
        </w:rPr>
        <w:t xml:space="preserve"> des Aiguillettes, 54506 Vandoeuvre lès Nancy, France</w:t>
      </w:r>
    </w:p>
    <w:p w14:paraId="29AA0233" w14:textId="5D181E11" w:rsidR="00026861" w:rsidRDefault="00026861" w:rsidP="003F59FD">
      <w:pPr>
        <w:spacing w:after="0" w:line="240" w:lineRule="auto"/>
        <w:rPr>
          <w:rFonts w:ascii="Arial" w:hAnsi="Arial" w:cs="Arial"/>
          <w:sz w:val="20"/>
        </w:rPr>
      </w:pPr>
    </w:p>
    <w:p w14:paraId="1DC7FAF5" w14:textId="77777777" w:rsidR="003F59FD" w:rsidRPr="003F59FD" w:rsidRDefault="003F59FD" w:rsidP="003F59FD">
      <w:pPr>
        <w:spacing w:after="0" w:line="240" w:lineRule="auto"/>
        <w:rPr>
          <w:rFonts w:ascii="Arial" w:hAnsi="Arial" w:cs="Arial"/>
          <w:sz w:val="20"/>
        </w:rPr>
      </w:pPr>
    </w:p>
    <w:p w14:paraId="7FCEA494" w14:textId="77777777" w:rsidR="00375F53" w:rsidRPr="00375F53" w:rsidRDefault="00375F53" w:rsidP="00375F53">
      <w:pPr>
        <w:spacing w:after="0" w:line="240" w:lineRule="auto"/>
        <w:rPr>
          <w:rFonts w:ascii="Arial" w:hAnsi="Arial" w:cs="Arial"/>
          <w:sz w:val="20"/>
        </w:rPr>
      </w:pPr>
      <w:r w:rsidRPr="00375F53">
        <w:rPr>
          <w:rFonts w:ascii="Arial" w:hAnsi="Arial" w:cs="Arial"/>
          <w:sz w:val="20"/>
        </w:rPr>
        <w:t xml:space="preserve">Among photo-assisted therapies and beyond PDT, photothermal therapy (PTT) is a relatively novel explored strategy based on local hyperthermia aiming anticancer or anti infectious potential applications. Compared to other therapies, PTT is highly selective and exhibits low side effects. This is </w:t>
      </w:r>
      <w:proofErr w:type="gramStart"/>
      <w:r w:rsidRPr="00375F53">
        <w:rPr>
          <w:rFonts w:ascii="Arial" w:hAnsi="Arial" w:cs="Arial"/>
          <w:sz w:val="20"/>
        </w:rPr>
        <w:t>due to the fact that</w:t>
      </w:r>
      <w:proofErr w:type="gramEnd"/>
      <w:r w:rsidRPr="00375F53">
        <w:rPr>
          <w:rFonts w:ascii="Arial" w:hAnsi="Arial" w:cs="Arial"/>
          <w:sz w:val="20"/>
        </w:rPr>
        <w:t xml:space="preserve"> the heat is localized, under the controlled illumination of the desired site and in the presence of the photothermic agent.</w:t>
      </w:r>
    </w:p>
    <w:p w14:paraId="358CCCFC" w14:textId="0321B774" w:rsidR="00375F53" w:rsidRPr="00375F53" w:rsidRDefault="00375F53" w:rsidP="00375F53">
      <w:pPr>
        <w:spacing w:after="0" w:line="240" w:lineRule="auto"/>
        <w:rPr>
          <w:rFonts w:ascii="Arial" w:hAnsi="Arial" w:cs="Arial"/>
          <w:sz w:val="20"/>
        </w:rPr>
      </w:pPr>
      <w:r w:rsidRPr="00375F53">
        <w:rPr>
          <w:rFonts w:ascii="Arial" w:hAnsi="Arial" w:cs="Arial"/>
          <w:sz w:val="20"/>
        </w:rPr>
        <w:t xml:space="preserve">Both nanoparticles and molecular probes may exhibit photothermal properties, by illumination in the optic therapeutic window, under mono or biphotonic excitation. Some recent examples developed </w:t>
      </w:r>
      <w:r>
        <w:rPr>
          <w:rFonts w:ascii="Arial" w:hAnsi="Arial" w:cs="Arial"/>
          <w:sz w:val="20"/>
        </w:rPr>
        <w:t>by our group</w:t>
      </w:r>
      <w:r w:rsidRPr="00375F53">
        <w:rPr>
          <w:rFonts w:ascii="Arial" w:hAnsi="Arial" w:cs="Arial"/>
          <w:sz w:val="20"/>
        </w:rPr>
        <w:t xml:space="preserve"> will be presented, from inorganic to organic particles to molecular biphotonic fluorophores or </w:t>
      </w:r>
      <w:proofErr w:type="spellStart"/>
      <w:r w:rsidRPr="00375F53">
        <w:rPr>
          <w:rFonts w:ascii="Arial" w:hAnsi="Arial" w:cs="Arial"/>
          <w:sz w:val="20"/>
        </w:rPr>
        <w:t>photoswitches</w:t>
      </w:r>
      <w:proofErr w:type="spellEnd"/>
      <w:r w:rsidRPr="00375F53">
        <w:rPr>
          <w:rFonts w:ascii="Arial" w:hAnsi="Arial" w:cs="Arial"/>
          <w:sz w:val="20"/>
        </w:rPr>
        <w:t xml:space="preserve">. </w:t>
      </w:r>
    </w:p>
    <w:p w14:paraId="31ADD0CD" w14:textId="578075EE" w:rsidR="003F59FD" w:rsidRDefault="00375F53" w:rsidP="00375F53">
      <w:pPr>
        <w:spacing w:after="0" w:line="240" w:lineRule="auto"/>
        <w:rPr>
          <w:rFonts w:ascii="Arial" w:hAnsi="Arial" w:cs="Arial"/>
          <w:sz w:val="20"/>
        </w:rPr>
      </w:pPr>
      <w:r w:rsidRPr="00375F53">
        <w:rPr>
          <w:rFonts w:ascii="Arial" w:hAnsi="Arial" w:cs="Arial"/>
          <w:sz w:val="20"/>
        </w:rPr>
        <w:t xml:space="preserve">The impact of the molecular design on the photothermal properties and consequently on phototoxicity will be highlighted, </w:t>
      </w:r>
      <w:proofErr w:type="gramStart"/>
      <w:r w:rsidRPr="00CE616E">
        <w:rPr>
          <w:rFonts w:ascii="Arial" w:hAnsi="Arial" w:cs="Arial"/>
          <w:i/>
          <w:iCs/>
          <w:sz w:val="20"/>
        </w:rPr>
        <w:t>e.g.</w:t>
      </w:r>
      <w:proofErr w:type="gramEnd"/>
      <w:r w:rsidRPr="00375F53">
        <w:rPr>
          <w:rFonts w:ascii="Arial" w:hAnsi="Arial" w:cs="Arial"/>
          <w:sz w:val="20"/>
        </w:rPr>
        <w:t xml:space="preserve"> for calixarene-derived MoS</w:t>
      </w:r>
      <w:r w:rsidRPr="00375F53">
        <w:rPr>
          <w:rFonts w:ascii="Arial" w:hAnsi="Arial" w:cs="Arial"/>
          <w:sz w:val="20"/>
          <w:vertAlign w:val="subscript"/>
        </w:rPr>
        <w:t>2</w:t>
      </w:r>
      <w:r w:rsidRPr="00375F53">
        <w:rPr>
          <w:rFonts w:ascii="Arial" w:hAnsi="Arial" w:cs="Arial"/>
          <w:sz w:val="20"/>
        </w:rPr>
        <w:t xml:space="preserve"> nanoparticle </w:t>
      </w:r>
      <w:r w:rsidR="006B7F2C">
        <w:rPr>
          <w:rFonts w:ascii="Arial" w:hAnsi="Arial" w:cs="Arial"/>
          <w:sz w:val="20"/>
        </w:rPr>
        <w:t xml:space="preserve">(see figure below) </w:t>
      </w:r>
      <w:r w:rsidRPr="00375F53">
        <w:rPr>
          <w:rFonts w:ascii="Arial" w:hAnsi="Arial" w:cs="Arial"/>
          <w:sz w:val="20"/>
        </w:rPr>
        <w:t>and indocyanine green aggregates as well as two-photon absorbing stilbene-derived fluorophores.</w:t>
      </w:r>
      <w:r w:rsidR="00CE616E" w:rsidRPr="00CE616E">
        <w:rPr>
          <w:rFonts w:ascii="Arial" w:hAnsi="Arial" w:cs="Arial"/>
          <w:sz w:val="20"/>
          <w:vertAlign w:val="superscript"/>
        </w:rPr>
        <w:t>1-2</w:t>
      </w:r>
      <w:r w:rsidR="003F59FD">
        <w:rPr>
          <w:rFonts w:ascii="Arial" w:hAnsi="Arial" w:cs="Arial"/>
          <w:sz w:val="20"/>
        </w:rPr>
        <w:t xml:space="preserve"> </w:t>
      </w:r>
    </w:p>
    <w:p w14:paraId="7608A413" w14:textId="21A8AD80" w:rsidR="003F59FD" w:rsidRDefault="003F59FD" w:rsidP="003F59FD">
      <w:pPr>
        <w:spacing w:after="0" w:line="240" w:lineRule="auto"/>
        <w:rPr>
          <w:rFonts w:ascii="Arial" w:hAnsi="Arial" w:cs="Arial"/>
          <w:sz w:val="20"/>
        </w:rPr>
      </w:pPr>
    </w:p>
    <w:p w14:paraId="5F14B98D" w14:textId="39C96524" w:rsidR="006B7F2C" w:rsidRDefault="006B7F2C" w:rsidP="006B7F2C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6B7F2C">
        <w:rPr>
          <w:rFonts w:ascii="Arial" w:hAnsi="Arial" w:cs="Arial"/>
          <w:sz w:val="20"/>
        </w:rPr>
        <w:drawing>
          <wp:inline distT="0" distB="0" distL="0" distR="0" wp14:anchorId="7E39DDEE" wp14:editId="56F23616">
            <wp:extent cx="2941200" cy="1756800"/>
            <wp:effectExtent l="0" t="0" r="5715" b="0"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571FDC2E-ABEB-CE4C-8252-233591D028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571FDC2E-ABEB-CE4C-8252-233591D0280B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2127" w14:textId="77777777" w:rsidR="005E6497" w:rsidRPr="003F59FD" w:rsidRDefault="005E6497" w:rsidP="003F59FD">
      <w:pPr>
        <w:spacing w:after="0" w:line="240" w:lineRule="auto"/>
        <w:rPr>
          <w:rFonts w:ascii="Arial" w:hAnsi="Arial" w:cs="Arial"/>
          <w:b/>
          <w:sz w:val="20"/>
          <w:u w:val="single"/>
        </w:rPr>
      </w:pPr>
    </w:p>
    <w:p w14:paraId="0AA990AA" w14:textId="77777777" w:rsidR="00CF237A" w:rsidRPr="003F59FD" w:rsidRDefault="00CF237A" w:rsidP="003F59FD">
      <w:pPr>
        <w:spacing w:after="0" w:line="240" w:lineRule="auto"/>
        <w:rPr>
          <w:rFonts w:ascii="Arial" w:hAnsi="Arial" w:cs="Arial"/>
          <w:b/>
          <w:sz w:val="20"/>
          <w:u w:val="single"/>
        </w:rPr>
      </w:pPr>
      <w:r w:rsidRPr="003F59FD">
        <w:rPr>
          <w:rFonts w:ascii="Arial" w:hAnsi="Arial" w:cs="Arial"/>
          <w:b/>
          <w:sz w:val="20"/>
          <w:u w:val="single"/>
        </w:rPr>
        <w:t>References</w:t>
      </w:r>
    </w:p>
    <w:p w14:paraId="2CDDC902" w14:textId="77777777" w:rsidR="00CE616E" w:rsidRPr="00CE616E" w:rsidRDefault="00CE616E" w:rsidP="00CE616E">
      <w:pPr>
        <w:spacing w:after="0" w:line="240" w:lineRule="auto"/>
        <w:rPr>
          <w:rFonts w:ascii="Arial" w:hAnsi="Arial" w:cs="Arial"/>
          <w:sz w:val="20"/>
          <w:lang w:val="fr-FR"/>
        </w:rPr>
      </w:pPr>
      <w:r w:rsidRPr="00CE616E">
        <w:rPr>
          <w:rFonts w:ascii="Arial" w:hAnsi="Arial" w:cs="Arial"/>
          <w:sz w:val="20"/>
          <w:vertAlign w:val="superscript"/>
          <w:lang w:val="fr-FR"/>
        </w:rPr>
        <w:t xml:space="preserve">1 </w:t>
      </w:r>
      <w:r w:rsidRPr="00CE616E">
        <w:rPr>
          <w:rFonts w:ascii="Arial" w:hAnsi="Arial" w:cs="Arial"/>
          <w:sz w:val="20"/>
          <w:lang w:val="fr-FR"/>
        </w:rPr>
        <w:t xml:space="preserve">J. </w:t>
      </w:r>
      <w:proofErr w:type="spellStart"/>
      <w:r w:rsidRPr="00CE616E">
        <w:rPr>
          <w:rFonts w:ascii="Arial" w:hAnsi="Arial" w:cs="Arial"/>
          <w:sz w:val="20"/>
          <w:lang w:val="fr-FR"/>
        </w:rPr>
        <w:t>Pecourneau</w:t>
      </w:r>
      <w:proofErr w:type="spellEnd"/>
      <w:r w:rsidRPr="00CE616E">
        <w:rPr>
          <w:rFonts w:ascii="Arial" w:hAnsi="Arial" w:cs="Arial"/>
          <w:sz w:val="20"/>
          <w:lang w:val="fr-FR"/>
        </w:rPr>
        <w:t xml:space="preserve"> et al, </w:t>
      </w:r>
      <w:r w:rsidRPr="00CE616E">
        <w:rPr>
          <w:rFonts w:ascii="Arial" w:hAnsi="Arial" w:cs="Arial"/>
          <w:i/>
          <w:iCs/>
          <w:sz w:val="20"/>
          <w:lang w:val="fr-FR"/>
        </w:rPr>
        <w:t xml:space="preserve">J. </w:t>
      </w:r>
      <w:proofErr w:type="spellStart"/>
      <w:r w:rsidRPr="00CE616E">
        <w:rPr>
          <w:rFonts w:ascii="Arial" w:hAnsi="Arial" w:cs="Arial"/>
          <w:i/>
          <w:iCs/>
          <w:sz w:val="20"/>
          <w:lang w:val="fr-FR"/>
        </w:rPr>
        <w:t>Org</w:t>
      </w:r>
      <w:proofErr w:type="spellEnd"/>
      <w:r w:rsidRPr="00CE616E">
        <w:rPr>
          <w:rFonts w:ascii="Arial" w:hAnsi="Arial" w:cs="Arial"/>
          <w:i/>
          <w:iCs/>
          <w:sz w:val="20"/>
          <w:lang w:val="fr-FR"/>
        </w:rPr>
        <w:t xml:space="preserve">. </w:t>
      </w:r>
      <w:r w:rsidRPr="00CE616E">
        <w:rPr>
          <w:rFonts w:ascii="Arial" w:hAnsi="Arial" w:cs="Arial"/>
          <w:i/>
          <w:iCs/>
          <w:sz w:val="20"/>
          <w:lang w:val="en-US"/>
        </w:rPr>
        <w:t xml:space="preserve">Chem., </w:t>
      </w:r>
      <w:r w:rsidRPr="00CE616E">
        <w:rPr>
          <w:rFonts w:ascii="Arial" w:hAnsi="Arial" w:cs="Arial"/>
          <w:b/>
          <w:bCs/>
          <w:sz w:val="20"/>
          <w:lang w:val="en-US"/>
        </w:rPr>
        <w:t>2021</w:t>
      </w:r>
      <w:r w:rsidRPr="00CE616E">
        <w:rPr>
          <w:rFonts w:ascii="Arial" w:hAnsi="Arial" w:cs="Arial"/>
          <w:sz w:val="20"/>
          <w:lang w:val="en-US"/>
        </w:rPr>
        <w:t>, 86, 12, 8112</w:t>
      </w:r>
    </w:p>
    <w:p w14:paraId="53751F94" w14:textId="77777777" w:rsidR="00CE616E" w:rsidRPr="00CE616E" w:rsidRDefault="00CE616E" w:rsidP="00CE616E">
      <w:pPr>
        <w:spacing w:after="0" w:line="240" w:lineRule="auto"/>
        <w:rPr>
          <w:rFonts w:ascii="Arial" w:hAnsi="Arial" w:cs="Arial"/>
          <w:sz w:val="20"/>
          <w:lang w:val="fr-FR"/>
        </w:rPr>
      </w:pPr>
      <w:r w:rsidRPr="00CE616E">
        <w:rPr>
          <w:rFonts w:ascii="Arial" w:hAnsi="Arial" w:cs="Arial"/>
          <w:sz w:val="20"/>
          <w:vertAlign w:val="superscript"/>
          <w:lang w:val="fr-FR"/>
        </w:rPr>
        <w:t>2</w:t>
      </w:r>
      <w:r w:rsidRPr="00CE616E">
        <w:rPr>
          <w:rFonts w:ascii="Arial" w:hAnsi="Arial" w:cs="Arial"/>
          <w:sz w:val="20"/>
          <w:lang w:val="fr-FR"/>
        </w:rPr>
        <w:t xml:space="preserve"> R. </w:t>
      </w:r>
      <w:proofErr w:type="spellStart"/>
      <w:r w:rsidRPr="00CE616E">
        <w:rPr>
          <w:rFonts w:ascii="Arial" w:hAnsi="Arial" w:cs="Arial"/>
          <w:sz w:val="20"/>
          <w:lang w:val="fr-FR"/>
        </w:rPr>
        <w:t>Losantos</w:t>
      </w:r>
      <w:proofErr w:type="spellEnd"/>
      <w:r w:rsidRPr="00CE616E">
        <w:rPr>
          <w:rFonts w:ascii="Arial" w:hAnsi="Arial" w:cs="Arial"/>
          <w:sz w:val="20"/>
          <w:lang w:val="fr-FR"/>
        </w:rPr>
        <w:t xml:space="preserve">, J. </w:t>
      </w:r>
      <w:proofErr w:type="spellStart"/>
      <w:proofErr w:type="gramStart"/>
      <w:r w:rsidRPr="00CE616E">
        <w:rPr>
          <w:rFonts w:ascii="Arial" w:hAnsi="Arial" w:cs="Arial"/>
          <w:sz w:val="20"/>
          <w:lang w:val="fr-FR"/>
        </w:rPr>
        <w:t>Pecourneau</w:t>
      </w:r>
      <w:proofErr w:type="spellEnd"/>
      <w:r w:rsidRPr="00CE616E">
        <w:rPr>
          <w:rFonts w:ascii="Arial" w:hAnsi="Arial" w:cs="Arial"/>
          <w:sz w:val="20"/>
          <w:lang w:val="fr-FR"/>
        </w:rPr>
        <w:t xml:space="preserve">  et</w:t>
      </w:r>
      <w:proofErr w:type="gramEnd"/>
      <w:r w:rsidRPr="00CE616E">
        <w:rPr>
          <w:rFonts w:ascii="Arial" w:hAnsi="Arial" w:cs="Arial"/>
          <w:sz w:val="20"/>
          <w:lang w:val="fr-FR"/>
        </w:rPr>
        <w:t xml:space="preserve"> al </w:t>
      </w:r>
      <w:r w:rsidRPr="00CE616E">
        <w:rPr>
          <w:rFonts w:ascii="Arial" w:hAnsi="Arial" w:cs="Arial"/>
          <w:i/>
          <w:iCs/>
          <w:sz w:val="20"/>
          <w:lang w:val="fr-FR"/>
        </w:rPr>
        <w:t xml:space="preserve">Phys. </w:t>
      </w:r>
      <w:proofErr w:type="spellStart"/>
      <w:r w:rsidRPr="00CE616E">
        <w:rPr>
          <w:rFonts w:ascii="Arial" w:hAnsi="Arial" w:cs="Arial"/>
          <w:i/>
          <w:iCs/>
          <w:sz w:val="20"/>
          <w:lang w:val="fr-FR"/>
        </w:rPr>
        <w:t>Chem</w:t>
      </w:r>
      <w:proofErr w:type="spellEnd"/>
      <w:r w:rsidRPr="00CE616E">
        <w:rPr>
          <w:rFonts w:ascii="Arial" w:hAnsi="Arial" w:cs="Arial"/>
          <w:i/>
          <w:iCs/>
          <w:sz w:val="20"/>
          <w:lang w:val="fr-FR"/>
        </w:rPr>
        <w:t xml:space="preserve">. </w:t>
      </w:r>
      <w:proofErr w:type="spellStart"/>
      <w:r w:rsidRPr="00CE616E">
        <w:rPr>
          <w:rFonts w:ascii="Arial" w:hAnsi="Arial" w:cs="Arial"/>
          <w:i/>
          <w:iCs/>
          <w:sz w:val="20"/>
          <w:lang w:val="fr-FR"/>
        </w:rPr>
        <w:t>Chem</w:t>
      </w:r>
      <w:proofErr w:type="spellEnd"/>
      <w:r w:rsidRPr="00CE616E">
        <w:rPr>
          <w:rFonts w:ascii="Arial" w:hAnsi="Arial" w:cs="Arial"/>
          <w:i/>
          <w:iCs/>
          <w:sz w:val="20"/>
          <w:lang w:val="fr-FR"/>
        </w:rPr>
        <w:t xml:space="preserve">. Phys., </w:t>
      </w:r>
      <w:r w:rsidRPr="00CE616E">
        <w:rPr>
          <w:rFonts w:ascii="Arial" w:hAnsi="Arial" w:cs="Arial"/>
          <w:b/>
          <w:bCs/>
          <w:sz w:val="20"/>
          <w:lang w:val="fr-FR"/>
        </w:rPr>
        <w:t>2021</w:t>
      </w:r>
      <w:r w:rsidRPr="00CE616E">
        <w:rPr>
          <w:rFonts w:ascii="Arial" w:hAnsi="Arial" w:cs="Arial"/>
          <w:sz w:val="20"/>
          <w:lang w:val="fr-FR"/>
        </w:rPr>
        <w:t>, 23, 12842</w:t>
      </w:r>
    </w:p>
    <w:p w14:paraId="4E49C31B" w14:textId="77777777" w:rsidR="00026861" w:rsidRPr="003F59FD" w:rsidRDefault="00026861" w:rsidP="003F59FD">
      <w:pPr>
        <w:spacing w:after="0" w:line="240" w:lineRule="auto"/>
        <w:rPr>
          <w:rFonts w:ascii="Arial" w:hAnsi="Arial" w:cs="Arial"/>
        </w:rPr>
      </w:pPr>
    </w:p>
    <w:sectPr w:rsidR="00026861" w:rsidRPr="003F59FD" w:rsidSect="00026861">
      <w:pgSz w:w="11906" w:h="16838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E1630" w14:textId="77777777" w:rsidR="00474927" w:rsidRDefault="00474927" w:rsidP="00026861">
      <w:pPr>
        <w:spacing w:after="0" w:line="240" w:lineRule="auto"/>
      </w:pPr>
      <w:r>
        <w:separator/>
      </w:r>
    </w:p>
  </w:endnote>
  <w:endnote w:type="continuationSeparator" w:id="0">
    <w:p w14:paraId="2DED70D7" w14:textId="77777777" w:rsidR="00474927" w:rsidRDefault="00474927" w:rsidP="00026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ACFD4" w14:textId="77777777" w:rsidR="00474927" w:rsidRDefault="00474927" w:rsidP="00026861">
      <w:pPr>
        <w:spacing w:after="0" w:line="240" w:lineRule="auto"/>
      </w:pPr>
      <w:r>
        <w:separator/>
      </w:r>
    </w:p>
  </w:footnote>
  <w:footnote w:type="continuationSeparator" w:id="0">
    <w:p w14:paraId="2F77B480" w14:textId="77777777" w:rsidR="00474927" w:rsidRDefault="00474927" w:rsidP="00026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7808F6"/>
    <w:multiLevelType w:val="hybridMultilevel"/>
    <w:tmpl w:val="F6BE7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861"/>
    <w:rsid w:val="00026861"/>
    <w:rsid w:val="0016118C"/>
    <w:rsid w:val="001F6017"/>
    <w:rsid w:val="002A103F"/>
    <w:rsid w:val="00375F53"/>
    <w:rsid w:val="003F59FD"/>
    <w:rsid w:val="00404577"/>
    <w:rsid w:val="00417437"/>
    <w:rsid w:val="004518D3"/>
    <w:rsid w:val="00474927"/>
    <w:rsid w:val="005E6497"/>
    <w:rsid w:val="00691298"/>
    <w:rsid w:val="006B7F2C"/>
    <w:rsid w:val="00745E44"/>
    <w:rsid w:val="008C7F02"/>
    <w:rsid w:val="00966FF8"/>
    <w:rsid w:val="00A3729E"/>
    <w:rsid w:val="00AA6173"/>
    <w:rsid w:val="00AD374A"/>
    <w:rsid w:val="00B46FD1"/>
    <w:rsid w:val="00CA738E"/>
    <w:rsid w:val="00CC4213"/>
    <w:rsid w:val="00CE616E"/>
    <w:rsid w:val="00CF237A"/>
    <w:rsid w:val="00D744FA"/>
    <w:rsid w:val="00E92A56"/>
    <w:rsid w:val="00FB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936C7"/>
  <w15:docId w15:val="{0B02A826-ED86-478E-B5A8-290ECF905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6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6861"/>
  </w:style>
  <w:style w:type="paragraph" w:styleId="Pieddepage">
    <w:name w:val="footer"/>
    <w:basedOn w:val="Normal"/>
    <w:link w:val="PieddepageCar"/>
    <w:uiPriority w:val="99"/>
    <w:unhideWhenUsed/>
    <w:rsid w:val="000268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6861"/>
  </w:style>
  <w:style w:type="paragraph" w:styleId="Paragraphedeliste">
    <w:name w:val="List Paragraph"/>
    <w:basedOn w:val="Normal"/>
    <w:uiPriority w:val="34"/>
    <w:qFormat/>
    <w:rsid w:val="00CF237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E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649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6118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1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9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andreea.pasc@univ-lorrain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1458</Characters>
  <Application>Microsoft Office Word</Application>
  <DocSecurity>0</DocSecurity>
  <Lines>29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Andreea Pasc</cp:lastModifiedBy>
  <cp:revision>3</cp:revision>
  <dcterms:created xsi:type="dcterms:W3CDTF">2022-02-07T08:26:00Z</dcterms:created>
  <dcterms:modified xsi:type="dcterms:W3CDTF">2022-02-07T08:30:00Z</dcterms:modified>
</cp:coreProperties>
</file>