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0597B8" w14:textId="77777777" w:rsidR="00193E99" w:rsidRDefault="00DE1B15" w:rsidP="00646D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</w:pPr>
      <w:bookmarkStart w:id="0" w:name="_Hlk147830510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On the Overall situation of </w:t>
      </w:r>
      <w:r w:rsidRPr="00DE1B15">
        <w:rPr>
          <w:rFonts w:ascii="Times New Roman" w:hAnsi="Times New Roman" w:cs="Times New Roman"/>
          <w:b/>
          <w:sz w:val="24"/>
          <w:szCs w:val="24"/>
          <w:lang w:val="en-US"/>
        </w:rPr>
        <w:t xml:space="preserve">Poly- or perfluoroalkyl substances (PFASs) and Recycling of </w:t>
      </w:r>
      <w:r w:rsidR="00AB5C32" w:rsidRPr="00DE1B15">
        <w:rPr>
          <w:rFonts w:ascii="Times New Roman" w:hAnsi="Times New Roman" w:cs="Times New Roman"/>
          <w:b/>
          <w:sz w:val="24"/>
          <w:szCs w:val="24"/>
          <w:lang w:val="en-US"/>
        </w:rPr>
        <w:t>Fluoropolymers</w:t>
      </w:r>
    </w:p>
    <w:bookmarkEnd w:id="0"/>
    <w:p w14:paraId="079A2392" w14:textId="77777777" w:rsidR="00646DD7" w:rsidRPr="00646DD7" w:rsidRDefault="00646DD7" w:rsidP="00646D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</w:pPr>
    </w:p>
    <w:p w14:paraId="3F535495" w14:textId="77777777" w:rsidR="00646DD7" w:rsidRPr="00D70231" w:rsidRDefault="00646DD7" w:rsidP="00646D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  <w:bookmarkStart w:id="1" w:name="_Hlk147829884"/>
      <w:r w:rsidRPr="00D702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Bruno AMEDURI</w:t>
      </w:r>
    </w:p>
    <w:p w14:paraId="7AE0A8F9" w14:textId="77777777" w:rsidR="00646DD7" w:rsidRPr="00D70231" w:rsidRDefault="00646DD7" w:rsidP="00646D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  <w:r w:rsidRPr="00D702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CNRS, </w:t>
      </w:r>
      <w:proofErr w:type="spellStart"/>
      <w:r w:rsidRPr="00D702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Institut</w:t>
      </w:r>
      <w:proofErr w:type="spellEnd"/>
      <w:r w:rsidRPr="00D702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Charles Gerhardt</w:t>
      </w:r>
    </w:p>
    <w:p w14:paraId="17BF584A" w14:textId="77777777" w:rsidR="00646DD7" w:rsidRPr="00D70231" w:rsidRDefault="00646DD7" w:rsidP="00646D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  <w:r w:rsidRPr="00D702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34296 Montpellier, France</w:t>
      </w:r>
    </w:p>
    <w:p w14:paraId="22AABDDD" w14:textId="77777777" w:rsidR="00646DD7" w:rsidRPr="00D70231" w:rsidRDefault="00991357" w:rsidP="00646D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hyperlink r:id="rId4" w:history="1">
        <w:r w:rsidR="00646DD7" w:rsidRPr="00D70231">
          <w:rPr>
            <w:rStyle w:val="Lienhypertexte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bruno.ameduri@enscm.fr</w:t>
        </w:r>
      </w:hyperlink>
    </w:p>
    <w:bookmarkEnd w:id="1"/>
    <w:p w14:paraId="0B429CDB" w14:textId="77777777" w:rsidR="00646DD7" w:rsidRPr="00D70231" w:rsidRDefault="00646DD7" w:rsidP="00646D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yellow"/>
          <w:lang w:val="en-US"/>
        </w:rPr>
      </w:pPr>
    </w:p>
    <w:p w14:paraId="158841AC" w14:textId="77777777" w:rsidR="00416DD4" w:rsidRPr="00E22F2B" w:rsidRDefault="006D52FE" w:rsidP="00AB5C32">
      <w:pPr>
        <w:autoSpaceDE w:val="0"/>
        <w:autoSpaceDN w:val="0"/>
        <w:adjustRightInd w:val="0"/>
        <w:spacing w:after="0" w:line="240" w:lineRule="auto"/>
        <w:jc w:val="both"/>
        <w:rPr>
          <w:rFonts w:ascii="Open Sans Light" w:hAnsi="Open Sans Light" w:cs="Open Sans Light"/>
          <w:lang w:val="en-US"/>
        </w:rPr>
      </w:pPr>
      <w:bookmarkStart w:id="2" w:name="_Hlk147829693"/>
      <w:r w:rsidRPr="00E22F2B">
        <w:rPr>
          <w:rFonts w:ascii="Open Sans Light" w:hAnsi="Open Sans Light" w:cs="Open Sans Light"/>
          <w:lang w:val="en-US"/>
        </w:rPr>
        <w:t>Poly- or perfluoroalkyl substances (</w:t>
      </w:r>
      <w:r w:rsidR="00193E99" w:rsidRPr="00E22F2B">
        <w:rPr>
          <w:rFonts w:ascii="Open Sans Light" w:hAnsi="Open Sans Light" w:cs="Open Sans Light"/>
          <w:lang w:val="en-US"/>
        </w:rPr>
        <w:t>PFASs</w:t>
      </w:r>
      <w:r w:rsidRPr="00E22F2B">
        <w:rPr>
          <w:rFonts w:ascii="Open Sans Light" w:hAnsi="Open Sans Light" w:cs="Open Sans Light"/>
          <w:lang w:val="en-US"/>
        </w:rPr>
        <w:t>)</w:t>
      </w:r>
      <w:r w:rsidR="00193E99" w:rsidRPr="00E22F2B">
        <w:rPr>
          <w:rFonts w:ascii="Open Sans Light" w:hAnsi="Open Sans Light" w:cs="Open Sans Light"/>
          <w:lang w:val="en-US"/>
        </w:rPr>
        <w:t xml:space="preserve"> are divided into two main families, differentiated by their molecular weights (MWs).</w:t>
      </w:r>
      <w:r w:rsidR="005F0E4E" w:rsidRPr="00E22F2B">
        <w:rPr>
          <w:rFonts w:ascii="Open Sans Light" w:hAnsi="Open Sans Light" w:cs="Open Sans Light"/>
          <w:vertAlign w:val="superscript"/>
          <w:lang w:val="en-US"/>
        </w:rPr>
        <w:t>1</w:t>
      </w:r>
      <w:r w:rsidR="00193E99" w:rsidRPr="00E22F2B">
        <w:rPr>
          <w:rFonts w:ascii="Open Sans Light" w:hAnsi="Open Sans Light" w:cs="Open Sans Light"/>
          <w:lang w:val="en-US"/>
        </w:rPr>
        <w:t xml:space="preserve"> The first one deals with non-polymers, oligomers or specific polymers</w:t>
      </w:r>
      <w:r w:rsidRPr="00E22F2B">
        <w:rPr>
          <w:rFonts w:ascii="Open Sans Light" w:hAnsi="Open Sans Light" w:cs="Open Sans Light"/>
          <w:lang w:val="en-US"/>
        </w:rPr>
        <w:t xml:space="preserve"> </w:t>
      </w:r>
      <w:r w:rsidR="00193E99" w:rsidRPr="00E22F2B">
        <w:rPr>
          <w:rFonts w:ascii="Open Sans Light" w:hAnsi="Open Sans Light" w:cs="Open Sans Light"/>
          <w:lang w:val="en-US"/>
        </w:rPr>
        <w:t>bearing fluorinated side moieties. They h</w:t>
      </w:r>
      <w:r w:rsidR="00197113" w:rsidRPr="00E22F2B">
        <w:rPr>
          <w:rFonts w:ascii="Open Sans Light" w:hAnsi="Open Sans Light" w:cs="Open Sans Light"/>
          <w:lang w:val="en-US"/>
        </w:rPr>
        <w:t xml:space="preserve">ave undergone </w:t>
      </w:r>
      <w:r w:rsidR="007C3589" w:rsidRPr="00E22F2B">
        <w:rPr>
          <w:rFonts w:ascii="Open Sans Light" w:hAnsi="Open Sans Light" w:cs="Open Sans Light"/>
          <w:lang w:val="en-US"/>
        </w:rPr>
        <w:t>major</w:t>
      </w:r>
      <w:r w:rsidR="00197113" w:rsidRPr="00E22F2B">
        <w:rPr>
          <w:rFonts w:ascii="Open Sans Light" w:hAnsi="Open Sans Light" w:cs="Open Sans Light"/>
          <w:lang w:val="en-US"/>
        </w:rPr>
        <w:t xml:space="preserve"> issues of bioaccumulation, persistency, toxicity</w:t>
      </w:r>
      <w:r w:rsidR="00193E99" w:rsidRPr="00E22F2B">
        <w:rPr>
          <w:rFonts w:ascii="Open Sans Light" w:hAnsi="Open Sans Light" w:cs="Open Sans Light"/>
          <w:lang w:val="en-US"/>
        </w:rPr>
        <w:t xml:space="preserve"> and mobility</w:t>
      </w:r>
      <w:r w:rsidR="00197113" w:rsidRPr="00E22F2B">
        <w:rPr>
          <w:rFonts w:ascii="Open Sans Light" w:hAnsi="Open Sans Light" w:cs="Open Sans Light"/>
          <w:lang w:val="en-US"/>
        </w:rPr>
        <w:t>,</w:t>
      </w:r>
      <w:r w:rsidR="00193E99" w:rsidRPr="00E22F2B">
        <w:rPr>
          <w:rFonts w:ascii="Open Sans Light" w:hAnsi="Open Sans Light" w:cs="Open Sans Light"/>
          <w:lang w:val="en-US"/>
        </w:rPr>
        <w:t xml:space="preserve"> either intrinsically because of their low MW-structure or after some degradation (e.g., hydrolytic hydrolysis of ester functions in poly[(meth)</w:t>
      </w:r>
      <w:proofErr w:type="gramStart"/>
      <w:r w:rsidR="00193E99" w:rsidRPr="00E22F2B">
        <w:rPr>
          <w:rFonts w:ascii="Open Sans Light" w:hAnsi="Open Sans Light" w:cs="Open Sans Light"/>
          <w:lang w:val="en-US"/>
        </w:rPr>
        <w:t>acrylate]s</w:t>
      </w:r>
      <w:proofErr w:type="gramEnd"/>
      <w:r w:rsidR="00193E99" w:rsidRPr="00E22F2B">
        <w:rPr>
          <w:rFonts w:ascii="Open Sans Light" w:hAnsi="Open Sans Light" w:cs="Open Sans Light"/>
          <w:lang w:val="en-US"/>
        </w:rPr>
        <w:t xml:space="preserve"> releasing polyfluorinated groups). These specific PFASs are </w:t>
      </w:r>
      <w:r w:rsidR="007C3589" w:rsidRPr="00E22F2B">
        <w:rPr>
          <w:rFonts w:ascii="Open Sans Light" w:hAnsi="Open Sans Light" w:cs="Open Sans Light"/>
          <w:lang w:val="en-US"/>
        </w:rPr>
        <w:t xml:space="preserve">under severe </w:t>
      </w:r>
      <w:r w:rsidR="00646DD7" w:rsidRPr="00E22F2B">
        <w:rPr>
          <w:rFonts w:ascii="Open Sans Light" w:hAnsi="Open Sans Light" w:cs="Open Sans Light"/>
          <w:lang w:val="en-US"/>
        </w:rPr>
        <w:t xml:space="preserve">restricted </w:t>
      </w:r>
      <w:r w:rsidR="007C3589" w:rsidRPr="00E22F2B">
        <w:rPr>
          <w:rFonts w:ascii="Open Sans Light" w:hAnsi="Open Sans Light" w:cs="Open Sans Light"/>
          <w:lang w:val="en-US"/>
        </w:rPr>
        <w:t>(</w:t>
      </w:r>
      <w:r w:rsidR="00656813" w:rsidRPr="00E22F2B">
        <w:rPr>
          <w:rFonts w:ascii="Open Sans Light" w:hAnsi="Open Sans Light" w:cs="Open Sans Light"/>
          <w:lang w:val="en-US"/>
        </w:rPr>
        <w:t>s</w:t>
      </w:r>
      <w:r w:rsidR="007C3589" w:rsidRPr="00E22F2B">
        <w:rPr>
          <w:rFonts w:ascii="Open Sans Light" w:hAnsi="Open Sans Light" w:cs="Open Sans Light"/>
          <w:lang w:val="en-US"/>
        </w:rPr>
        <w:t>everal of them being banned)</w:t>
      </w:r>
      <w:r w:rsidR="00416DD4" w:rsidRPr="00E22F2B">
        <w:rPr>
          <w:rFonts w:ascii="Open Sans Light" w:hAnsi="Open Sans Light" w:cs="Open Sans Light"/>
          <w:lang w:val="en-US"/>
        </w:rPr>
        <w:t xml:space="preserve"> and </w:t>
      </w:r>
      <w:r w:rsidR="007C3589" w:rsidRPr="00E22F2B">
        <w:rPr>
          <w:rFonts w:ascii="Open Sans Light" w:hAnsi="Open Sans Light" w:cs="Open Sans Light"/>
          <w:lang w:val="en-US"/>
        </w:rPr>
        <w:t>drastic</w:t>
      </w:r>
      <w:r w:rsidR="00416DD4" w:rsidRPr="00E22F2B">
        <w:rPr>
          <w:rFonts w:ascii="Open Sans Light" w:hAnsi="Open Sans Light" w:cs="Open Sans Light"/>
          <w:lang w:val="en-US"/>
        </w:rPr>
        <w:t xml:space="preserve"> regulations are currently proceeding</w:t>
      </w:r>
      <w:r w:rsidR="00193E99" w:rsidRPr="00E22F2B">
        <w:rPr>
          <w:rFonts w:ascii="Open Sans Light" w:hAnsi="Open Sans Light" w:cs="Open Sans Light"/>
          <w:lang w:val="en-US"/>
        </w:rPr>
        <w:t>.</w:t>
      </w:r>
    </w:p>
    <w:p w14:paraId="274C1B3C" w14:textId="77777777" w:rsidR="00193E99" w:rsidRPr="00E22F2B" w:rsidRDefault="00193E99" w:rsidP="00AB5C32">
      <w:pPr>
        <w:autoSpaceDE w:val="0"/>
        <w:autoSpaceDN w:val="0"/>
        <w:adjustRightInd w:val="0"/>
        <w:spacing w:after="0" w:line="240" w:lineRule="auto"/>
        <w:jc w:val="both"/>
        <w:rPr>
          <w:rFonts w:ascii="Open Sans Light" w:hAnsi="Open Sans Light" w:cs="Open Sans Light"/>
          <w:lang w:val="en-US"/>
        </w:rPr>
      </w:pPr>
      <w:r w:rsidRPr="00E22F2B">
        <w:rPr>
          <w:rFonts w:ascii="Open Sans Light" w:hAnsi="Open Sans Light" w:cs="Open Sans Light"/>
          <w:lang w:val="en-US"/>
        </w:rPr>
        <w:t xml:space="preserve">In contrast, </w:t>
      </w:r>
      <w:r w:rsidRPr="00E22F2B">
        <w:rPr>
          <w:rFonts w:ascii="Open Sans Light" w:hAnsi="Open Sans Light" w:cs="Open Sans Light"/>
          <w:i/>
          <w:lang w:val="en-US"/>
        </w:rPr>
        <w:t>fluoropolymers</w:t>
      </w:r>
      <w:r w:rsidR="00646DD7" w:rsidRPr="00E22F2B">
        <w:rPr>
          <w:rFonts w:ascii="Open Sans Light" w:hAnsi="Open Sans Light" w:cs="Open Sans Light"/>
          <w:lang w:val="en-US"/>
        </w:rPr>
        <w:t xml:space="preserve"> (FPs)</w:t>
      </w:r>
      <w:r w:rsidR="007C3589" w:rsidRPr="00E22F2B">
        <w:rPr>
          <w:rFonts w:ascii="Open Sans Light" w:hAnsi="Open Sans Light" w:cs="Open Sans Light"/>
          <w:lang w:val="en-US"/>
        </w:rPr>
        <w:t>,</w:t>
      </w:r>
      <w:r w:rsidR="00150EB9" w:rsidRPr="00E22F2B">
        <w:rPr>
          <w:rFonts w:ascii="Open Sans Light" w:hAnsi="Open Sans Light" w:cs="Open Sans Light"/>
          <w:vertAlign w:val="superscript"/>
          <w:lang w:val="en-US"/>
        </w:rPr>
        <w:t>2</w:t>
      </w:r>
      <w:r w:rsidR="00416DD4" w:rsidRPr="00E22F2B">
        <w:rPr>
          <w:rFonts w:ascii="Open Sans Light" w:hAnsi="Open Sans Light" w:cs="Open Sans Light"/>
          <w:lang w:val="en-US"/>
        </w:rPr>
        <w:t xml:space="preserve"> </w:t>
      </w:r>
      <w:r w:rsidR="007C3589" w:rsidRPr="00E22F2B">
        <w:rPr>
          <w:rFonts w:ascii="Open Sans Light" w:hAnsi="Open Sans Light" w:cs="Open Sans Light"/>
          <w:lang w:val="en-US"/>
        </w:rPr>
        <w:t>endowed with outstanding properties and involv</w:t>
      </w:r>
      <w:r w:rsidRPr="00E22F2B">
        <w:rPr>
          <w:rFonts w:ascii="Open Sans Light" w:hAnsi="Open Sans Light" w:cs="Open Sans Light"/>
          <w:lang w:val="en-US"/>
        </w:rPr>
        <w:t>ed in High Tech applications are not prone to face such hazardous limitations.</w:t>
      </w:r>
      <w:r w:rsidR="00655DB6" w:rsidRPr="00E22F2B">
        <w:rPr>
          <w:rFonts w:ascii="Open Sans Light" w:hAnsi="Open Sans Light" w:cs="Open Sans Light"/>
          <w:lang w:val="en-US"/>
        </w:rPr>
        <w:t xml:space="preserve"> </w:t>
      </w:r>
      <w:r w:rsidR="007C3589" w:rsidRPr="00E22F2B">
        <w:rPr>
          <w:rFonts w:ascii="Open Sans Light" w:hAnsi="Open Sans Light" w:cs="Open Sans Light"/>
          <w:lang w:val="en-US"/>
        </w:rPr>
        <w:t>They have high molar-masses and are non-mobile, non- bioaccumulative, and non-toxic, hence fulfill the PLC criteria</w:t>
      </w:r>
      <w:r w:rsidR="007C3589" w:rsidRPr="00E22F2B">
        <w:rPr>
          <w:rFonts w:ascii="Open Sans Light" w:hAnsi="Open Sans Light" w:cs="Open Sans Light"/>
          <w:vertAlign w:val="superscript"/>
          <w:lang w:val="en-US"/>
        </w:rPr>
        <w:t>3</w:t>
      </w:r>
      <w:r w:rsidR="007C3589" w:rsidRPr="00E22F2B">
        <w:rPr>
          <w:rFonts w:ascii="Open Sans Light" w:hAnsi="Open Sans Light" w:cs="Open Sans Light"/>
          <w:lang w:val="en-US"/>
        </w:rPr>
        <w:t xml:space="preserve">. </w:t>
      </w:r>
      <w:r w:rsidR="00655DB6" w:rsidRPr="00E22F2B">
        <w:rPr>
          <w:rFonts w:ascii="Open Sans Light" w:hAnsi="Open Sans Light" w:cs="Open Sans Light"/>
          <w:lang w:val="en-US"/>
        </w:rPr>
        <w:t>Indeed, th</w:t>
      </w:r>
      <w:r w:rsidR="00197113" w:rsidRPr="00E22F2B">
        <w:rPr>
          <w:rFonts w:ascii="Open Sans Light" w:hAnsi="Open Sans Light" w:cs="Open Sans Light"/>
          <w:lang w:val="en-US"/>
        </w:rPr>
        <w:t>ough th</w:t>
      </w:r>
      <w:r w:rsidR="00655DB6" w:rsidRPr="00E22F2B">
        <w:rPr>
          <w:rFonts w:ascii="Open Sans Light" w:hAnsi="Open Sans Light" w:cs="Open Sans Light"/>
          <w:lang w:val="en-US"/>
        </w:rPr>
        <w:t xml:space="preserve">e global production of FPs is only ca. </w:t>
      </w:r>
      <w:r w:rsidR="00B541E6" w:rsidRPr="00E22F2B">
        <w:rPr>
          <w:rFonts w:ascii="Open Sans Light" w:hAnsi="Open Sans Light" w:cs="Open Sans Light"/>
          <w:lang w:val="en-US"/>
        </w:rPr>
        <w:t>0.</w:t>
      </w:r>
      <w:r w:rsidR="00655DB6" w:rsidRPr="00E22F2B">
        <w:rPr>
          <w:rFonts w:ascii="Open Sans Light" w:hAnsi="Open Sans Light" w:cs="Open Sans Light"/>
          <w:lang w:val="en-US"/>
        </w:rPr>
        <w:t>1%</w:t>
      </w:r>
      <w:r w:rsidR="00197113" w:rsidRPr="00E22F2B">
        <w:rPr>
          <w:rFonts w:ascii="Open Sans Light" w:hAnsi="Open Sans Light" w:cs="Open Sans Light"/>
          <w:lang w:val="en-US"/>
        </w:rPr>
        <w:t xml:space="preserve"> of plastics</w:t>
      </w:r>
      <w:r w:rsidR="00646DD7" w:rsidRPr="00E22F2B">
        <w:rPr>
          <w:rFonts w:ascii="Open Sans Light" w:hAnsi="Open Sans Light" w:cs="Open Sans Light"/>
          <w:lang w:val="en-US"/>
        </w:rPr>
        <w:t>,</w:t>
      </w:r>
      <w:r w:rsidR="00197113" w:rsidRPr="00E22F2B">
        <w:rPr>
          <w:rFonts w:ascii="Open Sans Light" w:hAnsi="Open Sans Light" w:cs="Open Sans Light"/>
          <w:lang w:val="en-US"/>
        </w:rPr>
        <w:t xml:space="preserve"> </w:t>
      </w:r>
      <w:r w:rsidR="00646DD7" w:rsidRPr="00E22F2B">
        <w:rPr>
          <w:rFonts w:ascii="Open Sans Light" w:hAnsi="Open Sans Light" w:cs="Open Sans Light"/>
          <w:lang w:val="en-US"/>
        </w:rPr>
        <w:t>its growth rate is</w:t>
      </w:r>
      <w:r w:rsidR="00655DB6" w:rsidRPr="00E22F2B">
        <w:rPr>
          <w:rFonts w:ascii="Open Sans Light" w:hAnsi="Open Sans Light" w:cs="Open Sans Light"/>
          <w:lang w:val="en-US"/>
        </w:rPr>
        <w:t xml:space="preserve"> </w:t>
      </w:r>
      <w:r w:rsidR="00646DD7" w:rsidRPr="00E22F2B">
        <w:rPr>
          <w:rFonts w:ascii="Open Sans Light" w:hAnsi="Open Sans Light" w:cs="Open Sans Light"/>
          <w:lang w:val="en-US"/>
        </w:rPr>
        <w:t>6</w:t>
      </w:r>
      <w:r w:rsidR="00416DD4" w:rsidRPr="00E22F2B">
        <w:rPr>
          <w:rFonts w:ascii="Open Sans Light" w:hAnsi="Open Sans Light" w:cs="Open Sans Light"/>
          <w:lang w:val="en-US"/>
        </w:rPr>
        <w:t>-8</w:t>
      </w:r>
      <w:r w:rsidR="00655DB6" w:rsidRPr="00E22F2B">
        <w:rPr>
          <w:rFonts w:ascii="Open Sans Light" w:hAnsi="Open Sans Light" w:cs="Open Sans Light"/>
          <w:lang w:val="en-US"/>
        </w:rPr>
        <w:t>%.</w:t>
      </w:r>
      <w:r w:rsidR="005F0E4E" w:rsidRPr="00E22F2B">
        <w:rPr>
          <w:rFonts w:ascii="Open Sans Light" w:hAnsi="Open Sans Light" w:cs="Open Sans Light"/>
          <w:vertAlign w:val="superscript"/>
          <w:lang w:val="en-US"/>
        </w:rPr>
        <w:t>2</w:t>
      </w:r>
      <w:r w:rsidR="00655DB6" w:rsidRPr="00E22F2B">
        <w:rPr>
          <w:rFonts w:ascii="Open Sans Light" w:hAnsi="Open Sans Light" w:cs="Open Sans Light"/>
          <w:lang w:val="en-US"/>
        </w:rPr>
        <w:t xml:space="preserve"> Much progress ha</w:t>
      </w:r>
      <w:r w:rsidR="00197113" w:rsidRPr="00E22F2B">
        <w:rPr>
          <w:rFonts w:ascii="Open Sans Light" w:hAnsi="Open Sans Light" w:cs="Open Sans Light"/>
          <w:lang w:val="en-US"/>
        </w:rPr>
        <w:t>s</w:t>
      </w:r>
      <w:r w:rsidR="00655DB6" w:rsidRPr="00E22F2B">
        <w:rPr>
          <w:rFonts w:ascii="Open Sans Light" w:hAnsi="Open Sans Light" w:cs="Open Sans Light"/>
          <w:lang w:val="en-US"/>
        </w:rPr>
        <w:t xml:space="preserve"> been made in the last decade where several FP manufacturers</w:t>
      </w:r>
      <w:r w:rsidR="00A641CA" w:rsidRPr="00E22F2B">
        <w:rPr>
          <w:rFonts w:ascii="Open Sans Light" w:hAnsi="Open Sans Light" w:cs="Open Sans Light"/>
          <w:lang w:val="en-US"/>
        </w:rPr>
        <w:t xml:space="preserve"> have modified their production using non-fluorinated polymerization aids (or surfactants).</w:t>
      </w:r>
      <w:r w:rsidR="00B541E6" w:rsidRPr="00E22F2B">
        <w:rPr>
          <w:rFonts w:ascii="Open Sans Light" w:hAnsi="Open Sans Light" w:cs="Open Sans Light"/>
          <w:vertAlign w:val="superscript"/>
          <w:lang w:val="en-US"/>
        </w:rPr>
        <w:t xml:space="preserve"> 4</w:t>
      </w:r>
      <w:r w:rsidR="00CA5293" w:rsidRPr="00E22F2B">
        <w:rPr>
          <w:rFonts w:ascii="Open Sans Light" w:hAnsi="Open Sans Light" w:cs="Open Sans Light"/>
          <w:lang w:val="en-US"/>
        </w:rPr>
        <w:t xml:space="preserve"> </w:t>
      </w:r>
      <w:r w:rsidR="00197113" w:rsidRPr="00E22F2B">
        <w:rPr>
          <w:rFonts w:ascii="Open Sans Light" w:hAnsi="Open Sans Light" w:cs="Open Sans Light"/>
          <w:lang w:val="en-US"/>
        </w:rPr>
        <w:t>In addition, m</w:t>
      </w:r>
      <w:r w:rsidR="00CA5293" w:rsidRPr="00E22F2B">
        <w:rPr>
          <w:rFonts w:ascii="Open Sans Light" w:hAnsi="Open Sans Light" w:cs="Open Sans Light"/>
          <w:lang w:val="en-US"/>
        </w:rPr>
        <w:t>ajor actors working on the energetic transition are taking FPs more and more into account (</w:t>
      </w:r>
      <w:r w:rsidR="00416DD4" w:rsidRPr="00E22F2B">
        <w:rPr>
          <w:rFonts w:ascii="Open Sans Light" w:hAnsi="Open Sans Light" w:cs="Open Sans Light"/>
          <w:lang w:val="en-US"/>
        </w:rPr>
        <w:t xml:space="preserve">fuel cell membranes, binders for </w:t>
      </w:r>
      <w:proofErr w:type="gramStart"/>
      <w:r w:rsidR="00416DD4" w:rsidRPr="00E22F2B">
        <w:rPr>
          <w:rFonts w:ascii="Open Sans Light" w:hAnsi="Open Sans Light" w:cs="Open Sans Light"/>
          <w:lang w:val="en-US"/>
        </w:rPr>
        <w:t>Lithium ion</w:t>
      </w:r>
      <w:proofErr w:type="gramEnd"/>
      <w:r w:rsidR="00416DD4" w:rsidRPr="00E22F2B">
        <w:rPr>
          <w:rFonts w:ascii="Open Sans Light" w:hAnsi="Open Sans Light" w:cs="Open Sans Light"/>
          <w:lang w:val="en-US"/>
        </w:rPr>
        <w:t xml:space="preserve"> batteries, backsheets for </w:t>
      </w:r>
      <w:r w:rsidR="00CA5293" w:rsidRPr="00E22F2B">
        <w:rPr>
          <w:rFonts w:ascii="Open Sans Light" w:hAnsi="Open Sans Light" w:cs="Open Sans Light"/>
          <w:lang w:val="en-US"/>
        </w:rPr>
        <w:t>PVs,</w:t>
      </w:r>
      <w:r w:rsidR="00416DD4" w:rsidRPr="00E22F2B">
        <w:rPr>
          <w:rFonts w:ascii="Open Sans Light" w:hAnsi="Open Sans Light" w:cs="Open Sans Light"/>
          <w:lang w:val="en-US"/>
        </w:rPr>
        <w:t xml:space="preserve"> and electroactive FPs</w:t>
      </w:r>
      <w:r w:rsidR="00CA5293" w:rsidRPr="00E22F2B">
        <w:rPr>
          <w:rFonts w:ascii="Open Sans Light" w:hAnsi="Open Sans Light" w:cs="Open Sans Light"/>
          <w:lang w:val="en-US"/>
        </w:rPr>
        <w:t xml:space="preserve"> as </w:t>
      </w:r>
      <w:r w:rsidR="00416DD4" w:rsidRPr="00E22F2B">
        <w:rPr>
          <w:rFonts w:ascii="Open Sans Light" w:hAnsi="Open Sans Light" w:cs="Open Sans Light"/>
          <w:lang w:val="en-US"/>
        </w:rPr>
        <w:t>key-</w:t>
      </w:r>
      <w:r w:rsidR="00CA5293" w:rsidRPr="00E22F2B">
        <w:rPr>
          <w:rFonts w:ascii="Open Sans Light" w:hAnsi="Open Sans Light" w:cs="Open Sans Light"/>
          <w:lang w:val="en-US"/>
        </w:rPr>
        <w:t>examples).</w:t>
      </w:r>
      <w:r w:rsidR="007C3589" w:rsidRPr="00E22F2B">
        <w:rPr>
          <w:rFonts w:ascii="Open Sans Light" w:hAnsi="Open Sans Light" w:cs="Open Sans Light"/>
          <w:lang w:val="en-US"/>
        </w:rPr>
        <w:t xml:space="preserve"> Finally</w:t>
      </w:r>
      <w:r w:rsidR="002C10DF" w:rsidRPr="00E22F2B">
        <w:rPr>
          <w:rFonts w:ascii="Open Sans Light" w:hAnsi="Open Sans Light" w:cs="Open Sans Light"/>
          <w:lang w:val="en-US"/>
        </w:rPr>
        <w:t xml:space="preserve"> various companies have already found solutions to depolymerize, recycle (“close the loop” even on pilot plant</w:t>
      </w:r>
      <w:r w:rsidR="00197113" w:rsidRPr="00E22F2B">
        <w:rPr>
          <w:rFonts w:ascii="Open Sans Light" w:hAnsi="Open Sans Light" w:cs="Open Sans Light"/>
          <w:lang w:val="en-US"/>
        </w:rPr>
        <w:t>) or</w:t>
      </w:r>
      <w:r w:rsidR="002C10DF" w:rsidRPr="00E22F2B">
        <w:rPr>
          <w:rFonts w:ascii="Open Sans Light" w:hAnsi="Open Sans Light" w:cs="Open Sans Light"/>
          <w:lang w:val="en-US"/>
        </w:rPr>
        <w:t xml:space="preserve"> reuse FPs</w:t>
      </w:r>
      <w:r w:rsidR="00885491" w:rsidRPr="00E22F2B">
        <w:rPr>
          <w:rFonts w:ascii="Open Sans Light" w:hAnsi="Open Sans Light" w:cs="Open Sans Light"/>
          <w:vertAlign w:val="superscript"/>
          <w:lang w:val="en-US"/>
        </w:rPr>
        <w:t>5</w:t>
      </w:r>
      <w:r w:rsidR="00416DD4" w:rsidRPr="00E22F2B">
        <w:rPr>
          <w:rFonts w:ascii="Open Sans Light" w:hAnsi="Open Sans Light" w:cs="Open Sans Light"/>
          <w:lang w:val="en-US"/>
        </w:rPr>
        <w:t xml:space="preserve"> that will also be covered in that presentation</w:t>
      </w:r>
      <w:r w:rsidR="002C10DF" w:rsidRPr="00E22F2B">
        <w:rPr>
          <w:rFonts w:ascii="Open Sans Light" w:hAnsi="Open Sans Light" w:cs="Open Sans Light"/>
          <w:lang w:val="en-US"/>
        </w:rPr>
        <w:t>.</w:t>
      </w:r>
      <w:r w:rsidR="007C3589" w:rsidRPr="00E22F2B">
        <w:rPr>
          <w:rFonts w:ascii="Open Sans Light" w:hAnsi="Open Sans Light" w:cs="Open Sans Light"/>
          <w:vertAlign w:val="superscript"/>
          <w:lang w:val="en-US"/>
        </w:rPr>
        <w:t>4</w:t>
      </w:r>
    </w:p>
    <w:bookmarkEnd w:id="2"/>
    <w:p w14:paraId="2DBD85AB" w14:textId="77777777" w:rsidR="008310F6" w:rsidRDefault="008310F6" w:rsidP="00AB5C32">
      <w:pPr>
        <w:spacing w:after="0" w:line="240" w:lineRule="auto"/>
        <w:jc w:val="both"/>
        <w:rPr>
          <w:highlight w:val="yellow"/>
          <w:lang w:val="en-US"/>
        </w:rPr>
      </w:pPr>
    </w:p>
    <w:p w14:paraId="5ABDC5CA" w14:textId="77777777" w:rsidR="001243A5" w:rsidRDefault="001243A5" w:rsidP="001243A5">
      <w:pPr>
        <w:spacing w:after="0" w:line="240" w:lineRule="auto"/>
        <w:jc w:val="center"/>
        <w:rPr>
          <w:highlight w:val="yellow"/>
          <w:lang w:val="en-US"/>
        </w:rPr>
      </w:pPr>
      <w:r w:rsidRPr="001243A5">
        <w:rPr>
          <w:noProof/>
          <w:lang w:eastAsia="fr-FR"/>
        </w:rPr>
        <w:drawing>
          <wp:inline distT="0" distB="0" distL="0" distR="0" wp14:anchorId="02EA21E5" wp14:editId="6B230915">
            <wp:extent cx="2670230" cy="2007382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73509" cy="200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9B9F7" w14:textId="77777777" w:rsidR="00DC0D7B" w:rsidRPr="008310F6" w:rsidRDefault="001243A5" w:rsidP="00AB5C32">
      <w:pPr>
        <w:spacing w:after="0" w:line="240" w:lineRule="auto"/>
        <w:jc w:val="both"/>
        <w:rPr>
          <w:rFonts w:ascii="Times New Roman" w:hAnsi="Times New Roman" w:cs="Times New Roman"/>
          <w:sz w:val="24"/>
          <w:u w:val="single"/>
          <w:lang w:val="en-US"/>
        </w:rPr>
      </w:pPr>
      <w:r>
        <w:rPr>
          <w:rFonts w:ascii="Times New Roman" w:hAnsi="Times New Roman" w:cs="Times New Roman"/>
          <w:sz w:val="24"/>
          <w:u w:val="single"/>
          <w:lang w:val="en-US"/>
        </w:rPr>
        <w:t>R</w:t>
      </w:r>
      <w:r w:rsidR="008310F6" w:rsidRPr="008310F6">
        <w:rPr>
          <w:rFonts w:ascii="Times New Roman" w:hAnsi="Times New Roman" w:cs="Times New Roman"/>
          <w:sz w:val="24"/>
          <w:u w:val="single"/>
          <w:lang w:val="en-US"/>
        </w:rPr>
        <w:t>eferences</w:t>
      </w:r>
    </w:p>
    <w:p w14:paraId="363FFB91" w14:textId="77777777" w:rsidR="005F0E4E" w:rsidRPr="009346D2" w:rsidRDefault="005F0E4E" w:rsidP="009346D2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4"/>
          <w:szCs w:val="24"/>
          <w:lang w:val="en-US" w:eastAsia="zh-CN"/>
        </w:rPr>
      </w:pPr>
      <w:bookmarkStart w:id="3" w:name="_Hlk147829489"/>
      <w:r w:rsidRPr="009346D2">
        <w:rPr>
          <w:rFonts w:ascii="Times New Roman" w:eastAsia="SimSun" w:hAnsi="Times New Roman" w:cs="Times New Roman"/>
          <w:kern w:val="2"/>
          <w:sz w:val="24"/>
          <w:szCs w:val="24"/>
          <w:vertAlign w:val="superscript"/>
          <w:lang w:val="en-US" w:eastAsia="zh-CN"/>
        </w:rPr>
        <w:t>1</w:t>
      </w:r>
      <w:r w:rsidRPr="009346D2">
        <w:rPr>
          <w:rFonts w:ascii="Times New Roman" w:eastAsia="SimSun" w:hAnsi="Times New Roman" w:cs="Times New Roman"/>
          <w:kern w:val="2"/>
          <w:sz w:val="24"/>
          <w:szCs w:val="24"/>
          <w:lang w:val="en-US" w:eastAsia="zh-CN"/>
        </w:rPr>
        <w:t xml:space="preserve"> B. </w:t>
      </w:r>
      <w:proofErr w:type="spellStart"/>
      <w:r w:rsidRPr="009346D2">
        <w:rPr>
          <w:rFonts w:ascii="Times New Roman" w:eastAsia="SimSun" w:hAnsi="Times New Roman" w:cs="Times New Roman"/>
          <w:kern w:val="2"/>
          <w:sz w:val="24"/>
          <w:szCs w:val="24"/>
          <w:lang w:val="en-US" w:eastAsia="zh-CN"/>
        </w:rPr>
        <w:t>Améduri</w:t>
      </w:r>
      <w:proofErr w:type="spellEnd"/>
      <w:r w:rsidRPr="009346D2">
        <w:rPr>
          <w:rFonts w:ascii="Times New Roman" w:eastAsia="SimSun" w:hAnsi="Times New Roman" w:cs="Times New Roman"/>
          <w:kern w:val="2"/>
          <w:sz w:val="24"/>
          <w:szCs w:val="24"/>
          <w:lang w:val="en-US" w:eastAsia="zh-CN"/>
        </w:rPr>
        <w:t xml:space="preserve"> </w:t>
      </w:r>
      <w:r w:rsidRPr="009346D2">
        <w:rPr>
          <w:rFonts w:ascii="Times New Roman" w:hAnsi="Times New Roman" w:cs="Times New Roman"/>
          <w:i/>
          <w:sz w:val="24"/>
          <w:szCs w:val="24"/>
          <w:lang w:val="en-US"/>
        </w:rPr>
        <w:t>Perfluoroalkyl substances: Synthesis, Properties and Regulations</w:t>
      </w:r>
      <w:r w:rsidRPr="009346D2">
        <w:rPr>
          <w:rFonts w:ascii="Times New Roman" w:eastAsia="SimSun" w:hAnsi="Times New Roman" w:cs="Times New Roman"/>
          <w:kern w:val="2"/>
          <w:sz w:val="24"/>
          <w:szCs w:val="24"/>
          <w:lang w:val="en-US" w:eastAsia="zh-CN"/>
        </w:rPr>
        <w:t xml:space="preserve">, </w:t>
      </w:r>
      <w:r w:rsidRPr="009346D2">
        <w:rPr>
          <w:rFonts w:ascii="Times New Roman" w:eastAsia="SimSun" w:hAnsi="Times New Roman" w:cs="Times New Roman"/>
          <w:b/>
          <w:kern w:val="2"/>
          <w:sz w:val="24"/>
          <w:szCs w:val="24"/>
          <w:lang w:val="en-US" w:eastAsia="zh-CN"/>
        </w:rPr>
        <w:t>2022</w:t>
      </w:r>
      <w:r w:rsidRPr="009346D2">
        <w:rPr>
          <w:rFonts w:ascii="Times New Roman" w:eastAsia="SimSun" w:hAnsi="Times New Roman" w:cs="Times New Roman"/>
          <w:kern w:val="2"/>
          <w:sz w:val="24"/>
          <w:szCs w:val="24"/>
          <w:lang w:val="en-US" w:eastAsia="zh-CN"/>
        </w:rPr>
        <w:t>, RSC, Oxford.</w:t>
      </w:r>
    </w:p>
    <w:p w14:paraId="4FA2C46A" w14:textId="77777777" w:rsidR="005F0E4E" w:rsidRPr="009346D2" w:rsidRDefault="005F0E4E" w:rsidP="009346D2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4"/>
          <w:szCs w:val="24"/>
          <w:lang w:val="en-US" w:eastAsia="zh-CN"/>
        </w:rPr>
      </w:pPr>
      <w:r w:rsidRPr="009346D2">
        <w:rPr>
          <w:rFonts w:ascii="Times New Roman" w:eastAsia="SimSun" w:hAnsi="Times New Roman" w:cs="Times New Roman"/>
          <w:kern w:val="2"/>
          <w:sz w:val="24"/>
          <w:szCs w:val="24"/>
          <w:vertAlign w:val="superscript"/>
          <w:lang w:val="en-US" w:eastAsia="zh-CN"/>
        </w:rPr>
        <w:t>2</w:t>
      </w:r>
      <w:r w:rsidRPr="009346D2">
        <w:rPr>
          <w:rFonts w:ascii="Times New Roman" w:eastAsia="SimSun" w:hAnsi="Times New Roman" w:cs="Times New Roman"/>
          <w:kern w:val="2"/>
          <w:sz w:val="24"/>
          <w:szCs w:val="24"/>
          <w:lang w:val="en-US" w:eastAsia="zh-CN"/>
        </w:rPr>
        <w:t xml:space="preserve"> B. </w:t>
      </w:r>
      <w:proofErr w:type="spellStart"/>
      <w:r w:rsidRPr="009346D2">
        <w:rPr>
          <w:rFonts w:ascii="Times New Roman" w:eastAsia="SimSun" w:hAnsi="Times New Roman" w:cs="Times New Roman"/>
          <w:kern w:val="2"/>
          <w:sz w:val="24"/>
          <w:szCs w:val="24"/>
          <w:lang w:val="en-US" w:eastAsia="zh-CN"/>
        </w:rPr>
        <w:t>Améduri</w:t>
      </w:r>
      <w:proofErr w:type="spellEnd"/>
      <w:r w:rsidRPr="009346D2">
        <w:rPr>
          <w:rFonts w:ascii="Times New Roman" w:eastAsia="SimSun" w:hAnsi="Times New Roman" w:cs="Times New Roman"/>
          <w:kern w:val="2"/>
          <w:sz w:val="24"/>
          <w:szCs w:val="24"/>
          <w:lang w:val="en-US" w:eastAsia="zh-CN"/>
        </w:rPr>
        <w:t xml:space="preserve"> and S. </w:t>
      </w:r>
      <w:proofErr w:type="spellStart"/>
      <w:r w:rsidRPr="009346D2">
        <w:rPr>
          <w:rFonts w:ascii="Times New Roman" w:eastAsia="SimSun" w:hAnsi="Times New Roman" w:cs="Times New Roman"/>
          <w:kern w:val="2"/>
          <w:sz w:val="24"/>
          <w:szCs w:val="24"/>
          <w:lang w:val="en-US" w:eastAsia="zh-CN"/>
        </w:rPr>
        <w:t>Fomin</w:t>
      </w:r>
      <w:proofErr w:type="spellEnd"/>
      <w:r w:rsidRPr="009346D2">
        <w:rPr>
          <w:rFonts w:ascii="Times New Roman" w:eastAsia="SimSun" w:hAnsi="Times New Roman" w:cs="Times New Roman"/>
          <w:i/>
          <w:kern w:val="2"/>
          <w:sz w:val="24"/>
          <w:szCs w:val="24"/>
          <w:lang w:val="en-US" w:eastAsia="zh-CN"/>
        </w:rPr>
        <w:t>, Fascinating Fluoropolymers</w:t>
      </w:r>
      <w:r w:rsidRPr="009346D2">
        <w:rPr>
          <w:rFonts w:ascii="Times New Roman" w:eastAsia="SimSun" w:hAnsi="Times New Roman" w:cs="Times New Roman"/>
          <w:kern w:val="2"/>
          <w:sz w:val="24"/>
          <w:szCs w:val="24"/>
          <w:lang w:val="en-US" w:eastAsia="zh-CN"/>
        </w:rPr>
        <w:t xml:space="preserve">, </w:t>
      </w:r>
      <w:r w:rsidRPr="009346D2">
        <w:rPr>
          <w:rFonts w:ascii="Times New Roman" w:eastAsia="SimSun" w:hAnsi="Times New Roman" w:cs="Times New Roman"/>
          <w:b/>
          <w:kern w:val="2"/>
          <w:sz w:val="24"/>
          <w:szCs w:val="24"/>
          <w:lang w:val="en-US" w:eastAsia="zh-CN"/>
        </w:rPr>
        <w:t>2020</w:t>
      </w:r>
      <w:r w:rsidRPr="009346D2">
        <w:rPr>
          <w:rFonts w:ascii="Times New Roman" w:eastAsia="SimSun" w:hAnsi="Times New Roman" w:cs="Times New Roman"/>
          <w:kern w:val="2"/>
          <w:sz w:val="24"/>
          <w:szCs w:val="24"/>
          <w:lang w:val="en-US" w:eastAsia="zh-CN"/>
        </w:rPr>
        <w:t>, Elsevier, Oxford.</w:t>
      </w:r>
    </w:p>
    <w:p w14:paraId="3255EF13" w14:textId="77777777" w:rsidR="005F0E4E" w:rsidRPr="00B541E6" w:rsidRDefault="007C3589" w:rsidP="009327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8549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416DD4" w:rsidRPr="008854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85491" w:rsidRPr="008854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S.H. </w:t>
      </w:r>
      <w:proofErr w:type="spellStart"/>
      <w:r w:rsidR="00416DD4" w:rsidRPr="00885491">
        <w:rPr>
          <w:rFonts w:ascii="Times New Roman" w:hAnsi="Times New Roman" w:cs="Times New Roman"/>
          <w:sz w:val="24"/>
          <w:szCs w:val="24"/>
        </w:rPr>
        <w:t>Korzeniowski</w:t>
      </w:r>
      <w:proofErr w:type="spellEnd"/>
      <w:r w:rsidR="00416DD4" w:rsidRPr="00885491">
        <w:rPr>
          <w:rFonts w:ascii="Times New Roman" w:hAnsi="Times New Roman" w:cs="Times New Roman"/>
          <w:sz w:val="24"/>
          <w:szCs w:val="24"/>
        </w:rPr>
        <w:t xml:space="preserve"> et al. </w:t>
      </w:r>
      <w:r w:rsidR="00416DD4" w:rsidRPr="0085229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A Critical Review of the Application of Polymer of Low Concern Regulatory Criteria to Fluoropolymers II: Fluoroplastics and Fluoroelastomers. </w:t>
      </w:r>
      <w:proofErr w:type="spellStart"/>
      <w:r w:rsidR="00416DD4" w:rsidRPr="00885491">
        <w:rPr>
          <w:rFonts w:ascii="Times New Roman" w:hAnsi="Times New Roman" w:cs="Times New Roman"/>
          <w:i/>
          <w:sz w:val="24"/>
          <w:szCs w:val="24"/>
          <w:lang w:val="en-US"/>
        </w:rPr>
        <w:t>Integ</w:t>
      </w:r>
      <w:proofErr w:type="spellEnd"/>
      <w:r w:rsidR="00852297" w:rsidRPr="00885491">
        <w:rPr>
          <w:rFonts w:ascii="Times New Roman" w:hAnsi="Times New Roman" w:cs="Times New Roman"/>
          <w:i/>
          <w:sz w:val="24"/>
          <w:szCs w:val="24"/>
          <w:lang w:val="en-US"/>
        </w:rPr>
        <w:t xml:space="preserve">. </w:t>
      </w:r>
      <w:proofErr w:type="spellStart"/>
      <w:r w:rsidR="00852297" w:rsidRPr="00885491">
        <w:rPr>
          <w:rFonts w:ascii="Times New Roman" w:hAnsi="Times New Roman" w:cs="Times New Roman"/>
          <w:i/>
          <w:sz w:val="24"/>
          <w:szCs w:val="24"/>
          <w:lang w:val="en-US"/>
        </w:rPr>
        <w:t>Envron</w:t>
      </w:r>
      <w:proofErr w:type="spellEnd"/>
      <w:r w:rsidR="00852297" w:rsidRPr="00885491">
        <w:rPr>
          <w:rFonts w:ascii="Times New Roman" w:hAnsi="Times New Roman" w:cs="Times New Roman"/>
          <w:i/>
          <w:sz w:val="24"/>
          <w:szCs w:val="24"/>
          <w:lang w:val="en-US"/>
        </w:rPr>
        <w:t xml:space="preserve">. </w:t>
      </w:r>
      <w:proofErr w:type="spellStart"/>
      <w:r w:rsidR="00852297" w:rsidRPr="00885491">
        <w:rPr>
          <w:rFonts w:ascii="Times New Roman" w:hAnsi="Times New Roman" w:cs="Times New Roman"/>
          <w:i/>
          <w:sz w:val="24"/>
          <w:szCs w:val="24"/>
          <w:lang w:val="en-US"/>
        </w:rPr>
        <w:t>Assessm</w:t>
      </w:r>
      <w:proofErr w:type="spellEnd"/>
      <w:r w:rsidR="00852297" w:rsidRPr="00885491">
        <w:rPr>
          <w:rFonts w:ascii="Times New Roman" w:hAnsi="Times New Roman" w:cs="Times New Roman"/>
          <w:i/>
          <w:sz w:val="24"/>
          <w:szCs w:val="24"/>
          <w:lang w:val="en-US"/>
        </w:rPr>
        <w:t xml:space="preserve">. </w:t>
      </w:r>
      <w:proofErr w:type="spellStart"/>
      <w:r w:rsidR="00852297" w:rsidRPr="00885491">
        <w:rPr>
          <w:rFonts w:ascii="Times New Roman" w:hAnsi="Times New Roman" w:cs="Times New Roman"/>
          <w:i/>
          <w:sz w:val="24"/>
          <w:szCs w:val="24"/>
          <w:lang w:val="en-US"/>
        </w:rPr>
        <w:t>Manag</w:t>
      </w:r>
      <w:proofErr w:type="spellEnd"/>
      <w:r w:rsidR="00852297" w:rsidRPr="00B541E6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852297" w:rsidRPr="00FF0182">
        <w:rPr>
          <w:rFonts w:ascii="Times New Roman" w:hAnsi="Times New Roman" w:cs="Times New Roman"/>
          <w:b/>
          <w:sz w:val="24"/>
          <w:szCs w:val="24"/>
          <w:lang w:val="en-US"/>
        </w:rPr>
        <w:t>202</w:t>
      </w:r>
      <w:r w:rsidR="00885491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="00885491">
        <w:rPr>
          <w:rFonts w:ascii="Times New Roman" w:hAnsi="Times New Roman" w:cs="Times New Roman"/>
          <w:sz w:val="24"/>
          <w:szCs w:val="24"/>
          <w:lang w:val="en-US"/>
        </w:rPr>
        <w:t>, 19, 326-354</w:t>
      </w:r>
      <w:r w:rsidR="00416DD4" w:rsidRPr="00B541E6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25C17A34" w14:textId="77777777" w:rsidR="007C3589" w:rsidRPr="00E22F2B" w:rsidRDefault="00B541E6" w:rsidP="009327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Pr="009346D2">
        <w:rPr>
          <w:rFonts w:ascii="Times New Roman" w:hAnsi="Times New Roman" w:cs="Times New Roman"/>
          <w:sz w:val="24"/>
          <w:szCs w:val="24"/>
          <w:lang w:val="en-US"/>
        </w:rPr>
        <w:t>. B. Ameduri</w:t>
      </w:r>
      <w:r>
        <w:rPr>
          <w:rFonts w:ascii="Times New Roman" w:hAnsi="Times New Roman" w:cs="Times New Roman"/>
          <w:sz w:val="24"/>
          <w:szCs w:val="24"/>
          <w:lang w:val="en-US"/>
        </w:rPr>
        <w:t>, F</w:t>
      </w:r>
      <w:r w:rsidR="00FF0182">
        <w:rPr>
          <w:rFonts w:ascii="Times New Roman" w:hAnsi="Times New Roman" w:cs="Times New Roman"/>
          <w:sz w:val="24"/>
          <w:szCs w:val="24"/>
          <w:lang w:val="en-US"/>
        </w:rPr>
        <w:t>luoropolymer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s: a special class of per- and poly-fluoroalkyl substances (PFASs) essential for our daily life; </w:t>
      </w:r>
      <w:r w:rsidRPr="00FF0182">
        <w:rPr>
          <w:rFonts w:ascii="Times New Roman" w:hAnsi="Times New Roman" w:cs="Times New Roman"/>
          <w:i/>
          <w:sz w:val="24"/>
          <w:szCs w:val="24"/>
          <w:lang w:val="en-US"/>
        </w:rPr>
        <w:t xml:space="preserve">J. Fluorine </w:t>
      </w:r>
      <w:r w:rsidRPr="00E22F2B">
        <w:rPr>
          <w:rFonts w:ascii="Times New Roman" w:hAnsi="Times New Roman" w:cs="Times New Roman"/>
          <w:i/>
          <w:sz w:val="24"/>
          <w:szCs w:val="24"/>
          <w:lang w:val="en-US"/>
        </w:rPr>
        <w:t>Chem</w:t>
      </w:r>
      <w:r w:rsidRPr="00E22F2B">
        <w:rPr>
          <w:rFonts w:ascii="Times New Roman" w:hAnsi="Times New Roman" w:cs="Times New Roman"/>
          <w:sz w:val="24"/>
          <w:szCs w:val="24"/>
          <w:lang w:val="en-US"/>
        </w:rPr>
        <w:t xml:space="preserve">., </w:t>
      </w:r>
      <w:r w:rsidRPr="00E22F2B">
        <w:rPr>
          <w:rFonts w:ascii="Times New Roman" w:hAnsi="Times New Roman" w:cs="Times New Roman"/>
          <w:b/>
          <w:sz w:val="24"/>
          <w:szCs w:val="24"/>
          <w:lang w:val="en-US"/>
        </w:rPr>
        <w:t>2023</w:t>
      </w:r>
      <w:r w:rsidRPr="00E22F2B">
        <w:rPr>
          <w:rFonts w:ascii="Times New Roman" w:hAnsi="Times New Roman" w:cs="Times New Roman"/>
          <w:sz w:val="24"/>
          <w:szCs w:val="24"/>
          <w:lang w:val="en-US"/>
        </w:rPr>
        <w:t>, 267, 110117.</w:t>
      </w:r>
    </w:p>
    <w:p w14:paraId="0A79EF9D" w14:textId="00C0AF05" w:rsidR="00885491" w:rsidRPr="00E22F2B" w:rsidRDefault="00B541E6" w:rsidP="008854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22F2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lastRenderedPageBreak/>
        <w:t>5</w:t>
      </w:r>
      <w:r w:rsidRPr="00E22F2B">
        <w:rPr>
          <w:rFonts w:ascii="Times New Roman" w:hAnsi="Times New Roman" w:cs="Times New Roman"/>
          <w:sz w:val="24"/>
          <w:szCs w:val="24"/>
          <w:lang w:val="en-US"/>
        </w:rPr>
        <w:t>. B. Ameduri</w:t>
      </w:r>
      <w:r w:rsidR="00885491" w:rsidRPr="00E22F2B">
        <w:rPr>
          <w:rFonts w:ascii="Times New Roman" w:hAnsi="Times New Roman" w:cs="Times New Roman"/>
          <w:sz w:val="24"/>
          <w:szCs w:val="24"/>
          <w:lang w:val="en-US"/>
        </w:rPr>
        <w:t xml:space="preserve"> and</w:t>
      </w:r>
      <w:r w:rsidRPr="00E22F2B">
        <w:rPr>
          <w:rFonts w:ascii="Times New Roman" w:hAnsi="Times New Roman" w:cs="Times New Roman"/>
          <w:sz w:val="24"/>
          <w:szCs w:val="24"/>
          <w:lang w:val="en-US"/>
        </w:rPr>
        <w:t xml:space="preserve"> H. Hori</w:t>
      </w:r>
      <w:r w:rsidR="00885491" w:rsidRPr="00E22F2B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r w:rsidR="006C28B6" w:rsidRPr="00E22F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Recycling and End of life assessment of Fluoropolymers: Recent Developments, Challenges and Future Trends</w:t>
      </w:r>
      <w:r w:rsidR="006C28B6" w:rsidRPr="00E22F2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22F2B">
        <w:rPr>
          <w:rFonts w:ascii="Times New Roman" w:hAnsi="Times New Roman" w:cs="Times New Roman"/>
          <w:i/>
          <w:sz w:val="24"/>
          <w:szCs w:val="24"/>
          <w:lang w:val="en-US"/>
        </w:rPr>
        <w:t>Chem. Soc. Rev</w:t>
      </w:r>
      <w:r w:rsidR="001243A5" w:rsidRPr="00E22F2B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885491" w:rsidRPr="00E22F2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45603" w:rsidRPr="00E22F2B">
        <w:rPr>
          <w:rFonts w:ascii="Times New Roman" w:hAnsi="Times New Roman" w:cs="Times New Roman"/>
          <w:sz w:val="24"/>
          <w:szCs w:val="24"/>
          <w:lang w:val="en-US"/>
        </w:rPr>
        <w:t>2023</w:t>
      </w:r>
      <w:r w:rsidR="00E22F2B" w:rsidRPr="00E22F2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E22F2B" w:rsidRPr="00E22F2B">
        <w:rPr>
          <w:rStyle w:val="lev"/>
          <w:rFonts w:ascii="Times New Roman" w:hAnsi="Times New Roman" w:cs="Times New Roman"/>
          <w:sz w:val="24"/>
          <w:szCs w:val="24"/>
          <w:shd w:val="clear" w:color="auto" w:fill="FFFFFF"/>
        </w:rPr>
        <w:t>52</w:t>
      </w:r>
      <w:r w:rsidR="00E22F2B" w:rsidRPr="00E22F2B">
        <w:rPr>
          <w:rFonts w:ascii="Times New Roman" w:hAnsi="Times New Roman" w:cs="Times New Roman"/>
          <w:sz w:val="24"/>
          <w:szCs w:val="24"/>
          <w:shd w:val="clear" w:color="auto" w:fill="FFFFFF"/>
        </w:rPr>
        <w:t>, 4208-4247</w:t>
      </w:r>
      <w:r w:rsidR="00885491" w:rsidRPr="00E22F2B">
        <w:rPr>
          <w:rFonts w:ascii="Times New Roman" w:hAnsi="Times New Roman" w:cs="Times New Roman"/>
          <w:sz w:val="24"/>
          <w:szCs w:val="24"/>
          <w:lang w:val="en-US"/>
        </w:rPr>
        <w:t>.</w:t>
      </w:r>
      <w:bookmarkEnd w:id="3"/>
    </w:p>
    <w:sectPr w:rsidR="00885491" w:rsidRPr="00E22F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Light">
    <w:altName w:val="Cambria"/>
    <w:charset w:val="00"/>
    <w:family w:val="swiss"/>
    <w:pitch w:val="variable"/>
    <w:sig w:usb0="E00002EF" w:usb1="4000205B" w:usb2="00000028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4CDA"/>
    <w:rsid w:val="000336EE"/>
    <w:rsid w:val="00057FB2"/>
    <w:rsid w:val="000975AF"/>
    <w:rsid w:val="000C3873"/>
    <w:rsid w:val="001243A5"/>
    <w:rsid w:val="00150EB9"/>
    <w:rsid w:val="00161DDE"/>
    <w:rsid w:val="0017412D"/>
    <w:rsid w:val="00193E99"/>
    <w:rsid w:val="00197113"/>
    <w:rsid w:val="00245603"/>
    <w:rsid w:val="00262A8E"/>
    <w:rsid w:val="002761E3"/>
    <w:rsid w:val="00295015"/>
    <w:rsid w:val="0029618D"/>
    <w:rsid w:val="002C10DF"/>
    <w:rsid w:val="003962D2"/>
    <w:rsid w:val="003D17FA"/>
    <w:rsid w:val="003D25E4"/>
    <w:rsid w:val="003E17B2"/>
    <w:rsid w:val="00416DD4"/>
    <w:rsid w:val="00470364"/>
    <w:rsid w:val="005C36F6"/>
    <w:rsid w:val="005F0E4E"/>
    <w:rsid w:val="006138F1"/>
    <w:rsid w:val="00646DD7"/>
    <w:rsid w:val="00647802"/>
    <w:rsid w:val="00655DB6"/>
    <w:rsid w:val="00656813"/>
    <w:rsid w:val="00662F1E"/>
    <w:rsid w:val="00693450"/>
    <w:rsid w:val="006C28B6"/>
    <w:rsid w:val="006D52FE"/>
    <w:rsid w:val="006E12D4"/>
    <w:rsid w:val="006F7E10"/>
    <w:rsid w:val="00707D41"/>
    <w:rsid w:val="0079164A"/>
    <w:rsid w:val="007C3589"/>
    <w:rsid w:val="007D748B"/>
    <w:rsid w:val="008310F6"/>
    <w:rsid w:val="00852297"/>
    <w:rsid w:val="00885491"/>
    <w:rsid w:val="0093279D"/>
    <w:rsid w:val="009346D2"/>
    <w:rsid w:val="00991357"/>
    <w:rsid w:val="00A50D93"/>
    <w:rsid w:val="00A641CA"/>
    <w:rsid w:val="00AB5C32"/>
    <w:rsid w:val="00AB5FC0"/>
    <w:rsid w:val="00B01714"/>
    <w:rsid w:val="00B11200"/>
    <w:rsid w:val="00B36005"/>
    <w:rsid w:val="00B541E6"/>
    <w:rsid w:val="00BF56E2"/>
    <w:rsid w:val="00CA5293"/>
    <w:rsid w:val="00D25C6C"/>
    <w:rsid w:val="00D3790A"/>
    <w:rsid w:val="00D60BD8"/>
    <w:rsid w:val="00D70231"/>
    <w:rsid w:val="00DC0D7B"/>
    <w:rsid w:val="00DD2506"/>
    <w:rsid w:val="00DE1B15"/>
    <w:rsid w:val="00DF3476"/>
    <w:rsid w:val="00DF6542"/>
    <w:rsid w:val="00E0400F"/>
    <w:rsid w:val="00E211D9"/>
    <w:rsid w:val="00E22F2B"/>
    <w:rsid w:val="00E97EBD"/>
    <w:rsid w:val="00F61EB6"/>
    <w:rsid w:val="00F648A2"/>
    <w:rsid w:val="00F748E3"/>
    <w:rsid w:val="00FD4CDA"/>
    <w:rsid w:val="00FF0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5C2551"/>
  <w15:chartTrackingRefBased/>
  <w15:docId w15:val="{EECBF7E9-2A8C-4315-99C8-B5C75D08C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object">
    <w:name w:val="object"/>
    <w:basedOn w:val="Policepardfaut"/>
    <w:rsid w:val="00FD4CDA"/>
  </w:style>
  <w:style w:type="character" w:styleId="Lienhypertexte">
    <w:name w:val="Hyperlink"/>
    <w:basedOn w:val="Policepardfaut"/>
    <w:uiPriority w:val="99"/>
    <w:unhideWhenUsed/>
    <w:rsid w:val="00FD4CD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961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apple-converted-space">
    <w:name w:val="apple-converted-space"/>
    <w:basedOn w:val="Policepardfaut"/>
    <w:rsid w:val="0029618D"/>
  </w:style>
  <w:style w:type="character" w:styleId="lev">
    <w:name w:val="Strong"/>
    <w:basedOn w:val="Policepardfaut"/>
    <w:uiPriority w:val="22"/>
    <w:qFormat/>
    <w:rsid w:val="00B11200"/>
    <w:rPr>
      <w:b/>
      <w:bCs/>
    </w:rPr>
  </w:style>
  <w:style w:type="character" w:customStyle="1" w:styleId="inline">
    <w:name w:val="inline"/>
    <w:rsid w:val="006138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187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mailto:bruno.ameduri@enscm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397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Ameduri</dc:creator>
  <cp:keywords/>
  <dc:description/>
  <cp:lastModifiedBy>Bruno Ameduri</cp:lastModifiedBy>
  <cp:revision>4</cp:revision>
  <cp:lastPrinted>2023-04-12T15:35:00Z</cp:lastPrinted>
  <dcterms:created xsi:type="dcterms:W3CDTF">2023-10-10T07:58:00Z</dcterms:created>
  <dcterms:modified xsi:type="dcterms:W3CDTF">2023-10-11T07:52:00Z</dcterms:modified>
</cp:coreProperties>
</file>