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A9B5F" w14:textId="0645F39C" w:rsidR="00AC3DA9" w:rsidRPr="00AC3DA9" w:rsidRDefault="00AC3DA9" w:rsidP="00AC3DA9">
      <w:pPr>
        <w:spacing w:before="300" w:after="300"/>
        <w:ind w:right="-41"/>
        <w:jc w:val="center"/>
        <w:rPr>
          <w:rFonts w:ascii="Times New Roman" w:eastAsia="Times New Roman" w:hAnsi="Times New Roman" w:cs="Times New Roman"/>
          <w:color w:val="000000"/>
          <w:kern w:val="0"/>
          <w:lang w:eastAsia="fr-FR"/>
          <w14:ligatures w14:val="none"/>
        </w:rPr>
      </w:pPr>
      <w:r w:rsidRPr="00AC3DA9">
        <w:rPr>
          <w:rFonts w:ascii="Times New Roman" w:eastAsia="Times New Roman" w:hAnsi="Times New Roman" w:cs="Times New Roman"/>
          <w:b/>
          <w:bCs/>
          <w:color w:val="000000"/>
          <w:kern w:val="0"/>
          <w:lang w:eastAsia="fr-FR"/>
          <w14:ligatures w14:val="none"/>
        </w:rPr>
        <w:t xml:space="preserve">Relations entre un grand groupe et </w:t>
      </w:r>
      <w:proofErr w:type="gramStart"/>
      <w:r w:rsidRPr="00AC3DA9">
        <w:rPr>
          <w:rFonts w:ascii="Times New Roman" w:eastAsia="Times New Roman" w:hAnsi="Times New Roman" w:cs="Times New Roman"/>
          <w:b/>
          <w:bCs/>
          <w:color w:val="000000"/>
          <w:kern w:val="0"/>
          <w:lang w:eastAsia="fr-FR"/>
          <w14:ligatures w14:val="none"/>
        </w:rPr>
        <w:t>une startups</w:t>
      </w:r>
      <w:proofErr w:type="gramEnd"/>
      <w:r w:rsidRPr="00AC3DA9">
        <w:rPr>
          <w:rFonts w:ascii="Times New Roman" w:eastAsia="Times New Roman" w:hAnsi="Times New Roman" w:cs="Times New Roman"/>
          <w:b/>
          <w:bCs/>
          <w:color w:val="000000"/>
          <w:kern w:val="0"/>
          <w:lang w:eastAsia="fr-FR"/>
          <w14:ligatures w14:val="none"/>
        </w:rPr>
        <w:t xml:space="preserve"> deeptech : l’enjeu du transfert de légitimité</w:t>
      </w:r>
    </w:p>
    <w:p w14:paraId="64E7808C" w14:textId="77777777" w:rsidR="00AC3DA9" w:rsidRPr="00AC3DA9" w:rsidRDefault="00AC3DA9" w:rsidP="00AC3DA9">
      <w:pPr>
        <w:rPr>
          <w:rFonts w:ascii="Times New Roman" w:eastAsia="Times New Roman" w:hAnsi="Times New Roman" w:cs="Times New Roman"/>
          <w:color w:val="000000"/>
          <w:kern w:val="0"/>
          <w:lang w:eastAsia="fr-FR"/>
          <w14:ligatures w14:val="none"/>
        </w:rPr>
      </w:pPr>
    </w:p>
    <w:p w14:paraId="203B7093" w14:textId="77777777" w:rsidR="00AC3DA9" w:rsidRPr="00AC3DA9" w:rsidRDefault="00AC3DA9" w:rsidP="00AC3DA9">
      <w:pPr>
        <w:jc w:val="center"/>
        <w:rPr>
          <w:rFonts w:ascii="Times New Roman" w:eastAsia="Times New Roman" w:hAnsi="Times New Roman" w:cs="Times New Roman"/>
          <w:color w:val="000000"/>
          <w:kern w:val="0"/>
          <w:lang w:eastAsia="fr-FR"/>
          <w14:ligatures w14:val="none"/>
        </w:rPr>
      </w:pPr>
      <w:proofErr w:type="spellStart"/>
      <w:r w:rsidRPr="00AC3DA9">
        <w:rPr>
          <w:rFonts w:ascii="Times New Roman" w:eastAsia="Times New Roman" w:hAnsi="Times New Roman" w:cs="Times New Roman"/>
          <w:b/>
          <w:bCs/>
          <w:color w:val="000000"/>
          <w:kern w:val="0"/>
          <w:lang w:eastAsia="fr-FR"/>
          <w14:ligatures w14:val="none"/>
        </w:rPr>
        <w:t>Bénédicte</w:t>
      </w:r>
      <w:proofErr w:type="spellEnd"/>
      <w:r w:rsidRPr="00AC3DA9">
        <w:rPr>
          <w:rFonts w:ascii="Times New Roman" w:eastAsia="Times New Roman" w:hAnsi="Times New Roman" w:cs="Times New Roman"/>
          <w:b/>
          <w:bCs/>
          <w:color w:val="000000"/>
          <w:kern w:val="0"/>
          <w:lang w:eastAsia="fr-FR"/>
          <w14:ligatures w14:val="none"/>
        </w:rPr>
        <w:t xml:space="preserve"> </w:t>
      </w:r>
      <w:proofErr w:type="spellStart"/>
      <w:r w:rsidRPr="00AC3DA9">
        <w:rPr>
          <w:rFonts w:ascii="Times New Roman" w:eastAsia="Times New Roman" w:hAnsi="Times New Roman" w:cs="Times New Roman"/>
          <w:b/>
          <w:bCs/>
          <w:color w:val="000000"/>
          <w:kern w:val="0"/>
          <w:lang w:eastAsia="fr-FR"/>
          <w14:ligatures w14:val="none"/>
        </w:rPr>
        <w:t>Aldebert</w:t>
      </w:r>
      <w:proofErr w:type="spellEnd"/>
      <w:r w:rsidRPr="00AC3DA9">
        <w:rPr>
          <w:rFonts w:ascii="Times New Roman" w:eastAsia="Times New Roman" w:hAnsi="Times New Roman" w:cs="Times New Roman"/>
          <w:b/>
          <w:bCs/>
          <w:color w:val="000000"/>
          <w:kern w:val="0"/>
          <w:lang w:eastAsia="fr-FR"/>
          <w14:ligatures w14:val="none"/>
        </w:rPr>
        <w:t xml:space="preserve">, laboratoire CERGAM, Aix-Marseille </w:t>
      </w:r>
      <w:proofErr w:type="spellStart"/>
      <w:r w:rsidRPr="00AC3DA9">
        <w:rPr>
          <w:rFonts w:ascii="Times New Roman" w:eastAsia="Times New Roman" w:hAnsi="Times New Roman" w:cs="Times New Roman"/>
          <w:b/>
          <w:bCs/>
          <w:color w:val="000000"/>
          <w:kern w:val="0"/>
          <w:lang w:eastAsia="fr-FR"/>
          <w14:ligatures w14:val="none"/>
        </w:rPr>
        <w:t>Universite</w:t>
      </w:r>
      <w:proofErr w:type="spellEnd"/>
      <w:r w:rsidRPr="00AC3DA9">
        <w:rPr>
          <w:rFonts w:ascii="Times New Roman" w:eastAsia="Times New Roman" w:hAnsi="Times New Roman" w:cs="Times New Roman"/>
          <w:b/>
          <w:bCs/>
          <w:color w:val="000000"/>
          <w:kern w:val="0"/>
          <w:lang w:eastAsia="fr-FR"/>
          <w14:ligatures w14:val="none"/>
        </w:rPr>
        <w:t>́</w:t>
      </w:r>
    </w:p>
    <w:p w14:paraId="235A7898" w14:textId="77777777" w:rsidR="00AC3DA9" w:rsidRPr="00AC3DA9" w:rsidRDefault="00AC3DA9" w:rsidP="00AC3DA9">
      <w:pPr>
        <w:spacing w:before="300" w:after="300"/>
        <w:jc w:val="center"/>
        <w:rPr>
          <w:rFonts w:ascii="Times New Roman" w:eastAsia="Times New Roman" w:hAnsi="Times New Roman" w:cs="Times New Roman"/>
          <w:color w:val="000000"/>
          <w:kern w:val="0"/>
          <w:lang w:eastAsia="fr-FR"/>
          <w14:ligatures w14:val="none"/>
        </w:rPr>
      </w:pPr>
      <w:r w:rsidRPr="00AC3DA9">
        <w:rPr>
          <w:rFonts w:ascii="Times New Roman" w:eastAsia="Times New Roman" w:hAnsi="Times New Roman" w:cs="Times New Roman"/>
          <w:b/>
          <w:bCs/>
          <w:color w:val="000000"/>
          <w:kern w:val="0"/>
          <w:lang w:eastAsia="fr-FR"/>
          <w14:ligatures w14:val="none"/>
        </w:rPr>
        <w:t xml:space="preserve">Rani J. Dang, laboratoire GREDEG-CNRS, </w:t>
      </w:r>
      <w:proofErr w:type="spellStart"/>
      <w:r w:rsidRPr="00AC3DA9">
        <w:rPr>
          <w:rFonts w:ascii="Times New Roman" w:eastAsia="Times New Roman" w:hAnsi="Times New Roman" w:cs="Times New Roman"/>
          <w:b/>
          <w:bCs/>
          <w:color w:val="000000"/>
          <w:kern w:val="0"/>
          <w:lang w:eastAsia="fr-FR"/>
          <w14:ligatures w14:val="none"/>
        </w:rPr>
        <w:t>Universite</w:t>
      </w:r>
      <w:proofErr w:type="spellEnd"/>
      <w:r w:rsidRPr="00AC3DA9">
        <w:rPr>
          <w:rFonts w:ascii="Times New Roman" w:eastAsia="Times New Roman" w:hAnsi="Times New Roman" w:cs="Times New Roman"/>
          <w:b/>
          <w:bCs/>
          <w:color w:val="000000"/>
          <w:kern w:val="0"/>
          <w:lang w:eastAsia="fr-FR"/>
          <w14:ligatures w14:val="none"/>
        </w:rPr>
        <w:t xml:space="preserve">́ de Nice </w:t>
      </w:r>
      <w:proofErr w:type="spellStart"/>
      <w:r w:rsidRPr="00AC3DA9">
        <w:rPr>
          <w:rFonts w:ascii="Times New Roman" w:eastAsia="Times New Roman" w:hAnsi="Times New Roman" w:cs="Times New Roman"/>
          <w:b/>
          <w:bCs/>
          <w:color w:val="000000"/>
          <w:kern w:val="0"/>
          <w:lang w:eastAsia="fr-FR"/>
          <w14:ligatures w14:val="none"/>
        </w:rPr>
        <w:t>Côte</w:t>
      </w:r>
      <w:proofErr w:type="spellEnd"/>
      <w:r w:rsidRPr="00AC3DA9">
        <w:rPr>
          <w:rFonts w:ascii="Times New Roman" w:eastAsia="Times New Roman" w:hAnsi="Times New Roman" w:cs="Times New Roman"/>
          <w:b/>
          <w:bCs/>
          <w:color w:val="000000"/>
          <w:kern w:val="0"/>
          <w:lang w:eastAsia="fr-FR"/>
          <w14:ligatures w14:val="none"/>
        </w:rPr>
        <w:t xml:space="preserve"> d’Azur </w:t>
      </w:r>
    </w:p>
    <w:p w14:paraId="60D113BE" w14:textId="77777777" w:rsidR="00AC3DA9" w:rsidRPr="00AC3DA9" w:rsidRDefault="00AC3DA9" w:rsidP="00AC3DA9">
      <w:pPr>
        <w:spacing w:before="300" w:after="300"/>
        <w:jc w:val="center"/>
        <w:rPr>
          <w:rFonts w:ascii="Times New Roman" w:eastAsia="Times New Roman" w:hAnsi="Times New Roman" w:cs="Times New Roman"/>
          <w:color w:val="000000"/>
          <w:kern w:val="0"/>
          <w:lang w:eastAsia="fr-FR"/>
          <w14:ligatures w14:val="none"/>
        </w:rPr>
      </w:pPr>
      <w:r w:rsidRPr="00AC3DA9">
        <w:rPr>
          <w:rFonts w:ascii="Times New Roman" w:eastAsia="Times New Roman" w:hAnsi="Times New Roman" w:cs="Times New Roman"/>
          <w:b/>
          <w:bCs/>
          <w:color w:val="000000"/>
          <w:kern w:val="0"/>
          <w:lang w:eastAsia="fr-FR"/>
          <w14:ligatures w14:val="none"/>
        </w:rPr>
        <w:t xml:space="preserve">Amandine Maus, laboratoire CERGAM, Aix-Marseille </w:t>
      </w:r>
      <w:proofErr w:type="spellStart"/>
      <w:r w:rsidRPr="00AC3DA9">
        <w:rPr>
          <w:rFonts w:ascii="Times New Roman" w:eastAsia="Times New Roman" w:hAnsi="Times New Roman" w:cs="Times New Roman"/>
          <w:b/>
          <w:bCs/>
          <w:color w:val="000000"/>
          <w:kern w:val="0"/>
          <w:lang w:eastAsia="fr-FR"/>
          <w14:ligatures w14:val="none"/>
        </w:rPr>
        <w:t>Universite</w:t>
      </w:r>
      <w:proofErr w:type="spellEnd"/>
      <w:r w:rsidRPr="00AC3DA9">
        <w:rPr>
          <w:rFonts w:ascii="Times New Roman" w:eastAsia="Times New Roman" w:hAnsi="Times New Roman" w:cs="Times New Roman"/>
          <w:b/>
          <w:bCs/>
          <w:color w:val="000000"/>
          <w:kern w:val="0"/>
          <w:lang w:eastAsia="fr-FR"/>
          <w14:ligatures w14:val="none"/>
        </w:rPr>
        <w:t>́  </w:t>
      </w:r>
    </w:p>
    <w:p w14:paraId="4FEF4686" w14:textId="2695C5E6" w:rsidR="00AC3DA9" w:rsidRPr="00AC3DA9" w:rsidRDefault="00AC3DA9">
      <w:pPr>
        <w:rPr>
          <w:rFonts w:ascii="Times New Roman" w:eastAsia="Times New Roman" w:hAnsi="Times New Roman" w:cs="Times New Roman"/>
          <w:kern w:val="0"/>
          <w:lang w:eastAsia="fr-FR"/>
          <w14:ligatures w14:val="none"/>
        </w:rPr>
      </w:pPr>
      <w:r w:rsidRPr="00AC3DA9">
        <w:rPr>
          <w:rFonts w:ascii="Times New Roman" w:eastAsia="Times New Roman" w:hAnsi="Times New Roman" w:cs="Times New Roman"/>
          <w:kern w:val="0"/>
          <w:lang w:eastAsia="fr-FR"/>
          <w14:ligatures w14:val="none"/>
        </w:rPr>
        <w:br w:type="page"/>
      </w:r>
    </w:p>
    <w:p w14:paraId="60430F95" w14:textId="77777777" w:rsidR="00AC3DA9" w:rsidRPr="00AC3DA9" w:rsidRDefault="00AC3DA9" w:rsidP="00AC3DA9">
      <w:pPr>
        <w:jc w:val="center"/>
        <w:rPr>
          <w:rFonts w:ascii="Times New Roman" w:eastAsia="Times New Roman" w:hAnsi="Times New Roman" w:cs="Times New Roman"/>
          <w:color w:val="000000"/>
          <w:kern w:val="0"/>
          <w:lang w:eastAsia="fr-FR"/>
          <w14:ligatures w14:val="none"/>
        </w:rPr>
      </w:pPr>
      <w:r w:rsidRPr="00AC3DA9">
        <w:rPr>
          <w:rFonts w:ascii="Times New Roman" w:eastAsia="Times New Roman" w:hAnsi="Times New Roman" w:cs="Times New Roman"/>
          <w:b/>
          <w:bCs/>
          <w:color w:val="000000"/>
          <w:kern w:val="0"/>
          <w:lang w:eastAsia="fr-FR"/>
          <w14:ligatures w14:val="none"/>
        </w:rPr>
        <w:lastRenderedPageBreak/>
        <w:t>Abstract </w:t>
      </w:r>
    </w:p>
    <w:p w14:paraId="07B9B5A7" w14:textId="77777777" w:rsidR="00AC3DA9" w:rsidRPr="00AC3DA9" w:rsidRDefault="00AC3DA9" w:rsidP="00AC3DA9">
      <w:pPr>
        <w:spacing w:after="240"/>
        <w:rPr>
          <w:rFonts w:ascii="Times New Roman" w:eastAsia="Times New Roman" w:hAnsi="Times New Roman" w:cs="Times New Roman"/>
          <w:color w:val="000000"/>
          <w:kern w:val="0"/>
          <w:lang w:eastAsia="fr-FR"/>
          <w14:ligatures w14:val="none"/>
        </w:rPr>
      </w:pPr>
    </w:p>
    <w:p w14:paraId="7A7A7812" w14:textId="77777777" w:rsidR="00AC3DA9" w:rsidRPr="00AC3DA9" w:rsidRDefault="00AC3DA9" w:rsidP="00AC3DA9">
      <w:pPr>
        <w:jc w:val="both"/>
        <w:rPr>
          <w:rFonts w:ascii="Times New Roman" w:eastAsia="Times New Roman" w:hAnsi="Times New Roman" w:cs="Times New Roman"/>
          <w:color w:val="000000"/>
          <w:kern w:val="0"/>
          <w:lang w:eastAsia="fr-FR"/>
          <w14:ligatures w14:val="none"/>
        </w:rPr>
      </w:pPr>
      <w:r w:rsidRPr="00AC3DA9">
        <w:rPr>
          <w:rFonts w:ascii="Times New Roman" w:eastAsia="Times New Roman" w:hAnsi="Times New Roman" w:cs="Times New Roman"/>
          <w:color w:val="000000"/>
          <w:kern w:val="0"/>
          <w:lang w:eastAsia="fr-FR"/>
          <w14:ligatures w14:val="none"/>
        </w:rPr>
        <w:t xml:space="preserve">On parle souvent de David contre Goliath lorsque l’on fait référence aux relations qu’entretiennent </w:t>
      </w:r>
      <w:proofErr w:type="gramStart"/>
      <w:r w:rsidRPr="00AC3DA9">
        <w:rPr>
          <w:rFonts w:ascii="Times New Roman" w:eastAsia="Times New Roman" w:hAnsi="Times New Roman" w:cs="Times New Roman"/>
          <w:color w:val="000000"/>
          <w:kern w:val="0"/>
          <w:lang w:eastAsia="fr-FR"/>
          <w14:ligatures w14:val="none"/>
        </w:rPr>
        <w:t>les startup</w:t>
      </w:r>
      <w:proofErr w:type="gramEnd"/>
      <w:r w:rsidRPr="00AC3DA9">
        <w:rPr>
          <w:rFonts w:ascii="Times New Roman" w:eastAsia="Times New Roman" w:hAnsi="Times New Roman" w:cs="Times New Roman"/>
          <w:color w:val="000000"/>
          <w:kern w:val="0"/>
          <w:lang w:eastAsia="fr-FR"/>
          <w14:ligatures w14:val="none"/>
        </w:rPr>
        <w:t xml:space="preserve"> et les grandes entreprises (GE). Pourtant David et Goliath trouvent des avantages mutuels à travailler ensemble à en croire la progression continue des alliances startup-GE, 87% en 2019 contre 79% en 2017 (selon </w:t>
      </w:r>
      <w:proofErr w:type="spellStart"/>
      <w:r w:rsidRPr="00AC3DA9">
        <w:rPr>
          <w:rFonts w:ascii="Times New Roman" w:eastAsia="Times New Roman" w:hAnsi="Times New Roman" w:cs="Times New Roman"/>
          <w:color w:val="000000"/>
          <w:kern w:val="0"/>
          <w:shd w:val="clear" w:color="auto" w:fill="FFFFFF"/>
          <w:lang w:eastAsia="fr-FR"/>
          <w14:ligatures w14:val="none"/>
        </w:rPr>
        <w:t>Raise</w:t>
      </w:r>
      <w:proofErr w:type="spellEnd"/>
      <w:r w:rsidRPr="00AC3DA9">
        <w:rPr>
          <w:rFonts w:ascii="Times New Roman" w:eastAsia="Times New Roman" w:hAnsi="Times New Roman" w:cs="Times New Roman"/>
          <w:color w:val="000000"/>
          <w:kern w:val="0"/>
          <w:shd w:val="clear" w:color="auto" w:fill="FFFFFF"/>
          <w:lang w:eastAsia="fr-FR"/>
          <w14:ligatures w14:val="none"/>
        </w:rPr>
        <w:t xml:space="preserve"> et Bain &amp; </w:t>
      </w:r>
      <w:proofErr w:type="spellStart"/>
      <w:r w:rsidRPr="00AC3DA9">
        <w:rPr>
          <w:rFonts w:ascii="Times New Roman" w:eastAsia="Times New Roman" w:hAnsi="Times New Roman" w:cs="Times New Roman"/>
          <w:color w:val="000000"/>
          <w:kern w:val="0"/>
          <w:shd w:val="clear" w:color="auto" w:fill="FFFFFF"/>
          <w:lang w:eastAsia="fr-FR"/>
          <w14:ligatures w14:val="none"/>
        </w:rPr>
        <w:t>Company</w:t>
      </w:r>
      <w:proofErr w:type="spellEnd"/>
      <w:r w:rsidRPr="00AC3DA9">
        <w:rPr>
          <w:rFonts w:ascii="Times New Roman" w:eastAsia="Times New Roman" w:hAnsi="Times New Roman" w:cs="Times New Roman"/>
          <w:color w:val="000000"/>
          <w:kern w:val="0"/>
          <w:shd w:val="clear" w:color="auto" w:fill="FFFFFF"/>
          <w:lang w:eastAsia="fr-FR"/>
          <w14:ligatures w14:val="none"/>
        </w:rPr>
        <w:t>, 2019).</w:t>
      </w:r>
      <w:r w:rsidRPr="00AC3DA9">
        <w:rPr>
          <w:rFonts w:ascii="Times New Roman" w:eastAsia="Times New Roman" w:hAnsi="Times New Roman" w:cs="Times New Roman"/>
          <w:color w:val="000000"/>
          <w:kern w:val="0"/>
          <w:lang w:eastAsia="fr-FR"/>
          <w14:ligatures w14:val="none"/>
        </w:rPr>
        <w:t xml:space="preserve"> </w:t>
      </w:r>
      <w:r w:rsidRPr="00AC3DA9">
        <w:rPr>
          <w:rFonts w:ascii="Times New Roman" w:eastAsia="Times New Roman" w:hAnsi="Times New Roman" w:cs="Times New Roman"/>
          <w:color w:val="000000"/>
          <w:kern w:val="0"/>
          <w:shd w:val="clear" w:color="auto" w:fill="FFFFFF"/>
          <w:lang w:eastAsia="fr-FR"/>
          <w14:ligatures w14:val="none"/>
        </w:rPr>
        <w:t xml:space="preserve">La capacité d’innovation des startups, couplée à leur rapidité d’exécution se révèlent en effet être des atouts de taille pour les grandes entreprises tandis que les grandes entreprises apportent des soutiens financiers, matériel et de notoriété pour la startup. Les intérêts stratégiques, technologiques et économiques en termes d’innovation ont été assez largement étudiés dans la littérature, </w:t>
      </w:r>
      <w:r w:rsidRPr="00AC3DA9">
        <w:rPr>
          <w:rFonts w:ascii="Times New Roman" w:eastAsia="Times New Roman" w:hAnsi="Times New Roman" w:cs="Times New Roman"/>
          <w:color w:val="000000"/>
          <w:kern w:val="0"/>
          <w:lang w:eastAsia="fr-FR"/>
          <w14:ligatures w14:val="none"/>
        </w:rPr>
        <w:t>mais pas sous l’angle du transfert de légitimité de l’une à l’autre de ces deux entreprises.</w:t>
      </w:r>
    </w:p>
    <w:p w14:paraId="5AD5DF19" w14:textId="475D316A" w:rsidR="00AC3DA9" w:rsidRPr="00AC3DA9" w:rsidRDefault="00AC3DA9" w:rsidP="00AC3DA9">
      <w:pPr>
        <w:spacing w:after="240"/>
        <w:jc w:val="both"/>
        <w:rPr>
          <w:rFonts w:ascii="Times New Roman" w:eastAsia="Times New Roman" w:hAnsi="Times New Roman" w:cs="Times New Roman"/>
          <w:kern w:val="0"/>
          <w:lang w:eastAsia="fr-FR"/>
          <w14:ligatures w14:val="none"/>
        </w:rPr>
      </w:pPr>
      <w:r w:rsidRPr="00AC3DA9">
        <w:rPr>
          <w:rFonts w:ascii="Times New Roman" w:eastAsia="Times New Roman" w:hAnsi="Times New Roman" w:cs="Times New Roman"/>
          <w:color w:val="000000"/>
          <w:kern w:val="0"/>
          <w:lang w:eastAsia="fr-FR"/>
          <w14:ligatures w14:val="none"/>
        </w:rPr>
        <w:t xml:space="preserve">Notre recherche </w:t>
      </w:r>
      <w:r w:rsidRPr="00AC3DA9">
        <w:rPr>
          <w:rFonts w:ascii="Times New Roman" w:eastAsia="Times New Roman" w:hAnsi="Times New Roman" w:cs="Times New Roman"/>
          <w:b/>
          <w:bCs/>
          <w:color w:val="000000"/>
          <w:kern w:val="0"/>
          <w:lang w:eastAsia="fr-FR"/>
          <w14:ligatures w14:val="none"/>
        </w:rPr>
        <w:t xml:space="preserve">vise donc à mieux comprendre les relations entre startup deeptech et grandes entreprises sous l’angle de la légitimité. </w:t>
      </w:r>
      <w:r w:rsidRPr="00AC3DA9">
        <w:rPr>
          <w:rFonts w:ascii="Times New Roman" w:eastAsia="Times New Roman" w:hAnsi="Times New Roman" w:cs="Times New Roman"/>
          <w:color w:val="000000"/>
          <w:kern w:val="0"/>
          <w:lang w:eastAsia="fr-FR"/>
          <w14:ligatures w14:val="none"/>
        </w:rPr>
        <w:t xml:space="preserve"> Nous nous intéresserons ainsi à des startups particulières, les </w:t>
      </w:r>
      <w:r w:rsidRPr="00AC3DA9">
        <w:rPr>
          <w:rFonts w:ascii="Times New Roman" w:eastAsia="Times New Roman" w:hAnsi="Times New Roman" w:cs="Times New Roman"/>
          <w:i/>
          <w:iCs/>
          <w:color w:val="000000"/>
          <w:kern w:val="0"/>
          <w:lang w:eastAsia="fr-FR"/>
          <w14:ligatures w14:val="none"/>
        </w:rPr>
        <w:t>deeptech</w:t>
      </w:r>
      <w:r w:rsidRPr="00AC3DA9">
        <w:rPr>
          <w:rFonts w:ascii="Times New Roman" w:eastAsia="Times New Roman" w:hAnsi="Times New Roman" w:cs="Times New Roman"/>
          <w:color w:val="000000"/>
          <w:kern w:val="0"/>
          <w:lang w:eastAsia="fr-FR"/>
          <w14:ligatures w14:val="none"/>
        </w:rPr>
        <w:t>, considérées comme garantes de l’avenir et du rayonnement de la performance économique française. Une étude de cas, portant attention aux mécanismes de légitimation comme levier du transfert de légitimité, est réalisée pour comparer les apports de ces organisations à leur partenaire. Une contribution de ce travail est d’adapter le cadre théorique de la légitimité à une compréhension plus approfondie du management de l'innovation dans la relation startup-grande entreprise.</w:t>
      </w:r>
    </w:p>
    <w:p w14:paraId="29716F1A" w14:textId="77777777" w:rsidR="00AC3DA9" w:rsidRPr="00AC3DA9" w:rsidRDefault="00AC3DA9" w:rsidP="00AC3DA9">
      <w:pPr>
        <w:rPr>
          <w:rFonts w:ascii="Times New Roman" w:eastAsia="Times New Roman" w:hAnsi="Times New Roman" w:cs="Times New Roman"/>
          <w:kern w:val="0"/>
          <w:lang w:eastAsia="fr-FR"/>
          <w14:ligatures w14:val="none"/>
        </w:rPr>
      </w:pPr>
    </w:p>
    <w:p w14:paraId="2CFB1049" w14:textId="77777777" w:rsidR="00B815FE" w:rsidRPr="00AC3DA9" w:rsidRDefault="00B815FE"/>
    <w:sectPr w:rsidR="00B815FE" w:rsidRPr="00AC3DA9" w:rsidSect="00B3035E">
      <w:footerReference w:type="even" r:id="rId6"/>
      <w:footerReference w:type="default" r:id="rId7"/>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B0B49" w14:textId="77777777" w:rsidR="00B3035E" w:rsidRDefault="00B3035E" w:rsidP="00AC3DA9">
      <w:r>
        <w:separator/>
      </w:r>
    </w:p>
  </w:endnote>
  <w:endnote w:type="continuationSeparator" w:id="0">
    <w:p w14:paraId="75C9470F" w14:textId="77777777" w:rsidR="00B3035E" w:rsidRDefault="00B3035E" w:rsidP="00AC3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68228327"/>
      <w:docPartObj>
        <w:docPartGallery w:val="Page Numbers (Bottom of Page)"/>
        <w:docPartUnique/>
      </w:docPartObj>
    </w:sdtPr>
    <w:sdtContent>
      <w:p w14:paraId="4FAA9C9A" w14:textId="31F6CC29" w:rsidR="00AC3DA9" w:rsidRDefault="00AC3DA9" w:rsidP="00DB7FE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D2B42B4" w14:textId="77777777" w:rsidR="00AC3DA9" w:rsidRDefault="00AC3DA9" w:rsidP="00AC3DA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425153509"/>
      <w:docPartObj>
        <w:docPartGallery w:val="Page Numbers (Bottom of Page)"/>
        <w:docPartUnique/>
      </w:docPartObj>
    </w:sdtPr>
    <w:sdtContent>
      <w:p w14:paraId="4ECD42F4" w14:textId="3D56DC1C" w:rsidR="00AC3DA9" w:rsidRDefault="00AC3DA9" w:rsidP="00DB7FE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D5CDE69" w14:textId="77777777" w:rsidR="00AC3DA9" w:rsidRDefault="00AC3DA9" w:rsidP="00AC3DA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67C18" w14:textId="77777777" w:rsidR="00B3035E" w:rsidRDefault="00B3035E" w:rsidP="00AC3DA9">
      <w:r>
        <w:separator/>
      </w:r>
    </w:p>
  </w:footnote>
  <w:footnote w:type="continuationSeparator" w:id="0">
    <w:p w14:paraId="6ADFF1F6" w14:textId="77777777" w:rsidR="00B3035E" w:rsidRDefault="00B3035E" w:rsidP="00AC3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DA9"/>
    <w:rsid w:val="00020F94"/>
    <w:rsid w:val="00144EF0"/>
    <w:rsid w:val="001D021B"/>
    <w:rsid w:val="00AC3DA9"/>
    <w:rsid w:val="00B3035E"/>
    <w:rsid w:val="00B815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1100E16"/>
  <w15:chartTrackingRefBased/>
  <w15:docId w15:val="{20E2A8C2-CC28-DA44-8596-4DF23527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C3DA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AC3DA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AC3DA9"/>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AC3DA9"/>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AC3DA9"/>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AC3DA9"/>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AC3DA9"/>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AC3DA9"/>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AC3DA9"/>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C3DA9"/>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AC3DA9"/>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AC3DA9"/>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AC3DA9"/>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AC3DA9"/>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AC3DA9"/>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AC3DA9"/>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AC3DA9"/>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AC3DA9"/>
    <w:rPr>
      <w:rFonts w:eastAsiaTheme="majorEastAsia" w:cstheme="majorBidi"/>
      <w:color w:val="272727" w:themeColor="text1" w:themeTint="D8"/>
    </w:rPr>
  </w:style>
  <w:style w:type="paragraph" w:styleId="Titre">
    <w:name w:val="Title"/>
    <w:basedOn w:val="Normal"/>
    <w:next w:val="Normal"/>
    <w:link w:val="TitreCar"/>
    <w:uiPriority w:val="10"/>
    <w:qFormat/>
    <w:rsid w:val="00AC3DA9"/>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C3DA9"/>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AC3DA9"/>
    <w:pPr>
      <w:numPr>
        <w:ilvl w:val="1"/>
      </w:numPr>
      <w:spacing w:after="160"/>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AC3DA9"/>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AC3DA9"/>
    <w:pPr>
      <w:spacing w:before="160" w:after="160"/>
      <w:jc w:val="center"/>
    </w:pPr>
    <w:rPr>
      <w:i/>
      <w:iCs/>
      <w:color w:val="404040" w:themeColor="text1" w:themeTint="BF"/>
    </w:rPr>
  </w:style>
  <w:style w:type="character" w:customStyle="1" w:styleId="CitationCar">
    <w:name w:val="Citation Car"/>
    <w:basedOn w:val="Policepardfaut"/>
    <w:link w:val="Citation"/>
    <w:uiPriority w:val="29"/>
    <w:rsid w:val="00AC3DA9"/>
    <w:rPr>
      <w:i/>
      <w:iCs/>
      <w:color w:val="404040" w:themeColor="text1" w:themeTint="BF"/>
    </w:rPr>
  </w:style>
  <w:style w:type="paragraph" w:styleId="Paragraphedeliste">
    <w:name w:val="List Paragraph"/>
    <w:basedOn w:val="Normal"/>
    <w:uiPriority w:val="34"/>
    <w:qFormat/>
    <w:rsid w:val="00AC3DA9"/>
    <w:pPr>
      <w:ind w:left="720"/>
      <w:contextualSpacing/>
    </w:pPr>
  </w:style>
  <w:style w:type="character" w:styleId="Accentuationintense">
    <w:name w:val="Intense Emphasis"/>
    <w:basedOn w:val="Policepardfaut"/>
    <w:uiPriority w:val="21"/>
    <w:qFormat/>
    <w:rsid w:val="00AC3DA9"/>
    <w:rPr>
      <w:i/>
      <w:iCs/>
      <w:color w:val="0F4761" w:themeColor="accent1" w:themeShade="BF"/>
    </w:rPr>
  </w:style>
  <w:style w:type="paragraph" w:styleId="Citationintense">
    <w:name w:val="Intense Quote"/>
    <w:basedOn w:val="Normal"/>
    <w:next w:val="Normal"/>
    <w:link w:val="CitationintenseCar"/>
    <w:uiPriority w:val="30"/>
    <w:qFormat/>
    <w:rsid w:val="00AC3DA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AC3DA9"/>
    <w:rPr>
      <w:i/>
      <w:iCs/>
      <w:color w:val="0F4761" w:themeColor="accent1" w:themeShade="BF"/>
    </w:rPr>
  </w:style>
  <w:style w:type="character" w:styleId="Rfrenceintense">
    <w:name w:val="Intense Reference"/>
    <w:basedOn w:val="Policepardfaut"/>
    <w:uiPriority w:val="32"/>
    <w:qFormat/>
    <w:rsid w:val="00AC3DA9"/>
    <w:rPr>
      <w:b/>
      <w:bCs/>
      <w:smallCaps/>
      <w:color w:val="0F4761" w:themeColor="accent1" w:themeShade="BF"/>
      <w:spacing w:val="5"/>
    </w:rPr>
  </w:style>
  <w:style w:type="paragraph" w:styleId="NormalWeb">
    <w:name w:val="Normal (Web)"/>
    <w:basedOn w:val="Normal"/>
    <w:uiPriority w:val="99"/>
    <w:semiHidden/>
    <w:unhideWhenUsed/>
    <w:rsid w:val="00AC3DA9"/>
    <w:pPr>
      <w:spacing w:before="100" w:beforeAutospacing="1" w:after="100" w:afterAutospacing="1"/>
    </w:pPr>
    <w:rPr>
      <w:rFonts w:ascii="Times New Roman" w:eastAsia="Times New Roman" w:hAnsi="Times New Roman" w:cs="Times New Roman"/>
      <w:kern w:val="0"/>
      <w:lang w:eastAsia="fr-FR"/>
      <w14:ligatures w14:val="none"/>
    </w:rPr>
  </w:style>
  <w:style w:type="character" w:customStyle="1" w:styleId="apple-tab-span">
    <w:name w:val="apple-tab-span"/>
    <w:basedOn w:val="Policepardfaut"/>
    <w:rsid w:val="00AC3DA9"/>
  </w:style>
  <w:style w:type="paragraph" w:styleId="Pieddepage">
    <w:name w:val="footer"/>
    <w:basedOn w:val="Normal"/>
    <w:link w:val="PieddepageCar"/>
    <w:uiPriority w:val="99"/>
    <w:unhideWhenUsed/>
    <w:rsid w:val="00AC3DA9"/>
    <w:pPr>
      <w:tabs>
        <w:tab w:val="center" w:pos="4536"/>
        <w:tab w:val="right" w:pos="9072"/>
      </w:tabs>
    </w:pPr>
  </w:style>
  <w:style w:type="character" w:customStyle="1" w:styleId="PieddepageCar">
    <w:name w:val="Pied de page Car"/>
    <w:basedOn w:val="Policepardfaut"/>
    <w:link w:val="Pieddepage"/>
    <w:uiPriority w:val="99"/>
    <w:rsid w:val="00AC3DA9"/>
  </w:style>
  <w:style w:type="character" w:styleId="Numrodepage">
    <w:name w:val="page number"/>
    <w:basedOn w:val="Policepardfaut"/>
    <w:uiPriority w:val="99"/>
    <w:semiHidden/>
    <w:unhideWhenUsed/>
    <w:rsid w:val="00AC3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0109">
      <w:bodyDiv w:val="1"/>
      <w:marLeft w:val="0"/>
      <w:marRight w:val="0"/>
      <w:marTop w:val="0"/>
      <w:marBottom w:val="0"/>
      <w:divBdr>
        <w:top w:val="none" w:sz="0" w:space="0" w:color="auto"/>
        <w:left w:val="none" w:sz="0" w:space="0" w:color="auto"/>
        <w:bottom w:val="none" w:sz="0" w:space="0" w:color="auto"/>
        <w:right w:val="none" w:sz="0" w:space="0" w:color="auto"/>
      </w:divBdr>
    </w:div>
    <w:div w:id="156664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1562</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Maus</dc:creator>
  <cp:keywords/>
  <dc:description/>
  <cp:lastModifiedBy>Amandine Maus</cp:lastModifiedBy>
  <cp:revision>1</cp:revision>
  <dcterms:created xsi:type="dcterms:W3CDTF">2024-01-12T08:45:00Z</dcterms:created>
  <dcterms:modified xsi:type="dcterms:W3CDTF">2024-01-12T08:46:00Z</dcterms:modified>
</cp:coreProperties>
</file>