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66C2" w14:textId="77777777" w:rsidR="0083754A" w:rsidRPr="00F87F61" w:rsidRDefault="0083754A" w:rsidP="0083754A">
      <w:pPr>
        <w:jc w:val="both"/>
        <w:rPr>
          <w:b/>
          <w:sz w:val="20"/>
          <w:u w:val="single"/>
          <w:lang w:val="fr-FR"/>
        </w:rPr>
      </w:pPr>
      <w:r w:rsidRPr="004A3F70">
        <w:rPr>
          <w:b/>
          <w:sz w:val="20"/>
          <w:u w:val="single"/>
          <w:lang w:val="fr-FR"/>
        </w:rPr>
        <w:t>Version française</w:t>
      </w:r>
      <w:r>
        <w:rPr>
          <w:b/>
          <w:sz w:val="20"/>
          <w:u w:val="single"/>
          <w:lang w:val="fr-FR"/>
        </w:rPr>
        <w:t xml:space="preserve"> (</w:t>
      </w:r>
      <w:proofErr w:type="spellStart"/>
      <w:r w:rsidRPr="002624D9">
        <w:rPr>
          <w:b/>
          <w:color w:val="2E74B5" w:themeColor="accent1" w:themeShade="BF"/>
          <w:sz w:val="20"/>
          <w:u w:val="single"/>
          <w:lang w:val="fr-FR"/>
        </w:rPr>
        <w:t>english</w:t>
      </w:r>
      <w:proofErr w:type="spellEnd"/>
      <w:r w:rsidRPr="002624D9">
        <w:rPr>
          <w:b/>
          <w:color w:val="2E74B5" w:themeColor="accent1" w:themeShade="BF"/>
          <w:sz w:val="20"/>
          <w:u w:val="single"/>
          <w:lang w:val="fr-FR"/>
        </w:rPr>
        <w:t xml:space="preserve"> version </w:t>
      </w:r>
      <w:proofErr w:type="spellStart"/>
      <w:r w:rsidRPr="002624D9">
        <w:rPr>
          <w:b/>
          <w:color w:val="2E74B5" w:themeColor="accent1" w:themeShade="BF"/>
          <w:sz w:val="20"/>
          <w:u w:val="single"/>
          <w:lang w:val="fr-FR"/>
        </w:rPr>
        <w:t>below</w:t>
      </w:r>
      <w:proofErr w:type="spellEnd"/>
      <w:r>
        <w:rPr>
          <w:b/>
          <w:sz w:val="20"/>
          <w:u w:val="single"/>
          <w:lang w:val="fr-FR"/>
        </w:rPr>
        <w:t>)</w:t>
      </w:r>
    </w:p>
    <w:p w14:paraId="1E97E3C4" w14:textId="77777777" w:rsidR="0083754A" w:rsidRPr="00371738" w:rsidRDefault="0083754A" w:rsidP="0083754A">
      <w:pPr>
        <w:rPr>
          <w:b/>
          <w:sz w:val="20"/>
          <w:lang w:val="fr-FR"/>
        </w:rPr>
      </w:pPr>
      <w:r w:rsidRPr="00371738">
        <w:rPr>
          <w:b/>
          <w:sz w:val="20"/>
          <w:lang w:val="fr-FR"/>
        </w:rPr>
        <w:t xml:space="preserve">Nom et prénom des auteurs d'Audencia : </w:t>
      </w:r>
    </w:p>
    <w:p w14:paraId="44098E06" w14:textId="77777777" w:rsidR="0083754A" w:rsidRPr="004A3F70" w:rsidRDefault="0083754A" w:rsidP="0083754A">
      <w:pPr>
        <w:rPr>
          <w:sz w:val="20"/>
          <w:lang w:val="fr-FR"/>
        </w:rPr>
      </w:pPr>
      <w:r w:rsidRPr="004A3F70">
        <w:rPr>
          <w:sz w:val="20"/>
          <w:lang w:val="fr-FR"/>
        </w:rPr>
        <w:t xml:space="preserve">1…………………………………………………………..                           2…………………………………………………………..    </w:t>
      </w:r>
    </w:p>
    <w:p w14:paraId="66BD1A26" w14:textId="17C0EBED" w:rsidR="0083754A" w:rsidRPr="00371738" w:rsidRDefault="0083754A" w:rsidP="0083754A">
      <w:pPr>
        <w:rPr>
          <w:sz w:val="20"/>
          <w:lang w:val="fr-FR"/>
        </w:rPr>
      </w:pPr>
      <w:r w:rsidRPr="004A3F70">
        <w:rPr>
          <w:sz w:val="20"/>
          <w:lang w:val="fr-FR"/>
        </w:rPr>
        <w:t xml:space="preserve">3…………………………………………………………..                           4…………………………………………………………..    </w:t>
      </w:r>
    </w:p>
    <w:p w14:paraId="7FA107C1" w14:textId="77777777" w:rsidR="0083754A" w:rsidRDefault="0083754A" w:rsidP="0083754A">
      <w:pPr>
        <w:rPr>
          <w:b/>
          <w:sz w:val="20"/>
          <w:lang w:val="fr-FR"/>
        </w:rPr>
      </w:pPr>
      <w:r w:rsidRPr="004A3F70">
        <w:rPr>
          <w:b/>
          <w:sz w:val="20"/>
          <w:lang w:val="fr-FR"/>
        </w:rPr>
        <w:t xml:space="preserve">Information bibliographique de l'article publié : </w:t>
      </w:r>
    </w:p>
    <w:p w14:paraId="5FB38327" w14:textId="4A9D6C10" w:rsidR="0083754A" w:rsidRPr="00FA3366" w:rsidRDefault="0083754A" w:rsidP="0083754A">
      <w:pPr>
        <w:rPr>
          <w:sz w:val="20"/>
          <w:lang w:val="fr-FR"/>
        </w:rPr>
      </w:pPr>
      <w:r w:rsidRPr="00FA3366">
        <w:rPr>
          <w:sz w:val="20"/>
          <w:lang w:val="fr-FR"/>
        </w:rPr>
        <w:t>…………………………………………………………………………………………………………………………………………………………………………………………………………………………………………………………………………………………………………………………………………………………………………………………………………………………………………………………………………………………………………………………………</w:t>
      </w:r>
    </w:p>
    <w:p w14:paraId="04BB5BBE" w14:textId="77777777" w:rsidR="0083754A" w:rsidRDefault="0083754A" w:rsidP="0083754A">
      <w:pPr>
        <w:rPr>
          <w:b/>
          <w:sz w:val="20"/>
          <w:lang w:val="fr-FR"/>
        </w:rPr>
      </w:pPr>
      <w:r w:rsidRPr="00C573B4">
        <w:rPr>
          <w:b/>
          <w:sz w:val="20"/>
          <w:lang w:val="fr-FR"/>
        </w:rPr>
        <w:t xml:space="preserve">Cochez le(s) même(s) domaine(s) d'intérêt stratégique que vous avez sélectionné(s) sur ADACEM et auquel l'article est lié. </w:t>
      </w:r>
    </w:p>
    <w:p w14:paraId="22BB4312" w14:textId="77777777" w:rsidR="0083754A" w:rsidRPr="00613C8E" w:rsidRDefault="0083754A" w:rsidP="0083754A">
      <w:pPr>
        <w:ind w:left="450"/>
        <w:rPr>
          <w:sz w:val="20"/>
          <w:lang w:val="fr-FR"/>
        </w:rPr>
      </w:pPr>
      <w:r w:rsidRPr="009F481B">
        <w:rPr>
          <w:noProof/>
          <w:sz w:val="20"/>
          <w:lang w:val="fr-FR" w:eastAsia="fr-FR"/>
        </w:rPr>
        <mc:AlternateContent>
          <mc:Choice Requires="wps">
            <w:drawing>
              <wp:anchor distT="45720" distB="45720" distL="114300" distR="114300" simplePos="0" relativeHeight="251683840" behindDoc="0" locked="0" layoutInCell="1" allowOverlap="1" wp14:anchorId="202B4FF6" wp14:editId="38A741E5">
                <wp:simplePos x="0" y="0"/>
                <wp:positionH relativeFrom="margin">
                  <wp:posOffset>-13393</wp:posOffset>
                </wp:positionH>
                <wp:positionV relativeFrom="paragraph">
                  <wp:posOffset>52070</wp:posOffset>
                </wp:positionV>
                <wp:extent cx="241300" cy="190500"/>
                <wp:effectExtent l="0" t="0" r="2540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0500"/>
                        </a:xfrm>
                        <a:prstGeom prst="rect">
                          <a:avLst/>
                        </a:prstGeom>
                        <a:solidFill>
                          <a:srgbClr val="FFFFFF"/>
                        </a:solidFill>
                        <a:ln w="9525">
                          <a:solidFill>
                            <a:srgbClr val="000000"/>
                          </a:solidFill>
                          <a:miter lim="800000"/>
                          <a:headEnd/>
                          <a:tailEnd/>
                        </a:ln>
                      </wps:spPr>
                      <wps:txbx>
                        <w:txbxContent>
                          <w:p w14:paraId="7DF27DF5" w14:textId="77777777" w:rsidR="0083754A" w:rsidRPr="008C5709" w:rsidRDefault="0083754A" w:rsidP="0083754A">
                            <w:pPr>
                              <w:rPr>
                                <w:color w:val="000000" w:themeColor="text1"/>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B4FF6" id="_x0000_t202" coordsize="21600,21600" o:spt="202" path="m,l,21600r21600,l21600,xe">
                <v:stroke joinstyle="miter"/>
                <v:path gradientshapeok="t" o:connecttype="rect"/>
              </v:shapetype>
              <v:shape id="Text Box 2" o:spid="_x0000_s1026" type="#_x0000_t202" style="position:absolute;left:0;text-align:left;margin-left:-1.05pt;margin-top:4.1pt;width:19pt;height:1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">
                <v:textbox>
                  <w:txbxContent>
                    <w:p w14:paraId="7DF27DF5" w14:textId="77777777" w:rsidR="0083754A" w:rsidRPr="008C5709" w:rsidRDefault="0083754A" w:rsidP="0083754A">
                      <w:pPr>
                        <w:rPr>
                          <w:color w:val="000000" w:themeColor="text1"/>
                          <w:sz w:val="16"/>
                          <w:lang w:val="en-US"/>
                        </w:rPr>
                      </w:pPr>
                    </w:p>
                  </w:txbxContent>
                </v:textbox>
                <w10:wrap anchorx="margin"/>
              </v:shape>
            </w:pict>
          </mc:Fallback>
        </mc:AlternateContent>
      </w:r>
      <w:r w:rsidRPr="009F481B">
        <w:rPr>
          <w:b/>
          <w:noProof/>
          <w:sz w:val="20"/>
          <w:lang w:val="fr-FR" w:eastAsia="fr-FR"/>
        </w:rPr>
        <mc:AlternateContent>
          <mc:Choice Requires="wps">
            <w:drawing>
              <wp:anchor distT="45720" distB="45720" distL="114300" distR="114300" simplePos="0" relativeHeight="251682816" behindDoc="0" locked="0" layoutInCell="1" allowOverlap="1" wp14:anchorId="0397CA82" wp14:editId="7140884F">
                <wp:simplePos x="0" y="0"/>
                <wp:positionH relativeFrom="margin">
                  <wp:posOffset>-21013</wp:posOffset>
                </wp:positionH>
                <wp:positionV relativeFrom="paragraph">
                  <wp:posOffset>411480</wp:posOffset>
                </wp:positionV>
                <wp:extent cx="241300" cy="190500"/>
                <wp:effectExtent l="0" t="0" r="2540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0500"/>
                        </a:xfrm>
                        <a:prstGeom prst="rect">
                          <a:avLst/>
                        </a:prstGeom>
                        <a:solidFill>
                          <a:srgbClr val="FFFFFF"/>
                        </a:solidFill>
                        <a:ln w="9525">
                          <a:solidFill>
                            <a:srgbClr val="000000"/>
                          </a:solidFill>
                          <a:miter lim="800000"/>
                          <a:headEnd/>
                          <a:tailEnd/>
                        </a:ln>
                      </wps:spPr>
                      <wps:txbx>
                        <w:txbxContent>
                          <w:p w14:paraId="0A969C05" w14:textId="77777777" w:rsidR="0083754A" w:rsidRPr="008C5709" w:rsidRDefault="0083754A" w:rsidP="0083754A">
                            <w:pPr>
                              <w:rPr>
                                <w:color w:val="000000" w:themeColor="text1"/>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7CA82" id="_x0000_s1027" type="#_x0000_t202" style="position:absolute;left:0;text-align:left;margin-left:-1.65pt;margin-top:32.4pt;width:19pt;height:1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">
                <v:textbox>
                  <w:txbxContent>
                    <w:p w14:paraId="0A969C05" w14:textId="77777777" w:rsidR="0083754A" w:rsidRPr="008C5709" w:rsidRDefault="0083754A" w:rsidP="0083754A">
                      <w:pPr>
                        <w:rPr>
                          <w:color w:val="000000" w:themeColor="text1"/>
                          <w:sz w:val="16"/>
                          <w:lang w:val="en-US"/>
                        </w:rPr>
                      </w:pPr>
                    </w:p>
                  </w:txbxContent>
                </v:textbox>
                <w10:wrap anchorx="margin"/>
              </v:shape>
            </w:pict>
          </mc:Fallback>
        </mc:AlternateContent>
      </w:r>
      <w:r w:rsidRPr="00613C8E">
        <w:rPr>
          <w:sz w:val="20"/>
          <w:lang w:val="fr-FR"/>
        </w:rPr>
        <w:t>Créer et Transformer les modèles d’affaires et de développements en lien avec la transition écologique et sociale</w:t>
      </w:r>
    </w:p>
    <w:p w14:paraId="0508C21D" w14:textId="77777777" w:rsidR="0083754A" w:rsidRPr="00613C8E" w:rsidRDefault="0083754A" w:rsidP="0083754A">
      <w:pPr>
        <w:ind w:left="450"/>
        <w:rPr>
          <w:sz w:val="20"/>
          <w:lang w:val="fr-FR"/>
        </w:rPr>
      </w:pPr>
      <w:r w:rsidRPr="009F481B">
        <w:rPr>
          <w:b/>
          <w:noProof/>
          <w:sz w:val="20"/>
          <w:lang w:val="fr-FR" w:eastAsia="fr-FR"/>
        </w:rPr>
        <mc:AlternateContent>
          <mc:Choice Requires="wps">
            <w:drawing>
              <wp:anchor distT="45720" distB="45720" distL="114300" distR="114300" simplePos="0" relativeHeight="251685888" behindDoc="0" locked="0" layoutInCell="1" allowOverlap="1" wp14:anchorId="53BA298C" wp14:editId="27D8BA99">
                <wp:simplePos x="0" y="0"/>
                <wp:positionH relativeFrom="margin">
                  <wp:posOffset>-22167</wp:posOffset>
                </wp:positionH>
                <wp:positionV relativeFrom="paragraph">
                  <wp:posOffset>245745</wp:posOffset>
                </wp:positionV>
                <wp:extent cx="241300" cy="190500"/>
                <wp:effectExtent l="0" t="0" r="2540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0500"/>
                        </a:xfrm>
                        <a:prstGeom prst="rect">
                          <a:avLst/>
                        </a:prstGeom>
                        <a:solidFill>
                          <a:srgbClr val="FFFFFF"/>
                        </a:solidFill>
                        <a:ln w="9525">
                          <a:solidFill>
                            <a:srgbClr val="000000"/>
                          </a:solidFill>
                          <a:miter lim="800000"/>
                          <a:headEnd/>
                          <a:tailEnd/>
                        </a:ln>
                      </wps:spPr>
                      <wps:txbx>
                        <w:txbxContent>
                          <w:p w14:paraId="55989979" w14:textId="77777777" w:rsidR="0083754A" w:rsidRPr="008C5709" w:rsidRDefault="0083754A" w:rsidP="0083754A">
                            <w:pPr>
                              <w:rPr>
                                <w:color w:val="000000" w:themeColor="text1"/>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A298C" id="_x0000_s1028" type="#_x0000_t202" style="position:absolute;left:0;text-align:left;margin-left:-1.75pt;margin-top:19.35pt;width:19pt;height:1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">
                <v:textbox>
                  <w:txbxContent>
                    <w:p w14:paraId="55989979" w14:textId="77777777" w:rsidR="0083754A" w:rsidRPr="008C5709" w:rsidRDefault="0083754A" w:rsidP="0083754A">
                      <w:pPr>
                        <w:rPr>
                          <w:color w:val="000000" w:themeColor="text1"/>
                          <w:sz w:val="16"/>
                          <w:lang w:val="en-US"/>
                        </w:rPr>
                      </w:pPr>
                    </w:p>
                  </w:txbxContent>
                </v:textbox>
                <w10:wrap anchorx="margin"/>
              </v:shape>
            </w:pict>
          </mc:Fallback>
        </mc:AlternateContent>
      </w:r>
      <w:r w:rsidRPr="00613C8E">
        <w:rPr>
          <w:sz w:val="20"/>
          <w:lang w:val="fr-FR"/>
        </w:rPr>
        <w:t>Financer et Piloter la transition écologique et sociale</w:t>
      </w:r>
    </w:p>
    <w:p w14:paraId="3C0B8B55" w14:textId="77777777" w:rsidR="0083754A" w:rsidRPr="00613C8E" w:rsidRDefault="0083754A" w:rsidP="0083754A">
      <w:pPr>
        <w:ind w:left="450"/>
        <w:rPr>
          <w:sz w:val="20"/>
          <w:lang w:val="fr-FR"/>
        </w:rPr>
      </w:pPr>
      <w:r w:rsidRPr="009F481B">
        <w:rPr>
          <w:noProof/>
          <w:sz w:val="20"/>
          <w:lang w:val="fr-FR" w:eastAsia="fr-FR"/>
        </w:rPr>
        <mc:AlternateContent>
          <mc:Choice Requires="wps">
            <w:drawing>
              <wp:anchor distT="45720" distB="45720" distL="114300" distR="114300" simplePos="0" relativeHeight="251684864" behindDoc="0" locked="0" layoutInCell="1" allowOverlap="1" wp14:anchorId="407B5826" wp14:editId="56F1781B">
                <wp:simplePos x="0" y="0"/>
                <wp:positionH relativeFrom="column">
                  <wp:posOffset>-19627</wp:posOffset>
                </wp:positionH>
                <wp:positionV relativeFrom="paragraph">
                  <wp:posOffset>255905</wp:posOffset>
                </wp:positionV>
                <wp:extent cx="241300" cy="190500"/>
                <wp:effectExtent l="0" t="0" r="2540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0500"/>
                        </a:xfrm>
                        <a:prstGeom prst="rect">
                          <a:avLst/>
                        </a:prstGeom>
                        <a:solidFill>
                          <a:srgbClr val="FFFFFF"/>
                        </a:solidFill>
                        <a:ln w="9525">
                          <a:solidFill>
                            <a:srgbClr val="000000"/>
                          </a:solidFill>
                          <a:miter lim="800000"/>
                          <a:headEnd/>
                          <a:tailEnd/>
                        </a:ln>
                      </wps:spPr>
                      <wps:txbx>
                        <w:txbxContent>
                          <w:p w14:paraId="1764A664" w14:textId="77777777" w:rsidR="0083754A" w:rsidRPr="008C5709" w:rsidRDefault="0083754A" w:rsidP="0083754A">
                            <w:pPr>
                              <w:rPr>
                                <w:color w:val="000000" w:themeColor="text1"/>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B5826" id="_x0000_s1029" type="#_x0000_t202" style="position:absolute;left:0;text-align:left;margin-left:-1.55pt;margin-top:20.15pt;width:19pt;height: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">
                <v:textbox>
                  <w:txbxContent>
                    <w:p w14:paraId="1764A664" w14:textId="77777777" w:rsidR="0083754A" w:rsidRPr="008C5709" w:rsidRDefault="0083754A" w:rsidP="0083754A">
                      <w:pPr>
                        <w:rPr>
                          <w:color w:val="000000" w:themeColor="text1"/>
                          <w:sz w:val="16"/>
                          <w:lang w:val="en-US"/>
                        </w:rPr>
                      </w:pPr>
                    </w:p>
                  </w:txbxContent>
                </v:textbox>
              </v:shape>
            </w:pict>
          </mc:Fallback>
        </mc:AlternateContent>
      </w:r>
      <w:r w:rsidRPr="00613C8E">
        <w:rPr>
          <w:sz w:val="20"/>
          <w:lang w:val="fr-FR"/>
        </w:rPr>
        <w:t>Développer et Accompagner l’humain au service de la transition écologique et sociale</w:t>
      </w:r>
    </w:p>
    <w:p w14:paraId="21ED0995" w14:textId="6B995AF4" w:rsidR="0083754A" w:rsidRPr="00A254EB" w:rsidRDefault="0083754A" w:rsidP="0083754A">
      <w:pPr>
        <w:ind w:left="450"/>
        <w:rPr>
          <w:sz w:val="20"/>
          <w:lang w:val="fr-FR"/>
        </w:rPr>
      </w:pPr>
      <w:r w:rsidRPr="00A254EB">
        <w:rPr>
          <w:sz w:val="20"/>
          <w:lang w:val="fr-FR"/>
        </w:rPr>
        <w:t>Hybridation</w:t>
      </w:r>
    </w:p>
    <w:p w14:paraId="1D955A78" w14:textId="77777777" w:rsidR="0083754A" w:rsidRPr="00F87F61" w:rsidRDefault="0083754A" w:rsidP="0083754A">
      <w:pPr>
        <w:rPr>
          <w:sz w:val="20"/>
          <w:lang w:val="fr-FR"/>
        </w:rPr>
      </w:pPr>
      <w:r w:rsidRPr="00FA119D">
        <w:rPr>
          <w:sz w:val="20"/>
          <w:lang w:val="fr-FR"/>
        </w:rPr>
        <w:t xml:space="preserve">Audencia vous accordera une prime supplémentaire de 10% sur la prime de base </w:t>
      </w:r>
      <w:r>
        <w:rPr>
          <w:sz w:val="20"/>
          <w:lang w:val="fr-FR"/>
        </w:rPr>
        <w:t>pour votre article</w:t>
      </w:r>
      <w:r w:rsidRPr="00FA119D">
        <w:rPr>
          <w:sz w:val="20"/>
          <w:lang w:val="fr-FR"/>
        </w:rPr>
        <w:t xml:space="preserve"> s'il a un lien fort avec le plan stratégique de l'école.</w:t>
      </w:r>
    </w:p>
    <w:p w14:paraId="05BC700F" w14:textId="77777777" w:rsidR="0083754A" w:rsidRDefault="0083754A" w:rsidP="0083754A">
      <w:pPr>
        <w:jc w:val="both"/>
        <w:rPr>
          <w:b/>
          <w:sz w:val="20"/>
          <w:u w:val="single"/>
          <w:lang w:val="fr-FR"/>
        </w:rPr>
      </w:pPr>
      <w:r w:rsidRPr="00994018">
        <w:rPr>
          <w:b/>
          <w:sz w:val="20"/>
          <w:u w:val="single"/>
          <w:lang w:val="fr-FR"/>
        </w:rPr>
        <w:t>Instructions</w:t>
      </w:r>
    </w:p>
    <w:p w14:paraId="0D77770A" w14:textId="7B32C984" w:rsidR="0083754A" w:rsidRDefault="0083754A" w:rsidP="0083754A">
      <w:pPr>
        <w:jc w:val="both"/>
        <w:rPr>
          <w:sz w:val="20"/>
          <w:lang w:val="fr-FR"/>
        </w:rPr>
      </w:pPr>
      <w:r w:rsidRPr="00A40AEA">
        <w:rPr>
          <w:sz w:val="20"/>
          <w:lang w:val="fr-FR"/>
        </w:rPr>
        <w:t xml:space="preserve">Vous pouvez </w:t>
      </w:r>
      <w:r>
        <w:rPr>
          <w:sz w:val="20"/>
          <w:lang w:val="fr-FR"/>
        </w:rPr>
        <w:t>demander</w:t>
      </w:r>
      <w:r w:rsidRPr="00A40AEA">
        <w:rPr>
          <w:sz w:val="20"/>
          <w:lang w:val="fr-FR"/>
        </w:rPr>
        <w:t xml:space="preserve"> cette prime supplémentaire en expliquant en détail le lien de votre travail avec le</w:t>
      </w:r>
      <w:r>
        <w:rPr>
          <w:sz w:val="20"/>
          <w:lang w:val="fr-FR"/>
        </w:rPr>
        <w:t>s thématiques ci-dessus des domaines d’excellence d’ECOS2025 :</w:t>
      </w:r>
      <w:r w:rsidRPr="00A40AEA">
        <w:rPr>
          <w:sz w:val="20"/>
          <w:lang w:val="fr-FR"/>
        </w:rPr>
        <w:t xml:space="preserve"> </w:t>
      </w:r>
      <w:r w:rsidRPr="0083754A">
        <w:rPr>
          <w:sz w:val="20"/>
          <w:lang w:val="fr-FR"/>
        </w:rPr>
        <w:t xml:space="preserve">c'est-à-dire comment ce travail contribue à la transition sociale et environnementale et à l'accélération de la transformation vertueuse des individus, des organisations et de la société, soit en proposant des modèles de gestion, de production et de communication des organisations, des processus de </w:t>
      </w:r>
      <w:r w:rsidR="00FC1162">
        <w:rPr>
          <w:sz w:val="20"/>
          <w:lang w:val="fr-FR"/>
        </w:rPr>
        <w:t>management</w:t>
      </w:r>
      <w:r w:rsidRPr="0083754A">
        <w:rPr>
          <w:sz w:val="20"/>
          <w:lang w:val="fr-FR"/>
        </w:rPr>
        <w:t xml:space="preserve"> etc. ; soit en discutant de l'économie et de la finance de ces questions. En matière d'hybridation, le critère est de savoir si ce travail combine les sciences de gestion avec d'autres sciences, ou s'il combine différentes disciplines au sein des sciences de gestion. Bien que ce critère soit intentionnellement large pour permettre à tous les différents domaines d'être éligibles, veuillez être spécifique dans chaque demande individuelle et ne postuler que si le lien est clair et basé sur la construction théorique ou la ou les questions de recherche et la ou les conclusions du travail et pas seulement par le fait que le thème est pertinent. </w:t>
      </w:r>
      <w:r w:rsidRPr="00A6620A">
        <w:rPr>
          <w:sz w:val="20"/>
          <w:lang w:val="fr-FR"/>
        </w:rPr>
        <w:t xml:space="preserve"> </w:t>
      </w:r>
    </w:p>
    <w:p w14:paraId="0C25D982" w14:textId="46179F8A" w:rsidR="0083754A" w:rsidRDefault="00FC1162" w:rsidP="0083754A">
      <w:pPr>
        <w:jc w:val="both"/>
        <w:rPr>
          <w:sz w:val="20"/>
          <w:lang w:val="fr-FR"/>
        </w:rPr>
      </w:pPr>
      <w:r w:rsidRPr="00FC1162">
        <w:rPr>
          <w:sz w:val="20"/>
          <w:lang w:val="fr-FR"/>
        </w:rPr>
        <w:t xml:space="preserve">Une fois le document complété, vous devez le télécharger sur </w:t>
      </w:r>
      <w:proofErr w:type="spellStart"/>
      <w:r w:rsidRPr="00FC1162">
        <w:rPr>
          <w:sz w:val="20"/>
          <w:lang w:val="fr-FR"/>
        </w:rPr>
        <w:t>Academ</w:t>
      </w:r>
      <w:proofErr w:type="spellEnd"/>
      <w:r w:rsidRPr="00FC1162">
        <w:rPr>
          <w:sz w:val="20"/>
          <w:lang w:val="fr-FR"/>
        </w:rPr>
        <w:t xml:space="preserve">. </w:t>
      </w:r>
      <w:r w:rsidR="0083754A" w:rsidRPr="00A40AEA">
        <w:rPr>
          <w:sz w:val="20"/>
          <w:lang w:val="fr-FR"/>
        </w:rPr>
        <w:t xml:space="preserve">Pour le télécharger </w:t>
      </w:r>
      <w:r>
        <w:rPr>
          <w:sz w:val="20"/>
          <w:lang w:val="fr-FR"/>
        </w:rPr>
        <w:t>sur</w:t>
      </w:r>
      <w:r w:rsidR="0083754A" w:rsidRPr="00A40AEA">
        <w:rPr>
          <w:sz w:val="20"/>
          <w:lang w:val="fr-FR"/>
        </w:rPr>
        <w:t xml:space="preserve"> </w:t>
      </w:r>
      <w:proofErr w:type="spellStart"/>
      <w:r w:rsidR="0083754A" w:rsidRPr="00A40AEA">
        <w:rPr>
          <w:sz w:val="20"/>
          <w:lang w:val="fr-FR"/>
        </w:rPr>
        <w:t>Academ</w:t>
      </w:r>
      <w:proofErr w:type="spellEnd"/>
      <w:r w:rsidR="0083754A" w:rsidRPr="00A40AEA">
        <w:rPr>
          <w:sz w:val="20"/>
          <w:lang w:val="fr-FR"/>
        </w:rPr>
        <w:t xml:space="preserve">, une fois que vous êtes dans votre profil </w:t>
      </w:r>
      <w:proofErr w:type="spellStart"/>
      <w:r w:rsidR="0083754A" w:rsidRPr="00A40AEA">
        <w:rPr>
          <w:sz w:val="20"/>
          <w:lang w:val="fr-FR"/>
        </w:rPr>
        <w:t>Academ</w:t>
      </w:r>
      <w:proofErr w:type="spellEnd"/>
      <w:r w:rsidR="0083754A" w:rsidRPr="00A40AEA">
        <w:rPr>
          <w:sz w:val="20"/>
          <w:lang w:val="fr-FR"/>
        </w:rPr>
        <w:t>, créez la contribution intellectuelle comme d'habitude, puis téléchargez le document dans l'onglet "</w:t>
      </w:r>
      <w:proofErr w:type="spellStart"/>
      <w:r w:rsidR="0083754A" w:rsidRPr="00A40AEA">
        <w:rPr>
          <w:sz w:val="20"/>
          <w:lang w:val="fr-FR"/>
        </w:rPr>
        <w:t>attachments</w:t>
      </w:r>
      <w:proofErr w:type="spellEnd"/>
      <w:r w:rsidR="0083754A" w:rsidRPr="00A40AEA">
        <w:rPr>
          <w:sz w:val="20"/>
          <w:lang w:val="fr-FR"/>
        </w:rPr>
        <w:t xml:space="preserve">" en cliquant sur "ajouter une pièce jointe". </w:t>
      </w:r>
      <w:r w:rsidR="0083754A" w:rsidRPr="00430E08">
        <w:rPr>
          <w:sz w:val="20"/>
          <w:lang w:val="fr-FR"/>
        </w:rPr>
        <w:t xml:space="preserve">Nommez votre document "Document for proof of </w:t>
      </w:r>
      <w:proofErr w:type="spellStart"/>
      <w:r w:rsidR="0083754A" w:rsidRPr="00430E08">
        <w:rPr>
          <w:sz w:val="20"/>
          <w:lang w:val="fr-FR"/>
        </w:rPr>
        <w:t>link</w:t>
      </w:r>
      <w:proofErr w:type="spellEnd"/>
      <w:r w:rsidR="0083754A" w:rsidRPr="00430E08">
        <w:rPr>
          <w:sz w:val="20"/>
          <w:lang w:val="fr-FR"/>
        </w:rPr>
        <w:t xml:space="preserve"> </w:t>
      </w:r>
      <w:proofErr w:type="spellStart"/>
      <w:r w:rsidR="0083754A" w:rsidRPr="00430E08">
        <w:rPr>
          <w:sz w:val="20"/>
          <w:lang w:val="fr-FR"/>
        </w:rPr>
        <w:t>with</w:t>
      </w:r>
      <w:proofErr w:type="spellEnd"/>
      <w:r w:rsidR="0083754A" w:rsidRPr="00430E08">
        <w:rPr>
          <w:sz w:val="20"/>
          <w:lang w:val="fr-FR"/>
        </w:rPr>
        <w:t xml:space="preserve"> ECOS2025_votre nom".</w:t>
      </w:r>
    </w:p>
    <w:p w14:paraId="01E951F4" w14:textId="6669C8F5" w:rsidR="00FC1162" w:rsidRDefault="00FC1162" w:rsidP="0083754A">
      <w:pPr>
        <w:jc w:val="both"/>
        <w:rPr>
          <w:sz w:val="20"/>
          <w:lang w:val="fr-FR"/>
        </w:rPr>
      </w:pPr>
      <w:r w:rsidRPr="00FC1162">
        <w:rPr>
          <w:sz w:val="20"/>
          <w:lang w:val="fr-FR"/>
        </w:rPr>
        <w:t xml:space="preserve">Le </w:t>
      </w:r>
      <w:r>
        <w:rPr>
          <w:sz w:val="20"/>
          <w:lang w:val="fr-FR"/>
        </w:rPr>
        <w:t>Directeur de la R</w:t>
      </w:r>
      <w:r w:rsidRPr="00FC1162">
        <w:rPr>
          <w:sz w:val="20"/>
          <w:lang w:val="fr-FR"/>
        </w:rPr>
        <w:t xml:space="preserve">echerche prendra une décision sur votre demande après avoir examiné les recommandations des membres du comité de recherche. En cas de désaccord de la faculté avec la décision, celle-ci sera confiée à un membre de la faculté affiliée pour examen. Pour toute demande </w:t>
      </w:r>
      <w:r>
        <w:rPr>
          <w:sz w:val="20"/>
          <w:lang w:val="fr-FR"/>
        </w:rPr>
        <w:t>soumise par le Directeur de la Recherche</w:t>
      </w:r>
      <w:r w:rsidRPr="00FC1162">
        <w:rPr>
          <w:sz w:val="20"/>
          <w:lang w:val="fr-FR"/>
        </w:rPr>
        <w:t>, le comité de recherche décidera en son absence et la décision devra être unanime.</w:t>
      </w:r>
    </w:p>
    <w:p w14:paraId="14683CD5" w14:textId="6251BD97" w:rsidR="0083754A" w:rsidRPr="00FC1162" w:rsidRDefault="0083754A" w:rsidP="00FC1162">
      <w:pPr>
        <w:jc w:val="both"/>
        <w:rPr>
          <w:sz w:val="20"/>
          <w:lang w:val="fr-FR"/>
        </w:rPr>
      </w:pPr>
      <w:r w:rsidRPr="00A40AEA">
        <w:rPr>
          <w:sz w:val="20"/>
          <w:lang w:val="fr-FR"/>
        </w:rPr>
        <w:t>Veuillez noter qu'en cas de confirmation, la prime sera versée au moment habituel, c'est-à-dire lorsque les références bibliographiques seront complètes et que le statut de l'article pourra être chan</w:t>
      </w:r>
      <w:r>
        <w:rPr>
          <w:sz w:val="20"/>
          <w:lang w:val="fr-FR"/>
        </w:rPr>
        <w:t xml:space="preserve">gé en "publié" sur </w:t>
      </w:r>
      <w:proofErr w:type="spellStart"/>
      <w:r>
        <w:rPr>
          <w:sz w:val="20"/>
          <w:lang w:val="fr-FR"/>
        </w:rPr>
        <w:t>Academ</w:t>
      </w:r>
      <w:proofErr w:type="spellEnd"/>
      <w:r>
        <w:rPr>
          <w:sz w:val="20"/>
          <w:lang w:val="fr-FR"/>
        </w:rPr>
        <w:t xml:space="preserve"> quand votre travail est publié, c’est-à-dire quand </w:t>
      </w:r>
      <w:r w:rsidRPr="00C73C78">
        <w:rPr>
          <w:sz w:val="20"/>
          <w:lang w:val="fr-FR"/>
        </w:rPr>
        <w:t xml:space="preserve">votre livre a un numéro ISBN, ou votre étude de cas a un numéro et un lien, ou lorsque votre article est publié dans un volume/numéro de </w:t>
      </w:r>
      <w:r>
        <w:rPr>
          <w:sz w:val="20"/>
          <w:lang w:val="fr-FR"/>
        </w:rPr>
        <w:t>journal</w:t>
      </w:r>
      <w:r w:rsidRPr="00C73C78">
        <w:rPr>
          <w:sz w:val="20"/>
          <w:lang w:val="fr-FR"/>
        </w:rPr>
        <w:t xml:space="preserve"> avec des numéros de page ou un numéro d'article en plus du numéro DOI.</w:t>
      </w:r>
      <w:r>
        <w:rPr>
          <w:sz w:val="20"/>
          <w:lang w:val="fr-FR"/>
        </w:rPr>
        <w:t xml:space="preserve"> </w:t>
      </w:r>
    </w:p>
    <w:p w14:paraId="66BE140A" w14:textId="0FE9B8EE" w:rsidR="005F2CE3" w:rsidRPr="009F481B" w:rsidRDefault="005F2CE3">
      <w:pPr>
        <w:rPr>
          <w:b/>
          <w:sz w:val="20"/>
          <w:u w:val="single"/>
          <w:lang w:val="en-US"/>
        </w:rPr>
      </w:pPr>
      <w:r w:rsidRPr="009F481B">
        <w:rPr>
          <w:b/>
          <w:sz w:val="20"/>
          <w:u w:val="single"/>
          <w:lang w:val="en-US"/>
        </w:rPr>
        <w:lastRenderedPageBreak/>
        <w:t>English version</w:t>
      </w:r>
      <w:r w:rsidR="004A3F70" w:rsidRPr="009F481B">
        <w:rPr>
          <w:b/>
          <w:sz w:val="20"/>
          <w:u w:val="single"/>
          <w:lang w:val="en-US"/>
        </w:rPr>
        <w:t xml:space="preserve"> </w:t>
      </w:r>
      <w:r w:rsidRPr="009F481B">
        <w:rPr>
          <w:b/>
          <w:sz w:val="20"/>
          <w:u w:val="single"/>
          <w:lang w:val="en-US"/>
        </w:rPr>
        <w:t xml:space="preserve"> </w:t>
      </w:r>
    </w:p>
    <w:p w14:paraId="2C54A66D" w14:textId="353A28C7" w:rsidR="002E085B" w:rsidRPr="009F481B" w:rsidRDefault="002E085B">
      <w:pPr>
        <w:rPr>
          <w:b/>
          <w:sz w:val="20"/>
          <w:lang w:val="en-US"/>
        </w:rPr>
      </w:pPr>
      <w:r w:rsidRPr="009F481B">
        <w:rPr>
          <w:b/>
          <w:sz w:val="20"/>
          <w:lang w:val="en-US"/>
        </w:rPr>
        <w:t xml:space="preserve">Name and Surname of Audencia </w:t>
      </w:r>
      <w:r w:rsidR="00D21361" w:rsidRPr="009F481B">
        <w:rPr>
          <w:b/>
          <w:sz w:val="20"/>
          <w:lang w:val="en-US"/>
        </w:rPr>
        <w:t>A</w:t>
      </w:r>
      <w:r w:rsidRPr="009F481B">
        <w:rPr>
          <w:b/>
          <w:sz w:val="20"/>
          <w:lang w:val="en-US"/>
        </w:rPr>
        <w:t>uthors</w:t>
      </w:r>
      <w:r w:rsidR="008C5709" w:rsidRPr="009F481B">
        <w:rPr>
          <w:b/>
          <w:sz w:val="20"/>
          <w:lang w:val="en-US"/>
        </w:rPr>
        <w:t>:</w:t>
      </w:r>
      <w:r w:rsidRPr="009F481B">
        <w:rPr>
          <w:b/>
          <w:sz w:val="20"/>
          <w:lang w:val="en-US"/>
        </w:rPr>
        <w:t xml:space="preserve"> </w:t>
      </w:r>
    </w:p>
    <w:p w14:paraId="46817892" w14:textId="7C3054FB" w:rsidR="002E085B" w:rsidRPr="009F481B" w:rsidRDefault="002E085B">
      <w:pPr>
        <w:rPr>
          <w:sz w:val="20"/>
          <w:lang w:val="en-US"/>
        </w:rPr>
      </w:pPr>
      <w:r w:rsidRPr="009F481B">
        <w:rPr>
          <w:sz w:val="20"/>
          <w:lang w:val="en-US"/>
        </w:rPr>
        <w:t>1</w:t>
      </w:r>
      <w:r w:rsidR="004A70FC">
        <w:rPr>
          <w:sz w:val="20"/>
          <w:lang w:val="en-US"/>
        </w:rPr>
        <w:t xml:space="preserve"> Mihalis Giannakis</w:t>
      </w:r>
      <w:r w:rsidR="004A70FC">
        <w:rPr>
          <w:sz w:val="20"/>
          <w:lang w:val="en-US"/>
        </w:rPr>
        <w:tab/>
      </w:r>
      <w:r w:rsidR="004A70FC">
        <w:rPr>
          <w:sz w:val="20"/>
          <w:lang w:val="en-US"/>
        </w:rPr>
        <w:tab/>
        <w:t xml:space="preserve">         </w:t>
      </w:r>
      <w:r w:rsidRPr="009F481B">
        <w:rPr>
          <w:sz w:val="20"/>
          <w:lang w:val="en-US"/>
        </w:rPr>
        <w:t xml:space="preserve">                          2…………………………………………………………..    </w:t>
      </w:r>
    </w:p>
    <w:p w14:paraId="6FFB42C4" w14:textId="77777777" w:rsidR="002E085B" w:rsidRPr="009F481B" w:rsidRDefault="002E085B" w:rsidP="002E085B">
      <w:pPr>
        <w:rPr>
          <w:sz w:val="20"/>
          <w:lang w:val="en-US"/>
        </w:rPr>
      </w:pPr>
      <w:r w:rsidRPr="009F481B">
        <w:rPr>
          <w:sz w:val="20"/>
          <w:lang w:val="en-US"/>
        </w:rPr>
        <w:t xml:space="preserve">3…………………………………………………………..                           4…………………………………………………………..    </w:t>
      </w:r>
    </w:p>
    <w:p w14:paraId="153D4F38" w14:textId="77777777" w:rsidR="002E085B" w:rsidRPr="009F481B" w:rsidRDefault="002E085B">
      <w:pPr>
        <w:rPr>
          <w:sz w:val="10"/>
          <w:lang w:val="en-US"/>
        </w:rPr>
      </w:pPr>
    </w:p>
    <w:p w14:paraId="75342645" w14:textId="0F7E150A" w:rsidR="008C5709" w:rsidRPr="009F481B" w:rsidRDefault="00D21361">
      <w:pPr>
        <w:rPr>
          <w:b/>
          <w:sz w:val="20"/>
          <w:lang w:val="en-US"/>
        </w:rPr>
      </w:pPr>
      <w:r w:rsidRPr="009F481B">
        <w:rPr>
          <w:b/>
          <w:sz w:val="20"/>
          <w:lang w:val="en-US"/>
        </w:rPr>
        <w:t xml:space="preserve">Published </w:t>
      </w:r>
      <w:r w:rsidR="005016F7" w:rsidRPr="009F481B">
        <w:rPr>
          <w:b/>
          <w:sz w:val="20"/>
          <w:lang w:val="en-US"/>
        </w:rPr>
        <w:t xml:space="preserve">scientific contribution </w:t>
      </w:r>
      <w:r w:rsidRPr="009F481B">
        <w:rPr>
          <w:b/>
          <w:sz w:val="20"/>
          <w:lang w:val="en-US"/>
        </w:rPr>
        <w:t>B</w:t>
      </w:r>
      <w:r w:rsidR="00316B8B" w:rsidRPr="009F481B">
        <w:rPr>
          <w:b/>
          <w:sz w:val="20"/>
          <w:lang w:val="en-US"/>
        </w:rPr>
        <w:t xml:space="preserve">ibliographic </w:t>
      </w:r>
      <w:r w:rsidRPr="009F481B">
        <w:rPr>
          <w:b/>
          <w:sz w:val="20"/>
          <w:lang w:val="en-US"/>
        </w:rPr>
        <w:t>I</w:t>
      </w:r>
      <w:r w:rsidR="00316B8B" w:rsidRPr="009F481B">
        <w:rPr>
          <w:b/>
          <w:sz w:val="20"/>
          <w:lang w:val="en-US"/>
        </w:rPr>
        <w:t xml:space="preserve">nformation: </w:t>
      </w:r>
    </w:p>
    <w:p w14:paraId="61E0B1B4" w14:textId="7DED710B" w:rsidR="00775012" w:rsidRPr="00775012" w:rsidRDefault="00775012" w:rsidP="00775012">
      <w:pPr>
        <w:rPr>
          <w:sz w:val="24"/>
          <w:szCs w:val="24"/>
        </w:rPr>
      </w:pPr>
      <w:r w:rsidRPr="00775012">
        <w:t>GIANNAKIS, M., RICHEY, R. G., CHOWDHURY , S., BETH DAVIS-SRAMEK, B., DWIVEDI, Y. (2023). Artificial intelligence in logistics and supply chain management: A primer and roadmap for research.. Journal of Business Logistics, 44 (4), 532-549. doi:10.1111/jbl.12364.</w:t>
      </w:r>
    </w:p>
    <w:p w14:paraId="6001C2FA" w14:textId="77777777" w:rsidR="0083754A" w:rsidRPr="00092D9F" w:rsidRDefault="0083754A" w:rsidP="0083754A">
      <w:pPr>
        <w:rPr>
          <w:b/>
          <w:sz w:val="20"/>
          <w:lang w:val="en-US"/>
        </w:rPr>
      </w:pPr>
      <w:r w:rsidRPr="00092D9F">
        <w:rPr>
          <w:b/>
          <w:sz w:val="20"/>
          <w:lang w:val="en-US"/>
        </w:rPr>
        <w:t>T</w:t>
      </w:r>
      <w:r>
        <w:rPr>
          <w:b/>
          <w:sz w:val="20"/>
          <w:lang w:val="en-US"/>
        </w:rPr>
        <w:t xml:space="preserve">ick the same area(s) of strategic interest that you selected on ADACEM that the article is linked to </w:t>
      </w:r>
      <w:r w:rsidRPr="009F481B">
        <w:rPr>
          <w:noProof/>
          <w:sz w:val="20"/>
          <w:lang w:val="fr-FR" w:eastAsia="fr-FR"/>
        </w:rPr>
        <mc:AlternateContent>
          <mc:Choice Requires="wps">
            <w:drawing>
              <wp:anchor distT="45720" distB="45720" distL="114300" distR="114300" simplePos="0" relativeHeight="251688960" behindDoc="0" locked="0" layoutInCell="1" allowOverlap="1" wp14:anchorId="69899A19" wp14:editId="5EE9AEA9">
                <wp:simplePos x="0" y="0"/>
                <wp:positionH relativeFrom="margin">
                  <wp:posOffset>-32385</wp:posOffset>
                </wp:positionH>
                <wp:positionV relativeFrom="paragraph">
                  <wp:posOffset>244475</wp:posOffset>
                </wp:positionV>
                <wp:extent cx="241300" cy="190500"/>
                <wp:effectExtent l="0" t="0" r="2540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0500"/>
                        </a:xfrm>
                        <a:prstGeom prst="rect">
                          <a:avLst/>
                        </a:prstGeom>
                        <a:solidFill>
                          <a:srgbClr val="FFFFFF"/>
                        </a:solidFill>
                        <a:ln w="9525">
                          <a:solidFill>
                            <a:srgbClr val="000000"/>
                          </a:solidFill>
                          <a:miter lim="800000"/>
                          <a:headEnd/>
                          <a:tailEnd/>
                        </a:ln>
                      </wps:spPr>
                      <wps:txbx>
                        <w:txbxContent>
                          <w:p w14:paraId="5BC26E29" w14:textId="77777777" w:rsidR="0083754A" w:rsidRPr="008C5709" w:rsidRDefault="0083754A" w:rsidP="0083754A">
                            <w:pPr>
                              <w:rPr>
                                <w:color w:val="000000" w:themeColor="text1"/>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99A19" id="_x0000_s1030" type="#_x0000_t202" style="position:absolute;margin-left:-2.55pt;margin-top:19.25pt;width:19pt;height:1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">
                <v:textbox>
                  <w:txbxContent>
                    <w:p w14:paraId="5BC26E29" w14:textId="77777777" w:rsidR="0083754A" w:rsidRPr="008C5709" w:rsidRDefault="0083754A" w:rsidP="0083754A">
                      <w:pPr>
                        <w:rPr>
                          <w:color w:val="000000" w:themeColor="text1"/>
                          <w:sz w:val="16"/>
                          <w:lang w:val="en-US"/>
                        </w:rPr>
                      </w:pPr>
                    </w:p>
                  </w:txbxContent>
                </v:textbox>
                <w10:wrap anchorx="margin"/>
              </v:shape>
            </w:pict>
          </mc:Fallback>
        </mc:AlternateContent>
      </w:r>
    </w:p>
    <w:p w14:paraId="3EA1DD9E" w14:textId="77777777" w:rsidR="0083754A" w:rsidRPr="00D21068" w:rsidRDefault="0083754A" w:rsidP="0083754A">
      <w:pPr>
        <w:ind w:firstLine="450"/>
        <w:rPr>
          <w:sz w:val="20"/>
          <w:lang w:val="en-US"/>
        </w:rPr>
      </w:pPr>
      <w:r w:rsidRPr="00D21068">
        <w:rPr>
          <w:sz w:val="20"/>
          <w:lang w:val="en-US"/>
        </w:rPr>
        <w:t>Create and transform business and development models in line with the ecological and social transition</w:t>
      </w:r>
      <w:r w:rsidRPr="009F481B">
        <w:rPr>
          <w:b/>
          <w:noProof/>
          <w:sz w:val="20"/>
          <w:lang w:val="fr-FR" w:eastAsia="fr-FR"/>
        </w:rPr>
        <mc:AlternateContent>
          <mc:Choice Requires="wps">
            <w:drawing>
              <wp:anchor distT="45720" distB="45720" distL="114300" distR="114300" simplePos="0" relativeHeight="251687936" behindDoc="0" locked="0" layoutInCell="1" allowOverlap="1" wp14:anchorId="45DE73B8" wp14:editId="020A2A05">
                <wp:simplePos x="0" y="0"/>
                <wp:positionH relativeFrom="margin">
                  <wp:posOffset>-36830</wp:posOffset>
                </wp:positionH>
                <wp:positionV relativeFrom="paragraph">
                  <wp:posOffset>247015</wp:posOffset>
                </wp:positionV>
                <wp:extent cx="241300" cy="190500"/>
                <wp:effectExtent l="0" t="0" r="2540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0500"/>
                        </a:xfrm>
                        <a:prstGeom prst="rect">
                          <a:avLst/>
                        </a:prstGeom>
                        <a:solidFill>
                          <a:srgbClr val="FFFFFF"/>
                        </a:solidFill>
                        <a:ln w="9525">
                          <a:solidFill>
                            <a:srgbClr val="000000"/>
                          </a:solidFill>
                          <a:miter lim="800000"/>
                          <a:headEnd/>
                          <a:tailEnd/>
                        </a:ln>
                      </wps:spPr>
                      <wps:txbx>
                        <w:txbxContent>
                          <w:p w14:paraId="4D09006C" w14:textId="77777777" w:rsidR="0083754A" w:rsidRPr="008C5709" w:rsidRDefault="0083754A" w:rsidP="0083754A">
                            <w:pPr>
                              <w:rPr>
                                <w:color w:val="000000" w:themeColor="text1"/>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E73B8" id="_x0000_s1031" type="#_x0000_t202" style="position:absolute;left:0;text-align:left;margin-left:-2.9pt;margin-top:19.45pt;width:19pt;height:1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">
                <v:textbox>
                  <w:txbxContent>
                    <w:p w14:paraId="4D09006C" w14:textId="77777777" w:rsidR="0083754A" w:rsidRPr="008C5709" w:rsidRDefault="0083754A" w:rsidP="0083754A">
                      <w:pPr>
                        <w:rPr>
                          <w:color w:val="000000" w:themeColor="text1"/>
                          <w:sz w:val="16"/>
                          <w:lang w:val="en-US"/>
                        </w:rPr>
                      </w:pPr>
                    </w:p>
                  </w:txbxContent>
                </v:textbox>
                <w10:wrap anchorx="margin"/>
              </v:shape>
            </w:pict>
          </mc:Fallback>
        </mc:AlternateContent>
      </w:r>
    </w:p>
    <w:p w14:paraId="62BFC658" w14:textId="77777777" w:rsidR="0083754A" w:rsidRPr="00D21068" w:rsidRDefault="0083754A" w:rsidP="0083754A">
      <w:pPr>
        <w:ind w:firstLine="450"/>
        <w:rPr>
          <w:sz w:val="20"/>
          <w:lang w:val="en-US"/>
        </w:rPr>
      </w:pPr>
      <w:r w:rsidRPr="009F481B">
        <w:rPr>
          <w:noProof/>
          <w:sz w:val="20"/>
          <w:lang w:val="fr-FR" w:eastAsia="fr-FR"/>
        </w:rPr>
        <mc:AlternateContent>
          <mc:Choice Requires="wps">
            <w:drawing>
              <wp:anchor distT="45720" distB="45720" distL="114300" distR="114300" simplePos="0" relativeHeight="251691008" behindDoc="0" locked="0" layoutInCell="1" allowOverlap="1" wp14:anchorId="5AFAC2EE" wp14:editId="6114F862">
                <wp:simplePos x="0" y="0"/>
                <wp:positionH relativeFrom="column">
                  <wp:posOffset>-28575</wp:posOffset>
                </wp:positionH>
                <wp:positionV relativeFrom="paragraph">
                  <wp:posOffset>254000</wp:posOffset>
                </wp:positionV>
                <wp:extent cx="241300" cy="190500"/>
                <wp:effectExtent l="0" t="0" r="2540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0500"/>
                        </a:xfrm>
                        <a:prstGeom prst="rect">
                          <a:avLst/>
                        </a:prstGeom>
                        <a:solidFill>
                          <a:srgbClr val="FFFFFF"/>
                        </a:solidFill>
                        <a:ln w="9525">
                          <a:solidFill>
                            <a:srgbClr val="000000"/>
                          </a:solidFill>
                          <a:miter lim="800000"/>
                          <a:headEnd/>
                          <a:tailEnd/>
                        </a:ln>
                      </wps:spPr>
                      <wps:txbx>
                        <w:txbxContent>
                          <w:p w14:paraId="6D620DCB" w14:textId="77777777" w:rsidR="0083754A" w:rsidRPr="008C5709" w:rsidRDefault="0083754A" w:rsidP="0083754A">
                            <w:pPr>
                              <w:rPr>
                                <w:color w:val="000000" w:themeColor="text1"/>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AC2EE" id="_x0000_s1032" type="#_x0000_t202" style="position:absolute;left:0;text-align:left;margin-left:-2.25pt;margin-top:20pt;width:19pt;height: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">
                <v:textbox>
                  <w:txbxContent>
                    <w:p w14:paraId="6D620DCB" w14:textId="77777777" w:rsidR="0083754A" w:rsidRPr="008C5709" w:rsidRDefault="0083754A" w:rsidP="0083754A">
                      <w:pPr>
                        <w:rPr>
                          <w:color w:val="000000" w:themeColor="text1"/>
                          <w:sz w:val="16"/>
                          <w:lang w:val="en-US"/>
                        </w:rPr>
                      </w:pPr>
                    </w:p>
                  </w:txbxContent>
                </v:textbox>
              </v:shape>
            </w:pict>
          </mc:Fallback>
        </mc:AlternateContent>
      </w:r>
      <w:r w:rsidRPr="00D21068">
        <w:rPr>
          <w:sz w:val="20"/>
          <w:lang w:val="en-US"/>
        </w:rPr>
        <w:t>Fund and manage the ecological and social transition</w:t>
      </w:r>
    </w:p>
    <w:p w14:paraId="722916E6" w14:textId="77777777" w:rsidR="0083754A" w:rsidRPr="00D21068" w:rsidRDefault="0083754A" w:rsidP="0083754A">
      <w:pPr>
        <w:ind w:left="450"/>
        <w:rPr>
          <w:sz w:val="20"/>
          <w:lang w:val="en-US"/>
        </w:rPr>
      </w:pPr>
      <w:r w:rsidRPr="009F481B">
        <w:rPr>
          <w:noProof/>
          <w:sz w:val="20"/>
          <w:lang w:val="fr-FR" w:eastAsia="fr-FR"/>
        </w:rPr>
        <mc:AlternateContent>
          <mc:Choice Requires="wps">
            <w:drawing>
              <wp:anchor distT="45720" distB="45720" distL="114300" distR="114300" simplePos="0" relativeHeight="251689984" behindDoc="0" locked="0" layoutInCell="1" allowOverlap="1" wp14:anchorId="7C89A2DC" wp14:editId="4739DB44">
                <wp:simplePos x="0" y="0"/>
                <wp:positionH relativeFrom="column">
                  <wp:posOffset>-19627</wp:posOffset>
                </wp:positionH>
                <wp:positionV relativeFrom="paragraph">
                  <wp:posOffset>255905</wp:posOffset>
                </wp:positionV>
                <wp:extent cx="241300" cy="190500"/>
                <wp:effectExtent l="0" t="0" r="2540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0500"/>
                        </a:xfrm>
                        <a:prstGeom prst="rect">
                          <a:avLst/>
                        </a:prstGeom>
                        <a:solidFill>
                          <a:srgbClr val="FFFFFF"/>
                        </a:solidFill>
                        <a:ln w="9525">
                          <a:solidFill>
                            <a:srgbClr val="000000"/>
                          </a:solidFill>
                          <a:miter lim="800000"/>
                          <a:headEnd/>
                          <a:tailEnd/>
                        </a:ln>
                      </wps:spPr>
                      <wps:txbx>
                        <w:txbxContent>
                          <w:p w14:paraId="65B8076D" w14:textId="1DC164F9" w:rsidR="0083754A" w:rsidRPr="008C5709" w:rsidRDefault="004A70FC" w:rsidP="0083754A">
                            <w:pPr>
                              <w:rPr>
                                <w:color w:val="000000" w:themeColor="text1"/>
                                <w:sz w:val="16"/>
                                <w:lang w:val="en-US"/>
                              </w:rPr>
                            </w:pPr>
                            <w:r>
                              <w:rPr>
                                <w:color w:val="000000" w:themeColor="text1"/>
                                <w:sz w:val="16"/>
                                <w:lang w:val="en-US"/>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A2DC" id="_x0000_s1033" type="#_x0000_t202" style="position:absolute;left:0;text-align:left;margin-left:-1.55pt;margin-top:20.15pt;width:19pt;height: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">
                <v:textbox>
                  <w:txbxContent>
                    <w:p w14:paraId="65B8076D" w14:textId="1DC164F9" w:rsidR="0083754A" w:rsidRPr="008C5709" w:rsidRDefault="004A70FC" w:rsidP="0083754A">
                      <w:pPr>
                        <w:rPr>
                          <w:color w:val="000000" w:themeColor="text1"/>
                          <w:sz w:val="16"/>
                          <w:lang w:val="en-US"/>
                        </w:rPr>
                      </w:pPr>
                      <w:r>
                        <w:rPr>
                          <w:color w:val="000000" w:themeColor="text1"/>
                          <w:sz w:val="16"/>
                          <w:lang w:val="en-US"/>
                        </w:rPr>
                        <w:sym w:font="Wingdings" w:char="F0FC"/>
                      </w:r>
                    </w:p>
                  </w:txbxContent>
                </v:textbox>
              </v:shape>
            </w:pict>
          </mc:Fallback>
        </mc:AlternateContent>
      </w:r>
      <w:r w:rsidRPr="00D21068">
        <w:rPr>
          <w:sz w:val="20"/>
          <w:lang w:val="en-US"/>
        </w:rPr>
        <w:t>Develop and support people for the ecological and social transition</w:t>
      </w:r>
    </w:p>
    <w:p w14:paraId="066F4543" w14:textId="4B023CA2" w:rsidR="00613C8E" w:rsidRPr="009F481B" w:rsidRDefault="0083754A" w:rsidP="00FC1162">
      <w:pPr>
        <w:ind w:left="450"/>
        <w:rPr>
          <w:sz w:val="20"/>
          <w:lang w:val="en-US"/>
        </w:rPr>
      </w:pPr>
      <w:r>
        <w:rPr>
          <w:sz w:val="20"/>
          <w:lang w:val="en-US"/>
        </w:rPr>
        <w:t>Hybridization</w:t>
      </w:r>
    </w:p>
    <w:p w14:paraId="0B34D1E0" w14:textId="7B071429" w:rsidR="0062420A" w:rsidRPr="0062420A" w:rsidRDefault="0062420A" w:rsidP="00092D9F">
      <w:pPr>
        <w:jc w:val="both"/>
        <w:rPr>
          <w:sz w:val="20"/>
          <w:lang w:val="en-US"/>
        </w:rPr>
      </w:pPr>
      <w:r w:rsidRPr="009F481B">
        <w:rPr>
          <w:sz w:val="20"/>
          <w:lang w:val="en-US"/>
        </w:rPr>
        <w:t xml:space="preserve">Audencia will reward you with an additional 10% on the base </w:t>
      </w:r>
      <w:r w:rsidR="00477362" w:rsidRPr="009F481B">
        <w:rPr>
          <w:sz w:val="20"/>
          <w:lang w:val="en-US"/>
        </w:rPr>
        <w:t xml:space="preserve">bonus that your work will receive </w:t>
      </w:r>
      <w:r w:rsidR="003A0770" w:rsidRPr="009F481B">
        <w:rPr>
          <w:sz w:val="20"/>
          <w:lang w:val="en-US"/>
        </w:rPr>
        <w:t xml:space="preserve">if it has a strong link </w:t>
      </w:r>
      <w:r w:rsidRPr="009F481B">
        <w:rPr>
          <w:sz w:val="20"/>
          <w:lang w:val="en-US"/>
        </w:rPr>
        <w:t xml:space="preserve">to the </w:t>
      </w:r>
      <w:r w:rsidR="003A0770" w:rsidRPr="009F481B">
        <w:rPr>
          <w:sz w:val="20"/>
          <w:lang w:val="en-US"/>
        </w:rPr>
        <w:t>strategic plan of the school.</w:t>
      </w:r>
      <w:r w:rsidR="003A0770">
        <w:rPr>
          <w:sz w:val="20"/>
          <w:lang w:val="en-US"/>
        </w:rPr>
        <w:t xml:space="preserve"> </w:t>
      </w:r>
    </w:p>
    <w:p w14:paraId="4FA04EC3" w14:textId="53FA7CAF" w:rsidR="00477362" w:rsidRPr="00994018" w:rsidRDefault="00477362" w:rsidP="00477362">
      <w:pPr>
        <w:jc w:val="both"/>
        <w:rPr>
          <w:sz w:val="20"/>
          <w:lang w:val="en-US"/>
        </w:rPr>
      </w:pPr>
      <w:r w:rsidRPr="00994018">
        <w:rPr>
          <w:b/>
          <w:sz w:val="20"/>
          <w:lang w:val="en-US"/>
        </w:rPr>
        <w:t>Instructions</w:t>
      </w:r>
    </w:p>
    <w:p w14:paraId="17E3FF79" w14:textId="7576196C" w:rsidR="0083754A" w:rsidRPr="00FC1162" w:rsidRDefault="00841457" w:rsidP="00841457">
      <w:pPr>
        <w:jc w:val="both"/>
        <w:rPr>
          <w:b/>
          <w:bCs/>
          <w:iCs/>
          <w:sz w:val="20"/>
          <w:szCs w:val="20"/>
          <w:lang w:val="en-US"/>
        </w:rPr>
      </w:pPr>
      <w:r w:rsidRPr="00841457">
        <w:rPr>
          <w:iCs/>
          <w:sz w:val="20"/>
          <w:szCs w:val="20"/>
          <w:lang w:val="en-US"/>
        </w:rPr>
        <w:t xml:space="preserve">You can apply for this extra bonus by explaining in depth the link of your work to the </w:t>
      </w:r>
      <w:r w:rsidR="00257349">
        <w:rPr>
          <w:iCs/>
          <w:sz w:val="20"/>
          <w:szCs w:val="20"/>
          <w:lang w:val="en-US"/>
        </w:rPr>
        <w:t>above themes of the areas of excellence</w:t>
      </w:r>
      <w:r w:rsidR="00C24CFE">
        <w:rPr>
          <w:iCs/>
          <w:sz w:val="20"/>
          <w:szCs w:val="20"/>
          <w:lang w:val="en-US"/>
        </w:rPr>
        <w:t xml:space="preserve"> </w:t>
      </w:r>
      <w:r w:rsidR="008B1E3D">
        <w:rPr>
          <w:iCs/>
          <w:sz w:val="20"/>
          <w:szCs w:val="20"/>
          <w:lang w:val="en-US"/>
        </w:rPr>
        <w:t>of</w:t>
      </w:r>
      <w:r w:rsidR="00C24CFE">
        <w:rPr>
          <w:iCs/>
          <w:sz w:val="20"/>
          <w:szCs w:val="20"/>
          <w:lang w:val="en-US"/>
        </w:rPr>
        <w:t xml:space="preserve"> ECOS2025 </w:t>
      </w:r>
      <w:r w:rsidRPr="00841457">
        <w:rPr>
          <w:iCs/>
          <w:sz w:val="20"/>
          <w:szCs w:val="20"/>
          <w:lang w:val="en-US"/>
        </w:rPr>
        <w:t>i.e. how this work helps with social and environmental transition and the acceleration of the virtuous transformation of individuals, organizations and society</w:t>
      </w:r>
      <w:r w:rsidR="006A54B1">
        <w:rPr>
          <w:iCs/>
          <w:sz w:val="20"/>
          <w:szCs w:val="20"/>
          <w:lang w:val="en-US"/>
        </w:rPr>
        <w:t>, either by proposing management</w:t>
      </w:r>
      <w:r w:rsidR="00402168">
        <w:rPr>
          <w:iCs/>
          <w:sz w:val="20"/>
          <w:szCs w:val="20"/>
          <w:lang w:val="en-US"/>
        </w:rPr>
        <w:t>,</w:t>
      </w:r>
      <w:r w:rsidR="00086800">
        <w:rPr>
          <w:iCs/>
          <w:sz w:val="20"/>
          <w:szCs w:val="20"/>
          <w:lang w:val="en-US"/>
        </w:rPr>
        <w:t xml:space="preserve"> organization </w:t>
      </w:r>
      <w:r w:rsidR="00402168">
        <w:rPr>
          <w:iCs/>
          <w:sz w:val="20"/>
          <w:szCs w:val="20"/>
          <w:lang w:val="en-US"/>
        </w:rPr>
        <w:t xml:space="preserve">production and </w:t>
      </w:r>
      <w:r w:rsidR="009C0BED">
        <w:rPr>
          <w:iCs/>
          <w:sz w:val="20"/>
          <w:szCs w:val="20"/>
          <w:lang w:val="en-US"/>
        </w:rPr>
        <w:t xml:space="preserve">communication </w:t>
      </w:r>
      <w:r w:rsidR="006A54B1">
        <w:rPr>
          <w:iCs/>
          <w:sz w:val="20"/>
          <w:szCs w:val="20"/>
          <w:lang w:val="en-US"/>
        </w:rPr>
        <w:t>models</w:t>
      </w:r>
      <w:r w:rsidR="00402168">
        <w:rPr>
          <w:iCs/>
          <w:sz w:val="20"/>
          <w:szCs w:val="20"/>
          <w:lang w:val="en-US"/>
        </w:rPr>
        <w:t xml:space="preserve">, </w:t>
      </w:r>
      <w:r w:rsidR="000A2891">
        <w:rPr>
          <w:iCs/>
          <w:sz w:val="20"/>
          <w:szCs w:val="20"/>
          <w:lang w:val="en-US"/>
        </w:rPr>
        <w:t>business processes</w:t>
      </w:r>
      <w:r w:rsidR="00402168">
        <w:rPr>
          <w:iCs/>
          <w:sz w:val="20"/>
          <w:szCs w:val="20"/>
          <w:lang w:val="en-US"/>
        </w:rPr>
        <w:t xml:space="preserve"> etc.</w:t>
      </w:r>
      <w:r w:rsidR="000A2891">
        <w:rPr>
          <w:iCs/>
          <w:sz w:val="20"/>
          <w:szCs w:val="20"/>
          <w:lang w:val="en-US"/>
        </w:rPr>
        <w:t xml:space="preserve">; </w:t>
      </w:r>
      <w:r w:rsidR="00805B55">
        <w:rPr>
          <w:iCs/>
          <w:sz w:val="20"/>
          <w:szCs w:val="20"/>
          <w:lang w:val="en-US"/>
        </w:rPr>
        <w:t xml:space="preserve">or </w:t>
      </w:r>
      <w:r w:rsidR="00017402">
        <w:rPr>
          <w:iCs/>
          <w:sz w:val="20"/>
          <w:szCs w:val="20"/>
          <w:lang w:val="en-US"/>
        </w:rPr>
        <w:t xml:space="preserve">discuss the </w:t>
      </w:r>
      <w:r w:rsidR="00805B55">
        <w:rPr>
          <w:iCs/>
          <w:sz w:val="20"/>
          <w:szCs w:val="20"/>
          <w:lang w:val="en-US"/>
        </w:rPr>
        <w:t>economic</w:t>
      </w:r>
      <w:r w:rsidR="00017402">
        <w:rPr>
          <w:iCs/>
          <w:sz w:val="20"/>
          <w:szCs w:val="20"/>
          <w:lang w:val="en-US"/>
        </w:rPr>
        <w:t>s</w:t>
      </w:r>
      <w:r w:rsidR="00805B55">
        <w:rPr>
          <w:iCs/>
          <w:sz w:val="20"/>
          <w:szCs w:val="20"/>
          <w:lang w:val="en-US"/>
        </w:rPr>
        <w:t xml:space="preserve"> and financ</w:t>
      </w:r>
      <w:r w:rsidR="00017402">
        <w:rPr>
          <w:iCs/>
          <w:sz w:val="20"/>
          <w:szCs w:val="20"/>
          <w:lang w:val="en-US"/>
        </w:rPr>
        <w:t xml:space="preserve">e of </w:t>
      </w:r>
      <w:r w:rsidR="009C0BED">
        <w:rPr>
          <w:iCs/>
          <w:sz w:val="20"/>
          <w:szCs w:val="20"/>
          <w:lang w:val="en-US"/>
        </w:rPr>
        <w:t>such issues</w:t>
      </w:r>
      <w:r w:rsidR="0025674C">
        <w:rPr>
          <w:iCs/>
          <w:sz w:val="20"/>
          <w:szCs w:val="20"/>
          <w:lang w:val="en-US"/>
        </w:rPr>
        <w:t>.</w:t>
      </w:r>
      <w:r w:rsidR="007D29E2">
        <w:rPr>
          <w:iCs/>
          <w:sz w:val="20"/>
          <w:szCs w:val="20"/>
          <w:lang w:val="en-US"/>
        </w:rPr>
        <w:t xml:space="preserve"> </w:t>
      </w:r>
      <w:r w:rsidR="00120BE7">
        <w:rPr>
          <w:iCs/>
          <w:sz w:val="20"/>
          <w:szCs w:val="20"/>
          <w:lang w:val="en-US"/>
        </w:rPr>
        <w:t xml:space="preserve">In hybridization, the criterion is if this work combines management sciences with other sciences, or if it combines different </w:t>
      </w:r>
      <w:r w:rsidR="00351BDA">
        <w:rPr>
          <w:iCs/>
          <w:sz w:val="20"/>
          <w:szCs w:val="20"/>
          <w:lang w:val="en-US"/>
        </w:rPr>
        <w:t>disciplines</w:t>
      </w:r>
      <w:r w:rsidR="00120BE7">
        <w:rPr>
          <w:iCs/>
          <w:sz w:val="20"/>
          <w:szCs w:val="20"/>
          <w:lang w:val="en-US"/>
        </w:rPr>
        <w:t xml:space="preserve"> within management sciences. Although this is intentionally broad to allow for all different areas to be eligible, p</w:t>
      </w:r>
      <w:r w:rsidRPr="00841457">
        <w:rPr>
          <w:iCs/>
          <w:sz w:val="20"/>
          <w:szCs w:val="20"/>
          <w:lang w:val="en-US"/>
        </w:rPr>
        <w:t xml:space="preserve">lease </w:t>
      </w:r>
      <w:r w:rsidR="00120BE7">
        <w:rPr>
          <w:iCs/>
          <w:sz w:val="20"/>
          <w:szCs w:val="20"/>
          <w:lang w:val="en-US"/>
        </w:rPr>
        <w:t xml:space="preserve">in each individual application </w:t>
      </w:r>
      <w:r w:rsidRPr="00841457">
        <w:rPr>
          <w:iCs/>
          <w:sz w:val="20"/>
          <w:szCs w:val="20"/>
          <w:lang w:val="en-US"/>
        </w:rPr>
        <w:t xml:space="preserve">be specific and apply only if the link is clear and based on the </w:t>
      </w:r>
      <w:r w:rsidR="00120BE7">
        <w:rPr>
          <w:iCs/>
          <w:sz w:val="20"/>
          <w:szCs w:val="20"/>
          <w:lang w:val="en-US"/>
        </w:rPr>
        <w:t xml:space="preserve">theoretical construction or </w:t>
      </w:r>
      <w:r w:rsidRPr="00841457">
        <w:rPr>
          <w:iCs/>
          <w:sz w:val="20"/>
          <w:szCs w:val="20"/>
          <w:lang w:val="en-US"/>
        </w:rPr>
        <w:t>research question(s) and finding(s) of the work and not just by the fact that the theme is relevant</w:t>
      </w:r>
      <w:r w:rsidR="00120BE7" w:rsidRPr="00C663ED">
        <w:rPr>
          <w:iCs/>
          <w:sz w:val="20"/>
          <w:szCs w:val="20"/>
          <w:lang w:val="en-US"/>
        </w:rPr>
        <w:t>.</w:t>
      </w:r>
      <w:r w:rsidR="00120BE7">
        <w:rPr>
          <w:b/>
          <w:bCs/>
          <w:iCs/>
          <w:sz w:val="20"/>
          <w:szCs w:val="20"/>
          <w:lang w:val="en-US"/>
        </w:rPr>
        <w:t xml:space="preserve"> </w:t>
      </w:r>
    </w:p>
    <w:p w14:paraId="59CE227F" w14:textId="7F60D43E" w:rsidR="00FC1162" w:rsidRDefault="003A0770" w:rsidP="001D5D91">
      <w:pPr>
        <w:jc w:val="both"/>
        <w:rPr>
          <w:sz w:val="20"/>
          <w:lang w:val="en-US"/>
        </w:rPr>
      </w:pPr>
      <w:r w:rsidRPr="00994018">
        <w:rPr>
          <w:sz w:val="20"/>
          <w:lang w:val="en-US"/>
        </w:rPr>
        <w:t xml:space="preserve">Upon completion, please </w:t>
      </w:r>
      <w:r w:rsidR="0062420A" w:rsidRPr="00994018">
        <w:rPr>
          <w:sz w:val="20"/>
          <w:lang w:val="en-US"/>
        </w:rPr>
        <w:t xml:space="preserve">upload this document on </w:t>
      </w:r>
      <w:proofErr w:type="spellStart"/>
      <w:r w:rsidR="0062420A" w:rsidRPr="00994018">
        <w:rPr>
          <w:sz w:val="20"/>
          <w:lang w:val="en-US"/>
        </w:rPr>
        <w:t>Academ</w:t>
      </w:r>
      <w:proofErr w:type="spellEnd"/>
      <w:r w:rsidRPr="00994018">
        <w:rPr>
          <w:sz w:val="20"/>
          <w:lang w:val="en-US"/>
        </w:rPr>
        <w:t>.</w:t>
      </w:r>
      <w:r w:rsidR="00120BE7">
        <w:rPr>
          <w:sz w:val="20"/>
          <w:lang w:val="en-US"/>
        </w:rPr>
        <w:t xml:space="preserve"> </w:t>
      </w:r>
      <w:r w:rsidR="001D5D91" w:rsidRPr="00994018">
        <w:rPr>
          <w:sz w:val="20"/>
          <w:lang w:val="en-US"/>
        </w:rPr>
        <w:t xml:space="preserve">To upload in </w:t>
      </w:r>
      <w:proofErr w:type="spellStart"/>
      <w:r w:rsidR="001D5D91" w:rsidRPr="00994018">
        <w:rPr>
          <w:sz w:val="20"/>
          <w:lang w:val="en-US"/>
        </w:rPr>
        <w:t>Academ</w:t>
      </w:r>
      <w:proofErr w:type="spellEnd"/>
      <w:r w:rsidR="001D5D91" w:rsidRPr="00994018">
        <w:rPr>
          <w:sz w:val="20"/>
          <w:lang w:val="en-US"/>
        </w:rPr>
        <w:t xml:space="preserve">, once you are in your </w:t>
      </w:r>
      <w:proofErr w:type="spellStart"/>
      <w:r w:rsidR="001D5D91" w:rsidRPr="00994018">
        <w:rPr>
          <w:sz w:val="20"/>
          <w:lang w:val="en-US"/>
        </w:rPr>
        <w:t>Academ</w:t>
      </w:r>
      <w:proofErr w:type="spellEnd"/>
      <w:r w:rsidR="001D5D91" w:rsidRPr="00994018">
        <w:rPr>
          <w:sz w:val="20"/>
          <w:lang w:val="en-US"/>
        </w:rPr>
        <w:t xml:space="preserve"> profile, create the intellectual contribution as usual and then upload the document in the "attachments" tab by clicking on "add attachment". Name your document "Document for proof of link with ECOS2025</w:t>
      </w:r>
      <w:r w:rsidR="001D5D91">
        <w:rPr>
          <w:sz w:val="20"/>
          <w:lang w:val="en-US"/>
        </w:rPr>
        <w:t>_your name</w:t>
      </w:r>
      <w:r w:rsidR="001D5D91" w:rsidRPr="00994018">
        <w:rPr>
          <w:sz w:val="20"/>
          <w:lang w:val="en-US"/>
        </w:rPr>
        <w:t>".</w:t>
      </w:r>
    </w:p>
    <w:p w14:paraId="4BC477EC" w14:textId="12BBBA21" w:rsidR="00C573B4" w:rsidRPr="00994018" w:rsidRDefault="00120BE7" w:rsidP="00477362">
      <w:pPr>
        <w:jc w:val="both"/>
        <w:rPr>
          <w:sz w:val="20"/>
          <w:lang w:val="en-US"/>
        </w:rPr>
      </w:pPr>
      <w:r>
        <w:rPr>
          <w:sz w:val="20"/>
          <w:lang w:val="en-US"/>
        </w:rPr>
        <w:t xml:space="preserve">The Associate Dean for Research will arrive at a decision </w:t>
      </w:r>
      <w:r w:rsidR="002C10CD">
        <w:rPr>
          <w:sz w:val="20"/>
          <w:lang w:val="en-US"/>
        </w:rPr>
        <w:t xml:space="preserve">on your application </w:t>
      </w:r>
      <w:r w:rsidR="00A248DA">
        <w:rPr>
          <w:sz w:val="20"/>
          <w:lang w:val="en-US"/>
        </w:rPr>
        <w:t xml:space="preserve">after </w:t>
      </w:r>
      <w:r>
        <w:rPr>
          <w:sz w:val="20"/>
          <w:lang w:val="en-US"/>
        </w:rPr>
        <w:t>considering the recommendations of members of the research committee</w:t>
      </w:r>
      <w:r w:rsidR="00C573B4" w:rsidRPr="00994018">
        <w:rPr>
          <w:sz w:val="20"/>
          <w:lang w:val="en-US"/>
        </w:rPr>
        <w:t>.</w:t>
      </w:r>
      <w:r w:rsidR="003A0770" w:rsidRPr="00994018">
        <w:rPr>
          <w:sz w:val="20"/>
          <w:lang w:val="en-US"/>
        </w:rPr>
        <w:t xml:space="preserve"> If there is any disagreement </w:t>
      </w:r>
      <w:r>
        <w:rPr>
          <w:sz w:val="20"/>
          <w:lang w:val="en-US"/>
        </w:rPr>
        <w:t xml:space="preserve">of the faculty </w:t>
      </w:r>
      <w:r w:rsidR="003A0770" w:rsidRPr="00994018">
        <w:rPr>
          <w:sz w:val="20"/>
          <w:lang w:val="en-US"/>
        </w:rPr>
        <w:t xml:space="preserve">with the decision, it will be </w:t>
      </w:r>
      <w:r w:rsidR="00BD3BB1">
        <w:rPr>
          <w:sz w:val="20"/>
          <w:lang w:val="en-US"/>
        </w:rPr>
        <w:t xml:space="preserve">given to </w:t>
      </w:r>
      <w:r w:rsidR="00BD3BB1" w:rsidRPr="00994018">
        <w:rPr>
          <w:sz w:val="20"/>
          <w:lang w:val="en-US"/>
        </w:rPr>
        <w:t>an affiliate faculty membe</w:t>
      </w:r>
      <w:r w:rsidR="00BD3BB1">
        <w:rPr>
          <w:sz w:val="20"/>
          <w:lang w:val="en-US"/>
        </w:rPr>
        <w:t xml:space="preserve">r for </w:t>
      </w:r>
      <w:r w:rsidR="003A0770" w:rsidRPr="00994018">
        <w:rPr>
          <w:sz w:val="20"/>
          <w:lang w:val="en-US"/>
        </w:rPr>
        <w:t>review</w:t>
      </w:r>
      <w:r w:rsidR="00BD3BB1">
        <w:rPr>
          <w:sz w:val="20"/>
          <w:lang w:val="en-US"/>
        </w:rPr>
        <w:t xml:space="preserve">. </w:t>
      </w:r>
      <w:r w:rsidR="00E20D34" w:rsidRPr="00E20D34">
        <w:rPr>
          <w:sz w:val="20"/>
          <w:lang w:val="en-US"/>
        </w:rPr>
        <w:t xml:space="preserve">For any application of the </w:t>
      </w:r>
      <w:r>
        <w:rPr>
          <w:sz w:val="20"/>
          <w:lang w:val="en-US"/>
        </w:rPr>
        <w:t>Associate Dean for Research</w:t>
      </w:r>
      <w:r w:rsidR="00E20D34" w:rsidRPr="00E20D34">
        <w:rPr>
          <w:sz w:val="20"/>
          <w:lang w:val="en-US"/>
        </w:rPr>
        <w:t xml:space="preserve">, the research committee </w:t>
      </w:r>
      <w:r w:rsidR="00934551">
        <w:rPr>
          <w:sz w:val="20"/>
          <w:lang w:val="en-US"/>
        </w:rPr>
        <w:t>will decide in his/her</w:t>
      </w:r>
      <w:r w:rsidR="001D5D91">
        <w:rPr>
          <w:sz w:val="20"/>
          <w:lang w:val="en-US"/>
        </w:rPr>
        <w:t xml:space="preserve"> absence and </w:t>
      </w:r>
      <w:r w:rsidR="00A248DA">
        <w:rPr>
          <w:sz w:val="20"/>
          <w:lang w:val="en-US"/>
        </w:rPr>
        <w:t>the decision</w:t>
      </w:r>
      <w:r w:rsidR="001D5D91">
        <w:rPr>
          <w:sz w:val="20"/>
          <w:lang w:val="en-US"/>
        </w:rPr>
        <w:t xml:space="preserve"> will have to be unanimous</w:t>
      </w:r>
      <w:r w:rsidR="00BD3BB1">
        <w:rPr>
          <w:sz w:val="20"/>
          <w:lang w:val="en-US"/>
        </w:rPr>
        <w:t>.</w:t>
      </w:r>
    </w:p>
    <w:p w14:paraId="03997A7A" w14:textId="7DBF08C7" w:rsidR="00F87F61" w:rsidRDefault="00C573B4" w:rsidP="00092D9F">
      <w:pPr>
        <w:jc w:val="both"/>
        <w:rPr>
          <w:sz w:val="20"/>
          <w:lang w:val="en-US"/>
        </w:rPr>
      </w:pPr>
      <w:r w:rsidRPr="00994018">
        <w:rPr>
          <w:sz w:val="20"/>
          <w:lang w:val="en-US"/>
        </w:rPr>
        <w:t xml:space="preserve">Please note that </w:t>
      </w:r>
      <w:r w:rsidR="006348F5" w:rsidRPr="00994018">
        <w:rPr>
          <w:sz w:val="20"/>
          <w:lang w:val="en-US"/>
        </w:rPr>
        <w:t xml:space="preserve">if confirmed, the bonus will be paid at the usual time, i.e. </w:t>
      </w:r>
      <w:r w:rsidRPr="00994018">
        <w:rPr>
          <w:sz w:val="20"/>
          <w:lang w:val="en-US"/>
        </w:rPr>
        <w:t xml:space="preserve">when the bibliographic references are complete and the </w:t>
      </w:r>
      <w:r w:rsidR="005016F7">
        <w:rPr>
          <w:sz w:val="20"/>
          <w:lang w:val="en-US"/>
        </w:rPr>
        <w:t xml:space="preserve">intellectual </w:t>
      </w:r>
      <w:r w:rsidR="00DF3EBF">
        <w:rPr>
          <w:sz w:val="20"/>
          <w:lang w:val="en-US"/>
        </w:rPr>
        <w:t>contribution</w:t>
      </w:r>
      <w:r w:rsidRPr="00994018">
        <w:rPr>
          <w:sz w:val="20"/>
          <w:lang w:val="en-US"/>
        </w:rPr>
        <w:t xml:space="preserve"> </w:t>
      </w:r>
      <w:r w:rsidR="006348F5" w:rsidRPr="00994018">
        <w:rPr>
          <w:sz w:val="20"/>
          <w:lang w:val="en-US"/>
        </w:rPr>
        <w:t xml:space="preserve">status can be changed to "published” on </w:t>
      </w:r>
      <w:proofErr w:type="spellStart"/>
      <w:r w:rsidR="006348F5" w:rsidRPr="00994018">
        <w:rPr>
          <w:sz w:val="20"/>
          <w:lang w:val="en-US"/>
        </w:rPr>
        <w:t>Academ</w:t>
      </w:r>
      <w:proofErr w:type="spellEnd"/>
      <w:r w:rsidR="006348F5" w:rsidRPr="00994018">
        <w:rPr>
          <w:sz w:val="20"/>
          <w:lang w:val="en-US"/>
        </w:rPr>
        <w:t xml:space="preserve">, that is, when your </w:t>
      </w:r>
      <w:r w:rsidR="005016F7">
        <w:rPr>
          <w:sz w:val="20"/>
          <w:lang w:val="en-US"/>
        </w:rPr>
        <w:t>w</w:t>
      </w:r>
      <w:r w:rsidR="00C73C78">
        <w:rPr>
          <w:sz w:val="20"/>
          <w:lang w:val="en-US"/>
        </w:rPr>
        <w:t xml:space="preserve">ork is published: your </w:t>
      </w:r>
      <w:r w:rsidR="005016F7">
        <w:rPr>
          <w:sz w:val="20"/>
          <w:lang w:val="en-US"/>
        </w:rPr>
        <w:t>book</w:t>
      </w:r>
      <w:r w:rsidR="00C73C78">
        <w:rPr>
          <w:sz w:val="20"/>
          <w:lang w:val="en-US"/>
        </w:rPr>
        <w:t xml:space="preserve"> has an ISBN number</w:t>
      </w:r>
      <w:r w:rsidR="005016F7">
        <w:rPr>
          <w:sz w:val="20"/>
          <w:lang w:val="en-US"/>
        </w:rPr>
        <w:t xml:space="preserve">, or your case study has a </w:t>
      </w:r>
      <w:r w:rsidR="00A248DA">
        <w:rPr>
          <w:sz w:val="20"/>
          <w:lang w:val="en-US"/>
        </w:rPr>
        <w:t xml:space="preserve">case </w:t>
      </w:r>
      <w:r w:rsidR="005016F7">
        <w:rPr>
          <w:sz w:val="20"/>
          <w:lang w:val="en-US"/>
        </w:rPr>
        <w:t>number</w:t>
      </w:r>
      <w:r w:rsidR="00C73C78">
        <w:rPr>
          <w:sz w:val="20"/>
          <w:lang w:val="en-US"/>
        </w:rPr>
        <w:t xml:space="preserve"> and a link</w:t>
      </w:r>
      <w:r w:rsidR="005016F7">
        <w:rPr>
          <w:sz w:val="20"/>
          <w:lang w:val="en-US"/>
        </w:rPr>
        <w:t xml:space="preserve">, or when your </w:t>
      </w:r>
      <w:r w:rsidR="00A248DA">
        <w:rPr>
          <w:sz w:val="20"/>
          <w:lang w:val="en-US"/>
        </w:rPr>
        <w:t xml:space="preserve">article </w:t>
      </w:r>
      <w:r w:rsidR="006348F5" w:rsidRPr="00994018">
        <w:rPr>
          <w:sz w:val="20"/>
          <w:lang w:val="en-US"/>
        </w:rPr>
        <w:t xml:space="preserve">is in a journal </w:t>
      </w:r>
      <w:r w:rsidR="00A248DA">
        <w:rPr>
          <w:sz w:val="20"/>
          <w:lang w:val="en-US"/>
        </w:rPr>
        <w:t xml:space="preserve">with a </w:t>
      </w:r>
      <w:r w:rsidR="006348F5" w:rsidRPr="00994018">
        <w:rPr>
          <w:sz w:val="20"/>
          <w:lang w:val="en-US"/>
        </w:rPr>
        <w:t xml:space="preserve">volume/issue </w:t>
      </w:r>
      <w:r w:rsidR="00A248DA">
        <w:rPr>
          <w:sz w:val="20"/>
          <w:lang w:val="en-US"/>
        </w:rPr>
        <w:t xml:space="preserve">and </w:t>
      </w:r>
      <w:r w:rsidR="006348F5" w:rsidRPr="00994018">
        <w:rPr>
          <w:sz w:val="20"/>
          <w:lang w:val="en-US"/>
        </w:rPr>
        <w:t xml:space="preserve">with </w:t>
      </w:r>
      <w:r w:rsidRPr="00994018">
        <w:rPr>
          <w:sz w:val="20"/>
          <w:lang w:val="en-US"/>
        </w:rPr>
        <w:t>page</w:t>
      </w:r>
      <w:r w:rsidR="006348F5" w:rsidRPr="00994018">
        <w:rPr>
          <w:sz w:val="20"/>
          <w:lang w:val="en-US"/>
        </w:rPr>
        <w:t xml:space="preserve"> numbers or </w:t>
      </w:r>
      <w:r w:rsidR="00A248DA">
        <w:rPr>
          <w:sz w:val="20"/>
          <w:lang w:val="en-US"/>
        </w:rPr>
        <w:t xml:space="preserve">an </w:t>
      </w:r>
      <w:r w:rsidRPr="00994018">
        <w:rPr>
          <w:sz w:val="20"/>
          <w:lang w:val="en-US"/>
        </w:rPr>
        <w:t>article number</w:t>
      </w:r>
      <w:r w:rsidR="006348F5" w:rsidRPr="00994018">
        <w:rPr>
          <w:sz w:val="20"/>
          <w:lang w:val="en-US"/>
        </w:rPr>
        <w:t xml:space="preserve"> in addition to DOI number.</w:t>
      </w:r>
      <w:r w:rsidR="00A248DA">
        <w:rPr>
          <w:sz w:val="20"/>
          <w:lang w:val="en-US"/>
        </w:rPr>
        <w:t xml:space="preserve"> </w:t>
      </w:r>
    </w:p>
    <w:p w14:paraId="7BC36D13" w14:textId="1FFD7543" w:rsidR="00C73C78" w:rsidRDefault="00C73C78" w:rsidP="00092D9F">
      <w:pPr>
        <w:jc w:val="both"/>
        <w:rPr>
          <w:sz w:val="20"/>
          <w:lang w:val="en-US"/>
        </w:rPr>
      </w:pPr>
    </w:p>
    <w:p w14:paraId="59884290" w14:textId="77777777" w:rsidR="00C73C78" w:rsidRPr="008B505D" w:rsidRDefault="00C73C78" w:rsidP="00092D9F">
      <w:pPr>
        <w:jc w:val="both"/>
        <w:rPr>
          <w:sz w:val="20"/>
          <w:lang w:val="en-US"/>
        </w:rPr>
      </w:pPr>
    </w:p>
    <w:p w14:paraId="4B5F7D38" w14:textId="0AAD9C45" w:rsidR="00092D4B" w:rsidRDefault="00477362" w:rsidP="00092D4B">
      <w:pPr>
        <w:pStyle w:val="Heading1"/>
        <w:rPr>
          <w:lang w:val="en-US"/>
        </w:rPr>
      </w:pPr>
      <w:r w:rsidRPr="00477362">
        <w:rPr>
          <w:lang w:val="en-US"/>
        </w:rPr>
        <w:lastRenderedPageBreak/>
        <w:t xml:space="preserve">Lien du travail avec la </w:t>
      </w:r>
      <w:proofErr w:type="spellStart"/>
      <w:r w:rsidRPr="00477362">
        <w:rPr>
          <w:lang w:val="en-US"/>
        </w:rPr>
        <w:t>stratégie</w:t>
      </w:r>
      <w:proofErr w:type="spellEnd"/>
      <w:r w:rsidR="00CB5DE4">
        <w:rPr>
          <w:lang w:val="en-US"/>
        </w:rPr>
        <w:t xml:space="preserve"> </w:t>
      </w:r>
      <w:r>
        <w:rPr>
          <w:lang w:val="en-US"/>
        </w:rPr>
        <w:t>/</w:t>
      </w:r>
      <w:r w:rsidR="00CB5DE4">
        <w:rPr>
          <w:lang w:val="en-US"/>
        </w:rPr>
        <w:t xml:space="preserve"> </w:t>
      </w:r>
      <w:r w:rsidR="0062420A">
        <w:rPr>
          <w:lang w:val="en-US"/>
        </w:rPr>
        <w:t>L</w:t>
      </w:r>
      <w:r w:rsidR="00092D4B">
        <w:rPr>
          <w:lang w:val="en-US"/>
        </w:rPr>
        <w:t>ink of the work to the strategy</w:t>
      </w:r>
    </w:p>
    <w:p w14:paraId="6DDD3EEF" w14:textId="15F8A431" w:rsidR="00092D4B" w:rsidRPr="00092D4B" w:rsidRDefault="00092D4B" w:rsidP="00092D4B">
      <w:pPr>
        <w:jc w:val="both"/>
        <w:rPr>
          <w:sz w:val="20"/>
          <w:lang w:val="en-US"/>
        </w:rPr>
      </w:pPr>
      <w:r w:rsidRPr="00092D4B">
        <w:rPr>
          <w:sz w:val="20"/>
          <w:lang w:val="en-US"/>
        </w:rPr>
        <w:t>Explain the alignment to the strategy here</w:t>
      </w:r>
      <w:r>
        <w:rPr>
          <w:sz w:val="20"/>
          <w:lang w:val="en-US"/>
        </w:rPr>
        <w:t xml:space="preserve"> (</w:t>
      </w:r>
      <w:r w:rsidRPr="00092D4B">
        <w:rPr>
          <w:sz w:val="20"/>
          <w:lang w:val="en-US"/>
        </w:rPr>
        <w:t>600 words max</w:t>
      </w:r>
      <w:r>
        <w:rPr>
          <w:sz w:val="20"/>
          <w:lang w:val="en-US"/>
        </w:rPr>
        <w:t>.).</w:t>
      </w:r>
    </w:p>
    <w:p w14:paraId="3019BF56" w14:textId="5D6C11ED" w:rsidR="00092D9F" w:rsidRPr="00092D4B" w:rsidRDefault="00092D4B" w:rsidP="00092D4B">
      <w:pPr>
        <w:jc w:val="both"/>
        <w:rPr>
          <w:sz w:val="20"/>
          <w:lang w:val="fr-FR"/>
        </w:rPr>
      </w:pPr>
      <w:r w:rsidRPr="00092D4B">
        <w:rPr>
          <w:noProof/>
          <w:sz w:val="20"/>
          <w:lang w:val="fr-FR" w:eastAsia="fr-FR"/>
        </w:rPr>
        <mc:AlternateContent>
          <mc:Choice Requires="wps">
            <w:drawing>
              <wp:anchor distT="45720" distB="45720" distL="114300" distR="114300" simplePos="0" relativeHeight="251680768" behindDoc="0" locked="0" layoutInCell="1" allowOverlap="1" wp14:anchorId="6124D9DC" wp14:editId="5C6DCF3E">
                <wp:simplePos x="0" y="0"/>
                <wp:positionH relativeFrom="column">
                  <wp:posOffset>5979</wp:posOffset>
                </wp:positionH>
                <wp:positionV relativeFrom="paragraph">
                  <wp:posOffset>202649</wp:posOffset>
                </wp:positionV>
                <wp:extent cx="5857875" cy="6392173"/>
                <wp:effectExtent l="0" t="0" r="28575" b="2794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392173"/>
                        </a:xfrm>
                        <a:prstGeom prst="rect">
                          <a:avLst/>
                        </a:prstGeom>
                        <a:solidFill>
                          <a:srgbClr val="FFFFFF"/>
                        </a:solidFill>
                        <a:ln w="9525">
                          <a:solidFill>
                            <a:srgbClr val="000000"/>
                          </a:solidFill>
                          <a:miter lim="800000"/>
                          <a:headEnd/>
                          <a:tailEnd/>
                        </a:ln>
                      </wps:spPr>
                      <wps:txbx>
                        <w:txbxContent>
                          <w:p w14:paraId="6B9AC177" w14:textId="18F738F1" w:rsidR="001C4A02" w:rsidRDefault="001C4A02" w:rsidP="001C4A02">
                            <w:r>
                              <w:t xml:space="preserve">Our paper is </w:t>
                            </w:r>
                            <w:r>
                              <w:t xml:space="preserve">linked to the concept of hybridization, as it effectively combines management sciences with other disciplines to address the complexities of AI integration in the L&amp;SCM sector. </w:t>
                            </w:r>
                            <w:r>
                              <w:t>It</w:t>
                            </w:r>
                            <w:r>
                              <w:t xml:space="preserve"> represents a fusion of various disciplines within management sciences, as well as the integration of AI technologies with broader societal and environmental considerations, thereby embodying the essence of hybridization in both its content and approach.</w:t>
                            </w:r>
                          </w:p>
                          <w:p w14:paraId="42555BDF" w14:textId="3EC9F955" w:rsidR="001C4A02" w:rsidRDefault="001C4A02" w:rsidP="001C4A02">
                            <w:r>
                              <w:t xml:space="preserve">First and foremost, the </w:t>
                            </w:r>
                            <w:r>
                              <w:t>paper</w:t>
                            </w:r>
                            <w:r>
                              <w:t xml:space="preserve"> integrates management sciences with cutting-edge AI technologies, showcasing the hybridization of traditional management practices with advanced computational and analytical tools. By exploring the potential applications of generative AI in L&amp;SCM, the </w:t>
                            </w:r>
                            <w:r>
                              <w:t>paper</w:t>
                            </w:r>
                            <w:r>
                              <w:t xml:space="preserve"> delves into the intersection of management sciences with artificial intelligence, highlighting the transformative impact of AI on decision-making processes, operational efficiency, and strategic planning within the logistics and supply chain domain.</w:t>
                            </w:r>
                          </w:p>
                          <w:p w14:paraId="562550EE" w14:textId="78186877" w:rsidR="001C4A02" w:rsidRDefault="001C4A02" w:rsidP="001C4A02">
                            <w:r>
                              <w:t>The paper’s</w:t>
                            </w:r>
                            <w:r>
                              <w:t xml:space="preserve"> emphasis on regenerative business models and societal impact underscores its integration of management sciences with broader environmental and social considerations. By advocating for the use of AI to promote environmental rejuvenation, resource efficiency, and social equity within the L&amp;SCM sector, the publication transcends traditional management paradigms and embraces a holistic approach that integrates environmental sustainability and societal well-being into the realm of management sciences. This fusion of management disciplines with environmental and social dimensions exemplifies the hybridization of diverse fields to address contemporary challenges in business and society.</w:t>
                            </w:r>
                          </w:p>
                          <w:p w14:paraId="0DBD8A62" w14:textId="4B2BB7A5" w:rsidR="001C4A02" w:rsidRDefault="001C4A02" w:rsidP="001C4A02">
                            <w:r>
                              <w:t>T</w:t>
                            </w:r>
                            <w:r>
                              <w:t xml:space="preserve">he </w:t>
                            </w:r>
                            <w:r>
                              <w:t xml:space="preserve">paper’s </w:t>
                            </w:r>
                            <w:r>
                              <w:t xml:space="preserve">exploration of the ethical dimensions of AI adoption in L&amp;SCM reflects the integration of management sciences with ethical and regulatory considerations. By addressing ethical dilemmas, data privacy concerns, and societal implications of AI integration, the publication bridges the gap between management sciences and ethical frameworks, exemplifying the hybridization of business management with ethical and regulatory disciplines. </w:t>
                            </w:r>
                          </w:p>
                          <w:p w14:paraId="76A7F34F" w14:textId="3232EA45" w:rsidR="00092D4B" w:rsidRDefault="001C4A02" w:rsidP="001C4A02">
                            <w:r>
                              <w:t>Finally</w:t>
                            </w:r>
                            <w:r>
                              <w:t xml:space="preserve">, </w:t>
                            </w:r>
                            <w:r>
                              <w:t xml:space="preserve">the paper’s </w:t>
                            </w:r>
                            <w:r>
                              <w:t>focus on workforce dynamics and the pedagogical impact of AI integration in L&amp;SCM signifies the integration of management sciences with educational and human resource considerations. By addressing the transformative impact of AI on employment dynamics, job landscapes, and the nature of work within the sector, the publication underscores the hybridization of management sciences with pedagogical and human resource dimensions.</w:t>
                            </w:r>
                          </w:p>
                          <w:p w14:paraId="242E149D" w14:textId="77777777" w:rsidR="00092D4B" w:rsidRPr="006071EF" w:rsidRDefault="00092D4B" w:rsidP="00092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4D9DC" id="_x0000_t202" coordsize="21600,21600" o:spt="202" path="m,l,21600r21600,l21600,xe">
                <v:stroke joinstyle="miter"/>
                <v:path gradientshapeok="t" o:connecttype="rect"/>
              </v:shapetype>
              <v:shape id="Text Box 7" o:spid="_x0000_s1034" type="#_x0000_t202" style="position:absolute;left:0;text-align:left;margin-left:.45pt;margin-top:15.95pt;width:461.25pt;height:503.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">
                <v:textbox>
                  <w:txbxContent>
                    <w:p w14:paraId="6B9AC177" w14:textId="18F738F1" w:rsidR="001C4A02" w:rsidRDefault="001C4A02" w:rsidP="001C4A02">
                      <w:r>
                        <w:t xml:space="preserve">Our paper is </w:t>
                      </w:r>
                      <w:r>
                        <w:t xml:space="preserve">linked to the concept of hybridization, as it effectively combines management sciences with other disciplines to address the complexities of AI integration in the L&amp;SCM sector. </w:t>
                      </w:r>
                      <w:r>
                        <w:t>It</w:t>
                      </w:r>
                      <w:r>
                        <w:t xml:space="preserve"> represents a fusion of various disciplines within management sciences, as well as the integration of AI technologies with broader societal and environmental considerations, thereby embodying the essence of hybridization in both its content and approach.</w:t>
                      </w:r>
                    </w:p>
                    <w:p w14:paraId="42555BDF" w14:textId="3EC9F955" w:rsidR="001C4A02" w:rsidRDefault="001C4A02" w:rsidP="001C4A02">
                      <w:r>
                        <w:t xml:space="preserve">First and foremost, the </w:t>
                      </w:r>
                      <w:r>
                        <w:t>paper</w:t>
                      </w:r>
                      <w:r>
                        <w:t xml:space="preserve"> integrates management sciences with cutting-edge AI technologies, showcasing the hybridization of traditional management practices with advanced computational and analytical tools. By exploring the potential applications of generative AI in L&amp;SCM, the </w:t>
                      </w:r>
                      <w:r>
                        <w:t>paper</w:t>
                      </w:r>
                      <w:r>
                        <w:t xml:space="preserve"> delves into the intersection of management sciences with artificial intelligence, highlighting the transformative impact of AI on decision-making processes, operational efficiency, and strategic planning within the logistics and supply chain domain.</w:t>
                      </w:r>
                    </w:p>
                    <w:p w14:paraId="562550EE" w14:textId="78186877" w:rsidR="001C4A02" w:rsidRDefault="001C4A02" w:rsidP="001C4A02">
                      <w:r>
                        <w:t>The paper’s</w:t>
                      </w:r>
                      <w:r>
                        <w:t xml:space="preserve"> emphasis on regenerative business models and societal impact underscores its integration of management sciences with broader environmental and social considerations. By advocating for the use of AI to promote environmental rejuvenation, resource efficiency, and social equity within the L&amp;SCM sector, the publication transcends traditional management paradigms and embraces a holistic approach that integrates environmental sustainability and societal well-being into the realm of management sciences. This fusion of management disciplines with environmental and social dimensions exemplifies the hybridization of diverse fields to address contemporary challenges in business and society.</w:t>
                      </w:r>
                    </w:p>
                    <w:p w14:paraId="0DBD8A62" w14:textId="4B2BB7A5" w:rsidR="001C4A02" w:rsidRDefault="001C4A02" w:rsidP="001C4A02">
                      <w:r>
                        <w:t>T</w:t>
                      </w:r>
                      <w:r>
                        <w:t xml:space="preserve">he </w:t>
                      </w:r>
                      <w:r>
                        <w:t xml:space="preserve">paper’s </w:t>
                      </w:r>
                      <w:r>
                        <w:t xml:space="preserve">exploration of the ethical dimensions of AI adoption in L&amp;SCM reflects the integration of management sciences with ethical and regulatory considerations. By addressing ethical dilemmas, data privacy concerns, and societal implications of AI integration, the publication bridges the gap between management sciences and ethical frameworks, exemplifying the hybridization of business management with ethical and regulatory disciplines. </w:t>
                      </w:r>
                    </w:p>
                    <w:p w14:paraId="76A7F34F" w14:textId="3232EA45" w:rsidR="00092D4B" w:rsidRDefault="001C4A02" w:rsidP="001C4A02">
                      <w:r>
                        <w:t>Finally</w:t>
                      </w:r>
                      <w:r>
                        <w:t xml:space="preserve">, </w:t>
                      </w:r>
                      <w:r>
                        <w:t xml:space="preserve">the paper’s </w:t>
                      </w:r>
                      <w:r>
                        <w:t>focus on workforce dynamics and the pedagogical impact of AI integration in L&amp;SCM signifies the integration of management sciences with educational and human resource considerations. By addressing the transformative impact of AI on employment dynamics, job landscapes, and the nature of work within the sector, the publication underscores the hybridization of management sciences with pedagogical and human resource dimensions.</w:t>
                      </w:r>
                    </w:p>
                    <w:p w14:paraId="242E149D" w14:textId="77777777" w:rsidR="00092D4B" w:rsidRPr="006071EF" w:rsidRDefault="00092D4B" w:rsidP="00092D4B"/>
                  </w:txbxContent>
                </v:textbox>
              </v:shape>
            </w:pict>
          </mc:Fallback>
        </mc:AlternateContent>
      </w:r>
      <w:r w:rsidRPr="00092D4B">
        <w:rPr>
          <w:sz w:val="20"/>
          <w:lang w:val="fr-FR"/>
        </w:rPr>
        <w:t>Expliquez ici le lien avec la stratégie (600 mots max.)</w:t>
      </w:r>
      <w:r>
        <w:rPr>
          <w:sz w:val="20"/>
          <w:lang w:val="fr-FR"/>
        </w:rPr>
        <w:t>.</w:t>
      </w:r>
    </w:p>
    <w:p w14:paraId="27A7AFA1" w14:textId="7EBC7569" w:rsidR="00092D4B" w:rsidRPr="00092D4B" w:rsidRDefault="00092D4B" w:rsidP="00092D4B">
      <w:pPr>
        <w:rPr>
          <w:sz w:val="20"/>
          <w:lang w:val="fr-FR"/>
        </w:rPr>
      </w:pPr>
    </w:p>
    <w:p w14:paraId="17A7EDB8" w14:textId="09710DE7" w:rsidR="00092D4B" w:rsidRPr="00092D4B" w:rsidRDefault="00092D4B" w:rsidP="00092D4B">
      <w:pPr>
        <w:rPr>
          <w:sz w:val="20"/>
          <w:lang w:val="fr-FR"/>
        </w:rPr>
      </w:pPr>
    </w:p>
    <w:p w14:paraId="612D2172" w14:textId="13DE960F" w:rsidR="00092D4B" w:rsidRPr="00092D4B" w:rsidRDefault="00092D4B" w:rsidP="00092D4B">
      <w:pPr>
        <w:rPr>
          <w:sz w:val="20"/>
          <w:lang w:val="fr-FR"/>
        </w:rPr>
      </w:pPr>
    </w:p>
    <w:p w14:paraId="11F45C4B" w14:textId="34D723CF" w:rsidR="00092D4B" w:rsidRPr="00092D4B" w:rsidRDefault="00092D4B" w:rsidP="00092D4B">
      <w:pPr>
        <w:rPr>
          <w:sz w:val="20"/>
          <w:lang w:val="fr-FR"/>
        </w:rPr>
      </w:pPr>
    </w:p>
    <w:p w14:paraId="5281A895" w14:textId="112D6330" w:rsidR="00092D4B" w:rsidRPr="00092D4B" w:rsidRDefault="00092D4B" w:rsidP="00092D4B">
      <w:pPr>
        <w:rPr>
          <w:sz w:val="20"/>
          <w:lang w:val="fr-FR"/>
        </w:rPr>
      </w:pPr>
    </w:p>
    <w:p w14:paraId="66CA743A" w14:textId="13176881" w:rsidR="00092D4B" w:rsidRPr="00092D4B" w:rsidRDefault="00092D4B" w:rsidP="00092D4B">
      <w:pPr>
        <w:rPr>
          <w:sz w:val="20"/>
          <w:lang w:val="fr-FR"/>
        </w:rPr>
      </w:pPr>
    </w:p>
    <w:p w14:paraId="723DF79D" w14:textId="4E1D4CBA" w:rsidR="00092D4B" w:rsidRPr="00092D4B" w:rsidRDefault="00092D4B" w:rsidP="00092D4B">
      <w:pPr>
        <w:rPr>
          <w:sz w:val="20"/>
          <w:lang w:val="fr-FR"/>
        </w:rPr>
      </w:pPr>
    </w:p>
    <w:p w14:paraId="5ACC4851" w14:textId="4504CAFA" w:rsidR="00092D4B" w:rsidRPr="00092D4B" w:rsidRDefault="00092D4B" w:rsidP="00092D4B">
      <w:pPr>
        <w:rPr>
          <w:sz w:val="20"/>
          <w:lang w:val="fr-FR"/>
        </w:rPr>
      </w:pPr>
    </w:p>
    <w:p w14:paraId="0BFBB87D" w14:textId="7F37A4A9" w:rsidR="00092D4B" w:rsidRPr="00092D4B" w:rsidRDefault="00092D4B" w:rsidP="00092D4B">
      <w:pPr>
        <w:rPr>
          <w:sz w:val="20"/>
          <w:lang w:val="fr-FR"/>
        </w:rPr>
      </w:pPr>
    </w:p>
    <w:p w14:paraId="14B4D11F" w14:textId="66915B4F" w:rsidR="00092D4B" w:rsidRPr="00092D4B" w:rsidRDefault="00092D4B" w:rsidP="00092D4B">
      <w:pPr>
        <w:rPr>
          <w:sz w:val="20"/>
          <w:lang w:val="fr-FR"/>
        </w:rPr>
      </w:pPr>
    </w:p>
    <w:p w14:paraId="7ED4AB29" w14:textId="225200E8" w:rsidR="00092D4B" w:rsidRPr="00092D4B" w:rsidRDefault="00092D4B" w:rsidP="00092D4B">
      <w:pPr>
        <w:rPr>
          <w:sz w:val="20"/>
          <w:lang w:val="fr-FR"/>
        </w:rPr>
      </w:pPr>
    </w:p>
    <w:p w14:paraId="3EF98ADD" w14:textId="35C3C469" w:rsidR="00092D4B" w:rsidRPr="00092D4B" w:rsidRDefault="00092D4B" w:rsidP="00092D4B">
      <w:pPr>
        <w:rPr>
          <w:sz w:val="20"/>
          <w:lang w:val="fr-FR"/>
        </w:rPr>
      </w:pPr>
    </w:p>
    <w:p w14:paraId="5B392B77" w14:textId="629D94F5" w:rsidR="00092D4B" w:rsidRPr="00092D4B" w:rsidRDefault="00092D4B" w:rsidP="00092D4B">
      <w:pPr>
        <w:rPr>
          <w:sz w:val="20"/>
          <w:lang w:val="fr-FR"/>
        </w:rPr>
      </w:pPr>
    </w:p>
    <w:p w14:paraId="52685AB0" w14:textId="583983AD" w:rsidR="00092D4B" w:rsidRPr="00092D4B" w:rsidRDefault="00092D4B" w:rsidP="00092D4B">
      <w:pPr>
        <w:rPr>
          <w:sz w:val="20"/>
          <w:lang w:val="fr-FR"/>
        </w:rPr>
      </w:pPr>
    </w:p>
    <w:p w14:paraId="317D5D63" w14:textId="7B3FE550" w:rsidR="00092D4B" w:rsidRPr="00092D4B" w:rsidRDefault="00092D4B" w:rsidP="00092D4B">
      <w:pPr>
        <w:rPr>
          <w:sz w:val="20"/>
          <w:lang w:val="fr-FR"/>
        </w:rPr>
      </w:pPr>
    </w:p>
    <w:p w14:paraId="5D4D2DF7" w14:textId="6EAB5410" w:rsidR="00092D4B" w:rsidRPr="00092D4B" w:rsidRDefault="00092D4B" w:rsidP="00092D4B">
      <w:pPr>
        <w:rPr>
          <w:sz w:val="20"/>
          <w:lang w:val="fr-FR"/>
        </w:rPr>
      </w:pPr>
    </w:p>
    <w:p w14:paraId="19F3AF95" w14:textId="0AEC2E84" w:rsidR="00092D4B" w:rsidRPr="00092D4B" w:rsidRDefault="00092D4B" w:rsidP="00092D4B">
      <w:pPr>
        <w:rPr>
          <w:sz w:val="20"/>
          <w:lang w:val="fr-FR"/>
        </w:rPr>
      </w:pPr>
    </w:p>
    <w:p w14:paraId="21C12F8F" w14:textId="0265371F" w:rsidR="00092D4B" w:rsidRPr="00092D4B" w:rsidRDefault="00092D4B" w:rsidP="00092D4B">
      <w:pPr>
        <w:rPr>
          <w:sz w:val="20"/>
          <w:lang w:val="fr-FR"/>
        </w:rPr>
      </w:pPr>
    </w:p>
    <w:p w14:paraId="40F983BE" w14:textId="5B13B241" w:rsidR="00092D4B" w:rsidRPr="00092D4B" w:rsidRDefault="00092D4B" w:rsidP="00092D4B">
      <w:pPr>
        <w:rPr>
          <w:sz w:val="20"/>
          <w:lang w:val="fr-FR"/>
        </w:rPr>
      </w:pPr>
    </w:p>
    <w:p w14:paraId="649FCEED" w14:textId="2D923D1E" w:rsidR="00092D4B" w:rsidRPr="00092D4B" w:rsidRDefault="00092D4B" w:rsidP="00092D4B">
      <w:pPr>
        <w:rPr>
          <w:sz w:val="20"/>
          <w:lang w:val="fr-FR"/>
        </w:rPr>
      </w:pPr>
    </w:p>
    <w:p w14:paraId="3C1D608B" w14:textId="353A62BA" w:rsidR="00092D4B" w:rsidRPr="00092D4B" w:rsidRDefault="00092D4B" w:rsidP="00092D4B">
      <w:pPr>
        <w:rPr>
          <w:sz w:val="20"/>
          <w:lang w:val="fr-FR"/>
        </w:rPr>
      </w:pPr>
    </w:p>
    <w:p w14:paraId="3C953CC1" w14:textId="19C10ABE" w:rsidR="00092D4B" w:rsidRPr="00092D4B" w:rsidRDefault="00092D4B" w:rsidP="00092D4B">
      <w:pPr>
        <w:rPr>
          <w:sz w:val="20"/>
          <w:lang w:val="fr-FR"/>
        </w:rPr>
      </w:pPr>
    </w:p>
    <w:p w14:paraId="783C0F0C" w14:textId="6FC40177" w:rsidR="00092D9F" w:rsidRPr="00AD5810" w:rsidRDefault="00092D9F">
      <w:pPr>
        <w:rPr>
          <w:sz w:val="20"/>
          <w:lang w:val="fr-FR"/>
        </w:rPr>
      </w:pPr>
    </w:p>
    <w:sectPr w:rsidR="00092D9F" w:rsidRPr="00AD581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2396" w14:textId="77777777" w:rsidR="00283E1C" w:rsidRDefault="00283E1C" w:rsidP="005F2CE3">
      <w:pPr>
        <w:spacing w:after="0" w:line="240" w:lineRule="auto"/>
      </w:pPr>
      <w:r>
        <w:separator/>
      </w:r>
    </w:p>
  </w:endnote>
  <w:endnote w:type="continuationSeparator" w:id="0">
    <w:p w14:paraId="4D04F222" w14:textId="77777777" w:rsidR="00283E1C" w:rsidRDefault="00283E1C" w:rsidP="005F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E179" w14:textId="77777777" w:rsidR="00283E1C" w:rsidRDefault="00283E1C" w:rsidP="005F2CE3">
      <w:pPr>
        <w:spacing w:after="0" w:line="240" w:lineRule="auto"/>
      </w:pPr>
      <w:r>
        <w:separator/>
      </w:r>
    </w:p>
  </w:footnote>
  <w:footnote w:type="continuationSeparator" w:id="0">
    <w:p w14:paraId="74306132" w14:textId="77777777" w:rsidR="00283E1C" w:rsidRDefault="00283E1C" w:rsidP="005F2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93E4" w14:textId="378625F5" w:rsidR="005F2CE3" w:rsidRPr="005F2CE3" w:rsidRDefault="005F2CE3" w:rsidP="005F2CE3">
    <w:pPr>
      <w:pStyle w:val="Header"/>
      <w:jc w:val="right"/>
      <w:rPr>
        <w:b/>
        <w:lang w:val="fr-FR"/>
      </w:rPr>
    </w:pPr>
    <w:r w:rsidRPr="005F2CE3">
      <w:rPr>
        <w:b/>
        <w:noProof/>
        <w:color w:val="AEAAAA" w:themeColor="background2" w:themeShade="BF"/>
        <w:sz w:val="28"/>
        <w:lang w:val="fr-FR" w:eastAsia="fr-FR"/>
      </w:rPr>
      <w:drawing>
        <wp:anchor distT="0" distB="0" distL="114300" distR="114300" simplePos="0" relativeHeight="251658240" behindDoc="0" locked="0" layoutInCell="1" allowOverlap="1" wp14:anchorId="03537B5B" wp14:editId="5FF1944B">
          <wp:simplePos x="0" y="0"/>
          <wp:positionH relativeFrom="column">
            <wp:posOffset>-741218</wp:posOffset>
          </wp:positionH>
          <wp:positionV relativeFrom="paragraph">
            <wp:posOffset>-500784</wp:posOffset>
          </wp:positionV>
          <wp:extent cx="1492764" cy="1055198"/>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2018_1.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2764" cy="1055198"/>
                  </a:xfrm>
                  <a:prstGeom prst="rect">
                    <a:avLst/>
                  </a:prstGeom>
                </pic:spPr>
              </pic:pic>
            </a:graphicData>
          </a:graphic>
          <wp14:sizeRelH relativeFrom="margin">
            <wp14:pctWidth>0</wp14:pctWidth>
          </wp14:sizeRelH>
          <wp14:sizeRelV relativeFrom="margin">
            <wp14:pctHeight>0</wp14:pctHeight>
          </wp14:sizeRelV>
        </wp:anchor>
      </w:drawing>
    </w:r>
    <w:r w:rsidRPr="005F2CE3">
      <w:rPr>
        <w:b/>
        <w:color w:val="AEAAAA" w:themeColor="background2" w:themeShade="BF"/>
        <w:sz w:val="28"/>
        <w:lang w:val="fr-FR"/>
      </w:rPr>
      <w:t>Direction de la Recherche –</w:t>
    </w:r>
    <w:r>
      <w:rPr>
        <w:b/>
        <w:color w:val="AEAAAA" w:themeColor="background2" w:themeShade="BF"/>
        <w:sz w:val="28"/>
        <w:lang w:val="fr-FR"/>
      </w:rPr>
      <w:t xml:space="preserve"> </w:t>
    </w:r>
    <w:r w:rsidRPr="005F2CE3">
      <w:rPr>
        <w:b/>
        <w:color w:val="AEAAAA" w:themeColor="background2" w:themeShade="BF"/>
        <w:sz w:val="28"/>
        <w:lang w:val="fr-FR"/>
      </w:rPr>
      <w:t>Research Direction</w:t>
    </w:r>
  </w:p>
  <w:p w14:paraId="2A7659BD" w14:textId="39F1AFDB" w:rsidR="005F2CE3" w:rsidRPr="005F2CE3" w:rsidRDefault="005F2CE3">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85B"/>
    <w:rsid w:val="00017402"/>
    <w:rsid w:val="00030279"/>
    <w:rsid w:val="00086800"/>
    <w:rsid w:val="00092D4B"/>
    <w:rsid w:val="00092D9F"/>
    <w:rsid w:val="000A2891"/>
    <w:rsid w:val="00120BE7"/>
    <w:rsid w:val="001C4A02"/>
    <w:rsid w:val="001D5D91"/>
    <w:rsid w:val="001D7C62"/>
    <w:rsid w:val="0025674C"/>
    <w:rsid w:val="00257349"/>
    <w:rsid w:val="002624D9"/>
    <w:rsid w:val="00283E1C"/>
    <w:rsid w:val="002929C5"/>
    <w:rsid w:val="002C10CD"/>
    <w:rsid w:val="002E085B"/>
    <w:rsid w:val="00316B8B"/>
    <w:rsid w:val="00322F38"/>
    <w:rsid w:val="00351BDA"/>
    <w:rsid w:val="00371738"/>
    <w:rsid w:val="00375A12"/>
    <w:rsid w:val="003A0770"/>
    <w:rsid w:val="003C33BE"/>
    <w:rsid w:val="003E531F"/>
    <w:rsid w:val="003F1323"/>
    <w:rsid w:val="00402168"/>
    <w:rsid w:val="00430E08"/>
    <w:rsid w:val="00477362"/>
    <w:rsid w:val="004A3F70"/>
    <w:rsid w:val="004A70FC"/>
    <w:rsid w:val="004B25FB"/>
    <w:rsid w:val="004B6FA2"/>
    <w:rsid w:val="004C4C4F"/>
    <w:rsid w:val="004F780F"/>
    <w:rsid w:val="005016F7"/>
    <w:rsid w:val="00573712"/>
    <w:rsid w:val="005D3EF0"/>
    <w:rsid w:val="005F2CE3"/>
    <w:rsid w:val="00613C8E"/>
    <w:rsid w:val="0062420A"/>
    <w:rsid w:val="006348F5"/>
    <w:rsid w:val="006A54B1"/>
    <w:rsid w:val="006B025F"/>
    <w:rsid w:val="006F04B4"/>
    <w:rsid w:val="007000A5"/>
    <w:rsid w:val="00723980"/>
    <w:rsid w:val="00753BC9"/>
    <w:rsid w:val="00775012"/>
    <w:rsid w:val="007B7EDA"/>
    <w:rsid w:val="007D29E2"/>
    <w:rsid w:val="007F1A66"/>
    <w:rsid w:val="00805B55"/>
    <w:rsid w:val="0082370C"/>
    <w:rsid w:val="0083754A"/>
    <w:rsid w:val="00841457"/>
    <w:rsid w:val="008B1E3D"/>
    <w:rsid w:val="008B505D"/>
    <w:rsid w:val="008C0847"/>
    <w:rsid w:val="008C18BC"/>
    <w:rsid w:val="008C5709"/>
    <w:rsid w:val="008F521D"/>
    <w:rsid w:val="00905B90"/>
    <w:rsid w:val="00934551"/>
    <w:rsid w:val="00951414"/>
    <w:rsid w:val="00994018"/>
    <w:rsid w:val="009C0BED"/>
    <w:rsid w:val="009F481B"/>
    <w:rsid w:val="00A248DA"/>
    <w:rsid w:val="00A40AEA"/>
    <w:rsid w:val="00A6620A"/>
    <w:rsid w:val="00A93226"/>
    <w:rsid w:val="00AD5810"/>
    <w:rsid w:val="00B344C4"/>
    <w:rsid w:val="00B35E5A"/>
    <w:rsid w:val="00BD3ACD"/>
    <w:rsid w:val="00BD3BB1"/>
    <w:rsid w:val="00C24CFE"/>
    <w:rsid w:val="00C573B4"/>
    <w:rsid w:val="00C663ED"/>
    <w:rsid w:val="00C73C78"/>
    <w:rsid w:val="00CB5DE4"/>
    <w:rsid w:val="00D21361"/>
    <w:rsid w:val="00DA0BAE"/>
    <w:rsid w:val="00DA5681"/>
    <w:rsid w:val="00DC6FC4"/>
    <w:rsid w:val="00DF3EBF"/>
    <w:rsid w:val="00E20D34"/>
    <w:rsid w:val="00F1705B"/>
    <w:rsid w:val="00F87F61"/>
    <w:rsid w:val="00FA119D"/>
    <w:rsid w:val="00FA3366"/>
    <w:rsid w:val="00FC1162"/>
    <w:rsid w:val="00FE0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340A"/>
  <w15:chartTrackingRefBased/>
  <w15:docId w15:val="{F4DA2EBF-B7AC-4BC9-91DC-FB625394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2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C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2CE3"/>
  </w:style>
  <w:style w:type="paragraph" w:styleId="Footer">
    <w:name w:val="footer"/>
    <w:basedOn w:val="Normal"/>
    <w:link w:val="FooterChar"/>
    <w:uiPriority w:val="99"/>
    <w:unhideWhenUsed/>
    <w:rsid w:val="005F2C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2CE3"/>
  </w:style>
  <w:style w:type="paragraph" w:styleId="NormalWeb">
    <w:name w:val="Normal (Web)"/>
    <w:basedOn w:val="Normal"/>
    <w:uiPriority w:val="99"/>
    <w:semiHidden/>
    <w:unhideWhenUsed/>
    <w:rsid w:val="007B7E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242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2420A"/>
    <w:pPr>
      <w:outlineLvl w:val="9"/>
    </w:pPr>
    <w:rPr>
      <w:lang w:val="en-US"/>
    </w:rPr>
  </w:style>
  <w:style w:type="paragraph" w:styleId="BalloonText">
    <w:name w:val="Balloon Text"/>
    <w:basedOn w:val="Normal"/>
    <w:link w:val="BalloonTextChar"/>
    <w:uiPriority w:val="99"/>
    <w:semiHidden/>
    <w:unhideWhenUsed/>
    <w:rsid w:val="004F7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80F"/>
    <w:rPr>
      <w:rFonts w:ascii="Segoe UI" w:hAnsi="Segoe UI" w:cs="Segoe UI"/>
      <w:sz w:val="18"/>
      <w:szCs w:val="18"/>
    </w:rPr>
  </w:style>
  <w:style w:type="character" w:styleId="Hyperlink">
    <w:name w:val="Hyperlink"/>
    <w:basedOn w:val="DefaultParagraphFont"/>
    <w:uiPriority w:val="99"/>
    <w:semiHidden/>
    <w:unhideWhenUsed/>
    <w:rsid w:val="004A70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10108">
      <w:bodyDiv w:val="1"/>
      <w:marLeft w:val="0"/>
      <w:marRight w:val="0"/>
      <w:marTop w:val="0"/>
      <w:marBottom w:val="0"/>
      <w:divBdr>
        <w:top w:val="none" w:sz="0" w:space="0" w:color="auto"/>
        <w:left w:val="none" w:sz="0" w:space="0" w:color="auto"/>
        <w:bottom w:val="none" w:sz="0" w:space="0" w:color="auto"/>
        <w:right w:val="none" w:sz="0" w:space="0" w:color="auto"/>
      </w:divBdr>
    </w:div>
    <w:div w:id="490097984">
      <w:bodyDiv w:val="1"/>
      <w:marLeft w:val="0"/>
      <w:marRight w:val="0"/>
      <w:marTop w:val="0"/>
      <w:marBottom w:val="0"/>
      <w:divBdr>
        <w:top w:val="none" w:sz="0" w:space="0" w:color="auto"/>
        <w:left w:val="none" w:sz="0" w:space="0" w:color="auto"/>
        <w:bottom w:val="none" w:sz="0" w:space="0" w:color="auto"/>
        <w:right w:val="none" w:sz="0" w:space="0" w:color="auto"/>
      </w:divBdr>
    </w:div>
    <w:div w:id="714157442">
      <w:bodyDiv w:val="1"/>
      <w:marLeft w:val="0"/>
      <w:marRight w:val="0"/>
      <w:marTop w:val="0"/>
      <w:marBottom w:val="0"/>
      <w:divBdr>
        <w:top w:val="none" w:sz="0" w:space="0" w:color="auto"/>
        <w:left w:val="none" w:sz="0" w:space="0" w:color="auto"/>
        <w:bottom w:val="none" w:sz="0" w:space="0" w:color="auto"/>
        <w:right w:val="none" w:sz="0" w:space="0" w:color="auto"/>
      </w:divBdr>
    </w:div>
    <w:div w:id="831334379">
      <w:bodyDiv w:val="1"/>
      <w:marLeft w:val="0"/>
      <w:marRight w:val="0"/>
      <w:marTop w:val="0"/>
      <w:marBottom w:val="0"/>
      <w:divBdr>
        <w:top w:val="none" w:sz="0" w:space="0" w:color="auto"/>
        <w:left w:val="none" w:sz="0" w:space="0" w:color="auto"/>
        <w:bottom w:val="none" w:sz="0" w:space="0" w:color="auto"/>
        <w:right w:val="none" w:sz="0" w:space="0" w:color="auto"/>
      </w:divBdr>
    </w:div>
    <w:div w:id="1241061477">
      <w:bodyDiv w:val="1"/>
      <w:marLeft w:val="0"/>
      <w:marRight w:val="0"/>
      <w:marTop w:val="0"/>
      <w:marBottom w:val="0"/>
      <w:divBdr>
        <w:top w:val="none" w:sz="0" w:space="0" w:color="auto"/>
        <w:left w:val="none" w:sz="0" w:space="0" w:color="auto"/>
        <w:bottom w:val="none" w:sz="0" w:space="0" w:color="auto"/>
        <w:right w:val="none" w:sz="0" w:space="0" w:color="auto"/>
      </w:divBdr>
    </w:div>
    <w:div w:id="1484083635">
      <w:bodyDiv w:val="1"/>
      <w:marLeft w:val="0"/>
      <w:marRight w:val="0"/>
      <w:marTop w:val="0"/>
      <w:marBottom w:val="0"/>
      <w:divBdr>
        <w:top w:val="none" w:sz="0" w:space="0" w:color="auto"/>
        <w:left w:val="none" w:sz="0" w:space="0" w:color="auto"/>
        <w:bottom w:val="none" w:sz="0" w:space="0" w:color="auto"/>
        <w:right w:val="none" w:sz="0" w:space="0" w:color="auto"/>
      </w:divBdr>
    </w:div>
    <w:div w:id="1664356206">
      <w:bodyDiv w:val="1"/>
      <w:marLeft w:val="0"/>
      <w:marRight w:val="0"/>
      <w:marTop w:val="0"/>
      <w:marBottom w:val="0"/>
      <w:divBdr>
        <w:top w:val="none" w:sz="0" w:space="0" w:color="auto"/>
        <w:left w:val="none" w:sz="0" w:space="0" w:color="auto"/>
        <w:bottom w:val="none" w:sz="0" w:space="0" w:color="auto"/>
        <w:right w:val="none" w:sz="0" w:space="0" w:color="auto"/>
      </w:divBdr>
      <w:divsChild>
        <w:div w:id="1532110218">
          <w:marLeft w:val="2160"/>
          <w:marRight w:val="0"/>
          <w:marTop w:val="0"/>
          <w:marBottom w:val="0"/>
          <w:divBdr>
            <w:top w:val="none" w:sz="0" w:space="0" w:color="auto"/>
            <w:left w:val="none" w:sz="0" w:space="0" w:color="auto"/>
            <w:bottom w:val="none" w:sz="0" w:space="0" w:color="auto"/>
            <w:right w:val="none" w:sz="0" w:space="0" w:color="auto"/>
          </w:divBdr>
        </w:div>
        <w:div w:id="1596211485">
          <w:marLeft w:val="2160"/>
          <w:marRight w:val="0"/>
          <w:marTop w:val="0"/>
          <w:marBottom w:val="0"/>
          <w:divBdr>
            <w:top w:val="none" w:sz="0" w:space="0" w:color="auto"/>
            <w:left w:val="none" w:sz="0" w:space="0" w:color="auto"/>
            <w:bottom w:val="none" w:sz="0" w:space="0" w:color="auto"/>
            <w:right w:val="none" w:sz="0" w:space="0" w:color="auto"/>
          </w:divBdr>
        </w:div>
        <w:div w:id="2123986284">
          <w:marLeft w:val="2160"/>
          <w:marRight w:val="0"/>
          <w:marTop w:val="0"/>
          <w:marBottom w:val="0"/>
          <w:divBdr>
            <w:top w:val="none" w:sz="0" w:space="0" w:color="auto"/>
            <w:left w:val="none" w:sz="0" w:space="0" w:color="auto"/>
            <w:bottom w:val="none" w:sz="0" w:space="0" w:color="auto"/>
            <w:right w:val="none" w:sz="0" w:space="0" w:color="auto"/>
          </w:divBdr>
        </w:div>
        <w:div w:id="1678146641">
          <w:marLeft w:val="2160"/>
          <w:marRight w:val="0"/>
          <w:marTop w:val="0"/>
          <w:marBottom w:val="0"/>
          <w:divBdr>
            <w:top w:val="none" w:sz="0" w:space="0" w:color="auto"/>
            <w:left w:val="none" w:sz="0" w:space="0" w:color="auto"/>
            <w:bottom w:val="none" w:sz="0" w:space="0" w:color="auto"/>
            <w:right w:val="none" w:sz="0" w:space="0" w:color="auto"/>
          </w:divBdr>
        </w:div>
      </w:divsChild>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270DD8CEBF248A9D99E49E9F0AA98" ma:contentTypeVersion="14" ma:contentTypeDescription="Crée un document." ma:contentTypeScope="" ma:versionID="8550313d2b3fb221107678f4c8020792">
  <xsd:schema xmlns:xsd="http://www.w3.org/2001/XMLSchema" xmlns:xs="http://www.w3.org/2001/XMLSchema" xmlns:p="http://schemas.microsoft.com/office/2006/metadata/properties" xmlns:ns3="cb551dfd-ee0b-45ff-833c-06e601eeb7f2" xmlns:ns4="98701640-d1f8-4a8d-a3a1-263c069ecd4d" targetNamespace="http://schemas.microsoft.com/office/2006/metadata/properties" ma:root="true" ma:fieldsID="5558191f4cf3bdff3e74523dd516f2b2" ns3:_="" ns4:_="">
    <xsd:import namespace="cb551dfd-ee0b-45ff-833c-06e601eeb7f2"/>
    <xsd:import namespace="98701640-d1f8-4a8d-a3a1-263c069ecd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51dfd-ee0b-45ff-833c-06e601eeb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01640-d1f8-4a8d-a3a1-263c069ecd4d"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BDB2A-B23D-4F93-BDE7-BE15048C7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51dfd-ee0b-45ff-833c-06e601eeb7f2"/>
    <ds:schemaRef ds:uri="98701640-d1f8-4a8d-a3a1-263c069ec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30552-D4AB-4894-B512-C877EBFEE2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6534EE-7E94-4244-8111-F1876BE4E3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5860</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AUDENCIA Group</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GALARIOTIS Emilios</dc:creator>
  <cp:keywords/>
  <dc:description/>
  <cp:lastModifiedBy>Mihalis Giannakis</cp:lastModifiedBy>
  <cp:revision>2</cp:revision>
  <dcterms:created xsi:type="dcterms:W3CDTF">2023-12-20T19:28:00Z</dcterms:created>
  <dcterms:modified xsi:type="dcterms:W3CDTF">2023-12-20T19:28:00Z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0x010100E41270DD8CEBF248A9D99E49E9F0AA98</vt:lpwstr>
  </property>
</Properties>
</file>