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25EE" w:rsidRDefault="00E525EE" w:rsidP="00693CB8">
      <w:pPr>
        <w:autoSpaceDE w:val="0"/>
        <w:autoSpaceDN w:val="0"/>
        <w:adjustRightInd w:val="0"/>
        <w:spacing w:line="240" w:lineRule="auto"/>
        <w:ind w:firstLine="0"/>
        <w:jc w:val="left"/>
        <w:rPr>
          <w:rFonts w:asciiTheme="majorBidi" w:hAnsiTheme="majorBidi" w:cstheme="majorBidi"/>
          <w:b/>
          <w:bCs/>
          <w:color w:val="000000" w:themeColor="text1"/>
          <w:kern w:val="0"/>
          <w:sz w:val="24"/>
          <w:szCs w:val="24"/>
        </w:rPr>
      </w:pPr>
      <w:bookmarkStart w:id="0" w:name="_GoBack"/>
      <w:bookmarkEnd w:id="0"/>
    </w:p>
    <w:p w:rsidR="00E525EE" w:rsidRPr="002D72EB" w:rsidRDefault="00E525EE" w:rsidP="00693CB8">
      <w:pPr>
        <w:autoSpaceDE w:val="0"/>
        <w:autoSpaceDN w:val="0"/>
        <w:adjustRightInd w:val="0"/>
        <w:spacing w:line="240" w:lineRule="auto"/>
        <w:ind w:firstLine="0"/>
        <w:jc w:val="left"/>
        <w:rPr>
          <w:rFonts w:asciiTheme="majorBidi" w:hAnsiTheme="majorBidi" w:cstheme="majorBidi"/>
          <w:b/>
          <w:bCs/>
          <w:color w:val="000000" w:themeColor="text1"/>
          <w:kern w:val="0"/>
          <w:sz w:val="24"/>
          <w:szCs w:val="24"/>
        </w:rPr>
      </w:pPr>
      <w:r w:rsidRPr="002D72EB">
        <w:rPr>
          <w:rFonts w:asciiTheme="majorBidi" w:hAnsiTheme="majorBidi" w:cstheme="majorBidi"/>
          <w:b/>
          <w:bCs/>
          <w:color w:val="000000" w:themeColor="text1"/>
          <w:kern w:val="0"/>
          <w:sz w:val="24"/>
          <w:szCs w:val="24"/>
        </w:rPr>
        <w:t xml:space="preserve">Transfert, sélection, redéfinition : la grammaire de Georges </w:t>
      </w:r>
      <w:proofErr w:type="spellStart"/>
      <w:r w:rsidRPr="002D72EB">
        <w:rPr>
          <w:rFonts w:asciiTheme="majorBidi" w:hAnsiTheme="majorBidi" w:cstheme="majorBidi"/>
          <w:b/>
          <w:bCs/>
          <w:color w:val="000000" w:themeColor="text1"/>
          <w:kern w:val="0"/>
          <w:sz w:val="24"/>
          <w:szCs w:val="24"/>
        </w:rPr>
        <w:t>Amira</w:t>
      </w:r>
      <w:proofErr w:type="spellEnd"/>
      <w:r w:rsidRPr="002D72EB">
        <w:rPr>
          <w:rFonts w:asciiTheme="majorBidi" w:hAnsiTheme="majorBidi" w:cstheme="majorBidi"/>
          <w:b/>
          <w:bCs/>
          <w:color w:val="000000" w:themeColor="text1"/>
          <w:kern w:val="0"/>
          <w:sz w:val="24"/>
          <w:szCs w:val="24"/>
        </w:rPr>
        <w:t xml:space="preserve"> (1596) comme lieu de construction d’une identité linguistique </w:t>
      </w:r>
      <w:proofErr w:type="spellStart"/>
      <w:r w:rsidRPr="002D72EB">
        <w:rPr>
          <w:rFonts w:asciiTheme="majorBidi" w:hAnsiTheme="majorBidi" w:cstheme="majorBidi"/>
          <w:b/>
          <w:bCs/>
          <w:color w:val="000000" w:themeColor="text1"/>
          <w:kern w:val="0"/>
          <w:sz w:val="24"/>
          <w:szCs w:val="24"/>
        </w:rPr>
        <w:t>syriaco</w:t>
      </w:r>
      <w:proofErr w:type="spellEnd"/>
      <w:r w:rsidRPr="002D72EB">
        <w:rPr>
          <w:rFonts w:asciiTheme="majorBidi" w:hAnsiTheme="majorBidi" w:cstheme="majorBidi"/>
          <w:b/>
          <w:bCs/>
          <w:color w:val="000000" w:themeColor="text1"/>
          <w:kern w:val="0"/>
          <w:sz w:val="24"/>
          <w:szCs w:val="24"/>
        </w:rPr>
        <w:t>-latine</w:t>
      </w:r>
    </w:p>
    <w:p w:rsidR="00E525EE" w:rsidRPr="002D72EB" w:rsidRDefault="00E525EE" w:rsidP="00693CB8">
      <w:pPr>
        <w:spacing w:line="240" w:lineRule="auto"/>
        <w:ind w:firstLine="0"/>
        <w:rPr>
          <w:rFonts w:asciiTheme="majorBidi" w:hAnsiTheme="majorBidi" w:cstheme="majorBidi"/>
          <w:color w:val="000000" w:themeColor="text1"/>
          <w:sz w:val="24"/>
          <w:szCs w:val="24"/>
        </w:rPr>
      </w:pPr>
    </w:p>
    <w:p w:rsidR="00E525EE" w:rsidRPr="002D72EB" w:rsidRDefault="00E525EE" w:rsidP="00693CB8">
      <w:pPr>
        <w:spacing w:line="240" w:lineRule="auto"/>
        <w:ind w:firstLine="0"/>
        <w:rPr>
          <w:rFonts w:asciiTheme="majorBidi" w:hAnsiTheme="majorBidi" w:cstheme="majorBidi"/>
          <w:color w:val="000000" w:themeColor="text1"/>
          <w:sz w:val="24"/>
          <w:szCs w:val="24"/>
        </w:rPr>
      </w:pPr>
      <w:r w:rsidRPr="002D72EB">
        <w:rPr>
          <w:rFonts w:asciiTheme="majorBidi" w:hAnsiTheme="majorBidi" w:cstheme="majorBidi"/>
          <w:color w:val="000000" w:themeColor="text1"/>
          <w:sz w:val="24"/>
          <w:szCs w:val="24"/>
        </w:rPr>
        <w:t xml:space="preserve">Margherita Farina, Laboratoire d’Histoire des théories linguistiques, CNRS – </w:t>
      </w:r>
      <w:proofErr w:type="spellStart"/>
      <w:r w:rsidRPr="002D72EB">
        <w:rPr>
          <w:rFonts w:asciiTheme="majorBidi" w:hAnsiTheme="majorBidi" w:cstheme="majorBidi"/>
          <w:color w:val="000000" w:themeColor="text1"/>
          <w:sz w:val="24"/>
          <w:szCs w:val="24"/>
        </w:rPr>
        <w:t>UPCité</w:t>
      </w:r>
      <w:proofErr w:type="spellEnd"/>
    </w:p>
    <w:p w:rsidR="00E525EE" w:rsidRPr="002D72EB" w:rsidRDefault="00E525EE">
      <w:pPr>
        <w:rPr>
          <w:rFonts w:asciiTheme="majorBidi" w:hAnsiTheme="majorBidi" w:cstheme="majorBidi"/>
          <w:sz w:val="24"/>
          <w:szCs w:val="24"/>
        </w:rPr>
      </w:pPr>
    </w:p>
    <w:p w:rsidR="00E525EE" w:rsidRPr="00FF6A70" w:rsidRDefault="00E525EE" w:rsidP="00FF6A70">
      <w:pPr>
        <w:rPr>
          <w:rFonts w:asciiTheme="majorBidi" w:hAnsiTheme="majorBidi" w:cstheme="majorBidi"/>
          <w:sz w:val="24"/>
          <w:szCs w:val="24"/>
        </w:rPr>
      </w:pPr>
      <w:r w:rsidRPr="00FF6A70">
        <w:rPr>
          <w:rFonts w:asciiTheme="majorBidi" w:hAnsiTheme="majorBidi" w:cstheme="majorBidi"/>
          <w:sz w:val="24"/>
          <w:szCs w:val="24"/>
        </w:rPr>
        <w:t>1.</w:t>
      </w:r>
      <w:r>
        <w:rPr>
          <w:rFonts w:asciiTheme="majorBidi" w:hAnsiTheme="majorBidi" w:cstheme="majorBidi"/>
          <w:sz w:val="24"/>
          <w:szCs w:val="24"/>
        </w:rPr>
        <w:t xml:space="preserve"> </w:t>
      </w:r>
      <w:r w:rsidRPr="00FF6A70">
        <w:rPr>
          <w:rFonts w:asciiTheme="majorBidi" w:hAnsiTheme="majorBidi" w:cstheme="majorBidi"/>
          <w:sz w:val="24"/>
          <w:szCs w:val="24"/>
        </w:rPr>
        <w:t xml:space="preserve">Circulation de textes grammaticaux syriaques au </w:t>
      </w:r>
      <w:proofErr w:type="spellStart"/>
      <w:r w:rsidRPr="00FF6A70">
        <w:rPr>
          <w:rFonts w:asciiTheme="majorBidi" w:hAnsiTheme="majorBidi" w:cstheme="majorBidi"/>
          <w:smallCaps/>
          <w:sz w:val="24"/>
          <w:szCs w:val="24"/>
        </w:rPr>
        <w:t>xvi</w:t>
      </w:r>
      <w:r w:rsidRPr="00FF6A70">
        <w:rPr>
          <w:rFonts w:asciiTheme="majorBidi" w:hAnsiTheme="majorBidi" w:cstheme="majorBidi"/>
          <w:sz w:val="24"/>
          <w:szCs w:val="24"/>
          <w:vertAlign w:val="superscript"/>
        </w:rPr>
        <w:t>e</w:t>
      </w:r>
      <w:proofErr w:type="spellEnd"/>
      <w:r w:rsidRPr="00FF6A70">
        <w:rPr>
          <w:rFonts w:asciiTheme="majorBidi" w:hAnsiTheme="majorBidi" w:cstheme="majorBidi"/>
          <w:sz w:val="24"/>
          <w:szCs w:val="24"/>
        </w:rPr>
        <w:t xml:space="preserve"> siècle</w:t>
      </w:r>
    </w:p>
    <w:p w:rsidR="00E525EE" w:rsidRPr="00FF6A70" w:rsidRDefault="00E525EE" w:rsidP="00FF6A70"/>
    <w:p w:rsidR="00E525EE" w:rsidRPr="002D72EB" w:rsidRDefault="00E525EE" w:rsidP="00FF6A70">
      <w:pPr>
        <w:rPr>
          <w:rFonts w:asciiTheme="majorBidi" w:hAnsiTheme="majorBidi" w:cstheme="majorBidi"/>
          <w:sz w:val="24"/>
          <w:szCs w:val="24"/>
        </w:rPr>
      </w:pPr>
      <w:r>
        <w:rPr>
          <w:rFonts w:asciiTheme="majorBidi" w:hAnsiTheme="majorBidi" w:cstheme="majorBidi"/>
          <w:sz w:val="24"/>
          <w:szCs w:val="24"/>
        </w:rPr>
        <w:t xml:space="preserve">Les communautés chrétiennes orientales se reconnaissant dans l’héritage linguistique et culturel syriaque au </w:t>
      </w:r>
      <w:proofErr w:type="spellStart"/>
      <w:r w:rsidRPr="005C57EF">
        <w:rPr>
          <w:rFonts w:asciiTheme="majorBidi" w:hAnsiTheme="majorBidi" w:cstheme="majorBidi"/>
          <w:smallCaps/>
          <w:sz w:val="24"/>
          <w:szCs w:val="24"/>
        </w:rPr>
        <w:t>xvi</w:t>
      </w:r>
      <w:r w:rsidRPr="005C57EF">
        <w:rPr>
          <w:rFonts w:asciiTheme="majorBidi" w:hAnsiTheme="majorBidi" w:cstheme="majorBidi"/>
          <w:sz w:val="24"/>
          <w:szCs w:val="24"/>
          <w:vertAlign w:val="superscript"/>
        </w:rPr>
        <w:t>e</w:t>
      </w:r>
      <w:proofErr w:type="spellEnd"/>
      <w:r>
        <w:rPr>
          <w:rFonts w:asciiTheme="majorBidi" w:hAnsiTheme="majorBidi" w:cstheme="majorBidi"/>
          <w:sz w:val="24"/>
          <w:szCs w:val="24"/>
        </w:rPr>
        <w:t xml:space="preserve"> siècle sont nombreuses. Les Syro-Orthodoxes et les Maronites utilisent une variété occidentale de la langue et de l’écriture syriaque, que l’on distingue de celle utilisée par les membres de l’Église de l’Est, dite syro-orientale</w:t>
      </w:r>
      <w:r>
        <w:rPr>
          <w:rStyle w:val="Rimandonotaapidipagina"/>
          <w:rFonts w:asciiTheme="majorBidi" w:hAnsiTheme="majorBidi" w:cstheme="majorBidi"/>
          <w:sz w:val="24"/>
          <w:szCs w:val="24"/>
        </w:rPr>
        <w:footnoteReference w:id="1"/>
      </w:r>
      <w:r>
        <w:rPr>
          <w:rFonts w:asciiTheme="majorBidi" w:hAnsiTheme="majorBidi" w:cstheme="majorBidi"/>
          <w:sz w:val="24"/>
          <w:szCs w:val="24"/>
        </w:rPr>
        <w:t xml:space="preserve">. On peut ajouter à ces Églises, qui gardent une continuité dans l’usage de la langue syriaque, aussi l’Église Melkite, à l’époque liée à l’Église Greco-Orthodoxe, qui connaît un processus d’arabisation plus rapide que les autres Églises syriaques et qui donc est, à cette époque, essentiellement arabophone et </w:t>
      </w:r>
      <w:proofErr w:type="spellStart"/>
      <w:r>
        <w:rPr>
          <w:rFonts w:asciiTheme="majorBidi" w:hAnsiTheme="majorBidi" w:cstheme="majorBidi"/>
          <w:sz w:val="24"/>
          <w:szCs w:val="24"/>
        </w:rPr>
        <w:t>arabographe</w:t>
      </w:r>
      <w:proofErr w:type="spellEnd"/>
      <w:r>
        <w:rPr>
          <w:rFonts w:asciiTheme="majorBidi" w:hAnsiTheme="majorBidi" w:cstheme="majorBidi"/>
          <w:sz w:val="24"/>
          <w:szCs w:val="24"/>
        </w:rPr>
        <w:t xml:space="preserve">, même avec quelques exceptions importantes, pour lesquelles nous renvoyons à l’article de Paolo La </w:t>
      </w:r>
      <w:proofErr w:type="spellStart"/>
      <w:r>
        <w:rPr>
          <w:rFonts w:asciiTheme="majorBidi" w:hAnsiTheme="majorBidi" w:cstheme="majorBidi"/>
          <w:sz w:val="24"/>
          <w:szCs w:val="24"/>
        </w:rPr>
        <w:t>Spisa</w:t>
      </w:r>
      <w:proofErr w:type="spellEnd"/>
      <w:r>
        <w:rPr>
          <w:rFonts w:asciiTheme="majorBidi" w:hAnsiTheme="majorBidi" w:cstheme="majorBidi"/>
          <w:sz w:val="24"/>
          <w:szCs w:val="24"/>
        </w:rPr>
        <w:t xml:space="preserve"> dans ce même volume. </w:t>
      </w:r>
    </w:p>
    <w:p w:rsidR="00E525EE" w:rsidRDefault="00E525EE" w:rsidP="002D72EB">
      <w:pPr>
        <w:rPr>
          <w:rFonts w:asciiTheme="majorBidi" w:hAnsiTheme="majorBidi" w:cstheme="majorBidi"/>
          <w:sz w:val="24"/>
          <w:szCs w:val="24"/>
        </w:rPr>
      </w:pPr>
      <w:r w:rsidRPr="002D72EB">
        <w:rPr>
          <w:rFonts w:asciiTheme="majorBidi" w:hAnsiTheme="majorBidi" w:cstheme="majorBidi"/>
          <w:sz w:val="24"/>
          <w:szCs w:val="24"/>
        </w:rPr>
        <w:t xml:space="preserve">Le </w:t>
      </w:r>
      <w:proofErr w:type="spellStart"/>
      <w:r w:rsidRPr="002D72EB">
        <w:rPr>
          <w:rFonts w:asciiTheme="majorBidi" w:hAnsiTheme="majorBidi" w:cstheme="majorBidi"/>
          <w:smallCaps/>
          <w:sz w:val="24"/>
          <w:szCs w:val="24"/>
        </w:rPr>
        <w:t>xvi</w:t>
      </w:r>
      <w:r w:rsidRPr="002D72EB">
        <w:rPr>
          <w:rFonts w:asciiTheme="majorBidi" w:hAnsiTheme="majorBidi" w:cstheme="majorBidi"/>
          <w:sz w:val="24"/>
          <w:szCs w:val="24"/>
          <w:vertAlign w:val="superscript"/>
        </w:rPr>
        <w:t>e</w:t>
      </w:r>
      <w:proofErr w:type="spellEnd"/>
      <w:r w:rsidRPr="002D72EB">
        <w:rPr>
          <w:rFonts w:asciiTheme="majorBidi" w:hAnsiTheme="majorBidi" w:cstheme="majorBidi"/>
          <w:sz w:val="24"/>
          <w:szCs w:val="24"/>
        </w:rPr>
        <w:t xml:space="preserve"> siècle marque un grand renouvellement de la circulation du savoir grammatical sur la langue syriaque, à la fois en milieu syriaque au Proche-Orient et en Occident, en milieu ecclésiastique et savant. En Orient, on observe</w:t>
      </w:r>
      <w:r>
        <w:rPr>
          <w:rFonts w:asciiTheme="majorBidi" w:hAnsiTheme="majorBidi" w:cstheme="majorBidi"/>
          <w:sz w:val="24"/>
          <w:szCs w:val="24"/>
        </w:rPr>
        <w:t>, après une période de quiescence relative,</w:t>
      </w:r>
      <w:r w:rsidRPr="002D72EB">
        <w:rPr>
          <w:rFonts w:asciiTheme="majorBidi" w:hAnsiTheme="majorBidi" w:cstheme="majorBidi"/>
          <w:sz w:val="24"/>
          <w:szCs w:val="24"/>
        </w:rPr>
        <w:t xml:space="preserve"> une reprise de la circulation et de la copie de manuscrits à contenu grammatical, à vrai dire déjà entamées dans la deuxième moitié du</w:t>
      </w:r>
      <w:r w:rsidRPr="002D72EB">
        <w:rPr>
          <w:rFonts w:asciiTheme="majorBidi" w:hAnsiTheme="majorBidi" w:cstheme="majorBidi"/>
          <w:smallCaps/>
          <w:sz w:val="24"/>
          <w:szCs w:val="24"/>
        </w:rPr>
        <w:t xml:space="preserve"> </w:t>
      </w:r>
      <w:proofErr w:type="spellStart"/>
      <w:r w:rsidRPr="002D72EB">
        <w:rPr>
          <w:rFonts w:asciiTheme="majorBidi" w:hAnsiTheme="majorBidi" w:cstheme="majorBidi"/>
          <w:smallCaps/>
          <w:sz w:val="24"/>
          <w:szCs w:val="24"/>
        </w:rPr>
        <w:t>xv</w:t>
      </w:r>
      <w:r w:rsidRPr="002D72EB">
        <w:rPr>
          <w:rFonts w:asciiTheme="majorBidi" w:hAnsiTheme="majorBidi" w:cstheme="majorBidi"/>
          <w:sz w:val="24"/>
          <w:szCs w:val="24"/>
          <w:vertAlign w:val="superscript"/>
        </w:rPr>
        <w:t>e</w:t>
      </w:r>
      <w:proofErr w:type="spellEnd"/>
      <w:r w:rsidRPr="002D72EB">
        <w:rPr>
          <w:rFonts w:asciiTheme="majorBidi" w:hAnsiTheme="majorBidi" w:cstheme="majorBidi"/>
          <w:sz w:val="24"/>
          <w:szCs w:val="24"/>
        </w:rPr>
        <w:t xml:space="preserve"> siècle, et des échanges entre syriaques orientaux et occidentaux, entre Syro-Orthodoxes, Maronites et Syro-Orientaux. Ce mouvement se poursuivra tout au long du </w:t>
      </w:r>
      <w:proofErr w:type="spellStart"/>
      <w:r w:rsidRPr="002D72EB">
        <w:rPr>
          <w:rFonts w:asciiTheme="majorBidi" w:hAnsiTheme="majorBidi" w:cstheme="majorBidi"/>
          <w:smallCaps/>
          <w:sz w:val="24"/>
          <w:szCs w:val="24"/>
        </w:rPr>
        <w:t>xvii</w:t>
      </w:r>
      <w:r w:rsidRPr="002D72EB">
        <w:rPr>
          <w:rFonts w:asciiTheme="majorBidi" w:hAnsiTheme="majorBidi" w:cstheme="majorBidi"/>
          <w:sz w:val="24"/>
          <w:szCs w:val="24"/>
          <w:vertAlign w:val="superscript"/>
        </w:rPr>
        <w:t>e</w:t>
      </w:r>
      <w:proofErr w:type="spellEnd"/>
      <w:r w:rsidRPr="002D72EB">
        <w:rPr>
          <w:rFonts w:asciiTheme="majorBidi" w:hAnsiTheme="majorBidi" w:cstheme="majorBidi"/>
          <w:sz w:val="24"/>
          <w:szCs w:val="24"/>
        </w:rPr>
        <w:t xml:space="preserve"> et </w:t>
      </w:r>
      <w:proofErr w:type="spellStart"/>
      <w:r w:rsidRPr="002D72EB">
        <w:rPr>
          <w:rFonts w:asciiTheme="majorBidi" w:hAnsiTheme="majorBidi" w:cstheme="majorBidi"/>
          <w:smallCaps/>
          <w:sz w:val="24"/>
          <w:szCs w:val="24"/>
        </w:rPr>
        <w:t>xviii</w:t>
      </w:r>
      <w:r w:rsidRPr="002D72EB">
        <w:rPr>
          <w:rFonts w:asciiTheme="majorBidi" w:hAnsiTheme="majorBidi" w:cstheme="majorBidi"/>
          <w:sz w:val="24"/>
          <w:szCs w:val="24"/>
          <w:vertAlign w:val="superscript"/>
        </w:rPr>
        <w:t>e</w:t>
      </w:r>
      <w:proofErr w:type="spellEnd"/>
      <w:r w:rsidRPr="002D72EB">
        <w:rPr>
          <w:rFonts w:asciiTheme="majorBidi" w:hAnsiTheme="majorBidi" w:cstheme="majorBidi"/>
          <w:sz w:val="24"/>
          <w:szCs w:val="24"/>
        </w:rPr>
        <w:t xml:space="preserve"> siècles.</w:t>
      </w:r>
    </w:p>
    <w:p w:rsidR="00E525EE" w:rsidRDefault="00E525EE" w:rsidP="002D72EB">
      <w:pPr>
        <w:rPr>
          <w:rFonts w:asciiTheme="majorBidi" w:hAnsiTheme="majorBidi" w:cstheme="majorBidi"/>
          <w:sz w:val="24"/>
          <w:szCs w:val="24"/>
        </w:rPr>
      </w:pPr>
      <w:r>
        <w:rPr>
          <w:rFonts w:asciiTheme="majorBidi" w:hAnsiTheme="majorBidi" w:cstheme="majorBidi"/>
          <w:sz w:val="24"/>
          <w:szCs w:val="24"/>
        </w:rPr>
        <w:t>C’est aussi à cette époque que sont entamées des importantes négociations entre ces Églises et l’Église de Rome, visant, du côté romain, à une réunification œcuménique de la communauté chrétienne, du côté oriental à une reconnaissance qui puisse soutenir les communautés face aux pressions grandissantes du pouvoir Islamique dont elles sont sujettes. Plusieurs émissaires des différents patriarcats syriaques, ainsi que d’autres communautés chrétiennes d’Orient comme les Coptes et les Éthiopiens, se succèdent et parfois se rencontrent à Rome, en donnant lieu à des échanges croisés, avec le monde ecclésiastique et savant romain, mais aussi entre différentes interprètes du christianisme d’Orient</w:t>
      </w:r>
      <w:r>
        <w:rPr>
          <w:rStyle w:val="Rimandonotaapidipagina"/>
          <w:rFonts w:asciiTheme="majorBidi" w:hAnsiTheme="majorBidi" w:cstheme="majorBidi"/>
          <w:sz w:val="24"/>
          <w:szCs w:val="24"/>
        </w:rPr>
        <w:footnoteReference w:id="2"/>
      </w:r>
      <w:r>
        <w:rPr>
          <w:rFonts w:asciiTheme="majorBidi" w:hAnsiTheme="majorBidi" w:cstheme="majorBidi"/>
          <w:sz w:val="24"/>
          <w:szCs w:val="24"/>
        </w:rPr>
        <w:t>.</w:t>
      </w:r>
    </w:p>
    <w:p w:rsidR="00E525EE" w:rsidRDefault="00E525EE" w:rsidP="002D72EB">
      <w:pPr>
        <w:rPr>
          <w:rFonts w:asciiTheme="majorBidi" w:hAnsiTheme="majorBidi" w:cstheme="majorBidi"/>
          <w:sz w:val="24"/>
          <w:szCs w:val="24"/>
        </w:rPr>
      </w:pPr>
      <w:r>
        <w:rPr>
          <w:rFonts w:asciiTheme="majorBidi" w:hAnsiTheme="majorBidi" w:cstheme="majorBidi"/>
          <w:sz w:val="24"/>
          <w:szCs w:val="24"/>
        </w:rPr>
        <w:t>Pour revenir aux textes grammaticaux syriaque qui nous occupent dans cette étude, e</w:t>
      </w:r>
      <w:r w:rsidRPr="002D72EB">
        <w:rPr>
          <w:rFonts w:asciiTheme="majorBidi" w:hAnsiTheme="majorBidi" w:cstheme="majorBidi"/>
          <w:sz w:val="24"/>
          <w:szCs w:val="24"/>
        </w:rPr>
        <w:t xml:space="preserve">n milieu syro-occidental, avant le </w:t>
      </w:r>
      <w:proofErr w:type="spellStart"/>
      <w:r w:rsidRPr="002D72EB">
        <w:rPr>
          <w:rFonts w:asciiTheme="majorBidi" w:hAnsiTheme="majorBidi" w:cstheme="majorBidi"/>
          <w:smallCaps/>
          <w:sz w:val="24"/>
          <w:szCs w:val="24"/>
        </w:rPr>
        <w:t>xvi</w:t>
      </w:r>
      <w:r w:rsidRPr="002D72EB">
        <w:rPr>
          <w:rFonts w:asciiTheme="majorBidi" w:hAnsiTheme="majorBidi" w:cstheme="majorBidi"/>
          <w:sz w:val="24"/>
          <w:szCs w:val="24"/>
          <w:vertAlign w:val="superscript"/>
        </w:rPr>
        <w:t>e</w:t>
      </w:r>
      <w:proofErr w:type="spellEnd"/>
      <w:r w:rsidRPr="002D72EB">
        <w:rPr>
          <w:rFonts w:asciiTheme="majorBidi" w:hAnsiTheme="majorBidi" w:cstheme="majorBidi"/>
          <w:sz w:val="24"/>
          <w:szCs w:val="24"/>
        </w:rPr>
        <w:t xml:space="preserve"> s., nous ne connaissons que cinq auteurs de traités grammaticaux : Jacques d’Édesse (m. 708), dont la tradition manuscrite ne consiste qu’en quelques fragments palimpsestes, Jean le Stylite </w:t>
      </w:r>
      <w:r>
        <w:rPr>
          <w:rFonts w:asciiTheme="majorBidi" w:hAnsiTheme="majorBidi" w:cstheme="majorBidi"/>
          <w:sz w:val="24"/>
          <w:szCs w:val="24"/>
        </w:rPr>
        <w:t>(</w:t>
      </w:r>
      <w:r w:rsidRPr="002D72EB">
        <w:rPr>
          <w:rFonts w:asciiTheme="majorBidi" w:hAnsiTheme="majorBidi" w:cstheme="majorBidi"/>
          <w:smallCaps/>
          <w:sz w:val="24"/>
          <w:szCs w:val="24"/>
        </w:rPr>
        <w:t>ix</w:t>
      </w:r>
      <w:r w:rsidRPr="002D72EB">
        <w:rPr>
          <w:rFonts w:asciiTheme="majorBidi" w:hAnsiTheme="majorBidi" w:cstheme="majorBidi"/>
          <w:sz w:val="24"/>
          <w:szCs w:val="24"/>
          <w:vertAlign w:val="superscript"/>
        </w:rPr>
        <w:t>e</w:t>
      </w:r>
      <w:r>
        <w:rPr>
          <w:rFonts w:asciiTheme="majorBidi" w:hAnsiTheme="majorBidi" w:cstheme="majorBidi"/>
          <w:sz w:val="24"/>
          <w:szCs w:val="24"/>
        </w:rPr>
        <w:t xml:space="preserve"> s. ?) </w:t>
      </w:r>
      <w:r w:rsidRPr="002D72EB">
        <w:rPr>
          <w:rFonts w:asciiTheme="majorBidi" w:hAnsiTheme="majorBidi" w:cstheme="majorBidi"/>
          <w:sz w:val="24"/>
          <w:szCs w:val="24"/>
        </w:rPr>
        <w:t xml:space="preserve">et David bar </w:t>
      </w:r>
      <w:proofErr w:type="spellStart"/>
      <w:r w:rsidRPr="002D72EB">
        <w:rPr>
          <w:rFonts w:asciiTheme="majorBidi" w:hAnsiTheme="majorBidi" w:cstheme="majorBidi"/>
          <w:sz w:val="24"/>
          <w:szCs w:val="24"/>
        </w:rPr>
        <w:t>Paulos</w:t>
      </w:r>
      <w:proofErr w:type="spellEnd"/>
      <w:r>
        <w:rPr>
          <w:rFonts w:asciiTheme="majorBidi" w:hAnsiTheme="majorBidi" w:cstheme="majorBidi"/>
          <w:sz w:val="24"/>
          <w:szCs w:val="24"/>
        </w:rPr>
        <w:t xml:space="preserve"> (</w:t>
      </w:r>
      <w:proofErr w:type="spellStart"/>
      <w:r w:rsidRPr="002D72EB">
        <w:rPr>
          <w:rFonts w:asciiTheme="majorBidi" w:hAnsiTheme="majorBidi" w:cstheme="majorBidi"/>
          <w:smallCaps/>
          <w:sz w:val="24"/>
          <w:szCs w:val="24"/>
        </w:rPr>
        <w:t>viii</w:t>
      </w:r>
      <w:r w:rsidRPr="002D72EB">
        <w:rPr>
          <w:rFonts w:asciiTheme="majorBidi" w:hAnsiTheme="majorBidi" w:cstheme="majorBidi"/>
          <w:sz w:val="24"/>
          <w:szCs w:val="24"/>
          <w:vertAlign w:val="superscript"/>
        </w:rPr>
        <w:t>e</w:t>
      </w:r>
      <w:proofErr w:type="spellEnd"/>
      <w:r>
        <w:rPr>
          <w:rFonts w:asciiTheme="majorBidi" w:hAnsiTheme="majorBidi" w:cstheme="majorBidi"/>
          <w:sz w:val="24"/>
          <w:szCs w:val="24"/>
        </w:rPr>
        <w:t>-</w:t>
      </w:r>
      <w:r w:rsidRPr="002D72EB">
        <w:rPr>
          <w:rFonts w:asciiTheme="majorBidi" w:hAnsiTheme="majorBidi" w:cstheme="majorBidi"/>
          <w:smallCaps/>
          <w:sz w:val="24"/>
          <w:szCs w:val="24"/>
        </w:rPr>
        <w:t>ix</w:t>
      </w:r>
      <w:r w:rsidRPr="002D72EB">
        <w:rPr>
          <w:rFonts w:asciiTheme="majorBidi" w:hAnsiTheme="majorBidi" w:cstheme="majorBidi"/>
          <w:sz w:val="24"/>
          <w:szCs w:val="24"/>
          <w:vertAlign w:val="superscript"/>
        </w:rPr>
        <w:t>e</w:t>
      </w:r>
      <w:r>
        <w:rPr>
          <w:rFonts w:asciiTheme="majorBidi" w:hAnsiTheme="majorBidi" w:cstheme="majorBidi"/>
          <w:sz w:val="24"/>
          <w:szCs w:val="24"/>
        </w:rPr>
        <w:t xml:space="preserve"> s.)</w:t>
      </w:r>
      <w:r w:rsidRPr="002D72EB">
        <w:rPr>
          <w:rFonts w:asciiTheme="majorBidi" w:hAnsiTheme="majorBidi" w:cstheme="majorBidi"/>
          <w:sz w:val="24"/>
          <w:szCs w:val="24"/>
        </w:rPr>
        <w:t>, qui nous sont parvenus uniquement par une tradition syro-orientale</w:t>
      </w:r>
      <w:r>
        <w:rPr>
          <w:rStyle w:val="Rimandonotaapidipagina"/>
          <w:rFonts w:asciiTheme="majorBidi" w:hAnsiTheme="majorBidi" w:cstheme="majorBidi"/>
          <w:sz w:val="24"/>
          <w:szCs w:val="24"/>
        </w:rPr>
        <w:footnoteReference w:id="3"/>
      </w:r>
      <w:r w:rsidRPr="002D72EB">
        <w:rPr>
          <w:rFonts w:asciiTheme="majorBidi" w:hAnsiTheme="majorBidi" w:cstheme="majorBidi"/>
          <w:sz w:val="24"/>
          <w:szCs w:val="24"/>
        </w:rPr>
        <w:t xml:space="preserve">, </w:t>
      </w:r>
      <w:proofErr w:type="spellStart"/>
      <w:r w:rsidRPr="002D72EB">
        <w:rPr>
          <w:rFonts w:asciiTheme="majorBidi" w:hAnsiTheme="majorBidi" w:cstheme="majorBidi"/>
          <w:sz w:val="24"/>
          <w:szCs w:val="24"/>
        </w:rPr>
        <w:t>Severos</w:t>
      </w:r>
      <w:proofErr w:type="spellEnd"/>
      <w:r w:rsidRPr="002D72EB">
        <w:rPr>
          <w:rFonts w:asciiTheme="majorBidi" w:hAnsiTheme="majorBidi" w:cstheme="majorBidi"/>
          <w:sz w:val="24"/>
          <w:szCs w:val="24"/>
        </w:rPr>
        <w:t xml:space="preserve"> Bar </w:t>
      </w:r>
      <w:proofErr w:type="spellStart"/>
      <w:r w:rsidRPr="002D72EB">
        <w:rPr>
          <w:rFonts w:asciiTheme="majorBidi" w:hAnsiTheme="majorBidi" w:cstheme="majorBidi"/>
          <w:sz w:val="24"/>
          <w:szCs w:val="24"/>
        </w:rPr>
        <w:t>Shakko</w:t>
      </w:r>
      <w:proofErr w:type="spellEnd"/>
      <w:r w:rsidRPr="002D72EB">
        <w:rPr>
          <w:rFonts w:asciiTheme="majorBidi" w:hAnsiTheme="majorBidi" w:cstheme="majorBidi"/>
          <w:sz w:val="24"/>
          <w:szCs w:val="24"/>
        </w:rPr>
        <w:t xml:space="preserve"> (m. 1241) et Grégoire </w:t>
      </w:r>
      <w:proofErr w:type="spellStart"/>
      <w:r w:rsidRPr="002D72EB">
        <w:rPr>
          <w:rFonts w:asciiTheme="majorBidi" w:hAnsiTheme="majorBidi" w:cstheme="majorBidi"/>
          <w:sz w:val="24"/>
          <w:szCs w:val="24"/>
        </w:rPr>
        <w:t>Barhebraeus</w:t>
      </w:r>
      <w:proofErr w:type="spellEnd"/>
      <w:r w:rsidRPr="002D72EB">
        <w:rPr>
          <w:rFonts w:asciiTheme="majorBidi" w:hAnsiTheme="majorBidi" w:cstheme="majorBidi"/>
          <w:sz w:val="24"/>
          <w:szCs w:val="24"/>
        </w:rPr>
        <w:t xml:space="preserve">. </w:t>
      </w:r>
      <w:r w:rsidRPr="002D72EB">
        <w:rPr>
          <w:rFonts w:asciiTheme="majorBidi" w:hAnsiTheme="majorBidi" w:cstheme="majorBidi"/>
          <w:sz w:val="24"/>
          <w:szCs w:val="24"/>
        </w:rPr>
        <w:lastRenderedPageBreak/>
        <w:t>Si nous examinons les manuscrits qui contiennent les œuvres grammaticales des deux derniers auteurs</w:t>
      </w:r>
      <w:r w:rsidRPr="002D72EB">
        <w:rPr>
          <w:rStyle w:val="Rimandonotaapidipagina"/>
          <w:rFonts w:asciiTheme="majorBidi" w:hAnsiTheme="majorBidi" w:cstheme="majorBidi"/>
          <w:sz w:val="24"/>
          <w:szCs w:val="24"/>
        </w:rPr>
        <w:footnoteReference w:id="4"/>
      </w:r>
      <w:r w:rsidRPr="002D72EB">
        <w:rPr>
          <w:rFonts w:asciiTheme="majorBidi" w:hAnsiTheme="majorBidi" w:cstheme="majorBidi"/>
          <w:sz w:val="24"/>
          <w:szCs w:val="24"/>
        </w:rPr>
        <w:t xml:space="preserve">, nous observons que la plupart d’entre eux ne contient que les seuls traités de grammaire des deux auteurs, ou bien, dans le cas de </w:t>
      </w:r>
      <w:proofErr w:type="spellStart"/>
      <w:r w:rsidRPr="002D72EB">
        <w:rPr>
          <w:rFonts w:asciiTheme="majorBidi" w:hAnsiTheme="majorBidi" w:cstheme="majorBidi"/>
          <w:sz w:val="24"/>
          <w:szCs w:val="24"/>
        </w:rPr>
        <w:t>Barhebraeus</w:t>
      </w:r>
      <w:proofErr w:type="spellEnd"/>
      <w:r w:rsidRPr="002D72EB">
        <w:rPr>
          <w:rFonts w:asciiTheme="majorBidi" w:hAnsiTheme="majorBidi" w:cstheme="majorBidi"/>
          <w:sz w:val="24"/>
          <w:szCs w:val="24"/>
        </w:rPr>
        <w:t xml:space="preserve">, des recueils d’autres ouvrages du même auteur de contenu non-linguistique et des recueils poétiques. Avant le </w:t>
      </w:r>
      <w:proofErr w:type="spellStart"/>
      <w:r w:rsidRPr="002D72EB">
        <w:rPr>
          <w:rFonts w:asciiTheme="majorBidi" w:hAnsiTheme="majorBidi" w:cstheme="majorBidi"/>
          <w:smallCaps/>
          <w:sz w:val="24"/>
          <w:szCs w:val="24"/>
        </w:rPr>
        <w:t>xvi</w:t>
      </w:r>
      <w:r w:rsidRPr="002D72EB">
        <w:rPr>
          <w:rFonts w:asciiTheme="majorBidi" w:hAnsiTheme="majorBidi" w:cstheme="majorBidi"/>
          <w:sz w:val="24"/>
          <w:szCs w:val="24"/>
          <w:vertAlign w:val="superscript"/>
        </w:rPr>
        <w:t>e</w:t>
      </w:r>
      <w:proofErr w:type="spellEnd"/>
      <w:r w:rsidRPr="002D72EB">
        <w:rPr>
          <w:rFonts w:asciiTheme="majorBidi" w:hAnsiTheme="majorBidi" w:cstheme="majorBidi"/>
          <w:sz w:val="24"/>
          <w:szCs w:val="24"/>
        </w:rPr>
        <w:t xml:space="preserve"> s., en milieu syro-occidental, il n’y a pas une tradition manuscrite rassemblant plusieurs ouvrages à caractère grammatical.</w:t>
      </w:r>
    </w:p>
    <w:p w:rsidR="00E525EE" w:rsidRPr="002D72EB" w:rsidRDefault="00E525EE" w:rsidP="002D72EB">
      <w:pPr>
        <w:rPr>
          <w:rFonts w:asciiTheme="majorBidi" w:hAnsiTheme="majorBidi" w:cstheme="majorBidi"/>
          <w:sz w:val="24"/>
          <w:szCs w:val="24"/>
        </w:rPr>
      </w:pPr>
      <w:r w:rsidRPr="002D72EB">
        <w:rPr>
          <w:rFonts w:asciiTheme="majorBidi" w:hAnsiTheme="majorBidi" w:cstheme="majorBidi"/>
          <w:sz w:val="24"/>
          <w:szCs w:val="24"/>
        </w:rPr>
        <w:t>Inversement, la tradition syriaque oriental</w:t>
      </w:r>
      <w:r>
        <w:rPr>
          <w:rFonts w:asciiTheme="majorBidi" w:hAnsiTheme="majorBidi" w:cstheme="majorBidi"/>
          <w:sz w:val="24"/>
          <w:szCs w:val="24"/>
        </w:rPr>
        <w:t>e</w:t>
      </w:r>
      <w:r w:rsidRPr="002D72EB">
        <w:rPr>
          <w:rFonts w:asciiTheme="majorBidi" w:hAnsiTheme="majorBidi" w:cstheme="majorBidi"/>
          <w:sz w:val="24"/>
          <w:szCs w:val="24"/>
        </w:rPr>
        <w:t xml:space="preserve"> produit des véritables manuels de grammaire, rassemblant les textes de plusieurs auteurs, qui définissent un canon grammatical et un parcours dans l’apprentissage. Ce canon s’enrichit progressivement e</w:t>
      </w:r>
      <w:r>
        <w:rPr>
          <w:rFonts w:asciiTheme="majorBidi" w:hAnsiTheme="majorBidi" w:cstheme="majorBidi"/>
          <w:sz w:val="24"/>
          <w:szCs w:val="24"/>
        </w:rPr>
        <w:t>t inclut</w:t>
      </w:r>
      <w:r w:rsidRPr="002D72EB">
        <w:rPr>
          <w:rFonts w:asciiTheme="majorBidi" w:hAnsiTheme="majorBidi" w:cstheme="majorBidi"/>
          <w:sz w:val="24"/>
          <w:szCs w:val="24"/>
        </w:rPr>
        <w:t xml:space="preserve">, au </w:t>
      </w:r>
      <w:proofErr w:type="spellStart"/>
      <w:r w:rsidRPr="002D72EB">
        <w:rPr>
          <w:rFonts w:asciiTheme="majorBidi" w:hAnsiTheme="majorBidi" w:cstheme="majorBidi"/>
          <w:smallCaps/>
          <w:sz w:val="24"/>
          <w:szCs w:val="24"/>
        </w:rPr>
        <w:t>xvi</w:t>
      </w:r>
      <w:r w:rsidRPr="002D72EB">
        <w:rPr>
          <w:rFonts w:asciiTheme="majorBidi" w:hAnsiTheme="majorBidi" w:cstheme="majorBidi"/>
          <w:sz w:val="24"/>
          <w:szCs w:val="24"/>
          <w:vertAlign w:val="superscript"/>
        </w:rPr>
        <w:t>e</w:t>
      </w:r>
      <w:proofErr w:type="spellEnd"/>
      <w:r w:rsidRPr="002D72EB">
        <w:rPr>
          <w:rFonts w:asciiTheme="majorBidi" w:hAnsiTheme="majorBidi" w:cstheme="majorBidi"/>
          <w:sz w:val="24"/>
          <w:szCs w:val="24"/>
        </w:rPr>
        <w:t xml:space="preserve"> s., aussi des auteurs issus du milieu syro-occidental</w:t>
      </w:r>
      <w:r>
        <w:rPr>
          <w:rFonts w:asciiTheme="majorBidi" w:hAnsiTheme="majorBidi" w:cstheme="majorBidi"/>
          <w:sz w:val="24"/>
          <w:szCs w:val="24"/>
        </w:rPr>
        <w:t xml:space="preserve">, tels Jean le Stylite et David bar </w:t>
      </w:r>
      <w:proofErr w:type="spellStart"/>
      <w:r>
        <w:rPr>
          <w:rFonts w:asciiTheme="majorBidi" w:hAnsiTheme="majorBidi" w:cstheme="majorBidi"/>
          <w:sz w:val="24"/>
          <w:szCs w:val="24"/>
        </w:rPr>
        <w:t>Paulos</w:t>
      </w:r>
      <w:proofErr w:type="spellEnd"/>
      <w:r>
        <w:rPr>
          <w:rFonts w:asciiTheme="majorBidi" w:hAnsiTheme="majorBidi" w:cstheme="majorBidi"/>
          <w:sz w:val="24"/>
          <w:szCs w:val="24"/>
        </w:rPr>
        <w:t>, dont la tradition manuscrite est aujourd’hui presqu’exclusivement syro-orientale</w:t>
      </w:r>
      <w:r w:rsidRPr="002D72EB">
        <w:rPr>
          <w:rFonts w:asciiTheme="majorBidi" w:hAnsiTheme="majorBidi" w:cstheme="majorBidi"/>
          <w:sz w:val="24"/>
          <w:szCs w:val="24"/>
        </w:rPr>
        <w:t xml:space="preserve">. Les principaux auteurs orientaux qui font partie du canon grammatical sont </w:t>
      </w:r>
      <w:proofErr w:type="spellStart"/>
      <w:r w:rsidRPr="002D72EB">
        <w:rPr>
          <w:rFonts w:asciiTheme="majorBidi" w:hAnsiTheme="majorBidi" w:cstheme="majorBidi"/>
          <w:sz w:val="24"/>
          <w:szCs w:val="24"/>
          <w:shd w:val="clear" w:color="auto" w:fill="FFFFFF"/>
        </w:rPr>
        <w:t>Hunayn</w:t>
      </w:r>
      <w:proofErr w:type="spellEnd"/>
      <w:r w:rsidRPr="002D72EB">
        <w:rPr>
          <w:rFonts w:asciiTheme="majorBidi" w:hAnsiTheme="majorBidi" w:cstheme="majorBidi"/>
          <w:sz w:val="24"/>
          <w:szCs w:val="24"/>
          <w:shd w:val="clear" w:color="auto" w:fill="FFFFFF"/>
        </w:rPr>
        <w:t xml:space="preserve"> Ibn </w:t>
      </w:r>
      <w:proofErr w:type="spellStart"/>
      <w:r w:rsidRPr="002D72EB">
        <w:rPr>
          <w:rFonts w:asciiTheme="majorBidi" w:hAnsiTheme="majorBidi" w:cstheme="majorBidi"/>
          <w:sz w:val="24"/>
          <w:szCs w:val="24"/>
          <w:shd w:val="clear" w:color="auto" w:fill="FFFFFF"/>
        </w:rPr>
        <w:t>Isḥāq</w:t>
      </w:r>
      <w:proofErr w:type="spellEnd"/>
      <w:r w:rsidRPr="002D72EB">
        <w:rPr>
          <w:rFonts w:asciiTheme="majorBidi" w:hAnsiTheme="majorBidi" w:cstheme="majorBidi"/>
          <w:sz w:val="24"/>
          <w:szCs w:val="24"/>
          <w:shd w:val="clear" w:color="auto" w:fill="FFFFFF"/>
        </w:rPr>
        <w:t xml:space="preserve"> (</w:t>
      </w:r>
      <w:r w:rsidRPr="002D72EB">
        <w:rPr>
          <w:rFonts w:asciiTheme="majorBidi" w:hAnsiTheme="majorBidi" w:cstheme="majorBidi"/>
          <w:smallCaps/>
          <w:sz w:val="24"/>
          <w:szCs w:val="24"/>
          <w:shd w:val="clear" w:color="auto" w:fill="FFFFFF"/>
        </w:rPr>
        <w:t>ix</w:t>
      </w:r>
      <w:r w:rsidRPr="002D72EB">
        <w:rPr>
          <w:rFonts w:asciiTheme="majorBidi" w:hAnsiTheme="majorBidi" w:cstheme="majorBidi"/>
          <w:sz w:val="24"/>
          <w:szCs w:val="24"/>
          <w:shd w:val="clear" w:color="auto" w:fill="FFFFFF"/>
          <w:vertAlign w:val="superscript"/>
        </w:rPr>
        <w:t>e</w:t>
      </w:r>
      <w:r w:rsidRPr="002D72EB">
        <w:rPr>
          <w:rFonts w:asciiTheme="majorBidi" w:hAnsiTheme="majorBidi" w:cstheme="majorBidi"/>
          <w:sz w:val="24"/>
          <w:szCs w:val="24"/>
          <w:shd w:val="clear" w:color="auto" w:fill="FFFFFF"/>
        </w:rPr>
        <w:t xml:space="preserve"> s.), </w:t>
      </w:r>
      <w:r w:rsidRPr="002D72EB">
        <w:rPr>
          <w:rFonts w:asciiTheme="majorBidi" w:hAnsiTheme="majorBidi" w:cstheme="majorBidi"/>
          <w:sz w:val="24"/>
          <w:szCs w:val="24"/>
        </w:rPr>
        <w:t xml:space="preserve">Élie de </w:t>
      </w:r>
      <w:proofErr w:type="spellStart"/>
      <w:r w:rsidRPr="002D72EB">
        <w:rPr>
          <w:rFonts w:asciiTheme="majorBidi" w:hAnsiTheme="majorBidi" w:cstheme="majorBidi"/>
          <w:sz w:val="24"/>
          <w:szCs w:val="24"/>
        </w:rPr>
        <w:t>Nisibe</w:t>
      </w:r>
      <w:proofErr w:type="spellEnd"/>
      <w:r w:rsidRPr="002D72EB">
        <w:rPr>
          <w:rFonts w:asciiTheme="majorBidi" w:hAnsiTheme="majorBidi" w:cstheme="majorBidi"/>
          <w:sz w:val="24"/>
          <w:szCs w:val="24"/>
        </w:rPr>
        <w:t xml:space="preserve"> (m. 1046), Jean Bar </w:t>
      </w:r>
      <w:proofErr w:type="spellStart"/>
      <w:r w:rsidRPr="002D72EB">
        <w:rPr>
          <w:rFonts w:asciiTheme="majorBidi" w:hAnsiTheme="majorBidi" w:cstheme="majorBidi"/>
          <w:sz w:val="24"/>
          <w:szCs w:val="24"/>
        </w:rPr>
        <w:t>Zo‛bi</w:t>
      </w:r>
      <w:proofErr w:type="spellEnd"/>
      <w:r w:rsidRPr="002D72EB">
        <w:rPr>
          <w:rFonts w:asciiTheme="majorBidi" w:hAnsiTheme="majorBidi" w:cstheme="majorBidi"/>
          <w:sz w:val="24"/>
          <w:szCs w:val="24"/>
        </w:rPr>
        <w:t xml:space="preserve"> (</w:t>
      </w:r>
      <w:proofErr w:type="spellStart"/>
      <w:r w:rsidRPr="002D72EB">
        <w:rPr>
          <w:rFonts w:asciiTheme="majorBidi" w:hAnsiTheme="majorBidi" w:cstheme="majorBidi"/>
          <w:smallCaps/>
          <w:sz w:val="24"/>
          <w:szCs w:val="24"/>
        </w:rPr>
        <w:t>xii</w:t>
      </w:r>
      <w:r w:rsidRPr="002D72EB">
        <w:rPr>
          <w:rFonts w:asciiTheme="majorBidi" w:hAnsiTheme="majorBidi" w:cstheme="majorBidi"/>
          <w:sz w:val="24"/>
          <w:szCs w:val="24"/>
          <w:vertAlign w:val="superscript"/>
        </w:rPr>
        <w:t>e</w:t>
      </w:r>
      <w:r w:rsidRPr="002D72EB">
        <w:rPr>
          <w:rFonts w:asciiTheme="majorBidi" w:hAnsiTheme="majorBidi" w:cstheme="majorBidi"/>
          <w:sz w:val="24"/>
          <w:szCs w:val="24"/>
        </w:rPr>
        <w:t>-</w:t>
      </w:r>
      <w:r w:rsidRPr="002D72EB">
        <w:rPr>
          <w:rFonts w:asciiTheme="majorBidi" w:hAnsiTheme="majorBidi" w:cstheme="majorBidi"/>
          <w:smallCaps/>
          <w:sz w:val="24"/>
          <w:szCs w:val="24"/>
        </w:rPr>
        <w:t>xiii</w:t>
      </w:r>
      <w:r w:rsidRPr="002D72EB">
        <w:rPr>
          <w:rFonts w:asciiTheme="majorBidi" w:hAnsiTheme="majorBidi" w:cstheme="majorBidi"/>
          <w:sz w:val="24"/>
          <w:szCs w:val="24"/>
          <w:vertAlign w:val="superscript"/>
        </w:rPr>
        <w:t>e</w:t>
      </w:r>
      <w:proofErr w:type="spellEnd"/>
      <w:r w:rsidRPr="002D72EB">
        <w:rPr>
          <w:rFonts w:asciiTheme="majorBidi" w:hAnsiTheme="majorBidi" w:cstheme="majorBidi"/>
          <w:sz w:val="24"/>
          <w:szCs w:val="24"/>
        </w:rPr>
        <w:t xml:space="preserve"> s.), Joseph</w:t>
      </w:r>
      <w:r>
        <w:rPr>
          <w:rFonts w:asciiTheme="majorBidi" w:hAnsiTheme="majorBidi" w:cstheme="majorBidi"/>
          <w:sz w:val="24"/>
          <w:szCs w:val="24"/>
        </w:rPr>
        <w:t>/</w:t>
      </w:r>
      <w:proofErr w:type="spellStart"/>
      <w:r>
        <w:rPr>
          <w:rFonts w:asciiTheme="majorBidi" w:hAnsiTheme="majorBidi" w:cstheme="majorBidi"/>
          <w:sz w:val="24"/>
          <w:szCs w:val="24"/>
        </w:rPr>
        <w:t>Ishoyahb</w:t>
      </w:r>
      <w:proofErr w:type="spellEnd"/>
      <w:r w:rsidRPr="002D72EB">
        <w:rPr>
          <w:rFonts w:asciiTheme="majorBidi" w:hAnsiTheme="majorBidi" w:cstheme="majorBidi"/>
          <w:sz w:val="24"/>
          <w:szCs w:val="24"/>
        </w:rPr>
        <w:t xml:space="preserve"> bar </w:t>
      </w:r>
      <w:proofErr w:type="spellStart"/>
      <w:r w:rsidRPr="002D72EB">
        <w:rPr>
          <w:rFonts w:asciiTheme="majorBidi" w:hAnsiTheme="majorBidi" w:cstheme="majorBidi"/>
          <w:sz w:val="24"/>
          <w:szCs w:val="24"/>
        </w:rPr>
        <w:t>Malkon</w:t>
      </w:r>
      <w:proofErr w:type="spellEnd"/>
      <w:r w:rsidRPr="002D72EB">
        <w:rPr>
          <w:rFonts w:asciiTheme="majorBidi" w:hAnsiTheme="majorBidi" w:cstheme="majorBidi"/>
          <w:sz w:val="24"/>
          <w:szCs w:val="24"/>
        </w:rPr>
        <w:t xml:space="preserve"> (</w:t>
      </w:r>
      <w:proofErr w:type="spellStart"/>
      <w:r w:rsidRPr="002D72EB">
        <w:rPr>
          <w:rFonts w:asciiTheme="majorBidi" w:hAnsiTheme="majorBidi" w:cstheme="majorBidi"/>
          <w:smallCaps/>
          <w:sz w:val="24"/>
          <w:szCs w:val="24"/>
        </w:rPr>
        <w:t>xii</w:t>
      </w:r>
      <w:r w:rsidRPr="002D72EB">
        <w:rPr>
          <w:rFonts w:asciiTheme="majorBidi" w:hAnsiTheme="majorBidi" w:cstheme="majorBidi"/>
          <w:sz w:val="24"/>
          <w:szCs w:val="24"/>
          <w:vertAlign w:val="superscript"/>
        </w:rPr>
        <w:t>e</w:t>
      </w:r>
      <w:r w:rsidRPr="002D72EB">
        <w:rPr>
          <w:rFonts w:asciiTheme="majorBidi" w:hAnsiTheme="majorBidi" w:cstheme="majorBidi"/>
          <w:sz w:val="24"/>
          <w:szCs w:val="24"/>
        </w:rPr>
        <w:t>-</w:t>
      </w:r>
      <w:r w:rsidRPr="002D72EB">
        <w:rPr>
          <w:rFonts w:asciiTheme="majorBidi" w:hAnsiTheme="majorBidi" w:cstheme="majorBidi"/>
          <w:smallCaps/>
          <w:sz w:val="24"/>
          <w:szCs w:val="24"/>
        </w:rPr>
        <w:t>xiii</w:t>
      </w:r>
      <w:r w:rsidRPr="002D72EB">
        <w:rPr>
          <w:rFonts w:asciiTheme="majorBidi" w:hAnsiTheme="majorBidi" w:cstheme="majorBidi"/>
          <w:sz w:val="24"/>
          <w:szCs w:val="24"/>
          <w:vertAlign w:val="superscript"/>
        </w:rPr>
        <w:t>e</w:t>
      </w:r>
      <w:proofErr w:type="spellEnd"/>
      <w:r w:rsidRPr="002D72EB">
        <w:rPr>
          <w:rFonts w:asciiTheme="majorBidi" w:hAnsiTheme="majorBidi" w:cstheme="majorBidi"/>
          <w:sz w:val="24"/>
          <w:szCs w:val="24"/>
        </w:rPr>
        <w:t xml:space="preserve"> s.)</w:t>
      </w:r>
      <w:r>
        <w:rPr>
          <w:rStyle w:val="Rimandonotaapidipagina"/>
          <w:rFonts w:asciiTheme="majorBidi" w:hAnsiTheme="majorBidi" w:cstheme="majorBidi"/>
          <w:sz w:val="24"/>
          <w:szCs w:val="24"/>
        </w:rPr>
        <w:footnoteReference w:id="5"/>
      </w:r>
      <w:r w:rsidRPr="002D72EB">
        <w:rPr>
          <w:rFonts w:asciiTheme="majorBidi" w:hAnsiTheme="majorBidi" w:cstheme="majorBidi"/>
          <w:sz w:val="24"/>
          <w:szCs w:val="24"/>
        </w:rPr>
        <w:t>.</w:t>
      </w:r>
    </w:p>
    <w:p w:rsidR="00E525EE" w:rsidRDefault="00E525EE" w:rsidP="00413271">
      <w:pPr>
        <w:rPr>
          <w:rFonts w:asciiTheme="majorBidi" w:hAnsiTheme="majorBidi" w:cstheme="majorBidi"/>
          <w:sz w:val="24"/>
          <w:szCs w:val="24"/>
        </w:rPr>
      </w:pPr>
      <w:r w:rsidRPr="00450049">
        <w:rPr>
          <w:rFonts w:asciiTheme="majorBidi" w:hAnsiTheme="majorBidi" w:cstheme="majorBidi"/>
          <w:sz w:val="24"/>
          <w:szCs w:val="24"/>
        </w:rPr>
        <w:t>L’essor</w:t>
      </w:r>
      <w:r w:rsidRPr="002D72EB">
        <w:rPr>
          <w:rFonts w:asciiTheme="majorBidi" w:hAnsiTheme="majorBidi" w:cstheme="majorBidi"/>
          <w:sz w:val="24"/>
          <w:szCs w:val="24"/>
        </w:rPr>
        <w:t xml:space="preserve"> de la production de manuscrits à contenu grammatical de la période qui a été qualifiée de Deuxième Renaissance syriaque</w:t>
      </w:r>
      <w:r>
        <w:rPr>
          <w:rFonts w:asciiTheme="majorBidi" w:hAnsiTheme="majorBidi" w:cstheme="majorBidi"/>
          <w:sz w:val="24"/>
          <w:szCs w:val="24"/>
        </w:rPr>
        <w:t>, à l’époque ottomane,</w:t>
      </w:r>
      <w:r w:rsidRPr="002D72EB">
        <w:rPr>
          <w:rFonts w:asciiTheme="majorBidi" w:hAnsiTheme="majorBidi" w:cstheme="majorBidi"/>
          <w:sz w:val="24"/>
          <w:szCs w:val="24"/>
        </w:rPr>
        <w:t xml:space="preserve"> a été remarqué et commenté par </w:t>
      </w:r>
      <w:proofErr w:type="spellStart"/>
      <w:r w:rsidRPr="002D72EB">
        <w:rPr>
          <w:rFonts w:asciiTheme="majorBidi" w:hAnsiTheme="majorBidi" w:cstheme="majorBidi"/>
          <w:sz w:val="24"/>
          <w:szCs w:val="24"/>
        </w:rPr>
        <w:t>Heleen</w:t>
      </w:r>
      <w:proofErr w:type="spellEnd"/>
      <w:r w:rsidRPr="002D72EB">
        <w:rPr>
          <w:rFonts w:asciiTheme="majorBidi" w:hAnsiTheme="majorBidi" w:cstheme="majorBidi"/>
          <w:sz w:val="24"/>
          <w:szCs w:val="24"/>
        </w:rPr>
        <w:t xml:space="preserve"> </w:t>
      </w:r>
      <w:proofErr w:type="spellStart"/>
      <w:r w:rsidRPr="002D72EB">
        <w:rPr>
          <w:rFonts w:asciiTheme="majorBidi" w:hAnsiTheme="majorBidi" w:cstheme="majorBidi"/>
          <w:sz w:val="24"/>
          <w:szCs w:val="24"/>
        </w:rPr>
        <w:t>Murre</w:t>
      </w:r>
      <w:proofErr w:type="spellEnd"/>
      <w:r w:rsidRPr="002D72EB">
        <w:rPr>
          <w:rFonts w:asciiTheme="majorBidi" w:hAnsiTheme="majorBidi" w:cstheme="majorBidi"/>
          <w:sz w:val="24"/>
          <w:szCs w:val="24"/>
        </w:rPr>
        <w:t xml:space="preserve">-van den Berg et nous en avons donné un aperçu quantitatif et une description de détail pour le </w:t>
      </w:r>
      <w:proofErr w:type="spellStart"/>
      <w:r w:rsidRPr="002D72EB">
        <w:rPr>
          <w:rFonts w:asciiTheme="majorBidi" w:hAnsiTheme="majorBidi" w:cstheme="majorBidi"/>
          <w:smallCaps/>
          <w:sz w:val="24"/>
          <w:szCs w:val="24"/>
        </w:rPr>
        <w:t>xvi</w:t>
      </w:r>
      <w:r w:rsidRPr="002D72EB">
        <w:rPr>
          <w:rFonts w:asciiTheme="majorBidi" w:hAnsiTheme="majorBidi" w:cstheme="majorBidi"/>
          <w:sz w:val="24"/>
          <w:szCs w:val="24"/>
          <w:vertAlign w:val="superscript"/>
        </w:rPr>
        <w:t>e</w:t>
      </w:r>
      <w:proofErr w:type="spellEnd"/>
      <w:r w:rsidRPr="002D72EB">
        <w:rPr>
          <w:rFonts w:asciiTheme="majorBidi" w:hAnsiTheme="majorBidi" w:cstheme="majorBidi"/>
          <w:sz w:val="24"/>
          <w:szCs w:val="24"/>
        </w:rPr>
        <w:t xml:space="preserve"> siècle dans un travail précédent</w:t>
      </w:r>
      <w:r w:rsidRPr="002D72EB">
        <w:rPr>
          <w:rStyle w:val="Rimandonotaapidipagina"/>
          <w:rFonts w:asciiTheme="majorBidi" w:hAnsiTheme="majorBidi" w:cstheme="majorBidi"/>
          <w:sz w:val="24"/>
          <w:szCs w:val="24"/>
        </w:rPr>
        <w:footnoteReference w:id="6"/>
      </w:r>
      <w:r w:rsidRPr="002D72EB">
        <w:rPr>
          <w:rFonts w:asciiTheme="majorBidi" w:hAnsiTheme="majorBidi" w:cstheme="majorBidi"/>
          <w:sz w:val="24"/>
          <w:szCs w:val="24"/>
        </w:rPr>
        <w:t>. Parmi les exemples les plus significatifs, on peut citer en premier lieu celui d’</w:t>
      </w:r>
      <w:proofErr w:type="spellStart"/>
      <w:r w:rsidRPr="002D72EB">
        <w:rPr>
          <w:rFonts w:asciiTheme="majorBidi" w:hAnsiTheme="majorBidi" w:cstheme="majorBidi"/>
          <w:sz w:val="24"/>
          <w:szCs w:val="24"/>
        </w:rPr>
        <w:t>Abdisho</w:t>
      </w:r>
      <w:proofErr w:type="spellEnd"/>
      <w:r w:rsidRPr="002D72EB">
        <w:rPr>
          <w:rFonts w:asciiTheme="majorBidi" w:hAnsiTheme="majorBidi" w:cstheme="majorBidi"/>
          <w:sz w:val="24"/>
          <w:szCs w:val="24"/>
        </w:rPr>
        <w:t xml:space="preserve"> de </w:t>
      </w:r>
      <w:proofErr w:type="spellStart"/>
      <w:r w:rsidRPr="002D72EB">
        <w:rPr>
          <w:rFonts w:asciiTheme="majorBidi" w:hAnsiTheme="majorBidi" w:cstheme="majorBidi"/>
          <w:sz w:val="24"/>
          <w:szCs w:val="24"/>
        </w:rPr>
        <w:t>Gazarta</w:t>
      </w:r>
      <w:proofErr w:type="spellEnd"/>
      <w:r w:rsidRPr="002D72EB">
        <w:rPr>
          <w:rFonts w:asciiTheme="majorBidi" w:hAnsiTheme="majorBidi" w:cstheme="majorBidi"/>
          <w:sz w:val="24"/>
          <w:szCs w:val="24"/>
        </w:rPr>
        <w:t xml:space="preserve"> (m. 1567), évêque syro-oriental et ensuite deuxième Patriarche uniate, qui la </w:t>
      </w:r>
      <w:r w:rsidRPr="002D72EB">
        <w:rPr>
          <w:rFonts w:asciiTheme="majorBidi" w:hAnsiTheme="majorBidi" w:cstheme="majorBidi"/>
          <w:i/>
          <w:iCs/>
          <w:sz w:val="24"/>
          <w:szCs w:val="24"/>
        </w:rPr>
        <w:t>Grammaire Métrique</w:t>
      </w:r>
      <w:r w:rsidRPr="002D72EB">
        <w:rPr>
          <w:rFonts w:asciiTheme="majorBidi" w:hAnsiTheme="majorBidi" w:cstheme="majorBidi"/>
          <w:sz w:val="24"/>
          <w:szCs w:val="24"/>
        </w:rPr>
        <w:t xml:space="preserve"> du syro-orthodoxe Grégoire </w:t>
      </w:r>
      <w:proofErr w:type="spellStart"/>
      <w:r w:rsidRPr="002D72EB">
        <w:rPr>
          <w:rFonts w:asciiTheme="majorBidi" w:hAnsiTheme="majorBidi" w:cstheme="majorBidi"/>
          <w:sz w:val="24"/>
          <w:szCs w:val="24"/>
        </w:rPr>
        <w:t>Barhebraeus</w:t>
      </w:r>
      <w:proofErr w:type="spellEnd"/>
      <w:r w:rsidRPr="002D72EB">
        <w:rPr>
          <w:rFonts w:asciiTheme="majorBidi" w:hAnsiTheme="majorBidi" w:cstheme="majorBidi"/>
          <w:sz w:val="24"/>
          <w:szCs w:val="24"/>
        </w:rPr>
        <w:t xml:space="preserve"> (m. 1286), dans la version annotée par le copiste et savant Daniel de Mardin (m. après 138</w:t>
      </w:r>
      <w:r w:rsidRPr="00E86DA1">
        <w:rPr>
          <w:rFonts w:asciiTheme="majorBidi" w:hAnsiTheme="majorBidi" w:cstheme="majorBidi"/>
          <w:sz w:val="24"/>
          <w:szCs w:val="24"/>
        </w:rPr>
        <w:t>2</w:t>
      </w:r>
      <w:r w:rsidRPr="002D72EB">
        <w:rPr>
          <w:rFonts w:asciiTheme="majorBidi" w:hAnsiTheme="majorBidi" w:cstheme="majorBidi"/>
          <w:sz w:val="24"/>
          <w:szCs w:val="24"/>
        </w:rPr>
        <w:t>)</w:t>
      </w:r>
      <w:r w:rsidRPr="002D72EB">
        <w:rPr>
          <w:rStyle w:val="Rimandonotaapidipagina"/>
          <w:rFonts w:asciiTheme="majorBidi" w:hAnsiTheme="majorBidi" w:cstheme="majorBidi"/>
          <w:sz w:val="24"/>
          <w:szCs w:val="24"/>
        </w:rPr>
        <w:footnoteReference w:id="7"/>
      </w:r>
      <w:r w:rsidRPr="002D72EB">
        <w:rPr>
          <w:rFonts w:asciiTheme="majorBidi" w:hAnsiTheme="majorBidi" w:cstheme="majorBidi"/>
          <w:sz w:val="24"/>
          <w:szCs w:val="24"/>
        </w:rPr>
        <w:t xml:space="preserve">, dans le ms. d’Alqosh DCA 65 (1552). </w:t>
      </w:r>
      <w:proofErr w:type="spellStart"/>
      <w:r w:rsidRPr="002D72EB">
        <w:rPr>
          <w:rFonts w:asciiTheme="majorBidi" w:hAnsiTheme="majorBidi" w:cstheme="majorBidi"/>
          <w:sz w:val="24"/>
          <w:szCs w:val="24"/>
        </w:rPr>
        <w:t>Abdisho</w:t>
      </w:r>
      <w:proofErr w:type="spellEnd"/>
      <w:r w:rsidRPr="002D72EB">
        <w:rPr>
          <w:rFonts w:asciiTheme="majorBidi" w:hAnsiTheme="majorBidi" w:cstheme="majorBidi"/>
          <w:sz w:val="24"/>
          <w:szCs w:val="24"/>
        </w:rPr>
        <w:t xml:space="preserve"> a copié ce manuscrit lors d’un séjour au </w:t>
      </w:r>
      <w:proofErr w:type="spellStart"/>
      <w:r w:rsidRPr="002D72EB">
        <w:rPr>
          <w:rFonts w:asciiTheme="majorBidi" w:hAnsiTheme="majorBidi" w:cstheme="majorBidi"/>
          <w:sz w:val="24"/>
          <w:szCs w:val="24"/>
        </w:rPr>
        <w:t>Tur</w:t>
      </w:r>
      <w:proofErr w:type="spellEnd"/>
      <w:r w:rsidRPr="002D72EB">
        <w:rPr>
          <w:rFonts w:asciiTheme="majorBidi" w:hAnsiTheme="majorBidi" w:cstheme="majorBidi"/>
          <w:sz w:val="24"/>
          <w:szCs w:val="24"/>
        </w:rPr>
        <w:t xml:space="preserve"> </w:t>
      </w:r>
      <w:proofErr w:type="spellStart"/>
      <w:r w:rsidRPr="002D72EB">
        <w:rPr>
          <w:rFonts w:asciiTheme="majorBidi" w:hAnsiTheme="majorBidi" w:cstheme="majorBidi"/>
          <w:sz w:val="24"/>
          <w:szCs w:val="24"/>
        </w:rPr>
        <w:t>Abdin</w:t>
      </w:r>
      <w:proofErr w:type="spellEnd"/>
      <w:r w:rsidRPr="002D72EB">
        <w:rPr>
          <w:rFonts w:asciiTheme="majorBidi" w:hAnsiTheme="majorBidi" w:cstheme="majorBidi"/>
          <w:sz w:val="24"/>
          <w:szCs w:val="24"/>
        </w:rPr>
        <w:t xml:space="preserve">, près de Mardin, aux environs </w:t>
      </w:r>
      <w:r w:rsidRPr="00887EDB">
        <w:rPr>
          <w:rFonts w:asciiTheme="majorBidi" w:hAnsiTheme="majorBidi" w:cstheme="majorBidi"/>
          <w:sz w:val="24"/>
          <w:szCs w:val="24"/>
        </w:rPr>
        <w:t>de Deir al-</w:t>
      </w:r>
      <w:proofErr w:type="spellStart"/>
      <w:r w:rsidRPr="00887EDB">
        <w:rPr>
          <w:rFonts w:asciiTheme="majorBidi" w:hAnsiTheme="majorBidi" w:cstheme="majorBidi"/>
          <w:sz w:val="24"/>
          <w:szCs w:val="24"/>
        </w:rPr>
        <w:t>Zaf</w:t>
      </w:r>
      <w:r w:rsidRPr="002D72EB">
        <w:rPr>
          <w:rFonts w:asciiTheme="majorBidi" w:hAnsiTheme="majorBidi" w:cstheme="majorBidi"/>
          <w:sz w:val="24"/>
          <w:szCs w:val="24"/>
        </w:rPr>
        <w:t>aran</w:t>
      </w:r>
      <w:proofErr w:type="spellEnd"/>
      <w:r w:rsidRPr="002D72EB">
        <w:rPr>
          <w:rFonts w:asciiTheme="majorBidi" w:hAnsiTheme="majorBidi" w:cstheme="majorBidi"/>
          <w:sz w:val="24"/>
          <w:szCs w:val="24"/>
        </w:rPr>
        <w:t xml:space="preserve">, siège du Patriarcat syro-orthodoxe. Le colophon mentionne un certain Rabban </w:t>
      </w:r>
      <w:proofErr w:type="spellStart"/>
      <w:r w:rsidRPr="002D72EB">
        <w:rPr>
          <w:rFonts w:asciiTheme="majorBidi" w:hAnsiTheme="majorBidi" w:cstheme="majorBidi"/>
          <w:sz w:val="24"/>
          <w:szCs w:val="24"/>
        </w:rPr>
        <w:t>Ni‛ma</w:t>
      </w:r>
      <w:proofErr w:type="spellEnd"/>
      <w:r w:rsidRPr="002D72EB">
        <w:rPr>
          <w:rFonts w:asciiTheme="majorBidi" w:hAnsiTheme="majorBidi" w:cstheme="majorBidi"/>
          <w:sz w:val="24"/>
          <w:szCs w:val="24"/>
        </w:rPr>
        <w:t xml:space="preserve"> ayant participé au décor du manuscrit, que Anton </w:t>
      </w:r>
      <w:proofErr w:type="spellStart"/>
      <w:r w:rsidRPr="002D72EB">
        <w:rPr>
          <w:rFonts w:asciiTheme="majorBidi" w:hAnsiTheme="majorBidi" w:cstheme="majorBidi"/>
          <w:sz w:val="24"/>
          <w:szCs w:val="24"/>
        </w:rPr>
        <w:t>Pritula</w:t>
      </w:r>
      <w:proofErr w:type="spellEnd"/>
      <w:r w:rsidRPr="002D72EB">
        <w:rPr>
          <w:rFonts w:asciiTheme="majorBidi" w:hAnsiTheme="majorBidi" w:cstheme="majorBidi"/>
          <w:sz w:val="24"/>
          <w:szCs w:val="24"/>
        </w:rPr>
        <w:t xml:space="preserve"> propose d’identifier avec le futur patriarche syro-orthodoxe </w:t>
      </w:r>
      <w:proofErr w:type="spellStart"/>
      <w:r w:rsidRPr="002D72EB">
        <w:rPr>
          <w:rFonts w:asciiTheme="majorBidi" w:hAnsiTheme="majorBidi" w:cstheme="majorBidi"/>
          <w:sz w:val="24"/>
          <w:szCs w:val="24"/>
        </w:rPr>
        <w:t>Ignatius</w:t>
      </w:r>
      <w:proofErr w:type="spellEnd"/>
      <w:r w:rsidRPr="002D72EB">
        <w:rPr>
          <w:rFonts w:asciiTheme="majorBidi" w:hAnsiTheme="majorBidi" w:cstheme="majorBidi"/>
          <w:sz w:val="24"/>
          <w:szCs w:val="24"/>
        </w:rPr>
        <w:t xml:space="preserve"> </w:t>
      </w:r>
      <w:proofErr w:type="spellStart"/>
      <w:r w:rsidRPr="002D72EB">
        <w:rPr>
          <w:rFonts w:asciiTheme="majorBidi" w:hAnsiTheme="majorBidi" w:cstheme="majorBidi"/>
          <w:sz w:val="24"/>
          <w:szCs w:val="24"/>
        </w:rPr>
        <w:t>Ni‛matallah</w:t>
      </w:r>
      <w:proofErr w:type="spellEnd"/>
      <w:r w:rsidRPr="002D72EB">
        <w:rPr>
          <w:rFonts w:asciiTheme="majorBidi" w:hAnsiTheme="majorBidi" w:cstheme="majorBidi"/>
          <w:sz w:val="24"/>
          <w:szCs w:val="24"/>
        </w:rPr>
        <w:t xml:space="preserve"> (m. 1587)</w:t>
      </w:r>
      <w:r w:rsidRPr="002D72EB">
        <w:rPr>
          <w:rStyle w:val="Rimandonotaapidipagina"/>
          <w:rFonts w:asciiTheme="majorBidi" w:hAnsiTheme="majorBidi" w:cstheme="majorBidi"/>
          <w:sz w:val="24"/>
          <w:szCs w:val="24"/>
        </w:rPr>
        <w:footnoteReference w:id="8"/>
      </w:r>
      <w:r w:rsidRPr="002D72EB">
        <w:rPr>
          <w:rFonts w:asciiTheme="majorBidi" w:hAnsiTheme="majorBidi" w:cstheme="majorBidi"/>
          <w:sz w:val="24"/>
          <w:szCs w:val="24"/>
        </w:rPr>
        <w:t xml:space="preserve">. Le contenu de DCA 65 correspond en grand partie à celui du ms. Or. 298 de la </w:t>
      </w:r>
      <w:proofErr w:type="spellStart"/>
      <w:r w:rsidRPr="002D72EB">
        <w:rPr>
          <w:rFonts w:asciiTheme="majorBidi" w:hAnsiTheme="majorBidi" w:cstheme="majorBidi"/>
          <w:sz w:val="24"/>
          <w:szCs w:val="24"/>
        </w:rPr>
        <w:t>Biblioteca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Medicea</w:t>
      </w:r>
      <w:proofErr w:type="spellEnd"/>
      <w:r w:rsidRPr="002D72EB">
        <w:rPr>
          <w:rFonts w:asciiTheme="majorBidi" w:hAnsiTheme="majorBidi" w:cstheme="majorBidi"/>
          <w:sz w:val="24"/>
          <w:szCs w:val="24"/>
        </w:rPr>
        <w:t xml:space="preserve"> </w:t>
      </w:r>
      <w:proofErr w:type="spellStart"/>
      <w:r w:rsidRPr="002D72EB">
        <w:rPr>
          <w:rFonts w:asciiTheme="majorBidi" w:hAnsiTheme="majorBidi" w:cstheme="majorBidi"/>
          <w:sz w:val="24"/>
          <w:szCs w:val="24"/>
        </w:rPr>
        <w:t>Laurenziana</w:t>
      </w:r>
      <w:proofErr w:type="spellEnd"/>
      <w:r w:rsidRPr="002D72EB">
        <w:rPr>
          <w:rFonts w:asciiTheme="majorBidi" w:hAnsiTheme="majorBidi" w:cstheme="majorBidi"/>
          <w:sz w:val="24"/>
          <w:szCs w:val="24"/>
        </w:rPr>
        <w:t xml:space="preserve"> de Florence</w:t>
      </w:r>
      <w:r>
        <w:rPr>
          <w:rFonts w:asciiTheme="majorBidi" w:hAnsiTheme="majorBidi" w:cstheme="majorBidi"/>
          <w:sz w:val="24"/>
          <w:szCs w:val="24"/>
        </w:rPr>
        <w:t xml:space="preserve"> (BML)</w:t>
      </w:r>
      <w:r w:rsidRPr="002D72EB">
        <w:rPr>
          <w:rFonts w:asciiTheme="majorBidi" w:hAnsiTheme="majorBidi" w:cstheme="majorBidi"/>
          <w:sz w:val="24"/>
          <w:szCs w:val="24"/>
        </w:rPr>
        <w:t xml:space="preserve">, qui se trouvait à l’époque à Deir </w:t>
      </w:r>
      <w:proofErr w:type="spellStart"/>
      <w:r w:rsidRPr="002D72EB">
        <w:rPr>
          <w:rFonts w:asciiTheme="majorBidi" w:hAnsiTheme="majorBidi" w:cstheme="majorBidi"/>
          <w:sz w:val="24"/>
          <w:szCs w:val="24"/>
        </w:rPr>
        <w:t>Zafaran</w:t>
      </w:r>
      <w:proofErr w:type="spellEnd"/>
      <w:r w:rsidRPr="002D72EB">
        <w:rPr>
          <w:rFonts w:asciiTheme="majorBidi" w:hAnsiTheme="majorBidi" w:cstheme="majorBidi"/>
          <w:sz w:val="24"/>
          <w:szCs w:val="24"/>
        </w:rPr>
        <w:t xml:space="preserve"> et qui était la propriété de </w:t>
      </w:r>
      <w:proofErr w:type="spellStart"/>
      <w:r w:rsidRPr="002D72EB">
        <w:rPr>
          <w:rFonts w:asciiTheme="majorBidi" w:hAnsiTheme="majorBidi" w:cstheme="majorBidi"/>
          <w:sz w:val="24"/>
          <w:szCs w:val="24"/>
        </w:rPr>
        <w:t>Ni‛matallah</w:t>
      </w:r>
      <w:proofErr w:type="spellEnd"/>
      <w:r w:rsidRPr="002D72EB">
        <w:rPr>
          <w:rFonts w:asciiTheme="majorBidi" w:hAnsiTheme="majorBidi" w:cstheme="majorBidi"/>
          <w:sz w:val="24"/>
          <w:szCs w:val="24"/>
        </w:rPr>
        <w:t xml:space="preserve">. Le lien entre </w:t>
      </w:r>
      <w:proofErr w:type="spellStart"/>
      <w:r w:rsidRPr="002D72EB">
        <w:rPr>
          <w:rFonts w:asciiTheme="majorBidi" w:hAnsiTheme="majorBidi" w:cstheme="majorBidi"/>
          <w:sz w:val="24"/>
          <w:szCs w:val="24"/>
        </w:rPr>
        <w:t>Abdisho</w:t>
      </w:r>
      <w:proofErr w:type="spellEnd"/>
      <w:r w:rsidRPr="002D72EB">
        <w:rPr>
          <w:rFonts w:asciiTheme="majorBidi" w:hAnsiTheme="majorBidi" w:cstheme="majorBidi"/>
          <w:sz w:val="24"/>
          <w:szCs w:val="24"/>
        </w:rPr>
        <w:t xml:space="preserve"> et </w:t>
      </w:r>
      <w:proofErr w:type="spellStart"/>
      <w:r w:rsidRPr="002D72EB">
        <w:rPr>
          <w:rFonts w:asciiTheme="majorBidi" w:hAnsiTheme="majorBidi" w:cstheme="majorBidi"/>
          <w:sz w:val="24"/>
          <w:szCs w:val="24"/>
        </w:rPr>
        <w:t>Ni‛matallah</w:t>
      </w:r>
      <w:proofErr w:type="spellEnd"/>
      <w:r w:rsidRPr="002D72EB">
        <w:rPr>
          <w:rFonts w:asciiTheme="majorBidi" w:hAnsiTheme="majorBidi" w:cstheme="majorBidi"/>
          <w:sz w:val="24"/>
          <w:szCs w:val="24"/>
        </w:rPr>
        <w:t xml:space="preserve"> est d’autant plus fort que tous les deux, une fois devenus patriarches, ont voyagé à Rome, le premier en 1562, le deuxième en 1578 (pour y demeurer jusqu’à sa mort), pour négocier l’union de leurs Églises à l’Église Catholique</w:t>
      </w:r>
      <w:r w:rsidRPr="002D72EB">
        <w:rPr>
          <w:rStyle w:val="Rimandonotaapidipagina"/>
          <w:rFonts w:asciiTheme="majorBidi" w:hAnsiTheme="majorBidi" w:cstheme="majorBidi"/>
          <w:sz w:val="24"/>
          <w:szCs w:val="24"/>
        </w:rPr>
        <w:footnoteReference w:id="9"/>
      </w:r>
      <w:r w:rsidRPr="002D72EB">
        <w:rPr>
          <w:rFonts w:asciiTheme="majorBidi" w:hAnsiTheme="majorBidi" w:cstheme="majorBidi"/>
          <w:sz w:val="24"/>
          <w:szCs w:val="24"/>
        </w:rPr>
        <w:t xml:space="preserve">. DCA 65 donne lieu à de nombreuses autres copies de la </w:t>
      </w:r>
      <w:r w:rsidRPr="002D72EB">
        <w:rPr>
          <w:rFonts w:asciiTheme="majorBidi" w:hAnsiTheme="majorBidi" w:cstheme="majorBidi"/>
          <w:i/>
          <w:iCs/>
          <w:sz w:val="24"/>
          <w:szCs w:val="24"/>
        </w:rPr>
        <w:t>Grammaire</w:t>
      </w:r>
      <w:r w:rsidRPr="002D72EB">
        <w:rPr>
          <w:rFonts w:asciiTheme="majorBidi" w:hAnsiTheme="majorBidi" w:cstheme="majorBidi"/>
          <w:sz w:val="24"/>
          <w:szCs w:val="24"/>
        </w:rPr>
        <w:t xml:space="preserve"> de </w:t>
      </w:r>
      <w:proofErr w:type="spellStart"/>
      <w:r w:rsidRPr="002D72EB">
        <w:rPr>
          <w:rFonts w:asciiTheme="majorBidi" w:hAnsiTheme="majorBidi" w:cstheme="majorBidi"/>
          <w:sz w:val="24"/>
          <w:szCs w:val="24"/>
        </w:rPr>
        <w:t>Barhebraeus</w:t>
      </w:r>
      <w:proofErr w:type="spellEnd"/>
      <w:r w:rsidRPr="002D72EB">
        <w:rPr>
          <w:rFonts w:asciiTheme="majorBidi" w:hAnsiTheme="majorBidi" w:cstheme="majorBidi"/>
          <w:sz w:val="24"/>
          <w:szCs w:val="24"/>
        </w:rPr>
        <w:t xml:space="preserve">, en milieu syro-oriental, au cours du </w:t>
      </w:r>
      <w:proofErr w:type="spellStart"/>
      <w:r w:rsidRPr="002D72EB">
        <w:rPr>
          <w:rFonts w:asciiTheme="majorBidi" w:hAnsiTheme="majorBidi" w:cstheme="majorBidi"/>
          <w:smallCaps/>
          <w:sz w:val="24"/>
          <w:szCs w:val="24"/>
        </w:rPr>
        <w:t>xvi</w:t>
      </w:r>
      <w:r w:rsidRPr="002D72EB">
        <w:rPr>
          <w:rFonts w:asciiTheme="majorBidi" w:hAnsiTheme="majorBidi" w:cstheme="majorBidi"/>
          <w:sz w:val="24"/>
          <w:szCs w:val="24"/>
          <w:vertAlign w:val="superscript"/>
        </w:rPr>
        <w:t>e</w:t>
      </w:r>
      <w:proofErr w:type="spellEnd"/>
      <w:r w:rsidRPr="002D72EB">
        <w:rPr>
          <w:rFonts w:asciiTheme="majorBidi" w:hAnsiTheme="majorBidi" w:cstheme="majorBidi"/>
          <w:sz w:val="24"/>
          <w:szCs w:val="24"/>
        </w:rPr>
        <w:t xml:space="preserve"> siècle, en contribuant à en faire un texte canonique et universel pour l’apprentissage du syriaque.</w:t>
      </w:r>
    </w:p>
    <w:p w:rsidR="00E525EE" w:rsidRDefault="00E525EE" w:rsidP="00413271">
      <w:pPr>
        <w:rPr>
          <w:rFonts w:asciiTheme="majorBidi" w:hAnsiTheme="majorBidi" w:cstheme="majorBidi"/>
          <w:sz w:val="24"/>
          <w:szCs w:val="24"/>
        </w:rPr>
      </w:pPr>
    </w:p>
    <w:p w:rsidR="00E525EE" w:rsidRDefault="00E525EE" w:rsidP="00413271">
      <w:pPr>
        <w:rPr>
          <w:rFonts w:asciiTheme="majorBidi" w:hAnsiTheme="majorBidi" w:cstheme="majorBidi"/>
          <w:sz w:val="24"/>
          <w:szCs w:val="24"/>
        </w:rPr>
      </w:pPr>
      <w:r>
        <w:rPr>
          <w:rFonts w:asciiTheme="majorBidi" w:hAnsiTheme="majorBidi" w:cstheme="majorBidi"/>
          <w:sz w:val="24"/>
          <w:szCs w:val="24"/>
        </w:rPr>
        <w:t>2. Les premières grammaires syriaques occidentales et leurs modèles syriaques</w:t>
      </w:r>
    </w:p>
    <w:p w:rsidR="00E525EE" w:rsidRDefault="00E525EE" w:rsidP="00413271">
      <w:pPr>
        <w:rPr>
          <w:rFonts w:asciiTheme="majorBidi" w:hAnsiTheme="majorBidi" w:cstheme="majorBidi"/>
          <w:sz w:val="24"/>
          <w:szCs w:val="24"/>
        </w:rPr>
      </w:pPr>
    </w:p>
    <w:p w:rsidR="00E525EE" w:rsidRDefault="00E525EE" w:rsidP="007F37F3">
      <w:pPr>
        <w:rPr>
          <w:rFonts w:asciiTheme="majorBidi" w:hAnsiTheme="majorBidi" w:cstheme="majorBidi"/>
          <w:sz w:val="24"/>
          <w:szCs w:val="24"/>
        </w:rPr>
      </w:pPr>
      <w:r>
        <w:rPr>
          <w:rFonts w:asciiTheme="majorBidi" w:hAnsiTheme="majorBidi" w:cstheme="majorBidi"/>
          <w:sz w:val="24"/>
          <w:szCs w:val="24"/>
        </w:rPr>
        <w:lastRenderedPageBreak/>
        <w:t xml:space="preserve">Le cadre dans lequel se situent les premières études consacrées au syriaque en Europe est celui de l’intérêt pour les versions orientales des Écritures et des textes des Pères de l’Églises, suivi à l’approche humaniste aux textes sacrés, initié, entre autres, par les travaux de Lorenzo Valla, Sante </w:t>
      </w:r>
      <w:proofErr w:type="spellStart"/>
      <w:r>
        <w:rPr>
          <w:rFonts w:asciiTheme="majorBidi" w:hAnsiTheme="majorBidi" w:cstheme="majorBidi"/>
          <w:sz w:val="24"/>
          <w:szCs w:val="24"/>
        </w:rPr>
        <w:t>Pagnini</w:t>
      </w:r>
      <w:proofErr w:type="spellEnd"/>
      <w:r>
        <w:rPr>
          <w:rFonts w:asciiTheme="majorBidi" w:hAnsiTheme="majorBidi" w:cstheme="majorBidi"/>
          <w:sz w:val="24"/>
          <w:szCs w:val="24"/>
        </w:rPr>
        <w:t>, Érasme et Reuchlin</w:t>
      </w:r>
      <w:r>
        <w:rPr>
          <w:rStyle w:val="Rimandonotaapidipagina"/>
          <w:rFonts w:asciiTheme="majorBidi" w:hAnsiTheme="majorBidi" w:cstheme="majorBidi"/>
          <w:sz w:val="24"/>
          <w:szCs w:val="24"/>
        </w:rPr>
        <w:footnoteReference w:id="10"/>
      </w:r>
      <w:r>
        <w:rPr>
          <w:rFonts w:asciiTheme="majorBidi" w:hAnsiTheme="majorBidi" w:cstheme="majorBidi"/>
          <w:sz w:val="24"/>
          <w:szCs w:val="24"/>
        </w:rPr>
        <w:t xml:space="preserve"> entre </w:t>
      </w:r>
      <w:proofErr w:type="spellStart"/>
      <w:r w:rsidRPr="00E8126A">
        <w:rPr>
          <w:rFonts w:asciiTheme="majorBidi" w:hAnsiTheme="majorBidi" w:cstheme="majorBidi"/>
          <w:smallCaps/>
          <w:sz w:val="24"/>
          <w:szCs w:val="24"/>
        </w:rPr>
        <w:t>xv</w:t>
      </w:r>
      <w:r w:rsidRPr="00E8126A">
        <w:rPr>
          <w:rFonts w:asciiTheme="majorBidi" w:hAnsiTheme="majorBidi" w:cstheme="majorBidi"/>
          <w:sz w:val="24"/>
          <w:szCs w:val="24"/>
          <w:vertAlign w:val="superscript"/>
        </w:rPr>
        <w:t>e</w:t>
      </w:r>
      <w:proofErr w:type="spellEnd"/>
      <w:r>
        <w:rPr>
          <w:rFonts w:asciiTheme="majorBidi" w:hAnsiTheme="majorBidi" w:cstheme="majorBidi"/>
          <w:sz w:val="24"/>
          <w:szCs w:val="24"/>
        </w:rPr>
        <w:t xml:space="preserve"> et </w:t>
      </w:r>
      <w:proofErr w:type="spellStart"/>
      <w:r w:rsidRPr="00E8126A">
        <w:rPr>
          <w:rFonts w:asciiTheme="majorBidi" w:hAnsiTheme="majorBidi" w:cstheme="majorBidi"/>
          <w:smallCaps/>
          <w:sz w:val="24"/>
          <w:szCs w:val="24"/>
        </w:rPr>
        <w:t>xvi</w:t>
      </w:r>
      <w:r w:rsidRPr="00E8126A">
        <w:rPr>
          <w:rFonts w:asciiTheme="majorBidi" w:hAnsiTheme="majorBidi" w:cstheme="majorBidi"/>
          <w:sz w:val="24"/>
          <w:szCs w:val="24"/>
          <w:vertAlign w:val="superscript"/>
        </w:rPr>
        <w:t>e</w:t>
      </w:r>
      <w:proofErr w:type="spellEnd"/>
      <w:r>
        <w:rPr>
          <w:rFonts w:asciiTheme="majorBidi" w:hAnsiTheme="majorBidi" w:cstheme="majorBidi"/>
          <w:sz w:val="24"/>
          <w:szCs w:val="24"/>
        </w:rPr>
        <w:t xml:space="preserve"> s. La comparaison systématique du texte de la Vulgate avec les versions grecque et hébraïque de la Bible en mit en lumière toutes les limites et les fautes, issues d’une tradition manuscrite corrompue que plusieurs humanistes visaient à émender et rétablir, aussi à l’aide des sources orientales. Ces initiatives ont le soutien d’une partie de la République des Lettres, de milieux culturels et politiques comme la Florence de Laurent de Médicis et de Savonarole, d’une partie des hiérarchies ecclésiastiques (</w:t>
      </w:r>
      <w:proofErr w:type="spellStart"/>
      <w:r>
        <w:rPr>
          <w:rFonts w:asciiTheme="majorBidi" w:hAnsiTheme="majorBidi" w:cstheme="majorBidi"/>
          <w:sz w:val="24"/>
          <w:szCs w:val="24"/>
        </w:rPr>
        <w:t>Bessarione</w:t>
      </w:r>
      <w:proofErr w:type="spellEnd"/>
      <w:r>
        <w:rPr>
          <w:rFonts w:asciiTheme="majorBidi" w:hAnsiTheme="majorBidi" w:cstheme="majorBidi"/>
          <w:sz w:val="24"/>
          <w:szCs w:val="24"/>
        </w:rPr>
        <w:t xml:space="preserve">, Léon X, Marcello </w:t>
      </w:r>
      <w:proofErr w:type="spellStart"/>
      <w:r>
        <w:rPr>
          <w:rFonts w:asciiTheme="majorBidi" w:hAnsiTheme="majorBidi" w:cstheme="majorBidi"/>
          <w:sz w:val="24"/>
          <w:szCs w:val="24"/>
        </w:rPr>
        <w:t>Cervini</w:t>
      </w:r>
      <w:proofErr w:type="spellEnd"/>
      <w:r>
        <w:rPr>
          <w:rFonts w:asciiTheme="majorBidi" w:hAnsiTheme="majorBidi" w:cstheme="majorBidi"/>
          <w:sz w:val="24"/>
          <w:szCs w:val="24"/>
        </w:rPr>
        <w:t xml:space="preserve"> entre autres)</w:t>
      </w:r>
      <w:r>
        <w:rPr>
          <w:rStyle w:val="Rimandonotaapidipagina"/>
          <w:rFonts w:asciiTheme="majorBidi" w:hAnsiTheme="majorBidi" w:cstheme="majorBidi"/>
          <w:sz w:val="24"/>
          <w:szCs w:val="24"/>
        </w:rPr>
        <w:footnoteReference w:id="11"/>
      </w:r>
      <w:r>
        <w:rPr>
          <w:rFonts w:asciiTheme="majorBidi" w:hAnsiTheme="majorBidi" w:cstheme="majorBidi"/>
          <w:sz w:val="24"/>
          <w:szCs w:val="24"/>
        </w:rPr>
        <w:t xml:space="preserve">, tandis qu’autre partie, surtout après la Réforme et la guerre engagée entre Protestants et Église romaine autour des Écritures, s’oppose à toute modification du texte de la Vulgate. L’intérêt pour les langues orientales, dans ce cadre, est lié à la conviction qu’elles permettent l’accès à des versions plus anciennes ou moins </w:t>
      </w:r>
      <w:r w:rsidRPr="00884741">
        <w:rPr>
          <w:rFonts w:asciiTheme="majorBidi" w:hAnsiTheme="majorBidi" w:cstheme="majorBidi"/>
          <w:sz w:val="24"/>
          <w:szCs w:val="24"/>
        </w:rPr>
        <w:t>corrompues de la Bible et ainsi « découvrir des nouveaux chemins qui éclairent la ‘révélation’ » (</w:t>
      </w:r>
      <w:proofErr w:type="spellStart"/>
      <w:r w:rsidRPr="00884741">
        <w:rPr>
          <w:rFonts w:asciiTheme="majorBidi" w:hAnsiTheme="majorBidi" w:cstheme="majorBidi"/>
          <w:sz w:val="24"/>
          <w:szCs w:val="24"/>
        </w:rPr>
        <w:t>Balagna</w:t>
      </w:r>
      <w:proofErr w:type="spellEnd"/>
      <w:r w:rsidRPr="00884741">
        <w:rPr>
          <w:rFonts w:asciiTheme="majorBidi" w:hAnsiTheme="majorBidi" w:cstheme="majorBidi"/>
          <w:sz w:val="24"/>
          <w:szCs w:val="24"/>
        </w:rPr>
        <w:t xml:space="preserve"> 1984, 21), mais aussi à des Canons et liturgies d’origine apostolique qui confirment la génuinité des canons et liturgies romaines, en renforçant l’autorité de l’Église de Rome face aux contestations protestantes</w:t>
      </w:r>
      <w:r>
        <w:rPr>
          <w:rStyle w:val="Rimandonotaapidipagina"/>
          <w:rFonts w:asciiTheme="majorBidi" w:hAnsiTheme="majorBidi" w:cstheme="majorBidi"/>
          <w:sz w:val="24"/>
          <w:szCs w:val="24"/>
        </w:rPr>
        <w:footnoteReference w:id="12"/>
      </w:r>
      <w:r>
        <w:rPr>
          <w:rFonts w:asciiTheme="majorBidi" w:hAnsiTheme="majorBidi" w:cstheme="majorBidi"/>
          <w:sz w:val="24"/>
          <w:szCs w:val="24"/>
        </w:rPr>
        <w:t xml:space="preserve">. L’apport cruciale de la culture humaniste est la dimension multilingue et comparative dans l’étude des versions orientales : le modèle de l’ancienne </w:t>
      </w:r>
      <w:proofErr w:type="spellStart"/>
      <w:r>
        <w:rPr>
          <w:rFonts w:asciiTheme="majorBidi" w:hAnsiTheme="majorBidi" w:cstheme="majorBidi"/>
          <w:sz w:val="24"/>
          <w:szCs w:val="24"/>
        </w:rPr>
        <w:t>Hexapla</w:t>
      </w:r>
      <w:proofErr w:type="spellEnd"/>
      <w:r>
        <w:rPr>
          <w:rFonts w:asciiTheme="majorBidi" w:hAnsiTheme="majorBidi" w:cstheme="majorBidi"/>
          <w:sz w:val="24"/>
          <w:szCs w:val="24"/>
        </w:rPr>
        <w:t xml:space="preserve"> est repris à travers la réalisation d’éditions polyglottes (éditions des Psaumes sur plusieurs colonnes qui en comparent plusieurs versions, d’abord en traduction latine, ensuite dans les langues et écritures orientales avec le développement d’une imprimerie orientaliste</w:t>
      </w:r>
      <w:r>
        <w:rPr>
          <w:rStyle w:val="Rimandonotaapidipagina"/>
          <w:rFonts w:asciiTheme="majorBidi" w:hAnsiTheme="majorBidi" w:cstheme="majorBidi"/>
          <w:sz w:val="24"/>
          <w:szCs w:val="24"/>
        </w:rPr>
        <w:footnoteReference w:id="13"/>
      </w:r>
      <w:r>
        <w:rPr>
          <w:rFonts w:asciiTheme="majorBidi" w:hAnsiTheme="majorBidi" w:cstheme="majorBidi"/>
          <w:sz w:val="24"/>
          <w:szCs w:val="24"/>
        </w:rPr>
        <w:t xml:space="preserve">), dont la première est la </w:t>
      </w:r>
      <w:r w:rsidRPr="002151DF">
        <w:rPr>
          <w:rFonts w:asciiTheme="majorBidi" w:hAnsiTheme="majorBidi" w:cstheme="majorBidi"/>
          <w:sz w:val="24"/>
          <w:szCs w:val="24"/>
        </w:rPr>
        <w:t xml:space="preserve">Bible de </w:t>
      </w:r>
      <w:proofErr w:type="spellStart"/>
      <w:r w:rsidRPr="002151DF">
        <w:rPr>
          <w:rFonts w:asciiTheme="majorBidi" w:hAnsiTheme="majorBidi" w:cstheme="majorBidi"/>
          <w:sz w:val="24"/>
          <w:szCs w:val="24"/>
        </w:rPr>
        <w:t>Alcalà</w:t>
      </w:r>
      <w:proofErr w:type="spellEnd"/>
      <w:r w:rsidRPr="002151DF">
        <w:rPr>
          <w:rFonts w:asciiTheme="majorBidi" w:hAnsiTheme="majorBidi" w:cstheme="majorBidi"/>
          <w:sz w:val="24"/>
          <w:szCs w:val="24"/>
        </w:rPr>
        <w:t xml:space="preserve"> (ou Polyglotte </w:t>
      </w:r>
      <w:proofErr w:type="spellStart"/>
      <w:r w:rsidRPr="002151DF">
        <w:rPr>
          <w:rFonts w:asciiTheme="majorBidi" w:hAnsiTheme="majorBidi" w:cstheme="majorBidi"/>
          <w:sz w:val="24"/>
          <w:szCs w:val="24"/>
        </w:rPr>
        <w:t>Complutense</w:t>
      </w:r>
      <w:proofErr w:type="spellEnd"/>
      <w:r w:rsidRPr="002151DF">
        <w:rPr>
          <w:rFonts w:asciiTheme="majorBidi" w:hAnsiTheme="majorBidi" w:cstheme="majorBidi"/>
          <w:sz w:val="24"/>
          <w:szCs w:val="24"/>
        </w:rPr>
        <w:t>)</w:t>
      </w:r>
      <w:r w:rsidRPr="002151DF">
        <w:rPr>
          <w:rStyle w:val="Rimandonotaapidipagina"/>
          <w:rFonts w:asciiTheme="majorBidi" w:hAnsiTheme="majorBidi" w:cstheme="majorBidi"/>
          <w:sz w:val="24"/>
          <w:szCs w:val="24"/>
        </w:rPr>
        <w:footnoteReference w:id="14"/>
      </w:r>
      <w:r>
        <w:rPr>
          <w:rFonts w:asciiTheme="majorBidi" w:hAnsiTheme="majorBidi" w:cstheme="majorBidi"/>
          <w:sz w:val="24"/>
          <w:szCs w:val="24"/>
        </w:rPr>
        <w:t xml:space="preserve">. Dans la deuxième moitié du </w:t>
      </w:r>
      <w:proofErr w:type="spellStart"/>
      <w:r w:rsidRPr="00E8126A">
        <w:rPr>
          <w:rFonts w:asciiTheme="majorBidi" w:hAnsiTheme="majorBidi" w:cstheme="majorBidi"/>
          <w:smallCaps/>
          <w:sz w:val="24"/>
          <w:szCs w:val="24"/>
        </w:rPr>
        <w:t>xvi</w:t>
      </w:r>
      <w:r w:rsidRPr="00E8126A">
        <w:rPr>
          <w:rFonts w:asciiTheme="majorBidi" w:hAnsiTheme="majorBidi" w:cstheme="majorBidi"/>
          <w:sz w:val="24"/>
          <w:szCs w:val="24"/>
          <w:vertAlign w:val="superscript"/>
        </w:rPr>
        <w:t>e</w:t>
      </w:r>
      <w:proofErr w:type="spellEnd"/>
      <w:r>
        <w:rPr>
          <w:rFonts w:asciiTheme="majorBidi" w:hAnsiTheme="majorBidi" w:cstheme="majorBidi"/>
          <w:sz w:val="24"/>
          <w:szCs w:val="24"/>
        </w:rPr>
        <w:t xml:space="preserve"> s. d’autres projets plus ambitieux, comme la </w:t>
      </w:r>
      <w:proofErr w:type="spellStart"/>
      <w:r>
        <w:rPr>
          <w:rFonts w:asciiTheme="majorBidi" w:hAnsiTheme="majorBidi" w:cstheme="majorBidi"/>
          <w:sz w:val="24"/>
          <w:szCs w:val="24"/>
        </w:rPr>
        <w:t>Biblia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Regia</w:t>
      </w:r>
      <w:proofErr w:type="spellEnd"/>
      <w:r>
        <w:rPr>
          <w:rFonts w:asciiTheme="majorBidi" w:hAnsiTheme="majorBidi" w:cstheme="majorBidi"/>
          <w:sz w:val="24"/>
          <w:szCs w:val="24"/>
        </w:rPr>
        <w:t xml:space="preserve"> (Anvers) inclurent davantage langues et aussi un apparat de lexiques et grammaires qui permettent l’accès aux différentes langues représentées</w:t>
      </w:r>
      <w:r>
        <w:rPr>
          <w:rStyle w:val="Rimandonotaapidipagina"/>
          <w:rFonts w:asciiTheme="majorBidi" w:hAnsiTheme="majorBidi" w:cstheme="majorBidi"/>
          <w:sz w:val="24"/>
          <w:szCs w:val="24"/>
        </w:rPr>
        <w:footnoteReference w:id="15"/>
      </w:r>
      <w:r>
        <w:rPr>
          <w:rFonts w:asciiTheme="majorBidi" w:hAnsiTheme="majorBidi" w:cstheme="majorBidi"/>
          <w:sz w:val="24"/>
          <w:szCs w:val="24"/>
        </w:rPr>
        <w:t xml:space="preserve">. C’est à l’intérieur de cet effort d’appréhension du patrimoine linguistique et scriptural oriental que les études </w:t>
      </w:r>
      <w:r>
        <w:rPr>
          <w:rFonts w:asciiTheme="majorBidi" w:hAnsiTheme="majorBidi" w:cstheme="majorBidi"/>
          <w:sz w:val="24"/>
          <w:szCs w:val="24"/>
        </w:rPr>
        <w:lastRenderedPageBreak/>
        <w:t>syriaques se développèrent, grâce aux efforts des savants et surtout à leur rencontre avec des prélats orientaux qui voyageaient en Europe pour des différentes raisons.</w:t>
      </w:r>
    </w:p>
    <w:p w:rsidR="00E525EE" w:rsidRDefault="00E525EE" w:rsidP="00724A2C">
      <w:pPr>
        <w:rPr>
          <w:rFonts w:asciiTheme="majorBidi" w:hAnsiTheme="majorBidi" w:cstheme="majorBidi"/>
          <w:sz w:val="24"/>
          <w:szCs w:val="24"/>
        </w:rPr>
      </w:pPr>
      <w:r>
        <w:rPr>
          <w:rFonts w:asciiTheme="majorBidi" w:hAnsiTheme="majorBidi" w:cstheme="majorBidi"/>
          <w:sz w:val="24"/>
          <w:szCs w:val="24"/>
        </w:rPr>
        <w:t>Les toutes premières descriptions grammaticales du syriaque produites en Occident n’ont pas pu pleinement profiter de l’effervescence d’études linguistiques au Proche Orient que nous venons de décrire dans la première section de cet article</w:t>
      </w:r>
      <w:r>
        <w:rPr>
          <w:rStyle w:val="Rimandonotaapidipagina"/>
          <w:rFonts w:asciiTheme="majorBidi" w:hAnsiTheme="majorBidi" w:cstheme="majorBidi"/>
          <w:sz w:val="24"/>
          <w:szCs w:val="24"/>
        </w:rPr>
        <w:footnoteReference w:id="16"/>
      </w:r>
      <w:r>
        <w:rPr>
          <w:rFonts w:asciiTheme="majorBidi" w:hAnsiTheme="majorBidi" w:cstheme="majorBidi"/>
          <w:sz w:val="24"/>
          <w:szCs w:val="24"/>
        </w:rPr>
        <w:t xml:space="preserve">. L’une des toutes premières et très génériques références à la langue syriaque, le </w:t>
      </w:r>
      <w:proofErr w:type="spellStart"/>
      <w:r w:rsidRPr="002D72EB">
        <w:rPr>
          <w:rFonts w:ascii="Times New Roman" w:eastAsia="Times New Roman" w:hAnsi="Times New Roman"/>
          <w:i/>
          <w:iCs/>
          <w:kern w:val="0"/>
          <w:sz w:val="24"/>
          <w:szCs w:val="24"/>
          <w:lang w:eastAsia="it-IT"/>
        </w:rPr>
        <w:t>Linguarum</w:t>
      </w:r>
      <w:proofErr w:type="spellEnd"/>
      <w:r w:rsidRPr="002D72EB">
        <w:rPr>
          <w:rFonts w:ascii="Times New Roman" w:eastAsia="Times New Roman" w:hAnsi="Times New Roman"/>
          <w:i/>
          <w:iCs/>
          <w:kern w:val="0"/>
          <w:sz w:val="24"/>
          <w:szCs w:val="24"/>
          <w:lang w:eastAsia="it-IT"/>
        </w:rPr>
        <w:t xml:space="preserve"> </w:t>
      </w:r>
      <w:proofErr w:type="spellStart"/>
      <w:r w:rsidRPr="002D72EB">
        <w:rPr>
          <w:rFonts w:ascii="Times New Roman" w:eastAsia="Times New Roman" w:hAnsi="Times New Roman"/>
          <w:i/>
          <w:iCs/>
          <w:kern w:val="0"/>
          <w:sz w:val="24"/>
          <w:szCs w:val="24"/>
          <w:lang w:eastAsia="it-IT"/>
        </w:rPr>
        <w:t>duodecim</w:t>
      </w:r>
      <w:proofErr w:type="spellEnd"/>
      <w:r w:rsidRPr="002D72EB">
        <w:rPr>
          <w:rFonts w:ascii="Times New Roman" w:eastAsia="Times New Roman" w:hAnsi="Times New Roman"/>
          <w:i/>
          <w:iCs/>
          <w:kern w:val="0"/>
          <w:sz w:val="24"/>
          <w:szCs w:val="24"/>
          <w:lang w:eastAsia="it-IT"/>
        </w:rPr>
        <w:t xml:space="preserve"> </w:t>
      </w:r>
      <w:proofErr w:type="spellStart"/>
      <w:r w:rsidRPr="002D72EB">
        <w:rPr>
          <w:rFonts w:ascii="Times New Roman" w:eastAsia="Times New Roman" w:hAnsi="Times New Roman"/>
          <w:i/>
          <w:iCs/>
          <w:kern w:val="0"/>
          <w:sz w:val="24"/>
          <w:szCs w:val="24"/>
          <w:lang w:eastAsia="it-IT"/>
        </w:rPr>
        <w:t>characteribus</w:t>
      </w:r>
      <w:proofErr w:type="spellEnd"/>
      <w:r w:rsidRPr="002D72EB">
        <w:rPr>
          <w:rFonts w:ascii="Times New Roman" w:eastAsia="Times New Roman" w:hAnsi="Times New Roman"/>
          <w:i/>
          <w:iCs/>
          <w:kern w:val="0"/>
          <w:sz w:val="24"/>
          <w:szCs w:val="24"/>
          <w:lang w:eastAsia="it-IT"/>
        </w:rPr>
        <w:t xml:space="preserve"> </w:t>
      </w:r>
      <w:proofErr w:type="spellStart"/>
      <w:r w:rsidRPr="002D72EB">
        <w:rPr>
          <w:rFonts w:ascii="Times New Roman" w:eastAsia="Times New Roman" w:hAnsi="Times New Roman"/>
          <w:i/>
          <w:iCs/>
          <w:kern w:val="0"/>
          <w:sz w:val="24"/>
          <w:szCs w:val="24"/>
          <w:lang w:eastAsia="it-IT"/>
        </w:rPr>
        <w:t>d</w:t>
      </w:r>
      <w:r w:rsidRPr="005069AE">
        <w:rPr>
          <w:rFonts w:ascii="Times New Roman" w:eastAsia="Times New Roman" w:hAnsi="Times New Roman"/>
          <w:i/>
          <w:iCs/>
          <w:kern w:val="0"/>
          <w:sz w:val="24"/>
          <w:szCs w:val="24"/>
          <w:lang w:eastAsia="it-IT"/>
        </w:rPr>
        <w:t>i</w:t>
      </w:r>
      <w:r w:rsidRPr="002D72EB">
        <w:rPr>
          <w:rFonts w:ascii="Times New Roman" w:eastAsia="Times New Roman" w:hAnsi="Times New Roman"/>
          <w:i/>
          <w:iCs/>
          <w:kern w:val="0"/>
          <w:sz w:val="24"/>
          <w:szCs w:val="24"/>
          <w:lang w:eastAsia="it-IT"/>
        </w:rPr>
        <w:t>fferentium</w:t>
      </w:r>
      <w:proofErr w:type="spellEnd"/>
      <w:r w:rsidRPr="002D72EB">
        <w:rPr>
          <w:rFonts w:ascii="Times New Roman" w:eastAsia="Times New Roman" w:hAnsi="Times New Roman"/>
          <w:i/>
          <w:iCs/>
          <w:kern w:val="0"/>
          <w:sz w:val="24"/>
          <w:szCs w:val="24"/>
          <w:lang w:eastAsia="it-IT"/>
        </w:rPr>
        <w:t xml:space="preserve"> </w:t>
      </w:r>
      <w:proofErr w:type="spellStart"/>
      <w:r w:rsidRPr="002D72EB">
        <w:rPr>
          <w:rFonts w:ascii="Times New Roman" w:eastAsia="Times New Roman" w:hAnsi="Times New Roman"/>
          <w:i/>
          <w:iCs/>
          <w:kern w:val="0"/>
          <w:sz w:val="24"/>
          <w:szCs w:val="24"/>
          <w:lang w:eastAsia="it-IT"/>
        </w:rPr>
        <w:t>alphabetum</w:t>
      </w:r>
      <w:proofErr w:type="spellEnd"/>
      <w:r>
        <w:rPr>
          <w:rFonts w:ascii="Times New Roman" w:eastAsia="Times New Roman" w:hAnsi="Times New Roman"/>
          <w:i/>
          <w:iCs/>
          <w:kern w:val="0"/>
          <w:sz w:val="24"/>
          <w:szCs w:val="24"/>
          <w:lang w:eastAsia="it-IT"/>
        </w:rPr>
        <w:t xml:space="preserve">, </w:t>
      </w:r>
      <w:proofErr w:type="spellStart"/>
      <w:r w:rsidRPr="005069AE">
        <w:rPr>
          <w:rFonts w:ascii="Times New Roman" w:eastAsia="Times New Roman" w:hAnsi="Times New Roman"/>
          <w:i/>
          <w:iCs/>
          <w:kern w:val="0"/>
          <w:sz w:val="24"/>
          <w:szCs w:val="24"/>
          <w:lang w:eastAsia="it-IT"/>
        </w:rPr>
        <w:t>introductio</w:t>
      </w:r>
      <w:proofErr w:type="spellEnd"/>
      <w:r w:rsidRPr="005069AE">
        <w:rPr>
          <w:rFonts w:ascii="Times New Roman" w:eastAsia="Times New Roman" w:hAnsi="Times New Roman"/>
          <w:i/>
          <w:iCs/>
          <w:kern w:val="0"/>
          <w:sz w:val="24"/>
          <w:szCs w:val="24"/>
          <w:lang w:eastAsia="it-IT"/>
        </w:rPr>
        <w:t>…</w:t>
      </w:r>
      <w:r w:rsidRPr="002D72EB">
        <w:rPr>
          <w:rFonts w:ascii="Times New Roman" w:eastAsia="Times New Roman" w:hAnsi="Times New Roman"/>
          <w:kern w:val="0"/>
          <w:sz w:val="24"/>
          <w:szCs w:val="24"/>
          <w:lang w:eastAsia="it-IT"/>
        </w:rPr>
        <w:t xml:space="preserve"> (1538) de Guillaume Poste</w:t>
      </w:r>
      <w:r>
        <w:rPr>
          <w:rFonts w:ascii="Times New Roman" w:eastAsia="Times New Roman" w:hAnsi="Times New Roman"/>
          <w:kern w:val="0"/>
          <w:sz w:val="24"/>
          <w:szCs w:val="24"/>
          <w:lang w:eastAsia="it-IT"/>
        </w:rPr>
        <w:t xml:space="preserve">l ne contient qu’un aperçu essentiel de l’alphabet, dont il transcrit le nom et indique sommairement la prononciation, accompagné par le texte du Notre Père avec transcription en caractères latins. </w:t>
      </w:r>
      <w:r>
        <w:rPr>
          <w:rFonts w:asciiTheme="majorBidi" w:hAnsiTheme="majorBidi" w:cstheme="majorBidi"/>
          <w:kern w:val="0"/>
          <w:sz w:val="24"/>
          <w:szCs w:val="24"/>
        </w:rPr>
        <w:t>L’</w:t>
      </w:r>
      <w:proofErr w:type="spellStart"/>
      <w:r w:rsidRPr="002D72EB">
        <w:rPr>
          <w:rFonts w:asciiTheme="majorBidi" w:hAnsiTheme="majorBidi" w:cstheme="majorBidi"/>
          <w:i/>
          <w:iCs/>
          <w:kern w:val="0"/>
          <w:sz w:val="24"/>
          <w:szCs w:val="24"/>
        </w:rPr>
        <w:t>Introductio</w:t>
      </w:r>
      <w:proofErr w:type="spellEnd"/>
      <w:r w:rsidRPr="002D72EB">
        <w:rPr>
          <w:rFonts w:asciiTheme="majorBidi" w:hAnsiTheme="majorBidi" w:cstheme="majorBidi"/>
          <w:i/>
          <w:iCs/>
          <w:kern w:val="0"/>
          <w:sz w:val="24"/>
          <w:szCs w:val="24"/>
        </w:rPr>
        <w:t xml:space="preserve"> in </w:t>
      </w:r>
      <w:proofErr w:type="spellStart"/>
      <w:r w:rsidRPr="002D72EB">
        <w:rPr>
          <w:rFonts w:asciiTheme="majorBidi" w:hAnsiTheme="majorBidi" w:cstheme="majorBidi"/>
          <w:i/>
          <w:iCs/>
          <w:kern w:val="0"/>
          <w:sz w:val="24"/>
          <w:szCs w:val="24"/>
        </w:rPr>
        <w:t>chaldaicam</w:t>
      </w:r>
      <w:proofErr w:type="spellEnd"/>
      <w:r w:rsidRPr="002D72EB">
        <w:rPr>
          <w:rFonts w:asciiTheme="majorBidi" w:hAnsiTheme="majorBidi" w:cstheme="majorBidi"/>
          <w:i/>
          <w:iCs/>
          <w:kern w:val="0"/>
          <w:sz w:val="24"/>
          <w:szCs w:val="24"/>
        </w:rPr>
        <w:t xml:space="preserve"> </w:t>
      </w:r>
      <w:proofErr w:type="spellStart"/>
      <w:r w:rsidRPr="002D72EB">
        <w:rPr>
          <w:rFonts w:asciiTheme="majorBidi" w:hAnsiTheme="majorBidi" w:cstheme="majorBidi"/>
          <w:i/>
          <w:iCs/>
          <w:kern w:val="0"/>
          <w:sz w:val="24"/>
          <w:szCs w:val="24"/>
        </w:rPr>
        <w:t>linguam</w:t>
      </w:r>
      <w:proofErr w:type="spellEnd"/>
      <w:r w:rsidRPr="002D72EB">
        <w:rPr>
          <w:rFonts w:asciiTheme="majorBidi" w:hAnsiTheme="majorBidi" w:cstheme="majorBidi"/>
          <w:kern w:val="0"/>
          <w:sz w:val="24"/>
          <w:szCs w:val="24"/>
        </w:rPr>
        <w:t xml:space="preserve"> par </w:t>
      </w:r>
      <w:proofErr w:type="spellStart"/>
      <w:r w:rsidRPr="002D72EB">
        <w:rPr>
          <w:rFonts w:asciiTheme="majorBidi" w:hAnsiTheme="majorBidi" w:cstheme="majorBidi"/>
          <w:kern w:val="0"/>
          <w:sz w:val="24"/>
          <w:szCs w:val="24"/>
        </w:rPr>
        <w:t>Teseo</w:t>
      </w:r>
      <w:proofErr w:type="spellEnd"/>
      <w:r w:rsidRPr="002D72EB">
        <w:rPr>
          <w:rFonts w:asciiTheme="majorBidi" w:hAnsiTheme="majorBidi" w:cstheme="majorBidi"/>
          <w:kern w:val="0"/>
          <w:sz w:val="24"/>
          <w:szCs w:val="24"/>
        </w:rPr>
        <w:t xml:space="preserve"> Ambrogio </w:t>
      </w:r>
      <w:proofErr w:type="spellStart"/>
      <w:r w:rsidRPr="002D72EB">
        <w:rPr>
          <w:rFonts w:asciiTheme="majorBidi" w:hAnsiTheme="majorBidi" w:cstheme="majorBidi"/>
          <w:kern w:val="0"/>
          <w:sz w:val="24"/>
          <w:szCs w:val="24"/>
        </w:rPr>
        <w:t>degli</w:t>
      </w:r>
      <w:proofErr w:type="spellEnd"/>
      <w:r w:rsidRPr="002D72EB">
        <w:rPr>
          <w:rFonts w:asciiTheme="majorBidi" w:hAnsiTheme="majorBidi" w:cstheme="majorBidi"/>
          <w:kern w:val="0"/>
          <w:sz w:val="24"/>
          <w:szCs w:val="24"/>
        </w:rPr>
        <w:t xml:space="preserve"> </w:t>
      </w:r>
      <w:proofErr w:type="spellStart"/>
      <w:r w:rsidRPr="002D72EB">
        <w:rPr>
          <w:rFonts w:asciiTheme="majorBidi" w:hAnsiTheme="majorBidi" w:cstheme="majorBidi"/>
          <w:kern w:val="0"/>
          <w:sz w:val="24"/>
          <w:szCs w:val="24"/>
        </w:rPr>
        <w:t>Albonesi</w:t>
      </w:r>
      <w:proofErr w:type="spellEnd"/>
      <w:r w:rsidRPr="002D72EB">
        <w:rPr>
          <w:rFonts w:asciiTheme="majorBidi" w:hAnsiTheme="majorBidi" w:cstheme="majorBidi"/>
          <w:kern w:val="0"/>
          <w:sz w:val="24"/>
          <w:szCs w:val="24"/>
        </w:rPr>
        <w:t xml:space="preserve"> (1539)</w:t>
      </w:r>
      <w:r>
        <w:rPr>
          <w:rFonts w:asciiTheme="majorBidi" w:hAnsiTheme="majorBidi" w:cstheme="majorBidi"/>
          <w:kern w:val="0"/>
          <w:sz w:val="24"/>
          <w:szCs w:val="24"/>
        </w:rPr>
        <w:t xml:space="preserve">, tout en présentant de manière plus riche l’alphabet, qu’elle donne dans les deux variantes calligraphiques </w:t>
      </w:r>
      <w:proofErr w:type="spellStart"/>
      <w:r w:rsidRPr="002F76CC">
        <w:rPr>
          <w:rFonts w:asciiTheme="majorBidi" w:hAnsiTheme="majorBidi" w:cstheme="majorBidi"/>
          <w:i/>
          <w:iCs/>
          <w:kern w:val="0"/>
          <w:sz w:val="24"/>
          <w:szCs w:val="24"/>
        </w:rPr>
        <w:t>estrangelo</w:t>
      </w:r>
      <w:proofErr w:type="spellEnd"/>
      <w:r>
        <w:rPr>
          <w:rFonts w:asciiTheme="majorBidi" w:hAnsiTheme="majorBidi" w:cstheme="majorBidi"/>
          <w:kern w:val="0"/>
          <w:sz w:val="24"/>
          <w:szCs w:val="24"/>
        </w:rPr>
        <w:t xml:space="preserve"> et </w:t>
      </w:r>
      <w:proofErr w:type="spellStart"/>
      <w:r w:rsidRPr="002F76CC">
        <w:rPr>
          <w:rFonts w:asciiTheme="majorBidi" w:hAnsiTheme="majorBidi" w:cstheme="majorBidi"/>
          <w:i/>
          <w:iCs/>
          <w:kern w:val="0"/>
          <w:sz w:val="24"/>
          <w:szCs w:val="24"/>
        </w:rPr>
        <w:t>serto</w:t>
      </w:r>
      <w:proofErr w:type="spellEnd"/>
      <w:r>
        <w:rPr>
          <w:rFonts w:asciiTheme="majorBidi" w:hAnsiTheme="majorBidi" w:cstheme="majorBidi"/>
          <w:kern w:val="0"/>
          <w:sz w:val="24"/>
          <w:szCs w:val="24"/>
        </w:rPr>
        <w:t xml:space="preserve"> (sans les nommer), ne paraît pas avoir profité d’aucun texte grammatical syriaque. Dans les premières pages de son </w:t>
      </w:r>
      <w:proofErr w:type="spellStart"/>
      <w:r w:rsidRPr="00155613">
        <w:rPr>
          <w:rFonts w:asciiTheme="majorBidi" w:hAnsiTheme="majorBidi" w:cstheme="majorBidi"/>
          <w:i/>
          <w:iCs/>
          <w:kern w:val="0"/>
          <w:sz w:val="24"/>
          <w:szCs w:val="24"/>
        </w:rPr>
        <w:t>Introductio</w:t>
      </w:r>
      <w:proofErr w:type="spellEnd"/>
      <w:r>
        <w:rPr>
          <w:rFonts w:asciiTheme="majorBidi" w:hAnsiTheme="majorBidi" w:cstheme="majorBidi"/>
          <w:kern w:val="0"/>
          <w:sz w:val="24"/>
          <w:szCs w:val="24"/>
        </w:rPr>
        <w:t xml:space="preserve">, </w:t>
      </w:r>
      <w:proofErr w:type="spellStart"/>
      <w:r>
        <w:rPr>
          <w:rFonts w:asciiTheme="majorBidi" w:hAnsiTheme="majorBidi" w:cstheme="majorBidi"/>
          <w:kern w:val="0"/>
          <w:sz w:val="24"/>
          <w:szCs w:val="24"/>
        </w:rPr>
        <w:t>Teseo</w:t>
      </w:r>
      <w:proofErr w:type="spellEnd"/>
      <w:r>
        <w:rPr>
          <w:rFonts w:asciiTheme="majorBidi" w:hAnsiTheme="majorBidi" w:cstheme="majorBidi"/>
          <w:kern w:val="0"/>
          <w:sz w:val="24"/>
          <w:szCs w:val="24"/>
        </w:rPr>
        <w:t xml:space="preserve"> Ambrogio nous informe que sa rencontre avec le syriaque a eu lieu à l’occasion de la venue de la délégation maronite au Concile Latran de 1515. L’un des membres de la délégation, le sous-diacre Élias bar Abraham, copia plusieurs manuscrits à l’intention de Ambrogio et d’autres membres de la </w:t>
      </w:r>
      <w:proofErr w:type="spellStart"/>
      <w:r w:rsidRPr="00A9692A">
        <w:rPr>
          <w:rFonts w:asciiTheme="majorBidi" w:hAnsiTheme="majorBidi" w:cstheme="majorBidi"/>
          <w:i/>
          <w:iCs/>
          <w:kern w:val="0"/>
          <w:sz w:val="24"/>
          <w:szCs w:val="24"/>
        </w:rPr>
        <w:t>curia</w:t>
      </w:r>
      <w:proofErr w:type="spellEnd"/>
      <w:r>
        <w:rPr>
          <w:rStyle w:val="Rimandonotaapidipagina"/>
          <w:rFonts w:asciiTheme="majorBidi" w:hAnsiTheme="majorBidi" w:cstheme="majorBidi"/>
          <w:kern w:val="0"/>
          <w:sz w:val="24"/>
          <w:szCs w:val="24"/>
        </w:rPr>
        <w:footnoteReference w:id="17"/>
      </w:r>
      <w:r>
        <w:rPr>
          <w:rFonts w:asciiTheme="majorBidi" w:hAnsiTheme="majorBidi" w:cstheme="majorBidi"/>
          <w:kern w:val="0"/>
          <w:sz w:val="24"/>
          <w:szCs w:val="24"/>
        </w:rPr>
        <w:t xml:space="preserve">. </w:t>
      </w:r>
    </w:p>
    <w:p w:rsidR="00E525EE" w:rsidRDefault="00E525EE" w:rsidP="003071CB">
      <w:pPr>
        <w:rPr>
          <w:rFonts w:asciiTheme="majorBidi" w:hAnsiTheme="majorBidi" w:cstheme="majorBidi"/>
          <w:sz w:val="24"/>
          <w:szCs w:val="24"/>
        </w:rPr>
      </w:pPr>
      <w:r>
        <w:rPr>
          <w:rFonts w:asciiTheme="majorBidi" w:hAnsiTheme="majorBidi" w:cstheme="majorBidi"/>
          <w:sz w:val="24"/>
          <w:szCs w:val="24"/>
        </w:rPr>
        <w:t>Après la présentation de l’alphabet syriaque, Ambrogio se sert de deux refrains mnémotechniques, formés par des mots constitués par toutes les lettres, selon l’ordre alphabétique, du début à la fin et à rebours, dont il donne aussi des transcriptions :</w:t>
      </w:r>
    </w:p>
    <w:p w:rsidR="00E525EE" w:rsidRDefault="00E525EE" w:rsidP="003071CB">
      <w:pPr>
        <w:rPr>
          <w:rFonts w:asciiTheme="majorBidi" w:hAnsiTheme="majorBidi" w:cstheme="majorBidi"/>
          <w:sz w:val="24"/>
          <w:szCs w:val="24"/>
        </w:rPr>
      </w:pPr>
      <w:r>
        <w:rPr>
          <w:rFonts w:asciiTheme="majorBidi" w:hAnsiTheme="majorBidi" w:cstheme="majorBidi"/>
          <w:sz w:val="24"/>
          <w:szCs w:val="24"/>
        </w:rPr>
        <w:t>f. 9v</w:t>
      </w:r>
    </w:p>
    <w:tbl>
      <w:tblPr>
        <w:tblStyle w:val="Grigliatabella"/>
        <w:tblW w:w="0" w:type="auto"/>
        <w:tblInd w:w="4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981"/>
        <w:gridCol w:w="924"/>
        <w:gridCol w:w="803"/>
        <w:gridCol w:w="780"/>
        <w:gridCol w:w="803"/>
      </w:tblGrid>
      <w:tr w:rsidR="00E525EE" w:rsidTr="0098711F">
        <w:tc>
          <w:tcPr>
            <w:tcW w:w="1196" w:type="dxa"/>
          </w:tcPr>
          <w:p w:rsidR="00E525EE" w:rsidRPr="003071CB" w:rsidRDefault="00E525EE" w:rsidP="003071CB">
            <w:pPr>
              <w:bidi/>
              <w:rPr>
                <w:rFonts w:ascii="Serto Kharput" w:hAnsi="Serto Kharput" w:cs="Serto Kharput"/>
                <w:sz w:val="24"/>
                <w:szCs w:val="24"/>
              </w:rPr>
            </w:pPr>
            <w:proofErr w:type="spellStart"/>
            <w:proofErr w:type="gramStart"/>
            <w:r w:rsidRPr="003071CB">
              <w:rPr>
                <w:rFonts w:ascii="Serto Kharput" w:hAnsi="Serto Kharput" w:cs="Serto Kharput" w:hint="cs"/>
                <w:sz w:val="24"/>
                <w:szCs w:val="24"/>
              </w:rPr>
              <w:t>ܩܰܪܫܰܬ</w:t>
            </w:r>
            <w:proofErr w:type="spellEnd"/>
            <w:proofErr w:type="gramEnd"/>
          </w:p>
        </w:tc>
        <w:tc>
          <w:tcPr>
            <w:tcW w:w="981" w:type="dxa"/>
          </w:tcPr>
          <w:p w:rsidR="00E525EE" w:rsidRDefault="00E525EE" w:rsidP="003071CB">
            <w:pPr>
              <w:bidi/>
              <w:ind w:firstLine="0"/>
              <w:rPr>
                <w:rFonts w:asciiTheme="majorBidi" w:hAnsiTheme="majorBidi" w:cstheme="majorBidi"/>
                <w:sz w:val="24"/>
                <w:szCs w:val="24"/>
              </w:rPr>
            </w:pPr>
            <w:proofErr w:type="spellStart"/>
            <w:proofErr w:type="gramStart"/>
            <w:r w:rsidRPr="003071CB">
              <w:rPr>
                <w:rFonts w:ascii="Serto Kharput" w:hAnsi="Serto Kharput" w:cs="Serto Kharput" w:hint="cs"/>
                <w:sz w:val="24"/>
                <w:szCs w:val="24"/>
              </w:rPr>
              <w:t>ܣܰܠܦܰܨ</w:t>
            </w:r>
            <w:proofErr w:type="spellEnd"/>
            <w:proofErr w:type="gramEnd"/>
          </w:p>
        </w:tc>
        <w:tc>
          <w:tcPr>
            <w:tcW w:w="924" w:type="dxa"/>
          </w:tcPr>
          <w:p w:rsidR="00E525EE" w:rsidRDefault="00E525EE" w:rsidP="003071CB">
            <w:pPr>
              <w:bidi/>
              <w:ind w:firstLine="0"/>
              <w:rPr>
                <w:rFonts w:asciiTheme="majorBidi" w:hAnsiTheme="majorBidi" w:cstheme="majorBidi"/>
                <w:sz w:val="24"/>
                <w:szCs w:val="24"/>
              </w:rPr>
            </w:pPr>
            <w:proofErr w:type="spellStart"/>
            <w:proofErr w:type="gramStart"/>
            <w:r>
              <w:rPr>
                <w:rFonts w:ascii="Serto Kharput" w:hAnsi="Serto Kharput" w:cs="Serto Kharput"/>
                <w:sz w:val="24"/>
                <w:szCs w:val="24"/>
              </w:rPr>
              <w:t>ܟܰܠܡܳܢ</w:t>
            </w:r>
            <w:proofErr w:type="spellEnd"/>
            <w:proofErr w:type="gramEnd"/>
          </w:p>
        </w:tc>
        <w:tc>
          <w:tcPr>
            <w:tcW w:w="803" w:type="dxa"/>
          </w:tcPr>
          <w:p w:rsidR="00E525EE" w:rsidRDefault="00E525EE" w:rsidP="003071CB">
            <w:pPr>
              <w:bidi/>
              <w:ind w:firstLine="0"/>
              <w:rPr>
                <w:rFonts w:asciiTheme="majorBidi" w:hAnsiTheme="majorBidi" w:cstheme="majorBidi"/>
                <w:sz w:val="24"/>
                <w:szCs w:val="24"/>
              </w:rPr>
            </w:pPr>
            <w:proofErr w:type="spellStart"/>
            <w:proofErr w:type="gramStart"/>
            <w:r w:rsidRPr="003071CB">
              <w:rPr>
                <w:rFonts w:ascii="Serto Kharput" w:hAnsi="Serto Kharput" w:cs="Serto Kharput" w:hint="cs"/>
                <w:sz w:val="24"/>
                <w:szCs w:val="24"/>
              </w:rPr>
              <w:t>ܚܰܛܰܝ</w:t>
            </w:r>
            <w:proofErr w:type="spellEnd"/>
            <w:proofErr w:type="gramEnd"/>
          </w:p>
        </w:tc>
        <w:tc>
          <w:tcPr>
            <w:tcW w:w="780" w:type="dxa"/>
          </w:tcPr>
          <w:p w:rsidR="00E525EE" w:rsidRDefault="00E525EE" w:rsidP="003071CB">
            <w:pPr>
              <w:bidi/>
              <w:ind w:firstLine="0"/>
              <w:rPr>
                <w:rFonts w:asciiTheme="majorBidi" w:hAnsiTheme="majorBidi" w:cstheme="majorBidi"/>
                <w:sz w:val="24"/>
                <w:szCs w:val="24"/>
              </w:rPr>
            </w:pPr>
            <w:proofErr w:type="spellStart"/>
            <w:proofErr w:type="gramStart"/>
            <w:r w:rsidRPr="003071CB">
              <w:rPr>
                <w:rFonts w:ascii="Serto Kharput" w:hAnsi="Serto Kharput" w:cs="Serto Kharput" w:hint="cs"/>
                <w:sz w:val="24"/>
                <w:szCs w:val="24"/>
              </w:rPr>
              <w:t>ܗܰܘܰܙ</w:t>
            </w:r>
            <w:proofErr w:type="spellEnd"/>
            <w:proofErr w:type="gramEnd"/>
          </w:p>
        </w:tc>
        <w:tc>
          <w:tcPr>
            <w:tcW w:w="803" w:type="dxa"/>
          </w:tcPr>
          <w:p w:rsidR="00E525EE" w:rsidRDefault="00E525EE" w:rsidP="003071CB">
            <w:pPr>
              <w:bidi/>
              <w:ind w:firstLine="0"/>
              <w:rPr>
                <w:rFonts w:asciiTheme="majorBidi" w:hAnsiTheme="majorBidi" w:cstheme="majorBidi"/>
                <w:sz w:val="24"/>
                <w:szCs w:val="24"/>
              </w:rPr>
            </w:pPr>
            <w:proofErr w:type="spellStart"/>
            <w:proofErr w:type="gramStart"/>
            <w:r w:rsidRPr="003071CB">
              <w:rPr>
                <w:rFonts w:ascii="Serto Kharput" w:hAnsi="Serto Kharput" w:cs="Serto Kharput" w:hint="cs"/>
                <w:sz w:val="24"/>
                <w:szCs w:val="24"/>
              </w:rPr>
              <w:t>ܐ</w:t>
            </w:r>
            <w:r>
              <w:rPr>
                <w:rFonts w:ascii="Serto Kharput" w:hAnsi="Serto Kharput" w:cs="Serto Kharput"/>
                <w:sz w:val="24"/>
                <w:szCs w:val="24"/>
              </w:rPr>
              <w:t>ܳ</w:t>
            </w:r>
            <w:r w:rsidRPr="003071CB">
              <w:rPr>
                <w:rFonts w:ascii="Serto Kharput" w:hAnsi="Serto Kharput" w:cs="Serto Kharput" w:hint="cs"/>
                <w:sz w:val="24"/>
                <w:szCs w:val="24"/>
              </w:rPr>
              <w:t>ܒܓܰܕ</w:t>
            </w:r>
            <w:proofErr w:type="spellEnd"/>
            <w:proofErr w:type="gramEnd"/>
          </w:p>
        </w:tc>
      </w:tr>
      <w:tr w:rsidR="00E525EE" w:rsidTr="0098711F">
        <w:tc>
          <w:tcPr>
            <w:tcW w:w="1196" w:type="dxa"/>
          </w:tcPr>
          <w:p w:rsidR="00E525EE" w:rsidRDefault="00E525EE" w:rsidP="003071CB">
            <w:pPr>
              <w:ind w:firstLine="0"/>
              <w:jc w:val="right"/>
              <w:rPr>
                <w:rFonts w:asciiTheme="majorBidi" w:hAnsiTheme="majorBidi" w:cstheme="majorBidi"/>
                <w:sz w:val="24"/>
                <w:szCs w:val="24"/>
              </w:rPr>
            </w:pPr>
            <w:proofErr w:type="spellStart"/>
            <w:proofErr w:type="gramStart"/>
            <w:r>
              <w:rPr>
                <w:rFonts w:asciiTheme="majorBidi" w:hAnsiTheme="majorBidi" w:cstheme="majorBidi"/>
                <w:sz w:val="24"/>
                <w:szCs w:val="24"/>
              </w:rPr>
              <w:t>q.karscath</w:t>
            </w:r>
            <w:proofErr w:type="spellEnd"/>
            <w:proofErr w:type="gramEnd"/>
          </w:p>
        </w:tc>
        <w:tc>
          <w:tcPr>
            <w:tcW w:w="981" w:type="dxa"/>
          </w:tcPr>
          <w:p w:rsidR="00E525EE" w:rsidRDefault="00E525EE" w:rsidP="003071CB">
            <w:pPr>
              <w:ind w:firstLine="0"/>
              <w:jc w:val="right"/>
              <w:rPr>
                <w:rFonts w:asciiTheme="majorBidi" w:hAnsiTheme="majorBidi" w:cstheme="majorBidi"/>
                <w:sz w:val="24"/>
                <w:szCs w:val="24"/>
              </w:rPr>
            </w:pPr>
            <w:proofErr w:type="spellStart"/>
            <w:proofErr w:type="gramStart"/>
            <w:r>
              <w:rPr>
                <w:rFonts w:asciiTheme="majorBidi" w:hAnsiTheme="majorBidi" w:cstheme="majorBidi"/>
                <w:sz w:val="24"/>
                <w:szCs w:val="24"/>
              </w:rPr>
              <w:t>saphazz</w:t>
            </w:r>
            <w:proofErr w:type="spellEnd"/>
            <w:proofErr w:type="gramEnd"/>
          </w:p>
        </w:tc>
        <w:tc>
          <w:tcPr>
            <w:tcW w:w="924" w:type="dxa"/>
          </w:tcPr>
          <w:p w:rsidR="00E525EE" w:rsidRDefault="00E525EE" w:rsidP="003071CB">
            <w:pPr>
              <w:ind w:firstLine="0"/>
              <w:jc w:val="right"/>
              <w:rPr>
                <w:rFonts w:asciiTheme="majorBidi" w:hAnsiTheme="majorBidi" w:cstheme="majorBidi"/>
                <w:sz w:val="24"/>
                <w:szCs w:val="24"/>
              </w:rPr>
            </w:pPr>
            <w:proofErr w:type="spellStart"/>
            <w:proofErr w:type="gramStart"/>
            <w:r>
              <w:rPr>
                <w:rFonts w:asciiTheme="majorBidi" w:hAnsiTheme="majorBidi" w:cstheme="majorBidi"/>
                <w:sz w:val="24"/>
                <w:szCs w:val="24"/>
              </w:rPr>
              <w:t>calmon</w:t>
            </w:r>
            <w:proofErr w:type="spellEnd"/>
            <w:proofErr w:type="gramEnd"/>
          </w:p>
        </w:tc>
        <w:tc>
          <w:tcPr>
            <w:tcW w:w="803" w:type="dxa"/>
          </w:tcPr>
          <w:p w:rsidR="00E525EE" w:rsidRDefault="00E525EE" w:rsidP="003071CB">
            <w:pPr>
              <w:ind w:firstLine="0"/>
              <w:jc w:val="right"/>
              <w:rPr>
                <w:rFonts w:asciiTheme="majorBidi" w:hAnsiTheme="majorBidi" w:cstheme="majorBidi"/>
                <w:sz w:val="24"/>
                <w:szCs w:val="24"/>
              </w:rPr>
            </w:pPr>
            <w:proofErr w:type="spellStart"/>
            <w:proofErr w:type="gramStart"/>
            <w:r>
              <w:rPr>
                <w:rFonts w:asciiTheme="majorBidi" w:hAnsiTheme="majorBidi" w:cstheme="majorBidi"/>
                <w:sz w:val="24"/>
                <w:szCs w:val="24"/>
              </w:rPr>
              <w:t>hhatai</w:t>
            </w:r>
            <w:proofErr w:type="spellEnd"/>
            <w:proofErr w:type="gramEnd"/>
          </w:p>
        </w:tc>
        <w:tc>
          <w:tcPr>
            <w:tcW w:w="780" w:type="dxa"/>
          </w:tcPr>
          <w:p w:rsidR="00E525EE" w:rsidRDefault="00E525EE" w:rsidP="003071CB">
            <w:pPr>
              <w:ind w:firstLine="0"/>
              <w:jc w:val="right"/>
              <w:rPr>
                <w:rFonts w:asciiTheme="majorBidi" w:hAnsiTheme="majorBidi" w:cstheme="majorBidi"/>
                <w:sz w:val="24"/>
                <w:szCs w:val="24"/>
              </w:rPr>
            </w:pPr>
            <w:proofErr w:type="spellStart"/>
            <w:proofErr w:type="gramStart"/>
            <w:r>
              <w:rPr>
                <w:rFonts w:asciiTheme="majorBidi" w:hAnsiTheme="majorBidi" w:cstheme="majorBidi"/>
                <w:sz w:val="24"/>
                <w:szCs w:val="24"/>
              </w:rPr>
              <w:t>hauaz</w:t>
            </w:r>
            <w:proofErr w:type="spellEnd"/>
            <w:proofErr w:type="gramEnd"/>
          </w:p>
        </w:tc>
        <w:tc>
          <w:tcPr>
            <w:tcW w:w="803" w:type="dxa"/>
          </w:tcPr>
          <w:p w:rsidR="00E525EE" w:rsidRDefault="00E525EE" w:rsidP="003071CB">
            <w:pPr>
              <w:ind w:firstLine="0"/>
              <w:jc w:val="right"/>
              <w:rPr>
                <w:rFonts w:asciiTheme="majorBidi" w:hAnsiTheme="majorBidi" w:cstheme="majorBidi"/>
                <w:sz w:val="24"/>
                <w:szCs w:val="24"/>
              </w:rPr>
            </w:pPr>
            <w:proofErr w:type="spellStart"/>
            <w:proofErr w:type="gramStart"/>
            <w:r>
              <w:rPr>
                <w:rFonts w:asciiTheme="majorBidi" w:hAnsiTheme="majorBidi" w:cstheme="majorBidi"/>
                <w:sz w:val="24"/>
                <w:szCs w:val="24"/>
              </w:rPr>
              <w:t>obgad</w:t>
            </w:r>
            <w:proofErr w:type="spellEnd"/>
            <w:proofErr w:type="gramEnd"/>
          </w:p>
        </w:tc>
      </w:tr>
    </w:tbl>
    <w:p w:rsidR="00E525EE" w:rsidRDefault="00E525EE"/>
    <w:tbl>
      <w:tblPr>
        <w:tblStyle w:val="Grigliatabella"/>
        <w:tblW w:w="6131" w:type="dxa"/>
        <w:tblInd w:w="3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1018"/>
        <w:gridCol w:w="497"/>
        <w:gridCol w:w="909"/>
        <w:gridCol w:w="810"/>
        <w:gridCol w:w="1152"/>
        <w:gridCol w:w="942"/>
      </w:tblGrid>
      <w:tr w:rsidR="00E525EE" w:rsidTr="0098711F">
        <w:tc>
          <w:tcPr>
            <w:tcW w:w="803" w:type="dxa"/>
          </w:tcPr>
          <w:p w:rsidR="00E525EE" w:rsidRPr="0098711F" w:rsidRDefault="00E525EE" w:rsidP="0098711F">
            <w:pPr>
              <w:bidi/>
              <w:ind w:firstLine="0"/>
              <w:rPr>
                <w:rFonts w:ascii="Serto Kharput" w:hAnsi="Serto Kharput" w:cs="Serto Kharput"/>
                <w:sz w:val="24"/>
                <w:szCs w:val="24"/>
              </w:rPr>
            </w:pPr>
            <w:proofErr w:type="spellStart"/>
            <w:proofErr w:type="gramStart"/>
            <w:r w:rsidRPr="0098711F">
              <w:rPr>
                <w:rFonts w:ascii="Serto Kharput" w:hAnsi="Serto Kharput" w:cs="Serto Kharput" w:hint="cs"/>
                <w:sz w:val="24"/>
                <w:szCs w:val="24"/>
              </w:rPr>
              <w:t>ܕܰܓܒܳܐ</w:t>
            </w:r>
            <w:proofErr w:type="spellEnd"/>
            <w:proofErr w:type="gramEnd"/>
          </w:p>
        </w:tc>
        <w:tc>
          <w:tcPr>
            <w:tcW w:w="1018" w:type="dxa"/>
          </w:tcPr>
          <w:p w:rsidR="00E525EE" w:rsidRPr="0098711F" w:rsidRDefault="00E525EE" w:rsidP="0098711F">
            <w:pPr>
              <w:bidi/>
              <w:ind w:firstLine="0"/>
              <w:rPr>
                <w:rFonts w:ascii="Serto Kharput" w:hAnsi="Serto Kharput" w:cs="Serto Kharput"/>
                <w:sz w:val="24"/>
                <w:szCs w:val="24"/>
              </w:rPr>
            </w:pPr>
            <w:proofErr w:type="spellStart"/>
            <w:proofErr w:type="gramStart"/>
            <w:r w:rsidRPr="0098711F">
              <w:rPr>
                <w:rFonts w:ascii="Serto Kharput" w:hAnsi="Serto Kharput" w:cs="Serto Kharput" w:hint="cs"/>
                <w:sz w:val="24"/>
                <w:szCs w:val="24"/>
              </w:rPr>
              <w:t>ܚܲܙܘܶܗ</w:t>
            </w:r>
            <w:proofErr w:type="spellEnd"/>
            <w:proofErr w:type="gramEnd"/>
          </w:p>
        </w:tc>
        <w:tc>
          <w:tcPr>
            <w:tcW w:w="497" w:type="dxa"/>
          </w:tcPr>
          <w:p w:rsidR="00E525EE" w:rsidRPr="0098711F" w:rsidRDefault="00E525EE" w:rsidP="0098711F">
            <w:pPr>
              <w:bidi/>
              <w:ind w:firstLine="0"/>
              <w:rPr>
                <w:rFonts w:ascii="Serto Kharput" w:hAnsi="Serto Kharput" w:cs="Serto Kharput"/>
                <w:sz w:val="24"/>
                <w:szCs w:val="24"/>
              </w:rPr>
            </w:pPr>
            <w:proofErr w:type="spellStart"/>
            <w:proofErr w:type="gramStart"/>
            <w:r w:rsidRPr="0098711F">
              <w:rPr>
                <w:rFonts w:ascii="Serto Kharput" w:hAnsi="Serto Kharput" w:cs="Serto Kharput" w:hint="cs"/>
                <w:sz w:val="24"/>
                <w:szCs w:val="24"/>
              </w:rPr>
              <w:t>ܝܰܛ</w:t>
            </w:r>
            <w:proofErr w:type="spellEnd"/>
            <w:proofErr w:type="gramEnd"/>
          </w:p>
        </w:tc>
        <w:tc>
          <w:tcPr>
            <w:tcW w:w="909" w:type="dxa"/>
          </w:tcPr>
          <w:p w:rsidR="00E525EE" w:rsidRPr="0098711F" w:rsidRDefault="00E525EE" w:rsidP="0098711F">
            <w:pPr>
              <w:bidi/>
              <w:ind w:firstLine="0"/>
              <w:rPr>
                <w:rFonts w:ascii="Serto Kharput" w:hAnsi="Serto Kharput" w:cs="Serto Kharput"/>
                <w:sz w:val="24"/>
                <w:szCs w:val="24"/>
              </w:rPr>
            </w:pPr>
            <w:proofErr w:type="spellStart"/>
            <w:proofErr w:type="gramStart"/>
            <w:r w:rsidRPr="0098711F">
              <w:rPr>
                <w:rFonts w:ascii="Serto Kharput" w:hAnsi="Serto Kharput" w:cs="Serto Kharput" w:hint="cs"/>
                <w:sz w:val="24"/>
                <w:szCs w:val="24"/>
              </w:rPr>
              <w:t>ܡܶܠܰܟ</w:t>
            </w:r>
            <w:proofErr w:type="spellEnd"/>
            <w:proofErr w:type="gramEnd"/>
          </w:p>
        </w:tc>
        <w:tc>
          <w:tcPr>
            <w:tcW w:w="810" w:type="dxa"/>
          </w:tcPr>
          <w:p w:rsidR="00E525EE" w:rsidRPr="0098711F" w:rsidRDefault="00E525EE" w:rsidP="0098711F">
            <w:pPr>
              <w:bidi/>
              <w:ind w:firstLine="0"/>
              <w:rPr>
                <w:rFonts w:ascii="Serto Kharput" w:hAnsi="Serto Kharput" w:cs="Serto Kharput"/>
                <w:sz w:val="24"/>
                <w:szCs w:val="24"/>
                <w:lang w:val="it-IT"/>
              </w:rPr>
            </w:pPr>
            <w:proofErr w:type="spellStart"/>
            <w:proofErr w:type="gramStart"/>
            <w:r>
              <w:rPr>
                <w:rFonts w:ascii="Serto Kharput" w:hAnsi="Serto Kharput" w:cs="Serto Kharput"/>
                <w:sz w:val="24"/>
                <w:szCs w:val="24"/>
              </w:rPr>
              <w:t>ܥܶܣܰܢ</w:t>
            </w:r>
            <w:proofErr w:type="spellEnd"/>
            <w:proofErr w:type="gramEnd"/>
          </w:p>
        </w:tc>
        <w:tc>
          <w:tcPr>
            <w:tcW w:w="1152" w:type="dxa"/>
          </w:tcPr>
          <w:p w:rsidR="00E525EE" w:rsidRPr="0098711F" w:rsidRDefault="00E525EE" w:rsidP="0098711F">
            <w:pPr>
              <w:bidi/>
              <w:ind w:firstLine="0"/>
              <w:rPr>
                <w:rFonts w:ascii="Serto Kharput" w:hAnsi="Serto Kharput" w:cs="Serto Kharput"/>
                <w:sz w:val="24"/>
                <w:szCs w:val="24"/>
              </w:rPr>
            </w:pPr>
            <w:proofErr w:type="spellStart"/>
            <w:proofErr w:type="gramStart"/>
            <w:r w:rsidRPr="0098711F">
              <w:rPr>
                <w:rFonts w:ascii="Serto Kharput" w:hAnsi="Serto Kharput" w:cs="Serto Kharput" w:hint="cs"/>
                <w:sz w:val="24"/>
                <w:szCs w:val="24"/>
              </w:rPr>
              <w:t>ܩܶܨܰܦ</w:t>
            </w:r>
            <w:proofErr w:type="spellEnd"/>
            <w:proofErr w:type="gramEnd"/>
          </w:p>
        </w:tc>
        <w:tc>
          <w:tcPr>
            <w:tcW w:w="942" w:type="dxa"/>
          </w:tcPr>
          <w:p w:rsidR="00E525EE" w:rsidRPr="0098711F" w:rsidRDefault="00E525EE" w:rsidP="0098711F">
            <w:pPr>
              <w:bidi/>
              <w:ind w:firstLine="0"/>
              <w:rPr>
                <w:rFonts w:ascii="Serto Kharput" w:hAnsi="Serto Kharput" w:cs="Serto Kharput"/>
                <w:sz w:val="24"/>
                <w:szCs w:val="24"/>
              </w:rPr>
            </w:pPr>
            <w:proofErr w:type="spellStart"/>
            <w:proofErr w:type="gramStart"/>
            <w:r w:rsidRPr="0098711F">
              <w:rPr>
                <w:rFonts w:ascii="Serto Kharput" w:hAnsi="Serto Kharput" w:cs="Serto Kharput" w:hint="cs"/>
                <w:sz w:val="24"/>
                <w:szCs w:val="24"/>
              </w:rPr>
              <w:t>ܬܶܫܰܪ</w:t>
            </w:r>
            <w:proofErr w:type="spellEnd"/>
            <w:proofErr w:type="gramEnd"/>
          </w:p>
        </w:tc>
      </w:tr>
      <w:tr w:rsidR="00E525EE" w:rsidTr="0098711F">
        <w:tc>
          <w:tcPr>
            <w:tcW w:w="803" w:type="dxa"/>
          </w:tcPr>
          <w:p w:rsidR="00E525EE" w:rsidRDefault="00E525EE" w:rsidP="0098711F">
            <w:pPr>
              <w:bidi/>
              <w:ind w:firstLine="0"/>
              <w:rPr>
                <w:rFonts w:asciiTheme="majorBidi" w:hAnsiTheme="majorBidi" w:cstheme="majorBidi"/>
                <w:sz w:val="24"/>
                <w:szCs w:val="24"/>
              </w:rPr>
            </w:pPr>
            <w:proofErr w:type="spellStart"/>
            <w:proofErr w:type="gramStart"/>
            <w:r>
              <w:rPr>
                <w:rFonts w:asciiTheme="majorBidi" w:hAnsiTheme="majorBidi" w:cstheme="majorBidi"/>
                <w:sz w:val="24"/>
                <w:szCs w:val="24"/>
              </w:rPr>
              <w:t>dagbo</w:t>
            </w:r>
            <w:proofErr w:type="spellEnd"/>
            <w:proofErr w:type="gramEnd"/>
          </w:p>
        </w:tc>
        <w:tc>
          <w:tcPr>
            <w:tcW w:w="1018" w:type="dxa"/>
          </w:tcPr>
          <w:p w:rsidR="00E525EE" w:rsidRDefault="00E525EE" w:rsidP="0098711F">
            <w:pPr>
              <w:bidi/>
              <w:ind w:firstLine="0"/>
              <w:rPr>
                <w:rFonts w:asciiTheme="majorBidi" w:hAnsiTheme="majorBidi" w:cstheme="majorBidi"/>
                <w:sz w:val="24"/>
                <w:szCs w:val="24"/>
              </w:rPr>
            </w:pPr>
            <w:proofErr w:type="spellStart"/>
            <w:proofErr w:type="gramStart"/>
            <w:r>
              <w:rPr>
                <w:rFonts w:asciiTheme="majorBidi" w:hAnsiTheme="majorBidi" w:cstheme="majorBidi"/>
                <w:sz w:val="24"/>
                <w:szCs w:val="24"/>
              </w:rPr>
              <w:t>hhezuhe</w:t>
            </w:r>
            <w:proofErr w:type="spellEnd"/>
            <w:proofErr w:type="gramEnd"/>
          </w:p>
        </w:tc>
        <w:tc>
          <w:tcPr>
            <w:tcW w:w="497" w:type="dxa"/>
          </w:tcPr>
          <w:p w:rsidR="00E525EE" w:rsidRDefault="00E525EE" w:rsidP="0098711F">
            <w:pPr>
              <w:bidi/>
              <w:ind w:firstLine="0"/>
              <w:rPr>
                <w:rFonts w:asciiTheme="majorBidi" w:hAnsiTheme="majorBidi" w:cstheme="majorBidi"/>
                <w:sz w:val="24"/>
                <w:szCs w:val="24"/>
              </w:rPr>
            </w:pPr>
            <w:proofErr w:type="spellStart"/>
            <w:proofErr w:type="gramStart"/>
            <w:r>
              <w:rPr>
                <w:rFonts w:asciiTheme="majorBidi" w:hAnsiTheme="majorBidi" w:cstheme="majorBidi"/>
                <w:sz w:val="24"/>
                <w:szCs w:val="24"/>
              </w:rPr>
              <w:t>iat</w:t>
            </w:r>
            <w:proofErr w:type="spellEnd"/>
            <w:proofErr w:type="gramEnd"/>
          </w:p>
        </w:tc>
        <w:tc>
          <w:tcPr>
            <w:tcW w:w="909" w:type="dxa"/>
          </w:tcPr>
          <w:p w:rsidR="00E525EE" w:rsidRDefault="00E525EE" w:rsidP="0098711F">
            <w:pPr>
              <w:bidi/>
              <w:ind w:firstLine="0"/>
              <w:rPr>
                <w:rFonts w:asciiTheme="majorBidi" w:hAnsiTheme="majorBidi" w:cstheme="majorBidi"/>
                <w:sz w:val="24"/>
                <w:szCs w:val="24"/>
              </w:rPr>
            </w:pPr>
            <w:proofErr w:type="spellStart"/>
            <w:proofErr w:type="gramStart"/>
            <w:r>
              <w:rPr>
                <w:rFonts w:asciiTheme="majorBidi" w:hAnsiTheme="majorBidi" w:cstheme="majorBidi"/>
                <w:sz w:val="24"/>
                <w:szCs w:val="24"/>
              </w:rPr>
              <w:t>melach</w:t>
            </w:r>
            <w:proofErr w:type="spellEnd"/>
            <w:proofErr w:type="gramEnd"/>
          </w:p>
        </w:tc>
        <w:tc>
          <w:tcPr>
            <w:tcW w:w="810" w:type="dxa"/>
          </w:tcPr>
          <w:p w:rsidR="00E525EE" w:rsidRDefault="00E525EE" w:rsidP="0098711F">
            <w:pPr>
              <w:bidi/>
              <w:ind w:firstLine="0"/>
              <w:rPr>
                <w:rFonts w:asciiTheme="majorBidi" w:hAnsiTheme="majorBidi" w:cstheme="majorBidi"/>
                <w:sz w:val="24"/>
                <w:szCs w:val="24"/>
              </w:rPr>
            </w:pPr>
            <w:proofErr w:type="spellStart"/>
            <w:proofErr w:type="gramStart"/>
            <w:r>
              <w:rPr>
                <w:rFonts w:asciiTheme="majorBidi" w:hAnsiTheme="majorBidi" w:cstheme="majorBidi"/>
                <w:sz w:val="24"/>
                <w:szCs w:val="24"/>
              </w:rPr>
              <w:t>gesan</w:t>
            </w:r>
            <w:proofErr w:type="spellEnd"/>
            <w:proofErr w:type="gramEnd"/>
          </w:p>
        </w:tc>
        <w:tc>
          <w:tcPr>
            <w:tcW w:w="1152" w:type="dxa"/>
          </w:tcPr>
          <w:p w:rsidR="00E525EE" w:rsidRDefault="00E525EE" w:rsidP="0098711F">
            <w:pPr>
              <w:bidi/>
              <w:ind w:firstLine="0"/>
              <w:rPr>
                <w:rFonts w:asciiTheme="majorBidi" w:hAnsiTheme="majorBidi" w:cstheme="majorBidi"/>
                <w:sz w:val="24"/>
                <w:szCs w:val="24"/>
              </w:rPr>
            </w:pPr>
            <w:proofErr w:type="spellStart"/>
            <w:proofErr w:type="gramStart"/>
            <w:r>
              <w:rPr>
                <w:rFonts w:asciiTheme="majorBidi" w:hAnsiTheme="majorBidi" w:cstheme="majorBidi"/>
                <w:sz w:val="24"/>
                <w:szCs w:val="24"/>
              </w:rPr>
              <w:t>quezzaph</w:t>
            </w:r>
            <w:proofErr w:type="spellEnd"/>
            <w:proofErr w:type="gramEnd"/>
          </w:p>
        </w:tc>
        <w:tc>
          <w:tcPr>
            <w:tcW w:w="942" w:type="dxa"/>
          </w:tcPr>
          <w:p w:rsidR="00E525EE" w:rsidRPr="0098711F" w:rsidRDefault="00E525EE" w:rsidP="0098711F">
            <w:pPr>
              <w:bidi/>
              <w:ind w:firstLine="0"/>
              <w:rPr>
                <w:rFonts w:asciiTheme="majorBidi" w:hAnsiTheme="majorBidi" w:cstheme="majorBidi"/>
                <w:sz w:val="24"/>
                <w:szCs w:val="24"/>
                <w:lang w:val="it-IT"/>
              </w:rPr>
            </w:pPr>
            <w:proofErr w:type="spellStart"/>
            <w:r>
              <w:rPr>
                <w:rFonts w:asciiTheme="majorBidi" w:hAnsiTheme="majorBidi" w:cstheme="majorBidi"/>
                <w:sz w:val="24"/>
                <w:szCs w:val="24"/>
                <w:lang w:val="it-IT"/>
              </w:rPr>
              <w:t>thescar</w:t>
            </w:r>
            <w:proofErr w:type="spellEnd"/>
          </w:p>
        </w:tc>
      </w:tr>
    </w:tbl>
    <w:p w:rsidR="00E525EE" w:rsidRDefault="00E525EE" w:rsidP="0042350C">
      <w:pPr>
        <w:rPr>
          <w:rFonts w:asciiTheme="majorBidi" w:hAnsiTheme="majorBidi" w:cstheme="majorBidi"/>
          <w:sz w:val="24"/>
          <w:szCs w:val="24"/>
        </w:rPr>
      </w:pPr>
    </w:p>
    <w:p w:rsidR="00E525EE" w:rsidRDefault="00E525EE" w:rsidP="008071F0">
      <w:pPr>
        <w:rPr>
          <w:rFonts w:asciiTheme="majorBidi" w:hAnsiTheme="majorBidi" w:cstheme="majorBidi"/>
          <w:sz w:val="24"/>
          <w:szCs w:val="24"/>
        </w:rPr>
      </w:pPr>
      <w:r>
        <w:rPr>
          <w:rFonts w:asciiTheme="majorBidi" w:hAnsiTheme="majorBidi" w:cstheme="majorBidi"/>
          <w:sz w:val="24"/>
          <w:szCs w:val="24"/>
        </w:rPr>
        <w:t xml:space="preserve">Cette façon d’arranger l’alphabet a été décrite à deux reprises par Anton </w:t>
      </w:r>
      <w:proofErr w:type="spellStart"/>
      <w:r>
        <w:rPr>
          <w:rFonts w:asciiTheme="majorBidi" w:hAnsiTheme="majorBidi" w:cstheme="majorBidi"/>
          <w:sz w:val="24"/>
          <w:szCs w:val="24"/>
        </w:rPr>
        <w:t>Kiraz</w:t>
      </w:r>
      <w:proofErr w:type="spellEnd"/>
      <w:r>
        <w:rPr>
          <w:rStyle w:val="Rimandonotaapidipagina"/>
          <w:rFonts w:asciiTheme="majorBidi" w:hAnsiTheme="majorBidi" w:cstheme="majorBidi"/>
          <w:sz w:val="24"/>
          <w:szCs w:val="24"/>
        </w:rPr>
        <w:footnoteReference w:id="18"/>
      </w:r>
      <w:r>
        <w:rPr>
          <w:rFonts w:asciiTheme="majorBidi" w:hAnsiTheme="majorBidi" w:cstheme="majorBidi"/>
          <w:sz w:val="24"/>
          <w:szCs w:val="24"/>
        </w:rPr>
        <w:t xml:space="preserve">. Sous la première forme, en particulier, elle se retrouve dans nombreuses grammaires du syriaques produites en Occident, à partir de celle d’Ambrogio, ainsi que chez plusieurs grammairiens orientaux, mais tous d’époque moderne. Ce refrain se retrouve effectivement dans plusieurs auteurs syriaques anciens, comme Élias de </w:t>
      </w:r>
      <w:proofErr w:type="spellStart"/>
      <w:r>
        <w:rPr>
          <w:rFonts w:asciiTheme="majorBidi" w:hAnsiTheme="majorBidi" w:cstheme="majorBidi"/>
          <w:sz w:val="24"/>
          <w:szCs w:val="24"/>
        </w:rPr>
        <w:t>Nisibe</w:t>
      </w:r>
      <w:proofErr w:type="spellEnd"/>
      <w:r>
        <w:rPr>
          <w:rFonts w:asciiTheme="majorBidi" w:hAnsiTheme="majorBidi" w:cstheme="majorBidi"/>
          <w:sz w:val="24"/>
          <w:szCs w:val="24"/>
        </w:rPr>
        <w:t xml:space="preserve"> (syro-oriental</w:t>
      </w:r>
      <w:r w:rsidRPr="007D2383">
        <w:rPr>
          <w:rFonts w:asciiTheme="majorBidi" w:hAnsiTheme="majorBidi" w:cstheme="majorBidi"/>
          <w:sz w:val="24"/>
          <w:szCs w:val="24"/>
        </w:rPr>
        <w:t>)</w:t>
      </w:r>
      <w:r w:rsidRPr="007D2383">
        <w:rPr>
          <w:rStyle w:val="Rimandonotaapidipagina"/>
          <w:rFonts w:asciiTheme="majorBidi" w:hAnsiTheme="majorBidi" w:cstheme="majorBidi"/>
          <w:sz w:val="24"/>
          <w:szCs w:val="24"/>
        </w:rPr>
        <w:footnoteReference w:id="19"/>
      </w:r>
      <w:r w:rsidRPr="007D2383">
        <w:rPr>
          <w:rFonts w:asciiTheme="majorBidi" w:hAnsiTheme="majorBidi" w:cstheme="majorBidi"/>
          <w:sz w:val="24"/>
          <w:szCs w:val="24"/>
        </w:rPr>
        <w:t xml:space="preserve"> et </w:t>
      </w:r>
      <w:proofErr w:type="spellStart"/>
      <w:r w:rsidRPr="007D2383">
        <w:rPr>
          <w:rFonts w:asciiTheme="majorBidi" w:hAnsiTheme="majorBidi" w:cstheme="majorBidi"/>
          <w:sz w:val="24"/>
          <w:szCs w:val="24"/>
        </w:rPr>
        <w:t>Barhebraeus</w:t>
      </w:r>
      <w:proofErr w:type="spellEnd"/>
      <w:r w:rsidRPr="007D2383">
        <w:rPr>
          <w:rFonts w:asciiTheme="majorBidi" w:hAnsiTheme="majorBidi" w:cstheme="majorBidi"/>
          <w:sz w:val="24"/>
          <w:szCs w:val="24"/>
        </w:rPr>
        <w:t xml:space="preserve"> (syro-occidental), qui dans son utilise le même refrain dans sa description de l’alphabet</w:t>
      </w:r>
      <w:r w:rsidRPr="007D2383">
        <w:rPr>
          <w:rStyle w:val="Rimandonotaapidipagina"/>
          <w:rFonts w:asciiTheme="majorBidi" w:hAnsiTheme="majorBidi" w:cstheme="majorBidi"/>
          <w:sz w:val="24"/>
          <w:szCs w:val="24"/>
        </w:rPr>
        <w:footnoteReference w:id="20"/>
      </w:r>
      <w:r w:rsidRPr="007D2383">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Kiraz</w:t>
      </w:r>
      <w:proofErr w:type="spellEnd"/>
      <w:r>
        <w:rPr>
          <w:rFonts w:asciiTheme="majorBidi" w:hAnsiTheme="majorBidi" w:cstheme="majorBidi"/>
          <w:sz w:val="24"/>
          <w:szCs w:val="24"/>
        </w:rPr>
        <w:t xml:space="preserve"> (2020) a retrouvé ce stratagème mnémotechnique, sous forme de tableau, dans un fragment de la </w:t>
      </w:r>
      <w:proofErr w:type="spellStart"/>
      <w:r>
        <w:rPr>
          <w:rFonts w:asciiTheme="majorBidi" w:hAnsiTheme="majorBidi" w:cstheme="majorBidi"/>
          <w:sz w:val="24"/>
          <w:szCs w:val="24"/>
        </w:rPr>
        <w:t>Geniza</w:t>
      </w:r>
      <w:proofErr w:type="spellEnd"/>
      <w:r>
        <w:rPr>
          <w:rFonts w:asciiTheme="majorBidi" w:hAnsiTheme="majorBidi" w:cstheme="majorBidi"/>
          <w:sz w:val="24"/>
          <w:szCs w:val="24"/>
        </w:rPr>
        <w:t xml:space="preserve"> du Caire qu’il date à l’époque prémoderne, autour du </w:t>
      </w:r>
      <w:proofErr w:type="spellStart"/>
      <w:r w:rsidRPr="00BB7F67">
        <w:rPr>
          <w:rFonts w:asciiTheme="majorBidi" w:hAnsiTheme="majorBidi" w:cstheme="majorBidi"/>
          <w:smallCaps/>
          <w:sz w:val="24"/>
          <w:szCs w:val="24"/>
        </w:rPr>
        <w:t>xvi</w:t>
      </w:r>
      <w:r w:rsidRPr="00BB7F67">
        <w:rPr>
          <w:rFonts w:asciiTheme="majorBidi" w:hAnsiTheme="majorBidi" w:cstheme="majorBidi"/>
          <w:sz w:val="24"/>
          <w:szCs w:val="24"/>
          <w:vertAlign w:val="superscript"/>
        </w:rPr>
        <w:t>e</w:t>
      </w:r>
      <w:proofErr w:type="spellEnd"/>
      <w:r>
        <w:rPr>
          <w:rFonts w:asciiTheme="majorBidi" w:hAnsiTheme="majorBidi" w:cstheme="majorBidi"/>
          <w:sz w:val="24"/>
          <w:szCs w:val="24"/>
        </w:rPr>
        <w:t xml:space="preserve"> s., ce qui montre que cette méthode était bien diffusée en Orient et que </w:t>
      </w:r>
      <w:proofErr w:type="spellStart"/>
      <w:r>
        <w:rPr>
          <w:rFonts w:asciiTheme="majorBidi" w:hAnsiTheme="majorBidi" w:cstheme="majorBidi"/>
          <w:sz w:val="24"/>
          <w:szCs w:val="24"/>
        </w:rPr>
        <w:t>Teseo</w:t>
      </w:r>
      <w:proofErr w:type="spellEnd"/>
      <w:r>
        <w:rPr>
          <w:rFonts w:asciiTheme="majorBidi" w:hAnsiTheme="majorBidi" w:cstheme="majorBidi"/>
          <w:sz w:val="24"/>
          <w:szCs w:val="24"/>
        </w:rPr>
        <w:t xml:space="preserve"> Ambrogio a dû l’apprendre de ses maîtres maronites. Le premier refrain a un certain succès en Occident et on le retrouve aussi (non vocalisé et non transcrit) à la deuxième page de la grammaire syriaque que l’orientaliste </w:t>
      </w:r>
      <w:proofErr w:type="spellStart"/>
      <w:r>
        <w:rPr>
          <w:rFonts w:asciiTheme="majorBidi" w:hAnsiTheme="majorBidi" w:cstheme="majorBidi"/>
          <w:sz w:val="24"/>
          <w:szCs w:val="24"/>
        </w:rPr>
        <w:t>Widmanstetter</w:t>
      </w:r>
      <w:proofErr w:type="spellEnd"/>
      <w:r>
        <w:rPr>
          <w:rFonts w:asciiTheme="majorBidi" w:hAnsiTheme="majorBidi" w:cstheme="majorBidi"/>
          <w:sz w:val="24"/>
          <w:szCs w:val="24"/>
        </w:rPr>
        <w:t xml:space="preserve"> publie en 1556</w:t>
      </w:r>
      <w:r>
        <w:rPr>
          <w:rStyle w:val="Rimandonotaapidipagina"/>
          <w:rFonts w:asciiTheme="majorBidi" w:hAnsiTheme="majorBidi" w:cstheme="majorBidi"/>
          <w:sz w:val="24"/>
          <w:szCs w:val="24"/>
        </w:rPr>
        <w:footnoteReference w:id="21"/>
      </w:r>
      <w:r>
        <w:rPr>
          <w:rFonts w:asciiTheme="majorBidi" w:hAnsiTheme="majorBidi" w:cstheme="majorBidi"/>
          <w:sz w:val="24"/>
          <w:szCs w:val="24"/>
        </w:rPr>
        <w:t xml:space="preserve"> comme pendant à son Nouveau Testament </w:t>
      </w:r>
      <w:r>
        <w:rPr>
          <w:rFonts w:asciiTheme="majorBidi" w:hAnsiTheme="majorBidi" w:cstheme="majorBidi"/>
          <w:sz w:val="24"/>
          <w:szCs w:val="24"/>
        </w:rPr>
        <w:lastRenderedPageBreak/>
        <w:t xml:space="preserve">Syriaque, dans la grammaire syriaque ébauchée par Tommaso da Terracina en 1589 (v. </w:t>
      </w:r>
      <w:r w:rsidRPr="00E7740E">
        <w:rPr>
          <w:rFonts w:asciiTheme="majorBidi" w:hAnsiTheme="majorBidi" w:cstheme="majorBidi"/>
          <w:i/>
          <w:iCs/>
          <w:sz w:val="24"/>
          <w:szCs w:val="24"/>
        </w:rPr>
        <w:t>infra</w:t>
      </w:r>
      <w:r>
        <w:rPr>
          <w:rFonts w:asciiTheme="majorBidi" w:hAnsiTheme="majorBidi" w:cstheme="majorBidi"/>
          <w:sz w:val="24"/>
          <w:szCs w:val="24"/>
        </w:rPr>
        <w:t xml:space="preserve">), qui contient tous les deux refrains, dans la présentation de l’alphabet syriaque à l’intention du Collège Maronite imprimé en 1592 par la Typographia </w:t>
      </w:r>
      <w:proofErr w:type="spellStart"/>
      <w:r>
        <w:rPr>
          <w:rFonts w:asciiTheme="majorBidi" w:hAnsiTheme="majorBidi" w:cstheme="majorBidi"/>
          <w:sz w:val="24"/>
          <w:szCs w:val="24"/>
        </w:rPr>
        <w:t>Medicea</w:t>
      </w:r>
      <w:proofErr w:type="spellEnd"/>
      <w:r>
        <w:rPr>
          <w:rFonts w:asciiTheme="majorBidi" w:hAnsiTheme="majorBidi" w:cstheme="majorBidi"/>
          <w:sz w:val="24"/>
          <w:szCs w:val="24"/>
        </w:rPr>
        <w:t>,</w:t>
      </w:r>
      <w:r>
        <w:rPr>
          <w:rStyle w:val="Rimandonotaapidipagina"/>
          <w:rFonts w:asciiTheme="majorBidi" w:hAnsiTheme="majorBidi" w:cstheme="majorBidi"/>
          <w:sz w:val="24"/>
          <w:szCs w:val="24"/>
        </w:rPr>
        <w:footnoteReference w:id="22"/>
      </w:r>
      <w:r>
        <w:rPr>
          <w:rFonts w:asciiTheme="majorBidi" w:hAnsiTheme="majorBidi" w:cstheme="majorBidi"/>
          <w:sz w:val="24"/>
          <w:szCs w:val="24"/>
        </w:rPr>
        <w:t xml:space="preserve"> ainsi qu’au début de la </w:t>
      </w:r>
      <w:proofErr w:type="spellStart"/>
      <w:r w:rsidRPr="00B10393">
        <w:rPr>
          <w:rFonts w:asciiTheme="majorBidi" w:hAnsiTheme="majorBidi" w:cstheme="majorBidi"/>
          <w:i/>
          <w:iCs/>
          <w:sz w:val="24"/>
          <w:szCs w:val="24"/>
        </w:rPr>
        <w:t>Grammatica</w:t>
      </w:r>
      <w:proofErr w:type="spellEnd"/>
      <w:r w:rsidRPr="00B10393">
        <w:rPr>
          <w:rFonts w:asciiTheme="majorBidi" w:hAnsiTheme="majorBidi" w:cstheme="majorBidi"/>
          <w:i/>
          <w:iCs/>
          <w:sz w:val="24"/>
          <w:szCs w:val="24"/>
        </w:rPr>
        <w:t xml:space="preserve"> </w:t>
      </w:r>
      <w:proofErr w:type="spellStart"/>
      <w:r w:rsidRPr="00B10393">
        <w:rPr>
          <w:rFonts w:asciiTheme="majorBidi" w:hAnsiTheme="majorBidi" w:cstheme="majorBidi"/>
          <w:i/>
          <w:iCs/>
          <w:sz w:val="24"/>
          <w:szCs w:val="24"/>
        </w:rPr>
        <w:t>syriaca</w:t>
      </w:r>
      <w:proofErr w:type="spellEnd"/>
      <w:r w:rsidRPr="00B10393">
        <w:rPr>
          <w:rFonts w:asciiTheme="majorBidi" w:hAnsiTheme="majorBidi" w:cstheme="majorBidi"/>
          <w:i/>
          <w:iCs/>
          <w:sz w:val="24"/>
          <w:szCs w:val="24"/>
        </w:rPr>
        <w:t xml:space="preserve"> </w:t>
      </w:r>
      <w:r>
        <w:rPr>
          <w:rFonts w:asciiTheme="majorBidi" w:hAnsiTheme="majorBidi" w:cstheme="majorBidi"/>
          <w:sz w:val="24"/>
          <w:szCs w:val="24"/>
        </w:rPr>
        <w:t xml:space="preserve">de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(p. 10)</w:t>
      </w:r>
      <w:r>
        <w:rPr>
          <w:rStyle w:val="Rimandonotaapidipagina"/>
          <w:rFonts w:asciiTheme="majorBidi" w:hAnsiTheme="majorBidi" w:cstheme="majorBidi"/>
          <w:sz w:val="24"/>
          <w:szCs w:val="24"/>
        </w:rPr>
        <w:footnoteReference w:id="23"/>
      </w:r>
      <w:r>
        <w:rPr>
          <w:rFonts w:asciiTheme="majorBidi" w:hAnsiTheme="majorBidi" w:cstheme="majorBidi"/>
          <w:sz w:val="24"/>
          <w:szCs w:val="24"/>
        </w:rPr>
        <w:t>.</w:t>
      </w:r>
    </w:p>
    <w:p w:rsidR="00E525EE" w:rsidRDefault="00E525EE" w:rsidP="00701677">
      <w:pPr>
        <w:rPr>
          <w:rFonts w:asciiTheme="majorBidi" w:hAnsiTheme="majorBidi" w:cstheme="majorBidi"/>
          <w:sz w:val="24"/>
          <w:szCs w:val="24"/>
        </w:rPr>
      </w:pPr>
      <w:r>
        <w:rPr>
          <w:rFonts w:asciiTheme="majorBidi" w:hAnsiTheme="majorBidi" w:cstheme="majorBidi"/>
          <w:sz w:val="24"/>
          <w:szCs w:val="24"/>
        </w:rPr>
        <w:t>Les deux premières grammaires du syriaque à proprement parler, produites après l’</w:t>
      </w:r>
      <w:proofErr w:type="spellStart"/>
      <w:r w:rsidRPr="00A971A5">
        <w:rPr>
          <w:rFonts w:asciiTheme="majorBidi" w:hAnsiTheme="majorBidi" w:cstheme="majorBidi"/>
          <w:i/>
          <w:iCs/>
          <w:sz w:val="24"/>
          <w:szCs w:val="24"/>
        </w:rPr>
        <w:t>Introductio</w:t>
      </w:r>
      <w:proofErr w:type="spellEnd"/>
      <w:r>
        <w:rPr>
          <w:rFonts w:asciiTheme="majorBidi" w:hAnsiTheme="majorBidi" w:cstheme="majorBidi"/>
          <w:sz w:val="24"/>
          <w:szCs w:val="24"/>
        </w:rPr>
        <w:t xml:space="preserve"> de Ambrogio, sont les susmentionnée </w:t>
      </w:r>
      <w:proofErr w:type="spellStart"/>
      <w:r w:rsidRPr="00A971A5">
        <w:rPr>
          <w:rFonts w:asciiTheme="majorBidi" w:hAnsiTheme="majorBidi" w:cstheme="majorBidi"/>
          <w:i/>
          <w:iCs/>
          <w:sz w:val="24"/>
          <w:szCs w:val="24"/>
        </w:rPr>
        <w:t>Elementa</w:t>
      </w:r>
      <w:proofErr w:type="spellEnd"/>
      <w:r>
        <w:rPr>
          <w:rFonts w:asciiTheme="majorBidi" w:hAnsiTheme="majorBidi" w:cstheme="majorBidi"/>
          <w:sz w:val="24"/>
          <w:szCs w:val="24"/>
        </w:rPr>
        <w:t xml:space="preserve"> de </w:t>
      </w:r>
      <w:proofErr w:type="spellStart"/>
      <w:r>
        <w:rPr>
          <w:rFonts w:asciiTheme="majorBidi" w:hAnsiTheme="majorBidi" w:cstheme="majorBidi"/>
          <w:sz w:val="24"/>
          <w:szCs w:val="24"/>
        </w:rPr>
        <w:t>Widmanstetter</w:t>
      </w:r>
      <w:proofErr w:type="spellEnd"/>
      <w:r>
        <w:rPr>
          <w:rFonts w:asciiTheme="majorBidi" w:hAnsiTheme="majorBidi" w:cstheme="majorBidi"/>
          <w:sz w:val="24"/>
          <w:szCs w:val="24"/>
        </w:rPr>
        <w:t xml:space="preserve"> et la </w:t>
      </w:r>
      <w:proofErr w:type="spellStart"/>
      <w:r w:rsidRPr="00A971A5">
        <w:rPr>
          <w:rFonts w:asciiTheme="majorBidi" w:hAnsiTheme="majorBidi" w:cstheme="majorBidi"/>
          <w:i/>
          <w:iCs/>
          <w:sz w:val="24"/>
          <w:szCs w:val="24"/>
        </w:rPr>
        <w:t>Grammatica</w:t>
      </w:r>
      <w:proofErr w:type="spellEnd"/>
      <w:r w:rsidRPr="00A971A5">
        <w:rPr>
          <w:rFonts w:asciiTheme="majorBidi" w:hAnsiTheme="majorBidi" w:cstheme="majorBidi"/>
          <w:i/>
          <w:iCs/>
          <w:sz w:val="24"/>
          <w:szCs w:val="24"/>
        </w:rPr>
        <w:t xml:space="preserve"> linguae </w:t>
      </w:r>
      <w:proofErr w:type="spellStart"/>
      <w:r w:rsidRPr="00A971A5">
        <w:rPr>
          <w:rFonts w:asciiTheme="majorBidi" w:hAnsiTheme="majorBidi" w:cstheme="majorBidi"/>
          <w:i/>
          <w:iCs/>
          <w:sz w:val="24"/>
          <w:szCs w:val="24"/>
        </w:rPr>
        <w:t>syriacae</w:t>
      </w:r>
      <w:proofErr w:type="spellEnd"/>
      <w:r>
        <w:rPr>
          <w:rFonts w:asciiTheme="majorBidi" w:hAnsiTheme="majorBidi" w:cstheme="majorBidi"/>
          <w:sz w:val="24"/>
          <w:szCs w:val="24"/>
        </w:rPr>
        <w:t xml:space="preserve"> </w:t>
      </w:r>
      <w:r w:rsidRPr="002D72EB">
        <w:rPr>
          <w:rFonts w:asciiTheme="majorBidi" w:hAnsiTheme="majorBidi" w:cstheme="majorBidi"/>
          <w:sz w:val="24"/>
          <w:szCs w:val="24"/>
        </w:rPr>
        <w:t xml:space="preserve">réalisée par Andreas </w:t>
      </w:r>
      <w:proofErr w:type="spellStart"/>
      <w:r w:rsidRPr="002D72EB">
        <w:rPr>
          <w:rFonts w:asciiTheme="majorBidi" w:hAnsiTheme="majorBidi" w:cstheme="majorBidi"/>
          <w:sz w:val="24"/>
          <w:szCs w:val="24"/>
        </w:rPr>
        <w:t>Masius</w:t>
      </w:r>
      <w:proofErr w:type="spellEnd"/>
      <w:r w:rsidRPr="002D72EB">
        <w:rPr>
          <w:rFonts w:asciiTheme="majorBidi" w:hAnsiTheme="majorBidi" w:cstheme="majorBidi"/>
          <w:sz w:val="24"/>
          <w:szCs w:val="24"/>
        </w:rPr>
        <w:t xml:space="preserve"> (m. 1573)</w:t>
      </w:r>
      <w:r>
        <w:rPr>
          <w:rStyle w:val="Rimandonotaapidipagina"/>
          <w:rFonts w:asciiTheme="majorBidi" w:hAnsiTheme="majorBidi" w:cstheme="majorBidi"/>
          <w:sz w:val="24"/>
          <w:szCs w:val="24"/>
        </w:rPr>
        <w:footnoteReference w:id="24"/>
      </w:r>
      <w:r w:rsidRPr="002D72EB">
        <w:rPr>
          <w:rFonts w:asciiTheme="majorBidi" w:hAnsiTheme="majorBidi" w:cstheme="majorBidi"/>
          <w:sz w:val="24"/>
          <w:szCs w:val="24"/>
        </w:rPr>
        <w:t xml:space="preserve"> et parue en 1571 chez Christophe Plantin</w:t>
      </w:r>
      <w:r>
        <w:rPr>
          <w:rFonts w:asciiTheme="majorBidi" w:hAnsiTheme="majorBidi" w:cstheme="majorBidi"/>
          <w:sz w:val="24"/>
          <w:szCs w:val="24"/>
        </w:rPr>
        <w:t>, qui</w:t>
      </w:r>
      <w:r w:rsidRPr="002D72EB">
        <w:rPr>
          <w:rFonts w:asciiTheme="majorBidi" w:hAnsiTheme="majorBidi" w:cstheme="majorBidi"/>
          <w:sz w:val="24"/>
          <w:szCs w:val="24"/>
        </w:rPr>
        <w:t xml:space="preserve"> accompagnait la Bible Polyglotte d’Anvers</w:t>
      </w:r>
      <w:r>
        <w:rPr>
          <w:rFonts w:asciiTheme="majorBidi" w:hAnsiTheme="majorBidi" w:cstheme="majorBidi"/>
          <w:sz w:val="24"/>
          <w:szCs w:val="24"/>
        </w:rPr>
        <w:t xml:space="preserve">. </w:t>
      </w:r>
      <w:proofErr w:type="spellStart"/>
      <w:r>
        <w:rPr>
          <w:rFonts w:asciiTheme="majorBidi" w:hAnsiTheme="majorBidi" w:cstheme="majorBidi"/>
          <w:sz w:val="24"/>
          <w:szCs w:val="24"/>
        </w:rPr>
        <w:t>Widmanstetter</w:t>
      </w:r>
      <w:proofErr w:type="spellEnd"/>
      <w:r>
        <w:rPr>
          <w:rFonts w:asciiTheme="majorBidi" w:hAnsiTheme="majorBidi" w:cstheme="majorBidi"/>
          <w:sz w:val="24"/>
          <w:szCs w:val="24"/>
        </w:rPr>
        <w:t xml:space="preserve"> et </w:t>
      </w:r>
      <w:proofErr w:type="spellStart"/>
      <w:r>
        <w:rPr>
          <w:rFonts w:asciiTheme="majorBidi" w:hAnsiTheme="majorBidi" w:cstheme="majorBidi"/>
          <w:sz w:val="24"/>
          <w:szCs w:val="24"/>
        </w:rPr>
        <w:t>Masius</w:t>
      </w:r>
      <w:proofErr w:type="spellEnd"/>
      <w:r>
        <w:rPr>
          <w:rFonts w:asciiTheme="majorBidi" w:hAnsiTheme="majorBidi" w:cstheme="majorBidi"/>
          <w:sz w:val="24"/>
          <w:szCs w:val="24"/>
        </w:rPr>
        <w:t xml:space="preserve"> ont tous les deux pu profiter de l’enseignement du Syro-Orthodoxe Moïse de Mardin, dont la présence en Europe (Rome, Venise, Vienne) est documentée pour les périodes 1549-50, 1552-1553, 1577-92 (?)</w:t>
      </w:r>
      <w:r>
        <w:rPr>
          <w:rStyle w:val="Rimandonotaapidipagina"/>
          <w:rFonts w:asciiTheme="majorBidi" w:hAnsiTheme="majorBidi" w:cstheme="majorBidi"/>
          <w:sz w:val="24"/>
          <w:szCs w:val="24"/>
        </w:rPr>
        <w:footnoteReference w:id="25"/>
      </w:r>
      <w:r>
        <w:rPr>
          <w:rFonts w:asciiTheme="majorBidi" w:hAnsiTheme="majorBidi" w:cstheme="majorBidi"/>
          <w:sz w:val="24"/>
          <w:szCs w:val="24"/>
        </w:rPr>
        <w:t xml:space="preserve">. </w:t>
      </w:r>
      <w:proofErr w:type="spellStart"/>
      <w:r>
        <w:rPr>
          <w:rFonts w:asciiTheme="majorBidi" w:hAnsiTheme="majorBidi" w:cstheme="majorBidi"/>
          <w:sz w:val="24"/>
          <w:szCs w:val="24"/>
        </w:rPr>
        <w:t>Widmanstetter</w:t>
      </w:r>
      <w:proofErr w:type="spellEnd"/>
      <w:r>
        <w:rPr>
          <w:rFonts w:asciiTheme="majorBidi" w:hAnsiTheme="majorBidi" w:cstheme="majorBidi"/>
          <w:sz w:val="24"/>
          <w:szCs w:val="24"/>
        </w:rPr>
        <w:t xml:space="preserve"> rencontra Moïse en Allemagne en 1553 et cette rencontre soudaine permit à l’orientaliste de réaliser, dans un délai très court, l’impression du Nouveau Testament syriaque, à Vienne, en 1555.</w:t>
      </w:r>
      <w:r>
        <w:rPr>
          <w:rStyle w:val="Rimandonotaapidipagina"/>
          <w:rFonts w:asciiTheme="majorBidi" w:hAnsiTheme="majorBidi" w:cstheme="majorBidi"/>
          <w:sz w:val="24"/>
          <w:szCs w:val="24"/>
          <w:lang w:val="it-IT"/>
        </w:rPr>
        <w:footnoteReference w:id="26"/>
      </w:r>
      <w:r>
        <w:rPr>
          <w:rFonts w:asciiTheme="majorBidi" w:hAnsiTheme="majorBidi" w:cstheme="majorBidi"/>
          <w:sz w:val="24"/>
          <w:szCs w:val="24"/>
        </w:rPr>
        <w:t xml:space="preserve"> </w:t>
      </w:r>
      <w:proofErr w:type="spellStart"/>
      <w:r>
        <w:rPr>
          <w:rFonts w:asciiTheme="majorBidi" w:hAnsiTheme="majorBidi" w:cstheme="majorBidi"/>
          <w:sz w:val="24"/>
          <w:szCs w:val="24"/>
        </w:rPr>
        <w:t>Masius</w:t>
      </w:r>
      <w:proofErr w:type="spellEnd"/>
      <w:r>
        <w:rPr>
          <w:rFonts w:asciiTheme="majorBidi" w:hAnsiTheme="majorBidi" w:cstheme="majorBidi"/>
          <w:sz w:val="24"/>
          <w:szCs w:val="24"/>
        </w:rPr>
        <w:t xml:space="preserve"> rencontra Moïse à Rome en 1552-53 et une correspondance épistolaire étalée sur plusieurs décennies témoigne des nombreux renseignements linguistiques que Moïse donna à l’orientaliste</w:t>
      </w:r>
      <w:r>
        <w:rPr>
          <w:rStyle w:val="Rimandonotaapidipagina"/>
          <w:rFonts w:asciiTheme="majorBidi" w:hAnsiTheme="majorBidi" w:cstheme="majorBidi"/>
          <w:sz w:val="24"/>
          <w:szCs w:val="24"/>
        </w:rPr>
        <w:footnoteReference w:id="27"/>
      </w:r>
      <w:r>
        <w:rPr>
          <w:rFonts w:asciiTheme="majorBidi" w:hAnsiTheme="majorBidi" w:cstheme="majorBidi"/>
          <w:sz w:val="24"/>
          <w:szCs w:val="24"/>
        </w:rPr>
        <w:t xml:space="preserve">. C’est avec Moïse de Mardin que le monde savant occidental fait sa première rencontre avec la </w:t>
      </w:r>
      <w:r w:rsidRPr="00EB6F83">
        <w:rPr>
          <w:rFonts w:asciiTheme="majorBidi" w:hAnsiTheme="majorBidi" w:cstheme="majorBidi"/>
          <w:i/>
          <w:iCs/>
          <w:sz w:val="24"/>
          <w:szCs w:val="24"/>
        </w:rPr>
        <w:t>Grammaire métrique</w:t>
      </w:r>
      <w:r>
        <w:rPr>
          <w:rFonts w:asciiTheme="majorBidi" w:hAnsiTheme="majorBidi" w:cstheme="majorBidi"/>
          <w:sz w:val="24"/>
          <w:szCs w:val="24"/>
        </w:rPr>
        <w:t xml:space="preserve"> de </w:t>
      </w:r>
      <w:proofErr w:type="spellStart"/>
      <w:r>
        <w:rPr>
          <w:rFonts w:asciiTheme="majorBidi" w:hAnsiTheme="majorBidi" w:cstheme="majorBidi"/>
          <w:sz w:val="24"/>
          <w:szCs w:val="24"/>
        </w:rPr>
        <w:t>Barhebraeus</w:t>
      </w:r>
      <w:proofErr w:type="spellEnd"/>
      <w:r>
        <w:rPr>
          <w:rFonts w:asciiTheme="majorBidi" w:hAnsiTheme="majorBidi" w:cstheme="majorBidi"/>
          <w:sz w:val="24"/>
          <w:szCs w:val="24"/>
        </w:rPr>
        <w:t xml:space="preserve">, qui deviendra l’un des textes fondateurs de la grammaire syriaque en latin, tout comme du discours occidental sur l’univers linguistique syriaque. Moïse a copié de sa main ce texte, aujourd’hui ms. </w:t>
      </w:r>
      <w:proofErr w:type="spellStart"/>
      <w:r>
        <w:rPr>
          <w:rFonts w:asciiTheme="majorBidi" w:hAnsiTheme="majorBidi" w:cstheme="majorBidi"/>
          <w:sz w:val="24"/>
          <w:szCs w:val="24"/>
        </w:rPr>
        <w:t>Syr</w:t>
      </w:r>
      <w:proofErr w:type="spellEnd"/>
      <w:r>
        <w:rPr>
          <w:rFonts w:asciiTheme="majorBidi" w:hAnsiTheme="majorBidi" w:cstheme="majorBidi"/>
          <w:sz w:val="24"/>
          <w:szCs w:val="24"/>
        </w:rPr>
        <w:t xml:space="preserve">. 1 de la Bayerische </w:t>
      </w:r>
      <w:proofErr w:type="spellStart"/>
      <w:r>
        <w:rPr>
          <w:rFonts w:asciiTheme="majorBidi" w:hAnsiTheme="majorBidi" w:cstheme="majorBidi"/>
          <w:sz w:val="24"/>
          <w:szCs w:val="24"/>
        </w:rPr>
        <w:t>Staatsbibliothek</w:t>
      </w:r>
      <w:proofErr w:type="spellEnd"/>
      <w:r>
        <w:rPr>
          <w:rFonts w:asciiTheme="majorBidi" w:hAnsiTheme="majorBidi" w:cstheme="majorBidi"/>
          <w:sz w:val="24"/>
          <w:szCs w:val="24"/>
        </w:rPr>
        <w:t xml:space="preserve"> de </w:t>
      </w:r>
      <w:proofErr w:type="spellStart"/>
      <w:r>
        <w:rPr>
          <w:rFonts w:asciiTheme="majorBidi" w:hAnsiTheme="majorBidi" w:cstheme="majorBidi"/>
          <w:sz w:val="24"/>
          <w:szCs w:val="24"/>
        </w:rPr>
        <w:t>Münich</w:t>
      </w:r>
      <w:proofErr w:type="spellEnd"/>
      <w:r>
        <w:rPr>
          <w:rStyle w:val="Rimandonotaapidipagina"/>
          <w:rFonts w:asciiTheme="majorBidi" w:hAnsiTheme="majorBidi" w:cstheme="majorBidi"/>
          <w:sz w:val="24"/>
          <w:szCs w:val="24"/>
        </w:rPr>
        <w:footnoteReference w:id="28"/>
      </w:r>
      <w:r>
        <w:rPr>
          <w:rFonts w:asciiTheme="majorBidi" w:hAnsiTheme="majorBidi" w:cstheme="majorBidi"/>
          <w:sz w:val="24"/>
          <w:szCs w:val="24"/>
        </w:rPr>
        <w:t xml:space="preserve">. Le manuscrit contient aussi une traduction latine peut-être par </w:t>
      </w:r>
      <w:proofErr w:type="spellStart"/>
      <w:r>
        <w:rPr>
          <w:rFonts w:asciiTheme="majorBidi" w:hAnsiTheme="majorBidi" w:cstheme="majorBidi"/>
          <w:sz w:val="24"/>
          <w:szCs w:val="24"/>
        </w:rPr>
        <w:t>Widmanstetter</w:t>
      </w:r>
      <w:proofErr w:type="spellEnd"/>
      <w:r>
        <w:rPr>
          <w:rFonts w:asciiTheme="majorBidi" w:hAnsiTheme="majorBidi" w:cstheme="majorBidi"/>
          <w:sz w:val="24"/>
          <w:szCs w:val="24"/>
        </w:rPr>
        <w:t xml:space="preserve">. Comme l’a montré </w:t>
      </w:r>
      <w:proofErr w:type="spellStart"/>
      <w:r>
        <w:rPr>
          <w:rFonts w:asciiTheme="majorBidi" w:hAnsiTheme="majorBidi" w:cstheme="majorBidi"/>
          <w:sz w:val="24"/>
          <w:szCs w:val="24"/>
        </w:rPr>
        <w:t>Borbone</w:t>
      </w:r>
      <w:proofErr w:type="spellEnd"/>
      <w:r>
        <w:rPr>
          <w:rFonts w:asciiTheme="majorBidi" w:hAnsiTheme="majorBidi" w:cstheme="majorBidi"/>
          <w:sz w:val="24"/>
          <w:szCs w:val="24"/>
        </w:rPr>
        <w:t xml:space="preserve">, les échanges épistolaires entre Moïse et </w:t>
      </w:r>
      <w:proofErr w:type="spellStart"/>
      <w:r>
        <w:rPr>
          <w:rFonts w:asciiTheme="majorBidi" w:hAnsiTheme="majorBidi" w:cstheme="majorBidi"/>
          <w:sz w:val="24"/>
          <w:szCs w:val="24"/>
        </w:rPr>
        <w:t>Masius</w:t>
      </w:r>
      <w:proofErr w:type="spellEnd"/>
      <w:r>
        <w:rPr>
          <w:rFonts w:asciiTheme="majorBidi" w:hAnsiTheme="majorBidi" w:cstheme="majorBidi"/>
          <w:sz w:val="24"/>
          <w:szCs w:val="24"/>
        </w:rPr>
        <w:t xml:space="preserve"> nous informent que le premier, lors de son séjour à Rome en 1553, possédait, entre autres, le manuscrit d’une grammaire syriaque, avec toute probabilité le texte de </w:t>
      </w:r>
      <w:proofErr w:type="spellStart"/>
      <w:r>
        <w:rPr>
          <w:rFonts w:asciiTheme="majorBidi" w:hAnsiTheme="majorBidi" w:cstheme="majorBidi"/>
          <w:sz w:val="24"/>
          <w:szCs w:val="24"/>
        </w:rPr>
        <w:t>Barhebraeus</w:t>
      </w:r>
      <w:proofErr w:type="spellEnd"/>
      <w:r>
        <w:rPr>
          <w:rFonts w:asciiTheme="majorBidi" w:hAnsiTheme="majorBidi" w:cstheme="majorBidi"/>
          <w:sz w:val="24"/>
          <w:szCs w:val="24"/>
        </w:rPr>
        <w:t xml:space="preserve"> qu’il copia ensuite dans le ms. de </w:t>
      </w:r>
      <w:proofErr w:type="spellStart"/>
      <w:r>
        <w:rPr>
          <w:rFonts w:asciiTheme="majorBidi" w:hAnsiTheme="majorBidi" w:cstheme="majorBidi"/>
          <w:sz w:val="24"/>
          <w:szCs w:val="24"/>
        </w:rPr>
        <w:t>Münich</w:t>
      </w:r>
      <w:proofErr w:type="spellEnd"/>
      <w:r>
        <w:rPr>
          <w:rFonts w:asciiTheme="majorBidi" w:hAnsiTheme="majorBidi" w:cstheme="majorBidi"/>
          <w:sz w:val="24"/>
          <w:szCs w:val="24"/>
        </w:rPr>
        <w:t xml:space="preserve">. Moïse décrit cette grammaire comme la source des renseignements qu’il donne à </w:t>
      </w:r>
      <w:proofErr w:type="spellStart"/>
      <w:r>
        <w:rPr>
          <w:rFonts w:asciiTheme="majorBidi" w:hAnsiTheme="majorBidi" w:cstheme="majorBidi"/>
          <w:sz w:val="24"/>
          <w:szCs w:val="24"/>
        </w:rPr>
        <w:t>Masius</w:t>
      </w:r>
      <w:proofErr w:type="spellEnd"/>
      <w:r>
        <w:rPr>
          <w:rFonts w:asciiTheme="majorBidi" w:hAnsiTheme="majorBidi" w:cstheme="majorBidi"/>
          <w:sz w:val="24"/>
          <w:szCs w:val="24"/>
        </w:rPr>
        <w:t xml:space="preserve"> dans ses lettres, et il affirme lui avoir montré la grammaire lors de leurs rencontres romaines</w:t>
      </w:r>
      <w:r>
        <w:rPr>
          <w:rStyle w:val="Rimandonotaapidipagina"/>
          <w:rFonts w:asciiTheme="majorBidi" w:hAnsiTheme="majorBidi" w:cstheme="majorBidi"/>
          <w:sz w:val="24"/>
          <w:szCs w:val="24"/>
        </w:rPr>
        <w:footnoteReference w:id="29"/>
      </w:r>
      <w:r>
        <w:rPr>
          <w:rFonts w:asciiTheme="majorBidi" w:hAnsiTheme="majorBidi" w:cstheme="majorBidi"/>
          <w:sz w:val="24"/>
          <w:szCs w:val="24"/>
        </w:rPr>
        <w:t xml:space="preserve">. La </w:t>
      </w:r>
      <w:r w:rsidRPr="00C805F8">
        <w:rPr>
          <w:rFonts w:asciiTheme="majorBidi" w:hAnsiTheme="majorBidi" w:cstheme="majorBidi"/>
          <w:i/>
          <w:iCs/>
          <w:sz w:val="24"/>
          <w:szCs w:val="24"/>
        </w:rPr>
        <w:t>Grammaire métrique</w:t>
      </w:r>
      <w:r>
        <w:rPr>
          <w:rFonts w:asciiTheme="majorBidi" w:hAnsiTheme="majorBidi" w:cstheme="majorBidi"/>
          <w:sz w:val="24"/>
          <w:szCs w:val="24"/>
        </w:rPr>
        <w:t xml:space="preserve"> ne contenant pas une section sur l’alphabet et l’écriture, n’a pas pu servir de source pour le refrain mnémotechnique donné par </w:t>
      </w:r>
      <w:proofErr w:type="spellStart"/>
      <w:r>
        <w:rPr>
          <w:rFonts w:asciiTheme="majorBidi" w:hAnsiTheme="majorBidi" w:cstheme="majorBidi"/>
          <w:sz w:val="24"/>
          <w:szCs w:val="24"/>
        </w:rPr>
        <w:t>Widmanstetter</w:t>
      </w:r>
      <w:proofErr w:type="spellEnd"/>
      <w:r>
        <w:rPr>
          <w:rFonts w:asciiTheme="majorBidi" w:hAnsiTheme="majorBidi" w:cstheme="majorBidi"/>
          <w:sz w:val="24"/>
          <w:szCs w:val="24"/>
        </w:rPr>
        <w:t xml:space="preserve">. Néanmoins, elle contient bien, dans les premiers chapitres, un autre refrain, utilisé pour mémoriser les voyelles et leurs marques diacritiques, que l’on retrouve à la quatrième page de la grammaire de </w:t>
      </w:r>
      <w:proofErr w:type="spellStart"/>
      <w:r>
        <w:rPr>
          <w:rFonts w:asciiTheme="majorBidi" w:hAnsiTheme="majorBidi" w:cstheme="majorBidi"/>
          <w:sz w:val="24"/>
          <w:szCs w:val="24"/>
        </w:rPr>
        <w:t>Widmanstetter</w:t>
      </w:r>
      <w:proofErr w:type="spellEnd"/>
      <w:r>
        <w:rPr>
          <w:rFonts w:asciiTheme="majorBidi" w:hAnsiTheme="majorBidi" w:cstheme="majorBidi"/>
          <w:sz w:val="24"/>
          <w:szCs w:val="24"/>
        </w:rPr>
        <w:t>, selon les deux systèmes syro-occidental et syro-oriental :</w:t>
      </w:r>
    </w:p>
    <w:p w:rsidR="00E525EE" w:rsidRPr="00D70FD7" w:rsidRDefault="00E525EE" w:rsidP="00A63FE4">
      <w:pPr>
        <w:bidi/>
        <w:rPr>
          <w:rFonts w:ascii="Serto Kharput" w:hAnsi="Serto Kharput" w:cs="Serto Kharput"/>
          <w:sz w:val="24"/>
          <w:szCs w:val="24"/>
        </w:rPr>
      </w:pPr>
      <w:proofErr w:type="spellStart"/>
      <w:proofErr w:type="gramStart"/>
      <w:r w:rsidRPr="00D70FD7">
        <w:rPr>
          <w:rFonts w:ascii="Serto Kharput" w:hAnsi="Serto Kharput" w:cs="Serto Kharput" w:hint="cs"/>
          <w:sz w:val="24"/>
          <w:szCs w:val="24"/>
        </w:rPr>
        <w:t>ܒܰܦܪܳܬܶܣܡܻܝܘܽ</w:t>
      </w:r>
      <w:proofErr w:type="spellEnd"/>
      <w:proofErr w:type="gramEnd"/>
    </w:p>
    <w:p w:rsidR="00E525EE" w:rsidRPr="00D70FD7" w:rsidRDefault="00E525EE" w:rsidP="00A63FE4">
      <w:pPr>
        <w:bidi/>
        <w:rPr>
          <w:rFonts w:ascii="Serto Kharput" w:hAnsi="Serto Kharput" w:cs="Serto Kharput"/>
          <w:sz w:val="24"/>
          <w:szCs w:val="24"/>
        </w:rPr>
      </w:pPr>
      <w:proofErr w:type="spellStart"/>
      <w:proofErr w:type="gramStart"/>
      <w:r w:rsidRPr="00D70FD7">
        <w:rPr>
          <w:rFonts w:ascii="Serto Kharput" w:hAnsi="Serto Kharput" w:cs="Serto Kharput" w:hint="cs"/>
          <w:sz w:val="24"/>
          <w:szCs w:val="24"/>
        </w:rPr>
        <w:t>ܒܲܦܪܵܬܸܣܡܝܹܘܿ</w:t>
      </w:r>
      <w:proofErr w:type="spellEnd"/>
      <w:proofErr w:type="gramEnd"/>
    </w:p>
    <w:p w:rsidR="00E525EE" w:rsidRPr="00687EB0" w:rsidRDefault="00E525EE" w:rsidP="00A63FE4">
      <w:pPr>
        <w:bidi/>
        <w:rPr>
          <w:rFonts w:asciiTheme="majorBidi" w:hAnsiTheme="majorBidi" w:cstheme="majorBidi"/>
          <w:sz w:val="24"/>
          <w:szCs w:val="24"/>
        </w:rPr>
      </w:pPr>
      <w:proofErr w:type="spellStart"/>
      <w:proofErr w:type="gramStart"/>
      <w:r w:rsidRPr="00A63FE4">
        <w:rPr>
          <w:rFonts w:asciiTheme="majorBidi" w:hAnsiTheme="majorBidi" w:cstheme="majorBidi"/>
          <w:i/>
          <w:iCs/>
          <w:sz w:val="24"/>
          <w:szCs w:val="24"/>
        </w:rPr>
        <w:t>baphrothesmiu</w:t>
      </w:r>
      <w:proofErr w:type="spellEnd"/>
      <w:proofErr w:type="gramEnd"/>
      <w:r w:rsidRPr="00793904">
        <w:rPr>
          <w:rStyle w:val="Rimandonotaapidipagina"/>
          <w:rFonts w:asciiTheme="majorBidi" w:hAnsiTheme="majorBidi" w:cstheme="majorBidi"/>
          <w:sz w:val="24"/>
          <w:szCs w:val="24"/>
        </w:rPr>
        <w:footnoteReference w:id="30"/>
      </w:r>
    </w:p>
    <w:p w:rsidR="00E525EE" w:rsidRDefault="00E525EE" w:rsidP="008B102C">
      <w:pPr>
        <w:rPr>
          <w:rFonts w:asciiTheme="majorBidi" w:hAnsiTheme="majorBidi" w:cstheme="majorBidi"/>
          <w:sz w:val="24"/>
          <w:szCs w:val="24"/>
        </w:rPr>
      </w:pPr>
    </w:p>
    <w:p w:rsidR="00E525EE" w:rsidRPr="008B102C" w:rsidRDefault="00E525EE" w:rsidP="009F3E23">
      <w:pPr>
        <w:rPr>
          <w:rFonts w:asciiTheme="majorBidi" w:hAnsiTheme="majorBidi" w:cstheme="majorBidi"/>
          <w:sz w:val="24"/>
          <w:szCs w:val="24"/>
        </w:rPr>
      </w:pPr>
      <w:r w:rsidRPr="008B102C">
        <w:rPr>
          <w:rFonts w:asciiTheme="majorBidi" w:hAnsiTheme="majorBidi" w:cstheme="majorBidi"/>
          <w:sz w:val="24"/>
          <w:szCs w:val="24"/>
        </w:rPr>
        <w:lastRenderedPageBreak/>
        <w:t>Ce mot</w:t>
      </w:r>
      <w:r>
        <w:rPr>
          <w:rFonts w:asciiTheme="majorBidi" w:hAnsiTheme="majorBidi" w:cstheme="majorBidi"/>
          <w:sz w:val="24"/>
          <w:szCs w:val="24"/>
        </w:rPr>
        <w:t xml:space="preserve">, qui contient toutes les voyelles syriaques, se trouve dans le troisième paragraphe d’introduction de la </w:t>
      </w:r>
      <w:r w:rsidRPr="00397F53">
        <w:rPr>
          <w:rFonts w:asciiTheme="majorBidi" w:hAnsiTheme="majorBidi" w:cstheme="majorBidi"/>
          <w:i/>
          <w:iCs/>
          <w:sz w:val="24"/>
          <w:szCs w:val="24"/>
        </w:rPr>
        <w:t>Grammaire métrique</w:t>
      </w:r>
      <w:r>
        <w:rPr>
          <w:rFonts w:asciiTheme="majorBidi" w:hAnsiTheme="majorBidi" w:cstheme="majorBidi"/>
          <w:sz w:val="24"/>
          <w:szCs w:val="24"/>
        </w:rPr>
        <w:t xml:space="preserve"> « De la variation des voyelles »</w:t>
      </w:r>
      <w:r>
        <w:rPr>
          <w:rStyle w:val="Rimandonotaapidipagina"/>
          <w:rFonts w:asciiTheme="majorBidi" w:hAnsiTheme="majorBidi" w:cstheme="majorBidi"/>
          <w:sz w:val="24"/>
          <w:szCs w:val="24"/>
        </w:rPr>
        <w:footnoteReference w:id="31"/>
      </w:r>
      <w:r>
        <w:rPr>
          <w:rFonts w:asciiTheme="majorBidi" w:hAnsiTheme="majorBidi" w:cstheme="majorBidi"/>
          <w:sz w:val="24"/>
          <w:szCs w:val="24"/>
        </w:rPr>
        <w:t>.</w:t>
      </w:r>
    </w:p>
    <w:p w:rsidR="00E525EE" w:rsidRDefault="00E525EE" w:rsidP="00905FA5">
      <w:pPr>
        <w:rPr>
          <w:rFonts w:asciiTheme="majorBidi" w:hAnsiTheme="majorBidi" w:cstheme="majorBidi"/>
          <w:kern w:val="0"/>
          <w:sz w:val="24"/>
          <w:szCs w:val="24"/>
        </w:rPr>
      </w:pPr>
      <w:r>
        <w:rPr>
          <w:rFonts w:asciiTheme="majorBidi" w:hAnsiTheme="majorBidi" w:cstheme="majorBidi"/>
          <w:sz w:val="24"/>
          <w:szCs w:val="24"/>
        </w:rPr>
        <w:t xml:space="preserve">La </w:t>
      </w:r>
      <w:r w:rsidRPr="00D53871">
        <w:rPr>
          <w:rFonts w:asciiTheme="majorBidi" w:hAnsiTheme="majorBidi" w:cstheme="majorBidi"/>
          <w:i/>
          <w:iCs/>
          <w:sz w:val="24"/>
          <w:szCs w:val="24"/>
        </w:rPr>
        <w:t>Grammaire métrique</w:t>
      </w:r>
      <w:r>
        <w:rPr>
          <w:rFonts w:asciiTheme="majorBidi" w:hAnsiTheme="majorBidi" w:cstheme="majorBidi"/>
          <w:sz w:val="24"/>
          <w:szCs w:val="24"/>
        </w:rPr>
        <w:t xml:space="preserve">, dans une autre copie ramenée en Italie par </w:t>
      </w:r>
      <w:proofErr w:type="spellStart"/>
      <w:r>
        <w:rPr>
          <w:rFonts w:asciiTheme="majorBidi" w:hAnsiTheme="majorBidi" w:cstheme="majorBidi"/>
          <w:sz w:val="24"/>
          <w:szCs w:val="24"/>
        </w:rPr>
        <w:t>Ni‛matallah</w:t>
      </w:r>
      <w:proofErr w:type="spellEnd"/>
      <w:r>
        <w:rPr>
          <w:rFonts w:asciiTheme="majorBidi" w:hAnsiTheme="majorBidi" w:cstheme="majorBidi"/>
          <w:sz w:val="24"/>
          <w:szCs w:val="24"/>
        </w:rPr>
        <w:t xml:space="preserve"> (aujourd’hui BML Or. 298), fut aussi la source de la grammaire syriaque préparée par l’orientaliste dominicain Fra’ </w:t>
      </w:r>
      <w:r w:rsidRPr="002D72EB">
        <w:rPr>
          <w:rFonts w:asciiTheme="majorBidi" w:hAnsiTheme="majorBidi" w:cstheme="majorBidi"/>
          <w:sz w:val="24"/>
          <w:szCs w:val="24"/>
        </w:rPr>
        <w:t>Tommaso da Terracina (m. 1602)</w:t>
      </w:r>
      <w:r w:rsidRPr="002D72EB">
        <w:rPr>
          <w:rStyle w:val="Rimandonotaapidipagina"/>
          <w:rFonts w:asciiTheme="majorBidi" w:hAnsiTheme="majorBidi" w:cstheme="majorBidi"/>
          <w:sz w:val="24"/>
          <w:szCs w:val="24"/>
        </w:rPr>
        <w:footnoteReference w:id="32"/>
      </w:r>
      <w:r w:rsidRPr="002D72EB">
        <w:rPr>
          <w:rFonts w:asciiTheme="majorBidi" w:hAnsiTheme="majorBidi" w:cstheme="majorBidi"/>
          <w:sz w:val="24"/>
          <w:szCs w:val="24"/>
        </w:rPr>
        <w:t>.</w:t>
      </w:r>
      <w:r>
        <w:rPr>
          <w:rFonts w:asciiTheme="majorBidi" w:hAnsiTheme="majorBidi" w:cstheme="majorBidi"/>
          <w:sz w:val="24"/>
          <w:szCs w:val="24"/>
        </w:rPr>
        <w:t xml:space="preserve"> </w:t>
      </w:r>
      <w:r w:rsidRPr="002D72EB">
        <w:rPr>
          <w:rFonts w:asciiTheme="majorBidi" w:hAnsiTheme="majorBidi" w:cstheme="majorBidi"/>
          <w:sz w:val="24"/>
          <w:szCs w:val="24"/>
        </w:rPr>
        <w:t xml:space="preserve">Nous avons pu retrouver les épreuves des premières pages de cette grammaire dans un recueil de matériaux appartenus à Raimondi et liés à ses activités éditoriales, conservé à la </w:t>
      </w:r>
      <w:r>
        <w:rPr>
          <w:rFonts w:asciiTheme="majorBidi" w:hAnsiTheme="majorBidi" w:cstheme="majorBidi"/>
          <w:sz w:val="24"/>
          <w:szCs w:val="24"/>
        </w:rPr>
        <w:t>BML</w:t>
      </w:r>
      <w:r w:rsidRPr="002D72EB">
        <w:rPr>
          <w:rFonts w:asciiTheme="majorBidi" w:hAnsiTheme="majorBidi" w:cstheme="majorBidi"/>
          <w:sz w:val="24"/>
          <w:szCs w:val="24"/>
        </w:rPr>
        <w:t xml:space="preserve">, </w:t>
      </w:r>
      <w:r w:rsidRPr="002D72EB">
        <w:rPr>
          <w:rFonts w:asciiTheme="majorBidi" w:hAnsiTheme="majorBidi" w:cstheme="majorBidi"/>
          <w:kern w:val="0"/>
          <w:sz w:val="24"/>
          <w:szCs w:val="24"/>
        </w:rPr>
        <w:t xml:space="preserve">Or. 459 </w:t>
      </w:r>
      <w:proofErr w:type="spellStart"/>
      <w:r w:rsidRPr="002D72EB">
        <w:rPr>
          <w:rFonts w:asciiTheme="majorBidi" w:hAnsiTheme="majorBidi" w:cstheme="majorBidi"/>
          <w:kern w:val="0"/>
          <w:sz w:val="24"/>
          <w:szCs w:val="24"/>
        </w:rPr>
        <w:t>ff</w:t>
      </w:r>
      <w:proofErr w:type="spellEnd"/>
      <w:r w:rsidRPr="002D72EB">
        <w:rPr>
          <w:rFonts w:asciiTheme="majorBidi" w:hAnsiTheme="majorBidi" w:cstheme="majorBidi"/>
          <w:kern w:val="0"/>
          <w:sz w:val="24"/>
          <w:szCs w:val="24"/>
        </w:rPr>
        <w:t>. 476-79. En dehors des premières pages qui contiennent une description de l’alphabet,</w:t>
      </w:r>
      <w:r>
        <w:rPr>
          <w:rFonts w:asciiTheme="majorBidi" w:hAnsiTheme="majorBidi" w:cstheme="majorBidi"/>
          <w:kern w:val="0"/>
          <w:sz w:val="24"/>
          <w:szCs w:val="24"/>
        </w:rPr>
        <w:t xml:space="preserve"> qui suit de près les modèles de </w:t>
      </w:r>
      <w:proofErr w:type="spellStart"/>
      <w:r>
        <w:rPr>
          <w:rFonts w:asciiTheme="majorBidi" w:hAnsiTheme="majorBidi" w:cstheme="majorBidi"/>
          <w:kern w:val="0"/>
          <w:sz w:val="24"/>
          <w:szCs w:val="24"/>
        </w:rPr>
        <w:t>Teseo</w:t>
      </w:r>
      <w:proofErr w:type="spellEnd"/>
      <w:r>
        <w:rPr>
          <w:rFonts w:asciiTheme="majorBidi" w:hAnsiTheme="majorBidi" w:cstheme="majorBidi"/>
          <w:kern w:val="0"/>
          <w:sz w:val="24"/>
          <w:szCs w:val="24"/>
        </w:rPr>
        <w:t xml:space="preserve"> Ambrogio et </w:t>
      </w:r>
      <w:proofErr w:type="spellStart"/>
      <w:r>
        <w:rPr>
          <w:rFonts w:asciiTheme="majorBidi" w:hAnsiTheme="majorBidi" w:cstheme="majorBidi"/>
          <w:kern w:val="0"/>
          <w:sz w:val="24"/>
          <w:szCs w:val="24"/>
        </w:rPr>
        <w:t>Widmanstetter</w:t>
      </w:r>
      <w:proofErr w:type="spellEnd"/>
      <w:r>
        <w:rPr>
          <w:rFonts w:asciiTheme="majorBidi" w:hAnsiTheme="majorBidi" w:cstheme="majorBidi"/>
          <w:kern w:val="0"/>
          <w:sz w:val="24"/>
          <w:szCs w:val="24"/>
        </w:rPr>
        <w:t>,</w:t>
      </w:r>
      <w:r w:rsidRPr="002D72EB">
        <w:rPr>
          <w:rFonts w:asciiTheme="majorBidi" w:hAnsiTheme="majorBidi" w:cstheme="majorBidi"/>
          <w:kern w:val="0"/>
          <w:sz w:val="24"/>
          <w:szCs w:val="24"/>
        </w:rPr>
        <w:t xml:space="preserve"> le texte s’avère être une traduction latine de la </w:t>
      </w:r>
      <w:r w:rsidRPr="002D72EB">
        <w:rPr>
          <w:rFonts w:asciiTheme="majorBidi" w:hAnsiTheme="majorBidi" w:cstheme="majorBidi"/>
          <w:i/>
          <w:iCs/>
          <w:kern w:val="0"/>
          <w:sz w:val="24"/>
          <w:szCs w:val="24"/>
        </w:rPr>
        <w:t xml:space="preserve">Grammaire </w:t>
      </w:r>
      <w:r w:rsidRPr="002D72EB">
        <w:rPr>
          <w:rFonts w:asciiTheme="majorBidi" w:hAnsiTheme="majorBidi" w:cstheme="majorBidi"/>
          <w:kern w:val="0"/>
          <w:sz w:val="24"/>
          <w:szCs w:val="24"/>
        </w:rPr>
        <w:t xml:space="preserve">de </w:t>
      </w:r>
      <w:proofErr w:type="spellStart"/>
      <w:r w:rsidRPr="002D72EB">
        <w:rPr>
          <w:rFonts w:asciiTheme="majorBidi" w:hAnsiTheme="majorBidi" w:cstheme="majorBidi"/>
          <w:kern w:val="0"/>
          <w:sz w:val="24"/>
          <w:szCs w:val="24"/>
        </w:rPr>
        <w:t>Barhebraeus</w:t>
      </w:r>
      <w:proofErr w:type="spellEnd"/>
      <w:r w:rsidRPr="002D72EB">
        <w:rPr>
          <w:rFonts w:asciiTheme="majorBidi" w:hAnsiTheme="majorBidi" w:cstheme="majorBidi"/>
          <w:kern w:val="0"/>
          <w:sz w:val="24"/>
          <w:szCs w:val="24"/>
        </w:rPr>
        <w:t xml:space="preserve">. Par ailleurs, à l’intérieur </w:t>
      </w:r>
      <w:proofErr w:type="gramStart"/>
      <w:r w:rsidRPr="002D72EB">
        <w:rPr>
          <w:rFonts w:asciiTheme="majorBidi" w:hAnsiTheme="majorBidi" w:cstheme="majorBidi"/>
          <w:kern w:val="0"/>
          <w:sz w:val="24"/>
          <w:szCs w:val="24"/>
        </w:rPr>
        <w:t>de Or</w:t>
      </w:r>
      <w:proofErr w:type="gramEnd"/>
      <w:r w:rsidRPr="002D72EB">
        <w:rPr>
          <w:rFonts w:asciiTheme="majorBidi" w:hAnsiTheme="majorBidi" w:cstheme="majorBidi"/>
          <w:kern w:val="0"/>
          <w:sz w:val="24"/>
          <w:szCs w:val="24"/>
        </w:rPr>
        <w:t>. 459 (</w:t>
      </w:r>
      <w:proofErr w:type="spellStart"/>
      <w:r w:rsidRPr="002D72EB">
        <w:rPr>
          <w:rFonts w:asciiTheme="majorBidi" w:hAnsiTheme="majorBidi" w:cstheme="majorBidi"/>
          <w:kern w:val="0"/>
          <w:sz w:val="24"/>
          <w:szCs w:val="24"/>
        </w:rPr>
        <w:t>ff</w:t>
      </w:r>
      <w:proofErr w:type="spellEnd"/>
      <w:r w:rsidRPr="002D72EB">
        <w:rPr>
          <w:rFonts w:asciiTheme="majorBidi" w:hAnsiTheme="majorBidi" w:cstheme="majorBidi"/>
          <w:kern w:val="0"/>
          <w:sz w:val="24"/>
          <w:szCs w:val="24"/>
        </w:rPr>
        <w:t xml:space="preserve">. 80r-94v) ainsi que dans un autre mélange </w:t>
      </w:r>
      <w:r>
        <w:rPr>
          <w:rFonts w:asciiTheme="majorBidi" w:hAnsiTheme="majorBidi" w:cstheme="majorBidi"/>
          <w:kern w:val="0"/>
          <w:sz w:val="24"/>
          <w:szCs w:val="24"/>
        </w:rPr>
        <w:t>aussi</w:t>
      </w:r>
      <w:r w:rsidRPr="002D72EB">
        <w:rPr>
          <w:rFonts w:asciiTheme="majorBidi" w:hAnsiTheme="majorBidi" w:cstheme="majorBidi"/>
          <w:kern w:val="0"/>
          <w:sz w:val="24"/>
          <w:szCs w:val="24"/>
        </w:rPr>
        <w:t xml:space="preserve"> conservé à la </w:t>
      </w:r>
      <w:r>
        <w:rPr>
          <w:rFonts w:asciiTheme="majorBidi" w:hAnsiTheme="majorBidi" w:cstheme="majorBidi"/>
          <w:kern w:val="0"/>
          <w:sz w:val="24"/>
          <w:szCs w:val="24"/>
        </w:rPr>
        <w:t>BML</w:t>
      </w:r>
      <w:r w:rsidRPr="002D72EB">
        <w:rPr>
          <w:rFonts w:asciiTheme="majorBidi" w:hAnsiTheme="majorBidi" w:cstheme="majorBidi"/>
          <w:kern w:val="0"/>
          <w:sz w:val="24"/>
          <w:szCs w:val="24"/>
        </w:rPr>
        <w:t xml:space="preserve"> (Or. 458 </w:t>
      </w:r>
      <w:proofErr w:type="spellStart"/>
      <w:r w:rsidRPr="002D72EB">
        <w:rPr>
          <w:rFonts w:asciiTheme="majorBidi" w:hAnsiTheme="majorBidi" w:cstheme="majorBidi"/>
          <w:kern w:val="0"/>
          <w:sz w:val="24"/>
          <w:szCs w:val="24"/>
        </w:rPr>
        <w:t>ff</w:t>
      </w:r>
      <w:proofErr w:type="spellEnd"/>
      <w:r w:rsidRPr="002D72EB">
        <w:rPr>
          <w:rFonts w:asciiTheme="majorBidi" w:hAnsiTheme="majorBidi" w:cstheme="majorBidi"/>
          <w:kern w:val="0"/>
          <w:sz w:val="24"/>
          <w:szCs w:val="24"/>
        </w:rPr>
        <w:t>. 399v-401v)</w:t>
      </w:r>
      <w:r w:rsidRPr="002D72EB">
        <w:rPr>
          <w:rFonts w:ascii="AppleSystemUIFont" w:hAnsi="AppleSystemUIFont" w:cs="AppleSystemUIFont"/>
          <w:kern w:val="0"/>
          <w:sz w:val="24"/>
          <w:szCs w:val="24"/>
        </w:rPr>
        <w:t xml:space="preserve"> </w:t>
      </w:r>
      <w:r w:rsidRPr="002D72EB">
        <w:rPr>
          <w:rFonts w:asciiTheme="majorBidi" w:hAnsiTheme="majorBidi" w:cstheme="majorBidi"/>
          <w:kern w:val="0"/>
          <w:sz w:val="24"/>
          <w:szCs w:val="24"/>
        </w:rPr>
        <w:t xml:space="preserve">on retrouve une version </w:t>
      </w:r>
      <w:proofErr w:type="spellStart"/>
      <w:r w:rsidRPr="002D72EB">
        <w:rPr>
          <w:rFonts w:asciiTheme="majorBidi" w:hAnsiTheme="majorBidi" w:cstheme="majorBidi"/>
          <w:kern w:val="0"/>
          <w:sz w:val="24"/>
          <w:szCs w:val="24"/>
        </w:rPr>
        <w:t>syriaco</w:t>
      </w:r>
      <w:proofErr w:type="spellEnd"/>
      <w:r w:rsidRPr="002D72EB">
        <w:rPr>
          <w:rFonts w:asciiTheme="majorBidi" w:hAnsiTheme="majorBidi" w:cstheme="majorBidi"/>
          <w:kern w:val="0"/>
          <w:sz w:val="24"/>
          <w:szCs w:val="24"/>
        </w:rPr>
        <w:t>-latine de ce texte de la main de Terracina, sans doute travail préparatoire à l’édition qui resta néanmoins inachevée</w:t>
      </w:r>
      <w:r>
        <w:rPr>
          <w:rFonts w:asciiTheme="majorBidi" w:hAnsiTheme="majorBidi" w:cstheme="majorBidi"/>
          <w:kern w:val="0"/>
          <w:sz w:val="24"/>
          <w:szCs w:val="24"/>
        </w:rPr>
        <w:t>.</w:t>
      </w:r>
    </w:p>
    <w:p w:rsidR="00E525EE" w:rsidRPr="007D5E7F" w:rsidRDefault="00E525EE" w:rsidP="007D5E7F">
      <w:pPr>
        <w:rPr>
          <w:rFonts w:ascii="Estrangelo Edessa" w:hAnsi="Estrangelo Edessa" w:cs="Estrangelo Edessa"/>
          <w:kern w:val="0"/>
          <w:sz w:val="24"/>
          <w:szCs w:val="24"/>
        </w:rPr>
      </w:pPr>
      <w:r>
        <w:rPr>
          <w:rFonts w:asciiTheme="majorBidi" w:hAnsiTheme="majorBidi" w:cstheme="majorBidi"/>
          <w:kern w:val="0"/>
          <w:sz w:val="24"/>
          <w:szCs w:val="24"/>
        </w:rPr>
        <w:t xml:space="preserve">Dans les grammaires susmentionnées, à l’exception de celle de </w:t>
      </w:r>
      <w:proofErr w:type="spellStart"/>
      <w:r>
        <w:rPr>
          <w:rFonts w:asciiTheme="majorBidi" w:hAnsiTheme="majorBidi" w:cstheme="majorBidi"/>
          <w:kern w:val="0"/>
          <w:sz w:val="24"/>
          <w:szCs w:val="24"/>
        </w:rPr>
        <w:t>Masius</w:t>
      </w:r>
      <w:proofErr w:type="spellEnd"/>
      <w:r>
        <w:rPr>
          <w:rFonts w:asciiTheme="majorBidi" w:hAnsiTheme="majorBidi" w:cstheme="majorBidi"/>
          <w:kern w:val="0"/>
          <w:sz w:val="24"/>
          <w:szCs w:val="24"/>
        </w:rPr>
        <w:t xml:space="preserve">, l’apprentissage de l’alphabet est suivi par une liste de mots, par ordre alphabétique, représentant chaque lettre et constituée par des épithètes de Dieu. Les listes ne sont pas identiques, celles données par </w:t>
      </w:r>
      <w:proofErr w:type="spellStart"/>
      <w:r>
        <w:rPr>
          <w:rFonts w:asciiTheme="majorBidi" w:hAnsiTheme="majorBidi" w:cstheme="majorBidi"/>
          <w:kern w:val="0"/>
          <w:sz w:val="24"/>
          <w:szCs w:val="24"/>
        </w:rPr>
        <w:t>Teseo</w:t>
      </w:r>
      <w:proofErr w:type="spellEnd"/>
      <w:r>
        <w:rPr>
          <w:rFonts w:asciiTheme="majorBidi" w:hAnsiTheme="majorBidi" w:cstheme="majorBidi"/>
          <w:kern w:val="0"/>
          <w:sz w:val="24"/>
          <w:szCs w:val="24"/>
        </w:rPr>
        <w:t xml:space="preserve"> Ambrogio d’un côté et par </w:t>
      </w:r>
      <w:proofErr w:type="spellStart"/>
      <w:r>
        <w:rPr>
          <w:rFonts w:asciiTheme="majorBidi" w:hAnsiTheme="majorBidi" w:cstheme="majorBidi"/>
          <w:kern w:val="0"/>
          <w:sz w:val="24"/>
          <w:szCs w:val="24"/>
        </w:rPr>
        <w:t>Widmanstetter</w:t>
      </w:r>
      <w:proofErr w:type="spellEnd"/>
      <w:r>
        <w:rPr>
          <w:rFonts w:asciiTheme="majorBidi" w:hAnsiTheme="majorBidi" w:cstheme="majorBidi"/>
          <w:kern w:val="0"/>
          <w:sz w:val="24"/>
          <w:szCs w:val="24"/>
        </w:rPr>
        <w:t xml:space="preserve"> de l’autre, présentent quelques différences dans le choix des attributs divins (la liste de Terracina est identique à celle de </w:t>
      </w:r>
      <w:proofErr w:type="spellStart"/>
      <w:r>
        <w:rPr>
          <w:rFonts w:asciiTheme="majorBidi" w:hAnsiTheme="majorBidi" w:cstheme="majorBidi"/>
          <w:kern w:val="0"/>
          <w:sz w:val="24"/>
          <w:szCs w:val="24"/>
        </w:rPr>
        <w:t>Widmanstetter</w:t>
      </w:r>
      <w:proofErr w:type="spellEnd"/>
      <w:r>
        <w:rPr>
          <w:rFonts w:asciiTheme="majorBidi" w:hAnsiTheme="majorBidi" w:cstheme="majorBidi"/>
          <w:kern w:val="0"/>
          <w:sz w:val="24"/>
          <w:szCs w:val="24"/>
        </w:rPr>
        <w:t xml:space="preserve"> dont elle dépend manifestement). Dans l’économie de ces introductions à la langue syriaque, ces maigres listes de 22 mots n’ont pas uniquement le but de fixer l’ordre alphabétique, mais constituent plutôt une première base lexicale essentielle, donnant la clé pour l’expression des principaux concepts de la religion chrétienne et fournissant peut-être aussi quelques repères familiers pour un lecteur hébraïsant. Dans l’</w:t>
      </w:r>
      <w:proofErr w:type="spellStart"/>
      <w:r w:rsidRPr="00F22070">
        <w:rPr>
          <w:rFonts w:asciiTheme="majorBidi" w:hAnsiTheme="majorBidi" w:cstheme="majorBidi"/>
          <w:i/>
          <w:iCs/>
          <w:kern w:val="0"/>
          <w:sz w:val="24"/>
          <w:szCs w:val="24"/>
        </w:rPr>
        <w:t>Introductio</w:t>
      </w:r>
      <w:proofErr w:type="spellEnd"/>
      <w:r>
        <w:rPr>
          <w:rFonts w:asciiTheme="majorBidi" w:hAnsiTheme="majorBidi" w:cstheme="majorBidi"/>
          <w:kern w:val="0"/>
          <w:sz w:val="24"/>
          <w:szCs w:val="24"/>
        </w:rPr>
        <w:t xml:space="preserve"> de </w:t>
      </w:r>
      <w:proofErr w:type="spellStart"/>
      <w:r>
        <w:rPr>
          <w:rFonts w:asciiTheme="majorBidi" w:hAnsiTheme="majorBidi" w:cstheme="majorBidi"/>
          <w:kern w:val="0"/>
          <w:sz w:val="24"/>
          <w:szCs w:val="24"/>
        </w:rPr>
        <w:t>Teseo</w:t>
      </w:r>
      <w:proofErr w:type="spellEnd"/>
      <w:r>
        <w:rPr>
          <w:rFonts w:asciiTheme="majorBidi" w:hAnsiTheme="majorBidi" w:cstheme="majorBidi"/>
          <w:kern w:val="0"/>
          <w:sz w:val="24"/>
          <w:szCs w:val="24"/>
        </w:rPr>
        <w:t xml:space="preserve"> Ambrogio, à la fin de l’ouvrage (p. 186-89), on trouve un </w:t>
      </w:r>
      <w:proofErr w:type="spellStart"/>
      <w:r w:rsidRPr="00F22070">
        <w:rPr>
          <w:rFonts w:asciiTheme="majorBidi" w:hAnsiTheme="majorBidi" w:cstheme="majorBidi"/>
          <w:i/>
          <w:iCs/>
          <w:kern w:val="0"/>
          <w:sz w:val="24"/>
          <w:szCs w:val="24"/>
        </w:rPr>
        <w:t>Exercitamentum</w:t>
      </w:r>
      <w:proofErr w:type="spellEnd"/>
      <w:r w:rsidRPr="00F22070">
        <w:rPr>
          <w:rFonts w:asciiTheme="majorBidi" w:hAnsiTheme="majorBidi" w:cstheme="majorBidi"/>
          <w:i/>
          <w:iCs/>
          <w:kern w:val="0"/>
          <w:sz w:val="24"/>
          <w:szCs w:val="24"/>
        </w:rPr>
        <w:t xml:space="preserve"> </w:t>
      </w:r>
      <w:proofErr w:type="spellStart"/>
      <w:r w:rsidRPr="00F22070">
        <w:rPr>
          <w:rFonts w:asciiTheme="majorBidi" w:hAnsiTheme="majorBidi" w:cstheme="majorBidi"/>
          <w:i/>
          <w:iCs/>
          <w:kern w:val="0"/>
          <w:sz w:val="24"/>
          <w:szCs w:val="24"/>
        </w:rPr>
        <w:t>chald</w:t>
      </w:r>
      <w:proofErr w:type="spellEnd"/>
      <w:r w:rsidRPr="009D4CFF">
        <w:rPr>
          <w:rFonts w:asciiTheme="majorBidi" w:hAnsiTheme="majorBidi" w:cstheme="majorBidi"/>
          <w:kern w:val="0"/>
          <w:sz w:val="24"/>
          <w:szCs w:val="24"/>
        </w:rPr>
        <w:t>.</w:t>
      </w:r>
      <w:r>
        <w:rPr>
          <w:rFonts w:asciiTheme="majorBidi" w:hAnsiTheme="majorBidi" w:cstheme="majorBidi"/>
          <w:kern w:val="0"/>
          <w:sz w:val="24"/>
          <w:szCs w:val="24"/>
        </w:rPr>
        <w:t xml:space="preserve"> </w:t>
      </w:r>
      <w:proofErr w:type="gramStart"/>
      <w:r>
        <w:rPr>
          <w:rFonts w:asciiTheme="majorBidi" w:hAnsiTheme="majorBidi" w:cstheme="majorBidi"/>
          <w:kern w:val="0"/>
          <w:sz w:val="24"/>
          <w:szCs w:val="24"/>
        </w:rPr>
        <w:t>contenant</w:t>
      </w:r>
      <w:proofErr w:type="gramEnd"/>
      <w:r>
        <w:rPr>
          <w:rFonts w:asciiTheme="majorBidi" w:hAnsiTheme="majorBidi" w:cstheme="majorBidi"/>
          <w:kern w:val="0"/>
          <w:sz w:val="24"/>
          <w:szCs w:val="24"/>
        </w:rPr>
        <w:t xml:space="preserve"> des textes avec traduction latine : </w:t>
      </w:r>
      <w:r w:rsidRPr="00DA2371">
        <w:rPr>
          <w:rFonts w:asciiTheme="majorBidi" w:hAnsiTheme="majorBidi" w:cstheme="majorBidi"/>
          <w:i/>
          <w:iCs/>
          <w:kern w:val="0"/>
          <w:sz w:val="24"/>
          <w:szCs w:val="24"/>
        </w:rPr>
        <w:t>Notre Père</w:t>
      </w:r>
      <w:r>
        <w:rPr>
          <w:rFonts w:asciiTheme="majorBidi" w:hAnsiTheme="majorBidi" w:cstheme="majorBidi"/>
          <w:kern w:val="0"/>
          <w:sz w:val="24"/>
          <w:szCs w:val="24"/>
        </w:rPr>
        <w:t xml:space="preserve"> selon Mt 6,9-13 (transcription traduction latine interli</w:t>
      </w:r>
      <w:r w:rsidRPr="005069AE">
        <w:rPr>
          <w:rFonts w:asciiTheme="majorBidi" w:hAnsiTheme="majorBidi" w:cstheme="majorBidi"/>
          <w:kern w:val="0"/>
          <w:sz w:val="24"/>
          <w:szCs w:val="24"/>
        </w:rPr>
        <w:t>né</w:t>
      </w:r>
      <w:r>
        <w:rPr>
          <w:rFonts w:asciiTheme="majorBidi" w:hAnsiTheme="majorBidi" w:cstheme="majorBidi"/>
          <w:kern w:val="0"/>
          <w:sz w:val="24"/>
          <w:szCs w:val="24"/>
        </w:rPr>
        <w:t xml:space="preserve">aires), </w:t>
      </w:r>
      <w:r w:rsidRPr="00F22070">
        <w:rPr>
          <w:rFonts w:asciiTheme="majorBidi" w:hAnsiTheme="majorBidi" w:cstheme="majorBidi"/>
          <w:i/>
          <w:iCs/>
          <w:kern w:val="0"/>
          <w:sz w:val="24"/>
          <w:szCs w:val="24"/>
        </w:rPr>
        <w:t>Ave Maria</w:t>
      </w:r>
      <w:r>
        <w:rPr>
          <w:rFonts w:asciiTheme="majorBidi" w:hAnsiTheme="majorBidi" w:cstheme="majorBidi"/>
          <w:kern w:val="0"/>
          <w:sz w:val="24"/>
          <w:szCs w:val="24"/>
        </w:rPr>
        <w:t xml:space="preserve">, de Mt 22,1-14, prière à la Vierge Immaculée (Ave </w:t>
      </w:r>
      <w:proofErr w:type="spellStart"/>
      <w:r>
        <w:rPr>
          <w:rFonts w:asciiTheme="majorBidi" w:hAnsiTheme="majorBidi" w:cstheme="majorBidi"/>
          <w:kern w:val="0"/>
          <w:sz w:val="24"/>
          <w:szCs w:val="24"/>
        </w:rPr>
        <w:t>Sanctissima</w:t>
      </w:r>
      <w:proofErr w:type="spellEnd"/>
      <w:r>
        <w:rPr>
          <w:rFonts w:asciiTheme="majorBidi" w:hAnsiTheme="majorBidi" w:cstheme="majorBidi"/>
          <w:kern w:val="0"/>
          <w:sz w:val="24"/>
          <w:szCs w:val="24"/>
        </w:rPr>
        <w:t xml:space="preserve"> Maria, Sixte IV), </w:t>
      </w:r>
      <w:r w:rsidRPr="00F22070">
        <w:rPr>
          <w:rFonts w:asciiTheme="majorBidi" w:hAnsiTheme="majorBidi" w:cstheme="majorBidi"/>
          <w:i/>
          <w:iCs/>
          <w:kern w:val="0"/>
          <w:sz w:val="24"/>
          <w:szCs w:val="24"/>
        </w:rPr>
        <w:t>Magnificat</w:t>
      </w:r>
      <w:r>
        <w:rPr>
          <w:rFonts w:asciiTheme="majorBidi" w:hAnsiTheme="majorBidi" w:cstheme="majorBidi"/>
          <w:kern w:val="0"/>
          <w:sz w:val="24"/>
          <w:szCs w:val="24"/>
        </w:rPr>
        <w:t xml:space="preserve"> et </w:t>
      </w:r>
      <w:proofErr w:type="spellStart"/>
      <w:r>
        <w:rPr>
          <w:rFonts w:asciiTheme="majorBidi" w:hAnsiTheme="majorBidi" w:cstheme="majorBidi"/>
          <w:kern w:val="0"/>
          <w:sz w:val="24"/>
          <w:szCs w:val="24"/>
        </w:rPr>
        <w:t>Jn</w:t>
      </w:r>
      <w:proofErr w:type="spellEnd"/>
      <w:r>
        <w:rPr>
          <w:rFonts w:asciiTheme="majorBidi" w:hAnsiTheme="majorBidi" w:cstheme="majorBidi"/>
          <w:kern w:val="0"/>
          <w:sz w:val="24"/>
          <w:szCs w:val="24"/>
        </w:rPr>
        <w:t xml:space="preserve"> 1,16-17. Dans la grammaire de </w:t>
      </w:r>
      <w:proofErr w:type="spellStart"/>
      <w:r>
        <w:rPr>
          <w:rFonts w:asciiTheme="majorBidi" w:hAnsiTheme="majorBidi" w:cstheme="majorBidi"/>
          <w:kern w:val="0"/>
          <w:sz w:val="24"/>
          <w:szCs w:val="24"/>
        </w:rPr>
        <w:t>Widmanstetter</w:t>
      </w:r>
      <w:proofErr w:type="spellEnd"/>
      <w:r>
        <w:rPr>
          <w:rFonts w:asciiTheme="majorBidi" w:hAnsiTheme="majorBidi" w:cstheme="majorBidi"/>
          <w:kern w:val="0"/>
          <w:sz w:val="24"/>
          <w:szCs w:val="24"/>
        </w:rPr>
        <w:t>, la présentation de l’alphabet, des signes vocaliques et des instructions à la lecture est suivie par une anthologie de prières pour la liturgie</w:t>
      </w:r>
      <w:r>
        <w:rPr>
          <w:rStyle w:val="Rimandonotaapidipagina"/>
          <w:rFonts w:asciiTheme="majorBidi" w:hAnsiTheme="majorBidi" w:cstheme="majorBidi"/>
          <w:kern w:val="0"/>
          <w:sz w:val="24"/>
          <w:szCs w:val="24"/>
        </w:rPr>
        <w:footnoteReference w:id="33"/>
      </w:r>
      <w:r>
        <w:rPr>
          <w:rFonts w:asciiTheme="majorBidi" w:hAnsiTheme="majorBidi" w:cstheme="majorBidi"/>
          <w:kern w:val="0"/>
          <w:sz w:val="24"/>
          <w:szCs w:val="24"/>
        </w:rPr>
        <w:t xml:space="preserve">, présentées en syriaque, en double transcription en caractères hébraïques et latins et en traduction latine : </w:t>
      </w:r>
      <w:r w:rsidRPr="0093774C">
        <w:rPr>
          <w:rFonts w:asciiTheme="majorBidi" w:hAnsiTheme="majorBidi" w:cstheme="majorBidi"/>
          <w:i/>
          <w:iCs/>
          <w:kern w:val="0"/>
          <w:sz w:val="24"/>
          <w:szCs w:val="24"/>
        </w:rPr>
        <w:t>Sanctus</w:t>
      </w:r>
      <w:r w:rsidRPr="0093774C">
        <w:rPr>
          <w:rFonts w:asciiTheme="majorBidi" w:hAnsiTheme="majorBidi" w:cstheme="majorBidi"/>
          <w:kern w:val="0"/>
          <w:sz w:val="24"/>
          <w:szCs w:val="24"/>
        </w:rPr>
        <w:t xml:space="preserve">, Prière des anges sous la croix </w:t>
      </w:r>
      <w:r>
        <w:rPr>
          <w:rFonts w:asciiTheme="majorBidi" w:hAnsiTheme="majorBidi" w:cstheme="majorBidi"/>
          <w:i/>
          <w:iCs/>
          <w:kern w:val="0"/>
          <w:sz w:val="24"/>
          <w:szCs w:val="24"/>
        </w:rPr>
        <w:t xml:space="preserve">(Trisagion </w:t>
      </w:r>
      <w:proofErr w:type="spellStart"/>
      <w:r>
        <w:rPr>
          <w:rFonts w:asciiTheme="majorBidi" w:hAnsiTheme="majorBidi" w:cstheme="majorBidi"/>
          <w:i/>
          <w:iCs/>
          <w:kern w:val="0"/>
          <w:sz w:val="24"/>
          <w:szCs w:val="24"/>
        </w:rPr>
        <w:t>angelicus</w:t>
      </w:r>
      <w:proofErr w:type="spellEnd"/>
      <w:r w:rsidRPr="00835D94">
        <w:rPr>
          <w:rFonts w:asciiTheme="majorBidi" w:hAnsiTheme="majorBidi" w:cstheme="majorBidi"/>
          <w:i/>
          <w:iCs/>
          <w:kern w:val="0"/>
          <w:sz w:val="24"/>
          <w:szCs w:val="24"/>
        </w:rPr>
        <w:t>)</w:t>
      </w:r>
      <w:r w:rsidRPr="00835D94">
        <w:rPr>
          <w:rFonts w:asciiTheme="majorBidi" w:hAnsiTheme="majorBidi" w:cstheme="majorBidi"/>
          <w:kern w:val="0"/>
          <w:sz w:val="24"/>
          <w:szCs w:val="24"/>
        </w:rPr>
        <w:t>,</w:t>
      </w:r>
      <w:r>
        <w:rPr>
          <w:rFonts w:asciiTheme="majorBidi" w:hAnsiTheme="majorBidi" w:cstheme="majorBidi"/>
          <w:kern w:val="0"/>
          <w:sz w:val="24"/>
          <w:szCs w:val="24"/>
        </w:rPr>
        <w:t xml:space="preserve"> </w:t>
      </w:r>
      <w:r w:rsidRPr="00835D94">
        <w:rPr>
          <w:rFonts w:asciiTheme="majorBidi" w:hAnsiTheme="majorBidi" w:cstheme="majorBidi"/>
          <w:kern w:val="0"/>
          <w:sz w:val="24"/>
          <w:szCs w:val="24"/>
        </w:rPr>
        <w:t>Domine noster miserere,</w:t>
      </w:r>
      <w:r>
        <w:rPr>
          <w:rFonts w:asciiTheme="majorBidi" w:hAnsiTheme="majorBidi" w:cstheme="majorBidi"/>
          <w:kern w:val="0"/>
          <w:sz w:val="24"/>
          <w:szCs w:val="24"/>
        </w:rPr>
        <w:t xml:space="preserve"> </w:t>
      </w:r>
      <w:r w:rsidRPr="007D5E7F">
        <w:rPr>
          <w:rFonts w:asciiTheme="majorBidi" w:hAnsiTheme="majorBidi" w:cstheme="majorBidi"/>
          <w:i/>
          <w:iCs/>
          <w:kern w:val="0"/>
          <w:sz w:val="24"/>
          <w:szCs w:val="24"/>
        </w:rPr>
        <w:t>Notre Père</w:t>
      </w:r>
      <w:r>
        <w:rPr>
          <w:rFonts w:asciiTheme="majorBidi" w:hAnsiTheme="majorBidi" w:cstheme="majorBidi"/>
          <w:kern w:val="0"/>
          <w:sz w:val="24"/>
          <w:szCs w:val="24"/>
        </w:rPr>
        <w:t xml:space="preserve">, </w:t>
      </w:r>
      <w:r w:rsidRPr="007D5E7F">
        <w:rPr>
          <w:rFonts w:asciiTheme="majorBidi" w:hAnsiTheme="majorBidi" w:cstheme="majorBidi"/>
          <w:i/>
          <w:iCs/>
          <w:kern w:val="0"/>
          <w:sz w:val="24"/>
          <w:szCs w:val="24"/>
        </w:rPr>
        <w:t>Ave Maria</w:t>
      </w:r>
      <w:r>
        <w:rPr>
          <w:rFonts w:asciiTheme="majorBidi" w:hAnsiTheme="majorBidi" w:cstheme="majorBidi"/>
          <w:kern w:val="0"/>
          <w:sz w:val="24"/>
          <w:szCs w:val="24"/>
        </w:rPr>
        <w:t xml:space="preserve">, </w:t>
      </w:r>
      <w:r w:rsidRPr="007D5E7F">
        <w:rPr>
          <w:rFonts w:asciiTheme="majorBidi" w:hAnsiTheme="majorBidi" w:cstheme="majorBidi"/>
          <w:i/>
          <w:iCs/>
          <w:kern w:val="0"/>
          <w:sz w:val="24"/>
          <w:szCs w:val="24"/>
        </w:rPr>
        <w:t>Cred</w:t>
      </w:r>
      <w:r w:rsidRPr="00E17181">
        <w:rPr>
          <w:rFonts w:asciiTheme="majorBidi" w:hAnsiTheme="majorBidi" w:cstheme="majorBidi"/>
          <w:i/>
          <w:iCs/>
          <w:kern w:val="0"/>
          <w:sz w:val="24"/>
          <w:szCs w:val="24"/>
        </w:rPr>
        <w:t>o</w:t>
      </w:r>
      <w:r>
        <w:rPr>
          <w:rFonts w:asciiTheme="majorBidi" w:hAnsiTheme="majorBidi" w:cstheme="majorBidi"/>
          <w:kern w:val="0"/>
          <w:sz w:val="24"/>
          <w:szCs w:val="24"/>
        </w:rPr>
        <w:t xml:space="preserve">, </w:t>
      </w:r>
      <w:r w:rsidRPr="007D5E7F">
        <w:rPr>
          <w:rFonts w:asciiTheme="majorBidi" w:hAnsiTheme="majorBidi" w:cstheme="majorBidi"/>
          <w:i/>
          <w:iCs/>
          <w:kern w:val="0"/>
          <w:sz w:val="24"/>
          <w:szCs w:val="24"/>
        </w:rPr>
        <w:t>Magnificat</w:t>
      </w:r>
      <w:r>
        <w:rPr>
          <w:rFonts w:asciiTheme="majorBidi" w:hAnsiTheme="majorBidi" w:cstheme="majorBidi"/>
          <w:i/>
          <w:iCs/>
          <w:kern w:val="0"/>
          <w:sz w:val="24"/>
          <w:szCs w:val="24"/>
        </w:rPr>
        <w:t xml:space="preserve">, </w:t>
      </w:r>
      <w:proofErr w:type="spellStart"/>
      <w:r>
        <w:rPr>
          <w:rFonts w:asciiTheme="majorBidi" w:hAnsiTheme="majorBidi" w:cstheme="majorBidi"/>
          <w:i/>
          <w:iCs/>
          <w:kern w:val="0"/>
          <w:sz w:val="24"/>
          <w:szCs w:val="24"/>
        </w:rPr>
        <w:t>Salutatio</w:t>
      </w:r>
      <w:proofErr w:type="spellEnd"/>
      <w:r>
        <w:rPr>
          <w:rFonts w:asciiTheme="majorBidi" w:hAnsiTheme="majorBidi" w:cstheme="majorBidi"/>
          <w:i/>
          <w:iCs/>
          <w:kern w:val="0"/>
          <w:sz w:val="24"/>
          <w:szCs w:val="24"/>
        </w:rPr>
        <w:t xml:space="preserve"> ad </w:t>
      </w:r>
      <w:proofErr w:type="spellStart"/>
      <w:r>
        <w:rPr>
          <w:rFonts w:asciiTheme="majorBidi" w:hAnsiTheme="majorBidi" w:cstheme="majorBidi"/>
          <w:i/>
          <w:iCs/>
          <w:kern w:val="0"/>
          <w:sz w:val="24"/>
          <w:szCs w:val="24"/>
        </w:rPr>
        <w:t>virginem</w:t>
      </w:r>
      <w:proofErr w:type="spellEnd"/>
      <w:r>
        <w:rPr>
          <w:rFonts w:asciiTheme="majorBidi" w:hAnsiTheme="majorBidi" w:cstheme="majorBidi"/>
          <w:i/>
          <w:iCs/>
          <w:kern w:val="0"/>
          <w:sz w:val="24"/>
          <w:szCs w:val="24"/>
        </w:rPr>
        <w:t xml:space="preserve"> Mariam, Prière pour les défunts, Prières avant et après l’eucharistie.</w:t>
      </w:r>
      <w:r>
        <w:rPr>
          <w:rFonts w:asciiTheme="majorBidi" w:hAnsiTheme="majorBidi" w:cstheme="majorBidi"/>
          <w:kern w:val="0"/>
          <w:sz w:val="24"/>
          <w:szCs w:val="24"/>
        </w:rPr>
        <w:t xml:space="preserve"> </w:t>
      </w:r>
    </w:p>
    <w:p w:rsidR="00E525EE" w:rsidRPr="003071CB" w:rsidRDefault="00E525EE" w:rsidP="003071CB">
      <w:pPr>
        <w:rPr>
          <w:rFonts w:ascii="Serto Kharput" w:hAnsi="Serto Kharput" w:cs="Serto Kharput"/>
          <w:sz w:val="24"/>
          <w:szCs w:val="24"/>
        </w:rPr>
      </w:pPr>
    </w:p>
    <w:p w:rsidR="00E525EE" w:rsidRDefault="00E525EE" w:rsidP="00413271">
      <w:pPr>
        <w:rPr>
          <w:rFonts w:asciiTheme="majorBidi" w:hAnsiTheme="majorBidi" w:cstheme="majorBidi"/>
          <w:sz w:val="24"/>
          <w:szCs w:val="24"/>
        </w:rPr>
      </w:pPr>
      <w:r>
        <w:rPr>
          <w:rFonts w:asciiTheme="majorBidi" w:hAnsiTheme="majorBidi" w:cstheme="majorBidi"/>
          <w:sz w:val="24"/>
          <w:szCs w:val="24"/>
        </w:rPr>
        <w:t xml:space="preserve">3. Les modèles de Georges </w:t>
      </w:r>
      <w:proofErr w:type="spellStart"/>
      <w:r>
        <w:rPr>
          <w:rFonts w:asciiTheme="majorBidi" w:hAnsiTheme="majorBidi" w:cstheme="majorBidi"/>
          <w:sz w:val="24"/>
          <w:szCs w:val="24"/>
        </w:rPr>
        <w:t>Amira</w:t>
      </w:r>
      <w:proofErr w:type="spellEnd"/>
    </w:p>
    <w:p w:rsidR="00E525EE" w:rsidRDefault="00E525EE" w:rsidP="00413271">
      <w:pPr>
        <w:rPr>
          <w:rFonts w:asciiTheme="majorBidi" w:hAnsiTheme="majorBidi" w:cstheme="majorBidi"/>
          <w:sz w:val="24"/>
          <w:szCs w:val="24"/>
        </w:rPr>
      </w:pPr>
    </w:p>
    <w:p w:rsidR="00E525EE" w:rsidRDefault="00E525EE" w:rsidP="00FE59D1">
      <w:pPr>
        <w:rPr>
          <w:rFonts w:asciiTheme="majorBidi" w:hAnsiTheme="majorBidi" w:cstheme="majorBidi"/>
          <w:sz w:val="24"/>
          <w:szCs w:val="24"/>
        </w:rPr>
      </w:pPr>
      <w:r>
        <w:rPr>
          <w:rFonts w:asciiTheme="majorBidi" w:hAnsiTheme="majorBidi" w:cstheme="majorBidi"/>
          <w:sz w:val="24"/>
          <w:szCs w:val="24"/>
        </w:rPr>
        <w:t xml:space="preserve">Le travail de copiste, d’étudiant et ensuite de grammairien de Georges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doit être examiné dans le cadre des activités éditoriales de la Typographia </w:t>
      </w:r>
      <w:proofErr w:type="spellStart"/>
      <w:r>
        <w:rPr>
          <w:rFonts w:asciiTheme="majorBidi" w:hAnsiTheme="majorBidi" w:cstheme="majorBidi"/>
          <w:sz w:val="24"/>
          <w:szCs w:val="24"/>
        </w:rPr>
        <w:t>Medicea</w:t>
      </w:r>
      <w:proofErr w:type="spellEnd"/>
      <w:r>
        <w:rPr>
          <w:rFonts w:asciiTheme="majorBidi" w:hAnsiTheme="majorBidi" w:cstheme="majorBidi"/>
          <w:sz w:val="24"/>
          <w:szCs w:val="24"/>
        </w:rPr>
        <w:t>. Cette entreprise était, comme le suggère le nom, une entreprise fondée en 1584 à Rome par le cardinal Ferdinando de’ Medici, futur Grand-Duc de Toscane (1587) Ferdinando I</w:t>
      </w:r>
      <w:r>
        <w:rPr>
          <w:rStyle w:val="Rimandonotaapidipagina"/>
          <w:rFonts w:asciiTheme="majorBidi" w:hAnsiTheme="majorBidi" w:cstheme="majorBidi"/>
          <w:sz w:val="24"/>
          <w:szCs w:val="24"/>
        </w:rPr>
        <w:footnoteReference w:id="34"/>
      </w:r>
      <w:r>
        <w:rPr>
          <w:rFonts w:asciiTheme="majorBidi" w:hAnsiTheme="majorBidi" w:cstheme="majorBidi"/>
          <w:sz w:val="24"/>
          <w:szCs w:val="24"/>
        </w:rPr>
        <w:t xml:space="preserve">. Créée sous l’égide de Grégoire XIII (1572-1585), l’un de ses projets éditoriaux plus importants était, encore une fois, la production d’une Bible polyglotte, qui devait inclure cette fois une quantité extraordinaire de langues orientales (hébreu, syriaque, arabe, </w:t>
      </w:r>
      <w:r>
        <w:rPr>
          <w:rFonts w:asciiTheme="majorBidi" w:hAnsiTheme="majorBidi" w:cstheme="majorBidi"/>
          <w:sz w:val="24"/>
          <w:szCs w:val="24"/>
        </w:rPr>
        <w:lastRenderedPageBreak/>
        <w:t>persan, turc, copte, arménien), destinée à éblouir la chrétienté</w:t>
      </w:r>
      <w:r>
        <w:rPr>
          <w:rStyle w:val="Rimandonotaapidipagina"/>
          <w:rFonts w:asciiTheme="majorBidi" w:hAnsiTheme="majorBidi" w:cstheme="majorBidi"/>
          <w:sz w:val="24"/>
          <w:szCs w:val="24"/>
        </w:rPr>
        <w:footnoteReference w:id="35"/>
      </w:r>
      <w:r>
        <w:rPr>
          <w:rFonts w:asciiTheme="majorBidi" w:hAnsiTheme="majorBidi" w:cstheme="majorBidi"/>
          <w:sz w:val="24"/>
          <w:szCs w:val="24"/>
        </w:rPr>
        <w:t>. Ce projet, entamé sous Grégoire XIII, connu un arrêt tout au long du règne de Sixte V (1585-1590)</w:t>
      </w:r>
      <w:r>
        <w:rPr>
          <w:rStyle w:val="Rimandonotaapidipagina"/>
          <w:rFonts w:asciiTheme="majorBidi" w:hAnsiTheme="majorBidi" w:cstheme="majorBidi"/>
          <w:sz w:val="24"/>
          <w:szCs w:val="24"/>
        </w:rPr>
        <w:footnoteReference w:id="36"/>
      </w:r>
      <w:r>
        <w:rPr>
          <w:rFonts w:asciiTheme="majorBidi" w:hAnsiTheme="majorBidi" w:cstheme="majorBidi"/>
          <w:sz w:val="24"/>
          <w:szCs w:val="24"/>
        </w:rPr>
        <w:t xml:space="preserve">, hostile à Ferdinando de’ Medici et méfiant envers tout projet autour du texte biblique susceptible de mettre en cause l’autorité de la Vulgate, dont il promut activement </w:t>
      </w:r>
      <w:r w:rsidRPr="002C0069">
        <w:rPr>
          <w:rFonts w:asciiTheme="majorBidi" w:hAnsiTheme="majorBidi" w:cstheme="majorBidi"/>
          <w:sz w:val="24"/>
          <w:szCs w:val="24"/>
        </w:rPr>
        <w:t>le travail de révision</w:t>
      </w:r>
      <w:r>
        <w:rPr>
          <w:rFonts w:asciiTheme="majorBidi" w:hAnsiTheme="majorBidi" w:cstheme="majorBidi"/>
          <w:sz w:val="24"/>
          <w:szCs w:val="24"/>
        </w:rPr>
        <w:t xml:space="preserve"> (confié à une </w:t>
      </w:r>
      <w:proofErr w:type="spellStart"/>
      <w:r w:rsidRPr="002C0069">
        <w:rPr>
          <w:rFonts w:asciiTheme="majorBidi" w:hAnsiTheme="majorBidi" w:cstheme="majorBidi"/>
          <w:i/>
          <w:iCs/>
          <w:sz w:val="24"/>
          <w:szCs w:val="24"/>
        </w:rPr>
        <w:t>congregatione</w:t>
      </w:r>
      <w:proofErr w:type="spellEnd"/>
      <w:r>
        <w:rPr>
          <w:rFonts w:asciiTheme="majorBidi" w:hAnsiTheme="majorBidi" w:cstheme="majorBidi"/>
          <w:sz w:val="24"/>
          <w:szCs w:val="24"/>
        </w:rPr>
        <w:t xml:space="preserve"> nommée par le Pape lui-même)</w:t>
      </w:r>
      <w:r w:rsidRPr="002C0069">
        <w:rPr>
          <w:rFonts w:asciiTheme="majorBidi" w:hAnsiTheme="majorBidi" w:cstheme="majorBidi"/>
          <w:sz w:val="24"/>
          <w:szCs w:val="24"/>
        </w:rPr>
        <w:t xml:space="preserve">, abouti dans l’impression de la première édition officielle de la Bible, la </w:t>
      </w:r>
      <w:proofErr w:type="spellStart"/>
      <w:r w:rsidRPr="002C0069">
        <w:rPr>
          <w:rFonts w:asciiTheme="majorBidi" w:hAnsiTheme="majorBidi" w:cstheme="majorBidi"/>
          <w:i/>
          <w:iCs/>
          <w:sz w:val="24"/>
          <w:szCs w:val="24"/>
        </w:rPr>
        <w:t>Bibbia</w:t>
      </w:r>
      <w:proofErr w:type="spellEnd"/>
      <w:r w:rsidRPr="002C0069">
        <w:rPr>
          <w:rFonts w:asciiTheme="majorBidi" w:hAnsiTheme="majorBidi" w:cstheme="majorBidi"/>
          <w:i/>
          <w:iCs/>
          <w:sz w:val="24"/>
          <w:szCs w:val="24"/>
        </w:rPr>
        <w:t xml:space="preserve"> </w:t>
      </w:r>
      <w:proofErr w:type="spellStart"/>
      <w:r w:rsidRPr="002C0069">
        <w:rPr>
          <w:rFonts w:asciiTheme="majorBidi" w:hAnsiTheme="majorBidi" w:cstheme="majorBidi"/>
          <w:i/>
          <w:iCs/>
          <w:sz w:val="24"/>
          <w:szCs w:val="24"/>
        </w:rPr>
        <w:t>sistina</w:t>
      </w:r>
      <w:proofErr w:type="spellEnd"/>
      <w:r w:rsidRPr="002C0069">
        <w:rPr>
          <w:rFonts w:asciiTheme="majorBidi" w:hAnsiTheme="majorBidi" w:cstheme="majorBidi"/>
          <w:sz w:val="24"/>
          <w:szCs w:val="24"/>
        </w:rPr>
        <w:t>.</w:t>
      </w:r>
      <w:r>
        <w:rPr>
          <w:rFonts w:asciiTheme="majorBidi" w:hAnsiTheme="majorBidi" w:cstheme="majorBidi"/>
          <w:sz w:val="24"/>
          <w:szCs w:val="24"/>
        </w:rPr>
        <w:t xml:space="preserve"> Ce n’est probablement pas un hasard si toutes les éditions préparées par Raimondi, à commencer par les Évangiles arabes et arabo-latins parus en 1590-91, ne furent publiés qu’après la mort de Sixte V, en sortant toutes dans un lapse de temps très court (1590-1596, avec une moyenne d’un ou deux parutions par an</w:t>
      </w:r>
      <w:r>
        <w:rPr>
          <w:rStyle w:val="Rimandonotaapidipagina"/>
          <w:rFonts w:asciiTheme="majorBidi" w:hAnsiTheme="majorBidi" w:cstheme="majorBidi"/>
          <w:sz w:val="24"/>
          <w:szCs w:val="24"/>
        </w:rPr>
        <w:footnoteReference w:id="37"/>
      </w:r>
      <w:r>
        <w:rPr>
          <w:rFonts w:asciiTheme="majorBidi" w:hAnsiTheme="majorBidi" w:cstheme="majorBidi"/>
          <w:sz w:val="24"/>
          <w:szCs w:val="24"/>
        </w:rPr>
        <w:t xml:space="preserve">), signe manifeste qu’elles avaient été déjà préparés pendant presqu’un décennie. En dépit des difficultés rencontrées, le projet de Raimondi, qu’il pérora aussi auprès de Clément VIII, prévoyait l’impression du texte la Bible dans XX langues orientales, accompagné par des grammaires et des lexiques, selon le modèle de la </w:t>
      </w:r>
      <w:proofErr w:type="spellStart"/>
      <w:r>
        <w:rPr>
          <w:rFonts w:asciiTheme="majorBidi" w:hAnsiTheme="majorBidi" w:cstheme="majorBidi"/>
          <w:sz w:val="24"/>
          <w:szCs w:val="24"/>
        </w:rPr>
        <w:t>Biblia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Regia</w:t>
      </w:r>
      <w:proofErr w:type="spellEnd"/>
      <w:r>
        <w:rPr>
          <w:rFonts w:asciiTheme="majorBidi" w:hAnsiTheme="majorBidi" w:cstheme="majorBidi"/>
          <w:sz w:val="24"/>
          <w:szCs w:val="24"/>
        </w:rPr>
        <w:t>. Néanmoins, le programme linguistique de l’orientaliste romain était plus ambitieux et visait à imprimer plusieurs grammaires et lexiques issus des différentes traditions orientales, sur la base des nombreux manuscrits qu’il collectionnait à cet effet</w:t>
      </w:r>
      <w:r>
        <w:rPr>
          <w:rStyle w:val="Rimandonotaapidipagina"/>
          <w:rFonts w:asciiTheme="majorBidi" w:hAnsiTheme="majorBidi" w:cstheme="majorBidi"/>
          <w:sz w:val="24"/>
          <w:szCs w:val="24"/>
        </w:rPr>
        <w:footnoteReference w:id="38"/>
      </w:r>
      <w:r>
        <w:rPr>
          <w:rFonts w:asciiTheme="majorBidi" w:hAnsiTheme="majorBidi" w:cstheme="majorBidi"/>
          <w:sz w:val="24"/>
          <w:szCs w:val="24"/>
        </w:rPr>
        <w:t xml:space="preserve">. </w:t>
      </w:r>
    </w:p>
    <w:p w:rsidR="00E525EE" w:rsidRDefault="00E525EE" w:rsidP="00BC3461">
      <w:pPr>
        <w:rPr>
          <w:rFonts w:asciiTheme="majorBidi" w:hAnsiTheme="majorBidi" w:cstheme="majorBidi"/>
          <w:sz w:val="24"/>
          <w:szCs w:val="24"/>
        </w:rPr>
      </w:pPr>
      <w:r>
        <w:rPr>
          <w:rFonts w:asciiTheme="majorBidi" w:hAnsiTheme="majorBidi" w:cstheme="majorBidi"/>
          <w:sz w:val="24"/>
          <w:szCs w:val="24"/>
        </w:rPr>
        <w:t>L’arrivée en Italie d’</w:t>
      </w:r>
      <w:proofErr w:type="spellStart"/>
      <w:r w:rsidRPr="002D72EB">
        <w:rPr>
          <w:rFonts w:asciiTheme="majorBidi" w:hAnsiTheme="majorBidi" w:cstheme="majorBidi"/>
          <w:sz w:val="24"/>
          <w:szCs w:val="24"/>
        </w:rPr>
        <w:t>Ignatius</w:t>
      </w:r>
      <w:proofErr w:type="spellEnd"/>
      <w:r w:rsidRPr="002D72EB">
        <w:rPr>
          <w:rFonts w:asciiTheme="majorBidi" w:hAnsiTheme="majorBidi" w:cstheme="majorBidi"/>
          <w:sz w:val="24"/>
          <w:szCs w:val="24"/>
        </w:rPr>
        <w:t xml:space="preserve"> </w:t>
      </w:r>
      <w:proofErr w:type="spellStart"/>
      <w:r w:rsidRPr="002D72EB">
        <w:rPr>
          <w:rFonts w:asciiTheme="majorBidi" w:hAnsiTheme="majorBidi" w:cstheme="majorBidi"/>
          <w:sz w:val="24"/>
          <w:szCs w:val="24"/>
        </w:rPr>
        <w:t>Ni‛matallah</w:t>
      </w:r>
      <w:proofErr w:type="spellEnd"/>
      <w:r>
        <w:rPr>
          <w:rFonts w:asciiTheme="majorBidi" w:hAnsiTheme="majorBidi" w:cstheme="majorBidi"/>
          <w:sz w:val="24"/>
          <w:szCs w:val="24"/>
        </w:rPr>
        <w:t xml:space="preserve">, avec sa riche bibliothèque qu’il mit à disposition de la Typographia </w:t>
      </w:r>
      <w:proofErr w:type="spellStart"/>
      <w:r>
        <w:rPr>
          <w:rFonts w:asciiTheme="majorBidi" w:hAnsiTheme="majorBidi" w:cstheme="majorBidi"/>
          <w:sz w:val="24"/>
          <w:szCs w:val="24"/>
        </w:rPr>
        <w:t>Medicea</w:t>
      </w:r>
      <w:proofErr w:type="spellEnd"/>
      <w:r>
        <w:rPr>
          <w:rFonts w:asciiTheme="majorBidi" w:hAnsiTheme="majorBidi" w:cstheme="majorBidi"/>
          <w:sz w:val="24"/>
          <w:szCs w:val="24"/>
        </w:rPr>
        <w:t xml:space="preserve"> et de son directeur Giovanni Battista Raimondi</w:t>
      </w:r>
      <w:r>
        <w:rPr>
          <w:rStyle w:val="Rimandonotaapidipagina"/>
          <w:rFonts w:asciiTheme="majorBidi" w:hAnsiTheme="majorBidi" w:cstheme="majorBidi"/>
          <w:sz w:val="24"/>
          <w:szCs w:val="24"/>
        </w:rPr>
        <w:footnoteReference w:id="39"/>
      </w:r>
      <w:r>
        <w:rPr>
          <w:rFonts w:asciiTheme="majorBidi" w:hAnsiTheme="majorBidi" w:cstheme="majorBidi"/>
          <w:sz w:val="24"/>
          <w:szCs w:val="24"/>
        </w:rPr>
        <w:t xml:space="preserve"> et qui comprenait des nombreux manuscrits grammaticaux, donna lieu à un éventail de modèles dont profitèrent largement les orientalistes travaillant à Rome dans les années 80-90 du </w:t>
      </w:r>
      <w:proofErr w:type="spellStart"/>
      <w:r w:rsidRPr="00BC3461">
        <w:rPr>
          <w:rFonts w:asciiTheme="majorBidi" w:hAnsiTheme="majorBidi" w:cstheme="majorBidi"/>
          <w:smallCaps/>
          <w:sz w:val="24"/>
          <w:szCs w:val="24"/>
        </w:rPr>
        <w:t>xvi</w:t>
      </w:r>
      <w:r w:rsidRPr="00BC3461">
        <w:rPr>
          <w:rFonts w:asciiTheme="majorBidi" w:hAnsiTheme="majorBidi" w:cstheme="majorBidi"/>
          <w:sz w:val="24"/>
          <w:szCs w:val="24"/>
          <w:vertAlign w:val="superscript"/>
        </w:rPr>
        <w:t>e</w:t>
      </w:r>
      <w:proofErr w:type="spellEnd"/>
      <w:r>
        <w:rPr>
          <w:rFonts w:asciiTheme="majorBidi" w:hAnsiTheme="majorBidi" w:cstheme="majorBidi"/>
          <w:sz w:val="24"/>
          <w:szCs w:val="24"/>
        </w:rPr>
        <w:t xml:space="preserve"> s. En 1584, sous les auspices du pape Grégoire XIII, deux institutions virent le jour, destinées à contribuer de manière cruciale à la diffusion de la connaissance de la langue syriaque en Europe : la Typographia </w:t>
      </w:r>
      <w:proofErr w:type="spellStart"/>
      <w:r>
        <w:rPr>
          <w:rFonts w:asciiTheme="majorBidi" w:hAnsiTheme="majorBidi" w:cstheme="majorBidi"/>
          <w:sz w:val="24"/>
          <w:szCs w:val="24"/>
        </w:rPr>
        <w:t>Medicea</w:t>
      </w:r>
      <w:proofErr w:type="spellEnd"/>
      <w:r>
        <w:rPr>
          <w:rFonts w:asciiTheme="majorBidi" w:hAnsiTheme="majorBidi" w:cstheme="majorBidi"/>
          <w:sz w:val="24"/>
          <w:szCs w:val="24"/>
        </w:rPr>
        <w:t xml:space="preserve"> et le Collège Maronite</w:t>
      </w:r>
      <w:r>
        <w:rPr>
          <w:rStyle w:val="Rimandonotaapidipagina"/>
          <w:rFonts w:asciiTheme="majorBidi" w:hAnsiTheme="majorBidi" w:cstheme="majorBidi"/>
          <w:sz w:val="24"/>
          <w:szCs w:val="24"/>
        </w:rPr>
        <w:footnoteReference w:id="40"/>
      </w:r>
      <w:r>
        <w:rPr>
          <w:rFonts w:asciiTheme="majorBidi" w:hAnsiTheme="majorBidi" w:cstheme="majorBidi"/>
          <w:sz w:val="24"/>
          <w:szCs w:val="24"/>
        </w:rPr>
        <w:t>. Ce dernier, destiné à la formation du clergé libanais, hébergeait des jeunes élèves provenant du Mont Liban, qui étaient entrainé, entre autres, à la langue syriaque. Ils copiaient aussi de nombreux manuscrits, à la fois comme forme d’exercices et comme service pour des savants orientalistes, tel Giovanni Battista Raimondi, qui à son tour produisait dans sa typographie des matériaux pédagogiques.</w:t>
      </w:r>
    </w:p>
    <w:p w:rsidR="00E525EE" w:rsidRDefault="00E525EE" w:rsidP="00DD7246">
      <w:pPr>
        <w:rPr>
          <w:rFonts w:asciiTheme="majorBidi" w:hAnsiTheme="majorBidi" w:cstheme="majorBidi"/>
          <w:sz w:val="24"/>
          <w:szCs w:val="24"/>
        </w:rPr>
      </w:pPr>
      <w:r>
        <w:rPr>
          <w:rFonts w:asciiTheme="majorBidi" w:hAnsiTheme="majorBidi" w:cstheme="majorBidi"/>
          <w:sz w:val="24"/>
          <w:szCs w:val="24"/>
        </w:rPr>
        <w:t xml:space="preserve">Parmi les élèves du Collège Maronite qui ont copié des textes pour Raimondi, Georges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arrivé en Italie à l’ouverture du Collège, à l’âge de treize ans</w:t>
      </w:r>
      <w:r>
        <w:rPr>
          <w:rStyle w:val="Rimandonotaapidipagina"/>
          <w:rFonts w:asciiTheme="majorBidi" w:hAnsiTheme="majorBidi" w:cstheme="majorBidi"/>
          <w:sz w:val="24"/>
          <w:szCs w:val="24"/>
        </w:rPr>
        <w:footnoteReference w:id="41"/>
      </w:r>
      <w:r>
        <w:rPr>
          <w:rFonts w:asciiTheme="majorBidi" w:hAnsiTheme="majorBidi" w:cstheme="majorBidi"/>
          <w:sz w:val="24"/>
          <w:szCs w:val="24"/>
        </w:rPr>
        <w:t>, fut spécialement actif dans la copie de manuscrits grammaticaux</w:t>
      </w:r>
      <w:r>
        <w:rPr>
          <w:rStyle w:val="Rimandonotaapidipagina"/>
          <w:rFonts w:asciiTheme="majorBidi" w:hAnsiTheme="majorBidi" w:cstheme="majorBidi"/>
          <w:sz w:val="24"/>
          <w:szCs w:val="24"/>
        </w:rPr>
        <w:footnoteReference w:id="42"/>
      </w:r>
      <w:r>
        <w:rPr>
          <w:rFonts w:asciiTheme="majorBidi" w:hAnsiTheme="majorBidi" w:cstheme="majorBidi"/>
          <w:sz w:val="24"/>
          <w:szCs w:val="24"/>
        </w:rPr>
        <w:t xml:space="preserve">. En même temps, il put utiliser les grammaires que </w:t>
      </w:r>
      <w:proofErr w:type="gramStart"/>
      <w:r>
        <w:rPr>
          <w:rFonts w:asciiTheme="majorBidi" w:hAnsiTheme="majorBidi" w:cstheme="majorBidi"/>
          <w:sz w:val="24"/>
          <w:szCs w:val="24"/>
        </w:rPr>
        <w:t xml:space="preserve">Raimondi avait reçu de </w:t>
      </w:r>
      <w:proofErr w:type="spellStart"/>
      <w:r w:rsidRPr="002D72EB">
        <w:rPr>
          <w:rFonts w:asciiTheme="majorBidi" w:hAnsiTheme="majorBidi" w:cstheme="majorBidi"/>
          <w:sz w:val="24"/>
          <w:szCs w:val="24"/>
        </w:rPr>
        <w:t>Ni</w:t>
      </w:r>
      <w:proofErr w:type="gramEnd"/>
      <w:r w:rsidRPr="002D72EB">
        <w:rPr>
          <w:rFonts w:asciiTheme="majorBidi" w:hAnsiTheme="majorBidi" w:cstheme="majorBidi"/>
          <w:sz w:val="24"/>
          <w:szCs w:val="24"/>
        </w:rPr>
        <w:t>‛matallah</w:t>
      </w:r>
      <w:proofErr w:type="spellEnd"/>
      <w:r>
        <w:rPr>
          <w:rFonts w:asciiTheme="majorBidi" w:hAnsiTheme="majorBidi" w:cstheme="majorBidi"/>
          <w:sz w:val="24"/>
          <w:szCs w:val="24"/>
        </w:rPr>
        <w:t xml:space="preserve">, pour la rédaction de sa propre grammaire.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avait ainsi à sa disposition un éventail de textes grammaticaux de toutes époques et de tradition syro-occidentale et syro-orientale : </w:t>
      </w:r>
      <w:proofErr w:type="spellStart"/>
      <w:r>
        <w:rPr>
          <w:rFonts w:asciiTheme="majorBidi" w:hAnsiTheme="majorBidi" w:cstheme="majorBidi"/>
          <w:sz w:val="24"/>
          <w:szCs w:val="24"/>
        </w:rPr>
        <w:t>Enanisho</w:t>
      </w:r>
      <w:proofErr w:type="spellEnd"/>
      <w:r>
        <w:rPr>
          <w:rFonts w:asciiTheme="majorBidi" w:hAnsiTheme="majorBidi" w:cstheme="majorBidi"/>
          <w:sz w:val="24"/>
          <w:szCs w:val="24"/>
        </w:rPr>
        <w:t xml:space="preserve"> (or.), </w:t>
      </w:r>
      <w:proofErr w:type="spellStart"/>
      <w:r>
        <w:rPr>
          <w:rFonts w:asciiTheme="majorBidi" w:hAnsiTheme="majorBidi" w:cstheme="majorBidi"/>
          <w:sz w:val="24"/>
          <w:szCs w:val="24"/>
        </w:rPr>
        <w:t>Eudochos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occ</w:t>
      </w:r>
      <w:proofErr w:type="spellEnd"/>
      <w:r>
        <w:rPr>
          <w:rFonts w:asciiTheme="majorBidi" w:hAnsiTheme="majorBidi" w:cstheme="majorBidi"/>
          <w:sz w:val="24"/>
          <w:szCs w:val="24"/>
        </w:rPr>
        <w:t xml:space="preserve">.), David bar </w:t>
      </w:r>
      <w:proofErr w:type="spellStart"/>
      <w:r>
        <w:rPr>
          <w:rFonts w:asciiTheme="majorBidi" w:hAnsiTheme="majorBidi" w:cstheme="majorBidi"/>
          <w:sz w:val="24"/>
          <w:szCs w:val="24"/>
        </w:rPr>
        <w:t>Paulos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occ</w:t>
      </w:r>
      <w:proofErr w:type="spellEnd"/>
      <w:r>
        <w:rPr>
          <w:rFonts w:asciiTheme="majorBidi" w:hAnsiTheme="majorBidi" w:cstheme="majorBidi"/>
          <w:sz w:val="24"/>
          <w:szCs w:val="24"/>
        </w:rPr>
        <w:t>.), Jean le Stylite (</w:t>
      </w:r>
      <w:proofErr w:type="spellStart"/>
      <w:r>
        <w:rPr>
          <w:rFonts w:asciiTheme="majorBidi" w:hAnsiTheme="majorBidi" w:cstheme="majorBidi"/>
          <w:sz w:val="24"/>
          <w:szCs w:val="24"/>
        </w:rPr>
        <w:t>occ</w:t>
      </w:r>
      <w:proofErr w:type="spellEnd"/>
      <w:r>
        <w:rPr>
          <w:rFonts w:asciiTheme="majorBidi" w:hAnsiTheme="majorBidi" w:cstheme="majorBidi"/>
          <w:sz w:val="24"/>
          <w:szCs w:val="24"/>
        </w:rPr>
        <w:t xml:space="preserve">.), Elias de </w:t>
      </w:r>
      <w:proofErr w:type="spellStart"/>
      <w:r>
        <w:rPr>
          <w:rFonts w:asciiTheme="majorBidi" w:hAnsiTheme="majorBidi" w:cstheme="majorBidi"/>
          <w:sz w:val="24"/>
          <w:szCs w:val="24"/>
        </w:rPr>
        <w:t>Nisibe</w:t>
      </w:r>
      <w:proofErr w:type="spellEnd"/>
      <w:r>
        <w:rPr>
          <w:rFonts w:asciiTheme="majorBidi" w:hAnsiTheme="majorBidi" w:cstheme="majorBidi"/>
          <w:sz w:val="24"/>
          <w:szCs w:val="24"/>
        </w:rPr>
        <w:t xml:space="preserve"> (or.), </w:t>
      </w:r>
      <w:proofErr w:type="spellStart"/>
      <w:r>
        <w:rPr>
          <w:rFonts w:asciiTheme="majorBidi" w:hAnsiTheme="majorBidi" w:cstheme="majorBidi"/>
          <w:sz w:val="24"/>
          <w:szCs w:val="24"/>
        </w:rPr>
        <w:t>Ishoyahb</w:t>
      </w:r>
      <w:proofErr w:type="spellEnd"/>
      <w:r>
        <w:rPr>
          <w:rFonts w:asciiTheme="majorBidi" w:hAnsiTheme="majorBidi" w:cstheme="majorBidi"/>
          <w:sz w:val="24"/>
          <w:szCs w:val="24"/>
        </w:rPr>
        <w:t xml:space="preserve"> bar </w:t>
      </w:r>
      <w:proofErr w:type="spellStart"/>
      <w:r>
        <w:rPr>
          <w:rFonts w:asciiTheme="majorBidi" w:hAnsiTheme="majorBidi" w:cstheme="majorBidi"/>
          <w:sz w:val="24"/>
          <w:szCs w:val="24"/>
        </w:rPr>
        <w:t>Malkon</w:t>
      </w:r>
      <w:proofErr w:type="spellEnd"/>
      <w:r>
        <w:rPr>
          <w:rFonts w:asciiTheme="majorBidi" w:hAnsiTheme="majorBidi" w:cstheme="majorBidi"/>
          <w:sz w:val="24"/>
          <w:szCs w:val="24"/>
        </w:rPr>
        <w:t xml:space="preserve"> (or.), </w:t>
      </w:r>
      <w:proofErr w:type="spellStart"/>
      <w:r>
        <w:rPr>
          <w:rFonts w:asciiTheme="majorBidi" w:hAnsiTheme="majorBidi" w:cstheme="majorBidi"/>
          <w:sz w:val="24"/>
          <w:szCs w:val="24"/>
        </w:rPr>
        <w:t>Barhebraeus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occ</w:t>
      </w:r>
      <w:proofErr w:type="spellEnd"/>
      <w:r>
        <w:rPr>
          <w:rFonts w:asciiTheme="majorBidi" w:hAnsiTheme="majorBidi" w:cstheme="majorBidi"/>
          <w:sz w:val="24"/>
          <w:szCs w:val="24"/>
        </w:rPr>
        <w:t>.)</w:t>
      </w:r>
      <w:r>
        <w:rPr>
          <w:rStyle w:val="Rimandonotaapidipagina"/>
          <w:rFonts w:asciiTheme="majorBidi" w:hAnsiTheme="majorBidi" w:cstheme="majorBidi"/>
          <w:sz w:val="24"/>
          <w:szCs w:val="24"/>
        </w:rPr>
        <w:footnoteReference w:id="43"/>
      </w:r>
      <w:r>
        <w:rPr>
          <w:rFonts w:asciiTheme="majorBidi" w:hAnsiTheme="majorBidi" w:cstheme="majorBidi"/>
          <w:sz w:val="24"/>
          <w:szCs w:val="24"/>
        </w:rPr>
        <w:t xml:space="preserve">. </w:t>
      </w:r>
    </w:p>
    <w:p w:rsidR="00E525EE" w:rsidRDefault="00E525EE" w:rsidP="00CA4106">
      <w:pPr>
        <w:rPr>
          <w:rFonts w:asciiTheme="majorBidi" w:hAnsiTheme="majorBidi" w:cstheme="majorBidi"/>
          <w:sz w:val="24"/>
          <w:szCs w:val="24"/>
        </w:rPr>
      </w:pPr>
      <w:r>
        <w:rPr>
          <w:rFonts w:asciiTheme="majorBidi" w:hAnsiTheme="majorBidi" w:cstheme="majorBidi"/>
          <w:sz w:val="24"/>
          <w:szCs w:val="24"/>
        </w:rPr>
        <w:lastRenderedPageBreak/>
        <w:t xml:space="preserve">Cette richesse de modèles et d’autorités marque aussi une première différence cruciale entre la </w:t>
      </w:r>
      <w:proofErr w:type="spellStart"/>
      <w:r w:rsidRPr="00D026B4">
        <w:rPr>
          <w:rFonts w:asciiTheme="majorBidi" w:hAnsiTheme="majorBidi" w:cstheme="majorBidi"/>
          <w:i/>
          <w:iCs/>
          <w:sz w:val="24"/>
          <w:szCs w:val="24"/>
        </w:rPr>
        <w:t>Grammatica</w:t>
      </w:r>
      <w:proofErr w:type="spellEnd"/>
      <w:r w:rsidRPr="00D026B4">
        <w:rPr>
          <w:rFonts w:asciiTheme="majorBidi" w:hAnsiTheme="majorBidi" w:cstheme="majorBidi"/>
          <w:i/>
          <w:iCs/>
          <w:sz w:val="24"/>
          <w:szCs w:val="24"/>
        </w:rPr>
        <w:t xml:space="preserve"> </w:t>
      </w:r>
      <w:proofErr w:type="spellStart"/>
      <w:r w:rsidRPr="00D026B4">
        <w:rPr>
          <w:rFonts w:asciiTheme="majorBidi" w:hAnsiTheme="majorBidi" w:cstheme="majorBidi"/>
          <w:i/>
          <w:iCs/>
          <w:sz w:val="24"/>
          <w:szCs w:val="24"/>
        </w:rPr>
        <w:t>syriaca</w:t>
      </w:r>
      <w:proofErr w:type="spellEnd"/>
      <w:r>
        <w:rPr>
          <w:rFonts w:asciiTheme="majorBidi" w:hAnsiTheme="majorBidi" w:cstheme="majorBidi"/>
          <w:sz w:val="24"/>
          <w:szCs w:val="24"/>
        </w:rPr>
        <w:t xml:space="preserve"> et les ouvrages précédents, qui se fondaient sur les quelques renseignements reçus par un informant syriaque et largement sur le modèle établi de la grammaire hébraïque.</w:t>
      </w:r>
    </w:p>
    <w:p w:rsidR="00E525EE" w:rsidRDefault="00E525EE" w:rsidP="00DD7246">
      <w:pPr>
        <w:rPr>
          <w:rFonts w:asciiTheme="majorBidi" w:hAnsiTheme="majorBidi" w:cstheme="majorBidi"/>
          <w:sz w:val="24"/>
          <w:szCs w:val="24"/>
        </w:rPr>
      </w:pPr>
      <w:r>
        <w:rPr>
          <w:rFonts w:asciiTheme="majorBidi" w:hAnsiTheme="majorBidi" w:cstheme="majorBidi"/>
          <w:sz w:val="24"/>
          <w:szCs w:val="24"/>
        </w:rPr>
        <w:t xml:space="preserve">La combinaison de modèles syro-occidentaux et syro-orientaux que l’on retrouve, comme nous l’avons montré plus haut, dans des recueils syro-orientaux surtout à partir du </w:t>
      </w:r>
      <w:proofErr w:type="spellStart"/>
      <w:r w:rsidRPr="00121F3D">
        <w:rPr>
          <w:rFonts w:asciiTheme="majorBidi" w:hAnsiTheme="majorBidi" w:cstheme="majorBidi"/>
          <w:smallCaps/>
          <w:sz w:val="24"/>
          <w:szCs w:val="24"/>
        </w:rPr>
        <w:t>xvi</w:t>
      </w:r>
      <w:r w:rsidRPr="00121F3D">
        <w:rPr>
          <w:rFonts w:asciiTheme="majorBidi" w:hAnsiTheme="majorBidi" w:cstheme="majorBidi"/>
          <w:sz w:val="24"/>
          <w:szCs w:val="24"/>
          <w:vertAlign w:val="superscript"/>
        </w:rPr>
        <w:t>e</w:t>
      </w:r>
      <w:proofErr w:type="spellEnd"/>
      <w:r>
        <w:rPr>
          <w:rFonts w:asciiTheme="majorBidi" w:hAnsiTheme="majorBidi" w:cstheme="majorBidi"/>
          <w:sz w:val="24"/>
          <w:szCs w:val="24"/>
        </w:rPr>
        <w:t xml:space="preserve"> s., est transféré en Occident par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tout en devenant, en même temps, un trait distinctif de la formation grammaticale maronite. L’un des manuscrits copiés par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pendant son apprentissage au Collège, BML Or. 100, contient des traités et des extraits grammaticaux de Elias de </w:t>
      </w:r>
      <w:proofErr w:type="spellStart"/>
      <w:r>
        <w:rPr>
          <w:rFonts w:asciiTheme="majorBidi" w:hAnsiTheme="majorBidi" w:cstheme="majorBidi"/>
          <w:sz w:val="24"/>
          <w:szCs w:val="24"/>
        </w:rPr>
        <w:t>Nisibe</w:t>
      </w:r>
      <w:proofErr w:type="spellEnd"/>
      <w:r>
        <w:rPr>
          <w:rFonts w:asciiTheme="majorBidi" w:hAnsiTheme="majorBidi" w:cstheme="majorBidi"/>
          <w:sz w:val="24"/>
          <w:szCs w:val="24"/>
        </w:rPr>
        <w:t xml:space="preserve">, David bar </w:t>
      </w:r>
      <w:proofErr w:type="spellStart"/>
      <w:r>
        <w:rPr>
          <w:rFonts w:asciiTheme="majorBidi" w:hAnsiTheme="majorBidi" w:cstheme="majorBidi"/>
          <w:sz w:val="24"/>
          <w:szCs w:val="24"/>
        </w:rPr>
        <w:t>Paulos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Enanisho</w:t>
      </w:r>
      <w:proofErr w:type="spellEnd"/>
      <w:r>
        <w:rPr>
          <w:rFonts w:asciiTheme="majorBidi" w:hAnsiTheme="majorBidi" w:cstheme="majorBidi"/>
          <w:sz w:val="24"/>
          <w:szCs w:val="24"/>
        </w:rPr>
        <w:t xml:space="preserve"> et d’un </w:t>
      </w:r>
      <w:proofErr w:type="spellStart"/>
      <w:r>
        <w:rPr>
          <w:rFonts w:asciiTheme="majorBidi" w:hAnsiTheme="majorBidi" w:cstheme="majorBidi"/>
          <w:sz w:val="24"/>
          <w:szCs w:val="24"/>
        </w:rPr>
        <w:t>Yuhannon</w:t>
      </w:r>
      <w:proofErr w:type="spellEnd"/>
      <w:r>
        <w:rPr>
          <w:rFonts w:asciiTheme="majorBidi" w:hAnsiTheme="majorBidi" w:cstheme="majorBidi"/>
          <w:sz w:val="24"/>
          <w:szCs w:val="24"/>
        </w:rPr>
        <w:t xml:space="preserve"> l’Évêque que nous n’avons pas pu identifier, mais qui est cité comme source aussi dans la </w:t>
      </w:r>
      <w:proofErr w:type="spellStart"/>
      <w:r w:rsidRPr="0086226D">
        <w:rPr>
          <w:rFonts w:asciiTheme="majorBidi" w:hAnsiTheme="majorBidi" w:cstheme="majorBidi"/>
          <w:i/>
          <w:iCs/>
          <w:sz w:val="24"/>
          <w:szCs w:val="24"/>
        </w:rPr>
        <w:t>Grammatica</w:t>
      </w:r>
      <w:proofErr w:type="spellEnd"/>
      <w:r w:rsidRPr="0086226D">
        <w:rPr>
          <w:rFonts w:asciiTheme="majorBidi" w:hAnsiTheme="majorBidi" w:cstheme="majorBidi"/>
          <w:i/>
          <w:iCs/>
          <w:sz w:val="24"/>
          <w:szCs w:val="24"/>
        </w:rPr>
        <w:t xml:space="preserve"> </w:t>
      </w:r>
      <w:proofErr w:type="spellStart"/>
      <w:r w:rsidRPr="0086226D">
        <w:rPr>
          <w:rFonts w:asciiTheme="majorBidi" w:hAnsiTheme="majorBidi" w:cstheme="majorBidi"/>
          <w:i/>
          <w:iCs/>
          <w:sz w:val="24"/>
          <w:szCs w:val="24"/>
        </w:rPr>
        <w:t>syriaca</w:t>
      </w:r>
      <w:proofErr w:type="spellEnd"/>
      <w:r w:rsidRPr="003626E7">
        <w:rPr>
          <w:rStyle w:val="Rimandonotaapidipagina"/>
          <w:rFonts w:asciiTheme="majorBidi" w:hAnsiTheme="majorBidi" w:cstheme="majorBidi"/>
          <w:sz w:val="24"/>
          <w:szCs w:val="24"/>
        </w:rPr>
        <w:footnoteReference w:id="44"/>
      </w:r>
      <w:r>
        <w:rPr>
          <w:rFonts w:asciiTheme="majorBidi" w:hAnsiTheme="majorBidi" w:cstheme="majorBidi"/>
          <w:sz w:val="24"/>
          <w:szCs w:val="24"/>
        </w:rPr>
        <w:t xml:space="preserve">. Un autre exemple est le ms. Vat. </w:t>
      </w:r>
      <w:proofErr w:type="gramStart"/>
      <w:r>
        <w:rPr>
          <w:rFonts w:asciiTheme="majorBidi" w:hAnsiTheme="majorBidi" w:cstheme="majorBidi"/>
          <w:sz w:val="24"/>
          <w:szCs w:val="24"/>
        </w:rPr>
        <w:t>sir</w:t>
      </w:r>
      <w:proofErr w:type="gramEnd"/>
      <w:r>
        <w:rPr>
          <w:rFonts w:asciiTheme="majorBidi" w:hAnsiTheme="majorBidi" w:cstheme="majorBidi"/>
          <w:sz w:val="24"/>
          <w:szCs w:val="24"/>
        </w:rPr>
        <w:t xml:space="preserve">. 194, un grand recueil de textes grammaticaux syro-orientaux, copié à la fin du </w:t>
      </w:r>
      <w:proofErr w:type="spellStart"/>
      <w:r w:rsidRPr="002C19C9">
        <w:rPr>
          <w:rFonts w:asciiTheme="majorBidi" w:hAnsiTheme="majorBidi" w:cstheme="majorBidi"/>
          <w:smallCaps/>
          <w:sz w:val="24"/>
          <w:szCs w:val="24"/>
        </w:rPr>
        <w:t>xvi</w:t>
      </w:r>
      <w:r w:rsidRPr="002C19C9">
        <w:rPr>
          <w:rFonts w:asciiTheme="majorBidi" w:hAnsiTheme="majorBidi" w:cstheme="majorBidi"/>
          <w:sz w:val="24"/>
          <w:szCs w:val="24"/>
          <w:vertAlign w:val="superscript"/>
        </w:rPr>
        <w:t>e</w:t>
      </w:r>
      <w:proofErr w:type="spellEnd"/>
      <w:r>
        <w:rPr>
          <w:rFonts w:asciiTheme="majorBidi" w:hAnsiTheme="majorBidi" w:cstheme="majorBidi"/>
          <w:sz w:val="24"/>
          <w:szCs w:val="24"/>
        </w:rPr>
        <w:t xml:space="preserve"> s. à Rome par le maronite </w:t>
      </w:r>
      <w:proofErr w:type="spellStart"/>
      <w:r>
        <w:rPr>
          <w:rFonts w:asciiTheme="majorBidi" w:hAnsiTheme="majorBidi" w:cstheme="majorBidi"/>
          <w:sz w:val="24"/>
          <w:szCs w:val="24"/>
        </w:rPr>
        <w:t>Sarkis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Rizi</w:t>
      </w:r>
      <w:proofErr w:type="spellEnd"/>
      <w:r>
        <w:rPr>
          <w:rStyle w:val="Rimandonotaapidipagina"/>
          <w:rFonts w:asciiTheme="majorBidi" w:hAnsiTheme="majorBidi" w:cstheme="majorBidi"/>
          <w:sz w:val="24"/>
          <w:szCs w:val="24"/>
        </w:rPr>
        <w:footnoteReference w:id="45"/>
      </w:r>
      <w:r>
        <w:rPr>
          <w:rFonts w:asciiTheme="majorBidi" w:hAnsiTheme="majorBidi" w:cstheme="majorBidi"/>
          <w:sz w:val="24"/>
          <w:szCs w:val="24"/>
        </w:rPr>
        <w:t>.</w:t>
      </w:r>
    </w:p>
    <w:p w:rsidR="00E525EE" w:rsidRDefault="00E525EE" w:rsidP="00BB3578">
      <w:pPr>
        <w:rPr>
          <w:rFonts w:asciiTheme="majorBidi" w:hAnsiTheme="majorBidi" w:cstheme="majorBidi"/>
          <w:kern w:val="0"/>
          <w:sz w:val="24"/>
          <w:szCs w:val="24"/>
        </w:rPr>
      </w:pPr>
      <w:r>
        <w:rPr>
          <w:rFonts w:asciiTheme="majorBidi" w:hAnsiTheme="majorBidi" w:cstheme="majorBidi"/>
          <w:sz w:val="24"/>
          <w:szCs w:val="24"/>
        </w:rPr>
        <w:t xml:space="preserve">Dans un cahier non folioté, qui a été lié à la fin de BNCF </w:t>
      </w:r>
      <w:proofErr w:type="spellStart"/>
      <w:r>
        <w:rPr>
          <w:rFonts w:asciiTheme="majorBidi" w:hAnsiTheme="majorBidi" w:cstheme="majorBidi"/>
          <w:sz w:val="24"/>
          <w:szCs w:val="24"/>
        </w:rPr>
        <w:t>Magl</w:t>
      </w:r>
      <w:proofErr w:type="spellEnd"/>
      <w:r>
        <w:rPr>
          <w:rFonts w:asciiTheme="majorBidi" w:hAnsiTheme="majorBidi" w:cstheme="majorBidi"/>
          <w:sz w:val="24"/>
          <w:szCs w:val="24"/>
        </w:rPr>
        <w:t xml:space="preserve">. 15.1.77, un exemplaire de la grammaire de </w:t>
      </w:r>
      <w:proofErr w:type="spellStart"/>
      <w:r>
        <w:rPr>
          <w:rFonts w:asciiTheme="majorBidi" w:hAnsiTheme="majorBidi" w:cstheme="majorBidi"/>
          <w:sz w:val="24"/>
          <w:szCs w:val="24"/>
        </w:rPr>
        <w:t>Widmanstetter</w:t>
      </w:r>
      <w:proofErr w:type="spellEnd"/>
      <w:r>
        <w:rPr>
          <w:rFonts w:asciiTheme="majorBidi" w:hAnsiTheme="majorBidi" w:cstheme="majorBidi"/>
          <w:sz w:val="24"/>
          <w:szCs w:val="24"/>
        </w:rPr>
        <w:t xml:space="preserve"> 1556, on trouve plusieurs notes grammaticales syro-latines de la main de Georges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La première partie contient une note introductive sur l’alphabet, suivie par le texte syriaque, avec traduction latine interlinéaire et transcription latine </w:t>
      </w:r>
      <w:proofErr w:type="spellStart"/>
      <w:r>
        <w:rPr>
          <w:rFonts w:asciiTheme="majorBidi" w:hAnsiTheme="majorBidi" w:cstheme="majorBidi"/>
          <w:sz w:val="24"/>
          <w:szCs w:val="24"/>
        </w:rPr>
        <w:t>supralinéaire</w:t>
      </w:r>
      <w:proofErr w:type="spellEnd"/>
      <w:r>
        <w:rPr>
          <w:rFonts w:asciiTheme="majorBidi" w:hAnsiTheme="majorBidi" w:cstheme="majorBidi"/>
          <w:sz w:val="24"/>
          <w:szCs w:val="24"/>
        </w:rPr>
        <w:t xml:space="preserve">, des prières suivantes : </w:t>
      </w:r>
      <w:r w:rsidRPr="00E17181">
        <w:rPr>
          <w:rFonts w:asciiTheme="majorBidi" w:hAnsiTheme="majorBidi" w:cstheme="majorBidi"/>
          <w:i/>
          <w:iCs/>
          <w:sz w:val="24"/>
          <w:szCs w:val="24"/>
        </w:rPr>
        <w:t>Ave Maria</w:t>
      </w:r>
      <w:r>
        <w:rPr>
          <w:rFonts w:asciiTheme="majorBidi" w:hAnsiTheme="majorBidi" w:cstheme="majorBidi"/>
          <w:sz w:val="24"/>
          <w:szCs w:val="24"/>
        </w:rPr>
        <w:t xml:space="preserve">, </w:t>
      </w:r>
      <w:r w:rsidRPr="00E17181">
        <w:rPr>
          <w:rFonts w:asciiTheme="majorBidi" w:hAnsiTheme="majorBidi" w:cstheme="majorBidi"/>
          <w:i/>
          <w:iCs/>
          <w:sz w:val="24"/>
          <w:szCs w:val="24"/>
        </w:rPr>
        <w:t>Trisagion</w:t>
      </w:r>
      <w:r>
        <w:rPr>
          <w:rFonts w:asciiTheme="majorBidi" w:hAnsiTheme="majorBidi" w:cstheme="majorBidi"/>
          <w:i/>
          <w:iCs/>
          <w:sz w:val="24"/>
          <w:szCs w:val="24"/>
        </w:rPr>
        <w:t xml:space="preserve"> (selon la liturgie syriaque)</w:t>
      </w:r>
      <w:r w:rsidRPr="00E17181">
        <w:rPr>
          <w:rFonts w:asciiTheme="majorBidi" w:hAnsiTheme="majorBidi" w:cstheme="majorBidi"/>
          <w:i/>
          <w:iCs/>
          <w:sz w:val="24"/>
          <w:szCs w:val="24"/>
        </w:rPr>
        <w:t>,</w:t>
      </w:r>
      <w:r>
        <w:rPr>
          <w:rFonts w:asciiTheme="majorBidi" w:hAnsiTheme="majorBidi" w:cstheme="majorBidi"/>
          <w:i/>
          <w:iCs/>
          <w:sz w:val="24"/>
          <w:szCs w:val="24"/>
        </w:rPr>
        <w:t xml:space="preserve"> Gloria,</w:t>
      </w:r>
      <w:r w:rsidRPr="00E17181">
        <w:rPr>
          <w:rFonts w:asciiTheme="majorBidi" w:hAnsiTheme="majorBidi" w:cstheme="majorBidi"/>
          <w:i/>
          <w:iCs/>
          <w:sz w:val="24"/>
          <w:szCs w:val="24"/>
        </w:rPr>
        <w:t xml:space="preserve"> Notre Père, Credo, Salve Regina</w:t>
      </w:r>
      <w:r>
        <w:rPr>
          <w:rFonts w:asciiTheme="majorBidi" w:hAnsiTheme="majorBidi" w:cstheme="majorBidi"/>
          <w:sz w:val="24"/>
          <w:szCs w:val="24"/>
        </w:rPr>
        <w:t xml:space="preserve">, </w:t>
      </w:r>
      <w:proofErr w:type="spellStart"/>
      <w:r>
        <w:rPr>
          <w:rFonts w:asciiTheme="majorBidi" w:hAnsiTheme="majorBidi" w:cstheme="majorBidi"/>
          <w:i/>
          <w:iCs/>
          <w:kern w:val="0"/>
          <w:sz w:val="24"/>
          <w:szCs w:val="24"/>
        </w:rPr>
        <w:t>Salutatio</w:t>
      </w:r>
      <w:proofErr w:type="spellEnd"/>
      <w:r>
        <w:rPr>
          <w:rFonts w:asciiTheme="majorBidi" w:hAnsiTheme="majorBidi" w:cstheme="majorBidi"/>
          <w:i/>
          <w:iCs/>
          <w:kern w:val="0"/>
          <w:sz w:val="24"/>
          <w:szCs w:val="24"/>
        </w:rPr>
        <w:t xml:space="preserve"> ad </w:t>
      </w:r>
      <w:proofErr w:type="spellStart"/>
      <w:r>
        <w:rPr>
          <w:rFonts w:asciiTheme="majorBidi" w:hAnsiTheme="majorBidi" w:cstheme="majorBidi"/>
          <w:i/>
          <w:iCs/>
          <w:kern w:val="0"/>
          <w:sz w:val="24"/>
          <w:szCs w:val="24"/>
        </w:rPr>
        <w:t>virginem</w:t>
      </w:r>
      <w:proofErr w:type="spellEnd"/>
      <w:r>
        <w:rPr>
          <w:rFonts w:asciiTheme="majorBidi" w:hAnsiTheme="majorBidi" w:cstheme="majorBidi"/>
          <w:i/>
          <w:iCs/>
          <w:kern w:val="0"/>
          <w:sz w:val="24"/>
          <w:szCs w:val="24"/>
        </w:rPr>
        <w:t xml:space="preserve"> Mariam, prière avant l’eucharistie.</w:t>
      </w:r>
      <w:r>
        <w:rPr>
          <w:rFonts w:asciiTheme="majorBidi" w:hAnsiTheme="majorBidi" w:cstheme="majorBidi"/>
          <w:kern w:val="0"/>
          <w:sz w:val="24"/>
          <w:szCs w:val="24"/>
        </w:rPr>
        <w:t xml:space="preserve"> Ces prières recoupent de près celles que </w:t>
      </w:r>
      <w:proofErr w:type="spellStart"/>
      <w:r>
        <w:rPr>
          <w:rFonts w:asciiTheme="majorBidi" w:hAnsiTheme="majorBidi" w:cstheme="majorBidi"/>
          <w:kern w:val="0"/>
          <w:sz w:val="24"/>
          <w:szCs w:val="24"/>
        </w:rPr>
        <w:t>Widmanstetter</w:t>
      </w:r>
      <w:proofErr w:type="spellEnd"/>
      <w:r>
        <w:rPr>
          <w:rFonts w:asciiTheme="majorBidi" w:hAnsiTheme="majorBidi" w:cstheme="majorBidi"/>
          <w:kern w:val="0"/>
          <w:sz w:val="24"/>
          <w:szCs w:val="24"/>
        </w:rPr>
        <w:t xml:space="preserve"> donne à la fin de sa grammaire, avec la substitution du </w:t>
      </w:r>
      <w:r w:rsidRPr="002D2368">
        <w:rPr>
          <w:rFonts w:asciiTheme="majorBidi" w:hAnsiTheme="majorBidi" w:cstheme="majorBidi"/>
          <w:i/>
          <w:iCs/>
          <w:kern w:val="0"/>
          <w:sz w:val="24"/>
          <w:szCs w:val="24"/>
        </w:rPr>
        <w:t>Trisagion</w:t>
      </w:r>
      <w:r>
        <w:rPr>
          <w:rFonts w:asciiTheme="majorBidi" w:hAnsiTheme="majorBidi" w:cstheme="majorBidi"/>
          <w:kern w:val="0"/>
          <w:sz w:val="24"/>
          <w:szCs w:val="24"/>
        </w:rPr>
        <w:t xml:space="preserve"> de la tradition syriaque au texte du </w:t>
      </w:r>
      <w:r w:rsidRPr="002D2368">
        <w:rPr>
          <w:rFonts w:asciiTheme="majorBidi" w:hAnsiTheme="majorBidi" w:cstheme="majorBidi"/>
          <w:i/>
          <w:iCs/>
          <w:kern w:val="0"/>
          <w:sz w:val="24"/>
          <w:szCs w:val="24"/>
        </w:rPr>
        <w:t>Sanctus</w:t>
      </w:r>
      <w:r>
        <w:rPr>
          <w:rFonts w:asciiTheme="majorBidi" w:hAnsiTheme="majorBidi" w:cstheme="majorBidi"/>
          <w:kern w:val="0"/>
          <w:sz w:val="24"/>
          <w:szCs w:val="24"/>
        </w:rPr>
        <w:t xml:space="preserve"> tridentin. Même avec quelques différences dans le système de transcription, la page avec l’alphabet et les voyelles paraît aussi inspirée à </w:t>
      </w:r>
      <w:proofErr w:type="spellStart"/>
      <w:r>
        <w:rPr>
          <w:rFonts w:asciiTheme="majorBidi" w:hAnsiTheme="majorBidi" w:cstheme="majorBidi"/>
          <w:kern w:val="0"/>
          <w:sz w:val="24"/>
          <w:szCs w:val="24"/>
        </w:rPr>
        <w:t>Widmanstetter</w:t>
      </w:r>
      <w:proofErr w:type="spellEnd"/>
      <w:r>
        <w:rPr>
          <w:rFonts w:asciiTheme="majorBidi" w:hAnsiTheme="majorBidi" w:cstheme="majorBidi"/>
          <w:kern w:val="0"/>
          <w:sz w:val="24"/>
          <w:szCs w:val="24"/>
        </w:rPr>
        <w:t xml:space="preserve">, avec la présence des deux refrains mnémotechniques pour les consonnes et pour les voyelles et le même choix de noms bibliques utilisés pour exemplifier les sons de chaque voyelle. Ces derniers sont donnés en syriaque et transcription latine par </w:t>
      </w:r>
      <w:proofErr w:type="spellStart"/>
      <w:r>
        <w:rPr>
          <w:rFonts w:asciiTheme="majorBidi" w:hAnsiTheme="majorBidi" w:cstheme="majorBidi"/>
          <w:kern w:val="0"/>
          <w:sz w:val="24"/>
          <w:szCs w:val="24"/>
        </w:rPr>
        <w:t>Widmanstetter</w:t>
      </w:r>
      <w:proofErr w:type="spellEnd"/>
      <w:r>
        <w:rPr>
          <w:rFonts w:asciiTheme="majorBidi" w:hAnsiTheme="majorBidi" w:cstheme="majorBidi"/>
          <w:kern w:val="0"/>
          <w:sz w:val="24"/>
          <w:szCs w:val="24"/>
        </w:rPr>
        <w:t xml:space="preserve"> (v. ci-dessous), alors </w:t>
      </w:r>
      <w:proofErr w:type="spellStart"/>
      <w:r>
        <w:rPr>
          <w:rFonts w:asciiTheme="majorBidi" w:hAnsiTheme="majorBidi" w:cstheme="majorBidi"/>
          <w:kern w:val="0"/>
          <w:sz w:val="24"/>
          <w:szCs w:val="24"/>
        </w:rPr>
        <w:t>qu’Amira</w:t>
      </w:r>
      <w:proofErr w:type="spellEnd"/>
      <w:r>
        <w:rPr>
          <w:rFonts w:asciiTheme="majorBidi" w:hAnsiTheme="majorBidi" w:cstheme="majorBidi"/>
          <w:kern w:val="0"/>
          <w:sz w:val="24"/>
          <w:szCs w:val="24"/>
        </w:rPr>
        <w:t xml:space="preserve"> n’en copie que la prononciation latine :</w:t>
      </w:r>
    </w:p>
    <w:p w:rsidR="00E525EE" w:rsidRDefault="00E525EE" w:rsidP="00BB3578">
      <w:pPr>
        <w:rPr>
          <w:rFonts w:asciiTheme="majorBidi" w:hAnsiTheme="majorBidi" w:cstheme="majorBidi"/>
          <w:kern w:val="0"/>
          <w:sz w:val="24"/>
          <w:szCs w:val="24"/>
        </w:rPr>
      </w:pPr>
    </w:p>
    <w:p w:rsidR="00E525EE" w:rsidRPr="00E2268D" w:rsidRDefault="00E525EE" w:rsidP="00E2268D">
      <w:pPr>
        <w:rPr>
          <w:rFonts w:asciiTheme="majorBidi" w:hAnsiTheme="majorBidi" w:cstheme="majorBidi"/>
          <w:kern w:val="0"/>
          <w:sz w:val="24"/>
          <w:szCs w:val="24"/>
          <w:lang w:val="it-IT"/>
        </w:rPr>
      </w:pPr>
      <w:r w:rsidRPr="00E2268D">
        <w:rPr>
          <w:rFonts w:asciiTheme="majorBidi" w:hAnsiTheme="majorBidi" w:cstheme="majorBidi"/>
          <w:kern w:val="0"/>
          <w:sz w:val="24"/>
          <w:szCs w:val="24"/>
          <w:highlight w:val="yellow"/>
          <w:lang w:val="it-IT"/>
        </w:rPr>
        <w:t>Inserire qui Figura I e Figura II</w:t>
      </w:r>
    </w:p>
    <w:p w:rsidR="00E525EE" w:rsidRPr="00E2268D" w:rsidRDefault="00E525EE" w:rsidP="009F3E23">
      <w:pPr>
        <w:ind w:firstLine="0"/>
        <w:rPr>
          <w:rFonts w:asciiTheme="majorBidi" w:hAnsiTheme="majorBidi" w:cstheme="majorBidi"/>
          <w:sz w:val="24"/>
          <w:szCs w:val="24"/>
          <w:lang w:val="it-IT"/>
        </w:rPr>
      </w:pPr>
    </w:p>
    <w:p w:rsidR="00E525EE" w:rsidRDefault="00E525EE" w:rsidP="001A1B11">
      <w:pPr>
        <w:rPr>
          <w:rFonts w:asciiTheme="majorBidi" w:hAnsiTheme="majorBidi" w:cstheme="majorBidi"/>
          <w:sz w:val="24"/>
          <w:szCs w:val="24"/>
        </w:rPr>
      </w:pPr>
      <w:r>
        <w:rPr>
          <w:rFonts w:asciiTheme="majorBidi" w:hAnsiTheme="majorBidi" w:cstheme="majorBidi"/>
          <w:sz w:val="24"/>
          <w:szCs w:val="24"/>
        </w:rPr>
        <w:t xml:space="preserve">Le texte présente plusieurs rayures. Tout cela montre qu’il s’agit du cahier d’exercices d’un élève, qui a dû se retrouver inséré dans le livre sur lequel il étudiait, et qui a ensuite été lié à l’intérieur de la même reliure. Cependant,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ne s’est pas limité à travailler sur le texte viennois. Après ces notes, un nouveau texte syriaque commence, contenant une grammaire syriaque avec traduction latine interlinéaire, toujours de la main </w:t>
      </w:r>
      <w:proofErr w:type="spellStart"/>
      <w:r>
        <w:rPr>
          <w:rFonts w:asciiTheme="majorBidi" w:hAnsiTheme="majorBidi" w:cstheme="majorBidi"/>
          <w:sz w:val="24"/>
          <w:szCs w:val="24"/>
        </w:rPr>
        <w:t>d’Amira</w:t>
      </w:r>
      <w:proofErr w:type="spellEnd"/>
      <w:r>
        <w:rPr>
          <w:rFonts w:asciiTheme="majorBidi" w:hAnsiTheme="majorBidi" w:cstheme="majorBidi"/>
          <w:sz w:val="24"/>
          <w:szCs w:val="24"/>
        </w:rPr>
        <w:t xml:space="preserve">. Il s’agit de la grammaire de Jean le Stylite, que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cite souvent comme source dans la </w:t>
      </w:r>
      <w:proofErr w:type="spellStart"/>
      <w:r w:rsidRPr="00A03202">
        <w:rPr>
          <w:rFonts w:asciiTheme="majorBidi" w:hAnsiTheme="majorBidi" w:cstheme="majorBidi"/>
          <w:i/>
          <w:iCs/>
          <w:sz w:val="24"/>
          <w:szCs w:val="24"/>
        </w:rPr>
        <w:t>Grammatica</w:t>
      </w:r>
      <w:proofErr w:type="spellEnd"/>
      <w:r w:rsidRPr="00A03202">
        <w:rPr>
          <w:rFonts w:asciiTheme="majorBidi" w:hAnsiTheme="majorBidi" w:cstheme="majorBidi"/>
          <w:i/>
          <w:iCs/>
          <w:sz w:val="24"/>
          <w:szCs w:val="24"/>
        </w:rPr>
        <w:t xml:space="preserve"> </w:t>
      </w:r>
      <w:proofErr w:type="spellStart"/>
      <w:r w:rsidRPr="00A03202">
        <w:rPr>
          <w:rFonts w:asciiTheme="majorBidi" w:hAnsiTheme="majorBidi" w:cstheme="majorBidi"/>
          <w:i/>
          <w:iCs/>
          <w:sz w:val="24"/>
          <w:szCs w:val="24"/>
        </w:rPr>
        <w:t>syriaca</w:t>
      </w:r>
      <w:proofErr w:type="spellEnd"/>
      <w:r>
        <w:rPr>
          <w:rFonts w:asciiTheme="majorBidi" w:hAnsiTheme="majorBidi" w:cstheme="majorBidi"/>
          <w:sz w:val="24"/>
          <w:szCs w:val="24"/>
        </w:rPr>
        <w:t xml:space="preserve">. Cette grammaire ne se retrouve dans aucun autre manuscrit conservé dans des bibliothèques européennes et, tout comme pour les textes grammaticaux de David bar </w:t>
      </w:r>
      <w:proofErr w:type="spellStart"/>
      <w:r>
        <w:rPr>
          <w:rFonts w:asciiTheme="majorBidi" w:hAnsiTheme="majorBidi" w:cstheme="majorBidi"/>
          <w:sz w:val="24"/>
          <w:szCs w:val="24"/>
        </w:rPr>
        <w:t>Paulos</w:t>
      </w:r>
      <w:proofErr w:type="spellEnd"/>
      <w:r>
        <w:rPr>
          <w:rFonts w:asciiTheme="majorBidi" w:hAnsiTheme="majorBidi" w:cstheme="majorBidi"/>
          <w:sz w:val="24"/>
          <w:szCs w:val="24"/>
        </w:rPr>
        <w:t xml:space="preserve"> copiés par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dans BML Or. 100, aucun témoin manuscrit n’est documenté à Rome, ni au </w:t>
      </w:r>
      <w:proofErr w:type="spellStart"/>
      <w:r w:rsidRPr="00A03202">
        <w:rPr>
          <w:rFonts w:asciiTheme="majorBidi" w:hAnsiTheme="majorBidi" w:cstheme="majorBidi"/>
          <w:smallCaps/>
          <w:sz w:val="24"/>
          <w:szCs w:val="24"/>
        </w:rPr>
        <w:t>xvi</w:t>
      </w:r>
      <w:r w:rsidRPr="00A03202">
        <w:rPr>
          <w:rFonts w:asciiTheme="majorBidi" w:hAnsiTheme="majorBidi" w:cstheme="majorBidi"/>
          <w:sz w:val="24"/>
          <w:szCs w:val="24"/>
          <w:vertAlign w:val="superscript"/>
        </w:rPr>
        <w:t>e</w:t>
      </w:r>
      <w:proofErr w:type="spellEnd"/>
      <w:r>
        <w:rPr>
          <w:rFonts w:asciiTheme="majorBidi" w:hAnsiTheme="majorBidi" w:cstheme="majorBidi"/>
          <w:sz w:val="24"/>
          <w:szCs w:val="24"/>
        </w:rPr>
        <w:t xml:space="preserve"> s., ni aujourd’hui. Si nous comparons le texte de </w:t>
      </w:r>
      <w:proofErr w:type="spellStart"/>
      <w:r>
        <w:rPr>
          <w:rFonts w:asciiTheme="majorBidi" w:hAnsiTheme="majorBidi" w:cstheme="majorBidi"/>
          <w:sz w:val="24"/>
          <w:szCs w:val="24"/>
        </w:rPr>
        <w:t>Magl</w:t>
      </w:r>
      <w:proofErr w:type="spellEnd"/>
      <w:r>
        <w:rPr>
          <w:rFonts w:asciiTheme="majorBidi" w:hAnsiTheme="majorBidi" w:cstheme="majorBidi"/>
          <w:sz w:val="24"/>
          <w:szCs w:val="24"/>
        </w:rPr>
        <w:t>. 15.1.77 avec celui d’autres copies de la grammaire de Jean écrits en Orient, comme par exemple le ms 141 de l’Archidiocèse Chaldéenne d’Erbil</w:t>
      </w:r>
      <w:r>
        <w:rPr>
          <w:rStyle w:val="Rimandonotaapidipagina"/>
          <w:rFonts w:asciiTheme="majorBidi" w:hAnsiTheme="majorBidi" w:cstheme="majorBidi"/>
          <w:sz w:val="24"/>
          <w:szCs w:val="24"/>
        </w:rPr>
        <w:footnoteReference w:id="46"/>
      </w:r>
      <w:r>
        <w:rPr>
          <w:rFonts w:asciiTheme="majorBidi" w:hAnsiTheme="majorBidi" w:cstheme="majorBidi"/>
          <w:sz w:val="24"/>
          <w:szCs w:val="24"/>
        </w:rPr>
        <w:t xml:space="preserve">, on peut observer quelques différences significatives. En premier lieu, le texte </w:t>
      </w:r>
      <w:proofErr w:type="spellStart"/>
      <w:r>
        <w:rPr>
          <w:rFonts w:asciiTheme="majorBidi" w:hAnsiTheme="majorBidi" w:cstheme="majorBidi"/>
          <w:sz w:val="24"/>
          <w:szCs w:val="24"/>
        </w:rPr>
        <w:t>d’Amira</w:t>
      </w:r>
      <w:proofErr w:type="spellEnd"/>
      <w:r>
        <w:rPr>
          <w:rFonts w:asciiTheme="majorBidi" w:hAnsiTheme="majorBidi" w:cstheme="majorBidi"/>
          <w:sz w:val="24"/>
          <w:szCs w:val="24"/>
        </w:rPr>
        <w:t xml:space="preserve"> recoupe en ligne générale celui de Jean, mais en en donnant une sorte de paraphrase ou résumé. Certains passages correspondent à la lettre et le sens général est bien restitué, mais il n’y a pas une correspondance parfaite et des longues phrases manquent. On pourrait presque supposer </w:t>
      </w:r>
      <w:proofErr w:type="spellStart"/>
      <w:r>
        <w:rPr>
          <w:rFonts w:asciiTheme="majorBidi" w:hAnsiTheme="majorBidi" w:cstheme="majorBidi"/>
          <w:sz w:val="24"/>
          <w:szCs w:val="24"/>
        </w:rPr>
        <w:lastRenderedPageBreak/>
        <w:t>qu’Amira</w:t>
      </w:r>
      <w:proofErr w:type="spellEnd"/>
      <w:r>
        <w:rPr>
          <w:rFonts w:asciiTheme="majorBidi" w:hAnsiTheme="majorBidi" w:cstheme="majorBidi"/>
          <w:sz w:val="24"/>
          <w:szCs w:val="24"/>
        </w:rPr>
        <w:t xml:space="preserve"> ait appris le texte par cœur et qu’au lieu de copier il soit en train de mettre par écrit son souvenir</w:t>
      </w:r>
      <w:r>
        <w:rPr>
          <w:rStyle w:val="Rimandonotaapidipagina"/>
          <w:rFonts w:asciiTheme="majorBidi" w:hAnsiTheme="majorBidi" w:cstheme="majorBidi"/>
          <w:sz w:val="24"/>
          <w:szCs w:val="24"/>
        </w:rPr>
        <w:footnoteReference w:id="47"/>
      </w:r>
      <w:r>
        <w:rPr>
          <w:rFonts w:asciiTheme="majorBidi" w:hAnsiTheme="majorBidi" w:cstheme="majorBidi"/>
          <w:sz w:val="24"/>
          <w:szCs w:val="24"/>
        </w:rPr>
        <w:t>.</w:t>
      </w:r>
    </w:p>
    <w:p w:rsidR="00E525EE" w:rsidRDefault="00E525EE" w:rsidP="001A1B11">
      <w:pPr>
        <w:rPr>
          <w:rFonts w:asciiTheme="majorBidi" w:hAnsiTheme="majorBidi" w:cstheme="majorBidi"/>
          <w:sz w:val="24"/>
          <w:szCs w:val="24"/>
        </w:rPr>
      </w:pPr>
    </w:p>
    <w:p w:rsidR="00E525EE" w:rsidRDefault="00E525EE" w:rsidP="0023185D">
      <w:pPr>
        <w:rPr>
          <w:rFonts w:asciiTheme="majorBidi" w:hAnsiTheme="majorBidi" w:cstheme="majorBidi"/>
          <w:sz w:val="24"/>
          <w:szCs w:val="24"/>
        </w:rPr>
      </w:pPr>
      <w:r>
        <w:rPr>
          <w:rFonts w:asciiTheme="majorBidi" w:hAnsiTheme="majorBidi" w:cstheme="majorBidi"/>
          <w:sz w:val="24"/>
          <w:szCs w:val="24"/>
        </w:rPr>
        <w:t xml:space="preserve">La pluralité des sources chez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est programmatique. Ainsi commencent ses </w:t>
      </w:r>
      <w:proofErr w:type="spellStart"/>
      <w:r w:rsidRPr="004D034D">
        <w:rPr>
          <w:rFonts w:asciiTheme="majorBidi" w:hAnsiTheme="majorBidi" w:cstheme="majorBidi"/>
          <w:i/>
          <w:iCs/>
          <w:sz w:val="24"/>
          <w:szCs w:val="24"/>
        </w:rPr>
        <w:t>Praeludia</w:t>
      </w:r>
      <w:proofErr w:type="spellEnd"/>
      <w:r w:rsidRPr="004D034D">
        <w:rPr>
          <w:rFonts w:asciiTheme="majorBidi" w:hAnsiTheme="majorBidi" w:cstheme="majorBidi"/>
          <w:i/>
          <w:iCs/>
          <w:sz w:val="24"/>
          <w:szCs w:val="24"/>
        </w:rPr>
        <w:t xml:space="preserve"> in </w:t>
      </w:r>
      <w:proofErr w:type="spellStart"/>
      <w:r w:rsidRPr="004D034D">
        <w:rPr>
          <w:rFonts w:asciiTheme="majorBidi" w:hAnsiTheme="majorBidi" w:cstheme="majorBidi"/>
          <w:i/>
          <w:iCs/>
          <w:sz w:val="24"/>
          <w:szCs w:val="24"/>
        </w:rPr>
        <w:t>Grammaticam</w:t>
      </w:r>
      <w:proofErr w:type="spellEnd"/>
      <w:r>
        <w:rPr>
          <w:rFonts w:asciiTheme="majorBidi" w:hAnsiTheme="majorBidi" w:cstheme="majorBidi"/>
          <w:sz w:val="24"/>
          <w:szCs w:val="24"/>
        </w:rPr>
        <w:t xml:space="preserve">, par lesquels s’ouvre son œuvre : </w:t>
      </w:r>
      <w:r w:rsidRPr="00740AB6">
        <w:rPr>
          <w:rFonts w:asciiTheme="majorBidi" w:hAnsiTheme="majorBidi" w:cstheme="majorBidi"/>
          <w:sz w:val="20"/>
          <w:szCs w:val="20"/>
        </w:rPr>
        <w:t>« </w:t>
      </w:r>
      <w:r w:rsidRPr="004B67B0">
        <w:rPr>
          <w:rFonts w:asciiTheme="majorBidi" w:hAnsiTheme="majorBidi" w:cstheme="majorBidi"/>
          <w:sz w:val="24"/>
          <w:szCs w:val="24"/>
        </w:rPr>
        <w:t>Certains grammairiens syriaques ont raconté que cette langue dont il s’agit a été diffusée plus que toute autre langue dans plusieurs lieux et variés, et dans des régions très vastes et éloignées : et à cause de cela elle a subi si grande variation et confusion, que ceux qui parlent cette langue ont grande peine à se comprendre mutuellement »</w:t>
      </w:r>
      <w:r>
        <w:rPr>
          <w:rStyle w:val="Rimandonotaapidipagina"/>
          <w:rFonts w:asciiTheme="majorBidi" w:hAnsiTheme="majorBidi" w:cstheme="majorBidi"/>
          <w:sz w:val="24"/>
          <w:szCs w:val="24"/>
        </w:rPr>
        <w:footnoteReference w:id="48"/>
      </w:r>
      <w:r>
        <w:rPr>
          <w:rFonts w:asciiTheme="majorBidi" w:hAnsiTheme="majorBidi" w:cstheme="majorBidi"/>
          <w:sz w:val="24"/>
          <w:szCs w:val="24"/>
        </w:rPr>
        <w:t xml:space="preserve">. Par cette prémisse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introduit à la fois l’idée d’une pluralité de sources grammaticales, de l’accord de certaines d’entre elles sur les vicissitudes du syriaque, mais aussi d’une variation interne à la langue, de nature principalement diatopique. La multiplicité des sources grammaticales est d’autant plus intéressante qu’en réalité ce passage est inspiré uniquement par la </w:t>
      </w:r>
      <w:r w:rsidRPr="00AD3C67">
        <w:rPr>
          <w:rFonts w:asciiTheme="majorBidi" w:hAnsiTheme="majorBidi" w:cstheme="majorBidi"/>
          <w:i/>
          <w:iCs/>
          <w:sz w:val="24"/>
          <w:szCs w:val="24"/>
        </w:rPr>
        <w:t>Grammaire métrique</w:t>
      </w:r>
      <w:r>
        <w:rPr>
          <w:rFonts w:asciiTheme="majorBidi" w:hAnsiTheme="majorBidi" w:cstheme="majorBidi"/>
          <w:sz w:val="24"/>
          <w:szCs w:val="24"/>
        </w:rPr>
        <w:t>, dont il reprend un morceau de la première page presqu’à la lettre.</w:t>
      </w:r>
      <w:r>
        <w:rPr>
          <w:rStyle w:val="Rimandonotaapidipagina"/>
          <w:rFonts w:asciiTheme="majorBidi" w:hAnsiTheme="majorBidi" w:cstheme="majorBidi"/>
          <w:sz w:val="24"/>
          <w:szCs w:val="24"/>
        </w:rPr>
        <w:footnoteReference w:id="49"/>
      </w:r>
      <w:r>
        <w:rPr>
          <w:rFonts w:asciiTheme="majorBidi" w:hAnsiTheme="majorBidi" w:cstheme="majorBidi"/>
          <w:sz w:val="24"/>
          <w:szCs w:val="24"/>
        </w:rPr>
        <w:t xml:space="preserve"> Cependant, la variation interne au syriaque, ou au chaldéen, langue originaire de l’humanité selon </w:t>
      </w:r>
      <w:proofErr w:type="spellStart"/>
      <w:r>
        <w:rPr>
          <w:rFonts w:asciiTheme="majorBidi" w:hAnsiTheme="majorBidi" w:cstheme="majorBidi"/>
          <w:sz w:val="24"/>
          <w:szCs w:val="24"/>
        </w:rPr>
        <w:t>Amira</w:t>
      </w:r>
      <w:proofErr w:type="spellEnd"/>
      <w:r>
        <w:rPr>
          <w:rStyle w:val="Rimandonotaapidipagina"/>
          <w:rFonts w:asciiTheme="majorBidi" w:hAnsiTheme="majorBidi" w:cstheme="majorBidi"/>
          <w:sz w:val="24"/>
          <w:szCs w:val="24"/>
        </w:rPr>
        <w:footnoteReference w:id="50"/>
      </w:r>
      <w:r>
        <w:rPr>
          <w:rFonts w:asciiTheme="majorBidi" w:hAnsiTheme="majorBidi" w:cstheme="majorBidi"/>
          <w:sz w:val="24"/>
          <w:szCs w:val="24"/>
        </w:rPr>
        <w:t>, n’est pas irréductible. Au contraire, il ne s’agit que d’une distinction accidentelle (« </w:t>
      </w:r>
      <w:proofErr w:type="spellStart"/>
      <w:r>
        <w:rPr>
          <w:rFonts w:asciiTheme="majorBidi" w:hAnsiTheme="majorBidi" w:cstheme="majorBidi"/>
          <w:sz w:val="24"/>
          <w:szCs w:val="24"/>
        </w:rPr>
        <w:t>distinctione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quam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Philosophi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appellant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accidentalem</w:t>
      </w:r>
      <w:proofErr w:type="spellEnd"/>
      <w:r>
        <w:rPr>
          <w:rFonts w:asciiTheme="majorBidi" w:hAnsiTheme="majorBidi" w:cstheme="majorBidi"/>
          <w:sz w:val="24"/>
          <w:szCs w:val="24"/>
        </w:rPr>
        <w:t xml:space="preserve"> »). La section des </w:t>
      </w:r>
      <w:proofErr w:type="spellStart"/>
      <w:r w:rsidRPr="000809E1">
        <w:rPr>
          <w:rFonts w:asciiTheme="majorBidi" w:hAnsiTheme="majorBidi" w:cstheme="majorBidi"/>
          <w:i/>
          <w:iCs/>
          <w:sz w:val="24"/>
          <w:szCs w:val="24"/>
        </w:rPr>
        <w:t>Praeludia</w:t>
      </w:r>
      <w:proofErr w:type="spellEnd"/>
      <w:r>
        <w:rPr>
          <w:rFonts w:asciiTheme="majorBidi" w:hAnsiTheme="majorBidi" w:cstheme="majorBidi"/>
          <w:sz w:val="24"/>
          <w:szCs w:val="24"/>
        </w:rPr>
        <w:t xml:space="preserve"> intitulée </w:t>
      </w:r>
      <w:r w:rsidRPr="00AE0725">
        <w:rPr>
          <w:rFonts w:asciiTheme="majorBidi" w:hAnsiTheme="majorBidi" w:cstheme="majorBidi"/>
          <w:i/>
          <w:iCs/>
          <w:sz w:val="24"/>
          <w:szCs w:val="24"/>
        </w:rPr>
        <w:t xml:space="preserve">De linguae </w:t>
      </w:r>
      <w:proofErr w:type="spellStart"/>
      <w:r w:rsidRPr="00AE0725">
        <w:rPr>
          <w:rFonts w:asciiTheme="majorBidi" w:hAnsiTheme="majorBidi" w:cstheme="majorBidi"/>
          <w:i/>
          <w:iCs/>
          <w:sz w:val="24"/>
          <w:szCs w:val="24"/>
        </w:rPr>
        <w:t>Chaldaicae</w:t>
      </w:r>
      <w:proofErr w:type="spellEnd"/>
      <w:r w:rsidRPr="00AE0725">
        <w:rPr>
          <w:rFonts w:asciiTheme="majorBidi" w:hAnsiTheme="majorBidi" w:cstheme="majorBidi"/>
          <w:i/>
          <w:iCs/>
          <w:sz w:val="24"/>
          <w:szCs w:val="24"/>
        </w:rPr>
        <w:t xml:space="preserve"> </w:t>
      </w:r>
      <w:proofErr w:type="spellStart"/>
      <w:r w:rsidRPr="00AE0725">
        <w:rPr>
          <w:rFonts w:asciiTheme="majorBidi" w:hAnsiTheme="majorBidi" w:cstheme="majorBidi"/>
          <w:i/>
          <w:iCs/>
          <w:sz w:val="24"/>
          <w:szCs w:val="24"/>
        </w:rPr>
        <w:t>sive</w:t>
      </w:r>
      <w:proofErr w:type="spellEnd"/>
      <w:r w:rsidRPr="00AE0725">
        <w:rPr>
          <w:rFonts w:asciiTheme="majorBidi" w:hAnsiTheme="majorBidi" w:cstheme="majorBidi"/>
          <w:i/>
          <w:iCs/>
          <w:sz w:val="24"/>
          <w:szCs w:val="24"/>
        </w:rPr>
        <w:t xml:space="preserve"> </w:t>
      </w:r>
      <w:proofErr w:type="spellStart"/>
      <w:r w:rsidRPr="00AE0725">
        <w:rPr>
          <w:rFonts w:asciiTheme="majorBidi" w:hAnsiTheme="majorBidi" w:cstheme="majorBidi"/>
          <w:i/>
          <w:iCs/>
          <w:sz w:val="24"/>
          <w:szCs w:val="24"/>
        </w:rPr>
        <w:t>Syriacae</w:t>
      </w:r>
      <w:proofErr w:type="spellEnd"/>
      <w:r w:rsidRPr="00AE0725">
        <w:rPr>
          <w:rFonts w:asciiTheme="majorBidi" w:hAnsiTheme="majorBidi" w:cstheme="majorBidi"/>
          <w:i/>
          <w:iCs/>
          <w:sz w:val="24"/>
          <w:szCs w:val="24"/>
        </w:rPr>
        <w:t xml:space="preserve"> </w:t>
      </w:r>
      <w:proofErr w:type="spellStart"/>
      <w:r w:rsidRPr="00AE0725">
        <w:rPr>
          <w:rFonts w:asciiTheme="majorBidi" w:hAnsiTheme="majorBidi" w:cstheme="majorBidi"/>
          <w:i/>
          <w:iCs/>
          <w:sz w:val="24"/>
          <w:szCs w:val="24"/>
        </w:rPr>
        <w:t>antiquitate</w:t>
      </w:r>
      <w:proofErr w:type="spellEnd"/>
      <w:r>
        <w:rPr>
          <w:rFonts w:asciiTheme="majorBidi" w:hAnsiTheme="majorBidi" w:cstheme="majorBidi"/>
          <w:sz w:val="24"/>
          <w:szCs w:val="24"/>
        </w:rPr>
        <w:t xml:space="preserve"> est presqu’entièrement consacrée à l’effort d’une </w:t>
      </w:r>
      <w:proofErr w:type="spellStart"/>
      <w:r w:rsidRPr="008D7144">
        <w:rPr>
          <w:rFonts w:asciiTheme="majorBidi" w:hAnsiTheme="majorBidi" w:cstheme="majorBidi"/>
          <w:i/>
          <w:iCs/>
          <w:sz w:val="24"/>
          <w:szCs w:val="24"/>
        </w:rPr>
        <w:t>reductio</w:t>
      </w:r>
      <w:proofErr w:type="spellEnd"/>
      <w:r w:rsidRPr="008D7144">
        <w:rPr>
          <w:rFonts w:asciiTheme="majorBidi" w:hAnsiTheme="majorBidi" w:cstheme="majorBidi"/>
          <w:i/>
          <w:iCs/>
          <w:sz w:val="24"/>
          <w:szCs w:val="24"/>
        </w:rPr>
        <w:t xml:space="preserve"> ad unum</w:t>
      </w:r>
      <w:r>
        <w:rPr>
          <w:rFonts w:asciiTheme="majorBidi" w:hAnsiTheme="majorBidi" w:cstheme="majorBidi"/>
          <w:sz w:val="24"/>
          <w:szCs w:val="24"/>
        </w:rPr>
        <w:t xml:space="preserve"> qui démontre que le chaldéen, l’hébreu et le syriaque ne sont que des différentes manifestations historiques d’une même langue. Par une série de comparaisons et de précisions progressives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parvient à tracer le profil propre au syriaque, dont les propriétés sont décrites comme originelles et primordiales. </w:t>
      </w:r>
    </w:p>
    <w:p w:rsidR="00E525EE" w:rsidRPr="00D85F2C" w:rsidRDefault="00E525EE" w:rsidP="00CD2DD1">
      <w:pPr>
        <w:rPr>
          <w:rFonts w:asciiTheme="majorBidi" w:hAnsiTheme="majorBidi" w:cstheme="majorBidi"/>
          <w:sz w:val="24"/>
          <w:szCs w:val="24"/>
        </w:rPr>
      </w:pPr>
      <w:r>
        <w:rPr>
          <w:rFonts w:asciiTheme="majorBidi" w:hAnsiTheme="majorBidi" w:cstheme="majorBidi"/>
          <w:sz w:val="24"/>
          <w:szCs w:val="24"/>
        </w:rPr>
        <w:t xml:space="preserve">Une façon de procéder en quelque sorte analogue se retrouve dans la section proprement grammaticale du texte de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w:t>
      </w:r>
      <w:r w:rsidRPr="00602F35">
        <w:rPr>
          <w:rFonts w:asciiTheme="majorBidi" w:hAnsiTheme="majorBidi" w:cstheme="majorBidi"/>
          <w:i/>
          <w:iCs/>
          <w:sz w:val="24"/>
          <w:szCs w:val="24"/>
        </w:rPr>
        <w:t xml:space="preserve">Liber </w:t>
      </w:r>
      <w:proofErr w:type="spellStart"/>
      <w:r w:rsidRPr="00602F35">
        <w:rPr>
          <w:rFonts w:asciiTheme="majorBidi" w:hAnsiTheme="majorBidi" w:cstheme="majorBidi"/>
          <w:i/>
          <w:iCs/>
          <w:sz w:val="24"/>
          <w:szCs w:val="24"/>
        </w:rPr>
        <w:t>primus</w:t>
      </w:r>
      <w:proofErr w:type="spellEnd"/>
      <w:r>
        <w:rPr>
          <w:rFonts w:asciiTheme="majorBidi" w:hAnsiTheme="majorBidi" w:cstheme="majorBidi"/>
          <w:sz w:val="24"/>
          <w:szCs w:val="24"/>
        </w:rPr>
        <w:t xml:space="preserve">, p. 1), qui commence par une distinction : </w:t>
      </w:r>
      <w:r w:rsidRPr="004B67B0">
        <w:rPr>
          <w:rFonts w:asciiTheme="majorBidi" w:hAnsiTheme="majorBidi" w:cstheme="majorBidi"/>
          <w:sz w:val="24"/>
          <w:szCs w:val="24"/>
        </w:rPr>
        <w:t>« On retrouve généralement chez les Chaldéens, c’est-à-dire les Syriaques, trois espèces de lettres, dont parle le grammairien syriaque David fils de Paul dans certaines notes grammaticales qu’il a fait ».</w:t>
      </w:r>
      <w:r w:rsidRPr="004B67B0">
        <w:rPr>
          <w:rStyle w:val="Rimandonotaapidipagina"/>
          <w:rFonts w:asciiTheme="majorBidi" w:hAnsiTheme="majorBidi" w:cstheme="majorBidi"/>
          <w:sz w:val="24"/>
          <w:szCs w:val="24"/>
        </w:rPr>
        <w:footnoteReference w:id="51"/>
      </w:r>
      <w:r w:rsidRPr="004B67B0">
        <w:rPr>
          <w:rFonts w:asciiTheme="majorBidi" w:hAnsiTheme="majorBidi" w:cstheme="majorBidi"/>
          <w:sz w:val="24"/>
          <w:szCs w:val="24"/>
        </w:rPr>
        <w:t>.</w:t>
      </w:r>
      <w:r>
        <w:rPr>
          <w:rFonts w:asciiTheme="majorBidi" w:hAnsiTheme="majorBidi" w:cstheme="majorBidi"/>
          <w:sz w:val="24"/>
          <w:szCs w:val="24"/>
        </w:rPr>
        <w:t xml:space="preserve"> Cette tripartition permet à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d’introduire une pluralité de styles d’écriture, qu’il montre dans un tableau en 4 colonnes, et qui est commentée et organisée pour la toute première fois dans une grammaire publiée en occident.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montre effectivement l’alphabet sous quatre formes différentes, de droite à gauche, respectivement : </w:t>
      </w:r>
      <w:proofErr w:type="spellStart"/>
      <w:r w:rsidRPr="006A1078">
        <w:rPr>
          <w:rFonts w:asciiTheme="majorBidi" w:hAnsiTheme="majorBidi" w:cstheme="majorBidi"/>
          <w:i/>
          <w:iCs/>
          <w:sz w:val="24"/>
          <w:szCs w:val="24"/>
        </w:rPr>
        <w:t>estrangelo</w:t>
      </w:r>
      <w:proofErr w:type="spellEnd"/>
      <w:r>
        <w:rPr>
          <w:rFonts w:asciiTheme="majorBidi" w:hAnsiTheme="majorBidi" w:cstheme="majorBidi"/>
          <w:sz w:val="24"/>
          <w:szCs w:val="24"/>
        </w:rPr>
        <w:t xml:space="preserve">, écriture syro-orientale (qu’il appelle « nestorienne »), </w:t>
      </w:r>
      <w:proofErr w:type="spellStart"/>
      <w:r w:rsidRPr="006A1078">
        <w:rPr>
          <w:rFonts w:asciiTheme="majorBidi" w:hAnsiTheme="majorBidi" w:cstheme="majorBidi"/>
          <w:i/>
          <w:iCs/>
          <w:sz w:val="24"/>
          <w:szCs w:val="24"/>
        </w:rPr>
        <w:t>estrangelo</w:t>
      </w:r>
      <w:proofErr w:type="spellEnd"/>
      <w:r>
        <w:rPr>
          <w:rFonts w:asciiTheme="majorBidi" w:hAnsiTheme="majorBidi" w:cstheme="majorBidi"/>
          <w:sz w:val="24"/>
          <w:szCs w:val="24"/>
        </w:rPr>
        <w:t xml:space="preserve"> « redoublé », tracé avec une ligne double, et écriture syro-occidentale « </w:t>
      </w:r>
      <w:proofErr w:type="spellStart"/>
      <w:r>
        <w:rPr>
          <w:rFonts w:asciiTheme="majorBidi" w:hAnsiTheme="majorBidi" w:cstheme="majorBidi"/>
          <w:sz w:val="24"/>
          <w:szCs w:val="24"/>
        </w:rPr>
        <w:t>serto</w:t>
      </w:r>
      <w:proofErr w:type="spellEnd"/>
      <w:r>
        <w:rPr>
          <w:rFonts w:asciiTheme="majorBidi" w:hAnsiTheme="majorBidi" w:cstheme="majorBidi"/>
          <w:sz w:val="24"/>
          <w:szCs w:val="24"/>
        </w:rPr>
        <w:t xml:space="preserve"> ». En même temps, en considérant les écritures cursives syro-orientale et syro-occidentale comme deux manifestations du même style </w:t>
      </w:r>
      <w:proofErr w:type="spellStart"/>
      <w:r w:rsidRPr="006A1078">
        <w:rPr>
          <w:rFonts w:asciiTheme="majorBidi" w:hAnsiTheme="majorBidi" w:cstheme="majorBidi"/>
          <w:i/>
          <w:iCs/>
          <w:sz w:val="24"/>
          <w:szCs w:val="24"/>
        </w:rPr>
        <w:t>serto</w:t>
      </w:r>
      <w:proofErr w:type="spellEnd"/>
      <w:r>
        <w:rPr>
          <w:rFonts w:asciiTheme="majorBidi" w:hAnsiTheme="majorBidi" w:cstheme="majorBidi"/>
          <w:sz w:val="24"/>
          <w:szCs w:val="24"/>
        </w:rPr>
        <w:t xml:space="preserve"> « linéaire » ou </w:t>
      </w:r>
      <w:proofErr w:type="spellStart"/>
      <w:r w:rsidRPr="006A1078">
        <w:rPr>
          <w:rFonts w:asciiTheme="majorBidi" w:hAnsiTheme="majorBidi" w:cstheme="majorBidi"/>
          <w:i/>
          <w:iCs/>
          <w:sz w:val="24"/>
          <w:szCs w:val="24"/>
        </w:rPr>
        <w:t>pshitto</w:t>
      </w:r>
      <w:proofErr w:type="spellEnd"/>
      <w:r>
        <w:rPr>
          <w:rFonts w:asciiTheme="majorBidi" w:hAnsiTheme="majorBidi" w:cstheme="majorBidi"/>
          <w:sz w:val="24"/>
          <w:szCs w:val="24"/>
        </w:rPr>
        <w:t xml:space="preserve"> « simple »,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peut présenter le style d’écriture propre aux Maronites comme le plus général et diffusé, qui </w:t>
      </w:r>
      <w:r w:rsidRPr="004B67B0">
        <w:rPr>
          <w:rFonts w:asciiTheme="majorBidi" w:hAnsiTheme="majorBidi" w:cstheme="majorBidi"/>
          <w:sz w:val="24"/>
          <w:szCs w:val="24"/>
        </w:rPr>
        <w:t xml:space="preserve">« Elle est beaucoup plus facile à écrire, ce qui fait qu’elle soit la plus utilisée, auprès des autres Orientaux ainsi </w:t>
      </w:r>
      <w:r w:rsidRPr="004B67B0">
        <w:rPr>
          <w:rFonts w:asciiTheme="majorBidi" w:hAnsiTheme="majorBidi" w:cstheme="majorBidi"/>
          <w:sz w:val="24"/>
          <w:szCs w:val="24"/>
        </w:rPr>
        <w:lastRenderedPageBreak/>
        <w:t>que de la nation Catholique et très attachée à l’Église Romaine des Maronites </w:t>
      </w:r>
      <w:r w:rsidRPr="00D85F2C">
        <w:rPr>
          <w:rFonts w:asciiTheme="majorBidi" w:hAnsiTheme="majorBidi" w:cstheme="majorBidi"/>
          <w:sz w:val="24"/>
          <w:szCs w:val="24"/>
        </w:rPr>
        <w:t>»</w:t>
      </w:r>
      <w:r w:rsidRPr="004B67B0">
        <w:rPr>
          <w:rStyle w:val="Rimandonotaapidipagina"/>
          <w:rFonts w:asciiTheme="majorBidi" w:hAnsiTheme="majorBidi" w:cstheme="majorBidi"/>
          <w:sz w:val="24"/>
          <w:szCs w:val="24"/>
        </w:rPr>
        <w:footnoteReference w:id="52"/>
      </w:r>
      <w:r w:rsidRPr="00D85F2C">
        <w:rPr>
          <w:rFonts w:asciiTheme="majorBidi" w:hAnsiTheme="majorBidi" w:cstheme="majorBidi"/>
          <w:sz w:val="24"/>
          <w:szCs w:val="24"/>
        </w:rPr>
        <w:t xml:space="preserve">, et ainsi identifier l’écriture dont il se servira tout au long de sa grammaire, comme </w:t>
      </w:r>
      <w:r w:rsidRPr="00D85F2C">
        <w:rPr>
          <w:rFonts w:asciiTheme="majorBidi" w:hAnsiTheme="majorBidi" w:cstheme="majorBidi"/>
          <w:i/>
          <w:iCs/>
          <w:sz w:val="24"/>
          <w:szCs w:val="24"/>
        </w:rPr>
        <w:t>l’écriture syriaque</w:t>
      </w:r>
      <w:r w:rsidRPr="00D85F2C">
        <w:rPr>
          <w:rFonts w:asciiTheme="majorBidi" w:hAnsiTheme="majorBidi" w:cstheme="majorBidi"/>
          <w:sz w:val="24"/>
          <w:szCs w:val="24"/>
        </w:rPr>
        <w:t>.</w:t>
      </w:r>
    </w:p>
    <w:p w:rsidR="00E525EE" w:rsidRDefault="00E525EE" w:rsidP="006D1F99">
      <w:pPr>
        <w:rPr>
          <w:rFonts w:asciiTheme="majorBidi" w:hAnsiTheme="majorBidi" w:cstheme="majorBidi"/>
          <w:sz w:val="24"/>
          <w:szCs w:val="24"/>
        </w:rPr>
      </w:pPr>
      <w:r w:rsidRPr="004B67B0">
        <w:rPr>
          <w:rFonts w:asciiTheme="majorBidi" w:hAnsiTheme="majorBidi" w:cstheme="majorBidi"/>
          <w:sz w:val="24"/>
          <w:szCs w:val="24"/>
        </w:rPr>
        <w:t xml:space="preserve">Les modèles grammaticaux convoqués par </w:t>
      </w:r>
      <w:proofErr w:type="spellStart"/>
      <w:r w:rsidRPr="004B67B0">
        <w:rPr>
          <w:rFonts w:asciiTheme="majorBidi" w:hAnsiTheme="majorBidi" w:cstheme="majorBidi"/>
          <w:sz w:val="24"/>
          <w:szCs w:val="24"/>
        </w:rPr>
        <w:t>Amira</w:t>
      </w:r>
      <w:proofErr w:type="spellEnd"/>
      <w:r w:rsidRPr="004B67B0">
        <w:rPr>
          <w:rFonts w:asciiTheme="majorBidi" w:hAnsiTheme="majorBidi" w:cstheme="majorBidi"/>
          <w:sz w:val="24"/>
          <w:szCs w:val="24"/>
        </w:rPr>
        <w:t xml:space="preserve"> font souvent l’objet de critiques argumentées</w:t>
      </w:r>
      <w:r>
        <w:rPr>
          <w:rFonts w:asciiTheme="majorBidi" w:hAnsiTheme="majorBidi" w:cstheme="majorBidi"/>
          <w:sz w:val="24"/>
          <w:szCs w:val="24"/>
        </w:rPr>
        <w:t xml:space="preserve">. C’est le cas, par exemple, de l’orthographe du mot </w:t>
      </w:r>
      <w:proofErr w:type="spellStart"/>
      <w:r w:rsidRPr="006510A8">
        <w:rPr>
          <w:rFonts w:ascii="Serto Kharput" w:hAnsi="Serto Kharput" w:cs="Serto Kharput" w:hint="cs"/>
          <w:sz w:val="24"/>
          <w:szCs w:val="24"/>
        </w:rPr>
        <w:t>ܐܪܳܙܳܐ</w:t>
      </w:r>
      <w:proofErr w:type="spellEnd"/>
      <w:r>
        <w:rPr>
          <w:rFonts w:ascii="Estrangelo Edessa" w:hAnsi="Estrangelo Edessa" w:cs="Estrangelo Edessa"/>
          <w:sz w:val="24"/>
          <w:szCs w:val="24"/>
        </w:rPr>
        <w:t xml:space="preserve"> </w:t>
      </w:r>
      <w:r w:rsidRPr="005810A0">
        <w:rPr>
          <w:rFonts w:asciiTheme="majorBidi" w:hAnsiTheme="majorBidi" w:cstheme="majorBidi"/>
          <w:i/>
          <w:iCs/>
          <w:sz w:val="24"/>
          <w:szCs w:val="24"/>
        </w:rPr>
        <w:t>’</w:t>
      </w:r>
      <w:proofErr w:type="spellStart"/>
      <w:r w:rsidRPr="005810A0">
        <w:rPr>
          <w:rFonts w:asciiTheme="majorBidi" w:hAnsiTheme="majorBidi" w:cstheme="majorBidi"/>
          <w:i/>
          <w:iCs/>
          <w:sz w:val="24"/>
          <w:szCs w:val="24"/>
        </w:rPr>
        <w:t>rāzā</w:t>
      </w:r>
      <w:proofErr w:type="spellEnd"/>
      <w:r w:rsidRPr="005810A0">
        <w:rPr>
          <w:rFonts w:asciiTheme="majorBidi" w:hAnsiTheme="majorBidi" w:cstheme="majorBidi"/>
          <w:sz w:val="24"/>
          <w:szCs w:val="24"/>
        </w:rPr>
        <w:t xml:space="preserve"> « mystère, trésor »</w:t>
      </w:r>
      <w:r>
        <w:rPr>
          <w:rFonts w:asciiTheme="majorBidi" w:hAnsiTheme="majorBidi" w:cstheme="majorBidi"/>
          <w:sz w:val="24"/>
          <w:szCs w:val="24"/>
        </w:rPr>
        <w:t xml:space="preserve">, où le </w:t>
      </w:r>
      <w:r w:rsidRPr="005810A0">
        <w:rPr>
          <w:rFonts w:asciiTheme="majorBidi" w:hAnsiTheme="majorBidi" w:cstheme="majorBidi"/>
          <w:i/>
          <w:iCs/>
          <w:sz w:val="24"/>
          <w:szCs w:val="24"/>
        </w:rPr>
        <w:t>’</w:t>
      </w:r>
      <w:proofErr w:type="spellStart"/>
      <w:r w:rsidRPr="005810A0">
        <w:rPr>
          <w:rFonts w:asciiTheme="majorBidi" w:hAnsiTheme="majorBidi" w:cstheme="majorBidi"/>
          <w:i/>
          <w:iCs/>
          <w:sz w:val="24"/>
          <w:szCs w:val="24"/>
        </w:rPr>
        <w:t>ālaph</w:t>
      </w:r>
      <w:proofErr w:type="spellEnd"/>
      <w:r>
        <w:rPr>
          <w:rFonts w:asciiTheme="majorBidi" w:hAnsiTheme="majorBidi" w:cstheme="majorBidi"/>
          <w:sz w:val="24"/>
          <w:szCs w:val="24"/>
        </w:rPr>
        <w:t xml:space="preserve"> en début de mot n’est pas prononcé. Une telle orthographe fait partie de la tradition syriaque et se retrouve, entre autres, au Livre I ch. 7 de la </w:t>
      </w:r>
      <w:r w:rsidRPr="005810A0">
        <w:rPr>
          <w:rFonts w:asciiTheme="majorBidi" w:hAnsiTheme="majorBidi" w:cstheme="majorBidi"/>
          <w:i/>
          <w:iCs/>
          <w:sz w:val="24"/>
          <w:szCs w:val="24"/>
        </w:rPr>
        <w:t>Grammaire métrique</w:t>
      </w:r>
      <w:r>
        <w:rPr>
          <w:rFonts w:asciiTheme="majorBidi" w:hAnsiTheme="majorBidi" w:cstheme="majorBidi"/>
          <w:sz w:val="24"/>
          <w:szCs w:val="24"/>
        </w:rPr>
        <w:t xml:space="preserve"> de </w:t>
      </w:r>
      <w:proofErr w:type="spellStart"/>
      <w:r>
        <w:rPr>
          <w:rFonts w:asciiTheme="majorBidi" w:hAnsiTheme="majorBidi" w:cstheme="majorBidi"/>
          <w:sz w:val="24"/>
          <w:szCs w:val="24"/>
        </w:rPr>
        <w:t>Barhebraeus</w:t>
      </w:r>
      <w:proofErr w:type="spellEnd"/>
      <w:r>
        <w:rPr>
          <w:rFonts w:asciiTheme="majorBidi" w:hAnsiTheme="majorBidi" w:cstheme="majorBidi"/>
          <w:sz w:val="24"/>
          <w:szCs w:val="24"/>
        </w:rPr>
        <w:t xml:space="preserve">. Néanmoins,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la conteste </w:t>
      </w:r>
      <w:r w:rsidRPr="004B67B0">
        <w:rPr>
          <w:rFonts w:asciiTheme="majorBidi" w:hAnsiTheme="majorBidi" w:cstheme="majorBidi"/>
          <w:sz w:val="24"/>
          <w:szCs w:val="24"/>
        </w:rPr>
        <w:t>et observe : « Vraiment je n’ai jamais aimé cette manière d’écrire, mais j’ai toujours aimé celle dans laquelle écrivent certains Maronites plus savants »</w:t>
      </w:r>
      <w:r w:rsidRPr="004B67B0">
        <w:rPr>
          <w:rStyle w:val="Rimandonotaapidipagina"/>
          <w:rFonts w:asciiTheme="majorBidi" w:hAnsiTheme="majorBidi" w:cstheme="majorBidi"/>
          <w:sz w:val="24"/>
          <w:szCs w:val="24"/>
        </w:rPr>
        <w:footnoteReference w:id="53"/>
      </w:r>
      <w:r w:rsidRPr="004B67B0">
        <w:rPr>
          <w:rFonts w:asciiTheme="majorBidi" w:hAnsiTheme="majorBidi" w:cstheme="majorBidi"/>
          <w:sz w:val="24"/>
          <w:szCs w:val="24"/>
        </w:rPr>
        <w:t>,</w:t>
      </w:r>
      <w:r>
        <w:rPr>
          <w:rFonts w:asciiTheme="majorBidi" w:hAnsiTheme="majorBidi" w:cstheme="majorBidi"/>
          <w:sz w:val="24"/>
          <w:szCs w:val="24"/>
        </w:rPr>
        <w:t xml:space="preserve"> c’est à dire avec le </w:t>
      </w:r>
      <w:r w:rsidRPr="005810A0">
        <w:rPr>
          <w:rFonts w:asciiTheme="majorBidi" w:hAnsiTheme="majorBidi" w:cstheme="majorBidi"/>
          <w:i/>
          <w:iCs/>
          <w:sz w:val="24"/>
          <w:szCs w:val="24"/>
        </w:rPr>
        <w:t>’</w:t>
      </w:r>
      <w:proofErr w:type="spellStart"/>
      <w:r w:rsidRPr="005810A0">
        <w:rPr>
          <w:rFonts w:asciiTheme="majorBidi" w:hAnsiTheme="majorBidi" w:cstheme="majorBidi"/>
          <w:i/>
          <w:iCs/>
          <w:sz w:val="24"/>
          <w:szCs w:val="24"/>
        </w:rPr>
        <w:t>ālaph</w:t>
      </w:r>
      <w:proofErr w:type="spellEnd"/>
      <w:r>
        <w:rPr>
          <w:rFonts w:asciiTheme="majorBidi" w:hAnsiTheme="majorBidi" w:cstheme="majorBidi"/>
          <w:sz w:val="24"/>
          <w:szCs w:val="24"/>
        </w:rPr>
        <w:t xml:space="preserve"> en deuxième position. Les autorités qui ont soutenu la première orthographe ne sont pas mentionnés, mais les savants Maronites, nation catholique et fiable, se constituent ainsi en autorité face au lecteur.</w:t>
      </w:r>
    </w:p>
    <w:p w:rsidR="00E525EE" w:rsidRDefault="00E525EE" w:rsidP="00886BBA">
      <w:pPr>
        <w:autoSpaceDE w:val="0"/>
        <w:autoSpaceDN w:val="0"/>
        <w:adjustRightInd w:val="0"/>
        <w:spacing w:line="240" w:lineRule="auto"/>
        <w:ind w:firstLine="0"/>
        <w:rPr>
          <w:rFonts w:asciiTheme="majorBidi" w:hAnsiTheme="majorBidi" w:cstheme="majorBidi"/>
          <w:kern w:val="0"/>
          <w:sz w:val="24"/>
          <w:szCs w:val="24"/>
        </w:rPr>
      </w:pPr>
      <w:r>
        <w:rPr>
          <w:rFonts w:asciiTheme="majorBidi" w:hAnsiTheme="majorBidi" w:cstheme="majorBidi"/>
          <w:sz w:val="24"/>
          <w:szCs w:val="24"/>
        </w:rPr>
        <w:t xml:space="preserve">Dans le chapitre sur les voyelles (p. 31),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critique explicitement la terminologie de David bar </w:t>
      </w:r>
      <w:proofErr w:type="spellStart"/>
      <w:r>
        <w:rPr>
          <w:rFonts w:asciiTheme="majorBidi" w:hAnsiTheme="majorBidi" w:cstheme="majorBidi"/>
          <w:sz w:val="24"/>
          <w:szCs w:val="24"/>
        </w:rPr>
        <w:t>Paulos</w:t>
      </w:r>
      <w:proofErr w:type="spellEnd"/>
      <w:r>
        <w:rPr>
          <w:rFonts w:asciiTheme="majorBidi" w:hAnsiTheme="majorBidi" w:cstheme="majorBidi"/>
          <w:sz w:val="24"/>
          <w:szCs w:val="24"/>
        </w:rPr>
        <w:t>, dont il donne une citation assez logue, qui permet à son lecteur de se familiariser da manière directe avec les sources syriaques </w:t>
      </w:r>
      <w:r w:rsidRPr="004B67B0">
        <w:rPr>
          <w:rFonts w:asciiTheme="majorBidi" w:hAnsiTheme="majorBidi" w:cstheme="majorBidi"/>
          <w:sz w:val="24"/>
          <w:szCs w:val="24"/>
        </w:rPr>
        <w:t xml:space="preserve">: « Je n’aime pas ce qu’enseigne David fils de Paul, qui divise les lettre entre </w:t>
      </w:r>
      <w:proofErr w:type="spellStart"/>
      <w:r w:rsidRPr="00CD1CF6">
        <w:rPr>
          <w:rFonts w:ascii="Serto Kharput" w:hAnsi="Serto Kharput" w:cs="Serto Kharput" w:hint="cs"/>
          <w:sz w:val="24"/>
          <w:szCs w:val="24"/>
        </w:rPr>
        <w:t>ܩܳܠܳܢܳܝܳܬܳܐ</w:t>
      </w:r>
      <w:proofErr w:type="spellEnd"/>
      <w:r w:rsidRPr="004B67B0">
        <w:rPr>
          <w:rFonts w:asciiTheme="majorBidi" w:hAnsiTheme="majorBidi" w:cstheme="majorBidi"/>
          <w:sz w:val="24"/>
          <w:szCs w:val="24"/>
        </w:rPr>
        <w:t xml:space="preserve"> </w:t>
      </w:r>
      <w:proofErr w:type="spellStart"/>
      <w:r w:rsidRPr="004B67B0">
        <w:rPr>
          <w:rFonts w:asciiTheme="majorBidi" w:hAnsiTheme="majorBidi" w:cstheme="majorBidi"/>
          <w:sz w:val="24"/>
          <w:szCs w:val="24"/>
        </w:rPr>
        <w:t>qolonoiotho</w:t>
      </w:r>
      <w:proofErr w:type="spellEnd"/>
      <w:r w:rsidRPr="004B67B0">
        <w:rPr>
          <w:rFonts w:asciiTheme="majorBidi" w:hAnsiTheme="majorBidi" w:cstheme="majorBidi"/>
          <w:sz w:val="24"/>
          <w:szCs w:val="24"/>
        </w:rPr>
        <w:t xml:space="preserve">, c’est à dire voyelles, &amp; </w:t>
      </w:r>
      <w:proofErr w:type="spellStart"/>
      <w:r w:rsidRPr="00CD1CF6">
        <w:rPr>
          <w:rFonts w:ascii="Serto Kharput" w:hAnsi="Serto Kharput" w:cs="Serto Kharput" w:hint="cs"/>
          <w:sz w:val="24"/>
          <w:szCs w:val="24"/>
        </w:rPr>
        <w:t>ܕܠܳܐ</w:t>
      </w:r>
      <w:proofErr w:type="spellEnd"/>
      <w:r w:rsidRPr="00CD1CF6">
        <w:rPr>
          <w:rFonts w:ascii="Serto Kharput" w:hAnsi="Serto Kharput" w:cs="Serto Kharput" w:hint="cs"/>
          <w:sz w:val="24"/>
          <w:szCs w:val="24"/>
        </w:rPr>
        <w:t xml:space="preserve"> </w:t>
      </w:r>
      <w:proofErr w:type="spellStart"/>
      <w:r w:rsidRPr="00CD1CF6">
        <w:rPr>
          <w:rFonts w:ascii="Serto Kharput" w:hAnsi="Serto Kharput" w:cs="Serto Kharput" w:hint="cs"/>
          <w:sz w:val="24"/>
          <w:szCs w:val="24"/>
        </w:rPr>
        <w:t>ܩܳܠܳܐ</w:t>
      </w:r>
      <w:proofErr w:type="spellEnd"/>
      <w:r w:rsidRPr="004B67B0">
        <w:rPr>
          <w:rFonts w:asciiTheme="majorBidi" w:hAnsiTheme="majorBidi" w:cstheme="majorBidi"/>
          <w:sz w:val="24"/>
          <w:szCs w:val="24"/>
        </w:rPr>
        <w:t xml:space="preserve"> </w:t>
      </w:r>
      <w:proofErr w:type="spellStart"/>
      <w:r w:rsidRPr="004B67B0">
        <w:rPr>
          <w:rFonts w:asciiTheme="majorBidi" w:hAnsiTheme="majorBidi" w:cstheme="majorBidi"/>
          <w:sz w:val="24"/>
          <w:szCs w:val="24"/>
        </w:rPr>
        <w:t>dlo</w:t>
      </w:r>
      <w:proofErr w:type="spellEnd"/>
      <w:r w:rsidRPr="004B67B0">
        <w:rPr>
          <w:rFonts w:asciiTheme="majorBidi" w:hAnsiTheme="majorBidi" w:cstheme="majorBidi"/>
          <w:sz w:val="24"/>
          <w:szCs w:val="24"/>
        </w:rPr>
        <w:t xml:space="preserve"> </w:t>
      </w:r>
      <w:proofErr w:type="spellStart"/>
      <w:r w:rsidRPr="004B67B0">
        <w:rPr>
          <w:rFonts w:asciiTheme="majorBidi" w:hAnsiTheme="majorBidi" w:cstheme="majorBidi"/>
          <w:sz w:val="24"/>
          <w:szCs w:val="24"/>
        </w:rPr>
        <w:t>qolo</w:t>
      </w:r>
      <w:proofErr w:type="spellEnd"/>
      <w:r w:rsidRPr="004B67B0">
        <w:rPr>
          <w:rFonts w:asciiTheme="majorBidi" w:hAnsiTheme="majorBidi" w:cstheme="majorBidi"/>
          <w:sz w:val="24"/>
          <w:szCs w:val="24"/>
        </w:rPr>
        <w:t>, c’est à dire celles qui sont sans voix, &amp; en donnant cette explication pour le fait qu’on les appelle voyelles »</w:t>
      </w:r>
      <w:r w:rsidRPr="004B67B0">
        <w:rPr>
          <w:rStyle w:val="Rimandonotaapidipagina"/>
          <w:rFonts w:asciiTheme="majorBidi" w:hAnsiTheme="majorBidi" w:cstheme="majorBidi"/>
          <w:sz w:val="24"/>
          <w:szCs w:val="24"/>
        </w:rPr>
        <w:footnoteReference w:id="54"/>
      </w:r>
      <w:r w:rsidRPr="004B67B0">
        <w:rPr>
          <w:rFonts w:asciiTheme="majorBidi" w:hAnsiTheme="majorBidi" w:cstheme="majorBidi"/>
          <w:sz w:val="24"/>
          <w:szCs w:val="24"/>
        </w:rPr>
        <w:t>. Suit</w:t>
      </w:r>
      <w:r>
        <w:rPr>
          <w:rFonts w:asciiTheme="majorBidi" w:hAnsiTheme="majorBidi" w:cstheme="majorBidi"/>
          <w:sz w:val="24"/>
          <w:szCs w:val="24"/>
        </w:rPr>
        <w:t xml:space="preserve"> citation syriaque avec transcription interlinéaire, traduite par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Pour brièveté, nous en donnons ici une version française tirée de notre édition du texte de David bar </w:t>
      </w:r>
      <w:proofErr w:type="spellStart"/>
      <w:r>
        <w:rPr>
          <w:rFonts w:asciiTheme="majorBidi" w:hAnsiTheme="majorBidi" w:cstheme="majorBidi"/>
          <w:sz w:val="24"/>
          <w:szCs w:val="24"/>
        </w:rPr>
        <w:t>Paulos</w:t>
      </w:r>
      <w:proofErr w:type="spellEnd"/>
      <w:r>
        <w:rPr>
          <w:rFonts w:asciiTheme="majorBidi" w:hAnsiTheme="majorBidi" w:cstheme="majorBidi"/>
          <w:sz w:val="24"/>
          <w:szCs w:val="24"/>
        </w:rPr>
        <w:t xml:space="preserve"> : </w:t>
      </w:r>
      <w:r w:rsidRPr="00384FE0">
        <w:rPr>
          <w:rFonts w:asciiTheme="majorBidi" w:hAnsiTheme="majorBidi" w:cstheme="majorBidi"/>
          <w:sz w:val="24"/>
          <w:szCs w:val="24"/>
        </w:rPr>
        <w:t>« </w:t>
      </w:r>
      <w:r w:rsidRPr="00384FE0">
        <w:rPr>
          <w:rFonts w:asciiTheme="majorBidi" w:hAnsiTheme="majorBidi" w:cstheme="majorBidi"/>
          <w:kern w:val="0"/>
          <w:sz w:val="24"/>
          <w:szCs w:val="24"/>
        </w:rPr>
        <w:t>Les voyelles sont ainsi appelées car elles forment un son complet par elles-mêmes et elles n’ont pas besoin de leurs compagnes pour compléter les syllabes de leurs sons. Mais chacune d’entre elles forme par soi-même une syllabe complète</w:t>
      </w:r>
      <w:r>
        <w:rPr>
          <w:rFonts w:asciiTheme="majorBidi" w:hAnsiTheme="majorBidi" w:cstheme="majorBidi"/>
          <w:kern w:val="0"/>
          <w:sz w:val="24"/>
          <w:szCs w:val="24"/>
        </w:rPr>
        <w:t> »</w:t>
      </w:r>
      <w:r>
        <w:rPr>
          <w:rStyle w:val="Rimandonotaapidipagina"/>
          <w:rFonts w:asciiTheme="majorBidi" w:hAnsiTheme="majorBidi" w:cstheme="majorBidi"/>
          <w:kern w:val="0"/>
          <w:sz w:val="24"/>
          <w:szCs w:val="24"/>
        </w:rPr>
        <w:footnoteReference w:id="55"/>
      </w:r>
      <w:r>
        <w:rPr>
          <w:rFonts w:asciiTheme="majorBidi" w:hAnsiTheme="majorBidi" w:cstheme="majorBidi"/>
          <w:kern w:val="0"/>
          <w:sz w:val="24"/>
          <w:szCs w:val="24"/>
        </w:rPr>
        <w:t xml:space="preserve">. La définition donnée par David est très proche de celle donnée par la </w:t>
      </w:r>
      <w:proofErr w:type="spellStart"/>
      <w:r w:rsidRPr="00D53846">
        <w:rPr>
          <w:rFonts w:asciiTheme="majorBidi" w:hAnsiTheme="majorBidi" w:cstheme="majorBidi"/>
          <w:i/>
          <w:iCs/>
          <w:kern w:val="0"/>
          <w:sz w:val="24"/>
          <w:szCs w:val="24"/>
        </w:rPr>
        <w:t>Téchne</w:t>
      </w:r>
      <w:proofErr w:type="spellEnd"/>
      <w:r w:rsidRPr="00D53846">
        <w:rPr>
          <w:rFonts w:asciiTheme="majorBidi" w:hAnsiTheme="majorBidi" w:cstheme="majorBidi"/>
          <w:i/>
          <w:iCs/>
          <w:kern w:val="0"/>
          <w:sz w:val="24"/>
          <w:szCs w:val="24"/>
        </w:rPr>
        <w:t xml:space="preserve"> </w:t>
      </w:r>
      <w:proofErr w:type="spellStart"/>
      <w:r w:rsidRPr="00D53846">
        <w:rPr>
          <w:rFonts w:asciiTheme="majorBidi" w:hAnsiTheme="majorBidi" w:cstheme="majorBidi"/>
          <w:i/>
          <w:iCs/>
          <w:kern w:val="0"/>
          <w:sz w:val="24"/>
          <w:szCs w:val="24"/>
        </w:rPr>
        <w:t>grammatiké</w:t>
      </w:r>
      <w:proofErr w:type="spellEnd"/>
      <w:r>
        <w:rPr>
          <w:rFonts w:asciiTheme="majorBidi" w:hAnsiTheme="majorBidi" w:cstheme="majorBidi"/>
          <w:kern w:val="0"/>
          <w:sz w:val="24"/>
          <w:szCs w:val="24"/>
        </w:rPr>
        <w:t xml:space="preserve"> </w:t>
      </w:r>
      <w:proofErr w:type="spellStart"/>
      <w:r>
        <w:rPr>
          <w:rFonts w:asciiTheme="majorBidi" w:hAnsiTheme="majorBidi" w:cstheme="majorBidi"/>
          <w:kern w:val="0"/>
          <w:sz w:val="24"/>
          <w:szCs w:val="24"/>
        </w:rPr>
        <w:t>greque</w:t>
      </w:r>
      <w:proofErr w:type="spellEnd"/>
      <w:r>
        <w:rPr>
          <w:rFonts w:asciiTheme="majorBidi" w:hAnsiTheme="majorBidi" w:cstheme="majorBidi"/>
          <w:kern w:val="0"/>
          <w:sz w:val="24"/>
          <w:szCs w:val="24"/>
        </w:rPr>
        <w:t>, qui est le modèle principal de la tradition grammaticale syriaque ancienne</w:t>
      </w:r>
      <w:r>
        <w:rPr>
          <w:rStyle w:val="Rimandonotaapidipagina"/>
          <w:rFonts w:asciiTheme="majorBidi" w:hAnsiTheme="majorBidi" w:cstheme="majorBidi"/>
          <w:kern w:val="0"/>
          <w:sz w:val="24"/>
          <w:szCs w:val="24"/>
        </w:rPr>
        <w:footnoteReference w:id="56"/>
      </w:r>
      <w:r>
        <w:rPr>
          <w:rFonts w:asciiTheme="majorBidi" w:hAnsiTheme="majorBidi" w:cstheme="majorBidi"/>
          <w:kern w:val="0"/>
          <w:sz w:val="24"/>
          <w:szCs w:val="24"/>
        </w:rPr>
        <w:t xml:space="preserve">. </w:t>
      </w:r>
      <w:proofErr w:type="spellStart"/>
      <w:r>
        <w:rPr>
          <w:rFonts w:asciiTheme="majorBidi" w:hAnsiTheme="majorBidi" w:cstheme="majorBidi"/>
          <w:kern w:val="0"/>
          <w:sz w:val="24"/>
          <w:szCs w:val="24"/>
        </w:rPr>
        <w:t>Amira</w:t>
      </w:r>
      <w:proofErr w:type="spellEnd"/>
      <w:r>
        <w:rPr>
          <w:rFonts w:asciiTheme="majorBidi" w:hAnsiTheme="majorBidi" w:cstheme="majorBidi"/>
          <w:kern w:val="0"/>
          <w:sz w:val="24"/>
          <w:szCs w:val="24"/>
        </w:rPr>
        <w:t xml:space="preserve"> constate qu’une telle définition, tout en étant vraie, ne contribue pas à décrire la situation du syriaque, car il n’y a aucune </w:t>
      </w:r>
      <w:r w:rsidRPr="00667EA8">
        <w:rPr>
          <w:rFonts w:asciiTheme="majorBidi" w:hAnsiTheme="majorBidi" w:cstheme="majorBidi"/>
          <w:i/>
          <w:iCs/>
          <w:kern w:val="0"/>
          <w:sz w:val="24"/>
          <w:szCs w:val="24"/>
        </w:rPr>
        <w:t>lettre</w:t>
      </w:r>
      <w:r>
        <w:rPr>
          <w:rFonts w:asciiTheme="majorBidi" w:hAnsiTheme="majorBidi" w:cstheme="majorBidi"/>
          <w:kern w:val="0"/>
          <w:sz w:val="24"/>
          <w:szCs w:val="24"/>
        </w:rPr>
        <w:t xml:space="preserve">, dans cette langue, qui puisse se prononcer sans l’aide d’une voyelle. Cependant, </w:t>
      </w:r>
      <w:proofErr w:type="spellStart"/>
      <w:r>
        <w:rPr>
          <w:rFonts w:asciiTheme="majorBidi" w:hAnsiTheme="majorBidi" w:cstheme="majorBidi"/>
          <w:kern w:val="0"/>
          <w:sz w:val="24"/>
          <w:szCs w:val="24"/>
        </w:rPr>
        <w:t>Amira</w:t>
      </w:r>
      <w:proofErr w:type="spellEnd"/>
      <w:r>
        <w:rPr>
          <w:rFonts w:asciiTheme="majorBidi" w:hAnsiTheme="majorBidi" w:cstheme="majorBidi"/>
          <w:kern w:val="0"/>
          <w:sz w:val="24"/>
          <w:szCs w:val="24"/>
        </w:rPr>
        <w:t xml:space="preserve"> critique aussi la définition donnée par celle qu’il définit « </w:t>
      </w:r>
      <w:proofErr w:type="spellStart"/>
      <w:r>
        <w:rPr>
          <w:rFonts w:asciiTheme="majorBidi" w:hAnsiTheme="majorBidi" w:cstheme="majorBidi"/>
          <w:kern w:val="0"/>
          <w:sz w:val="24"/>
          <w:szCs w:val="24"/>
        </w:rPr>
        <w:t>Grammatica</w:t>
      </w:r>
      <w:proofErr w:type="spellEnd"/>
      <w:r>
        <w:rPr>
          <w:rFonts w:asciiTheme="majorBidi" w:hAnsiTheme="majorBidi" w:cstheme="majorBidi"/>
          <w:kern w:val="0"/>
          <w:sz w:val="24"/>
          <w:szCs w:val="24"/>
        </w:rPr>
        <w:t xml:space="preserve"> </w:t>
      </w:r>
      <w:proofErr w:type="spellStart"/>
      <w:r>
        <w:rPr>
          <w:rFonts w:asciiTheme="majorBidi" w:hAnsiTheme="majorBidi" w:cstheme="majorBidi"/>
          <w:kern w:val="0"/>
          <w:sz w:val="24"/>
          <w:szCs w:val="24"/>
        </w:rPr>
        <w:t>Chaldaica</w:t>
      </w:r>
      <w:proofErr w:type="spellEnd"/>
      <w:r>
        <w:rPr>
          <w:rFonts w:asciiTheme="majorBidi" w:hAnsiTheme="majorBidi" w:cstheme="majorBidi"/>
          <w:kern w:val="0"/>
          <w:sz w:val="24"/>
          <w:szCs w:val="24"/>
        </w:rPr>
        <w:t xml:space="preserve"> </w:t>
      </w:r>
      <w:proofErr w:type="spellStart"/>
      <w:r>
        <w:rPr>
          <w:rFonts w:asciiTheme="majorBidi" w:hAnsiTheme="majorBidi" w:cstheme="majorBidi"/>
          <w:kern w:val="0"/>
          <w:sz w:val="24"/>
          <w:szCs w:val="24"/>
        </w:rPr>
        <w:t>sermone</w:t>
      </w:r>
      <w:proofErr w:type="spellEnd"/>
      <w:r>
        <w:rPr>
          <w:rFonts w:asciiTheme="majorBidi" w:hAnsiTheme="majorBidi" w:cstheme="majorBidi"/>
          <w:kern w:val="0"/>
          <w:sz w:val="24"/>
          <w:szCs w:val="24"/>
        </w:rPr>
        <w:t xml:space="preserve"> </w:t>
      </w:r>
      <w:proofErr w:type="spellStart"/>
      <w:r>
        <w:rPr>
          <w:rFonts w:asciiTheme="majorBidi" w:hAnsiTheme="majorBidi" w:cstheme="majorBidi"/>
          <w:kern w:val="0"/>
          <w:sz w:val="24"/>
          <w:szCs w:val="24"/>
        </w:rPr>
        <w:t>Arabico</w:t>
      </w:r>
      <w:proofErr w:type="spellEnd"/>
      <w:r>
        <w:rPr>
          <w:rFonts w:asciiTheme="majorBidi" w:hAnsiTheme="majorBidi" w:cstheme="majorBidi"/>
          <w:kern w:val="0"/>
          <w:sz w:val="24"/>
          <w:szCs w:val="24"/>
        </w:rPr>
        <w:t xml:space="preserve"> </w:t>
      </w:r>
      <w:proofErr w:type="spellStart"/>
      <w:r>
        <w:rPr>
          <w:rFonts w:asciiTheme="majorBidi" w:hAnsiTheme="majorBidi" w:cstheme="majorBidi"/>
          <w:kern w:val="0"/>
          <w:sz w:val="24"/>
          <w:szCs w:val="24"/>
        </w:rPr>
        <w:t>declarata</w:t>
      </w:r>
      <w:proofErr w:type="spellEnd"/>
      <w:r>
        <w:rPr>
          <w:rFonts w:asciiTheme="majorBidi" w:hAnsiTheme="majorBidi" w:cstheme="majorBidi"/>
          <w:kern w:val="0"/>
          <w:sz w:val="24"/>
          <w:szCs w:val="24"/>
        </w:rPr>
        <w:t xml:space="preserve"> » à identifier avec celle de </w:t>
      </w:r>
      <w:proofErr w:type="spellStart"/>
      <w:r>
        <w:rPr>
          <w:rFonts w:asciiTheme="majorBidi" w:hAnsiTheme="majorBidi" w:cstheme="majorBidi"/>
          <w:kern w:val="0"/>
          <w:sz w:val="24"/>
          <w:szCs w:val="24"/>
        </w:rPr>
        <w:t>Ishoyahb</w:t>
      </w:r>
      <w:proofErr w:type="spellEnd"/>
      <w:r>
        <w:rPr>
          <w:rFonts w:asciiTheme="majorBidi" w:hAnsiTheme="majorBidi" w:cstheme="majorBidi"/>
          <w:kern w:val="0"/>
          <w:sz w:val="24"/>
          <w:szCs w:val="24"/>
        </w:rPr>
        <w:t xml:space="preserve"> bar </w:t>
      </w:r>
      <w:proofErr w:type="spellStart"/>
      <w:r>
        <w:rPr>
          <w:rFonts w:asciiTheme="majorBidi" w:hAnsiTheme="majorBidi" w:cstheme="majorBidi"/>
          <w:kern w:val="0"/>
          <w:sz w:val="24"/>
          <w:szCs w:val="24"/>
        </w:rPr>
        <w:t>Malkon</w:t>
      </w:r>
      <w:proofErr w:type="spellEnd"/>
      <w:r>
        <w:rPr>
          <w:rStyle w:val="Rimandonotaapidipagina"/>
          <w:rFonts w:asciiTheme="majorBidi" w:hAnsiTheme="majorBidi" w:cstheme="majorBidi"/>
          <w:kern w:val="0"/>
          <w:sz w:val="24"/>
          <w:szCs w:val="24"/>
        </w:rPr>
        <w:footnoteReference w:id="57"/>
      </w:r>
      <w:r>
        <w:rPr>
          <w:rFonts w:asciiTheme="majorBidi" w:hAnsiTheme="majorBidi" w:cstheme="majorBidi"/>
          <w:kern w:val="0"/>
          <w:sz w:val="24"/>
          <w:szCs w:val="24"/>
        </w:rPr>
        <w:t xml:space="preserve">. Cette </w:t>
      </w:r>
      <w:r w:rsidRPr="00790FE0">
        <w:rPr>
          <w:rFonts w:asciiTheme="majorBidi" w:hAnsiTheme="majorBidi" w:cstheme="majorBidi"/>
          <w:kern w:val="0"/>
          <w:sz w:val="24"/>
          <w:szCs w:val="24"/>
        </w:rPr>
        <w:t xml:space="preserve">dernière </w:t>
      </w:r>
      <w:r w:rsidRPr="00790FE0">
        <w:rPr>
          <w:rFonts w:asciiTheme="majorBidi" w:hAnsiTheme="majorBidi" w:cstheme="majorBidi"/>
          <w:sz w:val="24"/>
          <w:szCs w:val="24"/>
        </w:rPr>
        <w:t>« et certains autres, divisent aussi les lettres en </w:t>
      </w:r>
      <w:proofErr w:type="spellStart"/>
      <w:r w:rsidRPr="00CD1CF6">
        <w:rPr>
          <w:rFonts w:ascii="Serto Kharput" w:hAnsi="Serto Kharput" w:cs="Serto Kharput" w:hint="cs"/>
          <w:sz w:val="24"/>
          <w:szCs w:val="24"/>
        </w:rPr>
        <w:t>ܩܳܠܳܢܳܝܳܬܳܐ</w:t>
      </w:r>
      <w:proofErr w:type="spellEnd"/>
      <w:r w:rsidRPr="00790FE0">
        <w:rPr>
          <w:rFonts w:asciiTheme="majorBidi" w:hAnsiTheme="majorBidi" w:cstheme="majorBidi"/>
          <w:sz w:val="24"/>
          <w:szCs w:val="24"/>
        </w:rPr>
        <w:t xml:space="preserve"> </w:t>
      </w:r>
      <w:proofErr w:type="spellStart"/>
      <w:r w:rsidRPr="00790FE0">
        <w:rPr>
          <w:rFonts w:asciiTheme="majorBidi" w:hAnsiTheme="majorBidi" w:cstheme="majorBidi"/>
          <w:sz w:val="24"/>
          <w:szCs w:val="24"/>
        </w:rPr>
        <w:t>qolonoiotho</w:t>
      </w:r>
      <w:proofErr w:type="spellEnd"/>
      <w:r w:rsidRPr="00790FE0">
        <w:rPr>
          <w:rFonts w:asciiTheme="majorBidi" w:hAnsiTheme="majorBidi" w:cstheme="majorBidi"/>
          <w:sz w:val="24"/>
          <w:szCs w:val="24"/>
        </w:rPr>
        <w:t xml:space="preserve">, voyelles : et </w:t>
      </w:r>
      <w:proofErr w:type="spellStart"/>
      <w:r w:rsidRPr="00790FE0">
        <w:rPr>
          <w:rFonts w:ascii="Serto Kharput" w:hAnsi="Serto Kharput" w:cs="Serto Kharput" w:hint="cs"/>
          <w:sz w:val="24"/>
          <w:szCs w:val="24"/>
        </w:rPr>
        <w:t>ܫܰܠ̈ܝܵܬܳܐ</w:t>
      </w:r>
      <w:proofErr w:type="spellEnd"/>
      <w:r w:rsidRPr="00790FE0">
        <w:rPr>
          <w:rFonts w:ascii="Estrangelo Edessa" w:hAnsi="Estrangelo Edessa" w:cs="Estrangelo Edessa"/>
          <w:sz w:val="24"/>
          <w:szCs w:val="24"/>
        </w:rPr>
        <w:t xml:space="preserve"> </w:t>
      </w:r>
      <w:proofErr w:type="spellStart"/>
      <w:r w:rsidRPr="00790FE0">
        <w:rPr>
          <w:rFonts w:asciiTheme="majorBidi" w:hAnsiTheme="majorBidi" w:cstheme="majorBidi"/>
          <w:sz w:val="24"/>
          <w:szCs w:val="24"/>
        </w:rPr>
        <w:t>scialiotho</w:t>
      </w:r>
      <w:proofErr w:type="spellEnd"/>
      <w:r w:rsidRPr="00790FE0">
        <w:rPr>
          <w:rFonts w:asciiTheme="majorBidi" w:hAnsiTheme="majorBidi" w:cstheme="majorBidi"/>
          <w:sz w:val="24"/>
          <w:szCs w:val="24"/>
        </w:rPr>
        <w:t xml:space="preserve">, quiescentes, qu’ils disent être celles par lesquelles on commence toujours par une voyelle, et ils en énumèrent trois </w:t>
      </w:r>
      <w:r w:rsidRPr="00CD1CF6">
        <w:rPr>
          <w:rFonts w:ascii="Serto Kharput" w:hAnsi="Serto Kharput" w:cs="Serto Kharput" w:hint="cs"/>
          <w:sz w:val="24"/>
          <w:szCs w:val="24"/>
        </w:rPr>
        <w:t>ܐ ܘ ܝ</w:t>
      </w:r>
      <w:r w:rsidRPr="00790FE0">
        <w:rPr>
          <w:rFonts w:ascii="Estrangelo Edessa" w:hAnsi="Estrangelo Edessa" w:cs="Estrangelo Edessa"/>
          <w:sz w:val="24"/>
          <w:szCs w:val="24"/>
        </w:rPr>
        <w:t> </w:t>
      </w:r>
      <w:r w:rsidRPr="00790FE0">
        <w:rPr>
          <w:rFonts w:asciiTheme="majorBidi" w:hAnsiTheme="majorBidi" w:cstheme="majorBidi"/>
          <w:sz w:val="24"/>
          <w:szCs w:val="24"/>
        </w:rPr>
        <w:t>»</w:t>
      </w:r>
      <w:r w:rsidRPr="00790FE0">
        <w:rPr>
          <w:rStyle w:val="Rimandonotaapidipagina"/>
          <w:rFonts w:asciiTheme="majorBidi" w:hAnsiTheme="majorBidi" w:cstheme="majorBidi"/>
          <w:kern w:val="0"/>
          <w:sz w:val="24"/>
          <w:szCs w:val="24"/>
        </w:rPr>
        <w:footnoteReference w:id="58"/>
      </w:r>
      <w:r w:rsidRPr="00790FE0">
        <w:rPr>
          <w:rFonts w:asciiTheme="majorBidi" w:hAnsiTheme="majorBidi" w:cstheme="majorBidi"/>
          <w:kern w:val="0"/>
          <w:sz w:val="24"/>
          <w:szCs w:val="24"/>
        </w:rPr>
        <w:t xml:space="preserve"> (p. 32). La conclusion </w:t>
      </w:r>
      <w:proofErr w:type="spellStart"/>
      <w:r w:rsidRPr="00790FE0">
        <w:rPr>
          <w:rFonts w:asciiTheme="majorBidi" w:hAnsiTheme="majorBidi" w:cstheme="majorBidi"/>
          <w:kern w:val="0"/>
          <w:sz w:val="24"/>
          <w:szCs w:val="24"/>
        </w:rPr>
        <w:t>d’Amira</w:t>
      </w:r>
      <w:proofErr w:type="spellEnd"/>
      <w:r w:rsidRPr="00790FE0">
        <w:rPr>
          <w:rFonts w:asciiTheme="majorBidi" w:hAnsiTheme="majorBidi" w:cstheme="majorBidi"/>
          <w:kern w:val="0"/>
          <w:sz w:val="24"/>
          <w:szCs w:val="24"/>
        </w:rPr>
        <w:t xml:space="preserve"> est que c’est la confusion entre la notion de lettre</w:t>
      </w:r>
      <w:r>
        <w:rPr>
          <w:rFonts w:asciiTheme="majorBidi" w:hAnsiTheme="majorBidi" w:cstheme="majorBidi"/>
          <w:kern w:val="0"/>
          <w:sz w:val="24"/>
          <w:szCs w:val="24"/>
        </w:rPr>
        <w:t xml:space="preserve"> écrite et celle de consonne, qui est à l’origine de la difficulté d’appliquer la définition grecque au syriaque. Il observe que la notion de voyelle (« </w:t>
      </w:r>
      <w:proofErr w:type="spellStart"/>
      <w:r>
        <w:rPr>
          <w:rFonts w:asciiTheme="majorBidi" w:hAnsiTheme="majorBidi" w:cstheme="majorBidi"/>
          <w:kern w:val="0"/>
          <w:sz w:val="24"/>
          <w:szCs w:val="24"/>
        </w:rPr>
        <w:t>vocalis</w:t>
      </w:r>
      <w:proofErr w:type="spellEnd"/>
      <w:r>
        <w:rPr>
          <w:rFonts w:asciiTheme="majorBidi" w:hAnsiTheme="majorBidi" w:cstheme="majorBidi"/>
          <w:kern w:val="0"/>
          <w:sz w:val="24"/>
          <w:szCs w:val="24"/>
        </w:rPr>
        <w:t> ») est appliquée de façon inappropriée au syriaque (« </w:t>
      </w:r>
      <w:proofErr w:type="spellStart"/>
      <w:r>
        <w:rPr>
          <w:rFonts w:asciiTheme="majorBidi" w:hAnsiTheme="majorBidi" w:cstheme="majorBidi"/>
          <w:kern w:val="0"/>
          <w:sz w:val="24"/>
          <w:szCs w:val="24"/>
        </w:rPr>
        <w:t>usurpatur</w:t>
      </w:r>
      <w:proofErr w:type="spellEnd"/>
      <w:r>
        <w:rPr>
          <w:rFonts w:asciiTheme="majorBidi" w:hAnsiTheme="majorBidi" w:cstheme="majorBidi"/>
          <w:kern w:val="0"/>
          <w:sz w:val="24"/>
          <w:szCs w:val="24"/>
        </w:rPr>
        <w:t xml:space="preserve"> a </w:t>
      </w:r>
      <w:proofErr w:type="spellStart"/>
      <w:r>
        <w:rPr>
          <w:rFonts w:asciiTheme="majorBidi" w:hAnsiTheme="majorBidi" w:cstheme="majorBidi"/>
          <w:kern w:val="0"/>
          <w:sz w:val="24"/>
          <w:szCs w:val="24"/>
        </w:rPr>
        <w:t>Grammaticis</w:t>
      </w:r>
      <w:proofErr w:type="spellEnd"/>
      <w:r>
        <w:rPr>
          <w:rFonts w:asciiTheme="majorBidi" w:hAnsiTheme="majorBidi" w:cstheme="majorBidi"/>
          <w:kern w:val="0"/>
          <w:sz w:val="24"/>
          <w:szCs w:val="24"/>
        </w:rPr>
        <w:t xml:space="preserve"> »), puisque ce dernier n’écrit que des consonnes. Une voyelle est un signe qui doit avoir une prononciation propre et distincte. Le syriaque n’ayant pas de lettres pour noter les voyelles, les savants ont créé des systèmes pour noter les sons vocaliques à l’écrit. </w:t>
      </w:r>
    </w:p>
    <w:p w:rsidR="00E525EE" w:rsidRDefault="00E525EE" w:rsidP="00221475">
      <w:pPr>
        <w:autoSpaceDE w:val="0"/>
        <w:autoSpaceDN w:val="0"/>
        <w:adjustRightInd w:val="0"/>
        <w:spacing w:line="240" w:lineRule="auto"/>
        <w:rPr>
          <w:rFonts w:asciiTheme="majorBidi" w:hAnsiTheme="majorBidi" w:cstheme="majorBidi"/>
          <w:kern w:val="0"/>
          <w:sz w:val="24"/>
          <w:szCs w:val="24"/>
        </w:rPr>
      </w:pPr>
      <w:r>
        <w:rPr>
          <w:rFonts w:asciiTheme="majorBidi" w:hAnsiTheme="majorBidi" w:cstheme="majorBidi"/>
          <w:kern w:val="0"/>
          <w:sz w:val="24"/>
          <w:szCs w:val="24"/>
        </w:rPr>
        <w:lastRenderedPageBreak/>
        <w:t xml:space="preserve">Cette conclusion a la fonction de créer une charnière entre le classement des lettres de la tradition </w:t>
      </w:r>
      <w:proofErr w:type="spellStart"/>
      <w:r>
        <w:rPr>
          <w:rFonts w:asciiTheme="majorBidi" w:hAnsiTheme="majorBidi" w:cstheme="majorBidi"/>
          <w:kern w:val="0"/>
          <w:sz w:val="24"/>
          <w:szCs w:val="24"/>
        </w:rPr>
        <w:t>greco-latine</w:t>
      </w:r>
      <w:proofErr w:type="spellEnd"/>
      <w:r>
        <w:rPr>
          <w:rFonts w:asciiTheme="majorBidi" w:hAnsiTheme="majorBidi" w:cstheme="majorBidi"/>
          <w:kern w:val="0"/>
          <w:sz w:val="24"/>
          <w:szCs w:val="24"/>
        </w:rPr>
        <w:t xml:space="preserve"> (qui pose un conflit mineur entre la notion de lettre et celle de son, par rapport à la distinction entre consonnes et voyelles) et l’écriture consonantique. Cependant, elle permet aussi à </w:t>
      </w:r>
      <w:proofErr w:type="spellStart"/>
      <w:r>
        <w:rPr>
          <w:rFonts w:asciiTheme="majorBidi" w:hAnsiTheme="majorBidi" w:cstheme="majorBidi"/>
          <w:kern w:val="0"/>
          <w:sz w:val="24"/>
          <w:szCs w:val="24"/>
        </w:rPr>
        <w:t>Amira</w:t>
      </w:r>
      <w:proofErr w:type="spellEnd"/>
      <w:r>
        <w:rPr>
          <w:rFonts w:asciiTheme="majorBidi" w:hAnsiTheme="majorBidi" w:cstheme="majorBidi"/>
          <w:kern w:val="0"/>
          <w:sz w:val="24"/>
          <w:szCs w:val="24"/>
        </w:rPr>
        <w:t xml:space="preserve"> d’établir une comparaison entre le concept de </w:t>
      </w:r>
      <w:proofErr w:type="spellStart"/>
      <w:r w:rsidRPr="00221475">
        <w:rPr>
          <w:rFonts w:asciiTheme="majorBidi" w:hAnsiTheme="majorBidi" w:cstheme="majorBidi"/>
          <w:i/>
          <w:iCs/>
          <w:kern w:val="0"/>
          <w:sz w:val="24"/>
          <w:szCs w:val="24"/>
        </w:rPr>
        <w:t>vocalis</w:t>
      </w:r>
      <w:proofErr w:type="spellEnd"/>
      <w:r>
        <w:rPr>
          <w:rFonts w:asciiTheme="majorBidi" w:hAnsiTheme="majorBidi" w:cstheme="majorBidi"/>
          <w:kern w:val="0"/>
          <w:sz w:val="24"/>
          <w:szCs w:val="24"/>
        </w:rPr>
        <w:t xml:space="preserve"> dans la grammaire occidentale et celui de </w:t>
      </w:r>
      <w:proofErr w:type="spellStart"/>
      <w:r w:rsidRPr="006510A8">
        <w:rPr>
          <w:rFonts w:ascii="Serto Kharput" w:hAnsi="Serto Kharput" w:cs="Serto Kharput" w:hint="cs"/>
          <w:sz w:val="24"/>
          <w:szCs w:val="24"/>
        </w:rPr>
        <w:t>ܩܳܠܳܢܳܝܳܬܳܐ</w:t>
      </w:r>
      <w:proofErr w:type="spellEnd"/>
      <w:r>
        <w:rPr>
          <w:rFonts w:ascii="Estrangelo Edessa" w:hAnsi="Estrangelo Edessa" w:cs="Estrangelo Edessa"/>
          <w:sz w:val="24"/>
          <w:szCs w:val="24"/>
        </w:rPr>
        <w:t xml:space="preserve"> </w:t>
      </w:r>
      <w:proofErr w:type="spellStart"/>
      <w:r w:rsidRPr="00221475">
        <w:rPr>
          <w:rFonts w:asciiTheme="majorBidi" w:hAnsiTheme="majorBidi" w:cstheme="majorBidi"/>
          <w:i/>
          <w:iCs/>
          <w:sz w:val="24"/>
          <w:szCs w:val="24"/>
        </w:rPr>
        <w:t>qolonoiotho</w:t>
      </w:r>
      <w:proofErr w:type="spellEnd"/>
      <w:r>
        <w:rPr>
          <w:rFonts w:asciiTheme="majorBidi" w:hAnsiTheme="majorBidi" w:cstheme="majorBidi"/>
          <w:kern w:val="0"/>
          <w:sz w:val="24"/>
          <w:szCs w:val="24"/>
        </w:rPr>
        <w:t xml:space="preserve"> tel qu’il a été adapté par la tradition syriaque, qu’elle soit d’inspiration grecque ou arabe, et d’en prendre les distances.</w:t>
      </w:r>
    </w:p>
    <w:p w:rsidR="00E525EE" w:rsidRDefault="00E525EE" w:rsidP="00F41DFB">
      <w:pPr>
        <w:autoSpaceDE w:val="0"/>
        <w:autoSpaceDN w:val="0"/>
        <w:adjustRightInd w:val="0"/>
        <w:spacing w:line="240" w:lineRule="auto"/>
        <w:rPr>
          <w:rFonts w:asciiTheme="majorBidi" w:hAnsiTheme="majorBidi" w:cstheme="majorBidi"/>
          <w:kern w:val="0"/>
          <w:sz w:val="24"/>
          <w:szCs w:val="24"/>
        </w:rPr>
      </w:pPr>
      <w:r>
        <w:rPr>
          <w:rFonts w:asciiTheme="majorBidi" w:hAnsiTheme="majorBidi" w:cstheme="majorBidi"/>
          <w:kern w:val="0"/>
          <w:sz w:val="24"/>
          <w:szCs w:val="24"/>
        </w:rPr>
        <w:t xml:space="preserve">La section de la </w:t>
      </w:r>
      <w:proofErr w:type="spellStart"/>
      <w:r w:rsidRPr="002E00BA">
        <w:rPr>
          <w:rFonts w:asciiTheme="majorBidi" w:hAnsiTheme="majorBidi" w:cstheme="majorBidi"/>
          <w:i/>
          <w:iCs/>
          <w:kern w:val="0"/>
          <w:sz w:val="24"/>
          <w:szCs w:val="24"/>
        </w:rPr>
        <w:t>Grammatica</w:t>
      </w:r>
      <w:proofErr w:type="spellEnd"/>
      <w:r w:rsidRPr="002E00BA">
        <w:rPr>
          <w:rFonts w:asciiTheme="majorBidi" w:hAnsiTheme="majorBidi" w:cstheme="majorBidi"/>
          <w:i/>
          <w:iCs/>
          <w:kern w:val="0"/>
          <w:sz w:val="24"/>
          <w:szCs w:val="24"/>
        </w:rPr>
        <w:t xml:space="preserve"> </w:t>
      </w:r>
      <w:proofErr w:type="spellStart"/>
      <w:r w:rsidRPr="002E00BA">
        <w:rPr>
          <w:rFonts w:asciiTheme="majorBidi" w:hAnsiTheme="majorBidi" w:cstheme="majorBidi"/>
          <w:i/>
          <w:iCs/>
          <w:kern w:val="0"/>
          <w:sz w:val="24"/>
          <w:szCs w:val="24"/>
        </w:rPr>
        <w:t>syriaca</w:t>
      </w:r>
      <w:proofErr w:type="spellEnd"/>
      <w:r>
        <w:rPr>
          <w:rFonts w:asciiTheme="majorBidi" w:hAnsiTheme="majorBidi" w:cstheme="majorBidi"/>
          <w:kern w:val="0"/>
          <w:sz w:val="24"/>
          <w:szCs w:val="24"/>
        </w:rPr>
        <w:t xml:space="preserve"> consacrée aux voyelles se termine avec la même série d’exemples que nous avons retrouvée chez </w:t>
      </w:r>
      <w:proofErr w:type="spellStart"/>
      <w:r>
        <w:rPr>
          <w:rFonts w:asciiTheme="majorBidi" w:hAnsiTheme="majorBidi" w:cstheme="majorBidi"/>
          <w:kern w:val="0"/>
          <w:sz w:val="24"/>
          <w:szCs w:val="24"/>
        </w:rPr>
        <w:t>Widmanstetter</w:t>
      </w:r>
      <w:proofErr w:type="spellEnd"/>
      <w:r>
        <w:rPr>
          <w:rFonts w:asciiTheme="majorBidi" w:hAnsiTheme="majorBidi" w:cstheme="majorBidi"/>
          <w:kern w:val="0"/>
          <w:sz w:val="24"/>
          <w:szCs w:val="24"/>
        </w:rPr>
        <w:t xml:space="preserve"> et dans les notes </w:t>
      </w:r>
      <w:proofErr w:type="spellStart"/>
      <w:r>
        <w:rPr>
          <w:rFonts w:asciiTheme="majorBidi" w:hAnsiTheme="majorBidi" w:cstheme="majorBidi"/>
          <w:kern w:val="0"/>
          <w:sz w:val="24"/>
          <w:szCs w:val="24"/>
        </w:rPr>
        <w:t>d’Amira</w:t>
      </w:r>
      <w:proofErr w:type="spellEnd"/>
      <w:r>
        <w:rPr>
          <w:rFonts w:asciiTheme="majorBidi" w:hAnsiTheme="majorBidi" w:cstheme="majorBidi"/>
          <w:kern w:val="0"/>
          <w:sz w:val="24"/>
          <w:szCs w:val="24"/>
        </w:rPr>
        <w:t xml:space="preserve"> (fig. 1 et 2 ci-</w:t>
      </w:r>
      <w:r w:rsidRPr="00790FE0">
        <w:rPr>
          <w:rFonts w:asciiTheme="majorBidi" w:hAnsiTheme="majorBidi" w:cstheme="majorBidi"/>
          <w:kern w:val="0"/>
          <w:sz w:val="24"/>
          <w:szCs w:val="24"/>
        </w:rPr>
        <w:t>dessus) </w:t>
      </w:r>
      <w:r w:rsidRPr="00790FE0">
        <w:rPr>
          <w:rFonts w:asciiTheme="majorBidi" w:hAnsiTheme="majorBidi" w:cstheme="majorBidi"/>
          <w:sz w:val="24"/>
          <w:szCs w:val="24"/>
        </w:rPr>
        <w:t xml:space="preserve">« Note que les savants chaldéens, en soutenant la mémoire des enfants et des débutants, ont imposé (aux voyelles) quelques noms bien connus des pères de l’Ancien Testament, qui commencent par ces mêmes voyelles auxquelles ils sont imposés, c’est-à-dire : </w:t>
      </w:r>
      <w:r w:rsidRPr="00790FE0">
        <w:rPr>
          <w:rFonts w:ascii="Estrangelo Edessa" w:hAnsi="Estrangelo Edessa" w:cs="Estrangelo Edessa"/>
          <w:sz w:val="24"/>
          <w:szCs w:val="24"/>
        </w:rPr>
        <w:t xml:space="preserve">ܰ </w:t>
      </w:r>
      <w:r w:rsidRPr="00790FE0">
        <w:rPr>
          <w:rFonts w:asciiTheme="majorBidi" w:hAnsiTheme="majorBidi" w:cstheme="majorBidi"/>
          <w:sz w:val="24"/>
          <w:szCs w:val="24"/>
        </w:rPr>
        <w:t xml:space="preserve">est appelé </w:t>
      </w:r>
      <w:proofErr w:type="spellStart"/>
      <w:r w:rsidRPr="00790FE0">
        <w:rPr>
          <w:rFonts w:ascii="Serto Kharput" w:hAnsi="Serto Kharput" w:cs="Serto Kharput" w:hint="cs"/>
          <w:kern w:val="0"/>
          <w:sz w:val="24"/>
          <w:szCs w:val="24"/>
        </w:rPr>
        <w:t>ܐܰܒܪܳܗܳܡ</w:t>
      </w:r>
      <w:proofErr w:type="spellEnd"/>
      <w:r w:rsidRPr="00790FE0">
        <w:rPr>
          <w:rFonts w:ascii="Serto Kharput" w:hAnsi="Serto Kharput" w:cs="Serto Kharput" w:hint="cs"/>
          <w:kern w:val="0"/>
          <w:sz w:val="24"/>
          <w:szCs w:val="24"/>
        </w:rPr>
        <w:t xml:space="preserve"> </w:t>
      </w:r>
      <w:proofErr w:type="spellStart"/>
      <w:r w:rsidRPr="00790FE0">
        <w:rPr>
          <w:rFonts w:asciiTheme="majorBidi" w:hAnsiTheme="majorBidi" w:cstheme="majorBidi"/>
          <w:kern w:val="0"/>
          <w:sz w:val="24"/>
          <w:szCs w:val="24"/>
        </w:rPr>
        <w:t>Abrohom</w:t>
      </w:r>
      <w:proofErr w:type="spellEnd"/>
      <w:r w:rsidRPr="00790FE0">
        <w:rPr>
          <w:rFonts w:asciiTheme="majorBidi" w:hAnsiTheme="majorBidi" w:cstheme="majorBidi"/>
          <w:kern w:val="0"/>
          <w:sz w:val="24"/>
          <w:szCs w:val="24"/>
        </w:rPr>
        <w:t xml:space="preserve">. </w:t>
      </w:r>
      <w:r w:rsidRPr="00790FE0">
        <w:rPr>
          <w:rFonts w:ascii="Estrangelo Edessa" w:hAnsi="Estrangelo Edessa" w:cs="Estrangelo Edessa"/>
          <w:kern w:val="0"/>
          <w:sz w:val="24"/>
          <w:szCs w:val="24"/>
        </w:rPr>
        <w:t>ܶ</w:t>
      </w:r>
      <w:r w:rsidRPr="00790FE0">
        <w:rPr>
          <w:rFonts w:asciiTheme="majorBidi" w:hAnsiTheme="majorBidi" w:cstheme="majorBidi"/>
          <w:kern w:val="0"/>
          <w:sz w:val="24"/>
          <w:szCs w:val="24"/>
        </w:rPr>
        <w:t>,</w:t>
      </w:r>
      <w:r w:rsidRPr="00790FE0">
        <w:rPr>
          <w:rFonts w:ascii="Serto Kharput" w:hAnsi="Serto Kharput" w:cs="Serto Kharput" w:hint="cs"/>
          <w:kern w:val="0"/>
          <w:sz w:val="24"/>
          <w:szCs w:val="24"/>
        </w:rPr>
        <w:t xml:space="preserve"> </w:t>
      </w:r>
      <w:proofErr w:type="spellStart"/>
      <w:r w:rsidRPr="00790FE0">
        <w:rPr>
          <w:rFonts w:ascii="Serto Kharput" w:hAnsi="Serto Kharput" w:cs="Serto Kharput" w:hint="cs"/>
          <w:kern w:val="0"/>
          <w:sz w:val="24"/>
          <w:szCs w:val="24"/>
        </w:rPr>
        <w:t>ܐܶܫܰܥܝܰܐ</w:t>
      </w:r>
      <w:proofErr w:type="spellEnd"/>
      <w:r w:rsidRPr="00790FE0">
        <w:rPr>
          <w:rFonts w:ascii="Estrangelo Edessa" w:hAnsi="Estrangelo Edessa" w:cs="Estrangelo Edessa"/>
          <w:kern w:val="0"/>
          <w:sz w:val="24"/>
          <w:szCs w:val="24"/>
        </w:rPr>
        <w:t xml:space="preserve"> </w:t>
      </w:r>
      <w:proofErr w:type="spellStart"/>
      <w:r w:rsidRPr="00790FE0">
        <w:rPr>
          <w:rFonts w:asciiTheme="majorBidi" w:hAnsiTheme="majorBidi" w:cstheme="majorBidi"/>
          <w:kern w:val="0"/>
          <w:sz w:val="24"/>
          <w:szCs w:val="24"/>
        </w:rPr>
        <w:t>Esciaia</w:t>
      </w:r>
      <w:proofErr w:type="spellEnd"/>
      <w:r w:rsidRPr="00790FE0">
        <w:rPr>
          <w:rFonts w:ascii="Serto Kharput" w:hAnsi="Serto Kharput" w:cs="Serto Kharput" w:hint="cs"/>
          <w:kern w:val="0"/>
          <w:sz w:val="24"/>
          <w:szCs w:val="24"/>
        </w:rPr>
        <w:t xml:space="preserve">.  </w:t>
      </w:r>
      <w:r w:rsidRPr="00790FE0">
        <w:rPr>
          <w:rFonts w:ascii="Serto Kharput" w:hAnsi="Serto Kharput" w:cs="Serto Kharput" w:hint="cs"/>
          <w:kern w:val="0"/>
          <w:sz w:val="24"/>
          <w:szCs w:val="24"/>
          <w:lang w:val="it-IT"/>
        </w:rPr>
        <w:t>ܺ</w:t>
      </w:r>
      <w:r w:rsidRPr="00790FE0">
        <w:rPr>
          <w:rFonts w:ascii="Serto Kharput" w:hAnsi="Serto Kharput" w:cs="Serto Kharput" w:hint="cs"/>
          <w:kern w:val="0"/>
          <w:sz w:val="24"/>
          <w:szCs w:val="24"/>
        </w:rPr>
        <w:t xml:space="preserve"> </w:t>
      </w:r>
      <w:proofErr w:type="spellStart"/>
      <w:r w:rsidRPr="00790FE0">
        <w:rPr>
          <w:rFonts w:ascii="Serto Kharput" w:hAnsi="Serto Kharput" w:cs="Serto Kharput" w:hint="cs"/>
          <w:kern w:val="0"/>
          <w:sz w:val="24"/>
          <w:szCs w:val="24"/>
          <w:lang w:val="it-IT"/>
        </w:rPr>
        <w:t>ܐܻܣܚܳܩ</w:t>
      </w:r>
      <w:proofErr w:type="spellEnd"/>
      <w:r w:rsidRPr="00790FE0">
        <w:rPr>
          <w:rFonts w:ascii="Estrangelo Edessa" w:hAnsi="Estrangelo Edessa" w:cs="Estrangelo Edessa"/>
          <w:kern w:val="0"/>
          <w:sz w:val="24"/>
          <w:szCs w:val="24"/>
        </w:rPr>
        <w:t xml:space="preserve"> </w:t>
      </w:r>
      <w:proofErr w:type="spellStart"/>
      <w:r w:rsidRPr="00790FE0">
        <w:rPr>
          <w:rFonts w:asciiTheme="majorBidi" w:hAnsiTheme="majorBidi" w:cstheme="majorBidi"/>
          <w:kern w:val="0"/>
          <w:sz w:val="24"/>
          <w:szCs w:val="24"/>
        </w:rPr>
        <w:t>Ishhoc</w:t>
      </w:r>
      <w:proofErr w:type="spellEnd"/>
      <w:r w:rsidRPr="00790FE0">
        <w:rPr>
          <w:rFonts w:ascii="Serto Kharput" w:hAnsi="Serto Kharput" w:cs="Serto Kharput" w:hint="cs"/>
          <w:kern w:val="0"/>
          <w:sz w:val="24"/>
          <w:szCs w:val="24"/>
        </w:rPr>
        <w:t xml:space="preserve">.  </w:t>
      </w:r>
      <w:r w:rsidRPr="00790FE0">
        <w:rPr>
          <w:rFonts w:ascii="Serto Kharput" w:hAnsi="Serto Kharput" w:cs="Serto Kharput" w:hint="cs"/>
          <w:kern w:val="0"/>
          <w:sz w:val="24"/>
          <w:szCs w:val="24"/>
          <w:lang w:val="it-IT"/>
        </w:rPr>
        <w:t>ܳ</w:t>
      </w:r>
      <w:r w:rsidRPr="00790FE0">
        <w:rPr>
          <w:rFonts w:ascii="Serto Kharput" w:hAnsi="Serto Kharput" w:cs="Serto Kharput" w:hint="cs"/>
          <w:kern w:val="0"/>
          <w:sz w:val="24"/>
          <w:szCs w:val="24"/>
        </w:rPr>
        <w:t xml:space="preserve"> </w:t>
      </w:r>
      <w:proofErr w:type="spellStart"/>
      <w:r w:rsidRPr="00790FE0">
        <w:rPr>
          <w:rFonts w:ascii="Serto Kharput" w:hAnsi="Serto Kharput" w:cs="Serto Kharput" w:hint="cs"/>
          <w:kern w:val="0"/>
          <w:sz w:val="24"/>
          <w:szCs w:val="24"/>
          <w:lang w:val="it-IT"/>
        </w:rPr>
        <w:t>ܐܳܕܳܡ</w:t>
      </w:r>
      <w:proofErr w:type="spellEnd"/>
      <w:r w:rsidRPr="00790FE0">
        <w:rPr>
          <w:rFonts w:ascii="Estrangelo Edessa" w:hAnsi="Estrangelo Edessa" w:cs="Estrangelo Edessa"/>
          <w:kern w:val="0"/>
          <w:sz w:val="24"/>
          <w:szCs w:val="24"/>
        </w:rPr>
        <w:t xml:space="preserve"> </w:t>
      </w:r>
      <w:proofErr w:type="spellStart"/>
      <w:r w:rsidRPr="00790FE0">
        <w:rPr>
          <w:rFonts w:asciiTheme="majorBidi" w:hAnsiTheme="majorBidi" w:cstheme="majorBidi"/>
          <w:kern w:val="0"/>
          <w:sz w:val="24"/>
          <w:szCs w:val="24"/>
        </w:rPr>
        <w:t>Odom</w:t>
      </w:r>
      <w:proofErr w:type="spellEnd"/>
      <w:r w:rsidRPr="00790FE0">
        <w:rPr>
          <w:rFonts w:asciiTheme="majorBidi" w:hAnsiTheme="majorBidi" w:cstheme="majorBidi"/>
          <w:kern w:val="0"/>
          <w:sz w:val="24"/>
          <w:szCs w:val="24"/>
        </w:rPr>
        <w:t>,</w:t>
      </w:r>
      <w:r w:rsidRPr="00790FE0">
        <w:rPr>
          <w:rFonts w:ascii="Estrangelo Edessa" w:hAnsi="Estrangelo Edessa" w:cs="Estrangelo Edessa"/>
          <w:kern w:val="0"/>
          <w:sz w:val="24"/>
          <w:szCs w:val="24"/>
        </w:rPr>
        <w:t xml:space="preserve"> </w:t>
      </w:r>
      <w:r w:rsidRPr="00790FE0">
        <w:rPr>
          <w:rFonts w:asciiTheme="majorBidi" w:hAnsiTheme="majorBidi" w:cstheme="majorBidi"/>
          <w:kern w:val="0"/>
          <w:sz w:val="24"/>
          <w:szCs w:val="24"/>
        </w:rPr>
        <w:t xml:space="preserve">c’est à dire Adam dont le </w:t>
      </w:r>
      <w:proofErr w:type="spellStart"/>
      <w:r w:rsidRPr="00790FE0">
        <w:rPr>
          <w:rFonts w:asciiTheme="majorBidi" w:hAnsiTheme="majorBidi" w:cstheme="majorBidi"/>
          <w:kern w:val="0"/>
          <w:sz w:val="24"/>
          <w:szCs w:val="24"/>
        </w:rPr>
        <w:t>debut</w:t>
      </w:r>
      <w:proofErr w:type="spellEnd"/>
      <w:r w:rsidRPr="00790FE0">
        <w:rPr>
          <w:rFonts w:asciiTheme="majorBidi" w:hAnsiTheme="majorBidi" w:cstheme="majorBidi"/>
          <w:kern w:val="0"/>
          <w:sz w:val="24"/>
          <w:szCs w:val="24"/>
        </w:rPr>
        <w:t xml:space="preserve"> chez nous est </w:t>
      </w:r>
      <w:proofErr w:type="gramStart"/>
      <w:r w:rsidRPr="00790FE0">
        <w:rPr>
          <w:rFonts w:asciiTheme="majorBidi" w:hAnsiTheme="majorBidi" w:cstheme="majorBidi"/>
          <w:kern w:val="0"/>
          <w:sz w:val="24"/>
          <w:szCs w:val="24"/>
        </w:rPr>
        <w:t xml:space="preserve">o. </w:t>
      </w:r>
      <w:r w:rsidRPr="00790FE0">
        <w:rPr>
          <w:rFonts w:ascii="Serto Kharput" w:hAnsi="Serto Kharput" w:cs="Serto Kharput" w:hint="cs"/>
          <w:kern w:val="0"/>
          <w:sz w:val="24"/>
          <w:szCs w:val="24"/>
        </w:rPr>
        <w:t>.</w:t>
      </w:r>
      <w:proofErr w:type="gramEnd"/>
      <w:r w:rsidRPr="00790FE0">
        <w:rPr>
          <w:rFonts w:ascii="Serto Kharput" w:hAnsi="Serto Kharput" w:cs="Serto Kharput" w:hint="cs"/>
          <w:kern w:val="0"/>
          <w:sz w:val="24"/>
          <w:szCs w:val="24"/>
        </w:rPr>
        <w:t xml:space="preserve">  ܽ, </w:t>
      </w:r>
      <w:proofErr w:type="spellStart"/>
      <w:r w:rsidRPr="00790FE0">
        <w:rPr>
          <w:rFonts w:ascii="Serto Kharput" w:hAnsi="Serto Kharput" w:cs="Serto Kharput" w:hint="cs"/>
          <w:kern w:val="0"/>
          <w:sz w:val="24"/>
          <w:szCs w:val="24"/>
        </w:rPr>
        <w:t>ܐܘܽܪܻܝܰܐ</w:t>
      </w:r>
      <w:proofErr w:type="spellEnd"/>
      <w:r w:rsidRPr="00790FE0">
        <w:rPr>
          <w:rFonts w:ascii="Estrangelo Edessa" w:hAnsi="Estrangelo Edessa" w:cs="Estrangelo Edessa"/>
          <w:kern w:val="0"/>
          <w:sz w:val="24"/>
          <w:szCs w:val="24"/>
        </w:rPr>
        <w:t xml:space="preserve"> </w:t>
      </w:r>
      <w:proofErr w:type="spellStart"/>
      <w:r w:rsidRPr="00790FE0">
        <w:rPr>
          <w:rFonts w:asciiTheme="majorBidi" w:hAnsiTheme="majorBidi" w:cstheme="majorBidi"/>
          <w:kern w:val="0"/>
          <w:sz w:val="24"/>
          <w:szCs w:val="24"/>
        </w:rPr>
        <w:t>Uria</w:t>
      </w:r>
      <w:proofErr w:type="spellEnd"/>
      <w:r w:rsidRPr="00790FE0">
        <w:rPr>
          <w:rFonts w:asciiTheme="majorBidi" w:hAnsiTheme="majorBidi" w:cstheme="majorBidi"/>
          <w:kern w:val="0"/>
          <w:sz w:val="24"/>
          <w:szCs w:val="24"/>
        </w:rPr>
        <w:t> »</w:t>
      </w:r>
      <w:r w:rsidRPr="00790FE0">
        <w:rPr>
          <w:rStyle w:val="Rimandonotaapidipagina"/>
          <w:rFonts w:asciiTheme="majorBidi" w:hAnsiTheme="majorBidi" w:cstheme="majorBidi"/>
          <w:kern w:val="0"/>
          <w:sz w:val="24"/>
          <w:szCs w:val="24"/>
        </w:rPr>
        <w:footnoteReference w:id="59"/>
      </w:r>
      <w:r w:rsidRPr="00790FE0">
        <w:rPr>
          <w:rFonts w:asciiTheme="majorBidi" w:hAnsiTheme="majorBidi" w:cstheme="majorBidi"/>
          <w:kern w:val="0"/>
          <w:sz w:val="24"/>
          <w:szCs w:val="24"/>
        </w:rPr>
        <w:t xml:space="preserve"> (p. 37-38). </w:t>
      </w:r>
      <w:proofErr w:type="spellStart"/>
      <w:r w:rsidRPr="00790FE0">
        <w:rPr>
          <w:rFonts w:asciiTheme="majorBidi" w:hAnsiTheme="majorBidi" w:cstheme="majorBidi"/>
          <w:kern w:val="0"/>
          <w:sz w:val="24"/>
          <w:szCs w:val="24"/>
        </w:rPr>
        <w:t>Amira</w:t>
      </w:r>
      <w:proofErr w:type="spellEnd"/>
      <w:r w:rsidRPr="00790FE0">
        <w:rPr>
          <w:rFonts w:asciiTheme="majorBidi" w:hAnsiTheme="majorBidi" w:cstheme="majorBidi"/>
          <w:kern w:val="0"/>
          <w:sz w:val="24"/>
          <w:szCs w:val="24"/>
        </w:rPr>
        <w:t xml:space="preserve"> donc attribue cette série d’exemples aux savants « chaldéens ». Il est vrai que dans la grammaire d’Elias de </w:t>
      </w:r>
      <w:proofErr w:type="spellStart"/>
      <w:r w:rsidRPr="00790FE0">
        <w:rPr>
          <w:rFonts w:asciiTheme="majorBidi" w:hAnsiTheme="majorBidi" w:cstheme="majorBidi"/>
          <w:kern w:val="0"/>
          <w:sz w:val="24"/>
          <w:szCs w:val="24"/>
        </w:rPr>
        <w:t>Nisibe</w:t>
      </w:r>
      <w:proofErr w:type="spellEnd"/>
      <w:r w:rsidRPr="00790FE0">
        <w:rPr>
          <w:rFonts w:asciiTheme="majorBidi" w:hAnsiTheme="majorBidi" w:cstheme="majorBidi"/>
          <w:kern w:val="0"/>
          <w:sz w:val="24"/>
          <w:szCs w:val="24"/>
        </w:rPr>
        <w:t xml:space="preserve">, copiée par </w:t>
      </w:r>
      <w:proofErr w:type="spellStart"/>
      <w:r w:rsidRPr="00790FE0">
        <w:rPr>
          <w:rFonts w:asciiTheme="majorBidi" w:hAnsiTheme="majorBidi" w:cstheme="majorBidi"/>
          <w:kern w:val="0"/>
          <w:sz w:val="24"/>
          <w:szCs w:val="24"/>
        </w:rPr>
        <w:t>Amira</w:t>
      </w:r>
      <w:proofErr w:type="spellEnd"/>
      <w:r w:rsidRPr="00790FE0">
        <w:rPr>
          <w:rFonts w:asciiTheme="majorBidi" w:hAnsiTheme="majorBidi" w:cstheme="majorBidi"/>
          <w:kern w:val="0"/>
          <w:sz w:val="24"/>
          <w:szCs w:val="24"/>
        </w:rPr>
        <w:t xml:space="preserve"> dans Or. 100, on retrouve certains de ces exemples</w:t>
      </w:r>
      <w:r>
        <w:rPr>
          <w:rFonts w:asciiTheme="majorBidi" w:hAnsiTheme="majorBidi" w:cstheme="majorBidi"/>
          <w:kern w:val="0"/>
          <w:sz w:val="24"/>
          <w:szCs w:val="24"/>
        </w:rPr>
        <w:t>, notamment « </w:t>
      </w:r>
      <w:proofErr w:type="spellStart"/>
      <w:r w:rsidRPr="00F4395A">
        <w:rPr>
          <w:rFonts w:ascii="Serto Kharput" w:hAnsi="Serto Kharput" w:cs="Serto Kharput" w:hint="cs"/>
          <w:kern w:val="0"/>
          <w:sz w:val="24"/>
          <w:szCs w:val="24"/>
        </w:rPr>
        <w:t>ܐܶܫܰܥܝܰܐ</w:t>
      </w:r>
      <w:proofErr w:type="spellEnd"/>
      <w:r>
        <w:rPr>
          <w:rFonts w:ascii="Estrangelo Edessa" w:hAnsi="Estrangelo Edessa" w:cs="Estrangelo Edessa"/>
          <w:kern w:val="0"/>
          <w:sz w:val="24"/>
          <w:szCs w:val="24"/>
        </w:rPr>
        <w:t xml:space="preserve"> </w:t>
      </w:r>
      <w:proofErr w:type="spellStart"/>
      <w:r w:rsidRPr="00F4395A">
        <w:rPr>
          <w:rFonts w:asciiTheme="majorBidi" w:hAnsiTheme="majorBidi" w:cstheme="majorBidi"/>
          <w:kern w:val="0"/>
          <w:sz w:val="24"/>
          <w:szCs w:val="24"/>
        </w:rPr>
        <w:t>Esciaia</w:t>
      </w:r>
      <w:proofErr w:type="spellEnd"/>
      <w:r>
        <w:rPr>
          <w:rFonts w:asciiTheme="majorBidi" w:hAnsiTheme="majorBidi" w:cstheme="majorBidi"/>
          <w:kern w:val="0"/>
          <w:sz w:val="24"/>
          <w:szCs w:val="24"/>
        </w:rPr>
        <w:t> » et « </w:t>
      </w:r>
      <w:proofErr w:type="spellStart"/>
      <w:r w:rsidRPr="00F4395A">
        <w:rPr>
          <w:rFonts w:ascii="Serto Kharput" w:hAnsi="Serto Kharput" w:cs="Serto Kharput" w:hint="cs"/>
          <w:kern w:val="0"/>
          <w:sz w:val="24"/>
          <w:szCs w:val="24"/>
          <w:lang w:val="it-IT"/>
        </w:rPr>
        <w:t>ܐܳܕܳܡ</w:t>
      </w:r>
      <w:proofErr w:type="spellEnd"/>
      <w:r w:rsidRPr="002E00BA">
        <w:rPr>
          <w:rFonts w:ascii="Estrangelo Edessa" w:hAnsi="Estrangelo Edessa" w:cs="Estrangelo Edessa"/>
          <w:kern w:val="0"/>
          <w:sz w:val="24"/>
          <w:szCs w:val="24"/>
        </w:rPr>
        <w:t xml:space="preserve"> </w:t>
      </w:r>
      <w:proofErr w:type="spellStart"/>
      <w:r w:rsidRPr="00F4395A">
        <w:rPr>
          <w:rFonts w:asciiTheme="majorBidi" w:hAnsiTheme="majorBidi" w:cstheme="majorBidi"/>
          <w:kern w:val="0"/>
          <w:sz w:val="24"/>
          <w:szCs w:val="24"/>
        </w:rPr>
        <w:t>Odom</w:t>
      </w:r>
      <w:proofErr w:type="spellEnd"/>
      <w:r>
        <w:rPr>
          <w:rFonts w:asciiTheme="majorBidi" w:hAnsiTheme="majorBidi" w:cstheme="majorBidi"/>
          <w:kern w:val="0"/>
          <w:sz w:val="24"/>
          <w:szCs w:val="24"/>
        </w:rPr>
        <w:t> ».</w:t>
      </w:r>
      <w:r w:rsidRPr="00E93D82">
        <w:rPr>
          <w:rFonts w:asciiTheme="majorBidi" w:hAnsiTheme="majorBidi" w:cstheme="majorBidi"/>
          <w:kern w:val="0"/>
          <w:sz w:val="24"/>
          <w:szCs w:val="24"/>
        </w:rPr>
        <w:t xml:space="preserve"> </w:t>
      </w:r>
      <w:r>
        <w:rPr>
          <w:rFonts w:asciiTheme="majorBidi" w:hAnsiTheme="majorBidi" w:cstheme="majorBidi"/>
          <w:kern w:val="0"/>
          <w:sz w:val="24"/>
          <w:szCs w:val="24"/>
        </w:rPr>
        <w:t>Cependant, les autres voyelles sont exemplifiées par d’autres mots syriaques</w:t>
      </w:r>
      <w:r>
        <w:rPr>
          <w:rStyle w:val="Rimandonotaapidipagina"/>
          <w:rFonts w:asciiTheme="majorBidi" w:hAnsiTheme="majorBidi" w:cstheme="majorBidi"/>
          <w:kern w:val="0"/>
          <w:sz w:val="24"/>
          <w:szCs w:val="24"/>
        </w:rPr>
        <w:footnoteReference w:id="60"/>
      </w:r>
      <w:r>
        <w:rPr>
          <w:rFonts w:asciiTheme="majorBidi" w:hAnsiTheme="majorBidi" w:cstheme="majorBidi"/>
          <w:kern w:val="0"/>
          <w:sz w:val="24"/>
          <w:szCs w:val="24"/>
        </w:rPr>
        <w:t>.</w:t>
      </w:r>
      <w:r w:rsidRPr="00E93D82">
        <w:rPr>
          <w:rFonts w:asciiTheme="majorBidi" w:hAnsiTheme="majorBidi" w:cstheme="majorBidi"/>
          <w:kern w:val="0"/>
          <w:sz w:val="24"/>
          <w:szCs w:val="24"/>
        </w:rPr>
        <w:t xml:space="preserve"> </w:t>
      </w:r>
      <w:r>
        <w:rPr>
          <w:rFonts w:asciiTheme="majorBidi" w:hAnsiTheme="majorBidi" w:cstheme="majorBidi"/>
          <w:kern w:val="0"/>
          <w:sz w:val="24"/>
          <w:szCs w:val="24"/>
        </w:rPr>
        <w:t xml:space="preserve"> On ne retrouve cette liste non plus dans aucune des œuvres grammaticales copiées par </w:t>
      </w:r>
      <w:proofErr w:type="spellStart"/>
      <w:r>
        <w:rPr>
          <w:rFonts w:asciiTheme="majorBidi" w:hAnsiTheme="majorBidi" w:cstheme="majorBidi"/>
          <w:kern w:val="0"/>
          <w:sz w:val="24"/>
          <w:szCs w:val="24"/>
        </w:rPr>
        <w:t>Amira</w:t>
      </w:r>
      <w:proofErr w:type="spellEnd"/>
      <w:r>
        <w:rPr>
          <w:rFonts w:asciiTheme="majorBidi" w:hAnsiTheme="majorBidi" w:cstheme="majorBidi"/>
          <w:kern w:val="0"/>
          <w:sz w:val="24"/>
          <w:szCs w:val="24"/>
        </w:rPr>
        <w:t xml:space="preserve">. Le terme de comparaison le plus proche de cette liste demeure donc le tableau donné par </w:t>
      </w:r>
      <w:proofErr w:type="spellStart"/>
      <w:r>
        <w:rPr>
          <w:rFonts w:asciiTheme="majorBidi" w:hAnsiTheme="majorBidi" w:cstheme="majorBidi"/>
          <w:kern w:val="0"/>
          <w:sz w:val="24"/>
          <w:szCs w:val="24"/>
        </w:rPr>
        <w:t>Widmanstetter</w:t>
      </w:r>
      <w:proofErr w:type="spellEnd"/>
      <w:r>
        <w:rPr>
          <w:rFonts w:asciiTheme="majorBidi" w:hAnsiTheme="majorBidi" w:cstheme="majorBidi"/>
          <w:kern w:val="0"/>
          <w:sz w:val="24"/>
          <w:szCs w:val="24"/>
        </w:rPr>
        <w:t xml:space="preserve">, </w:t>
      </w:r>
      <w:proofErr w:type="spellStart"/>
      <w:r>
        <w:rPr>
          <w:rFonts w:asciiTheme="majorBidi" w:hAnsiTheme="majorBidi" w:cstheme="majorBidi"/>
          <w:kern w:val="0"/>
          <w:sz w:val="24"/>
          <w:szCs w:val="24"/>
        </w:rPr>
        <w:t>qu’Amira</w:t>
      </w:r>
      <w:proofErr w:type="spellEnd"/>
      <w:r>
        <w:rPr>
          <w:rFonts w:asciiTheme="majorBidi" w:hAnsiTheme="majorBidi" w:cstheme="majorBidi"/>
          <w:kern w:val="0"/>
          <w:sz w:val="24"/>
          <w:szCs w:val="24"/>
        </w:rPr>
        <w:t xml:space="preserve"> reprend tout en en attribuant l’origine aux savants chaldéens.</w:t>
      </w:r>
    </w:p>
    <w:p w:rsidR="00E525EE" w:rsidRDefault="00E525EE" w:rsidP="00B832D2">
      <w:pPr>
        <w:autoSpaceDE w:val="0"/>
        <w:autoSpaceDN w:val="0"/>
        <w:adjustRightInd w:val="0"/>
        <w:spacing w:line="240" w:lineRule="auto"/>
        <w:rPr>
          <w:rFonts w:asciiTheme="majorBidi" w:hAnsiTheme="majorBidi" w:cstheme="majorBidi"/>
          <w:sz w:val="24"/>
          <w:szCs w:val="24"/>
        </w:rPr>
      </w:pPr>
      <w:r>
        <w:rPr>
          <w:rFonts w:asciiTheme="majorBidi" w:hAnsiTheme="majorBidi" w:cstheme="majorBidi"/>
          <w:kern w:val="0"/>
          <w:sz w:val="24"/>
          <w:szCs w:val="24"/>
        </w:rPr>
        <w:t xml:space="preserve">Un dernier aspect qui nous paraît important d’évoquer dans cette analyse de l’approche </w:t>
      </w:r>
      <w:proofErr w:type="spellStart"/>
      <w:r>
        <w:rPr>
          <w:rFonts w:asciiTheme="majorBidi" w:hAnsiTheme="majorBidi" w:cstheme="majorBidi"/>
          <w:kern w:val="0"/>
          <w:sz w:val="24"/>
          <w:szCs w:val="24"/>
        </w:rPr>
        <w:t>d’Amira</w:t>
      </w:r>
      <w:proofErr w:type="spellEnd"/>
      <w:r>
        <w:rPr>
          <w:rFonts w:asciiTheme="majorBidi" w:hAnsiTheme="majorBidi" w:cstheme="majorBidi"/>
          <w:kern w:val="0"/>
          <w:sz w:val="24"/>
          <w:szCs w:val="24"/>
        </w:rPr>
        <w:t xml:space="preserve"> aux sources et aux modèles est celui des exemples. Comme il l’indique lui-même à la troisième page de la dédicace au Cardinal </w:t>
      </w:r>
      <w:proofErr w:type="spellStart"/>
      <w:r>
        <w:rPr>
          <w:rFonts w:asciiTheme="majorBidi" w:hAnsiTheme="majorBidi" w:cstheme="majorBidi"/>
          <w:kern w:val="0"/>
          <w:sz w:val="24"/>
          <w:szCs w:val="24"/>
        </w:rPr>
        <w:t>Caetani</w:t>
      </w:r>
      <w:proofErr w:type="spellEnd"/>
      <w:r>
        <w:rPr>
          <w:rFonts w:asciiTheme="majorBidi" w:hAnsiTheme="majorBidi" w:cstheme="majorBidi"/>
          <w:kern w:val="0"/>
          <w:sz w:val="24"/>
          <w:szCs w:val="24"/>
        </w:rPr>
        <w:t xml:space="preserve">, au tout début de sa grammaire, </w:t>
      </w:r>
      <w:r w:rsidRPr="00790FE0">
        <w:rPr>
          <w:rFonts w:asciiTheme="majorBidi" w:hAnsiTheme="majorBidi" w:cstheme="majorBidi"/>
          <w:kern w:val="0"/>
          <w:sz w:val="24"/>
          <w:szCs w:val="24"/>
        </w:rPr>
        <w:t xml:space="preserve">donner des nombreux exemples est essentiel pour pouvoir comprendre et retenir les règles de la grammaire : </w:t>
      </w:r>
      <w:r w:rsidRPr="00790FE0">
        <w:rPr>
          <w:rFonts w:asciiTheme="majorBidi" w:hAnsiTheme="majorBidi" w:cstheme="majorBidi"/>
          <w:sz w:val="24"/>
          <w:szCs w:val="24"/>
        </w:rPr>
        <w:t>« J’ai essayé de présenter les règles de notre grammaire pas par un ou deux exemples, mais par plusieurs : afin que quiconque apprenne les règles et les documents, apprenne aussi une grande partie de la langue »</w:t>
      </w:r>
      <w:r w:rsidRPr="00790FE0">
        <w:rPr>
          <w:rStyle w:val="Rimandonotaapidipagina"/>
          <w:rFonts w:asciiTheme="majorBidi" w:hAnsiTheme="majorBidi" w:cstheme="majorBidi"/>
          <w:sz w:val="24"/>
          <w:szCs w:val="24"/>
        </w:rPr>
        <w:footnoteReference w:id="61"/>
      </w:r>
      <w:r w:rsidRPr="00790FE0">
        <w:rPr>
          <w:rFonts w:asciiTheme="majorBidi" w:hAnsiTheme="majorBidi" w:cstheme="majorBidi"/>
          <w:sz w:val="24"/>
          <w:szCs w:val="24"/>
        </w:rPr>
        <w:t>. En comparais</w:t>
      </w:r>
      <w:r>
        <w:rPr>
          <w:rFonts w:asciiTheme="majorBidi" w:hAnsiTheme="majorBidi" w:cstheme="majorBidi"/>
          <w:sz w:val="24"/>
          <w:szCs w:val="24"/>
        </w:rPr>
        <w:t xml:space="preserve">on avec les grammaires et courtes descriptions de la langue syriaque qui l’ont précédé, la </w:t>
      </w:r>
      <w:proofErr w:type="spellStart"/>
      <w:r w:rsidRPr="00B8289B">
        <w:rPr>
          <w:rFonts w:asciiTheme="majorBidi" w:hAnsiTheme="majorBidi" w:cstheme="majorBidi"/>
          <w:i/>
          <w:iCs/>
          <w:sz w:val="24"/>
          <w:szCs w:val="24"/>
        </w:rPr>
        <w:t>Grammatica</w:t>
      </w:r>
      <w:proofErr w:type="spellEnd"/>
      <w:r w:rsidRPr="00B8289B">
        <w:rPr>
          <w:rFonts w:asciiTheme="majorBidi" w:hAnsiTheme="majorBidi" w:cstheme="majorBidi"/>
          <w:i/>
          <w:iCs/>
          <w:sz w:val="24"/>
          <w:szCs w:val="24"/>
        </w:rPr>
        <w:t xml:space="preserve"> </w:t>
      </w:r>
      <w:proofErr w:type="spellStart"/>
      <w:r w:rsidRPr="00B8289B">
        <w:rPr>
          <w:rFonts w:asciiTheme="majorBidi" w:hAnsiTheme="majorBidi" w:cstheme="majorBidi"/>
          <w:i/>
          <w:iCs/>
          <w:sz w:val="24"/>
          <w:szCs w:val="24"/>
        </w:rPr>
        <w:t>syriaca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d’Amira</w:t>
      </w:r>
      <w:proofErr w:type="spellEnd"/>
      <w:r>
        <w:rPr>
          <w:rFonts w:asciiTheme="majorBidi" w:hAnsiTheme="majorBidi" w:cstheme="majorBidi"/>
          <w:sz w:val="24"/>
          <w:szCs w:val="24"/>
        </w:rPr>
        <w:t xml:space="preserve"> est effectivement équipée d’un très riche apparat d’exemples. Comme nous l’avons vu, les textes de </w:t>
      </w:r>
      <w:proofErr w:type="spellStart"/>
      <w:r>
        <w:rPr>
          <w:rFonts w:asciiTheme="majorBidi" w:hAnsiTheme="majorBidi" w:cstheme="majorBidi"/>
          <w:sz w:val="24"/>
          <w:szCs w:val="24"/>
        </w:rPr>
        <w:t>Teseo</w:t>
      </w:r>
      <w:proofErr w:type="spellEnd"/>
      <w:r>
        <w:rPr>
          <w:rFonts w:asciiTheme="majorBidi" w:hAnsiTheme="majorBidi" w:cstheme="majorBidi"/>
          <w:sz w:val="24"/>
          <w:szCs w:val="24"/>
        </w:rPr>
        <w:t xml:space="preserve"> Ambrogio</w:t>
      </w:r>
      <w:r>
        <w:rPr>
          <w:rStyle w:val="Rimandonotaapidipagina"/>
          <w:rFonts w:asciiTheme="majorBidi" w:hAnsiTheme="majorBidi" w:cstheme="majorBidi"/>
          <w:sz w:val="24"/>
          <w:szCs w:val="24"/>
        </w:rPr>
        <w:footnoteReference w:id="62"/>
      </w:r>
      <w:r>
        <w:rPr>
          <w:rFonts w:asciiTheme="majorBidi" w:hAnsiTheme="majorBidi" w:cstheme="majorBidi"/>
          <w:sz w:val="24"/>
          <w:szCs w:val="24"/>
        </w:rPr>
        <w:t xml:space="preserve"> et de </w:t>
      </w:r>
      <w:proofErr w:type="spellStart"/>
      <w:r>
        <w:rPr>
          <w:rFonts w:asciiTheme="majorBidi" w:hAnsiTheme="majorBidi" w:cstheme="majorBidi"/>
          <w:sz w:val="24"/>
          <w:szCs w:val="24"/>
        </w:rPr>
        <w:t>Widmanstetter</w:t>
      </w:r>
      <w:proofErr w:type="spellEnd"/>
      <w:r>
        <w:rPr>
          <w:rFonts w:asciiTheme="majorBidi" w:hAnsiTheme="majorBidi" w:cstheme="majorBidi"/>
          <w:sz w:val="24"/>
          <w:szCs w:val="24"/>
        </w:rPr>
        <w:t xml:space="preserve"> ont recours à une chrestomathie de prières, ajoutée à la fin, accompagnée par une traduction et, pour </w:t>
      </w:r>
      <w:proofErr w:type="spellStart"/>
      <w:r>
        <w:rPr>
          <w:rFonts w:asciiTheme="majorBidi" w:hAnsiTheme="majorBidi" w:cstheme="majorBidi"/>
          <w:sz w:val="24"/>
          <w:szCs w:val="24"/>
        </w:rPr>
        <w:t>Widmanstetter</w:t>
      </w:r>
      <w:proofErr w:type="spellEnd"/>
      <w:r>
        <w:rPr>
          <w:rFonts w:asciiTheme="majorBidi" w:hAnsiTheme="majorBidi" w:cstheme="majorBidi"/>
          <w:sz w:val="24"/>
          <w:szCs w:val="24"/>
        </w:rPr>
        <w:t xml:space="preserve">, aussi d’une transcription qui indique la prononciation. </w:t>
      </w:r>
      <w:proofErr w:type="spellStart"/>
      <w:r>
        <w:rPr>
          <w:rFonts w:asciiTheme="majorBidi" w:hAnsiTheme="majorBidi" w:cstheme="majorBidi"/>
          <w:sz w:val="24"/>
          <w:szCs w:val="24"/>
        </w:rPr>
        <w:t>Masius</w:t>
      </w:r>
      <w:proofErr w:type="spellEnd"/>
      <w:r>
        <w:rPr>
          <w:rFonts w:asciiTheme="majorBidi" w:hAnsiTheme="majorBidi" w:cstheme="majorBidi"/>
          <w:sz w:val="24"/>
          <w:szCs w:val="24"/>
        </w:rPr>
        <w:t xml:space="preserve">, dans sa description assez détaillée du syriaque, donne des exemples de mots isolés, ensuite, dans la section des paradigmes, il renvoie à des passages bibliques (les Psaumes et le Nouveau Testament, cités en latin), qui contiennent les formes données. Cet apparat est effectivement assez riche, mais à chaque fois ce ne sont que des mots isolés qui sont donnés en syriaque, alors que leur contexte demeure un passage latin. </w:t>
      </w:r>
    </w:p>
    <w:p w:rsidR="00E525EE" w:rsidRDefault="00E525EE" w:rsidP="00FD55A0">
      <w:pPr>
        <w:autoSpaceDE w:val="0"/>
        <w:autoSpaceDN w:val="0"/>
        <w:adjustRightInd w:val="0"/>
        <w:spacing w:line="240" w:lineRule="auto"/>
        <w:rPr>
          <w:rFonts w:asciiTheme="majorBidi" w:hAnsiTheme="majorBidi" w:cstheme="majorBidi"/>
          <w:sz w:val="24"/>
          <w:szCs w:val="24"/>
        </w:rPr>
      </w:pP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enrichit son texte d’une grande quantité de citations, parfois assez longues, et qui ne sont pas limitées aux Écritures. Nous avons déjà vu que, lorsqu’il mentionne l’opinion des anciens grammairiens syriaques, il en donne souvent le texte, en syriaque, avec transcription interlinéaire et traduction latine. Cela permet au lecteur de se familiariser avec le langage technique d’un roseau d’autorités. De même, lorsqu’il insère des exemples tirés des Psaumes ou d’autre texte biblique, il s’agit de longs passages, qui fond plusieurs lignes, donnés en transcription et traduction mot par mot. </w:t>
      </w:r>
      <w:r>
        <w:rPr>
          <w:rFonts w:asciiTheme="majorBidi" w:hAnsiTheme="majorBidi" w:cstheme="majorBidi"/>
          <w:sz w:val="24"/>
          <w:szCs w:val="24"/>
        </w:rPr>
        <w:lastRenderedPageBreak/>
        <w:t>Les Psaumes, les Évangiles et d’autres livres du Nouveau Testament restent la source préférée</w:t>
      </w:r>
      <w:r>
        <w:rPr>
          <w:rStyle w:val="Rimandonotaapidipagina"/>
          <w:rFonts w:asciiTheme="majorBidi" w:hAnsiTheme="majorBidi" w:cstheme="majorBidi"/>
          <w:sz w:val="24"/>
          <w:szCs w:val="24"/>
        </w:rPr>
        <w:footnoteReference w:id="63"/>
      </w:r>
      <w:r>
        <w:rPr>
          <w:rFonts w:asciiTheme="majorBidi" w:hAnsiTheme="majorBidi" w:cstheme="majorBidi"/>
          <w:sz w:val="24"/>
          <w:szCs w:val="24"/>
        </w:rPr>
        <w:t xml:space="preserve">, mais d’autres livres bibliques s’y ajoutent, comme l’Ecclésiaste, ainsi que des pères de l’Église comme </w:t>
      </w:r>
      <w:proofErr w:type="spellStart"/>
      <w:r>
        <w:rPr>
          <w:rFonts w:asciiTheme="majorBidi" w:hAnsiTheme="majorBidi" w:cstheme="majorBidi"/>
          <w:sz w:val="24"/>
          <w:szCs w:val="24"/>
        </w:rPr>
        <w:t>Ephrem</w:t>
      </w:r>
      <w:proofErr w:type="spellEnd"/>
      <w:r>
        <w:rPr>
          <w:rFonts w:asciiTheme="majorBidi" w:hAnsiTheme="majorBidi" w:cstheme="majorBidi"/>
          <w:sz w:val="24"/>
          <w:szCs w:val="24"/>
        </w:rPr>
        <w:t xml:space="preserve"> le Syrien (très cité surtout dans la section sur la métrique), le missel maronite (« </w:t>
      </w:r>
      <w:proofErr w:type="spellStart"/>
      <w:r>
        <w:rPr>
          <w:rFonts w:asciiTheme="majorBidi" w:hAnsiTheme="majorBidi" w:cstheme="majorBidi"/>
          <w:sz w:val="24"/>
          <w:szCs w:val="24"/>
        </w:rPr>
        <w:t>Breviarium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Maronitarum</w:t>
      </w:r>
      <w:proofErr w:type="spellEnd"/>
      <w:r>
        <w:rPr>
          <w:rFonts w:asciiTheme="majorBidi" w:hAnsiTheme="majorBidi" w:cstheme="majorBidi"/>
          <w:sz w:val="24"/>
          <w:szCs w:val="24"/>
        </w:rPr>
        <w:t xml:space="preserve"> »). À côté des citations,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forge souvent lui-même ses exemples, ou cite des phrases sans en préciser la provenance, en faisant autorité. Enfin, chaque chapitre de la grammaire contient des longues listes de mots syriaques, avec traduction latine, qui exemplifient la catégorie ou le phénomène abordés dans le chapitre, mais qui contribuent à enrichir le lexique de l’étudiant.</w:t>
      </w:r>
    </w:p>
    <w:p w:rsidR="00E525EE" w:rsidRDefault="00E525EE" w:rsidP="0034698C">
      <w:pPr>
        <w:autoSpaceDE w:val="0"/>
        <w:autoSpaceDN w:val="0"/>
        <w:adjustRightInd w:val="0"/>
        <w:spacing w:line="240" w:lineRule="auto"/>
        <w:rPr>
          <w:rFonts w:asciiTheme="majorBidi" w:hAnsiTheme="majorBidi" w:cstheme="majorBidi"/>
          <w:sz w:val="24"/>
          <w:szCs w:val="24"/>
        </w:rPr>
      </w:pPr>
    </w:p>
    <w:p w:rsidR="00E525EE" w:rsidRDefault="00E525EE" w:rsidP="0034698C">
      <w:pPr>
        <w:autoSpaceDE w:val="0"/>
        <w:autoSpaceDN w:val="0"/>
        <w:adjustRightInd w:val="0"/>
        <w:spacing w:line="240" w:lineRule="auto"/>
        <w:rPr>
          <w:rFonts w:asciiTheme="majorBidi" w:hAnsiTheme="majorBidi" w:cstheme="majorBidi"/>
          <w:sz w:val="24"/>
          <w:szCs w:val="24"/>
        </w:rPr>
      </w:pPr>
      <w:r>
        <w:rPr>
          <w:rFonts w:asciiTheme="majorBidi" w:hAnsiTheme="majorBidi" w:cstheme="majorBidi"/>
          <w:sz w:val="24"/>
          <w:szCs w:val="24"/>
        </w:rPr>
        <w:t>4. Conclusions</w:t>
      </w:r>
    </w:p>
    <w:p w:rsidR="00E525EE" w:rsidRDefault="00E525EE" w:rsidP="0034698C">
      <w:pPr>
        <w:autoSpaceDE w:val="0"/>
        <w:autoSpaceDN w:val="0"/>
        <w:adjustRightInd w:val="0"/>
        <w:spacing w:line="240" w:lineRule="auto"/>
        <w:rPr>
          <w:rFonts w:asciiTheme="majorBidi" w:hAnsiTheme="majorBidi" w:cstheme="majorBidi"/>
          <w:sz w:val="24"/>
          <w:szCs w:val="24"/>
        </w:rPr>
      </w:pPr>
    </w:p>
    <w:p w:rsidR="00E525EE" w:rsidRDefault="00E525EE" w:rsidP="0034698C">
      <w:pPr>
        <w:autoSpaceDE w:val="0"/>
        <w:autoSpaceDN w:val="0"/>
        <w:adjustRightInd w:val="0"/>
        <w:spacing w:line="240" w:lineRule="auto"/>
        <w:rPr>
          <w:rFonts w:asciiTheme="majorBidi" w:hAnsiTheme="majorBidi" w:cstheme="majorBidi"/>
          <w:sz w:val="24"/>
          <w:szCs w:val="24"/>
        </w:rPr>
      </w:pPr>
      <w:r>
        <w:rPr>
          <w:rFonts w:asciiTheme="majorBidi" w:hAnsiTheme="majorBidi" w:cstheme="majorBidi"/>
          <w:sz w:val="24"/>
          <w:szCs w:val="24"/>
        </w:rPr>
        <w:t>Dans ce petit aperçu nous avons essayé de montrer comment les débuts des études syriaques en Europe profitent de la convergence de plusieurs facteurs, tels un renouveau des échanges et de la production de manuscrits grammaticaux dans le milieu syriaque au Proche Orient, l’arrivée en Occident de plusieurs émissaires des Églises syriaques et leurs rencontres avec des savants occidentaux ayant les moyens et les connaissances pour mettre en place des entreprises typographiques.</w:t>
      </w:r>
    </w:p>
    <w:p w:rsidR="00E525EE" w:rsidRPr="00AD02D5" w:rsidRDefault="00E525EE" w:rsidP="001C5EEB">
      <w:pPr>
        <w:autoSpaceDE w:val="0"/>
        <w:autoSpaceDN w:val="0"/>
        <w:adjustRightInd w:val="0"/>
        <w:spacing w:line="240" w:lineRule="auto"/>
        <w:rPr>
          <w:rFonts w:asciiTheme="majorBidi" w:hAnsiTheme="majorBidi" w:cstheme="majorBidi"/>
          <w:sz w:val="24"/>
          <w:szCs w:val="24"/>
        </w:rPr>
      </w:pPr>
      <w:r>
        <w:rPr>
          <w:rFonts w:asciiTheme="majorBidi" w:hAnsiTheme="majorBidi" w:cstheme="majorBidi"/>
          <w:sz w:val="24"/>
          <w:szCs w:val="24"/>
        </w:rPr>
        <w:t xml:space="preserve">Les études et les travaux de Georges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se situent à la croisée de tous ces échanges. Son profil d’élève d’abord et ensuite de maître de la langue syriaque se caractérise comme hybride, ayant recours à tous les instruments matériaux et théoriques mis à disposition par la tradition grammaticale </w:t>
      </w:r>
      <w:proofErr w:type="spellStart"/>
      <w:r>
        <w:rPr>
          <w:rFonts w:asciiTheme="majorBidi" w:hAnsiTheme="majorBidi" w:cstheme="majorBidi"/>
          <w:sz w:val="24"/>
          <w:szCs w:val="24"/>
        </w:rPr>
        <w:t>greco-latine</w:t>
      </w:r>
      <w:proofErr w:type="spellEnd"/>
      <w:r>
        <w:rPr>
          <w:rFonts w:asciiTheme="majorBidi" w:hAnsiTheme="majorBidi" w:cstheme="majorBidi"/>
          <w:sz w:val="24"/>
          <w:szCs w:val="24"/>
        </w:rPr>
        <w:t xml:space="preserve"> et par les premières études orientalistes, ainsi qu’à un riche corpus textes grammaticaux syriaques. La </w:t>
      </w:r>
      <w:proofErr w:type="spellStart"/>
      <w:r w:rsidRPr="000960E8">
        <w:rPr>
          <w:rFonts w:asciiTheme="majorBidi" w:hAnsiTheme="majorBidi" w:cstheme="majorBidi"/>
          <w:i/>
          <w:iCs/>
          <w:sz w:val="24"/>
          <w:szCs w:val="24"/>
        </w:rPr>
        <w:t>Grammatica</w:t>
      </w:r>
      <w:proofErr w:type="spellEnd"/>
      <w:r w:rsidRPr="000960E8">
        <w:rPr>
          <w:rFonts w:asciiTheme="majorBidi" w:hAnsiTheme="majorBidi" w:cstheme="majorBidi"/>
          <w:i/>
          <w:iCs/>
          <w:sz w:val="24"/>
          <w:szCs w:val="24"/>
        </w:rPr>
        <w:t xml:space="preserve"> </w:t>
      </w:r>
      <w:proofErr w:type="spellStart"/>
      <w:r w:rsidRPr="000960E8">
        <w:rPr>
          <w:rFonts w:asciiTheme="majorBidi" w:hAnsiTheme="majorBidi" w:cstheme="majorBidi"/>
          <w:i/>
          <w:iCs/>
          <w:sz w:val="24"/>
          <w:szCs w:val="24"/>
        </w:rPr>
        <w:t>syriaca</w:t>
      </w:r>
      <w:proofErr w:type="spellEnd"/>
      <w:r>
        <w:rPr>
          <w:rFonts w:asciiTheme="majorBidi" w:hAnsiTheme="majorBidi" w:cstheme="majorBidi"/>
          <w:sz w:val="24"/>
          <w:szCs w:val="24"/>
        </w:rPr>
        <w:t xml:space="preserve"> est une œuvre monumentale, conçue et organisée pour couvrir tous les aspects de la langue (de l’écriture, à la phonologie et morphologie, à la métrique, tout en offrant une riche base textuelle qui permette une approche à la syntaxe)</w:t>
      </w:r>
      <w:r>
        <w:rPr>
          <w:rStyle w:val="Rimandonotaapidipagina"/>
          <w:rFonts w:asciiTheme="majorBidi" w:hAnsiTheme="majorBidi" w:cstheme="majorBidi"/>
          <w:sz w:val="24"/>
          <w:szCs w:val="24"/>
        </w:rPr>
        <w:footnoteReference w:id="64"/>
      </w:r>
      <w:r>
        <w:rPr>
          <w:rFonts w:asciiTheme="majorBidi" w:hAnsiTheme="majorBidi" w:cstheme="majorBidi"/>
          <w:sz w:val="24"/>
          <w:szCs w:val="24"/>
        </w:rPr>
        <w:t xml:space="preserve">. Comme nous l’avons montré ailleurs, la division de la grammaire recouvre à la fois la tripartition du discours en nom, verbe et particule (livres II-IV), propre à la logique aristotélicienne ainsi qu’à la grammaire arabe, mais aussi la division en huit parties de la grammaire </w:t>
      </w:r>
      <w:proofErr w:type="spellStart"/>
      <w:r>
        <w:rPr>
          <w:rFonts w:asciiTheme="majorBidi" w:hAnsiTheme="majorBidi" w:cstheme="majorBidi"/>
          <w:sz w:val="24"/>
          <w:szCs w:val="24"/>
        </w:rPr>
        <w:t>greco-latine</w:t>
      </w:r>
      <w:proofErr w:type="spellEnd"/>
      <w:r>
        <w:rPr>
          <w:rFonts w:asciiTheme="majorBidi" w:hAnsiTheme="majorBidi" w:cstheme="majorBidi"/>
          <w:sz w:val="24"/>
          <w:szCs w:val="24"/>
        </w:rPr>
        <w:t xml:space="preserve"> reprise par la tradition syriaque, qui constitue l’articulation interne des trois livres en chapitres. Dans la contribution présente, nous avons montré comme l’accès à plusieurs modèles soit au cœur de la formation linguistique </w:t>
      </w:r>
      <w:proofErr w:type="spellStart"/>
      <w:r>
        <w:rPr>
          <w:rFonts w:asciiTheme="majorBidi" w:hAnsiTheme="majorBidi" w:cstheme="majorBidi"/>
          <w:sz w:val="24"/>
          <w:szCs w:val="24"/>
        </w:rPr>
        <w:t>d’Amira</w:t>
      </w:r>
      <w:proofErr w:type="spellEnd"/>
      <w:r>
        <w:rPr>
          <w:rFonts w:asciiTheme="majorBidi" w:hAnsiTheme="majorBidi" w:cstheme="majorBidi"/>
          <w:sz w:val="24"/>
          <w:szCs w:val="24"/>
        </w:rPr>
        <w:t xml:space="preserve">, ainsi que de son approche descriptive. La conséquence d’une telle approche est la construction d’un profil articulé et complexe de la langue syriaque, dont l’histoire et les caractères propres sont longuement décrits dans une préface de presque cinquante pages, et dont les règles grammaticales sont décrites à travers la vive voix d’un chœur de grammairiens dont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est le maître. Une telle démarche a enfin aussi l’effet d’ériger la culture linguistique maronite en médiatrice de la langue syriaque envers l’Occident. Nous en avons montré ici quelques exemples, mais on pourrait en trouver d’autres, de passages où </w:t>
      </w:r>
      <w:proofErr w:type="spellStart"/>
      <w:r>
        <w:rPr>
          <w:rFonts w:asciiTheme="majorBidi" w:hAnsiTheme="majorBidi" w:cstheme="majorBidi"/>
          <w:sz w:val="24"/>
          <w:szCs w:val="24"/>
        </w:rPr>
        <w:t>Amira</w:t>
      </w:r>
      <w:proofErr w:type="spellEnd"/>
      <w:r>
        <w:rPr>
          <w:rFonts w:asciiTheme="majorBidi" w:hAnsiTheme="majorBidi" w:cstheme="majorBidi"/>
          <w:sz w:val="24"/>
          <w:szCs w:val="24"/>
        </w:rPr>
        <w:t xml:space="preserve"> déclare ouvertement sa préférence pour les usages des Maronites, par rapport à ceux d’autres grammairiens syriaques anciens issus d’autres milieux. Il en va de même pour la prononciation et vocalisation des textes et pour le style de l’écriture syro-occidentaux, qui, dans la monumentalité de la </w:t>
      </w:r>
      <w:proofErr w:type="spellStart"/>
      <w:r w:rsidRPr="00AD02D5">
        <w:rPr>
          <w:rFonts w:asciiTheme="majorBidi" w:hAnsiTheme="majorBidi" w:cstheme="majorBidi"/>
          <w:i/>
          <w:iCs/>
          <w:sz w:val="24"/>
          <w:szCs w:val="24"/>
        </w:rPr>
        <w:t>Grammatica</w:t>
      </w:r>
      <w:proofErr w:type="spellEnd"/>
      <w:r w:rsidRPr="00AD02D5">
        <w:rPr>
          <w:rFonts w:asciiTheme="majorBidi" w:hAnsiTheme="majorBidi" w:cstheme="majorBidi"/>
          <w:i/>
          <w:iCs/>
          <w:sz w:val="24"/>
          <w:szCs w:val="24"/>
        </w:rPr>
        <w:t xml:space="preserve"> </w:t>
      </w:r>
      <w:proofErr w:type="spellStart"/>
      <w:r w:rsidRPr="00AD02D5">
        <w:rPr>
          <w:rFonts w:asciiTheme="majorBidi" w:hAnsiTheme="majorBidi" w:cstheme="majorBidi"/>
          <w:i/>
          <w:iCs/>
          <w:sz w:val="24"/>
          <w:szCs w:val="24"/>
        </w:rPr>
        <w:t>syriaca</w:t>
      </w:r>
      <w:proofErr w:type="spellEnd"/>
      <w:r>
        <w:rPr>
          <w:rFonts w:asciiTheme="majorBidi" w:hAnsiTheme="majorBidi" w:cstheme="majorBidi"/>
          <w:sz w:val="24"/>
          <w:szCs w:val="24"/>
        </w:rPr>
        <w:t xml:space="preserve"> assument le statut de </w:t>
      </w:r>
      <w:r w:rsidRPr="00AD02D5">
        <w:rPr>
          <w:rFonts w:asciiTheme="majorBidi" w:hAnsiTheme="majorBidi" w:cstheme="majorBidi"/>
          <w:i/>
          <w:iCs/>
          <w:sz w:val="24"/>
          <w:szCs w:val="24"/>
        </w:rPr>
        <w:t>formes standard</w:t>
      </w:r>
      <w:r>
        <w:rPr>
          <w:rFonts w:asciiTheme="majorBidi" w:hAnsiTheme="majorBidi" w:cstheme="majorBidi"/>
          <w:sz w:val="24"/>
          <w:szCs w:val="24"/>
        </w:rPr>
        <w:t>, qu’ils n’ont jamais eu dans la polyphonie de la culture syriaque au Proche Orient.</w:t>
      </w:r>
    </w:p>
    <w:p w:rsidR="00E525EE" w:rsidRPr="004B67B0" w:rsidRDefault="00E525EE" w:rsidP="00835F41">
      <w:pPr>
        <w:rPr>
          <w:rFonts w:asciiTheme="majorBidi" w:hAnsiTheme="majorBidi" w:cstheme="majorBidi"/>
          <w:sz w:val="24"/>
          <w:szCs w:val="24"/>
        </w:rPr>
      </w:pPr>
    </w:p>
    <w:p w:rsidR="00E525EE" w:rsidRPr="004B67B0" w:rsidRDefault="00E525EE" w:rsidP="005607B7">
      <w:pPr>
        <w:rPr>
          <w:rFonts w:asciiTheme="majorBidi" w:hAnsiTheme="majorBidi" w:cstheme="majorBidi"/>
          <w:sz w:val="24"/>
          <w:szCs w:val="24"/>
        </w:rPr>
      </w:pPr>
    </w:p>
    <w:p w:rsidR="00E525EE" w:rsidRPr="004B67B0" w:rsidRDefault="00E525EE" w:rsidP="005607B7">
      <w:pPr>
        <w:rPr>
          <w:rFonts w:asciiTheme="majorBidi" w:hAnsiTheme="majorBidi" w:cstheme="majorBidi"/>
          <w:sz w:val="24"/>
          <w:szCs w:val="24"/>
        </w:rPr>
      </w:pPr>
      <w:r w:rsidRPr="004B67B0">
        <w:rPr>
          <w:rFonts w:asciiTheme="majorBidi" w:hAnsiTheme="majorBidi" w:cstheme="majorBidi"/>
          <w:sz w:val="24"/>
          <w:szCs w:val="24"/>
        </w:rPr>
        <w:t>Bibliographie</w:t>
      </w:r>
    </w:p>
    <w:p w:rsidR="00E525EE" w:rsidRPr="004B67B0" w:rsidRDefault="00E525EE" w:rsidP="005607B7">
      <w:pPr>
        <w:rPr>
          <w:rFonts w:asciiTheme="majorBidi" w:hAnsiTheme="majorBidi" w:cstheme="majorBidi"/>
          <w:sz w:val="24"/>
          <w:szCs w:val="24"/>
        </w:rPr>
      </w:pPr>
    </w:p>
    <w:p w:rsidR="00E525EE" w:rsidRPr="00E525EE" w:rsidRDefault="00E525EE" w:rsidP="00EA6FF7">
      <w:pPr>
        <w:pStyle w:val="EndNoteBibliography"/>
        <w:ind w:left="720" w:hanging="720"/>
        <w:rPr>
          <w:rFonts w:asciiTheme="majorBidi" w:hAnsiTheme="majorBidi" w:cstheme="majorBidi"/>
          <w:noProof/>
          <w:sz w:val="24"/>
          <w:szCs w:val="24"/>
          <w:lang w:val="fr-FR"/>
        </w:rPr>
      </w:pPr>
      <w:r w:rsidRPr="00EC176A">
        <w:rPr>
          <w:rFonts w:asciiTheme="majorBidi" w:hAnsiTheme="majorBidi" w:cstheme="majorBidi"/>
          <w:noProof/>
          <w:sz w:val="24"/>
          <w:szCs w:val="24"/>
          <w:lang w:val="fr-FR"/>
        </w:rPr>
        <w:t xml:space="preserve">Assemani, Stefanus Evodius, </w:t>
      </w:r>
      <w:r w:rsidR="00EC176A" w:rsidRPr="00EC176A">
        <w:rPr>
          <w:rFonts w:asciiTheme="majorBidi" w:hAnsiTheme="majorBidi" w:cstheme="majorBidi"/>
          <w:noProof/>
          <w:sz w:val="24"/>
          <w:szCs w:val="24"/>
          <w:lang w:val="fr-FR"/>
        </w:rPr>
        <w:t>et</w:t>
      </w:r>
      <w:r w:rsidRPr="00EC176A">
        <w:rPr>
          <w:rFonts w:asciiTheme="majorBidi" w:hAnsiTheme="majorBidi" w:cstheme="majorBidi"/>
          <w:noProof/>
          <w:sz w:val="24"/>
          <w:szCs w:val="24"/>
          <w:lang w:val="fr-FR"/>
        </w:rPr>
        <w:t xml:space="preserve"> Joseph Simonius Assemani. </w:t>
      </w:r>
      <w:r w:rsidRPr="00E525EE">
        <w:rPr>
          <w:rFonts w:asciiTheme="majorBidi" w:hAnsiTheme="majorBidi" w:cstheme="majorBidi"/>
          <w:noProof/>
          <w:sz w:val="24"/>
          <w:szCs w:val="24"/>
          <w:lang w:val="fr-FR"/>
        </w:rPr>
        <w:t xml:space="preserve">1756-1759. </w:t>
      </w:r>
      <w:r w:rsidRPr="00E525EE">
        <w:rPr>
          <w:rFonts w:asciiTheme="majorBidi" w:hAnsiTheme="majorBidi" w:cstheme="majorBidi"/>
          <w:i/>
          <w:noProof/>
          <w:sz w:val="24"/>
          <w:szCs w:val="24"/>
          <w:lang w:val="fr-FR"/>
        </w:rPr>
        <w:t>Bibliothecae apostolicae Vaticanae codicum manuscriptorum catalogus in tres partes distributus. In quarum prima Orientales in altera Graeci in tertia Latini Italici aliorumque Europaeorum idiomatum codices Stephanus Evodius archiepiscopus Apamensis et Joseph Simonius Assemanus ejusdem biblioth. Praefectus recensuerunt digesserunt animadversionibusque illustrarunt, Romae, ex. Typ. Linguarum Orientalium Angeli Rotilii</w:t>
      </w:r>
      <w:r w:rsidRPr="00E525EE">
        <w:rPr>
          <w:rFonts w:asciiTheme="majorBidi" w:hAnsiTheme="majorBidi" w:cstheme="majorBidi"/>
          <w:noProof/>
          <w:sz w:val="24"/>
          <w:szCs w:val="24"/>
          <w:lang w:val="fr-FR"/>
        </w:rPr>
        <w:t>. Romae.</w:t>
      </w:r>
    </w:p>
    <w:p w:rsidR="00E525EE" w:rsidRPr="00E525EE" w:rsidRDefault="00E525EE" w:rsidP="00EA6FF7">
      <w:pPr>
        <w:pStyle w:val="EndNoteBibliography"/>
        <w:ind w:left="720" w:hanging="720"/>
        <w:rPr>
          <w:rFonts w:asciiTheme="majorBidi" w:hAnsiTheme="majorBidi" w:cstheme="majorBidi"/>
          <w:noProof/>
          <w:sz w:val="24"/>
          <w:szCs w:val="24"/>
          <w:lang w:val="it-IT"/>
        </w:rPr>
      </w:pPr>
      <w:r w:rsidRPr="00E525EE">
        <w:rPr>
          <w:rFonts w:asciiTheme="majorBidi" w:hAnsiTheme="majorBidi" w:cstheme="majorBidi"/>
          <w:noProof/>
          <w:sz w:val="24"/>
          <w:szCs w:val="24"/>
          <w:lang w:val="fr-FR"/>
        </w:rPr>
        <w:t xml:space="preserve">Balagna, Josée. 1984. </w:t>
      </w:r>
      <w:r w:rsidRPr="00E525EE">
        <w:rPr>
          <w:rFonts w:asciiTheme="majorBidi" w:hAnsiTheme="majorBidi" w:cstheme="majorBidi"/>
          <w:i/>
          <w:noProof/>
          <w:sz w:val="24"/>
          <w:szCs w:val="24"/>
          <w:lang w:val="fr-FR"/>
        </w:rPr>
        <w:t>L’imprimérie arabe en occident (XVIe, XVIIe et XVIIIe siècles)</w:t>
      </w:r>
      <w:r w:rsidRPr="00E525EE">
        <w:rPr>
          <w:rFonts w:asciiTheme="majorBidi" w:hAnsiTheme="majorBidi" w:cstheme="majorBidi"/>
          <w:noProof/>
          <w:sz w:val="24"/>
          <w:szCs w:val="24"/>
          <w:lang w:val="fr-FR"/>
        </w:rPr>
        <w:t xml:space="preserve">. </w:t>
      </w:r>
      <w:r w:rsidRPr="00E525EE">
        <w:rPr>
          <w:rFonts w:asciiTheme="majorBidi" w:hAnsiTheme="majorBidi" w:cstheme="majorBidi"/>
          <w:noProof/>
          <w:sz w:val="24"/>
          <w:szCs w:val="24"/>
          <w:lang w:val="it-IT"/>
        </w:rPr>
        <w:t>Paris: Maisonneuve et Larose.</w:t>
      </w:r>
    </w:p>
    <w:p w:rsidR="00E525EE" w:rsidRPr="00E525EE" w:rsidRDefault="00E525EE" w:rsidP="00EA6FF7">
      <w:pPr>
        <w:pStyle w:val="EndNoteBibliography"/>
        <w:ind w:left="720" w:hanging="720"/>
        <w:rPr>
          <w:rFonts w:asciiTheme="majorBidi" w:hAnsiTheme="majorBidi" w:cstheme="majorBidi"/>
          <w:noProof/>
          <w:sz w:val="24"/>
          <w:szCs w:val="24"/>
          <w:lang w:val="it-IT"/>
        </w:rPr>
      </w:pPr>
      <w:r w:rsidRPr="00E525EE">
        <w:rPr>
          <w:rFonts w:asciiTheme="majorBidi" w:hAnsiTheme="majorBidi" w:cstheme="majorBidi"/>
          <w:noProof/>
          <w:sz w:val="24"/>
          <w:szCs w:val="24"/>
          <w:lang w:val="it-IT"/>
        </w:rPr>
        <w:t xml:space="preserve">Beltrami, Giuseppe. 1933. </w:t>
      </w:r>
      <w:r w:rsidRPr="00E525EE">
        <w:rPr>
          <w:rFonts w:asciiTheme="majorBidi" w:hAnsiTheme="majorBidi" w:cstheme="majorBidi"/>
          <w:i/>
          <w:noProof/>
          <w:sz w:val="24"/>
          <w:szCs w:val="24"/>
          <w:lang w:val="it-IT"/>
        </w:rPr>
        <w:t>La Chiesa Caldea nel secolo dell'Unione</w:t>
      </w:r>
      <w:r w:rsidRPr="00E525EE">
        <w:rPr>
          <w:rFonts w:asciiTheme="majorBidi" w:hAnsiTheme="majorBidi" w:cstheme="majorBidi"/>
          <w:noProof/>
          <w:sz w:val="24"/>
          <w:szCs w:val="24"/>
          <w:lang w:val="it-IT"/>
        </w:rPr>
        <w:t xml:space="preserve">. Vol. 29, </w:t>
      </w:r>
      <w:r w:rsidRPr="00E525EE">
        <w:rPr>
          <w:rFonts w:asciiTheme="majorBidi" w:hAnsiTheme="majorBidi" w:cstheme="majorBidi"/>
          <w:i/>
          <w:noProof/>
          <w:sz w:val="24"/>
          <w:szCs w:val="24"/>
          <w:lang w:val="it-IT"/>
        </w:rPr>
        <w:t>Orientalia Christiana</w:t>
      </w:r>
      <w:r w:rsidRPr="00E525EE">
        <w:rPr>
          <w:rFonts w:asciiTheme="majorBidi" w:hAnsiTheme="majorBidi" w:cstheme="majorBidi"/>
          <w:noProof/>
          <w:sz w:val="24"/>
          <w:szCs w:val="24"/>
          <w:lang w:val="it-IT"/>
        </w:rPr>
        <w:t>. Roma: Pontificium Institutum Orientalium Studiorum.</w:t>
      </w:r>
    </w:p>
    <w:p w:rsidR="00E525EE" w:rsidRPr="00E525EE" w:rsidRDefault="00E525EE" w:rsidP="00EA6FF7">
      <w:pPr>
        <w:pStyle w:val="EndNoteBibliography"/>
        <w:ind w:left="720" w:hanging="720"/>
        <w:rPr>
          <w:rFonts w:asciiTheme="majorBidi" w:hAnsiTheme="majorBidi" w:cstheme="majorBidi"/>
          <w:noProof/>
          <w:sz w:val="24"/>
          <w:szCs w:val="24"/>
          <w:lang w:val="it-IT"/>
        </w:rPr>
      </w:pPr>
      <w:r w:rsidRPr="00E525EE">
        <w:rPr>
          <w:rFonts w:asciiTheme="majorBidi" w:hAnsiTheme="majorBidi" w:cstheme="majorBidi"/>
          <w:noProof/>
          <w:sz w:val="24"/>
          <w:szCs w:val="24"/>
          <w:lang w:val="it-IT"/>
        </w:rPr>
        <w:t xml:space="preserve">Borbone, Pier Giorgio. 2016. "Un progetto di bibbia poliglotta di Giovanni Battista Raimondi e il ms. Firenze, Biblioteca medicea laurenziana, Or. 58 (9a1)." In </w:t>
      </w:r>
      <w:r w:rsidRPr="00E525EE">
        <w:rPr>
          <w:rFonts w:asciiTheme="majorBidi" w:hAnsiTheme="majorBidi" w:cstheme="majorBidi"/>
          <w:i/>
          <w:noProof/>
          <w:sz w:val="24"/>
          <w:szCs w:val="24"/>
          <w:lang w:val="it-IT"/>
        </w:rPr>
        <w:t>Bibbia e Corano. Edizioni e ricezioni</w:t>
      </w:r>
      <w:r w:rsidRPr="00E525EE">
        <w:rPr>
          <w:rFonts w:asciiTheme="majorBidi" w:hAnsiTheme="majorBidi" w:cstheme="majorBidi"/>
          <w:noProof/>
          <w:sz w:val="24"/>
          <w:szCs w:val="24"/>
          <w:lang w:val="it-IT"/>
        </w:rPr>
        <w:t xml:space="preserve">, edited by C. Baffioni, R.B.  Finazzi, A.  Passoni Dell'Acqua </w:t>
      </w:r>
      <w:r w:rsidR="00543815">
        <w:rPr>
          <w:rFonts w:asciiTheme="majorBidi" w:hAnsiTheme="majorBidi" w:cstheme="majorBidi"/>
          <w:noProof/>
          <w:sz w:val="24"/>
          <w:szCs w:val="24"/>
          <w:lang w:val="it-IT"/>
        </w:rPr>
        <w:t>et</w:t>
      </w:r>
      <w:r w:rsidRPr="00E525EE">
        <w:rPr>
          <w:rFonts w:asciiTheme="majorBidi" w:hAnsiTheme="majorBidi" w:cstheme="majorBidi"/>
          <w:noProof/>
          <w:sz w:val="24"/>
          <w:szCs w:val="24"/>
          <w:lang w:val="it-IT"/>
        </w:rPr>
        <w:t xml:space="preserve"> Emidio Vergani, 191-228. Roma: Bulzoni.</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lang w:val="it-IT"/>
        </w:rPr>
        <w:t xml:space="preserve">Borbone, Pier Giorgio. </w:t>
      </w:r>
      <w:r w:rsidRPr="00E525EE">
        <w:rPr>
          <w:rFonts w:asciiTheme="majorBidi" w:hAnsiTheme="majorBidi" w:cstheme="majorBidi"/>
          <w:noProof/>
          <w:sz w:val="24"/>
          <w:szCs w:val="24"/>
        </w:rPr>
        <w:t xml:space="preserve">2017. "“Monsignore Vescovo di Soria”, also Known as Moses of Mardin, Scribe and Book Collector." In </w:t>
      </w:r>
      <w:r w:rsidRPr="00E525EE">
        <w:rPr>
          <w:rFonts w:asciiTheme="majorBidi" w:hAnsiTheme="majorBidi" w:cstheme="majorBidi"/>
          <w:i/>
          <w:noProof/>
          <w:sz w:val="24"/>
          <w:szCs w:val="24"/>
        </w:rPr>
        <w:t>Christian Orient.</w:t>
      </w:r>
      <w:r w:rsidRPr="00E525EE">
        <w:rPr>
          <w:rFonts w:asciiTheme="majorBidi" w:hAnsiTheme="majorBidi" w:cstheme="majorBidi"/>
          <w:noProof/>
          <w:sz w:val="24"/>
          <w:szCs w:val="24"/>
        </w:rPr>
        <w:t xml:space="preserve">, edited by Anton D.  Pritula </w:t>
      </w:r>
      <w:r w:rsidR="00543815">
        <w:rPr>
          <w:rFonts w:asciiTheme="majorBidi" w:hAnsiTheme="majorBidi" w:cstheme="majorBidi"/>
          <w:noProof/>
          <w:sz w:val="24"/>
          <w:szCs w:val="24"/>
        </w:rPr>
        <w:t>et</w:t>
      </w:r>
      <w:r w:rsidRPr="00E525EE">
        <w:rPr>
          <w:rFonts w:asciiTheme="majorBidi" w:hAnsiTheme="majorBidi" w:cstheme="majorBidi"/>
          <w:noProof/>
          <w:sz w:val="24"/>
          <w:szCs w:val="24"/>
        </w:rPr>
        <w:t xml:space="preserve"> Anna K.  Ermolaeva, 79-114. Saint Petersburg: The State Hermitage Museum. Russian Academy of Science.</w:t>
      </w:r>
    </w:p>
    <w:p w:rsidR="00E525EE" w:rsidRPr="00E525EE" w:rsidRDefault="00E525EE" w:rsidP="00EA6FF7">
      <w:pPr>
        <w:pStyle w:val="EndNoteBibliography"/>
        <w:ind w:left="720" w:hanging="720"/>
        <w:rPr>
          <w:rFonts w:asciiTheme="majorBidi" w:hAnsiTheme="majorBidi" w:cstheme="majorBidi"/>
          <w:noProof/>
          <w:sz w:val="24"/>
          <w:szCs w:val="24"/>
          <w:lang w:val="fr-FR"/>
        </w:rPr>
      </w:pPr>
      <w:r w:rsidRPr="00E525EE">
        <w:rPr>
          <w:rFonts w:asciiTheme="majorBidi" w:hAnsiTheme="majorBidi" w:cstheme="majorBidi"/>
          <w:noProof/>
          <w:sz w:val="24"/>
          <w:szCs w:val="24"/>
        </w:rPr>
        <w:t xml:space="preserve">Borbone, Pier Giorgio. 2021. "A Tale of Three Scripts: Syriac Writing from A Syriac Perspective." </w:t>
      </w:r>
      <w:r w:rsidRPr="00E525EE">
        <w:rPr>
          <w:rFonts w:asciiTheme="majorBidi" w:hAnsiTheme="majorBidi" w:cstheme="majorBidi"/>
          <w:noProof/>
          <w:sz w:val="24"/>
          <w:szCs w:val="24"/>
          <w:lang w:val="fr-FR"/>
        </w:rPr>
        <w:t xml:space="preserve">In </w:t>
      </w:r>
      <w:r w:rsidRPr="00E525EE">
        <w:rPr>
          <w:rFonts w:asciiTheme="majorBidi" w:hAnsiTheme="majorBidi" w:cstheme="majorBidi"/>
          <w:i/>
          <w:noProof/>
          <w:sz w:val="24"/>
          <w:szCs w:val="24"/>
          <w:lang w:val="fr-FR"/>
        </w:rPr>
        <w:t>Le calame et le ciseau. Colophons syriaques offerts à Françoise Briquel Chatonnet</w:t>
      </w:r>
      <w:r w:rsidRPr="00E525EE">
        <w:rPr>
          <w:rFonts w:asciiTheme="majorBidi" w:hAnsiTheme="majorBidi" w:cstheme="majorBidi"/>
          <w:noProof/>
          <w:sz w:val="24"/>
          <w:szCs w:val="24"/>
          <w:lang w:val="fr-FR"/>
        </w:rPr>
        <w:t>, edited by Simon</w:t>
      </w:r>
      <w:r w:rsidR="001E6456">
        <w:rPr>
          <w:rFonts w:asciiTheme="majorBidi" w:hAnsiTheme="majorBidi" w:cstheme="majorBidi"/>
          <w:noProof/>
          <w:sz w:val="24"/>
          <w:szCs w:val="24"/>
          <w:lang w:val="fr-FR"/>
        </w:rPr>
        <w:t xml:space="preserve"> </w:t>
      </w:r>
      <w:r w:rsidR="001E6456" w:rsidRPr="00E525EE">
        <w:rPr>
          <w:rFonts w:asciiTheme="majorBidi" w:hAnsiTheme="majorBidi" w:cstheme="majorBidi"/>
          <w:noProof/>
          <w:sz w:val="24"/>
          <w:szCs w:val="24"/>
          <w:lang w:val="fr-FR"/>
        </w:rPr>
        <w:t>Brelaud</w:t>
      </w:r>
      <w:r w:rsidRPr="00E525EE">
        <w:rPr>
          <w:rFonts w:asciiTheme="majorBidi" w:hAnsiTheme="majorBidi" w:cstheme="majorBidi"/>
          <w:noProof/>
          <w:sz w:val="24"/>
          <w:szCs w:val="24"/>
          <w:lang w:val="fr-FR"/>
        </w:rPr>
        <w:t xml:space="preserve">, </w:t>
      </w:r>
      <w:r w:rsidR="001E6456" w:rsidRPr="00E525EE">
        <w:rPr>
          <w:rFonts w:asciiTheme="majorBidi" w:hAnsiTheme="majorBidi" w:cstheme="majorBidi"/>
          <w:noProof/>
          <w:sz w:val="24"/>
          <w:szCs w:val="24"/>
          <w:lang w:val="fr-FR"/>
        </w:rPr>
        <w:t>Jimmy</w:t>
      </w:r>
      <w:r w:rsidR="001E6456" w:rsidRPr="00E525EE">
        <w:rPr>
          <w:rFonts w:asciiTheme="majorBidi" w:hAnsiTheme="majorBidi" w:cstheme="majorBidi"/>
          <w:noProof/>
          <w:sz w:val="24"/>
          <w:szCs w:val="24"/>
          <w:lang w:val="fr-FR"/>
        </w:rPr>
        <w:t xml:space="preserve"> </w:t>
      </w:r>
      <w:r w:rsidRPr="00E525EE">
        <w:rPr>
          <w:rFonts w:asciiTheme="majorBidi" w:hAnsiTheme="majorBidi" w:cstheme="majorBidi"/>
          <w:noProof/>
          <w:sz w:val="24"/>
          <w:szCs w:val="24"/>
          <w:lang w:val="fr-FR"/>
        </w:rPr>
        <w:t xml:space="preserve">Daccache, Muriel Debié, Margherita Farina, Flavia Ruani </w:t>
      </w:r>
      <w:r w:rsidR="00543815">
        <w:rPr>
          <w:rFonts w:asciiTheme="majorBidi" w:hAnsiTheme="majorBidi" w:cstheme="majorBidi"/>
          <w:noProof/>
          <w:sz w:val="24"/>
          <w:szCs w:val="24"/>
          <w:lang w:val="fr-FR"/>
        </w:rPr>
        <w:t>et</w:t>
      </w:r>
      <w:r w:rsidRPr="00E525EE">
        <w:rPr>
          <w:rFonts w:asciiTheme="majorBidi" w:hAnsiTheme="majorBidi" w:cstheme="majorBidi"/>
          <w:noProof/>
          <w:sz w:val="24"/>
          <w:szCs w:val="24"/>
          <w:lang w:val="fr-FR"/>
        </w:rPr>
        <w:t xml:space="preserve"> Emilie Villey, 207-226. Paris: Geuthner.</w:t>
      </w:r>
    </w:p>
    <w:p w:rsidR="00E525EE" w:rsidRPr="00E525EE" w:rsidRDefault="00E525EE" w:rsidP="00EA6FF7">
      <w:pPr>
        <w:pStyle w:val="EndNoteBibliography"/>
        <w:ind w:left="720" w:hanging="720"/>
        <w:rPr>
          <w:rFonts w:asciiTheme="majorBidi" w:hAnsiTheme="majorBidi" w:cstheme="majorBidi"/>
          <w:noProof/>
          <w:sz w:val="24"/>
          <w:szCs w:val="24"/>
          <w:lang w:val="fr-FR"/>
        </w:rPr>
      </w:pPr>
      <w:r w:rsidRPr="00E525EE">
        <w:rPr>
          <w:rFonts w:asciiTheme="majorBidi" w:hAnsiTheme="majorBidi" w:cstheme="majorBidi"/>
          <w:noProof/>
          <w:sz w:val="24"/>
          <w:szCs w:val="24"/>
          <w:lang w:val="fr-FR"/>
        </w:rPr>
        <w:t xml:space="preserve">Borbone, Pier Giorgio. 2022. "Moses von Mardin, Lehrer der syrischen Sprache im Europa des 16. Jahrhunderts."  </w:t>
      </w:r>
      <w:r w:rsidRPr="00E525EE">
        <w:rPr>
          <w:rFonts w:asciiTheme="majorBidi" w:hAnsiTheme="majorBidi" w:cstheme="majorBidi"/>
          <w:i/>
          <w:noProof/>
          <w:sz w:val="24"/>
          <w:szCs w:val="24"/>
          <w:lang w:val="fr-FR"/>
        </w:rPr>
        <w:t>Morgen-Glanz</w:t>
      </w:r>
      <w:r w:rsidRPr="00E525EE">
        <w:rPr>
          <w:rFonts w:asciiTheme="majorBidi" w:hAnsiTheme="majorBidi" w:cstheme="majorBidi"/>
          <w:noProof/>
          <w:sz w:val="24"/>
          <w:szCs w:val="24"/>
          <w:lang w:val="fr-FR"/>
        </w:rPr>
        <w:t xml:space="preserve"> 32:55-76.</w:t>
      </w:r>
    </w:p>
    <w:p w:rsidR="00E525EE" w:rsidRPr="00E525EE" w:rsidRDefault="00E525EE" w:rsidP="00EA6FF7">
      <w:pPr>
        <w:pStyle w:val="EndNoteBibliography"/>
        <w:ind w:left="720" w:hanging="720"/>
        <w:rPr>
          <w:rFonts w:asciiTheme="majorBidi" w:hAnsiTheme="majorBidi" w:cstheme="majorBidi"/>
          <w:noProof/>
          <w:sz w:val="24"/>
          <w:szCs w:val="24"/>
          <w:lang w:val="fr-FR"/>
        </w:rPr>
      </w:pPr>
      <w:r w:rsidRPr="00E525EE">
        <w:rPr>
          <w:rFonts w:asciiTheme="majorBidi" w:hAnsiTheme="majorBidi" w:cstheme="majorBidi"/>
          <w:noProof/>
          <w:sz w:val="24"/>
          <w:szCs w:val="24"/>
          <w:lang w:val="fr-FR"/>
        </w:rPr>
        <w:t xml:space="preserve">Briquel Chatonnet, Françoise, </w:t>
      </w:r>
      <w:r w:rsidR="00EC176A">
        <w:rPr>
          <w:rFonts w:asciiTheme="majorBidi" w:hAnsiTheme="majorBidi" w:cstheme="majorBidi"/>
          <w:noProof/>
          <w:sz w:val="24"/>
          <w:szCs w:val="24"/>
          <w:lang w:val="fr-FR"/>
        </w:rPr>
        <w:t>et</w:t>
      </w:r>
      <w:r w:rsidRPr="00E525EE">
        <w:rPr>
          <w:rFonts w:asciiTheme="majorBidi" w:hAnsiTheme="majorBidi" w:cstheme="majorBidi"/>
          <w:noProof/>
          <w:sz w:val="24"/>
          <w:szCs w:val="24"/>
          <w:lang w:val="fr-FR"/>
        </w:rPr>
        <w:t xml:space="preserve"> Muriel Debié. 2017. </w:t>
      </w:r>
      <w:r w:rsidRPr="00E525EE">
        <w:rPr>
          <w:rFonts w:asciiTheme="majorBidi" w:hAnsiTheme="majorBidi" w:cstheme="majorBidi"/>
          <w:i/>
          <w:noProof/>
          <w:sz w:val="24"/>
          <w:szCs w:val="24"/>
          <w:lang w:val="fr-FR"/>
        </w:rPr>
        <w:t>Le monde syriaque</w:t>
      </w:r>
      <w:r w:rsidRPr="00E525EE">
        <w:rPr>
          <w:rFonts w:asciiTheme="majorBidi" w:hAnsiTheme="majorBidi" w:cstheme="majorBidi"/>
          <w:noProof/>
          <w:sz w:val="24"/>
          <w:szCs w:val="24"/>
          <w:lang w:val="fr-FR"/>
        </w:rPr>
        <w:t>. Paris: Belles Lettres.</w:t>
      </w:r>
    </w:p>
    <w:p w:rsidR="00E525EE" w:rsidRPr="00E525EE" w:rsidRDefault="00E525EE" w:rsidP="00EA6FF7">
      <w:pPr>
        <w:pStyle w:val="EndNoteBibliography"/>
        <w:ind w:left="720" w:hanging="720"/>
        <w:rPr>
          <w:rFonts w:asciiTheme="majorBidi" w:hAnsiTheme="majorBidi" w:cstheme="majorBidi"/>
          <w:noProof/>
          <w:sz w:val="24"/>
          <w:szCs w:val="24"/>
          <w:lang w:val="it-IT"/>
        </w:rPr>
      </w:pPr>
      <w:r w:rsidRPr="00E525EE">
        <w:rPr>
          <w:rFonts w:asciiTheme="majorBidi" w:hAnsiTheme="majorBidi" w:cstheme="majorBidi"/>
          <w:noProof/>
          <w:sz w:val="24"/>
          <w:szCs w:val="24"/>
          <w:lang w:val="it-IT"/>
        </w:rPr>
        <w:t xml:space="preserve">Cardinali, Giacomo. 2018. "Ritratto di Marcello Cervini en orientaliste (con precisazioni alle vicende di Petrus Damascenus, Mosè di Mārdīn ed Heliodorus Niger)."  </w:t>
      </w:r>
      <w:r w:rsidRPr="00E525EE">
        <w:rPr>
          <w:rFonts w:asciiTheme="majorBidi" w:hAnsiTheme="majorBidi" w:cstheme="majorBidi"/>
          <w:i/>
          <w:noProof/>
          <w:sz w:val="24"/>
          <w:szCs w:val="24"/>
          <w:lang w:val="it-IT"/>
        </w:rPr>
        <w:t>Bibliothèque d’Humanisme et Renaissance</w:t>
      </w:r>
      <w:r w:rsidRPr="00E525EE">
        <w:rPr>
          <w:rFonts w:asciiTheme="majorBidi" w:hAnsiTheme="majorBidi" w:cstheme="majorBidi"/>
          <w:noProof/>
          <w:sz w:val="24"/>
          <w:szCs w:val="24"/>
          <w:lang w:val="it-IT"/>
        </w:rPr>
        <w:t xml:space="preserve"> 80 (1):325–343.</w:t>
      </w:r>
    </w:p>
    <w:p w:rsidR="00E525EE" w:rsidRPr="00E525EE" w:rsidRDefault="00E525EE" w:rsidP="00EA6FF7">
      <w:pPr>
        <w:pStyle w:val="EndNoteBibliography"/>
        <w:ind w:left="720" w:hanging="720"/>
        <w:rPr>
          <w:rFonts w:asciiTheme="majorBidi" w:hAnsiTheme="majorBidi" w:cstheme="majorBidi"/>
          <w:noProof/>
          <w:sz w:val="24"/>
          <w:szCs w:val="24"/>
          <w:lang w:val="it-IT"/>
        </w:rPr>
      </w:pPr>
      <w:r w:rsidRPr="00E525EE">
        <w:rPr>
          <w:rFonts w:asciiTheme="majorBidi" w:hAnsiTheme="majorBidi" w:cstheme="majorBidi"/>
          <w:noProof/>
          <w:sz w:val="24"/>
          <w:szCs w:val="24"/>
          <w:lang w:val="it-IT"/>
        </w:rPr>
        <w:t xml:space="preserve">Casari, Mario. 2016. "Raimondi, Giovanni Battista." In </w:t>
      </w:r>
      <w:r w:rsidRPr="00E525EE">
        <w:rPr>
          <w:rFonts w:asciiTheme="majorBidi" w:hAnsiTheme="majorBidi" w:cstheme="majorBidi"/>
          <w:i/>
          <w:noProof/>
          <w:sz w:val="24"/>
          <w:szCs w:val="24"/>
          <w:lang w:val="it-IT"/>
        </w:rPr>
        <w:t>Dizionario biografico degli italiani, vol. 86</w:t>
      </w:r>
      <w:r w:rsidRPr="00E525EE">
        <w:rPr>
          <w:rFonts w:asciiTheme="majorBidi" w:hAnsiTheme="majorBidi" w:cstheme="majorBidi"/>
          <w:noProof/>
          <w:sz w:val="24"/>
          <w:szCs w:val="24"/>
          <w:lang w:val="it-IT"/>
        </w:rPr>
        <w:t>.</w:t>
      </w:r>
    </w:p>
    <w:p w:rsidR="00E525EE" w:rsidRPr="00E525EE" w:rsidRDefault="00E525EE" w:rsidP="00EA6FF7">
      <w:pPr>
        <w:pStyle w:val="EndNoteBibliography"/>
        <w:ind w:left="720" w:hanging="720"/>
        <w:rPr>
          <w:rFonts w:asciiTheme="majorBidi" w:hAnsiTheme="majorBidi" w:cstheme="majorBidi"/>
          <w:noProof/>
          <w:sz w:val="24"/>
          <w:szCs w:val="24"/>
          <w:lang w:val="it-IT"/>
        </w:rPr>
      </w:pPr>
      <w:r w:rsidRPr="00E525EE">
        <w:rPr>
          <w:rFonts w:asciiTheme="majorBidi" w:hAnsiTheme="majorBidi" w:cstheme="majorBidi"/>
          <w:noProof/>
          <w:sz w:val="24"/>
          <w:szCs w:val="24"/>
          <w:lang w:val="it-IT"/>
        </w:rPr>
        <w:t xml:space="preserve">Centi, Timoteo M. (O.P.). 1945. "L’attività letteraria di Santi Pagnini (1470-1536) nel campo delle scienze bibliche."  </w:t>
      </w:r>
      <w:r w:rsidRPr="00E525EE">
        <w:rPr>
          <w:rFonts w:asciiTheme="majorBidi" w:hAnsiTheme="majorBidi" w:cstheme="majorBidi"/>
          <w:i/>
          <w:noProof/>
          <w:sz w:val="24"/>
          <w:szCs w:val="24"/>
          <w:lang w:val="it-IT"/>
        </w:rPr>
        <w:t>Archivum Fratrum Praedicatorum</w:t>
      </w:r>
      <w:r w:rsidRPr="00E525EE">
        <w:rPr>
          <w:rFonts w:asciiTheme="majorBidi" w:hAnsiTheme="majorBidi" w:cstheme="majorBidi"/>
          <w:noProof/>
          <w:sz w:val="24"/>
          <w:szCs w:val="24"/>
          <w:lang w:val="it-IT"/>
        </w:rPr>
        <w:t xml:space="preserve"> XV:5-51.</w:t>
      </w:r>
    </w:p>
    <w:p w:rsidR="00E525EE" w:rsidRPr="00E525EE" w:rsidRDefault="00E525EE" w:rsidP="00EA6FF7">
      <w:pPr>
        <w:pStyle w:val="EndNoteBibliography"/>
        <w:ind w:left="720" w:hanging="720"/>
        <w:rPr>
          <w:rFonts w:asciiTheme="majorBidi" w:hAnsiTheme="majorBidi" w:cstheme="majorBidi"/>
          <w:noProof/>
          <w:sz w:val="24"/>
          <w:szCs w:val="24"/>
          <w:lang w:val="it-IT"/>
        </w:rPr>
      </w:pPr>
      <w:r w:rsidRPr="00E525EE">
        <w:rPr>
          <w:rFonts w:asciiTheme="majorBidi" w:hAnsiTheme="majorBidi" w:cstheme="majorBidi"/>
          <w:noProof/>
          <w:sz w:val="24"/>
          <w:szCs w:val="24"/>
          <w:lang w:val="it-IT"/>
        </w:rPr>
        <w:t xml:space="preserve">Contini, Riccardo. 1994. "Gli inizi della linguistica siriaca nell'Europa rinascimentale."  </w:t>
      </w:r>
      <w:r w:rsidRPr="00E525EE">
        <w:rPr>
          <w:rFonts w:asciiTheme="majorBidi" w:hAnsiTheme="majorBidi" w:cstheme="majorBidi"/>
          <w:i/>
          <w:noProof/>
          <w:sz w:val="24"/>
          <w:szCs w:val="24"/>
          <w:lang w:val="it-IT"/>
        </w:rPr>
        <w:t>Rivista degli Studi Orientali</w:t>
      </w:r>
      <w:r w:rsidRPr="00E525EE">
        <w:rPr>
          <w:rFonts w:asciiTheme="majorBidi" w:hAnsiTheme="majorBidi" w:cstheme="majorBidi"/>
          <w:noProof/>
          <w:sz w:val="24"/>
          <w:szCs w:val="24"/>
          <w:lang w:val="it-IT"/>
        </w:rPr>
        <w:t xml:space="preserve"> 68:15-30.</w:t>
      </w:r>
    </w:p>
    <w:p w:rsidR="00E525EE" w:rsidRPr="00E525EE" w:rsidRDefault="00E525EE" w:rsidP="00EA6FF7">
      <w:pPr>
        <w:pStyle w:val="EndNoteBibliography"/>
        <w:ind w:left="720" w:hanging="720"/>
        <w:rPr>
          <w:rFonts w:asciiTheme="majorBidi" w:hAnsiTheme="majorBidi" w:cstheme="majorBidi"/>
          <w:noProof/>
          <w:sz w:val="24"/>
          <w:szCs w:val="24"/>
          <w:lang w:val="it-IT"/>
        </w:rPr>
      </w:pPr>
      <w:r w:rsidRPr="00E525EE">
        <w:rPr>
          <w:rFonts w:asciiTheme="majorBidi" w:hAnsiTheme="majorBidi" w:cstheme="majorBidi"/>
          <w:noProof/>
          <w:sz w:val="24"/>
          <w:szCs w:val="24"/>
          <w:lang w:val="it-IT"/>
        </w:rPr>
        <w:t xml:space="preserve">Fani, Sara, </w:t>
      </w:r>
      <w:r w:rsidR="00EC176A">
        <w:rPr>
          <w:rFonts w:asciiTheme="majorBidi" w:hAnsiTheme="majorBidi" w:cstheme="majorBidi"/>
          <w:noProof/>
          <w:sz w:val="24"/>
          <w:szCs w:val="24"/>
          <w:lang w:val="it-IT"/>
        </w:rPr>
        <w:t>et</w:t>
      </w:r>
      <w:r w:rsidRPr="00E525EE">
        <w:rPr>
          <w:rFonts w:asciiTheme="majorBidi" w:hAnsiTheme="majorBidi" w:cstheme="majorBidi"/>
          <w:noProof/>
          <w:sz w:val="24"/>
          <w:szCs w:val="24"/>
          <w:lang w:val="it-IT"/>
        </w:rPr>
        <w:t xml:space="preserve"> Margherita Farina, eds. 2012. </w:t>
      </w:r>
      <w:r w:rsidRPr="00E525EE">
        <w:rPr>
          <w:rFonts w:asciiTheme="majorBidi" w:hAnsiTheme="majorBidi" w:cstheme="majorBidi"/>
          <w:i/>
          <w:noProof/>
          <w:sz w:val="24"/>
          <w:szCs w:val="24"/>
          <w:lang w:val="it-IT"/>
        </w:rPr>
        <w:t>Le vie delle lettere. La Tipografia Medicea tra Roma e l'Oriente</w:t>
      </w:r>
      <w:r w:rsidRPr="00E525EE">
        <w:rPr>
          <w:rFonts w:asciiTheme="majorBidi" w:hAnsiTheme="majorBidi" w:cstheme="majorBidi"/>
          <w:noProof/>
          <w:sz w:val="24"/>
          <w:szCs w:val="24"/>
          <w:lang w:val="it-IT"/>
        </w:rPr>
        <w:t>. Firenze: Mandragora.</w:t>
      </w:r>
    </w:p>
    <w:p w:rsidR="00E525EE" w:rsidRPr="00E525EE" w:rsidRDefault="00E525EE" w:rsidP="00EA6FF7">
      <w:pPr>
        <w:pStyle w:val="EndNoteBibliography"/>
        <w:ind w:left="720" w:hanging="720"/>
        <w:rPr>
          <w:rFonts w:asciiTheme="majorBidi" w:hAnsiTheme="majorBidi" w:cstheme="majorBidi"/>
          <w:noProof/>
          <w:sz w:val="24"/>
          <w:szCs w:val="24"/>
          <w:lang w:val="it-IT"/>
        </w:rPr>
      </w:pPr>
      <w:r w:rsidRPr="00E525EE">
        <w:rPr>
          <w:rFonts w:asciiTheme="majorBidi" w:hAnsiTheme="majorBidi" w:cstheme="majorBidi"/>
          <w:noProof/>
          <w:sz w:val="24"/>
          <w:szCs w:val="24"/>
          <w:lang w:val="it-IT"/>
        </w:rPr>
        <w:t xml:space="preserve">Fani, Sara, </w:t>
      </w:r>
      <w:r w:rsidR="00EC176A">
        <w:rPr>
          <w:rFonts w:asciiTheme="majorBidi" w:hAnsiTheme="majorBidi" w:cstheme="majorBidi"/>
          <w:noProof/>
          <w:sz w:val="24"/>
          <w:szCs w:val="24"/>
          <w:lang w:val="it-IT"/>
        </w:rPr>
        <w:t>et</w:t>
      </w:r>
      <w:r w:rsidRPr="00E525EE">
        <w:rPr>
          <w:rFonts w:asciiTheme="majorBidi" w:hAnsiTheme="majorBidi" w:cstheme="majorBidi"/>
          <w:noProof/>
          <w:sz w:val="24"/>
          <w:szCs w:val="24"/>
          <w:lang w:val="it-IT"/>
        </w:rPr>
        <w:t xml:space="preserve"> Margherita Farina. 2024. "The lexicographical and grammatical studies by Giovanni Battista Raimondi (Rome ca. 1580 – 1614)." </w:t>
      </w:r>
      <w:r w:rsidRPr="00E525EE">
        <w:rPr>
          <w:rFonts w:asciiTheme="majorBidi" w:hAnsiTheme="majorBidi" w:cstheme="majorBidi"/>
          <w:noProof/>
          <w:sz w:val="24"/>
          <w:szCs w:val="24"/>
          <w:lang w:val="fr-FR"/>
        </w:rPr>
        <w:t xml:space="preserve">In </w:t>
      </w:r>
      <w:r w:rsidRPr="00E525EE">
        <w:rPr>
          <w:rFonts w:asciiTheme="majorBidi" w:hAnsiTheme="majorBidi" w:cstheme="majorBidi"/>
          <w:i/>
          <w:noProof/>
          <w:sz w:val="24"/>
          <w:szCs w:val="24"/>
          <w:lang w:val="fr-FR"/>
        </w:rPr>
        <w:t>Documenter et décrire les langues d’Asie : histoire et épistémologie</w:t>
      </w:r>
      <w:r w:rsidRPr="00E525EE">
        <w:rPr>
          <w:rFonts w:asciiTheme="majorBidi" w:hAnsiTheme="majorBidi" w:cstheme="majorBidi"/>
          <w:noProof/>
          <w:sz w:val="24"/>
          <w:szCs w:val="24"/>
          <w:lang w:val="fr-FR"/>
        </w:rPr>
        <w:t xml:space="preserve">, edited by Émile Aussant and Fabien Simon. </w:t>
      </w:r>
      <w:r w:rsidRPr="00E525EE">
        <w:rPr>
          <w:rFonts w:asciiTheme="majorBidi" w:hAnsiTheme="majorBidi" w:cstheme="majorBidi"/>
          <w:noProof/>
          <w:sz w:val="24"/>
          <w:szCs w:val="24"/>
          <w:lang w:val="it-IT"/>
        </w:rPr>
        <w:t>Paris: SHESL.</w:t>
      </w:r>
    </w:p>
    <w:p w:rsidR="00E525EE" w:rsidRPr="00E525EE" w:rsidRDefault="00E525EE" w:rsidP="00EA6FF7">
      <w:pPr>
        <w:pStyle w:val="EndNoteBibliography"/>
        <w:ind w:left="720" w:hanging="720"/>
        <w:rPr>
          <w:rFonts w:asciiTheme="majorBidi" w:hAnsiTheme="majorBidi" w:cstheme="majorBidi"/>
          <w:noProof/>
          <w:sz w:val="24"/>
          <w:szCs w:val="24"/>
          <w:lang w:val="it-IT"/>
        </w:rPr>
      </w:pPr>
      <w:r w:rsidRPr="00E525EE">
        <w:rPr>
          <w:rFonts w:asciiTheme="majorBidi" w:hAnsiTheme="majorBidi" w:cstheme="majorBidi"/>
          <w:noProof/>
          <w:sz w:val="24"/>
          <w:szCs w:val="24"/>
          <w:lang w:val="it-IT"/>
        </w:rPr>
        <w:t xml:space="preserve">Farina, Margherita. 2015. "La Grammatica Metrica di Barhebraeus (XIII sec.) e le sue glosse. Siriaco, greco e arabo in contatto." In </w:t>
      </w:r>
      <w:r w:rsidRPr="00E525EE">
        <w:rPr>
          <w:rFonts w:asciiTheme="majorBidi" w:hAnsiTheme="majorBidi" w:cstheme="majorBidi"/>
          <w:i/>
          <w:noProof/>
          <w:sz w:val="24"/>
          <w:szCs w:val="24"/>
          <w:lang w:val="it-IT"/>
        </w:rPr>
        <w:t xml:space="preserve">Rappresentazioni linguistiche dell'identità. Quaderni di </w:t>
      </w:r>
      <w:r w:rsidRPr="00E525EE">
        <w:rPr>
          <w:rFonts w:asciiTheme="majorBidi" w:hAnsiTheme="majorBidi" w:cstheme="majorBidi"/>
          <w:i/>
          <w:noProof/>
          <w:sz w:val="24"/>
          <w:szCs w:val="24"/>
        </w:rPr>
        <w:t>ΑΙΩΝ</w:t>
      </w:r>
      <w:r w:rsidRPr="00E525EE">
        <w:rPr>
          <w:rFonts w:asciiTheme="majorBidi" w:hAnsiTheme="majorBidi" w:cstheme="majorBidi"/>
          <w:i/>
          <w:noProof/>
          <w:sz w:val="24"/>
          <w:szCs w:val="24"/>
          <w:lang w:val="it-IT"/>
        </w:rPr>
        <w:t xml:space="preserve"> N.S. 3</w:t>
      </w:r>
      <w:r w:rsidRPr="00E525EE">
        <w:rPr>
          <w:rFonts w:asciiTheme="majorBidi" w:hAnsiTheme="majorBidi" w:cstheme="majorBidi"/>
          <w:noProof/>
          <w:sz w:val="24"/>
          <w:szCs w:val="24"/>
          <w:lang w:val="it-IT"/>
        </w:rPr>
        <w:t>, edited by Marina Benedetti, 107-125. Napoli.</w:t>
      </w:r>
    </w:p>
    <w:p w:rsidR="00E525EE" w:rsidRPr="00E525EE" w:rsidRDefault="00E525EE" w:rsidP="00EA6FF7">
      <w:pPr>
        <w:pStyle w:val="EndNoteBibliography"/>
        <w:ind w:left="720" w:hanging="720"/>
        <w:rPr>
          <w:rFonts w:asciiTheme="majorBidi" w:hAnsiTheme="majorBidi" w:cstheme="majorBidi"/>
          <w:noProof/>
          <w:sz w:val="24"/>
          <w:szCs w:val="24"/>
          <w:lang w:val="it-IT"/>
        </w:rPr>
      </w:pPr>
      <w:r w:rsidRPr="00E525EE">
        <w:rPr>
          <w:rFonts w:asciiTheme="majorBidi" w:hAnsiTheme="majorBidi" w:cstheme="majorBidi"/>
          <w:noProof/>
          <w:sz w:val="24"/>
          <w:szCs w:val="24"/>
        </w:rPr>
        <w:t xml:space="preserve">Farina, Margherita. 2016. "Barhebraeus’ Metrical Grammar and Ms. BML Or. 298: Codicological and Linguistic Remarks."  </w:t>
      </w:r>
      <w:r w:rsidRPr="00E525EE">
        <w:rPr>
          <w:rFonts w:asciiTheme="majorBidi" w:hAnsiTheme="majorBidi" w:cstheme="majorBidi"/>
          <w:i/>
          <w:noProof/>
          <w:sz w:val="24"/>
          <w:szCs w:val="24"/>
          <w:lang w:val="it-IT"/>
        </w:rPr>
        <w:t>Studi Classici e Orientali</w:t>
      </w:r>
      <w:r w:rsidRPr="00E525EE">
        <w:rPr>
          <w:rFonts w:asciiTheme="majorBidi" w:hAnsiTheme="majorBidi" w:cstheme="majorBidi"/>
          <w:noProof/>
          <w:sz w:val="24"/>
          <w:szCs w:val="24"/>
          <w:lang w:val="it-IT"/>
        </w:rPr>
        <w:t xml:space="preserve"> 62:345-360.</w:t>
      </w:r>
    </w:p>
    <w:p w:rsidR="00E525EE" w:rsidRPr="00E525EE" w:rsidRDefault="00E525EE" w:rsidP="00EA6FF7">
      <w:pPr>
        <w:pStyle w:val="EndNoteBibliography"/>
        <w:ind w:left="720" w:hanging="720"/>
        <w:rPr>
          <w:rFonts w:asciiTheme="majorBidi" w:hAnsiTheme="majorBidi" w:cstheme="majorBidi"/>
          <w:noProof/>
          <w:sz w:val="24"/>
          <w:szCs w:val="24"/>
          <w:lang w:val="fr-FR"/>
        </w:rPr>
      </w:pPr>
      <w:r w:rsidRPr="00E525EE">
        <w:rPr>
          <w:rFonts w:asciiTheme="majorBidi" w:hAnsiTheme="majorBidi" w:cstheme="majorBidi"/>
          <w:noProof/>
          <w:sz w:val="24"/>
          <w:szCs w:val="24"/>
          <w:lang w:val="it-IT"/>
        </w:rPr>
        <w:t xml:space="preserve">Farina, Margherita. 2017. "The Syro-Arabic glosses to Barhebraeus’ Metrical Grammar." </w:t>
      </w:r>
      <w:r w:rsidRPr="00E525EE">
        <w:rPr>
          <w:rFonts w:asciiTheme="majorBidi" w:hAnsiTheme="majorBidi" w:cstheme="majorBidi"/>
          <w:noProof/>
          <w:sz w:val="24"/>
          <w:szCs w:val="24"/>
        </w:rPr>
        <w:t xml:space="preserve">In </w:t>
      </w:r>
      <w:r w:rsidRPr="00E525EE">
        <w:rPr>
          <w:rFonts w:asciiTheme="majorBidi" w:hAnsiTheme="majorBidi" w:cstheme="majorBidi"/>
          <w:i/>
          <w:noProof/>
          <w:sz w:val="24"/>
          <w:szCs w:val="24"/>
        </w:rPr>
        <w:t>Language and Identity in Multilingual Mediterranean Settings. Challenges for Historical Sociolinguistics</w:t>
      </w:r>
      <w:r w:rsidRPr="00E525EE">
        <w:rPr>
          <w:rFonts w:asciiTheme="majorBidi" w:hAnsiTheme="majorBidi" w:cstheme="majorBidi"/>
          <w:noProof/>
          <w:sz w:val="24"/>
          <w:szCs w:val="24"/>
        </w:rPr>
        <w:t xml:space="preserve">, edited by Piera Molinelli, 157-170. </w:t>
      </w:r>
      <w:r w:rsidRPr="00E525EE">
        <w:rPr>
          <w:rFonts w:asciiTheme="majorBidi" w:hAnsiTheme="majorBidi" w:cstheme="majorBidi"/>
          <w:noProof/>
          <w:sz w:val="24"/>
          <w:szCs w:val="24"/>
          <w:lang w:val="fr-FR"/>
        </w:rPr>
        <w:t>Berlin / Boston: Mouton De Gruyter.</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lang w:val="fr-FR"/>
        </w:rPr>
        <w:t xml:space="preserve">Farina, Margherita. 2018a. "Manuscrits de grammaires et lexiques syriaques " In </w:t>
      </w:r>
      <w:r w:rsidRPr="00E525EE">
        <w:rPr>
          <w:rFonts w:asciiTheme="majorBidi" w:hAnsiTheme="majorBidi" w:cstheme="majorBidi"/>
          <w:i/>
          <w:noProof/>
          <w:sz w:val="24"/>
          <w:szCs w:val="24"/>
          <w:lang w:val="fr-FR"/>
        </w:rPr>
        <w:t>Les auteurs syriaques et leur langue</w:t>
      </w:r>
      <w:r w:rsidRPr="00E525EE">
        <w:rPr>
          <w:rFonts w:asciiTheme="majorBidi" w:hAnsiTheme="majorBidi" w:cstheme="majorBidi"/>
          <w:noProof/>
          <w:sz w:val="24"/>
          <w:szCs w:val="24"/>
          <w:lang w:val="fr-FR"/>
        </w:rPr>
        <w:t xml:space="preserve">, edited by Margherita Farina, 243-254. </w:t>
      </w:r>
      <w:r w:rsidRPr="00E525EE">
        <w:rPr>
          <w:rFonts w:asciiTheme="majorBidi" w:hAnsiTheme="majorBidi" w:cstheme="majorBidi"/>
          <w:noProof/>
          <w:sz w:val="24"/>
          <w:szCs w:val="24"/>
        </w:rPr>
        <w:t>Paris: Geuthner.</w:t>
      </w:r>
    </w:p>
    <w:p w:rsidR="00E525EE" w:rsidRPr="00E525EE" w:rsidRDefault="00E525EE" w:rsidP="00EA6FF7">
      <w:pPr>
        <w:pStyle w:val="EndNoteBibliography"/>
        <w:ind w:left="720" w:hanging="720"/>
        <w:rPr>
          <w:rFonts w:asciiTheme="majorBidi" w:hAnsiTheme="majorBidi" w:cstheme="majorBidi"/>
          <w:noProof/>
          <w:sz w:val="24"/>
          <w:szCs w:val="24"/>
          <w:lang w:val="fr-FR"/>
        </w:rPr>
      </w:pPr>
      <w:r w:rsidRPr="00E525EE">
        <w:rPr>
          <w:rFonts w:asciiTheme="majorBidi" w:hAnsiTheme="majorBidi" w:cstheme="majorBidi"/>
          <w:noProof/>
          <w:sz w:val="24"/>
          <w:szCs w:val="24"/>
        </w:rPr>
        <w:t xml:space="preserve">Farina, Margherita. 2018b. "A New Autograph by ‛Abdīšō‛ Marūn: Renaissance Rome and the Syriac Churches."  </w:t>
      </w:r>
      <w:r w:rsidRPr="00E525EE">
        <w:rPr>
          <w:rFonts w:asciiTheme="majorBidi" w:hAnsiTheme="majorBidi" w:cstheme="majorBidi"/>
          <w:i/>
          <w:noProof/>
          <w:sz w:val="24"/>
          <w:szCs w:val="24"/>
          <w:lang w:val="fr-FR"/>
        </w:rPr>
        <w:t>Journal of Eastern Christian Studies</w:t>
      </w:r>
      <w:r w:rsidRPr="00E525EE">
        <w:rPr>
          <w:rFonts w:asciiTheme="majorBidi" w:hAnsiTheme="majorBidi" w:cstheme="majorBidi"/>
          <w:noProof/>
          <w:sz w:val="24"/>
          <w:szCs w:val="24"/>
          <w:lang w:val="fr-FR"/>
        </w:rPr>
        <w:t xml:space="preserve"> 70 (3-4):241-256.</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lang w:val="fr-FR"/>
        </w:rPr>
        <w:t xml:space="preserve">Farina, Margherita. 2020a. "Circulation de manuscrits syriaques en Orient et entre Orient et Occident entre la fin du XVe et le XVIe siècle." In </w:t>
      </w:r>
      <w:r w:rsidRPr="00E525EE">
        <w:rPr>
          <w:rFonts w:asciiTheme="majorBidi" w:hAnsiTheme="majorBidi" w:cstheme="majorBidi"/>
          <w:i/>
          <w:noProof/>
          <w:sz w:val="24"/>
          <w:szCs w:val="24"/>
          <w:lang w:val="fr-FR"/>
        </w:rPr>
        <w:t>Les chrétiens de tradition syriaque à l’époque ottomane</w:t>
      </w:r>
      <w:r w:rsidRPr="00E525EE">
        <w:rPr>
          <w:rFonts w:asciiTheme="majorBidi" w:hAnsiTheme="majorBidi" w:cstheme="majorBidi"/>
          <w:noProof/>
          <w:sz w:val="24"/>
          <w:szCs w:val="24"/>
          <w:lang w:val="fr-FR"/>
        </w:rPr>
        <w:t xml:space="preserve">, edited by Bernard Heyberger, 93-120. </w:t>
      </w:r>
      <w:r w:rsidRPr="00E525EE">
        <w:rPr>
          <w:rFonts w:asciiTheme="majorBidi" w:hAnsiTheme="majorBidi" w:cstheme="majorBidi"/>
          <w:noProof/>
          <w:sz w:val="24"/>
          <w:szCs w:val="24"/>
        </w:rPr>
        <w:t>Paris: Geuthner.</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rPr>
        <w:t xml:space="preserve">Farina, Margherita. 2020b. "What is Syriac and what is Aramaic according to Syriac grammarians (8th-16th cent.)."  </w:t>
      </w:r>
      <w:r w:rsidRPr="00E525EE">
        <w:rPr>
          <w:rFonts w:asciiTheme="majorBidi" w:hAnsiTheme="majorBidi" w:cstheme="majorBidi"/>
          <w:i/>
          <w:noProof/>
          <w:sz w:val="24"/>
          <w:szCs w:val="24"/>
        </w:rPr>
        <w:t>History and Philosophy of the Language Sciences</w:t>
      </w:r>
      <w:r w:rsidRPr="00E525EE">
        <w:rPr>
          <w:rFonts w:asciiTheme="majorBidi" w:hAnsiTheme="majorBidi" w:cstheme="majorBidi"/>
          <w:noProof/>
          <w:sz w:val="24"/>
          <w:szCs w:val="24"/>
        </w:rPr>
        <w:t xml:space="preserve"> 7 mars 2020.</w:t>
      </w:r>
    </w:p>
    <w:p w:rsidR="00E525EE" w:rsidRPr="00E525EE" w:rsidRDefault="00E525EE" w:rsidP="00EA6FF7">
      <w:pPr>
        <w:pStyle w:val="EndNoteBibliography"/>
        <w:ind w:left="720" w:hanging="720"/>
        <w:rPr>
          <w:rFonts w:asciiTheme="majorBidi" w:hAnsiTheme="majorBidi" w:cstheme="majorBidi"/>
          <w:noProof/>
          <w:sz w:val="24"/>
          <w:szCs w:val="24"/>
          <w:lang w:val="it-IT"/>
        </w:rPr>
      </w:pPr>
      <w:r w:rsidRPr="00E525EE">
        <w:rPr>
          <w:rFonts w:asciiTheme="majorBidi" w:hAnsiTheme="majorBidi" w:cstheme="majorBidi"/>
          <w:noProof/>
          <w:sz w:val="24"/>
          <w:szCs w:val="24"/>
        </w:rPr>
        <w:lastRenderedPageBreak/>
        <w:t xml:space="preserve">Farina, Margherita. </w:t>
      </w:r>
      <w:r w:rsidRPr="00E525EE">
        <w:rPr>
          <w:rFonts w:asciiTheme="majorBidi" w:hAnsiTheme="majorBidi" w:cstheme="majorBidi"/>
          <w:noProof/>
          <w:sz w:val="24"/>
          <w:szCs w:val="24"/>
          <w:lang w:val="fr-FR"/>
        </w:rPr>
        <w:t xml:space="preserve">2021a. "« Chrétiens d'Asie » et Églises syriaques dans les Relationi Universali." </w:t>
      </w:r>
      <w:r w:rsidRPr="00E525EE">
        <w:rPr>
          <w:rFonts w:asciiTheme="majorBidi" w:hAnsiTheme="majorBidi" w:cstheme="majorBidi"/>
          <w:noProof/>
          <w:sz w:val="24"/>
          <w:szCs w:val="24"/>
          <w:lang w:val="it-IT"/>
        </w:rPr>
        <w:t xml:space="preserve">In </w:t>
      </w:r>
      <w:r w:rsidRPr="00E525EE">
        <w:rPr>
          <w:rFonts w:asciiTheme="majorBidi" w:hAnsiTheme="majorBidi" w:cstheme="majorBidi"/>
          <w:i/>
          <w:noProof/>
          <w:sz w:val="24"/>
          <w:szCs w:val="24"/>
          <w:lang w:val="it-IT"/>
        </w:rPr>
        <w:t>Un mondo di Relazioni. Giovanni Botero e i saperi nella Roma del Cinquecento</w:t>
      </w:r>
      <w:r w:rsidRPr="00E525EE">
        <w:rPr>
          <w:rFonts w:asciiTheme="majorBidi" w:hAnsiTheme="majorBidi" w:cstheme="majorBidi"/>
          <w:noProof/>
          <w:sz w:val="24"/>
          <w:szCs w:val="24"/>
          <w:lang w:val="it-IT"/>
        </w:rPr>
        <w:t>, edited by Antonella Romano, Romain Descendre and Elisa Andretta, 459-490. Roma: Viella.</w:t>
      </w:r>
    </w:p>
    <w:p w:rsidR="00E525EE" w:rsidRPr="00E525EE" w:rsidRDefault="00E525EE" w:rsidP="00EA6FF7">
      <w:pPr>
        <w:pStyle w:val="EndNoteBibliography"/>
        <w:ind w:left="720" w:hanging="720"/>
        <w:rPr>
          <w:rFonts w:asciiTheme="majorBidi" w:hAnsiTheme="majorBidi" w:cstheme="majorBidi"/>
          <w:noProof/>
          <w:sz w:val="24"/>
          <w:szCs w:val="24"/>
          <w:lang w:val="fr-FR"/>
        </w:rPr>
      </w:pPr>
      <w:r w:rsidRPr="00E525EE">
        <w:rPr>
          <w:rFonts w:asciiTheme="majorBidi" w:hAnsiTheme="majorBidi" w:cstheme="majorBidi"/>
          <w:noProof/>
          <w:sz w:val="24"/>
          <w:szCs w:val="24"/>
          <w:lang w:val="it-IT"/>
        </w:rPr>
        <w:t xml:space="preserve">Farina, Margherita. 2021b. "Les textes linguistiques de David Bar Paulos." In </w:t>
      </w:r>
      <w:r w:rsidRPr="00E525EE">
        <w:rPr>
          <w:rFonts w:asciiTheme="majorBidi" w:hAnsiTheme="majorBidi" w:cstheme="majorBidi"/>
          <w:i/>
          <w:noProof/>
          <w:sz w:val="24"/>
          <w:szCs w:val="24"/>
          <w:lang w:val="it-IT"/>
        </w:rPr>
        <w:t>Le calame et le ciseau. Colophons syriaques offerts à Françoise Briquel Chatonnet</w:t>
      </w:r>
      <w:r w:rsidRPr="00E525EE">
        <w:rPr>
          <w:rFonts w:asciiTheme="majorBidi" w:hAnsiTheme="majorBidi" w:cstheme="majorBidi"/>
          <w:noProof/>
          <w:sz w:val="24"/>
          <w:szCs w:val="24"/>
          <w:lang w:val="it-IT"/>
        </w:rPr>
        <w:t xml:space="preserve">, edited by Simon Brelaud, Jimmy Daccache, Muriel Debié, Margherita Farina, Flavia Ruani and Emilie Villey, 515-539. </w:t>
      </w:r>
      <w:r w:rsidRPr="00E525EE">
        <w:rPr>
          <w:rFonts w:asciiTheme="majorBidi" w:hAnsiTheme="majorBidi" w:cstheme="majorBidi"/>
          <w:noProof/>
          <w:sz w:val="24"/>
          <w:szCs w:val="24"/>
          <w:lang w:val="fr-FR"/>
        </w:rPr>
        <w:t>Paris: Geuthner.</w:t>
      </w:r>
    </w:p>
    <w:p w:rsidR="00E525EE" w:rsidRPr="00E525EE" w:rsidRDefault="00E525EE" w:rsidP="00EA6FF7">
      <w:pPr>
        <w:pStyle w:val="EndNoteBibliography"/>
        <w:ind w:left="720" w:hanging="720"/>
        <w:rPr>
          <w:rFonts w:asciiTheme="majorBidi" w:hAnsiTheme="majorBidi" w:cstheme="majorBidi"/>
          <w:noProof/>
          <w:sz w:val="24"/>
          <w:szCs w:val="24"/>
          <w:lang w:val="fr-FR"/>
        </w:rPr>
      </w:pPr>
      <w:r w:rsidRPr="00E525EE">
        <w:rPr>
          <w:rFonts w:asciiTheme="majorBidi" w:hAnsiTheme="majorBidi" w:cstheme="majorBidi"/>
          <w:noProof/>
          <w:sz w:val="24"/>
          <w:szCs w:val="24"/>
          <w:lang w:val="fr-FR"/>
        </w:rPr>
        <w:t xml:space="preserve">Farina, Margherita. 2022a. "La Typographia Medicea des langues orientales." In </w:t>
      </w:r>
      <w:r w:rsidRPr="00E525EE">
        <w:rPr>
          <w:rFonts w:asciiTheme="majorBidi" w:hAnsiTheme="majorBidi" w:cstheme="majorBidi"/>
          <w:i/>
          <w:noProof/>
          <w:sz w:val="24"/>
          <w:szCs w:val="24"/>
          <w:lang w:val="fr-FR"/>
        </w:rPr>
        <w:t>Encyclopédie d’histoire numérique de l’Europe [en ligne]</w:t>
      </w:r>
      <w:r w:rsidRPr="00E525EE">
        <w:rPr>
          <w:rFonts w:asciiTheme="majorBidi" w:hAnsiTheme="majorBidi" w:cstheme="majorBidi"/>
          <w:noProof/>
          <w:sz w:val="24"/>
          <w:szCs w:val="24"/>
          <w:lang w:val="fr-FR"/>
        </w:rPr>
        <w:t>.</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rPr>
        <w:t xml:space="preserve">Farina, Margherita. 2022b. "ʿAmīra’s Grammatica Syriaca: Genesis, Structure and Perspectives." In </w:t>
      </w:r>
      <w:r w:rsidRPr="00E525EE">
        <w:rPr>
          <w:rFonts w:asciiTheme="majorBidi" w:hAnsiTheme="majorBidi" w:cstheme="majorBidi"/>
          <w:i/>
          <w:noProof/>
          <w:sz w:val="24"/>
          <w:szCs w:val="24"/>
        </w:rPr>
        <w:t>The Medici Oriental Press. Knowledge and Cultural Transfer around 1600</w:t>
      </w:r>
      <w:r w:rsidRPr="00E525EE">
        <w:rPr>
          <w:rFonts w:asciiTheme="majorBidi" w:hAnsiTheme="majorBidi" w:cstheme="majorBidi"/>
          <w:noProof/>
          <w:sz w:val="24"/>
          <w:szCs w:val="24"/>
        </w:rPr>
        <w:t xml:space="preserve">, edited by Eckhard Leuschner </w:t>
      </w:r>
      <w:r w:rsidR="00543815">
        <w:rPr>
          <w:rFonts w:asciiTheme="majorBidi" w:hAnsiTheme="majorBidi" w:cstheme="majorBidi"/>
          <w:noProof/>
          <w:sz w:val="24"/>
          <w:szCs w:val="24"/>
        </w:rPr>
        <w:t>et</w:t>
      </w:r>
      <w:r w:rsidRPr="00E525EE">
        <w:rPr>
          <w:rFonts w:asciiTheme="majorBidi" w:hAnsiTheme="majorBidi" w:cstheme="majorBidi"/>
          <w:noProof/>
          <w:sz w:val="24"/>
          <w:szCs w:val="24"/>
        </w:rPr>
        <w:t xml:space="preserve"> Gerhard Wolf, 67-99. Firenze: Olschki.</w:t>
      </w:r>
    </w:p>
    <w:p w:rsidR="00E525EE" w:rsidRPr="00E525EE" w:rsidRDefault="00E525EE" w:rsidP="00EA6FF7">
      <w:pPr>
        <w:pStyle w:val="EndNoteBibliography"/>
        <w:ind w:left="720" w:hanging="720"/>
        <w:rPr>
          <w:rFonts w:asciiTheme="majorBidi" w:hAnsiTheme="majorBidi" w:cstheme="majorBidi"/>
          <w:noProof/>
          <w:sz w:val="24"/>
          <w:szCs w:val="24"/>
          <w:lang w:val="fr-FR"/>
        </w:rPr>
      </w:pPr>
      <w:r w:rsidRPr="00E525EE">
        <w:rPr>
          <w:rFonts w:asciiTheme="majorBidi" w:hAnsiTheme="majorBidi" w:cstheme="majorBidi"/>
          <w:noProof/>
          <w:sz w:val="24"/>
          <w:szCs w:val="24"/>
        </w:rPr>
        <w:t xml:space="preserve">François, Wim. 2009. "Andreas Masius (1514–1573): Humanist, Exegete and Syriac Scholar."  </w:t>
      </w:r>
      <w:r w:rsidRPr="00E525EE">
        <w:rPr>
          <w:rFonts w:asciiTheme="majorBidi" w:hAnsiTheme="majorBidi" w:cstheme="majorBidi"/>
          <w:i/>
          <w:noProof/>
          <w:sz w:val="24"/>
          <w:szCs w:val="24"/>
          <w:lang w:val="fr-FR"/>
        </w:rPr>
        <w:t>Journal of Eastern Christian Studies</w:t>
      </w:r>
      <w:r w:rsidRPr="00E525EE">
        <w:rPr>
          <w:rFonts w:asciiTheme="majorBidi" w:hAnsiTheme="majorBidi" w:cstheme="majorBidi"/>
          <w:noProof/>
          <w:sz w:val="24"/>
          <w:szCs w:val="24"/>
          <w:lang w:val="fr-FR"/>
        </w:rPr>
        <w:t xml:space="preserve"> 61:199-244.</w:t>
      </w:r>
    </w:p>
    <w:p w:rsidR="00E525EE" w:rsidRPr="00E525EE" w:rsidRDefault="00E525EE" w:rsidP="00EA6FF7">
      <w:pPr>
        <w:pStyle w:val="EndNoteBibliography"/>
        <w:ind w:left="720" w:hanging="720"/>
        <w:rPr>
          <w:rFonts w:asciiTheme="majorBidi" w:hAnsiTheme="majorBidi" w:cstheme="majorBidi"/>
          <w:noProof/>
          <w:sz w:val="24"/>
          <w:szCs w:val="24"/>
          <w:lang w:val="fr-FR"/>
        </w:rPr>
      </w:pPr>
      <w:r w:rsidRPr="00E525EE">
        <w:rPr>
          <w:rFonts w:asciiTheme="majorBidi" w:hAnsiTheme="majorBidi" w:cstheme="majorBidi"/>
          <w:noProof/>
          <w:sz w:val="24"/>
          <w:szCs w:val="24"/>
          <w:lang w:val="fr-FR"/>
        </w:rPr>
        <w:t xml:space="preserve">Gemayel, Nasser. 1984. </w:t>
      </w:r>
      <w:r w:rsidRPr="00E525EE">
        <w:rPr>
          <w:rFonts w:asciiTheme="majorBidi" w:hAnsiTheme="majorBidi" w:cstheme="majorBidi"/>
          <w:i/>
          <w:noProof/>
          <w:sz w:val="24"/>
          <w:szCs w:val="24"/>
          <w:lang w:val="fr-FR"/>
        </w:rPr>
        <w:t>Les échanges culturels entre les Maronites et l’Europe. Du Collège Maronite de Rome (1584) au Collège de Ayn-Warqa (1789)</w:t>
      </w:r>
      <w:r w:rsidRPr="00E525EE">
        <w:rPr>
          <w:rFonts w:asciiTheme="majorBidi" w:hAnsiTheme="majorBidi" w:cstheme="majorBidi"/>
          <w:noProof/>
          <w:sz w:val="24"/>
          <w:szCs w:val="24"/>
          <w:lang w:val="fr-FR"/>
        </w:rPr>
        <w:t>. 2 vols. Beyrouth.</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lang w:val="fr-FR"/>
        </w:rPr>
        <w:t xml:space="preserve">Girard, Auélien. 2020. "Le Collège maronite de Rome et les langues au tournant des XVIe et XVIIe siècles: éducation des chrétiens orientaux, science orientaliste et apologétique catholique."  </w:t>
      </w:r>
      <w:r w:rsidRPr="00E525EE">
        <w:rPr>
          <w:rFonts w:asciiTheme="majorBidi" w:hAnsiTheme="majorBidi" w:cstheme="majorBidi"/>
          <w:i/>
          <w:noProof/>
          <w:sz w:val="24"/>
          <w:szCs w:val="24"/>
        </w:rPr>
        <w:t>Rivista Storica Italiana</w:t>
      </w:r>
      <w:r w:rsidRPr="00E525EE">
        <w:rPr>
          <w:rFonts w:asciiTheme="majorBidi" w:hAnsiTheme="majorBidi" w:cstheme="majorBidi"/>
          <w:noProof/>
          <w:sz w:val="24"/>
          <w:szCs w:val="24"/>
        </w:rPr>
        <w:t xml:space="preserve"> 132/1:272-299.</w:t>
      </w:r>
    </w:p>
    <w:p w:rsidR="00E525EE" w:rsidRPr="00E525EE" w:rsidRDefault="00E525EE" w:rsidP="00EA6FF7">
      <w:pPr>
        <w:pStyle w:val="EndNoteBibliography"/>
        <w:ind w:left="720" w:hanging="720"/>
        <w:rPr>
          <w:rFonts w:asciiTheme="majorBidi" w:hAnsiTheme="majorBidi" w:cstheme="majorBidi"/>
          <w:noProof/>
          <w:sz w:val="24"/>
          <w:szCs w:val="24"/>
        </w:rPr>
      </w:pPr>
      <w:r w:rsidRPr="00543815">
        <w:rPr>
          <w:rFonts w:asciiTheme="majorBidi" w:hAnsiTheme="majorBidi" w:cstheme="majorBidi"/>
          <w:noProof/>
          <w:sz w:val="24"/>
          <w:szCs w:val="24"/>
          <w:lang w:val="it-IT"/>
        </w:rPr>
        <w:t xml:space="preserve">Girard, Aurélien, </w:t>
      </w:r>
      <w:r w:rsidR="00EC176A" w:rsidRPr="00543815">
        <w:rPr>
          <w:rFonts w:asciiTheme="majorBidi" w:hAnsiTheme="majorBidi" w:cstheme="majorBidi"/>
          <w:noProof/>
          <w:sz w:val="24"/>
          <w:szCs w:val="24"/>
          <w:lang w:val="it-IT"/>
        </w:rPr>
        <w:t>et</w:t>
      </w:r>
      <w:r w:rsidRPr="00543815">
        <w:rPr>
          <w:rFonts w:asciiTheme="majorBidi" w:hAnsiTheme="majorBidi" w:cstheme="majorBidi"/>
          <w:noProof/>
          <w:sz w:val="24"/>
          <w:szCs w:val="24"/>
          <w:lang w:val="it-IT"/>
        </w:rPr>
        <w:t xml:space="preserve"> Giovanni Pizzorusso. </w:t>
      </w:r>
      <w:r w:rsidRPr="00E525EE">
        <w:rPr>
          <w:rFonts w:asciiTheme="majorBidi" w:hAnsiTheme="majorBidi" w:cstheme="majorBidi"/>
          <w:noProof/>
          <w:sz w:val="24"/>
          <w:szCs w:val="24"/>
        </w:rPr>
        <w:t xml:space="preserve">2017. "The Maronite college in early modern Rome: Between the Ottoman Empire and the Republic of Letters." In </w:t>
      </w:r>
      <w:r w:rsidRPr="00E525EE">
        <w:rPr>
          <w:rFonts w:asciiTheme="majorBidi" w:hAnsiTheme="majorBidi" w:cstheme="majorBidi"/>
          <w:i/>
          <w:noProof/>
          <w:sz w:val="24"/>
          <w:szCs w:val="24"/>
        </w:rPr>
        <w:t>College communities abroad: Education, migration and Catholicism in early modern Europe</w:t>
      </w:r>
      <w:r w:rsidRPr="00E525EE">
        <w:rPr>
          <w:rFonts w:asciiTheme="majorBidi" w:hAnsiTheme="majorBidi" w:cstheme="majorBidi"/>
          <w:noProof/>
          <w:sz w:val="24"/>
          <w:szCs w:val="24"/>
        </w:rPr>
        <w:t>. Manchester University Press.</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rPr>
        <w:t xml:space="preserve">Gottheil, Richard J. H. 1887. </w:t>
      </w:r>
      <w:r w:rsidRPr="00E525EE">
        <w:rPr>
          <w:rFonts w:asciiTheme="majorBidi" w:hAnsiTheme="majorBidi" w:cstheme="majorBidi"/>
          <w:i/>
          <w:noProof/>
          <w:sz w:val="24"/>
          <w:szCs w:val="24"/>
        </w:rPr>
        <w:t>A Treatise on Syriac Grammar by Mâr(i) Eliâ of Sôbhâ</w:t>
      </w:r>
      <w:r w:rsidRPr="00E525EE">
        <w:rPr>
          <w:rFonts w:asciiTheme="majorBidi" w:hAnsiTheme="majorBidi" w:cstheme="majorBidi"/>
          <w:noProof/>
          <w:sz w:val="24"/>
          <w:szCs w:val="24"/>
        </w:rPr>
        <w:t>. Berlin: Wolf Peiser.</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rPr>
        <w:t xml:space="preserve">Hamilton, Alastair. 2006. </w:t>
      </w:r>
      <w:r w:rsidRPr="00E525EE">
        <w:rPr>
          <w:rFonts w:asciiTheme="majorBidi" w:hAnsiTheme="majorBidi" w:cstheme="majorBidi"/>
          <w:i/>
          <w:noProof/>
          <w:sz w:val="24"/>
          <w:szCs w:val="24"/>
        </w:rPr>
        <w:t>The Copts and the West 1439-1822</w:t>
      </w:r>
      <w:r w:rsidRPr="00E525EE">
        <w:rPr>
          <w:rFonts w:asciiTheme="majorBidi" w:hAnsiTheme="majorBidi" w:cstheme="majorBidi"/>
          <w:noProof/>
          <w:sz w:val="24"/>
          <w:szCs w:val="24"/>
        </w:rPr>
        <w:t>. Oxford: Oxford University Press.</w:t>
      </w:r>
    </w:p>
    <w:p w:rsidR="00E525EE" w:rsidRPr="00E525EE" w:rsidRDefault="00E525EE" w:rsidP="00EA6FF7">
      <w:pPr>
        <w:pStyle w:val="EndNoteBibliography"/>
        <w:ind w:left="720" w:hanging="720"/>
        <w:rPr>
          <w:rFonts w:asciiTheme="majorBidi" w:hAnsiTheme="majorBidi" w:cstheme="majorBidi"/>
          <w:noProof/>
          <w:sz w:val="24"/>
          <w:szCs w:val="24"/>
          <w:lang w:val="fr-FR"/>
        </w:rPr>
      </w:pPr>
      <w:r w:rsidRPr="00E525EE">
        <w:rPr>
          <w:rFonts w:asciiTheme="majorBidi" w:hAnsiTheme="majorBidi" w:cstheme="majorBidi"/>
          <w:noProof/>
          <w:sz w:val="24"/>
          <w:szCs w:val="24"/>
        </w:rPr>
        <w:t xml:space="preserve">Hayek, Ignace Antoine, II. 2015. </w:t>
      </w:r>
      <w:r w:rsidRPr="00E525EE">
        <w:rPr>
          <w:rFonts w:asciiTheme="majorBidi" w:hAnsiTheme="majorBidi" w:cstheme="majorBidi"/>
          <w:i/>
          <w:noProof/>
          <w:sz w:val="24"/>
          <w:szCs w:val="24"/>
          <w:lang w:val="it-IT"/>
        </w:rPr>
        <w:t xml:space="preserve">Le relazioni della Chiesa Siro-giacobita con la Santa Sede dal 1143 al 1656. </w:t>
      </w:r>
      <w:r w:rsidRPr="00E525EE">
        <w:rPr>
          <w:rFonts w:asciiTheme="majorBidi" w:hAnsiTheme="majorBidi" w:cstheme="majorBidi"/>
          <w:i/>
          <w:noProof/>
          <w:sz w:val="24"/>
          <w:szCs w:val="24"/>
          <w:lang w:val="fr-FR"/>
        </w:rPr>
        <w:t>Edité par Pier Giorgio Borbone et Jimmy Daccache</w:t>
      </w:r>
      <w:r w:rsidRPr="00E525EE">
        <w:rPr>
          <w:rFonts w:asciiTheme="majorBidi" w:hAnsiTheme="majorBidi" w:cstheme="majorBidi"/>
          <w:noProof/>
          <w:sz w:val="24"/>
          <w:szCs w:val="24"/>
          <w:lang w:val="fr-FR"/>
        </w:rPr>
        <w:t>. Paris: Geuthner.</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rPr>
        <w:t xml:space="preserve">Jones, Robert. 2020. </w:t>
      </w:r>
      <w:r w:rsidRPr="00E525EE">
        <w:rPr>
          <w:rFonts w:asciiTheme="majorBidi" w:hAnsiTheme="majorBidi" w:cstheme="majorBidi"/>
          <w:i/>
          <w:noProof/>
          <w:sz w:val="24"/>
          <w:szCs w:val="24"/>
        </w:rPr>
        <w:t>Learning Arabic in Renaissance Europe (1505-1624)</w:t>
      </w:r>
      <w:r w:rsidRPr="00E525EE">
        <w:rPr>
          <w:rFonts w:asciiTheme="majorBidi" w:hAnsiTheme="majorBidi" w:cstheme="majorBidi"/>
          <w:noProof/>
          <w:sz w:val="24"/>
          <w:szCs w:val="24"/>
        </w:rPr>
        <w:t>. Leiden: Birll.</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rPr>
        <w:t xml:space="preserve">Kennerly, Sam. 2022. </w:t>
      </w:r>
      <w:r w:rsidRPr="00E525EE">
        <w:rPr>
          <w:rFonts w:asciiTheme="majorBidi" w:hAnsiTheme="majorBidi" w:cstheme="majorBidi"/>
          <w:i/>
          <w:noProof/>
          <w:sz w:val="24"/>
          <w:szCs w:val="24"/>
        </w:rPr>
        <w:t>Rome and the Maronites in the Renaissance and Reformation</w:t>
      </w:r>
      <w:r w:rsidRPr="00E525EE">
        <w:rPr>
          <w:rFonts w:asciiTheme="majorBidi" w:hAnsiTheme="majorBidi" w:cstheme="majorBidi"/>
          <w:noProof/>
          <w:sz w:val="24"/>
          <w:szCs w:val="24"/>
        </w:rPr>
        <w:t>. London/ New York: Routledge.</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rPr>
        <w:t xml:space="preserve">Kiraz, George A. 2012. </w:t>
      </w:r>
      <w:r w:rsidRPr="00E525EE">
        <w:rPr>
          <w:rFonts w:asciiTheme="majorBidi" w:hAnsiTheme="majorBidi" w:cstheme="majorBidi"/>
          <w:i/>
          <w:noProof/>
          <w:sz w:val="24"/>
          <w:szCs w:val="24"/>
        </w:rPr>
        <w:t>Tūrrāṣ Mamllā. A Grammar of the Syriac Language. Vol. 1 Orthography</w:t>
      </w:r>
      <w:r w:rsidRPr="00E525EE">
        <w:rPr>
          <w:rFonts w:asciiTheme="majorBidi" w:hAnsiTheme="majorBidi" w:cstheme="majorBidi"/>
          <w:noProof/>
          <w:sz w:val="24"/>
          <w:szCs w:val="24"/>
        </w:rPr>
        <w:t>. Piscataway (NJ): Gorgias Press.</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rPr>
        <w:t xml:space="preserve">Kiraz, George A. 2020. "Learning Syriac and Garshuni in Early Modern Egypt. Evidence from the Cairo Genizah."  </w:t>
      </w:r>
      <w:r w:rsidRPr="00E525EE">
        <w:rPr>
          <w:rFonts w:asciiTheme="majorBidi" w:hAnsiTheme="majorBidi" w:cstheme="majorBidi"/>
          <w:i/>
          <w:noProof/>
          <w:sz w:val="24"/>
          <w:szCs w:val="24"/>
        </w:rPr>
        <w:t>Intellectual History of the Islamicate World</w:t>
      </w:r>
      <w:r w:rsidRPr="00E525EE">
        <w:rPr>
          <w:rFonts w:asciiTheme="majorBidi" w:hAnsiTheme="majorBidi" w:cstheme="majorBidi"/>
          <w:noProof/>
          <w:sz w:val="24"/>
          <w:szCs w:val="24"/>
        </w:rPr>
        <w:t xml:space="preserve"> 8:1-26.</w:t>
      </w:r>
    </w:p>
    <w:p w:rsidR="00E525EE" w:rsidRPr="00E525EE" w:rsidRDefault="00E525EE" w:rsidP="00EA6FF7">
      <w:pPr>
        <w:pStyle w:val="EndNoteBibliography"/>
        <w:ind w:left="720" w:hanging="720"/>
        <w:rPr>
          <w:rFonts w:asciiTheme="majorBidi" w:hAnsiTheme="majorBidi" w:cstheme="majorBidi"/>
          <w:noProof/>
          <w:sz w:val="24"/>
          <w:szCs w:val="24"/>
          <w:lang w:val="fr-FR"/>
        </w:rPr>
      </w:pPr>
      <w:r w:rsidRPr="00E525EE">
        <w:rPr>
          <w:rFonts w:asciiTheme="majorBidi" w:hAnsiTheme="majorBidi" w:cstheme="majorBidi"/>
          <w:noProof/>
          <w:sz w:val="24"/>
          <w:szCs w:val="24"/>
          <w:lang w:val="fr-FR"/>
        </w:rPr>
        <w:t xml:space="preserve">Lallot, Jean. 1998. </w:t>
      </w:r>
      <w:r w:rsidRPr="00E525EE">
        <w:rPr>
          <w:rFonts w:asciiTheme="majorBidi" w:hAnsiTheme="majorBidi" w:cstheme="majorBidi"/>
          <w:i/>
          <w:noProof/>
          <w:sz w:val="24"/>
          <w:szCs w:val="24"/>
          <w:lang w:val="fr-FR"/>
        </w:rPr>
        <w:t>La grammaire de Denys le Thrace. Traduite et annotée par Jean Lallot. 2e édition revue et augmentée</w:t>
      </w:r>
      <w:r w:rsidRPr="00E525EE">
        <w:rPr>
          <w:rFonts w:asciiTheme="majorBidi" w:hAnsiTheme="majorBidi" w:cstheme="majorBidi"/>
          <w:noProof/>
          <w:sz w:val="24"/>
          <w:szCs w:val="24"/>
          <w:lang w:val="fr-FR"/>
        </w:rPr>
        <w:t>. Paris: CNRS Editions.</w:t>
      </w:r>
    </w:p>
    <w:p w:rsidR="00E525EE" w:rsidRPr="00E525EE" w:rsidRDefault="00E525EE" w:rsidP="00EA6FF7">
      <w:pPr>
        <w:pStyle w:val="EndNoteBibliography"/>
        <w:ind w:left="720" w:hanging="720"/>
        <w:rPr>
          <w:rFonts w:asciiTheme="majorBidi" w:hAnsiTheme="majorBidi" w:cstheme="majorBidi"/>
          <w:noProof/>
          <w:sz w:val="24"/>
          <w:szCs w:val="24"/>
          <w:lang w:val="it-IT"/>
        </w:rPr>
      </w:pPr>
      <w:r w:rsidRPr="00E525EE">
        <w:rPr>
          <w:rFonts w:asciiTheme="majorBidi" w:hAnsiTheme="majorBidi" w:cstheme="majorBidi"/>
          <w:noProof/>
          <w:sz w:val="24"/>
          <w:szCs w:val="24"/>
          <w:lang w:val="fr-FR"/>
        </w:rPr>
        <w:t xml:space="preserve">Levi Della Vida, Giorgio. </w:t>
      </w:r>
      <w:r w:rsidRPr="00E525EE">
        <w:rPr>
          <w:rFonts w:asciiTheme="majorBidi" w:hAnsiTheme="majorBidi" w:cstheme="majorBidi"/>
          <w:noProof/>
          <w:sz w:val="24"/>
          <w:szCs w:val="24"/>
          <w:lang w:val="it-IT"/>
        </w:rPr>
        <w:t xml:space="preserve">1948. </w:t>
      </w:r>
      <w:r w:rsidRPr="00E525EE">
        <w:rPr>
          <w:rFonts w:asciiTheme="majorBidi" w:hAnsiTheme="majorBidi" w:cstheme="majorBidi"/>
          <w:i/>
          <w:noProof/>
          <w:sz w:val="24"/>
          <w:szCs w:val="24"/>
          <w:lang w:val="it-IT"/>
        </w:rPr>
        <w:t>Documenti intorno alle relazioni delle chiese orientali con la S. Sede durante il pontificato di Gregorio XIII. Appendice: Aggiunte a "Studi e testi" 92</w:t>
      </w:r>
      <w:r w:rsidRPr="00E525EE">
        <w:rPr>
          <w:rFonts w:asciiTheme="majorBidi" w:hAnsiTheme="majorBidi" w:cstheme="majorBidi"/>
          <w:noProof/>
          <w:sz w:val="24"/>
          <w:szCs w:val="24"/>
          <w:lang w:val="it-IT"/>
        </w:rPr>
        <w:t xml:space="preserve">, </w:t>
      </w:r>
      <w:r w:rsidRPr="00E525EE">
        <w:rPr>
          <w:rFonts w:asciiTheme="majorBidi" w:hAnsiTheme="majorBidi" w:cstheme="majorBidi"/>
          <w:i/>
          <w:noProof/>
          <w:sz w:val="24"/>
          <w:szCs w:val="24"/>
          <w:lang w:val="it-IT"/>
        </w:rPr>
        <w:t>Studi e testi, 143</w:t>
      </w:r>
      <w:r w:rsidRPr="00E525EE">
        <w:rPr>
          <w:rFonts w:asciiTheme="majorBidi" w:hAnsiTheme="majorBidi" w:cstheme="majorBidi"/>
          <w:noProof/>
          <w:sz w:val="24"/>
          <w:szCs w:val="24"/>
          <w:lang w:val="it-IT"/>
        </w:rPr>
        <w:t>. Città del Vaticano: Biblioteca Apostolica Vaticana.</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lang w:val="fr-FR"/>
        </w:rPr>
        <w:t xml:space="preserve">Martin, Jean-Pierre-Paul. 1872. </w:t>
      </w:r>
      <w:r w:rsidRPr="00E525EE">
        <w:rPr>
          <w:rFonts w:asciiTheme="majorBidi" w:hAnsiTheme="majorBidi" w:cstheme="majorBidi"/>
          <w:i/>
          <w:noProof/>
          <w:sz w:val="24"/>
          <w:szCs w:val="24"/>
          <w:lang w:val="fr-FR"/>
        </w:rPr>
        <w:t>Œuvres grammaticales d’Abouʼlfaradj dit Bar Hebreus</w:t>
      </w:r>
      <w:r w:rsidRPr="00E525EE">
        <w:rPr>
          <w:rFonts w:asciiTheme="majorBidi" w:hAnsiTheme="majorBidi" w:cstheme="majorBidi"/>
          <w:noProof/>
          <w:sz w:val="24"/>
          <w:szCs w:val="24"/>
          <w:lang w:val="fr-FR"/>
        </w:rPr>
        <w:t xml:space="preserve">. </w:t>
      </w:r>
      <w:r w:rsidRPr="00E525EE">
        <w:rPr>
          <w:rFonts w:asciiTheme="majorBidi" w:hAnsiTheme="majorBidi" w:cstheme="majorBidi"/>
          <w:noProof/>
          <w:sz w:val="24"/>
          <w:szCs w:val="24"/>
        </w:rPr>
        <w:t>Paris: Maisonneuve.</w:t>
      </w:r>
    </w:p>
    <w:p w:rsidR="00E525EE" w:rsidRPr="00E525EE" w:rsidRDefault="00E525EE" w:rsidP="00EA6FF7">
      <w:pPr>
        <w:pStyle w:val="EndNoteBibliography"/>
        <w:ind w:left="720" w:hanging="720"/>
        <w:rPr>
          <w:rFonts w:asciiTheme="majorBidi" w:hAnsiTheme="majorBidi" w:cstheme="majorBidi"/>
          <w:noProof/>
          <w:sz w:val="24"/>
          <w:szCs w:val="24"/>
          <w:lang w:val="fr-FR"/>
        </w:rPr>
      </w:pPr>
      <w:r w:rsidRPr="00E525EE">
        <w:rPr>
          <w:rFonts w:asciiTheme="majorBidi" w:hAnsiTheme="majorBidi" w:cstheme="majorBidi"/>
          <w:noProof/>
          <w:sz w:val="24"/>
          <w:szCs w:val="24"/>
        </w:rPr>
        <w:t xml:space="preserve">Mércz, András. 2019. "The Coat of Arms of Moses of Mardin."  </w:t>
      </w:r>
      <w:r w:rsidRPr="00E525EE">
        <w:rPr>
          <w:rFonts w:asciiTheme="majorBidi" w:hAnsiTheme="majorBidi" w:cstheme="majorBidi"/>
          <w:i/>
          <w:noProof/>
          <w:sz w:val="24"/>
          <w:szCs w:val="24"/>
          <w:lang w:val="fr-FR"/>
        </w:rPr>
        <w:t>Hugoye</w:t>
      </w:r>
      <w:r w:rsidRPr="00E525EE">
        <w:rPr>
          <w:rFonts w:asciiTheme="majorBidi" w:hAnsiTheme="majorBidi" w:cstheme="majorBidi"/>
          <w:noProof/>
          <w:sz w:val="24"/>
          <w:szCs w:val="24"/>
          <w:lang w:val="fr-FR"/>
        </w:rPr>
        <w:t xml:space="preserve"> 22 (2):345-393.</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lang w:val="fr-FR"/>
        </w:rPr>
        <w:t xml:space="preserve">Moberg, Axel. 1922. </w:t>
      </w:r>
      <w:r w:rsidRPr="00E525EE">
        <w:rPr>
          <w:rFonts w:asciiTheme="majorBidi" w:hAnsiTheme="majorBidi" w:cstheme="majorBidi"/>
          <w:i/>
          <w:noProof/>
          <w:sz w:val="24"/>
          <w:szCs w:val="24"/>
          <w:lang w:val="fr-FR"/>
        </w:rPr>
        <w:t>Le livre des splendeurs. La grande grammaire de Grégoire Barhebraeus. Texte syriaque édité d'après les manuscrits avec une introduction et des notes par Axel Moberg</w:t>
      </w:r>
      <w:r w:rsidRPr="00E525EE">
        <w:rPr>
          <w:rFonts w:asciiTheme="majorBidi" w:hAnsiTheme="majorBidi" w:cstheme="majorBidi"/>
          <w:noProof/>
          <w:sz w:val="24"/>
          <w:szCs w:val="24"/>
          <w:lang w:val="fr-FR"/>
        </w:rPr>
        <w:t xml:space="preserve">. </w:t>
      </w:r>
      <w:r w:rsidRPr="00E525EE">
        <w:rPr>
          <w:rFonts w:asciiTheme="majorBidi" w:hAnsiTheme="majorBidi" w:cstheme="majorBidi"/>
          <w:noProof/>
          <w:sz w:val="24"/>
          <w:szCs w:val="24"/>
        </w:rPr>
        <w:t>Lund: Gleerup.</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rPr>
        <w:t xml:space="preserve">Murre-van den Berg, Heleen. 2015. </w:t>
      </w:r>
      <w:r w:rsidRPr="00E525EE">
        <w:rPr>
          <w:rFonts w:asciiTheme="majorBidi" w:hAnsiTheme="majorBidi" w:cstheme="majorBidi"/>
          <w:i/>
          <w:noProof/>
          <w:sz w:val="24"/>
          <w:szCs w:val="24"/>
        </w:rPr>
        <w:t>Scribes and Scriptures. The Church of the East in the Eastern Ottoman Provinces</w:t>
      </w:r>
      <w:r w:rsidRPr="00E525EE">
        <w:rPr>
          <w:rFonts w:asciiTheme="majorBidi" w:hAnsiTheme="majorBidi" w:cstheme="majorBidi"/>
          <w:noProof/>
          <w:sz w:val="24"/>
          <w:szCs w:val="24"/>
        </w:rPr>
        <w:t>. Leuven - Paris - Bristol CT: Peeters.</w:t>
      </w:r>
    </w:p>
    <w:p w:rsidR="00E525EE" w:rsidRPr="00E525EE" w:rsidRDefault="00E525EE" w:rsidP="00EA6FF7">
      <w:pPr>
        <w:pStyle w:val="EndNoteBibliography"/>
        <w:ind w:left="720" w:hanging="720"/>
        <w:rPr>
          <w:rFonts w:asciiTheme="majorBidi" w:hAnsiTheme="majorBidi" w:cstheme="majorBidi"/>
          <w:noProof/>
          <w:sz w:val="24"/>
          <w:szCs w:val="24"/>
          <w:lang w:val="it-IT"/>
        </w:rPr>
      </w:pPr>
      <w:r w:rsidRPr="00E525EE">
        <w:rPr>
          <w:rFonts w:asciiTheme="majorBidi" w:hAnsiTheme="majorBidi" w:cstheme="majorBidi"/>
          <w:noProof/>
          <w:sz w:val="24"/>
          <w:szCs w:val="24"/>
        </w:rPr>
        <w:t xml:space="preserve">Ortega-Monasterio, Ma Teresa. 2008. "Textual Criticism of the Bible in the Spanish Renaissance."  </w:t>
      </w:r>
      <w:r w:rsidRPr="00E525EE">
        <w:rPr>
          <w:rFonts w:asciiTheme="majorBidi" w:hAnsiTheme="majorBidi" w:cstheme="majorBidi"/>
          <w:i/>
          <w:noProof/>
          <w:sz w:val="24"/>
          <w:szCs w:val="24"/>
          <w:lang w:val="it-IT"/>
        </w:rPr>
        <w:t>A Journal of Biblical Textual Criticism</w:t>
      </w:r>
      <w:r w:rsidRPr="00E525EE">
        <w:rPr>
          <w:rFonts w:asciiTheme="majorBidi" w:hAnsiTheme="majorBidi" w:cstheme="majorBidi"/>
          <w:noProof/>
          <w:sz w:val="24"/>
          <w:szCs w:val="24"/>
          <w:lang w:val="it-IT"/>
        </w:rPr>
        <w:t xml:space="preserve"> 13:1-9.</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lang w:val="it-IT"/>
        </w:rPr>
        <w:t xml:space="preserve">Piemontese, Angelo Michele. 2022. "Per la biografia di Giovanni Battista Raimondi." </w:t>
      </w:r>
      <w:r w:rsidRPr="00E525EE">
        <w:rPr>
          <w:rFonts w:asciiTheme="majorBidi" w:hAnsiTheme="majorBidi" w:cstheme="majorBidi"/>
          <w:noProof/>
          <w:sz w:val="24"/>
          <w:szCs w:val="24"/>
        </w:rPr>
        <w:t xml:space="preserve">In </w:t>
      </w:r>
      <w:r w:rsidRPr="00E525EE">
        <w:rPr>
          <w:rFonts w:asciiTheme="majorBidi" w:hAnsiTheme="majorBidi" w:cstheme="majorBidi"/>
          <w:i/>
          <w:noProof/>
          <w:sz w:val="24"/>
          <w:szCs w:val="24"/>
        </w:rPr>
        <w:t>The Medici Oriental Press: Knowledge and Cultural Transfer around 1600</w:t>
      </w:r>
      <w:r w:rsidRPr="00E525EE">
        <w:rPr>
          <w:rFonts w:asciiTheme="majorBidi" w:hAnsiTheme="majorBidi" w:cstheme="majorBidi"/>
          <w:noProof/>
          <w:sz w:val="24"/>
          <w:szCs w:val="24"/>
        </w:rPr>
        <w:t xml:space="preserve">, edited by Eckhard Leuschner </w:t>
      </w:r>
      <w:r w:rsidR="00543815">
        <w:rPr>
          <w:rFonts w:asciiTheme="majorBidi" w:hAnsiTheme="majorBidi" w:cstheme="majorBidi"/>
          <w:noProof/>
          <w:sz w:val="24"/>
          <w:szCs w:val="24"/>
        </w:rPr>
        <w:t>et</w:t>
      </w:r>
      <w:r w:rsidRPr="00E525EE">
        <w:rPr>
          <w:rFonts w:asciiTheme="majorBidi" w:hAnsiTheme="majorBidi" w:cstheme="majorBidi"/>
          <w:noProof/>
          <w:sz w:val="24"/>
          <w:szCs w:val="24"/>
        </w:rPr>
        <w:t xml:space="preserve"> Gerhard Wolf, 3-16. Firenze: Olschki.</w:t>
      </w:r>
    </w:p>
    <w:p w:rsidR="00E525EE" w:rsidRPr="00E525EE" w:rsidRDefault="00E525EE" w:rsidP="00EA6FF7">
      <w:pPr>
        <w:pStyle w:val="EndNoteBibliography"/>
        <w:ind w:left="720" w:hanging="720"/>
        <w:rPr>
          <w:rFonts w:asciiTheme="majorBidi" w:hAnsiTheme="majorBidi" w:cstheme="majorBidi"/>
          <w:noProof/>
          <w:sz w:val="24"/>
          <w:szCs w:val="24"/>
          <w:lang w:val="fr-FR"/>
        </w:rPr>
      </w:pPr>
      <w:r w:rsidRPr="00E525EE">
        <w:rPr>
          <w:rFonts w:asciiTheme="majorBidi" w:hAnsiTheme="majorBidi" w:cstheme="majorBidi"/>
          <w:noProof/>
          <w:sz w:val="24"/>
          <w:szCs w:val="24"/>
        </w:rPr>
        <w:t xml:space="preserve">Pritula, Anton. 2019. "ʿAbdīšōʿ of Gāzartā, Patriarch of the Chaldean Church as a Scribe."  </w:t>
      </w:r>
      <w:r w:rsidRPr="00E525EE">
        <w:rPr>
          <w:rFonts w:asciiTheme="majorBidi" w:hAnsiTheme="majorBidi" w:cstheme="majorBidi"/>
          <w:i/>
          <w:noProof/>
          <w:sz w:val="24"/>
          <w:szCs w:val="24"/>
          <w:lang w:val="fr-FR"/>
        </w:rPr>
        <w:t>Scrinium</w:t>
      </w:r>
      <w:r w:rsidRPr="00E525EE">
        <w:rPr>
          <w:rFonts w:asciiTheme="majorBidi" w:hAnsiTheme="majorBidi" w:cstheme="majorBidi"/>
          <w:noProof/>
          <w:sz w:val="24"/>
          <w:szCs w:val="24"/>
          <w:lang w:val="fr-FR"/>
        </w:rPr>
        <w:t xml:space="preserve"> 15:297-320.</w:t>
      </w:r>
    </w:p>
    <w:p w:rsidR="00E525EE" w:rsidRPr="00E525EE" w:rsidRDefault="00E525EE" w:rsidP="00EA6FF7">
      <w:pPr>
        <w:pStyle w:val="EndNoteBibliography"/>
        <w:ind w:left="720" w:hanging="720"/>
        <w:rPr>
          <w:rFonts w:asciiTheme="majorBidi" w:hAnsiTheme="majorBidi" w:cstheme="majorBidi"/>
          <w:noProof/>
          <w:sz w:val="24"/>
          <w:szCs w:val="24"/>
          <w:lang w:val="it-IT"/>
        </w:rPr>
      </w:pPr>
      <w:r w:rsidRPr="00E525EE">
        <w:rPr>
          <w:rFonts w:asciiTheme="majorBidi" w:hAnsiTheme="majorBidi" w:cstheme="majorBidi"/>
          <w:noProof/>
          <w:sz w:val="24"/>
          <w:szCs w:val="24"/>
          <w:lang w:val="fr-FR"/>
        </w:rPr>
        <w:t xml:space="preserve">Saladin, Jean-Christophe. 2013. </w:t>
      </w:r>
      <w:r w:rsidRPr="00E525EE">
        <w:rPr>
          <w:rFonts w:asciiTheme="majorBidi" w:hAnsiTheme="majorBidi" w:cstheme="majorBidi"/>
          <w:i/>
          <w:noProof/>
          <w:sz w:val="24"/>
          <w:szCs w:val="24"/>
          <w:lang w:val="fr-FR"/>
        </w:rPr>
        <w:t>La bataille du grec à la Renaissance</w:t>
      </w:r>
      <w:r w:rsidRPr="00E525EE">
        <w:rPr>
          <w:rFonts w:asciiTheme="majorBidi" w:hAnsiTheme="majorBidi" w:cstheme="majorBidi"/>
          <w:noProof/>
          <w:sz w:val="24"/>
          <w:szCs w:val="24"/>
          <w:lang w:val="fr-FR"/>
        </w:rPr>
        <w:t xml:space="preserve">. </w:t>
      </w:r>
      <w:r w:rsidRPr="00E525EE">
        <w:rPr>
          <w:rFonts w:asciiTheme="majorBidi" w:hAnsiTheme="majorBidi" w:cstheme="majorBidi"/>
          <w:noProof/>
          <w:sz w:val="24"/>
          <w:szCs w:val="24"/>
          <w:lang w:val="it-IT"/>
        </w:rPr>
        <w:t>Paris: Les Belles Lettres.</w:t>
      </w:r>
    </w:p>
    <w:p w:rsidR="00E525EE" w:rsidRPr="00E525EE" w:rsidRDefault="00E525EE" w:rsidP="00EA6FF7">
      <w:pPr>
        <w:pStyle w:val="EndNoteBibliography"/>
        <w:ind w:left="720" w:hanging="720"/>
        <w:rPr>
          <w:rFonts w:asciiTheme="majorBidi" w:hAnsiTheme="majorBidi" w:cstheme="majorBidi"/>
          <w:noProof/>
          <w:sz w:val="24"/>
          <w:szCs w:val="24"/>
          <w:lang w:val="it-IT"/>
        </w:rPr>
      </w:pPr>
      <w:r w:rsidRPr="00E525EE">
        <w:rPr>
          <w:rFonts w:asciiTheme="majorBidi" w:hAnsiTheme="majorBidi" w:cstheme="majorBidi"/>
          <w:noProof/>
          <w:sz w:val="24"/>
          <w:szCs w:val="24"/>
          <w:lang w:val="it-IT"/>
        </w:rPr>
        <w:t xml:space="preserve">Saltini, Guglielmo Enrico. 1860. "Della stamperia medicea orientale e di Giovan Battista Raimondi."  </w:t>
      </w:r>
      <w:r w:rsidRPr="00E525EE">
        <w:rPr>
          <w:rFonts w:asciiTheme="majorBidi" w:hAnsiTheme="majorBidi" w:cstheme="majorBidi"/>
          <w:i/>
          <w:noProof/>
          <w:sz w:val="24"/>
          <w:szCs w:val="24"/>
          <w:lang w:val="it-IT"/>
        </w:rPr>
        <w:t>Giornale storico degli archivi toscani</w:t>
      </w:r>
      <w:r w:rsidRPr="00E525EE">
        <w:rPr>
          <w:rFonts w:asciiTheme="majorBidi" w:hAnsiTheme="majorBidi" w:cstheme="majorBidi"/>
          <w:noProof/>
          <w:sz w:val="24"/>
          <w:szCs w:val="24"/>
          <w:lang w:val="it-IT"/>
        </w:rPr>
        <w:t xml:space="preserve"> IV:257-308.</w:t>
      </w:r>
    </w:p>
    <w:p w:rsidR="00E525EE" w:rsidRPr="00E525EE" w:rsidRDefault="00E525EE" w:rsidP="00EA6FF7">
      <w:pPr>
        <w:pStyle w:val="EndNoteBibliography"/>
        <w:ind w:left="720" w:hanging="720"/>
        <w:rPr>
          <w:rFonts w:asciiTheme="majorBidi" w:hAnsiTheme="majorBidi" w:cstheme="majorBidi"/>
          <w:noProof/>
          <w:sz w:val="24"/>
          <w:szCs w:val="24"/>
          <w:lang w:val="it-IT"/>
        </w:rPr>
      </w:pPr>
      <w:r w:rsidRPr="00E525EE">
        <w:rPr>
          <w:rFonts w:asciiTheme="majorBidi" w:hAnsiTheme="majorBidi" w:cstheme="majorBidi"/>
          <w:noProof/>
          <w:sz w:val="24"/>
          <w:szCs w:val="24"/>
          <w:lang w:val="it-IT"/>
        </w:rPr>
        <w:t xml:space="preserve">Tinto, Alberto. 1987. </w:t>
      </w:r>
      <w:r w:rsidRPr="00E525EE">
        <w:rPr>
          <w:rFonts w:asciiTheme="majorBidi" w:hAnsiTheme="majorBidi" w:cstheme="majorBidi"/>
          <w:i/>
          <w:noProof/>
          <w:sz w:val="24"/>
          <w:szCs w:val="24"/>
          <w:lang w:val="it-IT"/>
        </w:rPr>
        <w:t>La Tipografia Medicea Orientale</w:t>
      </w:r>
      <w:r w:rsidRPr="00E525EE">
        <w:rPr>
          <w:rFonts w:asciiTheme="majorBidi" w:hAnsiTheme="majorBidi" w:cstheme="majorBidi"/>
          <w:noProof/>
          <w:sz w:val="24"/>
          <w:szCs w:val="24"/>
          <w:lang w:val="it-IT"/>
        </w:rPr>
        <w:t>. Lucca: Maria Pacini Fazzi.</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lang w:val="it-IT"/>
        </w:rPr>
        <w:lastRenderedPageBreak/>
        <w:t xml:space="preserve">Wilkinson,  Robert J. 2007a. </w:t>
      </w:r>
      <w:r w:rsidRPr="00E525EE">
        <w:rPr>
          <w:rFonts w:asciiTheme="majorBidi" w:hAnsiTheme="majorBidi" w:cstheme="majorBidi"/>
          <w:i/>
          <w:noProof/>
          <w:sz w:val="24"/>
          <w:szCs w:val="24"/>
        </w:rPr>
        <w:t>Orientalism, Aramaic and Kabbalah in the Catholic reformation: the first printing of the Syriac New Testament</w:t>
      </w:r>
      <w:r w:rsidRPr="00E525EE">
        <w:rPr>
          <w:rFonts w:asciiTheme="majorBidi" w:hAnsiTheme="majorBidi" w:cstheme="majorBidi"/>
          <w:noProof/>
          <w:sz w:val="24"/>
          <w:szCs w:val="24"/>
        </w:rPr>
        <w:t xml:space="preserve">, </w:t>
      </w:r>
      <w:r w:rsidRPr="00E525EE">
        <w:rPr>
          <w:rFonts w:asciiTheme="majorBidi" w:hAnsiTheme="majorBidi" w:cstheme="majorBidi"/>
          <w:i/>
          <w:noProof/>
          <w:sz w:val="24"/>
          <w:szCs w:val="24"/>
        </w:rPr>
        <w:t>Studies in the history of Christian traditions</w:t>
      </w:r>
      <w:r w:rsidRPr="00E525EE">
        <w:rPr>
          <w:rFonts w:asciiTheme="majorBidi" w:hAnsiTheme="majorBidi" w:cstheme="majorBidi"/>
          <w:noProof/>
          <w:sz w:val="24"/>
          <w:szCs w:val="24"/>
        </w:rPr>
        <w:t>. Leiden: Brill.</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rPr>
        <w:t xml:space="preserve">Wilkinson,  Robert J. 2016. "Constructing Syriac in Latin - Establishing the Identity of Syriac in the West over a Century and a Half (c. 1550-c.1700)."  </w:t>
      </w:r>
      <w:r w:rsidRPr="00E525EE">
        <w:rPr>
          <w:rFonts w:asciiTheme="majorBidi" w:hAnsiTheme="majorBidi" w:cstheme="majorBidi"/>
          <w:i/>
          <w:noProof/>
          <w:sz w:val="24"/>
          <w:szCs w:val="24"/>
        </w:rPr>
        <w:t>Babelao</w:t>
      </w:r>
      <w:r w:rsidRPr="00E525EE">
        <w:rPr>
          <w:rFonts w:asciiTheme="majorBidi" w:hAnsiTheme="majorBidi" w:cstheme="majorBidi"/>
          <w:noProof/>
          <w:sz w:val="24"/>
          <w:szCs w:val="24"/>
        </w:rPr>
        <w:t xml:space="preserve"> 5:169-283.</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rPr>
        <w:t xml:space="preserve">Wilkinson,  Robert J. 2018. "Working towards a Definition of Syriac in the Sixteenth and Seventeenth Centuries." </w:t>
      </w:r>
      <w:r w:rsidRPr="00E525EE">
        <w:rPr>
          <w:rFonts w:asciiTheme="majorBidi" w:hAnsiTheme="majorBidi" w:cstheme="majorBidi"/>
          <w:noProof/>
          <w:sz w:val="24"/>
          <w:szCs w:val="24"/>
          <w:lang w:val="fr-FR"/>
        </w:rPr>
        <w:t xml:space="preserve">In </w:t>
      </w:r>
      <w:r w:rsidRPr="00E525EE">
        <w:rPr>
          <w:rFonts w:asciiTheme="majorBidi" w:hAnsiTheme="majorBidi" w:cstheme="majorBidi"/>
          <w:i/>
          <w:noProof/>
          <w:sz w:val="24"/>
          <w:szCs w:val="24"/>
          <w:lang w:val="fr-FR"/>
        </w:rPr>
        <w:t>Les auteurs syriaques et leur langue</w:t>
      </w:r>
      <w:r w:rsidRPr="00E525EE">
        <w:rPr>
          <w:rFonts w:asciiTheme="majorBidi" w:hAnsiTheme="majorBidi" w:cstheme="majorBidi"/>
          <w:noProof/>
          <w:sz w:val="24"/>
          <w:szCs w:val="24"/>
          <w:lang w:val="fr-FR"/>
        </w:rPr>
        <w:t xml:space="preserve">, edited by Margherita Farina, 207-236. </w:t>
      </w:r>
      <w:r w:rsidRPr="00E525EE">
        <w:rPr>
          <w:rFonts w:asciiTheme="majorBidi" w:hAnsiTheme="majorBidi" w:cstheme="majorBidi"/>
          <w:noProof/>
          <w:sz w:val="24"/>
          <w:szCs w:val="24"/>
        </w:rPr>
        <w:t>Paris: Geuthner.</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rPr>
        <w:t>Wilkinson, Robert J. 2003. "The Origins of Syriac Studies in the Sixteenth Century." University of the West of England.</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rPr>
        <w:t xml:space="preserve">Wilkinson, Robert J. 2007b. </w:t>
      </w:r>
      <w:r w:rsidRPr="00E525EE">
        <w:rPr>
          <w:rFonts w:asciiTheme="majorBidi" w:hAnsiTheme="majorBidi" w:cstheme="majorBidi"/>
          <w:i/>
          <w:noProof/>
          <w:sz w:val="24"/>
          <w:szCs w:val="24"/>
        </w:rPr>
        <w:t>Kabbalistic Scholars of the Antwerp Polyglot Bible</w:t>
      </w:r>
      <w:r w:rsidRPr="00E525EE">
        <w:rPr>
          <w:rFonts w:asciiTheme="majorBidi" w:hAnsiTheme="majorBidi" w:cstheme="majorBidi"/>
          <w:noProof/>
          <w:sz w:val="24"/>
          <w:szCs w:val="24"/>
        </w:rPr>
        <w:t>. Leiden: Brill.</w:t>
      </w:r>
    </w:p>
    <w:p w:rsidR="00E525EE" w:rsidRPr="00E525EE" w:rsidRDefault="00E525EE" w:rsidP="00EA6FF7">
      <w:pPr>
        <w:pStyle w:val="EndNoteBibliography"/>
        <w:ind w:left="720" w:hanging="720"/>
        <w:rPr>
          <w:rFonts w:asciiTheme="majorBidi" w:hAnsiTheme="majorBidi" w:cstheme="majorBidi"/>
          <w:noProof/>
          <w:sz w:val="24"/>
          <w:szCs w:val="24"/>
        </w:rPr>
      </w:pPr>
      <w:r w:rsidRPr="00E525EE">
        <w:rPr>
          <w:rFonts w:asciiTheme="majorBidi" w:hAnsiTheme="majorBidi" w:cstheme="majorBidi"/>
          <w:noProof/>
          <w:sz w:val="24"/>
          <w:szCs w:val="24"/>
        </w:rPr>
        <w:t xml:space="preserve">Wilmshurst, David. 2000. </w:t>
      </w:r>
      <w:r w:rsidRPr="00E525EE">
        <w:rPr>
          <w:rFonts w:asciiTheme="majorBidi" w:hAnsiTheme="majorBidi" w:cstheme="majorBidi"/>
          <w:i/>
          <w:noProof/>
          <w:sz w:val="24"/>
          <w:szCs w:val="24"/>
        </w:rPr>
        <w:t>The Ecclesiastical Organization of the Church of the East, 1318-1913</w:t>
      </w:r>
      <w:r w:rsidRPr="00E525EE">
        <w:rPr>
          <w:rFonts w:asciiTheme="majorBidi" w:hAnsiTheme="majorBidi" w:cstheme="majorBidi"/>
          <w:noProof/>
          <w:sz w:val="24"/>
          <w:szCs w:val="24"/>
        </w:rPr>
        <w:t xml:space="preserve">. Vol. Subsidia. Tomus 104, </w:t>
      </w:r>
      <w:r w:rsidRPr="00E525EE">
        <w:rPr>
          <w:rFonts w:asciiTheme="majorBidi" w:hAnsiTheme="majorBidi" w:cstheme="majorBidi"/>
          <w:i/>
          <w:noProof/>
          <w:sz w:val="24"/>
          <w:szCs w:val="24"/>
        </w:rPr>
        <w:t>Corpus Scriptorum Christianorum Orientalium</w:t>
      </w:r>
      <w:r w:rsidRPr="00E525EE">
        <w:rPr>
          <w:rFonts w:asciiTheme="majorBidi" w:hAnsiTheme="majorBidi" w:cstheme="majorBidi"/>
          <w:noProof/>
          <w:sz w:val="24"/>
          <w:szCs w:val="24"/>
        </w:rPr>
        <w:t>. Lovanii: Peeters.</w:t>
      </w:r>
    </w:p>
    <w:p w:rsidR="00E525EE" w:rsidRPr="00E525EE" w:rsidRDefault="00E525EE" w:rsidP="00EA6FF7">
      <w:pPr>
        <w:spacing w:after="120" w:line="240" w:lineRule="auto"/>
        <w:ind w:left="284" w:hanging="284"/>
        <w:rPr>
          <w:rFonts w:asciiTheme="majorBidi" w:hAnsiTheme="majorBidi" w:cstheme="majorBidi"/>
          <w:sz w:val="24"/>
          <w:szCs w:val="24"/>
          <w:lang w:val="it-IT"/>
        </w:rPr>
      </w:pPr>
      <w:r w:rsidRPr="00E525EE">
        <w:rPr>
          <w:rFonts w:asciiTheme="majorBidi" w:hAnsiTheme="majorBidi" w:cstheme="majorBidi"/>
          <w:sz w:val="24"/>
          <w:szCs w:val="24"/>
          <w:lang w:val="it-IT"/>
        </w:rPr>
        <w:fldChar w:fldCharType="begin"/>
      </w:r>
      <w:r w:rsidRPr="00E525EE">
        <w:rPr>
          <w:rFonts w:asciiTheme="majorBidi" w:hAnsiTheme="majorBidi" w:cstheme="majorBidi"/>
          <w:sz w:val="24"/>
          <w:szCs w:val="24"/>
          <w:lang w:val="it-IT"/>
        </w:rPr>
        <w:instrText xml:space="preserve"> ADDIN </w:instrText>
      </w:r>
      <w:r w:rsidRPr="00E525EE">
        <w:rPr>
          <w:rFonts w:asciiTheme="majorBidi" w:hAnsiTheme="majorBidi" w:cstheme="majorBidi"/>
          <w:sz w:val="24"/>
          <w:szCs w:val="24"/>
          <w:lang w:val="it-IT"/>
        </w:rPr>
        <w:fldChar w:fldCharType="end"/>
      </w:r>
    </w:p>
    <w:p w:rsidR="001A76EE" w:rsidRPr="00E525EE" w:rsidRDefault="001A76EE">
      <w:pPr>
        <w:rPr>
          <w:rFonts w:asciiTheme="majorBidi" w:hAnsiTheme="majorBidi" w:cstheme="majorBidi"/>
          <w:sz w:val="24"/>
          <w:szCs w:val="24"/>
        </w:rPr>
      </w:pPr>
    </w:p>
    <w:sectPr w:rsidR="001A76EE" w:rsidRPr="00E525EE" w:rsidSect="00B70E4D">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25DF" w:rsidRDefault="004625DF" w:rsidP="00E525EE">
      <w:pPr>
        <w:spacing w:line="240" w:lineRule="auto"/>
      </w:pPr>
      <w:r>
        <w:separator/>
      </w:r>
    </w:p>
  </w:endnote>
  <w:endnote w:type="continuationSeparator" w:id="0">
    <w:p w:rsidR="004625DF" w:rsidRDefault="004625DF" w:rsidP="00E52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Gentium">
    <w:altName w:val="Calibri"/>
    <w:panose1 w:val="02000503060000020004"/>
    <w:charset w:val="00"/>
    <w:family w:val="auto"/>
    <w:pitch w:val="variable"/>
    <w:sig w:usb0="E00002FF" w:usb1="5200A1FB" w:usb2="02000009" w:usb3="00000000" w:csb0="0000019F" w:csb1="00000000"/>
  </w:font>
  <w:font w:name="Times">
    <w:panose1 w:val="00000500000000020000"/>
    <w:charset w:val="00"/>
    <w:family w:val="auto"/>
    <w:pitch w:val="variable"/>
    <w:sig w:usb0="E00002FF" w:usb1="5000205A" w:usb2="00000000" w:usb3="00000000" w:csb0="0000019F" w:csb1="00000000"/>
  </w:font>
  <w:font w:name="Gentium Basic">
    <w:panose1 w:val="02000503060000020004"/>
    <w:charset w:val="4D"/>
    <w:family w:val="auto"/>
    <w:pitch w:val="variable"/>
    <w:sig w:usb0="A000007F" w:usb1="4000204A" w:usb2="00000000" w:usb3="00000000" w:csb0="00000013" w:csb1="00000000"/>
  </w:font>
  <w:font w:name="Academy Engraved LET">
    <w:altName w:val="Colonna MT"/>
    <w:panose1 w:val="02000000000000000000"/>
    <w:charset w:val="00"/>
    <w:family w:val="roman"/>
    <w:pitch w:val="default"/>
  </w:font>
  <w:font w:name="Serto Kharput">
    <w:panose1 w:val="00000400000000000000"/>
    <w:charset w:val="B2"/>
    <w:family w:val="auto"/>
    <w:pitch w:val="variable"/>
    <w:sig w:usb0="00002041" w:usb1="00000000" w:usb2="00000080" w:usb3="00000000" w:csb0="00000041" w:csb1="00000000"/>
  </w:font>
  <w:font w:name="Estrangelo Edessa">
    <w:panose1 w:val="020B0604020202020204"/>
    <w:charset w:val="00"/>
    <w:family w:val="script"/>
    <w:pitch w:val="variable"/>
    <w:sig w:usb0="80002043" w:usb1="00000000" w:usb2="0000008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89452563"/>
      <w:docPartObj>
        <w:docPartGallery w:val="Page Numbers (Bottom of Page)"/>
        <w:docPartUnique/>
      </w:docPartObj>
    </w:sdtPr>
    <w:sdtContent>
      <w:p w:rsidR="00086D78" w:rsidRDefault="00000000" w:rsidP="006917A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086D78" w:rsidRDefault="00000000" w:rsidP="00D6073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12732149"/>
      <w:docPartObj>
        <w:docPartGallery w:val="Page Numbers (Bottom of Page)"/>
        <w:docPartUnique/>
      </w:docPartObj>
    </w:sdtPr>
    <w:sdtContent>
      <w:p w:rsidR="00086D78" w:rsidRDefault="00000000" w:rsidP="006917A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086D78" w:rsidRDefault="00000000" w:rsidP="00D6073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25DF" w:rsidRDefault="004625DF" w:rsidP="00E525EE">
      <w:pPr>
        <w:spacing w:line="240" w:lineRule="auto"/>
      </w:pPr>
      <w:r>
        <w:separator/>
      </w:r>
    </w:p>
  </w:footnote>
  <w:footnote w:type="continuationSeparator" w:id="0">
    <w:p w:rsidR="004625DF" w:rsidRDefault="004625DF" w:rsidP="00E525EE">
      <w:pPr>
        <w:spacing w:line="240" w:lineRule="auto"/>
      </w:pPr>
      <w:r>
        <w:continuationSeparator/>
      </w:r>
    </w:p>
  </w:footnote>
  <w:footnote w:id="1">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Le monde syriaque connaît une division majeure, sur le plan géopolitique et linguistique, entre syriaque occidental, parlé en Syrie et Turquie sud-orientale, à l’intérieur de l’Empire byzantin, et syriaque oriental, parlé par les chrétiens syriaques sous l’Empire Sassanide. Le dialecte syriaque occidental est utilisé majoritairement par les Syro-Orthodoxes (et par les branches uniates issues de cette Église) et par les Maronites, tandis que le dialecte oriental est utilisé par les membres de l’Église syriaque d’Orient (et ses branches uniates). La différentiation dialectale s’accompagne aussi à une différentiation dans le style de l’écriture. On parle d’écriture </w:t>
      </w:r>
      <w:proofErr w:type="spellStart"/>
      <w:r w:rsidRPr="00DF2461">
        <w:rPr>
          <w:rFonts w:asciiTheme="majorBidi" w:hAnsiTheme="majorBidi" w:cstheme="majorBidi"/>
          <w:i/>
          <w:iCs/>
          <w:sz w:val="20"/>
          <w:szCs w:val="20"/>
        </w:rPr>
        <w:t>serto</w:t>
      </w:r>
      <w:proofErr w:type="spellEnd"/>
      <w:r w:rsidRPr="00DF2461">
        <w:rPr>
          <w:rFonts w:asciiTheme="majorBidi" w:hAnsiTheme="majorBidi" w:cstheme="majorBidi"/>
          <w:sz w:val="20"/>
          <w:szCs w:val="20"/>
        </w:rPr>
        <w:t xml:space="preserve">, pour le syriaque occidental, utilisé par les Syro-Orthodoxes et par les Maronites, et d’écriture syro-orientale pour le style calligraphique de l’Église syriaque d’Orient. Voir </w:t>
      </w:r>
      <w:r w:rsidRPr="00DF2461">
        <w:rPr>
          <w:rFonts w:asciiTheme="majorBidi" w:hAnsiTheme="majorBidi" w:cstheme="majorBidi"/>
          <w:noProof/>
          <w:sz w:val="20"/>
          <w:szCs w:val="20"/>
        </w:rPr>
        <w:t xml:space="preserve">(Briquel Chatonnet </w:t>
      </w:r>
      <w:r w:rsidR="00543815">
        <w:rPr>
          <w:rFonts w:asciiTheme="majorBidi" w:hAnsiTheme="majorBidi" w:cstheme="majorBidi"/>
          <w:noProof/>
          <w:sz w:val="20"/>
          <w:szCs w:val="20"/>
        </w:rPr>
        <w:t>et</w:t>
      </w:r>
      <w:r w:rsidRPr="00DF2461">
        <w:rPr>
          <w:rFonts w:asciiTheme="majorBidi" w:hAnsiTheme="majorBidi" w:cstheme="majorBidi"/>
          <w:noProof/>
          <w:sz w:val="20"/>
          <w:szCs w:val="20"/>
        </w:rPr>
        <w:t xml:space="preserve"> Debié 2017</w:t>
      </w:r>
      <w:proofErr w:type="gramStart"/>
      <w:r w:rsidRPr="00DF2461">
        <w:rPr>
          <w:rFonts w:asciiTheme="majorBidi" w:hAnsiTheme="majorBidi" w:cstheme="majorBidi"/>
          <w:noProof/>
          <w:sz w:val="20"/>
          <w:szCs w:val="20"/>
        </w:rPr>
        <w:t>)</w:t>
      </w:r>
      <w:r w:rsidRPr="00DF2461">
        <w:rPr>
          <w:rFonts w:asciiTheme="majorBidi" w:hAnsiTheme="majorBidi" w:cstheme="majorBidi"/>
          <w:sz w:val="20"/>
          <w:szCs w:val="20"/>
        </w:rPr>
        <w:t>:</w:t>
      </w:r>
      <w:proofErr w:type="gramEnd"/>
      <w:r w:rsidRPr="00DF2461">
        <w:rPr>
          <w:rFonts w:asciiTheme="majorBidi" w:hAnsiTheme="majorBidi" w:cstheme="majorBidi"/>
          <w:sz w:val="20"/>
          <w:szCs w:val="20"/>
        </w:rPr>
        <w:t xml:space="preserve"> 143-58.</w:t>
      </w:r>
    </w:p>
  </w:footnote>
  <w:footnote w:id="2">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Voir, entre beaucoup d’autres </w:t>
      </w:r>
      <w:r w:rsidRPr="00DF2461">
        <w:rPr>
          <w:rFonts w:asciiTheme="majorBidi" w:hAnsiTheme="majorBidi" w:cstheme="majorBidi"/>
          <w:noProof/>
          <w:sz w:val="20"/>
          <w:szCs w:val="20"/>
        </w:rPr>
        <w:t>(Beltrami 1933)</w:t>
      </w:r>
      <w:r w:rsidRPr="00DF2461">
        <w:rPr>
          <w:rFonts w:asciiTheme="majorBidi" w:hAnsiTheme="majorBidi" w:cstheme="majorBidi"/>
          <w:sz w:val="20"/>
          <w:szCs w:val="20"/>
        </w:rPr>
        <w:t xml:space="preserve"> pour l’Église de l’Est, </w:t>
      </w:r>
      <w:r w:rsidRPr="00DF2461">
        <w:rPr>
          <w:rFonts w:asciiTheme="majorBidi" w:hAnsiTheme="majorBidi" w:cstheme="majorBidi"/>
          <w:noProof/>
          <w:sz w:val="20"/>
          <w:szCs w:val="20"/>
        </w:rPr>
        <w:t>(Hayek 2015)</w:t>
      </w:r>
      <w:r w:rsidRPr="00DF2461">
        <w:rPr>
          <w:rFonts w:asciiTheme="majorBidi" w:hAnsiTheme="majorBidi" w:cstheme="majorBidi"/>
          <w:sz w:val="20"/>
          <w:szCs w:val="20"/>
        </w:rPr>
        <w:t xml:space="preserve"> pour l’Église syro-orthodoxe, </w:t>
      </w:r>
      <w:r w:rsidRPr="00DF2461">
        <w:rPr>
          <w:rFonts w:asciiTheme="majorBidi" w:hAnsiTheme="majorBidi" w:cstheme="majorBidi"/>
          <w:noProof/>
          <w:sz w:val="20"/>
          <w:szCs w:val="20"/>
        </w:rPr>
        <w:t>(Hamilton 2006)</w:t>
      </w:r>
      <w:r w:rsidRPr="00DF2461">
        <w:rPr>
          <w:rFonts w:asciiTheme="majorBidi" w:hAnsiTheme="majorBidi" w:cstheme="majorBidi"/>
          <w:sz w:val="20"/>
          <w:szCs w:val="20"/>
        </w:rPr>
        <w:t xml:space="preserve">, pour l’Église copte, v. aussi </w:t>
      </w:r>
      <w:r w:rsidRPr="00DF2461">
        <w:rPr>
          <w:rFonts w:asciiTheme="majorBidi" w:hAnsiTheme="majorBidi" w:cstheme="majorBidi"/>
          <w:noProof/>
          <w:sz w:val="20"/>
          <w:szCs w:val="20"/>
        </w:rPr>
        <w:t>(Farina 2021a)</w:t>
      </w:r>
      <w:r w:rsidRPr="00DF2461">
        <w:rPr>
          <w:rFonts w:asciiTheme="majorBidi" w:hAnsiTheme="majorBidi" w:cstheme="majorBidi"/>
          <w:sz w:val="20"/>
          <w:szCs w:val="20"/>
        </w:rPr>
        <w:t xml:space="preserve"> pour une image des Églises syriaques dans l’œuvre d’un savant du </w:t>
      </w:r>
      <w:proofErr w:type="spellStart"/>
      <w:r w:rsidRPr="00DF2461">
        <w:rPr>
          <w:rFonts w:asciiTheme="majorBidi" w:hAnsiTheme="majorBidi" w:cstheme="majorBidi"/>
          <w:smallCaps/>
          <w:sz w:val="20"/>
          <w:szCs w:val="20"/>
        </w:rPr>
        <w:t>xvi</w:t>
      </w:r>
      <w:r w:rsidRPr="00DF2461">
        <w:rPr>
          <w:rFonts w:asciiTheme="majorBidi" w:hAnsiTheme="majorBidi" w:cstheme="majorBidi"/>
          <w:sz w:val="20"/>
          <w:szCs w:val="20"/>
          <w:vertAlign w:val="superscript"/>
        </w:rPr>
        <w:t>e</w:t>
      </w:r>
      <w:proofErr w:type="spellEnd"/>
      <w:r w:rsidRPr="00DF2461">
        <w:rPr>
          <w:rFonts w:asciiTheme="majorBidi" w:hAnsiTheme="majorBidi" w:cstheme="majorBidi"/>
          <w:sz w:val="20"/>
          <w:szCs w:val="20"/>
        </w:rPr>
        <w:t xml:space="preserve"> s. et pour ses sources. Pour les événements politiques et culturels qui ont investi l’Église de l’Est entre </w:t>
      </w:r>
      <w:proofErr w:type="spellStart"/>
      <w:r w:rsidRPr="00DF2461">
        <w:rPr>
          <w:rFonts w:asciiTheme="majorBidi" w:hAnsiTheme="majorBidi" w:cstheme="majorBidi"/>
          <w:smallCaps/>
          <w:sz w:val="20"/>
          <w:szCs w:val="20"/>
        </w:rPr>
        <w:t>xvi</w:t>
      </w:r>
      <w:r w:rsidRPr="00DF2461">
        <w:rPr>
          <w:rFonts w:asciiTheme="majorBidi" w:hAnsiTheme="majorBidi" w:cstheme="majorBidi"/>
          <w:sz w:val="20"/>
          <w:szCs w:val="20"/>
          <w:vertAlign w:val="superscript"/>
        </w:rPr>
        <w:t>e</w:t>
      </w:r>
      <w:proofErr w:type="spellEnd"/>
      <w:r w:rsidRPr="00DF2461">
        <w:rPr>
          <w:rFonts w:asciiTheme="majorBidi" w:hAnsiTheme="majorBidi" w:cstheme="majorBidi"/>
          <w:sz w:val="20"/>
          <w:szCs w:val="20"/>
        </w:rPr>
        <w:t xml:space="preserve"> et </w:t>
      </w:r>
      <w:proofErr w:type="spellStart"/>
      <w:r w:rsidRPr="00DF2461">
        <w:rPr>
          <w:rFonts w:asciiTheme="majorBidi" w:hAnsiTheme="majorBidi" w:cstheme="majorBidi"/>
          <w:smallCaps/>
          <w:sz w:val="20"/>
          <w:szCs w:val="20"/>
        </w:rPr>
        <w:t>xviii</w:t>
      </w:r>
      <w:r w:rsidRPr="00DF2461">
        <w:rPr>
          <w:rFonts w:asciiTheme="majorBidi" w:hAnsiTheme="majorBidi" w:cstheme="majorBidi"/>
          <w:sz w:val="20"/>
          <w:szCs w:val="20"/>
          <w:vertAlign w:val="superscript"/>
        </w:rPr>
        <w:t>e</w:t>
      </w:r>
      <w:proofErr w:type="spellEnd"/>
      <w:r w:rsidRPr="00DF2461">
        <w:rPr>
          <w:rFonts w:asciiTheme="majorBidi" w:hAnsiTheme="majorBidi" w:cstheme="majorBidi"/>
          <w:sz w:val="20"/>
          <w:szCs w:val="20"/>
        </w:rPr>
        <w:t xml:space="preserve"> s. et pour leur impact sur la production textuelle et manuscrite voir </w:t>
      </w:r>
      <w:r w:rsidRPr="00DF2461">
        <w:rPr>
          <w:rFonts w:asciiTheme="majorBidi" w:hAnsiTheme="majorBidi" w:cstheme="majorBidi"/>
          <w:noProof/>
          <w:sz w:val="20"/>
          <w:szCs w:val="20"/>
        </w:rPr>
        <w:t>(Murre-van den Berg 2015)</w:t>
      </w:r>
      <w:r w:rsidRPr="00DF2461">
        <w:rPr>
          <w:rFonts w:asciiTheme="majorBidi" w:hAnsiTheme="majorBidi" w:cstheme="majorBidi"/>
          <w:sz w:val="20"/>
          <w:szCs w:val="20"/>
        </w:rPr>
        <w:t xml:space="preserve"> et </w:t>
      </w:r>
      <w:r w:rsidRPr="00DF2461">
        <w:rPr>
          <w:rFonts w:asciiTheme="majorBidi" w:hAnsiTheme="majorBidi" w:cstheme="majorBidi"/>
          <w:noProof/>
          <w:sz w:val="20"/>
          <w:szCs w:val="20"/>
        </w:rPr>
        <w:t>(Wilmshurst 2000)</w:t>
      </w:r>
      <w:r w:rsidRPr="00DF2461">
        <w:rPr>
          <w:rFonts w:asciiTheme="majorBidi" w:hAnsiTheme="majorBidi" w:cstheme="majorBidi"/>
          <w:sz w:val="20"/>
          <w:szCs w:val="20"/>
        </w:rPr>
        <w:t>.</w:t>
      </w:r>
    </w:p>
  </w:footnote>
  <w:footnote w:id="3">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Les textes de David bar </w:t>
      </w:r>
      <w:proofErr w:type="spellStart"/>
      <w:r w:rsidRPr="00DF2461">
        <w:rPr>
          <w:rFonts w:asciiTheme="majorBidi" w:hAnsiTheme="majorBidi" w:cstheme="majorBidi"/>
          <w:sz w:val="20"/>
          <w:szCs w:val="20"/>
        </w:rPr>
        <w:t>Paulos</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mallCaps/>
          <w:sz w:val="20"/>
          <w:szCs w:val="20"/>
        </w:rPr>
        <w:t>viii</w:t>
      </w:r>
      <w:r w:rsidRPr="00DF2461">
        <w:rPr>
          <w:rFonts w:asciiTheme="majorBidi" w:hAnsiTheme="majorBidi" w:cstheme="majorBidi"/>
          <w:sz w:val="20"/>
          <w:szCs w:val="20"/>
          <w:vertAlign w:val="superscript"/>
        </w:rPr>
        <w:t>e</w:t>
      </w:r>
      <w:proofErr w:type="spellEnd"/>
      <w:r w:rsidRPr="00DF2461">
        <w:rPr>
          <w:rFonts w:asciiTheme="majorBidi" w:hAnsiTheme="majorBidi" w:cstheme="majorBidi"/>
          <w:sz w:val="20"/>
          <w:szCs w:val="20"/>
        </w:rPr>
        <w:t>-</w:t>
      </w:r>
      <w:r w:rsidRPr="00DF2461">
        <w:rPr>
          <w:rFonts w:asciiTheme="majorBidi" w:hAnsiTheme="majorBidi" w:cstheme="majorBidi"/>
          <w:smallCaps/>
          <w:sz w:val="20"/>
          <w:szCs w:val="20"/>
        </w:rPr>
        <w:t>ix</w:t>
      </w:r>
      <w:r w:rsidRPr="00DF2461">
        <w:rPr>
          <w:rFonts w:asciiTheme="majorBidi" w:hAnsiTheme="majorBidi" w:cstheme="majorBidi"/>
          <w:sz w:val="20"/>
          <w:szCs w:val="20"/>
          <w:vertAlign w:val="superscript"/>
        </w:rPr>
        <w:t>e</w:t>
      </w:r>
      <w:r w:rsidRPr="00DF2461">
        <w:rPr>
          <w:rFonts w:asciiTheme="majorBidi" w:hAnsiTheme="majorBidi" w:cstheme="majorBidi"/>
          <w:sz w:val="20"/>
          <w:szCs w:val="20"/>
        </w:rPr>
        <w:t xml:space="preserve"> s.), qui nous sont transmis, sous forme de plusieurs fragments, par des manuscrits majoritairement syro-orientaux, datés entre la deuxième moitié du </w:t>
      </w:r>
      <w:proofErr w:type="spellStart"/>
      <w:r w:rsidRPr="00DF2461">
        <w:rPr>
          <w:rFonts w:asciiTheme="majorBidi" w:hAnsiTheme="majorBidi" w:cstheme="majorBidi"/>
          <w:smallCaps/>
          <w:sz w:val="20"/>
          <w:szCs w:val="20"/>
        </w:rPr>
        <w:t>xvi</w:t>
      </w:r>
      <w:r w:rsidRPr="00DF2461">
        <w:rPr>
          <w:rFonts w:asciiTheme="majorBidi" w:hAnsiTheme="majorBidi" w:cstheme="majorBidi"/>
          <w:sz w:val="20"/>
          <w:szCs w:val="20"/>
          <w:vertAlign w:val="superscript"/>
        </w:rPr>
        <w:t>e</w:t>
      </w:r>
      <w:proofErr w:type="spellEnd"/>
      <w:r w:rsidRPr="00DF2461">
        <w:rPr>
          <w:rFonts w:asciiTheme="majorBidi" w:hAnsiTheme="majorBidi" w:cstheme="majorBidi"/>
          <w:sz w:val="20"/>
          <w:szCs w:val="20"/>
        </w:rPr>
        <w:t xml:space="preserve"> et le </w:t>
      </w:r>
      <w:proofErr w:type="spellStart"/>
      <w:r w:rsidRPr="00DF2461">
        <w:rPr>
          <w:rFonts w:asciiTheme="majorBidi" w:hAnsiTheme="majorBidi" w:cstheme="majorBidi"/>
          <w:smallCaps/>
          <w:sz w:val="20"/>
          <w:szCs w:val="20"/>
        </w:rPr>
        <w:t>xix</w:t>
      </w:r>
      <w:r w:rsidRPr="00DF2461">
        <w:rPr>
          <w:rFonts w:asciiTheme="majorBidi" w:hAnsiTheme="majorBidi" w:cstheme="majorBidi"/>
          <w:sz w:val="20"/>
          <w:szCs w:val="20"/>
          <w:vertAlign w:val="superscript"/>
        </w:rPr>
        <w:t>e</w:t>
      </w:r>
      <w:proofErr w:type="spellEnd"/>
      <w:r w:rsidRPr="00DF2461">
        <w:rPr>
          <w:rFonts w:asciiTheme="majorBidi" w:hAnsiTheme="majorBidi" w:cstheme="majorBidi"/>
          <w:sz w:val="20"/>
          <w:szCs w:val="20"/>
        </w:rPr>
        <w:t xml:space="preserve"> s. (avec l’exception importante du très ancien ms. Berlin Petermann 9, syro-oriental, daté 1260). Seules exceptions sont les fragments écrits à Rome par Georges </w:t>
      </w:r>
      <w:proofErr w:type="spellStart"/>
      <w:r w:rsidRPr="00DF2461">
        <w:rPr>
          <w:rFonts w:asciiTheme="majorBidi" w:hAnsiTheme="majorBidi" w:cstheme="majorBidi"/>
          <w:sz w:val="20"/>
          <w:szCs w:val="20"/>
        </w:rPr>
        <w:t>Amira</w:t>
      </w:r>
      <w:proofErr w:type="spellEnd"/>
      <w:r w:rsidRPr="00DF2461">
        <w:rPr>
          <w:rFonts w:asciiTheme="majorBidi" w:hAnsiTheme="majorBidi" w:cstheme="majorBidi"/>
          <w:sz w:val="20"/>
          <w:szCs w:val="20"/>
        </w:rPr>
        <w:t xml:space="preserve"> à la fin du </w:t>
      </w:r>
      <w:proofErr w:type="spellStart"/>
      <w:r w:rsidRPr="00DF2461">
        <w:rPr>
          <w:rFonts w:asciiTheme="majorBidi" w:hAnsiTheme="majorBidi" w:cstheme="majorBidi"/>
          <w:smallCaps/>
          <w:sz w:val="20"/>
          <w:szCs w:val="20"/>
        </w:rPr>
        <w:t>xvi</w:t>
      </w:r>
      <w:r w:rsidRPr="00DF2461">
        <w:rPr>
          <w:rFonts w:asciiTheme="majorBidi" w:hAnsiTheme="majorBidi" w:cstheme="majorBidi"/>
          <w:sz w:val="20"/>
          <w:szCs w:val="20"/>
          <w:vertAlign w:val="superscript"/>
        </w:rPr>
        <w:t>e</w:t>
      </w:r>
      <w:proofErr w:type="spellEnd"/>
      <w:r w:rsidRPr="00DF2461">
        <w:rPr>
          <w:rFonts w:asciiTheme="majorBidi" w:hAnsiTheme="majorBidi" w:cstheme="majorBidi"/>
          <w:sz w:val="20"/>
          <w:szCs w:val="20"/>
        </w:rPr>
        <w:t xml:space="preserve"> s. et conservés à la </w:t>
      </w:r>
      <w:proofErr w:type="spellStart"/>
      <w:r w:rsidRPr="00DF2461">
        <w:rPr>
          <w:rFonts w:asciiTheme="majorBidi" w:hAnsiTheme="majorBidi" w:cstheme="majorBidi"/>
          <w:sz w:val="20"/>
          <w:szCs w:val="20"/>
        </w:rPr>
        <w:t>Biblioteca</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Medicea</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Laurenziana</w:t>
      </w:r>
      <w:proofErr w:type="spellEnd"/>
      <w:r w:rsidRPr="00DF2461">
        <w:rPr>
          <w:rFonts w:asciiTheme="majorBidi" w:hAnsiTheme="majorBidi" w:cstheme="majorBidi"/>
          <w:sz w:val="20"/>
          <w:szCs w:val="20"/>
        </w:rPr>
        <w:t xml:space="preserve"> de Florence sur lesquels nous reviendrons et le </w:t>
      </w:r>
      <w:r w:rsidRPr="00DF2461">
        <w:rPr>
          <w:rFonts w:asciiTheme="majorBidi" w:hAnsiTheme="majorBidi" w:cstheme="majorBidi"/>
          <w:i/>
          <w:iCs/>
          <w:sz w:val="20"/>
          <w:szCs w:val="20"/>
        </w:rPr>
        <w:t>Traité sur les lettres interchangeables</w:t>
      </w:r>
      <w:r w:rsidRPr="00DF2461">
        <w:rPr>
          <w:rFonts w:asciiTheme="majorBidi" w:hAnsiTheme="majorBidi" w:cstheme="majorBidi"/>
          <w:sz w:val="20"/>
          <w:szCs w:val="20"/>
        </w:rPr>
        <w:t xml:space="preserve">, qui a une tradition uniquement syro-occidentale (v. </w:t>
      </w:r>
      <w:r w:rsidRPr="00DF2461">
        <w:rPr>
          <w:rFonts w:asciiTheme="majorBidi" w:hAnsiTheme="majorBidi" w:cstheme="majorBidi"/>
          <w:noProof/>
          <w:sz w:val="20"/>
          <w:szCs w:val="20"/>
        </w:rPr>
        <w:t>(Farina 2021b)</w:t>
      </w:r>
      <w:r w:rsidRPr="00DF2461">
        <w:rPr>
          <w:rFonts w:asciiTheme="majorBidi" w:hAnsiTheme="majorBidi" w:cstheme="majorBidi"/>
          <w:sz w:val="20"/>
          <w:szCs w:val="20"/>
        </w:rPr>
        <w:t>). Il en va de même pour l’abrégé de grammaire du syro-orthodoxe Jean le Stylite (</w:t>
      </w:r>
      <w:r w:rsidRPr="00DF2461">
        <w:rPr>
          <w:rFonts w:asciiTheme="majorBidi" w:hAnsiTheme="majorBidi" w:cstheme="majorBidi"/>
          <w:smallCaps/>
          <w:sz w:val="20"/>
          <w:szCs w:val="20"/>
        </w:rPr>
        <w:t>ix</w:t>
      </w:r>
      <w:r w:rsidRPr="00DF2461">
        <w:rPr>
          <w:rFonts w:asciiTheme="majorBidi" w:hAnsiTheme="majorBidi" w:cstheme="majorBidi"/>
          <w:sz w:val="20"/>
          <w:szCs w:val="20"/>
          <w:vertAlign w:val="superscript"/>
        </w:rPr>
        <w:t>e</w:t>
      </w:r>
      <w:r w:rsidRPr="00DF2461">
        <w:rPr>
          <w:rFonts w:asciiTheme="majorBidi" w:hAnsiTheme="majorBidi" w:cstheme="majorBidi"/>
          <w:sz w:val="20"/>
          <w:szCs w:val="20"/>
        </w:rPr>
        <w:t xml:space="preserve"> s. ?), dont uniquement des copies syro-orientales réalisées à partir du </w:t>
      </w:r>
      <w:proofErr w:type="spellStart"/>
      <w:r w:rsidRPr="00DF2461">
        <w:rPr>
          <w:rFonts w:asciiTheme="majorBidi" w:hAnsiTheme="majorBidi" w:cstheme="majorBidi"/>
          <w:smallCaps/>
          <w:sz w:val="20"/>
          <w:szCs w:val="20"/>
        </w:rPr>
        <w:t>xvii</w:t>
      </w:r>
      <w:r w:rsidRPr="00DF2461">
        <w:rPr>
          <w:rFonts w:asciiTheme="majorBidi" w:hAnsiTheme="majorBidi" w:cstheme="majorBidi"/>
          <w:sz w:val="20"/>
          <w:szCs w:val="20"/>
          <w:vertAlign w:val="superscript"/>
        </w:rPr>
        <w:t>e</w:t>
      </w:r>
      <w:proofErr w:type="spellEnd"/>
      <w:r w:rsidRPr="00DF2461">
        <w:rPr>
          <w:rFonts w:asciiTheme="majorBidi" w:hAnsiTheme="majorBidi" w:cstheme="majorBidi"/>
          <w:sz w:val="20"/>
          <w:szCs w:val="20"/>
        </w:rPr>
        <w:t xml:space="preserve"> s. subsistent aujourd’hui.</w:t>
      </w:r>
    </w:p>
  </w:footnote>
  <w:footnote w:id="4">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Pour une liste des principaux manuscrits syriaques contenant des œuvres grammaticales, rangée par auteurs, v. </w:t>
      </w:r>
      <w:r w:rsidRPr="00DF2461">
        <w:rPr>
          <w:rFonts w:asciiTheme="majorBidi" w:hAnsiTheme="majorBidi" w:cstheme="majorBidi"/>
          <w:noProof/>
          <w:sz w:val="20"/>
          <w:szCs w:val="20"/>
        </w:rPr>
        <w:t>(Farina 2018a)</w:t>
      </w:r>
      <w:r w:rsidRPr="00DF2461">
        <w:rPr>
          <w:rFonts w:asciiTheme="majorBidi" w:hAnsiTheme="majorBidi" w:cstheme="majorBidi"/>
          <w:sz w:val="20"/>
          <w:szCs w:val="20"/>
        </w:rPr>
        <w:t>. Une version à jour de cette liste est en cours de préparation.</w:t>
      </w:r>
    </w:p>
  </w:footnote>
  <w:footnote w:id="5">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Cf. </w:t>
      </w:r>
      <w:r w:rsidRPr="00DF2461">
        <w:rPr>
          <w:rFonts w:asciiTheme="majorBidi" w:hAnsiTheme="majorBidi" w:cstheme="majorBidi"/>
          <w:noProof/>
          <w:sz w:val="20"/>
          <w:szCs w:val="20"/>
        </w:rPr>
        <w:t>(Farina 2018a)</w:t>
      </w:r>
      <w:r w:rsidRPr="00DF2461">
        <w:rPr>
          <w:rFonts w:asciiTheme="majorBidi" w:hAnsiTheme="majorBidi" w:cstheme="majorBidi"/>
          <w:sz w:val="20"/>
          <w:szCs w:val="20"/>
        </w:rPr>
        <w:t xml:space="preserve"> pour une liste des œuvres de ces grammairiens et de leurs témoins manuscrits.</w:t>
      </w:r>
    </w:p>
  </w:footnote>
  <w:footnote w:id="6">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Analyses quantitatives et cadre historique de la production de manuscrits grammaticaux syriaque à partir du </w:t>
      </w:r>
      <w:proofErr w:type="spellStart"/>
      <w:r w:rsidRPr="00DF2461">
        <w:rPr>
          <w:rFonts w:asciiTheme="majorBidi" w:hAnsiTheme="majorBidi" w:cstheme="majorBidi"/>
          <w:smallCaps/>
          <w:sz w:val="20"/>
          <w:szCs w:val="20"/>
        </w:rPr>
        <w:t>xvi</w:t>
      </w:r>
      <w:r w:rsidRPr="00DF2461">
        <w:rPr>
          <w:rFonts w:asciiTheme="majorBidi" w:hAnsiTheme="majorBidi" w:cstheme="majorBidi"/>
          <w:sz w:val="20"/>
          <w:szCs w:val="20"/>
          <w:vertAlign w:val="superscript"/>
        </w:rPr>
        <w:t>e</w:t>
      </w:r>
      <w:proofErr w:type="spellEnd"/>
      <w:r w:rsidRPr="00DF2461">
        <w:rPr>
          <w:rFonts w:asciiTheme="majorBidi" w:hAnsiTheme="majorBidi" w:cstheme="majorBidi"/>
          <w:sz w:val="20"/>
          <w:szCs w:val="20"/>
        </w:rPr>
        <w:t xml:space="preserve"> s. dans </w:t>
      </w:r>
      <w:r w:rsidRPr="00DF2461">
        <w:rPr>
          <w:rFonts w:asciiTheme="majorBidi" w:hAnsiTheme="majorBidi" w:cstheme="majorBidi"/>
          <w:noProof/>
          <w:sz w:val="20"/>
          <w:szCs w:val="20"/>
        </w:rPr>
        <w:t>(Murre-van den Berg 2015)</w:t>
      </w:r>
      <w:r w:rsidRPr="00DF2461">
        <w:rPr>
          <w:rFonts w:asciiTheme="majorBidi" w:hAnsiTheme="majorBidi" w:cstheme="majorBidi"/>
          <w:sz w:val="20"/>
          <w:szCs w:val="20"/>
        </w:rPr>
        <w:t xml:space="preserve">, 259 et </w:t>
      </w:r>
      <w:r w:rsidRPr="00DF2461">
        <w:rPr>
          <w:rFonts w:asciiTheme="majorBidi" w:hAnsiTheme="majorBidi" w:cstheme="majorBidi"/>
          <w:noProof/>
          <w:sz w:val="20"/>
          <w:szCs w:val="20"/>
        </w:rPr>
        <w:t>(Farina 2020a)</w:t>
      </w:r>
      <w:r w:rsidRPr="00DF2461">
        <w:rPr>
          <w:rFonts w:asciiTheme="majorBidi" w:hAnsiTheme="majorBidi" w:cstheme="majorBidi"/>
          <w:sz w:val="20"/>
          <w:szCs w:val="20"/>
        </w:rPr>
        <w:t>.</w:t>
      </w:r>
    </w:p>
  </w:footnote>
  <w:footnote w:id="7">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Sur cette grammaire et sur le commentaire de Daniel v. </w:t>
      </w:r>
      <w:r w:rsidRPr="00DF2461">
        <w:rPr>
          <w:rFonts w:asciiTheme="majorBidi" w:hAnsiTheme="majorBidi" w:cstheme="majorBidi"/>
          <w:noProof/>
          <w:sz w:val="20"/>
          <w:szCs w:val="20"/>
        </w:rPr>
        <w:t>(Farina 2015, 2016, 2017)</w:t>
      </w:r>
      <w:r w:rsidRPr="00DF2461">
        <w:rPr>
          <w:rFonts w:asciiTheme="majorBidi" w:hAnsiTheme="majorBidi" w:cstheme="majorBidi"/>
          <w:sz w:val="20"/>
          <w:szCs w:val="20"/>
        </w:rPr>
        <w:t>.</w:t>
      </w:r>
    </w:p>
  </w:footnote>
  <w:footnote w:id="8">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Les circonstances de cette collaboration sont décrites dans </w:t>
      </w:r>
      <w:r w:rsidRPr="00DF2461">
        <w:rPr>
          <w:rFonts w:asciiTheme="majorBidi" w:hAnsiTheme="majorBidi" w:cstheme="majorBidi"/>
          <w:noProof/>
          <w:sz w:val="20"/>
          <w:szCs w:val="20"/>
        </w:rPr>
        <w:t>(Pritula 2019)</w:t>
      </w:r>
      <w:r w:rsidRPr="00DF2461">
        <w:rPr>
          <w:rFonts w:asciiTheme="majorBidi" w:hAnsiTheme="majorBidi" w:cstheme="majorBidi"/>
          <w:sz w:val="20"/>
          <w:szCs w:val="20"/>
        </w:rPr>
        <w:t xml:space="preserve">, 306-7 et </w:t>
      </w:r>
      <w:r w:rsidRPr="00DF2461">
        <w:rPr>
          <w:rFonts w:asciiTheme="majorBidi" w:hAnsiTheme="majorBidi" w:cstheme="majorBidi"/>
          <w:noProof/>
          <w:sz w:val="20"/>
          <w:szCs w:val="20"/>
        </w:rPr>
        <w:t>(Farina 2020a)</w:t>
      </w:r>
      <w:r w:rsidRPr="00DF2461">
        <w:rPr>
          <w:rFonts w:asciiTheme="majorBidi" w:hAnsiTheme="majorBidi" w:cstheme="majorBidi"/>
          <w:sz w:val="20"/>
          <w:szCs w:val="20"/>
        </w:rPr>
        <w:t xml:space="preserve">, 108. Sur </w:t>
      </w:r>
      <w:proofErr w:type="spellStart"/>
      <w:r w:rsidRPr="00DF2461">
        <w:rPr>
          <w:rFonts w:asciiTheme="majorBidi" w:hAnsiTheme="majorBidi" w:cstheme="majorBidi"/>
          <w:sz w:val="20"/>
          <w:szCs w:val="20"/>
        </w:rPr>
        <w:t>Ni‛matallah</w:t>
      </w:r>
      <w:proofErr w:type="spellEnd"/>
      <w:r w:rsidRPr="00DF2461">
        <w:rPr>
          <w:rFonts w:asciiTheme="majorBidi" w:hAnsiTheme="majorBidi" w:cstheme="majorBidi"/>
          <w:sz w:val="20"/>
          <w:szCs w:val="20"/>
        </w:rPr>
        <w:t xml:space="preserve"> voir </w:t>
      </w:r>
      <w:r w:rsidRPr="00DF2461">
        <w:rPr>
          <w:rFonts w:asciiTheme="majorBidi" w:hAnsiTheme="majorBidi" w:cstheme="majorBidi"/>
          <w:noProof/>
          <w:sz w:val="20"/>
          <w:szCs w:val="20"/>
        </w:rPr>
        <w:t>(Levi Della Vida 1948)</w:t>
      </w:r>
      <w:r w:rsidRPr="00DF2461">
        <w:rPr>
          <w:rFonts w:asciiTheme="majorBidi" w:hAnsiTheme="majorBidi" w:cstheme="majorBidi"/>
          <w:sz w:val="20"/>
          <w:szCs w:val="20"/>
        </w:rPr>
        <w:t xml:space="preserve"> et </w:t>
      </w:r>
      <w:r w:rsidRPr="00DF2461">
        <w:rPr>
          <w:rFonts w:asciiTheme="majorBidi" w:hAnsiTheme="majorBidi" w:cstheme="majorBidi"/>
          <w:noProof/>
          <w:sz w:val="20"/>
          <w:szCs w:val="20"/>
        </w:rPr>
        <w:t>(Hayek 2015)</w:t>
      </w:r>
      <w:r w:rsidRPr="00DF2461">
        <w:rPr>
          <w:rFonts w:asciiTheme="majorBidi" w:hAnsiTheme="majorBidi" w:cstheme="majorBidi"/>
          <w:sz w:val="20"/>
          <w:szCs w:val="20"/>
        </w:rPr>
        <w:t>.</w:t>
      </w:r>
    </w:p>
  </w:footnote>
  <w:footnote w:id="9">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Une copie manuscrite de la confession de foi d’</w:t>
      </w:r>
      <w:proofErr w:type="spellStart"/>
      <w:r w:rsidRPr="00DF2461">
        <w:rPr>
          <w:rFonts w:asciiTheme="majorBidi" w:hAnsiTheme="majorBidi" w:cstheme="majorBidi"/>
          <w:sz w:val="20"/>
          <w:szCs w:val="20"/>
        </w:rPr>
        <w:t>Abdisho</w:t>
      </w:r>
      <w:proofErr w:type="spellEnd"/>
      <w:r w:rsidRPr="00DF2461">
        <w:rPr>
          <w:rFonts w:asciiTheme="majorBidi" w:hAnsiTheme="majorBidi" w:cstheme="majorBidi"/>
          <w:sz w:val="20"/>
          <w:szCs w:val="20"/>
        </w:rPr>
        <w:t xml:space="preserve">, qui fut lue au Concile de Trente en 1562 a été retrouvée dans un manuscrit ayant appartenu a </w:t>
      </w:r>
      <w:proofErr w:type="spellStart"/>
      <w:r w:rsidRPr="00DF2461">
        <w:rPr>
          <w:rFonts w:asciiTheme="majorBidi" w:hAnsiTheme="majorBidi" w:cstheme="majorBidi"/>
          <w:sz w:val="20"/>
          <w:szCs w:val="20"/>
        </w:rPr>
        <w:t>Ni‛matallah</w:t>
      </w:r>
      <w:proofErr w:type="spellEnd"/>
      <w:r w:rsidRPr="00DF2461">
        <w:rPr>
          <w:rFonts w:asciiTheme="majorBidi" w:hAnsiTheme="majorBidi" w:cstheme="majorBidi"/>
          <w:sz w:val="20"/>
          <w:szCs w:val="20"/>
        </w:rPr>
        <w:t xml:space="preserve"> aujourd’hui à la </w:t>
      </w:r>
      <w:proofErr w:type="spellStart"/>
      <w:r w:rsidRPr="00DF2461">
        <w:rPr>
          <w:rFonts w:asciiTheme="majorBidi" w:hAnsiTheme="majorBidi" w:cstheme="majorBidi"/>
          <w:sz w:val="20"/>
          <w:szCs w:val="20"/>
        </w:rPr>
        <w:t>Biblioteca</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Medicea</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Laurenziana</w:t>
      </w:r>
      <w:proofErr w:type="spellEnd"/>
      <w:r w:rsidRPr="00DF2461">
        <w:rPr>
          <w:rFonts w:asciiTheme="majorBidi" w:hAnsiTheme="majorBidi" w:cstheme="majorBidi"/>
          <w:sz w:val="20"/>
          <w:szCs w:val="20"/>
        </w:rPr>
        <w:t xml:space="preserve"> (Or. 196), cf. </w:t>
      </w:r>
      <w:r w:rsidRPr="00DF2461">
        <w:rPr>
          <w:rFonts w:asciiTheme="majorBidi" w:hAnsiTheme="majorBidi" w:cstheme="majorBidi"/>
          <w:noProof/>
          <w:sz w:val="20"/>
          <w:szCs w:val="20"/>
        </w:rPr>
        <w:t>(Farina 2018b)</w:t>
      </w:r>
      <w:r w:rsidRPr="00DF2461">
        <w:rPr>
          <w:rFonts w:asciiTheme="majorBidi" w:hAnsiTheme="majorBidi" w:cstheme="majorBidi"/>
          <w:sz w:val="20"/>
          <w:szCs w:val="20"/>
        </w:rPr>
        <w:t>.</w:t>
      </w:r>
    </w:p>
  </w:footnote>
  <w:footnote w:id="10">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Pour une synthèse générale des recherches et des publications de ces auteurs et des polémiques qu’elles ont </w:t>
      </w:r>
      <w:proofErr w:type="gramStart"/>
      <w:r w:rsidRPr="00DF2461">
        <w:rPr>
          <w:rFonts w:asciiTheme="majorBidi" w:hAnsiTheme="majorBidi" w:cstheme="majorBidi"/>
          <w:sz w:val="20"/>
          <w:szCs w:val="20"/>
        </w:rPr>
        <w:t>suscité</w:t>
      </w:r>
      <w:proofErr w:type="gramEnd"/>
      <w:r w:rsidRPr="00DF2461">
        <w:rPr>
          <w:rFonts w:asciiTheme="majorBidi" w:hAnsiTheme="majorBidi" w:cstheme="majorBidi"/>
          <w:sz w:val="20"/>
          <w:szCs w:val="20"/>
        </w:rPr>
        <w:t xml:space="preserve">, voir </w:t>
      </w:r>
      <w:r w:rsidRPr="00DF2461">
        <w:rPr>
          <w:rFonts w:asciiTheme="majorBidi" w:hAnsiTheme="majorBidi" w:cstheme="majorBidi"/>
          <w:noProof/>
          <w:sz w:val="20"/>
          <w:szCs w:val="20"/>
        </w:rPr>
        <w:t>(Saladin 2013)</w:t>
      </w:r>
      <w:r w:rsidRPr="00DF2461">
        <w:rPr>
          <w:rFonts w:asciiTheme="majorBidi" w:hAnsiTheme="majorBidi" w:cstheme="majorBidi"/>
          <w:sz w:val="20"/>
          <w:szCs w:val="20"/>
        </w:rPr>
        <w:t xml:space="preserve">. Pour Sante </w:t>
      </w:r>
      <w:proofErr w:type="spellStart"/>
      <w:r w:rsidRPr="00DF2461">
        <w:rPr>
          <w:rFonts w:asciiTheme="majorBidi" w:hAnsiTheme="majorBidi" w:cstheme="majorBidi"/>
          <w:sz w:val="20"/>
          <w:szCs w:val="20"/>
        </w:rPr>
        <w:t>Pagnini</w:t>
      </w:r>
      <w:proofErr w:type="spellEnd"/>
      <w:r w:rsidRPr="00DF2461">
        <w:rPr>
          <w:rFonts w:asciiTheme="majorBidi" w:hAnsiTheme="majorBidi" w:cstheme="majorBidi"/>
          <w:sz w:val="20"/>
          <w:szCs w:val="20"/>
        </w:rPr>
        <w:t xml:space="preserve"> voir surtout </w:t>
      </w:r>
      <w:r w:rsidRPr="00DF2461">
        <w:rPr>
          <w:rFonts w:asciiTheme="majorBidi" w:hAnsiTheme="majorBidi" w:cstheme="majorBidi"/>
          <w:noProof/>
          <w:sz w:val="20"/>
          <w:szCs w:val="20"/>
        </w:rPr>
        <w:t>(Centi 1945)</w:t>
      </w:r>
      <w:r w:rsidRPr="00DF2461">
        <w:rPr>
          <w:rFonts w:asciiTheme="majorBidi" w:hAnsiTheme="majorBidi" w:cstheme="majorBidi"/>
          <w:sz w:val="20"/>
          <w:szCs w:val="20"/>
        </w:rPr>
        <w:t xml:space="preserve">. </w:t>
      </w:r>
    </w:p>
  </w:footnote>
  <w:footnote w:id="11">
    <w:p w:rsidR="00E525EE" w:rsidRPr="00DF2461" w:rsidRDefault="00E525EE" w:rsidP="00DF2461">
      <w:pPr>
        <w:pStyle w:val="Testocommento"/>
        <w:ind w:left="284" w:hanging="284"/>
        <w:rPr>
          <w:rFonts w:asciiTheme="majorBidi" w:hAnsiTheme="majorBidi" w:cstheme="majorBidi"/>
        </w:rPr>
      </w:pPr>
      <w:r w:rsidRPr="00DF2461">
        <w:rPr>
          <w:rStyle w:val="Rimandonotaapidipagina"/>
          <w:rFonts w:asciiTheme="majorBidi" w:hAnsiTheme="majorBidi" w:cstheme="majorBidi"/>
        </w:rPr>
        <w:footnoteRef/>
      </w:r>
      <w:r w:rsidRPr="00DF2461">
        <w:rPr>
          <w:rFonts w:asciiTheme="majorBidi" w:hAnsiTheme="majorBidi" w:cstheme="majorBidi"/>
        </w:rPr>
        <w:t xml:space="preserve"> Le rôle central de la Florence médicéenne dans le développement de ces études est évident par le réseau de relations entre plusieurs personnages impliqués dans la production d’éditions polyglottes. Tout d’abord il faut observer que Léon X (Jean de Médicis, le fils de Laurent le Magnifique) est le dédicataire du Psautier de </w:t>
      </w:r>
      <w:proofErr w:type="spellStart"/>
      <w:r w:rsidRPr="00DF2461">
        <w:rPr>
          <w:rFonts w:asciiTheme="majorBidi" w:hAnsiTheme="majorBidi" w:cstheme="majorBidi"/>
        </w:rPr>
        <w:t>Giustiniani</w:t>
      </w:r>
      <w:proofErr w:type="spellEnd"/>
      <w:r w:rsidRPr="00DF2461">
        <w:rPr>
          <w:rFonts w:asciiTheme="majorBidi" w:hAnsiTheme="majorBidi" w:cstheme="majorBidi"/>
        </w:rPr>
        <w:t xml:space="preserve">, de celui de </w:t>
      </w:r>
      <w:proofErr w:type="spellStart"/>
      <w:r w:rsidRPr="00DF2461">
        <w:rPr>
          <w:rFonts w:asciiTheme="majorBidi" w:hAnsiTheme="majorBidi" w:cstheme="majorBidi"/>
        </w:rPr>
        <w:t>Pagnini</w:t>
      </w:r>
      <w:proofErr w:type="spellEnd"/>
      <w:r w:rsidRPr="00DF2461">
        <w:rPr>
          <w:rFonts w:asciiTheme="majorBidi" w:hAnsiTheme="majorBidi" w:cstheme="majorBidi"/>
        </w:rPr>
        <w:t xml:space="preserve"> ainsi que de son projet global d’édition de la Bible, de la Polyglotte </w:t>
      </w:r>
      <w:proofErr w:type="spellStart"/>
      <w:r w:rsidRPr="00DF2461">
        <w:rPr>
          <w:rFonts w:asciiTheme="majorBidi" w:hAnsiTheme="majorBidi" w:cstheme="majorBidi"/>
        </w:rPr>
        <w:t>Complutense</w:t>
      </w:r>
      <w:proofErr w:type="spellEnd"/>
      <w:r w:rsidRPr="00DF2461">
        <w:rPr>
          <w:rFonts w:asciiTheme="majorBidi" w:hAnsiTheme="majorBidi" w:cstheme="majorBidi"/>
        </w:rPr>
        <w:t xml:space="preserve"> (v. </w:t>
      </w:r>
      <w:r w:rsidRPr="00DF2461">
        <w:rPr>
          <w:rFonts w:asciiTheme="majorBidi" w:hAnsiTheme="majorBidi" w:cstheme="majorBidi"/>
          <w:i/>
          <w:iCs/>
        </w:rPr>
        <w:t>infra</w:t>
      </w:r>
      <w:r w:rsidRPr="00DF2461">
        <w:rPr>
          <w:rFonts w:asciiTheme="majorBidi" w:hAnsiTheme="majorBidi" w:cstheme="majorBidi"/>
        </w:rPr>
        <w:t xml:space="preserve">). Il en va de même pour le plus ancien texte arabo-chrétien imprimé : le </w:t>
      </w:r>
      <w:proofErr w:type="spellStart"/>
      <w:r w:rsidRPr="00DF2461">
        <w:rPr>
          <w:rFonts w:asciiTheme="majorBidi" w:hAnsiTheme="majorBidi" w:cstheme="majorBidi"/>
          <w:i/>
          <w:iCs/>
        </w:rPr>
        <w:t>Kitāb</w:t>
      </w:r>
      <w:proofErr w:type="spellEnd"/>
      <w:r w:rsidRPr="00DF2461">
        <w:rPr>
          <w:rFonts w:asciiTheme="majorBidi" w:hAnsiTheme="majorBidi" w:cstheme="majorBidi"/>
          <w:i/>
          <w:iCs/>
        </w:rPr>
        <w:t xml:space="preserve"> al-</w:t>
      </w:r>
      <w:proofErr w:type="spellStart"/>
      <w:r w:rsidRPr="00DF2461">
        <w:rPr>
          <w:rFonts w:asciiTheme="majorBidi" w:hAnsiTheme="majorBidi" w:cstheme="majorBidi"/>
          <w:i/>
          <w:iCs/>
        </w:rPr>
        <w:t>ṣalāt</w:t>
      </w:r>
      <w:proofErr w:type="spellEnd"/>
      <w:r w:rsidRPr="00DF2461">
        <w:rPr>
          <w:rFonts w:asciiTheme="majorBidi" w:hAnsiTheme="majorBidi" w:cstheme="majorBidi"/>
          <w:i/>
          <w:iCs/>
        </w:rPr>
        <w:t xml:space="preserve"> al-</w:t>
      </w:r>
      <w:proofErr w:type="spellStart"/>
      <w:r w:rsidRPr="00DF2461">
        <w:rPr>
          <w:rFonts w:asciiTheme="majorBidi" w:hAnsiTheme="majorBidi" w:cstheme="majorBidi"/>
          <w:i/>
          <w:iCs/>
        </w:rPr>
        <w:t>sawāʿī</w:t>
      </w:r>
      <w:proofErr w:type="spellEnd"/>
      <w:r w:rsidRPr="00DF2461">
        <w:rPr>
          <w:rFonts w:asciiTheme="majorBidi" w:hAnsiTheme="majorBidi" w:cstheme="majorBidi"/>
        </w:rPr>
        <w:t xml:space="preserve"> (Livre de l’office du rite grec en arabe), imprimé à Fano en 1514, sous l’égide de Léon X, encore que déjà financé par Jules II (</w:t>
      </w:r>
      <w:proofErr w:type="spellStart"/>
      <w:r w:rsidRPr="00DF2461">
        <w:rPr>
          <w:rFonts w:asciiTheme="majorBidi" w:hAnsiTheme="majorBidi" w:cstheme="majorBidi"/>
        </w:rPr>
        <w:t>Balagna</w:t>
      </w:r>
      <w:proofErr w:type="spellEnd"/>
      <w:r w:rsidRPr="00DF2461">
        <w:rPr>
          <w:rFonts w:asciiTheme="majorBidi" w:hAnsiTheme="majorBidi" w:cstheme="majorBidi"/>
        </w:rPr>
        <w:t xml:space="preserve">, 1984, p. 18). Léon X encourage aussi l’impression de la Bible en hébreu, par </w:t>
      </w:r>
      <w:proofErr w:type="spellStart"/>
      <w:r w:rsidRPr="00DF2461">
        <w:rPr>
          <w:rFonts w:asciiTheme="majorBidi" w:hAnsiTheme="majorBidi" w:cstheme="majorBidi"/>
        </w:rPr>
        <w:t>Bomberg</w:t>
      </w:r>
      <w:proofErr w:type="spellEnd"/>
      <w:r w:rsidRPr="00DF2461">
        <w:rPr>
          <w:rFonts w:asciiTheme="majorBidi" w:hAnsiTheme="majorBidi" w:cstheme="majorBidi"/>
        </w:rPr>
        <w:t xml:space="preserve"> en 1517 à Venise. </w:t>
      </w:r>
      <w:proofErr w:type="spellStart"/>
      <w:r w:rsidRPr="00DF2461">
        <w:rPr>
          <w:rFonts w:asciiTheme="majorBidi" w:hAnsiTheme="majorBidi" w:cstheme="majorBidi"/>
        </w:rPr>
        <w:t>Giustiniani</w:t>
      </w:r>
      <w:proofErr w:type="spellEnd"/>
      <w:r w:rsidRPr="00DF2461">
        <w:rPr>
          <w:rFonts w:asciiTheme="majorBidi" w:hAnsiTheme="majorBidi" w:cstheme="majorBidi"/>
        </w:rPr>
        <w:t xml:space="preserve"> et </w:t>
      </w:r>
      <w:proofErr w:type="spellStart"/>
      <w:r w:rsidRPr="00DF2461">
        <w:rPr>
          <w:rFonts w:asciiTheme="majorBidi" w:hAnsiTheme="majorBidi" w:cstheme="majorBidi"/>
        </w:rPr>
        <w:t>Pagnini</w:t>
      </w:r>
      <w:proofErr w:type="spellEnd"/>
      <w:r w:rsidRPr="00DF2461">
        <w:rPr>
          <w:rFonts w:asciiTheme="majorBidi" w:hAnsiTheme="majorBidi" w:cstheme="majorBidi"/>
        </w:rPr>
        <w:t xml:space="preserve"> sont deux moines dominicains dont le travail est inspiré par </w:t>
      </w:r>
      <w:proofErr w:type="spellStart"/>
      <w:r w:rsidRPr="00DF2461">
        <w:rPr>
          <w:rFonts w:asciiTheme="majorBidi" w:hAnsiTheme="majorBidi" w:cstheme="majorBidi"/>
        </w:rPr>
        <w:t>Savonarola</w:t>
      </w:r>
      <w:proofErr w:type="spellEnd"/>
      <w:r w:rsidRPr="00DF2461">
        <w:rPr>
          <w:rFonts w:asciiTheme="majorBidi" w:hAnsiTheme="majorBidi" w:cstheme="majorBidi"/>
        </w:rPr>
        <w:t xml:space="preserve">, qui, dans le cas de </w:t>
      </w:r>
      <w:proofErr w:type="spellStart"/>
      <w:r w:rsidRPr="00DF2461">
        <w:rPr>
          <w:rFonts w:asciiTheme="majorBidi" w:hAnsiTheme="majorBidi" w:cstheme="majorBidi"/>
        </w:rPr>
        <w:t>Pagnini</w:t>
      </w:r>
      <w:proofErr w:type="spellEnd"/>
      <w:r w:rsidRPr="00DF2461">
        <w:rPr>
          <w:rFonts w:asciiTheme="majorBidi" w:hAnsiTheme="majorBidi" w:cstheme="majorBidi"/>
        </w:rPr>
        <w:t xml:space="preserve">, est aussi responsable </w:t>
      </w:r>
      <w:proofErr w:type="spellStart"/>
      <w:r w:rsidRPr="00DF2461">
        <w:rPr>
          <w:rFonts w:asciiTheme="majorBidi" w:hAnsiTheme="majorBidi" w:cstheme="majorBidi"/>
        </w:rPr>
        <w:t>des</w:t>
      </w:r>
      <w:proofErr w:type="spellEnd"/>
      <w:r w:rsidRPr="00DF2461">
        <w:rPr>
          <w:rFonts w:asciiTheme="majorBidi" w:hAnsiTheme="majorBidi" w:cstheme="majorBidi"/>
        </w:rPr>
        <w:t xml:space="preserve"> son premier apprentissage de l’hébreu. En outre, </w:t>
      </w:r>
      <w:proofErr w:type="spellStart"/>
      <w:r w:rsidRPr="00DF2461">
        <w:rPr>
          <w:rFonts w:asciiTheme="majorBidi" w:hAnsiTheme="majorBidi" w:cstheme="majorBidi"/>
        </w:rPr>
        <w:t>Giustiniani</w:t>
      </w:r>
      <w:proofErr w:type="spellEnd"/>
      <w:r w:rsidRPr="00DF2461">
        <w:rPr>
          <w:rFonts w:asciiTheme="majorBidi" w:hAnsiTheme="majorBidi" w:cstheme="majorBidi"/>
        </w:rPr>
        <w:t xml:space="preserve"> et </w:t>
      </w:r>
      <w:proofErr w:type="spellStart"/>
      <w:r w:rsidRPr="00DF2461">
        <w:rPr>
          <w:rFonts w:asciiTheme="majorBidi" w:hAnsiTheme="majorBidi" w:cstheme="majorBidi"/>
        </w:rPr>
        <w:t>Pagnini</w:t>
      </w:r>
      <w:proofErr w:type="spellEnd"/>
      <w:r w:rsidRPr="00DF2461">
        <w:rPr>
          <w:rFonts w:asciiTheme="majorBidi" w:hAnsiTheme="majorBidi" w:cstheme="majorBidi"/>
        </w:rPr>
        <w:t xml:space="preserve"> avaient été tous les deux encouragés à l’étude des langues orientales par leur fréquentation avec l’humaniste Giovanni Pico </w:t>
      </w:r>
      <w:proofErr w:type="spellStart"/>
      <w:r w:rsidRPr="00DF2461">
        <w:rPr>
          <w:rFonts w:asciiTheme="majorBidi" w:hAnsiTheme="majorBidi" w:cstheme="majorBidi"/>
        </w:rPr>
        <w:t>della</w:t>
      </w:r>
      <w:proofErr w:type="spellEnd"/>
      <w:r w:rsidRPr="00DF2461">
        <w:rPr>
          <w:rFonts w:asciiTheme="majorBidi" w:hAnsiTheme="majorBidi" w:cstheme="majorBidi"/>
        </w:rPr>
        <w:t xml:space="preserve"> </w:t>
      </w:r>
      <w:proofErr w:type="spellStart"/>
      <w:r w:rsidRPr="00DF2461">
        <w:rPr>
          <w:rFonts w:asciiTheme="majorBidi" w:hAnsiTheme="majorBidi" w:cstheme="majorBidi"/>
        </w:rPr>
        <w:t>Mirandola</w:t>
      </w:r>
      <w:proofErr w:type="spellEnd"/>
      <w:r w:rsidRPr="00DF2461">
        <w:rPr>
          <w:rFonts w:asciiTheme="majorBidi" w:hAnsiTheme="majorBidi" w:cstheme="majorBidi"/>
        </w:rPr>
        <w:t xml:space="preserve">, dont </w:t>
      </w:r>
      <w:proofErr w:type="spellStart"/>
      <w:r w:rsidRPr="00DF2461">
        <w:rPr>
          <w:rFonts w:asciiTheme="majorBidi" w:hAnsiTheme="majorBidi" w:cstheme="majorBidi"/>
        </w:rPr>
        <w:t>Pagnini</w:t>
      </w:r>
      <w:proofErr w:type="spellEnd"/>
      <w:r w:rsidRPr="00DF2461">
        <w:rPr>
          <w:rFonts w:asciiTheme="majorBidi" w:hAnsiTheme="majorBidi" w:cstheme="majorBidi"/>
        </w:rPr>
        <w:t xml:space="preserve"> publie une lettre en ouverture à son édition (inachevée) des Psaumes, après la dédicace à Léon X.</w:t>
      </w:r>
    </w:p>
  </w:footnote>
  <w:footnote w:id="12">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Sur ce dernier point et sur le rôle central joué par le cardinal Marcello </w:t>
      </w:r>
      <w:proofErr w:type="spellStart"/>
      <w:r w:rsidRPr="00DF2461">
        <w:rPr>
          <w:rFonts w:asciiTheme="majorBidi" w:hAnsiTheme="majorBidi" w:cstheme="majorBidi"/>
          <w:sz w:val="20"/>
          <w:szCs w:val="20"/>
        </w:rPr>
        <w:t>Cervini</w:t>
      </w:r>
      <w:proofErr w:type="spellEnd"/>
      <w:r w:rsidRPr="00DF2461">
        <w:rPr>
          <w:rFonts w:asciiTheme="majorBidi" w:hAnsiTheme="majorBidi" w:cstheme="majorBidi"/>
          <w:sz w:val="20"/>
          <w:szCs w:val="20"/>
        </w:rPr>
        <w:t xml:space="preserve">, voir en particulier </w:t>
      </w:r>
      <w:r w:rsidRPr="00DF2461">
        <w:rPr>
          <w:rFonts w:asciiTheme="majorBidi" w:hAnsiTheme="majorBidi" w:cstheme="majorBidi"/>
          <w:noProof/>
          <w:sz w:val="20"/>
          <w:szCs w:val="20"/>
        </w:rPr>
        <w:t>(Cardinali 2018)</w:t>
      </w:r>
      <w:r w:rsidRPr="00DF2461">
        <w:rPr>
          <w:rFonts w:asciiTheme="majorBidi" w:hAnsiTheme="majorBidi" w:cstheme="majorBidi"/>
          <w:sz w:val="20"/>
          <w:szCs w:val="20"/>
        </w:rPr>
        <w:t xml:space="preserve"> et </w:t>
      </w:r>
      <w:r w:rsidRPr="00DF2461">
        <w:rPr>
          <w:rFonts w:asciiTheme="majorBidi" w:hAnsiTheme="majorBidi" w:cstheme="majorBidi"/>
          <w:noProof/>
          <w:sz w:val="20"/>
          <w:szCs w:val="20"/>
        </w:rPr>
        <w:t>(Kennerly 2022)</w:t>
      </w:r>
      <w:r w:rsidRPr="00DF2461">
        <w:rPr>
          <w:rFonts w:asciiTheme="majorBidi" w:hAnsiTheme="majorBidi" w:cstheme="majorBidi"/>
          <w:sz w:val="20"/>
          <w:szCs w:val="20"/>
        </w:rPr>
        <w:t>.</w:t>
      </w:r>
    </w:p>
  </w:footnote>
  <w:footnote w:id="13">
    <w:p w:rsidR="00E525EE" w:rsidRPr="00DF2461" w:rsidRDefault="00E525EE" w:rsidP="00DF2461">
      <w:pPr>
        <w:pStyle w:val="Testocommento"/>
        <w:ind w:left="284" w:hanging="284"/>
        <w:rPr>
          <w:rFonts w:asciiTheme="majorBidi" w:hAnsiTheme="majorBidi" w:cstheme="majorBidi"/>
        </w:rPr>
      </w:pPr>
      <w:r w:rsidRPr="00DF2461">
        <w:rPr>
          <w:rStyle w:val="Rimandonotaapidipagina"/>
          <w:rFonts w:asciiTheme="majorBidi" w:hAnsiTheme="majorBidi" w:cstheme="majorBidi"/>
        </w:rPr>
        <w:footnoteRef/>
      </w:r>
      <w:r w:rsidRPr="00DF2461">
        <w:rPr>
          <w:rFonts w:asciiTheme="majorBidi" w:hAnsiTheme="majorBidi" w:cstheme="majorBidi"/>
        </w:rPr>
        <w:t xml:space="preserve"> Pour les éditions des Psaumes v. note 54 </w:t>
      </w:r>
      <w:proofErr w:type="gramStart"/>
      <w:r w:rsidRPr="00DF2461">
        <w:rPr>
          <w:rFonts w:asciiTheme="majorBidi" w:hAnsiTheme="majorBidi" w:cstheme="majorBidi"/>
          <w:i/>
          <w:iCs/>
        </w:rPr>
        <w:t>infra</w:t>
      </w:r>
      <w:proofErr w:type="gramEnd"/>
      <w:r w:rsidRPr="00DF2461">
        <w:rPr>
          <w:rFonts w:asciiTheme="majorBidi" w:hAnsiTheme="majorBidi" w:cstheme="majorBidi"/>
        </w:rPr>
        <w:t xml:space="preserve">, pour les toutes premières impressions en caractères arabes v. </w:t>
      </w:r>
      <w:r w:rsidRPr="00DF2461">
        <w:rPr>
          <w:rFonts w:asciiTheme="majorBidi" w:hAnsiTheme="majorBidi" w:cstheme="majorBidi"/>
          <w:noProof/>
        </w:rPr>
        <w:t>(Balagna 1984)</w:t>
      </w:r>
      <w:r w:rsidRPr="00DF2461">
        <w:rPr>
          <w:rFonts w:asciiTheme="majorBidi" w:hAnsiTheme="majorBidi" w:cstheme="majorBidi"/>
        </w:rPr>
        <w:t xml:space="preserve">. Pour Sante </w:t>
      </w:r>
      <w:proofErr w:type="spellStart"/>
      <w:r w:rsidRPr="00DF2461">
        <w:rPr>
          <w:rFonts w:asciiTheme="majorBidi" w:hAnsiTheme="majorBidi" w:cstheme="majorBidi"/>
        </w:rPr>
        <w:t>Pagnini</w:t>
      </w:r>
      <w:proofErr w:type="spellEnd"/>
      <w:r w:rsidRPr="00DF2461">
        <w:rPr>
          <w:rFonts w:asciiTheme="majorBidi" w:hAnsiTheme="majorBidi" w:cstheme="majorBidi"/>
        </w:rPr>
        <w:t xml:space="preserve"> ainsi que pour Agostino </w:t>
      </w:r>
      <w:proofErr w:type="spellStart"/>
      <w:r w:rsidRPr="00DF2461">
        <w:rPr>
          <w:rFonts w:asciiTheme="majorBidi" w:hAnsiTheme="majorBidi" w:cstheme="majorBidi"/>
        </w:rPr>
        <w:t>Giustiniani</w:t>
      </w:r>
      <w:proofErr w:type="spellEnd"/>
      <w:r w:rsidRPr="00DF2461">
        <w:rPr>
          <w:rFonts w:asciiTheme="majorBidi" w:hAnsiTheme="majorBidi" w:cstheme="majorBidi"/>
        </w:rPr>
        <w:t>, auteurs de deux différentes éditions comparées du Psautier (la première restée inachevée, la deuxième publiée en 1516 et contenant la toute première impression des Psaumes en arabe), les Psaumes représentaient un premier essai pour un projet d’envergure d’impression d’une bible polyglotte complète.</w:t>
      </w:r>
    </w:p>
  </w:footnote>
  <w:footnote w:id="14">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Cette édition, dédié à Léon X et étalée sur la période 1514-17, incluait le Nouveau Testament en grec et latin, l’Ancien Testament en hébreu, grec, latin et araméen selon les Targums, le tout accompagné par des lexiques. Un récit des principales étapes de la réalisation de cette ouvre se trouve dans </w:t>
      </w:r>
      <w:r w:rsidRPr="00DF2461">
        <w:rPr>
          <w:rFonts w:asciiTheme="majorBidi" w:hAnsiTheme="majorBidi" w:cstheme="majorBidi"/>
          <w:noProof/>
          <w:sz w:val="20"/>
          <w:szCs w:val="20"/>
        </w:rPr>
        <w:t>(Saladin 2013)</w:t>
      </w:r>
      <w:r w:rsidRPr="00DF2461">
        <w:rPr>
          <w:rFonts w:asciiTheme="majorBidi" w:hAnsiTheme="majorBidi" w:cstheme="majorBidi"/>
          <w:sz w:val="20"/>
          <w:szCs w:val="20"/>
        </w:rPr>
        <w:t xml:space="preserve">, 164-166, voir aussi </w:t>
      </w:r>
      <w:r w:rsidRPr="00DF2461">
        <w:rPr>
          <w:rFonts w:asciiTheme="majorBidi" w:hAnsiTheme="majorBidi" w:cstheme="majorBidi"/>
          <w:noProof/>
          <w:sz w:val="20"/>
          <w:szCs w:val="20"/>
        </w:rPr>
        <w:t>(Wilkinson 2007b)</w:t>
      </w:r>
      <w:r w:rsidRPr="00DF2461">
        <w:rPr>
          <w:rFonts w:asciiTheme="majorBidi" w:hAnsiTheme="majorBidi" w:cstheme="majorBidi"/>
          <w:sz w:val="20"/>
          <w:szCs w:val="20"/>
        </w:rPr>
        <w:t xml:space="preserve">, ch. 1-2 et </w:t>
      </w:r>
      <w:r w:rsidRPr="00DF2461">
        <w:rPr>
          <w:rFonts w:asciiTheme="majorBidi" w:hAnsiTheme="majorBidi" w:cstheme="majorBidi"/>
          <w:noProof/>
          <w:sz w:val="20"/>
          <w:szCs w:val="20"/>
        </w:rPr>
        <w:t>(Ortega-Monasterio 2008)</w:t>
      </w:r>
      <w:r w:rsidRPr="00DF2461">
        <w:rPr>
          <w:rFonts w:asciiTheme="majorBidi" w:hAnsiTheme="majorBidi" w:cstheme="majorBidi"/>
          <w:sz w:val="20"/>
          <w:szCs w:val="20"/>
        </w:rPr>
        <w:t>.</w:t>
      </w:r>
    </w:p>
  </w:footnote>
  <w:footnote w:id="15">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Cet ouvrage, sous la direction du théologien Benito Arias </w:t>
      </w:r>
      <w:proofErr w:type="spellStart"/>
      <w:r w:rsidRPr="00DF2461">
        <w:rPr>
          <w:rFonts w:asciiTheme="majorBidi" w:hAnsiTheme="majorBidi" w:cstheme="majorBidi"/>
          <w:sz w:val="20"/>
          <w:szCs w:val="20"/>
        </w:rPr>
        <w:t>Montano</w:t>
      </w:r>
      <w:proofErr w:type="spellEnd"/>
      <w:r w:rsidRPr="00DF2461">
        <w:rPr>
          <w:rFonts w:asciiTheme="majorBidi" w:hAnsiTheme="majorBidi" w:cstheme="majorBidi"/>
          <w:sz w:val="20"/>
          <w:szCs w:val="20"/>
        </w:rPr>
        <w:t xml:space="preserve">, fut publié en 1572 par l’imprimeur Christophe Plantin. Composé de 8 volumes, il incluait l’Ancien et le Nouveau Testament en hébreu, syriaque, grec et latin, ainsi que des lexiques et grammaires de ces langues, composés par Sante </w:t>
      </w:r>
      <w:proofErr w:type="spellStart"/>
      <w:r w:rsidRPr="00DF2461">
        <w:rPr>
          <w:rFonts w:asciiTheme="majorBidi" w:hAnsiTheme="majorBidi" w:cstheme="majorBidi"/>
          <w:sz w:val="20"/>
          <w:szCs w:val="20"/>
        </w:rPr>
        <w:t>Pagnini</w:t>
      </w:r>
      <w:proofErr w:type="spellEnd"/>
      <w:r w:rsidRPr="00DF2461">
        <w:rPr>
          <w:rFonts w:asciiTheme="majorBidi" w:hAnsiTheme="majorBidi" w:cstheme="majorBidi"/>
          <w:sz w:val="20"/>
          <w:szCs w:val="20"/>
        </w:rPr>
        <w:t xml:space="preserve">, Guy Lefèvre de la Broderie, Andreas </w:t>
      </w:r>
      <w:proofErr w:type="spellStart"/>
      <w:r w:rsidRPr="00DF2461">
        <w:rPr>
          <w:rFonts w:asciiTheme="majorBidi" w:hAnsiTheme="majorBidi" w:cstheme="majorBidi"/>
          <w:sz w:val="20"/>
          <w:szCs w:val="20"/>
        </w:rPr>
        <w:t>Masius</w:t>
      </w:r>
      <w:proofErr w:type="spellEnd"/>
      <w:r w:rsidRPr="00DF2461">
        <w:rPr>
          <w:rFonts w:asciiTheme="majorBidi" w:hAnsiTheme="majorBidi" w:cstheme="majorBidi"/>
          <w:sz w:val="20"/>
          <w:szCs w:val="20"/>
        </w:rPr>
        <w:t xml:space="preserve"> et un volume de textes exégétiques divers. Sur la genèse de cet ouvrage voir </w:t>
      </w:r>
      <w:r w:rsidRPr="00DF2461">
        <w:rPr>
          <w:rFonts w:asciiTheme="majorBidi" w:hAnsiTheme="majorBidi" w:cstheme="majorBidi"/>
          <w:noProof/>
          <w:sz w:val="20"/>
          <w:szCs w:val="20"/>
        </w:rPr>
        <w:t>(Wilkinson 2007b)</w:t>
      </w:r>
      <w:r w:rsidRPr="00DF2461">
        <w:rPr>
          <w:rFonts w:asciiTheme="majorBidi" w:hAnsiTheme="majorBidi" w:cstheme="majorBidi"/>
          <w:sz w:val="20"/>
          <w:szCs w:val="20"/>
        </w:rPr>
        <w:t>.</w:t>
      </w:r>
    </w:p>
  </w:footnote>
  <w:footnote w:id="16">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Pour l’histoire des études syriaques en Europe, v. </w:t>
      </w:r>
      <w:r w:rsidRPr="00DF2461">
        <w:rPr>
          <w:rFonts w:asciiTheme="majorBidi" w:hAnsiTheme="majorBidi" w:cstheme="majorBidi"/>
          <w:noProof/>
          <w:sz w:val="20"/>
          <w:szCs w:val="20"/>
        </w:rPr>
        <w:t>(Contini 1994)</w:t>
      </w:r>
      <w:r w:rsidRPr="00DF2461">
        <w:rPr>
          <w:rFonts w:asciiTheme="majorBidi" w:hAnsiTheme="majorBidi" w:cstheme="majorBidi"/>
          <w:sz w:val="20"/>
          <w:szCs w:val="20"/>
        </w:rPr>
        <w:t xml:space="preserve"> et les nombreuses études de </w:t>
      </w:r>
      <w:r w:rsidRPr="00DF2461">
        <w:rPr>
          <w:rFonts w:asciiTheme="majorBidi" w:hAnsiTheme="majorBidi" w:cstheme="majorBidi"/>
          <w:noProof/>
          <w:sz w:val="20"/>
          <w:szCs w:val="20"/>
        </w:rPr>
        <w:t>(Wilkinson 2003; Wilkinson 2007a, 2016, 2018)</w:t>
      </w:r>
      <w:r w:rsidRPr="00DF2461">
        <w:rPr>
          <w:rFonts w:asciiTheme="majorBidi" w:hAnsiTheme="majorBidi" w:cstheme="majorBidi"/>
          <w:sz w:val="20"/>
          <w:szCs w:val="20"/>
        </w:rPr>
        <w:t>.</w:t>
      </w:r>
    </w:p>
  </w:footnote>
  <w:footnote w:id="17">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Pour un récit détaillé des relations entre </w:t>
      </w:r>
      <w:proofErr w:type="spellStart"/>
      <w:r w:rsidRPr="00DF2461">
        <w:rPr>
          <w:rFonts w:asciiTheme="majorBidi" w:hAnsiTheme="majorBidi" w:cstheme="majorBidi"/>
          <w:sz w:val="20"/>
          <w:szCs w:val="20"/>
        </w:rPr>
        <w:t>Teseo</w:t>
      </w:r>
      <w:proofErr w:type="spellEnd"/>
      <w:r w:rsidRPr="00DF2461">
        <w:rPr>
          <w:rFonts w:asciiTheme="majorBidi" w:hAnsiTheme="majorBidi" w:cstheme="majorBidi"/>
          <w:sz w:val="20"/>
          <w:szCs w:val="20"/>
        </w:rPr>
        <w:t xml:space="preserve"> Ambrogio et la délégation maronite et pour une histoire de la réalisation de son </w:t>
      </w:r>
      <w:proofErr w:type="spellStart"/>
      <w:r w:rsidRPr="00DF2461">
        <w:rPr>
          <w:rFonts w:asciiTheme="majorBidi" w:hAnsiTheme="majorBidi" w:cstheme="majorBidi"/>
          <w:i/>
          <w:iCs/>
          <w:kern w:val="0"/>
          <w:sz w:val="20"/>
          <w:szCs w:val="20"/>
        </w:rPr>
        <w:t>Introductio</w:t>
      </w:r>
      <w:proofErr w:type="spellEnd"/>
      <w:r w:rsidRPr="00DF2461">
        <w:rPr>
          <w:rFonts w:asciiTheme="majorBidi" w:hAnsiTheme="majorBidi" w:cstheme="majorBidi"/>
          <w:kern w:val="0"/>
          <w:sz w:val="20"/>
          <w:szCs w:val="20"/>
        </w:rPr>
        <w:t xml:space="preserve"> voir</w:t>
      </w:r>
      <w:r w:rsidRPr="00DF2461">
        <w:rPr>
          <w:rFonts w:asciiTheme="majorBidi" w:hAnsiTheme="majorBidi" w:cstheme="majorBidi"/>
          <w:sz w:val="20"/>
          <w:szCs w:val="20"/>
        </w:rPr>
        <w:t xml:space="preserve"> </w:t>
      </w:r>
      <w:r w:rsidRPr="00DF2461">
        <w:rPr>
          <w:rFonts w:asciiTheme="majorBidi" w:hAnsiTheme="majorBidi" w:cstheme="majorBidi"/>
          <w:noProof/>
          <w:sz w:val="20"/>
          <w:szCs w:val="20"/>
        </w:rPr>
        <w:t>(Wilkinson 2007a)</w:t>
      </w:r>
      <w:r w:rsidRPr="00DF2461">
        <w:rPr>
          <w:rFonts w:asciiTheme="majorBidi" w:hAnsiTheme="majorBidi" w:cstheme="majorBidi"/>
          <w:sz w:val="20"/>
          <w:szCs w:val="20"/>
        </w:rPr>
        <w:t xml:space="preserve">, 11-27 </w:t>
      </w:r>
      <w:r w:rsidRPr="00DF2461">
        <w:rPr>
          <w:rFonts w:asciiTheme="majorBidi" w:hAnsiTheme="majorBidi" w:cstheme="majorBidi"/>
          <w:i/>
          <w:iCs/>
          <w:sz w:val="20"/>
          <w:szCs w:val="20"/>
        </w:rPr>
        <w:t>et passim</w:t>
      </w:r>
      <w:r w:rsidRPr="00DF2461">
        <w:rPr>
          <w:rFonts w:asciiTheme="majorBidi" w:hAnsiTheme="majorBidi" w:cstheme="majorBidi"/>
          <w:sz w:val="20"/>
          <w:szCs w:val="20"/>
        </w:rPr>
        <w:t xml:space="preserve">, </w:t>
      </w:r>
      <w:r w:rsidRPr="00DF2461">
        <w:rPr>
          <w:rFonts w:asciiTheme="majorBidi" w:hAnsiTheme="majorBidi" w:cstheme="majorBidi"/>
          <w:noProof/>
          <w:kern w:val="0"/>
          <w:sz w:val="20"/>
          <w:szCs w:val="20"/>
        </w:rPr>
        <w:t>(Wilkinson 2016)</w:t>
      </w:r>
      <w:r w:rsidRPr="00DF2461">
        <w:rPr>
          <w:rFonts w:asciiTheme="majorBidi" w:hAnsiTheme="majorBidi" w:cstheme="majorBidi"/>
          <w:kern w:val="0"/>
          <w:sz w:val="20"/>
          <w:szCs w:val="20"/>
        </w:rPr>
        <w:t xml:space="preserve">, 187-88. Pour une liste de tous les manuscrits copiés par Élias v. </w:t>
      </w:r>
      <w:r w:rsidRPr="00DF2461">
        <w:rPr>
          <w:rFonts w:asciiTheme="majorBidi" w:hAnsiTheme="majorBidi" w:cstheme="majorBidi"/>
          <w:noProof/>
          <w:kern w:val="0"/>
          <w:sz w:val="20"/>
          <w:szCs w:val="20"/>
        </w:rPr>
        <w:t>(Kennerly 2022)</w:t>
      </w:r>
      <w:r w:rsidRPr="00DF2461">
        <w:rPr>
          <w:rFonts w:asciiTheme="majorBidi" w:hAnsiTheme="majorBidi" w:cstheme="majorBidi"/>
          <w:kern w:val="0"/>
          <w:sz w:val="20"/>
          <w:szCs w:val="20"/>
        </w:rPr>
        <w:t>, 35 (n. 47).</w:t>
      </w:r>
    </w:p>
  </w:footnote>
  <w:footnote w:id="18">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Un aperçu général se trouve dans </w:t>
      </w:r>
      <w:r w:rsidRPr="00DF2461">
        <w:rPr>
          <w:rFonts w:asciiTheme="majorBidi" w:hAnsiTheme="majorBidi" w:cstheme="majorBidi"/>
          <w:noProof/>
          <w:sz w:val="20"/>
          <w:szCs w:val="20"/>
        </w:rPr>
        <w:t>(Kiraz 2012)</w:t>
      </w:r>
      <w:r w:rsidRPr="00DF2461">
        <w:rPr>
          <w:rFonts w:asciiTheme="majorBidi" w:hAnsiTheme="majorBidi" w:cstheme="majorBidi"/>
          <w:sz w:val="20"/>
          <w:szCs w:val="20"/>
        </w:rPr>
        <w:t xml:space="preserve">, 34 ; </w:t>
      </w:r>
      <w:r w:rsidRPr="00DF2461">
        <w:rPr>
          <w:rFonts w:asciiTheme="majorBidi" w:hAnsiTheme="majorBidi" w:cstheme="majorBidi"/>
          <w:noProof/>
          <w:sz w:val="20"/>
          <w:szCs w:val="20"/>
        </w:rPr>
        <w:t>(Kiraz 2020)</w:t>
      </w:r>
      <w:r w:rsidRPr="00DF2461">
        <w:rPr>
          <w:rFonts w:asciiTheme="majorBidi" w:hAnsiTheme="majorBidi" w:cstheme="majorBidi"/>
          <w:sz w:val="20"/>
          <w:szCs w:val="20"/>
        </w:rPr>
        <w:t xml:space="preserve">, 7-8 examine des témoins manuscrits provenant de la </w:t>
      </w:r>
      <w:proofErr w:type="spellStart"/>
      <w:r w:rsidRPr="00DF2461">
        <w:rPr>
          <w:rFonts w:asciiTheme="majorBidi" w:hAnsiTheme="majorBidi" w:cstheme="majorBidi"/>
          <w:sz w:val="20"/>
          <w:szCs w:val="20"/>
        </w:rPr>
        <w:t>Geniza</w:t>
      </w:r>
      <w:proofErr w:type="spellEnd"/>
      <w:r w:rsidRPr="00DF2461">
        <w:rPr>
          <w:rFonts w:asciiTheme="majorBidi" w:hAnsiTheme="majorBidi" w:cstheme="majorBidi"/>
          <w:sz w:val="20"/>
          <w:szCs w:val="20"/>
        </w:rPr>
        <w:t xml:space="preserve"> du Caire.</w:t>
      </w:r>
    </w:p>
  </w:footnote>
  <w:footnote w:id="19">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Texte édité par </w:t>
      </w:r>
      <w:r w:rsidRPr="00DF2461">
        <w:rPr>
          <w:rFonts w:asciiTheme="majorBidi" w:hAnsiTheme="majorBidi" w:cstheme="majorBidi"/>
          <w:noProof/>
          <w:sz w:val="20"/>
          <w:szCs w:val="20"/>
        </w:rPr>
        <w:t>(Gottheil 1887)</w:t>
      </w:r>
      <w:r w:rsidRPr="00DF2461">
        <w:rPr>
          <w:rFonts w:asciiTheme="majorBidi" w:hAnsiTheme="majorBidi" w:cstheme="majorBidi"/>
          <w:sz w:val="20"/>
          <w:szCs w:val="20"/>
        </w:rPr>
        <w:t xml:space="preserve">, </w:t>
      </w:r>
      <w:r w:rsidRPr="00DF2461">
        <w:rPr>
          <w:rFonts w:ascii="Estrangelo Edessa" w:hAnsi="Estrangelo Edessa" w:cs="Estrangelo Edessa"/>
          <w:sz w:val="20"/>
          <w:szCs w:val="20"/>
        </w:rPr>
        <w:t>ܙ</w:t>
      </w:r>
      <w:r w:rsidRPr="00DF2461">
        <w:rPr>
          <w:rFonts w:asciiTheme="majorBidi" w:hAnsiTheme="majorBidi" w:cstheme="majorBidi"/>
          <w:sz w:val="20"/>
          <w:szCs w:val="20"/>
        </w:rPr>
        <w:t>, trad. anglaise, 26.</w:t>
      </w:r>
    </w:p>
  </w:footnote>
  <w:footnote w:id="20">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w:t>
      </w:r>
      <w:r w:rsidRPr="00DF2461">
        <w:rPr>
          <w:rFonts w:asciiTheme="majorBidi" w:hAnsiTheme="majorBidi" w:cstheme="majorBidi"/>
          <w:i/>
          <w:iCs/>
          <w:sz w:val="20"/>
          <w:szCs w:val="20"/>
        </w:rPr>
        <w:t>Livre des Splendeurs</w:t>
      </w:r>
      <w:r w:rsidRPr="00DF2461">
        <w:rPr>
          <w:rFonts w:asciiTheme="majorBidi" w:hAnsiTheme="majorBidi" w:cstheme="majorBidi"/>
          <w:sz w:val="20"/>
          <w:szCs w:val="20"/>
        </w:rPr>
        <w:t xml:space="preserve">, éd. </w:t>
      </w:r>
      <w:r w:rsidRPr="00DF2461">
        <w:rPr>
          <w:rFonts w:asciiTheme="majorBidi" w:hAnsiTheme="majorBidi" w:cstheme="majorBidi"/>
          <w:noProof/>
          <w:sz w:val="20"/>
          <w:szCs w:val="20"/>
        </w:rPr>
        <w:t>(Moberg 1922)</w:t>
      </w:r>
      <w:r w:rsidRPr="00DF2461">
        <w:rPr>
          <w:rFonts w:asciiTheme="majorBidi" w:hAnsiTheme="majorBidi" w:cstheme="majorBidi"/>
          <w:sz w:val="20"/>
          <w:szCs w:val="20"/>
        </w:rPr>
        <w:t>, 194.</w:t>
      </w:r>
    </w:p>
  </w:footnote>
  <w:footnote w:id="21">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EA6FF7">
        <w:rPr>
          <w:rFonts w:asciiTheme="majorBidi" w:hAnsiTheme="majorBidi" w:cstheme="majorBidi"/>
          <w:sz w:val="20"/>
          <w:szCs w:val="20"/>
          <w:lang w:val="it-IT"/>
        </w:rPr>
        <w:t xml:space="preserve"> </w:t>
      </w:r>
      <w:proofErr w:type="spellStart"/>
      <w:r w:rsidRPr="00EA6FF7">
        <w:rPr>
          <w:rFonts w:asciiTheme="majorBidi" w:hAnsiTheme="majorBidi" w:cstheme="majorBidi"/>
          <w:i/>
          <w:iCs/>
          <w:sz w:val="20"/>
          <w:szCs w:val="20"/>
          <w:lang w:val="it-IT"/>
        </w:rPr>
        <w:t>Syriacae</w:t>
      </w:r>
      <w:proofErr w:type="spellEnd"/>
      <w:r w:rsidRPr="00EA6FF7">
        <w:rPr>
          <w:rFonts w:asciiTheme="majorBidi" w:hAnsiTheme="majorBidi" w:cstheme="majorBidi"/>
          <w:i/>
          <w:iCs/>
          <w:sz w:val="20"/>
          <w:szCs w:val="20"/>
          <w:lang w:val="it-IT"/>
        </w:rPr>
        <w:t xml:space="preserve"> linguae Iesu Christo </w:t>
      </w:r>
      <w:proofErr w:type="spellStart"/>
      <w:r w:rsidRPr="00EA6FF7">
        <w:rPr>
          <w:rFonts w:asciiTheme="majorBidi" w:hAnsiTheme="majorBidi" w:cstheme="majorBidi"/>
          <w:i/>
          <w:iCs/>
          <w:sz w:val="20"/>
          <w:szCs w:val="20"/>
          <w:lang w:val="it-IT"/>
        </w:rPr>
        <w:t>eiusque</w:t>
      </w:r>
      <w:proofErr w:type="spellEnd"/>
      <w:r w:rsidRPr="00EA6FF7">
        <w:rPr>
          <w:rFonts w:asciiTheme="majorBidi" w:hAnsiTheme="majorBidi" w:cstheme="majorBidi"/>
          <w:i/>
          <w:iCs/>
          <w:sz w:val="20"/>
          <w:szCs w:val="20"/>
          <w:lang w:val="it-IT"/>
        </w:rPr>
        <w:t xml:space="preserve"> Matri... prima </w:t>
      </w:r>
      <w:proofErr w:type="spellStart"/>
      <w:r w:rsidRPr="00EA6FF7">
        <w:rPr>
          <w:rFonts w:asciiTheme="majorBidi" w:hAnsiTheme="majorBidi" w:cstheme="majorBidi"/>
          <w:i/>
          <w:iCs/>
          <w:sz w:val="20"/>
          <w:szCs w:val="20"/>
          <w:lang w:val="it-IT"/>
        </w:rPr>
        <w:t>elementa</w:t>
      </w:r>
      <w:proofErr w:type="spellEnd"/>
      <w:r w:rsidRPr="00EA6FF7">
        <w:rPr>
          <w:rFonts w:asciiTheme="majorBidi" w:hAnsiTheme="majorBidi" w:cstheme="majorBidi"/>
          <w:sz w:val="20"/>
          <w:szCs w:val="20"/>
          <w:lang w:val="it-IT"/>
        </w:rPr>
        <w:t xml:space="preserve">, Vienna, 1556. </w:t>
      </w:r>
      <w:proofErr w:type="spellStart"/>
      <w:r w:rsidRPr="00DF2461">
        <w:rPr>
          <w:rFonts w:asciiTheme="majorBidi" w:hAnsiTheme="majorBidi" w:cstheme="majorBidi"/>
          <w:sz w:val="20"/>
          <w:szCs w:val="20"/>
        </w:rPr>
        <w:t>Amira</w:t>
      </w:r>
      <w:proofErr w:type="spellEnd"/>
      <w:r w:rsidRPr="00DF2461">
        <w:rPr>
          <w:rFonts w:asciiTheme="majorBidi" w:hAnsiTheme="majorBidi" w:cstheme="majorBidi"/>
          <w:sz w:val="20"/>
          <w:szCs w:val="20"/>
        </w:rPr>
        <w:t xml:space="preserve"> a très probablement eu entre ses mains la copie de cet ouvrage aujourd’hui à la BNCF, </w:t>
      </w:r>
      <w:proofErr w:type="spellStart"/>
      <w:r w:rsidRPr="00DF2461">
        <w:rPr>
          <w:rFonts w:asciiTheme="majorBidi" w:hAnsiTheme="majorBidi" w:cstheme="majorBidi"/>
          <w:sz w:val="20"/>
          <w:szCs w:val="20"/>
        </w:rPr>
        <w:t>Magl</w:t>
      </w:r>
      <w:proofErr w:type="spellEnd"/>
      <w:r w:rsidRPr="00DF2461">
        <w:rPr>
          <w:rFonts w:asciiTheme="majorBidi" w:hAnsiTheme="majorBidi" w:cstheme="majorBidi"/>
          <w:sz w:val="20"/>
          <w:szCs w:val="20"/>
        </w:rPr>
        <w:t>. 15.1.77, liée avec un cahier de dotes grammaticales de sa main démontrant qu’il se servait de ce texte.</w:t>
      </w:r>
    </w:p>
  </w:footnote>
  <w:footnote w:id="22">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Sans titre latin, il s’agit d’un texte en syriaque et </w:t>
      </w:r>
      <w:proofErr w:type="spellStart"/>
      <w:r w:rsidRPr="00DF2461">
        <w:rPr>
          <w:rFonts w:asciiTheme="majorBidi" w:hAnsiTheme="majorBidi" w:cstheme="majorBidi"/>
          <w:sz w:val="20"/>
          <w:szCs w:val="20"/>
        </w:rPr>
        <w:t>garshuni</w:t>
      </w:r>
      <w:proofErr w:type="spellEnd"/>
      <w:r w:rsidRPr="00DF2461">
        <w:rPr>
          <w:rFonts w:asciiTheme="majorBidi" w:hAnsiTheme="majorBidi" w:cstheme="majorBidi"/>
          <w:sz w:val="20"/>
          <w:szCs w:val="20"/>
        </w:rPr>
        <w:t xml:space="preserve">, dont nous connaissons trois copies : </w:t>
      </w:r>
      <w:proofErr w:type="spellStart"/>
      <w:r w:rsidRPr="00DF2461">
        <w:rPr>
          <w:rFonts w:asciiTheme="majorBidi" w:hAnsiTheme="majorBidi" w:cstheme="majorBidi"/>
          <w:sz w:val="20"/>
          <w:szCs w:val="20"/>
        </w:rPr>
        <w:t>ASFi</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Misc</w:t>
      </w:r>
      <w:proofErr w:type="spellEnd"/>
      <w:r w:rsidRPr="00DF2461">
        <w:rPr>
          <w:rFonts w:asciiTheme="majorBidi" w:hAnsiTheme="majorBidi" w:cstheme="majorBidi"/>
          <w:sz w:val="20"/>
          <w:szCs w:val="20"/>
        </w:rPr>
        <w:t xml:space="preserve">. Med. 720, ins. 6, f. 2-9, BML Or. 459, f. 534r-35v, BNCR 34.6.E.23/1 (olim </w:t>
      </w:r>
      <w:proofErr w:type="spellStart"/>
      <w:r w:rsidRPr="00DF2461">
        <w:rPr>
          <w:rFonts w:asciiTheme="majorBidi" w:hAnsiTheme="majorBidi" w:cstheme="majorBidi"/>
          <w:sz w:val="20"/>
          <w:szCs w:val="20"/>
        </w:rPr>
        <w:t>Collegio</w:t>
      </w:r>
      <w:proofErr w:type="spellEnd"/>
      <w:r w:rsidRPr="00DF2461">
        <w:rPr>
          <w:rFonts w:asciiTheme="majorBidi" w:hAnsiTheme="majorBidi" w:cstheme="majorBidi"/>
          <w:sz w:val="20"/>
          <w:szCs w:val="20"/>
        </w:rPr>
        <w:t xml:space="preserve"> Romano).</w:t>
      </w:r>
    </w:p>
  </w:footnote>
  <w:footnote w:id="23">
    <w:p w:rsidR="00E525EE" w:rsidRPr="00EA6FF7" w:rsidRDefault="00E525EE" w:rsidP="00DF2461">
      <w:pPr>
        <w:pStyle w:val="Testonotaapidipagina"/>
        <w:spacing w:line="240" w:lineRule="auto"/>
        <w:rPr>
          <w:rFonts w:asciiTheme="majorBidi" w:hAnsiTheme="majorBidi" w:cstheme="majorBidi"/>
          <w:sz w:val="20"/>
          <w:szCs w:val="20"/>
          <w:lang w:val="it-IT"/>
        </w:rPr>
      </w:pPr>
      <w:r w:rsidRPr="00DF2461">
        <w:rPr>
          <w:rStyle w:val="Rimandonotaapidipagina"/>
          <w:rFonts w:asciiTheme="majorBidi" w:hAnsiTheme="majorBidi" w:cstheme="majorBidi"/>
          <w:sz w:val="20"/>
          <w:szCs w:val="20"/>
        </w:rPr>
        <w:footnoteRef/>
      </w:r>
      <w:r w:rsidRPr="00EA6FF7">
        <w:rPr>
          <w:rFonts w:asciiTheme="majorBidi" w:hAnsiTheme="majorBidi" w:cstheme="majorBidi"/>
          <w:sz w:val="20"/>
          <w:szCs w:val="20"/>
          <w:lang w:val="it-IT"/>
        </w:rPr>
        <w:t xml:space="preserve"> </w:t>
      </w:r>
      <w:r w:rsidRPr="00EA6FF7">
        <w:rPr>
          <w:rFonts w:asciiTheme="majorBidi" w:hAnsiTheme="majorBidi" w:cstheme="majorBidi"/>
          <w:i/>
          <w:iCs/>
          <w:sz w:val="20"/>
          <w:szCs w:val="20"/>
          <w:lang w:val="it-IT"/>
        </w:rPr>
        <w:t xml:space="preserve">Grammatica </w:t>
      </w:r>
      <w:proofErr w:type="spellStart"/>
      <w:r w:rsidRPr="00EA6FF7">
        <w:rPr>
          <w:rFonts w:asciiTheme="majorBidi" w:hAnsiTheme="majorBidi" w:cstheme="majorBidi"/>
          <w:i/>
          <w:iCs/>
          <w:sz w:val="20"/>
          <w:szCs w:val="20"/>
          <w:lang w:val="it-IT"/>
        </w:rPr>
        <w:t>syriaca</w:t>
      </w:r>
      <w:proofErr w:type="spellEnd"/>
      <w:r w:rsidRPr="00EA6FF7">
        <w:rPr>
          <w:rFonts w:asciiTheme="majorBidi" w:hAnsiTheme="majorBidi" w:cstheme="majorBidi"/>
          <w:i/>
          <w:iCs/>
          <w:sz w:val="20"/>
          <w:szCs w:val="20"/>
          <w:lang w:val="it-IT"/>
        </w:rPr>
        <w:t xml:space="preserve"> </w:t>
      </w:r>
      <w:proofErr w:type="spellStart"/>
      <w:r w:rsidRPr="00EA6FF7">
        <w:rPr>
          <w:rFonts w:asciiTheme="majorBidi" w:hAnsiTheme="majorBidi" w:cstheme="majorBidi"/>
          <w:i/>
          <w:iCs/>
          <w:sz w:val="20"/>
          <w:szCs w:val="20"/>
          <w:lang w:val="it-IT"/>
        </w:rPr>
        <w:t>sive</w:t>
      </w:r>
      <w:proofErr w:type="spellEnd"/>
      <w:r w:rsidRPr="00EA6FF7">
        <w:rPr>
          <w:rFonts w:asciiTheme="majorBidi" w:hAnsiTheme="majorBidi" w:cstheme="majorBidi"/>
          <w:i/>
          <w:iCs/>
          <w:sz w:val="20"/>
          <w:szCs w:val="20"/>
          <w:lang w:val="it-IT"/>
        </w:rPr>
        <w:t xml:space="preserve"> </w:t>
      </w:r>
      <w:proofErr w:type="spellStart"/>
      <w:r w:rsidRPr="00EA6FF7">
        <w:rPr>
          <w:rFonts w:asciiTheme="majorBidi" w:hAnsiTheme="majorBidi" w:cstheme="majorBidi"/>
          <w:i/>
          <w:iCs/>
          <w:sz w:val="20"/>
          <w:szCs w:val="20"/>
          <w:lang w:val="it-IT"/>
        </w:rPr>
        <w:t>chaldaica</w:t>
      </w:r>
      <w:proofErr w:type="spellEnd"/>
      <w:r w:rsidRPr="00EA6FF7">
        <w:rPr>
          <w:rFonts w:asciiTheme="majorBidi" w:hAnsiTheme="majorBidi" w:cstheme="majorBidi"/>
          <w:sz w:val="20"/>
          <w:szCs w:val="20"/>
          <w:lang w:val="it-IT"/>
        </w:rPr>
        <w:t xml:space="preserve">, </w:t>
      </w:r>
      <w:proofErr w:type="spellStart"/>
      <w:r w:rsidRPr="00EA6FF7">
        <w:rPr>
          <w:rFonts w:asciiTheme="majorBidi" w:hAnsiTheme="majorBidi" w:cstheme="majorBidi"/>
          <w:sz w:val="20"/>
          <w:szCs w:val="20"/>
          <w:lang w:val="it-IT"/>
        </w:rPr>
        <w:t>Romae</w:t>
      </w:r>
      <w:proofErr w:type="spellEnd"/>
      <w:r w:rsidRPr="00EA6FF7">
        <w:rPr>
          <w:rFonts w:asciiTheme="majorBidi" w:hAnsiTheme="majorBidi" w:cstheme="majorBidi"/>
          <w:sz w:val="20"/>
          <w:szCs w:val="20"/>
          <w:lang w:val="it-IT"/>
        </w:rPr>
        <w:t xml:space="preserve">: In </w:t>
      </w:r>
      <w:proofErr w:type="spellStart"/>
      <w:r w:rsidRPr="00EA6FF7">
        <w:rPr>
          <w:rFonts w:asciiTheme="majorBidi" w:hAnsiTheme="majorBidi" w:cstheme="majorBidi"/>
          <w:sz w:val="20"/>
          <w:szCs w:val="20"/>
          <w:lang w:val="it-IT"/>
        </w:rPr>
        <w:t>Typographia</w:t>
      </w:r>
      <w:proofErr w:type="spellEnd"/>
      <w:r w:rsidRPr="00EA6FF7">
        <w:rPr>
          <w:rFonts w:asciiTheme="majorBidi" w:hAnsiTheme="majorBidi" w:cstheme="majorBidi"/>
          <w:sz w:val="20"/>
          <w:szCs w:val="20"/>
          <w:lang w:val="it-IT"/>
        </w:rPr>
        <w:t xml:space="preserve"> </w:t>
      </w:r>
      <w:proofErr w:type="spellStart"/>
      <w:r w:rsidRPr="00EA6FF7">
        <w:rPr>
          <w:rFonts w:asciiTheme="majorBidi" w:hAnsiTheme="majorBidi" w:cstheme="majorBidi"/>
          <w:sz w:val="20"/>
          <w:szCs w:val="20"/>
          <w:lang w:val="it-IT"/>
        </w:rPr>
        <w:t>Linguarum</w:t>
      </w:r>
      <w:proofErr w:type="spellEnd"/>
      <w:r w:rsidRPr="00EA6FF7">
        <w:rPr>
          <w:rFonts w:asciiTheme="majorBidi" w:hAnsiTheme="majorBidi" w:cstheme="majorBidi"/>
          <w:sz w:val="20"/>
          <w:szCs w:val="20"/>
          <w:lang w:val="it-IT"/>
        </w:rPr>
        <w:t xml:space="preserve"> </w:t>
      </w:r>
      <w:proofErr w:type="spellStart"/>
      <w:r w:rsidRPr="00EA6FF7">
        <w:rPr>
          <w:rFonts w:asciiTheme="majorBidi" w:hAnsiTheme="majorBidi" w:cstheme="majorBidi"/>
          <w:sz w:val="20"/>
          <w:szCs w:val="20"/>
          <w:lang w:val="it-IT"/>
        </w:rPr>
        <w:t>Externarum</w:t>
      </w:r>
      <w:proofErr w:type="spellEnd"/>
      <w:r w:rsidRPr="00EA6FF7">
        <w:rPr>
          <w:rFonts w:asciiTheme="majorBidi" w:hAnsiTheme="majorBidi" w:cstheme="majorBidi"/>
          <w:sz w:val="20"/>
          <w:szCs w:val="20"/>
          <w:lang w:val="it-IT"/>
        </w:rPr>
        <w:t>, 1596.</w:t>
      </w:r>
    </w:p>
  </w:footnote>
  <w:footnote w:id="24">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Sur </w:t>
      </w:r>
      <w:proofErr w:type="spellStart"/>
      <w:r w:rsidRPr="00DF2461">
        <w:rPr>
          <w:rFonts w:asciiTheme="majorBidi" w:hAnsiTheme="majorBidi" w:cstheme="majorBidi"/>
          <w:sz w:val="20"/>
          <w:szCs w:val="20"/>
        </w:rPr>
        <w:t>Masius</w:t>
      </w:r>
      <w:proofErr w:type="spellEnd"/>
      <w:r w:rsidRPr="00DF2461">
        <w:rPr>
          <w:rFonts w:asciiTheme="majorBidi" w:hAnsiTheme="majorBidi" w:cstheme="majorBidi"/>
          <w:sz w:val="20"/>
          <w:szCs w:val="20"/>
        </w:rPr>
        <w:t xml:space="preserve"> v., entre autres, </w:t>
      </w:r>
      <w:r w:rsidRPr="00DF2461">
        <w:rPr>
          <w:rFonts w:asciiTheme="majorBidi" w:hAnsiTheme="majorBidi" w:cstheme="majorBidi"/>
          <w:noProof/>
          <w:sz w:val="20"/>
          <w:szCs w:val="20"/>
        </w:rPr>
        <w:t>(François 2009)</w:t>
      </w:r>
      <w:r w:rsidRPr="00DF2461">
        <w:rPr>
          <w:rFonts w:asciiTheme="majorBidi" w:hAnsiTheme="majorBidi" w:cstheme="majorBidi"/>
          <w:sz w:val="20"/>
          <w:szCs w:val="20"/>
        </w:rPr>
        <w:t xml:space="preserve">, </w:t>
      </w:r>
      <w:r w:rsidRPr="00DF2461">
        <w:rPr>
          <w:rFonts w:asciiTheme="majorBidi" w:hAnsiTheme="majorBidi" w:cstheme="majorBidi"/>
          <w:noProof/>
          <w:sz w:val="20"/>
          <w:szCs w:val="20"/>
        </w:rPr>
        <w:t>(Wilkinson 2007a)</w:t>
      </w:r>
      <w:r w:rsidRPr="00DF2461">
        <w:rPr>
          <w:rFonts w:asciiTheme="majorBidi" w:hAnsiTheme="majorBidi" w:cstheme="majorBidi"/>
          <w:sz w:val="20"/>
          <w:szCs w:val="20"/>
        </w:rPr>
        <w:t xml:space="preserve"> et </w:t>
      </w:r>
      <w:r w:rsidRPr="00DF2461">
        <w:rPr>
          <w:rFonts w:asciiTheme="majorBidi" w:hAnsiTheme="majorBidi" w:cstheme="majorBidi"/>
          <w:noProof/>
          <w:sz w:val="20"/>
          <w:szCs w:val="20"/>
        </w:rPr>
        <w:t>(Borbone 2022)</w:t>
      </w:r>
      <w:r w:rsidRPr="00DF2461">
        <w:rPr>
          <w:rFonts w:asciiTheme="majorBidi" w:hAnsiTheme="majorBidi" w:cstheme="majorBidi"/>
          <w:sz w:val="20"/>
          <w:szCs w:val="20"/>
        </w:rPr>
        <w:t>.</w:t>
      </w:r>
    </w:p>
  </w:footnote>
  <w:footnote w:id="25">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Pour la reconstruction des voyages de Moïse et ses séjours en Europe voir </w:t>
      </w:r>
      <w:r w:rsidRPr="00DF2461">
        <w:rPr>
          <w:rFonts w:asciiTheme="majorBidi" w:hAnsiTheme="majorBidi" w:cstheme="majorBidi"/>
          <w:noProof/>
          <w:sz w:val="20"/>
          <w:szCs w:val="20"/>
        </w:rPr>
        <w:t>(Borbone 2017)</w:t>
      </w:r>
      <w:r w:rsidRPr="00DF2461">
        <w:rPr>
          <w:rFonts w:asciiTheme="majorBidi" w:hAnsiTheme="majorBidi" w:cstheme="majorBidi"/>
          <w:sz w:val="20"/>
          <w:szCs w:val="20"/>
        </w:rPr>
        <w:t xml:space="preserve">, </w:t>
      </w:r>
      <w:r w:rsidRPr="00DF2461">
        <w:rPr>
          <w:rFonts w:asciiTheme="majorBidi" w:hAnsiTheme="majorBidi" w:cstheme="majorBidi"/>
          <w:noProof/>
          <w:sz w:val="20"/>
          <w:szCs w:val="20"/>
        </w:rPr>
        <w:t>(Mércz 2019)</w:t>
      </w:r>
      <w:r w:rsidRPr="00DF2461">
        <w:rPr>
          <w:rFonts w:asciiTheme="majorBidi" w:hAnsiTheme="majorBidi" w:cstheme="majorBidi"/>
          <w:sz w:val="20"/>
          <w:szCs w:val="20"/>
        </w:rPr>
        <w:t xml:space="preserve">, </w:t>
      </w:r>
      <w:r w:rsidRPr="00DF2461">
        <w:rPr>
          <w:rFonts w:asciiTheme="majorBidi" w:hAnsiTheme="majorBidi" w:cstheme="majorBidi"/>
          <w:noProof/>
          <w:sz w:val="20"/>
          <w:szCs w:val="20"/>
        </w:rPr>
        <w:t>(Borbone 2022)</w:t>
      </w:r>
      <w:r w:rsidRPr="00DF2461">
        <w:rPr>
          <w:rFonts w:asciiTheme="majorBidi" w:hAnsiTheme="majorBidi" w:cstheme="majorBidi"/>
          <w:sz w:val="20"/>
          <w:szCs w:val="20"/>
        </w:rPr>
        <w:t xml:space="preserve">. À cette époque, </w:t>
      </w:r>
      <w:proofErr w:type="spellStart"/>
      <w:r w:rsidRPr="00DF2461">
        <w:rPr>
          <w:rFonts w:asciiTheme="majorBidi" w:hAnsiTheme="majorBidi" w:cstheme="majorBidi"/>
          <w:sz w:val="20"/>
          <w:szCs w:val="20"/>
        </w:rPr>
        <w:t>Widmanstetter</w:t>
      </w:r>
      <w:proofErr w:type="spellEnd"/>
      <w:r w:rsidRPr="00DF2461">
        <w:rPr>
          <w:rFonts w:asciiTheme="majorBidi" w:hAnsiTheme="majorBidi" w:cstheme="majorBidi"/>
          <w:sz w:val="20"/>
          <w:szCs w:val="20"/>
        </w:rPr>
        <w:t xml:space="preserve"> avait déjà eu comme enseignant de syriaque le maronite Simon, émissaire à Rome du Patriarche Musa al-</w:t>
      </w:r>
      <w:proofErr w:type="spellStart"/>
      <w:r w:rsidRPr="00DF2461">
        <w:rPr>
          <w:rFonts w:asciiTheme="majorBidi" w:hAnsiTheme="majorBidi" w:cstheme="majorBidi"/>
          <w:sz w:val="20"/>
          <w:szCs w:val="20"/>
        </w:rPr>
        <w:t>Akkari</w:t>
      </w:r>
      <w:proofErr w:type="spellEnd"/>
      <w:r w:rsidRPr="00DF2461">
        <w:rPr>
          <w:rFonts w:asciiTheme="majorBidi" w:hAnsiTheme="majorBidi" w:cstheme="majorBidi"/>
          <w:sz w:val="20"/>
          <w:szCs w:val="20"/>
        </w:rPr>
        <w:t xml:space="preserve"> (1524 – 1567), sur lequel v. </w:t>
      </w:r>
      <w:r w:rsidRPr="00DF2461">
        <w:rPr>
          <w:rFonts w:asciiTheme="majorBidi" w:hAnsiTheme="majorBidi" w:cstheme="majorBidi"/>
          <w:noProof/>
          <w:sz w:val="20"/>
          <w:szCs w:val="20"/>
        </w:rPr>
        <w:t>(Kennerly 2022)</w:t>
      </w:r>
      <w:r w:rsidRPr="00DF2461">
        <w:rPr>
          <w:rFonts w:asciiTheme="majorBidi" w:hAnsiTheme="majorBidi" w:cstheme="majorBidi"/>
          <w:sz w:val="20"/>
          <w:szCs w:val="20"/>
        </w:rPr>
        <w:t>, 44-5 (</w:t>
      </w:r>
      <w:proofErr w:type="spellStart"/>
      <w:r w:rsidRPr="00DF2461">
        <w:rPr>
          <w:rFonts w:asciiTheme="majorBidi" w:hAnsiTheme="majorBidi" w:cstheme="majorBidi"/>
          <w:sz w:val="20"/>
          <w:szCs w:val="20"/>
        </w:rPr>
        <w:t>spéc</w:t>
      </w:r>
      <w:proofErr w:type="spellEnd"/>
      <w:r w:rsidRPr="00DF2461">
        <w:rPr>
          <w:rFonts w:asciiTheme="majorBidi" w:hAnsiTheme="majorBidi" w:cstheme="majorBidi"/>
          <w:sz w:val="20"/>
          <w:szCs w:val="20"/>
        </w:rPr>
        <w:t>. n. 57).</w:t>
      </w:r>
    </w:p>
  </w:footnote>
  <w:footnote w:id="26">
    <w:p w:rsidR="00E525EE" w:rsidRPr="00E525EE"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Pour les études syriaques de </w:t>
      </w:r>
      <w:proofErr w:type="spellStart"/>
      <w:r w:rsidRPr="00DF2461">
        <w:rPr>
          <w:rFonts w:asciiTheme="majorBidi" w:hAnsiTheme="majorBidi" w:cstheme="majorBidi"/>
          <w:sz w:val="20"/>
          <w:szCs w:val="20"/>
        </w:rPr>
        <w:t>Widmanstetter</w:t>
      </w:r>
      <w:proofErr w:type="spellEnd"/>
      <w:r w:rsidRPr="00DF2461">
        <w:rPr>
          <w:rFonts w:asciiTheme="majorBidi" w:hAnsiTheme="majorBidi" w:cstheme="majorBidi"/>
          <w:sz w:val="20"/>
          <w:szCs w:val="20"/>
        </w:rPr>
        <w:t xml:space="preserve"> voir </w:t>
      </w:r>
      <w:r w:rsidRPr="00DF2461">
        <w:rPr>
          <w:rFonts w:asciiTheme="majorBidi" w:hAnsiTheme="majorBidi" w:cstheme="majorBidi"/>
          <w:noProof/>
          <w:sz w:val="20"/>
          <w:szCs w:val="20"/>
        </w:rPr>
        <w:t>(Wilkinson 2007a)</w:t>
      </w:r>
      <w:r w:rsidRPr="00DF2461">
        <w:rPr>
          <w:rFonts w:asciiTheme="majorBidi" w:hAnsiTheme="majorBidi" w:cstheme="majorBidi"/>
          <w:sz w:val="20"/>
          <w:szCs w:val="20"/>
        </w:rPr>
        <w:t xml:space="preserve">, 140, 147-48. Pour la rencontre entre </w:t>
      </w:r>
      <w:proofErr w:type="spellStart"/>
      <w:r w:rsidRPr="00DF2461">
        <w:rPr>
          <w:rFonts w:asciiTheme="majorBidi" w:hAnsiTheme="majorBidi" w:cstheme="majorBidi"/>
          <w:sz w:val="20"/>
          <w:szCs w:val="20"/>
        </w:rPr>
        <w:t>Widmanstetter</w:t>
      </w:r>
      <w:proofErr w:type="spellEnd"/>
      <w:r w:rsidRPr="00DF2461">
        <w:rPr>
          <w:rFonts w:asciiTheme="majorBidi" w:hAnsiTheme="majorBidi" w:cstheme="majorBidi"/>
          <w:sz w:val="20"/>
          <w:szCs w:val="20"/>
        </w:rPr>
        <w:t xml:space="preserve"> et Moïse de Mardin </w:t>
      </w:r>
      <w:r w:rsidRPr="00DF2461">
        <w:rPr>
          <w:rFonts w:asciiTheme="majorBidi" w:hAnsiTheme="majorBidi" w:cstheme="majorBidi"/>
          <w:i/>
          <w:iCs/>
          <w:sz w:val="20"/>
          <w:szCs w:val="20"/>
        </w:rPr>
        <w:t>ibid</w:t>
      </w:r>
      <w:r w:rsidRPr="00DF2461">
        <w:rPr>
          <w:rFonts w:asciiTheme="majorBidi" w:hAnsiTheme="majorBidi" w:cstheme="majorBidi"/>
          <w:sz w:val="20"/>
          <w:szCs w:val="20"/>
        </w:rPr>
        <w:t xml:space="preserve">., 151-54. Le rôle de Moïse dans l’impression du Nouveau Testament a été étudié dans le détail, v. entre autres, </w:t>
      </w:r>
      <w:r w:rsidRPr="00E525EE">
        <w:rPr>
          <w:rFonts w:asciiTheme="majorBidi" w:hAnsiTheme="majorBidi" w:cstheme="majorBidi"/>
          <w:noProof/>
          <w:sz w:val="20"/>
          <w:szCs w:val="20"/>
        </w:rPr>
        <w:t>(Wilkinson 2007a)</w:t>
      </w:r>
      <w:r w:rsidRPr="00E525EE">
        <w:rPr>
          <w:rFonts w:asciiTheme="majorBidi" w:hAnsiTheme="majorBidi" w:cstheme="majorBidi"/>
          <w:sz w:val="20"/>
          <w:szCs w:val="20"/>
        </w:rPr>
        <w:t xml:space="preserve">, </w:t>
      </w:r>
      <w:r w:rsidRPr="00E525EE">
        <w:rPr>
          <w:rFonts w:asciiTheme="majorBidi" w:hAnsiTheme="majorBidi" w:cstheme="majorBidi"/>
          <w:noProof/>
          <w:sz w:val="20"/>
          <w:szCs w:val="20"/>
        </w:rPr>
        <w:t>(Borbone 2017)</w:t>
      </w:r>
      <w:r w:rsidRPr="00E525EE">
        <w:rPr>
          <w:rFonts w:asciiTheme="majorBidi" w:hAnsiTheme="majorBidi" w:cstheme="majorBidi"/>
          <w:sz w:val="20"/>
          <w:szCs w:val="20"/>
        </w:rPr>
        <w:t xml:space="preserve">, </w:t>
      </w:r>
      <w:r w:rsidRPr="00E525EE">
        <w:rPr>
          <w:rFonts w:asciiTheme="majorBidi" w:hAnsiTheme="majorBidi" w:cstheme="majorBidi"/>
          <w:noProof/>
          <w:sz w:val="20"/>
          <w:szCs w:val="20"/>
        </w:rPr>
        <w:t>(Cardinali 2018)</w:t>
      </w:r>
      <w:r w:rsidRPr="00E525EE">
        <w:rPr>
          <w:rFonts w:asciiTheme="majorBidi" w:hAnsiTheme="majorBidi" w:cstheme="majorBidi"/>
          <w:sz w:val="20"/>
          <w:szCs w:val="20"/>
        </w:rPr>
        <w:t>.</w:t>
      </w:r>
    </w:p>
  </w:footnote>
  <w:footnote w:id="27">
    <w:p w:rsidR="00E525EE" w:rsidRPr="00E525EE"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E525EE">
        <w:rPr>
          <w:rFonts w:asciiTheme="majorBidi" w:hAnsiTheme="majorBidi" w:cstheme="majorBidi"/>
          <w:sz w:val="20"/>
          <w:szCs w:val="20"/>
        </w:rPr>
        <w:t xml:space="preserve"> </w:t>
      </w:r>
      <w:r w:rsidRPr="00E525EE">
        <w:rPr>
          <w:rFonts w:asciiTheme="majorBidi" w:hAnsiTheme="majorBidi" w:cstheme="majorBidi"/>
          <w:noProof/>
          <w:sz w:val="20"/>
          <w:szCs w:val="20"/>
        </w:rPr>
        <w:t>(Borbone 2022)</w:t>
      </w:r>
      <w:r w:rsidRPr="00E525EE">
        <w:rPr>
          <w:rFonts w:asciiTheme="majorBidi" w:hAnsiTheme="majorBidi" w:cstheme="majorBidi"/>
          <w:sz w:val="20"/>
          <w:szCs w:val="20"/>
        </w:rPr>
        <w:t xml:space="preserve"> donne un aperçu détaillé de ces échanges et de la progression de </w:t>
      </w:r>
      <w:proofErr w:type="spellStart"/>
      <w:r w:rsidRPr="00E525EE">
        <w:rPr>
          <w:rFonts w:asciiTheme="majorBidi" w:hAnsiTheme="majorBidi" w:cstheme="majorBidi"/>
          <w:sz w:val="20"/>
          <w:szCs w:val="20"/>
        </w:rPr>
        <w:t>Masius</w:t>
      </w:r>
      <w:proofErr w:type="spellEnd"/>
      <w:r w:rsidRPr="00E525EE">
        <w:rPr>
          <w:rFonts w:asciiTheme="majorBidi" w:hAnsiTheme="majorBidi" w:cstheme="majorBidi"/>
          <w:sz w:val="20"/>
          <w:szCs w:val="20"/>
        </w:rPr>
        <w:t xml:space="preserve"> dans l’apprentissage du syriaque.</w:t>
      </w:r>
    </w:p>
  </w:footnote>
  <w:footnote w:id="28">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Copie décrite et commentée par </w:t>
      </w:r>
      <w:r w:rsidRPr="00DF2461">
        <w:rPr>
          <w:rFonts w:asciiTheme="majorBidi" w:hAnsiTheme="majorBidi" w:cstheme="majorBidi"/>
          <w:noProof/>
          <w:sz w:val="20"/>
          <w:szCs w:val="20"/>
        </w:rPr>
        <w:t>(Borbone 2022)</w:t>
      </w:r>
      <w:r w:rsidRPr="00DF2461">
        <w:rPr>
          <w:rFonts w:asciiTheme="majorBidi" w:hAnsiTheme="majorBidi" w:cstheme="majorBidi"/>
          <w:sz w:val="20"/>
          <w:szCs w:val="20"/>
        </w:rPr>
        <w:t>, 69.</w:t>
      </w:r>
    </w:p>
  </w:footnote>
  <w:footnote w:id="29">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w:t>
      </w:r>
      <w:r w:rsidRPr="00DF2461">
        <w:rPr>
          <w:rFonts w:asciiTheme="majorBidi" w:hAnsiTheme="majorBidi" w:cstheme="majorBidi"/>
          <w:noProof/>
          <w:sz w:val="20"/>
          <w:szCs w:val="20"/>
        </w:rPr>
        <w:t>(Borbone 2022)</w:t>
      </w:r>
      <w:r w:rsidRPr="00DF2461">
        <w:rPr>
          <w:rFonts w:asciiTheme="majorBidi" w:hAnsiTheme="majorBidi" w:cstheme="majorBidi"/>
          <w:sz w:val="20"/>
          <w:szCs w:val="20"/>
        </w:rPr>
        <w:t>, 67-8, n. 37-38.</w:t>
      </w:r>
    </w:p>
  </w:footnote>
  <w:footnote w:id="30">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Il s’agit de la </w:t>
      </w:r>
      <w:proofErr w:type="spellStart"/>
      <w:r w:rsidRPr="00DF2461">
        <w:rPr>
          <w:rFonts w:asciiTheme="majorBidi" w:hAnsiTheme="majorBidi" w:cstheme="majorBidi"/>
          <w:sz w:val="20"/>
          <w:szCs w:val="20"/>
        </w:rPr>
        <w:t>prep</w:t>
      </w:r>
      <w:proofErr w:type="spellEnd"/>
      <w:r w:rsidRPr="00DF2461">
        <w:rPr>
          <w:rFonts w:asciiTheme="majorBidi" w:hAnsiTheme="majorBidi" w:cstheme="majorBidi"/>
          <w:sz w:val="20"/>
          <w:szCs w:val="20"/>
        </w:rPr>
        <w:t xml:space="preserve">. </w:t>
      </w:r>
      <w:proofErr w:type="gramStart"/>
      <w:r w:rsidRPr="00DF2461">
        <w:rPr>
          <w:rFonts w:asciiTheme="majorBidi" w:hAnsiTheme="majorBidi" w:cstheme="majorBidi"/>
          <w:i/>
          <w:iCs/>
          <w:sz w:val="20"/>
          <w:szCs w:val="20"/>
        </w:rPr>
        <w:t>b</w:t>
      </w:r>
      <w:proofErr w:type="gramEnd"/>
      <w:r w:rsidRPr="00DF2461">
        <w:rPr>
          <w:rFonts w:asciiTheme="majorBidi" w:hAnsiTheme="majorBidi" w:cstheme="majorBidi"/>
          <w:sz w:val="20"/>
          <w:szCs w:val="20"/>
        </w:rPr>
        <w:t>- « dans » suivie de l’emprunt grec π</w:t>
      </w:r>
      <w:proofErr w:type="spellStart"/>
      <w:r w:rsidRPr="00DF2461">
        <w:rPr>
          <w:rFonts w:asciiTheme="majorBidi" w:hAnsiTheme="majorBidi" w:cstheme="majorBidi"/>
          <w:sz w:val="20"/>
          <w:szCs w:val="20"/>
        </w:rPr>
        <w:t>ροθεσμί</w:t>
      </w:r>
      <w:proofErr w:type="spellEnd"/>
      <w:r w:rsidRPr="00DF2461">
        <w:rPr>
          <w:rFonts w:asciiTheme="majorBidi" w:hAnsiTheme="majorBidi" w:cstheme="majorBidi"/>
          <w:sz w:val="20"/>
          <w:szCs w:val="20"/>
        </w:rPr>
        <w:t>α « terme, jour établi », sous la forme du pluriel -</w:t>
      </w:r>
      <w:r w:rsidRPr="00DF2461">
        <w:rPr>
          <w:rFonts w:asciiTheme="majorBidi" w:hAnsiTheme="majorBidi" w:cstheme="majorBidi"/>
          <w:i/>
          <w:iCs/>
          <w:sz w:val="20"/>
          <w:szCs w:val="20"/>
        </w:rPr>
        <w:t>ū</w:t>
      </w:r>
      <w:r w:rsidRPr="00DF2461">
        <w:rPr>
          <w:rFonts w:asciiTheme="majorBidi" w:hAnsiTheme="majorBidi" w:cstheme="majorBidi"/>
          <w:sz w:val="20"/>
          <w:szCs w:val="20"/>
        </w:rPr>
        <w:t xml:space="preserve"> propre à plusieurs emprunts grecs en syriaque.</w:t>
      </w:r>
    </w:p>
  </w:footnote>
  <w:footnote w:id="31">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w:t>
      </w:r>
      <w:r w:rsidRPr="00DF2461">
        <w:rPr>
          <w:rFonts w:asciiTheme="majorBidi" w:hAnsiTheme="majorBidi" w:cstheme="majorBidi"/>
          <w:noProof/>
          <w:sz w:val="20"/>
          <w:szCs w:val="20"/>
        </w:rPr>
        <w:t>(Martin 1872)</w:t>
      </w:r>
      <w:r w:rsidRPr="00DF2461">
        <w:rPr>
          <w:rFonts w:asciiTheme="majorBidi" w:hAnsiTheme="majorBidi" w:cstheme="majorBidi"/>
          <w:sz w:val="20"/>
          <w:szCs w:val="20"/>
        </w:rPr>
        <w:t>, II, 6.</w:t>
      </w:r>
    </w:p>
  </w:footnote>
  <w:footnote w:id="32">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Une note contenue dans un des cahiers de comptes de Giovanni Battista Raimondi (m. 1614), directeur de la </w:t>
      </w:r>
      <w:r w:rsidRPr="00DF2461">
        <w:rPr>
          <w:rFonts w:asciiTheme="majorBidi" w:hAnsiTheme="majorBidi" w:cstheme="majorBidi"/>
          <w:i/>
          <w:iCs/>
          <w:sz w:val="20"/>
          <w:szCs w:val="20"/>
        </w:rPr>
        <w:t xml:space="preserve">Typographia </w:t>
      </w:r>
      <w:proofErr w:type="spellStart"/>
      <w:r w:rsidRPr="00DF2461">
        <w:rPr>
          <w:rFonts w:asciiTheme="majorBidi" w:hAnsiTheme="majorBidi" w:cstheme="majorBidi"/>
          <w:i/>
          <w:iCs/>
          <w:sz w:val="20"/>
          <w:szCs w:val="20"/>
        </w:rPr>
        <w:t>Medicea</w:t>
      </w:r>
      <w:proofErr w:type="spellEnd"/>
      <w:r w:rsidRPr="00DF2461">
        <w:rPr>
          <w:rFonts w:asciiTheme="majorBidi" w:hAnsiTheme="majorBidi" w:cstheme="majorBidi"/>
          <w:sz w:val="20"/>
          <w:szCs w:val="20"/>
        </w:rPr>
        <w:t xml:space="preserve"> (v. </w:t>
      </w:r>
      <w:r w:rsidRPr="00DF2461">
        <w:rPr>
          <w:rFonts w:asciiTheme="majorBidi" w:hAnsiTheme="majorBidi" w:cstheme="majorBidi"/>
          <w:i/>
          <w:iCs/>
          <w:sz w:val="20"/>
          <w:szCs w:val="20"/>
        </w:rPr>
        <w:t>infra</w:t>
      </w:r>
      <w:r w:rsidRPr="00DF2461">
        <w:rPr>
          <w:rFonts w:asciiTheme="majorBidi" w:hAnsiTheme="majorBidi" w:cstheme="majorBidi"/>
          <w:sz w:val="20"/>
          <w:szCs w:val="20"/>
        </w:rPr>
        <w:t xml:space="preserve">), qu’en 1589 des poinçons avaient été préparés pour l’impression de ce texte, </w:t>
      </w:r>
      <w:proofErr w:type="spellStart"/>
      <w:r w:rsidRPr="00DF2461">
        <w:rPr>
          <w:rFonts w:asciiTheme="majorBidi" w:hAnsiTheme="majorBidi" w:cstheme="majorBidi"/>
          <w:sz w:val="20"/>
          <w:szCs w:val="20"/>
        </w:rPr>
        <w:t>ASFi</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Misc</w:t>
      </w:r>
      <w:proofErr w:type="spellEnd"/>
      <w:r w:rsidRPr="00DF2461">
        <w:rPr>
          <w:rFonts w:asciiTheme="majorBidi" w:hAnsiTheme="majorBidi" w:cstheme="majorBidi"/>
          <w:sz w:val="20"/>
          <w:szCs w:val="20"/>
        </w:rPr>
        <w:t xml:space="preserve">. Med. 717 f. 84r, cf. </w:t>
      </w:r>
      <w:r w:rsidRPr="00DF2461">
        <w:rPr>
          <w:rFonts w:asciiTheme="majorBidi" w:hAnsiTheme="majorBidi" w:cstheme="majorBidi"/>
          <w:noProof/>
          <w:sz w:val="20"/>
          <w:szCs w:val="20"/>
        </w:rPr>
        <w:t>(Farina 2022b)</w:t>
      </w:r>
      <w:r w:rsidRPr="00DF2461">
        <w:rPr>
          <w:rFonts w:asciiTheme="majorBidi" w:hAnsiTheme="majorBidi" w:cstheme="majorBidi"/>
          <w:sz w:val="20"/>
          <w:szCs w:val="20"/>
        </w:rPr>
        <w:t>, 72-3.</w:t>
      </w:r>
    </w:p>
  </w:footnote>
  <w:footnote w:id="33">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À mettre probablement en relation avec le ms. </w:t>
      </w:r>
      <w:proofErr w:type="spellStart"/>
      <w:r w:rsidRPr="00DF2461">
        <w:rPr>
          <w:rFonts w:asciiTheme="majorBidi" w:hAnsiTheme="majorBidi" w:cstheme="majorBidi"/>
          <w:sz w:val="20"/>
          <w:szCs w:val="20"/>
        </w:rPr>
        <w:t>Syr</w:t>
      </w:r>
      <w:proofErr w:type="spellEnd"/>
      <w:r w:rsidRPr="00DF2461">
        <w:rPr>
          <w:rFonts w:asciiTheme="majorBidi" w:hAnsiTheme="majorBidi" w:cstheme="majorBidi"/>
          <w:sz w:val="20"/>
          <w:szCs w:val="20"/>
        </w:rPr>
        <w:t xml:space="preserve">. 5 de la </w:t>
      </w:r>
      <w:r w:rsidRPr="00DF2461">
        <w:rPr>
          <w:rFonts w:asciiTheme="majorBidi" w:hAnsiTheme="majorBidi" w:cstheme="majorBidi"/>
          <w:kern w:val="0"/>
          <w:sz w:val="20"/>
          <w:szCs w:val="20"/>
        </w:rPr>
        <w:t xml:space="preserve">Bayerische </w:t>
      </w:r>
      <w:proofErr w:type="spellStart"/>
      <w:r w:rsidRPr="00DF2461">
        <w:rPr>
          <w:rFonts w:asciiTheme="majorBidi" w:hAnsiTheme="majorBidi" w:cstheme="majorBidi"/>
          <w:kern w:val="0"/>
          <w:sz w:val="20"/>
          <w:szCs w:val="20"/>
        </w:rPr>
        <w:t>Staatsbibliothek</w:t>
      </w:r>
      <w:proofErr w:type="spellEnd"/>
      <w:r w:rsidRPr="00DF2461">
        <w:rPr>
          <w:rFonts w:asciiTheme="majorBidi" w:hAnsiTheme="majorBidi" w:cstheme="majorBidi"/>
          <w:kern w:val="0"/>
          <w:sz w:val="20"/>
          <w:szCs w:val="20"/>
        </w:rPr>
        <w:t xml:space="preserve"> copié pour </w:t>
      </w:r>
      <w:proofErr w:type="spellStart"/>
      <w:r w:rsidRPr="00DF2461">
        <w:rPr>
          <w:rFonts w:asciiTheme="majorBidi" w:hAnsiTheme="majorBidi" w:cstheme="majorBidi"/>
          <w:kern w:val="0"/>
          <w:sz w:val="20"/>
          <w:szCs w:val="20"/>
        </w:rPr>
        <w:t>Widmanstetter</w:t>
      </w:r>
      <w:proofErr w:type="spellEnd"/>
      <w:r w:rsidRPr="00DF2461">
        <w:rPr>
          <w:rFonts w:asciiTheme="majorBidi" w:hAnsiTheme="majorBidi" w:cstheme="majorBidi"/>
          <w:kern w:val="0"/>
          <w:sz w:val="20"/>
          <w:szCs w:val="20"/>
        </w:rPr>
        <w:t xml:space="preserve"> par le prêtre Joseph du Mont Liban et complété à Vienne par Moïse de Mardin et contenant un missel maronite (cf. </w:t>
      </w:r>
      <w:r w:rsidRPr="00DF2461">
        <w:rPr>
          <w:rFonts w:asciiTheme="majorBidi" w:hAnsiTheme="majorBidi" w:cstheme="majorBidi"/>
          <w:noProof/>
          <w:kern w:val="0"/>
          <w:sz w:val="20"/>
          <w:szCs w:val="20"/>
        </w:rPr>
        <w:t>(Borbone 2017)</w:t>
      </w:r>
      <w:r w:rsidRPr="00DF2461">
        <w:rPr>
          <w:rFonts w:asciiTheme="majorBidi" w:hAnsiTheme="majorBidi" w:cstheme="majorBidi"/>
          <w:kern w:val="0"/>
          <w:sz w:val="20"/>
          <w:szCs w:val="20"/>
        </w:rPr>
        <w:t>, 104.</w:t>
      </w:r>
    </w:p>
  </w:footnote>
  <w:footnote w:id="34">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Parmi les très nombreuses études sur cette typographie nous nous limitons à renvoyer à : </w:t>
      </w:r>
      <w:r w:rsidRPr="00DF2461">
        <w:rPr>
          <w:rFonts w:asciiTheme="majorBidi" w:hAnsiTheme="majorBidi" w:cstheme="majorBidi"/>
          <w:noProof/>
          <w:sz w:val="20"/>
          <w:szCs w:val="20"/>
        </w:rPr>
        <w:t>(Saltini 1860</w:t>
      </w:r>
      <w:r>
        <w:rPr>
          <w:rFonts w:asciiTheme="majorBidi" w:hAnsiTheme="majorBidi" w:cstheme="majorBidi"/>
          <w:noProof/>
          <w:sz w:val="20"/>
          <w:szCs w:val="20"/>
        </w:rPr>
        <w:t>),</w:t>
      </w:r>
      <w:r w:rsidRPr="00DF2461">
        <w:rPr>
          <w:rFonts w:asciiTheme="majorBidi" w:hAnsiTheme="majorBidi" w:cstheme="majorBidi"/>
          <w:noProof/>
          <w:sz w:val="20"/>
          <w:szCs w:val="20"/>
        </w:rPr>
        <w:t xml:space="preserve"> </w:t>
      </w:r>
      <w:r>
        <w:rPr>
          <w:rFonts w:asciiTheme="majorBidi" w:hAnsiTheme="majorBidi" w:cstheme="majorBidi"/>
          <w:noProof/>
          <w:sz w:val="20"/>
          <w:szCs w:val="20"/>
        </w:rPr>
        <w:t>(</w:t>
      </w:r>
      <w:r w:rsidRPr="00DF2461">
        <w:rPr>
          <w:rFonts w:asciiTheme="majorBidi" w:hAnsiTheme="majorBidi" w:cstheme="majorBidi"/>
          <w:noProof/>
          <w:sz w:val="20"/>
          <w:szCs w:val="20"/>
        </w:rPr>
        <w:t>Tinto 1987)</w:t>
      </w:r>
      <w:r w:rsidRPr="00DF2461">
        <w:rPr>
          <w:rFonts w:asciiTheme="majorBidi" w:hAnsiTheme="majorBidi" w:cstheme="majorBidi"/>
          <w:sz w:val="20"/>
          <w:szCs w:val="20"/>
        </w:rPr>
        <w:t xml:space="preserve">, </w:t>
      </w:r>
      <w:r w:rsidRPr="00DF2461">
        <w:rPr>
          <w:rFonts w:asciiTheme="majorBidi" w:hAnsiTheme="majorBidi" w:cstheme="majorBidi"/>
          <w:noProof/>
          <w:sz w:val="20"/>
          <w:szCs w:val="20"/>
        </w:rPr>
        <w:t xml:space="preserve">(Fani </w:t>
      </w:r>
      <w:r>
        <w:rPr>
          <w:rFonts w:asciiTheme="majorBidi" w:hAnsiTheme="majorBidi" w:cstheme="majorBidi"/>
          <w:noProof/>
          <w:sz w:val="20"/>
          <w:szCs w:val="20"/>
        </w:rPr>
        <w:t>et</w:t>
      </w:r>
      <w:r w:rsidRPr="00DF2461">
        <w:rPr>
          <w:rFonts w:asciiTheme="majorBidi" w:hAnsiTheme="majorBidi" w:cstheme="majorBidi"/>
          <w:noProof/>
          <w:sz w:val="20"/>
          <w:szCs w:val="20"/>
        </w:rPr>
        <w:t xml:space="preserve"> Farina 2012)</w:t>
      </w:r>
      <w:r w:rsidRPr="00DF2461">
        <w:rPr>
          <w:rFonts w:asciiTheme="majorBidi" w:hAnsiTheme="majorBidi" w:cstheme="majorBidi"/>
          <w:sz w:val="20"/>
          <w:szCs w:val="20"/>
        </w:rPr>
        <w:t xml:space="preserve"> et, en français, </w:t>
      </w:r>
      <w:r w:rsidRPr="00DF2461">
        <w:rPr>
          <w:rFonts w:asciiTheme="majorBidi" w:hAnsiTheme="majorBidi" w:cstheme="majorBidi"/>
          <w:noProof/>
          <w:sz w:val="20"/>
          <w:szCs w:val="20"/>
        </w:rPr>
        <w:t>(Farina 2022a)</w:t>
      </w:r>
      <w:r w:rsidRPr="00DF2461">
        <w:rPr>
          <w:rFonts w:asciiTheme="majorBidi" w:hAnsiTheme="majorBidi" w:cstheme="majorBidi"/>
          <w:sz w:val="20"/>
          <w:szCs w:val="20"/>
        </w:rPr>
        <w:t>.</w:t>
      </w:r>
    </w:p>
  </w:footnote>
  <w:footnote w:id="35">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Raimondi définit une telle Bible</w:t>
      </w:r>
      <w:proofErr w:type="gramStart"/>
      <w:r w:rsidRPr="00DF2461">
        <w:rPr>
          <w:rFonts w:asciiTheme="majorBidi" w:hAnsiTheme="majorBidi" w:cstheme="majorBidi"/>
          <w:sz w:val="20"/>
          <w:szCs w:val="20"/>
        </w:rPr>
        <w:t xml:space="preserve"> </w:t>
      </w:r>
      <w:r w:rsidRPr="00DF2461">
        <w:rPr>
          <w:rFonts w:asciiTheme="majorBidi" w:hAnsiTheme="majorBidi" w:cstheme="majorBidi"/>
          <w:kern w:val="0"/>
          <w:sz w:val="20"/>
          <w:szCs w:val="20"/>
        </w:rPr>
        <w:t>«</w:t>
      </w:r>
      <w:proofErr w:type="spellStart"/>
      <w:r w:rsidRPr="00DF2461">
        <w:rPr>
          <w:rFonts w:asciiTheme="majorBidi" w:hAnsiTheme="majorBidi" w:cstheme="majorBidi"/>
          <w:kern w:val="0"/>
          <w:sz w:val="20"/>
          <w:szCs w:val="20"/>
        </w:rPr>
        <w:t>stupore</w:t>
      </w:r>
      <w:proofErr w:type="spellEnd"/>
      <w:proofErr w:type="gramEnd"/>
      <w:r w:rsidRPr="00DF2461">
        <w:rPr>
          <w:rFonts w:asciiTheme="majorBidi" w:hAnsiTheme="majorBidi" w:cstheme="majorBidi"/>
          <w:kern w:val="0"/>
          <w:sz w:val="20"/>
          <w:szCs w:val="20"/>
        </w:rPr>
        <w:t xml:space="preserve"> a </w:t>
      </w:r>
      <w:proofErr w:type="spellStart"/>
      <w:r w:rsidRPr="00DF2461">
        <w:rPr>
          <w:rFonts w:asciiTheme="majorBidi" w:hAnsiTheme="majorBidi" w:cstheme="majorBidi"/>
          <w:kern w:val="0"/>
          <w:sz w:val="20"/>
          <w:szCs w:val="20"/>
        </w:rPr>
        <w:t>tutto</w:t>
      </w:r>
      <w:proofErr w:type="spellEnd"/>
      <w:r w:rsidRPr="00DF2461">
        <w:rPr>
          <w:rFonts w:asciiTheme="majorBidi" w:hAnsiTheme="majorBidi" w:cstheme="majorBidi"/>
          <w:kern w:val="0"/>
          <w:sz w:val="20"/>
          <w:szCs w:val="20"/>
        </w:rPr>
        <w:t xml:space="preserve"> il </w:t>
      </w:r>
      <w:proofErr w:type="spellStart"/>
      <w:r w:rsidRPr="00DF2461">
        <w:rPr>
          <w:rFonts w:asciiTheme="majorBidi" w:hAnsiTheme="majorBidi" w:cstheme="majorBidi"/>
          <w:kern w:val="0"/>
          <w:sz w:val="20"/>
          <w:szCs w:val="20"/>
        </w:rPr>
        <w:t>mondo</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christiano</w:t>
      </w:r>
      <w:proofErr w:type="spellEnd"/>
      <w:r w:rsidRPr="00DF2461">
        <w:rPr>
          <w:rFonts w:asciiTheme="majorBidi" w:hAnsiTheme="majorBidi" w:cstheme="majorBidi"/>
          <w:kern w:val="0"/>
          <w:sz w:val="20"/>
          <w:szCs w:val="20"/>
        </w:rPr>
        <w:t xml:space="preserve">», dans un rapport des activités de sa typographie daté 1593, cf. </w:t>
      </w:r>
      <w:r w:rsidRPr="00DF2461">
        <w:rPr>
          <w:rFonts w:asciiTheme="majorBidi" w:hAnsiTheme="majorBidi" w:cstheme="majorBidi"/>
          <w:noProof/>
          <w:kern w:val="0"/>
          <w:sz w:val="20"/>
          <w:szCs w:val="20"/>
        </w:rPr>
        <w:t>(Borbone 2016)</w:t>
      </w:r>
      <w:r w:rsidRPr="00DF2461">
        <w:rPr>
          <w:rFonts w:asciiTheme="majorBidi" w:hAnsiTheme="majorBidi" w:cstheme="majorBidi"/>
          <w:kern w:val="0"/>
          <w:sz w:val="20"/>
          <w:szCs w:val="20"/>
        </w:rPr>
        <w:t>, 197.</w:t>
      </w:r>
    </w:p>
  </w:footnote>
  <w:footnote w:id="36">
    <w:p w:rsidR="00E525EE" w:rsidRPr="008909DF" w:rsidRDefault="00E525EE" w:rsidP="00DF2461">
      <w:pPr>
        <w:autoSpaceDE w:val="0"/>
        <w:autoSpaceDN w:val="0"/>
        <w:adjustRightInd w:val="0"/>
        <w:spacing w:line="240" w:lineRule="auto"/>
        <w:ind w:left="284" w:hanging="284"/>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Dans ce laps de temps, la seule publication en langues orientales à laquelle Raimondi prit partie est l’</w:t>
      </w:r>
      <w:proofErr w:type="spellStart"/>
      <w:r w:rsidRPr="00DF2461">
        <w:rPr>
          <w:rFonts w:asciiTheme="majorBidi" w:hAnsiTheme="majorBidi" w:cstheme="majorBidi"/>
          <w:i/>
          <w:iCs/>
          <w:kern w:val="0"/>
          <w:sz w:val="20"/>
          <w:szCs w:val="20"/>
        </w:rPr>
        <w:t>Hydragiologia</w:t>
      </w:r>
      <w:proofErr w:type="spellEnd"/>
      <w:r w:rsidRPr="00DF2461">
        <w:rPr>
          <w:rFonts w:asciiTheme="majorBidi" w:hAnsiTheme="majorBidi" w:cstheme="majorBidi"/>
          <w:i/>
          <w:iCs/>
          <w:kern w:val="0"/>
          <w:sz w:val="20"/>
          <w:szCs w:val="20"/>
        </w:rPr>
        <w:t xml:space="preserve">, </w:t>
      </w:r>
      <w:proofErr w:type="spellStart"/>
      <w:r w:rsidRPr="00DF2461">
        <w:rPr>
          <w:rFonts w:asciiTheme="majorBidi" w:hAnsiTheme="majorBidi" w:cstheme="majorBidi"/>
          <w:i/>
          <w:iCs/>
          <w:kern w:val="0"/>
          <w:sz w:val="20"/>
          <w:szCs w:val="20"/>
        </w:rPr>
        <w:t>sive</w:t>
      </w:r>
      <w:proofErr w:type="spellEnd"/>
      <w:r w:rsidRPr="00DF2461">
        <w:rPr>
          <w:rFonts w:asciiTheme="majorBidi" w:hAnsiTheme="majorBidi" w:cstheme="majorBidi"/>
          <w:i/>
          <w:iCs/>
          <w:kern w:val="0"/>
          <w:sz w:val="20"/>
          <w:szCs w:val="20"/>
        </w:rPr>
        <w:t xml:space="preserve"> De Aqua Benedicta</w:t>
      </w:r>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Romae</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Typis</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Bartholomaei</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Bonfadini</w:t>
      </w:r>
      <w:proofErr w:type="spellEnd"/>
      <w:r w:rsidRPr="00DF2461">
        <w:rPr>
          <w:rFonts w:asciiTheme="majorBidi" w:hAnsiTheme="majorBidi" w:cstheme="majorBidi"/>
          <w:kern w:val="0"/>
          <w:sz w:val="20"/>
          <w:szCs w:val="20"/>
        </w:rPr>
        <w:t xml:space="preserve">, 1586, une œuvre de M. Antonio Francesco Colonna, archevêque de Salerne, dédiée à Sixte V et consacrée à l’eau, à son histoire, à ses propriétés et à ses usages rituels, où </w:t>
      </w:r>
      <w:r w:rsidRPr="008909DF">
        <w:rPr>
          <w:rFonts w:asciiTheme="majorBidi" w:hAnsiTheme="majorBidi" w:cstheme="majorBidi"/>
          <w:kern w:val="0"/>
          <w:sz w:val="20"/>
          <w:szCs w:val="20"/>
        </w:rPr>
        <w:t xml:space="preserve">Raimondi et son collègue et orientaliste Tommaso da Terracina (m. 1602) </w:t>
      </w:r>
      <w:r w:rsidRPr="00EA6FF7">
        <w:rPr>
          <w:rFonts w:asciiTheme="majorBidi" w:hAnsiTheme="majorBidi" w:cstheme="majorBidi"/>
          <w:kern w:val="0"/>
          <w:sz w:val="20"/>
          <w:szCs w:val="20"/>
        </w:rPr>
        <w:t xml:space="preserve">ont curé le texte, la traduction et la transcription du </w:t>
      </w:r>
      <w:proofErr w:type="spellStart"/>
      <w:r w:rsidRPr="00EA6FF7">
        <w:rPr>
          <w:rFonts w:asciiTheme="majorBidi" w:hAnsiTheme="majorBidi" w:cstheme="majorBidi"/>
          <w:i/>
          <w:iCs/>
          <w:kern w:val="0"/>
          <w:sz w:val="20"/>
          <w:szCs w:val="20"/>
        </w:rPr>
        <w:t>Aethiopum</w:t>
      </w:r>
      <w:proofErr w:type="spellEnd"/>
      <w:r w:rsidRPr="00EA6FF7">
        <w:rPr>
          <w:rFonts w:asciiTheme="majorBidi" w:hAnsiTheme="majorBidi" w:cstheme="majorBidi"/>
          <w:i/>
          <w:iCs/>
          <w:kern w:val="0"/>
          <w:sz w:val="20"/>
          <w:szCs w:val="20"/>
        </w:rPr>
        <w:t xml:space="preserve"> </w:t>
      </w:r>
      <w:proofErr w:type="spellStart"/>
      <w:r w:rsidRPr="00EA6FF7">
        <w:rPr>
          <w:rFonts w:asciiTheme="majorBidi" w:hAnsiTheme="majorBidi" w:cstheme="majorBidi"/>
          <w:i/>
          <w:iCs/>
          <w:kern w:val="0"/>
          <w:sz w:val="20"/>
          <w:szCs w:val="20"/>
        </w:rPr>
        <w:t>ritus</w:t>
      </w:r>
      <w:proofErr w:type="spellEnd"/>
      <w:r w:rsidRPr="00EA6FF7">
        <w:rPr>
          <w:rFonts w:asciiTheme="majorBidi" w:hAnsiTheme="majorBidi" w:cstheme="majorBidi"/>
          <w:kern w:val="0"/>
          <w:sz w:val="20"/>
          <w:szCs w:val="20"/>
        </w:rPr>
        <w:t xml:space="preserve"> (en écriture arabe), aux pages 522 et suivantes</w:t>
      </w:r>
      <w:r>
        <w:rPr>
          <w:rFonts w:asciiTheme="majorBidi" w:hAnsiTheme="majorBidi" w:cstheme="majorBidi"/>
          <w:kern w:val="0"/>
          <w:sz w:val="20"/>
          <w:szCs w:val="20"/>
        </w:rPr>
        <w:t xml:space="preserve"> (cf. </w:t>
      </w:r>
      <w:r>
        <w:rPr>
          <w:rFonts w:asciiTheme="majorBidi" w:hAnsiTheme="majorBidi" w:cstheme="majorBidi"/>
          <w:noProof/>
          <w:kern w:val="0"/>
          <w:sz w:val="20"/>
          <w:szCs w:val="20"/>
        </w:rPr>
        <w:t>(Piemontese 2022)</w:t>
      </w:r>
      <w:r>
        <w:rPr>
          <w:rFonts w:asciiTheme="majorBidi" w:hAnsiTheme="majorBidi" w:cstheme="majorBidi"/>
          <w:kern w:val="0"/>
          <w:sz w:val="20"/>
          <w:szCs w:val="20"/>
        </w:rPr>
        <w:t>, 10)</w:t>
      </w:r>
      <w:r w:rsidRPr="00EA6FF7">
        <w:rPr>
          <w:rFonts w:asciiTheme="majorBidi" w:hAnsiTheme="majorBidi" w:cstheme="majorBidi"/>
          <w:kern w:val="0"/>
          <w:sz w:val="20"/>
          <w:szCs w:val="20"/>
        </w:rPr>
        <w:t>.</w:t>
      </w:r>
    </w:p>
  </w:footnote>
  <w:footnote w:id="37">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Pour une liste des publications de la Typographia </w:t>
      </w:r>
      <w:proofErr w:type="spellStart"/>
      <w:r w:rsidRPr="00DF2461">
        <w:rPr>
          <w:rFonts w:asciiTheme="majorBidi" w:hAnsiTheme="majorBidi" w:cstheme="majorBidi"/>
          <w:sz w:val="20"/>
          <w:szCs w:val="20"/>
        </w:rPr>
        <w:t>Medicea</w:t>
      </w:r>
      <w:proofErr w:type="spellEnd"/>
      <w:r w:rsidRPr="00DF2461">
        <w:rPr>
          <w:rFonts w:asciiTheme="majorBidi" w:hAnsiTheme="majorBidi" w:cstheme="majorBidi"/>
          <w:sz w:val="20"/>
          <w:szCs w:val="20"/>
        </w:rPr>
        <w:t xml:space="preserve"> voir </w:t>
      </w:r>
      <w:r w:rsidRPr="00DF2461">
        <w:rPr>
          <w:rFonts w:asciiTheme="majorBidi" w:hAnsiTheme="majorBidi" w:cstheme="majorBidi"/>
          <w:noProof/>
          <w:sz w:val="20"/>
          <w:szCs w:val="20"/>
        </w:rPr>
        <w:t>(Tinto 1987)</w:t>
      </w:r>
      <w:r w:rsidRPr="00DF2461">
        <w:rPr>
          <w:rFonts w:asciiTheme="majorBidi" w:hAnsiTheme="majorBidi" w:cstheme="majorBidi"/>
          <w:sz w:val="20"/>
          <w:szCs w:val="20"/>
        </w:rPr>
        <w:t>.</w:t>
      </w:r>
    </w:p>
  </w:footnote>
  <w:footnote w:id="38">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Sur ce projet voir </w:t>
      </w:r>
      <w:r w:rsidRPr="00DF2461">
        <w:rPr>
          <w:rFonts w:asciiTheme="majorBidi" w:hAnsiTheme="majorBidi" w:cstheme="majorBidi"/>
          <w:noProof/>
          <w:sz w:val="20"/>
          <w:szCs w:val="20"/>
        </w:rPr>
        <w:t xml:space="preserve">(Fani </w:t>
      </w:r>
      <w:r>
        <w:rPr>
          <w:rFonts w:asciiTheme="majorBidi" w:hAnsiTheme="majorBidi" w:cstheme="majorBidi"/>
          <w:noProof/>
          <w:sz w:val="20"/>
          <w:szCs w:val="20"/>
        </w:rPr>
        <w:t>et</w:t>
      </w:r>
      <w:r w:rsidRPr="00DF2461">
        <w:rPr>
          <w:rFonts w:asciiTheme="majorBidi" w:hAnsiTheme="majorBidi" w:cstheme="majorBidi"/>
          <w:noProof/>
          <w:sz w:val="20"/>
          <w:szCs w:val="20"/>
        </w:rPr>
        <w:t xml:space="preserve"> Farina 2024)</w:t>
      </w:r>
      <w:r w:rsidRPr="00DF2461">
        <w:rPr>
          <w:rFonts w:asciiTheme="majorBidi" w:hAnsiTheme="majorBidi" w:cstheme="majorBidi"/>
          <w:sz w:val="20"/>
          <w:szCs w:val="20"/>
        </w:rPr>
        <w:t>.</w:t>
      </w:r>
    </w:p>
  </w:footnote>
  <w:footnote w:id="39">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Sur cet orientaliste de premier plan voir </w:t>
      </w:r>
      <w:r w:rsidRPr="00DF2461">
        <w:rPr>
          <w:rFonts w:asciiTheme="majorBidi" w:hAnsiTheme="majorBidi" w:cstheme="majorBidi"/>
          <w:noProof/>
          <w:sz w:val="20"/>
          <w:szCs w:val="20"/>
        </w:rPr>
        <w:t>(Casari 2016)</w:t>
      </w:r>
      <w:r>
        <w:rPr>
          <w:rFonts w:asciiTheme="majorBidi" w:hAnsiTheme="majorBidi" w:cstheme="majorBidi"/>
          <w:sz w:val="20"/>
          <w:szCs w:val="20"/>
        </w:rPr>
        <w:t>,</w:t>
      </w:r>
      <w:r w:rsidRPr="00DF2461">
        <w:rPr>
          <w:rFonts w:asciiTheme="majorBidi" w:hAnsiTheme="majorBidi" w:cstheme="majorBidi"/>
          <w:sz w:val="20"/>
          <w:szCs w:val="20"/>
        </w:rPr>
        <w:t xml:space="preserve"> </w:t>
      </w:r>
      <w:r w:rsidRPr="00DF2461">
        <w:rPr>
          <w:rFonts w:asciiTheme="majorBidi" w:hAnsiTheme="majorBidi" w:cstheme="majorBidi"/>
          <w:noProof/>
          <w:sz w:val="20"/>
          <w:szCs w:val="20"/>
        </w:rPr>
        <w:t>(Jones 2020)</w:t>
      </w:r>
      <w:r>
        <w:rPr>
          <w:rFonts w:asciiTheme="majorBidi" w:hAnsiTheme="majorBidi" w:cstheme="majorBidi"/>
          <w:sz w:val="20"/>
          <w:szCs w:val="20"/>
        </w:rPr>
        <w:t xml:space="preserve"> et </w:t>
      </w:r>
      <w:r>
        <w:rPr>
          <w:rFonts w:asciiTheme="majorBidi" w:hAnsiTheme="majorBidi" w:cstheme="majorBidi"/>
          <w:noProof/>
          <w:sz w:val="20"/>
          <w:szCs w:val="20"/>
        </w:rPr>
        <w:t>(Piemontese 2022)</w:t>
      </w:r>
      <w:r>
        <w:rPr>
          <w:rFonts w:asciiTheme="majorBidi" w:hAnsiTheme="majorBidi" w:cstheme="majorBidi"/>
          <w:sz w:val="20"/>
          <w:szCs w:val="20"/>
        </w:rPr>
        <w:t>.</w:t>
      </w:r>
    </w:p>
  </w:footnote>
  <w:footnote w:id="40">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Sur cette institution v. </w:t>
      </w:r>
      <w:r w:rsidRPr="00DF2461">
        <w:rPr>
          <w:rFonts w:asciiTheme="majorBidi" w:hAnsiTheme="majorBidi" w:cstheme="majorBidi"/>
          <w:noProof/>
          <w:sz w:val="20"/>
          <w:szCs w:val="20"/>
        </w:rPr>
        <w:t>(Gemayel 1984)</w:t>
      </w:r>
      <w:r w:rsidRPr="00DF2461">
        <w:rPr>
          <w:rFonts w:asciiTheme="majorBidi" w:hAnsiTheme="majorBidi" w:cstheme="majorBidi"/>
          <w:sz w:val="20"/>
          <w:szCs w:val="20"/>
        </w:rPr>
        <w:t xml:space="preserve">, </w:t>
      </w:r>
      <w:r w:rsidRPr="00DF2461">
        <w:rPr>
          <w:rFonts w:asciiTheme="majorBidi" w:hAnsiTheme="majorBidi" w:cstheme="majorBidi"/>
          <w:noProof/>
          <w:sz w:val="20"/>
          <w:szCs w:val="20"/>
        </w:rPr>
        <w:t xml:space="preserve">(Girard 2020; Girard </w:t>
      </w:r>
      <w:r>
        <w:rPr>
          <w:rFonts w:asciiTheme="majorBidi" w:hAnsiTheme="majorBidi" w:cstheme="majorBidi"/>
          <w:noProof/>
          <w:sz w:val="20"/>
          <w:szCs w:val="20"/>
        </w:rPr>
        <w:t>et</w:t>
      </w:r>
      <w:r w:rsidRPr="00DF2461">
        <w:rPr>
          <w:rFonts w:asciiTheme="majorBidi" w:hAnsiTheme="majorBidi" w:cstheme="majorBidi"/>
          <w:noProof/>
          <w:sz w:val="20"/>
          <w:szCs w:val="20"/>
        </w:rPr>
        <w:t xml:space="preserve"> Pizzorusso 2017)</w:t>
      </w:r>
      <w:r w:rsidRPr="00DF2461">
        <w:rPr>
          <w:rFonts w:asciiTheme="majorBidi" w:hAnsiTheme="majorBidi" w:cstheme="majorBidi"/>
          <w:sz w:val="20"/>
          <w:szCs w:val="20"/>
        </w:rPr>
        <w:t>.</w:t>
      </w:r>
    </w:p>
  </w:footnote>
  <w:footnote w:id="41">
    <w:p w:rsidR="00E525EE" w:rsidRPr="00DF2461" w:rsidRDefault="00E525EE" w:rsidP="00DF2461">
      <w:pPr>
        <w:pStyle w:val="Testonotaapidipagina"/>
        <w:tabs>
          <w:tab w:val="left" w:pos="1115"/>
        </w:tabs>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Voir les notes biographiques dans </w:t>
      </w:r>
      <w:r w:rsidRPr="00DF2461">
        <w:rPr>
          <w:rFonts w:asciiTheme="majorBidi" w:hAnsiTheme="majorBidi" w:cstheme="majorBidi"/>
          <w:noProof/>
          <w:sz w:val="20"/>
          <w:szCs w:val="20"/>
        </w:rPr>
        <w:t>(Farina 2022b)</w:t>
      </w:r>
      <w:r w:rsidRPr="00DF2461">
        <w:rPr>
          <w:rFonts w:asciiTheme="majorBidi" w:hAnsiTheme="majorBidi" w:cstheme="majorBidi"/>
          <w:sz w:val="20"/>
          <w:szCs w:val="20"/>
        </w:rPr>
        <w:t>, 67-8.</w:t>
      </w:r>
    </w:p>
  </w:footnote>
  <w:footnote w:id="42">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Nous avons décrit les mss. </w:t>
      </w:r>
      <w:proofErr w:type="gramStart"/>
      <w:r w:rsidRPr="00DF2461">
        <w:rPr>
          <w:rFonts w:asciiTheme="majorBidi" w:hAnsiTheme="majorBidi" w:cstheme="majorBidi"/>
          <w:sz w:val="20"/>
          <w:szCs w:val="20"/>
        </w:rPr>
        <w:t>grammaticaux</w:t>
      </w:r>
      <w:proofErr w:type="gramEnd"/>
      <w:r w:rsidRPr="00DF2461">
        <w:rPr>
          <w:rFonts w:asciiTheme="majorBidi" w:hAnsiTheme="majorBidi" w:cstheme="majorBidi"/>
          <w:sz w:val="20"/>
          <w:szCs w:val="20"/>
        </w:rPr>
        <w:t xml:space="preserve"> copiés par </w:t>
      </w:r>
      <w:proofErr w:type="spellStart"/>
      <w:r w:rsidRPr="00DF2461">
        <w:rPr>
          <w:rFonts w:asciiTheme="majorBidi" w:hAnsiTheme="majorBidi" w:cstheme="majorBidi"/>
          <w:sz w:val="20"/>
          <w:szCs w:val="20"/>
        </w:rPr>
        <w:t>Amira</w:t>
      </w:r>
      <w:proofErr w:type="spellEnd"/>
      <w:r w:rsidRPr="00DF2461">
        <w:rPr>
          <w:rFonts w:asciiTheme="majorBidi" w:hAnsiTheme="majorBidi" w:cstheme="majorBidi"/>
          <w:sz w:val="20"/>
          <w:szCs w:val="20"/>
        </w:rPr>
        <w:t xml:space="preserve"> dans </w:t>
      </w:r>
      <w:r w:rsidRPr="00DF2461">
        <w:rPr>
          <w:rFonts w:asciiTheme="majorBidi" w:hAnsiTheme="majorBidi" w:cstheme="majorBidi"/>
          <w:noProof/>
          <w:sz w:val="20"/>
          <w:szCs w:val="20"/>
        </w:rPr>
        <w:t>(Farina 2022b)</w:t>
      </w:r>
      <w:r w:rsidRPr="00DF2461">
        <w:rPr>
          <w:rFonts w:asciiTheme="majorBidi" w:hAnsiTheme="majorBidi" w:cstheme="majorBidi"/>
          <w:sz w:val="20"/>
          <w:szCs w:val="20"/>
        </w:rPr>
        <w:t>, 86-9.</w:t>
      </w:r>
    </w:p>
  </w:footnote>
  <w:footnote w:id="43">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Cette liste fait référence à la fois aux auteurs de textes </w:t>
      </w:r>
      <w:proofErr w:type="spellStart"/>
      <w:r w:rsidRPr="00DF2461">
        <w:rPr>
          <w:rFonts w:asciiTheme="majorBidi" w:hAnsiTheme="majorBidi" w:cstheme="majorBidi"/>
          <w:sz w:val="20"/>
          <w:szCs w:val="20"/>
        </w:rPr>
        <w:t>qu’Amira</w:t>
      </w:r>
      <w:proofErr w:type="spellEnd"/>
      <w:r w:rsidRPr="00DF2461">
        <w:rPr>
          <w:rFonts w:asciiTheme="majorBidi" w:hAnsiTheme="majorBidi" w:cstheme="majorBidi"/>
          <w:sz w:val="20"/>
          <w:szCs w:val="20"/>
        </w:rPr>
        <w:t xml:space="preserve"> a copié et à ceux qu’il cite comme sources dans sa grammaire. Cf. </w:t>
      </w:r>
      <w:r w:rsidRPr="00DF2461">
        <w:rPr>
          <w:rFonts w:asciiTheme="majorBidi" w:hAnsiTheme="majorBidi" w:cstheme="majorBidi"/>
          <w:noProof/>
          <w:sz w:val="20"/>
          <w:szCs w:val="20"/>
        </w:rPr>
        <w:t>(Farina 2022b)</w:t>
      </w:r>
      <w:r w:rsidRPr="00DF2461">
        <w:rPr>
          <w:rFonts w:asciiTheme="majorBidi" w:hAnsiTheme="majorBidi" w:cstheme="majorBidi"/>
          <w:sz w:val="20"/>
          <w:szCs w:val="20"/>
        </w:rPr>
        <w:t xml:space="preserve">, 86-9. La multiplicité des modèles convoqués par </w:t>
      </w:r>
      <w:proofErr w:type="spellStart"/>
      <w:r w:rsidRPr="00DF2461">
        <w:rPr>
          <w:rFonts w:asciiTheme="majorBidi" w:hAnsiTheme="majorBidi" w:cstheme="majorBidi"/>
          <w:sz w:val="20"/>
          <w:szCs w:val="20"/>
        </w:rPr>
        <w:t>Amira</w:t>
      </w:r>
      <w:proofErr w:type="spellEnd"/>
      <w:r w:rsidRPr="00DF2461">
        <w:rPr>
          <w:rFonts w:asciiTheme="majorBidi" w:hAnsiTheme="majorBidi" w:cstheme="majorBidi"/>
          <w:sz w:val="20"/>
          <w:szCs w:val="20"/>
        </w:rPr>
        <w:t xml:space="preserve"> avait été déjà remarquée par </w:t>
      </w:r>
      <w:r w:rsidRPr="00DF2461">
        <w:rPr>
          <w:rFonts w:asciiTheme="majorBidi" w:hAnsiTheme="majorBidi" w:cstheme="majorBidi"/>
          <w:noProof/>
          <w:sz w:val="20"/>
          <w:szCs w:val="20"/>
        </w:rPr>
        <w:t>(Contini 1994)</w:t>
      </w:r>
      <w:r w:rsidRPr="00DF2461">
        <w:rPr>
          <w:rFonts w:asciiTheme="majorBidi" w:hAnsiTheme="majorBidi" w:cstheme="majorBidi"/>
          <w:sz w:val="20"/>
          <w:szCs w:val="20"/>
        </w:rPr>
        <w:t>, 19.</w:t>
      </w:r>
    </w:p>
  </w:footnote>
  <w:footnote w:id="44">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Cette même liste d’auteurs se retrouve dans une note marginale au f. 1r du ms. Vat. </w:t>
      </w:r>
      <w:proofErr w:type="gramStart"/>
      <w:r w:rsidRPr="00DF2461">
        <w:rPr>
          <w:rFonts w:asciiTheme="majorBidi" w:hAnsiTheme="majorBidi" w:cstheme="majorBidi"/>
          <w:sz w:val="20"/>
          <w:szCs w:val="20"/>
        </w:rPr>
        <w:t>sir</w:t>
      </w:r>
      <w:proofErr w:type="gramEnd"/>
      <w:r w:rsidRPr="00DF2461">
        <w:rPr>
          <w:rFonts w:asciiTheme="majorBidi" w:hAnsiTheme="majorBidi" w:cstheme="majorBidi"/>
          <w:sz w:val="20"/>
          <w:szCs w:val="20"/>
        </w:rPr>
        <w:t xml:space="preserve">. 410, dont la première partie a été copiée avant 1585 (le colophon est daté aux jours du pape Grégoire XIII m. 1585) à Rome (?) par le prêtre Maronite </w:t>
      </w:r>
      <w:proofErr w:type="spellStart"/>
      <w:r w:rsidRPr="00DF2461">
        <w:rPr>
          <w:rFonts w:asciiTheme="majorBidi" w:hAnsiTheme="majorBidi" w:cstheme="majorBidi"/>
          <w:sz w:val="20"/>
          <w:szCs w:val="20"/>
        </w:rPr>
        <w:t>Marun</w:t>
      </w:r>
      <w:proofErr w:type="spellEnd"/>
      <w:r w:rsidRPr="00DF2461">
        <w:rPr>
          <w:rFonts w:asciiTheme="majorBidi" w:hAnsiTheme="majorBidi" w:cstheme="majorBidi"/>
          <w:sz w:val="20"/>
          <w:szCs w:val="20"/>
        </w:rPr>
        <w:t xml:space="preserve"> (note scribale au f. 48v), et contenant une miscellanée qui commence par la grammaire de Elias de </w:t>
      </w:r>
      <w:proofErr w:type="spellStart"/>
      <w:r w:rsidRPr="00DF2461">
        <w:rPr>
          <w:rFonts w:asciiTheme="majorBidi" w:hAnsiTheme="majorBidi" w:cstheme="majorBidi"/>
          <w:sz w:val="20"/>
          <w:szCs w:val="20"/>
        </w:rPr>
        <w:t>Nisibe</w:t>
      </w:r>
      <w:proofErr w:type="spellEnd"/>
      <w:r w:rsidRPr="00DF2461">
        <w:rPr>
          <w:rFonts w:asciiTheme="majorBidi" w:hAnsiTheme="majorBidi" w:cstheme="majorBidi"/>
          <w:sz w:val="20"/>
          <w:szCs w:val="20"/>
        </w:rPr>
        <w:t>.</w:t>
      </w:r>
    </w:p>
  </w:footnote>
  <w:footnote w:id="45">
    <w:p w:rsidR="00E525EE" w:rsidRPr="00EA6FF7" w:rsidRDefault="00E525EE" w:rsidP="00DF2461">
      <w:pPr>
        <w:pStyle w:val="Testonotaapidipagina"/>
        <w:spacing w:line="240" w:lineRule="auto"/>
        <w:rPr>
          <w:rFonts w:asciiTheme="majorBidi" w:hAnsiTheme="majorBidi" w:cstheme="majorBidi"/>
          <w:sz w:val="20"/>
          <w:szCs w:val="20"/>
          <w:lang w:val="it-IT"/>
        </w:rPr>
      </w:pPr>
      <w:r w:rsidRPr="00DF2461">
        <w:rPr>
          <w:rStyle w:val="Rimandonotaapidipagina"/>
          <w:rFonts w:asciiTheme="majorBidi" w:hAnsiTheme="majorBidi" w:cstheme="majorBidi"/>
          <w:sz w:val="20"/>
          <w:szCs w:val="20"/>
        </w:rPr>
        <w:footnoteRef/>
      </w:r>
      <w:r w:rsidRPr="00EA6FF7">
        <w:rPr>
          <w:rFonts w:asciiTheme="majorBidi" w:hAnsiTheme="majorBidi" w:cstheme="majorBidi"/>
          <w:sz w:val="20"/>
          <w:szCs w:val="20"/>
          <w:lang w:val="it-IT"/>
        </w:rPr>
        <w:t xml:space="preserve"> </w:t>
      </w:r>
      <w:r w:rsidRPr="00EA6FF7">
        <w:rPr>
          <w:rFonts w:asciiTheme="majorBidi" w:hAnsiTheme="majorBidi" w:cstheme="majorBidi"/>
          <w:noProof/>
          <w:sz w:val="20"/>
          <w:szCs w:val="20"/>
          <w:lang w:val="it-IT"/>
        </w:rPr>
        <w:t xml:space="preserve">(Assemani </w:t>
      </w:r>
      <w:r w:rsidR="00543815">
        <w:rPr>
          <w:rFonts w:asciiTheme="majorBidi" w:hAnsiTheme="majorBidi" w:cstheme="majorBidi"/>
          <w:noProof/>
          <w:sz w:val="20"/>
          <w:szCs w:val="20"/>
          <w:lang w:val="it-IT"/>
        </w:rPr>
        <w:t>et</w:t>
      </w:r>
      <w:r w:rsidRPr="00EA6FF7">
        <w:rPr>
          <w:rFonts w:asciiTheme="majorBidi" w:hAnsiTheme="majorBidi" w:cstheme="majorBidi"/>
          <w:noProof/>
          <w:sz w:val="20"/>
          <w:szCs w:val="20"/>
          <w:lang w:val="it-IT"/>
        </w:rPr>
        <w:t xml:space="preserve"> Assemani 1756-1759)</w:t>
      </w:r>
      <w:r w:rsidRPr="00EA6FF7">
        <w:rPr>
          <w:rFonts w:asciiTheme="majorBidi" w:hAnsiTheme="majorBidi" w:cstheme="majorBidi"/>
          <w:sz w:val="20"/>
          <w:szCs w:val="20"/>
          <w:lang w:val="it-IT"/>
        </w:rPr>
        <w:t xml:space="preserve">, I, 3, 410-14. V. </w:t>
      </w:r>
      <w:proofErr w:type="spellStart"/>
      <w:r w:rsidRPr="00EA6FF7">
        <w:rPr>
          <w:rFonts w:asciiTheme="majorBidi" w:hAnsiTheme="majorBidi" w:cstheme="majorBidi"/>
          <w:sz w:val="20"/>
          <w:szCs w:val="20"/>
          <w:lang w:val="it-IT"/>
        </w:rPr>
        <w:t>aussi</w:t>
      </w:r>
      <w:proofErr w:type="spellEnd"/>
      <w:r w:rsidRPr="00EA6FF7">
        <w:rPr>
          <w:rFonts w:asciiTheme="majorBidi" w:hAnsiTheme="majorBidi" w:cstheme="majorBidi"/>
          <w:sz w:val="20"/>
          <w:szCs w:val="20"/>
          <w:lang w:val="it-IT"/>
        </w:rPr>
        <w:t xml:space="preserve"> </w:t>
      </w:r>
      <w:r w:rsidRPr="00EA6FF7">
        <w:rPr>
          <w:rFonts w:asciiTheme="majorBidi" w:hAnsiTheme="majorBidi" w:cstheme="majorBidi"/>
          <w:noProof/>
          <w:sz w:val="20"/>
          <w:szCs w:val="20"/>
          <w:lang w:val="it-IT"/>
        </w:rPr>
        <w:t>(Farina 2020a)</w:t>
      </w:r>
      <w:r w:rsidRPr="00EA6FF7">
        <w:rPr>
          <w:rFonts w:asciiTheme="majorBidi" w:hAnsiTheme="majorBidi" w:cstheme="majorBidi"/>
          <w:sz w:val="20"/>
          <w:szCs w:val="20"/>
          <w:lang w:val="it-IT"/>
        </w:rPr>
        <w:t>, 115-16.</w:t>
      </w:r>
    </w:p>
  </w:footnote>
  <w:footnote w:id="46">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w:t>
      </w:r>
      <w:proofErr w:type="gramStart"/>
      <w:r w:rsidRPr="00DF2461">
        <w:rPr>
          <w:rFonts w:asciiTheme="majorBidi" w:hAnsiTheme="majorBidi" w:cstheme="majorBidi"/>
          <w:sz w:val="20"/>
          <w:szCs w:val="20"/>
        </w:rPr>
        <w:t>Le ms</w:t>
      </w:r>
      <w:proofErr w:type="gramEnd"/>
      <w:r w:rsidRPr="00DF2461">
        <w:rPr>
          <w:rFonts w:asciiTheme="majorBidi" w:hAnsiTheme="majorBidi" w:cstheme="majorBidi"/>
          <w:sz w:val="20"/>
          <w:szCs w:val="20"/>
        </w:rPr>
        <w:t xml:space="preserve"> peut être consulté en ligne sur le site https://w3id.org/vhmml/readingRoom/view/512349</w:t>
      </w:r>
    </w:p>
  </w:footnote>
  <w:footnote w:id="47">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On reçoit une impression semblable en examinant les variantes textuelles présentes dans les copies </w:t>
      </w:r>
      <w:proofErr w:type="spellStart"/>
      <w:r w:rsidRPr="00DF2461">
        <w:rPr>
          <w:rFonts w:asciiTheme="majorBidi" w:hAnsiTheme="majorBidi" w:cstheme="majorBidi"/>
          <w:sz w:val="20"/>
          <w:szCs w:val="20"/>
        </w:rPr>
        <w:t>d’Amira</w:t>
      </w:r>
      <w:proofErr w:type="spellEnd"/>
      <w:r w:rsidRPr="00DF2461">
        <w:rPr>
          <w:rFonts w:asciiTheme="majorBidi" w:hAnsiTheme="majorBidi" w:cstheme="majorBidi"/>
          <w:sz w:val="20"/>
          <w:szCs w:val="20"/>
        </w:rPr>
        <w:t xml:space="preserve"> des textes de David bar </w:t>
      </w:r>
      <w:proofErr w:type="spellStart"/>
      <w:r w:rsidRPr="00DF2461">
        <w:rPr>
          <w:rFonts w:asciiTheme="majorBidi" w:hAnsiTheme="majorBidi" w:cstheme="majorBidi"/>
          <w:sz w:val="20"/>
          <w:szCs w:val="20"/>
        </w:rPr>
        <w:t>Paulos</w:t>
      </w:r>
      <w:proofErr w:type="spellEnd"/>
      <w:r w:rsidRPr="00DF2461">
        <w:rPr>
          <w:rFonts w:asciiTheme="majorBidi" w:hAnsiTheme="majorBidi" w:cstheme="majorBidi"/>
          <w:sz w:val="20"/>
          <w:szCs w:val="20"/>
        </w:rPr>
        <w:t xml:space="preserve">. Par endroits, </w:t>
      </w:r>
      <w:proofErr w:type="spellStart"/>
      <w:r w:rsidRPr="00DF2461">
        <w:rPr>
          <w:rFonts w:asciiTheme="majorBidi" w:hAnsiTheme="majorBidi" w:cstheme="majorBidi"/>
          <w:sz w:val="20"/>
          <w:szCs w:val="20"/>
        </w:rPr>
        <w:t>Amira</w:t>
      </w:r>
      <w:proofErr w:type="spellEnd"/>
      <w:r w:rsidRPr="00DF2461">
        <w:rPr>
          <w:rFonts w:asciiTheme="majorBidi" w:hAnsiTheme="majorBidi" w:cstheme="majorBidi"/>
          <w:sz w:val="20"/>
          <w:szCs w:val="20"/>
        </w:rPr>
        <w:t xml:space="preserve"> diffère des autres témoins car il choisit un synonyme, ou il donne une sorte de paraphrase d’un passage du texte, ou encore il omet des adverbes ou conjonctions qui n’affectent pas le sens général du texte (cf. l’édition critique par </w:t>
      </w:r>
      <w:r w:rsidRPr="00DF2461">
        <w:rPr>
          <w:rFonts w:asciiTheme="majorBidi" w:hAnsiTheme="majorBidi" w:cstheme="majorBidi"/>
          <w:noProof/>
          <w:sz w:val="20"/>
          <w:szCs w:val="20"/>
        </w:rPr>
        <w:t>(Farina 2021b)</w:t>
      </w:r>
      <w:r w:rsidRPr="00DF2461">
        <w:rPr>
          <w:rFonts w:asciiTheme="majorBidi" w:hAnsiTheme="majorBidi" w:cstheme="majorBidi"/>
          <w:sz w:val="20"/>
          <w:szCs w:val="20"/>
        </w:rPr>
        <w:t xml:space="preserve">). Le récit biographique </w:t>
      </w:r>
      <w:proofErr w:type="spellStart"/>
      <w:r w:rsidRPr="00DF2461">
        <w:rPr>
          <w:rFonts w:asciiTheme="majorBidi" w:hAnsiTheme="majorBidi" w:cstheme="majorBidi"/>
          <w:sz w:val="20"/>
          <w:szCs w:val="20"/>
        </w:rPr>
        <w:t>d’Amira</w:t>
      </w:r>
      <w:proofErr w:type="spellEnd"/>
      <w:r w:rsidRPr="00DF2461">
        <w:rPr>
          <w:rFonts w:asciiTheme="majorBidi" w:hAnsiTheme="majorBidi" w:cstheme="majorBidi"/>
          <w:sz w:val="20"/>
          <w:szCs w:val="20"/>
        </w:rPr>
        <w:t xml:space="preserve"> veut qu’à son arrivée à Rome (1583), âgé de 15 ans, il connaissait déjà les rudiments de la grammaire syriaque en les ayant appris par son oncle </w:t>
      </w:r>
      <w:proofErr w:type="gramStart"/>
      <w:r w:rsidRPr="00DF2461">
        <w:rPr>
          <w:rFonts w:asciiTheme="majorBidi" w:hAnsiTheme="majorBidi" w:cstheme="majorBidi"/>
          <w:sz w:val="20"/>
          <w:szCs w:val="20"/>
        </w:rPr>
        <w:t>(</w:t>
      </w:r>
      <w:r w:rsidRPr="00DF2461">
        <w:rPr>
          <w:rFonts w:asciiTheme="majorBidi" w:hAnsiTheme="majorBidi" w:cstheme="majorBidi"/>
          <w:noProof/>
          <w:sz w:val="20"/>
          <w:szCs w:val="20"/>
        </w:rPr>
        <w:t xml:space="preserve"> (</w:t>
      </w:r>
      <w:proofErr w:type="gramEnd"/>
      <w:r w:rsidRPr="00DF2461">
        <w:rPr>
          <w:rFonts w:asciiTheme="majorBidi" w:hAnsiTheme="majorBidi" w:cstheme="majorBidi"/>
          <w:noProof/>
          <w:sz w:val="20"/>
          <w:szCs w:val="20"/>
        </w:rPr>
        <w:t>Gemayel 1984)</w:t>
      </w:r>
      <w:r w:rsidRPr="00DF2461">
        <w:rPr>
          <w:rFonts w:asciiTheme="majorBidi" w:hAnsiTheme="majorBidi" w:cstheme="majorBidi"/>
          <w:sz w:val="20"/>
          <w:szCs w:val="20"/>
        </w:rPr>
        <w:t>, I, 343). Est-ce que ce premier apprentissage s’était fait par cœur ?</w:t>
      </w:r>
    </w:p>
  </w:footnote>
  <w:footnote w:id="48">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 Quidam ex </w:t>
      </w:r>
      <w:proofErr w:type="spellStart"/>
      <w:r w:rsidRPr="00DF2461">
        <w:rPr>
          <w:rFonts w:asciiTheme="majorBidi" w:hAnsiTheme="majorBidi" w:cstheme="majorBidi"/>
          <w:sz w:val="20"/>
          <w:szCs w:val="20"/>
        </w:rPr>
        <w:t>syris</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Grammaticis</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scriptis</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mandarunt</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linguam</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hanc</w:t>
      </w:r>
      <w:proofErr w:type="spellEnd"/>
      <w:r w:rsidRPr="00DF2461">
        <w:rPr>
          <w:rFonts w:asciiTheme="majorBidi" w:hAnsiTheme="majorBidi" w:cstheme="majorBidi"/>
          <w:sz w:val="20"/>
          <w:szCs w:val="20"/>
        </w:rPr>
        <w:t xml:space="preserve">, de qua </w:t>
      </w:r>
      <w:proofErr w:type="spellStart"/>
      <w:r w:rsidRPr="00DF2461">
        <w:rPr>
          <w:rFonts w:asciiTheme="majorBidi" w:hAnsiTheme="majorBidi" w:cstheme="majorBidi"/>
          <w:sz w:val="20"/>
          <w:szCs w:val="20"/>
        </w:rPr>
        <w:t>sermo</w:t>
      </w:r>
      <w:proofErr w:type="spellEnd"/>
      <w:r w:rsidRPr="00DF2461">
        <w:rPr>
          <w:rFonts w:asciiTheme="majorBidi" w:hAnsiTheme="majorBidi" w:cstheme="majorBidi"/>
          <w:sz w:val="20"/>
          <w:szCs w:val="20"/>
        </w:rPr>
        <w:t xml:space="preserve"> est, maxime omnium </w:t>
      </w:r>
      <w:proofErr w:type="spellStart"/>
      <w:r w:rsidRPr="00DF2461">
        <w:rPr>
          <w:rFonts w:asciiTheme="majorBidi" w:hAnsiTheme="majorBidi" w:cstheme="majorBidi"/>
          <w:sz w:val="20"/>
          <w:szCs w:val="20"/>
        </w:rPr>
        <w:t>linguarum</w:t>
      </w:r>
      <w:proofErr w:type="spellEnd"/>
      <w:r w:rsidRPr="00DF2461">
        <w:rPr>
          <w:rFonts w:asciiTheme="majorBidi" w:hAnsiTheme="majorBidi" w:cstheme="majorBidi"/>
          <w:sz w:val="20"/>
          <w:szCs w:val="20"/>
        </w:rPr>
        <w:t xml:space="preserve"> in </w:t>
      </w:r>
      <w:proofErr w:type="spellStart"/>
      <w:r w:rsidRPr="00DF2461">
        <w:rPr>
          <w:rFonts w:asciiTheme="majorBidi" w:hAnsiTheme="majorBidi" w:cstheme="majorBidi"/>
          <w:sz w:val="20"/>
          <w:szCs w:val="20"/>
        </w:rPr>
        <w:t>multis</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variisque</w:t>
      </w:r>
      <w:proofErr w:type="spellEnd"/>
      <w:r w:rsidRPr="00DF2461">
        <w:rPr>
          <w:rFonts w:asciiTheme="majorBidi" w:hAnsiTheme="majorBidi" w:cstheme="majorBidi"/>
          <w:sz w:val="20"/>
          <w:szCs w:val="20"/>
        </w:rPr>
        <w:t xml:space="preserve"> </w:t>
      </w:r>
      <w:proofErr w:type="spellStart"/>
      <w:proofErr w:type="gramStart"/>
      <w:r w:rsidRPr="00DF2461">
        <w:rPr>
          <w:rFonts w:asciiTheme="majorBidi" w:hAnsiTheme="majorBidi" w:cstheme="majorBidi"/>
          <w:sz w:val="20"/>
          <w:szCs w:val="20"/>
        </w:rPr>
        <w:t>locis</w:t>
      </w:r>
      <w:proofErr w:type="spellEnd"/>
      <w:r w:rsidRPr="00DF2461">
        <w:rPr>
          <w:rFonts w:asciiTheme="majorBidi" w:hAnsiTheme="majorBidi" w:cstheme="majorBidi"/>
          <w:sz w:val="20"/>
          <w:szCs w:val="20"/>
        </w:rPr>
        <w:t>;</w:t>
      </w:r>
      <w:proofErr w:type="gram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atque</w:t>
      </w:r>
      <w:proofErr w:type="spellEnd"/>
      <w:r w:rsidRPr="00DF2461">
        <w:rPr>
          <w:rFonts w:asciiTheme="majorBidi" w:hAnsiTheme="majorBidi" w:cstheme="majorBidi"/>
          <w:sz w:val="20"/>
          <w:szCs w:val="20"/>
        </w:rPr>
        <w:t xml:space="preserve"> in </w:t>
      </w:r>
      <w:proofErr w:type="spellStart"/>
      <w:r w:rsidRPr="00DF2461">
        <w:rPr>
          <w:rFonts w:asciiTheme="majorBidi" w:hAnsiTheme="majorBidi" w:cstheme="majorBidi"/>
          <w:sz w:val="20"/>
          <w:szCs w:val="20"/>
        </w:rPr>
        <w:t>amplissimis</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remotissimisque</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regionibus</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propagatam</w:t>
      </w:r>
      <w:proofErr w:type="spellEnd"/>
      <w:r w:rsidRPr="00DF2461">
        <w:rPr>
          <w:rFonts w:asciiTheme="majorBidi" w:hAnsiTheme="majorBidi" w:cstheme="majorBidi"/>
          <w:sz w:val="20"/>
          <w:szCs w:val="20"/>
        </w:rPr>
        <w:t xml:space="preserve"> esse: </w:t>
      </w:r>
      <w:proofErr w:type="spellStart"/>
      <w:r w:rsidRPr="00DF2461">
        <w:rPr>
          <w:rFonts w:asciiTheme="majorBidi" w:hAnsiTheme="majorBidi" w:cstheme="majorBidi"/>
          <w:sz w:val="20"/>
          <w:szCs w:val="20"/>
        </w:rPr>
        <w:t>ac</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proinde</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tantam</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varietatem</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tantamque</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confusionem</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perpessam</w:t>
      </w:r>
      <w:proofErr w:type="spellEnd"/>
      <w:r w:rsidRPr="00DF2461">
        <w:rPr>
          <w:rFonts w:asciiTheme="majorBidi" w:hAnsiTheme="majorBidi" w:cstheme="majorBidi"/>
          <w:sz w:val="20"/>
          <w:szCs w:val="20"/>
        </w:rPr>
        <w:t xml:space="preserve"> esse; ut </w:t>
      </w:r>
      <w:proofErr w:type="spellStart"/>
      <w:r w:rsidRPr="00DF2461">
        <w:rPr>
          <w:rFonts w:asciiTheme="majorBidi" w:hAnsiTheme="majorBidi" w:cstheme="majorBidi"/>
          <w:sz w:val="20"/>
          <w:szCs w:val="20"/>
        </w:rPr>
        <w:t>vix</w:t>
      </w:r>
      <w:proofErr w:type="spellEnd"/>
      <w:r w:rsidRPr="00DF2461">
        <w:rPr>
          <w:rFonts w:asciiTheme="majorBidi" w:hAnsiTheme="majorBidi" w:cstheme="majorBidi"/>
          <w:sz w:val="20"/>
          <w:szCs w:val="20"/>
        </w:rPr>
        <w:t xml:space="preserve"> ii, qui </w:t>
      </w:r>
      <w:proofErr w:type="spellStart"/>
      <w:r w:rsidRPr="00DF2461">
        <w:rPr>
          <w:rFonts w:asciiTheme="majorBidi" w:hAnsiTheme="majorBidi" w:cstheme="majorBidi"/>
          <w:sz w:val="20"/>
          <w:szCs w:val="20"/>
        </w:rPr>
        <w:t>ipsamet</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loquerentur</w:t>
      </w:r>
      <w:proofErr w:type="spellEnd"/>
      <w:r w:rsidRPr="00DF2461">
        <w:rPr>
          <w:rFonts w:asciiTheme="majorBidi" w:hAnsiTheme="majorBidi" w:cstheme="majorBidi"/>
          <w:sz w:val="20"/>
          <w:szCs w:val="20"/>
        </w:rPr>
        <w:t xml:space="preserve">, se </w:t>
      </w:r>
      <w:proofErr w:type="spellStart"/>
      <w:r w:rsidRPr="00DF2461">
        <w:rPr>
          <w:rFonts w:asciiTheme="majorBidi" w:hAnsiTheme="majorBidi" w:cstheme="majorBidi"/>
          <w:sz w:val="20"/>
          <w:szCs w:val="20"/>
        </w:rPr>
        <w:t>invicem</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intelligerent</w:t>
      </w:r>
      <w:proofErr w:type="spellEnd"/>
      <w:r w:rsidRPr="00DF2461">
        <w:rPr>
          <w:rFonts w:asciiTheme="majorBidi" w:hAnsiTheme="majorBidi" w:cstheme="majorBidi"/>
          <w:sz w:val="20"/>
          <w:szCs w:val="20"/>
        </w:rPr>
        <w:t> ».</w:t>
      </w:r>
    </w:p>
  </w:footnote>
  <w:footnote w:id="49">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Cette circonstance a été observée et commentée dans </w:t>
      </w:r>
      <w:r w:rsidRPr="00DF2461">
        <w:rPr>
          <w:rFonts w:asciiTheme="majorBidi" w:hAnsiTheme="majorBidi" w:cstheme="majorBidi"/>
          <w:noProof/>
          <w:sz w:val="20"/>
          <w:szCs w:val="20"/>
        </w:rPr>
        <w:t>(Farina 2020b)</w:t>
      </w:r>
      <w:r w:rsidRPr="00DF2461">
        <w:rPr>
          <w:rFonts w:asciiTheme="majorBidi" w:hAnsiTheme="majorBidi" w:cstheme="majorBidi"/>
          <w:sz w:val="20"/>
          <w:szCs w:val="20"/>
        </w:rPr>
        <w:t xml:space="preserve"> et </w:t>
      </w:r>
      <w:r w:rsidRPr="00DF2461">
        <w:rPr>
          <w:rFonts w:asciiTheme="majorBidi" w:hAnsiTheme="majorBidi" w:cstheme="majorBidi"/>
          <w:noProof/>
          <w:sz w:val="20"/>
          <w:szCs w:val="20"/>
        </w:rPr>
        <w:t>(Farina 2022b)</w:t>
      </w:r>
      <w:r w:rsidRPr="00DF2461">
        <w:rPr>
          <w:rFonts w:asciiTheme="majorBidi" w:hAnsiTheme="majorBidi" w:cstheme="majorBidi"/>
          <w:sz w:val="20"/>
          <w:szCs w:val="20"/>
        </w:rPr>
        <w:t>.</w:t>
      </w:r>
    </w:p>
  </w:footnote>
  <w:footnote w:id="50">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Pour un aperçu des théories </w:t>
      </w:r>
      <w:proofErr w:type="spellStart"/>
      <w:r w:rsidRPr="00DF2461">
        <w:rPr>
          <w:rFonts w:asciiTheme="majorBidi" w:hAnsiTheme="majorBidi" w:cstheme="majorBidi"/>
          <w:sz w:val="20"/>
          <w:szCs w:val="20"/>
        </w:rPr>
        <w:t>d’Amira</w:t>
      </w:r>
      <w:proofErr w:type="spellEnd"/>
      <w:r w:rsidRPr="00DF2461">
        <w:rPr>
          <w:rFonts w:asciiTheme="majorBidi" w:hAnsiTheme="majorBidi" w:cstheme="majorBidi"/>
          <w:sz w:val="20"/>
          <w:szCs w:val="20"/>
        </w:rPr>
        <w:t xml:space="preserve"> sur les </w:t>
      </w:r>
      <w:proofErr w:type="spellStart"/>
      <w:r w:rsidRPr="00DF2461">
        <w:rPr>
          <w:rFonts w:asciiTheme="majorBidi" w:hAnsiTheme="majorBidi" w:cstheme="majorBidi"/>
          <w:sz w:val="20"/>
          <w:szCs w:val="20"/>
        </w:rPr>
        <w:t>rélations</w:t>
      </w:r>
      <w:proofErr w:type="spellEnd"/>
      <w:r w:rsidRPr="00DF2461">
        <w:rPr>
          <w:rFonts w:asciiTheme="majorBidi" w:hAnsiTheme="majorBidi" w:cstheme="majorBidi"/>
          <w:sz w:val="20"/>
          <w:szCs w:val="20"/>
        </w:rPr>
        <w:t xml:space="preserve"> entre chaldéen et syriaque v. </w:t>
      </w:r>
      <w:r w:rsidRPr="00DF2461">
        <w:rPr>
          <w:rFonts w:asciiTheme="majorBidi" w:hAnsiTheme="majorBidi" w:cstheme="majorBidi"/>
          <w:noProof/>
          <w:sz w:val="20"/>
          <w:szCs w:val="20"/>
        </w:rPr>
        <w:t>(Farina 2022b)</w:t>
      </w:r>
      <w:r w:rsidRPr="00DF2461">
        <w:rPr>
          <w:rFonts w:asciiTheme="majorBidi" w:hAnsiTheme="majorBidi" w:cstheme="majorBidi"/>
          <w:sz w:val="20"/>
          <w:szCs w:val="20"/>
        </w:rPr>
        <w:t>, 77-81.</w:t>
      </w:r>
    </w:p>
  </w:footnote>
  <w:footnote w:id="51">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 Triplex </w:t>
      </w:r>
      <w:proofErr w:type="spellStart"/>
      <w:r w:rsidRPr="00DF2461">
        <w:rPr>
          <w:rFonts w:asciiTheme="majorBidi" w:hAnsiTheme="majorBidi" w:cstheme="majorBidi"/>
          <w:sz w:val="20"/>
          <w:szCs w:val="20"/>
        </w:rPr>
        <w:t>potissimum</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literarum</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species</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apud</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Chaldaeos</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seu</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syros</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communiter</w:t>
      </w:r>
      <w:proofErr w:type="spellEnd"/>
      <w:r w:rsidRPr="00DF2461">
        <w:rPr>
          <w:rFonts w:asciiTheme="majorBidi" w:hAnsiTheme="majorBidi" w:cstheme="majorBidi"/>
          <w:sz w:val="20"/>
          <w:szCs w:val="20"/>
        </w:rPr>
        <w:t xml:space="preserve"> </w:t>
      </w:r>
      <w:proofErr w:type="spellStart"/>
      <w:proofErr w:type="gramStart"/>
      <w:r w:rsidRPr="00DF2461">
        <w:rPr>
          <w:rFonts w:asciiTheme="majorBidi" w:hAnsiTheme="majorBidi" w:cstheme="majorBidi"/>
          <w:sz w:val="20"/>
          <w:szCs w:val="20"/>
        </w:rPr>
        <w:t>reperitur</w:t>
      </w:r>
      <w:proofErr w:type="spellEnd"/>
      <w:r w:rsidRPr="00DF2461">
        <w:rPr>
          <w:rFonts w:asciiTheme="majorBidi" w:hAnsiTheme="majorBidi" w:cstheme="majorBidi"/>
          <w:sz w:val="20"/>
          <w:szCs w:val="20"/>
        </w:rPr>
        <w:t>;</w:t>
      </w:r>
      <w:proofErr w:type="gram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quarum</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quidem</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meminit</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Grammaticus</w:t>
      </w:r>
      <w:proofErr w:type="spellEnd"/>
      <w:r w:rsidRPr="00DF2461">
        <w:rPr>
          <w:rFonts w:asciiTheme="majorBidi" w:hAnsiTheme="majorBidi" w:cstheme="majorBidi"/>
          <w:sz w:val="20"/>
          <w:szCs w:val="20"/>
        </w:rPr>
        <w:t xml:space="preserve"> quidam </w:t>
      </w:r>
      <w:proofErr w:type="spellStart"/>
      <w:r w:rsidRPr="00DF2461">
        <w:rPr>
          <w:rFonts w:asciiTheme="majorBidi" w:hAnsiTheme="majorBidi" w:cstheme="majorBidi"/>
          <w:sz w:val="20"/>
          <w:szCs w:val="20"/>
        </w:rPr>
        <w:t>Syrus</w:t>
      </w:r>
      <w:proofErr w:type="spellEnd"/>
      <w:r w:rsidRPr="00DF2461">
        <w:rPr>
          <w:rFonts w:asciiTheme="majorBidi" w:hAnsiTheme="majorBidi" w:cstheme="majorBidi"/>
          <w:sz w:val="20"/>
          <w:szCs w:val="20"/>
        </w:rPr>
        <w:t xml:space="preserve">, nomine David, Pauli </w:t>
      </w:r>
      <w:proofErr w:type="spellStart"/>
      <w:r w:rsidRPr="00DF2461">
        <w:rPr>
          <w:rFonts w:asciiTheme="majorBidi" w:hAnsiTheme="majorBidi" w:cstheme="majorBidi"/>
          <w:sz w:val="20"/>
          <w:szCs w:val="20"/>
        </w:rPr>
        <w:t>filius</w:t>
      </w:r>
      <w:proofErr w:type="spellEnd"/>
      <w:r w:rsidRPr="00DF2461">
        <w:rPr>
          <w:rFonts w:asciiTheme="majorBidi" w:hAnsiTheme="majorBidi" w:cstheme="majorBidi"/>
          <w:sz w:val="20"/>
          <w:szCs w:val="20"/>
        </w:rPr>
        <w:t xml:space="preserve"> in suis </w:t>
      </w:r>
      <w:proofErr w:type="spellStart"/>
      <w:r w:rsidRPr="00DF2461">
        <w:rPr>
          <w:rFonts w:asciiTheme="majorBidi" w:hAnsiTheme="majorBidi" w:cstheme="majorBidi"/>
          <w:sz w:val="20"/>
          <w:szCs w:val="20"/>
        </w:rPr>
        <w:t>quibusdam</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notationibus</w:t>
      </w:r>
      <w:proofErr w:type="spellEnd"/>
      <w:r w:rsidRPr="00DF2461">
        <w:rPr>
          <w:rFonts w:asciiTheme="majorBidi" w:hAnsiTheme="majorBidi" w:cstheme="majorBidi"/>
          <w:sz w:val="20"/>
          <w:szCs w:val="20"/>
        </w:rPr>
        <w:t xml:space="preserve"> in </w:t>
      </w:r>
      <w:proofErr w:type="spellStart"/>
      <w:r w:rsidRPr="00DF2461">
        <w:rPr>
          <w:rFonts w:asciiTheme="majorBidi" w:hAnsiTheme="majorBidi" w:cstheme="majorBidi"/>
          <w:sz w:val="20"/>
          <w:szCs w:val="20"/>
        </w:rPr>
        <w:t>Grammaticam</w:t>
      </w:r>
      <w:proofErr w:type="spellEnd"/>
      <w:r w:rsidRPr="00DF2461">
        <w:rPr>
          <w:rFonts w:asciiTheme="majorBidi" w:hAnsiTheme="majorBidi" w:cstheme="majorBidi"/>
          <w:sz w:val="20"/>
          <w:szCs w:val="20"/>
        </w:rPr>
        <w:t xml:space="preserve"> ». Sur ce paragraphe de la </w:t>
      </w:r>
      <w:proofErr w:type="spellStart"/>
      <w:r w:rsidRPr="00DF2461">
        <w:rPr>
          <w:rFonts w:asciiTheme="majorBidi" w:hAnsiTheme="majorBidi" w:cstheme="majorBidi"/>
          <w:i/>
          <w:iCs/>
          <w:sz w:val="20"/>
          <w:szCs w:val="20"/>
        </w:rPr>
        <w:t>Grammatica</w:t>
      </w:r>
      <w:proofErr w:type="spellEnd"/>
      <w:r w:rsidRPr="00DF2461">
        <w:rPr>
          <w:rFonts w:asciiTheme="majorBidi" w:hAnsiTheme="majorBidi" w:cstheme="majorBidi"/>
          <w:i/>
          <w:iCs/>
          <w:sz w:val="20"/>
          <w:szCs w:val="20"/>
        </w:rPr>
        <w:t xml:space="preserve"> </w:t>
      </w:r>
      <w:proofErr w:type="spellStart"/>
      <w:r w:rsidRPr="00DF2461">
        <w:rPr>
          <w:rFonts w:asciiTheme="majorBidi" w:hAnsiTheme="majorBidi" w:cstheme="majorBidi"/>
          <w:i/>
          <w:iCs/>
          <w:sz w:val="20"/>
          <w:szCs w:val="20"/>
        </w:rPr>
        <w:t>syriaca</w:t>
      </w:r>
      <w:proofErr w:type="spellEnd"/>
      <w:r w:rsidRPr="00DF2461">
        <w:rPr>
          <w:rFonts w:asciiTheme="majorBidi" w:hAnsiTheme="majorBidi" w:cstheme="majorBidi"/>
          <w:sz w:val="20"/>
          <w:szCs w:val="20"/>
        </w:rPr>
        <w:t xml:space="preserve">, ses sources et son interprétation, v. </w:t>
      </w:r>
      <w:r w:rsidRPr="00DF2461">
        <w:rPr>
          <w:rFonts w:asciiTheme="majorBidi" w:hAnsiTheme="majorBidi" w:cstheme="majorBidi"/>
          <w:noProof/>
          <w:sz w:val="20"/>
          <w:szCs w:val="20"/>
        </w:rPr>
        <w:t>(Borbone 2021)</w:t>
      </w:r>
      <w:r w:rsidRPr="00DF2461">
        <w:rPr>
          <w:rFonts w:asciiTheme="majorBidi" w:hAnsiTheme="majorBidi" w:cstheme="majorBidi"/>
          <w:sz w:val="20"/>
          <w:szCs w:val="20"/>
        </w:rPr>
        <w:t xml:space="preserve">. Le classement donné par </w:t>
      </w:r>
      <w:proofErr w:type="spellStart"/>
      <w:r w:rsidRPr="00DF2461">
        <w:rPr>
          <w:rFonts w:asciiTheme="majorBidi" w:hAnsiTheme="majorBidi" w:cstheme="majorBidi"/>
          <w:sz w:val="20"/>
          <w:szCs w:val="20"/>
        </w:rPr>
        <w:t>Amira</w:t>
      </w:r>
      <w:proofErr w:type="spellEnd"/>
      <w:r w:rsidRPr="00DF2461">
        <w:rPr>
          <w:rFonts w:asciiTheme="majorBidi" w:hAnsiTheme="majorBidi" w:cstheme="majorBidi"/>
          <w:sz w:val="20"/>
          <w:szCs w:val="20"/>
        </w:rPr>
        <w:t xml:space="preserve"> est la toute première référence aux styles d’écriture syriaques et à leurs noms.</w:t>
      </w:r>
    </w:p>
  </w:footnote>
  <w:footnote w:id="52">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 </w:t>
      </w:r>
      <w:proofErr w:type="spellStart"/>
      <w:proofErr w:type="gramStart"/>
      <w:r w:rsidRPr="00DF2461">
        <w:rPr>
          <w:rFonts w:asciiTheme="majorBidi" w:hAnsiTheme="majorBidi" w:cstheme="majorBidi"/>
          <w:sz w:val="20"/>
          <w:szCs w:val="20"/>
        </w:rPr>
        <w:t>multo</w:t>
      </w:r>
      <w:proofErr w:type="spellEnd"/>
      <w:proofErr w:type="gramEnd"/>
      <w:r w:rsidRPr="00DF2461">
        <w:rPr>
          <w:rFonts w:asciiTheme="majorBidi" w:hAnsiTheme="majorBidi" w:cstheme="majorBidi"/>
          <w:sz w:val="20"/>
          <w:szCs w:val="20"/>
        </w:rPr>
        <w:t xml:space="preserve"> est </w:t>
      </w:r>
      <w:proofErr w:type="spellStart"/>
      <w:r w:rsidRPr="00DF2461">
        <w:rPr>
          <w:rFonts w:asciiTheme="majorBidi" w:hAnsiTheme="majorBidi" w:cstheme="majorBidi"/>
          <w:sz w:val="20"/>
          <w:szCs w:val="20"/>
        </w:rPr>
        <w:t>facilior</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scriptu</w:t>
      </w:r>
      <w:proofErr w:type="spellEnd"/>
      <w:r w:rsidRPr="00DF2461">
        <w:rPr>
          <w:rFonts w:asciiTheme="majorBidi" w:hAnsiTheme="majorBidi" w:cstheme="majorBidi"/>
          <w:sz w:val="20"/>
          <w:szCs w:val="20"/>
        </w:rPr>
        <w:t xml:space="preserve">, quo fit, ut </w:t>
      </w:r>
      <w:proofErr w:type="spellStart"/>
      <w:r w:rsidRPr="00DF2461">
        <w:rPr>
          <w:rFonts w:asciiTheme="majorBidi" w:hAnsiTheme="majorBidi" w:cstheme="majorBidi"/>
          <w:sz w:val="20"/>
          <w:szCs w:val="20"/>
        </w:rPr>
        <w:t>sit</w:t>
      </w:r>
      <w:proofErr w:type="spellEnd"/>
      <w:r w:rsidRPr="00DF2461">
        <w:rPr>
          <w:rFonts w:asciiTheme="majorBidi" w:hAnsiTheme="majorBidi" w:cstheme="majorBidi"/>
          <w:sz w:val="20"/>
          <w:szCs w:val="20"/>
        </w:rPr>
        <w:t xml:space="preserve"> maxime in </w:t>
      </w:r>
      <w:proofErr w:type="spellStart"/>
      <w:r w:rsidRPr="00DF2461">
        <w:rPr>
          <w:rFonts w:asciiTheme="majorBidi" w:hAnsiTheme="majorBidi" w:cstheme="majorBidi"/>
          <w:sz w:val="20"/>
          <w:szCs w:val="20"/>
        </w:rPr>
        <w:t>usu</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tum</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apud</w:t>
      </w:r>
      <w:proofErr w:type="spellEnd"/>
      <w:r w:rsidRPr="00DF2461">
        <w:rPr>
          <w:rFonts w:asciiTheme="majorBidi" w:hAnsiTheme="majorBidi" w:cstheme="majorBidi"/>
          <w:sz w:val="20"/>
          <w:szCs w:val="20"/>
        </w:rPr>
        <w:t xml:space="preserve"> Orientales alios, </w:t>
      </w:r>
      <w:proofErr w:type="spellStart"/>
      <w:r w:rsidRPr="00DF2461">
        <w:rPr>
          <w:rFonts w:asciiTheme="majorBidi" w:hAnsiTheme="majorBidi" w:cstheme="majorBidi"/>
          <w:sz w:val="20"/>
          <w:szCs w:val="20"/>
        </w:rPr>
        <w:t>tum</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apud</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Catholicam</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Romanaeque</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Ecclesiae</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studiosissimam</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Maronitarum</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nationem</w:t>
      </w:r>
      <w:proofErr w:type="spellEnd"/>
      <w:r w:rsidRPr="00DF2461">
        <w:rPr>
          <w:rFonts w:asciiTheme="majorBidi" w:hAnsiTheme="majorBidi" w:cstheme="majorBidi"/>
          <w:sz w:val="20"/>
          <w:szCs w:val="20"/>
        </w:rPr>
        <w:t xml:space="preserve"> ». Comme l’observe P.G. </w:t>
      </w:r>
      <w:proofErr w:type="spellStart"/>
      <w:r w:rsidRPr="00DF2461">
        <w:rPr>
          <w:rFonts w:asciiTheme="majorBidi" w:hAnsiTheme="majorBidi" w:cstheme="majorBidi"/>
          <w:sz w:val="20"/>
          <w:szCs w:val="20"/>
        </w:rPr>
        <w:t>Borbone</w:t>
      </w:r>
      <w:proofErr w:type="spellEnd"/>
      <w:r w:rsidRPr="00DF2461">
        <w:rPr>
          <w:rFonts w:asciiTheme="majorBidi" w:hAnsiTheme="majorBidi" w:cstheme="majorBidi"/>
          <w:sz w:val="20"/>
          <w:szCs w:val="20"/>
        </w:rPr>
        <w:t xml:space="preserve"> (communication personnelle), la « deuxième » écriture dans le tableau est en effet l’écriture dite « nestorienne » et non pas celle </w:t>
      </w:r>
      <w:proofErr w:type="spellStart"/>
      <w:r w:rsidRPr="00DF2461">
        <w:rPr>
          <w:rFonts w:asciiTheme="majorBidi" w:hAnsiTheme="majorBidi" w:cstheme="majorBidi"/>
          <w:i/>
          <w:iCs/>
          <w:sz w:val="20"/>
          <w:szCs w:val="20"/>
        </w:rPr>
        <w:t>serto</w:t>
      </w:r>
      <w:proofErr w:type="spellEnd"/>
      <w:r w:rsidRPr="00DF2461">
        <w:rPr>
          <w:rFonts w:asciiTheme="majorBidi" w:hAnsiTheme="majorBidi" w:cstheme="majorBidi"/>
          <w:sz w:val="20"/>
          <w:szCs w:val="20"/>
        </w:rPr>
        <w:t xml:space="preserve"> utilisée par les Maronites. Néanmoins, dans le texte qui précède le tableau, </w:t>
      </w:r>
      <w:proofErr w:type="spellStart"/>
      <w:r w:rsidRPr="00DF2461">
        <w:rPr>
          <w:rFonts w:asciiTheme="majorBidi" w:hAnsiTheme="majorBidi" w:cstheme="majorBidi"/>
          <w:sz w:val="20"/>
          <w:szCs w:val="20"/>
        </w:rPr>
        <w:t>Amira</w:t>
      </w:r>
      <w:proofErr w:type="spellEnd"/>
      <w:r w:rsidRPr="00DF2461">
        <w:rPr>
          <w:rFonts w:asciiTheme="majorBidi" w:hAnsiTheme="majorBidi" w:cstheme="majorBidi"/>
          <w:sz w:val="20"/>
          <w:szCs w:val="20"/>
        </w:rPr>
        <w:t xml:space="preserve"> identifie la deuxième écriture avec le </w:t>
      </w:r>
      <w:proofErr w:type="spellStart"/>
      <w:r w:rsidRPr="00DF2461">
        <w:rPr>
          <w:rFonts w:asciiTheme="majorBidi" w:hAnsiTheme="majorBidi" w:cstheme="majorBidi"/>
          <w:i/>
          <w:iCs/>
          <w:sz w:val="20"/>
          <w:szCs w:val="20"/>
        </w:rPr>
        <w:t>serto</w:t>
      </w:r>
      <w:proofErr w:type="spellEnd"/>
      <w:r w:rsidRPr="00DF2461">
        <w:rPr>
          <w:rFonts w:asciiTheme="majorBidi" w:hAnsiTheme="majorBidi" w:cstheme="majorBidi"/>
          <w:sz w:val="20"/>
          <w:szCs w:val="20"/>
        </w:rPr>
        <w:t xml:space="preserve">, ou écriture « simple », qu’il attribue quelque ligne plus bas aux Maronites. </w:t>
      </w:r>
    </w:p>
  </w:footnote>
  <w:footnote w:id="53">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p. 25 : « </w:t>
      </w:r>
      <w:proofErr w:type="spellStart"/>
      <w:r w:rsidRPr="00DF2461">
        <w:rPr>
          <w:rFonts w:asciiTheme="majorBidi" w:hAnsiTheme="majorBidi" w:cstheme="majorBidi"/>
          <w:sz w:val="20"/>
          <w:szCs w:val="20"/>
        </w:rPr>
        <w:t>sed</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revera</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huiusmodi</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scribendi</w:t>
      </w:r>
      <w:proofErr w:type="spellEnd"/>
      <w:r w:rsidRPr="00DF2461">
        <w:rPr>
          <w:rFonts w:asciiTheme="majorBidi" w:hAnsiTheme="majorBidi" w:cstheme="majorBidi"/>
          <w:sz w:val="20"/>
          <w:szCs w:val="20"/>
        </w:rPr>
        <w:t xml:space="preserve"> modus </w:t>
      </w:r>
      <w:proofErr w:type="spellStart"/>
      <w:r w:rsidRPr="00DF2461">
        <w:rPr>
          <w:rFonts w:asciiTheme="majorBidi" w:hAnsiTheme="majorBidi" w:cstheme="majorBidi"/>
          <w:sz w:val="20"/>
          <w:szCs w:val="20"/>
        </w:rPr>
        <w:t>numquam</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mihi</w:t>
      </w:r>
      <w:proofErr w:type="spellEnd"/>
      <w:r w:rsidRPr="00DF2461">
        <w:rPr>
          <w:rFonts w:asciiTheme="majorBidi" w:hAnsiTheme="majorBidi" w:cstheme="majorBidi"/>
          <w:sz w:val="20"/>
          <w:szCs w:val="20"/>
        </w:rPr>
        <w:t xml:space="preserve"> </w:t>
      </w:r>
      <w:proofErr w:type="spellStart"/>
      <w:proofErr w:type="gramStart"/>
      <w:r w:rsidRPr="00DF2461">
        <w:rPr>
          <w:rFonts w:asciiTheme="majorBidi" w:hAnsiTheme="majorBidi" w:cstheme="majorBidi"/>
          <w:sz w:val="20"/>
          <w:szCs w:val="20"/>
        </w:rPr>
        <w:t>placuit</w:t>
      </w:r>
      <w:proofErr w:type="spellEnd"/>
      <w:r w:rsidRPr="00DF2461">
        <w:rPr>
          <w:rFonts w:asciiTheme="majorBidi" w:hAnsiTheme="majorBidi" w:cstheme="majorBidi"/>
          <w:sz w:val="20"/>
          <w:szCs w:val="20"/>
        </w:rPr>
        <w:t>;</w:t>
      </w:r>
      <w:proofErr w:type="gram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placuit</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tamen</w:t>
      </w:r>
      <w:proofErr w:type="spellEnd"/>
      <w:r w:rsidRPr="00DF2461">
        <w:rPr>
          <w:rFonts w:asciiTheme="majorBidi" w:hAnsiTheme="majorBidi" w:cstheme="majorBidi"/>
          <w:sz w:val="20"/>
          <w:szCs w:val="20"/>
        </w:rPr>
        <w:t xml:space="preserve"> semper modus, quo </w:t>
      </w:r>
      <w:proofErr w:type="spellStart"/>
      <w:r w:rsidRPr="00DF2461">
        <w:rPr>
          <w:rFonts w:asciiTheme="majorBidi" w:hAnsiTheme="majorBidi" w:cstheme="majorBidi"/>
          <w:sz w:val="20"/>
          <w:szCs w:val="20"/>
        </w:rPr>
        <w:t>illud</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scribunt</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doctiores</w:t>
      </w:r>
      <w:proofErr w:type="spellEnd"/>
      <w:r w:rsidRPr="00DF2461">
        <w:rPr>
          <w:rFonts w:asciiTheme="majorBidi" w:hAnsiTheme="majorBidi" w:cstheme="majorBidi"/>
          <w:sz w:val="20"/>
          <w:szCs w:val="20"/>
        </w:rPr>
        <w:t xml:space="preserve"> quidam </w:t>
      </w:r>
      <w:proofErr w:type="spellStart"/>
      <w:r w:rsidRPr="00DF2461">
        <w:rPr>
          <w:rFonts w:asciiTheme="majorBidi" w:hAnsiTheme="majorBidi" w:cstheme="majorBidi"/>
          <w:sz w:val="20"/>
          <w:szCs w:val="20"/>
        </w:rPr>
        <w:t>Maronitae</w:t>
      </w:r>
      <w:proofErr w:type="spellEnd"/>
      <w:r w:rsidRPr="00DF2461">
        <w:rPr>
          <w:rFonts w:asciiTheme="majorBidi" w:hAnsiTheme="majorBidi" w:cstheme="majorBidi"/>
          <w:sz w:val="20"/>
          <w:szCs w:val="20"/>
        </w:rPr>
        <w:t> ».</w:t>
      </w:r>
    </w:p>
  </w:footnote>
  <w:footnote w:id="54">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 </w:t>
      </w:r>
      <w:proofErr w:type="spellStart"/>
      <w:proofErr w:type="gramStart"/>
      <w:r w:rsidRPr="00DF2461">
        <w:rPr>
          <w:rFonts w:asciiTheme="majorBidi" w:hAnsiTheme="majorBidi" w:cstheme="majorBidi"/>
          <w:sz w:val="20"/>
          <w:szCs w:val="20"/>
        </w:rPr>
        <w:t>hac</w:t>
      </w:r>
      <w:proofErr w:type="spellEnd"/>
      <w:proofErr w:type="gramEnd"/>
      <w:r w:rsidRPr="00DF2461">
        <w:rPr>
          <w:rFonts w:asciiTheme="majorBidi" w:hAnsiTheme="majorBidi" w:cstheme="majorBidi"/>
          <w:sz w:val="20"/>
          <w:szCs w:val="20"/>
        </w:rPr>
        <w:t xml:space="preserve"> in re </w:t>
      </w:r>
      <w:proofErr w:type="spellStart"/>
      <w:r w:rsidRPr="00DF2461">
        <w:rPr>
          <w:rFonts w:asciiTheme="majorBidi" w:hAnsiTheme="majorBidi" w:cstheme="majorBidi"/>
          <w:sz w:val="20"/>
          <w:szCs w:val="20"/>
        </w:rPr>
        <w:t>mihi</w:t>
      </w:r>
      <w:proofErr w:type="spellEnd"/>
      <w:r w:rsidRPr="00DF2461">
        <w:rPr>
          <w:rFonts w:asciiTheme="majorBidi" w:hAnsiTheme="majorBidi" w:cstheme="majorBidi"/>
          <w:sz w:val="20"/>
          <w:szCs w:val="20"/>
        </w:rPr>
        <w:t xml:space="preserve"> non placet id, quod </w:t>
      </w:r>
      <w:proofErr w:type="spellStart"/>
      <w:r w:rsidRPr="00DF2461">
        <w:rPr>
          <w:rFonts w:asciiTheme="majorBidi" w:hAnsiTheme="majorBidi" w:cstheme="majorBidi"/>
          <w:sz w:val="20"/>
          <w:szCs w:val="20"/>
        </w:rPr>
        <w:t>docet</w:t>
      </w:r>
      <w:proofErr w:type="spellEnd"/>
      <w:r w:rsidRPr="00DF2461">
        <w:rPr>
          <w:rFonts w:asciiTheme="majorBidi" w:hAnsiTheme="majorBidi" w:cstheme="majorBidi"/>
          <w:sz w:val="20"/>
          <w:szCs w:val="20"/>
        </w:rPr>
        <w:t xml:space="preserve"> David Pauli </w:t>
      </w:r>
      <w:proofErr w:type="spellStart"/>
      <w:r w:rsidRPr="00DF2461">
        <w:rPr>
          <w:rFonts w:asciiTheme="majorBidi" w:hAnsiTheme="majorBidi" w:cstheme="majorBidi"/>
          <w:sz w:val="20"/>
          <w:szCs w:val="20"/>
        </w:rPr>
        <w:t>filius</w:t>
      </w:r>
      <w:proofErr w:type="spellEnd"/>
      <w:r w:rsidRPr="00DF2461">
        <w:rPr>
          <w:rFonts w:asciiTheme="majorBidi" w:hAnsiTheme="majorBidi" w:cstheme="majorBidi"/>
          <w:sz w:val="20"/>
          <w:szCs w:val="20"/>
        </w:rPr>
        <w:t xml:space="preserve">, qui </w:t>
      </w:r>
      <w:proofErr w:type="spellStart"/>
      <w:r w:rsidRPr="00DF2461">
        <w:rPr>
          <w:rFonts w:asciiTheme="majorBidi" w:hAnsiTheme="majorBidi" w:cstheme="majorBidi"/>
          <w:sz w:val="20"/>
          <w:szCs w:val="20"/>
        </w:rPr>
        <w:t>dividit</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litteras</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Chaldaicas</w:t>
      </w:r>
      <w:proofErr w:type="spellEnd"/>
      <w:r w:rsidRPr="00DF2461">
        <w:rPr>
          <w:rFonts w:asciiTheme="majorBidi" w:hAnsiTheme="majorBidi" w:cstheme="majorBidi"/>
          <w:sz w:val="20"/>
          <w:szCs w:val="20"/>
        </w:rPr>
        <w:t xml:space="preserve"> in </w:t>
      </w:r>
      <w:proofErr w:type="spellStart"/>
      <w:r w:rsidRPr="00DF2461">
        <w:rPr>
          <w:rFonts w:ascii="Estrangelo Edessa" w:hAnsi="Estrangelo Edessa" w:cs="Estrangelo Edessa"/>
          <w:sz w:val="20"/>
          <w:szCs w:val="20"/>
        </w:rPr>
        <w:t>ܩܳܠܳܢܳܝܳܬܳܐ</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qolonoiotho</w:t>
      </w:r>
      <w:proofErr w:type="spellEnd"/>
      <w:r w:rsidRPr="00DF2461">
        <w:rPr>
          <w:rFonts w:asciiTheme="majorBidi" w:hAnsiTheme="majorBidi" w:cstheme="majorBidi"/>
          <w:sz w:val="20"/>
          <w:szCs w:val="20"/>
        </w:rPr>
        <w:t xml:space="preserve">, id est, vocales, &amp; </w:t>
      </w:r>
      <w:proofErr w:type="spellStart"/>
      <w:r w:rsidRPr="00DF2461">
        <w:rPr>
          <w:rFonts w:ascii="Estrangelo Edessa" w:hAnsi="Estrangelo Edessa" w:cs="Estrangelo Edessa"/>
          <w:sz w:val="20"/>
          <w:szCs w:val="20"/>
        </w:rPr>
        <w:t>ܕܠܳܐ</w:t>
      </w:r>
      <w:proofErr w:type="spellEnd"/>
      <w:r w:rsidRPr="00DF2461">
        <w:rPr>
          <w:rFonts w:asciiTheme="majorBidi" w:hAnsiTheme="majorBidi" w:cstheme="majorBidi"/>
          <w:sz w:val="20"/>
          <w:szCs w:val="20"/>
        </w:rPr>
        <w:t xml:space="preserve"> </w:t>
      </w:r>
      <w:proofErr w:type="spellStart"/>
      <w:r w:rsidRPr="00DF2461">
        <w:rPr>
          <w:rFonts w:ascii="Estrangelo Edessa" w:hAnsi="Estrangelo Edessa" w:cs="Estrangelo Edessa"/>
          <w:sz w:val="20"/>
          <w:szCs w:val="20"/>
        </w:rPr>
        <w:t>ܩܳܠܳܐ</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dlo</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qolo</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scilicet</w:t>
      </w:r>
      <w:proofErr w:type="spellEnd"/>
      <w:r w:rsidRPr="00DF2461">
        <w:rPr>
          <w:rFonts w:asciiTheme="majorBidi" w:hAnsiTheme="majorBidi" w:cstheme="majorBidi"/>
          <w:sz w:val="20"/>
          <w:szCs w:val="20"/>
        </w:rPr>
        <w:t xml:space="preserve"> in </w:t>
      </w:r>
      <w:proofErr w:type="spellStart"/>
      <w:r w:rsidRPr="00DF2461">
        <w:rPr>
          <w:rFonts w:asciiTheme="majorBidi" w:hAnsiTheme="majorBidi" w:cstheme="majorBidi"/>
          <w:sz w:val="20"/>
          <w:szCs w:val="20"/>
        </w:rPr>
        <w:t>eas</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quae</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sunt</w:t>
      </w:r>
      <w:proofErr w:type="spellEnd"/>
      <w:r w:rsidRPr="00DF2461">
        <w:rPr>
          <w:rFonts w:asciiTheme="majorBidi" w:hAnsiTheme="majorBidi" w:cstheme="majorBidi"/>
          <w:sz w:val="20"/>
          <w:szCs w:val="20"/>
        </w:rPr>
        <w:t xml:space="preserve"> sine voce, &amp; </w:t>
      </w:r>
      <w:proofErr w:type="spellStart"/>
      <w:r w:rsidRPr="00DF2461">
        <w:rPr>
          <w:rFonts w:asciiTheme="majorBidi" w:hAnsiTheme="majorBidi" w:cstheme="majorBidi"/>
          <w:sz w:val="20"/>
          <w:szCs w:val="20"/>
        </w:rPr>
        <w:t>declarans</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quare</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dicantur</w:t>
      </w:r>
      <w:proofErr w:type="spellEnd"/>
      <w:r w:rsidRPr="00DF2461">
        <w:rPr>
          <w:rFonts w:asciiTheme="majorBidi" w:hAnsiTheme="majorBidi" w:cstheme="majorBidi"/>
          <w:sz w:val="20"/>
          <w:szCs w:val="20"/>
        </w:rPr>
        <w:t xml:space="preserve"> vocales </w:t>
      </w:r>
      <w:proofErr w:type="spellStart"/>
      <w:r w:rsidRPr="00DF2461">
        <w:rPr>
          <w:rFonts w:asciiTheme="majorBidi" w:hAnsiTheme="majorBidi" w:cstheme="majorBidi"/>
          <w:sz w:val="20"/>
          <w:szCs w:val="20"/>
        </w:rPr>
        <w:t>subdit</w:t>
      </w:r>
      <w:proofErr w:type="spellEnd"/>
      <w:r w:rsidRPr="00DF2461">
        <w:rPr>
          <w:rFonts w:asciiTheme="majorBidi" w:hAnsiTheme="majorBidi" w:cstheme="majorBidi"/>
          <w:sz w:val="20"/>
          <w:szCs w:val="20"/>
        </w:rPr>
        <w:t> ».</w:t>
      </w:r>
    </w:p>
  </w:footnote>
  <w:footnote w:id="55">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Texte syriaque et traduction dans </w:t>
      </w:r>
      <w:r w:rsidRPr="00DF2461">
        <w:rPr>
          <w:rFonts w:asciiTheme="majorBidi" w:hAnsiTheme="majorBidi" w:cstheme="majorBidi"/>
          <w:noProof/>
          <w:sz w:val="20"/>
          <w:szCs w:val="20"/>
        </w:rPr>
        <w:t>(Farina 2021b)</w:t>
      </w:r>
      <w:r w:rsidRPr="00DF2461">
        <w:rPr>
          <w:rFonts w:asciiTheme="majorBidi" w:hAnsiTheme="majorBidi" w:cstheme="majorBidi"/>
          <w:sz w:val="20"/>
          <w:szCs w:val="20"/>
        </w:rPr>
        <w:t>, 526-28.</w:t>
      </w:r>
    </w:p>
  </w:footnote>
  <w:footnote w:id="56">
    <w:p w:rsidR="00E525EE" w:rsidRPr="00DF2461" w:rsidRDefault="00E525EE" w:rsidP="00DF2461">
      <w:pPr>
        <w:autoSpaceDE w:val="0"/>
        <w:autoSpaceDN w:val="0"/>
        <w:adjustRightInd w:val="0"/>
        <w:spacing w:line="240" w:lineRule="auto"/>
        <w:ind w:left="284" w:hanging="284"/>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 </w:t>
      </w:r>
      <w:r w:rsidRPr="00DF2461">
        <w:rPr>
          <w:rFonts w:asciiTheme="majorBidi" w:hAnsiTheme="majorBidi" w:cstheme="majorBidi"/>
          <w:kern w:val="0"/>
          <w:sz w:val="20"/>
          <w:szCs w:val="20"/>
        </w:rPr>
        <w:t xml:space="preserve">Parmi les lettres les voyelles sont au nombre de sept </w:t>
      </w:r>
      <w:proofErr w:type="gramStart"/>
      <w:r w:rsidRPr="00DF2461">
        <w:rPr>
          <w:rFonts w:asciiTheme="majorBidi" w:hAnsiTheme="majorBidi" w:cstheme="majorBidi"/>
          <w:i/>
          <w:iCs/>
          <w:kern w:val="0"/>
          <w:sz w:val="20"/>
          <w:szCs w:val="20"/>
        </w:rPr>
        <w:t>a</w:t>
      </w:r>
      <w:proofErr w:type="gramEnd"/>
      <w:r w:rsidRPr="00DF2461">
        <w:rPr>
          <w:rFonts w:asciiTheme="majorBidi" w:hAnsiTheme="majorBidi" w:cstheme="majorBidi"/>
          <w:i/>
          <w:iCs/>
          <w:kern w:val="0"/>
          <w:sz w:val="20"/>
          <w:szCs w:val="20"/>
        </w:rPr>
        <w:t xml:space="preserve"> e ē i o u ō</w:t>
      </w:r>
      <w:r w:rsidRPr="00DF2461">
        <w:rPr>
          <w:rFonts w:asciiTheme="majorBidi" w:hAnsiTheme="majorBidi" w:cstheme="majorBidi"/>
          <w:kern w:val="0"/>
          <w:sz w:val="20"/>
          <w:szCs w:val="20"/>
        </w:rPr>
        <w:t xml:space="preserve"> : on les appelle " voyelles " (</w:t>
      </w:r>
      <w:proofErr w:type="spellStart"/>
      <w:r w:rsidRPr="00DF2461">
        <w:rPr>
          <w:rFonts w:asciiTheme="majorBidi" w:hAnsiTheme="majorBidi" w:cstheme="majorBidi"/>
          <w:kern w:val="0"/>
          <w:sz w:val="20"/>
          <w:szCs w:val="20"/>
        </w:rPr>
        <w:t>phōnḗenta</w:t>
      </w:r>
      <w:proofErr w:type="spellEnd"/>
      <w:r w:rsidRPr="00DF2461">
        <w:rPr>
          <w:rFonts w:asciiTheme="majorBidi" w:hAnsiTheme="majorBidi" w:cstheme="majorBidi"/>
          <w:kern w:val="0"/>
          <w:sz w:val="20"/>
          <w:szCs w:val="20"/>
        </w:rPr>
        <w:t>) parce qu’elles rendent un son vocal (</w:t>
      </w:r>
      <w:proofErr w:type="spellStart"/>
      <w:r w:rsidRPr="00DF2461">
        <w:rPr>
          <w:rFonts w:asciiTheme="majorBidi" w:hAnsiTheme="majorBidi" w:cstheme="majorBidi"/>
          <w:kern w:val="0"/>
          <w:sz w:val="20"/>
          <w:szCs w:val="20"/>
        </w:rPr>
        <w:t>phōnḗn</w:t>
      </w:r>
      <w:proofErr w:type="spellEnd"/>
      <w:r w:rsidRPr="00DF2461">
        <w:rPr>
          <w:rFonts w:asciiTheme="majorBidi" w:hAnsiTheme="majorBidi" w:cstheme="majorBidi"/>
          <w:kern w:val="0"/>
          <w:sz w:val="20"/>
          <w:szCs w:val="20"/>
        </w:rPr>
        <w:t xml:space="preserve">) par elles-mêmes », trad. </w:t>
      </w:r>
      <w:r w:rsidRPr="00DF2461">
        <w:rPr>
          <w:rFonts w:asciiTheme="majorBidi" w:hAnsiTheme="majorBidi" w:cstheme="majorBidi"/>
          <w:noProof/>
          <w:kern w:val="0"/>
          <w:sz w:val="20"/>
          <w:szCs w:val="20"/>
        </w:rPr>
        <w:t>(Lallot 1998)</w:t>
      </w:r>
      <w:r w:rsidRPr="00DF2461">
        <w:rPr>
          <w:rFonts w:asciiTheme="majorBidi" w:hAnsiTheme="majorBidi" w:cstheme="majorBidi"/>
          <w:kern w:val="0"/>
          <w:sz w:val="20"/>
          <w:szCs w:val="20"/>
        </w:rPr>
        <w:t>, 45.</w:t>
      </w:r>
    </w:p>
  </w:footnote>
  <w:footnote w:id="57">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Cette identification a été proposée et argumentée dans </w:t>
      </w:r>
      <w:r w:rsidRPr="00DF2461">
        <w:rPr>
          <w:rFonts w:asciiTheme="majorBidi" w:hAnsiTheme="majorBidi" w:cstheme="majorBidi"/>
          <w:noProof/>
          <w:sz w:val="20"/>
          <w:szCs w:val="20"/>
        </w:rPr>
        <w:t>(Farina 2022b)</w:t>
      </w:r>
      <w:r w:rsidRPr="00DF2461">
        <w:rPr>
          <w:rFonts w:asciiTheme="majorBidi" w:hAnsiTheme="majorBidi" w:cstheme="majorBidi"/>
          <w:sz w:val="20"/>
          <w:szCs w:val="20"/>
        </w:rPr>
        <w:t>, 87.</w:t>
      </w:r>
    </w:p>
  </w:footnote>
  <w:footnote w:id="58">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w:t>
      </w:r>
      <w:r w:rsidRPr="00DF2461">
        <w:rPr>
          <w:rFonts w:asciiTheme="majorBidi" w:hAnsiTheme="majorBidi" w:cstheme="majorBidi"/>
          <w:kern w:val="0"/>
          <w:sz w:val="20"/>
          <w:szCs w:val="20"/>
        </w:rPr>
        <w:t>« </w:t>
      </w:r>
      <w:proofErr w:type="gramStart"/>
      <w:r w:rsidRPr="00DF2461">
        <w:rPr>
          <w:rFonts w:asciiTheme="majorBidi" w:hAnsiTheme="majorBidi" w:cstheme="majorBidi"/>
          <w:kern w:val="0"/>
          <w:sz w:val="20"/>
          <w:szCs w:val="20"/>
        </w:rPr>
        <w:t>et</w:t>
      </w:r>
      <w:proofErr w:type="gramEnd"/>
      <w:r w:rsidRPr="00DF2461">
        <w:rPr>
          <w:rFonts w:asciiTheme="majorBidi" w:hAnsiTheme="majorBidi" w:cstheme="majorBidi"/>
          <w:kern w:val="0"/>
          <w:sz w:val="20"/>
          <w:szCs w:val="20"/>
        </w:rPr>
        <w:t xml:space="preserve"> quidam </w:t>
      </w:r>
      <w:proofErr w:type="spellStart"/>
      <w:r w:rsidRPr="00DF2461">
        <w:rPr>
          <w:rFonts w:asciiTheme="majorBidi" w:hAnsiTheme="majorBidi" w:cstheme="majorBidi"/>
          <w:kern w:val="0"/>
          <w:sz w:val="20"/>
          <w:szCs w:val="20"/>
        </w:rPr>
        <w:t>alij</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dividunt</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etiam</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litteras</w:t>
      </w:r>
      <w:proofErr w:type="spellEnd"/>
      <w:r w:rsidRPr="00DF2461">
        <w:rPr>
          <w:rFonts w:asciiTheme="majorBidi" w:hAnsiTheme="majorBidi" w:cstheme="majorBidi"/>
          <w:kern w:val="0"/>
          <w:sz w:val="20"/>
          <w:szCs w:val="20"/>
        </w:rPr>
        <w:t xml:space="preserve"> in </w:t>
      </w:r>
      <w:proofErr w:type="spellStart"/>
      <w:r w:rsidRPr="00DF2461">
        <w:rPr>
          <w:rFonts w:ascii="Estrangelo Edessa" w:hAnsi="Estrangelo Edessa" w:cs="Estrangelo Edessa"/>
          <w:sz w:val="20"/>
          <w:szCs w:val="20"/>
        </w:rPr>
        <w:t>ܩܳܠܳܢܳܝܳܬܳܐ</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qolonoiotho</w:t>
      </w:r>
      <w:proofErr w:type="spellEnd"/>
      <w:r w:rsidRPr="00DF2461">
        <w:rPr>
          <w:rFonts w:asciiTheme="majorBidi" w:hAnsiTheme="majorBidi" w:cstheme="majorBidi"/>
          <w:sz w:val="20"/>
          <w:szCs w:val="20"/>
        </w:rPr>
        <w:t xml:space="preserve">, vocales : &amp; in </w:t>
      </w:r>
      <w:proofErr w:type="spellStart"/>
      <w:r w:rsidRPr="00DF2461">
        <w:rPr>
          <w:rFonts w:ascii="Estrangelo Edessa" w:hAnsi="Estrangelo Edessa" w:cs="Estrangelo Edessa"/>
          <w:sz w:val="20"/>
          <w:szCs w:val="20"/>
        </w:rPr>
        <w:t>ܫܰܠ̈ܝܵܬܳܐ</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scialiotho</w:t>
      </w:r>
      <w:proofErr w:type="spellEnd"/>
      <w:r w:rsidRPr="00DF2461">
        <w:rPr>
          <w:rFonts w:asciiTheme="majorBidi" w:hAnsiTheme="majorBidi" w:cstheme="majorBidi"/>
          <w:sz w:val="20"/>
          <w:szCs w:val="20"/>
        </w:rPr>
        <w:t xml:space="preserve">, quiescentes. </w:t>
      </w:r>
      <w:proofErr w:type="spellStart"/>
      <w:proofErr w:type="gramStart"/>
      <w:r w:rsidRPr="00DF2461">
        <w:rPr>
          <w:rFonts w:asciiTheme="majorBidi" w:hAnsiTheme="majorBidi" w:cstheme="majorBidi"/>
          <w:sz w:val="20"/>
          <w:szCs w:val="20"/>
        </w:rPr>
        <w:t>illas</w:t>
      </w:r>
      <w:proofErr w:type="spellEnd"/>
      <w:proofErr w:type="gram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dicunt</w:t>
      </w:r>
      <w:proofErr w:type="spellEnd"/>
      <w:r w:rsidRPr="00DF2461">
        <w:rPr>
          <w:rFonts w:asciiTheme="majorBidi" w:hAnsiTheme="majorBidi" w:cstheme="majorBidi"/>
          <w:sz w:val="20"/>
          <w:szCs w:val="20"/>
        </w:rPr>
        <w:t xml:space="preserve"> esse, </w:t>
      </w:r>
      <w:proofErr w:type="spellStart"/>
      <w:r w:rsidRPr="00DF2461">
        <w:rPr>
          <w:rFonts w:asciiTheme="majorBidi" w:hAnsiTheme="majorBidi" w:cstheme="majorBidi"/>
          <w:sz w:val="20"/>
          <w:szCs w:val="20"/>
        </w:rPr>
        <w:t>quibus</w:t>
      </w:r>
      <w:proofErr w:type="spellEnd"/>
      <w:r w:rsidRPr="00DF2461">
        <w:rPr>
          <w:rFonts w:asciiTheme="majorBidi" w:hAnsiTheme="majorBidi" w:cstheme="majorBidi"/>
          <w:sz w:val="20"/>
          <w:szCs w:val="20"/>
        </w:rPr>
        <w:t xml:space="preserve"> semper </w:t>
      </w:r>
      <w:proofErr w:type="spellStart"/>
      <w:r w:rsidRPr="00DF2461">
        <w:rPr>
          <w:rFonts w:asciiTheme="majorBidi" w:hAnsiTheme="majorBidi" w:cstheme="majorBidi"/>
          <w:sz w:val="20"/>
          <w:szCs w:val="20"/>
        </w:rPr>
        <w:t>incipimus</w:t>
      </w:r>
      <w:proofErr w:type="spellEnd"/>
      <w:r w:rsidRPr="00DF2461">
        <w:rPr>
          <w:rFonts w:asciiTheme="majorBidi" w:hAnsiTheme="majorBidi" w:cstheme="majorBidi"/>
          <w:sz w:val="20"/>
          <w:szCs w:val="20"/>
        </w:rPr>
        <w:t xml:space="preserve"> cum </w:t>
      </w:r>
      <w:proofErr w:type="spellStart"/>
      <w:r w:rsidRPr="00DF2461">
        <w:rPr>
          <w:rFonts w:asciiTheme="majorBidi" w:hAnsiTheme="majorBidi" w:cstheme="majorBidi"/>
          <w:sz w:val="20"/>
          <w:szCs w:val="20"/>
        </w:rPr>
        <w:t>motione</w:t>
      </w:r>
      <w:proofErr w:type="spellEnd"/>
      <w:r w:rsidRPr="00DF2461">
        <w:rPr>
          <w:rFonts w:asciiTheme="majorBidi" w:hAnsiTheme="majorBidi" w:cstheme="majorBidi"/>
          <w:sz w:val="20"/>
          <w:szCs w:val="20"/>
        </w:rPr>
        <w:t xml:space="preserve">, &amp; </w:t>
      </w:r>
      <w:proofErr w:type="spellStart"/>
      <w:r w:rsidRPr="00DF2461">
        <w:rPr>
          <w:rFonts w:asciiTheme="majorBidi" w:hAnsiTheme="majorBidi" w:cstheme="majorBidi"/>
          <w:sz w:val="20"/>
          <w:szCs w:val="20"/>
        </w:rPr>
        <w:t>tres</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enumerant</w:t>
      </w:r>
      <w:proofErr w:type="spellEnd"/>
      <w:r w:rsidRPr="00DF2461">
        <w:rPr>
          <w:rFonts w:asciiTheme="majorBidi" w:hAnsiTheme="majorBidi" w:cstheme="majorBidi"/>
          <w:sz w:val="20"/>
          <w:szCs w:val="20"/>
        </w:rPr>
        <w:t xml:space="preserve"> </w:t>
      </w:r>
      <w:r w:rsidRPr="00DF2461">
        <w:rPr>
          <w:rFonts w:ascii="Estrangelo Edessa" w:hAnsi="Estrangelo Edessa" w:cs="Estrangelo Edessa"/>
          <w:sz w:val="20"/>
          <w:szCs w:val="20"/>
        </w:rPr>
        <w:t>ܐ</w:t>
      </w:r>
      <w:r w:rsidRPr="00DF2461">
        <w:rPr>
          <w:rFonts w:asciiTheme="majorBidi" w:hAnsiTheme="majorBidi" w:cstheme="majorBidi"/>
          <w:sz w:val="20"/>
          <w:szCs w:val="20"/>
        </w:rPr>
        <w:t xml:space="preserve"> </w:t>
      </w:r>
      <w:r w:rsidRPr="00DF2461">
        <w:rPr>
          <w:rFonts w:ascii="Estrangelo Edessa" w:hAnsi="Estrangelo Edessa" w:cs="Estrangelo Edessa"/>
          <w:sz w:val="20"/>
          <w:szCs w:val="20"/>
        </w:rPr>
        <w:t>ܘ</w:t>
      </w:r>
      <w:r w:rsidRPr="00DF2461">
        <w:rPr>
          <w:rFonts w:asciiTheme="majorBidi" w:hAnsiTheme="majorBidi" w:cstheme="majorBidi"/>
          <w:sz w:val="20"/>
          <w:szCs w:val="20"/>
        </w:rPr>
        <w:t xml:space="preserve"> </w:t>
      </w:r>
      <w:r w:rsidRPr="00DF2461">
        <w:rPr>
          <w:rFonts w:ascii="Estrangelo Edessa" w:hAnsi="Estrangelo Edessa" w:cs="Estrangelo Edessa"/>
          <w:sz w:val="20"/>
          <w:szCs w:val="20"/>
        </w:rPr>
        <w:t>ܝ</w:t>
      </w:r>
      <w:r w:rsidRPr="00DF2461">
        <w:rPr>
          <w:rFonts w:asciiTheme="majorBidi" w:hAnsiTheme="majorBidi" w:cstheme="majorBidi"/>
          <w:sz w:val="20"/>
          <w:szCs w:val="20"/>
        </w:rPr>
        <w:t xml:space="preserve"> </w:t>
      </w:r>
      <w:r w:rsidRPr="00DF2461">
        <w:rPr>
          <w:rFonts w:asciiTheme="majorBidi" w:hAnsiTheme="majorBidi" w:cstheme="majorBidi"/>
          <w:kern w:val="0"/>
          <w:sz w:val="20"/>
          <w:szCs w:val="20"/>
        </w:rPr>
        <w:t>»</w:t>
      </w:r>
      <w:r w:rsidRPr="00DF2461">
        <w:rPr>
          <w:rFonts w:asciiTheme="majorBidi" w:hAnsiTheme="majorBidi" w:cstheme="majorBidi"/>
          <w:sz w:val="20"/>
          <w:szCs w:val="20"/>
        </w:rPr>
        <w:t>.</w:t>
      </w:r>
    </w:p>
  </w:footnote>
  <w:footnote w:id="59">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w:t>
      </w:r>
      <w:r w:rsidRPr="00DF2461">
        <w:rPr>
          <w:rFonts w:asciiTheme="majorBidi" w:hAnsiTheme="majorBidi" w:cstheme="majorBidi"/>
          <w:kern w:val="0"/>
          <w:sz w:val="20"/>
          <w:szCs w:val="20"/>
        </w:rPr>
        <w:t xml:space="preserve"> « Nota </w:t>
      </w:r>
      <w:proofErr w:type="spellStart"/>
      <w:r w:rsidRPr="00DF2461">
        <w:rPr>
          <w:rFonts w:asciiTheme="majorBidi" w:hAnsiTheme="majorBidi" w:cstheme="majorBidi"/>
          <w:kern w:val="0"/>
          <w:sz w:val="20"/>
          <w:szCs w:val="20"/>
        </w:rPr>
        <w:t>doctores</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Chaldaeos</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puerorum</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tyronumque</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memoria</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consulentes</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quaedam</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patrum</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veteris</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testamenti</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tamquam</w:t>
      </w:r>
      <w:proofErr w:type="spellEnd"/>
      <w:r w:rsidRPr="00DF2461">
        <w:rPr>
          <w:rFonts w:asciiTheme="majorBidi" w:hAnsiTheme="majorBidi" w:cstheme="majorBidi"/>
          <w:kern w:val="0"/>
          <w:sz w:val="20"/>
          <w:szCs w:val="20"/>
        </w:rPr>
        <w:t xml:space="preserve"> nota </w:t>
      </w:r>
      <w:proofErr w:type="spellStart"/>
      <w:r w:rsidRPr="00DF2461">
        <w:rPr>
          <w:rFonts w:asciiTheme="majorBidi" w:hAnsiTheme="majorBidi" w:cstheme="majorBidi"/>
          <w:kern w:val="0"/>
          <w:sz w:val="20"/>
          <w:szCs w:val="20"/>
        </w:rPr>
        <w:t>imposuisse</w:t>
      </w:r>
      <w:proofErr w:type="spellEnd"/>
      <w:r w:rsidRPr="00DF2461">
        <w:rPr>
          <w:rFonts w:asciiTheme="majorBidi" w:hAnsiTheme="majorBidi" w:cstheme="majorBidi"/>
          <w:kern w:val="0"/>
          <w:sz w:val="20"/>
          <w:szCs w:val="20"/>
        </w:rPr>
        <w:t xml:space="preserve"> nomina, </w:t>
      </w:r>
      <w:proofErr w:type="spellStart"/>
      <w:r w:rsidRPr="00DF2461">
        <w:rPr>
          <w:rFonts w:asciiTheme="majorBidi" w:hAnsiTheme="majorBidi" w:cstheme="majorBidi"/>
          <w:kern w:val="0"/>
          <w:sz w:val="20"/>
          <w:szCs w:val="20"/>
        </w:rPr>
        <w:t>quae</w:t>
      </w:r>
      <w:proofErr w:type="spellEnd"/>
      <w:r w:rsidRPr="00DF2461">
        <w:rPr>
          <w:rFonts w:asciiTheme="majorBidi" w:hAnsiTheme="majorBidi" w:cstheme="majorBidi"/>
          <w:kern w:val="0"/>
          <w:sz w:val="20"/>
          <w:szCs w:val="20"/>
        </w:rPr>
        <w:t xml:space="preserve"> ab </w:t>
      </w:r>
      <w:proofErr w:type="spellStart"/>
      <w:r w:rsidRPr="00DF2461">
        <w:rPr>
          <w:rFonts w:asciiTheme="majorBidi" w:hAnsiTheme="majorBidi" w:cstheme="majorBidi"/>
          <w:kern w:val="0"/>
          <w:sz w:val="20"/>
          <w:szCs w:val="20"/>
        </w:rPr>
        <w:t>illis</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ijsdem</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vocalibus</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quibus</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sunt</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impositam</w:t>
      </w:r>
      <w:proofErr w:type="spellEnd"/>
      <w:r w:rsidRPr="00DF2461">
        <w:rPr>
          <w:rFonts w:asciiTheme="majorBidi" w:hAnsiTheme="majorBidi" w:cstheme="majorBidi"/>
          <w:kern w:val="0"/>
          <w:sz w:val="20"/>
          <w:szCs w:val="20"/>
        </w:rPr>
        <w:t xml:space="preserve"> </w:t>
      </w:r>
      <w:proofErr w:type="spellStart"/>
      <w:proofErr w:type="gramStart"/>
      <w:r w:rsidRPr="00DF2461">
        <w:rPr>
          <w:rFonts w:asciiTheme="majorBidi" w:hAnsiTheme="majorBidi" w:cstheme="majorBidi"/>
          <w:kern w:val="0"/>
          <w:sz w:val="20"/>
          <w:szCs w:val="20"/>
        </w:rPr>
        <w:t>incipiant</w:t>
      </w:r>
      <w:proofErr w:type="spellEnd"/>
      <w:r w:rsidRPr="00DF2461">
        <w:rPr>
          <w:rFonts w:asciiTheme="majorBidi" w:hAnsiTheme="majorBidi" w:cstheme="majorBidi"/>
          <w:kern w:val="0"/>
          <w:sz w:val="20"/>
          <w:szCs w:val="20"/>
        </w:rPr>
        <w:t>:</w:t>
      </w:r>
      <w:proofErr w:type="gram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videlicet</w:t>
      </w:r>
      <w:proofErr w:type="spellEnd"/>
      <w:r w:rsidRPr="00DF2461">
        <w:rPr>
          <w:rFonts w:asciiTheme="majorBidi" w:hAnsiTheme="majorBidi" w:cstheme="majorBidi"/>
          <w:kern w:val="0"/>
          <w:sz w:val="20"/>
          <w:szCs w:val="20"/>
        </w:rPr>
        <w:t xml:space="preserve">, </w:t>
      </w:r>
      <w:r w:rsidRPr="00DF2461">
        <w:rPr>
          <w:rFonts w:ascii="Estrangelo Edessa" w:hAnsi="Estrangelo Edessa" w:cs="Estrangelo Edessa"/>
          <w:kern w:val="0"/>
          <w:sz w:val="20"/>
          <w:szCs w:val="20"/>
        </w:rPr>
        <w:t>ܰ</w:t>
      </w:r>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appellatur</w:t>
      </w:r>
      <w:proofErr w:type="spellEnd"/>
      <w:r w:rsidRPr="00DF2461">
        <w:rPr>
          <w:rFonts w:asciiTheme="majorBidi" w:hAnsiTheme="majorBidi" w:cstheme="majorBidi"/>
          <w:kern w:val="0"/>
          <w:sz w:val="20"/>
          <w:szCs w:val="20"/>
        </w:rPr>
        <w:t xml:space="preserve"> </w:t>
      </w:r>
      <w:proofErr w:type="spellStart"/>
      <w:r w:rsidRPr="00DF2461">
        <w:rPr>
          <w:rFonts w:ascii="Estrangelo Edessa" w:hAnsi="Estrangelo Edessa" w:cs="Estrangelo Edessa"/>
          <w:kern w:val="0"/>
          <w:sz w:val="20"/>
          <w:szCs w:val="20"/>
        </w:rPr>
        <w:t>ܐܰܒܪܳܗܳܡ</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Abrohom</w:t>
      </w:r>
      <w:proofErr w:type="spellEnd"/>
      <w:r w:rsidRPr="00DF2461">
        <w:rPr>
          <w:rFonts w:asciiTheme="majorBidi" w:hAnsiTheme="majorBidi" w:cstheme="majorBidi"/>
          <w:kern w:val="0"/>
          <w:sz w:val="20"/>
          <w:szCs w:val="20"/>
        </w:rPr>
        <w:t xml:space="preserve">. </w:t>
      </w:r>
      <w:r w:rsidRPr="00DF2461">
        <w:rPr>
          <w:rFonts w:ascii="Estrangelo Edessa" w:hAnsi="Estrangelo Edessa" w:cs="Estrangelo Edessa"/>
          <w:kern w:val="0"/>
          <w:sz w:val="20"/>
          <w:szCs w:val="20"/>
        </w:rPr>
        <w:t>ܶ</w:t>
      </w:r>
      <w:r w:rsidRPr="00DF2461">
        <w:rPr>
          <w:rFonts w:asciiTheme="majorBidi" w:hAnsiTheme="majorBidi" w:cstheme="majorBidi"/>
          <w:kern w:val="0"/>
          <w:sz w:val="20"/>
          <w:szCs w:val="20"/>
        </w:rPr>
        <w:t xml:space="preserve">, </w:t>
      </w:r>
      <w:proofErr w:type="spellStart"/>
      <w:r w:rsidRPr="00DF2461">
        <w:rPr>
          <w:rFonts w:ascii="Estrangelo Edessa" w:hAnsi="Estrangelo Edessa" w:cs="Estrangelo Edessa"/>
          <w:kern w:val="0"/>
          <w:sz w:val="20"/>
          <w:szCs w:val="20"/>
        </w:rPr>
        <w:t>ܐܶܫܰܥܝܰܐ</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Esciaia</w:t>
      </w:r>
      <w:proofErr w:type="spellEnd"/>
      <w:r w:rsidRPr="00DF2461">
        <w:rPr>
          <w:rFonts w:asciiTheme="majorBidi" w:hAnsiTheme="majorBidi" w:cstheme="majorBidi"/>
          <w:kern w:val="0"/>
          <w:sz w:val="20"/>
          <w:szCs w:val="20"/>
        </w:rPr>
        <w:t xml:space="preserve">.  </w:t>
      </w:r>
      <w:r w:rsidRPr="00DF2461">
        <w:rPr>
          <w:rFonts w:ascii="Estrangelo Edessa" w:hAnsi="Estrangelo Edessa" w:cs="Estrangelo Edessa"/>
          <w:kern w:val="0"/>
          <w:sz w:val="20"/>
          <w:szCs w:val="20"/>
        </w:rPr>
        <w:t>ܺ</w:t>
      </w:r>
      <w:r w:rsidRPr="00DF2461">
        <w:rPr>
          <w:rFonts w:asciiTheme="majorBidi" w:hAnsiTheme="majorBidi" w:cstheme="majorBidi"/>
          <w:kern w:val="0"/>
          <w:sz w:val="20"/>
          <w:szCs w:val="20"/>
        </w:rPr>
        <w:t xml:space="preserve"> </w:t>
      </w:r>
      <w:proofErr w:type="spellStart"/>
      <w:r w:rsidRPr="00DF2461">
        <w:rPr>
          <w:rFonts w:ascii="Estrangelo Edessa" w:hAnsi="Estrangelo Edessa" w:cs="Estrangelo Edessa"/>
          <w:kern w:val="0"/>
          <w:sz w:val="20"/>
          <w:szCs w:val="20"/>
        </w:rPr>
        <w:t>ܐܻܣܚܳܩ</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Ishhoc</w:t>
      </w:r>
      <w:proofErr w:type="spellEnd"/>
      <w:r w:rsidRPr="00DF2461">
        <w:rPr>
          <w:rFonts w:asciiTheme="majorBidi" w:hAnsiTheme="majorBidi" w:cstheme="majorBidi"/>
          <w:kern w:val="0"/>
          <w:sz w:val="20"/>
          <w:szCs w:val="20"/>
        </w:rPr>
        <w:t xml:space="preserve">.  </w:t>
      </w:r>
      <w:r w:rsidRPr="00DF2461">
        <w:rPr>
          <w:rFonts w:ascii="Estrangelo Edessa" w:hAnsi="Estrangelo Edessa" w:cs="Estrangelo Edessa"/>
          <w:kern w:val="0"/>
          <w:sz w:val="20"/>
          <w:szCs w:val="20"/>
        </w:rPr>
        <w:t>ܳ</w:t>
      </w:r>
      <w:r w:rsidRPr="00DF2461">
        <w:rPr>
          <w:rFonts w:asciiTheme="majorBidi" w:hAnsiTheme="majorBidi" w:cstheme="majorBidi"/>
          <w:kern w:val="0"/>
          <w:sz w:val="20"/>
          <w:szCs w:val="20"/>
        </w:rPr>
        <w:t xml:space="preserve"> </w:t>
      </w:r>
      <w:proofErr w:type="spellStart"/>
      <w:r w:rsidRPr="00DF2461">
        <w:rPr>
          <w:rFonts w:ascii="Estrangelo Edessa" w:hAnsi="Estrangelo Edessa" w:cs="Estrangelo Edessa"/>
          <w:kern w:val="0"/>
          <w:sz w:val="20"/>
          <w:szCs w:val="20"/>
        </w:rPr>
        <w:t>ܐܳܕܳܡ</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Odom</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scilicet</w:t>
      </w:r>
      <w:proofErr w:type="spellEnd"/>
      <w:r w:rsidRPr="00DF2461">
        <w:rPr>
          <w:rFonts w:asciiTheme="majorBidi" w:hAnsiTheme="majorBidi" w:cstheme="majorBidi"/>
          <w:kern w:val="0"/>
          <w:sz w:val="20"/>
          <w:szCs w:val="20"/>
        </w:rPr>
        <w:t xml:space="preserve"> </w:t>
      </w:r>
      <w:proofErr w:type="gramStart"/>
      <w:r w:rsidRPr="00DF2461">
        <w:rPr>
          <w:rFonts w:asciiTheme="majorBidi" w:hAnsiTheme="majorBidi" w:cstheme="majorBidi"/>
          <w:kern w:val="0"/>
          <w:sz w:val="20"/>
          <w:szCs w:val="20"/>
        </w:rPr>
        <w:t>Adam;</w:t>
      </w:r>
      <w:proofErr w:type="gram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cuius</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principium</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apud</w:t>
      </w:r>
      <w:proofErr w:type="spellEnd"/>
      <w:r w:rsidRPr="00DF2461">
        <w:rPr>
          <w:rFonts w:asciiTheme="majorBidi" w:hAnsiTheme="majorBidi" w:cstheme="majorBidi"/>
          <w:kern w:val="0"/>
          <w:sz w:val="20"/>
          <w:szCs w:val="20"/>
        </w:rPr>
        <w:t xml:space="preserve"> nos incipit ab o.  </w:t>
      </w:r>
      <w:r w:rsidRPr="00DF2461">
        <w:rPr>
          <w:rFonts w:ascii="Estrangelo Edessa" w:hAnsi="Estrangelo Edessa" w:cs="Estrangelo Edessa"/>
          <w:kern w:val="0"/>
          <w:sz w:val="20"/>
          <w:szCs w:val="20"/>
        </w:rPr>
        <w:t>ܽ</w:t>
      </w:r>
      <w:r w:rsidRPr="00DF2461">
        <w:rPr>
          <w:rFonts w:asciiTheme="majorBidi" w:hAnsiTheme="majorBidi" w:cstheme="majorBidi"/>
          <w:kern w:val="0"/>
          <w:sz w:val="20"/>
          <w:szCs w:val="20"/>
        </w:rPr>
        <w:t xml:space="preserve">, </w:t>
      </w:r>
      <w:proofErr w:type="spellStart"/>
      <w:r w:rsidRPr="00DF2461">
        <w:rPr>
          <w:rFonts w:ascii="Estrangelo Edessa" w:hAnsi="Estrangelo Edessa" w:cs="Estrangelo Edessa"/>
          <w:kern w:val="0"/>
          <w:sz w:val="20"/>
          <w:szCs w:val="20"/>
        </w:rPr>
        <w:t>ܐܘܽܪܻܝܰܐ</w:t>
      </w:r>
      <w:proofErr w:type="spellEnd"/>
      <w:r w:rsidRPr="00DF2461">
        <w:rPr>
          <w:rFonts w:asciiTheme="majorBidi" w:hAnsiTheme="majorBidi" w:cstheme="majorBidi"/>
          <w:kern w:val="0"/>
          <w:sz w:val="20"/>
          <w:szCs w:val="20"/>
        </w:rPr>
        <w:t xml:space="preserve"> </w:t>
      </w:r>
      <w:proofErr w:type="spellStart"/>
      <w:r w:rsidRPr="00DF2461">
        <w:rPr>
          <w:rFonts w:asciiTheme="majorBidi" w:hAnsiTheme="majorBidi" w:cstheme="majorBidi"/>
          <w:kern w:val="0"/>
          <w:sz w:val="20"/>
          <w:szCs w:val="20"/>
        </w:rPr>
        <w:t>Uria</w:t>
      </w:r>
      <w:proofErr w:type="spellEnd"/>
      <w:r w:rsidRPr="00DF2461">
        <w:rPr>
          <w:rFonts w:asciiTheme="majorBidi" w:hAnsiTheme="majorBidi" w:cstheme="majorBidi"/>
          <w:kern w:val="0"/>
          <w:sz w:val="20"/>
          <w:szCs w:val="20"/>
        </w:rPr>
        <w:t>. »</w:t>
      </w:r>
      <w:r w:rsidRPr="00DF2461">
        <w:rPr>
          <w:rFonts w:asciiTheme="majorBidi" w:hAnsiTheme="majorBidi" w:cstheme="majorBidi"/>
          <w:sz w:val="20"/>
          <w:szCs w:val="20"/>
        </w:rPr>
        <w:t>.</w:t>
      </w:r>
    </w:p>
  </w:footnote>
  <w:footnote w:id="60">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Cf. </w:t>
      </w:r>
      <w:r w:rsidRPr="00DF2461">
        <w:rPr>
          <w:rFonts w:asciiTheme="majorBidi" w:hAnsiTheme="majorBidi" w:cstheme="majorBidi"/>
          <w:noProof/>
          <w:sz w:val="20"/>
          <w:szCs w:val="20"/>
        </w:rPr>
        <w:t>(Gottheil 1887)</w:t>
      </w:r>
      <w:r w:rsidRPr="00DF2461">
        <w:rPr>
          <w:rFonts w:asciiTheme="majorBidi" w:hAnsiTheme="majorBidi" w:cstheme="majorBidi"/>
          <w:sz w:val="20"/>
          <w:szCs w:val="20"/>
        </w:rPr>
        <w:t>, 27-8 et BML Or. 100 f. 4v-5r.</w:t>
      </w:r>
    </w:p>
  </w:footnote>
  <w:footnote w:id="61">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w:t>
      </w:r>
      <w:r w:rsidRPr="00DF2461">
        <w:rPr>
          <w:rFonts w:asciiTheme="majorBidi" w:hAnsiTheme="majorBidi" w:cstheme="majorBidi"/>
          <w:kern w:val="0"/>
          <w:sz w:val="20"/>
          <w:szCs w:val="20"/>
        </w:rPr>
        <w:t>« </w:t>
      </w:r>
      <w:proofErr w:type="gramStart"/>
      <w:r w:rsidRPr="00DF2461">
        <w:rPr>
          <w:rFonts w:asciiTheme="majorBidi" w:hAnsiTheme="majorBidi" w:cstheme="majorBidi"/>
          <w:sz w:val="20"/>
          <w:szCs w:val="20"/>
        </w:rPr>
        <w:t>conatus</w:t>
      </w:r>
      <w:proofErr w:type="gram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sum</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regulas</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huius</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nostrae</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Grammaticae</w:t>
      </w:r>
      <w:proofErr w:type="spellEnd"/>
      <w:r w:rsidRPr="00DF2461">
        <w:rPr>
          <w:rFonts w:asciiTheme="majorBidi" w:hAnsiTheme="majorBidi" w:cstheme="majorBidi"/>
          <w:sz w:val="20"/>
          <w:szCs w:val="20"/>
        </w:rPr>
        <w:t xml:space="preserve"> non cum </w:t>
      </w:r>
      <w:proofErr w:type="spellStart"/>
      <w:r w:rsidRPr="00DF2461">
        <w:rPr>
          <w:rFonts w:asciiTheme="majorBidi" w:hAnsiTheme="majorBidi" w:cstheme="majorBidi"/>
          <w:sz w:val="20"/>
          <w:szCs w:val="20"/>
        </w:rPr>
        <w:t>uno</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aut</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altero</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exemplo</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dumtaxat</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sed</w:t>
      </w:r>
      <w:proofErr w:type="spellEnd"/>
      <w:r w:rsidRPr="00DF2461">
        <w:rPr>
          <w:rFonts w:asciiTheme="majorBidi" w:hAnsiTheme="majorBidi" w:cstheme="majorBidi"/>
          <w:sz w:val="20"/>
          <w:szCs w:val="20"/>
        </w:rPr>
        <w:t xml:space="preserve"> cum </w:t>
      </w:r>
      <w:proofErr w:type="spellStart"/>
      <w:r w:rsidRPr="00DF2461">
        <w:rPr>
          <w:rFonts w:asciiTheme="majorBidi" w:hAnsiTheme="majorBidi" w:cstheme="majorBidi"/>
          <w:sz w:val="20"/>
          <w:szCs w:val="20"/>
        </w:rPr>
        <w:t>pluribus</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exemplis</w:t>
      </w:r>
      <w:proofErr w:type="spellEnd"/>
      <w:r w:rsidRPr="00DF2461">
        <w:rPr>
          <w:rFonts w:asciiTheme="majorBidi" w:hAnsiTheme="majorBidi" w:cstheme="majorBidi"/>
          <w:sz w:val="20"/>
          <w:szCs w:val="20"/>
        </w:rPr>
        <w:t xml:space="preserve"> (...) </w:t>
      </w:r>
      <w:proofErr w:type="spellStart"/>
      <w:r w:rsidRPr="00DF2461">
        <w:rPr>
          <w:rFonts w:asciiTheme="majorBidi" w:hAnsiTheme="majorBidi" w:cstheme="majorBidi"/>
          <w:sz w:val="20"/>
          <w:szCs w:val="20"/>
        </w:rPr>
        <w:t>edere</w:t>
      </w:r>
      <w:proofErr w:type="spellEnd"/>
      <w:r w:rsidRPr="00DF2461">
        <w:rPr>
          <w:rFonts w:asciiTheme="majorBidi" w:hAnsiTheme="majorBidi" w:cstheme="majorBidi"/>
          <w:sz w:val="20"/>
          <w:szCs w:val="20"/>
        </w:rPr>
        <w:t xml:space="preserve">: ut </w:t>
      </w:r>
      <w:proofErr w:type="spellStart"/>
      <w:r w:rsidRPr="00DF2461">
        <w:rPr>
          <w:rFonts w:asciiTheme="majorBidi" w:hAnsiTheme="majorBidi" w:cstheme="majorBidi"/>
          <w:sz w:val="20"/>
          <w:szCs w:val="20"/>
        </w:rPr>
        <w:t>quis</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ipsius</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regulas</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ac</w:t>
      </w:r>
      <w:proofErr w:type="spellEnd"/>
      <w:r w:rsidRPr="00DF2461">
        <w:rPr>
          <w:rFonts w:asciiTheme="majorBidi" w:hAnsiTheme="majorBidi" w:cstheme="majorBidi"/>
          <w:sz w:val="20"/>
          <w:szCs w:val="20"/>
        </w:rPr>
        <w:t xml:space="preserve"> documenta </w:t>
      </w:r>
      <w:proofErr w:type="spellStart"/>
      <w:r w:rsidRPr="00DF2461">
        <w:rPr>
          <w:rFonts w:asciiTheme="majorBidi" w:hAnsiTheme="majorBidi" w:cstheme="majorBidi"/>
          <w:sz w:val="20"/>
          <w:szCs w:val="20"/>
        </w:rPr>
        <w:t>perdiscit</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perdiscet</w:t>
      </w:r>
      <w:proofErr w:type="spellEnd"/>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etiam</w:t>
      </w:r>
      <w:proofErr w:type="spellEnd"/>
      <w:r w:rsidRPr="00DF2461">
        <w:rPr>
          <w:rFonts w:asciiTheme="majorBidi" w:hAnsiTheme="majorBidi" w:cstheme="majorBidi"/>
          <w:sz w:val="20"/>
          <w:szCs w:val="20"/>
        </w:rPr>
        <w:t xml:space="preserve"> magna parte ex lingua. ».</w:t>
      </w:r>
    </w:p>
  </w:footnote>
  <w:footnote w:id="62">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w:t>
      </w:r>
      <w:proofErr w:type="spellStart"/>
      <w:r w:rsidRPr="00DF2461">
        <w:rPr>
          <w:rFonts w:asciiTheme="majorBidi" w:hAnsiTheme="majorBidi" w:cstheme="majorBidi"/>
          <w:sz w:val="20"/>
          <w:szCs w:val="20"/>
        </w:rPr>
        <w:t>Teseo</w:t>
      </w:r>
      <w:proofErr w:type="spellEnd"/>
      <w:r w:rsidRPr="00DF2461">
        <w:rPr>
          <w:rFonts w:asciiTheme="majorBidi" w:hAnsiTheme="majorBidi" w:cstheme="majorBidi"/>
          <w:sz w:val="20"/>
          <w:szCs w:val="20"/>
        </w:rPr>
        <w:t xml:space="preserve"> Ambrogio insère des citations, surtout de l’Ancien Testament, aussi à l’intérieur de son traité, mais il ne s’agit pas d’exemples discutés, mais plutôt d’éléments de comparaison avec d’autres langues orientales, qui ont le but de soutenir ses théories sur les anciens parlers de l’humanité.</w:t>
      </w:r>
    </w:p>
  </w:footnote>
  <w:footnote w:id="63">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Le recours aux Psaumes est extrêmement fréquent dans les textes grammaticaux que nous avons énuméré dans cet article. Les Psaumes sont, aussi, le texte qui a connu le premier des impressions en langues orientales entre la fin du </w:t>
      </w:r>
      <w:proofErr w:type="spellStart"/>
      <w:r w:rsidRPr="00DF2461">
        <w:rPr>
          <w:rFonts w:asciiTheme="majorBidi" w:hAnsiTheme="majorBidi" w:cstheme="majorBidi"/>
          <w:smallCaps/>
          <w:sz w:val="20"/>
          <w:szCs w:val="20"/>
        </w:rPr>
        <w:t>xv</w:t>
      </w:r>
      <w:r w:rsidRPr="00DF2461">
        <w:rPr>
          <w:rFonts w:asciiTheme="majorBidi" w:hAnsiTheme="majorBidi" w:cstheme="majorBidi"/>
          <w:sz w:val="20"/>
          <w:szCs w:val="20"/>
          <w:vertAlign w:val="superscript"/>
        </w:rPr>
        <w:t>e</w:t>
      </w:r>
      <w:proofErr w:type="spellEnd"/>
      <w:r w:rsidRPr="00DF2461">
        <w:rPr>
          <w:rFonts w:asciiTheme="majorBidi" w:hAnsiTheme="majorBidi" w:cstheme="majorBidi"/>
          <w:sz w:val="20"/>
          <w:szCs w:val="20"/>
        </w:rPr>
        <w:t xml:space="preserve"> et les premières décennies du </w:t>
      </w:r>
      <w:proofErr w:type="spellStart"/>
      <w:r w:rsidRPr="00DF2461">
        <w:rPr>
          <w:rFonts w:asciiTheme="majorBidi" w:hAnsiTheme="majorBidi" w:cstheme="majorBidi"/>
          <w:smallCaps/>
          <w:sz w:val="20"/>
          <w:szCs w:val="20"/>
        </w:rPr>
        <w:t>xvi</w:t>
      </w:r>
      <w:r w:rsidRPr="00DF2461">
        <w:rPr>
          <w:rFonts w:asciiTheme="majorBidi" w:hAnsiTheme="majorBidi" w:cstheme="majorBidi"/>
          <w:sz w:val="20"/>
          <w:szCs w:val="20"/>
          <w:vertAlign w:val="superscript"/>
        </w:rPr>
        <w:t>e</w:t>
      </w:r>
      <w:proofErr w:type="spellEnd"/>
      <w:r w:rsidRPr="00DF2461">
        <w:rPr>
          <w:rFonts w:asciiTheme="majorBidi" w:hAnsiTheme="majorBidi" w:cstheme="majorBidi"/>
          <w:sz w:val="20"/>
          <w:szCs w:val="20"/>
        </w:rPr>
        <w:t xml:space="preserve"> siècle. Beaucoup d’entreprises (plus ou moins fructueuses) d’impression de bibles polyglottes commencent par les Psaumes. Nous n’en donnerons que quelques exemples : Lefèvre d’Étaples publie en 1509 la traduction latine du  Psautier selon cinq versions (</w:t>
      </w:r>
      <w:proofErr w:type="spellStart"/>
      <w:r w:rsidRPr="00DF2461">
        <w:rPr>
          <w:rFonts w:asciiTheme="majorBidi" w:hAnsiTheme="majorBidi" w:cstheme="majorBidi"/>
          <w:i/>
          <w:iCs/>
          <w:sz w:val="20"/>
          <w:szCs w:val="20"/>
        </w:rPr>
        <w:t>Quincuplex</w:t>
      </w:r>
      <w:proofErr w:type="spellEnd"/>
      <w:r w:rsidRPr="00DF2461">
        <w:rPr>
          <w:rFonts w:asciiTheme="majorBidi" w:hAnsiTheme="majorBidi" w:cstheme="majorBidi"/>
          <w:i/>
          <w:iCs/>
          <w:sz w:val="20"/>
          <w:szCs w:val="20"/>
        </w:rPr>
        <w:t xml:space="preserve"> </w:t>
      </w:r>
      <w:proofErr w:type="spellStart"/>
      <w:r w:rsidRPr="00DF2461">
        <w:rPr>
          <w:rFonts w:asciiTheme="majorBidi" w:hAnsiTheme="majorBidi" w:cstheme="majorBidi"/>
          <w:i/>
          <w:iCs/>
          <w:sz w:val="20"/>
          <w:szCs w:val="20"/>
        </w:rPr>
        <w:t>Salterium</w:t>
      </w:r>
      <w:proofErr w:type="spellEnd"/>
      <w:r w:rsidRPr="00DF2461">
        <w:rPr>
          <w:rFonts w:asciiTheme="majorBidi" w:hAnsiTheme="majorBidi" w:cstheme="majorBidi"/>
          <w:sz w:val="20"/>
          <w:szCs w:val="20"/>
        </w:rPr>
        <w:t xml:space="preserve">, incluant une traduction de l’hébreu, ainsi que les anciennes versions </w:t>
      </w:r>
      <w:proofErr w:type="spellStart"/>
      <w:r w:rsidRPr="00DF2461">
        <w:rPr>
          <w:rFonts w:asciiTheme="majorBidi" w:hAnsiTheme="majorBidi" w:cstheme="majorBidi"/>
          <w:sz w:val="20"/>
          <w:szCs w:val="20"/>
        </w:rPr>
        <w:t>Gallicana</w:t>
      </w:r>
      <w:proofErr w:type="spellEnd"/>
      <w:r w:rsidRPr="00DF2461">
        <w:rPr>
          <w:rFonts w:asciiTheme="majorBidi" w:hAnsiTheme="majorBidi" w:cstheme="majorBidi"/>
          <w:sz w:val="20"/>
          <w:szCs w:val="20"/>
        </w:rPr>
        <w:t xml:space="preserve">, Romana, </w:t>
      </w:r>
      <w:proofErr w:type="spellStart"/>
      <w:r w:rsidRPr="00DF2461">
        <w:rPr>
          <w:rFonts w:asciiTheme="majorBidi" w:hAnsiTheme="majorBidi" w:cstheme="majorBidi"/>
          <w:sz w:val="20"/>
          <w:szCs w:val="20"/>
        </w:rPr>
        <w:t>Vetus</w:t>
      </w:r>
      <w:proofErr w:type="spellEnd"/>
      <w:r w:rsidRPr="00DF2461">
        <w:rPr>
          <w:rFonts w:asciiTheme="majorBidi" w:hAnsiTheme="majorBidi" w:cstheme="majorBidi"/>
          <w:sz w:val="20"/>
          <w:szCs w:val="20"/>
        </w:rPr>
        <w:t xml:space="preserve"> Latina), cf. </w:t>
      </w:r>
      <w:r w:rsidRPr="00DF2461">
        <w:rPr>
          <w:rFonts w:asciiTheme="majorBidi" w:hAnsiTheme="majorBidi" w:cstheme="majorBidi"/>
          <w:noProof/>
          <w:sz w:val="20"/>
          <w:szCs w:val="20"/>
        </w:rPr>
        <w:t>(Saladin 2013)</w:t>
      </w:r>
      <w:r w:rsidRPr="00DF2461">
        <w:rPr>
          <w:rFonts w:asciiTheme="majorBidi" w:hAnsiTheme="majorBidi" w:cstheme="majorBidi"/>
          <w:sz w:val="20"/>
          <w:szCs w:val="20"/>
        </w:rPr>
        <w:t xml:space="preserve">, 90-1, 232-33 ; Agostino </w:t>
      </w:r>
      <w:proofErr w:type="spellStart"/>
      <w:r w:rsidRPr="00DF2461">
        <w:rPr>
          <w:rFonts w:asciiTheme="majorBidi" w:hAnsiTheme="majorBidi" w:cstheme="majorBidi"/>
          <w:sz w:val="20"/>
          <w:szCs w:val="20"/>
        </w:rPr>
        <w:t>Giustiniani</w:t>
      </w:r>
      <w:proofErr w:type="spellEnd"/>
      <w:r w:rsidRPr="00DF2461">
        <w:rPr>
          <w:rFonts w:asciiTheme="majorBidi" w:hAnsiTheme="majorBidi" w:cstheme="majorBidi"/>
          <w:sz w:val="20"/>
          <w:szCs w:val="20"/>
        </w:rPr>
        <w:t xml:space="preserve"> imprime en 1516 à Gênes un psautier en cinq langues (hébreu, grec, arabe et chaldéen en caractères hébraïques), accompagné de trois traductions latines (</w:t>
      </w:r>
      <w:r w:rsidRPr="00DF2461">
        <w:rPr>
          <w:rFonts w:asciiTheme="majorBidi" w:hAnsiTheme="majorBidi" w:cstheme="majorBidi"/>
          <w:noProof/>
          <w:sz w:val="20"/>
          <w:szCs w:val="20"/>
        </w:rPr>
        <w:t xml:space="preserve"> (Balagna 1984)</w:t>
      </w:r>
      <w:r w:rsidRPr="00DF2461">
        <w:rPr>
          <w:rFonts w:asciiTheme="majorBidi" w:hAnsiTheme="majorBidi" w:cstheme="majorBidi"/>
          <w:sz w:val="20"/>
          <w:szCs w:val="20"/>
        </w:rPr>
        <w:t xml:space="preserve">, 20-3) ; Sante </w:t>
      </w:r>
      <w:proofErr w:type="spellStart"/>
      <w:r w:rsidRPr="00DF2461">
        <w:rPr>
          <w:rFonts w:asciiTheme="majorBidi" w:hAnsiTheme="majorBidi" w:cstheme="majorBidi"/>
          <w:sz w:val="20"/>
          <w:szCs w:val="20"/>
        </w:rPr>
        <w:t>Pagnini</w:t>
      </w:r>
      <w:proofErr w:type="spellEnd"/>
      <w:r w:rsidRPr="00DF2461">
        <w:rPr>
          <w:rFonts w:asciiTheme="majorBidi" w:hAnsiTheme="majorBidi" w:cstheme="majorBidi"/>
          <w:sz w:val="20"/>
          <w:szCs w:val="20"/>
        </w:rPr>
        <w:t xml:space="preserve"> commence en 1520 l’impression des Psaumes 1-28 traduits en latin de l’hébreu et des versions araméenne et grecque, prélude à une édition complète de l’Ancien Testament (</w:t>
      </w:r>
      <w:r w:rsidRPr="00DF2461">
        <w:rPr>
          <w:rFonts w:asciiTheme="majorBidi" w:hAnsiTheme="majorBidi" w:cstheme="majorBidi"/>
          <w:noProof/>
          <w:sz w:val="20"/>
          <w:szCs w:val="20"/>
        </w:rPr>
        <w:t xml:space="preserve"> (Centi 1945)</w:t>
      </w:r>
      <w:r w:rsidRPr="00DF2461">
        <w:rPr>
          <w:rFonts w:asciiTheme="majorBidi" w:hAnsiTheme="majorBidi" w:cstheme="majorBidi"/>
          <w:sz w:val="20"/>
          <w:szCs w:val="20"/>
        </w:rPr>
        <w:t>, 13). Pour l’importance des Psaumes dans la réflexion linguistique de l’époque voir aussi l’article d’Alberto Alberti dans ce volume.</w:t>
      </w:r>
    </w:p>
  </w:footnote>
  <w:footnote w:id="64">
    <w:p w:rsidR="00E525EE" w:rsidRPr="00DF2461" w:rsidRDefault="00E525EE" w:rsidP="00DF2461">
      <w:pPr>
        <w:pStyle w:val="Testonotaapidipagina"/>
        <w:spacing w:line="240" w:lineRule="auto"/>
        <w:rPr>
          <w:rFonts w:asciiTheme="majorBidi" w:hAnsiTheme="majorBidi" w:cstheme="majorBidi"/>
          <w:sz w:val="20"/>
          <w:szCs w:val="20"/>
        </w:rPr>
      </w:pPr>
      <w:r w:rsidRPr="00DF2461">
        <w:rPr>
          <w:rStyle w:val="Rimandonotaapidipagina"/>
          <w:rFonts w:asciiTheme="majorBidi" w:hAnsiTheme="majorBidi" w:cstheme="majorBidi"/>
          <w:sz w:val="20"/>
          <w:szCs w:val="20"/>
        </w:rPr>
        <w:footnoteRef/>
      </w:r>
      <w:r w:rsidRPr="00DF2461">
        <w:rPr>
          <w:rFonts w:asciiTheme="majorBidi" w:hAnsiTheme="majorBidi" w:cstheme="majorBidi"/>
          <w:sz w:val="20"/>
          <w:szCs w:val="20"/>
        </w:rPr>
        <w:t xml:space="preserve"> Sur l’organisation de la </w:t>
      </w:r>
      <w:proofErr w:type="spellStart"/>
      <w:r w:rsidRPr="00DF2461">
        <w:rPr>
          <w:rFonts w:asciiTheme="majorBidi" w:hAnsiTheme="majorBidi" w:cstheme="majorBidi"/>
          <w:i/>
          <w:iCs/>
          <w:sz w:val="20"/>
          <w:szCs w:val="20"/>
        </w:rPr>
        <w:t>Grammatica</w:t>
      </w:r>
      <w:proofErr w:type="spellEnd"/>
      <w:r w:rsidRPr="00DF2461">
        <w:rPr>
          <w:rFonts w:asciiTheme="majorBidi" w:hAnsiTheme="majorBidi" w:cstheme="majorBidi"/>
          <w:sz w:val="20"/>
          <w:szCs w:val="20"/>
        </w:rPr>
        <w:t xml:space="preserve"> voir </w:t>
      </w:r>
      <w:r w:rsidRPr="00DF2461">
        <w:rPr>
          <w:rFonts w:asciiTheme="majorBidi" w:hAnsiTheme="majorBidi" w:cstheme="majorBidi"/>
          <w:noProof/>
          <w:sz w:val="20"/>
          <w:szCs w:val="20"/>
        </w:rPr>
        <w:t>(Farina 2022b)</w:t>
      </w:r>
      <w:r w:rsidRPr="00DF2461">
        <w:rPr>
          <w:rFonts w:asciiTheme="majorBidi" w:hAnsiTheme="majorBidi" w:cstheme="majorBidi"/>
          <w:sz w:val="20"/>
          <w:szCs w:val="20"/>
        </w:rPr>
        <w:t>, 81-6 et la table des matières dans l’Appendix 2, 97-9.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7FE"/>
    <w:multiLevelType w:val="hybridMultilevel"/>
    <w:tmpl w:val="41EC66D2"/>
    <w:lvl w:ilvl="0" w:tplc="6D6C5E8A">
      <w:start w:val="1"/>
      <w:numFmt w:val="upperRoman"/>
      <w:lvlText w:val="%1."/>
      <w:lvlJc w:val="left"/>
      <w:pPr>
        <w:ind w:left="1060" w:hanging="72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1" w15:restartNumberingAfterBreak="0">
    <w:nsid w:val="0AB4502F"/>
    <w:multiLevelType w:val="hybridMultilevel"/>
    <w:tmpl w:val="76169CB2"/>
    <w:lvl w:ilvl="0" w:tplc="389AE4DC">
      <w:start w:val="1"/>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2" w15:restartNumberingAfterBreak="0">
    <w:nsid w:val="212F411A"/>
    <w:multiLevelType w:val="hybridMultilevel"/>
    <w:tmpl w:val="8D547376"/>
    <w:lvl w:ilvl="0" w:tplc="6B506546">
      <w:start w:val="1"/>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3" w15:restartNumberingAfterBreak="0">
    <w:nsid w:val="2F975E0C"/>
    <w:multiLevelType w:val="hybridMultilevel"/>
    <w:tmpl w:val="E2929B82"/>
    <w:lvl w:ilvl="0" w:tplc="C53866FA">
      <w:start w:val="1"/>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num w:numId="1" w16cid:durableId="1502696282">
    <w:abstractNumId w:val="1"/>
  </w:num>
  <w:num w:numId="2" w16cid:durableId="1591619226">
    <w:abstractNumId w:val="2"/>
  </w:num>
  <w:num w:numId="3" w16cid:durableId="54161604">
    <w:abstractNumId w:val="3"/>
  </w:num>
  <w:num w:numId="4" w16cid:durableId="1446465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0&lt;/ScanUnformatted&gt;&lt;ScanChanges&gt;0&lt;/ScanChanges&gt;&lt;Suspended&gt;1&lt;/Suspended&gt;&lt;/ENInstantFormat&gt;"/>
  </w:docVars>
  <w:rsids>
    <w:rsidRoot w:val="00E525EE"/>
    <w:rsid w:val="0003101C"/>
    <w:rsid w:val="00043F22"/>
    <w:rsid w:val="0005061D"/>
    <w:rsid w:val="0005251B"/>
    <w:rsid w:val="00054DDE"/>
    <w:rsid w:val="000A28A8"/>
    <w:rsid w:val="000D7B83"/>
    <w:rsid w:val="000E42B9"/>
    <w:rsid w:val="000E7AF2"/>
    <w:rsid w:val="000F4F51"/>
    <w:rsid w:val="000F73BA"/>
    <w:rsid w:val="001402BD"/>
    <w:rsid w:val="00143CF3"/>
    <w:rsid w:val="00176153"/>
    <w:rsid w:val="001809FC"/>
    <w:rsid w:val="001845F0"/>
    <w:rsid w:val="001A76EE"/>
    <w:rsid w:val="001B399B"/>
    <w:rsid w:val="001C3BE9"/>
    <w:rsid w:val="001E0692"/>
    <w:rsid w:val="001E6456"/>
    <w:rsid w:val="001E6E67"/>
    <w:rsid w:val="001F349D"/>
    <w:rsid w:val="00202D75"/>
    <w:rsid w:val="0021003D"/>
    <w:rsid w:val="002222D5"/>
    <w:rsid w:val="00225EA4"/>
    <w:rsid w:val="00232ADB"/>
    <w:rsid w:val="0023481F"/>
    <w:rsid w:val="00247A0A"/>
    <w:rsid w:val="00265D61"/>
    <w:rsid w:val="00283903"/>
    <w:rsid w:val="0029280D"/>
    <w:rsid w:val="002D70D1"/>
    <w:rsid w:val="00320BB1"/>
    <w:rsid w:val="00342C24"/>
    <w:rsid w:val="003A7382"/>
    <w:rsid w:val="003B2642"/>
    <w:rsid w:val="003C55EB"/>
    <w:rsid w:val="003D4987"/>
    <w:rsid w:val="003F7B9A"/>
    <w:rsid w:val="0040237D"/>
    <w:rsid w:val="004302AC"/>
    <w:rsid w:val="004625DF"/>
    <w:rsid w:val="00486ED3"/>
    <w:rsid w:val="00490200"/>
    <w:rsid w:val="00493CC2"/>
    <w:rsid w:val="00496828"/>
    <w:rsid w:val="004C5A39"/>
    <w:rsid w:val="004F5792"/>
    <w:rsid w:val="00513894"/>
    <w:rsid w:val="00541692"/>
    <w:rsid w:val="00543815"/>
    <w:rsid w:val="0054393D"/>
    <w:rsid w:val="00550F32"/>
    <w:rsid w:val="00551904"/>
    <w:rsid w:val="005532B5"/>
    <w:rsid w:val="00561D47"/>
    <w:rsid w:val="00595FFC"/>
    <w:rsid w:val="005F7E26"/>
    <w:rsid w:val="006023BD"/>
    <w:rsid w:val="0061773D"/>
    <w:rsid w:val="006223D5"/>
    <w:rsid w:val="006344AA"/>
    <w:rsid w:val="006434B5"/>
    <w:rsid w:val="006627CF"/>
    <w:rsid w:val="006642F4"/>
    <w:rsid w:val="00665ADA"/>
    <w:rsid w:val="0067161B"/>
    <w:rsid w:val="00691306"/>
    <w:rsid w:val="006956FD"/>
    <w:rsid w:val="006B2828"/>
    <w:rsid w:val="006B5A18"/>
    <w:rsid w:val="006B5CE8"/>
    <w:rsid w:val="006C6813"/>
    <w:rsid w:val="006E6566"/>
    <w:rsid w:val="006F5BE0"/>
    <w:rsid w:val="0070041D"/>
    <w:rsid w:val="00703A9F"/>
    <w:rsid w:val="00731605"/>
    <w:rsid w:val="007345BD"/>
    <w:rsid w:val="00745E57"/>
    <w:rsid w:val="00760E6D"/>
    <w:rsid w:val="00772D7E"/>
    <w:rsid w:val="007A4C00"/>
    <w:rsid w:val="007B35D8"/>
    <w:rsid w:val="007D1C51"/>
    <w:rsid w:val="007D7176"/>
    <w:rsid w:val="007E00CE"/>
    <w:rsid w:val="007E3E24"/>
    <w:rsid w:val="007F6827"/>
    <w:rsid w:val="008030FE"/>
    <w:rsid w:val="00810BF6"/>
    <w:rsid w:val="0081329B"/>
    <w:rsid w:val="008A1060"/>
    <w:rsid w:val="008A4879"/>
    <w:rsid w:val="008A63BC"/>
    <w:rsid w:val="008B5C89"/>
    <w:rsid w:val="008C5FF6"/>
    <w:rsid w:val="008F3476"/>
    <w:rsid w:val="008F360B"/>
    <w:rsid w:val="00904FCA"/>
    <w:rsid w:val="009134CA"/>
    <w:rsid w:val="00956848"/>
    <w:rsid w:val="0096539D"/>
    <w:rsid w:val="0097047E"/>
    <w:rsid w:val="00997FE8"/>
    <w:rsid w:val="009C73B4"/>
    <w:rsid w:val="00A006CA"/>
    <w:rsid w:val="00A03242"/>
    <w:rsid w:val="00A15500"/>
    <w:rsid w:val="00A3305C"/>
    <w:rsid w:val="00A40A2D"/>
    <w:rsid w:val="00A70243"/>
    <w:rsid w:val="00A91C4F"/>
    <w:rsid w:val="00AA1479"/>
    <w:rsid w:val="00AA31B3"/>
    <w:rsid w:val="00AB344C"/>
    <w:rsid w:val="00AC2E06"/>
    <w:rsid w:val="00B05FF8"/>
    <w:rsid w:val="00B1547D"/>
    <w:rsid w:val="00B16028"/>
    <w:rsid w:val="00B2622F"/>
    <w:rsid w:val="00B41A0E"/>
    <w:rsid w:val="00B55739"/>
    <w:rsid w:val="00B55DBC"/>
    <w:rsid w:val="00B610E5"/>
    <w:rsid w:val="00B744C1"/>
    <w:rsid w:val="00BA4B37"/>
    <w:rsid w:val="00BA63FF"/>
    <w:rsid w:val="00BE25ED"/>
    <w:rsid w:val="00BE57DE"/>
    <w:rsid w:val="00C6266B"/>
    <w:rsid w:val="00C643E9"/>
    <w:rsid w:val="00C65446"/>
    <w:rsid w:val="00C82168"/>
    <w:rsid w:val="00C903E9"/>
    <w:rsid w:val="00CB742C"/>
    <w:rsid w:val="00CC6DC7"/>
    <w:rsid w:val="00CE27BE"/>
    <w:rsid w:val="00D2267A"/>
    <w:rsid w:val="00D27877"/>
    <w:rsid w:val="00D43031"/>
    <w:rsid w:val="00D53634"/>
    <w:rsid w:val="00D54DBA"/>
    <w:rsid w:val="00D76765"/>
    <w:rsid w:val="00D97EAE"/>
    <w:rsid w:val="00DA20DD"/>
    <w:rsid w:val="00DB0201"/>
    <w:rsid w:val="00DE0D23"/>
    <w:rsid w:val="00DE4701"/>
    <w:rsid w:val="00E273F3"/>
    <w:rsid w:val="00E42DD7"/>
    <w:rsid w:val="00E525EE"/>
    <w:rsid w:val="00E607C8"/>
    <w:rsid w:val="00E702AA"/>
    <w:rsid w:val="00E70309"/>
    <w:rsid w:val="00E728E4"/>
    <w:rsid w:val="00E8474D"/>
    <w:rsid w:val="00E905DB"/>
    <w:rsid w:val="00EB4A2A"/>
    <w:rsid w:val="00EC176A"/>
    <w:rsid w:val="00EC4796"/>
    <w:rsid w:val="00ED182A"/>
    <w:rsid w:val="00EE42A0"/>
    <w:rsid w:val="00F0325B"/>
    <w:rsid w:val="00F318C7"/>
    <w:rsid w:val="00F40027"/>
    <w:rsid w:val="00F6761E"/>
    <w:rsid w:val="00F705C9"/>
    <w:rsid w:val="00F75290"/>
    <w:rsid w:val="00F75898"/>
    <w:rsid w:val="00F83B85"/>
    <w:rsid w:val="00FA4CFB"/>
    <w:rsid w:val="00FE03FB"/>
    <w:rsid w:val="00FE191C"/>
    <w:rsid w:val="00FE7FF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3E303207"/>
  <w15:chartTrackingRefBased/>
  <w15:docId w15:val="{2F0C5054-C1AF-B446-A8D6-F3563ED3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ES Normale"/>
    <w:qFormat/>
    <w:rsid w:val="00E525EE"/>
    <w:pPr>
      <w:spacing w:line="300" w:lineRule="exact"/>
      <w:ind w:firstLine="340"/>
      <w:jc w:val="both"/>
    </w:pPr>
    <w:rPr>
      <w:rFonts w:ascii="Gentium" w:hAnsi="Gentium" w:cs="Times New Roman"/>
      <w:kern w:val="28"/>
      <w:sz w:val="26"/>
      <w:szCs w:val="30"/>
      <w:lang w:val="fr-FR"/>
      <w14:ligatures w14:val="none"/>
    </w:rPr>
  </w:style>
  <w:style w:type="paragraph" w:styleId="Titolo1">
    <w:name w:val="heading 1"/>
    <w:aliases w:val="Titolo 1 ES"/>
    <w:basedOn w:val="Normale"/>
    <w:next w:val="Auteur"/>
    <w:link w:val="Titolo1Carattere"/>
    <w:uiPriority w:val="9"/>
    <w:qFormat/>
    <w:rsid w:val="00E525EE"/>
    <w:pPr>
      <w:keepNext/>
      <w:keepLines/>
      <w:spacing w:before="1560" w:after="1120" w:line="280" w:lineRule="exact"/>
      <w:ind w:firstLine="0"/>
      <w:jc w:val="center"/>
      <w:outlineLvl w:val="0"/>
    </w:pPr>
    <w:rPr>
      <w:rFonts w:eastAsia="Times New Roman"/>
      <w:bCs/>
      <w:smallCaps/>
      <w:sz w:val="32"/>
      <w:szCs w:val="32"/>
    </w:rPr>
  </w:style>
  <w:style w:type="paragraph" w:styleId="Titolo2">
    <w:name w:val="heading 2"/>
    <w:aliases w:val="Titolo 2 ES"/>
    <w:basedOn w:val="Normale"/>
    <w:next w:val="Normale"/>
    <w:link w:val="Titolo2Carattere"/>
    <w:uiPriority w:val="9"/>
    <w:qFormat/>
    <w:rsid w:val="00E525EE"/>
    <w:pPr>
      <w:keepNext/>
      <w:keepLines/>
      <w:spacing w:before="440" w:after="280" w:line="280" w:lineRule="exact"/>
      <w:jc w:val="left"/>
      <w:outlineLvl w:val="1"/>
    </w:pPr>
    <w:rPr>
      <w:rFonts w:eastAsia="Times New Roman"/>
      <w:b/>
      <w:bCs/>
      <w:szCs w:val="26"/>
    </w:rPr>
  </w:style>
  <w:style w:type="paragraph" w:styleId="Titolo3">
    <w:name w:val="heading 3"/>
    <w:aliases w:val="Titolo 3 ES"/>
    <w:basedOn w:val="Normale"/>
    <w:next w:val="Normale"/>
    <w:link w:val="Titolo3Carattere"/>
    <w:uiPriority w:val="9"/>
    <w:qFormat/>
    <w:rsid w:val="00E525EE"/>
    <w:pPr>
      <w:keepNext/>
      <w:keepLines/>
      <w:spacing w:before="280" w:after="120" w:line="280" w:lineRule="exact"/>
      <w:jc w:val="left"/>
      <w:outlineLvl w:val="2"/>
    </w:pPr>
    <w:rPr>
      <w:rFonts w:eastAsia="Times New Roman"/>
      <w:bCs/>
      <w:i/>
      <w:szCs w:val="20"/>
    </w:rPr>
  </w:style>
  <w:style w:type="paragraph" w:styleId="Titolo4">
    <w:name w:val="heading 4"/>
    <w:basedOn w:val="Normale"/>
    <w:next w:val="Normale"/>
    <w:link w:val="Titolo4Carattere"/>
    <w:uiPriority w:val="9"/>
    <w:qFormat/>
    <w:rsid w:val="00E525EE"/>
    <w:pPr>
      <w:keepNext/>
      <w:keepLines/>
      <w:spacing w:before="200" w:after="60" w:line="280" w:lineRule="exact"/>
      <w:jc w:val="left"/>
      <w:outlineLvl w:val="3"/>
    </w:pPr>
    <w:rPr>
      <w:rFonts w:eastAsia="Times New Roman"/>
      <w:bCs/>
      <w:iCs/>
      <w:u w:val="single"/>
    </w:rPr>
  </w:style>
  <w:style w:type="character" w:default="1" w:styleId="Carpredefinitoparagrafo">
    <w:name w:val="Default Paragraph Font"/>
    <w:uiPriority w:val="1"/>
    <w:semiHidden/>
    <w:unhideWhenUsed/>
    <w:rsid w:val="00E525EE"/>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rsid w:val="00E525EE"/>
  </w:style>
  <w:style w:type="paragraph" w:customStyle="1" w:styleId="Auteur">
    <w:name w:val="Auteur"/>
    <w:basedOn w:val="Normale"/>
    <w:next w:val="Institutiondelauteur"/>
    <w:qFormat/>
    <w:rsid w:val="00E525EE"/>
    <w:pPr>
      <w:spacing w:before="560" w:line="280" w:lineRule="exact"/>
      <w:ind w:firstLine="0"/>
      <w:jc w:val="center"/>
    </w:pPr>
    <w:rPr>
      <w:szCs w:val="20"/>
    </w:rPr>
  </w:style>
  <w:style w:type="paragraph" w:customStyle="1" w:styleId="Bibliographiefinale">
    <w:name w:val="Bibliographie finale"/>
    <w:basedOn w:val="Normale"/>
    <w:rsid w:val="00E525EE"/>
    <w:pPr>
      <w:spacing w:after="20" w:line="240" w:lineRule="exact"/>
      <w:ind w:left="170" w:hanging="170"/>
    </w:pPr>
    <w:rPr>
      <w:rFonts w:eastAsia="Times"/>
      <w:kern w:val="0"/>
      <w:sz w:val="22"/>
      <w:szCs w:val="20"/>
    </w:rPr>
  </w:style>
  <w:style w:type="paragraph" w:customStyle="1" w:styleId="Institutiondelauteur">
    <w:name w:val="Institution de l'auteur"/>
    <w:basedOn w:val="Auteur"/>
    <w:next w:val="Normale"/>
    <w:qFormat/>
    <w:rsid w:val="00E525EE"/>
    <w:pPr>
      <w:spacing w:before="0" w:after="560"/>
    </w:pPr>
    <w:rPr>
      <w:sz w:val="22"/>
    </w:rPr>
  </w:style>
  <w:style w:type="paragraph" w:styleId="Pidipagina">
    <w:name w:val="footer"/>
    <w:basedOn w:val="Normale"/>
    <w:link w:val="PidipaginaCarattere"/>
    <w:uiPriority w:val="99"/>
    <w:unhideWhenUsed/>
    <w:rsid w:val="00E525EE"/>
    <w:pPr>
      <w:tabs>
        <w:tab w:val="center" w:pos="4536"/>
        <w:tab w:val="right" w:pos="9072"/>
      </w:tabs>
      <w:spacing w:line="280" w:lineRule="exact"/>
      <w:ind w:firstLine="0"/>
    </w:pPr>
    <w:rPr>
      <w:sz w:val="20"/>
      <w:szCs w:val="20"/>
    </w:rPr>
  </w:style>
  <w:style w:type="character" w:customStyle="1" w:styleId="PidipaginaCarattere">
    <w:name w:val="Piè di pagina Carattere"/>
    <w:link w:val="Pidipagina"/>
    <w:uiPriority w:val="99"/>
    <w:rsid w:val="00E525EE"/>
    <w:rPr>
      <w:rFonts w:ascii="Gentium" w:hAnsi="Gentium" w:cs="Times New Roman"/>
      <w:kern w:val="28"/>
      <w:sz w:val="20"/>
      <w:szCs w:val="20"/>
      <w:lang w:val="fr-FR"/>
      <w14:ligatures w14:val="none"/>
    </w:rPr>
  </w:style>
  <w:style w:type="character" w:styleId="Rimandonotaapidipagina">
    <w:name w:val="footnote reference"/>
    <w:uiPriority w:val="99"/>
    <w:semiHidden/>
    <w:unhideWhenUsed/>
    <w:rsid w:val="00E525EE"/>
    <w:rPr>
      <w:vertAlign w:val="superscript"/>
    </w:rPr>
  </w:style>
  <w:style w:type="character" w:customStyle="1" w:styleId="Titolo1Carattere">
    <w:name w:val="Titolo 1 Carattere"/>
    <w:aliases w:val="Titolo 1 ES Carattere"/>
    <w:link w:val="Titolo1"/>
    <w:uiPriority w:val="9"/>
    <w:rsid w:val="00E525EE"/>
    <w:rPr>
      <w:rFonts w:ascii="Gentium" w:eastAsia="Times New Roman" w:hAnsi="Gentium" w:cs="Times New Roman"/>
      <w:bCs/>
      <w:smallCaps/>
      <w:kern w:val="28"/>
      <w:sz w:val="32"/>
      <w:szCs w:val="32"/>
      <w:lang w:val="fr-FR"/>
      <w14:ligatures w14:val="none"/>
    </w:rPr>
  </w:style>
  <w:style w:type="character" w:customStyle="1" w:styleId="Titolo2Carattere">
    <w:name w:val="Titolo 2 Carattere"/>
    <w:aliases w:val="Titolo 2 ES Carattere"/>
    <w:link w:val="Titolo2"/>
    <w:uiPriority w:val="9"/>
    <w:rsid w:val="00E525EE"/>
    <w:rPr>
      <w:rFonts w:ascii="Gentium" w:eastAsia="Times New Roman" w:hAnsi="Gentium" w:cs="Times New Roman"/>
      <w:b/>
      <w:bCs/>
      <w:kern w:val="28"/>
      <w:sz w:val="26"/>
      <w:szCs w:val="26"/>
      <w:lang w:val="fr-FR"/>
      <w14:ligatures w14:val="none"/>
    </w:rPr>
  </w:style>
  <w:style w:type="character" w:customStyle="1" w:styleId="Titolo3Carattere">
    <w:name w:val="Titolo 3 Carattere"/>
    <w:aliases w:val="Titolo 3 ES Carattere"/>
    <w:link w:val="Titolo3"/>
    <w:uiPriority w:val="9"/>
    <w:rsid w:val="00E525EE"/>
    <w:rPr>
      <w:rFonts w:ascii="Gentium" w:eastAsia="Times New Roman" w:hAnsi="Gentium" w:cs="Times New Roman"/>
      <w:bCs/>
      <w:i/>
      <w:kern w:val="28"/>
      <w:sz w:val="26"/>
      <w:szCs w:val="20"/>
      <w:lang w:val="fr-FR"/>
      <w14:ligatures w14:val="none"/>
    </w:rPr>
  </w:style>
  <w:style w:type="paragraph" w:styleId="Testonotaapidipagina">
    <w:name w:val="footnote text"/>
    <w:basedOn w:val="Normale"/>
    <w:link w:val="TestonotaapidipaginaCarattere"/>
    <w:rsid w:val="00E525EE"/>
    <w:pPr>
      <w:spacing w:after="40" w:line="260" w:lineRule="exact"/>
      <w:ind w:left="284" w:hanging="284"/>
    </w:pPr>
    <w:rPr>
      <w:sz w:val="22"/>
      <w:szCs w:val="24"/>
    </w:rPr>
  </w:style>
  <w:style w:type="character" w:customStyle="1" w:styleId="TestonotaapidipaginaCarattere">
    <w:name w:val="Testo nota a piè di pagina Carattere"/>
    <w:link w:val="Testonotaapidipagina"/>
    <w:rsid w:val="00E525EE"/>
    <w:rPr>
      <w:rFonts w:ascii="Gentium" w:hAnsi="Gentium" w:cs="Times New Roman"/>
      <w:kern w:val="28"/>
      <w:sz w:val="22"/>
      <w:lang w:val="fr-FR"/>
      <w14:ligatures w14:val="none"/>
    </w:rPr>
  </w:style>
  <w:style w:type="paragraph" w:styleId="Testofumetto">
    <w:name w:val="Balloon Text"/>
    <w:basedOn w:val="Normale"/>
    <w:link w:val="TestofumettoCarattere"/>
    <w:uiPriority w:val="99"/>
    <w:semiHidden/>
    <w:unhideWhenUsed/>
    <w:rsid w:val="00E525EE"/>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E525EE"/>
    <w:rPr>
      <w:rFonts w:ascii="Times New Roman" w:hAnsi="Times New Roman" w:cs="Times New Roman"/>
      <w:kern w:val="28"/>
      <w:sz w:val="18"/>
      <w:szCs w:val="18"/>
      <w:lang w:val="fr-FR"/>
      <w14:ligatures w14:val="none"/>
    </w:rPr>
  </w:style>
  <w:style w:type="character" w:customStyle="1" w:styleId="Titolo4Carattere">
    <w:name w:val="Titolo 4 Carattere"/>
    <w:link w:val="Titolo4"/>
    <w:uiPriority w:val="9"/>
    <w:rsid w:val="00E525EE"/>
    <w:rPr>
      <w:rFonts w:ascii="Gentium" w:eastAsia="Times New Roman" w:hAnsi="Gentium" w:cs="Times New Roman"/>
      <w:bCs/>
      <w:iCs/>
      <w:kern w:val="28"/>
      <w:sz w:val="26"/>
      <w:szCs w:val="30"/>
      <w:u w:val="single"/>
      <w:lang w:val="fr-FR"/>
      <w14:ligatures w14:val="none"/>
    </w:rPr>
  </w:style>
  <w:style w:type="paragraph" w:styleId="Intestazione">
    <w:name w:val="header"/>
    <w:basedOn w:val="Normale"/>
    <w:link w:val="IntestazioneCarattere"/>
    <w:uiPriority w:val="99"/>
    <w:unhideWhenUsed/>
    <w:rsid w:val="00E525EE"/>
    <w:pPr>
      <w:tabs>
        <w:tab w:val="center" w:pos="4536"/>
        <w:tab w:val="right" w:pos="9072"/>
      </w:tabs>
      <w:spacing w:line="280" w:lineRule="exact"/>
      <w:ind w:firstLine="0"/>
      <w:jc w:val="center"/>
    </w:pPr>
    <w:rPr>
      <w:smallCaps/>
      <w:sz w:val="24"/>
    </w:rPr>
  </w:style>
  <w:style w:type="character" w:customStyle="1" w:styleId="IntestazioneCarattere">
    <w:name w:val="Intestazione Carattere"/>
    <w:link w:val="Intestazione"/>
    <w:uiPriority w:val="99"/>
    <w:rsid w:val="00E525EE"/>
    <w:rPr>
      <w:rFonts w:ascii="Gentium" w:hAnsi="Gentium" w:cs="Times New Roman"/>
      <w:smallCaps/>
      <w:kern w:val="28"/>
      <w:szCs w:val="30"/>
      <w:lang w:val="fr-FR"/>
      <w14:ligatures w14:val="none"/>
    </w:rPr>
  </w:style>
  <w:style w:type="character" w:styleId="Enfasicorsivo">
    <w:name w:val="Emphasis"/>
    <w:uiPriority w:val="20"/>
    <w:qFormat/>
    <w:rsid w:val="00E525EE"/>
    <w:rPr>
      <w:i/>
      <w:iCs/>
    </w:rPr>
  </w:style>
  <w:style w:type="character" w:customStyle="1" w:styleId="Grigliaacolori-Colore1Carattere">
    <w:name w:val="Griglia a colori - Colore 1 Carattere"/>
    <w:aliases w:val="Footnote Carattere"/>
    <w:link w:val="Grigliaacolori-Colore1"/>
    <w:uiPriority w:val="29"/>
    <w:semiHidden/>
    <w:rsid w:val="00E525EE"/>
    <w:rPr>
      <w:rFonts w:ascii="Gentium" w:hAnsi="Gentium"/>
      <w:kern w:val="28"/>
      <w:sz w:val="22"/>
      <w:szCs w:val="26"/>
      <w:lang w:eastAsia="en-US"/>
    </w:rPr>
  </w:style>
  <w:style w:type="table" w:styleId="Grigliaacolori-Colore1">
    <w:name w:val="Colorful Grid Accent 1"/>
    <w:basedOn w:val="Tabellanormale"/>
    <w:link w:val="Grigliaacolori-Colore1Carattere"/>
    <w:uiPriority w:val="29"/>
    <w:semiHidden/>
    <w:unhideWhenUsed/>
    <w:rsid w:val="00E525EE"/>
    <w:rPr>
      <w:rFonts w:ascii="Gentium" w:hAnsi="Gentium"/>
      <w:kern w:val="28"/>
      <w:sz w:val="22"/>
      <w:szCs w:val="26"/>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character" w:customStyle="1" w:styleId="m866503825359273769gmail-highlight">
    <w:name w:val="m_866503825359273769gmail-highlight"/>
    <w:rsid w:val="00E525EE"/>
  </w:style>
  <w:style w:type="character" w:customStyle="1" w:styleId="m866503825359273769gmail-xgmail-m-3998482933349911283gmail-xbe">
    <w:name w:val="m_866503825359273769gmail-x_gmail-m_-3998482933349911283gmail-_xbe"/>
    <w:rsid w:val="00E525EE"/>
  </w:style>
  <w:style w:type="paragraph" w:styleId="Paragrafoelenco">
    <w:name w:val="List Paragraph"/>
    <w:aliases w:val="Bibliography"/>
    <w:basedOn w:val="Normale"/>
    <w:uiPriority w:val="34"/>
    <w:qFormat/>
    <w:rsid w:val="00E525EE"/>
    <w:pPr>
      <w:spacing w:after="20" w:line="240" w:lineRule="exact"/>
      <w:ind w:left="170" w:hanging="170"/>
      <w:contextualSpacing/>
    </w:pPr>
    <w:rPr>
      <w:rFonts w:eastAsia="Calibri"/>
      <w:kern w:val="0"/>
      <w:sz w:val="22"/>
      <w:szCs w:val="26"/>
    </w:rPr>
  </w:style>
  <w:style w:type="paragraph" w:customStyle="1" w:styleId="Titre11">
    <w:name w:val="Titre 11"/>
    <w:basedOn w:val="Normale"/>
    <w:qFormat/>
    <w:rsid w:val="00E525EE"/>
    <w:pPr>
      <w:spacing w:line="240" w:lineRule="auto"/>
      <w:ind w:firstLine="0"/>
      <w:jc w:val="center"/>
    </w:pPr>
    <w:rPr>
      <w:rFonts w:ascii="Times New Roman" w:eastAsia="Times New Roman" w:hAnsi="Times New Roman"/>
      <w:b/>
      <w:bCs/>
      <w:smallCaps/>
      <w:color w:val="000000"/>
      <w:kern w:val="0"/>
      <w:sz w:val="28"/>
      <w:szCs w:val="28"/>
      <w:lang w:eastAsia="fr-FR"/>
    </w:rPr>
  </w:style>
  <w:style w:type="paragraph" w:customStyle="1" w:styleId="AuteurHEL">
    <w:name w:val="Auteur HEL"/>
    <w:basedOn w:val="Normale"/>
    <w:qFormat/>
    <w:rsid w:val="00E525EE"/>
    <w:pPr>
      <w:spacing w:line="240" w:lineRule="auto"/>
      <w:ind w:firstLine="0"/>
      <w:jc w:val="center"/>
    </w:pPr>
    <w:rPr>
      <w:rFonts w:ascii="Times New Roman" w:eastAsia="Times New Roman" w:hAnsi="Times New Roman"/>
      <w:b/>
      <w:bCs/>
      <w:color w:val="000000"/>
      <w:kern w:val="0"/>
      <w:sz w:val="28"/>
      <w:szCs w:val="28"/>
      <w:lang w:eastAsia="fr-FR"/>
    </w:rPr>
  </w:style>
  <w:style w:type="character" w:styleId="Rimandocommento">
    <w:name w:val="annotation reference"/>
    <w:basedOn w:val="Carpredefinitoparagrafo"/>
    <w:uiPriority w:val="99"/>
    <w:semiHidden/>
    <w:unhideWhenUsed/>
    <w:rsid w:val="00E525EE"/>
    <w:rPr>
      <w:sz w:val="16"/>
      <w:szCs w:val="16"/>
    </w:rPr>
  </w:style>
  <w:style w:type="paragraph" w:styleId="Testocommento">
    <w:name w:val="annotation text"/>
    <w:basedOn w:val="Normale"/>
    <w:link w:val="TestocommentoCarattere"/>
    <w:uiPriority w:val="99"/>
    <w:unhideWhenUsed/>
    <w:rsid w:val="00E525EE"/>
    <w:pPr>
      <w:spacing w:line="240" w:lineRule="auto"/>
    </w:pPr>
    <w:rPr>
      <w:sz w:val="20"/>
      <w:szCs w:val="20"/>
    </w:rPr>
  </w:style>
  <w:style w:type="character" w:customStyle="1" w:styleId="TestocommentoCarattere">
    <w:name w:val="Testo commento Carattere"/>
    <w:basedOn w:val="Carpredefinitoparagrafo"/>
    <w:link w:val="Testocommento"/>
    <w:uiPriority w:val="99"/>
    <w:rsid w:val="00E525EE"/>
    <w:rPr>
      <w:rFonts w:ascii="Gentium" w:hAnsi="Gentium" w:cs="Times New Roman"/>
      <w:kern w:val="28"/>
      <w:sz w:val="20"/>
      <w:szCs w:val="20"/>
      <w:lang w:val="fr-FR"/>
      <w14:ligatures w14:val="none"/>
    </w:rPr>
  </w:style>
  <w:style w:type="paragraph" w:styleId="Soggettocommento">
    <w:name w:val="annotation subject"/>
    <w:basedOn w:val="Testocommento"/>
    <w:next w:val="Testocommento"/>
    <w:link w:val="SoggettocommentoCarattere"/>
    <w:uiPriority w:val="99"/>
    <w:semiHidden/>
    <w:unhideWhenUsed/>
    <w:rsid w:val="00E525EE"/>
    <w:rPr>
      <w:b/>
      <w:bCs/>
    </w:rPr>
  </w:style>
  <w:style w:type="character" w:customStyle="1" w:styleId="SoggettocommentoCarattere">
    <w:name w:val="Soggetto commento Carattere"/>
    <w:basedOn w:val="TestocommentoCarattere"/>
    <w:link w:val="Soggettocommento"/>
    <w:uiPriority w:val="99"/>
    <w:semiHidden/>
    <w:rsid w:val="00E525EE"/>
    <w:rPr>
      <w:rFonts w:ascii="Gentium" w:hAnsi="Gentium" w:cs="Times New Roman"/>
      <w:b/>
      <w:bCs/>
      <w:kern w:val="28"/>
      <w:sz w:val="20"/>
      <w:szCs w:val="20"/>
      <w:lang w:val="fr-FR"/>
      <w14:ligatures w14:val="none"/>
    </w:rPr>
  </w:style>
  <w:style w:type="character" w:styleId="Numeropagina">
    <w:name w:val="page number"/>
    <w:basedOn w:val="Carpredefinitoparagrafo"/>
    <w:uiPriority w:val="99"/>
    <w:semiHidden/>
    <w:unhideWhenUsed/>
    <w:rsid w:val="00E525EE"/>
  </w:style>
  <w:style w:type="paragraph" w:customStyle="1" w:styleId="TableParagraph">
    <w:name w:val="Table Paragraph"/>
    <w:basedOn w:val="Normale"/>
    <w:uiPriority w:val="1"/>
    <w:qFormat/>
    <w:rsid w:val="00E525EE"/>
    <w:pPr>
      <w:widowControl w:val="0"/>
      <w:autoSpaceDE w:val="0"/>
      <w:autoSpaceDN w:val="0"/>
      <w:spacing w:line="240" w:lineRule="auto"/>
      <w:ind w:left="56" w:firstLine="0"/>
      <w:jc w:val="left"/>
    </w:pPr>
    <w:rPr>
      <w:rFonts w:ascii="Gentium Basic" w:eastAsia="Gentium Basic" w:hAnsi="Gentium Basic" w:cs="Gentium Basic"/>
      <w:kern w:val="0"/>
      <w:sz w:val="22"/>
      <w:szCs w:val="22"/>
      <w:lang w:val="en-US"/>
    </w:rPr>
  </w:style>
  <w:style w:type="table" w:styleId="Grigliatabella">
    <w:name w:val="Table Grid"/>
    <w:basedOn w:val="Tabellanormale"/>
    <w:uiPriority w:val="39"/>
    <w:rsid w:val="00E525EE"/>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e"/>
    <w:link w:val="EndNoteBibliographyTitleCarattere"/>
    <w:rsid w:val="00E525EE"/>
    <w:pPr>
      <w:jc w:val="center"/>
    </w:pPr>
    <w:rPr>
      <w:rFonts w:ascii="Academy Engraved LET" w:hAnsi="Academy Engraved LET" w:cs="Gentium"/>
      <w:lang w:val="en-US"/>
    </w:rPr>
  </w:style>
  <w:style w:type="character" w:customStyle="1" w:styleId="EndNoteBibliographyTitleCarattere">
    <w:name w:val="EndNote Bibliography Title Carattere"/>
    <w:basedOn w:val="Carpredefinitoparagrafo"/>
    <w:link w:val="EndNoteBibliographyTitle"/>
    <w:rsid w:val="00E525EE"/>
    <w:rPr>
      <w:rFonts w:ascii="Academy Engraved LET" w:hAnsi="Academy Engraved LET" w:cs="Gentium"/>
      <w:kern w:val="28"/>
      <w:sz w:val="26"/>
      <w:szCs w:val="30"/>
      <w:lang w:val="en-US"/>
      <w14:ligatures w14:val="none"/>
    </w:rPr>
  </w:style>
  <w:style w:type="paragraph" w:customStyle="1" w:styleId="EndNoteBibliography">
    <w:name w:val="EndNote Bibliography"/>
    <w:basedOn w:val="Normale"/>
    <w:link w:val="EndNoteBibliographyCarattere"/>
    <w:rsid w:val="00E525EE"/>
    <w:pPr>
      <w:spacing w:line="240" w:lineRule="exact"/>
    </w:pPr>
    <w:rPr>
      <w:rFonts w:ascii="Academy Engraved LET" w:hAnsi="Academy Engraved LET" w:cs="Gentium"/>
      <w:lang w:val="en-US"/>
    </w:rPr>
  </w:style>
  <w:style w:type="character" w:customStyle="1" w:styleId="EndNoteBibliographyCarattere">
    <w:name w:val="EndNote Bibliography Carattere"/>
    <w:basedOn w:val="Carpredefinitoparagrafo"/>
    <w:link w:val="EndNoteBibliography"/>
    <w:rsid w:val="00E525EE"/>
    <w:rPr>
      <w:rFonts w:ascii="Academy Engraved LET" w:hAnsi="Academy Engraved LET" w:cs="Gentium"/>
      <w:kern w:val="28"/>
      <w:sz w:val="26"/>
      <w:szCs w:val="30"/>
      <w:lang w:val="en-US"/>
      <w14:ligatures w14:val="none"/>
    </w:rPr>
  </w:style>
  <w:style w:type="paragraph" w:styleId="Revisione">
    <w:name w:val="Revision"/>
    <w:hidden/>
    <w:uiPriority w:val="99"/>
    <w:semiHidden/>
    <w:rsid w:val="00E525EE"/>
    <w:rPr>
      <w:rFonts w:ascii="Gentium" w:hAnsi="Gentium" w:cs="Times New Roman"/>
      <w:kern w:val="28"/>
      <w:sz w:val="26"/>
      <w:szCs w:val="30"/>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7081</Words>
  <Characters>40365</Characters>
  <Application>Microsoft Office Word</Application>
  <DocSecurity>0</DocSecurity>
  <Lines>336</Lines>
  <Paragraphs>94</Paragraphs>
  <ScaleCrop>false</ScaleCrop>
  <Company/>
  <LinksUpToDate>false</LinksUpToDate>
  <CharactersWithSpaces>47352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Farina</dc:creator>
  <cp:keywords/>
  <dc:description/>
  <cp:lastModifiedBy>Margherita Farina</cp:lastModifiedBy>
  <cp:revision>4</cp:revision>
  <dcterms:created xsi:type="dcterms:W3CDTF">2023-10-19T17:21:00Z</dcterms:created>
  <dcterms:modified xsi:type="dcterms:W3CDTF">2023-10-19T17:26:00Z</dcterms:modified>
</cp:coreProperties>
</file>