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A99A" w14:textId="25CBA68A" w:rsidR="006B1E4C" w:rsidRPr="008835C4" w:rsidRDefault="006B1E4C" w:rsidP="006B1E4C">
      <w:pPr>
        <w:spacing w:line="480" w:lineRule="auto"/>
        <w:jc w:val="center"/>
        <w:rPr>
          <w:b/>
          <w:lang w:val="en-US"/>
        </w:rPr>
      </w:pPr>
      <w:r w:rsidRPr="008835C4">
        <w:rPr>
          <w:b/>
          <w:lang w:val="en-US"/>
        </w:rPr>
        <w:t>Teachers’ Perception of Classes’ Engagement</w:t>
      </w:r>
      <w:r w:rsidR="00F070DB" w:rsidRPr="008835C4">
        <w:rPr>
          <w:b/>
          <w:lang w:val="en-US"/>
        </w:rPr>
        <w:t>,</w:t>
      </w:r>
      <w:r w:rsidRPr="008835C4">
        <w:rPr>
          <w:b/>
          <w:lang w:val="en-US"/>
        </w:rPr>
        <w:t xml:space="preserve"> Observed Motivating </w:t>
      </w:r>
      <w:r w:rsidR="001812DF" w:rsidRPr="008835C4">
        <w:rPr>
          <w:b/>
          <w:lang w:val="en-US"/>
        </w:rPr>
        <w:t>Teaching Practices</w:t>
      </w:r>
      <w:r w:rsidR="00F070DB" w:rsidRPr="008835C4">
        <w:rPr>
          <w:b/>
          <w:lang w:val="en-US"/>
        </w:rPr>
        <w:t>,</w:t>
      </w:r>
      <w:r w:rsidRPr="008835C4">
        <w:rPr>
          <w:b/>
          <w:lang w:val="en-US"/>
        </w:rPr>
        <w:t xml:space="preserve"> and Students’ Motivation: A Mediation Analysis</w:t>
      </w:r>
    </w:p>
    <w:p w14:paraId="68E75614" w14:textId="77777777" w:rsidR="006B1E4C" w:rsidRPr="008835C4" w:rsidRDefault="006B1E4C" w:rsidP="006B1E4C">
      <w:pPr>
        <w:autoSpaceDE w:val="0"/>
        <w:autoSpaceDN w:val="0"/>
        <w:adjustRightInd w:val="0"/>
        <w:spacing w:line="480" w:lineRule="auto"/>
        <w:jc w:val="center"/>
        <w:rPr>
          <w:b/>
          <w:lang w:val="en-US"/>
        </w:rPr>
      </w:pPr>
    </w:p>
    <w:p w14:paraId="0DDE3501" w14:textId="77777777" w:rsidR="006B1E4C" w:rsidRPr="008835C4" w:rsidRDefault="006B1E4C" w:rsidP="006B1E4C">
      <w:pPr>
        <w:autoSpaceDE w:val="0"/>
        <w:autoSpaceDN w:val="0"/>
        <w:adjustRightInd w:val="0"/>
        <w:spacing w:line="480" w:lineRule="auto"/>
        <w:rPr>
          <w:b/>
          <w:lang w:val="en-US"/>
        </w:rPr>
      </w:pPr>
      <w:r w:rsidRPr="008835C4">
        <w:rPr>
          <w:b/>
          <w:lang w:val="en-US"/>
        </w:rPr>
        <w:t>Abstract</w:t>
      </w:r>
    </w:p>
    <w:p w14:paraId="20A424E2" w14:textId="511AA2A6" w:rsidR="006B1E4C" w:rsidRPr="008B25C5" w:rsidRDefault="006B1E4C" w:rsidP="006B1E4C">
      <w:pPr>
        <w:autoSpaceDE w:val="0"/>
        <w:autoSpaceDN w:val="0"/>
        <w:adjustRightInd w:val="0"/>
        <w:spacing w:line="480" w:lineRule="auto"/>
        <w:rPr>
          <w:rFonts w:eastAsiaTheme="minorHAnsi"/>
          <w:lang w:val="en-US" w:eastAsia="en-US"/>
        </w:rPr>
      </w:pPr>
      <w:r w:rsidRPr="008B25C5">
        <w:rPr>
          <w:lang w:val="en-US"/>
        </w:rPr>
        <w:t xml:space="preserve">Based on self-determination theory, this study examines the </w:t>
      </w:r>
      <w:r w:rsidR="00F070DB" w:rsidRPr="008B25C5">
        <w:rPr>
          <w:lang w:val="en-US"/>
        </w:rPr>
        <w:t xml:space="preserve">relations between </w:t>
      </w:r>
      <w:r w:rsidRPr="008B25C5">
        <w:rPr>
          <w:lang w:val="en-US"/>
        </w:rPr>
        <w:t>teachers’ perception of classes’ engagement</w:t>
      </w:r>
      <w:r w:rsidR="00F070DB" w:rsidRPr="008B25C5">
        <w:rPr>
          <w:lang w:val="en-US"/>
        </w:rPr>
        <w:t>,</w:t>
      </w:r>
      <w:r w:rsidRPr="008B25C5">
        <w:rPr>
          <w:lang w:val="en-US"/>
        </w:rPr>
        <w:t xml:space="preserve"> their</w:t>
      </w:r>
      <w:r w:rsidR="001812DF" w:rsidRPr="008B25C5">
        <w:rPr>
          <w:lang w:val="en-US"/>
        </w:rPr>
        <w:t xml:space="preserve"> </w:t>
      </w:r>
      <w:r w:rsidRPr="008B25C5">
        <w:rPr>
          <w:lang w:val="en-US"/>
        </w:rPr>
        <w:t xml:space="preserve">motivating </w:t>
      </w:r>
      <w:r w:rsidR="001812DF" w:rsidRPr="008B25C5">
        <w:rPr>
          <w:lang w:val="en-US"/>
        </w:rPr>
        <w:t>teaching practices</w:t>
      </w:r>
      <w:r w:rsidR="00F070DB" w:rsidRPr="008B25C5">
        <w:rPr>
          <w:lang w:val="en-US"/>
        </w:rPr>
        <w:t>,</w:t>
      </w:r>
      <w:r w:rsidRPr="008B25C5">
        <w:rPr>
          <w:lang w:val="en-US"/>
        </w:rPr>
        <w:t xml:space="preserve"> and students’ motivation. Fifty-two physical education (PE) teachers and their 1 040 students from 52 classes participated in this study. Teachers’ perception of classes’ engagement was self-reported one week before their </w:t>
      </w:r>
      <w:r w:rsidR="001812DF" w:rsidRPr="008B25C5">
        <w:rPr>
          <w:lang w:val="en-US"/>
        </w:rPr>
        <w:t>motivating teaching practices</w:t>
      </w:r>
      <w:r w:rsidRPr="008B25C5">
        <w:rPr>
          <w:lang w:val="en-US"/>
        </w:rPr>
        <w:t xml:space="preserve"> w</w:t>
      </w:r>
      <w:r w:rsidR="001812DF" w:rsidRPr="008B25C5">
        <w:rPr>
          <w:lang w:val="en-US"/>
        </w:rPr>
        <w:t>ere</w:t>
      </w:r>
      <w:r w:rsidRPr="008B25C5">
        <w:rPr>
          <w:lang w:val="en-US"/>
        </w:rPr>
        <w:t xml:space="preserve"> observed. At the end of the observed lesson, students completed a questionnaire assessing their situational motivation toward PE. Results indicated that </w:t>
      </w:r>
      <w:r w:rsidRPr="008B25C5">
        <w:rPr>
          <w:rFonts w:eastAsiaTheme="minorHAnsi"/>
          <w:lang w:val="en-US" w:eastAsia="en-US"/>
        </w:rPr>
        <w:t xml:space="preserve">teachers’ perception of class engagement predicted different dimensions of students’ self-determined motivation, and that these relations were fully mediated by teachers’ </w:t>
      </w:r>
      <w:r w:rsidR="00BE0216" w:rsidRPr="008B25C5">
        <w:rPr>
          <w:rFonts w:eastAsiaTheme="minorHAnsi"/>
          <w:lang w:val="en-US" w:eastAsia="en-US"/>
        </w:rPr>
        <w:t>behaviors</w:t>
      </w:r>
      <w:r w:rsidRPr="008B25C5">
        <w:rPr>
          <w:rFonts w:eastAsiaTheme="minorHAnsi"/>
          <w:lang w:val="en-US" w:eastAsia="en-US"/>
        </w:rPr>
        <w:t>. More specifically, the more teachers reported high scores in class engagement, the more they displayed need-supportive behaviors that were, in turn, related to positive students’ motivational outcomes. These results suggest that teachers’ perception of class engagement could exacerbate motivational differences between classes.</w:t>
      </w:r>
    </w:p>
    <w:p w14:paraId="5427AA72" w14:textId="011DF6CE" w:rsidR="006B1E4C" w:rsidRPr="008835C4" w:rsidRDefault="006B1E4C" w:rsidP="006B1E4C">
      <w:pPr>
        <w:spacing w:line="480" w:lineRule="auto"/>
        <w:rPr>
          <w:lang w:val="en-US"/>
        </w:rPr>
      </w:pPr>
      <w:r w:rsidRPr="008B25C5">
        <w:rPr>
          <w:b/>
          <w:lang w:val="en-US"/>
        </w:rPr>
        <w:t xml:space="preserve">Keywords: </w:t>
      </w:r>
      <w:r w:rsidRPr="008B25C5">
        <w:rPr>
          <w:lang w:val="en-US"/>
        </w:rPr>
        <w:t>self-determination theory; teacher perception</w:t>
      </w:r>
      <w:r w:rsidRPr="008835C4">
        <w:rPr>
          <w:lang w:val="en-US"/>
        </w:rPr>
        <w:t xml:space="preserve">; motivation; </w:t>
      </w:r>
      <w:r w:rsidR="001812DF" w:rsidRPr="008835C4">
        <w:rPr>
          <w:lang w:val="en-US"/>
        </w:rPr>
        <w:t>motivating teaching practices;</w:t>
      </w:r>
      <w:r w:rsidRPr="008835C4">
        <w:rPr>
          <w:lang w:val="en-US"/>
        </w:rPr>
        <w:t xml:space="preserve"> mediation analysis  </w:t>
      </w:r>
    </w:p>
    <w:p w14:paraId="78152B72" w14:textId="10C2C809" w:rsidR="006B1E4C" w:rsidRPr="008835C4" w:rsidRDefault="006B1E4C">
      <w:pPr>
        <w:spacing w:after="160" w:line="259" w:lineRule="auto"/>
        <w:rPr>
          <w:rFonts w:eastAsia="BSGulliver"/>
          <w:b/>
          <w:lang w:val="en-US"/>
        </w:rPr>
      </w:pPr>
      <w:r w:rsidRPr="008835C4">
        <w:rPr>
          <w:rFonts w:eastAsia="BSGulliver"/>
          <w:b/>
          <w:lang w:val="en-US"/>
        </w:rPr>
        <w:br w:type="page"/>
      </w:r>
    </w:p>
    <w:p w14:paraId="7B2FCC3A" w14:textId="4D4C02D3" w:rsidR="00A363B5" w:rsidRPr="008835C4" w:rsidRDefault="00A363B5" w:rsidP="00A363B5">
      <w:pPr>
        <w:spacing w:line="480" w:lineRule="auto"/>
        <w:rPr>
          <w:rFonts w:eastAsia="BSGulliver"/>
          <w:b/>
          <w:lang w:val="en-US"/>
        </w:rPr>
      </w:pPr>
      <w:r w:rsidRPr="008835C4">
        <w:rPr>
          <w:rFonts w:eastAsia="BSGulliver"/>
          <w:b/>
          <w:lang w:val="en-US"/>
        </w:rPr>
        <w:lastRenderedPageBreak/>
        <w:t>1 Introduction</w:t>
      </w:r>
    </w:p>
    <w:p w14:paraId="73BABA50" w14:textId="39BC05EF" w:rsidR="00A363B5" w:rsidRPr="008835C4" w:rsidRDefault="00A363B5" w:rsidP="00A61141">
      <w:pPr>
        <w:pStyle w:val="Commentaire"/>
        <w:spacing w:line="480" w:lineRule="auto"/>
        <w:rPr>
          <w:sz w:val="24"/>
          <w:szCs w:val="24"/>
          <w:lang w:val="en-US"/>
        </w:rPr>
      </w:pPr>
      <w:r w:rsidRPr="008835C4">
        <w:rPr>
          <w:rFonts w:eastAsia="BSGulliver"/>
          <w:sz w:val="24"/>
          <w:szCs w:val="24"/>
          <w:lang w:val="en-US"/>
        </w:rPr>
        <w:t xml:space="preserve">Motivation is an important prerequisite for learning that has been demonstrated to be predictive of, among other things, school achievement, well-being, and persistence in learning over time (see Howard et al., 2021, for a meta-analysis). </w:t>
      </w:r>
      <w:r w:rsidRPr="008835C4">
        <w:rPr>
          <w:sz w:val="24"/>
          <w:szCs w:val="24"/>
          <w:lang w:val="en-US"/>
        </w:rPr>
        <w:t xml:space="preserve">In physical education (PE), enhancing students’ motivation is also a major goal as it has been linked to </w:t>
      </w:r>
      <w:r w:rsidRPr="008835C4">
        <w:rPr>
          <w:rFonts w:eastAsiaTheme="minorHAnsi"/>
          <w:sz w:val="24"/>
          <w:szCs w:val="24"/>
          <w:lang w:val="en-US" w:eastAsia="en-US"/>
        </w:rPr>
        <w:t xml:space="preserve">higher engagement (Van den </w:t>
      </w:r>
      <w:proofErr w:type="spellStart"/>
      <w:r w:rsidRPr="008835C4">
        <w:rPr>
          <w:rFonts w:eastAsiaTheme="minorHAnsi"/>
          <w:sz w:val="24"/>
          <w:szCs w:val="24"/>
          <w:lang w:val="en-US" w:eastAsia="en-US"/>
        </w:rPr>
        <w:t>Berghe</w:t>
      </w:r>
      <w:proofErr w:type="spellEnd"/>
      <w:r w:rsidRPr="008835C4">
        <w:rPr>
          <w:rFonts w:eastAsiaTheme="minorHAnsi"/>
          <w:sz w:val="24"/>
          <w:szCs w:val="24"/>
          <w:lang w:val="en-US" w:eastAsia="en-US"/>
        </w:rPr>
        <w:t xml:space="preserve"> et al., 2016), </w:t>
      </w:r>
      <w:r w:rsidRPr="008835C4">
        <w:rPr>
          <w:sz w:val="24"/>
          <w:szCs w:val="24"/>
          <w:lang w:val="en-US"/>
        </w:rPr>
        <w:t xml:space="preserve">exercise participation outside of school hours (e.g., </w:t>
      </w:r>
      <w:proofErr w:type="spellStart"/>
      <w:r w:rsidRPr="008835C4">
        <w:rPr>
          <w:rFonts w:eastAsiaTheme="minorHAnsi"/>
          <w:sz w:val="24"/>
          <w:szCs w:val="24"/>
          <w:lang w:val="en-US" w:eastAsia="en-US"/>
        </w:rPr>
        <w:t>Haerens</w:t>
      </w:r>
      <w:proofErr w:type="spellEnd"/>
      <w:r w:rsidRPr="008835C4">
        <w:rPr>
          <w:rFonts w:eastAsiaTheme="minorHAnsi"/>
          <w:sz w:val="24"/>
          <w:szCs w:val="24"/>
          <w:lang w:val="en-US" w:eastAsia="en-US"/>
        </w:rPr>
        <w:t xml:space="preserve"> et al., 2010</w:t>
      </w:r>
      <w:r w:rsidRPr="008835C4">
        <w:rPr>
          <w:sz w:val="24"/>
          <w:szCs w:val="24"/>
          <w:lang w:val="en-US"/>
        </w:rPr>
        <w:t xml:space="preserve">), and future intentions to exercise (e.g., Standage et al., 2003). According to self-determination theory (SDT; Ryan &amp; Deci, 2017), teachers’ </w:t>
      </w:r>
      <w:r w:rsidR="001812DF" w:rsidRPr="008835C4">
        <w:rPr>
          <w:sz w:val="24"/>
          <w:szCs w:val="24"/>
          <w:lang w:val="en-US"/>
        </w:rPr>
        <w:t>motivating practices</w:t>
      </w:r>
      <w:r w:rsidRPr="008835C4">
        <w:rPr>
          <w:sz w:val="24"/>
          <w:szCs w:val="24"/>
          <w:lang w:val="en-US"/>
        </w:rPr>
        <w:t xml:space="preserve"> play a key role in student motivation. In PE, many intervention studies grounded in SDT have revealed </w:t>
      </w:r>
      <w:r w:rsidRPr="008835C4">
        <w:rPr>
          <w:rFonts w:eastAsia="BSGulliver"/>
          <w:sz w:val="24"/>
          <w:szCs w:val="24"/>
          <w:lang w:val="en-US"/>
        </w:rPr>
        <w:t xml:space="preserve">the effect of teachers’ need-supportive </w:t>
      </w:r>
      <w:r w:rsidR="001812DF" w:rsidRPr="008835C4">
        <w:rPr>
          <w:rFonts w:eastAsia="BSGulliver"/>
          <w:sz w:val="24"/>
          <w:szCs w:val="24"/>
          <w:lang w:val="en-US"/>
        </w:rPr>
        <w:t>practices</w:t>
      </w:r>
      <w:r w:rsidRPr="008835C4">
        <w:rPr>
          <w:rFonts w:eastAsia="BSGulliver"/>
          <w:sz w:val="24"/>
          <w:szCs w:val="24"/>
          <w:lang w:val="en-US"/>
        </w:rPr>
        <w:t xml:space="preserve"> on students’ positive motivational outcomes (e.g., </w:t>
      </w:r>
      <w:proofErr w:type="spellStart"/>
      <w:r w:rsidRPr="008835C4">
        <w:rPr>
          <w:rFonts w:eastAsia="BSGulliver"/>
          <w:sz w:val="24"/>
          <w:szCs w:val="24"/>
          <w:lang w:val="en-US"/>
        </w:rPr>
        <w:t>Haerens</w:t>
      </w:r>
      <w:proofErr w:type="spellEnd"/>
      <w:r w:rsidRPr="008835C4">
        <w:rPr>
          <w:rFonts w:eastAsia="BSGulliver"/>
          <w:sz w:val="24"/>
          <w:szCs w:val="24"/>
          <w:lang w:val="en-US"/>
        </w:rPr>
        <w:t xml:space="preserve"> et al., 2013</w:t>
      </w:r>
      <w:r w:rsidRPr="008835C4">
        <w:rPr>
          <w:sz w:val="24"/>
          <w:szCs w:val="24"/>
          <w:lang w:val="en-US"/>
        </w:rPr>
        <w:t xml:space="preserve">; </w:t>
      </w:r>
      <w:r w:rsidR="008835C4" w:rsidRPr="00235926">
        <w:rPr>
          <w:rFonts w:eastAsiaTheme="minorHAnsi"/>
          <w:color w:val="00B0F0"/>
          <w:sz w:val="24"/>
          <w:szCs w:val="24"/>
          <w:lang w:val="en-US" w:eastAsia="en-US"/>
        </w:rPr>
        <w:t>Tessier et al., 2008</w:t>
      </w:r>
      <w:r w:rsidR="008835C4">
        <w:rPr>
          <w:rFonts w:eastAsiaTheme="minorHAnsi"/>
          <w:sz w:val="24"/>
          <w:szCs w:val="24"/>
          <w:lang w:val="en-US" w:eastAsia="en-US"/>
        </w:rPr>
        <w:t xml:space="preserve">; </w:t>
      </w:r>
      <w:r w:rsidRPr="008835C4">
        <w:rPr>
          <w:rFonts w:eastAsiaTheme="minorHAnsi"/>
          <w:sz w:val="24"/>
          <w:szCs w:val="24"/>
          <w:lang w:val="en-US" w:eastAsia="en-US"/>
        </w:rPr>
        <w:t xml:space="preserve">Van den </w:t>
      </w:r>
      <w:proofErr w:type="spellStart"/>
      <w:r w:rsidRPr="008835C4">
        <w:rPr>
          <w:rFonts w:eastAsiaTheme="minorHAnsi"/>
          <w:sz w:val="24"/>
          <w:szCs w:val="24"/>
          <w:lang w:val="en-US" w:eastAsia="en-US"/>
        </w:rPr>
        <w:t>Berghe</w:t>
      </w:r>
      <w:proofErr w:type="spellEnd"/>
      <w:r w:rsidRPr="008835C4">
        <w:rPr>
          <w:rFonts w:eastAsiaTheme="minorHAnsi"/>
          <w:sz w:val="24"/>
          <w:szCs w:val="24"/>
          <w:lang w:val="en-US" w:eastAsia="en-US"/>
        </w:rPr>
        <w:t xml:space="preserve"> et al., 2016</w:t>
      </w:r>
      <w:r w:rsidRPr="008835C4">
        <w:rPr>
          <w:sz w:val="24"/>
          <w:szCs w:val="24"/>
          <w:lang w:val="en-US"/>
        </w:rPr>
        <w:t>).</w:t>
      </w:r>
      <w:r w:rsidRPr="008835C4">
        <w:rPr>
          <w:sz w:val="24"/>
          <w:szCs w:val="24"/>
          <w:lang w:val="en-GB"/>
        </w:rPr>
        <w:t xml:space="preserve"> The reverse is also true as studies showed that students' motivation and engagement could predict teachers</w:t>
      </w:r>
      <w:r w:rsidR="00FB0EC7" w:rsidRPr="008835C4">
        <w:rPr>
          <w:sz w:val="24"/>
          <w:szCs w:val="24"/>
          <w:lang w:val="en-GB"/>
        </w:rPr>
        <w:t>’</w:t>
      </w:r>
      <w:r w:rsidRPr="008835C4">
        <w:rPr>
          <w:sz w:val="24"/>
          <w:szCs w:val="24"/>
          <w:lang w:val="en-GB"/>
        </w:rPr>
        <w:t xml:space="preserve"> </w:t>
      </w:r>
      <w:proofErr w:type="spellStart"/>
      <w:r w:rsidRPr="008835C4">
        <w:rPr>
          <w:sz w:val="24"/>
          <w:szCs w:val="24"/>
          <w:lang w:val="en-GB"/>
        </w:rPr>
        <w:t>behaviors</w:t>
      </w:r>
      <w:proofErr w:type="spellEnd"/>
      <w:r w:rsidRPr="008835C4">
        <w:rPr>
          <w:sz w:val="24"/>
          <w:szCs w:val="24"/>
          <w:lang w:val="en-US"/>
        </w:rPr>
        <w:t>. For example, it was found that teachers were more need supportive when they perceived a better quality of engagement in their students (</w:t>
      </w:r>
      <w:r w:rsidR="008835C4" w:rsidRPr="00235926">
        <w:rPr>
          <w:color w:val="00B0F0"/>
          <w:sz w:val="24"/>
          <w:szCs w:val="24"/>
          <w:lang w:val="en-US"/>
        </w:rPr>
        <w:t>Escriva-</w:t>
      </w:r>
      <w:proofErr w:type="spellStart"/>
      <w:r w:rsidR="008835C4" w:rsidRPr="00235926">
        <w:rPr>
          <w:color w:val="00B0F0"/>
          <w:sz w:val="24"/>
          <w:szCs w:val="24"/>
          <w:lang w:val="en-US"/>
        </w:rPr>
        <w:t>Boulley</w:t>
      </w:r>
      <w:proofErr w:type="spellEnd"/>
      <w:r w:rsidR="008835C4" w:rsidRPr="00235926">
        <w:rPr>
          <w:color w:val="00B0F0"/>
          <w:sz w:val="24"/>
          <w:szCs w:val="24"/>
          <w:lang w:val="en-US"/>
        </w:rPr>
        <w:t xml:space="preserve"> et al., 2021</w:t>
      </w:r>
      <w:r w:rsidR="008835C4">
        <w:rPr>
          <w:sz w:val="24"/>
          <w:szCs w:val="24"/>
          <w:lang w:val="en-US"/>
        </w:rPr>
        <w:t xml:space="preserve">; </w:t>
      </w:r>
      <w:r w:rsidRPr="008835C4">
        <w:rPr>
          <w:sz w:val="24"/>
          <w:szCs w:val="24"/>
          <w:lang w:val="en-US"/>
        </w:rPr>
        <w:t xml:space="preserve">Koka, 2013; Pelletier et al., 2002; Reeve, 2013; Skinner &amp; Belmont, 1993). A major limitation of these previous studies was that they relied only on student and teacher reports of teaching behaviors. To prevent from potential bias in student and teacher perceptions and to increase the ecological validity of the results, observational data would be warranted (Ryan &amp; Deci, 2020; </w:t>
      </w:r>
      <w:r w:rsidRPr="008835C4">
        <w:rPr>
          <w:rFonts w:eastAsiaTheme="minorHAnsi"/>
          <w:sz w:val="24"/>
          <w:szCs w:val="24"/>
          <w:lang w:val="en-US" w:eastAsia="en-US"/>
        </w:rPr>
        <w:t xml:space="preserve">Van den </w:t>
      </w:r>
      <w:proofErr w:type="spellStart"/>
      <w:r w:rsidRPr="008835C4">
        <w:rPr>
          <w:rFonts w:eastAsiaTheme="minorHAnsi"/>
          <w:sz w:val="24"/>
          <w:szCs w:val="24"/>
          <w:lang w:val="en-US" w:eastAsia="en-US"/>
        </w:rPr>
        <w:t>Berghe</w:t>
      </w:r>
      <w:proofErr w:type="spellEnd"/>
      <w:r w:rsidRPr="008835C4">
        <w:rPr>
          <w:rFonts w:eastAsiaTheme="minorHAnsi"/>
          <w:sz w:val="24"/>
          <w:szCs w:val="24"/>
          <w:lang w:val="en-US" w:eastAsia="en-US"/>
        </w:rPr>
        <w:t xml:space="preserve"> et al., 2016)</w:t>
      </w:r>
      <w:r w:rsidRPr="008835C4">
        <w:rPr>
          <w:sz w:val="24"/>
          <w:szCs w:val="24"/>
          <w:lang w:val="en-US"/>
        </w:rPr>
        <w:t xml:space="preserve">. Therefore, </w:t>
      </w:r>
      <w:bookmarkStart w:id="0" w:name="_Hlk105134508"/>
      <w:r w:rsidRPr="008835C4">
        <w:rPr>
          <w:sz w:val="24"/>
          <w:szCs w:val="24"/>
          <w:lang w:val="en-US"/>
        </w:rPr>
        <w:t>the goal of the present study is to examine</w:t>
      </w:r>
      <w:r w:rsidR="00F070DB" w:rsidRPr="008835C4">
        <w:rPr>
          <w:sz w:val="24"/>
          <w:szCs w:val="24"/>
          <w:lang w:val="en-US"/>
        </w:rPr>
        <w:t xml:space="preserve"> </w:t>
      </w:r>
      <w:r w:rsidR="00A61141" w:rsidRPr="008835C4">
        <w:rPr>
          <w:sz w:val="24"/>
          <w:szCs w:val="24"/>
          <w:lang w:val="en-US"/>
        </w:rPr>
        <w:t>t</w:t>
      </w:r>
      <w:r w:rsidR="00F070DB" w:rsidRPr="008835C4">
        <w:rPr>
          <w:sz w:val="24"/>
          <w:szCs w:val="24"/>
          <w:lang w:val="en-US"/>
        </w:rPr>
        <w:t>he relations between teachers’ perception of classes’ engagement, their motivating teaching practices, and students’ motivation</w:t>
      </w:r>
      <w:r w:rsidR="00A61141" w:rsidRPr="008835C4">
        <w:rPr>
          <w:sz w:val="24"/>
          <w:szCs w:val="24"/>
          <w:lang w:val="en-US"/>
        </w:rPr>
        <w:t>.</w:t>
      </w:r>
      <w:bookmarkEnd w:id="0"/>
      <w:r w:rsidRPr="008835C4">
        <w:rPr>
          <w:sz w:val="24"/>
          <w:szCs w:val="24"/>
          <w:lang w:val="en-US"/>
        </w:rPr>
        <w:t xml:space="preserve">  </w:t>
      </w:r>
    </w:p>
    <w:p w14:paraId="5D8A88F8" w14:textId="77777777" w:rsidR="00A363B5" w:rsidRPr="008835C4" w:rsidRDefault="00A363B5" w:rsidP="00A363B5">
      <w:pPr>
        <w:autoSpaceDE w:val="0"/>
        <w:autoSpaceDN w:val="0"/>
        <w:adjustRightInd w:val="0"/>
        <w:spacing w:line="480" w:lineRule="auto"/>
        <w:rPr>
          <w:b/>
          <w:bCs/>
          <w:lang w:val="en-US"/>
        </w:rPr>
      </w:pPr>
      <w:r w:rsidRPr="008835C4">
        <w:rPr>
          <w:rFonts w:eastAsiaTheme="minorHAnsi"/>
          <w:b/>
          <w:lang w:val="en-US" w:eastAsia="en-US"/>
        </w:rPr>
        <w:t>1.1 Students' Self-Determined Motivation</w:t>
      </w:r>
    </w:p>
    <w:p w14:paraId="26B58051" w14:textId="77777777" w:rsidR="00A363B5" w:rsidRPr="008835C4" w:rsidRDefault="00A363B5" w:rsidP="00A363B5">
      <w:pPr>
        <w:autoSpaceDE w:val="0"/>
        <w:autoSpaceDN w:val="0"/>
        <w:adjustRightInd w:val="0"/>
        <w:spacing w:line="480" w:lineRule="auto"/>
        <w:rPr>
          <w:lang w:val="en-US"/>
        </w:rPr>
      </w:pPr>
      <w:r w:rsidRPr="008835C4">
        <w:rPr>
          <w:lang w:val="en-US"/>
        </w:rPr>
        <w:t xml:space="preserve">SDT has been established as a useful theoretical framework to study motivational dynamics in school settings (Ryan &amp; Deci, 2017) and in PE in particular (see Van den </w:t>
      </w:r>
      <w:proofErr w:type="spellStart"/>
      <w:r w:rsidRPr="008835C4">
        <w:rPr>
          <w:lang w:val="en-US"/>
        </w:rPr>
        <w:t>Berghe</w:t>
      </w:r>
      <w:proofErr w:type="spellEnd"/>
      <w:r w:rsidRPr="008835C4">
        <w:rPr>
          <w:lang w:val="en-US"/>
        </w:rPr>
        <w:t xml:space="preserve"> et al., 2014, for a review</w:t>
      </w:r>
      <w:r w:rsidRPr="008835C4">
        <w:rPr>
          <w:i/>
          <w:lang w:val="en-US"/>
        </w:rPr>
        <w:t xml:space="preserve">). </w:t>
      </w:r>
      <w:r w:rsidRPr="008835C4">
        <w:rPr>
          <w:lang w:val="en-US"/>
        </w:rPr>
        <w:t xml:space="preserve">According to SDT, motivation is the central concept that explains students’ </w:t>
      </w:r>
      <w:r w:rsidRPr="008835C4">
        <w:rPr>
          <w:lang w:val="en-US"/>
        </w:rPr>
        <w:lastRenderedPageBreak/>
        <w:t xml:space="preserve">experiences in class. SDT-based research supports the idea that individuals have different types of motivation, ranging from autonomous motivation (i.e., fully volitional, freely pursued, and wholly endorsed by the self) to controlled motivation (i.e., pursued and directed by external or internal forces leaving students feeling like they have little to no choice). More specifically, students’ autonomous motivation is notably comprised of intrinsic motivation (i.e., when they engage in learning activities for their inherent appeal), and identified regulation (i.e., when students identify the purpose and value of learning activities). In contrast, external regulation (i.e., when engaged in learning activities for external reinforcement such as gaining reward or avoiding punishment) refers to controlled motivation. Finally, amotivation refers to a lack of intention to act or engage in an activity, or doing an activity with no sense of intending to do it (Ryan &amp; Deci, 2017). </w:t>
      </w:r>
    </w:p>
    <w:p w14:paraId="1C085E52" w14:textId="23F17915" w:rsidR="00A363B5" w:rsidRPr="008835C4" w:rsidRDefault="00A363B5" w:rsidP="00A363B5">
      <w:pPr>
        <w:autoSpaceDE w:val="0"/>
        <w:autoSpaceDN w:val="0"/>
        <w:adjustRightInd w:val="0"/>
        <w:spacing w:line="480" w:lineRule="auto"/>
        <w:rPr>
          <w:b/>
          <w:bCs/>
          <w:lang w:val="en-US"/>
        </w:rPr>
      </w:pPr>
      <w:r w:rsidRPr="008835C4">
        <w:rPr>
          <w:b/>
          <w:bCs/>
          <w:lang w:val="en-US"/>
        </w:rPr>
        <w:t xml:space="preserve">1.2 </w:t>
      </w:r>
      <w:r w:rsidR="001812DF" w:rsidRPr="008835C4">
        <w:rPr>
          <w:b/>
          <w:bCs/>
          <w:lang w:val="en-US"/>
        </w:rPr>
        <w:t>Motivating Teaching Practices</w:t>
      </w:r>
    </w:p>
    <w:p w14:paraId="081740CA" w14:textId="01BEDD2B" w:rsidR="00A363B5" w:rsidRPr="008835C4" w:rsidRDefault="00A363B5" w:rsidP="00A363B5">
      <w:pPr>
        <w:autoSpaceDE w:val="0"/>
        <w:autoSpaceDN w:val="0"/>
        <w:adjustRightInd w:val="0"/>
        <w:spacing w:line="480" w:lineRule="auto"/>
        <w:rPr>
          <w:lang w:val="en-US"/>
        </w:rPr>
      </w:pPr>
      <w:r w:rsidRPr="008835C4">
        <w:rPr>
          <w:rFonts w:eastAsia="BSGulliver"/>
          <w:lang w:val="en-US"/>
        </w:rPr>
        <w:t>A</w:t>
      </w:r>
      <w:r w:rsidR="00EE2D3D" w:rsidRPr="008835C4">
        <w:rPr>
          <w:rFonts w:eastAsia="BSGulliver"/>
          <w:lang w:val="en-US"/>
        </w:rPr>
        <w:t>ccording to SDT,</w:t>
      </w:r>
      <w:r w:rsidRPr="008835C4">
        <w:rPr>
          <w:lang w:val="en-US"/>
        </w:rPr>
        <w:t xml:space="preserve"> </w:t>
      </w:r>
      <w:r w:rsidR="001812DF" w:rsidRPr="008835C4">
        <w:rPr>
          <w:lang w:val="en-US"/>
        </w:rPr>
        <w:t>motivating teaching practices</w:t>
      </w:r>
      <w:r w:rsidRPr="008835C4">
        <w:rPr>
          <w:lang w:val="en-US"/>
        </w:rPr>
        <w:t xml:space="preserve">, </w:t>
      </w:r>
      <w:r w:rsidR="002D0473" w:rsidRPr="008835C4">
        <w:rPr>
          <w:lang w:val="en-US"/>
        </w:rPr>
        <w:t>predict</w:t>
      </w:r>
      <w:r w:rsidRPr="008835C4">
        <w:rPr>
          <w:lang w:val="en-US"/>
        </w:rPr>
        <w:t xml:space="preserve"> students’ motivation by nurturing versus</w:t>
      </w:r>
      <w:r w:rsidRPr="008835C4">
        <w:rPr>
          <w:i/>
          <w:iCs/>
          <w:lang w:val="en-US"/>
        </w:rPr>
        <w:t xml:space="preserve"> </w:t>
      </w:r>
      <w:r w:rsidRPr="008835C4">
        <w:rPr>
          <w:lang w:val="en-US"/>
        </w:rPr>
        <w:t xml:space="preserve">thwarting three basic psychological needs (Ryan &amp; Deci, 2020): the need for autonomy (i.e., </w:t>
      </w:r>
      <w:r w:rsidRPr="008835C4">
        <w:rPr>
          <w:rFonts w:eastAsiaTheme="minorHAnsi"/>
          <w:lang w:val="en-US" w:eastAsia="en-US"/>
        </w:rPr>
        <w:t xml:space="preserve">the </w:t>
      </w:r>
      <w:r w:rsidRPr="008835C4">
        <w:rPr>
          <w:lang w:val="en-US"/>
        </w:rPr>
        <w:t xml:space="preserve">sense of initiative and ownership in one’s actions), for competence (i.e., the feeling of mastery, a sense that one can succeed and grow), and for relatedness (i.e., </w:t>
      </w:r>
      <w:r w:rsidRPr="008835C4">
        <w:rPr>
          <w:rFonts w:eastAsiaTheme="minorHAnsi"/>
          <w:lang w:val="en-US" w:eastAsia="en-US"/>
        </w:rPr>
        <w:t xml:space="preserve">the </w:t>
      </w:r>
      <w:r w:rsidRPr="008835C4">
        <w:rPr>
          <w:lang w:val="en-US"/>
        </w:rPr>
        <w:t xml:space="preserve">sense of belonging and connection). Teachers’ </w:t>
      </w:r>
      <w:r w:rsidR="001812DF" w:rsidRPr="008835C4">
        <w:rPr>
          <w:lang w:val="en-US"/>
        </w:rPr>
        <w:t>motivating practices</w:t>
      </w:r>
      <w:r w:rsidRPr="008835C4">
        <w:rPr>
          <w:lang w:val="en-US"/>
        </w:rPr>
        <w:t xml:space="preserve"> include three dimensions which are related to each kind of students’ needs.</w:t>
      </w:r>
    </w:p>
    <w:p w14:paraId="7F1D466B" w14:textId="26CB9A85" w:rsidR="00A363B5" w:rsidRPr="008835C4" w:rsidRDefault="00A363B5" w:rsidP="00A363B5">
      <w:pPr>
        <w:spacing w:line="480" w:lineRule="auto"/>
        <w:ind w:firstLine="284"/>
        <w:rPr>
          <w:highlight w:val="green"/>
          <w:lang w:val="en-US"/>
        </w:rPr>
      </w:pPr>
      <w:r w:rsidRPr="008835C4">
        <w:rPr>
          <w:lang w:val="en-US"/>
        </w:rPr>
        <w:t xml:space="preserve">First, autonomy support </w:t>
      </w:r>
      <w:r w:rsidRPr="008835C4">
        <w:rPr>
          <w:rFonts w:eastAsiaTheme="minorHAnsi"/>
          <w:lang w:val="en-US" w:eastAsia="en-US"/>
        </w:rPr>
        <w:t>is the adoption of a student-focused attitude and an understanding of interpersonal tone that enables the skillful enactment of several autonomy-satisfying instructional behaviors</w:t>
      </w:r>
      <w:r w:rsidRPr="008835C4">
        <w:rPr>
          <w:lang w:val="en-US"/>
        </w:rPr>
        <w:t xml:space="preserve"> (Reeve &amp; </w:t>
      </w:r>
      <w:proofErr w:type="spellStart"/>
      <w:r w:rsidRPr="008835C4">
        <w:rPr>
          <w:lang w:val="en-US"/>
        </w:rPr>
        <w:t>Cheon</w:t>
      </w:r>
      <w:proofErr w:type="spellEnd"/>
      <w:r w:rsidRPr="008835C4">
        <w:rPr>
          <w:lang w:val="en-US"/>
        </w:rPr>
        <w:t xml:space="preserve">, 2021) such as offering choices to students, relying on non-controlling language and fostering the relevance of the learning tasks (Jang et al., 2010; </w:t>
      </w:r>
      <w:proofErr w:type="spellStart"/>
      <w:r w:rsidRPr="008835C4">
        <w:rPr>
          <w:rFonts w:eastAsia="BSGulliver"/>
          <w:lang w:val="en-US"/>
        </w:rPr>
        <w:t>Stroet</w:t>
      </w:r>
      <w:proofErr w:type="spellEnd"/>
      <w:r w:rsidRPr="008835C4">
        <w:rPr>
          <w:rFonts w:eastAsia="BSGulliver"/>
          <w:lang w:val="en-US"/>
        </w:rPr>
        <w:t xml:space="preserve"> et al., 2013</w:t>
      </w:r>
      <w:r w:rsidRPr="008835C4">
        <w:rPr>
          <w:lang w:val="en-US"/>
        </w:rPr>
        <w:t xml:space="preserve">). In contrast, </w:t>
      </w:r>
      <w:r w:rsidR="00E10A4A" w:rsidRPr="008835C4">
        <w:rPr>
          <w:lang w:val="en-US"/>
        </w:rPr>
        <w:t>teachers’ control</w:t>
      </w:r>
      <w:r w:rsidRPr="008835C4">
        <w:rPr>
          <w:iCs/>
          <w:lang w:val="en-US"/>
        </w:rPr>
        <w:t xml:space="preserve"> </w:t>
      </w:r>
      <w:r w:rsidRPr="008835C4">
        <w:rPr>
          <w:lang w:val="en-US"/>
        </w:rPr>
        <w:t xml:space="preserve">pressures students to act and think in ways that are teacher-preferred </w:t>
      </w:r>
      <w:r w:rsidRPr="008835C4">
        <w:rPr>
          <w:iCs/>
          <w:lang w:val="en-US"/>
        </w:rPr>
        <w:t xml:space="preserve">by means of </w:t>
      </w:r>
      <w:r w:rsidRPr="008835C4">
        <w:rPr>
          <w:lang w:val="en-US"/>
        </w:rPr>
        <w:t xml:space="preserve">external sources such as directives or threats of punishment (Reeve &amp; </w:t>
      </w:r>
      <w:proofErr w:type="spellStart"/>
      <w:r w:rsidRPr="008835C4">
        <w:rPr>
          <w:lang w:val="en-US"/>
        </w:rPr>
        <w:t>Cheon</w:t>
      </w:r>
      <w:proofErr w:type="spellEnd"/>
      <w:r w:rsidRPr="008835C4">
        <w:rPr>
          <w:lang w:val="en-US"/>
        </w:rPr>
        <w:t>, 2021). Secondly, s</w:t>
      </w:r>
      <w:r w:rsidRPr="008835C4">
        <w:rPr>
          <w:iCs/>
          <w:lang w:val="en-US"/>
        </w:rPr>
        <w:t xml:space="preserve">tructure </w:t>
      </w:r>
      <w:r w:rsidRPr="008835C4">
        <w:rPr>
          <w:lang w:val="en-US"/>
        </w:rPr>
        <w:t xml:space="preserve">refers to monitoring learning </w:t>
      </w:r>
      <w:r w:rsidRPr="008835C4">
        <w:rPr>
          <w:lang w:val="en-US"/>
        </w:rPr>
        <w:lastRenderedPageBreak/>
        <w:t xml:space="preserve">processes by providing clear expectations and guidelines, adequate help and timely positive and informative feedback (Jang et al., 2010; </w:t>
      </w:r>
      <w:proofErr w:type="spellStart"/>
      <w:r w:rsidRPr="008835C4">
        <w:rPr>
          <w:lang w:val="en-US"/>
        </w:rPr>
        <w:t>Stroet</w:t>
      </w:r>
      <w:proofErr w:type="spellEnd"/>
      <w:r w:rsidRPr="008835C4">
        <w:rPr>
          <w:lang w:val="en-US"/>
        </w:rPr>
        <w:t xml:space="preserve"> et al., 2013). It is opposed to chaos, which is characterized by the absence of clear expectations, well-organized help, and feedback opportunities. Finally, relatedness-support concerns the desire to form and maintain strong and stable interpersonal relationships which is implemented by showing affection, sympathy, warmth and care, and by offering emotional support (Skinner &amp; Edge, 2002). Its opposite is relatedness-thwarting which gathers cold and distant teachers who display a lack of care and interest. Previous research concerning general educational settings (e.g., Jang et al., 2010) and PE (e.g., </w:t>
      </w:r>
      <w:r w:rsidRPr="008835C4">
        <w:rPr>
          <w:rFonts w:eastAsiaTheme="minorHAnsi"/>
          <w:lang w:val="en-US" w:eastAsia="en-US"/>
        </w:rPr>
        <w:t>Standage et al., 2012</w:t>
      </w:r>
      <w:r w:rsidRPr="008835C4">
        <w:rPr>
          <w:lang w:val="en-US"/>
        </w:rPr>
        <w:t>) has consistently demonstrated that a need-supportive style is associated with positive motivational outcomes, including students’ autonomous motivation (</w:t>
      </w:r>
      <w:proofErr w:type="spellStart"/>
      <w:r w:rsidRPr="008835C4">
        <w:rPr>
          <w:rFonts w:eastAsia="MyriadPro-Regular"/>
          <w:lang w:val="en-US" w:eastAsia="en-US"/>
        </w:rPr>
        <w:t>Haerens</w:t>
      </w:r>
      <w:proofErr w:type="spellEnd"/>
      <w:r w:rsidRPr="008835C4">
        <w:rPr>
          <w:rFonts w:eastAsia="MyriadPro-Regular"/>
          <w:lang w:val="en-US" w:eastAsia="en-US"/>
        </w:rPr>
        <w:t xml:space="preserve"> et al., 2015</w:t>
      </w:r>
      <w:r w:rsidRPr="008835C4">
        <w:rPr>
          <w:lang w:val="en-US"/>
        </w:rPr>
        <w:t xml:space="preserve">), </w:t>
      </w:r>
      <w:r w:rsidR="00261C24" w:rsidRPr="008835C4">
        <w:rPr>
          <w:lang w:val="en-US"/>
        </w:rPr>
        <w:t xml:space="preserve">and </w:t>
      </w:r>
      <w:r w:rsidRPr="008835C4">
        <w:rPr>
          <w:rFonts w:eastAsiaTheme="minorHAnsi"/>
          <w:lang w:val="en-US" w:eastAsia="en-US"/>
        </w:rPr>
        <w:t xml:space="preserve">higher engagement (e.g., Van den </w:t>
      </w:r>
      <w:proofErr w:type="spellStart"/>
      <w:r w:rsidRPr="008835C4">
        <w:rPr>
          <w:rFonts w:eastAsiaTheme="minorHAnsi"/>
          <w:lang w:val="en-US" w:eastAsia="en-US"/>
        </w:rPr>
        <w:t>Berghe</w:t>
      </w:r>
      <w:proofErr w:type="spellEnd"/>
      <w:r w:rsidRPr="008835C4">
        <w:rPr>
          <w:rFonts w:eastAsiaTheme="minorHAnsi"/>
          <w:lang w:val="en-US" w:eastAsia="en-US"/>
        </w:rPr>
        <w:t xml:space="preserve"> et al., 2016),</w:t>
      </w:r>
      <w:r w:rsidRPr="008835C4" w:rsidDel="005A7483">
        <w:rPr>
          <w:lang w:val="en-US"/>
        </w:rPr>
        <w:t xml:space="preserve"> </w:t>
      </w:r>
      <w:r w:rsidRPr="008835C4">
        <w:rPr>
          <w:lang w:val="en-US"/>
        </w:rPr>
        <w:t xml:space="preserve">Despite empirical evidences regarding the benefits of need-supportive </w:t>
      </w:r>
      <w:r w:rsidR="001812DF" w:rsidRPr="008835C4">
        <w:rPr>
          <w:lang w:val="en-US"/>
        </w:rPr>
        <w:t>teaching practices</w:t>
      </w:r>
      <w:r w:rsidRPr="008835C4">
        <w:rPr>
          <w:lang w:val="en-US"/>
        </w:rPr>
        <w:t xml:space="preserve">, many teachers still adopt controlling behaviors (Reeve, 2009). Indeed, previous observation studies have indicated that an autonomy supportive style is rarely observed in the current teaching practice in PE (e.g., </w:t>
      </w:r>
      <w:proofErr w:type="spellStart"/>
      <w:r w:rsidRPr="008835C4">
        <w:rPr>
          <w:lang w:val="en-US"/>
        </w:rPr>
        <w:t>Haerens</w:t>
      </w:r>
      <w:proofErr w:type="spellEnd"/>
      <w:r w:rsidRPr="008835C4">
        <w:rPr>
          <w:lang w:val="en-US"/>
        </w:rPr>
        <w:t xml:space="preserve"> et al., 2013). </w:t>
      </w:r>
    </w:p>
    <w:p w14:paraId="21236A30" w14:textId="77777777" w:rsidR="00A363B5" w:rsidRPr="008835C4" w:rsidRDefault="00A363B5" w:rsidP="00A363B5">
      <w:pPr>
        <w:autoSpaceDE w:val="0"/>
        <w:autoSpaceDN w:val="0"/>
        <w:adjustRightInd w:val="0"/>
        <w:spacing w:line="480" w:lineRule="auto"/>
        <w:rPr>
          <w:b/>
          <w:lang w:val="en-US"/>
        </w:rPr>
      </w:pPr>
      <w:r w:rsidRPr="008835C4">
        <w:rPr>
          <w:b/>
          <w:lang w:val="en-US"/>
        </w:rPr>
        <w:t xml:space="preserve">1.3 Teachers’ Perception of Student Engagement </w:t>
      </w:r>
    </w:p>
    <w:p w14:paraId="66AD7BE4" w14:textId="74465AFA" w:rsidR="00A363B5" w:rsidRPr="008835C4" w:rsidRDefault="00A363B5" w:rsidP="00A363B5">
      <w:pPr>
        <w:autoSpaceDE w:val="0"/>
        <w:autoSpaceDN w:val="0"/>
        <w:adjustRightInd w:val="0"/>
        <w:spacing w:line="480" w:lineRule="auto"/>
        <w:rPr>
          <w:lang w:val="en-US"/>
        </w:rPr>
      </w:pPr>
      <w:bookmarkStart w:id="1" w:name="_Hlk49861116"/>
      <w:r w:rsidRPr="008835C4">
        <w:rPr>
          <w:lang w:val="en-US"/>
        </w:rPr>
        <w:t>Student engagement, defined by the active involvement of students in a learning activity (Christenson et al., 2012), is a critical construct at school because it provides teachers with an observable manifestation of the quality of students’ motivation (Reeve, 2013). It usually comprises four dimensions (Reeve, 2013): behavioral (i.e., effort, attention and persistence), emotional (i.e., presence of positive emotions) cognitive (i.e., use of learning strategies), and   agentic (e.g.,</w:t>
      </w:r>
      <w:r w:rsidR="00E26603" w:rsidRPr="008835C4">
        <w:rPr>
          <w:lang w:val="en-US"/>
        </w:rPr>
        <w:t xml:space="preserve"> </w:t>
      </w:r>
      <w:r w:rsidRPr="008835C4">
        <w:rPr>
          <w:lang w:val="en-US"/>
        </w:rPr>
        <w:t>students’ contribution to the flow of instruction).</w:t>
      </w:r>
    </w:p>
    <w:p w14:paraId="144CAF29" w14:textId="1D7EDEAE" w:rsidR="00B01F52" w:rsidRPr="008835C4" w:rsidRDefault="00103B3F" w:rsidP="00B01F52">
      <w:pPr>
        <w:spacing w:line="480" w:lineRule="auto"/>
        <w:ind w:firstLine="284"/>
        <w:jc w:val="both"/>
        <w:rPr>
          <w:lang w:val="en-US"/>
        </w:rPr>
      </w:pPr>
      <w:r w:rsidRPr="008835C4">
        <w:rPr>
          <w:lang w:val="en-US"/>
        </w:rPr>
        <w:t xml:space="preserve"> Previous research indicated that when students are highly engaged, teachers might be more inclined to adopt need-supportive teaching </w:t>
      </w:r>
      <w:r w:rsidR="00D034FF" w:rsidRPr="008835C4">
        <w:rPr>
          <w:lang w:val="en-US"/>
        </w:rPr>
        <w:t>practice</w:t>
      </w:r>
      <w:r w:rsidR="00B01F52" w:rsidRPr="008835C4">
        <w:rPr>
          <w:lang w:val="en-US"/>
        </w:rPr>
        <w:t>s</w:t>
      </w:r>
      <w:r w:rsidR="00D034FF" w:rsidRPr="008835C4">
        <w:rPr>
          <w:lang w:val="en-US"/>
        </w:rPr>
        <w:t xml:space="preserve"> </w:t>
      </w:r>
      <w:r w:rsidRPr="008835C4">
        <w:rPr>
          <w:lang w:val="en-US"/>
        </w:rPr>
        <w:t>in general education (e.g., Pelletier &amp; Vallerand, 1996; Skinner &amp; Belmont, 1993) and in PE (</w:t>
      </w:r>
      <w:r w:rsidR="008835C4" w:rsidRPr="00235926">
        <w:rPr>
          <w:color w:val="00B0F0"/>
          <w:lang w:val="en-US"/>
        </w:rPr>
        <w:t>Escriva-</w:t>
      </w:r>
      <w:proofErr w:type="spellStart"/>
      <w:r w:rsidR="008835C4" w:rsidRPr="00235926">
        <w:rPr>
          <w:color w:val="00B0F0"/>
          <w:lang w:val="en-US"/>
        </w:rPr>
        <w:t>Boulley</w:t>
      </w:r>
      <w:proofErr w:type="spellEnd"/>
      <w:r w:rsidR="008835C4" w:rsidRPr="00235926">
        <w:rPr>
          <w:color w:val="00B0F0"/>
          <w:lang w:val="en-US"/>
        </w:rPr>
        <w:t xml:space="preserve"> et al., 2021</w:t>
      </w:r>
      <w:r w:rsidR="008835C4">
        <w:rPr>
          <w:lang w:val="en-US"/>
        </w:rPr>
        <w:t xml:space="preserve">; </w:t>
      </w:r>
      <w:r w:rsidRPr="008835C4">
        <w:rPr>
          <w:lang w:val="en-US"/>
        </w:rPr>
        <w:t xml:space="preserve">Koka, </w:t>
      </w:r>
      <w:r w:rsidRPr="008835C4">
        <w:rPr>
          <w:lang w:val="en-US"/>
        </w:rPr>
        <w:lastRenderedPageBreak/>
        <w:t xml:space="preserve">2013; Taylor et al., 2008; Van den </w:t>
      </w:r>
      <w:proofErr w:type="spellStart"/>
      <w:r w:rsidRPr="008835C4">
        <w:rPr>
          <w:lang w:val="en-US"/>
        </w:rPr>
        <w:t>Berghe</w:t>
      </w:r>
      <w:proofErr w:type="spellEnd"/>
      <w:r w:rsidRPr="008835C4">
        <w:rPr>
          <w:lang w:val="en-US"/>
        </w:rPr>
        <w:t xml:space="preserve"> et al., 2015). For example, Skinner and Belmont (1993) revealed that students who were perceived as being behaviorally engaged by their teachers reported receiving more autonomy-support, structure, and relatedness-support, compared </w:t>
      </w:r>
      <w:r w:rsidR="00D034FF" w:rsidRPr="008835C4">
        <w:rPr>
          <w:lang w:val="en-US"/>
        </w:rPr>
        <w:t>to</w:t>
      </w:r>
      <w:r w:rsidRPr="008835C4">
        <w:rPr>
          <w:lang w:val="en-US"/>
        </w:rPr>
        <w:t xml:space="preserve"> students perceived as less behaviorally engaged. In PE, Koka (2013) showed that teachers who initially perceived their students to be motivated in the lesson reported more need support in their lessons after a period of time. Focusing on dyadic interaction, </w:t>
      </w:r>
      <w:proofErr w:type="spellStart"/>
      <w:r w:rsidRPr="008835C4">
        <w:rPr>
          <w:lang w:val="en-US"/>
        </w:rPr>
        <w:t>Hornstra</w:t>
      </w:r>
      <w:proofErr w:type="spellEnd"/>
      <w:r w:rsidRPr="008835C4">
        <w:rPr>
          <w:lang w:val="en-US"/>
        </w:rPr>
        <w:t xml:space="preserve"> et al. (2018) examined the relation between teachers’ perception of individual student</w:t>
      </w:r>
      <w:r w:rsidR="00F4722F" w:rsidRPr="008835C4">
        <w:rPr>
          <w:lang w:val="en-US"/>
        </w:rPr>
        <w:t>s</w:t>
      </w:r>
      <w:r w:rsidRPr="008835C4">
        <w:rPr>
          <w:lang w:val="en-US"/>
        </w:rPr>
        <w:t xml:space="preserve">’ academic characteristics, their motivating teaching practices, and students’ motivation and engagement. Results </w:t>
      </w:r>
      <w:r w:rsidR="00D034FF" w:rsidRPr="008835C4">
        <w:rPr>
          <w:lang w:val="en-US"/>
        </w:rPr>
        <w:t>revealed</w:t>
      </w:r>
      <w:r w:rsidRPr="008835C4">
        <w:rPr>
          <w:lang w:val="en-US"/>
        </w:rPr>
        <w:t xml:space="preserve"> that teachers’ perceptions were positively associated with the students’ perceptions of a need-supportive teaching</w:t>
      </w:r>
      <w:r w:rsidR="00D034FF" w:rsidRPr="008835C4">
        <w:rPr>
          <w:lang w:val="en-US"/>
        </w:rPr>
        <w:t xml:space="preserve"> practice</w:t>
      </w:r>
      <w:r w:rsidRPr="008835C4">
        <w:rPr>
          <w:lang w:val="en-US"/>
        </w:rPr>
        <w:t xml:space="preserve">, and that students’ perceptions of </w:t>
      </w:r>
      <w:r w:rsidR="00D034FF" w:rsidRPr="008835C4">
        <w:rPr>
          <w:lang w:val="en-US"/>
        </w:rPr>
        <w:t>teachers’ behavior</w:t>
      </w:r>
      <w:r w:rsidRPr="008835C4">
        <w:rPr>
          <w:lang w:val="en-US"/>
        </w:rPr>
        <w:t xml:space="preserve"> fully mediated the relationships between teachers’ perceptions and students’ intrinsic motivation and engagement. Using semi</w:t>
      </w:r>
      <w:r w:rsidR="00F4722F" w:rsidRPr="008835C4">
        <w:rPr>
          <w:lang w:val="en-US"/>
        </w:rPr>
        <w:t>-</w:t>
      </w:r>
      <w:r w:rsidRPr="008835C4">
        <w:rPr>
          <w:lang w:val="en-US"/>
        </w:rPr>
        <w:t xml:space="preserve">structured interviews, </w:t>
      </w:r>
      <w:proofErr w:type="spellStart"/>
      <w:r w:rsidRPr="008835C4">
        <w:rPr>
          <w:lang w:val="en-US"/>
        </w:rPr>
        <w:t>Hornstra</w:t>
      </w:r>
      <w:proofErr w:type="spellEnd"/>
      <w:r w:rsidRPr="008835C4">
        <w:rPr>
          <w:lang w:val="en-US"/>
        </w:rPr>
        <w:t xml:space="preserve"> et al. (2015) suggest that teacher</w:t>
      </w:r>
      <w:r w:rsidR="00B01F52" w:rsidRPr="008835C4">
        <w:rPr>
          <w:lang w:val="en-US"/>
        </w:rPr>
        <w:t>s’</w:t>
      </w:r>
      <w:r w:rsidRPr="008835C4">
        <w:rPr>
          <w:lang w:val="en-US"/>
        </w:rPr>
        <w:t xml:space="preserve"> motivating practices could also be affected by the whole class characteristics. More specifically, when teachers are faced with at-risk classes (i.e., those with low levels of engagement an</w:t>
      </w:r>
      <w:r w:rsidRPr="008835C4">
        <w:rPr>
          <w:bCs/>
          <w:lang w:val="en-US"/>
        </w:rPr>
        <w:t>d/or frequent disruptive</w:t>
      </w:r>
      <w:r w:rsidRPr="008835C4">
        <w:rPr>
          <w:lang w:val="en-US"/>
        </w:rPr>
        <w:t xml:space="preserve"> behavior), they reported using more controlling strategies because they perceived them as more suitable for these classes.</w:t>
      </w:r>
      <w:bookmarkEnd w:id="1"/>
    </w:p>
    <w:p w14:paraId="708EEDFC" w14:textId="2C0699F2" w:rsidR="00A363B5" w:rsidRPr="008835C4" w:rsidRDefault="00A363B5" w:rsidP="001F2854">
      <w:pPr>
        <w:spacing w:line="480" w:lineRule="auto"/>
        <w:jc w:val="both"/>
        <w:rPr>
          <w:b/>
          <w:lang w:val="en-US"/>
        </w:rPr>
      </w:pPr>
      <w:r w:rsidRPr="008835C4">
        <w:rPr>
          <w:b/>
          <w:lang w:val="en-US"/>
        </w:rPr>
        <w:t>1.4 The Present Study</w:t>
      </w:r>
    </w:p>
    <w:p w14:paraId="364CC6F2" w14:textId="049085C9" w:rsidR="00A363B5" w:rsidRPr="008835C4" w:rsidRDefault="00A363B5" w:rsidP="00A363B5">
      <w:pPr>
        <w:autoSpaceDE w:val="0"/>
        <w:autoSpaceDN w:val="0"/>
        <w:adjustRightInd w:val="0"/>
        <w:spacing w:line="480" w:lineRule="auto"/>
        <w:rPr>
          <w:lang w:val="en-US"/>
        </w:rPr>
      </w:pPr>
      <w:r w:rsidRPr="008835C4">
        <w:rPr>
          <w:lang w:val="en-US"/>
        </w:rPr>
        <w:t>The first aim of the present study is to investigate</w:t>
      </w:r>
      <w:r w:rsidR="00F070DB" w:rsidRPr="008835C4">
        <w:rPr>
          <w:lang w:val="en-US"/>
        </w:rPr>
        <w:t xml:space="preserve"> the relations between </w:t>
      </w:r>
      <w:r w:rsidRPr="008835C4">
        <w:rPr>
          <w:lang w:val="en-US"/>
        </w:rPr>
        <w:t xml:space="preserve">teacher perceptions of </w:t>
      </w:r>
      <w:r w:rsidR="002F3828" w:rsidRPr="008835C4">
        <w:rPr>
          <w:lang w:val="en-US"/>
        </w:rPr>
        <w:t>classes</w:t>
      </w:r>
      <w:r w:rsidRPr="008835C4">
        <w:rPr>
          <w:lang w:val="en-US"/>
        </w:rPr>
        <w:t>’ engagement</w:t>
      </w:r>
      <w:r w:rsidR="00F070DB" w:rsidRPr="008835C4">
        <w:rPr>
          <w:lang w:val="en-US"/>
        </w:rPr>
        <w:t>,</w:t>
      </w:r>
      <w:r w:rsidRPr="008835C4">
        <w:rPr>
          <w:lang w:val="en-US"/>
        </w:rPr>
        <w:t xml:space="preserve"> their observed </w:t>
      </w:r>
      <w:r w:rsidR="001812DF" w:rsidRPr="008835C4">
        <w:rPr>
          <w:lang w:val="en-US"/>
        </w:rPr>
        <w:t>motivating teaching practices</w:t>
      </w:r>
      <w:r w:rsidR="00E745DC" w:rsidRPr="008835C4">
        <w:rPr>
          <w:lang w:val="en-US"/>
        </w:rPr>
        <w:t>,</w:t>
      </w:r>
      <w:r w:rsidRPr="008835C4">
        <w:rPr>
          <w:lang w:val="en-US"/>
        </w:rPr>
        <w:t xml:space="preserve"> and students’ motivation.</w:t>
      </w:r>
      <w:r w:rsidR="00E26603" w:rsidRPr="008835C4">
        <w:rPr>
          <w:lang w:val="en-US"/>
        </w:rPr>
        <w:t xml:space="preserve"> </w:t>
      </w:r>
      <w:r w:rsidRPr="008835C4">
        <w:rPr>
          <w:lang w:val="en-US"/>
        </w:rPr>
        <w:t xml:space="preserve">The second </w:t>
      </w:r>
      <w:r w:rsidR="00E26603" w:rsidRPr="008835C4">
        <w:rPr>
          <w:lang w:val="en-US"/>
        </w:rPr>
        <w:t xml:space="preserve">aim </w:t>
      </w:r>
      <w:r w:rsidRPr="008835C4">
        <w:rPr>
          <w:lang w:val="en-US"/>
        </w:rPr>
        <w:t xml:space="preserve">is to examine the </w:t>
      </w:r>
      <w:r w:rsidR="001812DF" w:rsidRPr="008835C4">
        <w:rPr>
          <w:lang w:val="en-US"/>
        </w:rPr>
        <w:t>motivating teaching practices</w:t>
      </w:r>
      <w:r w:rsidRPr="008835C4">
        <w:rPr>
          <w:lang w:val="en-US"/>
        </w:rPr>
        <w:t xml:space="preserve">’ mediating role in the relation between teacher perceptions of </w:t>
      </w:r>
      <w:r w:rsidR="002F3828" w:rsidRPr="008835C4">
        <w:rPr>
          <w:lang w:val="en-US"/>
        </w:rPr>
        <w:t>classes</w:t>
      </w:r>
      <w:r w:rsidRPr="008835C4">
        <w:rPr>
          <w:lang w:val="en-US"/>
        </w:rPr>
        <w:t xml:space="preserve">’ engagement and students’ motivation. </w:t>
      </w:r>
    </w:p>
    <w:p w14:paraId="3A79090E" w14:textId="0CA9A4AA" w:rsidR="00A363B5" w:rsidRPr="008835C4" w:rsidRDefault="00A363B5" w:rsidP="00AA274A">
      <w:pPr>
        <w:autoSpaceDE w:val="0"/>
        <w:autoSpaceDN w:val="0"/>
        <w:adjustRightInd w:val="0"/>
        <w:spacing w:line="480" w:lineRule="auto"/>
        <w:ind w:firstLine="284"/>
        <w:rPr>
          <w:lang w:val="en-US"/>
        </w:rPr>
      </w:pPr>
      <w:r w:rsidRPr="008835C4">
        <w:rPr>
          <w:rFonts w:eastAsiaTheme="minorHAnsi"/>
          <w:lang w:val="en-US" w:eastAsia="en-US"/>
        </w:rPr>
        <w:t>In line with previous studies, we first hypothesized that the more positive is the teachers’ perceptions of their classes,</w:t>
      </w:r>
      <w:r w:rsidRPr="008835C4">
        <w:rPr>
          <w:lang w:val="en-US"/>
        </w:rPr>
        <w:t xml:space="preserve"> the more they will be observed to significantly enact (a) more autonomy-supportive than controlling behaviors during instruction, (b) more relatedness-supportive than relatedness-thwarting behaviors, and (c) more structured than chaotic </w:t>
      </w:r>
      <w:r w:rsidRPr="008835C4">
        <w:rPr>
          <w:lang w:val="en-US"/>
        </w:rPr>
        <w:lastRenderedPageBreak/>
        <w:t xml:space="preserve">behaviors. Secondly, </w:t>
      </w:r>
      <w:r w:rsidRPr="008835C4">
        <w:rPr>
          <w:rFonts w:eastAsiaTheme="minorHAnsi"/>
          <w:lang w:val="en-US" w:eastAsia="en-US"/>
        </w:rPr>
        <w:t xml:space="preserve">we expected positive associations between each dimension of need-supportive teaching and autonomous motivation, and inversely negative associations between need-supportive teaching and </w:t>
      </w:r>
      <w:r w:rsidR="00EB16CC" w:rsidRPr="008835C4">
        <w:rPr>
          <w:rFonts w:eastAsiaTheme="minorHAnsi"/>
          <w:lang w:val="en-US" w:eastAsia="en-US"/>
        </w:rPr>
        <w:t>external</w:t>
      </w:r>
      <w:r w:rsidRPr="008835C4">
        <w:rPr>
          <w:rFonts w:eastAsiaTheme="minorHAnsi"/>
          <w:lang w:val="en-US" w:eastAsia="en-US"/>
        </w:rPr>
        <w:t xml:space="preserve"> </w:t>
      </w:r>
      <w:r w:rsidR="00103B3F" w:rsidRPr="008835C4">
        <w:rPr>
          <w:rFonts w:eastAsiaTheme="minorHAnsi"/>
          <w:lang w:val="en-US" w:eastAsia="en-US"/>
        </w:rPr>
        <w:t>regulation</w:t>
      </w:r>
      <w:r w:rsidRPr="008835C4">
        <w:rPr>
          <w:rFonts w:eastAsiaTheme="minorHAnsi"/>
          <w:lang w:val="en-US" w:eastAsia="en-US"/>
        </w:rPr>
        <w:t xml:space="preserve"> and amotivation. Finally, we expected that the three dimensions of need-supportive teaching would mediate the potential relations between teacher perception of class engagement and students’ motivation.</w:t>
      </w:r>
    </w:p>
    <w:p w14:paraId="505D4171" w14:textId="77777777" w:rsidR="00A363B5" w:rsidRPr="008835C4" w:rsidRDefault="00A363B5" w:rsidP="00A363B5">
      <w:pPr>
        <w:autoSpaceDE w:val="0"/>
        <w:autoSpaceDN w:val="0"/>
        <w:adjustRightInd w:val="0"/>
        <w:spacing w:line="480" w:lineRule="auto"/>
        <w:rPr>
          <w:b/>
          <w:lang w:val="en-US"/>
        </w:rPr>
      </w:pPr>
      <w:r w:rsidRPr="008835C4">
        <w:rPr>
          <w:b/>
          <w:lang w:val="en-US"/>
        </w:rPr>
        <w:t>2 Method</w:t>
      </w:r>
    </w:p>
    <w:p w14:paraId="24A46059" w14:textId="77777777" w:rsidR="00A363B5" w:rsidRPr="008835C4" w:rsidRDefault="00A363B5" w:rsidP="00A363B5">
      <w:pPr>
        <w:autoSpaceDE w:val="0"/>
        <w:autoSpaceDN w:val="0"/>
        <w:adjustRightInd w:val="0"/>
        <w:spacing w:line="480" w:lineRule="auto"/>
        <w:rPr>
          <w:b/>
          <w:bCs/>
          <w:lang w:val="en-US"/>
        </w:rPr>
      </w:pPr>
      <w:r w:rsidRPr="008835C4">
        <w:rPr>
          <w:b/>
          <w:bCs/>
          <w:lang w:val="en-US"/>
        </w:rPr>
        <w:t>2.1 Participants</w:t>
      </w:r>
    </w:p>
    <w:p w14:paraId="5110F712" w14:textId="77777777" w:rsidR="00A363B5" w:rsidRPr="008835C4" w:rsidRDefault="00A363B5" w:rsidP="00A363B5">
      <w:pPr>
        <w:autoSpaceDE w:val="0"/>
        <w:autoSpaceDN w:val="0"/>
        <w:adjustRightInd w:val="0"/>
        <w:spacing w:line="480" w:lineRule="auto"/>
        <w:rPr>
          <w:lang w:val="en-US"/>
        </w:rPr>
      </w:pPr>
      <w:r w:rsidRPr="008835C4">
        <w:rPr>
          <w:lang w:val="en-US"/>
        </w:rPr>
        <w:t xml:space="preserve">A power analysis carried out </w:t>
      </w:r>
      <w:r w:rsidRPr="008835C4">
        <w:rPr>
          <w:rFonts w:eastAsiaTheme="minorHAnsi"/>
          <w:lang w:val="en-US" w:eastAsia="en-US"/>
        </w:rPr>
        <w:t>with the G*Power (</w:t>
      </w:r>
      <w:proofErr w:type="spellStart"/>
      <w:r w:rsidRPr="008835C4">
        <w:rPr>
          <w:rFonts w:eastAsiaTheme="minorHAnsi"/>
          <w:lang w:val="en-US" w:eastAsia="en-US"/>
        </w:rPr>
        <w:t>Faul</w:t>
      </w:r>
      <w:proofErr w:type="spellEnd"/>
      <w:r w:rsidRPr="008835C4">
        <w:rPr>
          <w:rFonts w:eastAsiaTheme="minorHAnsi"/>
          <w:lang w:val="en-US" w:eastAsia="en-US"/>
        </w:rPr>
        <w:t xml:space="preserve"> et al.,</w:t>
      </w:r>
      <w:r w:rsidRPr="008835C4">
        <w:rPr>
          <w:lang w:val="en-US"/>
        </w:rPr>
        <w:t xml:space="preserve"> </w:t>
      </w:r>
      <w:r w:rsidRPr="008835C4">
        <w:rPr>
          <w:rFonts w:eastAsiaTheme="minorHAnsi"/>
          <w:lang w:val="en-US" w:eastAsia="en-US"/>
        </w:rPr>
        <w:t>2007) software</w:t>
      </w:r>
      <w:r w:rsidRPr="008835C4">
        <w:rPr>
          <w:lang w:val="en-US"/>
        </w:rPr>
        <w:t xml:space="preserve"> indicated that to achieve 80% statistical power with a Type I error rate of 5%, and anticipating a low effect size (</w:t>
      </w:r>
      <w:r w:rsidRPr="008835C4">
        <w:rPr>
          <w:i/>
          <w:iCs/>
          <w:lang w:val="en-US"/>
        </w:rPr>
        <w:t>f</w:t>
      </w:r>
      <w:r w:rsidRPr="008835C4">
        <w:rPr>
          <w:i/>
          <w:iCs/>
          <w:vertAlign w:val="superscript"/>
          <w:lang w:val="en-US"/>
        </w:rPr>
        <w:t>2</w:t>
      </w:r>
      <w:r w:rsidRPr="008835C4">
        <w:rPr>
          <w:lang w:val="en-US"/>
        </w:rPr>
        <w:t xml:space="preserve"> = 0.15), at least 43 participants would be required for a linear multiple regression. To account for potential dropout, the sample size was inflated by 20% to 52. Therefore, 52 volunteered teachers (41% females, </w:t>
      </w:r>
      <w:r w:rsidRPr="008835C4">
        <w:rPr>
          <w:i/>
          <w:iCs/>
          <w:lang w:val="en-US"/>
        </w:rPr>
        <w:t>M</w:t>
      </w:r>
      <w:r w:rsidRPr="008835C4">
        <w:rPr>
          <w:vertAlign w:val="subscript"/>
          <w:lang w:val="en-US"/>
        </w:rPr>
        <w:t>age</w:t>
      </w:r>
      <w:r w:rsidRPr="008835C4">
        <w:rPr>
          <w:lang w:val="en-US"/>
        </w:rPr>
        <w:t xml:space="preserve"> = 36.3 years, </w:t>
      </w:r>
      <w:proofErr w:type="spellStart"/>
      <w:r w:rsidRPr="008835C4">
        <w:rPr>
          <w:i/>
          <w:iCs/>
          <w:lang w:val="en-US"/>
        </w:rPr>
        <w:t>M</w:t>
      </w:r>
      <w:r w:rsidRPr="008835C4">
        <w:rPr>
          <w:vertAlign w:val="subscript"/>
          <w:lang w:val="en-US"/>
        </w:rPr>
        <w:t>experience</w:t>
      </w:r>
      <w:proofErr w:type="spellEnd"/>
      <w:r w:rsidRPr="008835C4">
        <w:rPr>
          <w:lang w:val="en-US"/>
        </w:rPr>
        <w:t xml:space="preserve"> = 12 years) and their 1 040 students (48% females, from 6</w:t>
      </w:r>
      <w:r w:rsidRPr="008835C4">
        <w:rPr>
          <w:vertAlign w:val="superscript"/>
          <w:lang w:val="en-US"/>
        </w:rPr>
        <w:t>th</w:t>
      </w:r>
      <w:r w:rsidRPr="008835C4">
        <w:rPr>
          <w:lang w:val="en-US"/>
        </w:rPr>
        <w:t xml:space="preserve"> to 8</w:t>
      </w:r>
      <w:r w:rsidRPr="008835C4">
        <w:rPr>
          <w:vertAlign w:val="superscript"/>
          <w:lang w:val="en-US"/>
        </w:rPr>
        <w:t>th</w:t>
      </w:r>
      <w:r w:rsidRPr="008835C4">
        <w:rPr>
          <w:lang w:val="en-US"/>
        </w:rPr>
        <w:t xml:space="preserve"> grade, </w:t>
      </w:r>
      <w:r w:rsidRPr="008835C4">
        <w:rPr>
          <w:i/>
          <w:iCs/>
          <w:lang w:val="en-US"/>
        </w:rPr>
        <w:t>M</w:t>
      </w:r>
      <w:r w:rsidRPr="008835C4">
        <w:rPr>
          <w:vertAlign w:val="subscript"/>
          <w:lang w:val="en-US"/>
        </w:rPr>
        <w:t>age</w:t>
      </w:r>
      <w:r w:rsidRPr="008835C4">
        <w:rPr>
          <w:lang w:val="en-US"/>
        </w:rPr>
        <w:t xml:space="preserve"> = </w:t>
      </w:r>
      <w:r w:rsidRPr="008835C4">
        <w:rPr>
          <w:rFonts w:eastAsiaTheme="minorHAnsi"/>
          <w:lang w:val="en-US" w:eastAsia="en-US"/>
        </w:rPr>
        <w:t xml:space="preserve">12.71 years) </w:t>
      </w:r>
      <w:r w:rsidRPr="008835C4">
        <w:rPr>
          <w:lang w:val="en-US"/>
        </w:rPr>
        <w:t xml:space="preserve">from 16 public middle schools located in the north of France participated in this study. </w:t>
      </w:r>
    </w:p>
    <w:p w14:paraId="12E344FC" w14:textId="77777777" w:rsidR="00A363B5" w:rsidRPr="008835C4" w:rsidRDefault="00A363B5" w:rsidP="00A363B5">
      <w:pPr>
        <w:autoSpaceDE w:val="0"/>
        <w:autoSpaceDN w:val="0"/>
        <w:adjustRightInd w:val="0"/>
        <w:spacing w:line="480" w:lineRule="auto"/>
        <w:rPr>
          <w:b/>
          <w:lang w:val="en-US"/>
        </w:rPr>
      </w:pPr>
      <w:r w:rsidRPr="008835C4">
        <w:rPr>
          <w:b/>
          <w:lang w:val="en-US"/>
        </w:rPr>
        <w:t xml:space="preserve">2.2 Procedure </w:t>
      </w:r>
    </w:p>
    <w:p w14:paraId="33DA2A0D" w14:textId="4102EA59" w:rsidR="00A363B5" w:rsidRPr="008835C4" w:rsidRDefault="00A363B5" w:rsidP="001F2854">
      <w:pPr>
        <w:pStyle w:val="Commentaire"/>
        <w:spacing w:line="480" w:lineRule="auto"/>
        <w:rPr>
          <w:sz w:val="24"/>
          <w:szCs w:val="24"/>
          <w:lang w:val="en-US"/>
        </w:rPr>
      </w:pPr>
      <w:r w:rsidRPr="008835C4">
        <w:rPr>
          <w:sz w:val="24"/>
          <w:szCs w:val="24"/>
          <w:lang w:val="en-US"/>
        </w:rPr>
        <w:t xml:space="preserve">After gaining the school principals’ permission, PE teachers were contacted and informed about the study. Because of the nature of the investigation, the teachers were not told the exact purpose of the study. Rather, they were told that the researchers were interested in different types of student motivations and behaviors in PE. </w:t>
      </w:r>
      <w:r w:rsidR="00F86390" w:rsidRPr="008835C4">
        <w:rPr>
          <w:rFonts w:eastAsiaTheme="minorHAnsi"/>
          <w:sz w:val="24"/>
          <w:szCs w:val="24"/>
          <w:lang w:val="en-US" w:eastAsia="en-US"/>
        </w:rPr>
        <w:t xml:space="preserve">The protocol took place during one sport unit. In France, the physical education curriculum comprises of </w:t>
      </w:r>
      <w:r w:rsidR="000D2475" w:rsidRPr="008835C4">
        <w:rPr>
          <w:rFonts w:eastAsiaTheme="minorHAnsi"/>
          <w:sz w:val="24"/>
          <w:szCs w:val="24"/>
          <w:lang w:val="en-US" w:eastAsia="en-US"/>
        </w:rPr>
        <w:t>8</w:t>
      </w:r>
      <w:r w:rsidR="00F86390" w:rsidRPr="008835C4">
        <w:rPr>
          <w:rFonts w:eastAsiaTheme="minorHAnsi"/>
          <w:sz w:val="24"/>
          <w:szCs w:val="24"/>
          <w:lang w:val="en-US" w:eastAsia="en-US"/>
        </w:rPr>
        <w:t xml:space="preserve">-week sport units. Students attend physical education lessons once a week for 2 h. </w:t>
      </w:r>
      <w:r w:rsidRPr="008835C4">
        <w:rPr>
          <w:sz w:val="24"/>
          <w:szCs w:val="24"/>
          <w:lang w:val="en-US"/>
        </w:rPr>
        <w:t xml:space="preserve">To control for the influence of the sport taught, data collection was carried out during a teaching unit of collective sport (i.e., </w:t>
      </w:r>
      <w:r w:rsidRPr="008835C4">
        <w:rPr>
          <w:rFonts w:eastAsiaTheme="minorHAnsi"/>
          <w:sz w:val="24"/>
          <w:szCs w:val="24"/>
          <w:lang w:val="en-US" w:eastAsia="en-US"/>
        </w:rPr>
        <w:t xml:space="preserve">basketball and handball). </w:t>
      </w:r>
      <w:r w:rsidRPr="008835C4">
        <w:rPr>
          <w:sz w:val="24"/>
          <w:szCs w:val="24"/>
          <w:lang w:val="en-US"/>
        </w:rPr>
        <w:t xml:space="preserve">First, at the end of the second lesson of the teaching unit, teachers were asked to complete a questionnaire assessing their perceptions of their class usual engagement (i.e., based on these two first lessons). Second, </w:t>
      </w:r>
      <w:r w:rsidRPr="008835C4">
        <w:rPr>
          <w:sz w:val="24"/>
          <w:szCs w:val="24"/>
          <w:lang w:val="en-GB"/>
        </w:rPr>
        <w:t xml:space="preserve">teachers were filmed during the </w:t>
      </w:r>
      <w:r w:rsidRPr="008835C4">
        <w:rPr>
          <w:sz w:val="24"/>
          <w:szCs w:val="24"/>
          <w:lang w:val="en-GB"/>
        </w:rPr>
        <w:lastRenderedPageBreak/>
        <w:t xml:space="preserve">fifth or sixth lesson of the teaching unit to assess their </w:t>
      </w:r>
      <w:r w:rsidR="001812DF" w:rsidRPr="008835C4">
        <w:rPr>
          <w:sz w:val="24"/>
          <w:szCs w:val="24"/>
          <w:lang w:val="en-GB"/>
        </w:rPr>
        <w:t>motivating teaching practices</w:t>
      </w:r>
      <w:r w:rsidRPr="008835C4">
        <w:rPr>
          <w:rFonts w:eastAsia="BSGulliver"/>
          <w:sz w:val="24"/>
          <w:szCs w:val="24"/>
          <w:lang w:val="en-US"/>
        </w:rPr>
        <w:t xml:space="preserve">. Finally, </w:t>
      </w:r>
      <w:r w:rsidRPr="008835C4">
        <w:rPr>
          <w:sz w:val="24"/>
          <w:szCs w:val="24"/>
          <w:lang w:val="en-US"/>
        </w:rPr>
        <w:t xml:space="preserve">students’ motivation for PE was measured </w:t>
      </w:r>
      <w:r w:rsidRPr="008835C4">
        <w:rPr>
          <w:rFonts w:eastAsia="BSGulliver"/>
          <w:sz w:val="24"/>
          <w:szCs w:val="24"/>
          <w:lang w:val="en-US"/>
        </w:rPr>
        <w:t>a</w:t>
      </w:r>
      <w:r w:rsidRPr="008835C4">
        <w:rPr>
          <w:sz w:val="24"/>
          <w:szCs w:val="24"/>
          <w:lang w:val="en-US"/>
        </w:rPr>
        <w:t>t the end of this lesson.</w:t>
      </w:r>
      <w:r w:rsidR="00E745DC" w:rsidRPr="008835C4">
        <w:rPr>
          <w:sz w:val="24"/>
          <w:szCs w:val="24"/>
          <w:lang w:val="en-US"/>
        </w:rPr>
        <w:t xml:space="preserve"> </w:t>
      </w:r>
      <w:proofErr w:type="spellStart"/>
      <w:r w:rsidR="00E745DC" w:rsidRPr="008835C4">
        <w:rPr>
          <w:sz w:val="24"/>
          <w:szCs w:val="24"/>
        </w:rPr>
        <w:t>Teachers</w:t>
      </w:r>
      <w:proofErr w:type="spellEnd"/>
      <w:r w:rsidR="00E745DC" w:rsidRPr="008835C4">
        <w:rPr>
          <w:sz w:val="24"/>
          <w:szCs w:val="24"/>
        </w:rPr>
        <w:t xml:space="preserve"> </w:t>
      </w:r>
      <w:proofErr w:type="spellStart"/>
      <w:r w:rsidR="00E745DC" w:rsidRPr="008835C4">
        <w:rPr>
          <w:sz w:val="24"/>
          <w:szCs w:val="24"/>
        </w:rPr>
        <w:t>were</w:t>
      </w:r>
      <w:proofErr w:type="spellEnd"/>
      <w:r w:rsidR="00E745DC" w:rsidRPr="008835C4">
        <w:rPr>
          <w:sz w:val="24"/>
          <w:szCs w:val="24"/>
        </w:rPr>
        <w:t xml:space="preserve"> </w:t>
      </w:r>
      <w:proofErr w:type="spellStart"/>
      <w:r w:rsidR="00E745DC" w:rsidRPr="008835C4">
        <w:rPr>
          <w:sz w:val="24"/>
          <w:szCs w:val="24"/>
        </w:rPr>
        <w:t>informed</w:t>
      </w:r>
      <w:proofErr w:type="spellEnd"/>
      <w:r w:rsidR="00E745DC" w:rsidRPr="008835C4">
        <w:rPr>
          <w:sz w:val="24"/>
          <w:szCs w:val="24"/>
        </w:rPr>
        <w:t xml:space="preserve"> about the </w:t>
      </w:r>
      <w:proofErr w:type="spellStart"/>
      <w:r w:rsidR="00E745DC" w:rsidRPr="008835C4">
        <w:rPr>
          <w:sz w:val="24"/>
          <w:szCs w:val="24"/>
        </w:rPr>
        <w:t>purpose</w:t>
      </w:r>
      <w:proofErr w:type="spellEnd"/>
      <w:r w:rsidR="00E745DC" w:rsidRPr="008835C4">
        <w:rPr>
          <w:sz w:val="24"/>
          <w:szCs w:val="24"/>
        </w:rPr>
        <w:t xml:space="preserve"> of the </w:t>
      </w:r>
      <w:proofErr w:type="spellStart"/>
      <w:r w:rsidR="00E745DC" w:rsidRPr="008835C4">
        <w:rPr>
          <w:sz w:val="24"/>
          <w:szCs w:val="24"/>
        </w:rPr>
        <w:t>study</w:t>
      </w:r>
      <w:proofErr w:type="spellEnd"/>
      <w:r w:rsidR="00E745DC" w:rsidRPr="008835C4">
        <w:rPr>
          <w:sz w:val="24"/>
          <w:szCs w:val="24"/>
        </w:rPr>
        <w:t xml:space="preserve"> </w:t>
      </w:r>
      <w:proofErr w:type="spellStart"/>
      <w:r w:rsidR="00E745DC" w:rsidRPr="008835C4">
        <w:rPr>
          <w:sz w:val="24"/>
          <w:szCs w:val="24"/>
        </w:rPr>
        <w:t>during</w:t>
      </w:r>
      <w:proofErr w:type="spellEnd"/>
      <w:r w:rsidR="00E745DC" w:rsidRPr="008835C4">
        <w:rPr>
          <w:sz w:val="24"/>
          <w:szCs w:val="24"/>
        </w:rPr>
        <w:t xml:space="preserve"> a post-observation debrief.</w:t>
      </w:r>
      <w:bookmarkStart w:id="2" w:name="_Hlk131401557"/>
      <w:bookmarkStart w:id="3" w:name="_Hlk116803351"/>
      <w:r w:rsidR="00273308" w:rsidRPr="008835C4">
        <w:rPr>
          <w:sz w:val="24"/>
          <w:szCs w:val="24"/>
          <w:lang w:val="en-US"/>
        </w:rPr>
        <w:t xml:space="preserve"> </w:t>
      </w:r>
      <w:bookmarkEnd w:id="2"/>
      <w:r w:rsidRPr="008835C4">
        <w:rPr>
          <w:sz w:val="24"/>
          <w:szCs w:val="24"/>
          <w:lang w:val="en-US"/>
        </w:rPr>
        <w:t>Ethical approval was obtained from the university ethics committee and the local education authority</w:t>
      </w:r>
      <w:bookmarkEnd w:id="3"/>
      <w:r w:rsidRPr="008835C4">
        <w:rPr>
          <w:sz w:val="24"/>
          <w:szCs w:val="24"/>
          <w:lang w:val="en-US"/>
        </w:rPr>
        <w:t>. Further consent to participate in the study was obtained from the students’ parents.</w:t>
      </w:r>
    </w:p>
    <w:p w14:paraId="538BF888" w14:textId="77777777" w:rsidR="00A363B5" w:rsidRPr="008835C4" w:rsidRDefault="00A363B5" w:rsidP="001F2854">
      <w:pPr>
        <w:tabs>
          <w:tab w:val="left" w:pos="3146"/>
        </w:tabs>
        <w:autoSpaceDE w:val="0"/>
        <w:autoSpaceDN w:val="0"/>
        <w:adjustRightInd w:val="0"/>
        <w:spacing w:line="480" w:lineRule="auto"/>
        <w:rPr>
          <w:b/>
          <w:bCs/>
          <w:lang w:val="en-US"/>
        </w:rPr>
      </w:pPr>
      <w:r w:rsidRPr="008835C4">
        <w:rPr>
          <w:b/>
          <w:bCs/>
          <w:lang w:val="en-US"/>
        </w:rPr>
        <w:t>2.3 Measures</w:t>
      </w:r>
      <w:r w:rsidRPr="008835C4">
        <w:rPr>
          <w:b/>
          <w:bCs/>
          <w:lang w:val="en-US"/>
        </w:rPr>
        <w:tab/>
      </w:r>
    </w:p>
    <w:p w14:paraId="3BCA6202" w14:textId="77777777" w:rsidR="00A363B5" w:rsidRPr="008835C4" w:rsidRDefault="00A363B5" w:rsidP="00A363B5">
      <w:pPr>
        <w:autoSpaceDE w:val="0"/>
        <w:autoSpaceDN w:val="0"/>
        <w:adjustRightInd w:val="0"/>
        <w:spacing w:line="480" w:lineRule="auto"/>
        <w:rPr>
          <w:b/>
          <w:bCs/>
          <w:i/>
          <w:lang w:val="en-US"/>
        </w:rPr>
      </w:pPr>
      <w:r w:rsidRPr="008835C4">
        <w:rPr>
          <w:b/>
          <w:bCs/>
          <w:i/>
          <w:lang w:val="en-US"/>
        </w:rPr>
        <w:t>2.3.1 Teacher Perception of Class Engagement</w:t>
      </w:r>
    </w:p>
    <w:p w14:paraId="12E111AB" w14:textId="2267933D" w:rsidR="00FA2B01" w:rsidRPr="008835C4" w:rsidRDefault="00A363B5" w:rsidP="00F359B1">
      <w:pPr>
        <w:spacing w:line="480" w:lineRule="auto"/>
        <w:rPr>
          <w:lang w:val="en-US"/>
        </w:rPr>
      </w:pPr>
      <w:r w:rsidRPr="008835C4">
        <w:rPr>
          <w:lang w:val="en-US"/>
        </w:rPr>
        <w:t xml:space="preserve">Behavioral and emotional engagement were measured using the behavioral engagement and emotional engagement scales (Skinner et al., 2009). The behavioral engagement scale includes three items (e.g., “In this class, students work as hard as they can during PE sessions; α = .87). The emotional engagement scale comprises three items (e.g., “In this class, students enjoy learning new things during PE sessions”; α = .81). Cognitive engagement was assessed using Wolters’ (2004) metacognitive strategies questionnaire, which includes three items (e.g., “Before starting an assignment for this class, students try to figure out the best way to do it during this PE session; α = .78). Agentic engagement was measured with the agentic engagement scale (Reeve, 2013) which includes three items (e.g., “Students ask questions to help them learn during PE sessions”; α = .80). A 7-point Likert scale, ranging from ‘strongly disagree’ (1) to ‘strongly agree’ (7), was used for all answers. </w:t>
      </w:r>
      <w:r w:rsidR="00C93CC8" w:rsidRPr="008835C4">
        <w:rPr>
          <w:lang w:val="en-US"/>
        </w:rPr>
        <w:t>CFA showed a</w:t>
      </w:r>
      <w:r w:rsidR="002B30DB" w:rsidRPr="008835C4">
        <w:rPr>
          <w:lang w:val="en-US"/>
        </w:rPr>
        <w:t>n adequate</w:t>
      </w:r>
      <w:r w:rsidR="00C93CC8" w:rsidRPr="008835C4">
        <w:rPr>
          <w:lang w:val="en-US"/>
        </w:rPr>
        <w:t xml:space="preserve"> goodness-of-fit </w:t>
      </w:r>
      <w:r w:rsidR="00C77C72" w:rsidRPr="008835C4">
        <w:rPr>
          <w:lang w:val="en-US"/>
        </w:rPr>
        <w:t>(</w:t>
      </w:r>
      <w:r w:rsidR="00C93CC8" w:rsidRPr="008835C4">
        <w:rPr>
          <w:lang w:val="en-US"/>
        </w:rPr>
        <w:t>χ²/df = 1.54, TLI = .95, CFI = .97, SRMR = .04</w:t>
      </w:r>
      <w:r w:rsidR="00C77C72" w:rsidRPr="008835C4">
        <w:rPr>
          <w:lang w:val="en-US"/>
        </w:rPr>
        <w:t>)</w:t>
      </w:r>
      <w:r w:rsidR="00C93CC8" w:rsidRPr="008835C4">
        <w:rPr>
          <w:lang w:val="en-US"/>
        </w:rPr>
        <w:t>.</w:t>
      </w:r>
      <w:r w:rsidR="00FA2B01" w:rsidRPr="008835C4">
        <w:rPr>
          <w:lang w:val="en-US"/>
        </w:rPr>
        <w:t xml:space="preserve"> As scores from these four engagement scales were highly positively intercorrelated (.70 &lt; r &lt; .</w:t>
      </w:r>
      <w:r w:rsidR="002F3828" w:rsidRPr="008835C4">
        <w:rPr>
          <w:lang w:val="en-US"/>
        </w:rPr>
        <w:t>92</w:t>
      </w:r>
      <w:r w:rsidR="00FA2B01" w:rsidRPr="008835C4">
        <w:rPr>
          <w:lang w:val="en-US"/>
        </w:rPr>
        <w:t>), they were averaged to create a single engagement index (</w:t>
      </w:r>
      <w:proofErr w:type="spellStart"/>
      <w:r w:rsidR="00FA2B01" w:rsidRPr="008835C4">
        <w:rPr>
          <w:lang w:val="en-US"/>
        </w:rPr>
        <w:t>Cheon</w:t>
      </w:r>
      <w:proofErr w:type="spellEnd"/>
      <w:r w:rsidR="00FA2B01" w:rsidRPr="008835C4">
        <w:rPr>
          <w:lang w:val="en-US"/>
        </w:rPr>
        <w:t xml:space="preserve"> &amp; Reeve, 2015; Reeve et al., 2014).</w:t>
      </w:r>
    </w:p>
    <w:p w14:paraId="5A55E8CC" w14:textId="77777777" w:rsidR="00A363B5" w:rsidRPr="008835C4" w:rsidRDefault="00A363B5" w:rsidP="00A363B5">
      <w:pPr>
        <w:autoSpaceDE w:val="0"/>
        <w:autoSpaceDN w:val="0"/>
        <w:adjustRightInd w:val="0"/>
        <w:spacing w:line="480" w:lineRule="auto"/>
        <w:rPr>
          <w:i/>
          <w:lang w:val="en-US"/>
        </w:rPr>
      </w:pPr>
      <w:r w:rsidRPr="008835C4">
        <w:rPr>
          <w:b/>
          <w:i/>
          <w:lang w:val="en-US"/>
        </w:rPr>
        <w:t>2.3.2 Students’ Motivation</w:t>
      </w:r>
    </w:p>
    <w:p w14:paraId="2CD0CBC7" w14:textId="2B1869E3" w:rsidR="00A363B5" w:rsidRPr="008835C4" w:rsidRDefault="00A363B5" w:rsidP="00A363B5">
      <w:pPr>
        <w:autoSpaceDE w:val="0"/>
        <w:autoSpaceDN w:val="0"/>
        <w:adjustRightInd w:val="0"/>
        <w:spacing w:line="480" w:lineRule="auto"/>
        <w:rPr>
          <w:lang w:val="en-US"/>
        </w:rPr>
      </w:pPr>
      <w:r w:rsidRPr="008835C4">
        <w:rPr>
          <w:lang w:val="en-US"/>
        </w:rPr>
        <w:t xml:space="preserve">The 14-item Situational Motivation Scale (SIMS; Standage et al., 2003) was used to assess the students’ motivation. The SIMS measures four subscales: intrinsic motivation, identified regulation, external regulation and amotivation. Participants were asked, “Why are you </w:t>
      </w:r>
      <w:r w:rsidRPr="008835C4">
        <w:rPr>
          <w:lang w:val="en-US"/>
        </w:rPr>
        <w:lastRenderedPageBreak/>
        <w:t xml:space="preserve">currently engaged in this activity?” A 7-point Likert scale, ranging from ‘strongly disagree’ (1) to ‘strongly agree’ (7), was used for all answers. </w:t>
      </w:r>
      <w:bookmarkStart w:id="4" w:name="_Hlk132389721"/>
      <w:r w:rsidR="001F2854" w:rsidRPr="008835C4">
        <w:rPr>
          <w:lang w:val="en-US"/>
        </w:rPr>
        <w:t xml:space="preserve">CFA showed an adequate goodness-of-fit </w:t>
      </w:r>
      <w:r w:rsidR="00C77C72" w:rsidRPr="008835C4">
        <w:rPr>
          <w:lang w:val="en-US"/>
        </w:rPr>
        <w:t>(</w:t>
      </w:r>
      <w:r w:rsidR="001F2854" w:rsidRPr="008835C4">
        <w:rPr>
          <w:lang w:val="en-US"/>
        </w:rPr>
        <w:t>χ²/df =</w:t>
      </w:r>
      <w:r w:rsidR="00F359B1" w:rsidRPr="008835C4">
        <w:rPr>
          <w:lang w:val="en-US"/>
        </w:rPr>
        <w:t xml:space="preserve"> 1.94</w:t>
      </w:r>
      <w:r w:rsidR="001F2854" w:rsidRPr="008835C4">
        <w:rPr>
          <w:lang w:val="en-US"/>
        </w:rPr>
        <w:t>, TLI = .</w:t>
      </w:r>
      <w:r w:rsidR="00F359B1" w:rsidRPr="008835C4">
        <w:rPr>
          <w:lang w:val="en-US"/>
        </w:rPr>
        <w:t>95</w:t>
      </w:r>
      <w:r w:rsidR="001F2854" w:rsidRPr="008835C4">
        <w:rPr>
          <w:lang w:val="en-US"/>
        </w:rPr>
        <w:t>, CFI = .</w:t>
      </w:r>
      <w:r w:rsidR="00F359B1" w:rsidRPr="008835C4">
        <w:rPr>
          <w:lang w:val="en-US"/>
        </w:rPr>
        <w:t>96</w:t>
      </w:r>
      <w:r w:rsidR="001F2854" w:rsidRPr="008835C4">
        <w:rPr>
          <w:lang w:val="en-US"/>
        </w:rPr>
        <w:t>, SRMR = .</w:t>
      </w:r>
      <w:r w:rsidR="00BE0216" w:rsidRPr="008835C4">
        <w:rPr>
          <w:lang w:val="en-US"/>
        </w:rPr>
        <w:t>04</w:t>
      </w:r>
      <w:r w:rsidR="001F2854" w:rsidRPr="008835C4">
        <w:rPr>
          <w:lang w:val="en-US"/>
        </w:rPr>
        <w:t>).</w:t>
      </w:r>
      <w:r w:rsidR="00C93CC8" w:rsidRPr="008835C4">
        <w:rPr>
          <w:lang w:val="en-US"/>
        </w:rPr>
        <w:t xml:space="preserve"> </w:t>
      </w:r>
      <w:bookmarkEnd w:id="4"/>
      <w:r w:rsidRPr="008835C4">
        <w:rPr>
          <w:lang w:val="en-US"/>
        </w:rPr>
        <w:t>Cronbach’s alphas in the present study were satisfying (</w:t>
      </w:r>
      <w:r w:rsidRPr="008835C4">
        <w:t>α</w:t>
      </w:r>
      <w:r w:rsidRPr="008835C4">
        <w:rPr>
          <w:lang w:val="en-US"/>
        </w:rPr>
        <w:t xml:space="preserve"> =.82, .71, .77, and .75 for, respectively, intrinsic motivation, identified regulation, external regulation and amotivation)</w:t>
      </w:r>
    </w:p>
    <w:p w14:paraId="612659D2" w14:textId="6B7D4641" w:rsidR="00A363B5" w:rsidRPr="008835C4" w:rsidRDefault="00A363B5" w:rsidP="00A363B5">
      <w:pPr>
        <w:autoSpaceDE w:val="0"/>
        <w:autoSpaceDN w:val="0"/>
        <w:adjustRightInd w:val="0"/>
        <w:spacing w:line="480" w:lineRule="auto"/>
        <w:rPr>
          <w:b/>
          <w:bCs/>
          <w:lang w:val="en-US"/>
        </w:rPr>
      </w:pPr>
      <w:r w:rsidRPr="008835C4">
        <w:rPr>
          <w:b/>
          <w:bCs/>
          <w:i/>
          <w:lang w:val="en-US"/>
        </w:rPr>
        <w:t xml:space="preserve">2.3.3. Teachers’ </w:t>
      </w:r>
      <w:r w:rsidR="001812DF" w:rsidRPr="008835C4">
        <w:rPr>
          <w:b/>
          <w:bCs/>
          <w:i/>
          <w:lang w:val="en-US"/>
        </w:rPr>
        <w:t xml:space="preserve">Motivating </w:t>
      </w:r>
      <w:r w:rsidR="003D100A" w:rsidRPr="008835C4">
        <w:rPr>
          <w:b/>
          <w:bCs/>
          <w:i/>
          <w:lang w:val="en-US"/>
        </w:rPr>
        <w:t>T</w:t>
      </w:r>
      <w:r w:rsidR="001812DF" w:rsidRPr="008835C4">
        <w:rPr>
          <w:b/>
          <w:bCs/>
          <w:i/>
          <w:lang w:val="en-US"/>
        </w:rPr>
        <w:t xml:space="preserve">eaching </w:t>
      </w:r>
      <w:r w:rsidR="003D100A" w:rsidRPr="008835C4">
        <w:rPr>
          <w:b/>
          <w:bCs/>
          <w:i/>
          <w:lang w:val="en-US"/>
        </w:rPr>
        <w:t>P</w:t>
      </w:r>
      <w:r w:rsidR="001812DF" w:rsidRPr="008835C4">
        <w:rPr>
          <w:b/>
          <w:bCs/>
          <w:i/>
          <w:lang w:val="en-US"/>
        </w:rPr>
        <w:t>ractices</w:t>
      </w:r>
    </w:p>
    <w:p w14:paraId="10EB37D4" w14:textId="034F0901" w:rsidR="00A363B5" w:rsidRPr="008835C4" w:rsidRDefault="00A363B5" w:rsidP="00AA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BSGulliver"/>
          <w:lang w:val="en-US"/>
        </w:rPr>
      </w:pPr>
      <w:r w:rsidRPr="008835C4">
        <w:rPr>
          <w:rFonts w:eastAsiaTheme="minorHAnsi"/>
          <w:lang w:val="en-US" w:eastAsia="en-US"/>
        </w:rPr>
        <w:t xml:space="preserve">To assess the three dimensions of teacher’s </w:t>
      </w:r>
      <w:r w:rsidR="001812DF" w:rsidRPr="008835C4">
        <w:rPr>
          <w:rFonts w:eastAsiaTheme="minorHAnsi"/>
          <w:lang w:val="en-US" w:eastAsia="en-US"/>
        </w:rPr>
        <w:t>motivating teaching practices</w:t>
      </w:r>
      <w:r w:rsidRPr="008835C4">
        <w:rPr>
          <w:rFonts w:eastAsiaTheme="minorHAnsi"/>
          <w:lang w:val="en-US" w:eastAsia="en-US"/>
        </w:rPr>
        <w:t xml:space="preserve">, an observational instrument grounded in SDT and previous </w:t>
      </w:r>
      <w:r w:rsidR="002D616D" w:rsidRPr="008835C4">
        <w:rPr>
          <w:rFonts w:eastAsiaTheme="minorHAnsi"/>
          <w:lang w:val="en-US" w:eastAsia="en-US"/>
        </w:rPr>
        <w:t>educational studies</w:t>
      </w:r>
      <w:r w:rsidRPr="008835C4">
        <w:rPr>
          <w:rFonts w:eastAsiaTheme="minorHAnsi"/>
          <w:lang w:val="en-US" w:eastAsia="en-US"/>
        </w:rPr>
        <w:t xml:space="preserve"> </w:t>
      </w:r>
      <w:r w:rsidRPr="008835C4">
        <w:rPr>
          <w:lang w:val="en-US"/>
        </w:rPr>
        <w:t>(</w:t>
      </w:r>
      <w:r w:rsidR="002D616D" w:rsidRPr="008835C4">
        <w:rPr>
          <w:lang w:val="en-US"/>
        </w:rPr>
        <w:t>Reeve, Jang &amp; Deci, 2010;</w:t>
      </w:r>
      <w:r w:rsidRPr="008835C4">
        <w:rPr>
          <w:lang w:val="en-US"/>
        </w:rPr>
        <w:t xml:space="preserve"> </w:t>
      </w:r>
      <w:r w:rsidR="008835C4" w:rsidRPr="008835C4">
        <w:rPr>
          <w:color w:val="00B0F0"/>
          <w:lang w:val="en-US"/>
        </w:rPr>
        <w:t>Tessier et al.,</w:t>
      </w:r>
      <w:r w:rsidRPr="008835C4">
        <w:rPr>
          <w:color w:val="00B0F0"/>
          <w:lang w:val="en-US"/>
        </w:rPr>
        <w:t xml:space="preserve"> 2010</w:t>
      </w:r>
      <w:r w:rsidRPr="008835C4">
        <w:rPr>
          <w:lang w:val="en-US"/>
        </w:rPr>
        <w:t>)</w:t>
      </w:r>
      <w:r w:rsidRPr="008835C4">
        <w:rPr>
          <w:rFonts w:eastAsiaTheme="minorHAnsi"/>
          <w:lang w:val="en-US" w:eastAsia="en-US"/>
        </w:rPr>
        <w:t xml:space="preserve"> was used. Each dimension was coded </w:t>
      </w:r>
      <w:r w:rsidRPr="008835C4">
        <w:rPr>
          <w:lang w:val="en-US"/>
        </w:rPr>
        <w:t xml:space="preserve">using a 1-7 Likert scale </w:t>
      </w:r>
      <w:r w:rsidRPr="008835C4">
        <w:rPr>
          <w:rFonts w:eastAsiaTheme="minorHAnsi"/>
          <w:lang w:val="en-US" w:eastAsia="en-US"/>
        </w:rPr>
        <w:t xml:space="preserve">in a bipolar format </w:t>
      </w:r>
      <w:r w:rsidRPr="008835C4">
        <w:rPr>
          <w:lang w:val="en-US"/>
        </w:rPr>
        <w:t>(i.e., need-thwarting was coded as 1, and need-support as 7). Both the frequency and the intensity of teachers’ behaviors were considered to graduate the rating from 1 to 7.</w:t>
      </w:r>
      <w:r w:rsidR="00B86A01" w:rsidRPr="008835C4">
        <w:rPr>
          <w:b/>
          <w:bCs/>
          <w:lang w:val="en-US"/>
        </w:rPr>
        <w:t xml:space="preserve"> </w:t>
      </w:r>
      <w:bookmarkStart w:id="5" w:name="_Hlk131415331"/>
      <w:bookmarkStart w:id="6" w:name="_Hlk132271294"/>
      <w:r w:rsidR="00B86A01" w:rsidRPr="008835C4">
        <w:rPr>
          <w:lang w:val="en-US"/>
        </w:rPr>
        <w:t>The rating scale takes into account (simultaneously) the frequency of observed teacher behaviors, but importantly also considers the intensity or quality of the teacher’s delivery and how pervasive the environment was in terms of its motivational meaning (</w:t>
      </w:r>
      <w:r w:rsidR="008835C4" w:rsidRPr="008835C4">
        <w:rPr>
          <w:color w:val="00B0F0"/>
          <w:lang w:val="en-US"/>
        </w:rPr>
        <w:t xml:space="preserve">Smith et al., </w:t>
      </w:r>
      <w:r w:rsidR="000216C7" w:rsidRPr="008835C4">
        <w:rPr>
          <w:color w:val="00B0F0"/>
          <w:lang w:val="en-US"/>
        </w:rPr>
        <w:t>2015;</w:t>
      </w:r>
      <w:r w:rsidR="00B86A01" w:rsidRPr="008835C4">
        <w:rPr>
          <w:color w:val="00B0F0"/>
          <w:lang w:val="en-US"/>
        </w:rPr>
        <w:t xml:space="preserve"> </w:t>
      </w:r>
      <w:r w:rsidR="008835C4" w:rsidRPr="008835C4">
        <w:rPr>
          <w:color w:val="00B0F0"/>
          <w:lang w:val="en-US"/>
        </w:rPr>
        <w:t xml:space="preserve">Tessier et al., </w:t>
      </w:r>
      <w:r w:rsidR="00B86A01" w:rsidRPr="008835C4">
        <w:rPr>
          <w:color w:val="00B0F0"/>
          <w:lang w:val="en-US"/>
        </w:rPr>
        <w:t>2010</w:t>
      </w:r>
      <w:r w:rsidR="00B86A01" w:rsidRPr="008835C4">
        <w:rPr>
          <w:lang w:val="en-US"/>
        </w:rPr>
        <w:t>).</w:t>
      </w:r>
      <w:bookmarkEnd w:id="5"/>
      <w:r w:rsidRPr="008835C4">
        <w:rPr>
          <w:lang w:val="en-US"/>
        </w:rPr>
        <w:t xml:space="preserve"> </w:t>
      </w:r>
      <w:bookmarkStart w:id="7" w:name="_Hlk131400440"/>
      <w:r w:rsidR="0073590C" w:rsidRPr="008835C4">
        <w:rPr>
          <w:lang w:val="en-US"/>
        </w:rPr>
        <w:t xml:space="preserve">Raters were told to use number 4 as </w:t>
      </w:r>
      <w:r w:rsidR="0024043F" w:rsidRPr="008835C4">
        <w:rPr>
          <w:lang w:val="en-US"/>
        </w:rPr>
        <w:t xml:space="preserve">an </w:t>
      </w:r>
      <w:r w:rsidR="0073590C" w:rsidRPr="008835C4">
        <w:rPr>
          <w:lang w:val="en-US"/>
        </w:rPr>
        <w:t xml:space="preserve">anchor or starting point. Then, they gradually moved to the left when behavior from the left column was more present, and they moved to the right when behavior from the right column was more present. </w:t>
      </w:r>
      <w:bookmarkEnd w:id="6"/>
      <w:bookmarkEnd w:id="7"/>
      <w:r w:rsidR="006B1537" w:rsidRPr="008835C4">
        <w:rPr>
          <w:lang w:val="en-US"/>
        </w:rPr>
        <w:t>The bipolar descriptors used for each dimension are described in Table 1. In addition, t</w:t>
      </w:r>
      <w:r w:rsidRPr="008835C4">
        <w:rPr>
          <w:rFonts w:eastAsia="BSGulliver"/>
          <w:lang w:val="en-US"/>
        </w:rPr>
        <w:t>he coding protocol is detailed in the supplementary material.</w:t>
      </w:r>
    </w:p>
    <w:p w14:paraId="2AC9846D" w14:textId="77777777" w:rsidR="00A363B5" w:rsidRPr="008835C4" w:rsidRDefault="00A363B5" w:rsidP="00A363B5">
      <w:pPr>
        <w:autoSpaceDE w:val="0"/>
        <w:autoSpaceDN w:val="0"/>
        <w:adjustRightInd w:val="0"/>
        <w:spacing w:line="480" w:lineRule="auto"/>
        <w:rPr>
          <w:b/>
          <w:i/>
          <w:lang w:val="en-US"/>
        </w:rPr>
      </w:pPr>
      <w:r w:rsidRPr="008835C4">
        <w:rPr>
          <w:b/>
          <w:lang w:val="en-US"/>
        </w:rPr>
        <w:t>2.4</w:t>
      </w:r>
      <w:r w:rsidRPr="008835C4">
        <w:rPr>
          <w:b/>
          <w:i/>
          <w:lang w:val="en-US"/>
        </w:rPr>
        <w:t xml:space="preserve"> </w:t>
      </w:r>
      <w:r w:rsidRPr="008835C4">
        <w:rPr>
          <w:b/>
          <w:lang w:val="en-US"/>
        </w:rPr>
        <w:t>Data Analysis</w:t>
      </w:r>
    </w:p>
    <w:p w14:paraId="0FEA1D39" w14:textId="71EA423D" w:rsidR="00A363B5" w:rsidRPr="008835C4" w:rsidRDefault="00A363B5" w:rsidP="00A363B5">
      <w:pPr>
        <w:spacing w:line="480" w:lineRule="auto"/>
        <w:rPr>
          <w:lang w:val="en-US"/>
        </w:rPr>
      </w:pPr>
      <w:r w:rsidRPr="008835C4">
        <w:rPr>
          <w:lang w:val="en-US"/>
        </w:rPr>
        <w:t>To test the</w:t>
      </w:r>
      <w:r w:rsidR="00E745DC" w:rsidRPr="008835C4">
        <w:rPr>
          <w:lang w:val="en-US"/>
        </w:rPr>
        <w:t xml:space="preserve"> relations between </w:t>
      </w:r>
      <w:r w:rsidRPr="008835C4">
        <w:rPr>
          <w:lang w:val="en-US"/>
        </w:rPr>
        <w:t>teachers’ perception</w:t>
      </w:r>
      <w:r w:rsidRPr="008835C4">
        <w:rPr>
          <w:bCs/>
          <w:lang w:val="en-US"/>
        </w:rPr>
        <w:t xml:space="preserve"> of classes’ engagement </w:t>
      </w:r>
      <w:r w:rsidR="00E745DC" w:rsidRPr="008835C4">
        <w:rPr>
          <w:bCs/>
          <w:lang w:val="en-US"/>
        </w:rPr>
        <w:t>and</w:t>
      </w:r>
      <w:r w:rsidRPr="008835C4">
        <w:rPr>
          <w:bCs/>
          <w:lang w:val="en-US"/>
        </w:rPr>
        <w:t xml:space="preserve"> </w:t>
      </w:r>
      <w:r w:rsidRPr="008835C4">
        <w:rPr>
          <w:lang w:val="en-US"/>
        </w:rPr>
        <w:t xml:space="preserve">their </w:t>
      </w:r>
      <w:r w:rsidR="001812DF" w:rsidRPr="008835C4">
        <w:rPr>
          <w:lang w:val="en-US"/>
        </w:rPr>
        <w:t>motivating teaching practices</w:t>
      </w:r>
      <w:r w:rsidRPr="008835C4">
        <w:rPr>
          <w:lang w:val="en-US"/>
        </w:rPr>
        <w:t xml:space="preserve">, </w:t>
      </w:r>
      <w:r w:rsidR="00D121B1" w:rsidRPr="008835C4">
        <w:rPr>
          <w:lang w:val="en-US"/>
        </w:rPr>
        <w:t xml:space="preserve">controlling for sex and years of experience, </w:t>
      </w:r>
      <w:r w:rsidRPr="008835C4">
        <w:rPr>
          <w:lang w:val="en-US"/>
        </w:rPr>
        <w:t xml:space="preserve">series of simple regressions was performed using </w:t>
      </w:r>
      <w:proofErr w:type="spellStart"/>
      <w:r w:rsidRPr="008835C4">
        <w:rPr>
          <w:lang w:val="en-US"/>
        </w:rPr>
        <w:t>Jamovi</w:t>
      </w:r>
      <w:proofErr w:type="spellEnd"/>
      <w:r w:rsidRPr="008835C4">
        <w:rPr>
          <w:lang w:val="en-US"/>
        </w:rPr>
        <w:t>, version 1.1.9.0. To examine the effect of teachers’ perception of</w:t>
      </w:r>
      <w:r w:rsidRPr="008835C4">
        <w:rPr>
          <w:bCs/>
          <w:lang w:val="en-US"/>
        </w:rPr>
        <w:t xml:space="preserve"> classes’ engagement on </w:t>
      </w:r>
      <w:r w:rsidRPr="008835C4">
        <w:rPr>
          <w:lang w:val="en-US"/>
        </w:rPr>
        <w:t>students’ motivation,</w:t>
      </w:r>
      <w:r w:rsidR="00D121B1" w:rsidRPr="008835C4">
        <w:rPr>
          <w:lang w:val="en-US"/>
        </w:rPr>
        <w:t xml:space="preserve"> </w:t>
      </w:r>
      <w:r w:rsidRPr="008835C4">
        <w:rPr>
          <w:lang w:val="en-US"/>
        </w:rPr>
        <w:t xml:space="preserve">a series of multilevel regressions was performed using </w:t>
      </w:r>
      <w:proofErr w:type="spellStart"/>
      <w:r w:rsidRPr="008835C4">
        <w:rPr>
          <w:lang w:val="en-US"/>
        </w:rPr>
        <w:t>Jamovi</w:t>
      </w:r>
      <w:proofErr w:type="spellEnd"/>
      <w:r w:rsidRPr="008835C4">
        <w:rPr>
          <w:lang w:val="en-US"/>
        </w:rPr>
        <w:t xml:space="preserve">, due to the nested nature of the data. Data was treated as a two-level hierarchical </w:t>
      </w:r>
      <w:r w:rsidRPr="008835C4">
        <w:rPr>
          <w:lang w:val="en-US"/>
        </w:rPr>
        <w:lastRenderedPageBreak/>
        <w:t xml:space="preserve">model (i.e., the students at level 1 and teachers at level 2). In a preliminary step, an unconditional model (Model 1) was tested—with only an intercept and no explanatory variables—to partition the variance of each dependent variable into within individual and between-individual components. In step 2, the predictor “perception of </w:t>
      </w:r>
      <w:r w:rsidRPr="008835C4">
        <w:rPr>
          <w:bCs/>
          <w:lang w:val="en-US"/>
        </w:rPr>
        <w:t>class engagement</w:t>
      </w:r>
      <w:r w:rsidRPr="008835C4">
        <w:rPr>
          <w:lang w:val="en-US"/>
        </w:rPr>
        <w:t>” was included in the model (Model 2) as a fixed parameter. The variables of sex and teaching experience were also included in the model as a control variable. The effect sizes were calculated using R</w:t>
      </w:r>
      <w:r w:rsidRPr="008835C4">
        <w:rPr>
          <w:vertAlign w:val="superscript"/>
          <w:lang w:val="en-US"/>
        </w:rPr>
        <w:t>2</w:t>
      </w:r>
      <w:r w:rsidRPr="008835C4">
        <w:rPr>
          <w:lang w:val="en-US"/>
        </w:rPr>
        <w:t xml:space="preserve"> marginal </w:t>
      </w:r>
      <w:r w:rsidR="00D121B1" w:rsidRPr="008835C4">
        <w:rPr>
          <w:lang w:val="en-US"/>
        </w:rPr>
        <w:t xml:space="preserve">(i.e., </w:t>
      </w:r>
      <w:r w:rsidR="00D121B1" w:rsidRPr="008835C4">
        <w:rPr>
          <w:shd w:val="clear" w:color="auto" w:fill="FFFFFF"/>
          <w:lang w:val="en-US"/>
        </w:rPr>
        <w:t>the variance explained by the fixed effects</w:t>
      </w:r>
      <w:r w:rsidR="00D121B1" w:rsidRPr="008835C4">
        <w:rPr>
          <w:lang w:val="en-US"/>
        </w:rPr>
        <w:t xml:space="preserve">) </w:t>
      </w:r>
      <w:r w:rsidRPr="008835C4">
        <w:rPr>
          <w:lang w:val="en-US"/>
        </w:rPr>
        <w:t>and conditional</w:t>
      </w:r>
      <w:r w:rsidR="00D121B1" w:rsidRPr="008835C4">
        <w:rPr>
          <w:lang w:val="en-US"/>
        </w:rPr>
        <w:t xml:space="preserve"> (i.e., </w:t>
      </w:r>
      <w:r w:rsidRPr="008835C4">
        <w:rPr>
          <w:shd w:val="clear" w:color="auto" w:fill="FFFFFF"/>
          <w:lang w:val="en-US"/>
        </w:rPr>
        <w:t>the proportion of total variance explained through both fixed </w:t>
      </w:r>
      <w:r w:rsidRPr="008835C4">
        <w:rPr>
          <w:rStyle w:val="Accentuation"/>
          <w:shd w:val="clear" w:color="auto" w:fill="FFFFFF"/>
          <w:lang w:val="en-US"/>
        </w:rPr>
        <w:t>and</w:t>
      </w:r>
      <w:r w:rsidRPr="008835C4">
        <w:rPr>
          <w:shd w:val="clear" w:color="auto" w:fill="FFFFFF"/>
          <w:lang w:val="en-US"/>
        </w:rPr>
        <w:t> random effects</w:t>
      </w:r>
      <w:r w:rsidR="00D121B1" w:rsidRPr="008835C4">
        <w:rPr>
          <w:shd w:val="clear" w:color="auto" w:fill="FFFFFF"/>
          <w:lang w:val="en-US"/>
        </w:rPr>
        <w:t>)</w:t>
      </w:r>
      <w:r w:rsidRPr="008835C4">
        <w:rPr>
          <w:shd w:val="clear" w:color="auto" w:fill="FFFFFF"/>
          <w:lang w:val="en-US"/>
        </w:rPr>
        <w:t xml:space="preserve"> (Nakagawa, &amp; </w:t>
      </w:r>
      <w:proofErr w:type="spellStart"/>
      <w:r w:rsidRPr="008835C4">
        <w:rPr>
          <w:shd w:val="clear" w:color="auto" w:fill="FFFFFF"/>
          <w:lang w:val="en-US"/>
        </w:rPr>
        <w:t>Schielzeth</w:t>
      </w:r>
      <w:proofErr w:type="spellEnd"/>
      <w:r w:rsidRPr="008835C4">
        <w:rPr>
          <w:shd w:val="clear" w:color="auto" w:fill="FFFFFF"/>
          <w:lang w:val="en-US"/>
        </w:rPr>
        <w:t>, 2013).</w:t>
      </w:r>
    </w:p>
    <w:p w14:paraId="236FBC18" w14:textId="153734A7" w:rsidR="00A363B5" w:rsidRPr="008835C4" w:rsidRDefault="007F37E5" w:rsidP="00173291">
      <w:pPr>
        <w:autoSpaceDE w:val="0"/>
        <w:autoSpaceDN w:val="0"/>
        <w:adjustRightInd w:val="0"/>
        <w:spacing w:line="480" w:lineRule="auto"/>
        <w:ind w:left="57" w:right="57" w:firstLine="284"/>
        <w:rPr>
          <w:rFonts w:eastAsiaTheme="minorHAnsi"/>
          <w:lang w:val="en-US" w:eastAsia="en-US"/>
        </w:rPr>
      </w:pPr>
      <w:r w:rsidRPr="008835C4">
        <w:rPr>
          <w:lang w:val="en-US"/>
        </w:rPr>
        <w:t xml:space="preserve">To ascertain the mediation effects between the study variables, further multilevel regressions were performed, in which perception of class engagement was included as the input variable. Autonomy support, structure, and relatedness support were simultaneously modeled as multiple mediators, and student motivations were entered as outcome variables. These multilevel mediations tests are based on 2-2-1 models, as the input and the mediators are situated at level 2, and the outcome variables are situated at level 1 (Zhang et al., 2009). </w:t>
      </w:r>
      <w:r w:rsidR="00B372D2" w:rsidRPr="008835C4">
        <w:rPr>
          <w:lang w:val="en-US"/>
        </w:rPr>
        <w:t xml:space="preserve"> Given that the “a paths” (i.e., from the input variable to the mediators) and the “c paths” (i.e., from the input variable to the outcome) of the mediation were tested in the analyses related to hypothesis 1, these further multilevel analyses examined “b paths” (i.e., from the mediators to the outcome, controlling for the input). Thus, the students’ motivation variables were regressed on teachers motivating styles, controlling for the perception of</w:t>
      </w:r>
      <w:r w:rsidR="00B372D2" w:rsidRPr="008835C4">
        <w:rPr>
          <w:bCs/>
          <w:lang w:val="en-US"/>
        </w:rPr>
        <w:t xml:space="preserve"> class engagement</w:t>
      </w:r>
      <w:r w:rsidR="00B372D2" w:rsidRPr="008835C4">
        <w:rPr>
          <w:lang w:val="en-US"/>
        </w:rPr>
        <w:t xml:space="preserve">. </w:t>
      </w:r>
      <w:r w:rsidR="00A363B5" w:rsidRPr="008835C4">
        <w:rPr>
          <w:rFonts w:eastAsiaTheme="minorHAnsi"/>
          <w:lang w:val="en-US" w:eastAsia="en-US"/>
        </w:rPr>
        <w:t xml:space="preserve">Monte Carlo approach was used to resampling </w:t>
      </w:r>
      <w:r w:rsidR="00173291" w:rsidRPr="008835C4">
        <w:rPr>
          <w:rFonts w:eastAsiaTheme="minorHAnsi"/>
          <w:lang w:val="en-US" w:eastAsia="en-US"/>
        </w:rPr>
        <w:t>the distribution of each</w:t>
      </w:r>
      <w:r w:rsidR="00173291" w:rsidRPr="008835C4">
        <w:rPr>
          <w:lang w:val="en-US"/>
        </w:rPr>
        <w:t xml:space="preserve"> </w:t>
      </w:r>
      <w:r w:rsidR="00173291" w:rsidRPr="008835C4">
        <w:rPr>
          <w:rFonts w:eastAsiaTheme="minorHAnsi"/>
          <w:lang w:val="en-US" w:eastAsia="en-US"/>
        </w:rPr>
        <w:t xml:space="preserve">indirect effect (20,000 values) </w:t>
      </w:r>
      <w:r w:rsidR="00A363B5" w:rsidRPr="008835C4">
        <w:rPr>
          <w:rFonts w:eastAsiaTheme="minorHAnsi"/>
          <w:lang w:val="en-US" w:eastAsia="en-US"/>
        </w:rPr>
        <w:t>that allowed us to construct</w:t>
      </w:r>
      <w:r w:rsidR="00A363B5" w:rsidRPr="008835C4">
        <w:rPr>
          <w:lang w:val="en-US"/>
        </w:rPr>
        <w:t xml:space="preserve"> </w:t>
      </w:r>
      <w:r w:rsidR="00A363B5" w:rsidRPr="008835C4">
        <w:rPr>
          <w:rFonts w:eastAsiaTheme="minorHAnsi"/>
          <w:lang w:val="en-US" w:eastAsia="en-US"/>
        </w:rPr>
        <w:t>the appropriate confidence intervals. If the 95% CI from this simulation excludes zero, then the</w:t>
      </w:r>
      <w:r w:rsidR="00A363B5" w:rsidRPr="008835C4">
        <w:rPr>
          <w:lang w:val="en-US"/>
        </w:rPr>
        <w:t xml:space="preserve"> </w:t>
      </w:r>
      <w:r w:rsidR="00A363B5" w:rsidRPr="008835C4">
        <w:rPr>
          <w:rFonts w:eastAsiaTheme="minorHAnsi"/>
          <w:lang w:val="en-US" w:eastAsia="en-US"/>
        </w:rPr>
        <w:t>indirect effect test is significant (p &lt; .05)</w:t>
      </w:r>
      <w:r w:rsidR="00A363B5" w:rsidRPr="008835C4">
        <w:rPr>
          <w:lang w:val="en-US"/>
        </w:rPr>
        <w:t>.</w:t>
      </w:r>
    </w:p>
    <w:p w14:paraId="108FBAE4" w14:textId="77777777" w:rsidR="00A363B5" w:rsidRPr="008835C4" w:rsidRDefault="00A363B5" w:rsidP="00A363B5">
      <w:pPr>
        <w:autoSpaceDE w:val="0"/>
        <w:autoSpaceDN w:val="0"/>
        <w:adjustRightInd w:val="0"/>
        <w:spacing w:line="480" w:lineRule="auto"/>
        <w:rPr>
          <w:lang w:val="en-US"/>
        </w:rPr>
      </w:pPr>
      <w:r w:rsidRPr="008835C4">
        <w:rPr>
          <w:b/>
          <w:lang w:val="en-US"/>
        </w:rPr>
        <w:t>3 Results</w:t>
      </w:r>
    </w:p>
    <w:p w14:paraId="75016BF5" w14:textId="77777777" w:rsidR="00A363B5" w:rsidRPr="008835C4" w:rsidRDefault="00A363B5" w:rsidP="00A363B5">
      <w:pPr>
        <w:autoSpaceDE w:val="0"/>
        <w:autoSpaceDN w:val="0"/>
        <w:adjustRightInd w:val="0"/>
        <w:spacing w:line="480" w:lineRule="auto"/>
        <w:rPr>
          <w:rFonts w:eastAsiaTheme="minorHAnsi"/>
          <w:b/>
          <w:lang w:val="en-US" w:eastAsia="en-US"/>
        </w:rPr>
      </w:pPr>
      <w:r w:rsidRPr="008835C4">
        <w:rPr>
          <w:rFonts w:eastAsiaTheme="minorHAnsi"/>
          <w:b/>
          <w:lang w:val="en-US" w:eastAsia="en-US"/>
        </w:rPr>
        <w:lastRenderedPageBreak/>
        <w:t xml:space="preserve">3.1 Preliminary Analysis </w:t>
      </w:r>
    </w:p>
    <w:p w14:paraId="52977982" w14:textId="5E3F914E" w:rsidR="00A363B5" w:rsidRPr="008835C4" w:rsidRDefault="00A363B5" w:rsidP="00072871">
      <w:pPr>
        <w:autoSpaceDE w:val="0"/>
        <w:autoSpaceDN w:val="0"/>
        <w:adjustRightInd w:val="0"/>
        <w:spacing w:line="480" w:lineRule="auto"/>
        <w:rPr>
          <w:rFonts w:eastAsiaTheme="minorHAnsi"/>
          <w:lang w:val="en-US" w:eastAsia="en-US"/>
        </w:rPr>
      </w:pPr>
      <w:r w:rsidRPr="008835C4">
        <w:rPr>
          <w:rFonts w:eastAsiaTheme="minorHAnsi"/>
          <w:lang w:val="en-US" w:eastAsia="en-US"/>
        </w:rPr>
        <w:t>The statistical assumptions associated with multilevel models were examined by exploring the residuals in the full conditional models. Results indicated relative normality in the distribution of the residuals and no extreme outliers, and no major signs of heteroscedasticity. Intraclass correlation coefficients from the unconditional models were all above 5% indicating that there was a hierarchical structure in the data and that multilevel analysis was appropriate (</w:t>
      </w:r>
      <w:proofErr w:type="spellStart"/>
      <w:r w:rsidRPr="008835C4">
        <w:rPr>
          <w:rFonts w:eastAsiaTheme="minorHAnsi"/>
          <w:lang w:val="en-US" w:eastAsia="en-US"/>
        </w:rPr>
        <w:t>Raudenbush</w:t>
      </w:r>
      <w:proofErr w:type="spellEnd"/>
      <w:r w:rsidRPr="008835C4">
        <w:rPr>
          <w:rFonts w:eastAsiaTheme="minorHAnsi"/>
          <w:lang w:val="en-US" w:eastAsia="en-US"/>
        </w:rPr>
        <w:t xml:space="preserve"> &amp; Bryk 2002). Means and standard deviations are presented in Table </w:t>
      </w:r>
      <w:r w:rsidR="007A1146" w:rsidRPr="008835C4">
        <w:rPr>
          <w:rFonts w:eastAsiaTheme="minorHAnsi"/>
          <w:lang w:val="en-US" w:eastAsia="en-US"/>
        </w:rPr>
        <w:t>2</w:t>
      </w:r>
      <w:r w:rsidRPr="008835C4">
        <w:rPr>
          <w:rFonts w:eastAsiaTheme="minorHAnsi"/>
          <w:lang w:val="en-US" w:eastAsia="en-US"/>
        </w:rPr>
        <w:t>.</w:t>
      </w:r>
    </w:p>
    <w:p w14:paraId="181D5276" w14:textId="674BEDB0" w:rsidR="00A363B5" w:rsidRPr="008835C4" w:rsidRDefault="00A363B5" w:rsidP="00072871">
      <w:pPr>
        <w:autoSpaceDE w:val="0"/>
        <w:autoSpaceDN w:val="0"/>
        <w:adjustRightInd w:val="0"/>
        <w:spacing w:line="480" w:lineRule="auto"/>
        <w:rPr>
          <w:b/>
          <w:lang w:val="en-US"/>
        </w:rPr>
      </w:pPr>
      <w:r w:rsidRPr="008835C4">
        <w:rPr>
          <w:rFonts w:eastAsiaTheme="minorHAnsi"/>
          <w:b/>
          <w:lang w:val="en-US" w:eastAsia="en-US"/>
        </w:rPr>
        <w:t>3.2 Teachers’ Perception of Classes’ Engagement</w:t>
      </w:r>
      <w:r w:rsidR="00E745DC" w:rsidRPr="008835C4">
        <w:rPr>
          <w:rFonts w:eastAsiaTheme="minorHAnsi"/>
          <w:b/>
          <w:lang w:val="en-US" w:eastAsia="en-US"/>
        </w:rPr>
        <w:t>,</w:t>
      </w:r>
      <w:r w:rsidRPr="008835C4">
        <w:rPr>
          <w:rFonts w:eastAsiaTheme="minorHAnsi"/>
          <w:b/>
          <w:lang w:val="en-US" w:eastAsia="en-US"/>
        </w:rPr>
        <w:t xml:space="preserve"> </w:t>
      </w:r>
      <w:r w:rsidR="001812DF" w:rsidRPr="008835C4">
        <w:rPr>
          <w:rFonts w:eastAsiaTheme="minorHAnsi"/>
          <w:b/>
          <w:lang w:val="en-US" w:eastAsia="en-US"/>
        </w:rPr>
        <w:t xml:space="preserve">Motivating </w:t>
      </w:r>
      <w:r w:rsidR="003D100A" w:rsidRPr="008835C4">
        <w:rPr>
          <w:rFonts w:eastAsiaTheme="minorHAnsi"/>
          <w:b/>
          <w:lang w:val="en-US" w:eastAsia="en-US"/>
        </w:rPr>
        <w:t>T</w:t>
      </w:r>
      <w:r w:rsidR="001812DF" w:rsidRPr="008835C4">
        <w:rPr>
          <w:rFonts w:eastAsiaTheme="minorHAnsi"/>
          <w:b/>
          <w:lang w:val="en-US" w:eastAsia="en-US"/>
        </w:rPr>
        <w:t xml:space="preserve">eaching </w:t>
      </w:r>
      <w:r w:rsidR="003D100A" w:rsidRPr="008835C4">
        <w:rPr>
          <w:rFonts w:eastAsiaTheme="minorHAnsi"/>
          <w:b/>
          <w:lang w:val="en-US" w:eastAsia="en-US"/>
        </w:rPr>
        <w:t>P</w:t>
      </w:r>
      <w:r w:rsidR="001812DF" w:rsidRPr="008835C4">
        <w:rPr>
          <w:rFonts w:eastAsiaTheme="minorHAnsi"/>
          <w:b/>
          <w:lang w:val="en-US" w:eastAsia="en-US"/>
        </w:rPr>
        <w:t>ractices</w:t>
      </w:r>
      <w:r w:rsidR="0007158F" w:rsidRPr="008835C4">
        <w:rPr>
          <w:rFonts w:eastAsiaTheme="minorHAnsi"/>
          <w:b/>
          <w:lang w:val="en-US" w:eastAsia="en-US"/>
        </w:rPr>
        <w:t>,</w:t>
      </w:r>
      <w:r w:rsidRPr="008835C4">
        <w:rPr>
          <w:rFonts w:eastAsiaTheme="minorHAnsi"/>
          <w:b/>
          <w:lang w:val="en-US" w:eastAsia="en-US"/>
        </w:rPr>
        <w:t xml:space="preserve"> and Students’ Motivation </w:t>
      </w:r>
    </w:p>
    <w:p w14:paraId="0A1CA2F7" w14:textId="5D718E0A" w:rsidR="00D97CC4" w:rsidRPr="008835C4" w:rsidRDefault="00A363B5" w:rsidP="00A363B5">
      <w:pPr>
        <w:autoSpaceDE w:val="0"/>
        <w:autoSpaceDN w:val="0"/>
        <w:adjustRightInd w:val="0"/>
        <w:spacing w:line="480" w:lineRule="auto"/>
        <w:rPr>
          <w:lang w:val="en-US"/>
        </w:rPr>
      </w:pPr>
      <w:r w:rsidRPr="008835C4">
        <w:rPr>
          <w:rFonts w:eastAsiaTheme="minorHAnsi"/>
          <w:lang w:val="en-US" w:eastAsia="en-US"/>
        </w:rPr>
        <w:t xml:space="preserve">Table </w:t>
      </w:r>
      <w:r w:rsidR="007A1146" w:rsidRPr="008835C4">
        <w:rPr>
          <w:rFonts w:eastAsiaTheme="minorHAnsi"/>
          <w:lang w:val="en-US" w:eastAsia="en-US"/>
        </w:rPr>
        <w:t>3</w:t>
      </w:r>
      <w:r w:rsidRPr="008835C4">
        <w:rPr>
          <w:rFonts w:eastAsiaTheme="minorHAnsi"/>
          <w:lang w:val="en-US" w:eastAsia="en-US"/>
        </w:rPr>
        <w:t xml:space="preserve"> presents the results for the linear regression analyses testing the effect of teachers’ perception of classes’ engagement on their </w:t>
      </w:r>
      <w:r w:rsidR="001812DF" w:rsidRPr="008835C4">
        <w:rPr>
          <w:rFonts w:eastAsiaTheme="minorHAnsi"/>
          <w:lang w:val="en-US" w:eastAsia="en-US"/>
        </w:rPr>
        <w:t>motivating teaching practices</w:t>
      </w:r>
      <w:r w:rsidRPr="008835C4">
        <w:rPr>
          <w:rFonts w:eastAsiaTheme="minorHAnsi"/>
          <w:lang w:val="en-US" w:eastAsia="en-US"/>
        </w:rPr>
        <w:t>. Results indicated that teachers’ perception of classes’ engagement positively predicted autonomy support (</w:t>
      </w:r>
      <w:r w:rsidRPr="008835C4">
        <w:rPr>
          <w:rFonts w:eastAsiaTheme="minorHAnsi"/>
          <w:i/>
          <w:lang w:val="en-US" w:eastAsia="en-US"/>
        </w:rPr>
        <w:t>b</w:t>
      </w:r>
      <w:r w:rsidRPr="008835C4">
        <w:rPr>
          <w:rFonts w:eastAsiaTheme="minorHAnsi"/>
          <w:lang w:val="en-US" w:eastAsia="en-US"/>
        </w:rPr>
        <w:t xml:space="preserve"> = </w:t>
      </w:r>
      <w:r w:rsidRPr="008835C4">
        <w:rPr>
          <w:lang w:val="en-US"/>
        </w:rPr>
        <w:t xml:space="preserve">1.06, </w:t>
      </w:r>
      <w:r w:rsidRPr="008835C4">
        <w:rPr>
          <w:i/>
          <w:lang w:val="en-US"/>
        </w:rPr>
        <w:t>p</w:t>
      </w:r>
      <w:r w:rsidRPr="008835C4">
        <w:rPr>
          <w:lang w:val="en-US"/>
        </w:rPr>
        <w:t xml:space="preserve"> &lt; .001)</w:t>
      </w:r>
      <w:r w:rsidRPr="008835C4">
        <w:rPr>
          <w:rFonts w:eastAsiaTheme="minorHAnsi"/>
          <w:lang w:val="en-US" w:eastAsia="en-US"/>
        </w:rPr>
        <w:t>, structure (</w:t>
      </w:r>
      <w:r w:rsidRPr="008835C4">
        <w:rPr>
          <w:rFonts w:eastAsiaTheme="minorHAnsi"/>
          <w:i/>
          <w:lang w:val="en-US" w:eastAsia="en-US"/>
        </w:rPr>
        <w:t>b</w:t>
      </w:r>
      <w:r w:rsidRPr="008835C4">
        <w:rPr>
          <w:rFonts w:eastAsiaTheme="minorHAnsi"/>
          <w:lang w:val="en-US" w:eastAsia="en-US"/>
        </w:rPr>
        <w:t xml:space="preserve"> = 0</w:t>
      </w:r>
      <w:r w:rsidRPr="008835C4">
        <w:rPr>
          <w:lang w:val="en-US"/>
        </w:rPr>
        <w:t xml:space="preserve">.61, </w:t>
      </w:r>
      <w:r w:rsidRPr="008835C4">
        <w:rPr>
          <w:i/>
          <w:lang w:val="en-US"/>
        </w:rPr>
        <w:t>p</w:t>
      </w:r>
      <w:r w:rsidRPr="008835C4">
        <w:rPr>
          <w:lang w:val="en-US"/>
        </w:rPr>
        <w:t xml:space="preserve"> &lt; .001),</w:t>
      </w:r>
      <w:r w:rsidRPr="008835C4">
        <w:rPr>
          <w:rFonts w:eastAsiaTheme="minorHAnsi"/>
          <w:lang w:val="en-US" w:eastAsia="en-US"/>
        </w:rPr>
        <w:t xml:space="preserve"> and relatedness support (</w:t>
      </w:r>
      <w:r w:rsidRPr="008835C4">
        <w:rPr>
          <w:rFonts w:eastAsiaTheme="minorHAnsi"/>
          <w:i/>
          <w:lang w:val="en-US" w:eastAsia="en-US"/>
        </w:rPr>
        <w:t>b</w:t>
      </w:r>
      <w:r w:rsidRPr="008835C4">
        <w:rPr>
          <w:rFonts w:eastAsiaTheme="minorHAnsi"/>
          <w:lang w:val="en-US" w:eastAsia="en-US"/>
        </w:rPr>
        <w:t xml:space="preserve"> = </w:t>
      </w:r>
      <w:r w:rsidRPr="008835C4">
        <w:rPr>
          <w:lang w:val="en-US"/>
        </w:rPr>
        <w:t xml:space="preserve">0.42, </w:t>
      </w:r>
      <w:r w:rsidRPr="008835C4">
        <w:rPr>
          <w:i/>
          <w:lang w:val="en-US"/>
        </w:rPr>
        <w:t>p</w:t>
      </w:r>
      <w:r w:rsidRPr="008835C4">
        <w:rPr>
          <w:lang w:val="en-US"/>
        </w:rPr>
        <w:t xml:space="preserve"> &lt; .001)</w:t>
      </w:r>
      <w:r w:rsidR="00350669" w:rsidRPr="008835C4">
        <w:rPr>
          <w:lang w:val="en-US"/>
        </w:rPr>
        <w:t>,</w:t>
      </w:r>
      <w:r w:rsidR="00DE3FC6" w:rsidRPr="008835C4">
        <w:rPr>
          <w:lang w:val="en-US"/>
        </w:rPr>
        <w:t xml:space="preserve"> and </w:t>
      </w:r>
      <w:r w:rsidR="00350669" w:rsidRPr="008835C4">
        <w:rPr>
          <w:lang w:val="en-US"/>
        </w:rPr>
        <w:t xml:space="preserve">that </w:t>
      </w:r>
      <w:r w:rsidR="00DE3FC6" w:rsidRPr="008835C4">
        <w:rPr>
          <w:lang w:val="en-US"/>
        </w:rPr>
        <w:t>effect size</w:t>
      </w:r>
      <w:r w:rsidR="00350669" w:rsidRPr="008835C4">
        <w:rPr>
          <w:lang w:val="en-US"/>
        </w:rPr>
        <w:t>s</w:t>
      </w:r>
      <w:r w:rsidR="00DE3FC6" w:rsidRPr="008835C4">
        <w:rPr>
          <w:lang w:val="en-US"/>
        </w:rPr>
        <w:t xml:space="preserve"> were </w:t>
      </w:r>
      <w:r w:rsidR="00350669" w:rsidRPr="008835C4">
        <w:rPr>
          <w:lang w:val="en-US"/>
        </w:rPr>
        <w:t>moderate to high</w:t>
      </w:r>
      <w:r w:rsidR="00DE3FC6" w:rsidRPr="008835C4">
        <w:rPr>
          <w:lang w:val="en-US"/>
        </w:rPr>
        <w:t xml:space="preserve"> (</w:t>
      </w:r>
      <w:r w:rsidR="00350669" w:rsidRPr="008835C4">
        <w:rPr>
          <w:lang w:val="en-US"/>
        </w:rPr>
        <w:t>R</w:t>
      </w:r>
      <w:r w:rsidR="00350669" w:rsidRPr="008835C4">
        <w:rPr>
          <w:vertAlign w:val="superscript"/>
          <w:lang w:val="en-US"/>
        </w:rPr>
        <w:t>2</w:t>
      </w:r>
      <w:r w:rsidR="00DE3FC6" w:rsidRPr="008835C4">
        <w:rPr>
          <w:lang w:val="en-US"/>
        </w:rPr>
        <w:t xml:space="preserve"> =</w:t>
      </w:r>
      <w:r w:rsidR="00350669" w:rsidRPr="008835C4">
        <w:rPr>
          <w:lang w:val="en-US"/>
        </w:rPr>
        <w:t xml:space="preserve"> 0.69, 0.33, and 0.31, respectively for </w:t>
      </w:r>
      <w:r w:rsidR="00B67AC3" w:rsidRPr="008835C4">
        <w:rPr>
          <w:lang w:val="en-US"/>
        </w:rPr>
        <w:t>a</w:t>
      </w:r>
      <w:r w:rsidR="00350669" w:rsidRPr="008835C4">
        <w:rPr>
          <w:lang w:val="en-US"/>
        </w:rPr>
        <w:t>utonomy -support, structure and relatedness support).</w:t>
      </w:r>
      <w:r w:rsidR="00DE3FC6" w:rsidRPr="008835C4">
        <w:rPr>
          <w:lang w:val="en-US"/>
        </w:rPr>
        <w:t xml:space="preserve"> </w:t>
      </w:r>
    </w:p>
    <w:p w14:paraId="38472A74" w14:textId="4FF074E9" w:rsidR="00350669" w:rsidRPr="008835C4" w:rsidRDefault="00A363B5" w:rsidP="0007158F">
      <w:pPr>
        <w:autoSpaceDE w:val="0"/>
        <w:autoSpaceDN w:val="0"/>
        <w:adjustRightInd w:val="0"/>
        <w:spacing w:line="480" w:lineRule="auto"/>
        <w:ind w:firstLine="284"/>
        <w:rPr>
          <w:rFonts w:eastAsiaTheme="minorHAnsi"/>
          <w:bCs/>
          <w:lang w:val="en-US" w:eastAsia="en-US"/>
        </w:rPr>
      </w:pPr>
      <w:r w:rsidRPr="008835C4">
        <w:rPr>
          <w:lang w:val="en-US"/>
        </w:rPr>
        <w:t xml:space="preserve">Table </w:t>
      </w:r>
      <w:r w:rsidR="007A1146" w:rsidRPr="008835C4">
        <w:rPr>
          <w:lang w:val="en-US"/>
        </w:rPr>
        <w:t>4</w:t>
      </w:r>
      <w:r w:rsidRPr="008835C4">
        <w:rPr>
          <w:lang w:val="en-US"/>
        </w:rPr>
        <w:t xml:space="preserve"> displays the results of the multilevel regression analyses examining the e</w:t>
      </w:r>
      <w:r w:rsidRPr="008835C4">
        <w:rPr>
          <w:rFonts w:eastAsiaTheme="minorHAnsi"/>
          <w:lang w:val="en-US" w:eastAsia="en-US"/>
        </w:rPr>
        <w:t>ffect of teachers’ perception of classes’ engagement</w:t>
      </w:r>
      <w:r w:rsidRPr="008835C4">
        <w:rPr>
          <w:lang w:val="en-US"/>
        </w:rPr>
        <w:t xml:space="preserve"> on students’ situational motivation. Results reveal that </w:t>
      </w:r>
      <w:r w:rsidR="00350669" w:rsidRPr="008835C4">
        <w:rPr>
          <w:lang w:val="en-US"/>
        </w:rPr>
        <w:t>autonomous motivation</w:t>
      </w:r>
      <w:r w:rsidRPr="008835C4">
        <w:rPr>
          <w:lang w:val="en-US"/>
        </w:rPr>
        <w:t xml:space="preserve"> </w:t>
      </w:r>
      <w:r w:rsidR="00350669" w:rsidRPr="008835C4">
        <w:rPr>
          <w:lang w:val="en-US"/>
        </w:rPr>
        <w:t>is</w:t>
      </w:r>
      <w:r w:rsidRPr="008835C4">
        <w:rPr>
          <w:lang w:val="en-US"/>
        </w:rPr>
        <w:t xml:space="preserve"> positively predicted by </w:t>
      </w:r>
      <w:r w:rsidRPr="008835C4">
        <w:rPr>
          <w:rFonts w:eastAsiaTheme="minorHAnsi"/>
          <w:lang w:val="en-US" w:eastAsia="en-US"/>
        </w:rPr>
        <w:t>teachers’ perception (</w:t>
      </w:r>
      <w:r w:rsidRPr="008835C4">
        <w:rPr>
          <w:rFonts w:eastAsiaTheme="minorHAnsi"/>
          <w:i/>
          <w:lang w:val="en-US" w:eastAsia="en-US"/>
        </w:rPr>
        <w:t>b</w:t>
      </w:r>
      <w:r w:rsidRPr="008835C4">
        <w:rPr>
          <w:rFonts w:eastAsiaTheme="minorHAnsi"/>
          <w:lang w:val="en-US" w:eastAsia="en-US"/>
        </w:rPr>
        <w:t xml:space="preserve"> = </w:t>
      </w:r>
      <w:r w:rsidRPr="008835C4">
        <w:rPr>
          <w:lang w:val="en-US"/>
        </w:rPr>
        <w:t>0.</w:t>
      </w:r>
      <w:r w:rsidR="00350669" w:rsidRPr="008835C4">
        <w:rPr>
          <w:lang w:val="en-US"/>
        </w:rPr>
        <w:t>29</w:t>
      </w:r>
      <w:r w:rsidRPr="008835C4">
        <w:rPr>
          <w:lang w:val="en-US"/>
        </w:rPr>
        <w:t xml:space="preserve">, </w:t>
      </w:r>
      <w:r w:rsidRPr="008835C4">
        <w:rPr>
          <w:i/>
          <w:lang w:val="en-US"/>
        </w:rPr>
        <w:t>p</w:t>
      </w:r>
      <w:r w:rsidRPr="008835C4">
        <w:rPr>
          <w:lang w:val="en-US"/>
        </w:rPr>
        <w:t xml:space="preserve"> &lt; .001 and </w:t>
      </w:r>
      <w:r w:rsidRPr="008835C4">
        <w:rPr>
          <w:rFonts w:eastAsiaTheme="minorHAnsi"/>
          <w:i/>
          <w:lang w:val="en-US" w:eastAsia="en-US"/>
        </w:rPr>
        <w:t>b</w:t>
      </w:r>
      <w:r w:rsidRPr="008835C4">
        <w:rPr>
          <w:rFonts w:eastAsiaTheme="minorHAnsi"/>
          <w:lang w:val="en-US" w:eastAsia="en-US"/>
        </w:rPr>
        <w:t xml:space="preserve"> = </w:t>
      </w:r>
      <w:r w:rsidRPr="008835C4">
        <w:rPr>
          <w:lang w:val="en-US"/>
        </w:rPr>
        <w:t xml:space="preserve">0.28, </w:t>
      </w:r>
      <w:r w:rsidRPr="008835C4">
        <w:rPr>
          <w:i/>
          <w:lang w:val="en-US"/>
        </w:rPr>
        <w:t>p</w:t>
      </w:r>
      <w:r w:rsidRPr="008835C4">
        <w:rPr>
          <w:lang w:val="en-US"/>
        </w:rPr>
        <w:t xml:space="preserve"> &lt; .001, respectively), while external regulation and amotivation are negatively related to </w:t>
      </w:r>
      <w:r w:rsidRPr="008835C4">
        <w:rPr>
          <w:rFonts w:eastAsiaTheme="minorHAnsi"/>
          <w:lang w:val="en-US" w:eastAsia="en-US"/>
        </w:rPr>
        <w:t>teachers’ perception (</w:t>
      </w:r>
      <w:r w:rsidRPr="008835C4">
        <w:rPr>
          <w:rFonts w:eastAsiaTheme="minorHAnsi"/>
          <w:i/>
          <w:lang w:val="en-US" w:eastAsia="en-US"/>
        </w:rPr>
        <w:t>b</w:t>
      </w:r>
      <w:r w:rsidRPr="008835C4">
        <w:rPr>
          <w:rFonts w:eastAsiaTheme="minorHAnsi"/>
          <w:lang w:val="en-US" w:eastAsia="en-US"/>
        </w:rPr>
        <w:t xml:space="preserve"> = -</w:t>
      </w:r>
      <w:r w:rsidRPr="008835C4">
        <w:rPr>
          <w:lang w:val="en-US"/>
        </w:rPr>
        <w:t xml:space="preserve">0.16, </w:t>
      </w:r>
      <w:r w:rsidRPr="008835C4">
        <w:rPr>
          <w:i/>
          <w:lang w:val="en-US"/>
        </w:rPr>
        <w:t>p</w:t>
      </w:r>
      <w:r w:rsidRPr="008835C4">
        <w:rPr>
          <w:lang w:val="en-US"/>
        </w:rPr>
        <w:t xml:space="preserve"> &lt; .01 and </w:t>
      </w:r>
      <w:r w:rsidRPr="008835C4">
        <w:rPr>
          <w:rFonts w:eastAsiaTheme="minorHAnsi"/>
          <w:i/>
          <w:lang w:val="en-US" w:eastAsia="en-US"/>
        </w:rPr>
        <w:t>b</w:t>
      </w:r>
      <w:r w:rsidRPr="008835C4">
        <w:rPr>
          <w:rFonts w:eastAsiaTheme="minorHAnsi"/>
          <w:lang w:val="en-US" w:eastAsia="en-US"/>
        </w:rPr>
        <w:t xml:space="preserve"> = -</w:t>
      </w:r>
      <w:r w:rsidRPr="008835C4">
        <w:rPr>
          <w:lang w:val="en-US"/>
        </w:rPr>
        <w:t xml:space="preserve">0.28, </w:t>
      </w:r>
      <w:r w:rsidRPr="008835C4">
        <w:rPr>
          <w:i/>
          <w:lang w:val="en-US"/>
        </w:rPr>
        <w:t>p</w:t>
      </w:r>
      <w:r w:rsidRPr="008835C4">
        <w:rPr>
          <w:lang w:val="en-US"/>
        </w:rPr>
        <w:t xml:space="preserve"> &lt; .01, respectively). </w:t>
      </w:r>
      <w:r w:rsidR="00350669" w:rsidRPr="008835C4">
        <w:rPr>
          <w:lang w:val="en-US"/>
        </w:rPr>
        <w:t>E</w:t>
      </w:r>
      <w:r w:rsidR="00DE3FC6" w:rsidRPr="008835C4">
        <w:rPr>
          <w:lang w:val="en-US"/>
        </w:rPr>
        <w:t xml:space="preserve">ffect </w:t>
      </w:r>
      <w:r w:rsidR="00350669" w:rsidRPr="008835C4">
        <w:rPr>
          <w:lang w:val="en-US"/>
        </w:rPr>
        <w:t>s</w:t>
      </w:r>
      <w:r w:rsidR="00DE3FC6" w:rsidRPr="008835C4">
        <w:rPr>
          <w:lang w:val="en-US"/>
        </w:rPr>
        <w:t>ize</w:t>
      </w:r>
      <w:r w:rsidR="00350669" w:rsidRPr="008835C4">
        <w:rPr>
          <w:lang w:val="en-US"/>
        </w:rPr>
        <w:t>s</w:t>
      </w:r>
      <w:r w:rsidR="00DE3FC6" w:rsidRPr="008835C4">
        <w:rPr>
          <w:lang w:val="en-US"/>
        </w:rPr>
        <w:t xml:space="preserve"> were </w:t>
      </w:r>
      <w:r w:rsidR="00350669" w:rsidRPr="008835C4">
        <w:rPr>
          <w:lang w:val="en-US"/>
        </w:rPr>
        <w:t>low (R</w:t>
      </w:r>
      <w:r w:rsidR="00350669" w:rsidRPr="008835C4">
        <w:rPr>
          <w:vertAlign w:val="superscript"/>
          <w:lang w:val="en-US"/>
        </w:rPr>
        <w:t>2</w:t>
      </w:r>
      <w:r w:rsidR="00350669" w:rsidRPr="008835C4">
        <w:rPr>
          <w:rFonts w:eastAsiaTheme="minorHAnsi"/>
          <w:b/>
          <w:lang w:val="en-US" w:eastAsia="en-US"/>
        </w:rPr>
        <w:t xml:space="preserve"> </w:t>
      </w:r>
      <w:r w:rsidR="00350669" w:rsidRPr="008835C4">
        <w:rPr>
          <w:rFonts w:eastAsiaTheme="minorHAnsi"/>
          <w:bCs/>
          <w:lang w:val="en-US" w:eastAsia="en-US"/>
        </w:rPr>
        <w:t xml:space="preserve">marginal &lt; 0.08).  </w:t>
      </w:r>
    </w:p>
    <w:p w14:paraId="7A030CA4" w14:textId="01EE9141" w:rsidR="00A363B5" w:rsidRPr="008835C4" w:rsidRDefault="00A363B5" w:rsidP="00A363B5">
      <w:pPr>
        <w:autoSpaceDE w:val="0"/>
        <w:autoSpaceDN w:val="0"/>
        <w:adjustRightInd w:val="0"/>
        <w:spacing w:line="480" w:lineRule="auto"/>
        <w:rPr>
          <w:b/>
          <w:lang w:val="en-US"/>
        </w:rPr>
      </w:pPr>
      <w:r w:rsidRPr="008835C4">
        <w:rPr>
          <w:rFonts w:eastAsiaTheme="minorHAnsi"/>
          <w:b/>
          <w:lang w:val="en-US" w:eastAsia="en-US"/>
        </w:rPr>
        <w:t>3.3 Mediational Effect</w:t>
      </w:r>
    </w:p>
    <w:p w14:paraId="6208D6E7" w14:textId="1AE88941" w:rsidR="00A363B5" w:rsidRPr="008835C4" w:rsidRDefault="00A363B5" w:rsidP="00A363B5">
      <w:pPr>
        <w:autoSpaceDE w:val="0"/>
        <w:autoSpaceDN w:val="0"/>
        <w:adjustRightInd w:val="0"/>
        <w:spacing w:line="480" w:lineRule="auto"/>
        <w:rPr>
          <w:rFonts w:eastAsiaTheme="minorHAnsi"/>
          <w:lang w:val="en-US" w:eastAsia="en-US"/>
        </w:rPr>
      </w:pPr>
      <w:r w:rsidRPr="008835C4">
        <w:rPr>
          <w:rFonts w:eastAsiaTheme="minorHAnsi"/>
          <w:lang w:val="en-US" w:eastAsia="en-US"/>
        </w:rPr>
        <w:t>The results from the mediation</w:t>
      </w:r>
      <w:r w:rsidR="00DE3FC6" w:rsidRPr="008835C4">
        <w:rPr>
          <w:rFonts w:eastAsiaTheme="minorHAnsi"/>
          <w:lang w:val="en-US" w:eastAsia="en-US"/>
        </w:rPr>
        <w:t>al</w:t>
      </w:r>
      <w:r w:rsidRPr="008835C4">
        <w:rPr>
          <w:rFonts w:eastAsiaTheme="minorHAnsi"/>
          <w:lang w:val="en-US" w:eastAsia="en-US"/>
        </w:rPr>
        <w:t xml:space="preserve"> </w:t>
      </w:r>
      <w:r w:rsidR="00DE3FC6" w:rsidRPr="008835C4">
        <w:rPr>
          <w:rFonts w:eastAsiaTheme="minorHAnsi"/>
          <w:lang w:val="en-US" w:eastAsia="en-US"/>
        </w:rPr>
        <w:t xml:space="preserve">models </w:t>
      </w:r>
      <w:r w:rsidRPr="008835C4">
        <w:rPr>
          <w:rFonts w:eastAsiaTheme="minorHAnsi"/>
          <w:lang w:val="en-US" w:eastAsia="en-US"/>
        </w:rPr>
        <w:t xml:space="preserve">are displayed in Table </w:t>
      </w:r>
      <w:r w:rsidR="005C1D0E" w:rsidRPr="008835C4">
        <w:rPr>
          <w:rFonts w:eastAsiaTheme="minorHAnsi"/>
          <w:lang w:val="en-US" w:eastAsia="en-US"/>
        </w:rPr>
        <w:t>5</w:t>
      </w:r>
      <w:r w:rsidRPr="008835C4">
        <w:rPr>
          <w:rFonts w:eastAsiaTheme="minorHAnsi"/>
          <w:lang w:val="en-US" w:eastAsia="en-US"/>
        </w:rPr>
        <w:t xml:space="preserve">. As seen above, “paths </w:t>
      </w:r>
      <w:r w:rsidR="00350669" w:rsidRPr="008835C4">
        <w:rPr>
          <w:rFonts w:eastAsiaTheme="minorHAnsi"/>
          <w:lang w:val="en-US" w:eastAsia="en-US"/>
        </w:rPr>
        <w:t>a</w:t>
      </w:r>
      <w:r w:rsidRPr="008835C4">
        <w:rPr>
          <w:rFonts w:eastAsiaTheme="minorHAnsi"/>
          <w:lang w:val="en-US" w:eastAsia="en-US"/>
        </w:rPr>
        <w:t>”</w:t>
      </w:r>
      <w:r w:rsidRPr="008835C4">
        <w:rPr>
          <w:lang w:val="en-US"/>
        </w:rPr>
        <w:t>—</w:t>
      </w:r>
      <w:r w:rsidRPr="008835C4">
        <w:rPr>
          <w:rFonts w:eastAsiaTheme="minorHAnsi"/>
          <w:lang w:val="en-US" w:eastAsia="en-US"/>
        </w:rPr>
        <w:t xml:space="preserve">from teachers’ perception to their </w:t>
      </w:r>
      <w:r w:rsidR="001812DF" w:rsidRPr="008835C4">
        <w:rPr>
          <w:rFonts w:eastAsiaTheme="minorHAnsi"/>
          <w:lang w:val="en-US" w:eastAsia="en-US"/>
        </w:rPr>
        <w:t>motivating teaching practices</w:t>
      </w:r>
      <w:r w:rsidR="007220AA" w:rsidRPr="008835C4">
        <w:rPr>
          <w:rFonts w:eastAsiaTheme="minorHAnsi"/>
          <w:lang w:val="en-US" w:eastAsia="en-US"/>
        </w:rPr>
        <w:t xml:space="preserve"> </w:t>
      </w:r>
      <w:r w:rsidRPr="008835C4">
        <w:rPr>
          <w:lang w:val="en-US"/>
        </w:rPr>
        <w:t>—</w:t>
      </w:r>
      <w:r w:rsidR="007220AA" w:rsidRPr="008835C4">
        <w:rPr>
          <w:lang w:val="en-US"/>
        </w:rPr>
        <w:t xml:space="preserve"> </w:t>
      </w:r>
      <w:r w:rsidRPr="008835C4">
        <w:rPr>
          <w:rFonts w:eastAsiaTheme="minorHAnsi"/>
          <w:lang w:val="en-US" w:eastAsia="en-US"/>
        </w:rPr>
        <w:t>were all significant. With regard to “paths b”</w:t>
      </w:r>
      <w:r w:rsidRPr="008835C4">
        <w:rPr>
          <w:lang w:val="en-US"/>
        </w:rPr>
        <w:t>—</w:t>
      </w:r>
      <w:r w:rsidRPr="008835C4">
        <w:rPr>
          <w:rFonts w:eastAsiaTheme="minorHAnsi"/>
          <w:lang w:val="en-US" w:eastAsia="en-US"/>
        </w:rPr>
        <w:t xml:space="preserve">from a teacher’s </w:t>
      </w:r>
      <w:r w:rsidR="001812DF" w:rsidRPr="008835C4">
        <w:rPr>
          <w:rFonts w:eastAsiaTheme="minorHAnsi"/>
          <w:lang w:val="en-US" w:eastAsia="en-US"/>
        </w:rPr>
        <w:t>motivating teaching practices</w:t>
      </w:r>
      <w:r w:rsidRPr="008835C4">
        <w:rPr>
          <w:rFonts w:eastAsiaTheme="minorHAnsi"/>
          <w:lang w:val="en-US" w:eastAsia="en-US"/>
        </w:rPr>
        <w:t xml:space="preserve"> to students’ motivation</w:t>
      </w:r>
      <w:r w:rsidR="007220AA" w:rsidRPr="008835C4">
        <w:rPr>
          <w:rFonts w:eastAsiaTheme="minorHAnsi"/>
          <w:lang w:val="en-US" w:eastAsia="en-US"/>
        </w:rPr>
        <w:t xml:space="preserve"> </w:t>
      </w:r>
      <w:r w:rsidRPr="008835C4">
        <w:rPr>
          <w:lang w:val="en-US"/>
        </w:rPr>
        <w:lastRenderedPageBreak/>
        <w:t>—</w:t>
      </w:r>
      <w:r w:rsidR="007220AA" w:rsidRPr="008835C4">
        <w:rPr>
          <w:lang w:val="en-US"/>
        </w:rPr>
        <w:t xml:space="preserve"> </w:t>
      </w:r>
      <w:r w:rsidRPr="008835C4">
        <w:rPr>
          <w:rFonts w:eastAsiaTheme="minorHAnsi"/>
          <w:lang w:val="en-US" w:eastAsia="en-US"/>
        </w:rPr>
        <w:t xml:space="preserve">results from the multilevel regressions analysis disclosed that autonomy support is positively associated with </w:t>
      </w:r>
      <w:r w:rsidR="00350669" w:rsidRPr="008835C4">
        <w:rPr>
          <w:rFonts w:eastAsiaTheme="minorHAnsi"/>
          <w:lang w:val="en-US" w:eastAsia="en-US"/>
        </w:rPr>
        <w:t>autonomous motivation</w:t>
      </w:r>
      <w:r w:rsidRPr="008835C4">
        <w:rPr>
          <w:rFonts w:eastAsiaTheme="minorHAnsi"/>
          <w:lang w:val="en-US" w:eastAsia="en-US"/>
        </w:rPr>
        <w:t xml:space="preserve"> (</w:t>
      </w:r>
      <m:oMath>
        <m:acc>
          <m:accPr>
            <m:ctrlPr>
              <w:rPr>
                <w:rFonts w:ascii="Cambria Math" w:hAnsi="Cambria Math"/>
                <w:i/>
                <w:lang w:val="en-US"/>
              </w:rPr>
            </m:ctrlPr>
          </m:accPr>
          <m:e>
            <m:r>
              <w:rPr>
                <w:rFonts w:ascii="Cambria Math" w:hAnsi="Cambria Math"/>
                <w:lang w:val="en-US"/>
              </w:rPr>
              <m:t>b</m:t>
            </m:r>
          </m:e>
        </m:acc>
      </m:oMath>
      <w:r w:rsidRPr="008835C4">
        <w:rPr>
          <w:rFonts w:eastAsiaTheme="minorHAnsi"/>
          <w:vertAlign w:val="subscript"/>
          <w:lang w:val="en-US" w:eastAsia="en-US"/>
        </w:rPr>
        <w:t>1</w:t>
      </w:r>
      <w:r w:rsidRPr="008835C4">
        <w:rPr>
          <w:rFonts w:eastAsiaTheme="minorHAnsi"/>
          <w:lang w:val="en-US" w:eastAsia="en-US"/>
        </w:rPr>
        <w:t xml:space="preserve">= </w:t>
      </w:r>
      <w:r w:rsidRPr="008835C4">
        <w:rPr>
          <w:lang w:val="en-US"/>
        </w:rPr>
        <w:t>0.1</w:t>
      </w:r>
      <w:r w:rsidR="007220AA" w:rsidRPr="008835C4">
        <w:rPr>
          <w:lang w:val="en-US"/>
        </w:rPr>
        <w:t>7</w:t>
      </w:r>
      <w:r w:rsidRPr="008835C4">
        <w:rPr>
          <w:lang w:val="en-US"/>
        </w:rPr>
        <w:t xml:space="preserve">, </w:t>
      </w:r>
      <w:r w:rsidRPr="008835C4">
        <w:rPr>
          <w:i/>
          <w:lang w:val="en-US"/>
        </w:rPr>
        <w:t>p</w:t>
      </w:r>
      <w:r w:rsidRPr="008835C4">
        <w:rPr>
          <w:lang w:val="en-US"/>
        </w:rPr>
        <w:t xml:space="preserve"> &lt; .05,) </w:t>
      </w:r>
      <w:r w:rsidR="00350669" w:rsidRPr="008835C4">
        <w:rPr>
          <w:lang w:val="en-US"/>
        </w:rPr>
        <w:t>with a</w:t>
      </w:r>
      <w:r w:rsidR="007220AA" w:rsidRPr="008835C4">
        <w:rPr>
          <w:lang w:val="en-US"/>
        </w:rPr>
        <w:t xml:space="preserve"> low </w:t>
      </w:r>
      <w:r w:rsidR="00350669" w:rsidRPr="008835C4">
        <w:rPr>
          <w:lang w:val="en-US"/>
        </w:rPr>
        <w:t>effect size</w:t>
      </w:r>
      <w:r w:rsidR="007220AA" w:rsidRPr="008835C4">
        <w:rPr>
          <w:lang w:val="en-US"/>
        </w:rPr>
        <w:t xml:space="preserve"> (R</w:t>
      </w:r>
      <w:r w:rsidR="007220AA" w:rsidRPr="008835C4">
        <w:rPr>
          <w:vertAlign w:val="superscript"/>
          <w:lang w:val="en-US"/>
        </w:rPr>
        <w:t>2</w:t>
      </w:r>
      <w:r w:rsidR="00350669" w:rsidRPr="008835C4">
        <w:rPr>
          <w:lang w:val="en-US"/>
        </w:rPr>
        <w:t xml:space="preserve"> </w:t>
      </w:r>
      <w:r w:rsidR="007220AA" w:rsidRPr="008835C4">
        <w:rPr>
          <w:lang w:val="en-US"/>
        </w:rPr>
        <w:t xml:space="preserve">marginal = 0.09), </w:t>
      </w:r>
      <w:r w:rsidRPr="008835C4">
        <w:rPr>
          <w:lang w:val="en-US"/>
        </w:rPr>
        <w:t xml:space="preserve">and not significantly related to external regulation and amotivation </w:t>
      </w:r>
      <w:r w:rsidRPr="008835C4">
        <w:rPr>
          <w:rFonts w:eastAsiaTheme="minorHAnsi"/>
          <w:lang w:val="en-US" w:eastAsia="en-US"/>
        </w:rPr>
        <w:t>(</w:t>
      </w:r>
      <m:oMath>
        <m:acc>
          <m:accPr>
            <m:ctrlPr>
              <w:rPr>
                <w:rFonts w:ascii="Cambria Math" w:hAnsi="Cambria Math"/>
                <w:i/>
                <w:lang w:val="en-US"/>
              </w:rPr>
            </m:ctrlPr>
          </m:accPr>
          <m:e>
            <m:r>
              <w:rPr>
                <w:rFonts w:ascii="Cambria Math" w:hAnsi="Cambria Math"/>
                <w:lang w:val="en-US"/>
              </w:rPr>
              <m:t>b</m:t>
            </m:r>
          </m:e>
        </m:acc>
      </m:oMath>
      <w:r w:rsidR="007220AA" w:rsidRPr="008835C4">
        <w:rPr>
          <w:rFonts w:eastAsiaTheme="minorHAnsi"/>
          <w:vertAlign w:val="subscript"/>
          <w:lang w:val="en-US" w:eastAsia="en-US"/>
        </w:rPr>
        <w:t>1</w:t>
      </w:r>
      <w:r w:rsidRPr="008835C4">
        <w:rPr>
          <w:rFonts w:eastAsiaTheme="minorHAnsi"/>
          <w:lang w:val="en-US" w:eastAsia="en-US"/>
        </w:rPr>
        <w:t xml:space="preserve"> = </w:t>
      </w:r>
      <w:r w:rsidR="007220AA" w:rsidRPr="008835C4">
        <w:rPr>
          <w:rFonts w:eastAsiaTheme="minorHAnsi"/>
          <w:lang w:val="en-US" w:eastAsia="en-US"/>
        </w:rPr>
        <w:t>-</w:t>
      </w:r>
      <w:r w:rsidRPr="008835C4">
        <w:rPr>
          <w:lang w:val="en-US"/>
        </w:rPr>
        <w:t>0.1</w:t>
      </w:r>
      <w:r w:rsidR="007220AA" w:rsidRPr="008835C4">
        <w:rPr>
          <w:lang w:val="en-US"/>
        </w:rPr>
        <w:t xml:space="preserve">1, </w:t>
      </w:r>
      <w:r w:rsidRPr="008835C4">
        <w:rPr>
          <w:lang w:val="en-US"/>
        </w:rPr>
        <w:t>and</w:t>
      </w:r>
      <w:r w:rsidR="007220AA" w:rsidRPr="008835C4">
        <w:rPr>
          <w:lang w:val="en-US"/>
        </w:rPr>
        <w:t xml:space="preserve"> </w:t>
      </w:r>
      <m:oMath>
        <m:acc>
          <m:accPr>
            <m:ctrlPr>
              <w:rPr>
                <w:rFonts w:ascii="Cambria Math" w:hAnsi="Cambria Math"/>
                <w:i/>
                <w:lang w:val="en-US"/>
              </w:rPr>
            </m:ctrlPr>
          </m:accPr>
          <m:e>
            <m:r>
              <w:rPr>
                <w:rFonts w:ascii="Cambria Math" w:hAnsi="Cambria Math"/>
                <w:lang w:val="en-US"/>
              </w:rPr>
              <m:t>b</m:t>
            </m:r>
          </m:e>
        </m:acc>
      </m:oMath>
      <w:r w:rsidR="007220AA" w:rsidRPr="008835C4">
        <w:rPr>
          <w:rFonts w:eastAsiaTheme="minorHAnsi"/>
          <w:vertAlign w:val="subscript"/>
          <w:lang w:val="en-US" w:eastAsia="en-US"/>
        </w:rPr>
        <w:t xml:space="preserve">3 </w:t>
      </w:r>
      <w:r w:rsidR="007220AA" w:rsidRPr="008835C4">
        <w:rPr>
          <w:lang w:val="en-US"/>
        </w:rPr>
        <w:t>=</w:t>
      </w:r>
      <w:r w:rsidRPr="008835C4">
        <w:rPr>
          <w:lang w:val="en-US"/>
        </w:rPr>
        <w:t xml:space="preserve"> -0</w:t>
      </w:r>
      <w:r w:rsidR="007220AA" w:rsidRPr="008835C4">
        <w:rPr>
          <w:lang w:val="en-US"/>
        </w:rPr>
        <w:t>.</w:t>
      </w:r>
      <w:r w:rsidR="00153783" w:rsidRPr="008835C4">
        <w:rPr>
          <w:lang w:val="en-US"/>
        </w:rPr>
        <w:t>15</w:t>
      </w:r>
      <w:r w:rsidRPr="008835C4">
        <w:rPr>
          <w:lang w:val="en-US"/>
        </w:rPr>
        <w:t xml:space="preserve">, </w:t>
      </w:r>
      <w:r w:rsidRPr="008835C4">
        <w:rPr>
          <w:i/>
          <w:lang w:val="en-US"/>
        </w:rPr>
        <w:t>ns</w:t>
      </w:r>
      <w:r w:rsidR="007220AA" w:rsidRPr="008835C4">
        <w:rPr>
          <w:i/>
          <w:lang w:val="en-US"/>
        </w:rPr>
        <w:t>, respectively</w:t>
      </w:r>
      <w:r w:rsidRPr="008835C4">
        <w:rPr>
          <w:lang w:val="en-US"/>
        </w:rPr>
        <w:t>).</w:t>
      </w:r>
      <w:r w:rsidR="007220AA" w:rsidRPr="008835C4">
        <w:rPr>
          <w:lang w:val="en-US"/>
        </w:rPr>
        <w:t xml:space="preserve"> </w:t>
      </w:r>
      <w:r w:rsidRPr="008835C4">
        <w:rPr>
          <w:rFonts w:eastAsiaTheme="minorHAnsi"/>
          <w:lang w:val="en-US" w:eastAsia="en-US"/>
        </w:rPr>
        <w:t xml:space="preserve">Further, the Monte Carlo resampling approach showed that the confidence interval for the indirect effect of teachers’ perception of engagement on students’ </w:t>
      </w:r>
      <w:r w:rsidR="007220AA" w:rsidRPr="008835C4">
        <w:rPr>
          <w:rFonts w:eastAsiaTheme="minorHAnsi"/>
          <w:lang w:val="en-US" w:eastAsia="en-US"/>
        </w:rPr>
        <w:t xml:space="preserve">autonomous </w:t>
      </w:r>
      <w:r w:rsidRPr="008835C4">
        <w:rPr>
          <w:rFonts w:eastAsiaTheme="minorHAnsi"/>
          <w:lang w:val="en-US" w:eastAsia="en-US"/>
        </w:rPr>
        <w:t xml:space="preserve">motivation </w:t>
      </w:r>
      <w:r w:rsidRPr="008835C4">
        <w:rPr>
          <w:lang w:val="en-US"/>
        </w:rPr>
        <w:t>(0.003, 0.3</w:t>
      </w:r>
      <w:r w:rsidR="007220AA" w:rsidRPr="008835C4">
        <w:rPr>
          <w:lang w:val="en-US"/>
        </w:rPr>
        <w:t>2</w:t>
      </w:r>
      <w:r w:rsidRPr="008835C4">
        <w:rPr>
          <w:lang w:val="en-US"/>
        </w:rPr>
        <w:t xml:space="preserve">) </w:t>
      </w:r>
      <w:r w:rsidRPr="008835C4">
        <w:rPr>
          <w:rFonts w:eastAsiaTheme="minorHAnsi"/>
          <w:lang w:val="en-US" w:eastAsia="en-US"/>
        </w:rPr>
        <w:t xml:space="preserve">via autonomy support did not include zero, thereby confirming autonomy support as a mediator. Results concerning paths </w:t>
      </w:r>
      <m:oMath>
        <m:acc>
          <m:accPr>
            <m:ctrlPr>
              <w:rPr>
                <w:rFonts w:ascii="Cambria Math" w:hAnsi="Cambria Math"/>
                <w:i/>
                <w:lang w:val="en-US"/>
              </w:rPr>
            </m:ctrlPr>
          </m:accPr>
          <m:e>
            <m:r>
              <w:rPr>
                <w:rFonts w:ascii="Cambria Math" w:hAnsi="Cambria Math"/>
                <w:lang w:val="en-US"/>
              </w:rPr>
              <m:t>b</m:t>
            </m:r>
          </m:e>
        </m:acc>
      </m:oMath>
      <w:r w:rsidRPr="008835C4">
        <w:rPr>
          <w:rFonts w:eastAsiaTheme="minorHAnsi"/>
          <w:i/>
          <w:vertAlign w:val="subscript"/>
          <w:lang w:val="en-US" w:eastAsia="en-US"/>
        </w:rPr>
        <w:t>2</w:t>
      </w:r>
      <w:r w:rsidRPr="008835C4">
        <w:rPr>
          <w:rFonts w:eastAsiaTheme="minorHAnsi"/>
          <w:vertAlign w:val="subscript"/>
          <w:lang w:val="en-US" w:eastAsia="en-US"/>
        </w:rPr>
        <w:t xml:space="preserve"> </w:t>
      </w:r>
      <w:r w:rsidRPr="008835C4">
        <w:rPr>
          <w:rFonts w:eastAsiaTheme="minorHAnsi"/>
          <w:lang w:val="en-US" w:eastAsia="en-US"/>
        </w:rPr>
        <w:t xml:space="preserve">revealed that the structure was positively related to </w:t>
      </w:r>
      <w:r w:rsidR="00153783" w:rsidRPr="008835C4">
        <w:rPr>
          <w:rFonts w:eastAsiaTheme="minorHAnsi"/>
          <w:lang w:val="en-US" w:eastAsia="en-US"/>
        </w:rPr>
        <w:t xml:space="preserve">autonomous </w:t>
      </w:r>
      <w:r w:rsidRPr="008835C4">
        <w:rPr>
          <w:rFonts w:eastAsiaTheme="minorHAnsi"/>
          <w:lang w:val="en-US" w:eastAsia="en-US"/>
        </w:rPr>
        <w:t>motivation (</w:t>
      </w:r>
      <m:oMath>
        <m:acc>
          <m:accPr>
            <m:ctrlPr>
              <w:rPr>
                <w:rFonts w:ascii="Cambria Math" w:hAnsi="Cambria Math"/>
                <w:i/>
                <w:lang w:val="en-US"/>
              </w:rPr>
            </m:ctrlPr>
          </m:accPr>
          <m:e>
            <m:r>
              <w:rPr>
                <w:rFonts w:ascii="Cambria Math" w:hAnsi="Cambria Math"/>
                <w:lang w:val="en-US"/>
              </w:rPr>
              <m:t>b</m:t>
            </m:r>
          </m:e>
        </m:acc>
      </m:oMath>
      <w:r w:rsidRPr="008835C4">
        <w:rPr>
          <w:rFonts w:eastAsiaTheme="minorHAnsi"/>
          <w:vertAlign w:val="subscript"/>
          <w:lang w:val="en-US" w:eastAsia="en-US"/>
        </w:rPr>
        <w:t>2</w:t>
      </w:r>
      <w:r w:rsidRPr="008835C4">
        <w:rPr>
          <w:rFonts w:eastAsiaTheme="minorHAnsi"/>
          <w:lang w:val="en-US" w:eastAsia="en-US"/>
        </w:rPr>
        <w:t xml:space="preserve"> = </w:t>
      </w:r>
      <w:r w:rsidRPr="008835C4">
        <w:rPr>
          <w:lang w:val="en-US"/>
        </w:rPr>
        <w:t>0.1</w:t>
      </w:r>
      <w:r w:rsidR="00153783" w:rsidRPr="008835C4">
        <w:rPr>
          <w:lang w:val="en-US"/>
        </w:rPr>
        <w:t>0</w:t>
      </w:r>
      <w:r w:rsidRPr="008835C4">
        <w:rPr>
          <w:lang w:val="en-US"/>
        </w:rPr>
        <w:t xml:space="preserve">, </w:t>
      </w:r>
      <w:r w:rsidRPr="008835C4">
        <w:rPr>
          <w:i/>
          <w:lang w:val="en-US"/>
        </w:rPr>
        <w:t>p</w:t>
      </w:r>
      <w:r w:rsidRPr="008835C4">
        <w:rPr>
          <w:lang w:val="en-US"/>
        </w:rPr>
        <w:t xml:space="preserve"> &lt; .05), </w:t>
      </w:r>
      <w:r w:rsidR="00AE6703" w:rsidRPr="008835C4">
        <w:rPr>
          <w:lang w:val="en-US"/>
        </w:rPr>
        <w:t>with a low effect size (R</w:t>
      </w:r>
      <w:r w:rsidR="00AE6703" w:rsidRPr="008835C4">
        <w:rPr>
          <w:vertAlign w:val="superscript"/>
          <w:lang w:val="en-US"/>
        </w:rPr>
        <w:t>2</w:t>
      </w:r>
      <w:r w:rsidR="00AE6703" w:rsidRPr="008835C4">
        <w:rPr>
          <w:lang w:val="en-US"/>
        </w:rPr>
        <w:t xml:space="preserve"> marginal = 0.08), </w:t>
      </w:r>
      <w:r w:rsidRPr="008835C4">
        <w:rPr>
          <w:lang w:val="en-US"/>
        </w:rPr>
        <w:t>and it was not significantly associated with the other types of motivation (</w:t>
      </w:r>
      <m:oMath>
        <m:acc>
          <m:accPr>
            <m:ctrlPr>
              <w:rPr>
                <w:rFonts w:ascii="Cambria Math" w:hAnsi="Cambria Math"/>
                <w:i/>
                <w:lang w:val="en-US"/>
              </w:rPr>
            </m:ctrlPr>
          </m:accPr>
          <m:e>
            <m:r>
              <w:rPr>
                <w:rFonts w:ascii="Cambria Math" w:hAnsi="Cambria Math"/>
                <w:lang w:val="en-US"/>
              </w:rPr>
              <m:t>b</m:t>
            </m:r>
          </m:e>
        </m:acc>
      </m:oMath>
      <w:r w:rsidRPr="008835C4">
        <w:rPr>
          <w:rFonts w:eastAsiaTheme="minorHAnsi"/>
          <w:vertAlign w:val="subscript"/>
          <w:lang w:val="en-US" w:eastAsia="en-US"/>
        </w:rPr>
        <w:t>2</w:t>
      </w:r>
      <w:r w:rsidRPr="008835C4">
        <w:rPr>
          <w:rFonts w:eastAsiaTheme="minorHAnsi"/>
          <w:lang w:val="en-US" w:eastAsia="en-US"/>
        </w:rPr>
        <w:t xml:space="preserve"> = - </w:t>
      </w:r>
      <w:r w:rsidRPr="008835C4">
        <w:rPr>
          <w:lang w:val="en-US"/>
        </w:rPr>
        <w:t>0.13, and</w:t>
      </w:r>
      <w:r w:rsidRPr="008835C4">
        <w:rPr>
          <w:rFonts w:eastAsiaTheme="minorHAnsi"/>
          <w:lang w:val="en-US" w:eastAsia="en-US"/>
        </w:rPr>
        <w:t xml:space="preserve"> -</w:t>
      </w:r>
      <w:r w:rsidRPr="008835C4">
        <w:rPr>
          <w:lang w:val="en-US"/>
        </w:rPr>
        <w:t xml:space="preserve">0.13, </w:t>
      </w:r>
      <w:r w:rsidRPr="008835C4">
        <w:rPr>
          <w:i/>
          <w:lang w:val="en-US"/>
        </w:rPr>
        <w:t xml:space="preserve">ns, </w:t>
      </w:r>
      <w:r w:rsidRPr="008835C4">
        <w:rPr>
          <w:lang w:val="en-US"/>
        </w:rPr>
        <w:t xml:space="preserve">respectively for external regulation and amotivation). </w:t>
      </w:r>
      <w:r w:rsidRPr="008835C4">
        <w:rPr>
          <w:rFonts w:eastAsiaTheme="minorHAnsi"/>
          <w:lang w:val="en-US" w:eastAsia="en-US"/>
        </w:rPr>
        <w:t xml:space="preserve">Further, the Monte Carlo resampling approach showed that the confidence interval for the indirect effect of teachers’ perception of engagement on students’ </w:t>
      </w:r>
      <w:r w:rsidR="00153783" w:rsidRPr="008835C4">
        <w:rPr>
          <w:rFonts w:eastAsiaTheme="minorHAnsi"/>
          <w:lang w:val="en-US" w:eastAsia="en-US"/>
        </w:rPr>
        <w:t xml:space="preserve">autonomous </w:t>
      </w:r>
      <w:r w:rsidRPr="008835C4">
        <w:rPr>
          <w:rFonts w:eastAsiaTheme="minorHAnsi"/>
          <w:lang w:val="en-US" w:eastAsia="en-US"/>
        </w:rPr>
        <w:t xml:space="preserve">motivation via structure did not include zero </w:t>
      </w:r>
      <w:r w:rsidRPr="008835C4">
        <w:rPr>
          <w:lang w:val="en-US"/>
        </w:rPr>
        <w:t>(0.01, 0.1</w:t>
      </w:r>
      <w:r w:rsidR="00153783" w:rsidRPr="008835C4">
        <w:rPr>
          <w:lang w:val="en-US"/>
        </w:rPr>
        <w:t>3</w:t>
      </w:r>
      <w:r w:rsidRPr="008835C4">
        <w:rPr>
          <w:lang w:val="en-US"/>
        </w:rPr>
        <w:t>)</w:t>
      </w:r>
      <w:r w:rsidRPr="008835C4">
        <w:rPr>
          <w:rFonts w:eastAsiaTheme="minorHAnsi"/>
          <w:lang w:val="en-US" w:eastAsia="en-US"/>
        </w:rPr>
        <w:t xml:space="preserve">, thereby confirming structure as a mediator. </w:t>
      </w:r>
      <w:r w:rsidRPr="008835C4">
        <w:rPr>
          <w:lang w:val="en-US"/>
        </w:rPr>
        <w:t xml:space="preserve">Results pertaining to path </w:t>
      </w:r>
      <w:r w:rsidRPr="008835C4">
        <w:rPr>
          <w:rFonts w:eastAsiaTheme="minorHAnsi"/>
          <w:i/>
          <w:lang w:val="en-US" w:eastAsia="en-US"/>
        </w:rPr>
        <w:t>b</w:t>
      </w:r>
      <w:r w:rsidRPr="008835C4">
        <w:rPr>
          <w:rFonts w:eastAsiaTheme="minorHAnsi"/>
          <w:i/>
          <w:vertAlign w:val="subscript"/>
          <w:lang w:val="en-US" w:eastAsia="en-US"/>
        </w:rPr>
        <w:t xml:space="preserve">3 </w:t>
      </w:r>
      <w:r w:rsidRPr="008835C4">
        <w:rPr>
          <w:rFonts w:eastAsiaTheme="minorHAnsi"/>
          <w:lang w:val="en-US" w:eastAsia="en-US"/>
        </w:rPr>
        <w:t>revealed that teachers’ relatedness support was not significantly related to students’ motivations (</w:t>
      </w:r>
      <m:oMath>
        <m:acc>
          <m:accPr>
            <m:ctrlPr>
              <w:rPr>
                <w:rFonts w:ascii="Cambria Math" w:hAnsi="Cambria Math"/>
                <w:i/>
                <w:lang w:val="en-US"/>
              </w:rPr>
            </m:ctrlPr>
          </m:accPr>
          <m:e>
            <m:r>
              <w:rPr>
                <w:rFonts w:ascii="Cambria Math" w:hAnsi="Cambria Math"/>
                <w:lang w:val="en-US"/>
              </w:rPr>
              <m:t>b</m:t>
            </m:r>
          </m:e>
        </m:acc>
      </m:oMath>
      <w:r w:rsidRPr="008835C4">
        <w:rPr>
          <w:rFonts w:eastAsiaTheme="minorHAnsi"/>
          <w:vertAlign w:val="subscript"/>
          <w:lang w:val="en-US" w:eastAsia="en-US"/>
        </w:rPr>
        <w:t>3</w:t>
      </w:r>
      <w:r w:rsidRPr="008835C4">
        <w:rPr>
          <w:rFonts w:eastAsiaTheme="minorHAnsi"/>
          <w:lang w:val="en-US" w:eastAsia="en-US"/>
        </w:rPr>
        <w:t xml:space="preserve"> = -0.0</w:t>
      </w:r>
      <w:r w:rsidR="00153783" w:rsidRPr="008835C4">
        <w:rPr>
          <w:rFonts w:eastAsiaTheme="minorHAnsi"/>
          <w:lang w:val="en-US" w:eastAsia="en-US"/>
        </w:rPr>
        <w:t>3</w:t>
      </w:r>
      <w:r w:rsidRPr="008835C4">
        <w:rPr>
          <w:rFonts w:eastAsiaTheme="minorHAnsi"/>
          <w:lang w:val="en-US" w:eastAsia="en-US"/>
        </w:rPr>
        <w:t xml:space="preserve">, 0.07, and 0.13, </w:t>
      </w:r>
      <w:r w:rsidRPr="008835C4">
        <w:rPr>
          <w:rFonts w:eastAsiaTheme="minorHAnsi"/>
          <w:i/>
          <w:lang w:val="en-US" w:eastAsia="en-US"/>
        </w:rPr>
        <w:t>ns</w:t>
      </w:r>
      <w:r w:rsidRPr="008835C4">
        <w:rPr>
          <w:rFonts w:eastAsiaTheme="minorHAnsi"/>
          <w:lang w:val="en-US" w:eastAsia="en-US"/>
        </w:rPr>
        <w:t xml:space="preserve">, respectively for </w:t>
      </w:r>
      <w:r w:rsidR="00153783" w:rsidRPr="008835C4">
        <w:rPr>
          <w:rFonts w:eastAsiaTheme="minorHAnsi"/>
          <w:lang w:val="en-US" w:eastAsia="en-US"/>
        </w:rPr>
        <w:t xml:space="preserve">autonomous </w:t>
      </w:r>
      <w:r w:rsidRPr="008835C4">
        <w:rPr>
          <w:rFonts w:eastAsiaTheme="minorHAnsi"/>
          <w:lang w:val="en-US" w:eastAsia="en-US"/>
        </w:rPr>
        <w:t xml:space="preserve">motivation, </w:t>
      </w:r>
      <w:r w:rsidRPr="008835C4">
        <w:rPr>
          <w:lang w:val="en-US"/>
        </w:rPr>
        <w:t>external regulation and amotivation), when teachers’ perception of students’ engagement is controlled.</w:t>
      </w:r>
    </w:p>
    <w:p w14:paraId="08294858" w14:textId="261FF17F" w:rsidR="00A363B5" w:rsidRPr="008835C4" w:rsidRDefault="00A363B5" w:rsidP="00A363B5">
      <w:pPr>
        <w:autoSpaceDE w:val="0"/>
        <w:autoSpaceDN w:val="0"/>
        <w:adjustRightInd w:val="0"/>
        <w:spacing w:line="480" w:lineRule="auto"/>
        <w:ind w:firstLine="284"/>
        <w:rPr>
          <w:lang w:val="en-US"/>
        </w:rPr>
      </w:pPr>
      <w:r w:rsidRPr="008835C4">
        <w:rPr>
          <w:rFonts w:eastAsiaTheme="minorHAnsi"/>
          <w:lang w:val="en-US" w:eastAsia="en-US"/>
        </w:rPr>
        <w:t xml:space="preserve">With respect to “paths c’”, results indicated that the relations between teachers’ perception of engagement and students’ motivation were not significant when the </w:t>
      </w:r>
      <w:r w:rsidR="001812DF" w:rsidRPr="008835C4">
        <w:rPr>
          <w:rFonts w:eastAsiaTheme="minorHAnsi"/>
          <w:lang w:val="en-US" w:eastAsia="en-US"/>
        </w:rPr>
        <w:t>motivating teaching practices</w:t>
      </w:r>
      <w:r w:rsidRPr="008835C4">
        <w:rPr>
          <w:rFonts w:eastAsiaTheme="minorHAnsi"/>
          <w:lang w:val="en-US" w:eastAsia="en-US"/>
        </w:rPr>
        <w:t xml:space="preserve"> are entered into the models (</w:t>
      </w:r>
      <m:oMath>
        <m:acc>
          <m:accPr>
            <m:ctrlPr>
              <w:rPr>
                <w:rFonts w:ascii="Cambria Math" w:eastAsiaTheme="minorEastAsia" w:hAnsi="Cambria Math"/>
                <w:i/>
                <w:lang w:val="en-US"/>
              </w:rPr>
            </m:ctrlPr>
          </m:accPr>
          <m:e>
            <m:r>
              <w:rPr>
                <w:rFonts w:ascii="Cambria Math" w:eastAsiaTheme="minorEastAsia" w:hAnsi="Cambria Math"/>
                <w:lang w:val="en-US"/>
              </w:rPr>
              <m:t>c</m:t>
            </m:r>
          </m:e>
        </m:acc>
      </m:oMath>
      <w:r w:rsidRPr="008835C4">
        <w:rPr>
          <w:lang w:val="en-US"/>
        </w:rPr>
        <w:t xml:space="preserve">’ </w:t>
      </w:r>
      <w:r w:rsidRPr="008835C4">
        <w:rPr>
          <w:rFonts w:eastAsiaTheme="minorHAnsi"/>
          <w:lang w:val="en-US" w:eastAsia="en-US"/>
        </w:rPr>
        <w:t xml:space="preserve">= </w:t>
      </w:r>
      <w:r w:rsidRPr="008835C4">
        <w:rPr>
          <w:lang w:val="en-US"/>
        </w:rPr>
        <w:t>0.0</w:t>
      </w:r>
      <w:r w:rsidR="00153783" w:rsidRPr="008835C4">
        <w:rPr>
          <w:lang w:val="en-US"/>
        </w:rPr>
        <w:t>6</w:t>
      </w:r>
      <w:r w:rsidRPr="008835C4">
        <w:rPr>
          <w:lang w:val="en-US"/>
        </w:rPr>
        <w:t xml:space="preserve">, 0.01, and -0.10, ns, </w:t>
      </w:r>
      <w:r w:rsidRPr="008835C4">
        <w:rPr>
          <w:rFonts w:eastAsiaTheme="minorHAnsi"/>
          <w:lang w:val="en-US" w:eastAsia="en-US"/>
        </w:rPr>
        <w:t xml:space="preserve">respectively for </w:t>
      </w:r>
      <w:r w:rsidR="00153783" w:rsidRPr="008835C4">
        <w:rPr>
          <w:rFonts w:eastAsiaTheme="minorHAnsi"/>
          <w:lang w:val="en-US" w:eastAsia="en-US"/>
        </w:rPr>
        <w:t xml:space="preserve">autonomous </w:t>
      </w:r>
      <w:r w:rsidRPr="008835C4">
        <w:rPr>
          <w:rFonts w:eastAsiaTheme="minorHAnsi"/>
          <w:lang w:val="en-US" w:eastAsia="en-US"/>
        </w:rPr>
        <w:t xml:space="preserve">motivation, </w:t>
      </w:r>
      <w:r w:rsidRPr="008835C4">
        <w:rPr>
          <w:lang w:val="en-US"/>
        </w:rPr>
        <w:t xml:space="preserve">external regulation and amotivation). Given that </w:t>
      </w:r>
      <w:r w:rsidRPr="008835C4">
        <w:rPr>
          <w:rFonts w:eastAsiaTheme="minorHAnsi"/>
          <w:lang w:val="en-US" w:eastAsia="en-US"/>
        </w:rPr>
        <w:t>“paths c”</w:t>
      </w:r>
      <w:r w:rsidRPr="008835C4">
        <w:rPr>
          <w:lang w:val="en-US"/>
        </w:rPr>
        <w:t xml:space="preserve">—the </w:t>
      </w:r>
      <w:r w:rsidRPr="008835C4">
        <w:rPr>
          <w:rFonts w:eastAsiaTheme="minorHAnsi"/>
          <w:lang w:val="en-US" w:eastAsia="en-US"/>
        </w:rPr>
        <w:t>effect of teachers’ perception on students’ motivation</w:t>
      </w:r>
      <w:r w:rsidRPr="008835C4">
        <w:rPr>
          <w:lang w:val="en-US"/>
        </w:rPr>
        <w:t>—</w:t>
      </w:r>
      <w:r w:rsidRPr="008835C4">
        <w:rPr>
          <w:rFonts w:eastAsiaTheme="minorHAnsi"/>
          <w:lang w:val="en-US" w:eastAsia="en-US"/>
        </w:rPr>
        <w:t>were significant (</w:t>
      </w:r>
      <m:oMath>
        <m:acc>
          <m:accPr>
            <m:ctrlPr>
              <w:rPr>
                <w:rFonts w:ascii="Cambria Math" w:eastAsiaTheme="minorEastAsia" w:hAnsi="Cambria Math"/>
                <w:i/>
                <w:lang w:val="en-US"/>
              </w:rPr>
            </m:ctrlPr>
          </m:accPr>
          <m:e>
            <m:r>
              <w:rPr>
                <w:rFonts w:ascii="Cambria Math" w:eastAsiaTheme="minorEastAsia" w:hAnsi="Cambria Math"/>
                <w:lang w:val="en-US"/>
              </w:rPr>
              <m:t>c</m:t>
            </m:r>
          </m:e>
        </m:acc>
      </m:oMath>
      <w:r w:rsidR="00153783" w:rsidRPr="008835C4">
        <w:rPr>
          <w:lang w:val="en-US"/>
        </w:rPr>
        <w:t xml:space="preserve"> </w:t>
      </w:r>
      <w:r w:rsidRPr="008835C4">
        <w:rPr>
          <w:rFonts w:eastAsiaTheme="minorHAnsi"/>
          <w:lang w:val="en-US" w:eastAsia="en-US"/>
        </w:rPr>
        <w:t>= 0.3</w:t>
      </w:r>
      <w:r w:rsidR="00153783" w:rsidRPr="008835C4">
        <w:rPr>
          <w:rFonts w:eastAsiaTheme="minorHAnsi"/>
          <w:lang w:val="en-US" w:eastAsia="en-US"/>
        </w:rPr>
        <w:t>0</w:t>
      </w:r>
      <w:r w:rsidRPr="008835C4">
        <w:rPr>
          <w:rFonts w:eastAsiaTheme="minorHAnsi"/>
          <w:lang w:val="en-US" w:eastAsia="en-US"/>
        </w:rPr>
        <w:t xml:space="preserve">, </w:t>
      </w:r>
      <w:r w:rsidR="00153783" w:rsidRPr="008835C4">
        <w:rPr>
          <w:rFonts w:eastAsiaTheme="minorHAnsi"/>
          <w:lang w:val="en-US" w:eastAsia="en-US"/>
        </w:rPr>
        <w:t>-</w:t>
      </w:r>
      <w:r w:rsidRPr="008835C4">
        <w:rPr>
          <w:rFonts w:eastAsiaTheme="minorHAnsi"/>
          <w:lang w:val="en-US" w:eastAsia="en-US"/>
        </w:rPr>
        <w:t>0.16, and 0.2</w:t>
      </w:r>
      <w:r w:rsidR="00153783" w:rsidRPr="008835C4">
        <w:rPr>
          <w:rFonts w:eastAsiaTheme="minorHAnsi"/>
          <w:lang w:val="en-US" w:eastAsia="en-US"/>
        </w:rPr>
        <w:t>9</w:t>
      </w:r>
      <w:r w:rsidRPr="008835C4">
        <w:rPr>
          <w:rFonts w:eastAsiaTheme="minorHAnsi"/>
          <w:lang w:val="en-US" w:eastAsia="en-US"/>
        </w:rPr>
        <w:t xml:space="preserve">, </w:t>
      </w:r>
      <w:r w:rsidRPr="008835C4">
        <w:rPr>
          <w:rFonts w:eastAsiaTheme="minorHAnsi"/>
          <w:i/>
          <w:lang w:val="en-US" w:eastAsia="en-US"/>
        </w:rPr>
        <w:t xml:space="preserve">p </w:t>
      </w:r>
      <w:r w:rsidRPr="008835C4">
        <w:rPr>
          <w:rFonts w:eastAsiaTheme="minorHAnsi"/>
          <w:lang w:val="en-US" w:eastAsia="en-US"/>
        </w:rPr>
        <w:t xml:space="preserve">&lt; 0.01, respectively for </w:t>
      </w:r>
      <w:r w:rsidR="00153783" w:rsidRPr="008835C4">
        <w:rPr>
          <w:rFonts w:eastAsiaTheme="minorHAnsi"/>
          <w:lang w:val="en-US" w:eastAsia="en-US"/>
        </w:rPr>
        <w:t xml:space="preserve">autonomous </w:t>
      </w:r>
      <w:r w:rsidRPr="008835C4">
        <w:rPr>
          <w:rFonts w:eastAsiaTheme="minorHAnsi"/>
          <w:lang w:val="en-US" w:eastAsia="en-US"/>
        </w:rPr>
        <w:t xml:space="preserve">motivation, </w:t>
      </w:r>
      <w:r w:rsidRPr="008835C4">
        <w:rPr>
          <w:lang w:val="en-US"/>
        </w:rPr>
        <w:t>external regulation and amotivatio</w:t>
      </w:r>
      <w:r w:rsidRPr="008835C4">
        <w:rPr>
          <w:rFonts w:eastAsiaTheme="minorHAnsi"/>
          <w:lang w:val="en-US" w:eastAsia="en-US"/>
        </w:rPr>
        <w:t>n), this suggests that autonomy support and, to a lesser extent, structure fully mediated the</w:t>
      </w:r>
      <w:r w:rsidRPr="008835C4">
        <w:rPr>
          <w:lang w:val="en-US"/>
        </w:rPr>
        <w:t xml:space="preserve"> </w:t>
      </w:r>
      <w:r w:rsidRPr="008835C4">
        <w:rPr>
          <w:rFonts w:eastAsiaTheme="minorHAnsi"/>
          <w:lang w:val="en-US" w:eastAsia="en-US"/>
        </w:rPr>
        <w:t xml:space="preserve">relationships between teachers’ perception and students’ </w:t>
      </w:r>
      <w:r w:rsidR="00153783" w:rsidRPr="008835C4">
        <w:rPr>
          <w:rFonts w:eastAsiaTheme="minorHAnsi"/>
          <w:lang w:val="en-US" w:eastAsia="en-US"/>
        </w:rPr>
        <w:t xml:space="preserve">autonomous </w:t>
      </w:r>
      <w:r w:rsidRPr="008835C4">
        <w:rPr>
          <w:rFonts w:eastAsiaTheme="minorHAnsi"/>
          <w:lang w:val="en-US" w:eastAsia="en-US"/>
        </w:rPr>
        <w:t>motivation.</w:t>
      </w:r>
    </w:p>
    <w:p w14:paraId="32C90514" w14:textId="77777777" w:rsidR="00A363B5" w:rsidRPr="008835C4" w:rsidRDefault="00A363B5" w:rsidP="00A363B5">
      <w:pPr>
        <w:spacing w:line="480" w:lineRule="auto"/>
        <w:rPr>
          <w:b/>
          <w:lang w:val="en-US"/>
        </w:rPr>
      </w:pPr>
      <w:r w:rsidRPr="008835C4">
        <w:rPr>
          <w:b/>
          <w:lang w:val="en-US"/>
        </w:rPr>
        <w:lastRenderedPageBreak/>
        <w:t>4 Discussion</w:t>
      </w:r>
    </w:p>
    <w:p w14:paraId="64D49114" w14:textId="12FB7486" w:rsidR="00A363B5" w:rsidRPr="008835C4" w:rsidRDefault="00A363B5" w:rsidP="00A363B5">
      <w:pPr>
        <w:autoSpaceDE w:val="0"/>
        <w:autoSpaceDN w:val="0"/>
        <w:adjustRightInd w:val="0"/>
        <w:spacing w:line="480" w:lineRule="auto"/>
        <w:rPr>
          <w:rFonts w:eastAsiaTheme="minorHAnsi"/>
          <w:lang w:val="en-US" w:eastAsia="en-US"/>
        </w:rPr>
      </w:pPr>
      <w:r w:rsidRPr="008835C4">
        <w:rPr>
          <w:lang w:val="en-US"/>
        </w:rPr>
        <w:t xml:space="preserve">This study was designed to investigate the </w:t>
      </w:r>
      <w:r w:rsidR="000D717A" w:rsidRPr="008835C4">
        <w:rPr>
          <w:lang w:val="en-US"/>
        </w:rPr>
        <w:t>relations between</w:t>
      </w:r>
      <w:r w:rsidRPr="008835C4">
        <w:rPr>
          <w:lang w:val="en-US"/>
        </w:rPr>
        <w:t xml:space="preserve"> teacher perceptions of </w:t>
      </w:r>
      <w:r w:rsidR="002F3828" w:rsidRPr="008835C4">
        <w:rPr>
          <w:lang w:val="en-US"/>
        </w:rPr>
        <w:t>classes</w:t>
      </w:r>
      <w:r w:rsidRPr="008835C4">
        <w:rPr>
          <w:lang w:val="en-US"/>
        </w:rPr>
        <w:t xml:space="preserve">’ engagement </w:t>
      </w:r>
      <w:r w:rsidR="000D717A" w:rsidRPr="008835C4">
        <w:rPr>
          <w:lang w:val="en-US"/>
        </w:rPr>
        <w:t>and</w:t>
      </w:r>
      <w:r w:rsidRPr="008835C4">
        <w:rPr>
          <w:lang w:val="en-US"/>
        </w:rPr>
        <w:t xml:space="preserve"> both their </w:t>
      </w:r>
      <w:r w:rsidR="001812DF" w:rsidRPr="008835C4">
        <w:rPr>
          <w:lang w:val="en-US"/>
        </w:rPr>
        <w:t>motivating teaching practices</w:t>
      </w:r>
      <w:r w:rsidRPr="008835C4">
        <w:rPr>
          <w:lang w:val="en-US"/>
        </w:rPr>
        <w:t xml:space="preserve"> and students’ motivational outcomes. </w:t>
      </w:r>
      <w:r w:rsidRPr="008835C4">
        <w:rPr>
          <w:rFonts w:eastAsiaTheme="minorHAnsi"/>
          <w:lang w:val="en-US" w:eastAsia="en-US"/>
        </w:rPr>
        <w:t>In line with our expectations, we found that teachers’ perceptions of class engagement were associated with students’ motivation, and these relations were fully mediated by two need-supportive dimensions (i.e., autonomy support and structure)</w:t>
      </w:r>
      <w:r w:rsidR="003B77CF" w:rsidRPr="008835C4">
        <w:rPr>
          <w:rFonts w:eastAsiaTheme="minorHAnsi"/>
          <w:lang w:val="en-US" w:eastAsia="en-US"/>
        </w:rPr>
        <w:t>.</w:t>
      </w:r>
      <w:r w:rsidR="00386704" w:rsidRPr="008835C4">
        <w:rPr>
          <w:rFonts w:eastAsiaTheme="minorHAnsi"/>
          <w:lang w:val="en-US" w:eastAsia="en-US"/>
        </w:rPr>
        <w:t xml:space="preserve"> </w:t>
      </w:r>
      <w:bookmarkStart w:id="8" w:name="_Hlk132350557"/>
      <w:bookmarkStart w:id="9" w:name="_Hlk131352196"/>
      <w:r w:rsidR="00E846CE" w:rsidRPr="008835C4">
        <w:rPr>
          <w:rFonts w:eastAsiaTheme="minorHAnsi"/>
          <w:lang w:val="en-US" w:eastAsia="en-US"/>
        </w:rPr>
        <w:t>The</w:t>
      </w:r>
      <w:r w:rsidR="005D5526" w:rsidRPr="008835C4">
        <w:rPr>
          <w:rFonts w:eastAsiaTheme="minorHAnsi"/>
          <w:lang w:val="en-US" w:eastAsia="en-US"/>
        </w:rPr>
        <w:t>se</w:t>
      </w:r>
      <w:r w:rsidR="00E846CE" w:rsidRPr="008835C4">
        <w:rPr>
          <w:rFonts w:eastAsiaTheme="minorHAnsi"/>
          <w:lang w:val="en-US" w:eastAsia="en-US"/>
        </w:rPr>
        <w:t xml:space="preserve"> results related to the differences between classes expand the findings highlighted by </w:t>
      </w:r>
      <w:proofErr w:type="spellStart"/>
      <w:r w:rsidR="00E846CE" w:rsidRPr="008835C4">
        <w:rPr>
          <w:rFonts w:eastAsiaTheme="minorHAnsi"/>
          <w:lang w:val="en-US" w:eastAsia="en-US"/>
        </w:rPr>
        <w:t>Hornstra</w:t>
      </w:r>
      <w:proofErr w:type="spellEnd"/>
      <w:r w:rsidR="00E846CE" w:rsidRPr="008835C4">
        <w:rPr>
          <w:rFonts w:eastAsiaTheme="minorHAnsi"/>
          <w:lang w:val="en-US" w:eastAsia="en-US"/>
        </w:rPr>
        <w:t xml:space="preserve"> et al. (2018) which focused</w:t>
      </w:r>
      <w:r w:rsidR="00E846CE" w:rsidRPr="008835C4">
        <w:rPr>
          <w:lang w:val="en-US"/>
        </w:rPr>
        <w:t xml:space="preserve"> on dyadic interaction and within-classroom differences.</w:t>
      </w:r>
      <w:bookmarkEnd w:id="8"/>
      <w:r w:rsidR="00E846CE" w:rsidRPr="008835C4">
        <w:rPr>
          <w:rFonts w:eastAsiaTheme="minorHAnsi"/>
          <w:lang w:val="en-US" w:eastAsia="en-US"/>
        </w:rPr>
        <w:t xml:space="preserve"> </w:t>
      </w:r>
    </w:p>
    <w:bookmarkEnd w:id="9"/>
    <w:p w14:paraId="49CE8AAD" w14:textId="0362F73F" w:rsidR="00A363B5" w:rsidRPr="008835C4" w:rsidRDefault="00A363B5" w:rsidP="00A363B5">
      <w:pPr>
        <w:autoSpaceDE w:val="0"/>
        <w:autoSpaceDN w:val="0"/>
        <w:adjustRightInd w:val="0"/>
        <w:spacing w:line="480" w:lineRule="auto"/>
        <w:rPr>
          <w:b/>
          <w:lang w:val="en-US"/>
        </w:rPr>
      </w:pPr>
      <w:r w:rsidRPr="008835C4">
        <w:rPr>
          <w:b/>
          <w:lang w:val="en-US"/>
        </w:rPr>
        <w:t>4.1 Teacher Perception of Class Engagement</w:t>
      </w:r>
      <w:r w:rsidR="000D717A" w:rsidRPr="008835C4">
        <w:rPr>
          <w:b/>
          <w:lang w:val="en-US"/>
        </w:rPr>
        <w:t xml:space="preserve"> and</w:t>
      </w:r>
      <w:r w:rsidRPr="008835C4">
        <w:rPr>
          <w:b/>
          <w:lang w:val="en-US"/>
        </w:rPr>
        <w:t xml:space="preserve"> Their </w:t>
      </w:r>
      <w:r w:rsidR="001812DF" w:rsidRPr="008835C4">
        <w:rPr>
          <w:b/>
          <w:lang w:val="en-US"/>
        </w:rPr>
        <w:t xml:space="preserve">Motivating </w:t>
      </w:r>
      <w:r w:rsidR="003D100A" w:rsidRPr="008835C4">
        <w:rPr>
          <w:b/>
          <w:lang w:val="en-US"/>
        </w:rPr>
        <w:t>T</w:t>
      </w:r>
      <w:r w:rsidR="001812DF" w:rsidRPr="008835C4">
        <w:rPr>
          <w:b/>
          <w:lang w:val="en-US"/>
        </w:rPr>
        <w:t xml:space="preserve">eaching </w:t>
      </w:r>
      <w:r w:rsidR="003D100A" w:rsidRPr="008835C4">
        <w:rPr>
          <w:b/>
          <w:lang w:val="en-US"/>
        </w:rPr>
        <w:t>P</w:t>
      </w:r>
      <w:r w:rsidR="001812DF" w:rsidRPr="008835C4">
        <w:rPr>
          <w:b/>
          <w:lang w:val="en-US"/>
        </w:rPr>
        <w:t>ractices</w:t>
      </w:r>
      <w:r w:rsidRPr="008835C4">
        <w:rPr>
          <w:b/>
          <w:lang w:val="en-US"/>
        </w:rPr>
        <w:t xml:space="preserve">  </w:t>
      </w:r>
    </w:p>
    <w:p w14:paraId="13AAE398" w14:textId="6AA2BB31" w:rsidR="00A363B5" w:rsidRPr="008835C4" w:rsidRDefault="00A363B5" w:rsidP="00A363B5">
      <w:pPr>
        <w:autoSpaceDE w:val="0"/>
        <w:autoSpaceDN w:val="0"/>
        <w:adjustRightInd w:val="0"/>
        <w:spacing w:line="480" w:lineRule="auto"/>
        <w:rPr>
          <w:lang w:val="en-US"/>
        </w:rPr>
      </w:pPr>
      <w:r w:rsidRPr="008835C4">
        <w:rPr>
          <w:lang w:val="en-US"/>
        </w:rPr>
        <w:t xml:space="preserve">As expected, our results indicated that higher teacher perception of class engagement is associated with a higher level of need-supportive </w:t>
      </w:r>
      <w:r w:rsidR="001812DF" w:rsidRPr="008835C4">
        <w:rPr>
          <w:lang w:val="en-US"/>
        </w:rPr>
        <w:t>teaching practice</w:t>
      </w:r>
      <w:r w:rsidRPr="008835C4">
        <w:rPr>
          <w:lang w:val="en-US"/>
        </w:rPr>
        <w:t xml:space="preserve">. </w:t>
      </w:r>
      <w:bookmarkStart w:id="10" w:name="_Hlk131352346"/>
      <w:r w:rsidRPr="008835C4">
        <w:rPr>
          <w:lang w:val="en-GB"/>
        </w:rPr>
        <w:t xml:space="preserve">These observation-based findings reinforce those of previous studies relying on students' and teachers' self-report measures </w:t>
      </w:r>
      <w:r w:rsidRPr="008835C4">
        <w:rPr>
          <w:lang w:val="en-US"/>
        </w:rPr>
        <w:t>(</w:t>
      </w:r>
      <w:proofErr w:type="spellStart"/>
      <w:r w:rsidR="0007605A" w:rsidRPr="008835C4">
        <w:rPr>
          <w:lang w:val="en-US"/>
        </w:rPr>
        <w:t>Hornstra</w:t>
      </w:r>
      <w:proofErr w:type="spellEnd"/>
      <w:r w:rsidR="0007605A" w:rsidRPr="008835C4">
        <w:rPr>
          <w:lang w:val="en-US"/>
        </w:rPr>
        <w:t xml:space="preserve"> et al. 2018; </w:t>
      </w:r>
      <w:r w:rsidRPr="008835C4">
        <w:rPr>
          <w:lang w:val="en-US"/>
        </w:rPr>
        <w:t xml:space="preserve">Koka, 2013; Skinner &amp; Belmont, 2013). </w:t>
      </w:r>
      <w:bookmarkEnd w:id="10"/>
      <w:r w:rsidRPr="008835C4">
        <w:rPr>
          <w:lang w:val="en-US"/>
        </w:rPr>
        <w:t xml:space="preserve">First, teachers were more autonomy-supportive with classes that they perceived as more engaged. As suggested by </w:t>
      </w:r>
      <w:proofErr w:type="spellStart"/>
      <w:r w:rsidRPr="008835C4">
        <w:rPr>
          <w:lang w:val="en-US"/>
        </w:rPr>
        <w:t>Hornstra</w:t>
      </w:r>
      <w:proofErr w:type="spellEnd"/>
      <w:r w:rsidRPr="008835C4">
        <w:rPr>
          <w:lang w:val="en-US"/>
        </w:rPr>
        <w:t xml:space="preserve"> et al. (2015), several teachers believe that autonomy-supportive strategies are suitable for motivating engaged classes because they think students from these classes can benefit from autonomy-supportive teaching. In contrast, when teachers considered their classes to be less engaged, they relied much more on controlling strategies because they believe that control is more appropriate and efficient with these classes. </w:t>
      </w:r>
    </w:p>
    <w:p w14:paraId="27E446A5" w14:textId="74E7A5FE" w:rsidR="0033756B" w:rsidRPr="008835C4" w:rsidRDefault="00A363B5" w:rsidP="00A363B5">
      <w:pPr>
        <w:autoSpaceDE w:val="0"/>
        <w:autoSpaceDN w:val="0"/>
        <w:adjustRightInd w:val="0"/>
        <w:spacing w:line="480" w:lineRule="auto"/>
        <w:ind w:firstLine="284"/>
        <w:rPr>
          <w:rFonts w:eastAsiaTheme="minorHAnsi"/>
          <w:lang w:val="en-US" w:eastAsia="en-US"/>
        </w:rPr>
      </w:pPr>
      <w:r w:rsidRPr="008835C4">
        <w:rPr>
          <w:lang w:val="en-US"/>
        </w:rPr>
        <w:t>Further, as expected, higher teacher perceptions of class engagement were associated with more structured behaviors. As illustrated in previous studies, teachers gave the greatest and clearest amount of guidance to classes that they perceived as more engaged (Skinner &amp; Belmont, 1993) and may experience a stronger desire to advance the classes that seem to understand the value and importance of PE (</w:t>
      </w:r>
      <w:proofErr w:type="spellStart"/>
      <w:r w:rsidRPr="008835C4">
        <w:rPr>
          <w:lang w:val="en-US"/>
        </w:rPr>
        <w:t>Jussim</w:t>
      </w:r>
      <w:proofErr w:type="spellEnd"/>
      <w:r w:rsidRPr="008835C4">
        <w:rPr>
          <w:lang w:val="en-US"/>
        </w:rPr>
        <w:t xml:space="preserve"> &amp; </w:t>
      </w:r>
      <w:proofErr w:type="spellStart"/>
      <w:r w:rsidRPr="008835C4">
        <w:rPr>
          <w:lang w:val="en-US"/>
        </w:rPr>
        <w:t>Harber</w:t>
      </w:r>
      <w:proofErr w:type="spellEnd"/>
      <w:r w:rsidRPr="008835C4">
        <w:rPr>
          <w:lang w:val="en-US"/>
        </w:rPr>
        <w:t xml:space="preserve">, 2005). </w:t>
      </w:r>
      <w:r w:rsidRPr="008835C4">
        <w:rPr>
          <w:rFonts w:eastAsiaTheme="minorHAnsi"/>
          <w:lang w:val="en-US" w:eastAsia="en-US"/>
        </w:rPr>
        <w:t xml:space="preserve">Finally, teachers used more relatedness-support behaviors, such as affection, interest, or emotional support, with </w:t>
      </w:r>
      <w:r w:rsidRPr="008835C4">
        <w:rPr>
          <w:rFonts w:eastAsiaTheme="minorHAnsi"/>
          <w:lang w:val="en-US" w:eastAsia="en-US"/>
        </w:rPr>
        <w:lastRenderedPageBreak/>
        <w:t>classes that they perceived as being more engaged (</w:t>
      </w:r>
      <w:r w:rsidRPr="008835C4">
        <w:rPr>
          <w:lang w:val="en-US"/>
        </w:rPr>
        <w:t>Skinner &amp; Belmont, 1993</w:t>
      </w:r>
      <w:r w:rsidRPr="008835C4">
        <w:rPr>
          <w:rFonts w:eastAsiaTheme="minorHAnsi"/>
          <w:lang w:val="en-US" w:eastAsia="en-US"/>
        </w:rPr>
        <w:t xml:space="preserve">). It may be considered that their perceptions of class engagement could be associated with positive emotions that, in turn, positively predict the relatedness-supportive dimension of the </w:t>
      </w:r>
      <w:r w:rsidR="001812DF" w:rsidRPr="008835C4">
        <w:rPr>
          <w:rFonts w:eastAsiaTheme="minorHAnsi"/>
          <w:lang w:val="en-US" w:eastAsia="en-US"/>
        </w:rPr>
        <w:t>motivating teaching practices</w:t>
      </w:r>
      <w:r w:rsidRPr="008835C4">
        <w:rPr>
          <w:rFonts w:eastAsiaTheme="minorHAnsi"/>
          <w:lang w:val="en-US" w:eastAsia="en-US"/>
        </w:rPr>
        <w:t xml:space="preserve"> (</w:t>
      </w:r>
      <w:r w:rsidR="008835C4" w:rsidRPr="008835C4">
        <w:rPr>
          <w:rFonts w:eastAsiaTheme="minorHAnsi"/>
          <w:color w:val="00B0F0"/>
          <w:lang w:val="en-US" w:eastAsia="en-US"/>
        </w:rPr>
        <w:t>Burel et al., 2021</w:t>
      </w:r>
      <w:r w:rsidRPr="008835C4">
        <w:rPr>
          <w:rFonts w:eastAsiaTheme="minorHAnsi"/>
          <w:lang w:val="en-US" w:eastAsia="en-US"/>
        </w:rPr>
        <w:t xml:space="preserve">). </w:t>
      </w:r>
    </w:p>
    <w:p w14:paraId="19B047F1" w14:textId="16A53130" w:rsidR="0033756B" w:rsidRPr="008835C4" w:rsidRDefault="00E745DC" w:rsidP="0033756B">
      <w:pPr>
        <w:autoSpaceDE w:val="0"/>
        <w:autoSpaceDN w:val="0"/>
        <w:adjustRightInd w:val="0"/>
        <w:spacing w:line="480" w:lineRule="auto"/>
        <w:ind w:firstLine="284"/>
        <w:rPr>
          <w:rFonts w:eastAsiaTheme="minorHAnsi"/>
          <w:lang w:val="en-US" w:eastAsia="en-US"/>
        </w:rPr>
      </w:pPr>
      <w:r w:rsidRPr="008835C4">
        <w:rPr>
          <w:rFonts w:eastAsiaTheme="minorHAnsi"/>
          <w:lang w:val="en-US" w:eastAsia="en-US"/>
        </w:rPr>
        <w:t>Even if</w:t>
      </w:r>
      <w:r w:rsidR="007F72A1" w:rsidRPr="008835C4">
        <w:rPr>
          <w:rFonts w:eastAsiaTheme="minorHAnsi"/>
          <w:lang w:val="en-US" w:eastAsia="en-US"/>
        </w:rPr>
        <w:t xml:space="preserve"> these relations between </w:t>
      </w:r>
      <w:r w:rsidR="0033756B" w:rsidRPr="008835C4">
        <w:rPr>
          <w:rFonts w:eastAsiaTheme="minorHAnsi"/>
          <w:lang w:val="en-US" w:eastAsia="en-US"/>
        </w:rPr>
        <w:t>class engagement and motivating teaching practices are significant,</w:t>
      </w:r>
      <w:r w:rsidR="007F72A1" w:rsidRPr="008835C4">
        <w:rPr>
          <w:rFonts w:eastAsiaTheme="minorHAnsi"/>
          <w:lang w:val="en-US" w:eastAsia="en-US"/>
        </w:rPr>
        <w:t xml:space="preserve"> effect size</w:t>
      </w:r>
      <w:r w:rsidR="00AE6703" w:rsidRPr="008835C4">
        <w:rPr>
          <w:rFonts w:eastAsiaTheme="minorHAnsi"/>
          <w:lang w:val="en-US" w:eastAsia="en-US"/>
        </w:rPr>
        <w:t>s</w:t>
      </w:r>
      <w:r w:rsidR="007F72A1" w:rsidRPr="008835C4">
        <w:rPr>
          <w:rFonts w:eastAsiaTheme="minorHAnsi"/>
          <w:lang w:val="en-US" w:eastAsia="en-US"/>
        </w:rPr>
        <w:t xml:space="preserve"> </w:t>
      </w:r>
      <w:r w:rsidR="0033756B" w:rsidRPr="008835C4">
        <w:rPr>
          <w:rFonts w:eastAsiaTheme="minorHAnsi"/>
          <w:lang w:val="en-US" w:eastAsia="en-US"/>
        </w:rPr>
        <w:t>are moderate. This finding echo</w:t>
      </w:r>
      <w:r w:rsidR="00F363AB" w:rsidRPr="008835C4">
        <w:rPr>
          <w:rFonts w:eastAsiaTheme="minorHAnsi"/>
          <w:lang w:val="en-US" w:eastAsia="en-US"/>
        </w:rPr>
        <w:t>es</w:t>
      </w:r>
      <w:r w:rsidR="0033756B" w:rsidRPr="008835C4">
        <w:rPr>
          <w:rFonts w:eastAsiaTheme="minorHAnsi"/>
          <w:lang w:val="en-US" w:eastAsia="en-US"/>
        </w:rPr>
        <w:t xml:space="preserve"> </w:t>
      </w:r>
      <w:proofErr w:type="spellStart"/>
      <w:r w:rsidR="0033756B" w:rsidRPr="008835C4">
        <w:rPr>
          <w:rFonts w:eastAsiaTheme="minorHAnsi"/>
          <w:lang w:val="en-US" w:eastAsia="en-US"/>
        </w:rPr>
        <w:t>Hornstra</w:t>
      </w:r>
      <w:proofErr w:type="spellEnd"/>
      <w:r w:rsidR="0033756B" w:rsidRPr="008835C4">
        <w:rPr>
          <w:rFonts w:eastAsiaTheme="minorHAnsi"/>
          <w:lang w:val="en-US" w:eastAsia="en-US"/>
        </w:rPr>
        <w:t xml:space="preserve"> et al. (2018) showing the importance of individual students’ characteristics on teachers’ behaviors. </w:t>
      </w:r>
      <w:bookmarkStart w:id="11" w:name="_Hlk135979595"/>
      <w:r w:rsidR="00DA2912" w:rsidRPr="00FC7DDB">
        <w:rPr>
          <w:rFonts w:eastAsiaTheme="minorHAnsi"/>
          <w:color w:val="00B0F0"/>
          <w:lang w:val="en-US" w:eastAsia="en-US"/>
        </w:rPr>
        <w:t xml:space="preserve">Indeed, </w:t>
      </w:r>
      <w:proofErr w:type="spellStart"/>
      <w:r w:rsidR="00DA2912" w:rsidRPr="00FC7DDB">
        <w:rPr>
          <w:color w:val="00B0F0"/>
        </w:rPr>
        <w:t>teachers</w:t>
      </w:r>
      <w:proofErr w:type="spellEnd"/>
      <w:r w:rsidR="00DA2912" w:rsidRPr="00FC7DDB">
        <w:rPr>
          <w:color w:val="00B0F0"/>
        </w:rPr>
        <w:t xml:space="preserve"> </w:t>
      </w:r>
      <w:proofErr w:type="spellStart"/>
      <w:r w:rsidR="00DA2912" w:rsidRPr="00FC7DDB">
        <w:rPr>
          <w:color w:val="00B0F0"/>
        </w:rPr>
        <w:t>could</w:t>
      </w:r>
      <w:proofErr w:type="spellEnd"/>
      <w:r w:rsidR="00DA2912" w:rsidRPr="00FC7DDB">
        <w:rPr>
          <w:color w:val="00B0F0"/>
        </w:rPr>
        <w:t xml:space="preserve"> </w:t>
      </w:r>
      <w:proofErr w:type="spellStart"/>
      <w:r w:rsidR="00DA2912" w:rsidRPr="00FC7DDB">
        <w:rPr>
          <w:color w:val="00B0F0"/>
        </w:rPr>
        <w:t>differ</w:t>
      </w:r>
      <w:proofErr w:type="spellEnd"/>
      <w:r w:rsidR="00DA2912" w:rsidRPr="00FC7DDB">
        <w:rPr>
          <w:color w:val="00B0F0"/>
        </w:rPr>
        <w:t xml:space="preserve"> </w:t>
      </w:r>
      <w:proofErr w:type="spellStart"/>
      <w:r w:rsidR="00DA2912" w:rsidRPr="00FC7DDB">
        <w:rPr>
          <w:color w:val="00B0F0"/>
        </w:rPr>
        <w:t>their</w:t>
      </w:r>
      <w:proofErr w:type="spellEnd"/>
      <w:r w:rsidR="00DA2912" w:rsidRPr="00FC7DDB">
        <w:rPr>
          <w:color w:val="00B0F0"/>
        </w:rPr>
        <w:t xml:space="preserve"> </w:t>
      </w:r>
      <w:proofErr w:type="spellStart"/>
      <w:r w:rsidR="00DA2912" w:rsidRPr="00FC7DDB">
        <w:rPr>
          <w:color w:val="00B0F0"/>
        </w:rPr>
        <w:t>need-supportive</w:t>
      </w:r>
      <w:proofErr w:type="spellEnd"/>
      <w:r w:rsidR="00DA2912" w:rsidRPr="00FC7DDB">
        <w:rPr>
          <w:color w:val="00B0F0"/>
        </w:rPr>
        <w:t xml:space="preserve"> practices </w:t>
      </w:r>
      <w:proofErr w:type="spellStart"/>
      <w:r w:rsidR="00DA2912" w:rsidRPr="00FC7DDB">
        <w:rPr>
          <w:color w:val="00B0F0"/>
        </w:rPr>
        <w:t>between</w:t>
      </w:r>
      <w:proofErr w:type="spellEnd"/>
      <w:r w:rsidR="00DA2912" w:rsidRPr="00FC7DDB">
        <w:rPr>
          <w:color w:val="00B0F0"/>
        </w:rPr>
        <w:t xml:space="preserve"> the </w:t>
      </w:r>
      <w:proofErr w:type="spellStart"/>
      <w:r w:rsidR="00DA2912" w:rsidRPr="00FC7DDB">
        <w:rPr>
          <w:color w:val="00B0F0"/>
        </w:rPr>
        <w:t>students</w:t>
      </w:r>
      <w:proofErr w:type="spellEnd"/>
      <w:r w:rsidR="00DA2912" w:rsidRPr="00FC7DDB">
        <w:rPr>
          <w:color w:val="00B0F0"/>
        </w:rPr>
        <w:t xml:space="preserve"> in </w:t>
      </w:r>
      <w:proofErr w:type="spellStart"/>
      <w:r w:rsidR="00DA2912" w:rsidRPr="00FC7DDB">
        <w:rPr>
          <w:color w:val="00B0F0"/>
        </w:rPr>
        <w:t>their</w:t>
      </w:r>
      <w:proofErr w:type="spellEnd"/>
      <w:r w:rsidR="00DA2912" w:rsidRPr="00FC7DDB">
        <w:rPr>
          <w:color w:val="00B0F0"/>
        </w:rPr>
        <w:t xml:space="preserve"> class (e.g., </w:t>
      </w:r>
      <w:proofErr w:type="spellStart"/>
      <w:r w:rsidR="00DA2912" w:rsidRPr="00FC7DDB">
        <w:rPr>
          <w:color w:val="00B0F0"/>
        </w:rPr>
        <w:t>they</w:t>
      </w:r>
      <w:proofErr w:type="spellEnd"/>
      <w:r w:rsidR="00DA2912" w:rsidRPr="00FC7DDB">
        <w:rPr>
          <w:color w:val="00B0F0"/>
        </w:rPr>
        <w:t xml:space="preserve"> </w:t>
      </w:r>
      <w:proofErr w:type="spellStart"/>
      <w:r w:rsidR="00DA2912" w:rsidRPr="00FC7DDB">
        <w:rPr>
          <w:color w:val="00B0F0"/>
        </w:rPr>
        <w:t>may</w:t>
      </w:r>
      <w:proofErr w:type="spellEnd"/>
      <w:r w:rsidR="00DA2912" w:rsidRPr="00FC7DDB">
        <w:rPr>
          <w:color w:val="00B0F0"/>
        </w:rPr>
        <w:t xml:space="preserve"> </w:t>
      </w:r>
      <w:proofErr w:type="spellStart"/>
      <w:r w:rsidR="00DA2912" w:rsidRPr="00FC7DDB">
        <w:rPr>
          <w:color w:val="00B0F0"/>
        </w:rPr>
        <w:t>be</w:t>
      </w:r>
      <w:proofErr w:type="spellEnd"/>
      <w:r w:rsidR="00DA2912" w:rsidRPr="00FC7DDB">
        <w:rPr>
          <w:color w:val="00B0F0"/>
        </w:rPr>
        <w:t xml:space="preserve"> </w:t>
      </w:r>
      <w:proofErr w:type="spellStart"/>
      <w:r w:rsidR="00DA2912" w:rsidRPr="00FC7DDB">
        <w:rPr>
          <w:color w:val="00B0F0"/>
        </w:rPr>
        <w:t>very</w:t>
      </w:r>
      <w:proofErr w:type="spellEnd"/>
      <w:r w:rsidR="00DA2912" w:rsidRPr="00FC7DDB">
        <w:rPr>
          <w:color w:val="00B0F0"/>
        </w:rPr>
        <w:t xml:space="preserve"> </w:t>
      </w:r>
      <w:proofErr w:type="spellStart"/>
      <w:r w:rsidR="00DA2912" w:rsidRPr="00FC7DDB">
        <w:rPr>
          <w:color w:val="00B0F0"/>
        </w:rPr>
        <w:t>autonomy-supportive</w:t>
      </w:r>
      <w:proofErr w:type="spellEnd"/>
      <w:r w:rsidR="00DA2912" w:rsidRPr="00FC7DDB">
        <w:rPr>
          <w:color w:val="00B0F0"/>
        </w:rPr>
        <w:t xml:space="preserve"> to </w:t>
      </w:r>
      <w:proofErr w:type="spellStart"/>
      <w:r w:rsidR="00DA2912" w:rsidRPr="00FC7DDB">
        <w:rPr>
          <w:color w:val="00B0F0"/>
        </w:rPr>
        <w:t>some</w:t>
      </w:r>
      <w:proofErr w:type="spellEnd"/>
      <w:r w:rsidR="00DA2912" w:rsidRPr="00FC7DDB">
        <w:rPr>
          <w:color w:val="00B0F0"/>
        </w:rPr>
        <w:t xml:space="preserve">, but not </w:t>
      </w:r>
      <w:proofErr w:type="spellStart"/>
      <w:r w:rsidR="00DA2912" w:rsidRPr="00FC7DDB">
        <w:rPr>
          <w:color w:val="00B0F0"/>
        </w:rPr>
        <w:t>other</w:t>
      </w:r>
      <w:proofErr w:type="spellEnd"/>
      <w:r w:rsidR="00DA2912" w:rsidRPr="00FC7DDB">
        <w:rPr>
          <w:color w:val="00B0F0"/>
        </w:rPr>
        <w:t xml:space="preserve"> </w:t>
      </w:r>
      <w:proofErr w:type="spellStart"/>
      <w:r w:rsidR="00DA2912" w:rsidRPr="00FC7DDB">
        <w:rPr>
          <w:color w:val="00B0F0"/>
        </w:rPr>
        <w:t>students</w:t>
      </w:r>
      <w:proofErr w:type="spellEnd"/>
      <w:r w:rsidR="00DA2912" w:rsidRPr="00FC7DDB">
        <w:rPr>
          <w:color w:val="00B0F0"/>
        </w:rPr>
        <w:t>).</w:t>
      </w:r>
      <w:bookmarkEnd w:id="11"/>
      <w:r w:rsidR="00DA2912" w:rsidRPr="008835C4">
        <w:rPr>
          <w:rFonts w:eastAsiaTheme="minorHAnsi"/>
          <w:lang w:val="en-US" w:eastAsia="en-US"/>
        </w:rPr>
        <w:t xml:space="preserve"> </w:t>
      </w:r>
      <w:r w:rsidR="0033756B" w:rsidRPr="008835C4">
        <w:rPr>
          <w:rFonts w:eastAsiaTheme="minorHAnsi"/>
          <w:lang w:val="en-US" w:eastAsia="en-US"/>
        </w:rPr>
        <w:t>Thus,</w:t>
      </w:r>
      <w:r w:rsidR="005D5526" w:rsidRPr="008835C4">
        <w:rPr>
          <w:rFonts w:eastAsiaTheme="minorHAnsi"/>
          <w:lang w:val="en-US" w:eastAsia="en-US"/>
        </w:rPr>
        <w:t xml:space="preserve"> in the future,</w:t>
      </w:r>
      <w:r w:rsidR="0033756B" w:rsidRPr="008835C4">
        <w:rPr>
          <w:rFonts w:eastAsiaTheme="minorHAnsi"/>
          <w:lang w:val="en-US" w:eastAsia="en-US"/>
        </w:rPr>
        <w:t xml:space="preserve"> it would be warranted to examine both the impact of </w:t>
      </w:r>
      <w:r w:rsidR="000C0518" w:rsidRPr="008835C4">
        <w:rPr>
          <w:rFonts w:eastAsiaTheme="minorHAnsi"/>
          <w:lang w:val="en-US" w:eastAsia="en-US"/>
        </w:rPr>
        <w:t xml:space="preserve">individual </w:t>
      </w:r>
      <w:r w:rsidR="0033756B" w:rsidRPr="008835C4">
        <w:rPr>
          <w:rFonts w:eastAsiaTheme="minorHAnsi"/>
          <w:lang w:val="en-US" w:eastAsia="en-US"/>
        </w:rPr>
        <w:t>students’ characteristics and perceived class engagement</w:t>
      </w:r>
      <w:r w:rsidR="00F363AB" w:rsidRPr="008835C4">
        <w:rPr>
          <w:rFonts w:eastAsiaTheme="minorHAnsi"/>
          <w:lang w:val="en-US" w:eastAsia="en-US"/>
        </w:rPr>
        <w:t xml:space="preserve"> on motivating teaching practices. </w:t>
      </w:r>
    </w:p>
    <w:p w14:paraId="356B0E7F" w14:textId="324C443E" w:rsidR="00A363B5" w:rsidRPr="008835C4" w:rsidRDefault="00A363B5" w:rsidP="00A363B5">
      <w:pPr>
        <w:autoSpaceDE w:val="0"/>
        <w:autoSpaceDN w:val="0"/>
        <w:adjustRightInd w:val="0"/>
        <w:spacing w:line="480" w:lineRule="auto"/>
        <w:rPr>
          <w:rFonts w:eastAsiaTheme="minorHAnsi"/>
          <w:b/>
          <w:lang w:val="en-US" w:eastAsia="en-US"/>
        </w:rPr>
      </w:pPr>
      <w:r w:rsidRPr="008835C4">
        <w:rPr>
          <w:rFonts w:eastAsiaTheme="minorHAnsi"/>
          <w:b/>
          <w:lang w:val="en-US" w:eastAsia="en-US"/>
        </w:rPr>
        <w:t xml:space="preserve">4.2 Teacher </w:t>
      </w:r>
      <w:r w:rsidR="001812DF" w:rsidRPr="008835C4">
        <w:rPr>
          <w:rFonts w:eastAsiaTheme="minorHAnsi"/>
          <w:b/>
          <w:lang w:val="en-US" w:eastAsia="en-US"/>
        </w:rPr>
        <w:t xml:space="preserve">Motivating </w:t>
      </w:r>
      <w:r w:rsidR="003D100A" w:rsidRPr="008835C4">
        <w:rPr>
          <w:rFonts w:eastAsiaTheme="minorHAnsi"/>
          <w:b/>
          <w:lang w:val="en-US" w:eastAsia="en-US"/>
        </w:rPr>
        <w:t>T</w:t>
      </w:r>
      <w:r w:rsidR="001812DF" w:rsidRPr="008835C4">
        <w:rPr>
          <w:rFonts w:eastAsiaTheme="minorHAnsi"/>
          <w:b/>
          <w:lang w:val="en-US" w:eastAsia="en-US"/>
        </w:rPr>
        <w:t xml:space="preserve">eaching </w:t>
      </w:r>
      <w:r w:rsidR="003D100A" w:rsidRPr="008835C4">
        <w:rPr>
          <w:rFonts w:eastAsiaTheme="minorHAnsi"/>
          <w:b/>
          <w:lang w:val="en-US" w:eastAsia="en-US"/>
        </w:rPr>
        <w:t>P</w:t>
      </w:r>
      <w:r w:rsidR="001812DF" w:rsidRPr="008835C4">
        <w:rPr>
          <w:rFonts w:eastAsiaTheme="minorHAnsi"/>
          <w:b/>
          <w:lang w:val="en-US" w:eastAsia="en-US"/>
        </w:rPr>
        <w:t>ractices</w:t>
      </w:r>
      <w:r w:rsidRPr="008835C4">
        <w:rPr>
          <w:rFonts w:eastAsiaTheme="minorHAnsi"/>
          <w:b/>
          <w:lang w:val="en-US" w:eastAsia="en-US"/>
        </w:rPr>
        <w:t xml:space="preserve"> </w:t>
      </w:r>
      <w:r w:rsidR="005142CB" w:rsidRPr="008835C4">
        <w:rPr>
          <w:rFonts w:eastAsiaTheme="minorHAnsi"/>
          <w:b/>
          <w:lang w:val="en-US" w:eastAsia="en-US"/>
        </w:rPr>
        <w:t>and</w:t>
      </w:r>
      <w:r w:rsidRPr="008835C4">
        <w:rPr>
          <w:rFonts w:eastAsiaTheme="minorHAnsi"/>
          <w:b/>
          <w:lang w:val="en-US" w:eastAsia="en-US"/>
        </w:rPr>
        <w:t xml:space="preserve"> Student Motivation </w:t>
      </w:r>
    </w:p>
    <w:p w14:paraId="3B48C230" w14:textId="32E2D1EB" w:rsidR="00261C32" w:rsidRPr="008835C4" w:rsidRDefault="00A363B5" w:rsidP="0072670E">
      <w:pPr>
        <w:autoSpaceDE w:val="0"/>
        <w:autoSpaceDN w:val="0"/>
        <w:adjustRightInd w:val="0"/>
        <w:spacing w:line="480" w:lineRule="auto"/>
        <w:ind w:firstLine="708"/>
        <w:rPr>
          <w:lang w:val="en-US"/>
        </w:rPr>
      </w:pPr>
      <w:r w:rsidRPr="008835C4">
        <w:rPr>
          <w:rFonts w:eastAsiaTheme="minorHAnsi"/>
          <w:lang w:val="en-US" w:eastAsia="en-US"/>
        </w:rPr>
        <w:t xml:space="preserve">This hypothesis was partially confirmed as autonomy-support predicted autonomous motivation, but they did not predict </w:t>
      </w:r>
      <w:r w:rsidR="00EB16CC" w:rsidRPr="008835C4">
        <w:rPr>
          <w:rFonts w:eastAsiaTheme="minorHAnsi"/>
          <w:lang w:val="en-US" w:eastAsia="en-US"/>
        </w:rPr>
        <w:t>external regulation</w:t>
      </w:r>
      <w:r w:rsidRPr="008835C4">
        <w:rPr>
          <w:rFonts w:eastAsiaTheme="minorHAnsi"/>
          <w:lang w:val="en-US" w:eastAsia="en-US"/>
        </w:rPr>
        <w:t xml:space="preserve"> and amotivation. These findings are </w:t>
      </w:r>
      <w:r w:rsidR="003417C0" w:rsidRPr="008835C4">
        <w:rPr>
          <w:rFonts w:eastAsiaTheme="minorHAnsi"/>
          <w:lang w:val="en-US" w:eastAsia="en-US"/>
        </w:rPr>
        <w:t>in line</w:t>
      </w:r>
      <w:r w:rsidRPr="008835C4">
        <w:rPr>
          <w:rFonts w:eastAsiaTheme="minorHAnsi"/>
          <w:lang w:val="en-US" w:eastAsia="en-US"/>
        </w:rPr>
        <w:t xml:space="preserve"> with evidence in PE regarding the existence of a bright pathway and a dark pathway in the motivational process (</w:t>
      </w:r>
      <w:proofErr w:type="spellStart"/>
      <w:r w:rsidRPr="008835C4">
        <w:rPr>
          <w:rFonts w:eastAsiaTheme="minorHAnsi"/>
          <w:lang w:val="en-US" w:eastAsia="en-US"/>
        </w:rPr>
        <w:t>Haerens</w:t>
      </w:r>
      <w:proofErr w:type="spellEnd"/>
      <w:r w:rsidRPr="008835C4">
        <w:rPr>
          <w:rFonts w:eastAsiaTheme="minorHAnsi"/>
          <w:lang w:val="en-US" w:eastAsia="en-US"/>
        </w:rPr>
        <w:t xml:space="preserve"> et al., 2015; </w:t>
      </w:r>
      <w:proofErr w:type="spellStart"/>
      <w:r w:rsidRPr="008835C4">
        <w:rPr>
          <w:rFonts w:eastAsiaTheme="minorHAnsi"/>
          <w:lang w:val="en-US" w:eastAsia="en-US"/>
        </w:rPr>
        <w:t>Vansteenkiste</w:t>
      </w:r>
      <w:proofErr w:type="spellEnd"/>
      <w:r w:rsidRPr="008835C4">
        <w:rPr>
          <w:rFonts w:eastAsiaTheme="minorHAnsi"/>
          <w:lang w:val="en-US" w:eastAsia="en-US"/>
        </w:rPr>
        <w:t xml:space="preserve"> &amp; Ryan, 2013). As expected, structure predicted intrinsic motivation. Structure nurtures the need for competence, which is a strong predictor of intrinsic motivation (Ryan &amp; Deci, 2017). Finally, relatedness-support did not predict student motivation. </w:t>
      </w:r>
      <w:r w:rsidRPr="008835C4">
        <w:rPr>
          <w:lang w:val="en-US"/>
        </w:rPr>
        <w:t xml:space="preserve">This unexpected result could be due to a ceiling effect given that scores of teachers’ relatedness-support were high in most classes. It can also be supposed that the teachers who agreed to be filmed were those who felt self-efficient in their relations with students and displayed a high level of interpersonal involvement. </w:t>
      </w:r>
    </w:p>
    <w:p w14:paraId="34F9C688" w14:textId="41858260" w:rsidR="00F363AB" w:rsidRPr="008835C4" w:rsidRDefault="00261C32" w:rsidP="0072670E">
      <w:pPr>
        <w:autoSpaceDE w:val="0"/>
        <w:autoSpaceDN w:val="0"/>
        <w:adjustRightInd w:val="0"/>
        <w:spacing w:line="480" w:lineRule="auto"/>
        <w:ind w:firstLine="708"/>
        <w:rPr>
          <w:lang w:val="en-US"/>
        </w:rPr>
      </w:pPr>
      <w:r w:rsidRPr="008835C4">
        <w:rPr>
          <w:lang w:val="en-US"/>
        </w:rPr>
        <w:t>Finally, the weak effect of level 2 (e.g., teacher) variables on student</w:t>
      </w:r>
      <w:r w:rsidR="00627993" w:rsidRPr="008835C4">
        <w:rPr>
          <w:lang w:val="en-US"/>
        </w:rPr>
        <w:t>s</w:t>
      </w:r>
      <w:r w:rsidRPr="008835C4">
        <w:rPr>
          <w:lang w:val="en-US"/>
        </w:rPr>
        <w:t>’ motivation (</w:t>
      </w:r>
      <w:r w:rsidRPr="008835C4">
        <w:rPr>
          <w:sz w:val="20"/>
          <w:szCs w:val="20"/>
          <w:lang w:val="en-US"/>
        </w:rPr>
        <w:t>R</w:t>
      </w:r>
      <w:r w:rsidRPr="008835C4">
        <w:rPr>
          <w:sz w:val="20"/>
          <w:szCs w:val="20"/>
          <w:vertAlign w:val="superscript"/>
          <w:lang w:val="en-US"/>
        </w:rPr>
        <w:t xml:space="preserve">2 </w:t>
      </w:r>
      <w:r w:rsidRPr="008835C4">
        <w:rPr>
          <w:lang w:val="en-US"/>
        </w:rPr>
        <w:t xml:space="preserve">marginal &lt; 0.10 for engagement and teaching practices) might be explained by the low </w:t>
      </w:r>
      <w:proofErr w:type="gramStart"/>
      <w:r w:rsidRPr="008835C4">
        <w:rPr>
          <w:lang w:val="en-US"/>
        </w:rPr>
        <w:t>ICC’s</w:t>
      </w:r>
      <w:proofErr w:type="gramEnd"/>
      <w:r w:rsidRPr="008835C4">
        <w:rPr>
          <w:lang w:val="en-US"/>
        </w:rPr>
        <w:t xml:space="preserve"> </w:t>
      </w:r>
      <w:r w:rsidRPr="008835C4">
        <w:rPr>
          <w:lang w:val="en-US"/>
        </w:rPr>
        <w:lastRenderedPageBreak/>
        <w:t>of motivation variables (ICC’s &lt; .10). Indeed, it seems that the major influence of student</w:t>
      </w:r>
      <w:r w:rsidR="00627993" w:rsidRPr="008835C4">
        <w:rPr>
          <w:lang w:val="en-US"/>
        </w:rPr>
        <w:t>s</w:t>
      </w:r>
      <w:r w:rsidR="0072670E" w:rsidRPr="008835C4">
        <w:rPr>
          <w:lang w:val="en-US"/>
        </w:rPr>
        <w:t>’</w:t>
      </w:r>
      <w:r w:rsidRPr="008835C4">
        <w:rPr>
          <w:lang w:val="en-US"/>
        </w:rPr>
        <w:t xml:space="preserve"> motivation is situated at level 1 (e.g., students’ characteristics), and not at level 2. </w:t>
      </w:r>
    </w:p>
    <w:p w14:paraId="1DC1E14C" w14:textId="030E0705" w:rsidR="00A363B5" w:rsidRPr="008835C4" w:rsidRDefault="00A363B5" w:rsidP="00A363B5">
      <w:pPr>
        <w:autoSpaceDE w:val="0"/>
        <w:autoSpaceDN w:val="0"/>
        <w:adjustRightInd w:val="0"/>
        <w:spacing w:line="480" w:lineRule="auto"/>
        <w:rPr>
          <w:b/>
          <w:lang w:val="en-US"/>
        </w:rPr>
      </w:pPr>
      <w:r w:rsidRPr="008835C4">
        <w:rPr>
          <w:b/>
          <w:lang w:val="en-US"/>
        </w:rPr>
        <w:t xml:space="preserve">4.3 </w:t>
      </w:r>
      <w:r w:rsidR="00E26A5C" w:rsidRPr="008835C4">
        <w:rPr>
          <w:b/>
          <w:lang w:val="en-US"/>
        </w:rPr>
        <w:t xml:space="preserve">Limitations </w:t>
      </w:r>
    </w:p>
    <w:p w14:paraId="74BC512F" w14:textId="3FB46712" w:rsidR="002D0473" w:rsidRPr="008835C4" w:rsidRDefault="002E64FC" w:rsidP="002E64FC">
      <w:pPr>
        <w:pStyle w:val="Commentaire"/>
        <w:spacing w:line="480" w:lineRule="auto"/>
        <w:rPr>
          <w:sz w:val="24"/>
          <w:szCs w:val="24"/>
          <w:lang w:val="en-US"/>
        </w:rPr>
      </w:pPr>
      <w:r w:rsidRPr="008835C4">
        <w:rPr>
          <w:rFonts w:eastAsiaTheme="minorHAnsi"/>
          <w:sz w:val="24"/>
          <w:szCs w:val="24"/>
          <w:lang w:val="en-US" w:eastAsia="en-US"/>
        </w:rPr>
        <w:t xml:space="preserve">Even if the strength of this study is to associate teachers’ perceptions, external coders’ ratings of teachers’ behaviors and students’ motivation, it is not without limitations. First, the teachers’ psychological need satisfaction is lacking. Indeed, a recent mediation analysis study revealed the crucial role of teachers’ need satisfaction between contextual pressures and their </w:t>
      </w:r>
      <w:r w:rsidR="001812DF" w:rsidRPr="008835C4">
        <w:rPr>
          <w:rFonts w:eastAsiaTheme="minorHAnsi"/>
          <w:sz w:val="24"/>
          <w:szCs w:val="24"/>
          <w:lang w:val="en-US" w:eastAsia="en-US"/>
        </w:rPr>
        <w:t xml:space="preserve">motivating teaching </w:t>
      </w:r>
      <w:r w:rsidR="0075084A" w:rsidRPr="008835C4">
        <w:rPr>
          <w:rFonts w:eastAsiaTheme="minorHAnsi"/>
          <w:sz w:val="24"/>
          <w:szCs w:val="24"/>
          <w:lang w:val="en-US" w:eastAsia="en-US"/>
        </w:rPr>
        <w:t>practices</w:t>
      </w:r>
      <w:r w:rsidRPr="008835C4">
        <w:rPr>
          <w:rFonts w:eastAsiaTheme="minorHAnsi"/>
          <w:sz w:val="24"/>
          <w:szCs w:val="24"/>
          <w:lang w:val="en-US" w:eastAsia="en-US"/>
        </w:rPr>
        <w:t xml:space="preserve"> (</w:t>
      </w:r>
      <w:proofErr w:type="spellStart"/>
      <w:r w:rsidR="00CA6B02" w:rsidRPr="008835C4">
        <w:rPr>
          <w:sz w:val="24"/>
          <w:szCs w:val="24"/>
          <w:lang w:val="en-US"/>
        </w:rPr>
        <w:t>Moè</w:t>
      </w:r>
      <w:proofErr w:type="spellEnd"/>
      <w:r w:rsidR="00CA6B02" w:rsidRPr="008835C4">
        <w:rPr>
          <w:sz w:val="24"/>
          <w:szCs w:val="24"/>
          <w:lang w:val="en-US"/>
        </w:rPr>
        <w:t xml:space="preserve">, </w:t>
      </w:r>
      <w:proofErr w:type="spellStart"/>
      <w:r w:rsidR="00CA6B02" w:rsidRPr="008835C4">
        <w:rPr>
          <w:sz w:val="24"/>
          <w:szCs w:val="24"/>
          <w:lang w:val="en-US"/>
        </w:rPr>
        <w:t>Consiglio</w:t>
      </w:r>
      <w:proofErr w:type="spellEnd"/>
      <w:r w:rsidR="00CA6B02" w:rsidRPr="008835C4">
        <w:rPr>
          <w:sz w:val="24"/>
          <w:szCs w:val="24"/>
          <w:lang w:val="en-US"/>
        </w:rPr>
        <w:t xml:space="preserve">, &amp; Katz, 2022; </w:t>
      </w:r>
      <w:r w:rsidRPr="008835C4">
        <w:rPr>
          <w:sz w:val="24"/>
          <w:szCs w:val="24"/>
          <w:lang w:val="en-US"/>
        </w:rPr>
        <w:t>Moe &amp; Katz, 2020</w:t>
      </w:r>
      <w:r w:rsidR="008F5CA4" w:rsidRPr="008835C4">
        <w:rPr>
          <w:sz w:val="24"/>
          <w:szCs w:val="24"/>
          <w:lang w:val="en-US"/>
        </w:rPr>
        <w:t>).</w:t>
      </w:r>
      <w:r w:rsidRPr="008835C4">
        <w:rPr>
          <w:rFonts w:eastAsiaTheme="minorHAnsi"/>
          <w:sz w:val="24"/>
          <w:szCs w:val="24"/>
          <w:lang w:val="en-US" w:eastAsia="en-US"/>
        </w:rPr>
        <w:t xml:space="preserve"> Future research on this mediation effect is warranted. </w:t>
      </w:r>
      <w:r w:rsidR="005D3981" w:rsidRPr="008835C4">
        <w:rPr>
          <w:sz w:val="24"/>
          <w:szCs w:val="24"/>
          <w:lang w:val="en-US"/>
        </w:rPr>
        <w:t xml:space="preserve">The second limitation is related to the bipolar format of the measurement tool’s scales. Some studies have suggested that these dimensions of need support and need thwarting are likely to be inversely related, but are not necessarily bipolar (Bartholomew et al., 2010). The </w:t>
      </w:r>
      <w:r w:rsidR="005D3981" w:rsidRPr="008835C4">
        <w:rPr>
          <w:rFonts w:eastAsia="TimesNewRomanPSMT"/>
          <w:sz w:val="24"/>
          <w:szCs w:val="24"/>
          <w:lang w:val="en-US"/>
        </w:rPr>
        <w:t>Multidimensional Motivational Climate Observation System separately assessed need-thwarting and need-supportive behaviors in the sport context (</w:t>
      </w:r>
      <w:r w:rsidR="008835C4" w:rsidRPr="008835C4">
        <w:rPr>
          <w:rFonts w:eastAsia="TimesNewRomanPSMT"/>
          <w:color w:val="00B0F0"/>
          <w:sz w:val="24"/>
          <w:szCs w:val="24"/>
          <w:lang w:val="en-US"/>
        </w:rPr>
        <w:t>Smith et al.,</w:t>
      </w:r>
      <w:r w:rsidR="005D3981" w:rsidRPr="008835C4">
        <w:rPr>
          <w:rFonts w:eastAsia="TimesNewRomanPSMT"/>
          <w:color w:val="00B0F0"/>
          <w:sz w:val="24"/>
          <w:szCs w:val="24"/>
          <w:lang w:val="en-US"/>
        </w:rPr>
        <w:t xml:space="preserve"> 2015</w:t>
      </w:r>
      <w:r w:rsidR="005D3981" w:rsidRPr="008835C4">
        <w:rPr>
          <w:rFonts w:eastAsia="TimesNewRomanPSMT"/>
          <w:sz w:val="24"/>
          <w:szCs w:val="24"/>
          <w:lang w:val="en-US"/>
        </w:rPr>
        <w:t xml:space="preserve">). This observational tool could be used in future research to </w:t>
      </w:r>
      <w:r w:rsidR="005D3981" w:rsidRPr="008835C4">
        <w:rPr>
          <w:sz w:val="24"/>
          <w:szCs w:val="24"/>
          <w:lang w:val="en-US"/>
        </w:rPr>
        <w:t xml:space="preserve">investigate the </w:t>
      </w:r>
      <w:r w:rsidR="005142CB" w:rsidRPr="008835C4">
        <w:rPr>
          <w:sz w:val="24"/>
          <w:szCs w:val="24"/>
          <w:lang w:val="en-US"/>
        </w:rPr>
        <w:t>relations between</w:t>
      </w:r>
      <w:r w:rsidR="005D3981" w:rsidRPr="008835C4">
        <w:rPr>
          <w:sz w:val="24"/>
          <w:szCs w:val="24"/>
          <w:lang w:val="en-US"/>
        </w:rPr>
        <w:t xml:space="preserve"> teachers’ perceptions </w:t>
      </w:r>
      <w:r w:rsidR="005142CB" w:rsidRPr="008835C4">
        <w:rPr>
          <w:sz w:val="24"/>
          <w:szCs w:val="24"/>
          <w:lang w:val="en-US"/>
        </w:rPr>
        <w:t>and</w:t>
      </w:r>
      <w:r w:rsidR="005D3981" w:rsidRPr="008835C4">
        <w:rPr>
          <w:sz w:val="24"/>
          <w:szCs w:val="24"/>
          <w:lang w:val="en-US"/>
        </w:rPr>
        <w:t xml:space="preserve"> both the need-thwarting and the need-supportive dimensions of motivating teaching practices</w:t>
      </w:r>
      <w:r w:rsidR="005D3981" w:rsidRPr="008835C4">
        <w:rPr>
          <w:lang w:val="en-US"/>
        </w:rPr>
        <w:t>.</w:t>
      </w:r>
      <w:r w:rsidR="00C23815" w:rsidRPr="008835C4">
        <w:rPr>
          <w:lang w:val="en-US"/>
        </w:rPr>
        <w:t xml:space="preserve"> </w:t>
      </w:r>
      <w:r w:rsidR="00482375" w:rsidRPr="008835C4">
        <w:rPr>
          <w:sz w:val="24"/>
          <w:szCs w:val="24"/>
          <w:lang w:val="en-US"/>
        </w:rPr>
        <w:t>Another limitation of our study is the relatively homogeneous sample</w:t>
      </w:r>
      <w:r w:rsidR="00482375" w:rsidRPr="008835C4">
        <w:rPr>
          <w:sz w:val="32"/>
          <w:szCs w:val="32"/>
          <w:lang w:val="en-US"/>
        </w:rPr>
        <w:t xml:space="preserve">. </w:t>
      </w:r>
      <w:r w:rsidR="00482375" w:rsidRPr="008835C4">
        <w:rPr>
          <w:sz w:val="24"/>
          <w:szCs w:val="24"/>
          <w:lang w:val="en-US"/>
        </w:rPr>
        <w:t>Caution is warranted in generalizing the current findings, and future research would do well to examine how the relationships between teachers’ perception and their actual motivating teaching practices in academic classes might differ from the PE context and whether the relationships between need-supportive behavior and students’ motivation observed in the PE context also apply in academic classes.</w:t>
      </w:r>
      <w:r w:rsidR="0053551E" w:rsidRPr="008835C4">
        <w:rPr>
          <w:sz w:val="24"/>
          <w:szCs w:val="24"/>
          <w:lang w:val="en-US"/>
        </w:rPr>
        <w:t xml:space="preserve"> </w:t>
      </w:r>
      <w:bookmarkStart w:id="12" w:name="_Hlk132437227"/>
      <w:r w:rsidR="005D3981" w:rsidRPr="008835C4">
        <w:rPr>
          <w:sz w:val="24"/>
          <w:szCs w:val="24"/>
          <w:lang w:val="en-US"/>
        </w:rPr>
        <w:t>Finally</w:t>
      </w:r>
      <w:r w:rsidR="006064B9" w:rsidRPr="008835C4">
        <w:rPr>
          <w:sz w:val="24"/>
          <w:szCs w:val="24"/>
          <w:lang w:val="en-US"/>
        </w:rPr>
        <w:t xml:space="preserve">, </w:t>
      </w:r>
      <w:r w:rsidRPr="008835C4">
        <w:rPr>
          <w:sz w:val="24"/>
          <w:szCs w:val="24"/>
          <w:lang w:val="en-US"/>
        </w:rPr>
        <w:t xml:space="preserve">student engagement could have been affected by teachers' motivating teaching practices in previous </w:t>
      </w:r>
      <w:r w:rsidR="002D0473" w:rsidRPr="008835C4">
        <w:rPr>
          <w:sz w:val="24"/>
          <w:szCs w:val="24"/>
          <w:lang w:val="en-US"/>
        </w:rPr>
        <w:t>units</w:t>
      </w:r>
      <w:r w:rsidRPr="008835C4">
        <w:rPr>
          <w:sz w:val="24"/>
          <w:szCs w:val="24"/>
          <w:lang w:val="en-US"/>
        </w:rPr>
        <w:t xml:space="preserve">. A cross-lagged design could have shed more light on this type of reciprocity and may be an interesting design for future research.  </w:t>
      </w:r>
    </w:p>
    <w:bookmarkEnd w:id="12"/>
    <w:p w14:paraId="46AA892A" w14:textId="381B6036" w:rsidR="00B5603D" w:rsidRPr="008835C4" w:rsidRDefault="00B5603D" w:rsidP="002E64FC">
      <w:pPr>
        <w:pStyle w:val="Commentaire"/>
        <w:spacing w:line="480" w:lineRule="auto"/>
        <w:rPr>
          <w:sz w:val="24"/>
          <w:szCs w:val="24"/>
          <w:lang w:val="en-US"/>
        </w:rPr>
      </w:pPr>
      <w:r w:rsidRPr="008835C4">
        <w:rPr>
          <w:sz w:val="24"/>
          <w:szCs w:val="24"/>
          <w:lang w:val="en-US"/>
        </w:rPr>
        <w:t xml:space="preserve">4.4 </w:t>
      </w:r>
      <w:r w:rsidR="00086FDE" w:rsidRPr="008835C4">
        <w:rPr>
          <w:sz w:val="24"/>
          <w:szCs w:val="24"/>
          <w:lang w:val="en-US"/>
        </w:rPr>
        <w:t>Conclusion and p</w:t>
      </w:r>
      <w:r w:rsidRPr="008835C4">
        <w:rPr>
          <w:sz w:val="24"/>
          <w:szCs w:val="24"/>
          <w:lang w:val="en-US"/>
        </w:rPr>
        <w:t>ractical implications</w:t>
      </w:r>
      <w:r w:rsidR="00086FDE" w:rsidRPr="008835C4">
        <w:rPr>
          <w:sz w:val="24"/>
          <w:szCs w:val="24"/>
          <w:lang w:val="en-US"/>
        </w:rPr>
        <w:t xml:space="preserve"> </w:t>
      </w:r>
    </w:p>
    <w:p w14:paraId="31ECDA4E" w14:textId="488AFB5E" w:rsidR="00A363B5" w:rsidRPr="008835C4" w:rsidRDefault="00315CBF" w:rsidP="00FC7DDB">
      <w:pPr>
        <w:spacing w:line="480" w:lineRule="auto"/>
        <w:rPr>
          <w:lang w:val="en-US"/>
        </w:rPr>
      </w:pPr>
      <w:r w:rsidRPr="008835C4">
        <w:rPr>
          <w:lang w:val="en-US"/>
        </w:rPr>
        <w:lastRenderedPageBreak/>
        <w:t>Our results</w:t>
      </w:r>
      <w:r w:rsidRPr="008835C4">
        <w:rPr>
          <w:b/>
          <w:bCs/>
          <w:lang w:val="en-US"/>
        </w:rPr>
        <w:t xml:space="preserve"> </w:t>
      </w:r>
      <w:r w:rsidRPr="008835C4">
        <w:rPr>
          <w:lang w:val="en-US"/>
        </w:rPr>
        <w:t>generated</w:t>
      </w:r>
      <w:r w:rsidRPr="008835C4">
        <w:rPr>
          <w:b/>
          <w:bCs/>
          <w:lang w:val="en-US"/>
        </w:rPr>
        <w:t xml:space="preserve"> </w:t>
      </w:r>
      <w:r w:rsidRPr="008835C4">
        <w:rPr>
          <w:lang w:val="en-US"/>
        </w:rPr>
        <w:t>several relevant implications. First, o</w:t>
      </w:r>
      <w:r w:rsidR="00A363B5" w:rsidRPr="008835C4">
        <w:rPr>
          <w:rFonts w:eastAsiaTheme="minorHAnsi"/>
          <w:lang w:val="en-US" w:eastAsia="en-US"/>
        </w:rPr>
        <w:t>ur results suggest that teacher perceptions of class engagement could exacerbate motivational differences between classes, with more (versus less) autonomous motivation in classes perceived as being more (versus less) engaged. In turn, these motivational differences could cause differences in class learning and achievement (</w:t>
      </w:r>
      <w:r w:rsidR="00A363B5" w:rsidRPr="008835C4">
        <w:rPr>
          <w:lang w:val="en-US"/>
        </w:rPr>
        <w:t>Howard et al., 2021</w:t>
      </w:r>
      <w:r w:rsidR="00A363B5" w:rsidRPr="008835C4">
        <w:rPr>
          <w:rFonts w:eastAsia="BSGulliver"/>
          <w:lang w:val="en-US"/>
        </w:rPr>
        <w:t>).</w:t>
      </w:r>
      <w:r w:rsidR="00A363B5" w:rsidRPr="008835C4">
        <w:rPr>
          <w:rFonts w:eastAsiaTheme="minorHAnsi"/>
          <w:lang w:val="en-US" w:eastAsia="en-US"/>
        </w:rPr>
        <w:t xml:space="preserve"> </w:t>
      </w:r>
      <w:r w:rsidR="001F0615" w:rsidRPr="008835C4">
        <w:rPr>
          <w:lang w:val="en-US"/>
        </w:rPr>
        <w:t>One recommendation following from these results is that is important to raise awareness among teachers about these motivational inequalities</w:t>
      </w:r>
      <w:r w:rsidRPr="008835C4">
        <w:rPr>
          <w:lang w:val="en-US"/>
        </w:rPr>
        <w:t>,</w:t>
      </w:r>
      <w:r w:rsidR="001F0615" w:rsidRPr="008835C4">
        <w:rPr>
          <w:lang w:val="en-US"/>
        </w:rPr>
        <w:t xml:space="preserve"> which is the starting point to begin using more need-supportive behaviors with classes perceived as less engaged (De Meyer et al., 2014).</w:t>
      </w:r>
      <w:r w:rsidR="00DF0934" w:rsidRPr="008835C4">
        <w:rPr>
          <w:lang w:val="en-US"/>
        </w:rPr>
        <w:t xml:space="preserve"> </w:t>
      </w:r>
      <w:r w:rsidR="00FC7DDB" w:rsidRPr="00BF48AB">
        <w:rPr>
          <w:color w:val="3366FF"/>
          <w:lang w:val="en-US"/>
        </w:rPr>
        <w:t>Indeed, this process is circular as t</w:t>
      </w:r>
      <w:r w:rsidR="00FC7DDB" w:rsidRPr="00BF48AB">
        <w:rPr>
          <w:color w:val="3366FF"/>
          <w:shd w:val="clear" w:color="auto" w:fill="FFFFFF"/>
          <w:lang w:val="en-US"/>
        </w:rPr>
        <w:t>eacher perception of class engagement depends on real student engagement which</w:t>
      </w:r>
      <w:r w:rsidR="00FC7DDB" w:rsidRPr="00BF48AB">
        <w:rPr>
          <w:color w:val="3366FF"/>
        </w:rPr>
        <w:t xml:space="preserve"> can </w:t>
      </w:r>
      <w:proofErr w:type="spellStart"/>
      <w:r w:rsidR="00FC7DDB" w:rsidRPr="00BF48AB">
        <w:rPr>
          <w:color w:val="3366FF"/>
        </w:rPr>
        <w:t>be</w:t>
      </w:r>
      <w:proofErr w:type="spellEnd"/>
      <w:r w:rsidR="00FC7DDB" w:rsidRPr="00BF48AB">
        <w:rPr>
          <w:color w:val="3366FF"/>
        </w:rPr>
        <w:t xml:space="preserve"> </w:t>
      </w:r>
      <w:proofErr w:type="spellStart"/>
      <w:r w:rsidR="00FC7DDB" w:rsidRPr="00BF48AB">
        <w:rPr>
          <w:color w:val="3366FF"/>
        </w:rPr>
        <w:t>raised</w:t>
      </w:r>
      <w:proofErr w:type="spellEnd"/>
      <w:r w:rsidR="00FC7DDB" w:rsidRPr="00BF48AB">
        <w:rPr>
          <w:color w:val="3366FF"/>
        </w:rPr>
        <w:t xml:space="preserve"> by </w:t>
      </w:r>
      <w:proofErr w:type="spellStart"/>
      <w:r w:rsidR="00FC7DDB" w:rsidRPr="00BF48AB">
        <w:rPr>
          <w:color w:val="3366FF"/>
        </w:rPr>
        <w:t>teaching</w:t>
      </w:r>
      <w:proofErr w:type="spellEnd"/>
      <w:r w:rsidR="00FC7DDB" w:rsidRPr="00BF48AB">
        <w:rPr>
          <w:color w:val="3366FF"/>
        </w:rPr>
        <w:t xml:space="preserve"> practices </w:t>
      </w:r>
      <w:proofErr w:type="spellStart"/>
      <w:r w:rsidR="00FC7DDB" w:rsidRPr="00BF48AB">
        <w:rPr>
          <w:color w:val="3366FF"/>
        </w:rPr>
        <w:t>such</w:t>
      </w:r>
      <w:proofErr w:type="spellEnd"/>
      <w:r w:rsidR="00FC7DDB" w:rsidRPr="00BF48AB">
        <w:rPr>
          <w:color w:val="3366FF"/>
        </w:rPr>
        <w:t xml:space="preserve"> as </w:t>
      </w:r>
      <w:proofErr w:type="spellStart"/>
      <w:r w:rsidR="00FC7DDB" w:rsidRPr="00BF48AB">
        <w:rPr>
          <w:color w:val="3366FF"/>
        </w:rPr>
        <w:t>providing</w:t>
      </w:r>
      <w:proofErr w:type="spellEnd"/>
      <w:r w:rsidR="00FC7DDB" w:rsidRPr="00BF48AB">
        <w:rPr>
          <w:color w:val="3366FF"/>
        </w:rPr>
        <w:t xml:space="preserve"> </w:t>
      </w:r>
      <w:proofErr w:type="spellStart"/>
      <w:r w:rsidR="00FC7DDB" w:rsidRPr="00BF48AB">
        <w:rPr>
          <w:color w:val="3366FF"/>
        </w:rPr>
        <w:t>opportunities</w:t>
      </w:r>
      <w:proofErr w:type="spellEnd"/>
      <w:r w:rsidR="00FC7DDB" w:rsidRPr="00BF48AB">
        <w:rPr>
          <w:color w:val="3366FF"/>
        </w:rPr>
        <w:t xml:space="preserve"> for active </w:t>
      </w:r>
      <w:proofErr w:type="spellStart"/>
      <w:r w:rsidR="00FC7DDB" w:rsidRPr="00BF48AB">
        <w:rPr>
          <w:color w:val="3366FF"/>
        </w:rPr>
        <w:t>learning</w:t>
      </w:r>
      <w:proofErr w:type="spellEnd"/>
      <w:r w:rsidR="00FC7DDB" w:rsidRPr="00BF48AB">
        <w:rPr>
          <w:color w:val="3366FF"/>
        </w:rPr>
        <w:t xml:space="preserve"> (e.g., Cole et al., 2021), </w:t>
      </w:r>
      <w:proofErr w:type="spellStart"/>
      <w:r w:rsidR="00FC7DDB" w:rsidRPr="00BF48AB">
        <w:rPr>
          <w:color w:val="3366FF"/>
        </w:rPr>
        <w:t>stimulating</w:t>
      </w:r>
      <w:proofErr w:type="spellEnd"/>
      <w:r w:rsidR="00FC7DDB" w:rsidRPr="00BF48AB">
        <w:rPr>
          <w:color w:val="3366FF"/>
        </w:rPr>
        <w:t xml:space="preserve"> </w:t>
      </w:r>
      <w:proofErr w:type="spellStart"/>
      <w:r w:rsidR="00FC7DDB" w:rsidRPr="00BF48AB">
        <w:rPr>
          <w:color w:val="3366FF"/>
        </w:rPr>
        <w:t>critical</w:t>
      </w:r>
      <w:proofErr w:type="spellEnd"/>
      <w:r w:rsidR="00FC7DDB" w:rsidRPr="00BF48AB">
        <w:rPr>
          <w:color w:val="3366FF"/>
        </w:rPr>
        <w:t xml:space="preserve"> </w:t>
      </w:r>
      <w:proofErr w:type="spellStart"/>
      <w:r w:rsidR="00FC7DDB" w:rsidRPr="00BF48AB">
        <w:rPr>
          <w:color w:val="3366FF"/>
        </w:rPr>
        <w:t>thinking</w:t>
      </w:r>
      <w:proofErr w:type="spellEnd"/>
      <w:r w:rsidR="00FC7DDB" w:rsidRPr="00BF48AB">
        <w:rPr>
          <w:color w:val="3366FF"/>
        </w:rPr>
        <w:t xml:space="preserve"> (</w:t>
      </w:r>
      <w:r w:rsidR="00E63B86">
        <w:rPr>
          <w:color w:val="3366FF"/>
        </w:rPr>
        <w:t xml:space="preserve">e.g., </w:t>
      </w:r>
      <w:r w:rsidR="00FC7DDB" w:rsidRPr="00BF48AB">
        <w:rPr>
          <w:color w:val="3366FF"/>
        </w:rPr>
        <w:t xml:space="preserve">Franklin &amp; Harrington, 2019), and </w:t>
      </w:r>
      <w:proofErr w:type="spellStart"/>
      <w:r w:rsidR="00FC7DDB" w:rsidRPr="00BF48AB">
        <w:rPr>
          <w:color w:val="3366FF"/>
        </w:rPr>
        <w:t>displaying</w:t>
      </w:r>
      <w:proofErr w:type="spellEnd"/>
      <w:r w:rsidR="00FC7DDB" w:rsidRPr="00BF48AB">
        <w:rPr>
          <w:color w:val="3366FF"/>
        </w:rPr>
        <w:t xml:space="preserve"> </w:t>
      </w:r>
      <w:proofErr w:type="spellStart"/>
      <w:r w:rsidR="00FC7DDB" w:rsidRPr="00BF48AB">
        <w:rPr>
          <w:color w:val="3366FF"/>
        </w:rPr>
        <w:t>enthusiasm</w:t>
      </w:r>
      <w:proofErr w:type="spellEnd"/>
      <w:r w:rsidR="00FC7DDB" w:rsidRPr="00BF48AB">
        <w:rPr>
          <w:color w:val="3366FF"/>
        </w:rPr>
        <w:t xml:space="preserve"> (e.g., </w:t>
      </w:r>
      <w:proofErr w:type="spellStart"/>
      <w:r w:rsidR="00FC7DDB" w:rsidRPr="00BF48AB">
        <w:rPr>
          <w:color w:val="3366FF"/>
        </w:rPr>
        <w:t>Moè</w:t>
      </w:r>
      <w:proofErr w:type="spellEnd"/>
      <w:r w:rsidR="00FC7DDB" w:rsidRPr="00BF48AB">
        <w:rPr>
          <w:color w:val="3366FF"/>
        </w:rPr>
        <w:t xml:space="preserve"> et al., 2021). </w:t>
      </w:r>
      <w:r w:rsidR="00DF0934" w:rsidRPr="008835C4">
        <w:rPr>
          <w:lang w:val="en-US"/>
        </w:rPr>
        <w:t>Second</w:t>
      </w:r>
      <w:r w:rsidR="00C34629" w:rsidRPr="008835C4">
        <w:rPr>
          <w:lang w:val="en-US"/>
        </w:rPr>
        <w:t>,</w:t>
      </w:r>
      <w:r w:rsidR="00BB5313" w:rsidRPr="008835C4">
        <w:rPr>
          <w:rFonts w:eastAsiaTheme="minorHAnsi"/>
          <w:lang w:val="en-US" w:eastAsia="en-US"/>
        </w:rPr>
        <w:t xml:space="preserve"> </w:t>
      </w:r>
      <w:r w:rsidR="007F37E5" w:rsidRPr="008835C4">
        <w:rPr>
          <w:rFonts w:eastAsiaTheme="minorHAnsi"/>
          <w:lang w:val="en-US" w:eastAsia="en-US"/>
        </w:rPr>
        <w:t>i</w:t>
      </w:r>
      <w:r w:rsidR="00A363B5" w:rsidRPr="008835C4">
        <w:rPr>
          <w:lang w:val="en-US"/>
        </w:rPr>
        <w:t xml:space="preserve">n conducting future intervention studies, </w:t>
      </w:r>
      <w:r w:rsidR="00E41807" w:rsidRPr="008835C4">
        <w:rPr>
          <w:lang w:val="en-US"/>
        </w:rPr>
        <w:t>research</w:t>
      </w:r>
      <w:r w:rsidR="00A363B5" w:rsidRPr="008835C4">
        <w:rPr>
          <w:lang w:val="en-US"/>
        </w:rPr>
        <w:t xml:space="preserve"> should not only consider the positive effects of need-supportive training programs on student motivation (</w:t>
      </w:r>
      <w:proofErr w:type="spellStart"/>
      <w:r w:rsidR="00A363B5" w:rsidRPr="008835C4">
        <w:rPr>
          <w:lang w:val="en-US"/>
        </w:rPr>
        <w:t>Cheon</w:t>
      </w:r>
      <w:proofErr w:type="spellEnd"/>
      <w:r w:rsidR="00A363B5" w:rsidRPr="008835C4">
        <w:rPr>
          <w:lang w:val="en-US"/>
        </w:rPr>
        <w:t xml:space="preserve"> &amp; Reeve, 2015; </w:t>
      </w:r>
      <w:r w:rsidR="008835C4" w:rsidRPr="008835C4">
        <w:rPr>
          <w:color w:val="00B0F0"/>
          <w:lang w:val="en-US"/>
        </w:rPr>
        <w:t xml:space="preserve">Tessier et al., </w:t>
      </w:r>
      <w:r w:rsidR="00A363B5" w:rsidRPr="008835C4">
        <w:rPr>
          <w:color w:val="00B0F0"/>
          <w:lang w:val="en-US"/>
        </w:rPr>
        <w:t>2010</w:t>
      </w:r>
      <w:r w:rsidR="00A363B5" w:rsidRPr="008835C4">
        <w:rPr>
          <w:lang w:val="en-US"/>
        </w:rPr>
        <w:t xml:space="preserve">), but also the necessity to address the potential role of teachers’ perceptions of students’ engagement. Indeed, these perceptions could limit the efficacy of the intervention program if the teachers involved in these programs perceived their classes as disengaged. </w:t>
      </w:r>
    </w:p>
    <w:p w14:paraId="020DC066" w14:textId="77777777" w:rsidR="006B1E4C" w:rsidRPr="008835C4" w:rsidRDefault="006B1E4C" w:rsidP="00DF0934">
      <w:pPr>
        <w:autoSpaceDE w:val="0"/>
        <w:autoSpaceDN w:val="0"/>
        <w:adjustRightInd w:val="0"/>
        <w:spacing w:line="480" w:lineRule="auto"/>
        <w:rPr>
          <w:b/>
          <w:lang w:val="en-US"/>
        </w:rPr>
      </w:pPr>
      <w:r w:rsidRPr="008835C4">
        <w:rPr>
          <w:b/>
          <w:lang w:val="en-US"/>
        </w:rPr>
        <w:t>References</w:t>
      </w:r>
    </w:p>
    <w:p w14:paraId="25FFDA3C" w14:textId="387EE4B9" w:rsidR="00FB774D" w:rsidRDefault="00FB774D" w:rsidP="00FB774D">
      <w:pPr>
        <w:autoSpaceDE w:val="0"/>
        <w:autoSpaceDN w:val="0"/>
        <w:adjustRightInd w:val="0"/>
        <w:spacing w:line="480" w:lineRule="auto"/>
        <w:ind w:left="397" w:hanging="284"/>
        <w:rPr>
          <w:lang w:val="en-US"/>
        </w:rPr>
      </w:pPr>
      <w:r w:rsidRPr="008835C4">
        <w:t xml:space="preserve">Bartholomew, K., </w:t>
      </w:r>
      <w:proofErr w:type="spellStart"/>
      <w:r w:rsidRPr="008835C4">
        <w:t>Ntoumanis</w:t>
      </w:r>
      <w:proofErr w:type="spellEnd"/>
      <w:r w:rsidRPr="008835C4">
        <w:t xml:space="preserve">, N., &amp; </w:t>
      </w:r>
      <w:proofErr w:type="spellStart"/>
      <w:r w:rsidRPr="008835C4">
        <w:t>Thøgersen-Ntoumani</w:t>
      </w:r>
      <w:proofErr w:type="spellEnd"/>
      <w:r w:rsidRPr="008835C4">
        <w:t xml:space="preserve">, C. (2010). </w:t>
      </w:r>
      <w:r w:rsidRPr="008835C4">
        <w:rPr>
          <w:lang w:val="en-US"/>
        </w:rPr>
        <w:t xml:space="preserve">The controlling interpersonal style in a coaching context: development and initial validation of a psychometric scale. </w:t>
      </w:r>
      <w:r w:rsidRPr="008835C4">
        <w:rPr>
          <w:i/>
          <w:iCs/>
          <w:lang w:val="en-US"/>
        </w:rPr>
        <w:t>Journal of Sport and Exercise Psychology, 32</w:t>
      </w:r>
      <w:r w:rsidRPr="008835C4">
        <w:rPr>
          <w:iCs/>
          <w:lang w:val="en-US"/>
        </w:rPr>
        <w:t>(2)</w:t>
      </w:r>
      <w:r w:rsidRPr="008835C4">
        <w:rPr>
          <w:i/>
          <w:iCs/>
          <w:lang w:val="en-US"/>
        </w:rPr>
        <w:t xml:space="preserve">, </w:t>
      </w:r>
      <w:r w:rsidRPr="008835C4">
        <w:rPr>
          <w:lang w:val="en-US"/>
        </w:rPr>
        <w:t>193-216</w:t>
      </w:r>
      <w:r w:rsidRPr="008835C4">
        <w:rPr>
          <w:i/>
          <w:iCs/>
          <w:lang w:val="en-US"/>
        </w:rPr>
        <w:t>.</w:t>
      </w:r>
      <w:r w:rsidRPr="008835C4">
        <w:rPr>
          <w:lang w:val="en-US"/>
        </w:rPr>
        <w:t xml:space="preserve"> https://doi: 10.1123/jsep.32.2.193</w:t>
      </w:r>
    </w:p>
    <w:p w14:paraId="77196B8A" w14:textId="1AFE60FD" w:rsidR="00242EDB" w:rsidRPr="00235926" w:rsidRDefault="00242EDB" w:rsidP="00242EDB">
      <w:pPr>
        <w:autoSpaceDE w:val="0"/>
        <w:autoSpaceDN w:val="0"/>
        <w:adjustRightInd w:val="0"/>
        <w:spacing w:line="480" w:lineRule="auto"/>
        <w:ind w:left="284" w:hanging="284"/>
        <w:rPr>
          <w:color w:val="00B0F0"/>
          <w:lang w:val="en-US"/>
        </w:rPr>
      </w:pPr>
      <w:r w:rsidRPr="00235926">
        <w:rPr>
          <w:color w:val="00B0F0"/>
        </w:rPr>
        <w:t xml:space="preserve">Burel, N., Tessier, D., &amp; Langdon, J. (2021). Are </w:t>
      </w:r>
      <w:proofErr w:type="spellStart"/>
      <w:r w:rsidRPr="00235926">
        <w:rPr>
          <w:color w:val="00B0F0"/>
        </w:rPr>
        <w:t>teachers</w:t>
      </w:r>
      <w:proofErr w:type="spellEnd"/>
      <w:r w:rsidRPr="00235926">
        <w:rPr>
          <w:color w:val="00B0F0"/>
        </w:rPr>
        <w:t xml:space="preserve">’ subjective feelings </w:t>
      </w:r>
      <w:proofErr w:type="spellStart"/>
      <w:r w:rsidRPr="00235926">
        <w:rPr>
          <w:color w:val="00B0F0"/>
        </w:rPr>
        <w:t>linked</w:t>
      </w:r>
      <w:proofErr w:type="spellEnd"/>
      <w:r w:rsidRPr="00235926">
        <w:rPr>
          <w:color w:val="00B0F0"/>
        </w:rPr>
        <w:t xml:space="preserve"> </w:t>
      </w:r>
      <w:proofErr w:type="spellStart"/>
      <w:r w:rsidRPr="00235926">
        <w:rPr>
          <w:color w:val="00B0F0"/>
        </w:rPr>
        <w:t>with</w:t>
      </w:r>
      <w:proofErr w:type="spellEnd"/>
      <w:r w:rsidRPr="00235926">
        <w:rPr>
          <w:color w:val="00B0F0"/>
        </w:rPr>
        <w:t xml:space="preserve"> </w:t>
      </w:r>
      <w:proofErr w:type="spellStart"/>
      <w:r w:rsidRPr="00235926">
        <w:rPr>
          <w:color w:val="00B0F0"/>
        </w:rPr>
        <w:t>need-supportive</w:t>
      </w:r>
      <w:proofErr w:type="spellEnd"/>
      <w:r w:rsidRPr="00235926">
        <w:rPr>
          <w:color w:val="00B0F0"/>
        </w:rPr>
        <w:t xml:space="preserve"> and </w:t>
      </w:r>
      <w:proofErr w:type="spellStart"/>
      <w:r w:rsidRPr="00235926">
        <w:rPr>
          <w:color w:val="00B0F0"/>
        </w:rPr>
        <w:t>need-thwarting</w:t>
      </w:r>
      <w:proofErr w:type="spellEnd"/>
      <w:r w:rsidRPr="00235926">
        <w:rPr>
          <w:color w:val="00B0F0"/>
        </w:rPr>
        <w:t xml:space="preserve"> </w:t>
      </w:r>
      <w:proofErr w:type="spellStart"/>
      <w:r w:rsidRPr="00235926">
        <w:rPr>
          <w:color w:val="00B0F0"/>
        </w:rPr>
        <w:t>motivating</w:t>
      </w:r>
      <w:proofErr w:type="spellEnd"/>
      <w:r w:rsidRPr="00235926">
        <w:rPr>
          <w:color w:val="00B0F0"/>
        </w:rPr>
        <w:t xml:space="preserve"> </w:t>
      </w:r>
      <w:proofErr w:type="gramStart"/>
      <w:r w:rsidRPr="00235926">
        <w:rPr>
          <w:color w:val="00B0F0"/>
        </w:rPr>
        <w:t>styles?</w:t>
      </w:r>
      <w:proofErr w:type="gramEnd"/>
      <w:r w:rsidRPr="00235926">
        <w:rPr>
          <w:color w:val="00B0F0"/>
        </w:rPr>
        <w:t xml:space="preserve"> A cross-</w:t>
      </w:r>
      <w:proofErr w:type="spellStart"/>
      <w:r w:rsidRPr="00235926">
        <w:rPr>
          <w:color w:val="00B0F0"/>
        </w:rPr>
        <w:t>lagged</w:t>
      </w:r>
      <w:proofErr w:type="spellEnd"/>
      <w:r w:rsidRPr="00235926">
        <w:rPr>
          <w:color w:val="00B0F0"/>
        </w:rPr>
        <w:t xml:space="preserve"> pilot </w:t>
      </w:r>
      <w:proofErr w:type="spellStart"/>
      <w:r w:rsidRPr="00235926">
        <w:rPr>
          <w:color w:val="00B0F0"/>
        </w:rPr>
        <w:t>study</w:t>
      </w:r>
      <w:proofErr w:type="spellEnd"/>
      <w:r w:rsidRPr="00235926">
        <w:rPr>
          <w:color w:val="00B0F0"/>
        </w:rPr>
        <w:t xml:space="preserve"> in </w:t>
      </w:r>
      <w:proofErr w:type="spellStart"/>
      <w:r w:rsidRPr="00235926">
        <w:rPr>
          <w:color w:val="00B0F0"/>
        </w:rPr>
        <w:lastRenderedPageBreak/>
        <w:t>physical</w:t>
      </w:r>
      <w:proofErr w:type="spellEnd"/>
      <w:r w:rsidRPr="00235926">
        <w:rPr>
          <w:color w:val="00B0F0"/>
        </w:rPr>
        <w:t xml:space="preserve"> </w:t>
      </w:r>
      <w:proofErr w:type="spellStart"/>
      <w:r w:rsidRPr="00235926">
        <w:rPr>
          <w:color w:val="00B0F0"/>
        </w:rPr>
        <w:t>education</w:t>
      </w:r>
      <w:proofErr w:type="spellEnd"/>
      <w:r w:rsidRPr="00235926">
        <w:rPr>
          <w:color w:val="00B0F0"/>
        </w:rPr>
        <w:t xml:space="preserve">. </w:t>
      </w:r>
      <w:proofErr w:type="spellStart"/>
      <w:r w:rsidRPr="00235926">
        <w:rPr>
          <w:i/>
          <w:iCs/>
          <w:color w:val="00B0F0"/>
        </w:rPr>
        <w:t>European</w:t>
      </w:r>
      <w:proofErr w:type="spellEnd"/>
      <w:r w:rsidRPr="00235926">
        <w:rPr>
          <w:i/>
          <w:iCs/>
          <w:color w:val="00B0F0"/>
        </w:rPr>
        <w:t xml:space="preserve"> Journal of Psychology of Education, 36</w:t>
      </w:r>
      <w:r w:rsidRPr="00235926">
        <w:rPr>
          <w:color w:val="00B0F0"/>
        </w:rPr>
        <w:t>(4), 1221–1241. https://doi.org/10.1007/s10212-020-00517-x</w:t>
      </w:r>
    </w:p>
    <w:p w14:paraId="6E3E70DE" w14:textId="79CCF9CB" w:rsidR="006B1E4C" w:rsidRPr="008835C4" w:rsidRDefault="006B1E4C" w:rsidP="006B1E4C">
      <w:pPr>
        <w:autoSpaceDE w:val="0"/>
        <w:autoSpaceDN w:val="0"/>
        <w:adjustRightInd w:val="0"/>
        <w:spacing w:line="480" w:lineRule="auto"/>
        <w:ind w:left="284" w:hanging="284"/>
        <w:rPr>
          <w:lang w:val="en-US"/>
        </w:rPr>
      </w:pPr>
      <w:proofErr w:type="spellStart"/>
      <w:r w:rsidRPr="008835C4">
        <w:rPr>
          <w:lang w:val="en-US"/>
        </w:rPr>
        <w:t>Cheon</w:t>
      </w:r>
      <w:proofErr w:type="spellEnd"/>
      <w:r w:rsidRPr="008835C4">
        <w:rPr>
          <w:lang w:val="en-US"/>
        </w:rPr>
        <w:t xml:space="preserve">, S. H., &amp; Reeve, J. (2015). A class -based intervention to help teachers decrease students’ amotivation. </w:t>
      </w:r>
      <w:r w:rsidRPr="008835C4">
        <w:rPr>
          <w:i/>
          <w:iCs/>
          <w:lang w:val="en-US"/>
        </w:rPr>
        <w:t>Contemporary Educational Psychology</w:t>
      </w:r>
      <w:r w:rsidRPr="008835C4">
        <w:rPr>
          <w:lang w:val="en-US"/>
        </w:rPr>
        <w:t xml:space="preserve">, </w:t>
      </w:r>
      <w:r w:rsidRPr="008835C4">
        <w:rPr>
          <w:i/>
          <w:iCs/>
          <w:lang w:val="en-US"/>
        </w:rPr>
        <w:t>40</w:t>
      </w:r>
      <w:r w:rsidRPr="008835C4">
        <w:rPr>
          <w:lang w:val="en-US"/>
        </w:rPr>
        <w:t>, 99–111. https://doi:10.1016/j.cedpsych.2014.06.004</w:t>
      </w:r>
    </w:p>
    <w:p w14:paraId="6C7CE1D1" w14:textId="684EED05" w:rsidR="006B1E4C" w:rsidRDefault="006B1E4C" w:rsidP="006B1E4C">
      <w:pPr>
        <w:autoSpaceDE w:val="0"/>
        <w:autoSpaceDN w:val="0"/>
        <w:adjustRightInd w:val="0"/>
        <w:spacing w:line="480" w:lineRule="auto"/>
        <w:ind w:left="284" w:hanging="284"/>
        <w:rPr>
          <w:lang w:val="en-US"/>
        </w:rPr>
      </w:pPr>
      <w:r w:rsidRPr="008835C4">
        <w:rPr>
          <w:lang w:val="en-US"/>
        </w:rPr>
        <w:t xml:space="preserve">Christenson, S. L., </w:t>
      </w:r>
      <w:proofErr w:type="spellStart"/>
      <w:r w:rsidRPr="008835C4">
        <w:rPr>
          <w:lang w:val="en-US"/>
        </w:rPr>
        <w:t>Reschly</w:t>
      </w:r>
      <w:proofErr w:type="spellEnd"/>
      <w:r w:rsidRPr="008835C4">
        <w:rPr>
          <w:lang w:val="en-US"/>
        </w:rPr>
        <w:t xml:space="preserve">, A. L., &amp; Wylie, C. (Eds.). (2012). </w:t>
      </w:r>
      <w:r w:rsidRPr="008835C4">
        <w:rPr>
          <w:i/>
          <w:iCs/>
          <w:lang w:val="en-US"/>
        </w:rPr>
        <w:t>The handbook of research on student engagement</w:t>
      </w:r>
      <w:r w:rsidRPr="008835C4">
        <w:rPr>
          <w:lang w:val="en-US"/>
        </w:rPr>
        <w:t>. Springer Science.</w:t>
      </w:r>
    </w:p>
    <w:p w14:paraId="4E1FF69A" w14:textId="56EDB814" w:rsidR="00005D89" w:rsidRDefault="00005D89" w:rsidP="006B1E4C">
      <w:pPr>
        <w:autoSpaceDE w:val="0"/>
        <w:autoSpaceDN w:val="0"/>
        <w:adjustRightInd w:val="0"/>
        <w:spacing w:line="480" w:lineRule="auto"/>
        <w:ind w:left="284" w:hanging="284"/>
        <w:rPr>
          <w:i/>
          <w:iCs/>
          <w:color w:val="00B0F0"/>
        </w:rPr>
      </w:pPr>
      <w:r w:rsidRPr="00217935">
        <w:rPr>
          <w:color w:val="00B0F0"/>
        </w:rPr>
        <w:t xml:space="preserve">Cole, A. W., Lennon, L., &amp; Weber, N. L. (2021). </w:t>
      </w:r>
      <w:proofErr w:type="spellStart"/>
      <w:r w:rsidRPr="00217935">
        <w:rPr>
          <w:color w:val="00B0F0"/>
        </w:rPr>
        <w:t>Student</w:t>
      </w:r>
      <w:proofErr w:type="spellEnd"/>
      <w:r w:rsidRPr="00217935">
        <w:rPr>
          <w:color w:val="00B0F0"/>
        </w:rPr>
        <w:t xml:space="preserve"> perceptions of online active </w:t>
      </w:r>
      <w:proofErr w:type="spellStart"/>
      <w:r w:rsidRPr="00217935">
        <w:rPr>
          <w:color w:val="00B0F0"/>
        </w:rPr>
        <w:t>learning</w:t>
      </w:r>
      <w:proofErr w:type="spellEnd"/>
      <w:r w:rsidRPr="00217935">
        <w:rPr>
          <w:color w:val="00B0F0"/>
        </w:rPr>
        <w:t xml:space="preserve"> practices and online </w:t>
      </w:r>
      <w:proofErr w:type="spellStart"/>
      <w:r w:rsidRPr="00217935">
        <w:rPr>
          <w:color w:val="00B0F0"/>
        </w:rPr>
        <w:t>learning</w:t>
      </w:r>
      <w:proofErr w:type="spellEnd"/>
      <w:r w:rsidRPr="00217935">
        <w:rPr>
          <w:color w:val="00B0F0"/>
        </w:rPr>
        <w:t xml:space="preserve"> </w:t>
      </w:r>
      <w:proofErr w:type="spellStart"/>
      <w:r w:rsidRPr="00217935">
        <w:rPr>
          <w:color w:val="00B0F0"/>
        </w:rPr>
        <w:t>climate</w:t>
      </w:r>
      <w:proofErr w:type="spellEnd"/>
      <w:r w:rsidRPr="00217935">
        <w:rPr>
          <w:color w:val="00B0F0"/>
        </w:rPr>
        <w:t xml:space="preserve"> </w:t>
      </w:r>
      <w:proofErr w:type="spellStart"/>
      <w:r w:rsidRPr="00217935">
        <w:rPr>
          <w:color w:val="00B0F0"/>
        </w:rPr>
        <w:t>predict</w:t>
      </w:r>
      <w:proofErr w:type="spellEnd"/>
      <w:r w:rsidRPr="00217935">
        <w:rPr>
          <w:color w:val="00B0F0"/>
        </w:rPr>
        <w:t xml:space="preserve"> online course engagement. </w:t>
      </w:r>
      <w:r w:rsidRPr="006E1A82">
        <w:rPr>
          <w:i/>
          <w:iCs/>
          <w:color w:val="00B0F0"/>
        </w:rPr>
        <w:t xml:space="preserve">Interactive Learning </w:t>
      </w:r>
      <w:proofErr w:type="spellStart"/>
      <w:r w:rsidRPr="006E1A82">
        <w:rPr>
          <w:i/>
          <w:iCs/>
          <w:color w:val="00B0F0"/>
        </w:rPr>
        <w:t>Environments</w:t>
      </w:r>
      <w:proofErr w:type="spellEnd"/>
      <w:r w:rsidRPr="006E1A82">
        <w:rPr>
          <w:i/>
          <w:iCs/>
          <w:color w:val="00B0F0"/>
        </w:rPr>
        <w:t>, 29</w:t>
      </w:r>
      <w:r w:rsidRPr="00217935">
        <w:rPr>
          <w:color w:val="00B0F0"/>
        </w:rPr>
        <w:t>(5), 866-880.</w:t>
      </w:r>
      <w:r>
        <w:rPr>
          <w:color w:val="00B0F0"/>
        </w:rPr>
        <w:t xml:space="preserve"> </w:t>
      </w:r>
      <w:proofErr w:type="spellStart"/>
      <w:proofErr w:type="gramStart"/>
      <w:r>
        <w:rPr>
          <w:color w:val="00B0F0"/>
        </w:rPr>
        <w:t>d</w:t>
      </w:r>
      <w:r w:rsidRPr="00217935">
        <w:rPr>
          <w:color w:val="00B0F0"/>
        </w:rPr>
        <w:t>oi</w:t>
      </w:r>
      <w:proofErr w:type="spellEnd"/>
      <w:proofErr w:type="gramEnd"/>
      <w:r>
        <w:rPr>
          <w:color w:val="00B0F0"/>
        </w:rPr>
        <w:t> :</w:t>
      </w:r>
      <w:r w:rsidRPr="00217935">
        <w:rPr>
          <w:rStyle w:val="Accentuation"/>
          <w:i w:val="0"/>
          <w:iCs w:val="0"/>
        </w:rPr>
        <w:t xml:space="preserve"> </w:t>
      </w:r>
      <w:r w:rsidRPr="00217935">
        <w:rPr>
          <w:rStyle w:val="Accentuation"/>
          <w:i w:val="0"/>
          <w:iCs w:val="0"/>
          <w:color w:val="00B0F0"/>
        </w:rPr>
        <w:t>10.1080/10494820.2019.1619593.</w:t>
      </w:r>
    </w:p>
    <w:p w14:paraId="0DF001CB" w14:textId="4F280A4C" w:rsidR="006B1E4C" w:rsidRPr="008835C4" w:rsidRDefault="006B1E4C" w:rsidP="006B1E4C">
      <w:pPr>
        <w:autoSpaceDE w:val="0"/>
        <w:autoSpaceDN w:val="0"/>
        <w:adjustRightInd w:val="0"/>
        <w:spacing w:line="480" w:lineRule="auto"/>
        <w:ind w:left="284" w:hanging="284"/>
        <w:rPr>
          <w:rFonts w:eastAsia="CIDFont+F1"/>
          <w:lang w:val="en-US"/>
        </w:rPr>
      </w:pPr>
      <w:r w:rsidRPr="008835C4">
        <w:rPr>
          <w:rFonts w:eastAsia="CIDFont+F1"/>
          <w:lang w:val="en-US"/>
        </w:rPr>
        <w:t xml:space="preserve">Deci, E. L., &amp; Ryan, R. M. (2002). </w:t>
      </w:r>
      <w:r w:rsidRPr="008835C4">
        <w:rPr>
          <w:rFonts w:eastAsia="CIDFont+F1"/>
          <w:i/>
          <w:lang w:val="en-US"/>
        </w:rPr>
        <w:t>Handbook of self-determination research</w:t>
      </w:r>
      <w:r w:rsidRPr="008835C4">
        <w:rPr>
          <w:rFonts w:eastAsia="CIDFont+F1"/>
          <w:lang w:val="en-US"/>
        </w:rPr>
        <w:t>. The University of Rochester Press.</w:t>
      </w:r>
    </w:p>
    <w:p w14:paraId="4B818DC1" w14:textId="2F6E2462" w:rsidR="006B1E4C" w:rsidRDefault="006B1E4C" w:rsidP="006B1E4C">
      <w:pPr>
        <w:autoSpaceDE w:val="0"/>
        <w:autoSpaceDN w:val="0"/>
        <w:adjustRightInd w:val="0"/>
        <w:spacing w:line="480" w:lineRule="auto"/>
        <w:ind w:left="284" w:hanging="284"/>
        <w:rPr>
          <w:lang w:val="en-US"/>
        </w:rPr>
      </w:pPr>
      <w:r w:rsidRPr="008835C4">
        <w:rPr>
          <w:lang w:val="en-US"/>
        </w:rPr>
        <w:t xml:space="preserve">De Meyer, J., </w:t>
      </w:r>
      <w:proofErr w:type="spellStart"/>
      <w:r w:rsidRPr="008835C4">
        <w:rPr>
          <w:lang w:val="en-US"/>
        </w:rPr>
        <w:t>Tallir</w:t>
      </w:r>
      <w:proofErr w:type="spellEnd"/>
      <w:r w:rsidRPr="008835C4">
        <w:rPr>
          <w:lang w:val="en-US"/>
        </w:rPr>
        <w:t xml:space="preserve">, I. B., </w:t>
      </w:r>
      <w:proofErr w:type="spellStart"/>
      <w:r w:rsidRPr="008835C4">
        <w:rPr>
          <w:lang w:val="en-US"/>
        </w:rPr>
        <w:t>Soenens</w:t>
      </w:r>
      <w:proofErr w:type="spellEnd"/>
      <w:r w:rsidRPr="008835C4">
        <w:rPr>
          <w:lang w:val="en-US"/>
        </w:rPr>
        <w:t xml:space="preserve">, B., </w:t>
      </w:r>
      <w:proofErr w:type="spellStart"/>
      <w:r w:rsidRPr="008835C4">
        <w:rPr>
          <w:lang w:val="en-US"/>
        </w:rPr>
        <w:t>Vansteenkiste</w:t>
      </w:r>
      <w:proofErr w:type="spellEnd"/>
      <w:r w:rsidRPr="008835C4">
        <w:rPr>
          <w:lang w:val="en-US"/>
        </w:rPr>
        <w:t xml:space="preserve">, M., </w:t>
      </w:r>
      <w:proofErr w:type="spellStart"/>
      <w:r w:rsidRPr="008835C4">
        <w:rPr>
          <w:lang w:val="en-US"/>
        </w:rPr>
        <w:t>Aelterman</w:t>
      </w:r>
      <w:proofErr w:type="spellEnd"/>
      <w:r w:rsidRPr="008835C4">
        <w:rPr>
          <w:lang w:val="en-US"/>
        </w:rPr>
        <w:t xml:space="preserve">, N., Van den </w:t>
      </w:r>
      <w:proofErr w:type="spellStart"/>
      <w:r w:rsidRPr="008835C4">
        <w:rPr>
          <w:lang w:val="en-US"/>
        </w:rPr>
        <w:t>Berghe</w:t>
      </w:r>
      <w:proofErr w:type="spellEnd"/>
      <w:r w:rsidRPr="008835C4">
        <w:rPr>
          <w:lang w:val="en-US"/>
        </w:rPr>
        <w:t xml:space="preserve">, L., Speleers, L., &amp; </w:t>
      </w:r>
      <w:proofErr w:type="spellStart"/>
      <w:r w:rsidRPr="008835C4">
        <w:rPr>
          <w:lang w:val="en-US"/>
        </w:rPr>
        <w:t>Haerens</w:t>
      </w:r>
      <w:proofErr w:type="spellEnd"/>
      <w:r w:rsidRPr="008835C4">
        <w:rPr>
          <w:lang w:val="en-US"/>
        </w:rPr>
        <w:t xml:space="preserve">, L. (2014). Does observed controlling teaching behavior relate to students’ motivation in physical education? </w:t>
      </w:r>
      <w:r w:rsidRPr="008835C4">
        <w:rPr>
          <w:rStyle w:val="Accentuation"/>
          <w:lang w:val="en-US"/>
        </w:rPr>
        <w:t>Journal of Educational Psychology, 106</w:t>
      </w:r>
      <w:r w:rsidRPr="008835C4">
        <w:rPr>
          <w:lang w:val="en-US"/>
        </w:rPr>
        <w:t xml:space="preserve">(2), 541–554. </w:t>
      </w:r>
      <w:hyperlink r:id="rId7" w:history="1">
        <w:r w:rsidR="00242EDB" w:rsidRPr="00995045">
          <w:rPr>
            <w:rStyle w:val="Lienhypertexte"/>
            <w:lang w:val="en-US"/>
          </w:rPr>
          <w:t>https://doi.org/10.1037/a0034399</w:t>
        </w:r>
      </w:hyperlink>
    </w:p>
    <w:p w14:paraId="57E8AAC6" w14:textId="77777777" w:rsidR="00242EDB" w:rsidRPr="00235926" w:rsidRDefault="00242EDB" w:rsidP="00242EDB">
      <w:pPr>
        <w:autoSpaceDE w:val="0"/>
        <w:autoSpaceDN w:val="0"/>
        <w:adjustRightInd w:val="0"/>
        <w:spacing w:line="480" w:lineRule="auto"/>
        <w:ind w:left="284" w:hanging="284"/>
        <w:rPr>
          <w:color w:val="00B0F0"/>
        </w:rPr>
      </w:pPr>
      <w:proofErr w:type="spellStart"/>
      <w:r w:rsidRPr="00235926">
        <w:rPr>
          <w:color w:val="00B0F0"/>
        </w:rPr>
        <w:t>Escriva-Boulley</w:t>
      </w:r>
      <w:proofErr w:type="spellEnd"/>
      <w:r w:rsidRPr="00235926">
        <w:rPr>
          <w:color w:val="00B0F0"/>
        </w:rPr>
        <w:t xml:space="preserve">, G., </w:t>
      </w:r>
      <w:proofErr w:type="spellStart"/>
      <w:r w:rsidRPr="00235926">
        <w:rPr>
          <w:color w:val="00B0F0"/>
        </w:rPr>
        <w:t>Haerens</w:t>
      </w:r>
      <w:proofErr w:type="spellEnd"/>
      <w:r w:rsidRPr="00235926">
        <w:rPr>
          <w:color w:val="00B0F0"/>
        </w:rPr>
        <w:t xml:space="preserve">, L., Tessier, D., &amp; Sarrazin, P. (2021). </w:t>
      </w:r>
      <w:proofErr w:type="spellStart"/>
      <w:r w:rsidRPr="00235926">
        <w:rPr>
          <w:color w:val="00B0F0"/>
        </w:rPr>
        <w:t>Antecedents</w:t>
      </w:r>
      <w:proofErr w:type="spellEnd"/>
      <w:r w:rsidRPr="00235926">
        <w:rPr>
          <w:color w:val="00B0F0"/>
        </w:rPr>
        <w:t xml:space="preserve"> of </w:t>
      </w:r>
      <w:proofErr w:type="spellStart"/>
      <w:r w:rsidRPr="00235926">
        <w:rPr>
          <w:color w:val="00B0F0"/>
        </w:rPr>
        <w:t>primary</w:t>
      </w:r>
      <w:proofErr w:type="spellEnd"/>
      <w:r w:rsidRPr="00235926">
        <w:rPr>
          <w:color w:val="00B0F0"/>
        </w:rPr>
        <w:t xml:space="preserve"> </w:t>
      </w:r>
      <w:proofErr w:type="spellStart"/>
      <w:r w:rsidRPr="00235926">
        <w:rPr>
          <w:color w:val="00B0F0"/>
        </w:rPr>
        <w:t>school</w:t>
      </w:r>
      <w:proofErr w:type="spellEnd"/>
      <w:r w:rsidRPr="00235926">
        <w:rPr>
          <w:color w:val="00B0F0"/>
        </w:rPr>
        <w:t xml:space="preserve"> </w:t>
      </w:r>
      <w:proofErr w:type="spellStart"/>
      <w:r w:rsidRPr="00235926">
        <w:rPr>
          <w:color w:val="00B0F0"/>
        </w:rPr>
        <w:t>teachers</w:t>
      </w:r>
      <w:proofErr w:type="spellEnd"/>
      <w:r w:rsidRPr="00235926">
        <w:rPr>
          <w:color w:val="00B0F0"/>
        </w:rPr>
        <w:t xml:space="preserve">’ </w:t>
      </w:r>
      <w:proofErr w:type="spellStart"/>
      <w:r w:rsidRPr="00235926">
        <w:rPr>
          <w:color w:val="00B0F0"/>
        </w:rPr>
        <w:t>need-supportive</w:t>
      </w:r>
      <w:proofErr w:type="spellEnd"/>
      <w:r w:rsidRPr="00235926">
        <w:rPr>
          <w:color w:val="00B0F0"/>
        </w:rPr>
        <w:t xml:space="preserve"> and </w:t>
      </w:r>
      <w:proofErr w:type="spellStart"/>
      <w:r w:rsidRPr="00235926">
        <w:rPr>
          <w:color w:val="00B0F0"/>
        </w:rPr>
        <w:t>need-thwarting</w:t>
      </w:r>
      <w:proofErr w:type="spellEnd"/>
      <w:r w:rsidRPr="00235926">
        <w:rPr>
          <w:color w:val="00B0F0"/>
        </w:rPr>
        <w:t xml:space="preserve"> styles in </w:t>
      </w:r>
      <w:proofErr w:type="spellStart"/>
      <w:r w:rsidRPr="00235926">
        <w:rPr>
          <w:color w:val="00B0F0"/>
        </w:rPr>
        <w:t>physical</w:t>
      </w:r>
      <w:proofErr w:type="spellEnd"/>
      <w:r w:rsidRPr="00235926">
        <w:rPr>
          <w:color w:val="00B0F0"/>
        </w:rPr>
        <w:t xml:space="preserve"> </w:t>
      </w:r>
      <w:proofErr w:type="spellStart"/>
      <w:r w:rsidRPr="00235926">
        <w:rPr>
          <w:color w:val="00B0F0"/>
        </w:rPr>
        <w:t>education</w:t>
      </w:r>
      <w:proofErr w:type="spellEnd"/>
      <w:r w:rsidRPr="00235926">
        <w:rPr>
          <w:color w:val="00B0F0"/>
        </w:rPr>
        <w:t xml:space="preserve">. </w:t>
      </w:r>
      <w:proofErr w:type="spellStart"/>
      <w:r w:rsidRPr="00235926">
        <w:rPr>
          <w:i/>
          <w:iCs/>
          <w:color w:val="00B0F0"/>
        </w:rPr>
        <w:t>European</w:t>
      </w:r>
      <w:proofErr w:type="spellEnd"/>
      <w:r w:rsidRPr="00235926">
        <w:rPr>
          <w:i/>
          <w:iCs/>
          <w:color w:val="00B0F0"/>
        </w:rPr>
        <w:t xml:space="preserve"> Physical Education </w:t>
      </w:r>
      <w:proofErr w:type="spellStart"/>
      <w:r w:rsidRPr="00235926">
        <w:rPr>
          <w:i/>
          <w:iCs/>
          <w:color w:val="00B0F0"/>
        </w:rPr>
        <w:t>Review</w:t>
      </w:r>
      <w:proofErr w:type="spellEnd"/>
      <w:r w:rsidRPr="00235926">
        <w:rPr>
          <w:i/>
          <w:iCs/>
          <w:color w:val="00B0F0"/>
        </w:rPr>
        <w:t xml:space="preserve"> 27</w:t>
      </w:r>
      <w:r w:rsidRPr="00235926">
        <w:rPr>
          <w:color w:val="00B0F0"/>
        </w:rPr>
        <w:t>(4), 961-980.</w:t>
      </w:r>
    </w:p>
    <w:p w14:paraId="44280A1E" w14:textId="4958F2CB" w:rsidR="006B1E4C" w:rsidRDefault="006B1E4C" w:rsidP="006B1E4C">
      <w:pPr>
        <w:spacing w:line="480" w:lineRule="auto"/>
        <w:ind w:left="284" w:hanging="284"/>
        <w:rPr>
          <w:rStyle w:val="st"/>
          <w:lang w:val="en-US"/>
        </w:rPr>
      </w:pPr>
      <w:proofErr w:type="spellStart"/>
      <w:r w:rsidRPr="008835C4">
        <w:rPr>
          <w:lang w:val="en-US"/>
        </w:rPr>
        <w:t>Faul</w:t>
      </w:r>
      <w:proofErr w:type="spellEnd"/>
      <w:r w:rsidRPr="008835C4">
        <w:rPr>
          <w:lang w:val="en-US"/>
        </w:rPr>
        <w:t xml:space="preserve">, F., </w:t>
      </w:r>
      <w:proofErr w:type="spellStart"/>
      <w:r w:rsidRPr="008835C4">
        <w:rPr>
          <w:lang w:val="en-US"/>
        </w:rPr>
        <w:t>Erdfelder</w:t>
      </w:r>
      <w:proofErr w:type="spellEnd"/>
      <w:r w:rsidRPr="008835C4">
        <w:rPr>
          <w:lang w:val="en-US"/>
        </w:rPr>
        <w:t xml:space="preserve">, E., Lang, A.‐G., &amp; Buchner, A. (2007). G*Power 3: A flexible statistical power analysis program for the social, behavioral, and biomedical sciences. </w:t>
      </w:r>
      <w:r w:rsidRPr="008835C4">
        <w:rPr>
          <w:i/>
          <w:iCs/>
          <w:lang w:val="en-US"/>
        </w:rPr>
        <w:t>Behavior Research Methods</w:t>
      </w:r>
      <w:r w:rsidRPr="008835C4">
        <w:rPr>
          <w:lang w:val="en-US"/>
        </w:rPr>
        <w:t xml:space="preserve">, </w:t>
      </w:r>
      <w:r w:rsidRPr="008835C4">
        <w:rPr>
          <w:i/>
          <w:iCs/>
          <w:lang w:val="en-US"/>
        </w:rPr>
        <w:t>39</w:t>
      </w:r>
      <w:r w:rsidRPr="008835C4">
        <w:rPr>
          <w:lang w:val="en-US"/>
        </w:rPr>
        <w:t>, 175‐91. http://doi</w:t>
      </w:r>
      <w:r w:rsidRPr="008835C4">
        <w:rPr>
          <w:rStyle w:val="st"/>
          <w:lang w:val="en-US"/>
        </w:rPr>
        <w:t>: 10.4236/ce.2012.326139 4,397</w:t>
      </w:r>
    </w:p>
    <w:p w14:paraId="602E4113" w14:textId="77777777" w:rsidR="00005D89" w:rsidRDefault="00005D89" w:rsidP="00005D89">
      <w:pPr>
        <w:spacing w:line="480" w:lineRule="auto"/>
        <w:ind w:left="284" w:hanging="284"/>
        <w:rPr>
          <w:color w:val="00B0F0"/>
        </w:rPr>
      </w:pPr>
      <w:r w:rsidRPr="00217935">
        <w:rPr>
          <w:color w:val="00B0F0"/>
        </w:rPr>
        <w:t xml:space="preserve">Franklin, H., &amp; Harrington, I. (2019). A </w:t>
      </w:r>
      <w:proofErr w:type="spellStart"/>
      <w:r w:rsidRPr="00217935">
        <w:rPr>
          <w:color w:val="00B0F0"/>
        </w:rPr>
        <w:t>review</w:t>
      </w:r>
      <w:proofErr w:type="spellEnd"/>
      <w:r w:rsidRPr="00217935">
        <w:rPr>
          <w:color w:val="00B0F0"/>
        </w:rPr>
        <w:t xml:space="preserve"> </w:t>
      </w:r>
      <w:proofErr w:type="spellStart"/>
      <w:r w:rsidRPr="00217935">
        <w:rPr>
          <w:color w:val="00B0F0"/>
        </w:rPr>
        <w:t>into</w:t>
      </w:r>
      <w:proofErr w:type="spellEnd"/>
      <w:r w:rsidRPr="00217935">
        <w:rPr>
          <w:color w:val="00B0F0"/>
        </w:rPr>
        <w:t xml:space="preserve"> effective </w:t>
      </w:r>
      <w:proofErr w:type="spellStart"/>
      <w:r w:rsidRPr="00217935">
        <w:rPr>
          <w:color w:val="00B0F0"/>
        </w:rPr>
        <w:t>classroom</w:t>
      </w:r>
      <w:proofErr w:type="spellEnd"/>
      <w:r w:rsidRPr="00217935">
        <w:rPr>
          <w:color w:val="00B0F0"/>
        </w:rPr>
        <w:t xml:space="preserve"> management and </w:t>
      </w:r>
      <w:proofErr w:type="spellStart"/>
      <w:r w:rsidRPr="00217935">
        <w:rPr>
          <w:color w:val="00B0F0"/>
        </w:rPr>
        <w:t>strategies</w:t>
      </w:r>
      <w:proofErr w:type="spellEnd"/>
      <w:r w:rsidRPr="00217935">
        <w:rPr>
          <w:color w:val="00B0F0"/>
        </w:rPr>
        <w:t xml:space="preserve"> for </w:t>
      </w:r>
      <w:proofErr w:type="spellStart"/>
      <w:r w:rsidRPr="00217935">
        <w:rPr>
          <w:color w:val="00B0F0"/>
        </w:rPr>
        <w:t>student</w:t>
      </w:r>
      <w:proofErr w:type="spellEnd"/>
      <w:r w:rsidRPr="00217935">
        <w:rPr>
          <w:color w:val="00B0F0"/>
        </w:rPr>
        <w:t xml:space="preserve"> </w:t>
      </w:r>
      <w:proofErr w:type="gramStart"/>
      <w:r w:rsidRPr="00217935">
        <w:rPr>
          <w:color w:val="00B0F0"/>
        </w:rPr>
        <w:t>engagement:</w:t>
      </w:r>
      <w:proofErr w:type="gramEnd"/>
      <w:r w:rsidRPr="00217935">
        <w:rPr>
          <w:color w:val="00B0F0"/>
        </w:rPr>
        <w:t xml:space="preserve"> Teacher and </w:t>
      </w:r>
      <w:proofErr w:type="spellStart"/>
      <w:r w:rsidRPr="00217935">
        <w:rPr>
          <w:color w:val="00B0F0"/>
        </w:rPr>
        <w:t>student</w:t>
      </w:r>
      <w:proofErr w:type="spellEnd"/>
      <w:r w:rsidRPr="00217935">
        <w:rPr>
          <w:color w:val="00B0F0"/>
        </w:rPr>
        <w:t xml:space="preserve"> </w:t>
      </w:r>
      <w:proofErr w:type="spellStart"/>
      <w:r w:rsidRPr="00217935">
        <w:rPr>
          <w:color w:val="00B0F0"/>
        </w:rPr>
        <w:t>roles</w:t>
      </w:r>
      <w:proofErr w:type="spellEnd"/>
      <w:r w:rsidRPr="00217935">
        <w:rPr>
          <w:color w:val="00B0F0"/>
        </w:rPr>
        <w:t xml:space="preserve"> in </w:t>
      </w:r>
      <w:proofErr w:type="spellStart"/>
      <w:r w:rsidRPr="00217935">
        <w:rPr>
          <w:color w:val="00B0F0"/>
        </w:rPr>
        <w:t>today's</w:t>
      </w:r>
      <w:proofErr w:type="spellEnd"/>
      <w:r w:rsidRPr="00217935">
        <w:rPr>
          <w:color w:val="00B0F0"/>
        </w:rPr>
        <w:t xml:space="preserve"> </w:t>
      </w:r>
      <w:proofErr w:type="spellStart"/>
      <w:r w:rsidRPr="00217935">
        <w:rPr>
          <w:color w:val="00B0F0"/>
        </w:rPr>
        <w:t>classrooms</w:t>
      </w:r>
      <w:proofErr w:type="spellEnd"/>
      <w:r w:rsidRPr="00217935">
        <w:rPr>
          <w:color w:val="00B0F0"/>
        </w:rPr>
        <w:t xml:space="preserve">. </w:t>
      </w:r>
      <w:r w:rsidRPr="006E1A82">
        <w:rPr>
          <w:i/>
          <w:iCs/>
          <w:color w:val="00B0F0"/>
        </w:rPr>
        <w:t xml:space="preserve">Journal </w:t>
      </w:r>
      <w:r w:rsidRPr="006E1A82">
        <w:rPr>
          <w:i/>
          <w:iCs/>
          <w:color w:val="00B0F0"/>
        </w:rPr>
        <w:lastRenderedPageBreak/>
        <w:t xml:space="preserve">of Education and Training </w:t>
      </w:r>
      <w:proofErr w:type="spellStart"/>
      <w:r w:rsidRPr="006E1A82">
        <w:rPr>
          <w:i/>
          <w:iCs/>
          <w:color w:val="00B0F0"/>
        </w:rPr>
        <w:t>Studies</w:t>
      </w:r>
      <w:proofErr w:type="spellEnd"/>
      <w:r w:rsidRPr="006E1A82">
        <w:rPr>
          <w:i/>
          <w:iCs/>
          <w:color w:val="00B0F0"/>
        </w:rPr>
        <w:t>, 7</w:t>
      </w:r>
      <w:r w:rsidRPr="00217935">
        <w:rPr>
          <w:color w:val="00B0F0"/>
        </w:rPr>
        <w:t>(12), 1-12.</w:t>
      </w:r>
      <w:r>
        <w:rPr>
          <w:color w:val="00B0F0"/>
        </w:rPr>
        <w:t xml:space="preserve"> </w:t>
      </w:r>
      <w:r>
        <w:br/>
      </w:r>
      <w:proofErr w:type="spellStart"/>
      <w:proofErr w:type="gramStart"/>
      <w:r w:rsidRPr="00217935">
        <w:rPr>
          <w:color w:val="00B0F0"/>
        </w:rPr>
        <w:t>doi</w:t>
      </w:r>
      <w:proofErr w:type="spellEnd"/>
      <w:r w:rsidRPr="00217935">
        <w:rPr>
          <w:color w:val="00B0F0"/>
        </w:rPr>
        <w:t>:</w:t>
      </w:r>
      <w:proofErr w:type="gramEnd"/>
      <w:r w:rsidRPr="00217935">
        <w:rPr>
          <w:color w:val="00B0F0"/>
        </w:rPr>
        <w:t xml:space="preserve"> </w:t>
      </w:r>
      <w:hyperlink r:id="rId8" w:history="1">
        <w:r w:rsidRPr="00217935">
          <w:rPr>
            <w:rStyle w:val="Lienhypertexte"/>
            <w:color w:val="00B0F0"/>
          </w:rPr>
          <w:t>https://doi.org/10.11114/jets.v7i12.4491</w:t>
        </w:r>
      </w:hyperlink>
    </w:p>
    <w:p w14:paraId="4F18F50B" w14:textId="40B7A47E" w:rsidR="006B1E4C" w:rsidRPr="008835C4" w:rsidRDefault="006B1E4C" w:rsidP="00005D89">
      <w:pPr>
        <w:spacing w:line="480" w:lineRule="auto"/>
        <w:ind w:left="284" w:hanging="284"/>
        <w:rPr>
          <w:rStyle w:val="citation-doi"/>
          <w:lang w:val="en-US"/>
        </w:rPr>
      </w:pPr>
      <w:proofErr w:type="spellStart"/>
      <w:r w:rsidRPr="008835C4">
        <w:rPr>
          <w:rFonts w:eastAsia="MyriadPro-Regular"/>
          <w:lang w:val="en-US"/>
        </w:rPr>
        <w:t>Haerens</w:t>
      </w:r>
      <w:proofErr w:type="spellEnd"/>
      <w:r w:rsidRPr="008835C4">
        <w:rPr>
          <w:rFonts w:eastAsia="MyriadPro-Regular"/>
          <w:lang w:val="en-US"/>
        </w:rPr>
        <w:t xml:space="preserve">, L., </w:t>
      </w:r>
      <w:proofErr w:type="spellStart"/>
      <w:r w:rsidRPr="008835C4">
        <w:rPr>
          <w:rFonts w:eastAsia="MyriadPro-Regular"/>
          <w:lang w:val="en-US"/>
        </w:rPr>
        <w:t>Aelterman</w:t>
      </w:r>
      <w:proofErr w:type="spellEnd"/>
      <w:r w:rsidRPr="008835C4">
        <w:rPr>
          <w:rFonts w:eastAsia="MyriadPro-Regular"/>
          <w:lang w:val="en-US"/>
        </w:rPr>
        <w:t xml:space="preserve">, N., Van den </w:t>
      </w:r>
      <w:proofErr w:type="spellStart"/>
      <w:r w:rsidRPr="008835C4">
        <w:rPr>
          <w:rFonts w:eastAsia="MyriadPro-Regular"/>
          <w:lang w:val="en-US"/>
        </w:rPr>
        <w:t>Berghe</w:t>
      </w:r>
      <w:proofErr w:type="spellEnd"/>
      <w:r w:rsidRPr="008835C4">
        <w:rPr>
          <w:rFonts w:eastAsia="MyriadPro-Regular"/>
          <w:lang w:val="en-US"/>
        </w:rPr>
        <w:t xml:space="preserve">, L., De Meyer, J., </w:t>
      </w:r>
      <w:proofErr w:type="spellStart"/>
      <w:r w:rsidRPr="008835C4">
        <w:rPr>
          <w:rFonts w:eastAsia="MyriadPro-Regular"/>
          <w:lang w:val="en-US"/>
        </w:rPr>
        <w:t>Soenens</w:t>
      </w:r>
      <w:proofErr w:type="spellEnd"/>
      <w:r w:rsidRPr="008835C4">
        <w:rPr>
          <w:rFonts w:eastAsia="MyriadPro-Regular"/>
          <w:lang w:val="en-US"/>
        </w:rPr>
        <w:t xml:space="preserve">, B., &amp; </w:t>
      </w:r>
      <w:proofErr w:type="spellStart"/>
      <w:r w:rsidRPr="008835C4">
        <w:rPr>
          <w:rFonts w:eastAsia="MyriadPro-Regular"/>
          <w:lang w:val="en-US"/>
        </w:rPr>
        <w:t>Vansteenkiste</w:t>
      </w:r>
      <w:proofErr w:type="spellEnd"/>
      <w:r w:rsidRPr="008835C4">
        <w:rPr>
          <w:rFonts w:eastAsia="MyriadPro-Regular"/>
          <w:lang w:val="en-US"/>
        </w:rPr>
        <w:t xml:space="preserve">, M. (2013). Observing physical education teachers’ need-supportive interactions in class settings. </w:t>
      </w:r>
      <w:r w:rsidRPr="008835C4">
        <w:rPr>
          <w:rFonts w:eastAsia="MyriadPro-Regular"/>
          <w:i/>
          <w:iCs/>
          <w:lang w:val="en-US"/>
        </w:rPr>
        <w:t xml:space="preserve">Journal of Sport &amp; Exercise Psychology, 35 </w:t>
      </w:r>
      <w:r w:rsidRPr="008835C4">
        <w:rPr>
          <w:rFonts w:eastAsia="MyriadPro-Regular"/>
          <w:iCs/>
          <w:lang w:val="en-US"/>
        </w:rPr>
        <w:t>(1)</w:t>
      </w:r>
      <w:r w:rsidRPr="008835C4">
        <w:rPr>
          <w:rFonts w:eastAsia="MyriadPro-Regular"/>
          <w:lang w:val="en-US"/>
        </w:rPr>
        <w:t xml:space="preserve">, 3–17. </w:t>
      </w:r>
      <w:r w:rsidRPr="008835C4">
        <w:rPr>
          <w:lang w:val="en-US"/>
        </w:rPr>
        <w:t>https://</w:t>
      </w:r>
      <w:r w:rsidRPr="008835C4">
        <w:rPr>
          <w:rStyle w:val="citation-doi"/>
          <w:lang w:val="en-US"/>
        </w:rPr>
        <w:t>doi: 10.1123/jsep.35.1.3.</w:t>
      </w:r>
    </w:p>
    <w:p w14:paraId="0B7D802A" w14:textId="77777777" w:rsidR="006B1E4C" w:rsidRPr="008835C4" w:rsidRDefault="006B1E4C" w:rsidP="006B1E4C">
      <w:pPr>
        <w:spacing w:line="480" w:lineRule="auto"/>
        <w:ind w:left="284" w:hanging="284"/>
        <w:rPr>
          <w:rFonts w:eastAsia="TimesNewRomanPSMT"/>
          <w:lang w:val="en-US"/>
        </w:rPr>
      </w:pPr>
      <w:proofErr w:type="spellStart"/>
      <w:r w:rsidRPr="008835C4">
        <w:rPr>
          <w:lang w:val="en-US"/>
        </w:rPr>
        <w:t>Haerens</w:t>
      </w:r>
      <w:proofErr w:type="spellEnd"/>
      <w:r w:rsidRPr="008835C4">
        <w:rPr>
          <w:lang w:val="en-US"/>
        </w:rPr>
        <w:t xml:space="preserve">, L., </w:t>
      </w:r>
      <w:proofErr w:type="spellStart"/>
      <w:r w:rsidRPr="008835C4">
        <w:rPr>
          <w:lang w:val="en-US"/>
        </w:rPr>
        <w:t>Aelterman</w:t>
      </w:r>
      <w:proofErr w:type="spellEnd"/>
      <w:r w:rsidRPr="008835C4">
        <w:rPr>
          <w:lang w:val="en-US"/>
        </w:rPr>
        <w:t xml:space="preserve">, N., </w:t>
      </w:r>
      <w:proofErr w:type="spellStart"/>
      <w:r w:rsidRPr="008835C4">
        <w:rPr>
          <w:lang w:val="en-US"/>
        </w:rPr>
        <w:t>Vansteenkiste</w:t>
      </w:r>
      <w:proofErr w:type="spellEnd"/>
      <w:r w:rsidRPr="008835C4">
        <w:rPr>
          <w:lang w:val="en-US"/>
        </w:rPr>
        <w:t xml:space="preserve">, M., </w:t>
      </w:r>
      <w:proofErr w:type="spellStart"/>
      <w:r w:rsidRPr="008835C4">
        <w:rPr>
          <w:lang w:val="en-US"/>
        </w:rPr>
        <w:t>Soenens</w:t>
      </w:r>
      <w:proofErr w:type="spellEnd"/>
      <w:r w:rsidRPr="008835C4">
        <w:rPr>
          <w:lang w:val="en-US"/>
        </w:rPr>
        <w:t xml:space="preserve">, B., &amp; Van </w:t>
      </w:r>
      <w:proofErr w:type="spellStart"/>
      <w:r w:rsidRPr="008835C4">
        <w:rPr>
          <w:lang w:val="en-US"/>
        </w:rPr>
        <w:t>Petegem</w:t>
      </w:r>
      <w:proofErr w:type="spellEnd"/>
      <w:r w:rsidRPr="008835C4">
        <w:rPr>
          <w:lang w:val="en-US"/>
        </w:rPr>
        <w:t xml:space="preserve">, S. (2015). Do perceived autonomy-supportive and controlling teaching relate to physical education students' motivational experiences through unique pathways? Distinguishing between the bright and dark side of motivation. </w:t>
      </w:r>
      <w:r w:rsidRPr="008835C4">
        <w:rPr>
          <w:rStyle w:val="Accentuation"/>
          <w:lang w:val="en-US"/>
        </w:rPr>
        <w:t>Psychology of Sport and Exercise, 16</w:t>
      </w:r>
      <w:r w:rsidRPr="008835C4">
        <w:rPr>
          <w:lang w:val="en-US"/>
        </w:rPr>
        <w:t>(3), 26–36. https://doi.org/10.1016/j.psychsport.2014.08.013</w:t>
      </w:r>
    </w:p>
    <w:p w14:paraId="68AA8493" w14:textId="77777777" w:rsidR="006B1E4C" w:rsidRPr="008835C4" w:rsidRDefault="006B1E4C" w:rsidP="006B1E4C">
      <w:pPr>
        <w:autoSpaceDE w:val="0"/>
        <w:autoSpaceDN w:val="0"/>
        <w:adjustRightInd w:val="0"/>
        <w:spacing w:line="480" w:lineRule="auto"/>
        <w:ind w:left="284" w:hanging="284"/>
        <w:rPr>
          <w:rFonts w:eastAsiaTheme="minorHAnsi"/>
          <w:lang w:val="en-US" w:eastAsia="en-US"/>
        </w:rPr>
      </w:pPr>
      <w:proofErr w:type="spellStart"/>
      <w:r w:rsidRPr="008835C4">
        <w:rPr>
          <w:rFonts w:eastAsiaTheme="minorHAnsi"/>
          <w:lang w:val="en-US" w:eastAsia="en-US"/>
        </w:rPr>
        <w:t>Haerens</w:t>
      </w:r>
      <w:proofErr w:type="spellEnd"/>
      <w:r w:rsidRPr="008835C4">
        <w:rPr>
          <w:rFonts w:eastAsiaTheme="minorHAnsi"/>
          <w:lang w:val="en-US" w:eastAsia="en-US"/>
        </w:rPr>
        <w:t xml:space="preserve">, L., Kirk, D., Cardon, G., De </w:t>
      </w:r>
      <w:proofErr w:type="spellStart"/>
      <w:r w:rsidRPr="008835C4">
        <w:rPr>
          <w:rFonts w:eastAsiaTheme="minorHAnsi"/>
          <w:lang w:val="en-US" w:eastAsia="en-US"/>
        </w:rPr>
        <w:t>Bourdeaudhuij</w:t>
      </w:r>
      <w:proofErr w:type="spellEnd"/>
      <w:r w:rsidRPr="008835C4">
        <w:rPr>
          <w:rFonts w:eastAsiaTheme="minorHAnsi"/>
          <w:lang w:val="en-US" w:eastAsia="en-US"/>
        </w:rPr>
        <w:t xml:space="preserve">, I., &amp; </w:t>
      </w:r>
      <w:proofErr w:type="spellStart"/>
      <w:r w:rsidRPr="008835C4">
        <w:rPr>
          <w:rFonts w:eastAsiaTheme="minorHAnsi"/>
          <w:lang w:val="en-US" w:eastAsia="en-US"/>
        </w:rPr>
        <w:t>Vansteenkiste</w:t>
      </w:r>
      <w:proofErr w:type="spellEnd"/>
      <w:r w:rsidRPr="008835C4">
        <w:rPr>
          <w:rFonts w:eastAsiaTheme="minorHAnsi"/>
          <w:lang w:val="en-US" w:eastAsia="en-US"/>
        </w:rPr>
        <w:t xml:space="preserve">, M. (2010). Motivational profiles for secondary school physical education and its relationship to the adoption of a physically active life style among university students. </w:t>
      </w:r>
      <w:r w:rsidRPr="008835C4">
        <w:rPr>
          <w:rFonts w:eastAsiaTheme="minorHAnsi"/>
          <w:i/>
          <w:lang w:val="en-US" w:eastAsia="en-US"/>
        </w:rPr>
        <w:t>European Physical Education Review, 16</w:t>
      </w:r>
      <w:r w:rsidRPr="008835C4">
        <w:rPr>
          <w:rFonts w:eastAsiaTheme="minorHAnsi"/>
          <w:lang w:val="en-US" w:eastAsia="en-US"/>
        </w:rPr>
        <w:t>(2), 117-139. http://dx.doi.org/10.11771356336X10381304.</w:t>
      </w:r>
    </w:p>
    <w:p w14:paraId="2085BD9C" w14:textId="45F3BC20" w:rsidR="00005D89" w:rsidRDefault="006B1E4C" w:rsidP="00005D89">
      <w:pPr>
        <w:autoSpaceDE w:val="0"/>
        <w:autoSpaceDN w:val="0"/>
        <w:adjustRightInd w:val="0"/>
        <w:spacing w:line="480" w:lineRule="auto"/>
        <w:ind w:left="284" w:hanging="284"/>
        <w:rPr>
          <w:rStyle w:val="Lienhypertexte"/>
          <w:rFonts w:eastAsiaTheme="majorEastAsia"/>
          <w:color w:val="auto"/>
          <w:lang w:val="en-GB"/>
        </w:rPr>
      </w:pPr>
      <w:proofErr w:type="spellStart"/>
      <w:r w:rsidRPr="008835C4">
        <w:rPr>
          <w:lang w:val="en-US"/>
        </w:rPr>
        <w:t>Hornstra</w:t>
      </w:r>
      <w:proofErr w:type="spellEnd"/>
      <w:r w:rsidRPr="008835C4">
        <w:rPr>
          <w:lang w:val="en-US"/>
        </w:rPr>
        <w:t xml:space="preserve">, L., Mansfield, C., van der Veen, I., </w:t>
      </w:r>
      <w:proofErr w:type="spellStart"/>
      <w:r w:rsidRPr="008835C4">
        <w:rPr>
          <w:lang w:val="en-US"/>
        </w:rPr>
        <w:t>Peetsma</w:t>
      </w:r>
      <w:proofErr w:type="spellEnd"/>
      <w:r w:rsidRPr="008835C4">
        <w:rPr>
          <w:lang w:val="en-US"/>
        </w:rPr>
        <w:t xml:space="preserve">, T., &amp; </w:t>
      </w:r>
      <w:proofErr w:type="spellStart"/>
      <w:r w:rsidRPr="008835C4">
        <w:rPr>
          <w:lang w:val="en-US"/>
        </w:rPr>
        <w:t>Volman</w:t>
      </w:r>
      <w:proofErr w:type="spellEnd"/>
      <w:r w:rsidRPr="008835C4">
        <w:rPr>
          <w:lang w:val="en-US"/>
        </w:rPr>
        <w:t xml:space="preserve">, M. (2015). Motivational teacher strategies: The role of beliefs and contextual factors. </w:t>
      </w:r>
      <w:r w:rsidRPr="008835C4">
        <w:rPr>
          <w:rStyle w:val="Accentuation"/>
          <w:lang w:val="en-US"/>
        </w:rPr>
        <w:t>Learning Environments Research, 18</w:t>
      </w:r>
      <w:r w:rsidRPr="008835C4">
        <w:rPr>
          <w:lang w:val="en-US"/>
        </w:rPr>
        <w:t xml:space="preserve">(3), 363–392. </w:t>
      </w:r>
      <w:hyperlink r:id="rId9" w:history="1">
        <w:r w:rsidR="00005D89" w:rsidRPr="00995045">
          <w:rPr>
            <w:rStyle w:val="Lienhypertexte"/>
            <w:rFonts w:eastAsiaTheme="majorEastAsia"/>
            <w:lang w:val="en-GB"/>
          </w:rPr>
          <w:t>https://doi.org/10.1007/s10984-015-9189-y</w:t>
        </w:r>
      </w:hyperlink>
    </w:p>
    <w:p w14:paraId="76FFF773" w14:textId="406C9465" w:rsidR="000D717A" w:rsidRPr="008835C4" w:rsidRDefault="000D717A" w:rsidP="00005D89">
      <w:pPr>
        <w:autoSpaceDE w:val="0"/>
        <w:autoSpaceDN w:val="0"/>
        <w:adjustRightInd w:val="0"/>
        <w:spacing w:line="480" w:lineRule="auto"/>
        <w:ind w:left="284" w:hanging="284"/>
        <w:rPr>
          <w:rStyle w:val="Lienhypertexte"/>
          <w:color w:val="auto"/>
          <w:lang w:val="en-US"/>
        </w:rPr>
      </w:pPr>
      <w:proofErr w:type="spellStart"/>
      <w:r w:rsidRPr="008835C4">
        <w:rPr>
          <w:lang w:val="en-US"/>
        </w:rPr>
        <w:t>Hornstra</w:t>
      </w:r>
      <w:proofErr w:type="spellEnd"/>
      <w:r w:rsidRPr="008835C4">
        <w:rPr>
          <w:lang w:val="en-US"/>
        </w:rPr>
        <w:t xml:space="preserve">, L., </w:t>
      </w:r>
      <w:proofErr w:type="spellStart"/>
      <w:r w:rsidRPr="008835C4">
        <w:rPr>
          <w:lang w:val="en-US"/>
        </w:rPr>
        <w:t>Stroet</w:t>
      </w:r>
      <w:proofErr w:type="spellEnd"/>
      <w:r w:rsidRPr="008835C4">
        <w:rPr>
          <w:lang w:val="en-US"/>
        </w:rPr>
        <w:t xml:space="preserve">, K., van </w:t>
      </w:r>
      <w:proofErr w:type="spellStart"/>
      <w:r w:rsidRPr="008835C4">
        <w:rPr>
          <w:lang w:val="en-US"/>
        </w:rPr>
        <w:t>Eijden</w:t>
      </w:r>
      <w:proofErr w:type="spellEnd"/>
      <w:r w:rsidRPr="008835C4">
        <w:rPr>
          <w:lang w:val="en-US"/>
        </w:rPr>
        <w:t xml:space="preserve">, E., </w:t>
      </w:r>
      <w:proofErr w:type="spellStart"/>
      <w:r w:rsidRPr="008835C4">
        <w:rPr>
          <w:lang w:val="en-US"/>
        </w:rPr>
        <w:t>Goudsblom</w:t>
      </w:r>
      <w:proofErr w:type="spellEnd"/>
      <w:r w:rsidRPr="008835C4">
        <w:rPr>
          <w:lang w:val="en-US"/>
        </w:rPr>
        <w:t xml:space="preserve">, J., &amp; </w:t>
      </w:r>
      <w:proofErr w:type="spellStart"/>
      <w:r w:rsidRPr="008835C4">
        <w:rPr>
          <w:lang w:val="en-US"/>
        </w:rPr>
        <w:t>Roskamp</w:t>
      </w:r>
      <w:proofErr w:type="spellEnd"/>
      <w:r w:rsidRPr="008835C4">
        <w:rPr>
          <w:lang w:val="en-US"/>
        </w:rPr>
        <w:t>, C. (2018). Teacher expectation effects on need-supportive teaching, student motivation, and engagement: a self-determination perspective</w:t>
      </w:r>
      <w:r w:rsidRPr="008835C4">
        <w:rPr>
          <w:i/>
          <w:lang w:val="en-US"/>
        </w:rPr>
        <w:t>. Educational Research and Evaluation, 24</w:t>
      </w:r>
      <w:r w:rsidRPr="008835C4">
        <w:rPr>
          <w:lang w:val="en-US"/>
        </w:rPr>
        <w:t xml:space="preserve">(3-5), 324-345. </w:t>
      </w:r>
      <w:hyperlink r:id="rId10" w:history="1">
        <w:r w:rsidRPr="008835C4">
          <w:rPr>
            <w:rStyle w:val="Lienhypertexte"/>
            <w:color w:val="auto"/>
            <w:lang w:val="en-US"/>
          </w:rPr>
          <w:t>https://doi.org/10.1080/13803611.2018.1550841</w:t>
        </w:r>
      </w:hyperlink>
    </w:p>
    <w:p w14:paraId="36FB1DF5" w14:textId="77777777" w:rsidR="006B1E4C" w:rsidRPr="008835C4" w:rsidRDefault="006B1E4C" w:rsidP="006B1E4C">
      <w:pPr>
        <w:autoSpaceDE w:val="0"/>
        <w:autoSpaceDN w:val="0"/>
        <w:adjustRightInd w:val="0"/>
        <w:spacing w:line="480" w:lineRule="auto"/>
        <w:ind w:left="284" w:hanging="284"/>
      </w:pPr>
      <w:r w:rsidRPr="008835C4">
        <w:rPr>
          <w:lang w:val="en-US"/>
        </w:rPr>
        <w:t xml:space="preserve">Howard, J. L., Bureau, J., </w:t>
      </w:r>
      <w:proofErr w:type="spellStart"/>
      <w:r w:rsidRPr="008835C4">
        <w:rPr>
          <w:lang w:val="en-US"/>
        </w:rPr>
        <w:t>Guay</w:t>
      </w:r>
      <w:proofErr w:type="spellEnd"/>
      <w:r w:rsidRPr="008835C4">
        <w:rPr>
          <w:lang w:val="en-US"/>
        </w:rPr>
        <w:t xml:space="preserve">, F., Chong, J. X. Y., &amp; Ryan, R. M. (2021). Student motivation and associated outcomes: A meta-analysis from self-determination theory. </w:t>
      </w:r>
      <w:r w:rsidRPr="008835C4">
        <w:rPr>
          <w:rStyle w:val="Accentuation"/>
          <w:rFonts w:eastAsiaTheme="majorEastAsia"/>
        </w:rPr>
        <w:lastRenderedPageBreak/>
        <w:t xml:space="preserve">Perspectives on </w:t>
      </w:r>
      <w:proofErr w:type="spellStart"/>
      <w:r w:rsidRPr="008835C4">
        <w:rPr>
          <w:rStyle w:val="Accentuation"/>
          <w:rFonts w:eastAsiaTheme="majorEastAsia"/>
        </w:rPr>
        <w:t>Psychological</w:t>
      </w:r>
      <w:proofErr w:type="spellEnd"/>
      <w:r w:rsidRPr="008835C4">
        <w:rPr>
          <w:rStyle w:val="Accentuation"/>
          <w:rFonts w:eastAsiaTheme="majorEastAsia"/>
        </w:rPr>
        <w:t xml:space="preserve"> Science, 16</w:t>
      </w:r>
      <w:r w:rsidRPr="008835C4">
        <w:t xml:space="preserve">(6), 1300–1323. </w:t>
      </w:r>
      <w:hyperlink r:id="rId11" w:tgtFrame="_blank" w:history="1">
        <w:r w:rsidRPr="008835C4">
          <w:rPr>
            <w:rStyle w:val="Lienhypertexte"/>
            <w:color w:val="auto"/>
          </w:rPr>
          <w:t>https://doi.org/10.1177/1745691620966789</w:t>
        </w:r>
      </w:hyperlink>
    </w:p>
    <w:p w14:paraId="5AB90529" w14:textId="77777777" w:rsidR="006B1E4C" w:rsidRPr="008835C4" w:rsidRDefault="006B1E4C" w:rsidP="006B1E4C">
      <w:pPr>
        <w:spacing w:line="480" w:lineRule="auto"/>
        <w:ind w:left="284" w:hanging="284"/>
        <w:rPr>
          <w:lang w:val="en-US"/>
        </w:rPr>
      </w:pPr>
      <w:r w:rsidRPr="008835C4">
        <w:t xml:space="preserve">Jang, H., </w:t>
      </w:r>
      <w:proofErr w:type="spellStart"/>
      <w:r w:rsidRPr="008835C4">
        <w:t>Reeve</w:t>
      </w:r>
      <w:proofErr w:type="spellEnd"/>
      <w:r w:rsidRPr="008835C4">
        <w:t xml:space="preserve">, J., &amp; </w:t>
      </w:r>
      <w:proofErr w:type="spellStart"/>
      <w:r w:rsidRPr="008835C4">
        <w:t>Deci</w:t>
      </w:r>
      <w:proofErr w:type="spellEnd"/>
      <w:r w:rsidRPr="008835C4">
        <w:t xml:space="preserve">, E. L. (2010). </w:t>
      </w:r>
      <w:r w:rsidRPr="008835C4">
        <w:rPr>
          <w:lang w:val="en-US"/>
        </w:rPr>
        <w:t xml:space="preserve">Engaging students in learning activities: It is not autonomy support or structure but autonomy support and structure. </w:t>
      </w:r>
      <w:r w:rsidRPr="008835C4">
        <w:rPr>
          <w:i/>
          <w:iCs/>
          <w:lang w:val="en-US"/>
        </w:rPr>
        <w:t>Journal of Educational Psychology, 102</w:t>
      </w:r>
      <w:r w:rsidRPr="008835C4">
        <w:rPr>
          <w:iCs/>
          <w:lang w:val="en-US"/>
        </w:rPr>
        <w:t>(3),</w:t>
      </w:r>
      <w:r w:rsidRPr="008835C4">
        <w:rPr>
          <w:i/>
          <w:iCs/>
          <w:lang w:val="en-US"/>
        </w:rPr>
        <w:t xml:space="preserve"> </w:t>
      </w:r>
      <w:r w:rsidRPr="008835C4">
        <w:rPr>
          <w:lang w:val="en-US"/>
        </w:rPr>
        <w:t>588–600. https://doi:10.1037/a0019682</w:t>
      </w:r>
    </w:p>
    <w:p w14:paraId="0707E8D7" w14:textId="77777777" w:rsidR="006B1E4C" w:rsidRPr="008835C4" w:rsidRDefault="006B1E4C" w:rsidP="006B1E4C">
      <w:pPr>
        <w:autoSpaceDE w:val="0"/>
        <w:autoSpaceDN w:val="0"/>
        <w:adjustRightInd w:val="0"/>
        <w:spacing w:line="480" w:lineRule="auto"/>
        <w:ind w:left="284" w:hanging="284"/>
        <w:rPr>
          <w:lang w:val="en-US"/>
        </w:rPr>
      </w:pPr>
      <w:proofErr w:type="spellStart"/>
      <w:r w:rsidRPr="008835C4">
        <w:rPr>
          <w:lang w:val="en-US"/>
        </w:rPr>
        <w:t>Jussim</w:t>
      </w:r>
      <w:proofErr w:type="spellEnd"/>
      <w:r w:rsidRPr="008835C4">
        <w:rPr>
          <w:lang w:val="en-US"/>
        </w:rPr>
        <w:t xml:space="preserve">, L., &amp; </w:t>
      </w:r>
      <w:proofErr w:type="spellStart"/>
      <w:r w:rsidRPr="008835C4">
        <w:rPr>
          <w:lang w:val="en-US"/>
        </w:rPr>
        <w:t>Harber</w:t>
      </w:r>
      <w:proofErr w:type="spellEnd"/>
      <w:r w:rsidRPr="008835C4">
        <w:rPr>
          <w:lang w:val="en-US"/>
        </w:rPr>
        <w:t xml:space="preserve">, K. D. (2005). Teacher expectations and self-fulfilling prophecies: Knowns and unknowns, resolved and unresolved controversies. </w:t>
      </w:r>
      <w:r w:rsidRPr="008835C4">
        <w:rPr>
          <w:i/>
          <w:lang w:val="en-US"/>
        </w:rPr>
        <w:t>Personality and Social Psychology Review, 9</w:t>
      </w:r>
      <w:r w:rsidRPr="008835C4">
        <w:rPr>
          <w:lang w:val="en-US"/>
        </w:rPr>
        <w:t xml:space="preserve">(2), 131–155. </w:t>
      </w:r>
      <w:hyperlink r:id="rId12" w:history="1">
        <w:r w:rsidRPr="008835C4">
          <w:rPr>
            <w:rStyle w:val="Lienhypertexte"/>
            <w:color w:val="auto"/>
            <w:lang w:val="en-US"/>
          </w:rPr>
          <w:t>https://doi:10.1207/s15327957</w:t>
        </w:r>
      </w:hyperlink>
    </w:p>
    <w:p w14:paraId="557C25A5" w14:textId="39D36940" w:rsidR="006B1E4C" w:rsidRPr="008835C4" w:rsidRDefault="006B1E4C" w:rsidP="006B1E4C">
      <w:pPr>
        <w:spacing w:line="480" w:lineRule="auto"/>
        <w:ind w:left="284" w:hanging="284"/>
        <w:rPr>
          <w:lang w:val="en-US"/>
        </w:rPr>
      </w:pPr>
      <w:r w:rsidRPr="008835C4">
        <w:rPr>
          <w:lang w:val="en-US"/>
        </w:rPr>
        <w:t>Koka, A. (2013). The relationships between perceived teaching behaviors and motivation in physical education: A one-year longitudinal study. Scandinavian Journal of Educational Research, 57(1), 33–53. doi:10.1080/0031 3831.2011.621213</w:t>
      </w:r>
    </w:p>
    <w:p w14:paraId="1947B484" w14:textId="02BD5B8D" w:rsidR="001F015E" w:rsidRDefault="001F015E" w:rsidP="001F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hanging="284"/>
        <w:rPr>
          <w:lang w:val="en-US"/>
        </w:rPr>
      </w:pPr>
      <w:proofErr w:type="spellStart"/>
      <w:r w:rsidRPr="008835C4">
        <w:rPr>
          <w:lang w:val="en-US"/>
        </w:rPr>
        <w:t>Moè</w:t>
      </w:r>
      <w:proofErr w:type="spellEnd"/>
      <w:r w:rsidRPr="008835C4">
        <w:rPr>
          <w:lang w:val="en-US"/>
        </w:rPr>
        <w:t xml:space="preserve">, A., </w:t>
      </w:r>
      <w:proofErr w:type="spellStart"/>
      <w:r w:rsidRPr="008835C4">
        <w:rPr>
          <w:lang w:val="en-US"/>
        </w:rPr>
        <w:t>Consiglio</w:t>
      </w:r>
      <w:proofErr w:type="spellEnd"/>
      <w:r w:rsidRPr="008835C4">
        <w:rPr>
          <w:lang w:val="en-US"/>
        </w:rPr>
        <w:t xml:space="preserve">, P., &amp; Katz, I. (2022). Exploring the circumplex model of motivating and demotivating teaching styles: The role of teacher need satisfaction and need frustration. </w:t>
      </w:r>
      <w:r w:rsidRPr="008835C4">
        <w:rPr>
          <w:i/>
          <w:iCs/>
          <w:lang w:val="en-US"/>
        </w:rPr>
        <w:t>Teaching and Teacher Education, 118</w:t>
      </w:r>
      <w:r w:rsidRPr="008835C4">
        <w:rPr>
          <w:lang w:val="en-US"/>
        </w:rPr>
        <w:t>, 103823.</w:t>
      </w:r>
    </w:p>
    <w:p w14:paraId="0DB0B996" w14:textId="77777777" w:rsidR="002305BB" w:rsidRPr="006E1A82" w:rsidRDefault="002305BB" w:rsidP="002305BB">
      <w:pPr>
        <w:spacing w:line="480" w:lineRule="auto"/>
        <w:ind w:left="284" w:hanging="284"/>
        <w:rPr>
          <w:color w:val="00B0F0"/>
        </w:rPr>
      </w:pPr>
      <w:proofErr w:type="spellStart"/>
      <w:r w:rsidRPr="006E1A82">
        <w:rPr>
          <w:color w:val="00B0F0"/>
        </w:rPr>
        <w:t>Moè</w:t>
      </w:r>
      <w:proofErr w:type="spellEnd"/>
      <w:r w:rsidRPr="006E1A82">
        <w:rPr>
          <w:color w:val="00B0F0"/>
        </w:rPr>
        <w:t xml:space="preserve">, A., Frenzel, A. C., Au, L. &amp; Taxer, J. L. (2021). </w:t>
      </w:r>
      <w:proofErr w:type="spellStart"/>
      <w:r w:rsidRPr="006E1A82">
        <w:rPr>
          <w:color w:val="00B0F0"/>
        </w:rPr>
        <w:t>Displayed</w:t>
      </w:r>
      <w:proofErr w:type="spellEnd"/>
      <w:r w:rsidRPr="006E1A82">
        <w:rPr>
          <w:color w:val="00B0F0"/>
        </w:rPr>
        <w:t xml:space="preserve"> </w:t>
      </w:r>
      <w:proofErr w:type="spellStart"/>
      <w:r w:rsidRPr="006E1A82">
        <w:rPr>
          <w:color w:val="00B0F0"/>
        </w:rPr>
        <w:t>enthusiasm</w:t>
      </w:r>
      <w:proofErr w:type="spellEnd"/>
      <w:r w:rsidRPr="006E1A82">
        <w:rPr>
          <w:color w:val="00B0F0"/>
        </w:rPr>
        <w:t xml:space="preserve"> </w:t>
      </w:r>
      <w:proofErr w:type="spellStart"/>
      <w:r w:rsidRPr="006E1A82">
        <w:rPr>
          <w:color w:val="00B0F0"/>
        </w:rPr>
        <w:t>attracts</w:t>
      </w:r>
      <w:proofErr w:type="spellEnd"/>
      <w:r w:rsidRPr="006E1A82">
        <w:rPr>
          <w:color w:val="00B0F0"/>
        </w:rPr>
        <w:t xml:space="preserve"> attention and </w:t>
      </w:r>
      <w:proofErr w:type="spellStart"/>
      <w:r w:rsidRPr="006E1A82">
        <w:rPr>
          <w:color w:val="00B0F0"/>
        </w:rPr>
        <w:t>improves</w:t>
      </w:r>
      <w:proofErr w:type="spellEnd"/>
      <w:r w:rsidRPr="006E1A82">
        <w:rPr>
          <w:color w:val="00B0F0"/>
        </w:rPr>
        <w:t xml:space="preserve"> </w:t>
      </w:r>
      <w:proofErr w:type="spellStart"/>
      <w:r w:rsidRPr="006E1A82">
        <w:rPr>
          <w:color w:val="00B0F0"/>
        </w:rPr>
        <w:t>recall</w:t>
      </w:r>
      <w:proofErr w:type="spellEnd"/>
      <w:r w:rsidRPr="006E1A82">
        <w:rPr>
          <w:color w:val="00B0F0"/>
        </w:rPr>
        <w:t xml:space="preserve">. </w:t>
      </w:r>
      <w:r w:rsidRPr="006E1A82">
        <w:rPr>
          <w:i/>
          <w:iCs/>
          <w:color w:val="00B0F0"/>
        </w:rPr>
        <w:t xml:space="preserve">British Journal of </w:t>
      </w:r>
      <w:proofErr w:type="spellStart"/>
      <w:r w:rsidRPr="006E1A82">
        <w:rPr>
          <w:i/>
          <w:iCs/>
          <w:color w:val="00B0F0"/>
        </w:rPr>
        <w:t>Educational</w:t>
      </w:r>
      <w:proofErr w:type="spellEnd"/>
      <w:r w:rsidRPr="006E1A82">
        <w:rPr>
          <w:i/>
          <w:iCs/>
          <w:color w:val="00B0F0"/>
        </w:rPr>
        <w:t xml:space="preserve"> Psychology, 91</w:t>
      </w:r>
      <w:r w:rsidRPr="006E1A82">
        <w:rPr>
          <w:color w:val="00B0F0"/>
        </w:rPr>
        <w:t xml:space="preserve">, 911-927. </w:t>
      </w:r>
      <w:hyperlink r:id="rId13" w:tgtFrame="_blank" w:history="1">
        <w:r w:rsidRPr="006E1A82">
          <w:rPr>
            <w:rStyle w:val="Lienhypertexte"/>
          </w:rPr>
          <w:t>https://doi.org/10.1111/bjep.12399</w:t>
        </w:r>
      </w:hyperlink>
    </w:p>
    <w:p w14:paraId="16BD04DC" w14:textId="04969A41" w:rsidR="006B1E4C" w:rsidRDefault="006B1E4C" w:rsidP="006B1E4C">
      <w:pPr>
        <w:spacing w:line="480" w:lineRule="auto"/>
        <w:ind w:left="284" w:hanging="284"/>
        <w:rPr>
          <w:lang w:val="en-US"/>
        </w:rPr>
      </w:pPr>
      <w:proofErr w:type="spellStart"/>
      <w:r w:rsidRPr="008835C4">
        <w:rPr>
          <w:rStyle w:val="authors"/>
          <w:lang w:val="en-US"/>
        </w:rPr>
        <w:t>Moè</w:t>
      </w:r>
      <w:proofErr w:type="spellEnd"/>
      <w:r w:rsidRPr="008835C4">
        <w:rPr>
          <w:rStyle w:val="authors"/>
          <w:lang w:val="en-US"/>
        </w:rPr>
        <w:t>, A., &amp; Katz, I.</w:t>
      </w:r>
      <w:r w:rsidRPr="008835C4">
        <w:rPr>
          <w:lang w:val="en-US"/>
        </w:rPr>
        <w:t xml:space="preserve"> </w:t>
      </w:r>
      <w:r w:rsidRPr="008835C4">
        <w:rPr>
          <w:rStyle w:val="Date1"/>
          <w:lang w:val="en-US"/>
        </w:rPr>
        <w:t>(2020)</w:t>
      </w:r>
      <w:r w:rsidRPr="008835C4">
        <w:rPr>
          <w:lang w:val="en-US"/>
        </w:rPr>
        <w:t xml:space="preserve"> </w:t>
      </w:r>
      <w:r w:rsidRPr="008835C4">
        <w:rPr>
          <w:rStyle w:val="arttitle"/>
          <w:lang w:val="en-US"/>
        </w:rPr>
        <w:t>Emotion regulation and need satisfaction shape a motivating teaching style.</w:t>
      </w:r>
      <w:r w:rsidRPr="008835C4">
        <w:rPr>
          <w:lang w:val="en-US"/>
        </w:rPr>
        <w:t xml:space="preserve"> </w:t>
      </w:r>
      <w:r w:rsidRPr="008835C4">
        <w:rPr>
          <w:rStyle w:val="serialtitle"/>
          <w:i/>
          <w:lang w:val="en-US"/>
        </w:rPr>
        <w:t xml:space="preserve">Teachers and Teaching, 96, </w:t>
      </w:r>
      <w:r w:rsidRPr="008835C4">
        <w:rPr>
          <w:rStyle w:val="serialtitle"/>
          <w:lang w:val="en-US"/>
        </w:rPr>
        <w:t>1-9</w:t>
      </w:r>
      <w:r w:rsidRPr="008835C4">
        <w:rPr>
          <w:rStyle w:val="serialtitle"/>
          <w:i/>
          <w:lang w:val="en-US"/>
        </w:rPr>
        <w:t>.</w:t>
      </w:r>
      <w:r w:rsidRPr="008835C4">
        <w:rPr>
          <w:lang w:val="en-US"/>
        </w:rPr>
        <w:t xml:space="preserve"> </w:t>
      </w:r>
      <w:proofErr w:type="spellStart"/>
      <w:r w:rsidRPr="008835C4">
        <w:rPr>
          <w:lang w:val="en-US"/>
        </w:rPr>
        <w:t>doi</w:t>
      </w:r>
      <w:proofErr w:type="spellEnd"/>
      <w:r w:rsidRPr="008835C4">
        <w:rPr>
          <w:lang w:val="en-US"/>
        </w:rPr>
        <w:t>.</w:t>
      </w:r>
      <w:r w:rsidRPr="008835C4">
        <w:rPr>
          <w:rStyle w:val="doilink"/>
          <w:lang w:val="en-US"/>
        </w:rPr>
        <w:t xml:space="preserve"> </w:t>
      </w:r>
      <w:r w:rsidRPr="008835C4">
        <w:rPr>
          <w:lang w:val="en-US"/>
        </w:rPr>
        <w:t>10.1080/13540602.2020.1777960</w:t>
      </w:r>
    </w:p>
    <w:p w14:paraId="24435FCC" w14:textId="77777777" w:rsidR="006B1E4C" w:rsidRPr="008835C4" w:rsidRDefault="006B1E4C" w:rsidP="006B1E4C">
      <w:pPr>
        <w:spacing w:line="480" w:lineRule="auto"/>
        <w:ind w:left="284" w:hanging="284"/>
        <w:rPr>
          <w:lang w:val="en-US"/>
        </w:rPr>
      </w:pPr>
      <w:proofErr w:type="spellStart"/>
      <w:proofErr w:type="gramStart"/>
      <w:r w:rsidRPr="008835C4">
        <w:rPr>
          <w:shd w:val="clear" w:color="auto" w:fill="FFFFFF"/>
          <w:lang w:val="en-US"/>
        </w:rPr>
        <w:t>Nakagawa,S</w:t>
      </w:r>
      <w:proofErr w:type="spellEnd"/>
      <w:r w:rsidRPr="008835C4">
        <w:rPr>
          <w:shd w:val="clear" w:color="auto" w:fill="FFFFFF"/>
          <w:lang w:val="en-US"/>
        </w:rPr>
        <w:t>.</w:t>
      </w:r>
      <w:proofErr w:type="gramEnd"/>
      <w:r w:rsidRPr="008835C4">
        <w:rPr>
          <w:shd w:val="clear" w:color="auto" w:fill="FFFFFF"/>
          <w:lang w:val="en-US"/>
        </w:rPr>
        <w:t xml:space="preserve">, &amp; </w:t>
      </w:r>
      <w:proofErr w:type="spellStart"/>
      <w:r w:rsidRPr="008835C4">
        <w:rPr>
          <w:shd w:val="clear" w:color="auto" w:fill="FFFFFF"/>
          <w:lang w:val="en-US"/>
        </w:rPr>
        <w:t>Schielzeth</w:t>
      </w:r>
      <w:proofErr w:type="spellEnd"/>
      <w:r w:rsidRPr="008835C4">
        <w:rPr>
          <w:shd w:val="clear" w:color="auto" w:fill="FFFFFF"/>
          <w:lang w:val="en-US"/>
        </w:rPr>
        <w:t xml:space="preserve">, H. (2013). </w:t>
      </w:r>
      <w:r w:rsidRPr="008835C4">
        <w:rPr>
          <w:lang w:val="en-US"/>
        </w:rPr>
        <w:t xml:space="preserve">A general and simple method for obtaining </w:t>
      </w:r>
      <w:r w:rsidRPr="008835C4">
        <w:rPr>
          <w:i/>
          <w:iCs/>
          <w:lang w:val="en-US"/>
        </w:rPr>
        <w:t>R</w:t>
      </w:r>
      <w:r w:rsidRPr="008835C4">
        <w:rPr>
          <w:vertAlign w:val="superscript"/>
          <w:lang w:val="en-US"/>
        </w:rPr>
        <w:t>2</w:t>
      </w:r>
      <w:r w:rsidRPr="008835C4">
        <w:rPr>
          <w:lang w:val="en-US"/>
        </w:rPr>
        <w:t xml:space="preserve"> from generalized linear mixed‐effects models. </w:t>
      </w:r>
      <w:r w:rsidRPr="008835C4">
        <w:rPr>
          <w:i/>
          <w:lang w:val="en-US"/>
        </w:rPr>
        <w:t>Methods in ecology and evolution, 4</w:t>
      </w:r>
      <w:r w:rsidRPr="008835C4">
        <w:rPr>
          <w:lang w:val="en-US"/>
        </w:rPr>
        <w:t xml:space="preserve">(2), 133-142. </w:t>
      </w:r>
      <w:hyperlink r:id="rId14" w:history="1">
        <w:r w:rsidRPr="008835C4">
          <w:rPr>
            <w:rStyle w:val="Lienhypertexte"/>
            <w:color w:val="auto"/>
            <w:lang w:val="en-US"/>
          </w:rPr>
          <w:t>https://doi.org/10.1111/j.2041-210x.2012.00261</w:t>
        </w:r>
      </w:hyperlink>
    </w:p>
    <w:p w14:paraId="66BF58D9" w14:textId="77777777" w:rsidR="006B1E4C" w:rsidRPr="008835C4" w:rsidRDefault="006B1E4C" w:rsidP="006B1E4C">
      <w:pPr>
        <w:autoSpaceDE w:val="0"/>
        <w:autoSpaceDN w:val="0"/>
        <w:adjustRightInd w:val="0"/>
        <w:spacing w:line="480" w:lineRule="auto"/>
        <w:ind w:left="284" w:hanging="284"/>
        <w:rPr>
          <w:lang w:val="en-US"/>
        </w:rPr>
      </w:pPr>
      <w:r w:rsidRPr="008835C4">
        <w:rPr>
          <w:rFonts w:eastAsia="CIDFont+F1"/>
        </w:rPr>
        <w:t xml:space="preserve">Pelletier, L. G., Séguin-Lévesque, C., &amp; Legault, L. (2002). </w:t>
      </w:r>
      <w:r w:rsidRPr="008835C4">
        <w:rPr>
          <w:rFonts w:eastAsia="CIDFont+F1"/>
          <w:lang w:val="en-US"/>
        </w:rPr>
        <w:t xml:space="preserve">Pressure from above and pressure from below as determinants of teachers’ motivation and teaching behaviors. </w:t>
      </w:r>
      <w:r w:rsidRPr="008835C4">
        <w:rPr>
          <w:rFonts w:eastAsia="CIDFont+F1"/>
          <w:i/>
          <w:lang w:val="en-US"/>
        </w:rPr>
        <w:t>Journal of Educational Psychology, 94</w:t>
      </w:r>
      <w:r w:rsidRPr="008835C4">
        <w:rPr>
          <w:rFonts w:eastAsia="CIDFont+F1"/>
          <w:lang w:val="en-US"/>
        </w:rPr>
        <w:t xml:space="preserve">(1), 186–196. </w:t>
      </w:r>
      <w:hyperlink r:id="rId15" w:tgtFrame="_blank" w:history="1">
        <w:r w:rsidRPr="008835C4">
          <w:rPr>
            <w:rStyle w:val="Lienhypertexte"/>
            <w:color w:val="auto"/>
            <w:lang w:val="en-US"/>
          </w:rPr>
          <w:t>https://doi.org/10.1037/0022-0663.94.1.186</w:t>
        </w:r>
      </w:hyperlink>
    </w:p>
    <w:p w14:paraId="55C06056" w14:textId="77777777" w:rsidR="006B1E4C" w:rsidRPr="008835C4" w:rsidRDefault="006B1E4C" w:rsidP="006B1E4C">
      <w:pPr>
        <w:autoSpaceDE w:val="0"/>
        <w:autoSpaceDN w:val="0"/>
        <w:adjustRightInd w:val="0"/>
        <w:spacing w:line="480" w:lineRule="auto"/>
        <w:ind w:left="284" w:hanging="284"/>
        <w:rPr>
          <w:rFonts w:eastAsia="MyriadPro-Regular"/>
          <w:lang w:val="en-US"/>
        </w:rPr>
      </w:pPr>
      <w:r w:rsidRPr="008835C4">
        <w:rPr>
          <w:rFonts w:eastAsia="MyriadPro-Regular"/>
          <w:lang w:val="en-US"/>
        </w:rPr>
        <w:lastRenderedPageBreak/>
        <w:t xml:space="preserve">Pelletier, L. G., &amp; Vallerand, R. J. (1996). Supervisors’ beliefs and subordinates’ intrinsic motivation: A behavioral confirmation analysis. </w:t>
      </w:r>
      <w:r w:rsidRPr="008835C4">
        <w:rPr>
          <w:rFonts w:eastAsia="MyriadPro-Regular"/>
          <w:i/>
          <w:iCs/>
          <w:lang w:val="en-US"/>
        </w:rPr>
        <w:t>Journal of Personality and Social Psychology, 71</w:t>
      </w:r>
      <w:r w:rsidRPr="008835C4">
        <w:rPr>
          <w:rFonts w:eastAsia="MyriadPro-Regular"/>
          <w:iCs/>
          <w:lang w:val="en-US"/>
        </w:rPr>
        <w:t>(2)</w:t>
      </w:r>
      <w:r w:rsidRPr="008835C4">
        <w:rPr>
          <w:rFonts w:eastAsia="MyriadPro-Regular"/>
          <w:lang w:val="en-US"/>
        </w:rPr>
        <w:t xml:space="preserve">, 331–340. </w:t>
      </w:r>
      <w:hyperlink r:id="rId16" w:history="1">
        <w:r w:rsidRPr="008835C4">
          <w:rPr>
            <w:rStyle w:val="Lienhypertexte"/>
            <w:rFonts w:eastAsia="MyriadPro-Regular"/>
            <w:color w:val="auto"/>
            <w:lang w:val="en-US"/>
          </w:rPr>
          <w:t>https://doi:10.1037/0022-3514.71.2.331</w:t>
        </w:r>
      </w:hyperlink>
    </w:p>
    <w:p w14:paraId="503CB0F0" w14:textId="77777777" w:rsidR="006B1E4C" w:rsidRPr="008835C4" w:rsidRDefault="006B1E4C" w:rsidP="006B1E4C">
      <w:pPr>
        <w:autoSpaceDE w:val="0"/>
        <w:autoSpaceDN w:val="0"/>
        <w:adjustRightInd w:val="0"/>
        <w:spacing w:line="480" w:lineRule="auto"/>
        <w:ind w:left="284" w:hanging="284"/>
        <w:rPr>
          <w:rFonts w:eastAsia="CIDFont+F1"/>
          <w:lang w:val="en-US"/>
        </w:rPr>
      </w:pPr>
      <w:proofErr w:type="spellStart"/>
      <w:r w:rsidRPr="008835C4">
        <w:rPr>
          <w:lang w:val="en-US"/>
        </w:rPr>
        <w:t>Raudenbush</w:t>
      </w:r>
      <w:proofErr w:type="spellEnd"/>
      <w:r w:rsidRPr="008835C4">
        <w:rPr>
          <w:lang w:val="en-US"/>
        </w:rPr>
        <w:t xml:space="preserve">, S. W., &amp; Bryk, A. S. (2002). </w:t>
      </w:r>
      <w:r w:rsidRPr="008835C4">
        <w:rPr>
          <w:i/>
          <w:lang w:val="en-US"/>
        </w:rPr>
        <w:t>Hierarchical linear models: Applications and data analysis methods</w:t>
      </w:r>
      <w:r w:rsidRPr="008835C4">
        <w:rPr>
          <w:lang w:val="en-US"/>
        </w:rPr>
        <w:t xml:space="preserve"> (2nd ed.). Sage.</w:t>
      </w:r>
    </w:p>
    <w:p w14:paraId="435CBE08" w14:textId="1EAF0787" w:rsidR="006B1E4C" w:rsidRPr="008835C4" w:rsidRDefault="006B1E4C" w:rsidP="006B1E4C">
      <w:pPr>
        <w:spacing w:line="480" w:lineRule="auto"/>
        <w:ind w:left="284" w:hanging="284"/>
        <w:rPr>
          <w:lang w:val="en-US"/>
        </w:rPr>
      </w:pPr>
      <w:r w:rsidRPr="008835C4">
        <w:rPr>
          <w:lang w:val="en-US"/>
        </w:rPr>
        <w:t xml:space="preserve">Reeve, J. (2009). Why teachers adopt a controlling </w:t>
      </w:r>
      <w:r w:rsidR="00B5603D" w:rsidRPr="008835C4">
        <w:rPr>
          <w:lang w:val="en-US"/>
        </w:rPr>
        <w:t xml:space="preserve">motivating </w:t>
      </w:r>
      <w:proofErr w:type="gramStart"/>
      <w:r w:rsidR="00B5603D" w:rsidRPr="008835C4">
        <w:rPr>
          <w:lang w:val="en-US"/>
        </w:rPr>
        <w:t xml:space="preserve">style </w:t>
      </w:r>
      <w:r w:rsidRPr="008835C4">
        <w:rPr>
          <w:lang w:val="en-US"/>
        </w:rPr>
        <w:t xml:space="preserve"> toward</w:t>
      </w:r>
      <w:proofErr w:type="gramEnd"/>
      <w:r w:rsidRPr="008835C4">
        <w:rPr>
          <w:lang w:val="en-US"/>
        </w:rPr>
        <w:t xml:space="preserve"> students and how they can become more autonomy supportive. </w:t>
      </w:r>
      <w:r w:rsidRPr="008835C4">
        <w:rPr>
          <w:i/>
          <w:lang w:val="en-US"/>
        </w:rPr>
        <w:t>Educational Psychologist, 44</w:t>
      </w:r>
      <w:r w:rsidRPr="008835C4">
        <w:rPr>
          <w:lang w:val="en-US"/>
        </w:rPr>
        <w:t>(3), 159–175. https://doi:10.1080/00461520903028990</w:t>
      </w:r>
    </w:p>
    <w:p w14:paraId="57F30063" w14:textId="77777777" w:rsidR="006B1E4C" w:rsidRPr="008835C4" w:rsidRDefault="006B1E4C" w:rsidP="006B1E4C">
      <w:pPr>
        <w:spacing w:line="480" w:lineRule="auto"/>
        <w:ind w:left="284" w:hanging="284"/>
        <w:rPr>
          <w:rStyle w:val="Lienhypertexte"/>
          <w:color w:val="auto"/>
          <w:lang w:val="en-US"/>
        </w:rPr>
      </w:pPr>
      <w:r w:rsidRPr="008835C4">
        <w:rPr>
          <w:lang w:val="en-US"/>
        </w:rPr>
        <w:t xml:space="preserve">Reeve, J. (2013). How students create motivationally supportive learning environments for themselves: The concept of agentic engagement. </w:t>
      </w:r>
      <w:r w:rsidRPr="008835C4">
        <w:rPr>
          <w:rStyle w:val="Accentuation"/>
          <w:lang w:val="en-US"/>
        </w:rPr>
        <w:t>Journal of Educational Psychology, 105</w:t>
      </w:r>
      <w:r w:rsidRPr="008835C4">
        <w:rPr>
          <w:lang w:val="en-US"/>
        </w:rPr>
        <w:t xml:space="preserve">(3), 579–595. </w:t>
      </w:r>
      <w:hyperlink r:id="rId17" w:tgtFrame="_blank" w:history="1">
        <w:r w:rsidRPr="008835C4">
          <w:rPr>
            <w:rStyle w:val="Lienhypertexte"/>
            <w:color w:val="auto"/>
            <w:lang w:val="en-US"/>
          </w:rPr>
          <w:t>https://doi.org/10.1037/a0032690</w:t>
        </w:r>
      </w:hyperlink>
    </w:p>
    <w:p w14:paraId="2062BABF" w14:textId="77777777" w:rsidR="006B1E4C" w:rsidRPr="008835C4" w:rsidRDefault="006B1E4C" w:rsidP="006B1E4C">
      <w:pPr>
        <w:spacing w:line="480" w:lineRule="auto"/>
        <w:ind w:left="284" w:hanging="284"/>
        <w:rPr>
          <w:rFonts w:eastAsia="CIDFont+F1"/>
          <w:lang w:val="en-US"/>
        </w:rPr>
      </w:pPr>
      <w:proofErr w:type="spellStart"/>
      <w:r w:rsidRPr="008835C4">
        <w:rPr>
          <w:rStyle w:val="st"/>
          <w:lang w:val="en-US"/>
        </w:rPr>
        <w:t>Reeve.J</w:t>
      </w:r>
      <w:proofErr w:type="spellEnd"/>
      <w:r w:rsidRPr="008835C4">
        <w:rPr>
          <w:rStyle w:val="st"/>
          <w:lang w:val="en-US"/>
        </w:rPr>
        <w:t xml:space="preserve">., &amp; </w:t>
      </w:r>
      <w:proofErr w:type="spellStart"/>
      <w:r w:rsidRPr="008835C4">
        <w:rPr>
          <w:rStyle w:val="st"/>
          <w:lang w:val="en-US"/>
        </w:rPr>
        <w:t>Cheon</w:t>
      </w:r>
      <w:proofErr w:type="spellEnd"/>
      <w:r w:rsidRPr="008835C4">
        <w:rPr>
          <w:rStyle w:val="st"/>
          <w:lang w:val="en-US"/>
        </w:rPr>
        <w:t>, S. H. (2021).</w:t>
      </w:r>
      <w:r w:rsidRPr="008835C4">
        <w:rPr>
          <w:lang w:val="en-US"/>
        </w:rPr>
        <w:t xml:space="preserve"> </w:t>
      </w:r>
      <w:r w:rsidRPr="008835C4">
        <w:rPr>
          <w:rStyle w:val="arttitle"/>
          <w:lang w:val="en-US"/>
        </w:rPr>
        <w:t>Autonomy-supportive teaching: Its malleability, benefits, and potential to improve educational practice.</w:t>
      </w:r>
      <w:r w:rsidRPr="008835C4">
        <w:rPr>
          <w:lang w:val="en-US"/>
        </w:rPr>
        <w:t xml:space="preserve"> </w:t>
      </w:r>
      <w:r w:rsidRPr="008835C4">
        <w:rPr>
          <w:rStyle w:val="serialtitle"/>
          <w:i/>
          <w:lang w:val="en-US"/>
        </w:rPr>
        <w:t>Educational Psychologist,</w:t>
      </w:r>
      <w:r w:rsidRPr="008835C4">
        <w:rPr>
          <w:i/>
          <w:lang w:val="en-US"/>
        </w:rPr>
        <w:t xml:space="preserve"> </w:t>
      </w:r>
      <w:r w:rsidRPr="008835C4">
        <w:rPr>
          <w:rStyle w:val="volumeissue"/>
          <w:i/>
          <w:lang w:val="en-US"/>
        </w:rPr>
        <w:t>56</w:t>
      </w:r>
      <w:r w:rsidRPr="008835C4">
        <w:rPr>
          <w:rStyle w:val="volumeissue"/>
          <w:lang w:val="en-US"/>
        </w:rPr>
        <w:t>(1),</w:t>
      </w:r>
      <w:r w:rsidRPr="008835C4">
        <w:rPr>
          <w:lang w:val="en-US"/>
        </w:rPr>
        <w:t xml:space="preserve"> </w:t>
      </w:r>
      <w:r w:rsidRPr="008835C4">
        <w:rPr>
          <w:rStyle w:val="pagerange"/>
          <w:lang w:val="en-US"/>
        </w:rPr>
        <w:t>54-77,</w:t>
      </w:r>
      <w:r w:rsidRPr="008835C4">
        <w:rPr>
          <w:lang w:val="en-US"/>
        </w:rPr>
        <w:t xml:space="preserve"> https://doi.org/</w:t>
      </w:r>
      <w:hyperlink r:id="rId18" w:history="1">
        <w:r w:rsidRPr="008835C4">
          <w:rPr>
            <w:rStyle w:val="Lienhypertexte"/>
            <w:color w:val="auto"/>
            <w:lang w:val="en-US"/>
          </w:rPr>
          <w:t>10.1080/00461520.2020.1862657</w:t>
        </w:r>
      </w:hyperlink>
      <w:r w:rsidRPr="008835C4">
        <w:rPr>
          <w:lang w:val="en-US"/>
        </w:rPr>
        <w:t xml:space="preserve"> </w:t>
      </w:r>
    </w:p>
    <w:p w14:paraId="06A2F0A1" w14:textId="77777777"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Reeve, J., </w:t>
      </w:r>
      <w:proofErr w:type="spellStart"/>
      <w:r w:rsidRPr="008835C4">
        <w:rPr>
          <w:lang w:val="en-US"/>
        </w:rPr>
        <w:t>Vansteenkiste</w:t>
      </w:r>
      <w:proofErr w:type="spellEnd"/>
      <w:r w:rsidRPr="008835C4">
        <w:rPr>
          <w:lang w:val="en-US"/>
        </w:rPr>
        <w:t xml:space="preserve">, M., </w:t>
      </w:r>
      <w:proofErr w:type="spellStart"/>
      <w:r w:rsidRPr="008835C4">
        <w:rPr>
          <w:lang w:val="en-US"/>
        </w:rPr>
        <w:t>Assor</w:t>
      </w:r>
      <w:proofErr w:type="spellEnd"/>
      <w:r w:rsidRPr="008835C4">
        <w:rPr>
          <w:lang w:val="en-US"/>
        </w:rPr>
        <w:t xml:space="preserve">, A., Ahmad, I., </w:t>
      </w:r>
      <w:proofErr w:type="spellStart"/>
      <w:r w:rsidRPr="008835C4">
        <w:rPr>
          <w:lang w:val="en-US"/>
        </w:rPr>
        <w:t>Cheon</w:t>
      </w:r>
      <w:proofErr w:type="spellEnd"/>
      <w:r w:rsidRPr="008835C4">
        <w:rPr>
          <w:lang w:val="en-US"/>
        </w:rPr>
        <w:t xml:space="preserve">, S. H., Jang, H., Kaplan, H., Moss J. D., </w:t>
      </w:r>
      <w:proofErr w:type="spellStart"/>
      <w:r w:rsidRPr="008835C4">
        <w:rPr>
          <w:lang w:val="en-US"/>
        </w:rPr>
        <w:t>Stokke</w:t>
      </w:r>
      <w:proofErr w:type="spellEnd"/>
      <w:r w:rsidRPr="008835C4">
        <w:rPr>
          <w:lang w:val="en-US"/>
        </w:rPr>
        <w:t xml:space="preserve"> </w:t>
      </w:r>
      <w:proofErr w:type="spellStart"/>
      <w:r w:rsidRPr="008835C4">
        <w:rPr>
          <w:lang w:val="en-US"/>
        </w:rPr>
        <w:t>Olaussen</w:t>
      </w:r>
      <w:proofErr w:type="spellEnd"/>
      <w:r w:rsidRPr="008835C4">
        <w:rPr>
          <w:lang w:val="en-US"/>
        </w:rPr>
        <w:t xml:space="preserve">, B., &amp; Wang, C. K. J. (2014). The beliefs that underlie autonomy-supportive and controlling teaching: A multinational investigation. </w:t>
      </w:r>
      <w:r w:rsidRPr="008835C4">
        <w:rPr>
          <w:i/>
          <w:iCs/>
          <w:lang w:val="en-US"/>
        </w:rPr>
        <w:t>Motivation and Emotion, 38</w:t>
      </w:r>
      <w:r w:rsidRPr="008835C4">
        <w:rPr>
          <w:lang w:val="en-US"/>
        </w:rPr>
        <w:t xml:space="preserve">, 93–110. </w:t>
      </w:r>
      <w:hyperlink r:id="rId19" w:history="1">
        <w:r w:rsidRPr="008835C4">
          <w:rPr>
            <w:rStyle w:val="Lienhypertexte"/>
            <w:color w:val="auto"/>
            <w:lang w:val="en-US"/>
          </w:rPr>
          <w:t>http://dx</w:t>
        </w:r>
      </w:hyperlink>
      <w:r w:rsidRPr="008835C4">
        <w:rPr>
          <w:lang w:val="en-US"/>
        </w:rPr>
        <w:t>. doi:10.1007/s11031-013-9367-0</w:t>
      </w:r>
    </w:p>
    <w:p w14:paraId="33F60FA7" w14:textId="77777777" w:rsidR="006B1E4C" w:rsidRPr="008835C4" w:rsidRDefault="006B1E4C" w:rsidP="006B1E4C">
      <w:pPr>
        <w:spacing w:line="480" w:lineRule="auto"/>
        <w:ind w:left="284" w:hanging="284"/>
        <w:rPr>
          <w:lang w:val="en-US"/>
        </w:rPr>
      </w:pPr>
      <w:proofErr w:type="spellStart"/>
      <w:r w:rsidRPr="008835C4">
        <w:rPr>
          <w:lang w:val="en-US"/>
        </w:rPr>
        <w:t>Reschly</w:t>
      </w:r>
      <w:proofErr w:type="spellEnd"/>
      <w:r w:rsidRPr="008835C4">
        <w:rPr>
          <w:lang w:val="en-US"/>
        </w:rPr>
        <w:t xml:space="preserve">, A. L., &amp; Christenson, S. L. (2012). Jingle, jangle, and conceptual haziness: Evolution and future directions of the engagement construct. In S. L. Christenson, A. L. </w:t>
      </w:r>
      <w:proofErr w:type="spellStart"/>
      <w:r w:rsidRPr="008835C4">
        <w:rPr>
          <w:lang w:val="en-US"/>
        </w:rPr>
        <w:t>Reschly</w:t>
      </w:r>
      <w:proofErr w:type="spellEnd"/>
      <w:r w:rsidRPr="008835C4">
        <w:rPr>
          <w:lang w:val="en-US"/>
        </w:rPr>
        <w:t xml:space="preserve">, &amp; C. Wylie (Eds.), </w:t>
      </w:r>
      <w:r w:rsidRPr="008835C4">
        <w:rPr>
          <w:rStyle w:val="Accentuation"/>
          <w:lang w:val="en-US"/>
        </w:rPr>
        <w:t>Handbook of research on student engagement</w:t>
      </w:r>
      <w:r w:rsidRPr="008835C4">
        <w:rPr>
          <w:lang w:val="en-US"/>
        </w:rPr>
        <w:t xml:space="preserve"> (pp. 3-19). Springer Science. </w:t>
      </w:r>
      <w:hyperlink r:id="rId20" w:tgtFrame="_blank" w:history="1">
        <w:r w:rsidRPr="008835C4">
          <w:rPr>
            <w:rStyle w:val="Lienhypertexte"/>
            <w:color w:val="auto"/>
            <w:lang w:val="en-US"/>
          </w:rPr>
          <w:t>http://dx.doi.org/10.1007/978-1-4614-2018-7_1</w:t>
        </w:r>
      </w:hyperlink>
      <w:r w:rsidRPr="008835C4">
        <w:rPr>
          <w:lang w:val="en-US"/>
        </w:rPr>
        <w:t xml:space="preserve"> </w:t>
      </w:r>
    </w:p>
    <w:p w14:paraId="01C3583B" w14:textId="77777777" w:rsidR="006B1E4C" w:rsidRPr="008835C4" w:rsidRDefault="006B1E4C" w:rsidP="006B1E4C">
      <w:pPr>
        <w:autoSpaceDE w:val="0"/>
        <w:autoSpaceDN w:val="0"/>
        <w:adjustRightInd w:val="0"/>
        <w:spacing w:line="480" w:lineRule="auto"/>
        <w:ind w:left="284" w:hanging="284"/>
        <w:rPr>
          <w:lang w:val="en-US"/>
        </w:rPr>
      </w:pPr>
      <w:r w:rsidRPr="008835C4">
        <w:rPr>
          <w:rFonts w:eastAsiaTheme="minorHAnsi"/>
          <w:lang w:val="en-US" w:eastAsia="en-US"/>
        </w:rPr>
        <w:t xml:space="preserve">Ryan, R. M., &amp; Connell, J. P. (1989). Perceived locus of causality and internalization: examining reasons for acting in 2 domains. </w:t>
      </w:r>
      <w:r w:rsidRPr="008835C4">
        <w:rPr>
          <w:rFonts w:eastAsiaTheme="minorHAnsi"/>
          <w:i/>
          <w:lang w:val="en-US" w:eastAsia="en-US"/>
        </w:rPr>
        <w:t>Journal of Personality and Social Psychology, 57</w:t>
      </w:r>
      <w:r w:rsidRPr="008835C4">
        <w:rPr>
          <w:rFonts w:eastAsiaTheme="minorHAnsi"/>
          <w:lang w:val="en-US" w:eastAsia="en-US"/>
        </w:rPr>
        <w:t>(5), 749-761. http://dx.doi.org/10.1037/0022-3514.57.5.749.</w:t>
      </w:r>
    </w:p>
    <w:p w14:paraId="3E1C8BC0" w14:textId="77777777" w:rsidR="006B1E4C" w:rsidRPr="008835C4" w:rsidRDefault="006B1E4C" w:rsidP="006B1E4C">
      <w:pPr>
        <w:autoSpaceDE w:val="0"/>
        <w:autoSpaceDN w:val="0"/>
        <w:adjustRightInd w:val="0"/>
        <w:spacing w:line="480" w:lineRule="auto"/>
        <w:ind w:left="284" w:hanging="284"/>
        <w:rPr>
          <w:rFonts w:eastAsia="MyriadPro-Regular"/>
          <w:lang w:val="en-US"/>
        </w:rPr>
      </w:pPr>
      <w:r w:rsidRPr="008835C4">
        <w:rPr>
          <w:rFonts w:eastAsia="MyriadPro-Regular"/>
          <w:lang w:val="en-US"/>
        </w:rPr>
        <w:lastRenderedPageBreak/>
        <w:t xml:space="preserve">Ryan, R. M., &amp; Deci, E. L. (2017). </w:t>
      </w:r>
      <w:r w:rsidRPr="008835C4">
        <w:rPr>
          <w:rFonts w:eastAsia="MyriadPro-Regular"/>
          <w:i/>
          <w:iCs/>
          <w:lang w:val="en-US"/>
        </w:rPr>
        <w:t>Self-determination theory: Basic psychological needs in motivation, development, and wellness</w:t>
      </w:r>
      <w:r w:rsidRPr="008835C4">
        <w:rPr>
          <w:rFonts w:eastAsia="MyriadPro-Regular"/>
          <w:lang w:val="en-US"/>
        </w:rPr>
        <w:t>. Guilford Press.</w:t>
      </w:r>
    </w:p>
    <w:p w14:paraId="682A270E" w14:textId="77777777" w:rsidR="006B1E4C" w:rsidRPr="008835C4" w:rsidRDefault="006B1E4C" w:rsidP="006B1E4C">
      <w:pPr>
        <w:autoSpaceDE w:val="0"/>
        <w:autoSpaceDN w:val="0"/>
        <w:adjustRightInd w:val="0"/>
        <w:spacing w:line="480" w:lineRule="auto"/>
        <w:ind w:left="284" w:hanging="284"/>
        <w:rPr>
          <w:rFonts w:eastAsia="MyriadPro-Regular"/>
          <w:lang w:val="en-US"/>
        </w:rPr>
      </w:pPr>
      <w:r w:rsidRPr="008835C4">
        <w:rPr>
          <w:lang w:val="en-US"/>
        </w:rPr>
        <w:t xml:space="preserve">Ryan, R. M., &amp; Deci, E. L. (2020). Intrinsic and extrinsic motivation from a self-determination theory perspective: Definitions, theory, practices, and future directions. </w:t>
      </w:r>
      <w:r w:rsidRPr="008835C4">
        <w:rPr>
          <w:rStyle w:val="Accentuation"/>
          <w:rFonts w:eastAsiaTheme="majorEastAsia"/>
          <w:lang w:val="en-GB"/>
        </w:rPr>
        <w:t>Contemporary Educational Psychology, 61,</w:t>
      </w:r>
      <w:r w:rsidRPr="008835C4">
        <w:rPr>
          <w:lang w:val="en-GB"/>
        </w:rPr>
        <w:t xml:space="preserve"> 101860. </w:t>
      </w:r>
      <w:hyperlink r:id="rId21" w:tgtFrame="_blank" w:history="1">
        <w:r w:rsidRPr="008835C4">
          <w:rPr>
            <w:rStyle w:val="Lienhypertexte"/>
            <w:color w:val="auto"/>
            <w:lang w:val="en-GB"/>
          </w:rPr>
          <w:t>https://doi.org/10.1016/j.cedpsych.2020.101860</w:t>
        </w:r>
      </w:hyperlink>
    </w:p>
    <w:p w14:paraId="342940EB" w14:textId="16DA218A"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Skinner, E. A., &amp; Belmont, M. J. (1993). Motivation in the class: Reciprocal effects of teacher behavior and student engagement across the school year. </w:t>
      </w:r>
      <w:r w:rsidRPr="008835C4">
        <w:rPr>
          <w:rStyle w:val="Accentuation"/>
          <w:lang w:val="en-US"/>
        </w:rPr>
        <w:t>Journal of Educational Psychology, 85</w:t>
      </w:r>
      <w:r w:rsidRPr="008835C4">
        <w:rPr>
          <w:lang w:val="en-US"/>
        </w:rPr>
        <w:t xml:space="preserve">(4), 571-581. </w:t>
      </w:r>
      <w:hyperlink r:id="rId22" w:tgtFrame="_blank" w:history="1">
        <w:r w:rsidRPr="008835C4">
          <w:rPr>
            <w:rStyle w:val="Lienhypertexte"/>
            <w:color w:val="auto"/>
            <w:lang w:val="en-US"/>
          </w:rPr>
          <w:t>http://dx.doi.org/10.1037/0022-0663.85.4.571</w:t>
        </w:r>
      </w:hyperlink>
      <w:r w:rsidRPr="008835C4">
        <w:rPr>
          <w:lang w:val="en-US"/>
        </w:rPr>
        <w:t xml:space="preserve"> </w:t>
      </w:r>
    </w:p>
    <w:p w14:paraId="2DAC4260" w14:textId="77777777"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Skinner, E., &amp; Edge, K. (2002). Parenting, motivation, and the development of children’s coping. In L. Crockett (Ed.), </w:t>
      </w:r>
      <w:r w:rsidRPr="008835C4">
        <w:rPr>
          <w:i/>
          <w:iCs/>
          <w:lang w:val="en-US"/>
        </w:rPr>
        <w:t xml:space="preserve">Agency, Motivation, and The Life Course </w:t>
      </w:r>
      <w:r w:rsidRPr="008835C4">
        <w:rPr>
          <w:lang w:val="en-US"/>
        </w:rPr>
        <w:t>(pp. 77–145). University of Nebraska Press.</w:t>
      </w:r>
    </w:p>
    <w:p w14:paraId="447B2FE5" w14:textId="2A68F045" w:rsidR="006B1E4C" w:rsidRDefault="006B1E4C" w:rsidP="006B1E4C">
      <w:pPr>
        <w:autoSpaceDE w:val="0"/>
        <w:autoSpaceDN w:val="0"/>
        <w:adjustRightInd w:val="0"/>
        <w:spacing w:line="480" w:lineRule="auto"/>
        <w:ind w:left="284" w:hanging="284"/>
        <w:rPr>
          <w:lang w:val="en-US"/>
        </w:rPr>
      </w:pPr>
      <w:r w:rsidRPr="008835C4">
        <w:rPr>
          <w:lang w:val="en-US"/>
        </w:rPr>
        <w:t xml:space="preserve">Skinner, E. A., </w:t>
      </w:r>
      <w:proofErr w:type="spellStart"/>
      <w:r w:rsidRPr="008835C4">
        <w:rPr>
          <w:lang w:val="en-US"/>
        </w:rPr>
        <w:t>Kindermann</w:t>
      </w:r>
      <w:proofErr w:type="spellEnd"/>
      <w:r w:rsidRPr="008835C4">
        <w:rPr>
          <w:lang w:val="en-US"/>
        </w:rPr>
        <w:t xml:space="preserve">, T. A., &amp; </w:t>
      </w:r>
      <w:proofErr w:type="spellStart"/>
      <w:r w:rsidRPr="008835C4">
        <w:rPr>
          <w:lang w:val="en-US"/>
        </w:rPr>
        <w:t>Furrer</w:t>
      </w:r>
      <w:proofErr w:type="spellEnd"/>
      <w:r w:rsidRPr="008835C4">
        <w:rPr>
          <w:lang w:val="en-US"/>
        </w:rPr>
        <w:t xml:space="preserve">, C. J. (2009). A Motivational Perspective on Engagement and Disaffection: Conceptualization and Assessment of Children’s Behavioral and Emotional Participation in Academic Activities in the Classroom. </w:t>
      </w:r>
      <w:r w:rsidRPr="008835C4">
        <w:rPr>
          <w:i/>
          <w:lang w:val="en-US"/>
        </w:rPr>
        <w:t>Educational and Psychological Measurement, 69</w:t>
      </w:r>
      <w:r w:rsidRPr="008835C4">
        <w:rPr>
          <w:lang w:val="en-US"/>
        </w:rPr>
        <w:t xml:space="preserve">(3), 493-525. </w:t>
      </w:r>
      <w:r w:rsidRPr="008835C4">
        <w:rPr>
          <w:lang w:val="en-US"/>
        </w:rPr>
        <w:br/>
      </w:r>
      <w:hyperlink r:id="rId23" w:history="1">
        <w:r w:rsidR="00242EDB" w:rsidRPr="00995045">
          <w:rPr>
            <w:rStyle w:val="Lienhypertexte"/>
            <w:lang w:val="en-US"/>
          </w:rPr>
          <w:t>http://dx.doi.org/10.1177/0013164408323233</w:t>
        </w:r>
      </w:hyperlink>
    </w:p>
    <w:p w14:paraId="619019D2" w14:textId="0514BACE" w:rsidR="00242EDB" w:rsidRPr="00235926" w:rsidRDefault="00242EDB" w:rsidP="006B1E4C">
      <w:pPr>
        <w:autoSpaceDE w:val="0"/>
        <w:autoSpaceDN w:val="0"/>
        <w:adjustRightInd w:val="0"/>
        <w:spacing w:line="480" w:lineRule="auto"/>
        <w:ind w:left="284" w:hanging="284"/>
        <w:rPr>
          <w:color w:val="00B0F0"/>
          <w:lang w:val="en-US"/>
        </w:rPr>
      </w:pPr>
      <w:r w:rsidRPr="00235926">
        <w:rPr>
          <w:color w:val="00B0F0"/>
        </w:rPr>
        <w:t xml:space="preserve">Smith, N., Tessier, D., </w:t>
      </w:r>
      <w:proofErr w:type="spellStart"/>
      <w:r w:rsidRPr="00235926">
        <w:rPr>
          <w:color w:val="00B0F0"/>
        </w:rPr>
        <w:t>Tzioumakis</w:t>
      </w:r>
      <w:proofErr w:type="spellEnd"/>
      <w:r w:rsidRPr="00235926">
        <w:rPr>
          <w:color w:val="00B0F0"/>
        </w:rPr>
        <w:t xml:space="preserve">, Y., </w:t>
      </w:r>
      <w:proofErr w:type="spellStart"/>
      <w:r w:rsidRPr="00235926">
        <w:rPr>
          <w:color w:val="00B0F0"/>
        </w:rPr>
        <w:t>Quested</w:t>
      </w:r>
      <w:proofErr w:type="spellEnd"/>
      <w:r w:rsidRPr="00235926">
        <w:rPr>
          <w:color w:val="00B0F0"/>
        </w:rPr>
        <w:t xml:space="preserve">, E., Appleton, P., Sarrazin, P., </w:t>
      </w:r>
      <w:proofErr w:type="spellStart"/>
      <w:r w:rsidRPr="00235926">
        <w:rPr>
          <w:color w:val="00B0F0"/>
        </w:rPr>
        <w:t>Papaioannou</w:t>
      </w:r>
      <w:proofErr w:type="spellEnd"/>
      <w:r w:rsidRPr="00235926">
        <w:rPr>
          <w:color w:val="00B0F0"/>
        </w:rPr>
        <w:t>, A., &amp; Duda, J</w:t>
      </w:r>
      <w:r w:rsidR="00E63B86">
        <w:rPr>
          <w:color w:val="00B0F0"/>
        </w:rPr>
        <w:t xml:space="preserve">. </w:t>
      </w:r>
      <w:r w:rsidRPr="00235926">
        <w:rPr>
          <w:color w:val="00B0F0"/>
        </w:rPr>
        <w:t xml:space="preserve">L. (2015). </w:t>
      </w:r>
      <w:proofErr w:type="spellStart"/>
      <w:r w:rsidRPr="00235926">
        <w:rPr>
          <w:color w:val="00B0F0"/>
        </w:rPr>
        <w:t>Development</w:t>
      </w:r>
      <w:proofErr w:type="spellEnd"/>
      <w:r w:rsidRPr="00235926">
        <w:rPr>
          <w:color w:val="00B0F0"/>
        </w:rPr>
        <w:t xml:space="preserve"> and validation of the </w:t>
      </w:r>
      <w:proofErr w:type="spellStart"/>
      <w:r w:rsidRPr="00235926">
        <w:rPr>
          <w:color w:val="00B0F0"/>
        </w:rPr>
        <w:t>multidimensional</w:t>
      </w:r>
      <w:proofErr w:type="spellEnd"/>
      <w:r w:rsidRPr="00235926">
        <w:rPr>
          <w:color w:val="00B0F0"/>
        </w:rPr>
        <w:t xml:space="preserve"> </w:t>
      </w:r>
      <w:proofErr w:type="spellStart"/>
      <w:r w:rsidRPr="00235926">
        <w:rPr>
          <w:color w:val="00B0F0"/>
        </w:rPr>
        <w:t>motivational</w:t>
      </w:r>
      <w:proofErr w:type="spellEnd"/>
      <w:r w:rsidRPr="00235926">
        <w:rPr>
          <w:color w:val="00B0F0"/>
        </w:rPr>
        <w:t xml:space="preserve"> </w:t>
      </w:r>
      <w:proofErr w:type="spellStart"/>
      <w:r w:rsidRPr="00235926">
        <w:rPr>
          <w:color w:val="00B0F0"/>
        </w:rPr>
        <w:t>climate</w:t>
      </w:r>
      <w:proofErr w:type="spellEnd"/>
      <w:r w:rsidRPr="00235926">
        <w:rPr>
          <w:color w:val="00B0F0"/>
        </w:rPr>
        <w:t xml:space="preserve"> observation system. </w:t>
      </w:r>
      <w:r w:rsidRPr="00235926">
        <w:rPr>
          <w:i/>
          <w:iCs/>
          <w:color w:val="00B0F0"/>
        </w:rPr>
        <w:t xml:space="preserve">Journal of Sport and </w:t>
      </w:r>
      <w:proofErr w:type="spellStart"/>
      <w:r w:rsidRPr="00235926">
        <w:rPr>
          <w:i/>
          <w:iCs/>
          <w:color w:val="00B0F0"/>
        </w:rPr>
        <w:t>Exercise</w:t>
      </w:r>
      <w:proofErr w:type="spellEnd"/>
      <w:r w:rsidRPr="00235926">
        <w:rPr>
          <w:i/>
          <w:iCs/>
          <w:color w:val="00B0F0"/>
        </w:rPr>
        <w:t xml:space="preserve"> Psychology, 37</w:t>
      </w:r>
      <w:r w:rsidRPr="00235926">
        <w:rPr>
          <w:color w:val="00B0F0"/>
        </w:rPr>
        <w:t xml:space="preserve">(1), 4-22. </w:t>
      </w:r>
      <w:proofErr w:type="spellStart"/>
      <w:proofErr w:type="gramStart"/>
      <w:r w:rsidRPr="00235926">
        <w:rPr>
          <w:color w:val="00B0F0"/>
        </w:rPr>
        <w:t>doi</w:t>
      </w:r>
      <w:proofErr w:type="spellEnd"/>
      <w:r w:rsidRPr="00235926">
        <w:rPr>
          <w:color w:val="00B0F0"/>
        </w:rPr>
        <w:t>:</w:t>
      </w:r>
      <w:proofErr w:type="gramEnd"/>
      <w:r w:rsidRPr="00235926">
        <w:rPr>
          <w:color w:val="00B0F0"/>
        </w:rPr>
        <w:t xml:space="preserve"> 10.1123/jsep.2014-0059.</w:t>
      </w:r>
    </w:p>
    <w:p w14:paraId="44E947EC" w14:textId="77777777" w:rsidR="006B1E4C" w:rsidRPr="008835C4" w:rsidRDefault="006B1E4C" w:rsidP="006B1E4C">
      <w:pPr>
        <w:autoSpaceDE w:val="0"/>
        <w:autoSpaceDN w:val="0"/>
        <w:adjustRightInd w:val="0"/>
        <w:spacing w:line="480" w:lineRule="auto"/>
        <w:ind w:left="284" w:hanging="284"/>
        <w:rPr>
          <w:lang w:val="en-US"/>
        </w:rPr>
      </w:pPr>
      <w:proofErr w:type="spellStart"/>
      <w:r w:rsidRPr="008835C4">
        <w:t>Standage</w:t>
      </w:r>
      <w:proofErr w:type="spellEnd"/>
      <w:r w:rsidRPr="008835C4">
        <w:t xml:space="preserve">, M., Duda, J. L., &amp; </w:t>
      </w:r>
      <w:proofErr w:type="spellStart"/>
      <w:r w:rsidRPr="008835C4">
        <w:t>Ntoumanis</w:t>
      </w:r>
      <w:proofErr w:type="spellEnd"/>
      <w:r w:rsidRPr="008835C4">
        <w:t xml:space="preserve">, N. (2003). </w:t>
      </w:r>
      <w:r w:rsidRPr="008835C4">
        <w:rPr>
          <w:lang w:val="en-US"/>
        </w:rPr>
        <w:t xml:space="preserve">A model of contextual motivation in physical education: Using constructs from self-determination and achievement goal theories to predict physical activity intentions. </w:t>
      </w:r>
      <w:r w:rsidRPr="008835C4">
        <w:rPr>
          <w:rStyle w:val="Accentuation"/>
          <w:lang w:val="en-US"/>
        </w:rPr>
        <w:t>Journal of Educational Psychology, 95</w:t>
      </w:r>
      <w:r w:rsidRPr="008835C4">
        <w:rPr>
          <w:lang w:val="en-US"/>
        </w:rPr>
        <w:t xml:space="preserve">(1), 97–110. </w:t>
      </w:r>
      <w:hyperlink r:id="rId24" w:tgtFrame="_blank" w:history="1">
        <w:r w:rsidRPr="008835C4">
          <w:rPr>
            <w:rStyle w:val="Lienhypertexte"/>
            <w:color w:val="auto"/>
            <w:lang w:val="en-US"/>
          </w:rPr>
          <w:t>https://doi.org/10.1037/0022-0663.95.1.97</w:t>
        </w:r>
      </w:hyperlink>
    </w:p>
    <w:p w14:paraId="7008C2B8" w14:textId="77777777" w:rsidR="006B1E4C" w:rsidRPr="008835C4" w:rsidRDefault="006B1E4C" w:rsidP="006B1E4C">
      <w:pPr>
        <w:autoSpaceDE w:val="0"/>
        <w:autoSpaceDN w:val="0"/>
        <w:adjustRightInd w:val="0"/>
        <w:spacing w:line="480" w:lineRule="auto"/>
        <w:ind w:left="284" w:hanging="284"/>
        <w:rPr>
          <w:rFonts w:eastAsiaTheme="minorHAnsi"/>
          <w:lang w:val="en-US" w:eastAsia="en-US"/>
        </w:rPr>
      </w:pPr>
      <w:r w:rsidRPr="008835C4">
        <w:rPr>
          <w:rFonts w:eastAsiaTheme="minorHAnsi"/>
          <w:lang w:val="en-US" w:eastAsia="en-US"/>
        </w:rPr>
        <w:lastRenderedPageBreak/>
        <w:t xml:space="preserve">Standage, M., </w:t>
      </w:r>
      <w:proofErr w:type="spellStart"/>
      <w:r w:rsidRPr="008835C4">
        <w:rPr>
          <w:rFonts w:eastAsiaTheme="minorHAnsi"/>
          <w:lang w:val="en-US" w:eastAsia="en-US"/>
        </w:rPr>
        <w:t>Gillison</w:t>
      </w:r>
      <w:proofErr w:type="spellEnd"/>
      <w:r w:rsidRPr="008835C4">
        <w:rPr>
          <w:rFonts w:eastAsiaTheme="minorHAnsi"/>
          <w:lang w:val="en-US" w:eastAsia="en-US"/>
        </w:rPr>
        <w:t xml:space="preserve">, F., Ntoumanis, N., &amp; Treasure, D. (2012). Predicting students’ physical activity and health-related well-being: A prospective cross-domain investigation of motivation across school physical education and exercise settings. </w:t>
      </w:r>
      <w:r w:rsidRPr="008835C4">
        <w:rPr>
          <w:rFonts w:eastAsiaTheme="minorHAnsi"/>
          <w:i/>
          <w:iCs/>
          <w:lang w:val="en-US" w:eastAsia="en-US"/>
        </w:rPr>
        <w:t>Journal of Sport and Exercise Psychology, 34</w:t>
      </w:r>
      <w:r w:rsidRPr="008835C4">
        <w:rPr>
          <w:rFonts w:eastAsiaTheme="minorHAnsi"/>
          <w:iCs/>
          <w:lang w:val="en-US" w:eastAsia="en-US"/>
        </w:rPr>
        <w:t>(1),</w:t>
      </w:r>
      <w:r w:rsidRPr="008835C4">
        <w:rPr>
          <w:rFonts w:eastAsiaTheme="minorHAnsi"/>
          <w:i/>
          <w:iCs/>
          <w:lang w:val="en-US" w:eastAsia="en-US"/>
        </w:rPr>
        <w:t xml:space="preserve"> </w:t>
      </w:r>
      <w:r w:rsidRPr="008835C4">
        <w:rPr>
          <w:rFonts w:eastAsiaTheme="minorHAnsi"/>
          <w:lang w:val="en-US" w:eastAsia="en-US"/>
        </w:rPr>
        <w:t>37–60.</w:t>
      </w:r>
    </w:p>
    <w:p w14:paraId="1B230C86" w14:textId="77777777"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Standage, M., Treasure, D. C., </w:t>
      </w:r>
      <w:proofErr w:type="spellStart"/>
      <w:r w:rsidRPr="008835C4">
        <w:rPr>
          <w:lang w:val="en-US"/>
        </w:rPr>
        <w:t>Duda</w:t>
      </w:r>
      <w:proofErr w:type="spellEnd"/>
      <w:r w:rsidRPr="008835C4">
        <w:rPr>
          <w:lang w:val="en-US"/>
        </w:rPr>
        <w:t xml:space="preserve">, J. L., &amp; </w:t>
      </w:r>
      <w:proofErr w:type="spellStart"/>
      <w:r w:rsidRPr="008835C4">
        <w:rPr>
          <w:lang w:val="en-US"/>
        </w:rPr>
        <w:t>Prusak</w:t>
      </w:r>
      <w:proofErr w:type="spellEnd"/>
      <w:r w:rsidRPr="008835C4">
        <w:rPr>
          <w:lang w:val="en-US"/>
        </w:rPr>
        <w:t xml:space="preserve">, K. A. (2003). Validity, reliability, and invariance of the Situational Motivation Scale (SIMS) across diverse physical activity contexts. </w:t>
      </w:r>
      <w:r w:rsidRPr="008835C4">
        <w:rPr>
          <w:i/>
          <w:lang w:val="en-US"/>
        </w:rPr>
        <w:t>Journal of Sport &amp; Exercise Psychology, 25</w:t>
      </w:r>
      <w:r w:rsidRPr="008835C4">
        <w:rPr>
          <w:lang w:val="en-US"/>
        </w:rPr>
        <w:t>(1), 19-43.</w:t>
      </w:r>
    </w:p>
    <w:p w14:paraId="2AA437F0" w14:textId="77777777" w:rsidR="006B1E4C" w:rsidRPr="008835C4" w:rsidRDefault="006B1E4C" w:rsidP="006B1E4C">
      <w:pPr>
        <w:autoSpaceDE w:val="0"/>
        <w:autoSpaceDN w:val="0"/>
        <w:adjustRightInd w:val="0"/>
        <w:spacing w:line="480" w:lineRule="auto"/>
        <w:ind w:left="284" w:hanging="284"/>
        <w:rPr>
          <w:rFonts w:eastAsia="BSGulliver"/>
          <w:lang w:val="en-US"/>
        </w:rPr>
      </w:pPr>
      <w:proofErr w:type="spellStart"/>
      <w:r w:rsidRPr="008835C4">
        <w:rPr>
          <w:rFonts w:eastAsia="BSGulliver"/>
          <w:lang w:val="en-US"/>
        </w:rPr>
        <w:t>Stroet</w:t>
      </w:r>
      <w:proofErr w:type="spellEnd"/>
      <w:r w:rsidRPr="008835C4">
        <w:rPr>
          <w:rFonts w:eastAsia="BSGulliver"/>
          <w:lang w:val="en-US"/>
        </w:rPr>
        <w:t xml:space="preserve">, K., </w:t>
      </w:r>
      <w:proofErr w:type="spellStart"/>
      <w:r w:rsidRPr="008835C4">
        <w:rPr>
          <w:rFonts w:eastAsia="BSGulliver"/>
          <w:lang w:val="en-US"/>
        </w:rPr>
        <w:t>Opdenakker</w:t>
      </w:r>
      <w:proofErr w:type="spellEnd"/>
      <w:r w:rsidRPr="008835C4">
        <w:rPr>
          <w:rFonts w:eastAsia="BSGulliver"/>
          <w:lang w:val="en-US"/>
        </w:rPr>
        <w:t xml:space="preserve">, M.-C., &amp; </w:t>
      </w:r>
      <w:proofErr w:type="spellStart"/>
      <w:r w:rsidRPr="008835C4">
        <w:rPr>
          <w:rFonts w:eastAsia="BSGulliver"/>
          <w:lang w:val="en-US"/>
        </w:rPr>
        <w:t>Minnaert</w:t>
      </w:r>
      <w:proofErr w:type="spellEnd"/>
      <w:r w:rsidRPr="008835C4">
        <w:rPr>
          <w:rFonts w:eastAsia="BSGulliver"/>
          <w:lang w:val="en-US"/>
        </w:rPr>
        <w:t xml:space="preserve">, A. (2013). Effects of need supportive teaching on early adolescents’ motivation and engagement: A review of the literature. </w:t>
      </w:r>
      <w:r w:rsidRPr="008835C4">
        <w:rPr>
          <w:rFonts w:eastAsia="BSGulliver"/>
          <w:i/>
          <w:iCs/>
          <w:lang w:val="en-US"/>
        </w:rPr>
        <w:t>Educational Research Review</w:t>
      </w:r>
      <w:r w:rsidRPr="008835C4">
        <w:rPr>
          <w:rFonts w:eastAsia="BSGulliver"/>
          <w:lang w:val="en-US"/>
        </w:rPr>
        <w:t xml:space="preserve">, </w:t>
      </w:r>
      <w:r w:rsidRPr="008835C4">
        <w:rPr>
          <w:rFonts w:eastAsia="BSGulliver"/>
          <w:i/>
          <w:iCs/>
          <w:lang w:val="en-US"/>
        </w:rPr>
        <w:t>9</w:t>
      </w:r>
      <w:r w:rsidRPr="008835C4">
        <w:rPr>
          <w:rFonts w:eastAsia="BSGulliver"/>
          <w:lang w:val="en-US"/>
        </w:rPr>
        <w:t>, 65–87.</w:t>
      </w:r>
      <w:r w:rsidRPr="008835C4">
        <w:rPr>
          <w:lang w:val="en-US"/>
        </w:rPr>
        <w:t xml:space="preserve"> </w:t>
      </w:r>
      <w:hyperlink r:id="rId25" w:history="1">
        <w:r w:rsidRPr="008835C4">
          <w:rPr>
            <w:rStyle w:val="Lienhypertexte"/>
            <w:color w:val="auto"/>
            <w:lang w:val="en-US"/>
          </w:rPr>
          <w:t>https://doi.org/j.edurev.2012.11</w:t>
        </w:r>
      </w:hyperlink>
    </w:p>
    <w:p w14:paraId="7B4BE5FC" w14:textId="6BC75022" w:rsidR="006B1E4C" w:rsidRDefault="006B1E4C" w:rsidP="006B1E4C">
      <w:pPr>
        <w:pStyle w:val="Default"/>
        <w:spacing w:line="480" w:lineRule="auto"/>
        <w:ind w:left="284" w:hanging="284"/>
        <w:rPr>
          <w:rStyle w:val="Lienhypertexte"/>
          <w:color w:val="auto"/>
          <w:lang w:val="en-US"/>
        </w:rPr>
      </w:pPr>
      <w:r w:rsidRPr="008835C4">
        <w:rPr>
          <w:color w:val="auto"/>
          <w:lang w:val="en-US"/>
        </w:rPr>
        <w:t xml:space="preserve">Taylor, I. M., Ntoumanis, N., &amp; Standage, M. (2008). A self-determination theory approach to understanding the antecedents of teachers' motivational strategies in physical education. </w:t>
      </w:r>
      <w:r w:rsidRPr="008835C4">
        <w:rPr>
          <w:i/>
          <w:color w:val="auto"/>
          <w:lang w:val="en-US"/>
        </w:rPr>
        <w:t xml:space="preserve">Journal of Sport &amp; Exercise Psychology, 30 </w:t>
      </w:r>
      <w:r w:rsidRPr="008835C4">
        <w:rPr>
          <w:color w:val="auto"/>
          <w:lang w:val="en-US"/>
        </w:rPr>
        <w:t xml:space="preserve">(1), 75-94. </w:t>
      </w:r>
      <w:hyperlink r:id="rId26" w:tgtFrame="_blank" w:history="1">
        <w:r w:rsidRPr="008835C4">
          <w:rPr>
            <w:rStyle w:val="Lienhypertexte"/>
            <w:color w:val="auto"/>
            <w:lang w:val="en-US"/>
          </w:rPr>
          <w:t>https://doi.org/10.1123/jsep.30.1.75</w:t>
        </w:r>
      </w:hyperlink>
    </w:p>
    <w:p w14:paraId="11F00E15" w14:textId="3E7EA14A" w:rsidR="00242EDB" w:rsidRPr="00235926" w:rsidRDefault="00242EDB" w:rsidP="00242EDB">
      <w:pPr>
        <w:autoSpaceDE w:val="0"/>
        <w:autoSpaceDN w:val="0"/>
        <w:adjustRightInd w:val="0"/>
        <w:spacing w:line="480" w:lineRule="auto"/>
        <w:ind w:left="284" w:hanging="284"/>
        <w:rPr>
          <w:color w:val="00B0F0"/>
        </w:rPr>
      </w:pPr>
      <w:r w:rsidRPr="00235926">
        <w:rPr>
          <w:color w:val="00B0F0"/>
        </w:rPr>
        <w:t xml:space="preserve">Tessier, D., Sarrazin, P. &amp; </w:t>
      </w:r>
      <w:proofErr w:type="spellStart"/>
      <w:r w:rsidRPr="00235926">
        <w:rPr>
          <w:color w:val="00B0F0"/>
        </w:rPr>
        <w:t>Ntoumanis</w:t>
      </w:r>
      <w:proofErr w:type="spellEnd"/>
      <w:r w:rsidRPr="00235926">
        <w:rPr>
          <w:color w:val="00B0F0"/>
        </w:rPr>
        <w:t xml:space="preserve">, N. (2008). The </w:t>
      </w:r>
      <w:proofErr w:type="spellStart"/>
      <w:r w:rsidRPr="00235926">
        <w:rPr>
          <w:color w:val="00B0F0"/>
        </w:rPr>
        <w:t>effects</w:t>
      </w:r>
      <w:proofErr w:type="spellEnd"/>
      <w:r w:rsidRPr="00235926">
        <w:rPr>
          <w:color w:val="00B0F0"/>
        </w:rPr>
        <w:t xml:space="preserve"> of an </w:t>
      </w:r>
      <w:proofErr w:type="spellStart"/>
      <w:r w:rsidRPr="00235926">
        <w:rPr>
          <w:color w:val="00B0F0"/>
        </w:rPr>
        <w:t>experimental</w:t>
      </w:r>
      <w:proofErr w:type="spellEnd"/>
      <w:r w:rsidRPr="00235926">
        <w:rPr>
          <w:color w:val="00B0F0"/>
        </w:rPr>
        <w:t xml:space="preserve"> programme to support </w:t>
      </w:r>
      <w:proofErr w:type="spellStart"/>
      <w:r w:rsidRPr="00235926">
        <w:rPr>
          <w:color w:val="00B0F0"/>
        </w:rPr>
        <w:t>students</w:t>
      </w:r>
      <w:proofErr w:type="spellEnd"/>
      <w:r w:rsidRPr="00235926">
        <w:rPr>
          <w:color w:val="00B0F0"/>
        </w:rPr>
        <w:t xml:space="preserve">’ </w:t>
      </w:r>
      <w:proofErr w:type="spellStart"/>
      <w:r w:rsidRPr="00235926">
        <w:rPr>
          <w:color w:val="00B0F0"/>
        </w:rPr>
        <w:t>autonomy</w:t>
      </w:r>
      <w:proofErr w:type="spellEnd"/>
      <w:r w:rsidRPr="00235926">
        <w:rPr>
          <w:color w:val="00B0F0"/>
        </w:rPr>
        <w:t xml:space="preserve"> on the </w:t>
      </w:r>
      <w:proofErr w:type="spellStart"/>
      <w:r w:rsidRPr="00235926">
        <w:rPr>
          <w:color w:val="00B0F0"/>
        </w:rPr>
        <w:t>overt</w:t>
      </w:r>
      <w:proofErr w:type="spellEnd"/>
      <w:r w:rsidRPr="00235926">
        <w:rPr>
          <w:color w:val="00B0F0"/>
        </w:rPr>
        <w:t xml:space="preserve"> </w:t>
      </w:r>
      <w:proofErr w:type="spellStart"/>
      <w:r w:rsidRPr="00235926">
        <w:rPr>
          <w:color w:val="00B0F0"/>
        </w:rPr>
        <w:t>behaviours</w:t>
      </w:r>
      <w:proofErr w:type="spellEnd"/>
      <w:r w:rsidRPr="00235926">
        <w:rPr>
          <w:color w:val="00B0F0"/>
        </w:rPr>
        <w:t xml:space="preserve"> of </w:t>
      </w:r>
      <w:proofErr w:type="spellStart"/>
      <w:r w:rsidRPr="00235926">
        <w:rPr>
          <w:color w:val="00B0F0"/>
        </w:rPr>
        <w:t>physical</w:t>
      </w:r>
      <w:proofErr w:type="spellEnd"/>
      <w:r w:rsidRPr="00235926">
        <w:rPr>
          <w:color w:val="00B0F0"/>
        </w:rPr>
        <w:t xml:space="preserve"> </w:t>
      </w:r>
      <w:proofErr w:type="spellStart"/>
      <w:r w:rsidRPr="00235926">
        <w:rPr>
          <w:color w:val="00B0F0"/>
        </w:rPr>
        <w:t>education</w:t>
      </w:r>
      <w:proofErr w:type="spellEnd"/>
      <w:r w:rsidRPr="00235926">
        <w:rPr>
          <w:color w:val="00B0F0"/>
        </w:rPr>
        <w:t xml:space="preserve"> </w:t>
      </w:r>
      <w:proofErr w:type="spellStart"/>
      <w:r w:rsidRPr="00235926">
        <w:rPr>
          <w:color w:val="00B0F0"/>
        </w:rPr>
        <w:t>teachers</w:t>
      </w:r>
      <w:proofErr w:type="spellEnd"/>
      <w:r w:rsidRPr="00235926">
        <w:rPr>
          <w:color w:val="00B0F0"/>
        </w:rPr>
        <w:t>.</w:t>
      </w:r>
      <w:r w:rsidRPr="00235926">
        <w:rPr>
          <w:i/>
          <w:iCs/>
          <w:color w:val="00B0F0"/>
        </w:rPr>
        <w:t xml:space="preserve"> </w:t>
      </w:r>
      <w:proofErr w:type="spellStart"/>
      <w:r w:rsidRPr="00235926">
        <w:rPr>
          <w:i/>
          <w:iCs/>
          <w:color w:val="00B0F0"/>
        </w:rPr>
        <w:t>European</w:t>
      </w:r>
      <w:proofErr w:type="spellEnd"/>
      <w:r w:rsidRPr="00235926">
        <w:rPr>
          <w:i/>
          <w:iCs/>
          <w:color w:val="00B0F0"/>
        </w:rPr>
        <w:t xml:space="preserve"> Journal of Psychology of Education, 23</w:t>
      </w:r>
      <w:r w:rsidRPr="00235926">
        <w:rPr>
          <w:color w:val="00B0F0"/>
        </w:rPr>
        <w:t>(3), 239–253 (2008). https://doi.org/10.1007/BF03172998</w:t>
      </w:r>
    </w:p>
    <w:p w14:paraId="4158FC11" w14:textId="77777777" w:rsidR="00242EDB" w:rsidRPr="00235926" w:rsidRDefault="00242EDB" w:rsidP="00242EDB">
      <w:pPr>
        <w:autoSpaceDE w:val="0"/>
        <w:autoSpaceDN w:val="0"/>
        <w:adjustRightInd w:val="0"/>
        <w:spacing w:line="480" w:lineRule="auto"/>
        <w:ind w:left="284" w:hanging="284"/>
        <w:rPr>
          <w:color w:val="00B0F0"/>
          <w:lang w:val="en-US"/>
        </w:rPr>
      </w:pPr>
      <w:r w:rsidRPr="00235926">
        <w:rPr>
          <w:color w:val="00B0F0"/>
        </w:rPr>
        <w:t xml:space="preserve">Tessier, D., Sarrazin, P., &amp; </w:t>
      </w:r>
      <w:proofErr w:type="spellStart"/>
      <w:r w:rsidRPr="00235926">
        <w:rPr>
          <w:color w:val="00B0F0"/>
        </w:rPr>
        <w:t>Ntoumanis</w:t>
      </w:r>
      <w:proofErr w:type="spellEnd"/>
      <w:r w:rsidRPr="00235926">
        <w:rPr>
          <w:color w:val="00B0F0"/>
        </w:rPr>
        <w:t xml:space="preserve">, N. (2010). </w:t>
      </w:r>
      <w:r w:rsidRPr="00235926">
        <w:rPr>
          <w:color w:val="00B0F0"/>
          <w:lang w:val="en-US"/>
        </w:rPr>
        <w:t xml:space="preserve">The effect of an intervention to improve newly qualified teachers’ interpersonal style, students’ motivation and psychological need satisfaction in sport-based physical education. </w:t>
      </w:r>
      <w:r w:rsidRPr="00235926">
        <w:rPr>
          <w:i/>
          <w:iCs/>
          <w:color w:val="00B0F0"/>
          <w:lang w:val="en-US"/>
        </w:rPr>
        <w:t>Contemporary Educational Psychology, 35</w:t>
      </w:r>
      <w:r w:rsidRPr="00235926">
        <w:rPr>
          <w:color w:val="00B0F0"/>
          <w:lang w:val="en-US"/>
        </w:rPr>
        <w:t>, 242–253. https://doi: 10.1016/</w:t>
      </w:r>
      <w:proofErr w:type="spellStart"/>
      <w:r w:rsidRPr="00235926">
        <w:rPr>
          <w:color w:val="00B0F0"/>
          <w:lang w:val="en-US"/>
        </w:rPr>
        <w:t>j.cedpsych</w:t>
      </w:r>
      <w:proofErr w:type="spellEnd"/>
      <w:r w:rsidRPr="00235926">
        <w:rPr>
          <w:color w:val="00B0F0"/>
          <w:lang w:val="en-US"/>
        </w:rPr>
        <w:t>.</w:t>
      </w:r>
    </w:p>
    <w:p w14:paraId="29C2E4B7" w14:textId="77777777" w:rsidR="006B1E4C" w:rsidRPr="008835C4" w:rsidRDefault="006B1E4C" w:rsidP="006B1E4C">
      <w:pPr>
        <w:autoSpaceDE w:val="0"/>
        <w:autoSpaceDN w:val="0"/>
        <w:adjustRightInd w:val="0"/>
        <w:spacing w:line="480" w:lineRule="auto"/>
        <w:ind w:left="284" w:hanging="284"/>
        <w:rPr>
          <w:rFonts w:eastAsiaTheme="minorHAnsi"/>
          <w:lang w:val="en-US" w:eastAsia="en-US"/>
        </w:rPr>
      </w:pPr>
      <w:r w:rsidRPr="008835C4">
        <w:rPr>
          <w:rFonts w:eastAsiaTheme="minorHAnsi"/>
          <w:lang w:val="en-US" w:eastAsia="en-US"/>
        </w:rPr>
        <w:t xml:space="preserve">Van den </w:t>
      </w:r>
      <w:proofErr w:type="spellStart"/>
      <w:r w:rsidRPr="008835C4">
        <w:rPr>
          <w:rFonts w:eastAsiaTheme="minorHAnsi"/>
          <w:lang w:val="en-US" w:eastAsia="en-US"/>
        </w:rPr>
        <w:t>Berghe</w:t>
      </w:r>
      <w:proofErr w:type="spellEnd"/>
      <w:r w:rsidRPr="008835C4">
        <w:rPr>
          <w:rFonts w:eastAsiaTheme="minorHAnsi"/>
          <w:lang w:val="en-US" w:eastAsia="en-US"/>
        </w:rPr>
        <w:t xml:space="preserve">, L., Cardon, G., </w:t>
      </w:r>
      <w:proofErr w:type="spellStart"/>
      <w:r w:rsidRPr="008835C4">
        <w:rPr>
          <w:rFonts w:eastAsiaTheme="minorHAnsi"/>
          <w:lang w:val="en-US" w:eastAsia="en-US"/>
        </w:rPr>
        <w:t>Tallir</w:t>
      </w:r>
      <w:proofErr w:type="spellEnd"/>
      <w:r w:rsidRPr="008835C4">
        <w:rPr>
          <w:rFonts w:eastAsiaTheme="minorHAnsi"/>
          <w:lang w:val="en-US" w:eastAsia="en-US"/>
        </w:rPr>
        <w:t xml:space="preserve">, I., Kirk, D., &amp; </w:t>
      </w:r>
      <w:proofErr w:type="spellStart"/>
      <w:r w:rsidRPr="008835C4">
        <w:rPr>
          <w:rFonts w:eastAsiaTheme="minorHAnsi"/>
          <w:lang w:val="en-US" w:eastAsia="en-US"/>
        </w:rPr>
        <w:t>Haerens</w:t>
      </w:r>
      <w:proofErr w:type="spellEnd"/>
      <w:r w:rsidRPr="008835C4">
        <w:rPr>
          <w:rFonts w:eastAsiaTheme="minorHAnsi"/>
          <w:lang w:val="en-US" w:eastAsia="en-US"/>
        </w:rPr>
        <w:t xml:space="preserve">, L. (2016). Dynamics of need-supportive and need-thwarting teaching behavior: the bidirectional relationship with </w:t>
      </w:r>
      <w:r w:rsidRPr="008835C4">
        <w:rPr>
          <w:rFonts w:eastAsiaTheme="minorHAnsi"/>
          <w:lang w:val="en-US" w:eastAsia="en-US"/>
        </w:rPr>
        <w:lastRenderedPageBreak/>
        <w:t xml:space="preserve">student engagement and disengagement in the beginning of a lesson. </w:t>
      </w:r>
      <w:r w:rsidRPr="008835C4">
        <w:rPr>
          <w:rFonts w:eastAsiaTheme="minorHAnsi"/>
          <w:i/>
          <w:iCs/>
          <w:lang w:val="en-US" w:eastAsia="en-US"/>
        </w:rPr>
        <w:t>Physical Education and Sport Pedagogy</w:t>
      </w:r>
      <w:r w:rsidRPr="008835C4">
        <w:rPr>
          <w:rFonts w:eastAsiaTheme="minorHAnsi"/>
          <w:lang w:val="en-US" w:eastAsia="en-US"/>
        </w:rPr>
        <w:t xml:space="preserve">, </w:t>
      </w:r>
      <w:r w:rsidRPr="008835C4">
        <w:rPr>
          <w:rFonts w:eastAsiaTheme="minorHAnsi"/>
          <w:i/>
          <w:lang w:val="en-US" w:eastAsia="en-US"/>
        </w:rPr>
        <w:t>21</w:t>
      </w:r>
      <w:r w:rsidRPr="008835C4">
        <w:rPr>
          <w:rFonts w:eastAsiaTheme="minorHAnsi"/>
          <w:lang w:val="en-US" w:eastAsia="en-US"/>
        </w:rPr>
        <w:t>(6), 1–18. https://doi: 10.1080/17408989.2015.1115008</w:t>
      </w:r>
    </w:p>
    <w:p w14:paraId="34CD172C" w14:textId="77777777"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Van den </w:t>
      </w:r>
      <w:proofErr w:type="spellStart"/>
      <w:r w:rsidRPr="008835C4">
        <w:rPr>
          <w:lang w:val="en-US"/>
        </w:rPr>
        <w:t>Berghe</w:t>
      </w:r>
      <w:proofErr w:type="spellEnd"/>
      <w:r w:rsidRPr="008835C4">
        <w:rPr>
          <w:lang w:val="en-US"/>
        </w:rPr>
        <w:t xml:space="preserve">, L., </w:t>
      </w:r>
      <w:proofErr w:type="spellStart"/>
      <w:r w:rsidRPr="008835C4">
        <w:rPr>
          <w:lang w:val="en-US"/>
        </w:rPr>
        <w:t>Tallir</w:t>
      </w:r>
      <w:proofErr w:type="spellEnd"/>
      <w:r w:rsidRPr="008835C4">
        <w:rPr>
          <w:lang w:val="en-US"/>
        </w:rPr>
        <w:t xml:space="preserve">, I., Cardon, G., </w:t>
      </w:r>
      <w:proofErr w:type="spellStart"/>
      <w:r w:rsidRPr="008835C4">
        <w:rPr>
          <w:lang w:val="en-US"/>
        </w:rPr>
        <w:t>Aelterman</w:t>
      </w:r>
      <w:proofErr w:type="spellEnd"/>
      <w:r w:rsidRPr="008835C4">
        <w:rPr>
          <w:lang w:val="en-US"/>
        </w:rPr>
        <w:t xml:space="preserve">, N., &amp; </w:t>
      </w:r>
      <w:proofErr w:type="spellStart"/>
      <w:r w:rsidRPr="008835C4">
        <w:rPr>
          <w:lang w:val="en-US"/>
        </w:rPr>
        <w:t>Haerens</w:t>
      </w:r>
      <w:proofErr w:type="spellEnd"/>
      <w:r w:rsidRPr="008835C4">
        <w:rPr>
          <w:lang w:val="en-US"/>
        </w:rPr>
        <w:t xml:space="preserve">, L. (2015). Student (dis)engagement and need-supportive teaching behavior: a multi-informant and multilevel approach. </w:t>
      </w:r>
      <w:r w:rsidRPr="008835C4">
        <w:rPr>
          <w:i/>
          <w:iCs/>
          <w:lang w:val="en-US"/>
        </w:rPr>
        <w:t>JOURNAL OF SPORT &amp; EXERCISE PSYCHOLOGY</w:t>
      </w:r>
      <w:r w:rsidRPr="008835C4">
        <w:rPr>
          <w:lang w:val="en-US"/>
        </w:rPr>
        <w:t xml:space="preserve">, </w:t>
      </w:r>
      <w:r w:rsidRPr="008835C4">
        <w:rPr>
          <w:i/>
          <w:iCs/>
          <w:lang w:val="en-US"/>
        </w:rPr>
        <w:t>37</w:t>
      </w:r>
      <w:r w:rsidRPr="008835C4">
        <w:rPr>
          <w:lang w:val="en-US"/>
        </w:rPr>
        <w:t>(4), 353–366. https://doi.org/10.1123/jsep.2014-0150</w:t>
      </w:r>
    </w:p>
    <w:p w14:paraId="3AFED2E5" w14:textId="77777777"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Van den </w:t>
      </w:r>
      <w:proofErr w:type="spellStart"/>
      <w:r w:rsidRPr="008835C4">
        <w:rPr>
          <w:lang w:val="en-US"/>
        </w:rPr>
        <w:t>Berghe</w:t>
      </w:r>
      <w:proofErr w:type="spellEnd"/>
      <w:r w:rsidRPr="008835C4">
        <w:rPr>
          <w:lang w:val="en-US"/>
        </w:rPr>
        <w:t xml:space="preserve">, L., </w:t>
      </w:r>
      <w:proofErr w:type="spellStart"/>
      <w:r w:rsidRPr="008835C4">
        <w:rPr>
          <w:lang w:val="en-US"/>
        </w:rPr>
        <w:t>Vansteenkiste</w:t>
      </w:r>
      <w:proofErr w:type="spellEnd"/>
      <w:r w:rsidRPr="008835C4">
        <w:rPr>
          <w:lang w:val="en-US"/>
        </w:rPr>
        <w:t xml:space="preserve">, M., Cardon, G., Kirk, D., &amp; </w:t>
      </w:r>
      <w:proofErr w:type="spellStart"/>
      <w:r w:rsidRPr="008835C4">
        <w:rPr>
          <w:lang w:val="en-US"/>
        </w:rPr>
        <w:t>Haerens</w:t>
      </w:r>
      <w:proofErr w:type="spellEnd"/>
      <w:r w:rsidRPr="008835C4">
        <w:rPr>
          <w:lang w:val="en-US"/>
        </w:rPr>
        <w:t xml:space="preserve">, L. (2014). Research on self-determination in physical education: Key findings and proposals for future research. </w:t>
      </w:r>
      <w:r w:rsidRPr="008835C4">
        <w:rPr>
          <w:i/>
          <w:iCs/>
          <w:lang w:val="en-US"/>
        </w:rPr>
        <w:t>Physical Education and Sport Pedagogy</w:t>
      </w:r>
      <w:r w:rsidRPr="008835C4">
        <w:rPr>
          <w:lang w:val="en-US"/>
        </w:rPr>
        <w:t xml:space="preserve">, </w:t>
      </w:r>
      <w:r w:rsidRPr="008835C4">
        <w:rPr>
          <w:i/>
          <w:lang w:val="en-US"/>
        </w:rPr>
        <w:t>19</w:t>
      </w:r>
      <w:r w:rsidRPr="008835C4">
        <w:rPr>
          <w:lang w:val="en-US"/>
        </w:rPr>
        <w:t>(1), 97-121. https://doi: 10.1080/17408989.2012.732563</w:t>
      </w:r>
    </w:p>
    <w:p w14:paraId="5CED61D9" w14:textId="77777777" w:rsidR="006B1E4C" w:rsidRPr="008835C4" w:rsidRDefault="006B1E4C" w:rsidP="006B1E4C">
      <w:pPr>
        <w:spacing w:line="480" w:lineRule="auto"/>
        <w:ind w:left="284" w:hanging="284"/>
        <w:rPr>
          <w:lang w:val="en-US"/>
        </w:rPr>
      </w:pPr>
      <w:proofErr w:type="spellStart"/>
      <w:r w:rsidRPr="008835C4">
        <w:rPr>
          <w:lang w:val="en-US"/>
        </w:rPr>
        <w:t>Vansteenkiste</w:t>
      </w:r>
      <w:proofErr w:type="spellEnd"/>
      <w:r w:rsidRPr="008835C4">
        <w:rPr>
          <w:lang w:val="en-US"/>
        </w:rPr>
        <w:t xml:space="preserve">, M., &amp; Ryan, R. M. (2013). On psychological growth and vulnerability: Basic psychological need satisfaction and need frustration as a unifying principle. </w:t>
      </w:r>
      <w:r w:rsidRPr="008835C4">
        <w:rPr>
          <w:rStyle w:val="Accentuation"/>
          <w:lang w:val="en-US"/>
        </w:rPr>
        <w:t>Journal of Psychotherapy Integration, 23</w:t>
      </w:r>
      <w:r w:rsidRPr="008835C4">
        <w:rPr>
          <w:lang w:val="en-US"/>
        </w:rPr>
        <w:t xml:space="preserve">(3), 263–280. </w:t>
      </w:r>
      <w:hyperlink r:id="rId27" w:tgtFrame="_blank" w:history="1">
        <w:r w:rsidRPr="008835C4">
          <w:rPr>
            <w:rStyle w:val="Lienhypertexte"/>
            <w:color w:val="auto"/>
            <w:lang w:val="en-US"/>
          </w:rPr>
          <w:t>https://doi.org/10.1037/a0032359</w:t>
        </w:r>
      </w:hyperlink>
    </w:p>
    <w:p w14:paraId="19CFA6B0" w14:textId="77777777" w:rsidR="006B1E4C" w:rsidRPr="008835C4" w:rsidRDefault="006B1E4C" w:rsidP="006B1E4C">
      <w:pPr>
        <w:autoSpaceDE w:val="0"/>
        <w:autoSpaceDN w:val="0"/>
        <w:adjustRightInd w:val="0"/>
        <w:spacing w:line="480" w:lineRule="auto"/>
        <w:ind w:left="284" w:hanging="284"/>
        <w:rPr>
          <w:lang w:val="en-US"/>
        </w:rPr>
      </w:pPr>
      <w:r w:rsidRPr="008835C4">
        <w:rPr>
          <w:lang w:val="en-US"/>
        </w:rPr>
        <w:t xml:space="preserve">Wolters, C. A. (2004). Advancing Achievement Goal Theory: Using Goal Structures and Goal Orientations to Predict Students' Motivation, Cognition, and Achievement. </w:t>
      </w:r>
      <w:r w:rsidRPr="008835C4">
        <w:rPr>
          <w:rStyle w:val="Accentuation"/>
          <w:lang w:val="en-US"/>
        </w:rPr>
        <w:t>Journal of Educational Psychology, 96</w:t>
      </w:r>
      <w:r w:rsidRPr="008835C4">
        <w:rPr>
          <w:lang w:val="en-US"/>
        </w:rPr>
        <w:t xml:space="preserve">(2), 236–250. </w:t>
      </w:r>
      <w:hyperlink r:id="rId28" w:tgtFrame="_blank" w:history="1">
        <w:r w:rsidRPr="008835C4">
          <w:rPr>
            <w:rStyle w:val="Lienhypertexte"/>
            <w:color w:val="auto"/>
            <w:lang w:val="en-US"/>
          </w:rPr>
          <w:t>https://doi.org/10.1037/0022-0663.96.2.236</w:t>
        </w:r>
      </w:hyperlink>
    </w:p>
    <w:p w14:paraId="4E3A7425" w14:textId="77777777" w:rsidR="006B1E4C" w:rsidRPr="008835C4" w:rsidRDefault="006B1E4C" w:rsidP="006B1E4C">
      <w:pPr>
        <w:spacing w:line="480" w:lineRule="auto"/>
        <w:ind w:left="284" w:hanging="284"/>
        <w:rPr>
          <w:lang w:val="en-US"/>
        </w:rPr>
      </w:pPr>
      <w:r w:rsidRPr="008835C4">
        <w:rPr>
          <w:lang w:val="en-US"/>
        </w:rPr>
        <w:t xml:space="preserve">Zhang, Z., </w:t>
      </w:r>
      <w:proofErr w:type="spellStart"/>
      <w:r w:rsidRPr="008835C4">
        <w:rPr>
          <w:lang w:val="en-US"/>
        </w:rPr>
        <w:t>Zyphur</w:t>
      </w:r>
      <w:proofErr w:type="spellEnd"/>
      <w:r w:rsidRPr="008835C4">
        <w:rPr>
          <w:lang w:val="en-US"/>
        </w:rPr>
        <w:t xml:space="preserve">, M. J., &amp; Preacher, K. J. (2009). Testing multilevel mediation using hierarchical linear models: Problems and solutions. </w:t>
      </w:r>
      <w:r w:rsidRPr="008835C4">
        <w:rPr>
          <w:i/>
          <w:iCs/>
          <w:lang w:val="en-US"/>
        </w:rPr>
        <w:t>Organizational Research Methods</w:t>
      </w:r>
      <w:r w:rsidRPr="008835C4">
        <w:rPr>
          <w:lang w:val="en-US"/>
        </w:rPr>
        <w:t xml:space="preserve">, </w:t>
      </w:r>
      <w:r w:rsidRPr="008835C4">
        <w:rPr>
          <w:i/>
          <w:iCs/>
          <w:lang w:val="en-US"/>
        </w:rPr>
        <w:t>12</w:t>
      </w:r>
      <w:r w:rsidRPr="008835C4">
        <w:rPr>
          <w:lang w:val="en-US"/>
        </w:rPr>
        <w:t>, 695-719. https://doi.org/10.1177/1094428108327450</w:t>
      </w:r>
    </w:p>
    <w:p w14:paraId="338690D9" w14:textId="77777777" w:rsidR="006B1E4C" w:rsidRPr="008835C4" w:rsidRDefault="006B1E4C" w:rsidP="006B1E4C">
      <w:pPr>
        <w:spacing w:line="480" w:lineRule="auto"/>
        <w:ind w:hanging="709"/>
        <w:rPr>
          <w:lang w:val="en-US"/>
        </w:rPr>
      </w:pPr>
    </w:p>
    <w:p w14:paraId="484E093D" w14:textId="01DF1F76" w:rsidR="00595645" w:rsidRDefault="00595645">
      <w:pPr>
        <w:spacing w:after="160" w:line="259" w:lineRule="auto"/>
        <w:rPr>
          <w:rFonts w:eastAsiaTheme="minorHAnsi"/>
          <w:lang w:val="en-US" w:eastAsia="en-US"/>
        </w:rPr>
      </w:pPr>
      <w:r>
        <w:rPr>
          <w:rFonts w:eastAsiaTheme="minorHAnsi"/>
          <w:lang w:val="en-US" w:eastAsia="en-US"/>
        </w:rPr>
        <w:br w:type="page"/>
      </w:r>
    </w:p>
    <w:p w14:paraId="49F01C15" w14:textId="2556657F" w:rsidR="00595645" w:rsidRPr="00154592" w:rsidRDefault="00595645" w:rsidP="00595645">
      <w:pPr>
        <w:spacing w:line="480" w:lineRule="auto"/>
        <w:rPr>
          <w:color w:val="0070C0"/>
        </w:rPr>
      </w:pPr>
      <w:proofErr w:type="spellStart"/>
      <w:r w:rsidRPr="00154592">
        <w:rPr>
          <w:color w:val="0070C0"/>
        </w:rPr>
        <w:lastRenderedPageBreak/>
        <w:t>Amael</w:t>
      </w:r>
      <w:proofErr w:type="spellEnd"/>
      <w:r w:rsidRPr="00154592">
        <w:rPr>
          <w:color w:val="0070C0"/>
        </w:rPr>
        <w:t xml:space="preserve"> ANDRE </w:t>
      </w:r>
      <w:proofErr w:type="spellStart"/>
      <w:r w:rsidRPr="00154592">
        <w:rPr>
          <w:color w:val="0070C0"/>
        </w:rPr>
        <w:t>is</w:t>
      </w:r>
      <w:proofErr w:type="spellEnd"/>
      <w:r w:rsidRPr="00154592">
        <w:rPr>
          <w:color w:val="0070C0"/>
        </w:rPr>
        <w:t xml:space="preserve"> </w:t>
      </w:r>
      <w:proofErr w:type="spellStart"/>
      <w:r w:rsidRPr="00154592">
        <w:rPr>
          <w:color w:val="0070C0"/>
        </w:rPr>
        <w:t>professor</w:t>
      </w:r>
      <w:proofErr w:type="spellEnd"/>
      <w:r w:rsidRPr="00154592">
        <w:rPr>
          <w:color w:val="0070C0"/>
        </w:rPr>
        <w:t xml:space="preserve"> (full) at the </w:t>
      </w:r>
      <w:proofErr w:type="spellStart"/>
      <w:r w:rsidRPr="00154592">
        <w:rPr>
          <w:color w:val="0070C0"/>
        </w:rPr>
        <w:t>department</w:t>
      </w:r>
      <w:proofErr w:type="spellEnd"/>
      <w:r w:rsidRPr="00154592">
        <w:rPr>
          <w:color w:val="0070C0"/>
        </w:rPr>
        <w:t xml:space="preserve"> of </w:t>
      </w:r>
      <w:proofErr w:type="spellStart"/>
      <w:r w:rsidRPr="00154592">
        <w:rPr>
          <w:color w:val="0070C0"/>
        </w:rPr>
        <w:t>teacher</w:t>
      </w:r>
      <w:proofErr w:type="spellEnd"/>
      <w:r w:rsidRPr="00154592">
        <w:rPr>
          <w:color w:val="0070C0"/>
        </w:rPr>
        <w:t xml:space="preserve"> </w:t>
      </w:r>
      <w:proofErr w:type="spellStart"/>
      <w:r w:rsidRPr="00154592">
        <w:rPr>
          <w:color w:val="0070C0"/>
        </w:rPr>
        <w:t>education</w:t>
      </w:r>
      <w:proofErr w:type="spellEnd"/>
      <w:r w:rsidRPr="00154592">
        <w:rPr>
          <w:color w:val="0070C0"/>
        </w:rPr>
        <w:t xml:space="preserve"> at the </w:t>
      </w:r>
      <w:proofErr w:type="spellStart"/>
      <w:r w:rsidRPr="00154592">
        <w:rPr>
          <w:color w:val="0070C0"/>
        </w:rPr>
        <w:t>University</w:t>
      </w:r>
      <w:proofErr w:type="spellEnd"/>
      <w:r w:rsidRPr="00154592">
        <w:rPr>
          <w:color w:val="0070C0"/>
        </w:rPr>
        <w:t xml:space="preserve"> of Rouen Normandie. </w:t>
      </w:r>
      <w:proofErr w:type="spellStart"/>
      <w:r w:rsidRPr="00154592">
        <w:rPr>
          <w:color w:val="0070C0"/>
        </w:rPr>
        <w:t>His</w:t>
      </w:r>
      <w:proofErr w:type="spellEnd"/>
      <w:r w:rsidRPr="00154592">
        <w:rPr>
          <w:color w:val="0070C0"/>
        </w:rPr>
        <w:t xml:space="preserve"> </w:t>
      </w:r>
      <w:proofErr w:type="spellStart"/>
      <w:r w:rsidRPr="00154592">
        <w:rPr>
          <w:color w:val="0070C0"/>
        </w:rPr>
        <w:t>studies</w:t>
      </w:r>
      <w:proofErr w:type="spellEnd"/>
      <w:r w:rsidRPr="00154592">
        <w:rPr>
          <w:color w:val="0070C0"/>
        </w:rPr>
        <w:t xml:space="preserve"> </w:t>
      </w:r>
      <w:proofErr w:type="spellStart"/>
      <w:r w:rsidRPr="00154592">
        <w:rPr>
          <w:color w:val="0070C0"/>
        </w:rPr>
        <w:t>grounded</w:t>
      </w:r>
      <w:proofErr w:type="spellEnd"/>
      <w:r w:rsidRPr="00154592">
        <w:rPr>
          <w:color w:val="0070C0"/>
        </w:rPr>
        <w:t xml:space="preserve"> in social </w:t>
      </w:r>
      <w:proofErr w:type="spellStart"/>
      <w:r w:rsidRPr="00154592">
        <w:rPr>
          <w:color w:val="0070C0"/>
        </w:rPr>
        <w:t>psychology</w:t>
      </w:r>
      <w:proofErr w:type="spellEnd"/>
      <w:r w:rsidRPr="00154592">
        <w:rPr>
          <w:color w:val="0070C0"/>
        </w:rPr>
        <w:t xml:space="preserve"> deal </w:t>
      </w:r>
      <w:proofErr w:type="spellStart"/>
      <w:r w:rsidRPr="00154592">
        <w:rPr>
          <w:color w:val="0070C0"/>
        </w:rPr>
        <w:t>with</w:t>
      </w:r>
      <w:proofErr w:type="spellEnd"/>
      <w:r w:rsidRPr="00154592">
        <w:rPr>
          <w:color w:val="0070C0"/>
        </w:rPr>
        <w:t xml:space="preserve"> social interactions </w:t>
      </w:r>
      <w:proofErr w:type="spellStart"/>
      <w:r w:rsidRPr="00154592">
        <w:rPr>
          <w:color w:val="0070C0"/>
        </w:rPr>
        <w:t>within</w:t>
      </w:r>
      <w:proofErr w:type="spellEnd"/>
      <w:r w:rsidRPr="00154592">
        <w:rPr>
          <w:color w:val="0070C0"/>
        </w:rPr>
        <w:t xml:space="preserve"> </w:t>
      </w:r>
      <w:proofErr w:type="spellStart"/>
      <w:r w:rsidRPr="00154592">
        <w:rPr>
          <w:color w:val="0070C0"/>
        </w:rPr>
        <w:t>educational</w:t>
      </w:r>
      <w:proofErr w:type="spellEnd"/>
      <w:r w:rsidRPr="00154592">
        <w:rPr>
          <w:color w:val="0070C0"/>
        </w:rPr>
        <w:t xml:space="preserve"> and sport settings. More </w:t>
      </w:r>
      <w:proofErr w:type="spellStart"/>
      <w:r w:rsidRPr="00154592">
        <w:rPr>
          <w:color w:val="0070C0"/>
        </w:rPr>
        <w:t>specifically</w:t>
      </w:r>
      <w:proofErr w:type="spellEnd"/>
      <w:r w:rsidRPr="00154592">
        <w:rPr>
          <w:color w:val="0070C0"/>
        </w:rPr>
        <w:t xml:space="preserve">, </w:t>
      </w:r>
      <w:proofErr w:type="spellStart"/>
      <w:r w:rsidRPr="00154592">
        <w:rPr>
          <w:color w:val="0070C0"/>
        </w:rPr>
        <w:t>they</w:t>
      </w:r>
      <w:proofErr w:type="spellEnd"/>
      <w:r w:rsidRPr="00154592">
        <w:rPr>
          <w:color w:val="0070C0"/>
        </w:rPr>
        <w:t xml:space="preserve"> focus on </w:t>
      </w:r>
      <w:proofErr w:type="spellStart"/>
      <w:r w:rsidRPr="00154592">
        <w:rPr>
          <w:color w:val="0070C0"/>
        </w:rPr>
        <w:t>motovational</w:t>
      </w:r>
      <w:proofErr w:type="spellEnd"/>
      <w:r w:rsidRPr="00154592">
        <w:rPr>
          <w:color w:val="0070C0"/>
        </w:rPr>
        <w:t xml:space="preserve"> </w:t>
      </w:r>
      <w:proofErr w:type="spellStart"/>
      <w:r w:rsidRPr="00154592">
        <w:rPr>
          <w:color w:val="0070C0"/>
        </w:rPr>
        <w:t>theories</w:t>
      </w:r>
      <w:proofErr w:type="spellEnd"/>
      <w:r w:rsidRPr="00154592">
        <w:rPr>
          <w:color w:val="0070C0"/>
        </w:rPr>
        <w:t xml:space="preserve">, inclusion of </w:t>
      </w:r>
      <w:proofErr w:type="spellStart"/>
      <w:r w:rsidRPr="00154592">
        <w:rPr>
          <w:color w:val="0070C0"/>
        </w:rPr>
        <w:t>children</w:t>
      </w:r>
      <w:proofErr w:type="spellEnd"/>
      <w:r w:rsidRPr="00154592">
        <w:rPr>
          <w:color w:val="0070C0"/>
        </w:rPr>
        <w:t xml:space="preserve"> </w:t>
      </w:r>
      <w:proofErr w:type="spellStart"/>
      <w:r w:rsidRPr="00154592">
        <w:rPr>
          <w:color w:val="0070C0"/>
        </w:rPr>
        <w:t>with</w:t>
      </w:r>
      <w:proofErr w:type="spellEnd"/>
      <w:r w:rsidRPr="00154592">
        <w:rPr>
          <w:color w:val="0070C0"/>
        </w:rPr>
        <w:t xml:space="preserve"> </w:t>
      </w:r>
      <w:proofErr w:type="spellStart"/>
      <w:r w:rsidRPr="00154592">
        <w:rPr>
          <w:color w:val="0070C0"/>
        </w:rPr>
        <w:t>special</w:t>
      </w:r>
      <w:proofErr w:type="spellEnd"/>
      <w:r w:rsidRPr="00154592">
        <w:rPr>
          <w:color w:val="0070C0"/>
        </w:rPr>
        <w:t xml:space="preserve"> </w:t>
      </w:r>
      <w:proofErr w:type="spellStart"/>
      <w:r w:rsidRPr="00154592">
        <w:rPr>
          <w:color w:val="0070C0"/>
        </w:rPr>
        <w:t>needs</w:t>
      </w:r>
      <w:proofErr w:type="spellEnd"/>
      <w:r w:rsidRPr="00154592">
        <w:rPr>
          <w:color w:val="0070C0"/>
        </w:rPr>
        <w:t xml:space="preserve">, </w:t>
      </w:r>
      <w:proofErr w:type="spellStart"/>
      <w:r w:rsidRPr="00154592">
        <w:rPr>
          <w:color w:val="0070C0"/>
        </w:rPr>
        <w:t>cooperative</w:t>
      </w:r>
      <w:proofErr w:type="spellEnd"/>
      <w:r w:rsidRPr="00154592">
        <w:rPr>
          <w:color w:val="0070C0"/>
        </w:rPr>
        <w:t xml:space="preserve"> </w:t>
      </w:r>
      <w:proofErr w:type="spellStart"/>
      <w:r w:rsidRPr="00154592">
        <w:rPr>
          <w:color w:val="0070C0"/>
        </w:rPr>
        <w:t>learning</w:t>
      </w:r>
      <w:proofErr w:type="spellEnd"/>
      <w:r w:rsidRPr="00154592">
        <w:rPr>
          <w:color w:val="0070C0"/>
        </w:rPr>
        <w:t xml:space="preserve"> and </w:t>
      </w:r>
      <w:proofErr w:type="spellStart"/>
      <w:r w:rsidRPr="00154592">
        <w:rPr>
          <w:color w:val="0070C0"/>
        </w:rPr>
        <w:t>teachers</w:t>
      </w:r>
      <w:proofErr w:type="spellEnd"/>
      <w:r w:rsidRPr="00154592">
        <w:rPr>
          <w:color w:val="0070C0"/>
        </w:rPr>
        <w:t>' training</w:t>
      </w:r>
      <w:r>
        <w:rPr>
          <w:color w:val="0070C0"/>
        </w:rPr>
        <w:t>.</w:t>
      </w:r>
    </w:p>
    <w:p w14:paraId="0872CFD1" w14:textId="77777777" w:rsidR="00595645" w:rsidRPr="00154592" w:rsidRDefault="00595645" w:rsidP="00595645">
      <w:pPr>
        <w:spacing w:line="480" w:lineRule="auto"/>
        <w:rPr>
          <w:color w:val="0070C0"/>
        </w:rPr>
      </w:pPr>
      <w:r w:rsidRPr="00154592">
        <w:rPr>
          <w:color w:val="0070C0"/>
        </w:rPr>
        <w:t xml:space="preserve">Damien Tessier </w:t>
      </w:r>
      <w:proofErr w:type="spellStart"/>
      <w:r w:rsidRPr="00154592">
        <w:rPr>
          <w:color w:val="0070C0"/>
        </w:rPr>
        <w:t>is</w:t>
      </w:r>
      <w:proofErr w:type="spellEnd"/>
      <w:r w:rsidRPr="00154592">
        <w:rPr>
          <w:color w:val="0070C0"/>
        </w:rPr>
        <w:t xml:space="preserve"> an Assistant Professor at the </w:t>
      </w:r>
      <w:proofErr w:type="spellStart"/>
      <w:r w:rsidRPr="00154592">
        <w:rPr>
          <w:color w:val="0070C0"/>
        </w:rPr>
        <w:t>department</w:t>
      </w:r>
      <w:proofErr w:type="spellEnd"/>
      <w:r w:rsidRPr="00154592">
        <w:rPr>
          <w:color w:val="0070C0"/>
        </w:rPr>
        <w:t xml:space="preserve"> of </w:t>
      </w:r>
      <w:proofErr w:type="spellStart"/>
      <w:r w:rsidRPr="00154592">
        <w:rPr>
          <w:color w:val="0070C0"/>
        </w:rPr>
        <w:t>teacher</w:t>
      </w:r>
      <w:proofErr w:type="spellEnd"/>
      <w:r w:rsidRPr="00154592">
        <w:rPr>
          <w:color w:val="0070C0"/>
        </w:rPr>
        <w:t xml:space="preserve"> </w:t>
      </w:r>
      <w:proofErr w:type="spellStart"/>
      <w:r w:rsidRPr="00154592">
        <w:rPr>
          <w:color w:val="0070C0"/>
        </w:rPr>
        <w:t>education</w:t>
      </w:r>
      <w:proofErr w:type="spellEnd"/>
      <w:r w:rsidRPr="00154592">
        <w:rPr>
          <w:color w:val="0070C0"/>
        </w:rPr>
        <w:t xml:space="preserve"> at the </w:t>
      </w:r>
      <w:proofErr w:type="spellStart"/>
      <w:r w:rsidRPr="00154592">
        <w:rPr>
          <w:color w:val="0070C0"/>
        </w:rPr>
        <w:t>University</w:t>
      </w:r>
      <w:proofErr w:type="spellEnd"/>
      <w:r w:rsidRPr="00154592">
        <w:rPr>
          <w:color w:val="0070C0"/>
        </w:rPr>
        <w:t xml:space="preserve"> Grenoble Alpes France, </w:t>
      </w:r>
      <w:proofErr w:type="spellStart"/>
      <w:r w:rsidRPr="00154592">
        <w:rPr>
          <w:color w:val="0070C0"/>
        </w:rPr>
        <w:t>where</w:t>
      </w:r>
      <w:proofErr w:type="spellEnd"/>
      <w:r w:rsidRPr="00154592">
        <w:rPr>
          <w:color w:val="0070C0"/>
        </w:rPr>
        <w:t xml:space="preserve"> </w:t>
      </w:r>
      <w:proofErr w:type="spellStart"/>
      <w:r w:rsidRPr="00154592">
        <w:rPr>
          <w:color w:val="0070C0"/>
        </w:rPr>
        <w:t>he</w:t>
      </w:r>
      <w:proofErr w:type="spellEnd"/>
      <w:r w:rsidRPr="00154592">
        <w:rPr>
          <w:color w:val="0070C0"/>
        </w:rPr>
        <w:t xml:space="preserve"> </w:t>
      </w:r>
      <w:proofErr w:type="spellStart"/>
      <w:r w:rsidRPr="00154592">
        <w:rPr>
          <w:color w:val="0070C0"/>
        </w:rPr>
        <w:t>teaches</w:t>
      </w:r>
      <w:proofErr w:type="spellEnd"/>
      <w:r w:rsidRPr="00154592">
        <w:rPr>
          <w:color w:val="0070C0"/>
        </w:rPr>
        <w:t xml:space="preserve"> social </w:t>
      </w:r>
      <w:proofErr w:type="spellStart"/>
      <w:r w:rsidRPr="00154592">
        <w:rPr>
          <w:color w:val="0070C0"/>
        </w:rPr>
        <w:t>psychology</w:t>
      </w:r>
      <w:proofErr w:type="spellEnd"/>
      <w:r w:rsidRPr="00154592">
        <w:rPr>
          <w:color w:val="0070C0"/>
        </w:rPr>
        <w:t xml:space="preserve"> of </w:t>
      </w:r>
      <w:proofErr w:type="spellStart"/>
      <w:r w:rsidRPr="00154592">
        <w:rPr>
          <w:color w:val="0070C0"/>
        </w:rPr>
        <w:t>education</w:t>
      </w:r>
      <w:proofErr w:type="spellEnd"/>
      <w:r w:rsidRPr="00154592">
        <w:rPr>
          <w:color w:val="0070C0"/>
        </w:rPr>
        <w:t xml:space="preserve"> and </w:t>
      </w:r>
      <w:proofErr w:type="spellStart"/>
      <w:r w:rsidRPr="00154592">
        <w:rPr>
          <w:color w:val="0070C0"/>
        </w:rPr>
        <w:t>research</w:t>
      </w:r>
      <w:proofErr w:type="spellEnd"/>
      <w:r w:rsidRPr="00154592">
        <w:rPr>
          <w:color w:val="0070C0"/>
        </w:rPr>
        <w:t xml:space="preserve"> </w:t>
      </w:r>
      <w:proofErr w:type="spellStart"/>
      <w:r w:rsidRPr="00154592">
        <w:rPr>
          <w:color w:val="0070C0"/>
        </w:rPr>
        <w:t>method</w:t>
      </w:r>
      <w:proofErr w:type="spellEnd"/>
      <w:r w:rsidRPr="00154592">
        <w:rPr>
          <w:color w:val="0070C0"/>
        </w:rPr>
        <w:t xml:space="preserve"> in </w:t>
      </w:r>
      <w:proofErr w:type="spellStart"/>
      <w:r w:rsidRPr="00154592">
        <w:rPr>
          <w:color w:val="0070C0"/>
        </w:rPr>
        <w:t>education</w:t>
      </w:r>
      <w:proofErr w:type="spellEnd"/>
      <w:r w:rsidRPr="00154592">
        <w:rPr>
          <w:color w:val="0070C0"/>
        </w:rPr>
        <w:t xml:space="preserve">. </w:t>
      </w:r>
      <w:proofErr w:type="spellStart"/>
      <w:r w:rsidRPr="00154592">
        <w:rPr>
          <w:color w:val="0070C0"/>
        </w:rPr>
        <w:t>His</w:t>
      </w:r>
      <w:proofErr w:type="spellEnd"/>
      <w:r w:rsidRPr="00154592">
        <w:rPr>
          <w:color w:val="0070C0"/>
        </w:rPr>
        <w:t xml:space="preserve"> main area of </w:t>
      </w:r>
      <w:proofErr w:type="spellStart"/>
      <w:r w:rsidRPr="00154592">
        <w:rPr>
          <w:color w:val="0070C0"/>
        </w:rPr>
        <w:t>interest</w:t>
      </w:r>
      <w:proofErr w:type="spellEnd"/>
      <w:r w:rsidRPr="00154592">
        <w:rPr>
          <w:color w:val="0070C0"/>
        </w:rPr>
        <w:t xml:space="preserve"> </w:t>
      </w:r>
      <w:proofErr w:type="spellStart"/>
      <w:r w:rsidRPr="00154592">
        <w:rPr>
          <w:color w:val="0070C0"/>
        </w:rPr>
        <w:t>is</w:t>
      </w:r>
      <w:proofErr w:type="spellEnd"/>
      <w:r w:rsidRPr="00154592">
        <w:rPr>
          <w:color w:val="0070C0"/>
        </w:rPr>
        <w:t xml:space="preserve"> motivation, </w:t>
      </w:r>
      <w:r w:rsidRPr="00154592">
        <w:rPr>
          <w:color w:val="0070C0"/>
          <w:shd w:val="clear" w:color="auto" w:fill="FFFFFF"/>
        </w:rPr>
        <w:t xml:space="preserve">psychosocial </w:t>
      </w:r>
      <w:proofErr w:type="spellStart"/>
      <w:r w:rsidRPr="00154592">
        <w:rPr>
          <w:color w:val="0070C0"/>
          <w:shd w:val="clear" w:color="auto" w:fill="FFFFFF"/>
        </w:rPr>
        <w:t>competencies</w:t>
      </w:r>
      <w:proofErr w:type="spellEnd"/>
      <w:r w:rsidRPr="00154592">
        <w:rPr>
          <w:color w:val="0070C0"/>
        </w:rPr>
        <w:t xml:space="preserve">, </w:t>
      </w:r>
      <w:proofErr w:type="spellStart"/>
      <w:r w:rsidRPr="00154592">
        <w:rPr>
          <w:color w:val="0070C0"/>
        </w:rPr>
        <w:t>teacher</w:t>
      </w:r>
      <w:proofErr w:type="spellEnd"/>
      <w:r w:rsidRPr="00154592">
        <w:rPr>
          <w:color w:val="0070C0"/>
        </w:rPr>
        <w:t xml:space="preserve"> </w:t>
      </w:r>
      <w:proofErr w:type="spellStart"/>
      <w:r w:rsidRPr="00154592">
        <w:rPr>
          <w:color w:val="0070C0"/>
        </w:rPr>
        <w:t>professional</w:t>
      </w:r>
      <w:proofErr w:type="spellEnd"/>
      <w:r w:rsidRPr="00154592">
        <w:rPr>
          <w:color w:val="0070C0"/>
        </w:rPr>
        <w:t xml:space="preserve"> </w:t>
      </w:r>
      <w:proofErr w:type="spellStart"/>
      <w:r w:rsidRPr="00154592">
        <w:rPr>
          <w:color w:val="0070C0"/>
        </w:rPr>
        <w:t>development</w:t>
      </w:r>
      <w:proofErr w:type="spellEnd"/>
      <w:r w:rsidRPr="00154592">
        <w:rPr>
          <w:color w:val="0070C0"/>
        </w:rPr>
        <w:t xml:space="preserve"> and </w:t>
      </w:r>
      <w:proofErr w:type="spellStart"/>
      <w:r w:rsidRPr="00154592">
        <w:rPr>
          <w:color w:val="0070C0"/>
        </w:rPr>
        <w:t>physical</w:t>
      </w:r>
      <w:proofErr w:type="spellEnd"/>
      <w:r w:rsidRPr="00154592">
        <w:rPr>
          <w:color w:val="0070C0"/>
        </w:rPr>
        <w:t xml:space="preserve"> </w:t>
      </w:r>
      <w:proofErr w:type="spellStart"/>
      <w:r w:rsidRPr="00154592">
        <w:rPr>
          <w:color w:val="0070C0"/>
        </w:rPr>
        <w:t>activity</w:t>
      </w:r>
      <w:proofErr w:type="spellEnd"/>
      <w:r w:rsidRPr="00154592">
        <w:rPr>
          <w:color w:val="0070C0"/>
        </w:rPr>
        <w:t>. </w:t>
      </w:r>
    </w:p>
    <w:p w14:paraId="379B460A" w14:textId="7CF1218D" w:rsidR="00595645" w:rsidRDefault="00595645" w:rsidP="00595645">
      <w:pPr>
        <w:spacing w:line="480" w:lineRule="auto"/>
        <w:rPr>
          <w:color w:val="0070C0"/>
        </w:rPr>
      </w:pPr>
      <w:r w:rsidRPr="00154592">
        <w:rPr>
          <w:color w:val="0070C0"/>
        </w:rPr>
        <w:t xml:space="preserve">Benoit Louvet </w:t>
      </w:r>
      <w:proofErr w:type="spellStart"/>
      <w:r w:rsidRPr="00154592">
        <w:rPr>
          <w:color w:val="0070C0"/>
        </w:rPr>
        <w:t>is</w:t>
      </w:r>
      <w:proofErr w:type="spellEnd"/>
      <w:r w:rsidRPr="00154592">
        <w:rPr>
          <w:color w:val="0070C0"/>
        </w:rPr>
        <w:t xml:space="preserve"> Assistant Professor at the </w:t>
      </w:r>
      <w:proofErr w:type="spellStart"/>
      <w:r w:rsidRPr="00154592">
        <w:rPr>
          <w:color w:val="0070C0"/>
        </w:rPr>
        <w:t>department</w:t>
      </w:r>
      <w:proofErr w:type="spellEnd"/>
      <w:r w:rsidRPr="00154592">
        <w:rPr>
          <w:color w:val="0070C0"/>
        </w:rPr>
        <w:t xml:space="preserve"> of sport at the </w:t>
      </w:r>
      <w:proofErr w:type="spellStart"/>
      <w:r w:rsidRPr="00154592">
        <w:rPr>
          <w:color w:val="0070C0"/>
        </w:rPr>
        <w:t>University</w:t>
      </w:r>
      <w:proofErr w:type="spellEnd"/>
      <w:r w:rsidRPr="00154592">
        <w:rPr>
          <w:color w:val="0070C0"/>
        </w:rPr>
        <w:t xml:space="preserve"> of Rouen Normandie. </w:t>
      </w:r>
      <w:proofErr w:type="spellStart"/>
      <w:r w:rsidRPr="00154592">
        <w:rPr>
          <w:color w:val="0070C0"/>
        </w:rPr>
        <w:t>His</w:t>
      </w:r>
      <w:proofErr w:type="spellEnd"/>
      <w:r w:rsidRPr="00154592">
        <w:rPr>
          <w:color w:val="0070C0"/>
        </w:rPr>
        <w:t xml:space="preserve"> </w:t>
      </w:r>
      <w:proofErr w:type="spellStart"/>
      <w:r w:rsidRPr="00154592">
        <w:rPr>
          <w:color w:val="0070C0"/>
        </w:rPr>
        <w:t>studies</w:t>
      </w:r>
      <w:proofErr w:type="spellEnd"/>
      <w:r w:rsidRPr="00154592">
        <w:rPr>
          <w:color w:val="0070C0"/>
        </w:rPr>
        <w:t xml:space="preserve"> deal </w:t>
      </w:r>
      <w:proofErr w:type="spellStart"/>
      <w:r w:rsidRPr="00154592">
        <w:rPr>
          <w:color w:val="0070C0"/>
        </w:rPr>
        <w:t>with</w:t>
      </w:r>
      <w:proofErr w:type="spellEnd"/>
      <w:r w:rsidRPr="00154592">
        <w:rPr>
          <w:color w:val="0070C0"/>
        </w:rPr>
        <w:t xml:space="preserve"> </w:t>
      </w:r>
      <w:proofErr w:type="spellStart"/>
      <w:r>
        <w:rPr>
          <w:color w:val="0070C0"/>
        </w:rPr>
        <w:t>teachers</w:t>
      </w:r>
      <w:proofErr w:type="spellEnd"/>
      <w:r>
        <w:rPr>
          <w:color w:val="0070C0"/>
        </w:rPr>
        <w:t xml:space="preserve">’ </w:t>
      </w:r>
      <w:r w:rsidRPr="00154592">
        <w:rPr>
          <w:color w:val="0070C0"/>
        </w:rPr>
        <w:t xml:space="preserve">motivation and </w:t>
      </w:r>
      <w:r w:rsidR="00E63B86">
        <w:rPr>
          <w:color w:val="0070C0"/>
        </w:rPr>
        <w:t>psychosocial</w:t>
      </w:r>
      <w:r>
        <w:rPr>
          <w:color w:val="0070C0"/>
        </w:rPr>
        <w:t xml:space="preserve"> </w:t>
      </w:r>
      <w:proofErr w:type="spellStart"/>
      <w:r>
        <w:rPr>
          <w:color w:val="0070C0"/>
        </w:rPr>
        <w:t>competencies</w:t>
      </w:r>
      <w:proofErr w:type="spellEnd"/>
      <w:r w:rsidRPr="00154592">
        <w:rPr>
          <w:color w:val="0070C0"/>
        </w:rPr>
        <w:t xml:space="preserve"> in sport and </w:t>
      </w:r>
      <w:proofErr w:type="spellStart"/>
      <w:r w:rsidRPr="00154592">
        <w:rPr>
          <w:color w:val="0070C0"/>
        </w:rPr>
        <w:t>physical</w:t>
      </w:r>
      <w:proofErr w:type="spellEnd"/>
      <w:r w:rsidRPr="00154592">
        <w:rPr>
          <w:color w:val="0070C0"/>
        </w:rPr>
        <w:t xml:space="preserve"> </w:t>
      </w:r>
      <w:proofErr w:type="spellStart"/>
      <w:r w:rsidRPr="00154592">
        <w:rPr>
          <w:color w:val="0070C0"/>
        </w:rPr>
        <w:t>education</w:t>
      </w:r>
      <w:proofErr w:type="spellEnd"/>
      <w:r w:rsidRPr="00154592">
        <w:rPr>
          <w:color w:val="0070C0"/>
        </w:rPr>
        <w:t xml:space="preserve"> settings. </w:t>
      </w:r>
    </w:p>
    <w:p w14:paraId="5ADAC18D" w14:textId="77777777" w:rsidR="00595645" w:rsidRPr="00154592" w:rsidRDefault="00595645" w:rsidP="00595645">
      <w:pPr>
        <w:spacing w:line="480" w:lineRule="auto"/>
        <w:rPr>
          <w:color w:val="0070C0"/>
        </w:rPr>
      </w:pPr>
      <w:r w:rsidRPr="00154592">
        <w:rPr>
          <w:color w:val="0070C0"/>
        </w:rPr>
        <w:t xml:space="preserve">Edwin Girard </w:t>
      </w:r>
      <w:proofErr w:type="spellStart"/>
      <w:r w:rsidRPr="00154592">
        <w:rPr>
          <w:color w:val="0070C0"/>
        </w:rPr>
        <w:t>is</w:t>
      </w:r>
      <w:proofErr w:type="spellEnd"/>
      <w:r w:rsidRPr="00154592">
        <w:rPr>
          <w:color w:val="0070C0"/>
        </w:rPr>
        <w:t xml:space="preserve"> PhD </w:t>
      </w:r>
      <w:proofErr w:type="spellStart"/>
      <w:r w:rsidRPr="00154592">
        <w:rPr>
          <w:color w:val="0070C0"/>
        </w:rPr>
        <w:t>student</w:t>
      </w:r>
      <w:proofErr w:type="spellEnd"/>
      <w:r w:rsidRPr="00154592">
        <w:rPr>
          <w:color w:val="0070C0"/>
        </w:rPr>
        <w:t xml:space="preserve"> at the </w:t>
      </w:r>
      <w:proofErr w:type="spellStart"/>
      <w:r w:rsidRPr="00154592">
        <w:rPr>
          <w:color w:val="0070C0"/>
        </w:rPr>
        <w:t>department</w:t>
      </w:r>
      <w:proofErr w:type="spellEnd"/>
      <w:r w:rsidRPr="00154592">
        <w:rPr>
          <w:color w:val="0070C0"/>
        </w:rPr>
        <w:t xml:space="preserve"> of </w:t>
      </w:r>
      <w:proofErr w:type="spellStart"/>
      <w:r w:rsidRPr="00154592">
        <w:rPr>
          <w:color w:val="0070C0"/>
        </w:rPr>
        <w:t>teacher</w:t>
      </w:r>
      <w:proofErr w:type="spellEnd"/>
      <w:r w:rsidRPr="00154592">
        <w:rPr>
          <w:color w:val="0070C0"/>
        </w:rPr>
        <w:t xml:space="preserve"> </w:t>
      </w:r>
      <w:proofErr w:type="spellStart"/>
      <w:r w:rsidRPr="00154592">
        <w:rPr>
          <w:color w:val="0070C0"/>
        </w:rPr>
        <w:t>education</w:t>
      </w:r>
      <w:proofErr w:type="spellEnd"/>
      <w:r w:rsidRPr="00154592">
        <w:rPr>
          <w:color w:val="0070C0"/>
        </w:rPr>
        <w:t xml:space="preserve"> at the </w:t>
      </w:r>
      <w:proofErr w:type="spellStart"/>
      <w:r w:rsidRPr="00154592">
        <w:rPr>
          <w:color w:val="0070C0"/>
        </w:rPr>
        <w:t>University</w:t>
      </w:r>
      <w:proofErr w:type="spellEnd"/>
      <w:r w:rsidRPr="00154592">
        <w:rPr>
          <w:color w:val="0070C0"/>
        </w:rPr>
        <w:t xml:space="preserve"> of Rouen Normandie. </w:t>
      </w:r>
      <w:proofErr w:type="spellStart"/>
      <w:r w:rsidRPr="00154592">
        <w:rPr>
          <w:color w:val="0070C0"/>
        </w:rPr>
        <w:t>His</w:t>
      </w:r>
      <w:proofErr w:type="spellEnd"/>
      <w:r w:rsidRPr="00154592">
        <w:rPr>
          <w:color w:val="0070C0"/>
        </w:rPr>
        <w:t xml:space="preserve"> </w:t>
      </w:r>
      <w:proofErr w:type="spellStart"/>
      <w:r w:rsidRPr="00154592">
        <w:rPr>
          <w:color w:val="0070C0"/>
        </w:rPr>
        <w:t>studies</w:t>
      </w:r>
      <w:proofErr w:type="spellEnd"/>
      <w:r w:rsidRPr="00154592">
        <w:rPr>
          <w:color w:val="0070C0"/>
        </w:rPr>
        <w:t xml:space="preserve"> deal </w:t>
      </w:r>
      <w:proofErr w:type="spellStart"/>
      <w:r w:rsidRPr="00154592">
        <w:rPr>
          <w:color w:val="0070C0"/>
        </w:rPr>
        <w:t>with</w:t>
      </w:r>
      <w:proofErr w:type="spellEnd"/>
      <w:r w:rsidRPr="00154592">
        <w:rPr>
          <w:color w:val="0070C0"/>
        </w:rPr>
        <w:t xml:space="preserve"> motivation and </w:t>
      </w:r>
      <w:proofErr w:type="spellStart"/>
      <w:r w:rsidRPr="00154592">
        <w:rPr>
          <w:color w:val="0070C0"/>
        </w:rPr>
        <w:t>emotion</w:t>
      </w:r>
      <w:proofErr w:type="spellEnd"/>
      <w:r w:rsidRPr="00154592">
        <w:rPr>
          <w:color w:val="0070C0"/>
        </w:rPr>
        <w:t xml:space="preserve"> in </w:t>
      </w:r>
      <w:proofErr w:type="spellStart"/>
      <w:r w:rsidRPr="00154592">
        <w:rPr>
          <w:color w:val="0070C0"/>
        </w:rPr>
        <w:t>education</w:t>
      </w:r>
      <w:r>
        <w:rPr>
          <w:color w:val="0070C0"/>
        </w:rPr>
        <w:t>al</w:t>
      </w:r>
      <w:proofErr w:type="spellEnd"/>
      <w:r w:rsidRPr="00154592">
        <w:rPr>
          <w:color w:val="0070C0"/>
        </w:rPr>
        <w:t xml:space="preserve"> settings.  </w:t>
      </w:r>
    </w:p>
    <w:p w14:paraId="67C69FDF" w14:textId="77777777" w:rsidR="00E26A5C" w:rsidRPr="008835C4" w:rsidRDefault="00E26A5C" w:rsidP="00A363B5">
      <w:pPr>
        <w:pStyle w:val="Commentaire"/>
        <w:spacing w:line="480" w:lineRule="auto"/>
        <w:rPr>
          <w:rFonts w:eastAsiaTheme="minorHAnsi"/>
          <w:sz w:val="24"/>
          <w:szCs w:val="24"/>
          <w:lang w:val="en-US" w:eastAsia="en-US"/>
        </w:rPr>
      </w:pPr>
    </w:p>
    <w:p w14:paraId="6FE82248" w14:textId="77777777" w:rsidR="00AE6B81" w:rsidRPr="008835C4" w:rsidRDefault="00AE6B81">
      <w:pPr>
        <w:rPr>
          <w:lang w:val="en-US"/>
        </w:rPr>
      </w:pPr>
    </w:p>
    <w:sectPr w:rsidR="00AE6B81" w:rsidRPr="008835C4">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5ECD" w14:textId="77777777" w:rsidR="005F45D2" w:rsidRDefault="005F45D2" w:rsidP="00ED40F1">
      <w:r>
        <w:separator/>
      </w:r>
    </w:p>
  </w:endnote>
  <w:endnote w:type="continuationSeparator" w:id="0">
    <w:p w14:paraId="2D02DB8F" w14:textId="77777777" w:rsidR="005F45D2" w:rsidRDefault="005F45D2" w:rsidP="00E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Gulliver">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EE"/>
    <w:family w:val="auto"/>
    <w:notTrueType/>
    <w:pitch w:val="default"/>
    <w:sig w:usb0="00000005" w:usb1="08070000" w:usb2="00000010" w:usb3="00000000" w:csb0="00020002" w:csb1="00000000"/>
  </w:font>
  <w:font w:name="CIDFont+F1">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76C8" w14:textId="77777777" w:rsidR="005F45D2" w:rsidRDefault="005F45D2" w:rsidP="00ED40F1">
      <w:r>
        <w:separator/>
      </w:r>
    </w:p>
  </w:footnote>
  <w:footnote w:type="continuationSeparator" w:id="0">
    <w:p w14:paraId="07326440" w14:textId="77777777" w:rsidR="005F45D2" w:rsidRDefault="005F45D2" w:rsidP="00ED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92917"/>
      <w:docPartObj>
        <w:docPartGallery w:val="Page Numbers (Top of Page)"/>
        <w:docPartUnique/>
      </w:docPartObj>
    </w:sdtPr>
    <w:sdtEndPr/>
    <w:sdtContent>
      <w:p w14:paraId="37B28093" w14:textId="259252EF" w:rsidR="00ED40F1" w:rsidRDefault="00ED40F1">
        <w:pPr>
          <w:pStyle w:val="En-tte"/>
        </w:pPr>
        <w:r>
          <w:fldChar w:fldCharType="begin"/>
        </w:r>
        <w:r>
          <w:instrText>PAGE   \* MERGEFORMAT</w:instrText>
        </w:r>
        <w:r>
          <w:fldChar w:fldCharType="separate"/>
        </w:r>
        <w:r>
          <w:t>2</w:t>
        </w:r>
        <w:r>
          <w:fldChar w:fldCharType="end"/>
        </w:r>
      </w:p>
    </w:sdtContent>
  </w:sdt>
  <w:p w14:paraId="065A8635" w14:textId="77777777" w:rsidR="00ED40F1" w:rsidRDefault="00ED40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10B72"/>
    <w:multiLevelType w:val="hybridMultilevel"/>
    <w:tmpl w:val="971CB8FE"/>
    <w:lvl w:ilvl="0" w:tplc="284AF63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B5"/>
    <w:rsid w:val="00005D89"/>
    <w:rsid w:val="000216C7"/>
    <w:rsid w:val="0007158F"/>
    <w:rsid w:val="00072871"/>
    <w:rsid w:val="0007605A"/>
    <w:rsid w:val="00086FDE"/>
    <w:rsid w:val="00092D87"/>
    <w:rsid w:val="00095D96"/>
    <w:rsid w:val="000C0518"/>
    <w:rsid w:val="000D18B4"/>
    <w:rsid w:val="000D1C1E"/>
    <w:rsid w:val="000D2475"/>
    <w:rsid w:val="000D717A"/>
    <w:rsid w:val="00103B3F"/>
    <w:rsid w:val="00150521"/>
    <w:rsid w:val="00153783"/>
    <w:rsid w:val="00173291"/>
    <w:rsid w:val="001812DF"/>
    <w:rsid w:val="001C7EBF"/>
    <w:rsid w:val="001D403A"/>
    <w:rsid w:val="001F015E"/>
    <w:rsid w:val="001F0615"/>
    <w:rsid w:val="001F2854"/>
    <w:rsid w:val="001F69CE"/>
    <w:rsid w:val="0022108B"/>
    <w:rsid w:val="002305BB"/>
    <w:rsid w:val="00235926"/>
    <w:rsid w:val="0024043F"/>
    <w:rsid w:val="00242EDB"/>
    <w:rsid w:val="002555E9"/>
    <w:rsid w:val="00261C24"/>
    <w:rsid w:val="00261C32"/>
    <w:rsid w:val="00273308"/>
    <w:rsid w:val="002B30DB"/>
    <w:rsid w:val="002C462F"/>
    <w:rsid w:val="002D0473"/>
    <w:rsid w:val="002D616D"/>
    <w:rsid w:val="002E64FC"/>
    <w:rsid w:val="002F3828"/>
    <w:rsid w:val="00302595"/>
    <w:rsid w:val="00315CBF"/>
    <w:rsid w:val="0033756B"/>
    <w:rsid w:val="003417C0"/>
    <w:rsid w:val="00350669"/>
    <w:rsid w:val="00386704"/>
    <w:rsid w:val="003B77CF"/>
    <w:rsid w:val="003C1DA3"/>
    <w:rsid w:val="003D100A"/>
    <w:rsid w:val="004219AB"/>
    <w:rsid w:val="0042238C"/>
    <w:rsid w:val="00482375"/>
    <w:rsid w:val="004B662D"/>
    <w:rsid w:val="00503927"/>
    <w:rsid w:val="005142CB"/>
    <w:rsid w:val="0052346F"/>
    <w:rsid w:val="0053551E"/>
    <w:rsid w:val="005426C1"/>
    <w:rsid w:val="00555387"/>
    <w:rsid w:val="005801A7"/>
    <w:rsid w:val="00595645"/>
    <w:rsid w:val="005A6D72"/>
    <w:rsid w:val="005C1D0E"/>
    <w:rsid w:val="005D2548"/>
    <w:rsid w:val="005D3981"/>
    <w:rsid w:val="005D5526"/>
    <w:rsid w:val="005D6ABF"/>
    <w:rsid w:val="005F45D2"/>
    <w:rsid w:val="006064B9"/>
    <w:rsid w:val="00627993"/>
    <w:rsid w:val="00627F9B"/>
    <w:rsid w:val="006B1537"/>
    <w:rsid w:val="006B1E4C"/>
    <w:rsid w:val="006B5D65"/>
    <w:rsid w:val="006C6096"/>
    <w:rsid w:val="00720482"/>
    <w:rsid w:val="007220AA"/>
    <w:rsid w:val="00722CFC"/>
    <w:rsid w:val="0072670E"/>
    <w:rsid w:val="0073590C"/>
    <w:rsid w:val="0075084A"/>
    <w:rsid w:val="007646E7"/>
    <w:rsid w:val="00785152"/>
    <w:rsid w:val="007918C3"/>
    <w:rsid w:val="007A0EC9"/>
    <w:rsid w:val="007A1146"/>
    <w:rsid w:val="007F37E5"/>
    <w:rsid w:val="007F6B50"/>
    <w:rsid w:val="007F72A1"/>
    <w:rsid w:val="00801D04"/>
    <w:rsid w:val="00817CDA"/>
    <w:rsid w:val="00847A92"/>
    <w:rsid w:val="008835C4"/>
    <w:rsid w:val="008B25C5"/>
    <w:rsid w:val="008C1C38"/>
    <w:rsid w:val="008C6935"/>
    <w:rsid w:val="008D3756"/>
    <w:rsid w:val="008D7023"/>
    <w:rsid w:val="008F5CA4"/>
    <w:rsid w:val="00915A72"/>
    <w:rsid w:val="009749DC"/>
    <w:rsid w:val="009775C9"/>
    <w:rsid w:val="009B19EA"/>
    <w:rsid w:val="00A228A7"/>
    <w:rsid w:val="00A363B5"/>
    <w:rsid w:val="00A56251"/>
    <w:rsid w:val="00A61141"/>
    <w:rsid w:val="00A7592B"/>
    <w:rsid w:val="00A91373"/>
    <w:rsid w:val="00A91E3D"/>
    <w:rsid w:val="00AA274A"/>
    <w:rsid w:val="00AA283F"/>
    <w:rsid w:val="00AA583D"/>
    <w:rsid w:val="00AE6703"/>
    <w:rsid w:val="00AE6B81"/>
    <w:rsid w:val="00B01F52"/>
    <w:rsid w:val="00B0217C"/>
    <w:rsid w:val="00B035E0"/>
    <w:rsid w:val="00B372D2"/>
    <w:rsid w:val="00B5603D"/>
    <w:rsid w:val="00B67AC3"/>
    <w:rsid w:val="00B7788F"/>
    <w:rsid w:val="00B86A01"/>
    <w:rsid w:val="00B90B6F"/>
    <w:rsid w:val="00BB5313"/>
    <w:rsid w:val="00BE0216"/>
    <w:rsid w:val="00C05A12"/>
    <w:rsid w:val="00C23815"/>
    <w:rsid w:val="00C3410C"/>
    <w:rsid w:val="00C34629"/>
    <w:rsid w:val="00C66A51"/>
    <w:rsid w:val="00C77C72"/>
    <w:rsid w:val="00C80168"/>
    <w:rsid w:val="00C84A2F"/>
    <w:rsid w:val="00C93CC8"/>
    <w:rsid w:val="00CA0A87"/>
    <w:rsid w:val="00CA6B02"/>
    <w:rsid w:val="00CF5109"/>
    <w:rsid w:val="00D034FF"/>
    <w:rsid w:val="00D0449D"/>
    <w:rsid w:val="00D074DC"/>
    <w:rsid w:val="00D121B1"/>
    <w:rsid w:val="00D97CC4"/>
    <w:rsid w:val="00DA2912"/>
    <w:rsid w:val="00DD3195"/>
    <w:rsid w:val="00DE3FC6"/>
    <w:rsid w:val="00DF0934"/>
    <w:rsid w:val="00E10A4A"/>
    <w:rsid w:val="00E26603"/>
    <w:rsid w:val="00E26A5C"/>
    <w:rsid w:val="00E41807"/>
    <w:rsid w:val="00E63B86"/>
    <w:rsid w:val="00E745DC"/>
    <w:rsid w:val="00E846CE"/>
    <w:rsid w:val="00EB16CC"/>
    <w:rsid w:val="00EC40E8"/>
    <w:rsid w:val="00ED40F1"/>
    <w:rsid w:val="00EE0D3F"/>
    <w:rsid w:val="00EE2D3D"/>
    <w:rsid w:val="00EF1FE6"/>
    <w:rsid w:val="00F02FB8"/>
    <w:rsid w:val="00F070DB"/>
    <w:rsid w:val="00F32EE7"/>
    <w:rsid w:val="00F359B1"/>
    <w:rsid w:val="00F363AB"/>
    <w:rsid w:val="00F4722F"/>
    <w:rsid w:val="00F56FB2"/>
    <w:rsid w:val="00F778E2"/>
    <w:rsid w:val="00F86390"/>
    <w:rsid w:val="00FA2B01"/>
    <w:rsid w:val="00FB0EC7"/>
    <w:rsid w:val="00FB774D"/>
    <w:rsid w:val="00FC7DDB"/>
    <w:rsid w:val="00FE1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CD56"/>
  <w15:docId w15:val="{433DA7FF-1E9D-CD40-AF79-614A07AF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363B5"/>
    <w:rPr>
      <w:i/>
      <w:iCs/>
    </w:rPr>
  </w:style>
  <w:style w:type="character" w:styleId="Marquedecommentaire">
    <w:name w:val="annotation reference"/>
    <w:basedOn w:val="Policepardfaut"/>
    <w:uiPriority w:val="99"/>
    <w:semiHidden/>
    <w:unhideWhenUsed/>
    <w:rsid w:val="00A363B5"/>
    <w:rPr>
      <w:sz w:val="16"/>
      <w:szCs w:val="16"/>
    </w:rPr>
  </w:style>
  <w:style w:type="paragraph" w:styleId="Commentaire">
    <w:name w:val="annotation text"/>
    <w:basedOn w:val="Normal"/>
    <w:link w:val="CommentaireCar"/>
    <w:uiPriority w:val="99"/>
    <w:unhideWhenUsed/>
    <w:rsid w:val="00A363B5"/>
    <w:rPr>
      <w:sz w:val="20"/>
      <w:szCs w:val="20"/>
    </w:rPr>
  </w:style>
  <w:style w:type="character" w:customStyle="1" w:styleId="CommentaireCar">
    <w:name w:val="Commentaire Car"/>
    <w:basedOn w:val="Policepardfaut"/>
    <w:link w:val="Commentaire"/>
    <w:uiPriority w:val="99"/>
    <w:rsid w:val="00A363B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363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3B5"/>
    <w:rPr>
      <w:rFonts w:ascii="Segoe UI" w:eastAsia="Times New Roman" w:hAnsi="Segoe UI" w:cs="Segoe UI"/>
      <w:sz w:val="18"/>
      <w:szCs w:val="18"/>
      <w:lang w:eastAsia="fr-FR"/>
    </w:rPr>
  </w:style>
  <w:style w:type="character" w:customStyle="1" w:styleId="st">
    <w:name w:val="st"/>
    <w:basedOn w:val="Policepardfaut"/>
    <w:rsid w:val="006B1E4C"/>
  </w:style>
  <w:style w:type="paragraph" w:customStyle="1" w:styleId="Default">
    <w:name w:val="Default"/>
    <w:rsid w:val="006B1E4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6B1E4C"/>
    <w:rPr>
      <w:color w:val="0000FF"/>
      <w:u w:val="single"/>
    </w:rPr>
  </w:style>
  <w:style w:type="character" w:customStyle="1" w:styleId="citation-doi">
    <w:name w:val="citation-doi"/>
    <w:basedOn w:val="Policepardfaut"/>
    <w:rsid w:val="006B1E4C"/>
  </w:style>
  <w:style w:type="character" w:customStyle="1" w:styleId="authors">
    <w:name w:val="authors"/>
    <w:basedOn w:val="Policepardfaut"/>
    <w:rsid w:val="006B1E4C"/>
  </w:style>
  <w:style w:type="character" w:customStyle="1" w:styleId="Date1">
    <w:name w:val="Date1"/>
    <w:basedOn w:val="Policepardfaut"/>
    <w:rsid w:val="006B1E4C"/>
  </w:style>
  <w:style w:type="character" w:customStyle="1" w:styleId="arttitle">
    <w:name w:val="art_title"/>
    <w:basedOn w:val="Policepardfaut"/>
    <w:rsid w:val="006B1E4C"/>
  </w:style>
  <w:style w:type="character" w:customStyle="1" w:styleId="serialtitle">
    <w:name w:val="serial_title"/>
    <w:basedOn w:val="Policepardfaut"/>
    <w:rsid w:val="006B1E4C"/>
  </w:style>
  <w:style w:type="character" w:customStyle="1" w:styleId="volumeissue">
    <w:name w:val="volume_issue"/>
    <w:basedOn w:val="Policepardfaut"/>
    <w:rsid w:val="006B1E4C"/>
  </w:style>
  <w:style w:type="character" w:customStyle="1" w:styleId="pagerange">
    <w:name w:val="page_range"/>
    <w:basedOn w:val="Policepardfaut"/>
    <w:rsid w:val="006B1E4C"/>
  </w:style>
  <w:style w:type="character" w:customStyle="1" w:styleId="doilink">
    <w:name w:val="doi_link"/>
    <w:basedOn w:val="Policepardfaut"/>
    <w:rsid w:val="006B1E4C"/>
  </w:style>
  <w:style w:type="paragraph" w:styleId="Objetducommentaire">
    <w:name w:val="annotation subject"/>
    <w:basedOn w:val="Commentaire"/>
    <w:next w:val="Commentaire"/>
    <w:link w:val="ObjetducommentaireCar"/>
    <w:uiPriority w:val="99"/>
    <w:semiHidden/>
    <w:unhideWhenUsed/>
    <w:rsid w:val="000D1C1E"/>
    <w:rPr>
      <w:b/>
      <w:bCs/>
    </w:rPr>
  </w:style>
  <w:style w:type="character" w:customStyle="1" w:styleId="ObjetducommentaireCar">
    <w:name w:val="Objet du commentaire Car"/>
    <w:basedOn w:val="CommentaireCar"/>
    <w:link w:val="Objetducommentaire"/>
    <w:uiPriority w:val="99"/>
    <w:semiHidden/>
    <w:rsid w:val="000D1C1E"/>
    <w:rPr>
      <w:rFonts w:ascii="Times New Roman" w:eastAsia="Times New Roman" w:hAnsi="Times New Roman" w:cs="Times New Roman"/>
      <w:b/>
      <w:bCs/>
      <w:sz w:val="20"/>
      <w:szCs w:val="20"/>
      <w:lang w:eastAsia="fr-FR"/>
    </w:rPr>
  </w:style>
  <w:style w:type="paragraph" w:styleId="Rvision">
    <w:name w:val="Revision"/>
    <w:hidden/>
    <w:uiPriority w:val="99"/>
    <w:semiHidden/>
    <w:rsid w:val="00847A92"/>
    <w:pPr>
      <w:spacing w:after="0"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153783"/>
    <w:rPr>
      <w:color w:val="808080"/>
    </w:rPr>
  </w:style>
  <w:style w:type="paragraph" w:styleId="En-tte">
    <w:name w:val="header"/>
    <w:basedOn w:val="Normal"/>
    <w:link w:val="En-tteCar"/>
    <w:uiPriority w:val="99"/>
    <w:unhideWhenUsed/>
    <w:rsid w:val="00ED40F1"/>
    <w:pPr>
      <w:tabs>
        <w:tab w:val="center" w:pos="4536"/>
        <w:tab w:val="right" w:pos="9072"/>
      </w:tabs>
    </w:pPr>
  </w:style>
  <w:style w:type="character" w:customStyle="1" w:styleId="En-tteCar">
    <w:name w:val="En-tête Car"/>
    <w:basedOn w:val="Policepardfaut"/>
    <w:link w:val="En-tte"/>
    <w:uiPriority w:val="99"/>
    <w:rsid w:val="00ED40F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D40F1"/>
    <w:pPr>
      <w:tabs>
        <w:tab w:val="center" w:pos="4536"/>
        <w:tab w:val="right" w:pos="9072"/>
      </w:tabs>
    </w:pPr>
  </w:style>
  <w:style w:type="character" w:customStyle="1" w:styleId="PieddepageCar">
    <w:name w:val="Pied de page Car"/>
    <w:basedOn w:val="Policepardfaut"/>
    <w:link w:val="Pieddepage"/>
    <w:uiPriority w:val="99"/>
    <w:rsid w:val="00ED40F1"/>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4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114/jets.v7i12.4491" TargetMode="External"/><Relationship Id="rId13" Type="http://schemas.openxmlformats.org/officeDocument/2006/relationships/hyperlink" Target="https://psycnet.apa.org/doi/10.1111/bjep.12399" TargetMode="External"/><Relationship Id="rId18" Type="http://schemas.openxmlformats.org/officeDocument/2006/relationships/hyperlink" Target="https://doi.org/10.1080/00461520.2020.1862657" TargetMode="External"/><Relationship Id="rId26" Type="http://schemas.openxmlformats.org/officeDocument/2006/relationships/hyperlink" Target="https://psycnet.apa.org/doi/10.1123/jsep.30.1.75" TargetMode="External"/><Relationship Id="rId3" Type="http://schemas.openxmlformats.org/officeDocument/2006/relationships/settings" Target="settings.xml"/><Relationship Id="rId21" Type="http://schemas.openxmlformats.org/officeDocument/2006/relationships/hyperlink" Target="https://psycnet.apa.org/doi/10.1016/j.cedpsych.2020.101860" TargetMode="External"/><Relationship Id="rId7" Type="http://schemas.openxmlformats.org/officeDocument/2006/relationships/hyperlink" Target="https://doi.org/10.1037/a0034399" TargetMode="External"/><Relationship Id="rId12" Type="http://schemas.openxmlformats.org/officeDocument/2006/relationships/hyperlink" Target="https://doi:10.1207/s15327957" TargetMode="External"/><Relationship Id="rId17" Type="http://schemas.openxmlformats.org/officeDocument/2006/relationships/hyperlink" Target="https://psycnet.apa.org/doi/10.1037/a0032690" TargetMode="External"/><Relationship Id="rId25" Type="http://schemas.openxmlformats.org/officeDocument/2006/relationships/hyperlink" Target="https://doi.org/j.edurev.2012.11" TargetMode="External"/><Relationship Id="rId2" Type="http://schemas.openxmlformats.org/officeDocument/2006/relationships/styles" Target="styles.xml"/><Relationship Id="rId16" Type="http://schemas.openxmlformats.org/officeDocument/2006/relationships/hyperlink" Target="https://doi:10.1037/0022-3514.71.2.331" TargetMode="External"/><Relationship Id="rId20" Type="http://schemas.openxmlformats.org/officeDocument/2006/relationships/hyperlink" Target="http://psycnet.apa.org/doi/10.1007/978-1-4614-2018-7_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177/1745691620966789" TargetMode="External"/><Relationship Id="rId24" Type="http://schemas.openxmlformats.org/officeDocument/2006/relationships/hyperlink" Target="https://psycnet.apa.org/doi/10.1037/0022-0663.95.1.97" TargetMode="External"/><Relationship Id="rId5" Type="http://schemas.openxmlformats.org/officeDocument/2006/relationships/footnotes" Target="footnotes.xml"/><Relationship Id="rId15" Type="http://schemas.openxmlformats.org/officeDocument/2006/relationships/hyperlink" Target="https://psycnet.apa.org/doi/10.1037/0022-0663.94.1.186" TargetMode="External"/><Relationship Id="rId23" Type="http://schemas.openxmlformats.org/officeDocument/2006/relationships/hyperlink" Target="http://dx.doi.org/10.1177/0013164408323233" TargetMode="External"/><Relationship Id="rId28" Type="http://schemas.openxmlformats.org/officeDocument/2006/relationships/hyperlink" Target="https://psycnet.apa.org/doi/10.1037/0022-0663.96.2.236" TargetMode="External"/><Relationship Id="rId10" Type="http://schemas.openxmlformats.org/officeDocument/2006/relationships/hyperlink" Target="https://doi.org/10.1080/13803611.2018.1550841" TargetMode="External"/><Relationship Id="rId19" Type="http://schemas.openxmlformats.org/officeDocument/2006/relationships/hyperlink" Target="http://d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s10984-015-9189-y" TargetMode="External"/><Relationship Id="rId14" Type="http://schemas.openxmlformats.org/officeDocument/2006/relationships/hyperlink" Target="https://doi.org/10.1111/j.2041-210x.2012.00261" TargetMode="External"/><Relationship Id="rId22" Type="http://schemas.openxmlformats.org/officeDocument/2006/relationships/hyperlink" Target="https://psycnet.apa.org/doi/10.1037/0022-0663.85.4.571" TargetMode="External"/><Relationship Id="rId27" Type="http://schemas.openxmlformats.org/officeDocument/2006/relationships/hyperlink" Target="https://psycnet.apa.org/doi/10.1037/a0032359"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23</Pages>
  <Words>7077</Words>
  <Characters>38925</Characters>
  <Application>Microsoft Office Word</Application>
  <DocSecurity>0</DocSecurity>
  <Lines>324</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Rouen Normandie</Company>
  <LinksUpToDate>false</LinksUpToDate>
  <CharactersWithSpaces>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AMAEL ANDRE (Personnel)</dc:creator>
  <cp:keywords/>
  <dc:description/>
  <cp:lastModifiedBy>AMAEL ANDRE (Personnel)</cp:lastModifiedBy>
  <cp:revision>19</cp:revision>
  <dcterms:created xsi:type="dcterms:W3CDTF">2023-04-14T07:38:00Z</dcterms:created>
  <dcterms:modified xsi:type="dcterms:W3CDTF">2023-05-28T06:16:00Z</dcterms:modified>
</cp:coreProperties>
</file>