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A9EE9" w14:textId="77777777" w:rsidR="0094386E" w:rsidRPr="004E219A" w:rsidRDefault="0094386E" w:rsidP="0094386E">
      <w:pPr>
        <w:spacing w:line="360" w:lineRule="auto"/>
        <w:jc w:val="center"/>
        <w:rPr>
          <w:color w:val="000000" w:themeColor="text1"/>
          <w:lang w:val="en-US"/>
        </w:rPr>
      </w:pPr>
      <w:r w:rsidRPr="004E219A">
        <w:rPr>
          <w:b/>
          <w:color w:val="000000" w:themeColor="text1"/>
          <w:lang w:val="en-GB"/>
        </w:rPr>
        <w:t>SUPPLEMENTARY DATA</w:t>
      </w:r>
    </w:p>
    <w:p w14:paraId="64EF55A4" w14:textId="77777777" w:rsidR="0094386E" w:rsidRPr="004E219A" w:rsidRDefault="0094386E" w:rsidP="0094386E">
      <w:pPr>
        <w:spacing w:line="360" w:lineRule="auto"/>
        <w:jc w:val="center"/>
        <w:rPr>
          <w:b/>
          <w:color w:val="000000" w:themeColor="text1"/>
          <w:lang w:val="en-GB"/>
        </w:rPr>
      </w:pPr>
    </w:p>
    <w:p w14:paraId="4CB55E4D" w14:textId="77777777" w:rsidR="0094386E" w:rsidRPr="004E219A" w:rsidRDefault="0094386E" w:rsidP="0094386E">
      <w:pPr>
        <w:spacing w:line="360" w:lineRule="auto"/>
        <w:jc w:val="center"/>
        <w:rPr>
          <w:b/>
          <w:color w:val="000000" w:themeColor="text1"/>
        </w:rPr>
      </w:pPr>
      <w:r w:rsidRPr="004E219A">
        <w:rPr>
          <w:b/>
          <w:noProof/>
          <w:color w:val="000000" w:themeColor="text1"/>
        </w:rPr>
        <w:drawing>
          <wp:inline distT="0" distB="0" distL="0" distR="0" wp14:anchorId="20B13702" wp14:editId="4998161A">
            <wp:extent cx="3163636" cy="5011200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815" cy="501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9520" w14:textId="77777777" w:rsidR="0094386E" w:rsidRPr="004E219A" w:rsidRDefault="0094386E" w:rsidP="0094386E">
      <w:pPr>
        <w:spacing w:line="360" w:lineRule="auto"/>
        <w:jc w:val="center"/>
        <w:rPr>
          <w:b/>
          <w:color w:val="000000" w:themeColor="text1"/>
        </w:rPr>
      </w:pPr>
    </w:p>
    <w:p w14:paraId="5638CEB5" w14:textId="0E785B1B" w:rsidR="0094386E" w:rsidRPr="004E219A" w:rsidRDefault="0094386E" w:rsidP="0094386E">
      <w:pPr>
        <w:spacing w:line="360" w:lineRule="auto"/>
        <w:jc w:val="both"/>
        <w:rPr>
          <w:color w:val="000000" w:themeColor="text1"/>
          <w:lang w:val="en-US"/>
        </w:rPr>
      </w:pPr>
      <w:r w:rsidRPr="004E219A">
        <w:rPr>
          <w:b/>
          <w:bCs/>
          <w:color w:val="000000" w:themeColor="text1"/>
          <w:lang w:val="en-US"/>
        </w:rPr>
        <w:t xml:space="preserve">Figure S1. </w:t>
      </w:r>
      <w:r w:rsidRPr="004E219A">
        <w:rPr>
          <w:color w:val="000000" w:themeColor="text1"/>
          <w:lang w:val="en-US"/>
        </w:rPr>
        <w:t xml:space="preserve">Host range matrix for assay of phages on </w:t>
      </w:r>
      <w:proofErr w:type="spellStart"/>
      <w:r w:rsidRPr="004E219A">
        <w:rPr>
          <w:i/>
          <w:iCs/>
          <w:color w:val="000000" w:themeColor="text1"/>
          <w:lang w:val="en-US"/>
        </w:rPr>
        <w:t>gyrB</w:t>
      </w:r>
      <w:proofErr w:type="spellEnd"/>
      <w:r w:rsidRPr="004E219A">
        <w:rPr>
          <w:color w:val="000000" w:themeColor="text1"/>
          <w:lang w:val="en-US"/>
        </w:rPr>
        <w:t xml:space="preserve">-sequenced hosts. Rows represent </w:t>
      </w:r>
      <w:r w:rsidRPr="004E219A">
        <w:rPr>
          <w:i/>
          <w:iCs/>
          <w:color w:val="000000" w:themeColor="text1"/>
          <w:lang w:val="en-US"/>
        </w:rPr>
        <w:t>Vibrio</w:t>
      </w:r>
      <w:r w:rsidRPr="004E219A">
        <w:rPr>
          <w:color w:val="000000" w:themeColor="text1"/>
          <w:lang w:val="en-US"/>
        </w:rPr>
        <w:t xml:space="preserve"> strains ordered by the </w:t>
      </w:r>
      <w:proofErr w:type="spellStart"/>
      <w:r w:rsidRPr="004E219A">
        <w:rPr>
          <w:i/>
          <w:iCs/>
          <w:color w:val="000000" w:themeColor="text1"/>
          <w:lang w:val="en-US"/>
        </w:rPr>
        <w:t>gyrB</w:t>
      </w:r>
      <w:proofErr w:type="spellEnd"/>
      <w:r w:rsidRPr="004E219A">
        <w:rPr>
          <w:color w:val="000000" w:themeColor="text1"/>
          <w:lang w:val="en-US"/>
        </w:rPr>
        <w:t xml:space="preserve"> phylogenic tree (</w:t>
      </w:r>
      <w:r w:rsidRPr="004E219A">
        <w:rPr>
          <w:rFonts w:eastAsia="MS Mincho"/>
          <w:color w:val="000000" w:themeColor="text1"/>
          <w:lang w:val="en-US"/>
        </w:rPr>
        <w:t xml:space="preserve">252 </w:t>
      </w:r>
      <w:r w:rsidRPr="004E219A">
        <w:rPr>
          <w:rFonts w:eastAsia="MS Mincho"/>
          <w:i/>
          <w:iCs/>
          <w:color w:val="000000" w:themeColor="text1"/>
          <w:lang w:val="en-US"/>
        </w:rPr>
        <w:t xml:space="preserve">V. </w:t>
      </w:r>
      <w:proofErr w:type="spellStart"/>
      <w:r w:rsidRPr="004E219A">
        <w:rPr>
          <w:rFonts w:eastAsia="MS Mincho"/>
          <w:i/>
          <w:iCs/>
          <w:color w:val="000000" w:themeColor="text1"/>
          <w:lang w:val="en-US"/>
        </w:rPr>
        <w:t>chagasii</w:t>
      </w:r>
      <w:proofErr w:type="spellEnd"/>
      <w:r w:rsidRPr="004E219A">
        <w:rPr>
          <w:rFonts w:eastAsia="MS Mincho"/>
          <w:i/>
          <w:iCs/>
          <w:color w:val="000000" w:themeColor="text1"/>
          <w:lang w:val="en-US"/>
        </w:rPr>
        <w:t xml:space="preserve"> </w:t>
      </w:r>
      <w:r w:rsidRPr="004E219A">
        <w:rPr>
          <w:rFonts w:eastAsia="MS Mincho"/>
          <w:color w:val="000000" w:themeColor="text1"/>
          <w:lang w:val="en-US"/>
        </w:rPr>
        <w:t xml:space="preserve">isolates from the time series and 106 representative members of other </w:t>
      </w:r>
      <w:r w:rsidRPr="004E219A">
        <w:rPr>
          <w:rFonts w:eastAsia="MS Mincho"/>
          <w:i/>
          <w:iCs/>
          <w:color w:val="000000" w:themeColor="text1"/>
          <w:lang w:val="en-US"/>
        </w:rPr>
        <w:t>Vibrio</w:t>
      </w:r>
      <w:r w:rsidRPr="004E219A">
        <w:rPr>
          <w:rFonts w:eastAsia="MS Mincho"/>
          <w:color w:val="000000" w:themeColor="text1"/>
          <w:lang w:val="en-US"/>
        </w:rPr>
        <w:t xml:space="preserve"> species previously isolated in the same location</w:t>
      </w:r>
      <w:r w:rsidRPr="004E219A">
        <w:rPr>
          <w:color w:val="000000" w:themeColor="text1"/>
          <w:lang w:val="en-US"/>
        </w:rPr>
        <w:t xml:space="preserve">). Columns represent phages (n=95) isolated </w:t>
      </w:r>
      <w:r w:rsidR="000B20D6" w:rsidRPr="004E219A">
        <w:rPr>
          <w:color w:val="000000" w:themeColor="text1"/>
          <w:lang w:val="en-US"/>
        </w:rPr>
        <w:t xml:space="preserve">from </w:t>
      </w:r>
      <w:r w:rsidRPr="004E219A">
        <w:rPr>
          <w:color w:val="000000" w:themeColor="text1"/>
          <w:lang w:val="en-US"/>
        </w:rPr>
        <w:t xml:space="preserve">Brest using </w:t>
      </w:r>
      <w:r w:rsidRPr="004E219A">
        <w:rPr>
          <w:i/>
          <w:color w:val="000000" w:themeColor="text1"/>
          <w:lang w:val="en-US"/>
        </w:rPr>
        <w:t xml:space="preserve">V. </w:t>
      </w:r>
      <w:proofErr w:type="spellStart"/>
      <w:r w:rsidRPr="004E219A">
        <w:rPr>
          <w:i/>
          <w:color w:val="000000" w:themeColor="text1"/>
          <w:lang w:val="en-US"/>
        </w:rPr>
        <w:t>chagasii</w:t>
      </w:r>
      <w:proofErr w:type="spellEnd"/>
      <w:r w:rsidRPr="004E219A">
        <w:rPr>
          <w:i/>
          <w:color w:val="000000" w:themeColor="text1"/>
          <w:lang w:val="en-US"/>
        </w:rPr>
        <w:t xml:space="preserve"> </w:t>
      </w:r>
      <w:r w:rsidRPr="004E219A">
        <w:rPr>
          <w:color w:val="000000" w:themeColor="text1"/>
          <w:lang w:val="en-US"/>
        </w:rPr>
        <w:t xml:space="preserve">as prey and ordered by date, from 07/05 to 09/11). Red marks indicate infection of host. Phages isolated on </w:t>
      </w:r>
      <w:r w:rsidR="000B20D6" w:rsidRPr="004E219A">
        <w:rPr>
          <w:color w:val="000000" w:themeColor="text1"/>
          <w:lang w:val="en-US"/>
        </w:rPr>
        <w:t>25</w:t>
      </w:r>
      <w:r w:rsidR="000B20D6" w:rsidRPr="004E219A">
        <w:rPr>
          <w:color w:val="000000" w:themeColor="text1"/>
          <w:vertAlign w:val="superscript"/>
          <w:lang w:val="en-US"/>
        </w:rPr>
        <w:t>th</w:t>
      </w:r>
      <w:r w:rsidR="000B20D6" w:rsidRPr="004E219A">
        <w:rPr>
          <w:color w:val="000000" w:themeColor="text1"/>
          <w:lang w:val="en-US"/>
        </w:rPr>
        <w:t xml:space="preserve"> </w:t>
      </w:r>
      <w:r w:rsidRPr="004E219A">
        <w:rPr>
          <w:color w:val="000000" w:themeColor="text1"/>
          <w:lang w:val="en-US"/>
        </w:rPr>
        <w:t xml:space="preserve">August are highlight in the figure and correspond to a bloom of </w:t>
      </w:r>
      <w:r w:rsidRPr="004E219A">
        <w:rPr>
          <w:i/>
          <w:color w:val="000000" w:themeColor="text1"/>
          <w:lang w:val="en-US"/>
        </w:rPr>
        <w:t xml:space="preserve">V. </w:t>
      </w:r>
      <w:proofErr w:type="spellStart"/>
      <w:r w:rsidRPr="004E219A">
        <w:rPr>
          <w:i/>
          <w:color w:val="000000" w:themeColor="text1"/>
          <w:lang w:val="en-US"/>
        </w:rPr>
        <w:t>chagasii</w:t>
      </w:r>
      <w:proofErr w:type="spellEnd"/>
      <w:r w:rsidRPr="004E219A">
        <w:rPr>
          <w:color w:val="000000" w:themeColor="text1"/>
          <w:lang w:val="en-US"/>
        </w:rPr>
        <w:t xml:space="preserve"> and infecting phages.</w:t>
      </w:r>
    </w:p>
    <w:p w14:paraId="5C5EC6AD" w14:textId="77777777" w:rsidR="0094386E" w:rsidRPr="004E219A" w:rsidRDefault="0094386E" w:rsidP="0094386E">
      <w:pPr>
        <w:spacing w:line="360" w:lineRule="auto"/>
        <w:jc w:val="both"/>
        <w:rPr>
          <w:b/>
          <w:color w:val="000000" w:themeColor="text1"/>
          <w:lang w:val="en-US"/>
        </w:rPr>
      </w:pPr>
    </w:p>
    <w:p w14:paraId="3AF8BB48" w14:textId="77777777" w:rsidR="0094386E" w:rsidRPr="004E219A" w:rsidRDefault="0094386E" w:rsidP="0094386E">
      <w:pPr>
        <w:spacing w:line="360" w:lineRule="auto"/>
        <w:jc w:val="both"/>
        <w:rPr>
          <w:b/>
          <w:color w:val="000000" w:themeColor="text1"/>
          <w:lang w:val="en-US"/>
        </w:rPr>
      </w:pPr>
    </w:p>
    <w:p w14:paraId="73358A3A" w14:textId="77777777" w:rsidR="0094386E" w:rsidRPr="004E219A" w:rsidRDefault="0094386E" w:rsidP="0094386E">
      <w:pPr>
        <w:spacing w:line="360" w:lineRule="auto"/>
        <w:jc w:val="both"/>
        <w:rPr>
          <w:b/>
          <w:color w:val="000000" w:themeColor="text1"/>
          <w:lang w:val="en-US"/>
        </w:rPr>
      </w:pPr>
    </w:p>
    <w:p w14:paraId="6804C170" w14:textId="77777777" w:rsidR="0094386E" w:rsidRPr="004E219A" w:rsidRDefault="0094386E" w:rsidP="0094386E">
      <w:pPr>
        <w:spacing w:line="360" w:lineRule="auto"/>
        <w:jc w:val="both"/>
        <w:rPr>
          <w:b/>
          <w:color w:val="000000" w:themeColor="text1"/>
          <w:lang w:val="en-US"/>
        </w:rPr>
      </w:pPr>
    </w:p>
    <w:p w14:paraId="197DD4F5" w14:textId="77777777" w:rsidR="0094386E" w:rsidRPr="004E219A" w:rsidRDefault="0094386E" w:rsidP="0094386E">
      <w:pPr>
        <w:spacing w:line="360" w:lineRule="auto"/>
        <w:jc w:val="both"/>
        <w:rPr>
          <w:b/>
          <w:color w:val="000000" w:themeColor="text1"/>
          <w:lang w:val="en-US"/>
        </w:rPr>
      </w:pPr>
      <w:r w:rsidRPr="004E219A">
        <w:rPr>
          <w:b/>
          <w:noProof/>
          <w:color w:val="000000" w:themeColor="text1"/>
        </w:rPr>
        <w:lastRenderedPageBreak/>
        <w:drawing>
          <wp:inline distT="0" distB="0" distL="0" distR="0" wp14:anchorId="6A94BD22" wp14:editId="6728AB73">
            <wp:extent cx="5756910" cy="34302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8ABB" w14:textId="2CBE863F" w:rsidR="0094386E" w:rsidRPr="004E219A" w:rsidRDefault="0094386E" w:rsidP="0094386E">
      <w:pPr>
        <w:pStyle w:val="Body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4E219A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 xml:space="preserve">Figure S2: </w:t>
      </w:r>
      <w:r w:rsidRPr="004E219A">
        <w:rPr>
          <w:rFonts w:ascii="Times New Roman" w:hAnsi="Times New Roman" w:cs="Times New Roman"/>
          <w:color w:val="000000" w:themeColor="text1"/>
          <w:lang w:val="en-US"/>
        </w:rPr>
        <w:t xml:space="preserve">Transmission electron micrographs revealed </w:t>
      </w:r>
      <w:r w:rsidR="000B20D6" w:rsidRPr="004E219A">
        <w:rPr>
          <w:rFonts w:ascii="Times New Roman" w:hAnsi="Times New Roman" w:cs="Times New Roman"/>
          <w:color w:val="000000" w:themeColor="text1"/>
          <w:lang w:val="en-US"/>
        </w:rPr>
        <w:t xml:space="preserve">that </w:t>
      </w:r>
      <w:r w:rsidRPr="004E219A">
        <w:rPr>
          <w:rFonts w:ascii="Times New Roman" w:hAnsi="Times New Roman" w:cs="Times New Roman"/>
          <w:color w:val="000000" w:themeColor="text1"/>
          <w:lang w:val="en-US"/>
        </w:rPr>
        <w:t xml:space="preserve">the 49 phages belong to the </w:t>
      </w:r>
      <w:proofErr w:type="spellStart"/>
      <w:r w:rsidRPr="004E219A">
        <w:rPr>
          <w:rFonts w:ascii="Times New Roman" w:hAnsi="Times New Roman" w:cs="Times New Roman"/>
          <w:i/>
          <w:color w:val="000000" w:themeColor="text1"/>
          <w:lang w:val="en-US"/>
        </w:rPr>
        <w:t>Caudovirales</w:t>
      </w:r>
      <w:proofErr w:type="spellEnd"/>
      <w:r w:rsidRPr="004E219A">
        <w:rPr>
          <w:rFonts w:ascii="Times New Roman" w:hAnsi="Times New Roman" w:cs="Times New Roman"/>
          <w:color w:val="000000" w:themeColor="text1"/>
          <w:lang w:val="en-US"/>
        </w:rPr>
        <w:t xml:space="preserve">, with </w:t>
      </w:r>
      <w:r w:rsidRPr="004E219A">
        <w:rPr>
          <w:rFonts w:ascii="Times New Roman" w:hAnsi="Times New Roman"/>
          <w:color w:val="000000" w:themeColor="text1"/>
          <w:lang w:val="en-US"/>
        </w:rPr>
        <w:t>1</w:t>
      </w:r>
      <w:r w:rsidR="000A26AA" w:rsidRPr="004E219A">
        <w:rPr>
          <w:rFonts w:ascii="Times New Roman" w:hAnsi="Times New Roman"/>
          <w:color w:val="000000" w:themeColor="text1"/>
          <w:lang w:val="en-US"/>
        </w:rPr>
        <w:t>5</w:t>
      </w:r>
      <w:r w:rsidRPr="004E219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4E219A">
        <w:rPr>
          <w:rFonts w:ascii="Times New Roman" w:hAnsi="Times New Roman" w:cs="Times New Roman"/>
          <w:color w:val="000000" w:themeColor="text1"/>
          <w:lang w:val="en-US"/>
        </w:rPr>
        <w:t>myovirus</w:t>
      </w:r>
      <w:proofErr w:type="spellEnd"/>
      <w:r w:rsidRPr="004E219A">
        <w:rPr>
          <w:rFonts w:ascii="Times New Roman" w:hAnsi="Times New Roman" w:cs="Times New Roman"/>
          <w:color w:val="000000" w:themeColor="text1"/>
          <w:lang w:val="en-US"/>
        </w:rPr>
        <w:t xml:space="preserve">, 22 </w:t>
      </w:r>
      <w:proofErr w:type="spellStart"/>
      <w:r w:rsidRPr="004E219A">
        <w:rPr>
          <w:rFonts w:ascii="Times New Roman" w:hAnsi="Times New Roman" w:cs="Times New Roman"/>
          <w:color w:val="000000" w:themeColor="text1"/>
          <w:lang w:val="en-US"/>
        </w:rPr>
        <w:t>podovirus</w:t>
      </w:r>
      <w:proofErr w:type="spellEnd"/>
      <w:r w:rsidRPr="004E219A">
        <w:rPr>
          <w:rFonts w:ascii="Times New Roman" w:hAnsi="Times New Roman" w:cs="Times New Roman"/>
          <w:color w:val="000000" w:themeColor="text1"/>
          <w:lang w:val="en-US"/>
        </w:rPr>
        <w:t xml:space="preserve"> and 11 </w:t>
      </w:r>
      <w:proofErr w:type="spellStart"/>
      <w:r w:rsidRPr="004E219A">
        <w:rPr>
          <w:rFonts w:ascii="Times New Roman" w:hAnsi="Times New Roman" w:cs="Times New Roman"/>
          <w:color w:val="000000" w:themeColor="text1"/>
          <w:lang w:val="en-US"/>
        </w:rPr>
        <w:t>siphovirus</w:t>
      </w:r>
      <w:proofErr w:type="spellEnd"/>
      <w:r w:rsidRPr="004E219A">
        <w:rPr>
          <w:rFonts w:ascii="Times New Roman" w:hAnsi="Times New Roman" w:cs="Times New Roman"/>
          <w:color w:val="000000" w:themeColor="text1"/>
          <w:lang w:val="en-US"/>
        </w:rPr>
        <w:t xml:space="preserve"> morphotypes</w:t>
      </w:r>
      <w:r w:rsidR="000A26AA" w:rsidRPr="004E219A">
        <w:rPr>
          <w:rFonts w:ascii="Times New Roman" w:hAnsi="Times New Roman" w:cs="Times New Roman"/>
          <w:color w:val="000000" w:themeColor="text1"/>
          <w:lang w:val="en-US"/>
        </w:rPr>
        <w:t xml:space="preserve"> and one phage with a fourth morphotype</w:t>
      </w:r>
      <w:r w:rsidRPr="004E219A">
        <w:rPr>
          <w:rFonts w:ascii="Times New Roman" w:hAnsi="Times New Roman" w:cs="Times New Roman"/>
          <w:color w:val="000000" w:themeColor="text1"/>
          <w:lang w:val="en-US"/>
        </w:rPr>
        <w:t xml:space="preserve">. Scale bars represent 50nm. </w:t>
      </w:r>
    </w:p>
    <w:p w14:paraId="6B59E599" w14:textId="77777777" w:rsidR="0094386E" w:rsidRPr="004E219A" w:rsidRDefault="0094386E" w:rsidP="0094386E">
      <w:pPr>
        <w:rPr>
          <w:rFonts w:eastAsia="Arial Unicode MS"/>
          <w:color w:val="000000" w:themeColor="text1"/>
          <w:u w:color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4E219A">
        <w:rPr>
          <w:color w:val="000000" w:themeColor="text1"/>
          <w:lang w:val="en-US"/>
        </w:rPr>
        <w:br w:type="page"/>
      </w:r>
    </w:p>
    <w:p w14:paraId="72CA0B3A" w14:textId="77777777" w:rsidR="0094386E" w:rsidRPr="004E219A" w:rsidRDefault="0094386E" w:rsidP="0094386E">
      <w:pPr>
        <w:pStyle w:val="Body"/>
        <w:spacing w:line="360" w:lineRule="auto"/>
        <w:jc w:val="both"/>
        <w:rPr>
          <w:color w:val="000000" w:themeColor="text1"/>
          <w:lang w:val="en-US"/>
        </w:rPr>
      </w:pPr>
    </w:p>
    <w:p w14:paraId="4C1D9898" w14:textId="77777777" w:rsidR="0094386E" w:rsidRPr="004E219A" w:rsidRDefault="0094386E" w:rsidP="0094386E">
      <w:pPr>
        <w:spacing w:line="360" w:lineRule="auto"/>
        <w:jc w:val="both"/>
        <w:rPr>
          <w:b/>
          <w:bCs/>
          <w:color w:val="000000" w:themeColor="text1"/>
          <w:lang w:val="en-US"/>
        </w:rPr>
      </w:pPr>
      <w:r w:rsidRPr="004E219A">
        <w:rPr>
          <w:b/>
          <w:bCs/>
          <w:noProof/>
          <w:color w:val="000000" w:themeColor="text1"/>
        </w:rPr>
        <w:drawing>
          <wp:inline distT="0" distB="0" distL="0" distR="0" wp14:anchorId="1E463C69" wp14:editId="078855A0">
            <wp:extent cx="5756910" cy="407289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E80C" w14:textId="77777777" w:rsidR="0094386E" w:rsidRPr="004E219A" w:rsidRDefault="0094386E" w:rsidP="0094386E">
      <w:pPr>
        <w:spacing w:line="360" w:lineRule="auto"/>
        <w:jc w:val="both"/>
        <w:rPr>
          <w:b/>
          <w:bCs/>
          <w:color w:val="000000" w:themeColor="text1"/>
          <w:lang w:val="en-US"/>
        </w:rPr>
      </w:pPr>
    </w:p>
    <w:p w14:paraId="4799CC41" w14:textId="5E1E772F" w:rsidR="0094386E" w:rsidRPr="004E219A" w:rsidRDefault="0094386E" w:rsidP="0094386E">
      <w:pPr>
        <w:spacing w:line="360" w:lineRule="auto"/>
        <w:jc w:val="both"/>
        <w:rPr>
          <w:b/>
          <w:bCs/>
          <w:color w:val="000000" w:themeColor="text1"/>
          <w:lang w:val="en-US"/>
        </w:rPr>
      </w:pPr>
      <w:r w:rsidRPr="004E219A">
        <w:rPr>
          <w:b/>
          <w:bCs/>
          <w:color w:val="000000" w:themeColor="text1"/>
          <w:lang w:val="en-US"/>
        </w:rPr>
        <w:t>Figure S3:</w:t>
      </w:r>
      <w:r w:rsidRPr="004E219A">
        <w:rPr>
          <w:color w:val="000000" w:themeColor="text1"/>
          <w:lang w:val="en-US"/>
        </w:rPr>
        <w:t xml:space="preserve"> </w:t>
      </w:r>
      <w:r w:rsidRPr="004E219A">
        <w:rPr>
          <w:b/>
          <w:bCs/>
          <w:color w:val="000000" w:themeColor="text1"/>
          <w:lang w:val="en-GB"/>
        </w:rPr>
        <w:t xml:space="preserve">Core phylogenetic tree and gene synteny for </w:t>
      </w:r>
      <w:proofErr w:type="spellStart"/>
      <w:r w:rsidRPr="004E219A">
        <w:rPr>
          <w:b/>
          <w:bCs/>
          <w:color w:val="000000" w:themeColor="text1"/>
          <w:lang w:val="en-GB"/>
        </w:rPr>
        <w:t>phages</w:t>
      </w:r>
      <w:proofErr w:type="spellEnd"/>
      <w:r w:rsidRPr="004E219A">
        <w:rPr>
          <w:b/>
          <w:bCs/>
          <w:color w:val="000000" w:themeColor="text1"/>
          <w:lang w:val="en-GB"/>
        </w:rPr>
        <w:t xml:space="preserve"> from genus 10. </w:t>
      </w:r>
      <w:r w:rsidRPr="004E219A">
        <w:rPr>
          <w:color w:val="000000" w:themeColor="text1"/>
          <w:lang w:val="en-US"/>
        </w:rPr>
        <w:t>This genus splits into two VIRIDIC species (&gt;95% identities), one represent</w:t>
      </w:r>
      <w:r w:rsidR="000B20D6" w:rsidRPr="004E219A">
        <w:rPr>
          <w:color w:val="000000" w:themeColor="text1"/>
          <w:lang w:val="en-US"/>
        </w:rPr>
        <w:t>ed</w:t>
      </w:r>
      <w:r w:rsidRPr="004E219A">
        <w:rPr>
          <w:color w:val="000000" w:themeColor="text1"/>
          <w:lang w:val="en-US"/>
        </w:rPr>
        <w:t xml:space="preserve"> by a single phage isolated from </w:t>
      </w:r>
      <w:r w:rsidRPr="004E219A">
        <w:rPr>
          <w:i/>
          <w:iCs/>
          <w:color w:val="000000" w:themeColor="text1"/>
          <w:lang w:val="en-US"/>
        </w:rPr>
        <w:t xml:space="preserve">V. </w:t>
      </w:r>
      <w:proofErr w:type="spellStart"/>
      <w:r w:rsidRPr="004E219A">
        <w:rPr>
          <w:i/>
          <w:iCs/>
          <w:color w:val="000000" w:themeColor="text1"/>
          <w:lang w:val="en-US"/>
        </w:rPr>
        <w:t>chagasii</w:t>
      </w:r>
      <w:proofErr w:type="spellEnd"/>
      <w:r w:rsidRPr="004E219A">
        <w:rPr>
          <w:i/>
          <w:iCs/>
          <w:color w:val="000000" w:themeColor="text1"/>
          <w:lang w:val="en-US"/>
        </w:rPr>
        <w:t xml:space="preserve"> </w:t>
      </w:r>
      <w:r w:rsidRPr="004E219A">
        <w:rPr>
          <w:color w:val="000000" w:themeColor="text1"/>
          <w:lang w:val="en-US"/>
        </w:rPr>
        <w:t xml:space="preserve">and the </w:t>
      </w:r>
      <w:r w:rsidR="000B20D6" w:rsidRPr="004E219A">
        <w:rPr>
          <w:color w:val="000000" w:themeColor="text1"/>
          <w:lang w:val="en-US"/>
        </w:rPr>
        <w:t>other</w:t>
      </w:r>
      <w:r w:rsidRPr="004E219A">
        <w:rPr>
          <w:color w:val="000000" w:themeColor="text1"/>
          <w:lang w:val="en-US"/>
        </w:rPr>
        <w:t xml:space="preserve"> containing seven phages all isolated from </w:t>
      </w:r>
      <w:r w:rsidRPr="004E219A">
        <w:rPr>
          <w:i/>
          <w:iCs/>
          <w:color w:val="000000" w:themeColor="text1"/>
          <w:lang w:val="en-US"/>
        </w:rPr>
        <w:t xml:space="preserve">V. </w:t>
      </w:r>
      <w:proofErr w:type="spellStart"/>
      <w:r w:rsidRPr="004E219A">
        <w:rPr>
          <w:i/>
          <w:iCs/>
          <w:color w:val="000000" w:themeColor="text1"/>
          <w:lang w:val="en-US"/>
        </w:rPr>
        <w:t>crassostreae</w:t>
      </w:r>
      <w:proofErr w:type="spellEnd"/>
      <w:r w:rsidRPr="004E219A">
        <w:rPr>
          <w:color w:val="000000" w:themeColor="text1"/>
          <w:lang w:val="en-US"/>
        </w:rPr>
        <w:t>. The phylogenic tree is based on 41 core proteins (25% identities and 80% coverage) and comparative genomic reveals a conserved gene organization except for some genes such as a N6-methyladenosine methyltransferases fused or not with a PAPS domain. Phages from specie</w:t>
      </w:r>
      <w:r w:rsidR="000B20D6" w:rsidRPr="004E219A">
        <w:rPr>
          <w:color w:val="000000" w:themeColor="text1"/>
          <w:lang w:val="en-US"/>
        </w:rPr>
        <w:t>s</w:t>
      </w:r>
      <w:r w:rsidRPr="004E219A">
        <w:rPr>
          <w:color w:val="000000" w:themeColor="text1"/>
          <w:lang w:val="en-US"/>
        </w:rPr>
        <w:t xml:space="preserve"> 15 show a very high clonality with few differences (SNPs in red triangle).</w:t>
      </w:r>
    </w:p>
    <w:p w14:paraId="723DC6C8" w14:textId="77777777" w:rsidR="0094386E" w:rsidRPr="004E219A" w:rsidRDefault="0094386E" w:rsidP="0094386E">
      <w:pPr>
        <w:pStyle w:val="Body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val="en-US"/>
        </w:rPr>
      </w:pPr>
      <w:r w:rsidRPr="004E219A">
        <w:rPr>
          <w:rFonts w:ascii="Times New Roman" w:eastAsia="Times New Roman" w:hAnsi="Times New Roman" w:cs="Times New Roman"/>
          <w:b/>
          <w:noProof/>
          <w:color w:val="000000" w:themeColor="text1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449878F" wp14:editId="63E247C6">
            <wp:extent cx="5756910" cy="407289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D972" w14:textId="51CF2229" w:rsidR="0094386E" w:rsidRPr="004E219A" w:rsidRDefault="0094386E" w:rsidP="0094386E">
      <w:pPr>
        <w:spacing w:line="360" w:lineRule="auto"/>
        <w:jc w:val="both"/>
        <w:rPr>
          <w:color w:val="000000" w:themeColor="text1"/>
          <w:lang w:val="en-US"/>
        </w:rPr>
      </w:pPr>
      <w:r w:rsidRPr="004E219A">
        <w:rPr>
          <w:b/>
          <w:bCs/>
          <w:color w:val="000000" w:themeColor="text1"/>
          <w:lang w:val="en-US"/>
        </w:rPr>
        <w:t>Figure S4:</w:t>
      </w:r>
      <w:r w:rsidRPr="004E219A">
        <w:rPr>
          <w:color w:val="000000" w:themeColor="text1"/>
          <w:lang w:val="en-US"/>
        </w:rPr>
        <w:t xml:space="preserve"> </w:t>
      </w:r>
      <w:r w:rsidRPr="004E219A">
        <w:rPr>
          <w:b/>
          <w:bCs/>
          <w:color w:val="000000" w:themeColor="text1"/>
          <w:lang w:val="en-GB"/>
        </w:rPr>
        <w:t xml:space="preserve">Core phylogenetic tree and gene synteny for </w:t>
      </w:r>
      <w:proofErr w:type="spellStart"/>
      <w:r w:rsidRPr="004E219A">
        <w:rPr>
          <w:b/>
          <w:bCs/>
          <w:color w:val="000000" w:themeColor="text1"/>
          <w:lang w:val="en-GB"/>
        </w:rPr>
        <w:t>phages</w:t>
      </w:r>
      <w:proofErr w:type="spellEnd"/>
      <w:r w:rsidRPr="004E219A">
        <w:rPr>
          <w:b/>
          <w:bCs/>
          <w:color w:val="000000" w:themeColor="text1"/>
          <w:lang w:val="en-GB"/>
        </w:rPr>
        <w:t xml:space="preserve"> from the larger VIRIDIC family.</w:t>
      </w:r>
      <w:r w:rsidRPr="004E219A">
        <w:rPr>
          <w:color w:val="000000" w:themeColor="text1"/>
          <w:lang w:val="en-US"/>
        </w:rPr>
        <w:t xml:space="preserve"> Genera 5, 6, 8, 13, 16, 28, 34 and 43 were grouped into the same VIRIDIC family (&gt;50% identities). Members of these genera were isolated from </w:t>
      </w:r>
      <w:r w:rsidRPr="004E219A">
        <w:rPr>
          <w:i/>
          <w:iCs/>
          <w:color w:val="000000" w:themeColor="text1"/>
          <w:lang w:val="en-US"/>
        </w:rPr>
        <w:t xml:space="preserve">V. </w:t>
      </w:r>
      <w:proofErr w:type="spellStart"/>
      <w:r w:rsidRPr="004E219A">
        <w:rPr>
          <w:i/>
          <w:iCs/>
          <w:color w:val="000000" w:themeColor="text1"/>
          <w:lang w:val="en-US"/>
        </w:rPr>
        <w:t>chagasii</w:t>
      </w:r>
      <w:proofErr w:type="spellEnd"/>
      <w:r w:rsidRPr="004E219A">
        <w:rPr>
          <w:color w:val="000000" w:themeColor="text1"/>
          <w:lang w:val="en-US"/>
        </w:rPr>
        <w:t xml:space="preserve"> or </w:t>
      </w:r>
      <w:r w:rsidRPr="004E219A">
        <w:rPr>
          <w:i/>
          <w:iCs/>
          <w:color w:val="000000" w:themeColor="text1"/>
          <w:lang w:val="en-US"/>
        </w:rPr>
        <w:t xml:space="preserve">V. </w:t>
      </w:r>
      <w:proofErr w:type="spellStart"/>
      <w:r w:rsidRPr="004E219A">
        <w:rPr>
          <w:i/>
          <w:iCs/>
          <w:color w:val="000000" w:themeColor="text1"/>
          <w:lang w:val="en-US"/>
        </w:rPr>
        <w:t>crassostreae</w:t>
      </w:r>
      <w:proofErr w:type="spellEnd"/>
      <w:r w:rsidRPr="004E219A">
        <w:rPr>
          <w:color w:val="000000" w:themeColor="text1"/>
          <w:lang w:val="en-US"/>
        </w:rPr>
        <w:t>. The phylogenic tree is based on 35 core proteins (25% identities and 80% coverage) and comparative genomic reveals a conserved gene organization discontinued with mosaicism regions.</w:t>
      </w:r>
    </w:p>
    <w:p w14:paraId="5F87B438" w14:textId="77777777" w:rsidR="00635548" w:rsidRPr="004E219A" w:rsidRDefault="00635548" w:rsidP="0094386E">
      <w:pPr>
        <w:spacing w:line="360" w:lineRule="auto"/>
        <w:jc w:val="both"/>
        <w:rPr>
          <w:color w:val="000000" w:themeColor="text1"/>
          <w:lang w:val="en-US"/>
        </w:rPr>
      </w:pPr>
    </w:p>
    <w:p w14:paraId="1C891F90" w14:textId="77777777" w:rsidR="00635548" w:rsidRPr="004E219A" w:rsidRDefault="00635548" w:rsidP="0094386E">
      <w:pPr>
        <w:spacing w:line="360" w:lineRule="auto"/>
        <w:jc w:val="both"/>
        <w:rPr>
          <w:color w:val="000000" w:themeColor="text1"/>
          <w:lang w:val="en-US"/>
        </w:rPr>
      </w:pPr>
    </w:p>
    <w:p w14:paraId="5A8895F8" w14:textId="77777777" w:rsidR="00635548" w:rsidRPr="004E219A" w:rsidRDefault="00635548">
      <w:pPr>
        <w:rPr>
          <w:color w:val="000000" w:themeColor="text1"/>
          <w:lang w:val="en-US"/>
        </w:rPr>
      </w:pPr>
      <w:r w:rsidRPr="004E219A">
        <w:rPr>
          <w:color w:val="000000" w:themeColor="text1"/>
          <w:lang w:val="en-US"/>
        </w:rPr>
        <w:br w:type="page"/>
      </w:r>
    </w:p>
    <w:p w14:paraId="7EB04354" w14:textId="295C1FB5" w:rsidR="00620F26" w:rsidRPr="004E219A" w:rsidRDefault="00635548" w:rsidP="0094386E">
      <w:pPr>
        <w:spacing w:line="360" w:lineRule="auto"/>
        <w:jc w:val="both"/>
        <w:rPr>
          <w:color w:val="000000" w:themeColor="text1"/>
          <w:lang w:val="en-US"/>
        </w:rPr>
      </w:pPr>
      <w:r w:rsidRPr="004E219A">
        <w:rPr>
          <w:noProof/>
          <w:color w:val="000000" w:themeColor="text1"/>
        </w:rPr>
        <w:lastRenderedPageBreak/>
        <w:drawing>
          <wp:inline distT="0" distB="0" distL="0" distR="0" wp14:anchorId="6B5AC261" wp14:editId="7E8C9306">
            <wp:extent cx="4682500" cy="6213764"/>
            <wp:effectExtent l="0" t="0" r="3810" b="0"/>
            <wp:docPr id="1" name="Image 1" descr="Macintosh HD:Users:fleroux:Desktop:Figure 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eroux:Desktop:Figure S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2"/>
                    <a:stretch/>
                  </pic:blipFill>
                  <pic:spPr bwMode="auto">
                    <a:xfrm>
                      <a:off x="0" y="0"/>
                      <a:ext cx="4685139" cy="621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5CEBE" w14:textId="68F71140" w:rsidR="0094386E" w:rsidRPr="004E219A" w:rsidRDefault="00635548" w:rsidP="00C126E7">
      <w:pPr>
        <w:spacing w:line="360" w:lineRule="auto"/>
        <w:jc w:val="both"/>
        <w:rPr>
          <w:color w:val="000000" w:themeColor="text1"/>
          <w:lang w:val="en-US"/>
        </w:rPr>
      </w:pPr>
      <w:r w:rsidRPr="004E219A">
        <w:rPr>
          <w:b/>
          <w:bCs/>
          <w:color w:val="000000" w:themeColor="text1"/>
          <w:lang w:val="en-US"/>
        </w:rPr>
        <w:t>Figure S5</w:t>
      </w:r>
      <w:r w:rsidR="00620F26" w:rsidRPr="004E219A">
        <w:rPr>
          <w:color w:val="000000" w:themeColor="text1"/>
          <w:lang w:val="en-US"/>
        </w:rPr>
        <w:t xml:space="preserve"> </w:t>
      </w:r>
      <w:r w:rsidR="00620F26" w:rsidRPr="004E219A">
        <w:rPr>
          <w:b/>
          <w:bCs/>
          <w:color w:val="000000" w:themeColor="text1"/>
          <w:lang w:val="en-US"/>
        </w:rPr>
        <w:t xml:space="preserve">Phylogenetic tree of each core gene from the larger VIRIDIC family of phages. </w:t>
      </w:r>
      <w:r w:rsidR="00620F26" w:rsidRPr="004E219A">
        <w:rPr>
          <w:color w:val="000000" w:themeColor="text1"/>
          <w:lang w:val="en-US"/>
        </w:rPr>
        <w:t>A total of</w:t>
      </w:r>
      <w:r w:rsidR="00620F26" w:rsidRPr="004E219A">
        <w:rPr>
          <w:b/>
          <w:bCs/>
          <w:color w:val="000000" w:themeColor="text1"/>
          <w:lang w:val="en-US"/>
        </w:rPr>
        <w:t xml:space="preserve"> </w:t>
      </w:r>
      <w:r w:rsidR="00620F26" w:rsidRPr="004E219A">
        <w:rPr>
          <w:color w:val="000000" w:themeColor="text1"/>
          <w:lang w:val="en-US"/>
        </w:rPr>
        <w:t xml:space="preserve">38 core proteins was defined by reciprocal best-hit with 25% identities and 80% coverage. These gene sequences were aligned and trees were constructed using IQTREE2 with </w:t>
      </w:r>
      <w:r w:rsidR="000B20D6" w:rsidRPr="004E219A">
        <w:rPr>
          <w:color w:val="000000" w:themeColor="text1"/>
          <w:lang w:val="en-US"/>
        </w:rPr>
        <w:t xml:space="preserve">the </w:t>
      </w:r>
      <w:r w:rsidR="00620F26" w:rsidRPr="004E219A">
        <w:rPr>
          <w:color w:val="000000" w:themeColor="text1"/>
          <w:lang w:val="en-US"/>
        </w:rPr>
        <w:t xml:space="preserve">LG model and 1000 </w:t>
      </w:r>
      <w:proofErr w:type="spellStart"/>
      <w:r w:rsidR="00620F26" w:rsidRPr="004E219A">
        <w:rPr>
          <w:color w:val="000000" w:themeColor="text1"/>
          <w:lang w:val="en-US"/>
        </w:rPr>
        <w:t>boostraps</w:t>
      </w:r>
      <w:proofErr w:type="spellEnd"/>
      <w:r w:rsidR="00620F26" w:rsidRPr="004E219A">
        <w:rPr>
          <w:color w:val="000000" w:themeColor="text1"/>
          <w:lang w:val="en-US"/>
        </w:rPr>
        <w:t xml:space="preserve"> (red value). For each tree, the locus tag for phage 115E34-1 is indicated at the top and corresponding host specie</w:t>
      </w:r>
      <w:r w:rsidR="000B20D6" w:rsidRPr="004E219A">
        <w:rPr>
          <w:color w:val="000000" w:themeColor="text1"/>
          <w:lang w:val="en-US"/>
        </w:rPr>
        <w:t>s</w:t>
      </w:r>
      <w:r w:rsidR="00620F26" w:rsidRPr="004E219A">
        <w:rPr>
          <w:color w:val="000000" w:themeColor="text1"/>
          <w:lang w:val="en-US"/>
        </w:rPr>
        <w:t xml:space="preserve"> marked with a circle (pink and green for </w:t>
      </w:r>
      <w:r w:rsidR="00620F26" w:rsidRPr="004E219A">
        <w:rPr>
          <w:i/>
          <w:iCs/>
          <w:color w:val="000000" w:themeColor="text1"/>
          <w:lang w:val="en-US"/>
        </w:rPr>
        <w:t>V.</w:t>
      </w:r>
      <w:r w:rsidR="00C126E7" w:rsidRPr="004E219A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620F26" w:rsidRPr="004E219A">
        <w:rPr>
          <w:i/>
          <w:iCs/>
          <w:color w:val="000000" w:themeColor="text1"/>
          <w:lang w:val="en-US"/>
        </w:rPr>
        <w:t>crassostreae</w:t>
      </w:r>
      <w:proofErr w:type="spellEnd"/>
      <w:r w:rsidR="00620F26" w:rsidRPr="004E219A">
        <w:rPr>
          <w:color w:val="000000" w:themeColor="text1"/>
          <w:lang w:val="en-US"/>
        </w:rPr>
        <w:t xml:space="preserve"> and </w:t>
      </w:r>
      <w:r w:rsidR="00620F26" w:rsidRPr="004E219A">
        <w:rPr>
          <w:i/>
          <w:iCs/>
          <w:color w:val="000000" w:themeColor="text1"/>
          <w:lang w:val="en-US"/>
        </w:rPr>
        <w:t>V.</w:t>
      </w:r>
      <w:r w:rsidR="00C126E7" w:rsidRPr="004E219A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620F26" w:rsidRPr="004E219A">
        <w:rPr>
          <w:i/>
          <w:iCs/>
          <w:color w:val="000000" w:themeColor="text1"/>
          <w:lang w:val="en-US"/>
        </w:rPr>
        <w:t>chagasii</w:t>
      </w:r>
      <w:proofErr w:type="spellEnd"/>
      <w:r w:rsidR="00620F26" w:rsidRPr="004E219A">
        <w:rPr>
          <w:color w:val="000000" w:themeColor="text1"/>
          <w:lang w:val="en-US"/>
        </w:rPr>
        <w:t xml:space="preserve"> respectively). Only the trees of the large </w:t>
      </w:r>
      <w:proofErr w:type="spellStart"/>
      <w:r w:rsidR="00620F26" w:rsidRPr="004E219A">
        <w:rPr>
          <w:color w:val="000000" w:themeColor="text1"/>
          <w:lang w:val="en-US"/>
        </w:rPr>
        <w:t>terminase</w:t>
      </w:r>
      <w:proofErr w:type="spellEnd"/>
      <w:r w:rsidR="00620F26" w:rsidRPr="004E219A">
        <w:rPr>
          <w:color w:val="000000" w:themeColor="text1"/>
          <w:lang w:val="en-US"/>
        </w:rPr>
        <w:t>, a DNA-binding domain protein and a putative primase/helicase</w:t>
      </w:r>
      <w:r w:rsidR="000B20D6" w:rsidRPr="004E219A">
        <w:rPr>
          <w:color w:val="000000" w:themeColor="text1"/>
          <w:lang w:val="en-US"/>
        </w:rPr>
        <w:t>,</w:t>
      </w:r>
      <w:r w:rsidR="00620F26" w:rsidRPr="004E219A">
        <w:rPr>
          <w:color w:val="000000" w:themeColor="text1"/>
          <w:lang w:val="en-US"/>
        </w:rPr>
        <w:t xml:space="preserve"> </w:t>
      </w:r>
      <w:r w:rsidR="000B20D6" w:rsidRPr="004E219A">
        <w:rPr>
          <w:color w:val="000000" w:themeColor="text1"/>
          <w:lang w:val="en-US"/>
        </w:rPr>
        <w:t xml:space="preserve">resulted in a </w:t>
      </w:r>
      <w:r w:rsidR="00620F26" w:rsidRPr="004E219A">
        <w:rPr>
          <w:color w:val="000000" w:themeColor="text1"/>
          <w:lang w:val="en-US"/>
        </w:rPr>
        <w:t>monophyletic clade containing exclusively phage</w:t>
      </w:r>
      <w:r w:rsidR="000B20D6" w:rsidRPr="004E219A">
        <w:rPr>
          <w:color w:val="000000" w:themeColor="text1"/>
          <w:lang w:val="en-US"/>
        </w:rPr>
        <w:t>s</w:t>
      </w:r>
      <w:r w:rsidR="00620F26" w:rsidRPr="004E219A">
        <w:rPr>
          <w:color w:val="000000" w:themeColor="text1"/>
          <w:lang w:val="en-US"/>
        </w:rPr>
        <w:t xml:space="preserve"> infecting </w:t>
      </w:r>
      <w:r w:rsidR="00620F26" w:rsidRPr="004E219A">
        <w:rPr>
          <w:i/>
          <w:iCs/>
          <w:color w:val="000000" w:themeColor="text1"/>
          <w:lang w:val="en-US"/>
        </w:rPr>
        <w:t xml:space="preserve">V. </w:t>
      </w:r>
      <w:proofErr w:type="spellStart"/>
      <w:r w:rsidR="00620F26" w:rsidRPr="004E219A">
        <w:rPr>
          <w:i/>
          <w:iCs/>
          <w:color w:val="000000" w:themeColor="text1"/>
          <w:lang w:val="en-US"/>
        </w:rPr>
        <w:t>crassostreae</w:t>
      </w:r>
      <w:proofErr w:type="spellEnd"/>
      <w:r w:rsidR="00620F26" w:rsidRPr="004E219A">
        <w:rPr>
          <w:i/>
          <w:iCs/>
          <w:color w:val="000000" w:themeColor="text1"/>
          <w:lang w:val="en-US"/>
        </w:rPr>
        <w:t xml:space="preserve"> </w:t>
      </w:r>
      <w:r w:rsidR="00620F26" w:rsidRPr="004E219A">
        <w:rPr>
          <w:color w:val="000000" w:themeColor="text1"/>
          <w:lang w:val="en-US"/>
        </w:rPr>
        <w:t>according to host specie</w:t>
      </w:r>
      <w:r w:rsidR="000B20D6" w:rsidRPr="004E219A">
        <w:rPr>
          <w:color w:val="000000" w:themeColor="text1"/>
          <w:lang w:val="en-US"/>
        </w:rPr>
        <w:t>s</w:t>
      </w:r>
      <w:r w:rsidR="00620F26" w:rsidRPr="004E219A">
        <w:rPr>
          <w:color w:val="000000" w:themeColor="text1"/>
          <w:lang w:val="en-US"/>
        </w:rPr>
        <w:t xml:space="preserve"> (</w:t>
      </w:r>
      <w:r w:rsidR="00C126E7" w:rsidRPr="004E219A">
        <w:rPr>
          <w:color w:val="000000" w:themeColor="text1"/>
          <w:lang w:val="en-US"/>
        </w:rPr>
        <w:t>framed trees</w:t>
      </w:r>
      <w:r w:rsidR="00620F26" w:rsidRPr="004E219A">
        <w:rPr>
          <w:color w:val="000000" w:themeColor="text1"/>
          <w:lang w:val="en-US"/>
        </w:rPr>
        <w:t>).</w:t>
      </w:r>
    </w:p>
    <w:p w14:paraId="7119312D" w14:textId="77777777" w:rsidR="0094386E" w:rsidRPr="004E219A" w:rsidRDefault="0094386E" w:rsidP="0094386E">
      <w:pPr>
        <w:spacing w:line="360" w:lineRule="auto"/>
        <w:jc w:val="both"/>
        <w:rPr>
          <w:iCs/>
          <w:color w:val="000000" w:themeColor="text1"/>
          <w:lang w:val="en-US"/>
        </w:rPr>
      </w:pPr>
      <w:r w:rsidRPr="004E219A">
        <w:rPr>
          <w:noProof/>
          <w:color w:val="000000" w:themeColor="text1"/>
        </w:rPr>
        <w:lastRenderedPageBreak/>
        <w:drawing>
          <wp:inline distT="0" distB="0" distL="0" distR="0" wp14:anchorId="7AE85410" wp14:editId="3DEDE18C">
            <wp:extent cx="5760720" cy="3601720"/>
            <wp:effectExtent l="0" t="0" r="508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8999" w14:textId="695DBFCE" w:rsidR="0094386E" w:rsidRPr="004E219A" w:rsidRDefault="0094386E" w:rsidP="0094386E">
      <w:pPr>
        <w:spacing w:line="360" w:lineRule="auto"/>
        <w:jc w:val="both"/>
        <w:rPr>
          <w:color w:val="000000" w:themeColor="text1"/>
          <w:lang w:val="en-US"/>
        </w:rPr>
      </w:pPr>
      <w:r w:rsidRPr="004E219A">
        <w:rPr>
          <w:b/>
          <w:bCs/>
          <w:iCs/>
          <w:color w:val="000000" w:themeColor="text1"/>
          <w:lang w:val="en-US"/>
        </w:rPr>
        <w:t xml:space="preserve">Figure </w:t>
      </w:r>
      <w:r w:rsidR="005F2A32" w:rsidRPr="004E219A">
        <w:rPr>
          <w:b/>
          <w:bCs/>
          <w:iCs/>
          <w:color w:val="000000" w:themeColor="text1"/>
          <w:lang w:val="en-US"/>
        </w:rPr>
        <w:t>S6</w:t>
      </w:r>
      <w:r w:rsidRPr="004E219A">
        <w:rPr>
          <w:b/>
          <w:bCs/>
          <w:iCs/>
          <w:color w:val="000000" w:themeColor="text1"/>
          <w:lang w:val="en-US"/>
        </w:rPr>
        <w:t>.</w:t>
      </w:r>
      <w:r w:rsidRPr="004E219A">
        <w:rPr>
          <w:iCs/>
          <w:color w:val="000000" w:themeColor="text1"/>
          <w:lang w:val="en-US"/>
        </w:rPr>
        <w:t xml:space="preserve"> </w:t>
      </w:r>
      <w:r w:rsidRPr="004E219A">
        <w:rPr>
          <w:color w:val="000000" w:themeColor="text1"/>
          <w:lang w:val="en-US"/>
        </w:rPr>
        <w:t xml:space="preserve">Phylogenetic analysis based on concatenated alignments of nucleic acid sequences of 4494 persistent genes (present at 80% identity and 80% coverage in 90% of all genomes) from 12 </w:t>
      </w:r>
      <w:r w:rsidRPr="004E219A">
        <w:rPr>
          <w:i/>
          <w:iCs/>
          <w:color w:val="000000" w:themeColor="text1"/>
          <w:lang w:val="en-US"/>
        </w:rPr>
        <w:t xml:space="preserve">V. </w:t>
      </w:r>
      <w:proofErr w:type="spellStart"/>
      <w:r w:rsidRPr="004E219A">
        <w:rPr>
          <w:i/>
          <w:iCs/>
          <w:color w:val="000000" w:themeColor="text1"/>
          <w:lang w:val="en-US"/>
        </w:rPr>
        <w:t>chagasii</w:t>
      </w:r>
      <w:proofErr w:type="spellEnd"/>
      <w:r w:rsidRPr="004E219A">
        <w:rPr>
          <w:i/>
          <w:iCs/>
          <w:color w:val="000000" w:themeColor="text1"/>
          <w:lang w:val="en-US"/>
        </w:rPr>
        <w:t xml:space="preserve"> </w:t>
      </w:r>
      <w:r w:rsidRPr="004E219A">
        <w:rPr>
          <w:color w:val="000000" w:themeColor="text1"/>
          <w:lang w:val="en-US"/>
        </w:rPr>
        <w:t xml:space="preserve">strains from the killing module. </w:t>
      </w:r>
      <w:r w:rsidR="00A54F50" w:rsidRPr="004E219A">
        <w:rPr>
          <w:color w:val="000000" w:themeColor="text1"/>
          <w:lang w:val="en-US"/>
        </w:rPr>
        <w:t xml:space="preserve">Based on phage </w:t>
      </w:r>
      <w:r w:rsidR="00A54F50" w:rsidRPr="004E219A">
        <w:rPr>
          <w:color w:val="000000" w:themeColor="text1"/>
          <w:lang w:val="en-GB"/>
        </w:rPr>
        <w:t xml:space="preserve">409E50-1 </w:t>
      </w:r>
      <w:r w:rsidR="00A54F50" w:rsidRPr="004E219A">
        <w:rPr>
          <w:color w:val="000000" w:themeColor="text1"/>
          <w:lang w:val="en-US"/>
        </w:rPr>
        <w:t xml:space="preserve">infectivity, strains were classified as low susceptible (LS) or high susceptible (HS). </w:t>
      </w:r>
      <w:r w:rsidRPr="004E219A">
        <w:rPr>
          <w:i/>
          <w:iCs/>
          <w:color w:val="000000" w:themeColor="text1"/>
          <w:lang w:val="en-US"/>
        </w:rPr>
        <w:t xml:space="preserve">V. </w:t>
      </w:r>
      <w:proofErr w:type="spellStart"/>
      <w:r w:rsidRPr="004E219A">
        <w:rPr>
          <w:i/>
          <w:iCs/>
          <w:color w:val="000000" w:themeColor="text1"/>
          <w:lang w:val="en-US"/>
        </w:rPr>
        <w:t>chagasii</w:t>
      </w:r>
      <w:proofErr w:type="spellEnd"/>
      <w:r w:rsidRPr="004E219A">
        <w:rPr>
          <w:i/>
          <w:iCs/>
          <w:color w:val="000000" w:themeColor="text1"/>
          <w:lang w:val="en-US"/>
        </w:rPr>
        <w:t xml:space="preserve"> </w:t>
      </w:r>
      <w:r w:rsidRPr="004E219A">
        <w:rPr>
          <w:color w:val="000000" w:themeColor="text1"/>
          <w:lang w:val="en-US"/>
        </w:rPr>
        <w:t xml:space="preserve">strain 41_O_249 was used as an outgroup. The tree was built by the Maximum-Likelihood method with a GTR model based on a sequence alignment generated by </w:t>
      </w:r>
      <w:proofErr w:type="spellStart"/>
      <w:r w:rsidRPr="004E219A">
        <w:rPr>
          <w:color w:val="000000" w:themeColor="text1"/>
          <w:lang w:val="en-US"/>
        </w:rPr>
        <w:t>mafft</w:t>
      </w:r>
      <w:proofErr w:type="spellEnd"/>
      <w:r w:rsidRPr="004E219A">
        <w:rPr>
          <w:color w:val="000000" w:themeColor="text1"/>
          <w:lang w:val="en-US"/>
        </w:rPr>
        <w:t xml:space="preserve">. Branch lengths are drawn to scale and are proportional to the number of nucleotide changes. Numbers at each node represent the percentage value given by bootstrap analysis of 1000 replicates. </w:t>
      </w:r>
    </w:p>
    <w:p w14:paraId="542BB555" w14:textId="77777777" w:rsidR="0094386E" w:rsidRPr="004E219A" w:rsidRDefault="0094386E" w:rsidP="0094386E">
      <w:pPr>
        <w:pStyle w:val="Body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val="en-US"/>
        </w:rPr>
      </w:pPr>
    </w:p>
    <w:p w14:paraId="2BD8565F" w14:textId="77777777" w:rsidR="0094386E" w:rsidRPr="004E219A" w:rsidRDefault="0094386E" w:rsidP="0094386E">
      <w:pPr>
        <w:spacing w:line="360" w:lineRule="auto"/>
        <w:rPr>
          <w:b/>
          <w:color w:val="000000" w:themeColor="text1"/>
          <w:lang w:val="en-US"/>
        </w:rPr>
      </w:pPr>
      <w:r w:rsidRPr="004E219A">
        <w:rPr>
          <w:b/>
          <w:color w:val="000000" w:themeColor="text1"/>
          <w:lang w:val="en-US"/>
        </w:rPr>
        <w:br w:type="page"/>
      </w:r>
    </w:p>
    <w:p w14:paraId="257641D8" w14:textId="77777777" w:rsidR="0094386E" w:rsidRPr="004E219A" w:rsidRDefault="0094386E" w:rsidP="0094386E">
      <w:pPr>
        <w:spacing w:line="360" w:lineRule="auto"/>
        <w:jc w:val="both"/>
        <w:rPr>
          <w:b/>
          <w:color w:val="000000" w:themeColor="text1"/>
          <w:lang w:val="en-US"/>
        </w:rPr>
      </w:pPr>
      <w:r w:rsidRPr="004E219A">
        <w:rPr>
          <w:b/>
          <w:noProof/>
          <w:color w:val="000000" w:themeColor="text1"/>
        </w:rPr>
        <w:lastRenderedPageBreak/>
        <w:drawing>
          <wp:inline distT="0" distB="0" distL="0" distR="0" wp14:anchorId="69F29BE3" wp14:editId="1B53401D">
            <wp:extent cx="5760720" cy="4105910"/>
            <wp:effectExtent l="0" t="0" r="508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8D250" w14:textId="77777777" w:rsidR="0094386E" w:rsidRPr="004E219A" w:rsidRDefault="0094386E" w:rsidP="0094386E">
      <w:pPr>
        <w:spacing w:line="360" w:lineRule="auto"/>
        <w:jc w:val="both"/>
        <w:rPr>
          <w:b/>
          <w:color w:val="000000" w:themeColor="text1"/>
          <w:lang w:val="en-US"/>
        </w:rPr>
      </w:pPr>
    </w:p>
    <w:p w14:paraId="67390E8B" w14:textId="3363C1EE" w:rsidR="0094386E" w:rsidRPr="004E219A" w:rsidRDefault="0094386E" w:rsidP="0094386E">
      <w:pPr>
        <w:spacing w:line="360" w:lineRule="auto"/>
        <w:jc w:val="both"/>
        <w:rPr>
          <w:color w:val="000000" w:themeColor="text1"/>
          <w:lang w:val="en-GB"/>
        </w:rPr>
      </w:pPr>
      <w:r w:rsidRPr="004E219A">
        <w:rPr>
          <w:b/>
          <w:color w:val="000000" w:themeColor="text1"/>
          <w:lang w:val="en-US"/>
        </w:rPr>
        <w:t xml:space="preserve">Figure </w:t>
      </w:r>
      <w:r w:rsidR="005F2A32" w:rsidRPr="004E219A">
        <w:rPr>
          <w:b/>
          <w:color w:val="000000" w:themeColor="text1"/>
          <w:lang w:val="en-US"/>
        </w:rPr>
        <w:t>S7</w:t>
      </w:r>
      <w:r w:rsidRPr="004E219A">
        <w:rPr>
          <w:b/>
          <w:color w:val="000000" w:themeColor="text1"/>
          <w:lang w:val="en-US"/>
        </w:rPr>
        <w:t xml:space="preserve">. </w:t>
      </w:r>
      <w:r w:rsidRPr="004E219A">
        <w:rPr>
          <w:b/>
          <w:bCs/>
          <w:color w:val="000000" w:themeColor="text1"/>
          <w:lang w:val="en-GB"/>
        </w:rPr>
        <w:t xml:space="preserve">Core phylogenetic tree and gene synteny for </w:t>
      </w:r>
      <w:proofErr w:type="spellStart"/>
      <w:r w:rsidRPr="004E219A">
        <w:rPr>
          <w:b/>
          <w:bCs/>
          <w:color w:val="000000" w:themeColor="text1"/>
          <w:lang w:val="en-GB"/>
        </w:rPr>
        <w:t>phages</w:t>
      </w:r>
      <w:proofErr w:type="spellEnd"/>
      <w:r w:rsidRPr="004E219A">
        <w:rPr>
          <w:b/>
          <w:bCs/>
          <w:color w:val="000000" w:themeColor="text1"/>
          <w:lang w:val="en-GB"/>
        </w:rPr>
        <w:t xml:space="preserve"> from genus 18. </w:t>
      </w:r>
      <w:r w:rsidRPr="004E219A">
        <w:rPr>
          <w:color w:val="000000" w:themeColor="text1"/>
          <w:lang w:val="en-GB"/>
        </w:rPr>
        <w:t xml:space="preserve">Core proteins are indicated in grey (with 30% identity and 80% coverage thresholds), large </w:t>
      </w:r>
      <w:proofErr w:type="spellStart"/>
      <w:r w:rsidRPr="004E219A">
        <w:rPr>
          <w:color w:val="000000" w:themeColor="text1"/>
          <w:lang w:val="en-GB"/>
        </w:rPr>
        <w:t>terminase</w:t>
      </w:r>
      <w:proofErr w:type="spellEnd"/>
      <w:r w:rsidRPr="004E219A">
        <w:rPr>
          <w:color w:val="000000" w:themeColor="text1"/>
          <w:lang w:val="en-GB"/>
        </w:rPr>
        <w:t xml:space="preserve"> subunit in black and accessory proteins in colo</w:t>
      </w:r>
      <w:r w:rsidR="000B20D6" w:rsidRPr="004E219A">
        <w:rPr>
          <w:color w:val="000000" w:themeColor="text1"/>
          <w:lang w:val="en-GB"/>
        </w:rPr>
        <w:t>u</w:t>
      </w:r>
      <w:r w:rsidRPr="004E219A">
        <w:rPr>
          <w:color w:val="000000" w:themeColor="text1"/>
          <w:lang w:val="en-GB"/>
        </w:rPr>
        <w:t xml:space="preserve">r. The tree was built using IQ-TREE2 with 1000 bootstraps and the GTR model. Six </w:t>
      </w:r>
      <w:proofErr w:type="spellStart"/>
      <w:r w:rsidRPr="004E219A">
        <w:rPr>
          <w:color w:val="000000" w:themeColor="text1"/>
          <w:lang w:val="en-GB"/>
        </w:rPr>
        <w:t>phages</w:t>
      </w:r>
      <w:proofErr w:type="spellEnd"/>
      <w:r w:rsidRPr="004E219A">
        <w:rPr>
          <w:color w:val="000000" w:themeColor="text1"/>
          <w:lang w:val="en-GB"/>
        </w:rPr>
        <w:t xml:space="preserve"> (5 isolated </w:t>
      </w:r>
      <w:r w:rsidR="000B20D6" w:rsidRPr="004E219A">
        <w:rPr>
          <w:color w:val="000000" w:themeColor="text1"/>
          <w:lang w:val="en-GB"/>
        </w:rPr>
        <w:t xml:space="preserve">on </w:t>
      </w:r>
      <w:r w:rsidRPr="004E219A">
        <w:rPr>
          <w:color w:val="000000" w:themeColor="text1"/>
          <w:lang w:val="en-GB"/>
        </w:rPr>
        <w:t>the 25</w:t>
      </w:r>
      <w:r w:rsidR="000B20D6" w:rsidRPr="004E219A">
        <w:rPr>
          <w:color w:val="000000" w:themeColor="text1"/>
          <w:vertAlign w:val="superscript"/>
          <w:lang w:val="en-GB"/>
        </w:rPr>
        <w:t>th</w:t>
      </w:r>
      <w:r w:rsidRPr="004E219A">
        <w:rPr>
          <w:color w:val="000000" w:themeColor="text1"/>
          <w:lang w:val="en-GB"/>
        </w:rPr>
        <w:t xml:space="preserve"> August, indicated with *) are clustered in species 26. Phage genotypes differ by a single SNP. </w:t>
      </w:r>
      <w:r w:rsidR="000B20D6" w:rsidRPr="004E219A">
        <w:rPr>
          <w:color w:val="000000" w:themeColor="text1"/>
          <w:lang w:val="en-GB"/>
        </w:rPr>
        <w:t>P</w:t>
      </w:r>
      <w:r w:rsidRPr="004E219A">
        <w:rPr>
          <w:color w:val="000000" w:themeColor="text1"/>
          <w:lang w:val="en-GB"/>
        </w:rPr>
        <w:t xml:space="preserve">hage 409E50-1 shows a G to T mutation in the </w:t>
      </w:r>
      <w:r w:rsidRPr="004E219A">
        <w:rPr>
          <w:color w:val="000000" w:themeColor="text1"/>
          <w:lang w:val="en-US"/>
        </w:rPr>
        <w:t xml:space="preserve">VP495E501_p0076 </w:t>
      </w:r>
      <w:r w:rsidR="000B20D6" w:rsidRPr="004E219A">
        <w:rPr>
          <w:color w:val="000000" w:themeColor="text1"/>
          <w:lang w:val="en-GB"/>
        </w:rPr>
        <w:t xml:space="preserve">gene </w:t>
      </w:r>
      <w:r w:rsidRPr="004E219A">
        <w:rPr>
          <w:color w:val="000000" w:themeColor="text1"/>
          <w:lang w:val="en-GB"/>
        </w:rPr>
        <w:t xml:space="preserve">encoding for an unknown function. </w:t>
      </w:r>
    </w:p>
    <w:p w14:paraId="12EFCF47" w14:textId="77777777" w:rsidR="0094386E" w:rsidRPr="004E219A" w:rsidRDefault="0094386E" w:rsidP="0094386E">
      <w:pPr>
        <w:rPr>
          <w:color w:val="000000" w:themeColor="text1"/>
          <w:lang w:val="en-GB"/>
        </w:rPr>
      </w:pPr>
      <w:r w:rsidRPr="004E219A">
        <w:rPr>
          <w:color w:val="000000" w:themeColor="text1"/>
          <w:lang w:val="en-GB"/>
        </w:rPr>
        <w:br w:type="page"/>
      </w:r>
    </w:p>
    <w:p w14:paraId="14EF9609" w14:textId="77777777" w:rsidR="0094386E" w:rsidRPr="004E219A" w:rsidRDefault="0094386E" w:rsidP="0094386E">
      <w:pPr>
        <w:spacing w:line="360" w:lineRule="auto"/>
        <w:jc w:val="both"/>
        <w:rPr>
          <w:i/>
          <w:color w:val="000000" w:themeColor="text1"/>
          <w:lang w:val="en-US"/>
        </w:rPr>
      </w:pPr>
    </w:p>
    <w:p w14:paraId="465B966F" w14:textId="77777777" w:rsidR="0094386E" w:rsidRPr="004E219A" w:rsidRDefault="0094386E" w:rsidP="0094386E">
      <w:pPr>
        <w:spacing w:line="360" w:lineRule="auto"/>
        <w:rPr>
          <w:color w:val="000000" w:themeColor="text1"/>
        </w:rPr>
      </w:pPr>
      <w:r w:rsidRPr="004E219A">
        <w:rPr>
          <w:noProof/>
          <w:color w:val="000000" w:themeColor="text1"/>
        </w:rPr>
        <w:drawing>
          <wp:inline distT="0" distB="0" distL="0" distR="0" wp14:anchorId="63CF5A8C" wp14:editId="24D187AD">
            <wp:extent cx="5760720" cy="428879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FEE2" w14:textId="77777777" w:rsidR="0094386E" w:rsidRPr="004E219A" w:rsidRDefault="0094386E" w:rsidP="0094386E">
      <w:pPr>
        <w:spacing w:line="360" w:lineRule="auto"/>
        <w:rPr>
          <w:color w:val="000000" w:themeColor="text1"/>
          <w:lang w:val="en-US"/>
        </w:rPr>
      </w:pPr>
    </w:p>
    <w:p w14:paraId="1B8D06C9" w14:textId="3B65DC76" w:rsidR="0094386E" w:rsidRPr="004E219A" w:rsidRDefault="0094386E" w:rsidP="0094386E">
      <w:pPr>
        <w:spacing w:line="360" w:lineRule="auto"/>
        <w:rPr>
          <w:color w:val="000000" w:themeColor="text1"/>
          <w:lang w:val="en-US"/>
        </w:rPr>
      </w:pPr>
      <w:r w:rsidRPr="004E219A">
        <w:rPr>
          <w:b/>
          <w:bCs/>
          <w:color w:val="000000" w:themeColor="text1"/>
          <w:lang w:val="en-US"/>
        </w:rPr>
        <w:t xml:space="preserve">Figure </w:t>
      </w:r>
      <w:r w:rsidR="005F2A32" w:rsidRPr="004E219A">
        <w:rPr>
          <w:b/>
          <w:bCs/>
          <w:color w:val="000000" w:themeColor="text1"/>
          <w:lang w:val="en-US"/>
        </w:rPr>
        <w:t>S8</w:t>
      </w:r>
      <w:r w:rsidRPr="004E219A">
        <w:rPr>
          <w:b/>
          <w:bCs/>
          <w:color w:val="000000" w:themeColor="text1"/>
          <w:lang w:val="en-US"/>
        </w:rPr>
        <w:t>:</w:t>
      </w:r>
      <w:r w:rsidRPr="004E219A">
        <w:rPr>
          <w:color w:val="000000" w:themeColor="text1"/>
          <w:lang w:val="en-US"/>
        </w:rPr>
        <w:t xml:space="preserve"> </w:t>
      </w:r>
      <w:r w:rsidRPr="004E219A">
        <w:rPr>
          <w:b/>
          <w:bCs/>
          <w:color w:val="000000" w:themeColor="text1"/>
          <w:lang w:val="en-US"/>
        </w:rPr>
        <w:t>a,</w:t>
      </w:r>
      <w:r w:rsidRPr="004E219A">
        <w:rPr>
          <w:color w:val="000000" w:themeColor="text1"/>
          <w:lang w:val="en-US"/>
        </w:rPr>
        <w:t xml:space="preserve"> Adsorption assays of 409E50-1 and 521E56-1 on three LS strains and two HS strains. Both phages can adsorb </w:t>
      </w:r>
      <w:r w:rsidRPr="004E219A">
        <w:rPr>
          <w:rFonts w:eastAsia="MS Mincho"/>
          <w:color w:val="000000" w:themeColor="text1"/>
          <w:lang w:val="en-US"/>
        </w:rPr>
        <w:t xml:space="preserve">to all tested isolates regardless of the efficacity of replication. </w:t>
      </w:r>
      <w:r w:rsidRPr="004E219A">
        <w:rPr>
          <w:rFonts w:eastAsia="MS Mincho"/>
          <w:b/>
          <w:bCs/>
          <w:color w:val="000000" w:themeColor="text1"/>
          <w:lang w:val="en-US"/>
        </w:rPr>
        <w:t>b,</w:t>
      </w:r>
      <w:r w:rsidRPr="004E219A">
        <w:rPr>
          <w:rFonts w:eastAsia="MS Mincho"/>
          <w:color w:val="000000" w:themeColor="text1"/>
          <w:lang w:val="en-US"/>
        </w:rPr>
        <w:t xml:space="preserve"> Graphic summary of the results.</w:t>
      </w:r>
    </w:p>
    <w:p w14:paraId="0C4A08F7" w14:textId="77777777" w:rsidR="0094386E" w:rsidRPr="004E219A" w:rsidRDefault="0094386E" w:rsidP="0094386E">
      <w:pPr>
        <w:spacing w:line="360" w:lineRule="auto"/>
        <w:rPr>
          <w:color w:val="000000" w:themeColor="text1"/>
          <w:lang w:val="en-US"/>
        </w:rPr>
      </w:pPr>
    </w:p>
    <w:p w14:paraId="0F46AB33" w14:textId="77777777" w:rsidR="0094386E" w:rsidRPr="004E219A" w:rsidRDefault="0094386E" w:rsidP="0094386E">
      <w:pPr>
        <w:spacing w:line="360" w:lineRule="auto"/>
        <w:rPr>
          <w:color w:val="000000" w:themeColor="text1"/>
          <w:lang w:val="en-US"/>
        </w:rPr>
      </w:pPr>
      <w:r w:rsidRPr="004E219A">
        <w:rPr>
          <w:color w:val="000000" w:themeColor="text1"/>
          <w:lang w:val="en-US"/>
        </w:rPr>
        <w:br w:type="page"/>
      </w:r>
    </w:p>
    <w:p w14:paraId="2522713C" w14:textId="77777777" w:rsidR="0094386E" w:rsidRPr="004E219A" w:rsidRDefault="0094386E" w:rsidP="0094386E">
      <w:pPr>
        <w:spacing w:line="360" w:lineRule="auto"/>
        <w:rPr>
          <w:color w:val="000000" w:themeColor="text1"/>
          <w:lang w:val="en-US"/>
        </w:rPr>
      </w:pPr>
      <w:r w:rsidRPr="004E219A">
        <w:rPr>
          <w:noProof/>
          <w:color w:val="000000" w:themeColor="text1"/>
        </w:rPr>
        <w:lastRenderedPageBreak/>
        <w:drawing>
          <wp:inline distT="0" distB="0" distL="0" distR="0" wp14:anchorId="154EB105" wp14:editId="06E9D700">
            <wp:extent cx="5760720" cy="3255645"/>
            <wp:effectExtent l="0" t="0" r="508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1EBB7" w14:textId="151395D7" w:rsidR="00E17EFE" w:rsidRPr="004E219A" w:rsidRDefault="0094386E" w:rsidP="00933227">
      <w:pPr>
        <w:spacing w:line="360" w:lineRule="auto"/>
        <w:jc w:val="both"/>
        <w:rPr>
          <w:color w:val="000000" w:themeColor="text1"/>
          <w:lang w:val="en-US"/>
        </w:rPr>
      </w:pPr>
      <w:r w:rsidRPr="004E219A">
        <w:rPr>
          <w:b/>
          <w:bCs/>
          <w:color w:val="000000" w:themeColor="text1"/>
          <w:lang w:val="en-US"/>
        </w:rPr>
        <w:t xml:space="preserve">Figure </w:t>
      </w:r>
      <w:r w:rsidR="005F2A32" w:rsidRPr="004E219A">
        <w:rPr>
          <w:b/>
          <w:bCs/>
          <w:color w:val="000000" w:themeColor="text1"/>
          <w:lang w:val="en-US"/>
        </w:rPr>
        <w:t>S9</w:t>
      </w:r>
      <w:r w:rsidRPr="004E219A">
        <w:rPr>
          <w:b/>
          <w:bCs/>
          <w:color w:val="000000" w:themeColor="text1"/>
          <w:lang w:val="en-US"/>
        </w:rPr>
        <w:t>:</w:t>
      </w:r>
      <w:r w:rsidRPr="004E219A">
        <w:rPr>
          <w:color w:val="000000" w:themeColor="text1"/>
          <w:lang w:val="en-US"/>
        </w:rPr>
        <w:t xml:space="preserve"> SNP results in the change of a threonine (409E50-1) by a proline (521E56-1) at amino acid position 8 in the gene labelled p0076 from 409E50-1 and encoding for </w:t>
      </w:r>
      <w:r w:rsidR="000B20D6" w:rsidRPr="004E219A">
        <w:rPr>
          <w:color w:val="000000" w:themeColor="text1"/>
          <w:lang w:val="en-US"/>
        </w:rPr>
        <w:t xml:space="preserve">an </w:t>
      </w:r>
      <w:r w:rsidRPr="004E219A">
        <w:rPr>
          <w:color w:val="000000" w:themeColor="text1"/>
          <w:lang w:val="en-US"/>
        </w:rPr>
        <w:t>unknown function.</w:t>
      </w:r>
    </w:p>
    <w:sectPr w:rsidR="00E17EFE" w:rsidRPr="004E219A" w:rsidSect="00084D54">
      <w:footerReference w:type="even" r:id="rId15"/>
      <w:footerReference w:type="default" r:id="rId16"/>
      <w:pgSz w:w="11900" w:h="16840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97AF1" w14:textId="77777777" w:rsidR="00697750" w:rsidRDefault="00697750">
      <w:r>
        <w:separator/>
      </w:r>
    </w:p>
  </w:endnote>
  <w:endnote w:type="continuationSeparator" w:id="0">
    <w:p w14:paraId="0E88D597" w14:textId="77777777" w:rsidR="00697750" w:rsidRDefault="00697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3BA2" w14:textId="77777777" w:rsidR="00C821F2" w:rsidRDefault="005F2A32" w:rsidP="0021748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end"/>
    </w:r>
  </w:p>
  <w:p w14:paraId="001C8282" w14:textId="77777777" w:rsidR="00C821F2" w:rsidRDefault="00000000" w:rsidP="00C607A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845469512"/>
      <w:docPartObj>
        <w:docPartGallery w:val="Page Numbers (Bottom of Page)"/>
        <w:docPartUnique/>
      </w:docPartObj>
    </w:sdtPr>
    <w:sdtContent>
      <w:p w14:paraId="5BFD3F17" w14:textId="77777777" w:rsidR="00C821F2" w:rsidRDefault="005F2A32" w:rsidP="0021748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9</w:t>
        </w:r>
        <w:r>
          <w:rPr>
            <w:rStyle w:val="Numrodepage"/>
          </w:rPr>
          <w:fldChar w:fldCharType="end"/>
        </w:r>
      </w:p>
    </w:sdtContent>
  </w:sdt>
  <w:p w14:paraId="1D6A3CC2" w14:textId="77777777" w:rsidR="00C821F2" w:rsidRDefault="00000000" w:rsidP="00C607A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AA789" w14:textId="77777777" w:rsidR="00697750" w:rsidRDefault="00697750">
      <w:r>
        <w:separator/>
      </w:r>
    </w:p>
  </w:footnote>
  <w:footnote w:type="continuationSeparator" w:id="0">
    <w:p w14:paraId="4265CB63" w14:textId="77777777" w:rsidR="00697750" w:rsidRDefault="00697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86E"/>
    <w:rsid w:val="00022F0C"/>
    <w:rsid w:val="0005403A"/>
    <w:rsid w:val="00084921"/>
    <w:rsid w:val="000A26AA"/>
    <w:rsid w:val="000B20D6"/>
    <w:rsid w:val="001406B2"/>
    <w:rsid w:val="00152417"/>
    <w:rsid w:val="00167E69"/>
    <w:rsid w:val="001C6DE0"/>
    <w:rsid w:val="001E3C98"/>
    <w:rsid w:val="00202E28"/>
    <w:rsid w:val="00284C47"/>
    <w:rsid w:val="002D11B6"/>
    <w:rsid w:val="002F6BB4"/>
    <w:rsid w:val="00306021"/>
    <w:rsid w:val="00321EAA"/>
    <w:rsid w:val="00371879"/>
    <w:rsid w:val="003865A4"/>
    <w:rsid w:val="00387A0E"/>
    <w:rsid w:val="004C6CE8"/>
    <w:rsid w:val="004E219A"/>
    <w:rsid w:val="005321C0"/>
    <w:rsid w:val="005B4BBA"/>
    <w:rsid w:val="005E5805"/>
    <w:rsid w:val="005F2A32"/>
    <w:rsid w:val="005F34E4"/>
    <w:rsid w:val="005F6A32"/>
    <w:rsid w:val="00620F26"/>
    <w:rsid w:val="00635548"/>
    <w:rsid w:val="006416EF"/>
    <w:rsid w:val="0069499E"/>
    <w:rsid w:val="00697750"/>
    <w:rsid w:val="006C6527"/>
    <w:rsid w:val="0074402F"/>
    <w:rsid w:val="00746C9A"/>
    <w:rsid w:val="00750497"/>
    <w:rsid w:val="007A3251"/>
    <w:rsid w:val="007B74BC"/>
    <w:rsid w:val="00817958"/>
    <w:rsid w:val="008447B9"/>
    <w:rsid w:val="0084705F"/>
    <w:rsid w:val="0086456B"/>
    <w:rsid w:val="008739C0"/>
    <w:rsid w:val="00881F00"/>
    <w:rsid w:val="008B02A0"/>
    <w:rsid w:val="008F4D6F"/>
    <w:rsid w:val="00914D2A"/>
    <w:rsid w:val="00925604"/>
    <w:rsid w:val="00933227"/>
    <w:rsid w:val="0094386E"/>
    <w:rsid w:val="009502A0"/>
    <w:rsid w:val="00963C15"/>
    <w:rsid w:val="009874FA"/>
    <w:rsid w:val="009A7384"/>
    <w:rsid w:val="009D534B"/>
    <w:rsid w:val="009E2001"/>
    <w:rsid w:val="00A14680"/>
    <w:rsid w:val="00A2759B"/>
    <w:rsid w:val="00A42D43"/>
    <w:rsid w:val="00A54F50"/>
    <w:rsid w:val="00AB0A85"/>
    <w:rsid w:val="00AB7A67"/>
    <w:rsid w:val="00B73AD6"/>
    <w:rsid w:val="00BF4E57"/>
    <w:rsid w:val="00C126E7"/>
    <w:rsid w:val="00C13EC6"/>
    <w:rsid w:val="00C546B5"/>
    <w:rsid w:val="00CC4574"/>
    <w:rsid w:val="00CD2FB8"/>
    <w:rsid w:val="00CD55BB"/>
    <w:rsid w:val="00D26ED4"/>
    <w:rsid w:val="00D35B4B"/>
    <w:rsid w:val="00D44071"/>
    <w:rsid w:val="00D574A2"/>
    <w:rsid w:val="00E0641F"/>
    <w:rsid w:val="00E17EFE"/>
    <w:rsid w:val="00E778E5"/>
    <w:rsid w:val="00EE4BDF"/>
    <w:rsid w:val="00F521BC"/>
    <w:rsid w:val="00F966A9"/>
    <w:rsid w:val="00FF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1F129C"/>
  <w15:docId w15:val="{67A3553D-2C0E-2D4D-AE64-BF675741B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86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">
    <w:name w:val="Body"/>
    <w:qFormat/>
    <w:rsid w:val="0094386E"/>
    <w:pPr>
      <w:suppressAutoHyphens/>
    </w:pPr>
    <w:rPr>
      <w:rFonts w:ascii="Cambria" w:eastAsia="Arial Unicode MS" w:hAnsi="Cambria" w:cs="Arial Unicode MS"/>
      <w:color w:val="000000"/>
      <w:u w:color="000000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styleId="Marquedecommentaire">
    <w:name w:val="annotation reference"/>
    <w:basedOn w:val="Policepardfaut"/>
    <w:uiPriority w:val="99"/>
    <w:semiHidden/>
    <w:unhideWhenUsed/>
    <w:rsid w:val="0094386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4386E"/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4386E"/>
    <w:rPr>
      <w:rFonts w:eastAsiaTheme="minorEastAsia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4386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94386E"/>
    <w:rPr>
      <w:rFonts w:eastAsiaTheme="minorEastAsia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94386E"/>
  </w:style>
  <w:style w:type="character" w:styleId="Numrodeligne">
    <w:name w:val="line number"/>
    <w:basedOn w:val="Policepardfaut"/>
    <w:uiPriority w:val="99"/>
    <w:semiHidden/>
    <w:unhideWhenUsed/>
    <w:rsid w:val="0094386E"/>
  </w:style>
  <w:style w:type="paragraph" w:styleId="Textedebulles">
    <w:name w:val="Balloon Text"/>
    <w:basedOn w:val="Normal"/>
    <w:link w:val="TextedebullesCar"/>
    <w:uiPriority w:val="99"/>
    <w:semiHidden/>
    <w:unhideWhenUsed/>
    <w:rsid w:val="00A54F5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4F50"/>
    <w:rPr>
      <w:rFonts w:ascii="Lucida Grande" w:eastAsia="Times New Roman" w:hAnsi="Lucida Grande" w:cs="Lucida Grande"/>
      <w:sz w:val="18"/>
      <w:szCs w:val="18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5548"/>
    <w:rPr>
      <w:rFonts w:ascii="Times New Roman" w:eastAsia="Times New Roman" w:hAnsi="Times New Roman" w:cs="Times New Roman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554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620F26"/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664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2023-02-13T13:07:00Z</dcterms:created>
  <dcterms:modified xsi:type="dcterms:W3CDTF">2023-02-13T13:07:00Z</dcterms:modified>
</cp:coreProperties>
</file>