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55CF3E" w14:textId="1FA21359" w:rsidR="009D1F7F" w:rsidRPr="00E20341" w:rsidRDefault="00DA2538" w:rsidP="00ED4868">
      <w:pPr>
        <w:pStyle w:val="Titre"/>
        <w:rPr>
          <w:b w:val="0"/>
          <w:sz w:val="24"/>
          <w:szCs w:val="24"/>
        </w:rPr>
      </w:pPr>
      <w:r>
        <w:rPr>
          <w:b w:val="0"/>
          <w:noProof/>
          <w:sz w:val="24"/>
          <w:szCs w:val="24"/>
        </w:rPr>
        <w:drawing>
          <wp:inline distT="0" distB="0" distL="0" distR="0" wp14:anchorId="27CCEDDA" wp14:editId="7718658D">
            <wp:extent cx="5400040" cy="1967230"/>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
                    <a:stretch>
                      <a:fillRect/>
                    </a:stretch>
                  </pic:blipFill>
                  <pic:spPr>
                    <a:xfrm>
                      <a:off x="0" y="0"/>
                      <a:ext cx="5400040" cy="1967230"/>
                    </a:xfrm>
                    <a:prstGeom prst="rect">
                      <a:avLst/>
                    </a:prstGeom>
                  </pic:spPr>
                </pic:pic>
              </a:graphicData>
            </a:graphic>
          </wp:inline>
        </w:drawing>
      </w:r>
    </w:p>
    <w:p w14:paraId="75D0E936" w14:textId="1F83B8D0" w:rsidR="00347E55" w:rsidRPr="00E20341" w:rsidRDefault="00347E55" w:rsidP="00ED4868">
      <w:pPr>
        <w:pStyle w:val="Titre"/>
        <w:rPr>
          <w:sz w:val="20"/>
        </w:rPr>
      </w:pPr>
    </w:p>
    <w:p w14:paraId="04B18A86" w14:textId="7AE0F1E9" w:rsidR="005B715F" w:rsidRPr="00C33D59" w:rsidRDefault="00A23B1A" w:rsidP="00ED4868">
      <w:pPr>
        <w:pStyle w:val="Titre"/>
      </w:pPr>
      <w:r>
        <w:t>Procédé d’a</w:t>
      </w:r>
      <w:r w:rsidR="00083275">
        <w:t>ssemblage multi-matériaux</w:t>
      </w:r>
      <w:r>
        <w:t xml:space="preserve"> par fabrication additive in situ </w:t>
      </w:r>
      <w:r w:rsidR="00F46024">
        <w:t>par</w:t>
      </w:r>
      <w:r>
        <w:t xml:space="preserve"> projection à froid (Cold Spray) et texturation laser </w:t>
      </w:r>
    </w:p>
    <w:p w14:paraId="7320EC22" w14:textId="77777777" w:rsidR="001F598F" w:rsidRPr="00AB694E" w:rsidRDefault="001F598F" w:rsidP="001F598F">
      <w:pPr>
        <w:pStyle w:val="Titre"/>
        <w:rPr>
          <w:b w:val="0"/>
          <w:sz w:val="24"/>
          <w:szCs w:val="24"/>
        </w:rPr>
      </w:pPr>
    </w:p>
    <w:p w14:paraId="510FD155" w14:textId="0DA952F4" w:rsidR="001F598F" w:rsidRPr="005C42E4" w:rsidRDefault="005C42E4" w:rsidP="001F598F">
      <w:pPr>
        <w:pStyle w:val="Sous-titre"/>
        <w:rPr>
          <w:rFonts w:cs="Times New Roman"/>
          <w:b/>
          <w:szCs w:val="24"/>
        </w:rPr>
      </w:pPr>
      <w:proofErr w:type="spellStart"/>
      <w:r w:rsidRPr="005C42E4">
        <w:rPr>
          <w:rFonts w:cs="Times New Roman"/>
          <w:b/>
          <w:szCs w:val="24"/>
        </w:rPr>
        <w:t>Amela</w:t>
      </w:r>
      <w:proofErr w:type="spellEnd"/>
      <w:r w:rsidRPr="005C42E4">
        <w:rPr>
          <w:rFonts w:cs="Times New Roman"/>
          <w:b/>
          <w:szCs w:val="24"/>
        </w:rPr>
        <w:t xml:space="preserve"> KUSURAN</w:t>
      </w:r>
      <w:r w:rsidR="001F598F" w:rsidRPr="005C42E4">
        <w:rPr>
          <w:rFonts w:cs="Times New Roman"/>
          <w:b/>
          <w:szCs w:val="24"/>
          <w:vertAlign w:val="superscript"/>
        </w:rPr>
        <w:t>(a)</w:t>
      </w:r>
      <w:r w:rsidR="001F598F" w:rsidRPr="005C42E4">
        <w:rPr>
          <w:rFonts w:cs="Times New Roman"/>
          <w:b/>
          <w:szCs w:val="24"/>
        </w:rPr>
        <w:t>,</w:t>
      </w:r>
      <w:r w:rsidR="00317AE3" w:rsidRPr="00317AE3">
        <w:rPr>
          <w:rFonts w:cs="Times New Roman"/>
          <w:b/>
          <w:szCs w:val="24"/>
          <w:vertAlign w:val="superscript"/>
        </w:rPr>
        <w:t xml:space="preserve"> </w:t>
      </w:r>
      <w:r w:rsidR="00317AE3" w:rsidRPr="005C42E4">
        <w:rPr>
          <w:rFonts w:cs="Times New Roman"/>
          <w:b/>
          <w:szCs w:val="24"/>
        </w:rPr>
        <w:t>Ludovic VITU</w:t>
      </w:r>
      <w:r w:rsidR="00317AE3" w:rsidRPr="005C42E4">
        <w:rPr>
          <w:rFonts w:cs="Times New Roman"/>
          <w:b/>
          <w:szCs w:val="24"/>
          <w:vertAlign w:val="superscript"/>
        </w:rPr>
        <w:t>(a)</w:t>
      </w:r>
      <w:r w:rsidR="00317AE3" w:rsidRPr="005C42E4">
        <w:rPr>
          <w:rFonts w:cs="Times New Roman"/>
          <w:b/>
          <w:szCs w:val="24"/>
        </w:rPr>
        <w:t>,</w:t>
      </w:r>
      <w:r w:rsidR="00317AE3">
        <w:rPr>
          <w:rFonts w:cs="Times New Roman"/>
          <w:b/>
          <w:szCs w:val="24"/>
        </w:rPr>
        <w:t xml:space="preserve"> </w:t>
      </w:r>
      <w:r w:rsidR="00317AE3" w:rsidRPr="005C42E4">
        <w:rPr>
          <w:rFonts w:cs="Times New Roman"/>
          <w:b/>
          <w:szCs w:val="24"/>
        </w:rPr>
        <w:t>David</w:t>
      </w:r>
      <w:r w:rsidRPr="005C42E4">
        <w:rPr>
          <w:rFonts w:cs="Times New Roman"/>
          <w:b/>
          <w:szCs w:val="24"/>
        </w:rPr>
        <w:t xml:space="preserve"> MERCS</w:t>
      </w:r>
      <w:r w:rsidR="001F598F" w:rsidRPr="005C42E4">
        <w:rPr>
          <w:rFonts w:cs="Times New Roman"/>
          <w:b/>
          <w:szCs w:val="24"/>
          <w:vertAlign w:val="superscript"/>
        </w:rPr>
        <w:t>(b)</w:t>
      </w:r>
      <w:r w:rsidRPr="005C42E4">
        <w:rPr>
          <w:rFonts w:cs="Times New Roman"/>
          <w:b/>
          <w:szCs w:val="24"/>
        </w:rPr>
        <w:t>, Geoffrey DARUT</w:t>
      </w:r>
      <w:r w:rsidR="00317AE3" w:rsidRPr="005C42E4">
        <w:rPr>
          <w:rFonts w:cs="Times New Roman"/>
          <w:b/>
          <w:szCs w:val="24"/>
          <w:vertAlign w:val="superscript"/>
        </w:rPr>
        <w:t>(a)</w:t>
      </w:r>
      <w:r w:rsidR="00317AE3" w:rsidRPr="005C42E4">
        <w:rPr>
          <w:rFonts w:cs="Times New Roman"/>
          <w:b/>
          <w:szCs w:val="24"/>
        </w:rPr>
        <w:t>,</w:t>
      </w:r>
      <w:r w:rsidR="00317AE3" w:rsidRPr="00317AE3">
        <w:rPr>
          <w:rFonts w:cs="Times New Roman"/>
          <w:b/>
          <w:szCs w:val="24"/>
          <w:vertAlign w:val="superscript"/>
        </w:rPr>
        <w:t xml:space="preserve"> </w:t>
      </w:r>
      <w:r>
        <w:rPr>
          <w:rFonts w:cs="Times New Roman"/>
          <w:b/>
          <w:szCs w:val="24"/>
        </w:rPr>
        <w:t>Marie-Pierre PLANCHE</w:t>
      </w:r>
      <w:r w:rsidRPr="005C42E4">
        <w:rPr>
          <w:rFonts w:cs="Times New Roman"/>
          <w:b/>
          <w:szCs w:val="24"/>
          <w:vertAlign w:val="superscript"/>
        </w:rPr>
        <w:t>(a)</w:t>
      </w:r>
    </w:p>
    <w:p w14:paraId="29A394AB" w14:textId="77777777" w:rsidR="00214DB2" w:rsidRDefault="005C42E4" w:rsidP="00214DB2">
      <w:pPr>
        <w:pStyle w:val="Paragraphedeliste"/>
        <w:numPr>
          <w:ilvl w:val="0"/>
          <w:numId w:val="41"/>
        </w:numPr>
        <w:spacing w:after="5" w:line="270" w:lineRule="auto"/>
        <w:ind w:right="117"/>
      </w:pPr>
      <w:r w:rsidRPr="00214DB2">
        <w:rPr>
          <w:lang w:val="en-US"/>
        </w:rPr>
        <w:t xml:space="preserve">ICB-PMDM, UMR 6303, CNRS, Univ. </w:t>
      </w:r>
      <w:r>
        <w:t xml:space="preserve">Bourgogne Franche-Comté, UTBM, 90010 Belfort, France </w:t>
      </w:r>
    </w:p>
    <w:p w14:paraId="23C32982" w14:textId="3E17945D" w:rsidR="005C42E4" w:rsidRDefault="001F598F" w:rsidP="00214DB2">
      <w:pPr>
        <w:pStyle w:val="Paragraphedeliste"/>
        <w:numPr>
          <w:ilvl w:val="0"/>
          <w:numId w:val="41"/>
        </w:numPr>
        <w:spacing w:after="5" w:line="270" w:lineRule="auto"/>
        <w:ind w:right="117"/>
      </w:pPr>
      <w:r w:rsidRPr="00214DB2">
        <w:rPr>
          <w:i/>
          <w:sz w:val="20"/>
        </w:rPr>
        <w:t xml:space="preserve"> </w:t>
      </w:r>
      <w:r w:rsidR="005C42E4">
        <w:t xml:space="preserve">LISI Automotive, 2 rue Juvénal </w:t>
      </w:r>
      <w:proofErr w:type="spellStart"/>
      <w:r w:rsidR="005C42E4">
        <w:t>Viellard</w:t>
      </w:r>
      <w:proofErr w:type="spellEnd"/>
      <w:r w:rsidR="005C42E4">
        <w:t>, 90600 Grandvillars, France</w:t>
      </w:r>
    </w:p>
    <w:p w14:paraId="5E3AF875" w14:textId="28E8074D" w:rsidR="001F598F" w:rsidRDefault="001F598F" w:rsidP="001F598F">
      <w:pPr>
        <w:pStyle w:val="Sous-titre"/>
        <w:rPr>
          <w:rStyle w:val="Lienhypertexte"/>
          <w:rFonts w:cs="Times New Roman"/>
          <w:i/>
          <w:sz w:val="20"/>
          <w:szCs w:val="20"/>
        </w:rPr>
      </w:pPr>
      <w:r w:rsidRPr="00AB694E">
        <w:rPr>
          <w:rFonts w:cs="Times New Roman"/>
          <w:i/>
          <w:sz w:val="20"/>
          <w:szCs w:val="20"/>
        </w:rPr>
        <w:t xml:space="preserve">Mail : </w:t>
      </w:r>
      <w:hyperlink r:id="rId12" w:history="1">
        <w:r w:rsidR="005C42E4" w:rsidRPr="009E6A18">
          <w:rPr>
            <w:rStyle w:val="Lienhypertexte"/>
          </w:rPr>
          <w:t>amela.kusuran@utbm.fr</w:t>
        </w:r>
      </w:hyperlink>
      <w:r w:rsidR="005C42E4">
        <w:t xml:space="preserve"> </w:t>
      </w:r>
    </w:p>
    <w:p w14:paraId="136D75D4" w14:textId="77777777" w:rsidR="00E20341" w:rsidRPr="00E20341" w:rsidRDefault="00E20341" w:rsidP="00E20341">
      <w:pPr>
        <w:jc w:val="center"/>
      </w:pPr>
    </w:p>
    <w:p w14:paraId="15AAE220" w14:textId="4CEA9146" w:rsidR="00E20341" w:rsidRPr="00265C78" w:rsidRDefault="007B11EE" w:rsidP="00265C78">
      <w:pPr>
        <w:spacing w:after="490"/>
        <w:ind w:left="-5" w:right="219"/>
        <w:rPr>
          <w:i/>
        </w:rPr>
      </w:pPr>
      <w:r w:rsidRPr="00C33D59">
        <w:rPr>
          <w:b/>
        </w:rPr>
        <w:t>Résumé :</w:t>
      </w:r>
      <w:r w:rsidRPr="00C33D59">
        <w:t xml:space="preserve"> </w:t>
      </w:r>
      <w:r w:rsidR="00265C78" w:rsidRPr="00265C78">
        <w:rPr>
          <w:iCs/>
        </w:rPr>
        <w:t>La fabrication additive par projection à froid (Cold</w:t>
      </w:r>
      <w:r w:rsidR="00A94AC2">
        <w:rPr>
          <w:iCs/>
        </w:rPr>
        <w:t xml:space="preserve"> </w:t>
      </w:r>
      <w:r w:rsidR="00265C78" w:rsidRPr="00265C78">
        <w:rPr>
          <w:iCs/>
        </w:rPr>
        <w:t xml:space="preserve">Spray) couplée à la </w:t>
      </w:r>
      <w:proofErr w:type="gramStart"/>
      <w:r w:rsidR="00265C78" w:rsidRPr="00265C78">
        <w:rPr>
          <w:iCs/>
        </w:rPr>
        <w:t>texturation</w:t>
      </w:r>
      <w:proofErr w:type="gramEnd"/>
      <w:r w:rsidR="00265C78" w:rsidRPr="00265C78">
        <w:rPr>
          <w:iCs/>
        </w:rPr>
        <w:t xml:space="preserve"> laser (création de motifs micro-géométriques à la surface d’un matériau) permet de créer un point de fixation entre deux matériaux disjoints, l’acier et l’alliage d’aluminium par exemple, dans le but d’obtenir un assemblage multi-matériaux robuste et résistant. </w:t>
      </w:r>
      <w:r w:rsidR="007842A1">
        <w:rPr>
          <w:iCs/>
        </w:rPr>
        <w:t xml:space="preserve">L’intérêt est </w:t>
      </w:r>
      <w:r w:rsidR="00D0249B">
        <w:rPr>
          <w:iCs/>
        </w:rPr>
        <w:t xml:space="preserve">de montrer la faisabilité et d’étudier les propriétés mécaniques pour différentes configurations d’assemblage. </w:t>
      </w:r>
      <w:r w:rsidR="00265C78" w:rsidRPr="00265C78">
        <w:rPr>
          <w:iCs/>
        </w:rPr>
        <w:t xml:space="preserve">Les dépôts obtenus par Cold Spray possèdent des propriétés métallurgiques élevées du fait de la forte déformation des particules lorsqu’elles impactent le substrat. Cela induit une porosité et une rugosité faibles, une dureté élevée mais une rupture fragile. </w:t>
      </w:r>
      <w:r w:rsidR="007842A1">
        <w:rPr>
          <w:iCs/>
        </w:rPr>
        <w:t>Compa</w:t>
      </w:r>
      <w:r w:rsidR="00D0249B">
        <w:rPr>
          <w:iCs/>
        </w:rPr>
        <w:t xml:space="preserve">rativement à d’autres procédés d’assemblage </w:t>
      </w:r>
      <w:r w:rsidR="000313A6">
        <w:rPr>
          <w:iCs/>
        </w:rPr>
        <w:t xml:space="preserve">multi-matériaux </w:t>
      </w:r>
      <w:r w:rsidR="00D0249B">
        <w:rPr>
          <w:iCs/>
        </w:rPr>
        <w:t xml:space="preserve">tels </w:t>
      </w:r>
      <w:r w:rsidR="000313A6">
        <w:rPr>
          <w:iCs/>
        </w:rPr>
        <w:t xml:space="preserve">que le Friction </w:t>
      </w:r>
      <w:proofErr w:type="spellStart"/>
      <w:r w:rsidR="000313A6">
        <w:rPr>
          <w:iCs/>
        </w:rPr>
        <w:t>Stir</w:t>
      </w:r>
      <w:proofErr w:type="spellEnd"/>
      <w:r w:rsidR="000313A6">
        <w:rPr>
          <w:iCs/>
        </w:rPr>
        <w:t xml:space="preserve"> Spot </w:t>
      </w:r>
      <w:proofErr w:type="spellStart"/>
      <w:r w:rsidR="000313A6">
        <w:rPr>
          <w:iCs/>
        </w:rPr>
        <w:t>Welding</w:t>
      </w:r>
      <w:proofErr w:type="spellEnd"/>
      <w:r w:rsidR="000313A6">
        <w:rPr>
          <w:iCs/>
        </w:rPr>
        <w:t xml:space="preserve"> ou le Laser </w:t>
      </w:r>
      <w:proofErr w:type="spellStart"/>
      <w:r w:rsidR="000313A6">
        <w:rPr>
          <w:iCs/>
        </w:rPr>
        <w:t>Welding</w:t>
      </w:r>
      <w:proofErr w:type="spellEnd"/>
      <w:r w:rsidR="000313A6">
        <w:rPr>
          <w:iCs/>
        </w:rPr>
        <w:t xml:space="preserve">, les résultats mécaniques en traction et cisaillement sont relativement similaires et permettent au procédé présenté ici d’être un concurrent </w:t>
      </w:r>
      <w:proofErr w:type="spellStart"/>
      <w:r w:rsidR="000313A6">
        <w:rPr>
          <w:iCs/>
        </w:rPr>
        <w:t>émergant</w:t>
      </w:r>
      <w:proofErr w:type="spellEnd"/>
      <w:r w:rsidR="000313A6">
        <w:rPr>
          <w:iCs/>
        </w:rPr>
        <w:t xml:space="preserve">. </w:t>
      </w:r>
    </w:p>
    <w:p w14:paraId="309ED6F4" w14:textId="2DBD8D8B" w:rsidR="007B11EE" w:rsidRPr="00C33D59" w:rsidRDefault="007B11EE" w:rsidP="00ED4868">
      <w:r w:rsidRPr="00C33D59">
        <w:rPr>
          <w:b/>
          <w:lang w:eastAsia="fr-FR"/>
        </w:rPr>
        <w:t xml:space="preserve">Mots clés : </w:t>
      </w:r>
      <w:r w:rsidR="005C42E4">
        <w:rPr>
          <w:lang w:eastAsia="fr-FR"/>
        </w:rPr>
        <w:t>Assemblage multi-matériaux</w:t>
      </w:r>
      <w:r w:rsidR="00DB0CA1" w:rsidRPr="00C33D59">
        <w:rPr>
          <w:lang w:eastAsia="fr-FR"/>
        </w:rPr>
        <w:t xml:space="preserve">, </w:t>
      </w:r>
      <w:r w:rsidR="005C42E4">
        <w:rPr>
          <w:lang w:eastAsia="fr-FR"/>
        </w:rPr>
        <w:t>Cold Spray</w:t>
      </w:r>
      <w:r w:rsidR="00DB0CA1" w:rsidRPr="00C33D59">
        <w:rPr>
          <w:lang w:eastAsia="fr-FR"/>
        </w:rPr>
        <w:t xml:space="preserve">, </w:t>
      </w:r>
      <w:r w:rsidR="005C42E4">
        <w:rPr>
          <w:lang w:eastAsia="fr-FR"/>
        </w:rPr>
        <w:t>Texturation laser</w:t>
      </w:r>
      <w:r w:rsidR="00DB0CA1" w:rsidRPr="00C33D59">
        <w:rPr>
          <w:lang w:eastAsia="fr-FR"/>
        </w:rPr>
        <w:t xml:space="preserve">, </w:t>
      </w:r>
      <w:r w:rsidR="005C42E4">
        <w:rPr>
          <w:lang w:eastAsia="fr-FR"/>
        </w:rPr>
        <w:t>Automobile.</w:t>
      </w:r>
    </w:p>
    <w:p w14:paraId="6027F0E5" w14:textId="77777777" w:rsidR="003A574B" w:rsidRPr="00C33D59" w:rsidRDefault="003A574B" w:rsidP="00ED4868">
      <w:pPr>
        <w:rPr>
          <w:lang w:eastAsia="fr-FR"/>
        </w:rPr>
      </w:pPr>
    </w:p>
    <w:p w14:paraId="54D53803" w14:textId="2E60ABE1" w:rsidR="00AB694E" w:rsidRPr="00ED4868" w:rsidRDefault="003A574B" w:rsidP="00781C8A">
      <w:pPr>
        <w:pStyle w:val="Titre1"/>
      </w:pPr>
      <w:r w:rsidRPr="00C33D59">
        <w:t>I</w:t>
      </w:r>
      <w:r w:rsidR="007B11EE" w:rsidRPr="00C33D59">
        <w:t>ntroduction</w:t>
      </w:r>
    </w:p>
    <w:p w14:paraId="61169AAC" w14:textId="0B75F28D" w:rsidR="00BD55A7" w:rsidRDefault="00BD55A7" w:rsidP="00BD55A7">
      <w:pPr>
        <w:spacing w:after="324"/>
        <w:ind w:left="-5" w:right="219"/>
      </w:pPr>
      <w:r>
        <w:t xml:space="preserve">Ces dernières décennies, le secteur automobile a été contraint de s’impliquer très largement à la réduction des émissions de </w:t>
      </w:r>
      <w:r>
        <w:rPr>
          <w:rFonts w:ascii="Cambria" w:eastAsia="Cambria" w:hAnsi="Cambria" w:cs="Cambria"/>
          <w:i/>
        </w:rPr>
        <w:t>CO</w:t>
      </w:r>
      <w:r>
        <w:rPr>
          <w:rFonts w:ascii="Cambria" w:eastAsia="Cambria" w:hAnsi="Cambria" w:cs="Cambria"/>
          <w:vertAlign w:val="subscript"/>
        </w:rPr>
        <w:t>2</w:t>
      </w:r>
      <w:r>
        <w:t>, notamment sous la pression de nombreuses restrictions européennes et internationales</w:t>
      </w:r>
      <w:r w:rsidR="00F61AA8">
        <w:t xml:space="preserve"> (Filière Automobile et </w:t>
      </w:r>
      <w:r w:rsidR="00F61AA8">
        <w:lastRenderedPageBreak/>
        <w:t>Mobilités, 2018)</w:t>
      </w:r>
      <w:r>
        <w:t>. L’électrification massive des véhicules ou la conservation d’une motorisation thermique sur des véhicules allégés permettraient de faire décroître considérablement ces gaz à effet de serre. Cet allègement est possible grâce à l’utilisation d’assemblages multi-matériaux. Les matériaux possédant des densités faibles mais de bonnes résistances mécaniques sont à privilégier comme l’alliage d’aluminium par exemple afin de remplacer en partie l’acier.</w:t>
      </w:r>
    </w:p>
    <w:p w14:paraId="3B38A907" w14:textId="1B30A549" w:rsidR="00BD55A7" w:rsidRDefault="00BD55A7" w:rsidP="00BD55A7">
      <w:pPr>
        <w:spacing w:after="321"/>
        <w:ind w:left="-5" w:right="219"/>
      </w:pPr>
      <w:r>
        <w:t xml:space="preserve">La majorité des assemblages entre acier et aluminium sont réalisés par des procédés mécaniques : vissage, rivetage ou clinchage pour les plus connus. D’autres procédés de type soudage sans passage à l’état liquide, tels que le soudage par friction par exemple, ont permis, en évitant la formation des composés intermétalliques qui fragilisent la liaison, d’obtenir des assemblages de qualité. En effet, l’assemblage de l’acier à l’aluminium avec passage à l’état liquide est problématique en raison des différences de coefficients de conductivité thermique, de températures de fusion, de faibles limites de solubilité et de la présence d’une couche d’alumine à la surface de l’aluminium. La faible solubilité du fer dans l’aluminium, voisine de zéro, entraîne la formation de phases intermétalliques : </w:t>
      </w:r>
      <w:r>
        <w:rPr>
          <w:rFonts w:ascii="Cambria" w:eastAsia="Cambria" w:hAnsi="Cambria" w:cs="Cambria"/>
          <w:i/>
        </w:rPr>
        <w:t>FeAl</w:t>
      </w:r>
      <w:r>
        <w:rPr>
          <w:rFonts w:ascii="Cambria" w:eastAsia="Cambria" w:hAnsi="Cambria" w:cs="Cambria"/>
          <w:vertAlign w:val="subscript"/>
        </w:rPr>
        <w:t>3</w:t>
      </w:r>
      <w:r>
        <w:t xml:space="preserve">, </w:t>
      </w:r>
      <w:r>
        <w:rPr>
          <w:rFonts w:ascii="Cambria" w:eastAsia="Cambria" w:hAnsi="Cambria" w:cs="Cambria"/>
          <w:i/>
        </w:rPr>
        <w:t>Fe</w:t>
      </w:r>
      <w:r>
        <w:rPr>
          <w:rFonts w:ascii="Cambria" w:eastAsia="Cambria" w:hAnsi="Cambria" w:cs="Cambria"/>
          <w:vertAlign w:val="subscript"/>
        </w:rPr>
        <w:t>2</w:t>
      </w:r>
      <w:r>
        <w:rPr>
          <w:rFonts w:ascii="Cambria" w:eastAsia="Cambria" w:hAnsi="Cambria" w:cs="Cambria"/>
          <w:i/>
        </w:rPr>
        <w:t>A</w:t>
      </w:r>
      <w:r>
        <w:rPr>
          <w:rFonts w:ascii="Cambria" w:eastAsia="Cambria" w:hAnsi="Cambria" w:cs="Cambria"/>
          <w:vertAlign w:val="subscript"/>
        </w:rPr>
        <w:t>5</w:t>
      </w:r>
      <w:r>
        <w:t xml:space="preserve">, </w:t>
      </w:r>
      <w:r>
        <w:rPr>
          <w:rFonts w:ascii="Cambria" w:eastAsia="Cambria" w:hAnsi="Cambria" w:cs="Cambria"/>
          <w:i/>
        </w:rPr>
        <w:t>FeAl</w:t>
      </w:r>
      <w:r>
        <w:rPr>
          <w:rFonts w:ascii="Cambria" w:eastAsia="Cambria" w:hAnsi="Cambria" w:cs="Cambria"/>
          <w:vertAlign w:val="subscript"/>
        </w:rPr>
        <w:t xml:space="preserve">2 </w:t>
      </w:r>
      <w:r>
        <w:t xml:space="preserve">et </w:t>
      </w:r>
      <w:proofErr w:type="spellStart"/>
      <w:r>
        <w:t>FeAl</w:t>
      </w:r>
      <w:proofErr w:type="spellEnd"/>
      <w:r>
        <w:t xml:space="preserve"> qui sont des phases fragiles. Ces phases sont obligatoirement créées lors de l’interaction entre l’acier et l’aluminium, cependant leur présence, en fragilisant la liaison, rend l’assemblage difficile</w:t>
      </w:r>
      <w:r w:rsidR="00F61AA8">
        <w:t xml:space="preserve"> (Sierra, 2005)</w:t>
      </w:r>
      <w:r>
        <w:t>.</w:t>
      </w:r>
    </w:p>
    <w:p w14:paraId="14822D75" w14:textId="1BE2C328" w:rsidR="00BD55A7" w:rsidRDefault="00BD55A7" w:rsidP="004F6E44">
      <w:pPr>
        <w:spacing w:after="452"/>
        <w:ind w:left="-5" w:right="219"/>
      </w:pPr>
      <w:r>
        <w:t>Dans le cadre de cette étude, l</w:t>
      </w:r>
      <w:r w:rsidR="007842A1">
        <w:t xml:space="preserve">’objectif </w:t>
      </w:r>
      <w:r>
        <w:t>est de réaliser des assemblages multi-matériaux à l’aide d’un nouveau procédé innovant, LISI µ-MACH-AP® (LISI micro-</w:t>
      </w:r>
      <w:proofErr w:type="spellStart"/>
      <w:r>
        <w:t>Mechanical</w:t>
      </w:r>
      <w:proofErr w:type="spellEnd"/>
      <w:r>
        <w:t xml:space="preserve"> </w:t>
      </w:r>
      <w:proofErr w:type="spellStart"/>
      <w:r>
        <w:t>Anchoring</w:t>
      </w:r>
      <w:proofErr w:type="spellEnd"/>
      <w:r>
        <w:t xml:space="preserve"> Cold </w:t>
      </w:r>
      <w:proofErr w:type="spellStart"/>
      <w:r>
        <w:t>Hybrid</w:t>
      </w:r>
      <w:proofErr w:type="spellEnd"/>
      <w:r>
        <w:t xml:space="preserve"> </w:t>
      </w:r>
      <w:proofErr w:type="spellStart"/>
      <w:r>
        <w:t>Assembly</w:t>
      </w:r>
      <w:proofErr w:type="spellEnd"/>
      <w:r>
        <w:t xml:space="preserve"> Process®), afin de permettre à l’acier et à l’aluminium, deux matériaux disjoints, d’être assemblés sans modifier leur nature métallurgique de base. </w:t>
      </w:r>
      <w:r w:rsidR="007842A1">
        <w:t xml:space="preserve">La faisabilité et les propriétés mécaniques des assemblages ainsi créés sont décrits dans cet article. </w:t>
      </w:r>
      <w:r>
        <w:t>Ce procédé combine la texturation laser et la projection thermique de type Cold Spray, deux grands procédés qui seront expliqués plus en détail par la suite.</w:t>
      </w:r>
    </w:p>
    <w:p w14:paraId="7F7E5663" w14:textId="5BF0A52C" w:rsidR="004F6E44" w:rsidRDefault="004F6E44" w:rsidP="00781C8A">
      <w:pPr>
        <w:pStyle w:val="Titre1"/>
      </w:pPr>
      <w:r>
        <w:t>Matériaux et moyens expérimentaux</w:t>
      </w:r>
    </w:p>
    <w:p w14:paraId="39FD782E" w14:textId="4786E392" w:rsidR="004F6E44" w:rsidRDefault="004F6E44" w:rsidP="004F6E44">
      <w:pPr>
        <w:pStyle w:val="Titre2"/>
      </w:pPr>
      <w:r>
        <w:t xml:space="preserve">Matériaux </w:t>
      </w:r>
    </w:p>
    <w:p w14:paraId="298CACF9" w14:textId="77777777" w:rsidR="00F46F0E" w:rsidRDefault="00F46F0E" w:rsidP="00F46F0E">
      <w:pPr>
        <w:ind w:right="219"/>
        <w:rPr>
          <w:lang w:eastAsia="fr-FR"/>
        </w:rPr>
      </w:pPr>
    </w:p>
    <w:p w14:paraId="7AB38066" w14:textId="19E2B6D4" w:rsidR="00925E2D" w:rsidRDefault="00D92805" w:rsidP="00F46F0E">
      <w:pPr>
        <w:ind w:right="219"/>
      </w:pPr>
      <w:r>
        <w:t>Les matériaux</w:t>
      </w:r>
      <w:r w:rsidR="00925E2D">
        <w:t xml:space="preserve"> utilisés pour cet assemblage sont couramment employés en industrie automobile. Les propriétés mécaniques de ces alliages sont données dans le tableau 1 </w:t>
      </w:r>
      <w:r w:rsidR="00B65D77">
        <w:t>(</w:t>
      </w:r>
      <w:proofErr w:type="spellStart"/>
      <w:r w:rsidR="00B65D77">
        <w:t>Euralliage</w:t>
      </w:r>
      <w:proofErr w:type="spellEnd"/>
      <w:r w:rsidR="00B65D77">
        <w:t xml:space="preserve"> – Icaunaise, 2016) </w:t>
      </w:r>
      <w:r w:rsidR="00925E2D">
        <w:t xml:space="preserve">: </w:t>
      </w:r>
    </w:p>
    <w:p w14:paraId="02BFA4DF" w14:textId="77777777" w:rsidR="00925E2D" w:rsidRDefault="00925E2D" w:rsidP="00925E2D">
      <w:pPr>
        <w:ind w:left="-5" w:right="219"/>
      </w:pPr>
    </w:p>
    <w:p w14:paraId="5BD22307" w14:textId="24D157B6" w:rsidR="00925E2D" w:rsidRPr="000751C7" w:rsidRDefault="00925E2D" w:rsidP="00925E2D">
      <w:pPr>
        <w:ind w:left="-5" w:right="219"/>
        <w:rPr>
          <w:i/>
          <w:iCs/>
        </w:rPr>
      </w:pPr>
      <w:r w:rsidRPr="000751C7">
        <w:rPr>
          <w:i/>
          <w:iCs/>
        </w:rPr>
        <w:t>Tableau 1</w:t>
      </w:r>
      <w:r w:rsidR="000751C7" w:rsidRPr="000751C7">
        <w:rPr>
          <w:i/>
          <w:iCs/>
        </w:rPr>
        <w:t> :</w:t>
      </w:r>
      <w:r w:rsidRPr="000751C7">
        <w:rPr>
          <w:i/>
          <w:iCs/>
        </w:rPr>
        <w:t xml:space="preserve"> Propriétés mécaniques des alliages</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359"/>
        <w:gridCol w:w="2359"/>
        <w:gridCol w:w="2359"/>
      </w:tblGrid>
      <w:tr w:rsidR="00C3497C" w:rsidRPr="00C33D59" w14:paraId="729CD9FF" w14:textId="77777777" w:rsidTr="00C3497C">
        <w:trPr>
          <w:trHeight w:val="384"/>
        </w:trPr>
        <w:tc>
          <w:tcPr>
            <w:tcW w:w="2359" w:type="dxa"/>
            <w:vAlign w:val="center"/>
          </w:tcPr>
          <w:p w14:paraId="76549B12" w14:textId="19F35092" w:rsidR="00C3497C" w:rsidRPr="00C33D59" w:rsidRDefault="00C3497C" w:rsidP="004C4294">
            <w:pPr>
              <w:rPr>
                <w:lang w:val="en-US"/>
              </w:rPr>
            </w:pPr>
            <w:proofErr w:type="spellStart"/>
            <w:r>
              <w:rPr>
                <w:lang w:val="en-US"/>
              </w:rPr>
              <w:t>Alliage</w:t>
            </w:r>
            <w:proofErr w:type="spellEnd"/>
          </w:p>
        </w:tc>
        <w:tc>
          <w:tcPr>
            <w:tcW w:w="2359" w:type="dxa"/>
            <w:vAlign w:val="center"/>
          </w:tcPr>
          <w:p w14:paraId="26CDF89A" w14:textId="4E0A228F" w:rsidR="00C3497C" w:rsidRPr="00C33D59" w:rsidRDefault="00C3497C" w:rsidP="004C4294">
            <w:pPr>
              <w:rPr>
                <w:lang w:val="en-US"/>
              </w:rPr>
            </w:pPr>
            <w:proofErr w:type="spellStart"/>
            <w:r>
              <w:rPr>
                <w:lang w:val="en-US"/>
              </w:rPr>
              <w:t>Acier</w:t>
            </w:r>
            <w:proofErr w:type="spellEnd"/>
          </w:p>
        </w:tc>
        <w:tc>
          <w:tcPr>
            <w:tcW w:w="2359" w:type="dxa"/>
            <w:vAlign w:val="center"/>
          </w:tcPr>
          <w:p w14:paraId="46C6F78C" w14:textId="1FC71ACF" w:rsidR="00C3497C" w:rsidRPr="00C33D59" w:rsidRDefault="00C3497C" w:rsidP="004C4294">
            <w:pPr>
              <w:rPr>
                <w:lang w:val="en-US"/>
              </w:rPr>
            </w:pPr>
            <w:proofErr w:type="spellStart"/>
            <w:r>
              <w:rPr>
                <w:lang w:val="en-US"/>
              </w:rPr>
              <w:t>Alliage</w:t>
            </w:r>
            <w:proofErr w:type="spellEnd"/>
            <w:r>
              <w:rPr>
                <w:lang w:val="en-US"/>
              </w:rPr>
              <w:t xml:space="preserve"> </w:t>
            </w:r>
            <w:proofErr w:type="spellStart"/>
            <w:r>
              <w:rPr>
                <w:lang w:val="en-US"/>
              </w:rPr>
              <w:t>d’aluminium</w:t>
            </w:r>
            <w:proofErr w:type="spellEnd"/>
          </w:p>
        </w:tc>
      </w:tr>
      <w:tr w:rsidR="00C3497C" w:rsidRPr="00C33D59" w14:paraId="299D94DD" w14:textId="77777777" w:rsidTr="00C3497C">
        <w:trPr>
          <w:trHeight w:val="384"/>
        </w:trPr>
        <w:tc>
          <w:tcPr>
            <w:tcW w:w="2359" w:type="dxa"/>
          </w:tcPr>
          <w:p w14:paraId="06640EB1" w14:textId="0A8599FB" w:rsidR="00C3497C" w:rsidRPr="00A83E3E" w:rsidRDefault="00A83E3E" w:rsidP="004C4294">
            <w:pPr>
              <w:rPr>
                <w:lang w:val="en-US"/>
              </w:rPr>
            </w:pPr>
            <w:r>
              <w:rPr>
                <w:lang w:val="en-US"/>
              </w:rPr>
              <w:t>σ</w:t>
            </w:r>
            <w:r>
              <w:rPr>
                <w:vertAlign w:val="subscript"/>
                <w:lang w:val="en-US"/>
              </w:rPr>
              <w:t xml:space="preserve">0.2 </w:t>
            </w:r>
            <w:r>
              <w:rPr>
                <w:lang w:val="en-US"/>
              </w:rPr>
              <w:t>(MPa)</w:t>
            </w:r>
          </w:p>
        </w:tc>
        <w:tc>
          <w:tcPr>
            <w:tcW w:w="2359" w:type="dxa"/>
          </w:tcPr>
          <w:p w14:paraId="479443F0" w14:textId="79C58077" w:rsidR="00C3497C" w:rsidRPr="00C33D59" w:rsidRDefault="00C3497C" w:rsidP="004C4294">
            <w:pPr>
              <w:rPr>
                <w:lang w:val="en-US"/>
              </w:rPr>
            </w:pPr>
            <w:r>
              <w:rPr>
                <w:lang w:val="en-US"/>
              </w:rPr>
              <w:t>160</w:t>
            </w:r>
          </w:p>
        </w:tc>
        <w:tc>
          <w:tcPr>
            <w:tcW w:w="2359" w:type="dxa"/>
          </w:tcPr>
          <w:p w14:paraId="1DFF2B67" w14:textId="6E0153BD" w:rsidR="00C3497C" w:rsidRPr="00C33D59" w:rsidRDefault="00C3497C" w:rsidP="004C4294">
            <w:pPr>
              <w:rPr>
                <w:lang w:val="en-US"/>
              </w:rPr>
            </w:pPr>
            <w:r>
              <w:rPr>
                <w:lang w:val="en-US"/>
              </w:rPr>
              <w:t>145</w:t>
            </w:r>
          </w:p>
        </w:tc>
      </w:tr>
      <w:tr w:rsidR="00C3497C" w:rsidRPr="00C33D59" w14:paraId="7D08A5CA" w14:textId="77777777" w:rsidTr="00C3497C">
        <w:trPr>
          <w:trHeight w:val="384"/>
        </w:trPr>
        <w:tc>
          <w:tcPr>
            <w:tcW w:w="2359" w:type="dxa"/>
          </w:tcPr>
          <w:p w14:paraId="6DABD95B" w14:textId="603BF606" w:rsidR="00C3497C" w:rsidRPr="00A83E3E" w:rsidRDefault="00A83E3E" w:rsidP="004C4294">
            <w:pPr>
              <w:rPr>
                <w:lang w:val="en-US"/>
              </w:rPr>
            </w:pPr>
            <w:proofErr w:type="spellStart"/>
            <w:r>
              <w:rPr>
                <w:lang w:val="en-US"/>
              </w:rPr>
              <w:t>σ</w:t>
            </w:r>
            <w:r>
              <w:rPr>
                <w:vertAlign w:val="subscript"/>
                <w:lang w:val="en-US"/>
              </w:rPr>
              <w:t>m</w:t>
            </w:r>
            <w:proofErr w:type="spellEnd"/>
            <w:r>
              <w:rPr>
                <w:lang w:val="en-US"/>
              </w:rPr>
              <w:t xml:space="preserve"> (MPa)</w:t>
            </w:r>
          </w:p>
        </w:tc>
        <w:tc>
          <w:tcPr>
            <w:tcW w:w="2359" w:type="dxa"/>
          </w:tcPr>
          <w:p w14:paraId="74BE69DF" w14:textId="7475CABA" w:rsidR="00C3497C" w:rsidRPr="00C33D59" w:rsidRDefault="00C3497C" w:rsidP="004C4294">
            <w:pPr>
              <w:rPr>
                <w:lang w:val="en-US"/>
              </w:rPr>
            </w:pPr>
            <w:r>
              <w:rPr>
                <w:lang w:val="en-US"/>
              </w:rPr>
              <w:t>410</w:t>
            </w:r>
          </w:p>
        </w:tc>
        <w:tc>
          <w:tcPr>
            <w:tcW w:w="2359" w:type="dxa"/>
          </w:tcPr>
          <w:p w14:paraId="47F08CEB" w14:textId="425AA869" w:rsidR="00C3497C" w:rsidRPr="00C33D59" w:rsidRDefault="00C3497C" w:rsidP="004C4294">
            <w:pPr>
              <w:rPr>
                <w:lang w:val="en-US"/>
              </w:rPr>
            </w:pPr>
            <w:r>
              <w:rPr>
                <w:lang w:val="en-US"/>
              </w:rPr>
              <w:t>225</w:t>
            </w:r>
          </w:p>
        </w:tc>
      </w:tr>
      <w:tr w:rsidR="00C3497C" w:rsidRPr="00C33D59" w14:paraId="64DD38E1" w14:textId="77777777" w:rsidTr="00C3497C">
        <w:trPr>
          <w:trHeight w:val="384"/>
        </w:trPr>
        <w:tc>
          <w:tcPr>
            <w:tcW w:w="2359" w:type="dxa"/>
          </w:tcPr>
          <w:p w14:paraId="52FCBA74" w14:textId="08ECF60B" w:rsidR="00C3497C" w:rsidRPr="00C33D59" w:rsidRDefault="00A83E3E" w:rsidP="004C4294">
            <w:pPr>
              <w:rPr>
                <w:lang w:val="en-US"/>
              </w:rPr>
            </w:pPr>
            <w:r>
              <w:rPr>
                <w:lang w:val="en-US"/>
              </w:rPr>
              <w:t>ε (%)</w:t>
            </w:r>
          </w:p>
        </w:tc>
        <w:tc>
          <w:tcPr>
            <w:tcW w:w="2359" w:type="dxa"/>
          </w:tcPr>
          <w:p w14:paraId="4489C67D" w14:textId="104AB0D8" w:rsidR="00C3497C" w:rsidRPr="00C33D59" w:rsidRDefault="00C3497C" w:rsidP="004C4294">
            <w:pPr>
              <w:rPr>
                <w:lang w:val="en-US"/>
              </w:rPr>
            </w:pPr>
            <w:r>
              <w:rPr>
                <w:lang w:val="en-US"/>
              </w:rPr>
              <w:t>37</w:t>
            </w:r>
          </w:p>
        </w:tc>
        <w:tc>
          <w:tcPr>
            <w:tcW w:w="2359" w:type="dxa"/>
          </w:tcPr>
          <w:p w14:paraId="749074C9" w14:textId="6C4B1452" w:rsidR="00C3497C" w:rsidRPr="00C33D59" w:rsidRDefault="00C3497C" w:rsidP="004C4294">
            <w:pPr>
              <w:rPr>
                <w:lang w:val="en-US"/>
              </w:rPr>
            </w:pPr>
            <w:r>
              <w:rPr>
                <w:lang w:val="en-US"/>
              </w:rPr>
              <w:t>13</w:t>
            </w:r>
          </w:p>
        </w:tc>
      </w:tr>
    </w:tbl>
    <w:p w14:paraId="3FE44044" w14:textId="4CC21797" w:rsidR="00F46F0E" w:rsidRPr="00F46F0E" w:rsidRDefault="00F46F0E" w:rsidP="00F46F0E">
      <w:pPr>
        <w:pStyle w:val="NormalWeb"/>
        <w:jc w:val="both"/>
        <w:rPr>
          <w:sz w:val="36"/>
          <w:szCs w:val="36"/>
        </w:rPr>
      </w:pPr>
      <w:r w:rsidRPr="00F46F0E">
        <w:lastRenderedPageBreak/>
        <w:t xml:space="preserve">L’acier utilisé dans cette étude est un acier DC04, faible en carbone (ou </w:t>
      </w:r>
      <w:proofErr w:type="spellStart"/>
      <w:r w:rsidRPr="00F46F0E">
        <w:t>ferritique</w:t>
      </w:r>
      <w:proofErr w:type="spellEnd"/>
      <w:r w:rsidRPr="00F46F0E">
        <w:t xml:space="preserve">), obtenu par laminage à froid. Il est </w:t>
      </w:r>
      <w:proofErr w:type="spellStart"/>
      <w:r w:rsidRPr="00F46F0E">
        <w:t>particulièrement</w:t>
      </w:r>
      <w:proofErr w:type="spellEnd"/>
      <w:r w:rsidRPr="00F46F0E">
        <w:t xml:space="preserve"> </w:t>
      </w:r>
      <w:proofErr w:type="spellStart"/>
      <w:r w:rsidRPr="00F46F0E">
        <w:t>apprécie</w:t>
      </w:r>
      <w:proofErr w:type="spellEnd"/>
      <w:r w:rsidRPr="00F46F0E">
        <w:t xml:space="preserve">́ en emboutissage. La composition chimique standard de l’acier DC04 est </w:t>
      </w:r>
      <w:proofErr w:type="spellStart"/>
      <w:r w:rsidRPr="00F46F0E">
        <w:t>donnée</w:t>
      </w:r>
      <w:proofErr w:type="spellEnd"/>
      <w:r w:rsidRPr="00F46F0E">
        <w:t xml:space="preserve"> dans le </w:t>
      </w:r>
      <w:r w:rsidR="00BC4123">
        <w:t>t</w:t>
      </w:r>
      <w:r w:rsidRPr="00F46F0E">
        <w:t xml:space="preserve">ableau </w:t>
      </w:r>
      <w:r w:rsidR="00BC4123">
        <w:t>2</w:t>
      </w:r>
      <w:r w:rsidRPr="00F46F0E">
        <w:t xml:space="preserve"> : </w:t>
      </w:r>
    </w:p>
    <w:p w14:paraId="59CE1809" w14:textId="4B135E05" w:rsidR="00F46F0E" w:rsidRPr="000751C7" w:rsidRDefault="00F46F0E" w:rsidP="00F46F0E">
      <w:pPr>
        <w:ind w:left="-5" w:right="219"/>
        <w:rPr>
          <w:i/>
          <w:iCs/>
        </w:rPr>
      </w:pPr>
      <w:r w:rsidRPr="000751C7">
        <w:rPr>
          <w:i/>
          <w:iCs/>
        </w:rPr>
        <w:t xml:space="preserve">Tableau </w:t>
      </w:r>
      <w:r>
        <w:rPr>
          <w:i/>
          <w:iCs/>
        </w:rPr>
        <w:t>2</w:t>
      </w:r>
      <w:r w:rsidRPr="000751C7">
        <w:rPr>
          <w:i/>
          <w:iCs/>
        </w:rPr>
        <w:t xml:space="preserve"> : </w:t>
      </w:r>
      <w:r>
        <w:rPr>
          <w:i/>
          <w:iCs/>
        </w:rPr>
        <w:t>Composition chimique de l’acier DC04</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694"/>
        <w:gridCol w:w="1134"/>
        <w:gridCol w:w="1134"/>
        <w:gridCol w:w="992"/>
        <w:gridCol w:w="1134"/>
      </w:tblGrid>
      <w:tr w:rsidR="00F46F0E" w:rsidRPr="00C33D59" w14:paraId="17AF51F8" w14:textId="3B3DB2D4" w:rsidTr="00BC4123">
        <w:trPr>
          <w:trHeight w:val="384"/>
        </w:trPr>
        <w:tc>
          <w:tcPr>
            <w:tcW w:w="2694" w:type="dxa"/>
            <w:vAlign w:val="center"/>
          </w:tcPr>
          <w:p w14:paraId="527CF67F" w14:textId="0E26787C" w:rsidR="00F46F0E" w:rsidRPr="00C33D59" w:rsidRDefault="00F46F0E" w:rsidP="005D5D86">
            <w:pPr>
              <w:rPr>
                <w:lang w:val="en-US"/>
              </w:rPr>
            </w:pPr>
            <w:proofErr w:type="spellStart"/>
            <w:r>
              <w:rPr>
                <w:lang w:val="en-US"/>
              </w:rPr>
              <w:t>Élément</w:t>
            </w:r>
            <w:proofErr w:type="spellEnd"/>
            <w:r>
              <w:rPr>
                <w:lang w:val="en-US"/>
              </w:rPr>
              <w:t xml:space="preserve"> </w:t>
            </w:r>
            <w:proofErr w:type="spellStart"/>
            <w:r>
              <w:rPr>
                <w:lang w:val="en-US"/>
              </w:rPr>
              <w:t>chimique</w:t>
            </w:r>
            <w:proofErr w:type="spellEnd"/>
          </w:p>
        </w:tc>
        <w:tc>
          <w:tcPr>
            <w:tcW w:w="1134" w:type="dxa"/>
            <w:vAlign w:val="center"/>
          </w:tcPr>
          <w:p w14:paraId="1F094F30" w14:textId="26827DE6" w:rsidR="00F46F0E" w:rsidRPr="00C33D59" w:rsidRDefault="00F46F0E" w:rsidP="005D5D86">
            <w:pPr>
              <w:rPr>
                <w:lang w:val="en-US"/>
              </w:rPr>
            </w:pPr>
            <w:r>
              <w:rPr>
                <w:lang w:val="en-US"/>
              </w:rPr>
              <w:t>C</w:t>
            </w:r>
          </w:p>
        </w:tc>
        <w:tc>
          <w:tcPr>
            <w:tcW w:w="1134" w:type="dxa"/>
            <w:vAlign w:val="center"/>
          </w:tcPr>
          <w:p w14:paraId="432FB13D" w14:textId="4F3D0D7B" w:rsidR="00F46F0E" w:rsidRPr="00C33D59" w:rsidRDefault="00F46F0E" w:rsidP="005D5D86">
            <w:pPr>
              <w:rPr>
                <w:lang w:val="en-US"/>
              </w:rPr>
            </w:pPr>
            <w:r>
              <w:rPr>
                <w:lang w:val="en-US"/>
              </w:rPr>
              <w:t>Mn</w:t>
            </w:r>
          </w:p>
        </w:tc>
        <w:tc>
          <w:tcPr>
            <w:tcW w:w="992" w:type="dxa"/>
          </w:tcPr>
          <w:p w14:paraId="51E8AEC3" w14:textId="0CC19224" w:rsidR="00F46F0E" w:rsidRDefault="00BC4123" w:rsidP="005D5D86">
            <w:pPr>
              <w:rPr>
                <w:lang w:val="en-US"/>
              </w:rPr>
            </w:pPr>
            <w:r>
              <w:rPr>
                <w:lang w:val="en-US"/>
              </w:rPr>
              <w:t>P</w:t>
            </w:r>
          </w:p>
        </w:tc>
        <w:tc>
          <w:tcPr>
            <w:tcW w:w="1134" w:type="dxa"/>
          </w:tcPr>
          <w:p w14:paraId="4902402A" w14:textId="60CA9EAD" w:rsidR="00F46F0E" w:rsidRDefault="00BC4123" w:rsidP="005D5D86">
            <w:pPr>
              <w:rPr>
                <w:lang w:val="en-US"/>
              </w:rPr>
            </w:pPr>
            <w:r>
              <w:rPr>
                <w:lang w:val="en-US"/>
              </w:rPr>
              <w:t>S</w:t>
            </w:r>
          </w:p>
        </w:tc>
      </w:tr>
      <w:tr w:rsidR="00F46F0E" w:rsidRPr="00C33D59" w14:paraId="460BC704" w14:textId="76645A3B" w:rsidTr="00BC4123">
        <w:trPr>
          <w:trHeight w:val="384"/>
        </w:trPr>
        <w:tc>
          <w:tcPr>
            <w:tcW w:w="2694" w:type="dxa"/>
          </w:tcPr>
          <w:p w14:paraId="3BE864A5" w14:textId="45B4ACD9" w:rsidR="00F46F0E" w:rsidRPr="00A83E3E" w:rsidRDefault="00F46F0E" w:rsidP="005D5D86">
            <w:pPr>
              <w:rPr>
                <w:lang w:val="en-US"/>
              </w:rPr>
            </w:pPr>
            <w:r>
              <w:rPr>
                <w:lang w:val="en-US"/>
              </w:rPr>
              <w:t>DC04 (</w:t>
            </w:r>
            <w:proofErr w:type="spellStart"/>
            <w:r>
              <w:rPr>
                <w:lang w:val="en-US"/>
              </w:rPr>
              <w:t>en</w:t>
            </w:r>
            <w:proofErr w:type="spellEnd"/>
            <w:r>
              <w:rPr>
                <w:lang w:val="en-US"/>
              </w:rPr>
              <w:t xml:space="preserve"> % de masse) </w:t>
            </w:r>
          </w:p>
        </w:tc>
        <w:tc>
          <w:tcPr>
            <w:tcW w:w="1134" w:type="dxa"/>
          </w:tcPr>
          <w:p w14:paraId="5D69E7B4" w14:textId="2945BCD9" w:rsidR="00F46F0E" w:rsidRPr="00C33D59" w:rsidRDefault="00F46F0E" w:rsidP="005D5D86">
            <w:pPr>
              <w:rPr>
                <w:lang w:val="en-US"/>
              </w:rPr>
            </w:pPr>
            <w:r>
              <w:rPr>
                <w:lang w:val="en-US"/>
              </w:rPr>
              <w:t>0.08</w:t>
            </w:r>
          </w:p>
        </w:tc>
        <w:tc>
          <w:tcPr>
            <w:tcW w:w="1134" w:type="dxa"/>
          </w:tcPr>
          <w:p w14:paraId="42EAD575" w14:textId="5CA6F060" w:rsidR="00F46F0E" w:rsidRPr="00C33D59" w:rsidRDefault="00F46F0E" w:rsidP="005D5D86">
            <w:pPr>
              <w:rPr>
                <w:lang w:val="en-US"/>
              </w:rPr>
            </w:pPr>
            <w:r>
              <w:rPr>
                <w:lang w:val="en-US"/>
              </w:rPr>
              <w:t>0.4</w:t>
            </w:r>
          </w:p>
        </w:tc>
        <w:tc>
          <w:tcPr>
            <w:tcW w:w="992" w:type="dxa"/>
          </w:tcPr>
          <w:p w14:paraId="2330A227" w14:textId="25E1C18A" w:rsidR="00F46F0E" w:rsidRDefault="00BC4123" w:rsidP="005D5D86">
            <w:pPr>
              <w:rPr>
                <w:lang w:val="en-US"/>
              </w:rPr>
            </w:pPr>
            <w:r>
              <w:rPr>
                <w:lang w:val="en-US"/>
              </w:rPr>
              <w:t>0.03</w:t>
            </w:r>
          </w:p>
        </w:tc>
        <w:tc>
          <w:tcPr>
            <w:tcW w:w="1134" w:type="dxa"/>
          </w:tcPr>
          <w:p w14:paraId="02E67483" w14:textId="74FE81FC" w:rsidR="00F46F0E" w:rsidRDefault="00BC4123" w:rsidP="005D5D86">
            <w:pPr>
              <w:rPr>
                <w:lang w:val="en-US"/>
              </w:rPr>
            </w:pPr>
            <w:r>
              <w:rPr>
                <w:lang w:val="en-US"/>
              </w:rPr>
              <w:t>0.03</w:t>
            </w:r>
          </w:p>
        </w:tc>
      </w:tr>
    </w:tbl>
    <w:p w14:paraId="6EC0C027" w14:textId="3DAD5DFE" w:rsidR="002C67E4" w:rsidRDefault="00BC4123" w:rsidP="00F46F0E">
      <w:pPr>
        <w:pStyle w:val="NormalWeb"/>
        <w:jc w:val="both"/>
      </w:pPr>
      <w:r>
        <w:t xml:space="preserve">L’alliage d’aluminium utilisé ici est un alliage d’aluminium 2017, également laminé. </w:t>
      </w:r>
      <w:r w:rsidR="00F46F0E" w:rsidRPr="00F46F0E">
        <w:t xml:space="preserve">La composition chimique de </w:t>
      </w:r>
      <w:r w:rsidR="002C67E4">
        <w:t>cet alliage</w:t>
      </w:r>
      <w:r w:rsidR="00F46F0E" w:rsidRPr="00F46F0E">
        <w:t xml:space="preserve"> est donné dans le </w:t>
      </w:r>
      <w:r w:rsidR="002C67E4">
        <w:t>t</w:t>
      </w:r>
      <w:r w:rsidR="00F46F0E" w:rsidRPr="00F46F0E">
        <w:t xml:space="preserve">ableau </w:t>
      </w:r>
      <w:r w:rsidR="002C67E4">
        <w:t>3</w:t>
      </w:r>
      <w:r w:rsidR="00F46F0E" w:rsidRPr="00F46F0E">
        <w:t xml:space="preserve"> : </w:t>
      </w:r>
    </w:p>
    <w:p w14:paraId="5B2F98E4" w14:textId="74996BB7" w:rsidR="002C67E4" w:rsidRPr="000751C7" w:rsidRDefault="002C67E4" w:rsidP="002C67E4">
      <w:pPr>
        <w:ind w:left="-5" w:right="219"/>
        <w:rPr>
          <w:i/>
          <w:iCs/>
        </w:rPr>
      </w:pPr>
      <w:r w:rsidRPr="000751C7">
        <w:rPr>
          <w:i/>
          <w:iCs/>
        </w:rPr>
        <w:t>Tableau</w:t>
      </w:r>
      <w:r>
        <w:rPr>
          <w:i/>
          <w:iCs/>
        </w:rPr>
        <w:t xml:space="preserve"> 3</w:t>
      </w:r>
      <w:r w:rsidRPr="000751C7">
        <w:rPr>
          <w:i/>
          <w:iCs/>
        </w:rPr>
        <w:t xml:space="preserve"> : </w:t>
      </w:r>
      <w:r>
        <w:rPr>
          <w:i/>
          <w:iCs/>
        </w:rPr>
        <w:t>Composition chimique de l’alliage d’aluminium 2017A</w:t>
      </w:r>
    </w:p>
    <w:tbl>
      <w:tblPr>
        <w:tblpPr w:leftFromText="141" w:rightFromText="141" w:vertAnchor="text" w:tblpY="25"/>
        <w:tblW w:w="8505" w:type="dxa"/>
        <w:tblBorders>
          <w:top w:val="single" w:sz="4" w:space="0" w:color="auto"/>
          <w:bottom w:val="single" w:sz="4" w:space="0" w:color="auto"/>
          <w:insideH w:val="single" w:sz="4" w:space="0" w:color="auto"/>
        </w:tblBorders>
        <w:tblLook w:val="04A0" w:firstRow="1" w:lastRow="0" w:firstColumn="1" w:lastColumn="0" w:noHBand="0" w:noVBand="1"/>
      </w:tblPr>
      <w:tblGrid>
        <w:gridCol w:w="2552"/>
        <w:gridCol w:w="709"/>
        <w:gridCol w:w="708"/>
        <w:gridCol w:w="709"/>
        <w:gridCol w:w="567"/>
        <w:gridCol w:w="709"/>
        <w:gridCol w:w="709"/>
        <w:gridCol w:w="708"/>
        <w:gridCol w:w="1134"/>
      </w:tblGrid>
      <w:tr w:rsidR="002C67E4" w:rsidRPr="00C33D59" w14:paraId="593C4947" w14:textId="385DAE2D" w:rsidTr="002C67E4">
        <w:trPr>
          <w:trHeight w:val="384"/>
        </w:trPr>
        <w:tc>
          <w:tcPr>
            <w:tcW w:w="2552" w:type="dxa"/>
            <w:vAlign w:val="center"/>
          </w:tcPr>
          <w:p w14:paraId="192F1030" w14:textId="77777777" w:rsidR="002C67E4" w:rsidRPr="00C33D59" w:rsidRDefault="002C67E4" w:rsidP="002C67E4">
            <w:pPr>
              <w:jc w:val="left"/>
              <w:rPr>
                <w:lang w:val="en-US"/>
              </w:rPr>
            </w:pPr>
            <w:proofErr w:type="spellStart"/>
            <w:r>
              <w:rPr>
                <w:lang w:val="en-US"/>
              </w:rPr>
              <w:t>Élément</w:t>
            </w:r>
            <w:proofErr w:type="spellEnd"/>
            <w:r>
              <w:rPr>
                <w:lang w:val="en-US"/>
              </w:rPr>
              <w:t xml:space="preserve"> </w:t>
            </w:r>
            <w:proofErr w:type="spellStart"/>
            <w:r>
              <w:rPr>
                <w:lang w:val="en-US"/>
              </w:rPr>
              <w:t>chimique</w:t>
            </w:r>
            <w:proofErr w:type="spellEnd"/>
          </w:p>
        </w:tc>
        <w:tc>
          <w:tcPr>
            <w:tcW w:w="709" w:type="dxa"/>
            <w:vAlign w:val="center"/>
          </w:tcPr>
          <w:p w14:paraId="3D8CC5D9" w14:textId="0DDEFFBE" w:rsidR="002C67E4" w:rsidRPr="00C33D59" w:rsidRDefault="002C67E4" w:rsidP="002C67E4">
            <w:pPr>
              <w:jc w:val="left"/>
              <w:rPr>
                <w:lang w:val="en-US"/>
              </w:rPr>
            </w:pPr>
            <w:r>
              <w:rPr>
                <w:lang w:val="en-US"/>
              </w:rPr>
              <w:t>Cu</w:t>
            </w:r>
          </w:p>
        </w:tc>
        <w:tc>
          <w:tcPr>
            <w:tcW w:w="708" w:type="dxa"/>
            <w:vAlign w:val="center"/>
          </w:tcPr>
          <w:p w14:paraId="5C8EE973" w14:textId="5D325637" w:rsidR="002C67E4" w:rsidRPr="00C33D59" w:rsidRDefault="002C67E4" w:rsidP="002C67E4">
            <w:pPr>
              <w:jc w:val="left"/>
              <w:rPr>
                <w:lang w:val="en-US"/>
              </w:rPr>
            </w:pPr>
            <w:r>
              <w:rPr>
                <w:lang w:val="en-US"/>
              </w:rPr>
              <w:t>Mg</w:t>
            </w:r>
          </w:p>
        </w:tc>
        <w:tc>
          <w:tcPr>
            <w:tcW w:w="709" w:type="dxa"/>
          </w:tcPr>
          <w:p w14:paraId="719ED5E3" w14:textId="4F521E38" w:rsidR="002C67E4" w:rsidRDefault="002C67E4" w:rsidP="002C67E4">
            <w:pPr>
              <w:jc w:val="left"/>
              <w:rPr>
                <w:lang w:val="en-US"/>
              </w:rPr>
            </w:pPr>
            <w:r>
              <w:rPr>
                <w:lang w:val="en-US"/>
              </w:rPr>
              <w:t>Mn</w:t>
            </w:r>
          </w:p>
        </w:tc>
        <w:tc>
          <w:tcPr>
            <w:tcW w:w="567" w:type="dxa"/>
          </w:tcPr>
          <w:p w14:paraId="758061FE" w14:textId="1563B152" w:rsidR="002C67E4" w:rsidRDefault="002C67E4" w:rsidP="002C67E4">
            <w:pPr>
              <w:jc w:val="left"/>
              <w:rPr>
                <w:lang w:val="en-US"/>
              </w:rPr>
            </w:pPr>
            <w:r>
              <w:rPr>
                <w:lang w:val="en-US"/>
              </w:rPr>
              <w:t>Si</w:t>
            </w:r>
          </w:p>
        </w:tc>
        <w:tc>
          <w:tcPr>
            <w:tcW w:w="709" w:type="dxa"/>
          </w:tcPr>
          <w:p w14:paraId="3B2439C7" w14:textId="2A480A18" w:rsidR="002C67E4" w:rsidRDefault="002C67E4" w:rsidP="002C67E4">
            <w:pPr>
              <w:jc w:val="left"/>
              <w:rPr>
                <w:lang w:val="en-US"/>
              </w:rPr>
            </w:pPr>
            <w:r>
              <w:rPr>
                <w:lang w:val="en-US"/>
              </w:rPr>
              <w:t>Fe</w:t>
            </w:r>
          </w:p>
        </w:tc>
        <w:tc>
          <w:tcPr>
            <w:tcW w:w="709" w:type="dxa"/>
          </w:tcPr>
          <w:p w14:paraId="132B2F62" w14:textId="6C793997" w:rsidR="002C67E4" w:rsidRDefault="002C67E4" w:rsidP="002C67E4">
            <w:pPr>
              <w:jc w:val="left"/>
              <w:rPr>
                <w:lang w:val="en-US"/>
              </w:rPr>
            </w:pPr>
            <w:r>
              <w:rPr>
                <w:lang w:val="en-US"/>
              </w:rPr>
              <w:t>Zn</w:t>
            </w:r>
          </w:p>
        </w:tc>
        <w:tc>
          <w:tcPr>
            <w:tcW w:w="708" w:type="dxa"/>
          </w:tcPr>
          <w:p w14:paraId="677BFDDF" w14:textId="191BF0E4" w:rsidR="002C67E4" w:rsidRDefault="002C67E4" w:rsidP="002C67E4">
            <w:pPr>
              <w:jc w:val="left"/>
              <w:rPr>
                <w:lang w:val="en-US"/>
              </w:rPr>
            </w:pPr>
            <w:r>
              <w:rPr>
                <w:lang w:val="en-US"/>
              </w:rPr>
              <w:t xml:space="preserve">Cr </w:t>
            </w:r>
          </w:p>
        </w:tc>
        <w:tc>
          <w:tcPr>
            <w:tcW w:w="1134" w:type="dxa"/>
          </w:tcPr>
          <w:p w14:paraId="7CEFD095" w14:textId="54FF0AB2" w:rsidR="002C67E4" w:rsidRDefault="002C67E4" w:rsidP="002C67E4">
            <w:pPr>
              <w:jc w:val="left"/>
              <w:rPr>
                <w:lang w:val="en-US"/>
              </w:rPr>
            </w:pPr>
            <w:proofErr w:type="spellStart"/>
            <w:r>
              <w:rPr>
                <w:lang w:val="en-US"/>
              </w:rPr>
              <w:t>Ti+Zr</w:t>
            </w:r>
            <w:proofErr w:type="spellEnd"/>
          </w:p>
        </w:tc>
      </w:tr>
      <w:tr w:rsidR="002C67E4" w:rsidRPr="00C33D59" w14:paraId="2AC9DD96" w14:textId="1721D4F9" w:rsidTr="002C67E4">
        <w:trPr>
          <w:trHeight w:val="384"/>
        </w:trPr>
        <w:tc>
          <w:tcPr>
            <w:tcW w:w="2552" w:type="dxa"/>
          </w:tcPr>
          <w:p w14:paraId="78D41A4E" w14:textId="68B62D88" w:rsidR="002C67E4" w:rsidRPr="00A83E3E" w:rsidRDefault="002C67E4" w:rsidP="002C67E4">
            <w:pPr>
              <w:jc w:val="left"/>
              <w:rPr>
                <w:lang w:val="en-US"/>
              </w:rPr>
            </w:pPr>
            <w:r>
              <w:rPr>
                <w:lang w:val="en-US"/>
              </w:rPr>
              <w:t>2017A (</w:t>
            </w:r>
            <w:proofErr w:type="spellStart"/>
            <w:r>
              <w:rPr>
                <w:lang w:val="en-US"/>
              </w:rPr>
              <w:t>en</w:t>
            </w:r>
            <w:proofErr w:type="spellEnd"/>
            <w:r>
              <w:rPr>
                <w:lang w:val="en-US"/>
              </w:rPr>
              <w:t xml:space="preserve"> % de masse) </w:t>
            </w:r>
          </w:p>
        </w:tc>
        <w:tc>
          <w:tcPr>
            <w:tcW w:w="709" w:type="dxa"/>
          </w:tcPr>
          <w:p w14:paraId="7C0229A7" w14:textId="3EC53104" w:rsidR="002C67E4" w:rsidRPr="00C33D59" w:rsidRDefault="002C67E4" w:rsidP="002C67E4">
            <w:pPr>
              <w:jc w:val="left"/>
              <w:rPr>
                <w:lang w:val="en-US"/>
              </w:rPr>
            </w:pPr>
            <w:r>
              <w:rPr>
                <w:lang w:val="en-US"/>
              </w:rPr>
              <w:t>4.2</w:t>
            </w:r>
          </w:p>
        </w:tc>
        <w:tc>
          <w:tcPr>
            <w:tcW w:w="708" w:type="dxa"/>
          </w:tcPr>
          <w:p w14:paraId="7A04EDAA" w14:textId="3F2BC659" w:rsidR="002C67E4" w:rsidRPr="00C33D59" w:rsidRDefault="002C67E4" w:rsidP="002C67E4">
            <w:pPr>
              <w:jc w:val="left"/>
              <w:rPr>
                <w:lang w:val="en-US"/>
              </w:rPr>
            </w:pPr>
            <w:r>
              <w:rPr>
                <w:lang w:val="en-US"/>
              </w:rPr>
              <w:t>0.75</w:t>
            </w:r>
          </w:p>
        </w:tc>
        <w:tc>
          <w:tcPr>
            <w:tcW w:w="709" w:type="dxa"/>
          </w:tcPr>
          <w:p w14:paraId="2A1E98A8" w14:textId="14151F71" w:rsidR="002C67E4" w:rsidRDefault="002C67E4" w:rsidP="002C67E4">
            <w:pPr>
              <w:jc w:val="left"/>
              <w:rPr>
                <w:lang w:val="en-US"/>
              </w:rPr>
            </w:pPr>
            <w:r>
              <w:rPr>
                <w:lang w:val="en-US"/>
              </w:rPr>
              <w:t>0.6</w:t>
            </w:r>
          </w:p>
        </w:tc>
        <w:tc>
          <w:tcPr>
            <w:tcW w:w="567" w:type="dxa"/>
          </w:tcPr>
          <w:p w14:paraId="72D32F48" w14:textId="1ECC0EE2" w:rsidR="002C67E4" w:rsidRDefault="002C67E4" w:rsidP="002C67E4">
            <w:pPr>
              <w:jc w:val="left"/>
              <w:rPr>
                <w:lang w:val="en-US"/>
              </w:rPr>
            </w:pPr>
            <w:r>
              <w:rPr>
                <w:lang w:val="en-US"/>
              </w:rPr>
              <w:t>0.6</w:t>
            </w:r>
          </w:p>
        </w:tc>
        <w:tc>
          <w:tcPr>
            <w:tcW w:w="709" w:type="dxa"/>
          </w:tcPr>
          <w:p w14:paraId="04BCBA39" w14:textId="1E219C97" w:rsidR="002C67E4" w:rsidRDefault="002C67E4" w:rsidP="002C67E4">
            <w:pPr>
              <w:jc w:val="left"/>
              <w:rPr>
                <w:lang w:val="en-US"/>
              </w:rPr>
            </w:pPr>
            <w:r>
              <w:rPr>
                <w:lang w:val="en-US"/>
              </w:rPr>
              <w:t>0.3</w:t>
            </w:r>
          </w:p>
        </w:tc>
        <w:tc>
          <w:tcPr>
            <w:tcW w:w="709" w:type="dxa"/>
          </w:tcPr>
          <w:p w14:paraId="04C589A4" w14:textId="1CC21E01" w:rsidR="002C67E4" w:rsidRDefault="002C67E4" w:rsidP="002C67E4">
            <w:pPr>
              <w:jc w:val="left"/>
              <w:rPr>
                <w:lang w:val="en-US"/>
              </w:rPr>
            </w:pPr>
            <w:r>
              <w:rPr>
                <w:lang w:val="en-US"/>
              </w:rPr>
              <w:t>0.18</w:t>
            </w:r>
          </w:p>
        </w:tc>
        <w:tc>
          <w:tcPr>
            <w:tcW w:w="708" w:type="dxa"/>
          </w:tcPr>
          <w:p w14:paraId="6C0AB2BF" w14:textId="4BA5B659" w:rsidR="002C67E4" w:rsidRDefault="002C67E4" w:rsidP="002C67E4">
            <w:pPr>
              <w:jc w:val="left"/>
              <w:rPr>
                <w:lang w:val="en-US"/>
              </w:rPr>
            </w:pPr>
            <w:r>
              <w:rPr>
                <w:lang w:val="en-US"/>
              </w:rPr>
              <w:t>0.03</w:t>
            </w:r>
          </w:p>
        </w:tc>
        <w:tc>
          <w:tcPr>
            <w:tcW w:w="1134" w:type="dxa"/>
          </w:tcPr>
          <w:p w14:paraId="07F41D37" w14:textId="3E57F364" w:rsidR="002C67E4" w:rsidRDefault="002C67E4" w:rsidP="002C67E4">
            <w:pPr>
              <w:jc w:val="left"/>
              <w:rPr>
                <w:lang w:val="en-US"/>
              </w:rPr>
            </w:pPr>
            <w:r>
              <w:rPr>
                <w:lang w:val="en-US"/>
              </w:rPr>
              <w:t>0.04</w:t>
            </w:r>
          </w:p>
        </w:tc>
      </w:tr>
    </w:tbl>
    <w:p w14:paraId="740E5541" w14:textId="77777777" w:rsidR="00F457EF" w:rsidRDefault="00F457EF" w:rsidP="00F457EF"/>
    <w:p w14:paraId="2796A135" w14:textId="36B25FB4" w:rsidR="00925E2D" w:rsidRDefault="00925E2D" w:rsidP="00F457EF">
      <w:r>
        <w:t xml:space="preserve">La poudre utilisée pour élaborer les cordons d’assemblage est une poudre d’alliage d’aluminium AlSi10Mg, de granulométrie comprise entre 25 et 45 µm. La répartition granulométrique est donnée en figure 1a. C’est une poudre à particules sphériques (figure 1b), atomisée à l’argon, de base aluminium (plus de 80%), contenant environ 10% de silicium et 0.3% de magnésium. </w:t>
      </w:r>
    </w:p>
    <w:p w14:paraId="4FDEE3DD" w14:textId="34D8665C" w:rsidR="00925E2D" w:rsidRDefault="00925E2D" w:rsidP="00925E2D">
      <w:pPr>
        <w:rPr>
          <w:lang w:eastAsia="fr-FR"/>
        </w:rPr>
      </w:pPr>
    </w:p>
    <w:p w14:paraId="7B963946" w14:textId="474AB6C7" w:rsidR="00B65D77" w:rsidRDefault="00D0147B" w:rsidP="00B65D77">
      <w:pPr>
        <w:keepNext/>
        <w:jc w:val="center"/>
      </w:pPr>
      <w:r>
        <w:rPr>
          <w:noProof/>
          <w:lang w:eastAsia="fr-FR"/>
        </w:rPr>
        <mc:AlternateContent>
          <mc:Choice Requires="wps">
            <w:drawing>
              <wp:anchor distT="0" distB="0" distL="114300" distR="114300" simplePos="0" relativeHeight="251661312" behindDoc="0" locked="0" layoutInCell="1" allowOverlap="1" wp14:anchorId="1852D287" wp14:editId="066498D6">
                <wp:simplePos x="0" y="0"/>
                <wp:positionH relativeFrom="column">
                  <wp:posOffset>2552065</wp:posOffset>
                </wp:positionH>
                <wp:positionV relativeFrom="paragraph">
                  <wp:posOffset>-8890</wp:posOffset>
                </wp:positionV>
                <wp:extent cx="330200" cy="27940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3961BF0A" w14:textId="2207600D" w:rsidR="00D0147B" w:rsidRDefault="00D0147B" w:rsidP="00D0147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52D287" id="_x0000_t202" coordsize="21600,21600" o:spt="202" path="m,l,21600r21600,l21600,xe">
                <v:stroke joinstyle="miter"/>
                <v:path gradientshapeok="t" o:connecttype="rect"/>
              </v:shapetype>
              <v:shape id="Zone de texte 8" o:spid="_x0000_s1026" type="#_x0000_t202" style="position:absolute;left:0;text-align:left;margin-left:200.95pt;margin-top:-.7pt;width:26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" fillcolor="white [3201]" stroked="f" strokeweight=".5pt">
                <v:textbox>
                  <w:txbxContent>
                    <w:p w14:paraId="3961BF0A" w14:textId="2207600D" w:rsidR="00D0147B" w:rsidRDefault="00D0147B" w:rsidP="00D0147B">
                      <w:r>
                        <w:t>b)</w:t>
                      </w:r>
                    </w:p>
                  </w:txbxContent>
                </v:textbox>
              </v:shape>
            </w:pict>
          </mc:Fallback>
        </mc:AlternateContent>
      </w:r>
      <w:r>
        <w:rPr>
          <w:noProof/>
          <w:lang w:eastAsia="fr-FR"/>
        </w:rPr>
        <mc:AlternateContent>
          <mc:Choice Requires="wps">
            <w:drawing>
              <wp:anchor distT="0" distB="0" distL="114300" distR="114300" simplePos="0" relativeHeight="251659264" behindDoc="0" locked="0" layoutInCell="1" allowOverlap="1" wp14:anchorId="0907253E" wp14:editId="3386D503">
                <wp:simplePos x="0" y="0"/>
                <wp:positionH relativeFrom="column">
                  <wp:posOffset>88265</wp:posOffset>
                </wp:positionH>
                <wp:positionV relativeFrom="paragraph">
                  <wp:posOffset>80010</wp:posOffset>
                </wp:positionV>
                <wp:extent cx="330200" cy="2794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73BE19E1" w14:textId="63DB1249" w:rsidR="00D0147B" w:rsidRDefault="00D0147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7253E" id="Zone de texte 7" o:spid="_x0000_s1027" type="#_x0000_t202" style="position:absolute;left:0;text-align:left;margin-left:6.95pt;margin-top:6.3pt;width:26pt;height: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" fillcolor="white [3201]" stroked="f" strokeweight=".5pt">
                <v:textbox>
                  <w:txbxContent>
                    <w:p w14:paraId="73BE19E1" w14:textId="63DB1249" w:rsidR="00D0147B" w:rsidRDefault="00D0147B">
                      <w:r>
                        <w:t>a)</w:t>
                      </w:r>
                    </w:p>
                  </w:txbxContent>
                </v:textbox>
              </v:shape>
            </w:pict>
          </mc:Fallback>
        </mc:AlternateContent>
      </w:r>
      <w:r w:rsidR="000751C7">
        <w:rPr>
          <w:noProof/>
          <w:lang w:eastAsia="fr-FR"/>
        </w:rPr>
        <w:drawing>
          <wp:inline distT="0" distB="0" distL="0" distR="0" wp14:anchorId="069FBCCB" wp14:editId="69D54FDF">
            <wp:extent cx="2164735" cy="1875482"/>
            <wp:effectExtent l="0" t="0" r="0"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a:stretch>
                      <a:fillRect/>
                    </a:stretch>
                  </pic:blipFill>
                  <pic:spPr>
                    <a:xfrm>
                      <a:off x="0" y="0"/>
                      <a:ext cx="2168567" cy="1878802"/>
                    </a:xfrm>
                    <a:prstGeom prst="rect">
                      <a:avLst/>
                    </a:prstGeom>
                    <a:solidFill>
                      <a:schemeClr val="bg1"/>
                    </a:solidFill>
                  </pic:spPr>
                </pic:pic>
              </a:graphicData>
            </a:graphic>
          </wp:inline>
        </w:drawing>
      </w:r>
      <w:r w:rsidR="00B65D77">
        <w:t xml:space="preserve">        </w:t>
      </w:r>
      <w:r w:rsidR="00B65D77">
        <w:rPr>
          <w:noProof/>
          <w:lang w:eastAsia="fr-FR"/>
        </w:rPr>
        <w:drawing>
          <wp:inline distT="0" distB="0" distL="0" distR="0" wp14:anchorId="3C5EA670" wp14:editId="61866243">
            <wp:extent cx="2760078" cy="1952892"/>
            <wp:effectExtent l="0" t="0" r="0"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a:stretch>
                      <a:fillRect/>
                    </a:stretch>
                  </pic:blipFill>
                  <pic:spPr>
                    <a:xfrm>
                      <a:off x="0" y="0"/>
                      <a:ext cx="2760078" cy="1952892"/>
                    </a:xfrm>
                    <a:prstGeom prst="rect">
                      <a:avLst/>
                    </a:prstGeom>
                  </pic:spPr>
                </pic:pic>
              </a:graphicData>
            </a:graphic>
          </wp:inline>
        </w:drawing>
      </w:r>
    </w:p>
    <w:p w14:paraId="6CDB9F6D" w14:textId="6F8654E1" w:rsidR="00925E2D" w:rsidRPr="00925E2D" w:rsidRDefault="00B65D77" w:rsidP="00D0147B">
      <w:pPr>
        <w:pStyle w:val="Lgende"/>
      </w:pPr>
      <w:r>
        <w:t xml:space="preserve">Figure </w:t>
      </w:r>
      <w:fldSimple w:instr=" SEQ Figure \* ARABIC ">
        <w:r w:rsidR="00027FB9">
          <w:rPr>
            <w:noProof/>
          </w:rPr>
          <w:t>1</w:t>
        </w:r>
      </w:fldSimple>
      <w:r>
        <w:t>. Répartition granulométrique de la poudre d'alliage d'aluminium AlSi10Mg (a) et image MEB de la poudre (b)</w:t>
      </w:r>
      <w:r w:rsidR="000751C7">
        <w:tab/>
      </w:r>
      <w:r w:rsidR="000751C7">
        <w:tab/>
      </w:r>
      <w:r w:rsidR="000751C7">
        <w:tab/>
      </w:r>
    </w:p>
    <w:p w14:paraId="227A3F37" w14:textId="0E2590BD" w:rsidR="00103C3E" w:rsidRDefault="00103C3E" w:rsidP="00103C3E">
      <w:pPr>
        <w:pStyle w:val="Titre2"/>
      </w:pPr>
      <w:r>
        <w:t xml:space="preserve">Texturation laser </w:t>
      </w:r>
    </w:p>
    <w:p w14:paraId="522E5337" w14:textId="563B336E" w:rsidR="00D92805" w:rsidRDefault="00D92805" w:rsidP="00D92805">
      <w:pPr>
        <w:rPr>
          <w:lang w:eastAsia="fr-FR"/>
        </w:rPr>
      </w:pPr>
    </w:p>
    <w:p w14:paraId="4FFA1670" w14:textId="02DD399E" w:rsidR="000C7240" w:rsidRDefault="00D92805" w:rsidP="000C7240">
      <w:pPr>
        <w:spacing w:after="103"/>
        <w:ind w:left="-5" w:right="219"/>
      </w:pPr>
      <w:r>
        <w:t>Le procédé de texturation laser consiste en l’utilisation d’un faisceau d’énergie concentré en spot très fin qui permet de modifier la surface d’un matériau par un processus d’ablation de matière afin de lui donner un aspect de surface spécifique</w:t>
      </w:r>
      <w:r w:rsidR="001C4760">
        <w:t xml:space="preserve"> (</w:t>
      </w:r>
      <w:proofErr w:type="spellStart"/>
      <w:r w:rsidR="001C4760">
        <w:t>Jouvard</w:t>
      </w:r>
      <w:proofErr w:type="spellEnd"/>
      <w:r w:rsidR="001C4760">
        <w:t>, 2007)</w:t>
      </w:r>
      <w:r>
        <w:t xml:space="preserve">. </w:t>
      </w:r>
      <w:r w:rsidR="001C4760">
        <w:t xml:space="preserve">Les motifs les plus souvent utilisés sont les matrices de trous pour d’autres applications comme la lubrifaction ou le mouillage réactif. D’autres motifs sont réalisables tels que des lignes, des hachures, des cercles concentriques ou encore des chevrons (la liste n’étant pas exhaustive). </w:t>
      </w:r>
      <w:r w:rsidR="000C7240">
        <w:t xml:space="preserve">Le laser utilisé est un laser nanoseconde, impulsionnel, de longueur d’onde 1064 nm, à fibre optique avec une répartition gaussienne de l’énergie. La puissance maximale du laser est de 20 W associée à une </w:t>
      </w:r>
      <w:r w:rsidR="000C7240">
        <w:lastRenderedPageBreak/>
        <w:t xml:space="preserve">fréquence variant de 20 à 100 kHz. La distance focale du laser est de 160 </w:t>
      </w:r>
      <w:proofErr w:type="spellStart"/>
      <w:r w:rsidR="000C7240">
        <w:t>mm.</w:t>
      </w:r>
      <w:proofErr w:type="spellEnd"/>
      <w:r w:rsidR="000C7240">
        <w:t xml:space="preserve"> Pour un jeu de paramètres impliquant la puissance et la fréquence du laser ainsi que le nombre d’impulsions (ou d’impacts), il est possible de créer des cavités plus ou moins profondes, permettant d’accueillir les particules projetées.</w:t>
      </w:r>
    </w:p>
    <w:p w14:paraId="38DF276A" w14:textId="483BA579" w:rsidR="001C4760" w:rsidRDefault="001C4760" w:rsidP="00065BAD">
      <w:pPr>
        <w:spacing w:after="103"/>
        <w:ind w:left="-5" w:right="219"/>
      </w:pPr>
      <w:r>
        <w:t xml:space="preserve">Il convient d’optimiser ces paramètres pour chaque matériau afin de comprendre la réponse de ce dernier lorsqu’il est soumis à un impact laser. </w:t>
      </w:r>
    </w:p>
    <w:p w14:paraId="770F5C8A" w14:textId="2AC9C3BF" w:rsidR="001C4760" w:rsidRDefault="001C4760" w:rsidP="001C4760">
      <w:pPr>
        <w:spacing w:after="103"/>
        <w:ind w:left="-5" w:right="219"/>
      </w:pPr>
      <w:r>
        <w:t>Pour l’acier et l’alliage d’aluminium, la plage des diamètres obtenus est comprise entre 30 et 100 µm. Concernant les profondeurs, celles-ci varient de 5 à 200 µm pour l’acier et de 5 à 720 µm pour l’alliage d’aluminium. Les comportements de l’acier et de l’alliage d’aluminium sont différents à paramètres égaux. En effet, les propriétés thermiques n’étant pas similaires, la propagation de la chaleur est plus importante pour l’aluminium que pour l’acier, entraînant des cavités plus profondes. L’étude complète de ces deux matériaux permet de prédire leur comportement selon les sollicitations du laser (</w:t>
      </w:r>
      <w:proofErr w:type="spellStart"/>
      <w:r>
        <w:t>Kusuran</w:t>
      </w:r>
      <w:proofErr w:type="spellEnd"/>
      <w:r>
        <w:t>, 2020).</w:t>
      </w:r>
      <w:r w:rsidR="006247C4">
        <w:t xml:space="preserve"> Outre des propriétés thermiques différentes entre l’acier et l’alliage d’aluminium, la question de la réflectivité/absorptivité de chacun de ces matériaux est en jeu et nécessite un ajustement des conditions de texturation. Les paramètres pour ces deux matériaux ne sont donc pas les mêmes</w:t>
      </w:r>
      <w:r w:rsidR="00587BDA">
        <w:t xml:space="preserve"> malgré l’utilisation du laser ayant la même longueur d’onde</w:t>
      </w:r>
      <w:r w:rsidR="006247C4">
        <w:t>. L’analyse complète de l</w:t>
      </w:r>
      <w:r w:rsidR="00587BDA">
        <w:t>’absorption est en cours de réalisation.</w:t>
      </w:r>
    </w:p>
    <w:p w14:paraId="6B6B825B" w14:textId="1141488F" w:rsidR="00D92805" w:rsidRDefault="00D92805" w:rsidP="00313478">
      <w:pPr>
        <w:ind w:right="219"/>
      </w:pPr>
      <w:r>
        <w:t>Les deux matériaux ont été texturés en matrice de trous comme le montre la figure 2</w:t>
      </w:r>
      <w:r w:rsidR="00781C8A">
        <w:t xml:space="preserve"> (a) pour l’acier et b) pour l’alliage d’aluminium)</w:t>
      </w:r>
      <w:r>
        <w:t>.</w:t>
      </w:r>
    </w:p>
    <w:p w14:paraId="0FE612D5" w14:textId="77777777" w:rsidR="00313478" w:rsidRDefault="00313478" w:rsidP="00313478">
      <w:pPr>
        <w:ind w:right="219"/>
      </w:pPr>
    </w:p>
    <w:p w14:paraId="1674C895" w14:textId="2ED5D868" w:rsidR="00D92805" w:rsidRDefault="00737216" w:rsidP="00313478">
      <w:pPr>
        <w:tabs>
          <w:tab w:val="center" w:pos="2359"/>
          <w:tab w:val="center" w:pos="6599"/>
        </w:tabs>
        <w:spacing w:after="198" w:line="259" w:lineRule="auto"/>
        <w:jc w:val="center"/>
      </w:pPr>
      <w:r>
        <w:rPr>
          <w:noProof/>
          <w:lang w:eastAsia="fr-FR"/>
        </w:rPr>
        <mc:AlternateContent>
          <mc:Choice Requires="wps">
            <w:drawing>
              <wp:anchor distT="0" distB="0" distL="114300" distR="114300" simplePos="0" relativeHeight="251665408" behindDoc="0" locked="0" layoutInCell="1" allowOverlap="1" wp14:anchorId="3EFC01EB" wp14:editId="7B360595">
                <wp:simplePos x="0" y="0"/>
                <wp:positionH relativeFrom="column">
                  <wp:posOffset>410845</wp:posOffset>
                </wp:positionH>
                <wp:positionV relativeFrom="paragraph">
                  <wp:posOffset>-4536</wp:posOffset>
                </wp:positionV>
                <wp:extent cx="330200" cy="2794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547996D1" w14:textId="77777777" w:rsidR="00737216" w:rsidRDefault="00737216" w:rsidP="00737216">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C01EB" id="Zone de texte 16" o:spid="_x0000_s1028" type="#_x0000_t202" style="position:absolute;left:0;text-align:left;margin-left:32.35pt;margin-top:-.35pt;width:26pt;height: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" fillcolor="white [3201]" stroked="f" strokeweight=".5pt">
                <v:textbox>
                  <w:txbxContent>
                    <w:p w14:paraId="547996D1" w14:textId="77777777" w:rsidR="00737216" w:rsidRDefault="00737216" w:rsidP="00737216">
                      <w:r>
                        <w:t>a)</w:t>
                      </w:r>
                    </w:p>
                  </w:txbxContent>
                </v:textbox>
              </v:shape>
            </w:pict>
          </mc:Fallback>
        </mc:AlternateContent>
      </w:r>
      <w:r>
        <w:rPr>
          <w:noProof/>
          <w:lang w:eastAsia="fr-FR"/>
        </w:rPr>
        <mc:AlternateContent>
          <mc:Choice Requires="wps">
            <w:drawing>
              <wp:anchor distT="0" distB="0" distL="114300" distR="114300" simplePos="0" relativeHeight="251666432" behindDoc="0" locked="0" layoutInCell="1" allowOverlap="1" wp14:anchorId="5F430CEC" wp14:editId="5CDBE406">
                <wp:simplePos x="0" y="0"/>
                <wp:positionH relativeFrom="column">
                  <wp:posOffset>2841625</wp:posOffset>
                </wp:positionH>
                <wp:positionV relativeFrom="paragraph">
                  <wp:posOffset>-5806</wp:posOffset>
                </wp:positionV>
                <wp:extent cx="330200" cy="2794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08F236B6" w14:textId="77777777" w:rsidR="00737216" w:rsidRDefault="00737216" w:rsidP="0073721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30CEC" id="Zone de texte 17" o:spid="_x0000_s1029" type="#_x0000_t202" style="position:absolute;left:0;text-align:left;margin-left:223.75pt;margin-top:-.45pt;width:26pt;height: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" fillcolor="white [3201]" stroked="f" strokeweight=".5pt">
                <v:textbox>
                  <w:txbxContent>
                    <w:p w14:paraId="08F236B6" w14:textId="77777777" w:rsidR="00737216" w:rsidRDefault="00737216" w:rsidP="00737216">
                      <w:r>
                        <w:t>b)</w:t>
                      </w:r>
                    </w:p>
                  </w:txbxContent>
                </v:textbox>
              </v:shape>
            </w:pict>
          </mc:Fallback>
        </mc:AlternateContent>
      </w:r>
      <w:r w:rsidR="00313478">
        <w:rPr>
          <w:noProof/>
          <w:sz w:val="20"/>
        </w:rPr>
        <w:drawing>
          <wp:inline distT="0" distB="0" distL="0" distR="0" wp14:anchorId="51BFAB07" wp14:editId="027F5E71">
            <wp:extent cx="2160000" cy="1620000"/>
            <wp:effectExtent l="0" t="0" r="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a:stretch>
                      <a:fillRect/>
                    </a:stretch>
                  </pic:blipFill>
                  <pic:spPr>
                    <a:xfrm>
                      <a:off x="0" y="0"/>
                      <a:ext cx="2160000" cy="1620000"/>
                    </a:xfrm>
                    <a:prstGeom prst="rect">
                      <a:avLst/>
                    </a:prstGeom>
                  </pic:spPr>
                </pic:pic>
              </a:graphicData>
            </a:graphic>
          </wp:inline>
        </w:drawing>
      </w:r>
      <w:r w:rsidR="00313478">
        <w:t xml:space="preserve">       </w:t>
      </w:r>
      <w:r w:rsidR="00313478">
        <w:rPr>
          <w:noProof/>
          <w:sz w:val="20"/>
        </w:rPr>
        <w:drawing>
          <wp:inline distT="0" distB="0" distL="0" distR="0" wp14:anchorId="21272BBB" wp14:editId="05FBB848">
            <wp:extent cx="2160000" cy="1620000"/>
            <wp:effectExtent l="0" t="0" r="0" b="5715"/>
            <wp:docPr id="10" name="Image 10" descr="Une image contenant intérieur,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intérieur, tissu&#10;&#10;Description générée automatiquement"/>
                    <pic:cNvPicPr/>
                  </pic:nvPicPr>
                  <pic:blipFill>
                    <a:blip r:embed="rId16"/>
                    <a:stretch>
                      <a:fillRect/>
                    </a:stretch>
                  </pic:blipFill>
                  <pic:spPr>
                    <a:xfrm>
                      <a:off x="0" y="0"/>
                      <a:ext cx="2160000" cy="1620000"/>
                    </a:xfrm>
                    <a:prstGeom prst="rect">
                      <a:avLst/>
                    </a:prstGeom>
                  </pic:spPr>
                </pic:pic>
              </a:graphicData>
            </a:graphic>
          </wp:inline>
        </w:drawing>
      </w:r>
    </w:p>
    <w:p w14:paraId="193FC8C9" w14:textId="32861477" w:rsidR="00D92805" w:rsidRPr="00313478" w:rsidRDefault="00D92805" w:rsidP="00D92805">
      <w:pPr>
        <w:spacing w:after="414"/>
        <w:ind w:right="234"/>
        <w:jc w:val="center"/>
        <w:rPr>
          <w:i/>
          <w:iCs/>
        </w:rPr>
      </w:pPr>
      <w:r w:rsidRPr="00313478">
        <w:rPr>
          <w:i/>
          <w:iCs/>
        </w:rPr>
        <w:t>Figure 2</w:t>
      </w:r>
      <w:r w:rsidR="00313478">
        <w:rPr>
          <w:i/>
          <w:iCs/>
        </w:rPr>
        <w:t>.</w:t>
      </w:r>
      <w:r w:rsidRPr="00313478">
        <w:rPr>
          <w:i/>
          <w:iCs/>
        </w:rPr>
        <w:t xml:space="preserve"> Texturation laser en matrice de trous sur l’acier (a) et sur l’alliage d’aluminium (b)</w:t>
      </w:r>
    </w:p>
    <w:p w14:paraId="3830E39F" w14:textId="7888EC63" w:rsidR="00D92805" w:rsidRDefault="00D92805" w:rsidP="003C40ED">
      <w:pPr>
        <w:spacing w:after="321"/>
        <w:ind w:left="-5" w:right="219"/>
      </w:pPr>
      <w:r>
        <w:t xml:space="preserve">Les cavités texturées sont analysées en surface et en coupe au microscope numérique et optique afin de permettre de déterminer les profondeurs et les diamètres des trous. </w:t>
      </w:r>
    </w:p>
    <w:p w14:paraId="6396604D" w14:textId="111A161E" w:rsidR="00103C3E" w:rsidRDefault="00103C3E" w:rsidP="00103C3E">
      <w:pPr>
        <w:pStyle w:val="Titre2"/>
        <w:rPr>
          <w:lang w:val="en-US"/>
        </w:rPr>
      </w:pPr>
      <w:r w:rsidRPr="00103C3E">
        <w:rPr>
          <w:lang w:val="en-US"/>
        </w:rPr>
        <w:t xml:space="preserve">Projection </w:t>
      </w:r>
      <w:proofErr w:type="spellStart"/>
      <w:r w:rsidRPr="00103C3E">
        <w:rPr>
          <w:lang w:val="en-US"/>
        </w:rPr>
        <w:t>thermique</w:t>
      </w:r>
      <w:proofErr w:type="spellEnd"/>
      <w:r w:rsidRPr="00103C3E">
        <w:rPr>
          <w:lang w:val="en-US"/>
        </w:rPr>
        <w:t xml:space="preserve"> à </w:t>
      </w:r>
      <w:proofErr w:type="spellStart"/>
      <w:r w:rsidRPr="00103C3E">
        <w:rPr>
          <w:lang w:val="en-US"/>
        </w:rPr>
        <w:t>froid</w:t>
      </w:r>
      <w:proofErr w:type="spellEnd"/>
      <w:r w:rsidRPr="00103C3E">
        <w:rPr>
          <w:lang w:val="en-US"/>
        </w:rPr>
        <w:t xml:space="preserve"> (Cold Spray</w:t>
      </w:r>
      <w:r>
        <w:rPr>
          <w:lang w:val="en-US"/>
        </w:rPr>
        <w:t>)</w:t>
      </w:r>
    </w:p>
    <w:p w14:paraId="30CF402F" w14:textId="19DE2943" w:rsidR="00D92805" w:rsidRDefault="00D92805" w:rsidP="00D92805">
      <w:pPr>
        <w:rPr>
          <w:lang w:val="en-US" w:eastAsia="fr-FR"/>
        </w:rPr>
      </w:pPr>
    </w:p>
    <w:p w14:paraId="53728C9F" w14:textId="30B2FC43" w:rsidR="00D92805" w:rsidRDefault="00D92805" w:rsidP="006A3684">
      <w:pPr>
        <w:ind w:left="-5" w:right="219"/>
      </w:pPr>
      <w:r>
        <w:t xml:space="preserve">Le procédé Cold Spray consiste en la création d’un dépôt sur une surface (substrat) avec une grande diversité de matériaux (métaux, céramiques, cermets, polymères, etc.). La poudre précurseur, ici d’alliage d’aluminium AlSi10Mg, est injectée dans une chambre sous pression (entre 10 à 60 Bars) et préchauffée (20 à 1100°C) en amont d’une buse convergente/divergente, dite De Laval, orientée perpendiculairement à la </w:t>
      </w:r>
      <w:r>
        <w:lastRenderedPageBreak/>
        <w:t>surface</w:t>
      </w:r>
      <w:r w:rsidR="006A3684">
        <w:t xml:space="preserve"> (</w:t>
      </w:r>
      <w:proofErr w:type="spellStart"/>
      <w:r w:rsidR="006A3684">
        <w:t>Jeandin</w:t>
      </w:r>
      <w:proofErr w:type="spellEnd"/>
      <w:r w:rsidR="006A3684">
        <w:t>, 2020)</w:t>
      </w:r>
      <w:r>
        <w:t xml:space="preserve">. Les particules ainsi chauffées et accélérées s’étalent sur la surface à une distance comprise entre 20 et 25 </w:t>
      </w:r>
      <w:proofErr w:type="spellStart"/>
      <w:r>
        <w:t>mm.</w:t>
      </w:r>
      <w:proofErr w:type="spellEnd"/>
      <w:r>
        <w:t xml:space="preserve"> Au fur et à mesure que les particules impactent la surface, elles se déforment les unes sur les autres et forment un dépôt dense comme le montre la figure </w:t>
      </w:r>
      <w:r w:rsidR="00781C8A">
        <w:t>3</w:t>
      </w:r>
      <w:r>
        <w:t>, micrographie en coupe transverse d’un revêtement d</w:t>
      </w:r>
      <w:r w:rsidR="00F4665D">
        <w:t>e poudre AlSi10Mg</w:t>
      </w:r>
      <w:r>
        <w:t xml:space="preserve"> déposé sur </w:t>
      </w:r>
      <w:r w:rsidR="00781C8A">
        <w:t xml:space="preserve">de l’acier. </w:t>
      </w:r>
    </w:p>
    <w:p w14:paraId="5D8454D4" w14:textId="77777777" w:rsidR="00B30862" w:rsidRDefault="00B30862" w:rsidP="00B30862">
      <w:pPr>
        <w:ind w:right="219"/>
      </w:pPr>
    </w:p>
    <w:p w14:paraId="6C898900" w14:textId="4527547A" w:rsidR="00D92805" w:rsidRDefault="00B30862" w:rsidP="00B30862">
      <w:pPr>
        <w:spacing w:after="159" w:line="259" w:lineRule="auto"/>
        <w:ind w:left="2589"/>
        <w:jc w:val="left"/>
      </w:pPr>
      <w:r>
        <w:rPr>
          <w:noProof/>
        </w:rPr>
        <w:drawing>
          <wp:inline distT="0" distB="0" distL="0" distR="0" wp14:anchorId="10E09BD3" wp14:editId="3EB13E62">
            <wp:extent cx="2160000" cy="1620000"/>
            <wp:effectExtent l="0" t="0" r="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a:stretch>
                      <a:fillRect/>
                    </a:stretch>
                  </pic:blipFill>
                  <pic:spPr>
                    <a:xfrm>
                      <a:off x="0" y="0"/>
                      <a:ext cx="2160000" cy="1620000"/>
                    </a:xfrm>
                    <a:prstGeom prst="rect">
                      <a:avLst/>
                    </a:prstGeom>
                  </pic:spPr>
                </pic:pic>
              </a:graphicData>
            </a:graphic>
          </wp:inline>
        </w:drawing>
      </w:r>
    </w:p>
    <w:p w14:paraId="7359ABA6" w14:textId="41F5A859" w:rsidR="00D92805" w:rsidRDefault="00D92805" w:rsidP="00D92805">
      <w:pPr>
        <w:spacing w:after="5"/>
        <w:ind w:right="234"/>
        <w:jc w:val="center"/>
        <w:rPr>
          <w:i/>
          <w:iCs/>
        </w:rPr>
      </w:pPr>
      <w:r w:rsidRPr="00781C8A">
        <w:rPr>
          <w:i/>
          <w:iCs/>
        </w:rPr>
        <w:t xml:space="preserve">Figure </w:t>
      </w:r>
      <w:r w:rsidR="00781C8A" w:rsidRPr="00781C8A">
        <w:rPr>
          <w:i/>
          <w:iCs/>
        </w:rPr>
        <w:t xml:space="preserve">3. </w:t>
      </w:r>
      <w:r w:rsidRPr="00781C8A">
        <w:rPr>
          <w:i/>
          <w:iCs/>
        </w:rPr>
        <w:t xml:space="preserve">Microstructure des particules </w:t>
      </w:r>
      <w:r w:rsidR="000F3D27">
        <w:rPr>
          <w:i/>
          <w:iCs/>
        </w:rPr>
        <w:t xml:space="preserve">de AlSi10Mg </w:t>
      </w:r>
      <w:r w:rsidRPr="00781C8A">
        <w:rPr>
          <w:i/>
          <w:iCs/>
        </w:rPr>
        <w:t>déformées formant un revêtement par projection à froid</w:t>
      </w:r>
    </w:p>
    <w:p w14:paraId="26E968BA" w14:textId="77777777" w:rsidR="00781C8A" w:rsidRPr="00781C8A" w:rsidRDefault="00781C8A" w:rsidP="00D92805">
      <w:pPr>
        <w:spacing w:after="5"/>
        <w:ind w:right="234"/>
        <w:jc w:val="center"/>
        <w:rPr>
          <w:i/>
          <w:iCs/>
        </w:rPr>
      </w:pPr>
    </w:p>
    <w:p w14:paraId="25134C31" w14:textId="64FD2C83" w:rsidR="007A4685" w:rsidRPr="00F457EF" w:rsidRDefault="00D92805" w:rsidP="00F457EF">
      <w:pPr>
        <w:spacing w:after="194"/>
        <w:ind w:left="-5" w:right="219"/>
      </w:pPr>
      <w:r>
        <w:t xml:space="preserve">Pour une même poudre, il convient d’optimiser les paramètres de projection afin d’obtenir des dépôts de qualité. Les paramètres de projection sont donnés dans le tableau </w:t>
      </w:r>
      <w:r w:rsidR="00F457EF">
        <w:t>4 :</w:t>
      </w:r>
    </w:p>
    <w:p w14:paraId="6FEE79CD" w14:textId="558E4DA9" w:rsidR="00D92805" w:rsidRPr="007A4685" w:rsidRDefault="00D92805" w:rsidP="007A4685">
      <w:pPr>
        <w:spacing w:after="5"/>
        <w:ind w:right="234"/>
        <w:jc w:val="left"/>
        <w:rPr>
          <w:i/>
          <w:iCs/>
        </w:rPr>
      </w:pPr>
      <w:r w:rsidRPr="007A4685">
        <w:rPr>
          <w:i/>
          <w:iCs/>
        </w:rPr>
        <w:t xml:space="preserve">Tableau </w:t>
      </w:r>
      <w:r w:rsidR="00F457EF">
        <w:rPr>
          <w:i/>
          <w:iCs/>
        </w:rPr>
        <w:t>4</w:t>
      </w:r>
      <w:r w:rsidR="00B30862" w:rsidRPr="007A4685">
        <w:rPr>
          <w:i/>
          <w:iCs/>
        </w:rPr>
        <w:t xml:space="preserve"> : </w:t>
      </w:r>
      <w:r w:rsidRPr="007A4685">
        <w:rPr>
          <w:i/>
          <w:iCs/>
        </w:rPr>
        <w:t>Paramètres de projection</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359"/>
        <w:gridCol w:w="2359"/>
      </w:tblGrid>
      <w:tr w:rsidR="0045747C" w:rsidRPr="00C33D59" w14:paraId="39868183" w14:textId="77777777" w:rsidTr="004C4294">
        <w:trPr>
          <w:trHeight w:val="384"/>
        </w:trPr>
        <w:tc>
          <w:tcPr>
            <w:tcW w:w="2359" w:type="dxa"/>
            <w:vAlign w:val="center"/>
          </w:tcPr>
          <w:p w14:paraId="57C124E3" w14:textId="780665BF" w:rsidR="0045747C" w:rsidRPr="00C33D59" w:rsidRDefault="0045747C" w:rsidP="004C4294">
            <w:pPr>
              <w:rPr>
                <w:lang w:val="en-US"/>
              </w:rPr>
            </w:pPr>
            <w:r>
              <w:rPr>
                <w:lang w:val="en-US"/>
              </w:rPr>
              <w:t xml:space="preserve">Gaz principal </w:t>
            </w:r>
          </w:p>
        </w:tc>
        <w:tc>
          <w:tcPr>
            <w:tcW w:w="2359" w:type="dxa"/>
            <w:vAlign w:val="center"/>
          </w:tcPr>
          <w:p w14:paraId="27B0F993" w14:textId="4218E4AB" w:rsidR="0045747C" w:rsidRPr="00C33D59" w:rsidRDefault="0045747C" w:rsidP="004C4294">
            <w:pPr>
              <w:rPr>
                <w:lang w:val="en-US"/>
              </w:rPr>
            </w:pPr>
            <w:r>
              <w:rPr>
                <w:lang w:val="en-US"/>
              </w:rPr>
              <w:t>Azote</w:t>
            </w:r>
          </w:p>
        </w:tc>
      </w:tr>
      <w:tr w:rsidR="0045747C" w:rsidRPr="00C33D59" w14:paraId="7E5CE0EB" w14:textId="77777777" w:rsidTr="004C4294">
        <w:trPr>
          <w:trHeight w:val="384"/>
        </w:trPr>
        <w:tc>
          <w:tcPr>
            <w:tcW w:w="2359" w:type="dxa"/>
          </w:tcPr>
          <w:p w14:paraId="78234ACA" w14:textId="1BF95F4F" w:rsidR="0045747C" w:rsidRPr="00A83E3E" w:rsidRDefault="0045747C" w:rsidP="004C4294">
            <w:pPr>
              <w:rPr>
                <w:lang w:val="en-US"/>
              </w:rPr>
            </w:pPr>
            <w:r>
              <w:rPr>
                <w:lang w:val="en-US"/>
              </w:rPr>
              <w:t xml:space="preserve">Gaz </w:t>
            </w:r>
            <w:proofErr w:type="spellStart"/>
            <w:r>
              <w:rPr>
                <w:lang w:val="en-US"/>
              </w:rPr>
              <w:t>porteur</w:t>
            </w:r>
            <w:proofErr w:type="spellEnd"/>
            <w:r>
              <w:rPr>
                <w:lang w:val="en-US"/>
              </w:rPr>
              <w:t xml:space="preserve"> </w:t>
            </w:r>
          </w:p>
        </w:tc>
        <w:tc>
          <w:tcPr>
            <w:tcW w:w="2359" w:type="dxa"/>
          </w:tcPr>
          <w:p w14:paraId="7CF91D2B" w14:textId="66429FDC" w:rsidR="0045747C" w:rsidRPr="00C33D59" w:rsidRDefault="0045747C" w:rsidP="004C4294">
            <w:pPr>
              <w:rPr>
                <w:lang w:val="en-US"/>
              </w:rPr>
            </w:pPr>
            <w:r>
              <w:rPr>
                <w:lang w:val="en-US"/>
              </w:rPr>
              <w:t>Argon</w:t>
            </w:r>
          </w:p>
        </w:tc>
      </w:tr>
      <w:tr w:rsidR="0045747C" w:rsidRPr="00C33D59" w14:paraId="0D2F01E4" w14:textId="77777777" w:rsidTr="004C4294">
        <w:trPr>
          <w:trHeight w:val="384"/>
        </w:trPr>
        <w:tc>
          <w:tcPr>
            <w:tcW w:w="2359" w:type="dxa"/>
          </w:tcPr>
          <w:p w14:paraId="4C2D854A" w14:textId="3B5668C5" w:rsidR="0045747C" w:rsidRPr="00A83E3E" w:rsidRDefault="0045747C" w:rsidP="004C4294">
            <w:pPr>
              <w:rPr>
                <w:lang w:val="en-US"/>
              </w:rPr>
            </w:pPr>
            <w:r>
              <w:rPr>
                <w:lang w:val="en-US"/>
              </w:rPr>
              <w:t>Pression (Bar)</w:t>
            </w:r>
          </w:p>
        </w:tc>
        <w:tc>
          <w:tcPr>
            <w:tcW w:w="2359" w:type="dxa"/>
          </w:tcPr>
          <w:p w14:paraId="095F53B5" w14:textId="1942B2E9" w:rsidR="0045747C" w:rsidRPr="00C33D59" w:rsidRDefault="0045747C" w:rsidP="004C4294">
            <w:pPr>
              <w:rPr>
                <w:lang w:val="en-US"/>
              </w:rPr>
            </w:pPr>
            <w:r>
              <w:rPr>
                <w:lang w:val="en-US"/>
              </w:rPr>
              <w:t>30-32</w:t>
            </w:r>
          </w:p>
        </w:tc>
      </w:tr>
      <w:tr w:rsidR="0045747C" w:rsidRPr="00C33D59" w14:paraId="7017E861" w14:textId="77777777" w:rsidTr="004C4294">
        <w:trPr>
          <w:trHeight w:val="384"/>
        </w:trPr>
        <w:tc>
          <w:tcPr>
            <w:tcW w:w="2359" w:type="dxa"/>
          </w:tcPr>
          <w:p w14:paraId="5F683CE0" w14:textId="3E3E7060" w:rsidR="0045747C" w:rsidRPr="00C33D59" w:rsidRDefault="0045747C" w:rsidP="004C4294">
            <w:pPr>
              <w:rPr>
                <w:lang w:val="en-US"/>
              </w:rPr>
            </w:pPr>
            <w:proofErr w:type="spellStart"/>
            <w:r>
              <w:rPr>
                <w:lang w:val="en-US"/>
              </w:rPr>
              <w:t>Température</w:t>
            </w:r>
            <w:proofErr w:type="spellEnd"/>
            <w:r>
              <w:rPr>
                <w:lang w:val="en-US"/>
              </w:rPr>
              <w:t xml:space="preserve"> (°C)</w:t>
            </w:r>
          </w:p>
        </w:tc>
        <w:tc>
          <w:tcPr>
            <w:tcW w:w="2359" w:type="dxa"/>
          </w:tcPr>
          <w:p w14:paraId="3CF44E4B" w14:textId="4E45B5FD" w:rsidR="0045747C" w:rsidRPr="00C33D59" w:rsidRDefault="0045747C" w:rsidP="004C4294">
            <w:pPr>
              <w:rPr>
                <w:lang w:val="en-US"/>
              </w:rPr>
            </w:pPr>
            <w:r>
              <w:rPr>
                <w:lang w:val="en-US"/>
              </w:rPr>
              <w:t>450</w:t>
            </w:r>
          </w:p>
        </w:tc>
      </w:tr>
    </w:tbl>
    <w:p w14:paraId="4075513E" w14:textId="125FC79A" w:rsidR="00173250" w:rsidRDefault="0045747C" w:rsidP="00820108">
      <w:pPr>
        <w:spacing w:after="491"/>
        <w:ind w:right="219"/>
      </w:pPr>
      <w:r>
        <w:br/>
      </w:r>
      <w:r w:rsidR="00D92805">
        <w:t>L’épaisseur des plaques d’acier et d’alliage d’aluminium à assembler est de 2</w:t>
      </w:r>
      <w:r w:rsidR="00781C8A">
        <w:t xml:space="preserve"> </w:t>
      </w:r>
      <w:proofErr w:type="spellStart"/>
      <w:r w:rsidR="00D92805">
        <w:t>mm.</w:t>
      </w:r>
      <w:proofErr w:type="spellEnd"/>
      <w:r w:rsidR="00D92805">
        <w:t xml:space="preserve"> </w:t>
      </w:r>
      <w:r w:rsidR="002C792A">
        <w:t>Il y a plusieurs configurations possibles pour l’assemblage dans le cadre de cette étude </w:t>
      </w:r>
      <w:r w:rsidR="00820108">
        <w:t xml:space="preserve">et sont représentés schématiquement en figure 4. </w:t>
      </w:r>
      <w:r w:rsidR="00D92805">
        <w:t>Le cordon ou point d’assemblage est réalisé à la suite de la texturation par fabrication additive in situ</w:t>
      </w:r>
      <w:r w:rsidR="00820108">
        <w:t xml:space="preserve"> et l</w:t>
      </w:r>
      <w:r w:rsidR="00D92805">
        <w:t>e robot permettant de créer l’assemblage se déplace à une vitesse de 50 mm.s</w:t>
      </w:r>
      <w:r w:rsidR="00D92805" w:rsidRPr="00820108">
        <w:rPr>
          <w:vertAlign w:val="superscript"/>
        </w:rPr>
        <w:t>-</w:t>
      </w:r>
      <w:r w:rsidR="00D92805" w:rsidRPr="00820108">
        <w:t>1</w:t>
      </w:r>
      <w:r w:rsidR="00820108">
        <w:t>.</w:t>
      </w:r>
      <w:r w:rsidR="00D92805" w:rsidRPr="00820108">
        <w:t>et</w:t>
      </w:r>
      <w:r w:rsidR="00D92805">
        <w:t xml:space="preserve"> suit une trajectoire </w:t>
      </w:r>
      <w:r w:rsidR="00820108">
        <w:t xml:space="preserve">préalablement </w:t>
      </w:r>
      <w:r w:rsidR="00D92805">
        <w:t>définie</w:t>
      </w:r>
      <w:r w:rsidR="00820108">
        <w:t>.</w:t>
      </w:r>
    </w:p>
    <w:tbl>
      <w:tblPr>
        <w:tblStyle w:val="Grilledutableau"/>
        <w:tblW w:w="10510" w:type="dxa"/>
        <w:jc w:val="center"/>
        <w:tblLook w:val="04A0" w:firstRow="1" w:lastRow="0" w:firstColumn="1" w:lastColumn="0" w:noHBand="0" w:noVBand="1"/>
      </w:tblPr>
      <w:tblGrid>
        <w:gridCol w:w="5255"/>
        <w:gridCol w:w="5255"/>
      </w:tblGrid>
      <w:tr w:rsidR="00566632" w14:paraId="3BC524CA" w14:textId="77777777" w:rsidTr="00F021B4">
        <w:trPr>
          <w:trHeight w:val="378"/>
          <w:jc w:val="center"/>
        </w:trPr>
        <w:tc>
          <w:tcPr>
            <w:tcW w:w="5255" w:type="dxa"/>
          </w:tcPr>
          <w:p w14:paraId="4A2353E7" w14:textId="11D09E60" w:rsidR="00187594" w:rsidRDefault="00187594" w:rsidP="00187594">
            <w:pPr>
              <w:spacing w:after="491"/>
              <w:ind w:right="219"/>
              <w:jc w:val="center"/>
            </w:pPr>
            <w:r>
              <w:t>Assemblage avec épaulement</w:t>
            </w:r>
          </w:p>
        </w:tc>
        <w:tc>
          <w:tcPr>
            <w:tcW w:w="5255" w:type="dxa"/>
          </w:tcPr>
          <w:p w14:paraId="48568F52" w14:textId="5F35F897" w:rsidR="00187594" w:rsidRDefault="00187594" w:rsidP="00187594">
            <w:pPr>
              <w:spacing w:after="491"/>
              <w:ind w:right="219"/>
              <w:jc w:val="center"/>
            </w:pPr>
            <w:r>
              <w:t>Assemblage avec chanfrein</w:t>
            </w:r>
          </w:p>
        </w:tc>
      </w:tr>
      <w:tr w:rsidR="00566632" w14:paraId="7D2737DF" w14:textId="77777777" w:rsidTr="00F021B4">
        <w:trPr>
          <w:jc w:val="center"/>
        </w:trPr>
        <w:tc>
          <w:tcPr>
            <w:tcW w:w="5255" w:type="dxa"/>
          </w:tcPr>
          <w:p w14:paraId="0AEFD374" w14:textId="628F5316" w:rsidR="00187594" w:rsidRDefault="00566632" w:rsidP="00187594">
            <w:pPr>
              <w:spacing w:after="491"/>
              <w:ind w:right="219"/>
              <w:jc w:val="center"/>
            </w:pPr>
            <w:r>
              <w:rPr>
                <w:noProof/>
              </w:rPr>
              <w:drawing>
                <wp:inline distT="0" distB="0" distL="0" distR="0" wp14:anchorId="2F735287" wp14:editId="30AFB37C">
                  <wp:extent cx="3060000" cy="642125"/>
                  <wp:effectExtent l="0" t="0" r="1270" b="571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8"/>
                          <a:stretch>
                            <a:fillRect/>
                          </a:stretch>
                        </pic:blipFill>
                        <pic:spPr>
                          <a:xfrm>
                            <a:off x="0" y="0"/>
                            <a:ext cx="3060000" cy="642125"/>
                          </a:xfrm>
                          <a:prstGeom prst="rect">
                            <a:avLst/>
                          </a:prstGeom>
                        </pic:spPr>
                      </pic:pic>
                    </a:graphicData>
                  </a:graphic>
                </wp:inline>
              </w:drawing>
            </w:r>
          </w:p>
        </w:tc>
        <w:tc>
          <w:tcPr>
            <w:tcW w:w="5255" w:type="dxa"/>
          </w:tcPr>
          <w:p w14:paraId="2D8FB533" w14:textId="69C39195" w:rsidR="00187594" w:rsidRDefault="00566632" w:rsidP="00187594">
            <w:pPr>
              <w:spacing w:after="491"/>
              <w:ind w:right="219"/>
              <w:jc w:val="center"/>
            </w:pPr>
            <w:r>
              <w:rPr>
                <w:noProof/>
              </w:rPr>
              <w:drawing>
                <wp:inline distT="0" distB="0" distL="0" distR="0" wp14:anchorId="0EB4EEAD" wp14:editId="53C59FBB">
                  <wp:extent cx="3060000" cy="642124"/>
                  <wp:effectExtent l="0" t="0" r="127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9"/>
                          <a:stretch>
                            <a:fillRect/>
                          </a:stretch>
                        </pic:blipFill>
                        <pic:spPr>
                          <a:xfrm>
                            <a:off x="0" y="0"/>
                            <a:ext cx="3060000" cy="642124"/>
                          </a:xfrm>
                          <a:prstGeom prst="rect">
                            <a:avLst/>
                          </a:prstGeom>
                        </pic:spPr>
                      </pic:pic>
                    </a:graphicData>
                  </a:graphic>
                </wp:inline>
              </w:drawing>
            </w:r>
          </w:p>
        </w:tc>
      </w:tr>
      <w:tr w:rsidR="00566632" w14:paraId="30D57BAA" w14:textId="77777777" w:rsidTr="00F021B4">
        <w:trPr>
          <w:jc w:val="center"/>
        </w:trPr>
        <w:tc>
          <w:tcPr>
            <w:tcW w:w="5255" w:type="dxa"/>
          </w:tcPr>
          <w:p w14:paraId="37C1FB74" w14:textId="55F8D6ED" w:rsidR="00187594" w:rsidRDefault="00187594" w:rsidP="00187594">
            <w:pPr>
              <w:spacing w:after="491"/>
              <w:ind w:right="219"/>
              <w:jc w:val="center"/>
            </w:pPr>
            <w:r>
              <w:lastRenderedPageBreak/>
              <w:t>Assemblage avec double chanfrein</w:t>
            </w:r>
          </w:p>
        </w:tc>
        <w:tc>
          <w:tcPr>
            <w:tcW w:w="5255" w:type="dxa"/>
          </w:tcPr>
          <w:p w14:paraId="27D8522E" w14:textId="465A36C3" w:rsidR="00187594" w:rsidRDefault="00187594" w:rsidP="00187594">
            <w:pPr>
              <w:spacing w:after="491"/>
              <w:ind w:right="219"/>
              <w:jc w:val="center"/>
            </w:pPr>
            <w:r>
              <w:t>Assemblage avec perçage</w:t>
            </w:r>
          </w:p>
        </w:tc>
      </w:tr>
      <w:tr w:rsidR="00566632" w14:paraId="0DF82B7B" w14:textId="77777777" w:rsidTr="00F021B4">
        <w:trPr>
          <w:jc w:val="center"/>
        </w:trPr>
        <w:tc>
          <w:tcPr>
            <w:tcW w:w="5255" w:type="dxa"/>
          </w:tcPr>
          <w:p w14:paraId="08F5F124" w14:textId="6CC7C1EB" w:rsidR="00187594" w:rsidRDefault="00566632" w:rsidP="00187594">
            <w:pPr>
              <w:spacing w:after="491"/>
              <w:ind w:right="219"/>
              <w:jc w:val="center"/>
            </w:pPr>
            <w:r>
              <w:rPr>
                <w:noProof/>
              </w:rPr>
              <w:drawing>
                <wp:inline distT="0" distB="0" distL="0" distR="0" wp14:anchorId="46673720" wp14:editId="6C624988">
                  <wp:extent cx="3060000" cy="642124"/>
                  <wp:effectExtent l="0" t="0" r="1270" b="571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0"/>
                          <a:stretch>
                            <a:fillRect/>
                          </a:stretch>
                        </pic:blipFill>
                        <pic:spPr>
                          <a:xfrm>
                            <a:off x="0" y="0"/>
                            <a:ext cx="3060000" cy="642124"/>
                          </a:xfrm>
                          <a:prstGeom prst="rect">
                            <a:avLst/>
                          </a:prstGeom>
                        </pic:spPr>
                      </pic:pic>
                    </a:graphicData>
                  </a:graphic>
                </wp:inline>
              </w:drawing>
            </w:r>
          </w:p>
        </w:tc>
        <w:tc>
          <w:tcPr>
            <w:tcW w:w="5255" w:type="dxa"/>
          </w:tcPr>
          <w:p w14:paraId="5E30B763" w14:textId="192F8682" w:rsidR="00187594" w:rsidRDefault="00566632" w:rsidP="00187594">
            <w:pPr>
              <w:spacing w:after="491"/>
              <w:ind w:right="219"/>
              <w:jc w:val="center"/>
            </w:pPr>
            <w:r>
              <w:rPr>
                <w:noProof/>
              </w:rPr>
              <w:drawing>
                <wp:inline distT="0" distB="0" distL="0" distR="0" wp14:anchorId="4F47F20E" wp14:editId="3251DB61">
                  <wp:extent cx="3060000" cy="642124"/>
                  <wp:effectExtent l="0" t="0" r="1270" b="571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a:stretch>
                            <a:fillRect/>
                          </a:stretch>
                        </pic:blipFill>
                        <pic:spPr>
                          <a:xfrm>
                            <a:off x="0" y="0"/>
                            <a:ext cx="3060000" cy="642124"/>
                          </a:xfrm>
                          <a:prstGeom prst="rect">
                            <a:avLst/>
                          </a:prstGeom>
                        </pic:spPr>
                      </pic:pic>
                    </a:graphicData>
                  </a:graphic>
                </wp:inline>
              </w:drawing>
            </w:r>
          </w:p>
        </w:tc>
      </w:tr>
    </w:tbl>
    <w:p w14:paraId="0FA2CB02" w14:textId="3CC21132" w:rsidR="000034F9" w:rsidRDefault="00F021B4" w:rsidP="00F021B4">
      <w:pPr>
        <w:spacing w:after="5"/>
        <w:ind w:right="234"/>
        <w:jc w:val="center"/>
        <w:rPr>
          <w:i/>
          <w:iCs/>
        </w:rPr>
      </w:pPr>
      <w:r w:rsidRPr="00781C8A">
        <w:rPr>
          <w:i/>
          <w:iCs/>
        </w:rPr>
        <w:t xml:space="preserve">Figure </w:t>
      </w:r>
      <w:r>
        <w:rPr>
          <w:i/>
          <w:iCs/>
        </w:rPr>
        <w:t>4</w:t>
      </w:r>
      <w:r w:rsidRPr="00781C8A">
        <w:rPr>
          <w:i/>
          <w:iCs/>
        </w:rPr>
        <w:t xml:space="preserve">. </w:t>
      </w:r>
      <w:r>
        <w:rPr>
          <w:i/>
          <w:iCs/>
        </w:rPr>
        <w:t xml:space="preserve">Schémas représentants les vues en coupe des configurations d’assemblage entre acier (noir) et alliage d’aluminium (gris) ; la zone texturée étant représentée en gris très clair </w:t>
      </w:r>
    </w:p>
    <w:p w14:paraId="7C1A7F4E" w14:textId="77777777" w:rsidR="00F021B4" w:rsidRPr="00F021B4" w:rsidRDefault="00F021B4" w:rsidP="00F021B4">
      <w:pPr>
        <w:spacing w:after="5"/>
        <w:ind w:right="234"/>
        <w:jc w:val="center"/>
        <w:rPr>
          <w:i/>
          <w:iCs/>
        </w:rPr>
      </w:pPr>
    </w:p>
    <w:p w14:paraId="6AC77076" w14:textId="088E50DD" w:rsidR="00C33D59" w:rsidRDefault="00065BAD" w:rsidP="00781C8A">
      <w:pPr>
        <w:pStyle w:val="Titre1"/>
      </w:pPr>
      <w:r>
        <w:t>D</w:t>
      </w:r>
      <w:r w:rsidR="00BA6118">
        <w:t>iscussion et résultats</w:t>
      </w:r>
    </w:p>
    <w:p w14:paraId="3E073A20" w14:textId="0BE7B461" w:rsidR="00065BAD" w:rsidRDefault="00D92805" w:rsidP="00065BAD">
      <w:pPr>
        <w:pStyle w:val="Titre2"/>
      </w:pPr>
      <w:r>
        <w:t>Propriétés métallurgiques et mécaniques des dépôts</w:t>
      </w:r>
    </w:p>
    <w:p w14:paraId="27ED26AF" w14:textId="77777777" w:rsidR="00065BAD" w:rsidRDefault="00065BAD" w:rsidP="00065BAD">
      <w:pPr>
        <w:ind w:right="219"/>
        <w:rPr>
          <w:lang w:eastAsia="fr-FR"/>
        </w:rPr>
      </w:pPr>
    </w:p>
    <w:p w14:paraId="1D548EBE" w14:textId="3E30014C" w:rsidR="00D92805" w:rsidRDefault="00D92805" w:rsidP="00065BAD">
      <w:pPr>
        <w:ind w:right="219"/>
      </w:pPr>
      <w:r>
        <w:t xml:space="preserve">Les propriétés métallurgiques des dépôts ont été déterminés au microscope numérique. Les cordons AlSi10Mg obtenus par projection à froid possèdent une porosité inférieure à 1 ± 0.5 %. L’angle d’impact des particules est primordial et doit s’approcher de 90° pour optimiser la densité du revêtement et le rendement d’utilisation de la poudre. Concernant la rugosité de surface après projection, elle est généralement faible, inférieure à 10 ± 2 µm. </w:t>
      </w:r>
    </w:p>
    <w:p w14:paraId="5A4D7313" w14:textId="552DB801" w:rsidR="008A57F7" w:rsidRDefault="00737216" w:rsidP="008A57F7">
      <w:pPr>
        <w:ind w:right="219"/>
      </w:pPr>
      <w:r>
        <w:rPr>
          <w:noProof/>
          <w:lang w:eastAsia="fr-FR"/>
        </w:rPr>
        <mc:AlternateContent>
          <mc:Choice Requires="wps">
            <w:drawing>
              <wp:anchor distT="0" distB="0" distL="114300" distR="114300" simplePos="0" relativeHeight="251669504" behindDoc="0" locked="0" layoutInCell="1" allowOverlap="1" wp14:anchorId="6144C346" wp14:editId="5773E23C">
                <wp:simplePos x="0" y="0"/>
                <wp:positionH relativeFrom="column">
                  <wp:posOffset>2939415</wp:posOffset>
                </wp:positionH>
                <wp:positionV relativeFrom="paragraph">
                  <wp:posOffset>703580</wp:posOffset>
                </wp:positionV>
                <wp:extent cx="330200" cy="279400"/>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5C3A25D0" w14:textId="77777777" w:rsidR="00737216" w:rsidRDefault="00737216" w:rsidP="0073721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4C346" id="Zone de texte 19" o:spid="_x0000_s1030" type="#_x0000_t202" style="position:absolute;left:0;text-align:left;margin-left:231.45pt;margin-top:55.4pt;width:26pt;height: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" fillcolor="white [3201]" stroked="f" strokeweight=".5pt">
                <v:textbox>
                  <w:txbxContent>
                    <w:p w14:paraId="5C3A25D0" w14:textId="77777777" w:rsidR="00737216" w:rsidRDefault="00737216" w:rsidP="00737216">
                      <w:r>
                        <w:t>b)</w:t>
                      </w:r>
                    </w:p>
                  </w:txbxContent>
                </v:textbox>
              </v:shape>
            </w:pict>
          </mc:Fallback>
        </mc:AlternateContent>
      </w:r>
      <w:r w:rsidR="008A57F7">
        <w:rPr>
          <w:noProof/>
        </w:rPr>
        <w:drawing>
          <wp:anchor distT="0" distB="0" distL="114300" distR="114300" simplePos="0" relativeHeight="251662336" behindDoc="0" locked="0" layoutInCell="1" allowOverlap="1" wp14:anchorId="21B17A09" wp14:editId="13BAF41D">
            <wp:simplePos x="0" y="0"/>
            <wp:positionH relativeFrom="column">
              <wp:posOffset>2936059</wp:posOffset>
            </wp:positionH>
            <wp:positionV relativeFrom="paragraph">
              <wp:posOffset>706755</wp:posOffset>
            </wp:positionV>
            <wp:extent cx="2095500" cy="1574800"/>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2"/>
                    <a:stretch>
                      <a:fillRect/>
                    </a:stretch>
                  </pic:blipFill>
                  <pic:spPr>
                    <a:xfrm>
                      <a:off x="0" y="0"/>
                      <a:ext cx="2095500" cy="1574800"/>
                    </a:xfrm>
                    <a:prstGeom prst="rect">
                      <a:avLst/>
                    </a:prstGeom>
                  </pic:spPr>
                </pic:pic>
              </a:graphicData>
            </a:graphic>
            <wp14:sizeRelH relativeFrom="page">
              <wp14:pctWidth>0</wp14:pctWidth>
            </wp14:sizeRelH>
            <wp14:sizeRelV relativeFrom="page">
              <wp14:pctHeight>0</wp14:pctHeight>
            </wp14:sizeRelV>
          </wp:anchor>
        </w:drawing>
      </w:r>
      <w:r w:rsidR="00D92805">
        <w:t xml:space="preserve">Après projection du revêtement sur les surfaces texturées en matrice de trous, les micrographies des cavités vides et remplies sont observables en figure </w:t>
      </w:r>
      <w:r w:rsidR="00187594">
        <w:t>5</w:t>
      </w:r>
      <w:r w:rsidR="00D92805">
        <w:t xml:space="preserve"> pour une texturation sur l’acier </w:t>
      </w:r>
      <w:r w:rsidR="00187594">
        <w:t xml:space="preserve">(a) </w:t>
      </w:r>
      <w:r w:rsidR="00D92805">
        <w:t>et sur l’alliage d’aluminium</w:t>
      </w:r>
      <w:r w:rsidR="00187594">
        <w:t xml:space="preserve"> (b)</w:t>
      </w:r>
      <w:r w:rsidR="00D92805">
        <w:t>.</w:t>
      </w:r>
    </w:p>
    <w:p w14:paraId="4BCBE03C" w14:textId="5193B1AC" w:rsidR="00D92805" w:rsidRDefault="00737216" w:rsidP="008A57F7">
      <w:pPr>
        <w:ind w:left="2724" w:right="219" w:firstLine="454"/>
      </w:pPr>
      <w:r>
        <w:rPr>
          <w:noProof/>
          <w:lang w:eastAsia="fr-FR"/>
        </w:rPr>
        <mc:AlternateContent>
          <mc:Choice Requires="wps">
            <w:drawing>
              <wp:anchor distT="0" distB="0" distL="114300" distR="114300" simplePos="0" relativeHeight="251668480" behindDoc="0" locked="0" layoutInCell="1" allowOverlap="1" wp14:anchorId="5799123B" wp14:editId="377E6CDF">
                <wp:simplePos x="0" y="0"/>
                <wp:positionH relativeFrom="column">
                  <wp:posOffset>454751</wp:posOffset>
                </wp:positionH>
                <wp:positionV relativeFrom="paragraph">
                  <wp:posOffset>99967</wp:posOffset>
                </wp:positionV>
                <wp:extent cx="330200" cy="2794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764703C7" w14:textId="77777777" w:rsidR="00737216" w:rsidRDefault="00737216" w:rsidP="00737216">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9123B" id="Zone de texte 18" o:spid="_x0000_s1031" type="#_x0000_t202" style="position:absolute;left:0;text-align:left;margin-left:35.8pt;margin-top:7.85pt;width:26pt;height: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" fillcolor="white [3201]" stroked="f" strokeweight=".5pt">
                <v:textbox>
                  <w:txbxContent>
                    <w:p w14:paraId="764703C7" w14:textId="77777777" w:rsidR="00737216" w:rsidRDefault="00737216" w:rsidP="00737216">
                      <w:r>
                        <w:t>a)</w:t>
                      </w:r>
                    </w:p>
                  </w:txbxContent>
                </v:textbox>
              </v:shape>
            </w:pict>
          </mc:Fallback>
        </mc:AlternateContent>
      </w:r>
      <w:r w:rsidR="008A57F7">
        <w:rPr>
          <w:noProof/>
        </w:rPr>
        <w:drawing>
          <wp:anchor distT="0" distB="0" distL="114300" distR="114300" simplePos="0" relativeHeight="251663360" behindDoc="0" locked="0" layoutInCell="1" allowOverlap="1" wp14:anchorId="35DA8B87" wp14:editId="6B992642">
            <wp:simplePos x="0" y="0"/>
            <wp:positionH relativeFrom="column">
              <wp:posOffset>454297</wp:posOffset>
            </wp:positionH>
            <wp:positionV relativeFrom="paragraph">
              <wp:posOffset>98878</wp:posOffset>
            </wp:positionV>
            <wp:extent cx="2095500" cy="1574800"/>
            <wp:effectExtent l="0" t="0" r="0" b="0"/>
            <wp:wrapSquare wrapText="bothSides"/>
            <wp:docPr id="15" name="Image 1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10;&#10;Description générée automatiquement"/>
                    <pic:cNvPicPr/>
                  </pic:nvPicPr>
                  <pic:blipFill>
                    <a:blip r:embed="rId23"/>
                    <a:stretch>
                      <a:fillRect/>
                    </a:stretch>
                  </pic:blipFill>
                  <pic:spPr>
                    <a:xfrm>
                      <a:off x="0" y="0"/>
                      <a:ext cx="2095500" cy="1574800"/>
                    </a:xfrm>
                    <a:prstGeom prst="rect">
                      <a:avLst/>
                    </a:prstGeom>
                  </pic:spPr>
                </pic:pic>
              </a:graphicData>
            </a:graphic>
            <wp14:sizeRelH relativeFrom="page">
              <wp14:pctWidth>0</wp14:pctWidth>
            </wp14:sizeRelH>
            <wp14:sizeRelV relativeFrom="page">
              <wp14:pctHeight>0</wp14:pctHeight>
            </wp14:sizeRelV>
          </wp:anchor>
        </w:drawing>
      </w:r>
    </w:p>
    <w:p w14:paraId="67662ABF" w14:textId="754A7AFF" w:rsidR="00D92805" w:rsidRPr="000F3D27" w:rsidRDefault="00D92805" w:rsidP="00D92805">
      <w:pPr>
        <w:spacing w:after="428"/>
        <w:ind w:left="-5" w:right="219"/>
        <w:rPr>
          <w:i/>
          <w:iCs/>
        </w:rPr>
      </w:pPr>
      <w:r w:rsidRPr="000F3D27">
        <w:rPr>
          <w:i/>
          <w:iCs/>
        </w:rPr>
        <w:t xml:space="preserve">Figure </w:t>
      </w:r>
      <w:r w:rsidR="00187594">
        <w:rPr>
          <w:i/>
          <w:iCs/>
        </w:rPr>
        <w:t>5</w:t>
      </w:r>
      <w:r w:rsidR="000F3D27" w:rsidRPr="000F3D27">
        <w:rPr>
          <w:i/>
          <w:iCs/>
        </w:rPr>
        <w:t>.</w:t>
      </w:r>
      <w:r w:rsidRPr="000F3D27">
        <w:rPr>
          <w:i/>
          <w:iCs/>
        </w:rPr>
        <w:t xml:space="preserve"> Micrographies des cavités remplies par projection à froid de poudre d’aluminium sur un substrat en acier a) et en alliage d’aluminium b).</w:t>
      </w:r>
    </w:p>
    <w:p w14:paraId="6115D9BA" w14:textId="3D562B1B" w:rsidR="00907026" w:rsidRDefault="00D92805" w:rsidP="00907026">
      <w:pPr>
        <w:spacing w:after="321"/>
        <w:ind w:left="-5" w:right="219"/>
      </w:pPr>
      <w:r>
        <w:t xml:space="preserve">Les taux de remplissage des cavités ont été déterminés au microscope numérique, de la même manière que cela a été réalisé pour la porosité. Les espaces non remplis sont considérés comme des porosités. Selon le motif de texturation, ici en matrice de trous, les taux de remplissage sont différents d’un matériau à l’autre pour un même nombre d’impulsions (ou impacts). Le taux de remplissage a été mesuré par microscope numérique. En effet, le taux de remplissage de l’acier est de 100% </w:t>
      </w:r>
      <w:r w:rsidR="00907026">
        <w:t>pour tous les types de motifs.</w:t>
      </w:r>
      <w:r>
        <w:t xml:space="preserve"> Cependant, contrairement à l’acier, l’alliage d’aluminium possède un remplissage </w:t>
      </w:r>
      <w:r w:rsidR="00907026">
        <w:t xml:space="preserve">allant </w:t>
      </w:r>
      <w:r>
        <w:t>de 70%</w:t>
      </w:r>
      <w:r w:rsidR="00907026">
        <w:t xml:space="preserve"> à 100% pour différents types de motifs.</w:t>
      </w:r>
      <w:r w:rsidR="000540EE">
        <w:t xml:space="preserve"> Ces taux de </w:t>
      </w:r>
      <w:r w:rsidR="000540EE">
        <w:lastRenderedPageBreak/>
        <w:t xml:space="preserve">remplissage différents sont dus en grande partie à la dureté de chacun des matériaux. En effet, après texturation laser, les trous </w:t>
      </w:r>
      <w:r w:rsidR="00EE4A66">
        <w:t>formés ont subis une légère trempe (fonte et refroidissement rapide) et de ce fait, ne se déforment pas après impact de la poudre. En ce qui concerne l’alliage d’aluminium, le phénomène est similaire mais la dureté de la poudre est supérieure. Ainsi,</w:t>
      </w:r>
      <w:r w:rsidR="00187594">
        <w:t xml:space="preserve"> après projection de poudre,</w:t>
      </w:r>
      <w:r w:rsidR="00EE4A66">
        <w:t xml:space="preserve"> les trous sont déformés en surface</w:t>
      </w:r>
      <w:r w:rsidR="00187594">
        <w:t xml:space="preserve">, fermant l’entrée du trou et </w:t>
      </w:r>
      <w:r w:rsidR="00EE4A66">
        <w:t xml:space="preserve">ne permettent </w:t>
      </w:r>
      <w:r w:rsidR="00187594">
        <w:t xml:space="preserve">donc </w:t>
      </w:r>
      <w:r w:rsidR="00EE4A66">
        <w:t>pas aux particules de poudre de pénétrer à l’intérieur</w:t>
      </w:r>
      <w:r w:rsidR="00187594">
        <w:t>.</w:t>
      </w:r>
    </w:p>
    <w:p w14:paraId="34479CBC" w14:textId="41478B6C" w:rsidR="00D92805" w:rsidRDefault="00D92805" w:rsidP="007B1B67">
      <w:pPr>
        <w:spacing w:after="321"/>
        <w:ind w:left="-5" w:right="219"/>
      </w:pPr>
      <w:r>
        <w:t xml:space="preserve">Des tests de traction adhérence selon la norme ASTM C633 </w:t>
      </w:r>
      <w:r w:rsidR="00907026">
        <w:t>(ASTM, 2021)</w:t>
      </w:r>
      <w:r>
        <w:t xml:space="preserve"> ont été effectués sur des substrats d’acier et d’alliage d’aluminium bruts, sablés et texturés avec le même nombre d’impulsions.</w:t>
      </w:r>
      <w:r w:rsidR="00907026">
        <w:t xml:space="preserve"> Sur un substrat en acier, les valeurs des contraintes à rupture sont d’environ 80 MPa pour des matrices de trous et des lignes, pour des cercles concentriques cette valeur est de 25 MPa. Sur un substrat en alliage d’aluminium, pour tous les types de motifs, les valeurs des contraintes à rupture sont d’environ 80 MPa. </w:t>
      </w:r>
    </w:p>
    <w:p w14:paraId="47F72A04" w14:textId="5CD4502D" w:rsidR="007B11EE" w:rsidRDefault="00D92805" w:rsidP="007B1B67">
      <w:pPr>
        <w:pStyle w:val="Titre2"/>
      </w:pPr>
      <w:r>
        <w:t>Propriétés mécaniques des assemblages</w:t>
      </w:r>
    </w:p>
    <w:p w14:paraId="5814C5DB" w14:textId="76EC1160" w:rsidR="00F4665D" w:rsidRDefault="00F4665D" w:rsidP="007B1B67">
      <w:pPr>
        <w:rPr>
          <w:lang w:eastAsia="fr-FR"/>
        </w:rPr>
      </w:pPr>
    </w:p>
    <w:p w14:paraId="0A98F774" w14:textId="74E51A8D" w:rsidR="00547957" w:rsidRDefault="00F4665D" w:rsidP="007B1B67">
      <w:pPr>
        <w:ind w:left="-5" w:right="219"/>
      </w:pPr>
      <w:r>
        <w:t>Deux éprouvettes rectangulaires (120x40x2 mm) sont utilisées pour créer un assemblage. Certaines éprouvettes présentent des géométries différentes</w:t>
      </w:r>
      <w:r w:rsidR="00187594">
        <w:t>, les schémas étant donnés en figure 4 et les sections transverses en figure 6</w:t>
      </w:r>
      <w:r>
        <w:t xml:space="preserve"> : </w:t>
      </w:r>
    </w:p>
    <w:p w14:paraId="576DD11F" w14:textId="354AA48E" w:rsidR="00F4665D" w:rsidRDefault="00F4665D" w:rsidP="007B1B67">
      <w:pPr>
        <w:ind w:left="-5" w:right="219"/>
      </w:pPr>
      <w:r>
        <w:t>- un chanfrein à 45° dans le sens de la largeur</w:t>
      </w:r>
      <w:r w:rsidR="00F021B4">
        <w:t xml:space="preserve"> (a)</w:t>
      </w:r>
      <w:r>
        <w:t>,</w:t>
      </w:r>
    </w:p>
    <w:p w14:paraId="2AFC711F" w14:textId="1F14FD4B" w:rsidR="00F4665D" w:rsidRDefault="00F4665D" w:rsidP="007B1B67">
      <w:pPr>
        <w:numPr>
          <w:ilvl w:val="0"/>
          <w:numId w:val="44"/>
        </w:numPr>
        <w:spacing w:after="12"/>
        <w:ind w:right="219" w:hanging="127"/>
      </w:pPr>
      <w:proofErr w:type="gramStart"/>
      <w:r>
        <w:t>un</w:t>
      </w:r>
      <w:proofErr w:type="gramEnd"/>
      <w:r>
        <w:t xml:space="preserve"> perçage au diamètre variable de 7.5 mm à 15 mm</w:t>
      </w:r>
      <w:r w:rsidR="00F021B4">
        <w:t xml:space="preserve"> (b)</w:t>
      </w:r>
      <w:r>
        <w:t>,</w:t>
      </w:r>
    </w:p>
    <w:p w14:paraId="318C8A74" w14:textId="2A862F7B" w:rsidR="00F4665D" w:rsidRDefault="00F4665D" w:rsidP="007B1B67">
      <w:pPr>
        <w:numPr>
          <w:ilvl w:val="0"/>
          <w:numId w:val="44"/>
        </w:numPr>
        <w:spacing w:after="12"/>
        <w:ind w:right="219" w:hanging="127"/>
      </w:pPr>
      <w:proofErr w:type="gramStart"/>
      <w:r>
        <w:t>un</w:t>
      </w:r>
      <w:proofErr w:type="gramEnd"/>
      <w:r>
        <w:t xml:space="preserve"> épaulement</w:t>
      </w:r>
      <w:r w:rsidR="00F021B4">
        <w:t xml:space="preserve"> (c)</w:t>
      </w:r>
      <w:r>
        <w:t>,</w:t>
      </w:r>
    </w:p>
    <w:p w14:paraId="77A855F6" w14:textId="59F5594E" w:rsidR="00F4665D" w:rsidRDefault="00F4665D" w:rsidP="007B1B67">
      <w:pPr>
        <w:numPr>
          <w:ilvl w:val="0"/>
          <w:numId w:val="44"/>
        </w:numPr>
        <w:spacing w:after="12"/>
        <w:ind w:right="219" w:hanging="127"/>
      </w:pPr>
      <w:proofErr w:type="gramStart"/>
      <w:r>
        <w:t>un</w:t>
      </w:r>
      <w:proofErr w:type="gramEnd"/>
      <w:r>
        <w:t xml:space="preserve"> double chanfrein à 45°, de part et d’autres des deux éprouvettes</w:t>
      </w:r>
      <w:r w:rsidR="00F021B4">
        <w:t xml:space="preserve"> (d)</w:t>
      </w:r>
      <w:r>
        <w:t>.</w:t>
      </w:r>
    </w:p>
    <w:p w14:paraId="346FF9C7" w14:textId="77777777" w:rsidR="00754326" w:rsidRDefault="00754326" w:rsidP="00754326">
      <w:pPr>
        <w:spacing w:after="12"/>
        <w:ind w:left="127" w:right="219"/>
      </w:pPr>
    </w:p>
    <w:tbl>
      <w:tblPr>
        <w:tblStyle w:val="Grilledutableau"/>
        <w:tblW w:w="0" w:type="auto"/>
        <w:jc w:val="center"/>
        <w:tblLook w:val="04A0" w:firstRow="1" w:lastRow="0" w:firstColumn="1" w:lastColumn="0" w:noHBand="0" w:noVBand="1"/>
      </w:tblPr>
      <w:tblGrid>
        <w:gridCol w:w="4238"/>
        <w:gridCol w:w="4256"/>
      </w:tblGrid>
      <w:tr w:rsidR="001310DC" w14:paraId="721E6AF3" w14:textId="77777777" w:rsidTr="0068167F">
        <w:trPr>
          <w:jc w:val="center"/>
        </w:trPr>
        <w:tc>
          <w:tcPr>
            <w:tcW w:w="4247" w:type="dxa"/>
          </w:tcPr>
          <w:p w14:paraId="03E5E316" w14:textId="5357F9E8" w:rsidR="00F021B4" w:rsidRDefault="007766A4" w:rsidP="0068167F">
            <w:pPr>
              <w:spacing w:after="12"/>
              <w:ind w:right="219"/>
              <w:jc w:val="center"/>
            </w:pPr>
            <w:r>
              <w:rPr>
                <w:noProof/>
              </w:rPr>
              <mc:AlternateContent>
                <mc:Choice Requires="wps">
                  <w:drawing>
                    <wp:anchor distT="0" distB="0" distL="114300" distR="114300" simplePos="0" relativeHeight="251688960" behindDoc="0" locked="0" layoutInCell="1" allowOverlap="1" wp14:anchorId="5EE3EF22" wp14:editId="382439D4">
                      <wp:simplePos x="0" y="0"/>
                      <wp:positionH relativeFrom="column">
                        <wp:posOffset>1290671</wp:posOffset>
                      </wp:positionH>
                      <wp:positionV relativeFrom="paragraph">
                        <wp:posOffset>561151</wp:posOffset>
                      </wp:positionV>
                      <wp:extent cx="0" cy="557720"/>
                      <wp:effectExtent l="0" t="0" r="12700" b="13970"/>
                      <wp:wrapNone/>
                      <wp:docPr id="48" name="Connecteur droit 48"/>
                      <wp:cNvGraphicFramePr/>
                      <a:graphic xmlns:a="http://schemas.openxmlformats.org/drawingml/2006/main">
                        <a:graphicData uri="http://schemas.microsoft.com/office/word/2010/wordprocessingShape">
                          <wps:wsp>
                            <wps:cNvCnPr/>
                            <wps:spPr>
                              <a:xfrm>
                                <a:off x="0" y="0"/>
                                <a:ext cx="0" cy="55772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2B27F7" id="Connecteur droit 48"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01.65pt,44.2pt" to="101.65pt,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" strokecolor="red" strokeweight=".5pt">
                      <v:stroke joinstyle="miter"/>
                    </v:line>
                  </w:pict>
                </mc:Fallback>
              </mc:AlternateContent>
            </w:r>
            <w:r>
              <w:rPr>
                <w:noProof/>
              </w:rPr>
              <mc:AlternateContent>
                <mc:Choice Requires="wps">
                  <w:drawing>
                    <wp:anchor distT="0" distB="0" distL="114300" distR="114300" simplePos="0" relativeHeight="251675648" behindDoc="0" locked="0" layoutInCell="1" allowOverlap="1" wp14:anchorId="349F20A9" wp14:editId="10A5491D">
                      <wp:simplePos x="0" y="0"/>
                      <wp:positionH relativeFrom="column">
                        <wp:posOffset>2405380</wp:posOffset>
                      </wp:positionH>
                      <wp:positionV relativeFrom="paragraph">
                        <wp:posOffset>6290310</wp:posOffset>
                      </wp:positionV>
                      <wp:extent cx="0" cy="116732"/>
                      <wp:effectExtent l="0" t="0" r="12700" b="10795"/>
                      <wp:wrapNone/>
                      <wp:docPr id="34" name="Connecteur droit 34"/>
                      <wp:cNvGraphicFramePr/>
                      <a:graphic xmlns:a="http://schemas.openxmlformats.org/drawingml/2006/main">
                        <a:graphicData uri="http://schemas.microsoft.com/office/word/2010/wordprocessingShape">
                          <wps:wsp>
                            <wps:cNvCnPr/>
                            <wps:spPr>
                              <a:xfrm>
                                <a:off x="0" y="0"/>
                                <a:ext cx="0" cy="1167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1F1D32" id="Connecteur droit 3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89.4pt,495.3pt" to="189.4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" strokecolor="#5b9bd5 [3204]" strokeweight=".5pt">
                      <v:stroke joinstyle="miter"/>
                    </v:line>
                  </w:pict>
                </mc:Fallback>
              </mc:AlternateContent>
            </w:r>
            <w:r>
              <w:t xml:space="preserve"> </w:t>
            </w:r>
            <w:r w:rsidR="0068167F">
              <w:t>(</w:t>
            </w:r>
            <w:proofErr w:type="gramStart"/>
            <w:r w:rsidR="0068167F">
              <w:t>a</w:t>
            </w:r>
            <w:proofErr w:type="gramEnd"/>
            <w:r w:rsidR="0068167F">
              <w:t>)</w:t>
            </w:r>
            <w:r w:rsidR="0068167F">
              <w:rPr>
                <w:noProof/>
              </w:rPr>
              <w:drawing>
                <wp:inline distT="0" distB="0" distL="0" distR="0" wp14:anchorId="1871C560" wp14:editId="295303A0">
                  <wp:extent cx="2483592" cy="10800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4"/>
                          <a:stretch>
                            <a:fillRect/>
                          </a:stretch>
                        </pic:blipFill>
                        <pic:spPr>
                          <a:xfrm>
                            <a:off x="0" y="0"/>
                            <a:ext cx="2483592" cy="1080000"/>
                          </a:xfrm>
                          <a:prstGeom prst="rect">
                            <a:avLst/>
                          </a:prstGeom>
                        </pic:spPr>
                      </pic:pic>
                    </a:graphicData>
                  </a:graphic>
                </wp:inline>
              </w:drawing>
            </w:r>
            <w:r>
              <w:rPr>
                <w:noProof/>
              </w:rPr>
              <w:t xml:space="preserve"> </w:t>
            </w:r>
          </w:p>
        </w:tc>
        <w:tc>
          <w:tcPr>
            <w:tcW w:w="4247" w:type="dxa"/>
          </w:tcPr>
          <w:p w14:paraId="2545641D" w14:textId="0B7AA62F" w:rsidR="00F021B4" w:rsidRDefault="007766A4" w:rsidP="0068167F">
            <w:pPr>
              <w:spacing w:after="12"/>
              <w:ind w:right="219"/>
              <w:jc w:val="center"/>
            </w:pPr>
            <w:r>
              <w:rPr>
                <w:noProof/>
              </w:rPr>
              <mc:AlternateContent>
                <mc:Choice Requires="wps">
                  <w:drawing>
                    <wp:anchor distT="0" distB="0" distL="114300" distR="114300" simplePos="0" relativeHeight="251685888" behindDoc="0" locked="0" layoutInCell="1" allowOverlap="1" wp14:anchorId="7B460461" wp14:editId="7304FE6F">
                      <wp:simplePos x="0" y="0"/>
                      <wp:positionH relativeFrom="column">
                        <wp:posOffset>197200</wp:posOffset>
                      </wp:positionH>
                      <wp:positionV relativeFrom="paragraph">
                        <wp:posOffset>750678</wp:posOffset>
                      </wp:positionV>
                      <wp:extent cx="2055779" cy="0"/>
                      <wp:effectExtent l="0" t="0" r="14605" b="12700"/>
                      <wp:wrapNone/>
                      <wp:docPr id="46" name="Connecteur droit 46"/>
                      <wp:cNvGraphicFramePr/>
                      <a:graphic xmlns:a="http://schemas.openxmlformats.org/drawingml/2006/main">
                        <a:graphicData uri="http://schemas.microsoft.com/office/word/2010/wordprocessingShape">
                          <wps:wsp>
                            <wps:cNvCnPr/>
                            <wps:spPr>
                              <a:xfrm>
                                <a:off x="0" y="0"/>
                                <a:ext cx="205577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8B0128" id="Connecteur droit 4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5.55pt,59.1pt" to="177.4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" strokecolor="red" strokeweight=".5pt">
                      <v:stroke joinstyle="miter"/>
                    </v:line>
                  </w:pict>
                </mc:Fallback>
              </mc:AlternateContent>
            </w:r>
            <w:r>
              <w:rPr>
                <w:noProof/>
              </w:rPr>
              <mc:AlternateContent>
                <mc:Choice Requires="wps">
                  <w:drawing>
                    <wp:anchor distT="0" distB="0" distL="114300" distR="114300" simplePos="0" relativeHeight="251684864" behindDoc="0" locked="0" layoutInCell="1" allowOverlap="1" wp14:anchorId="1F17C61C" wp14:editId="6F27470F">
                      <wp:simplePos x="0" y="0"/>
                      <wp:positionH relativeFrom="column">
                        <wp:posOffset>2381885</wp:posOffset>
                      </wp:positionH>
                      <wp:positionV relativeFrom="paragraph">
                        <wp:posOffset>6527165</wp:posOffset>
                      </wp:positionV>
                      <wp:extent cx="0" cy="144000"/>
                      <wp:effectExtent l="12700" t="0" r="25400" b="34290"/>
                      <wp:wrapNone/>
                      <wp:docPr id="38" name="Connecteur droit 38"/>
                      <wp:cNvGraphicFramePr/>
                      <a:graphic xmlns:a="http://schemas.openxmlformats.org/drawingml/2006/main">
                        <a:graphicData uri="http://schemas.microsoft.com/office/word/2010/wordprocessingShape">
                          <wps:wsp>
                            <wps:cNvCnPr/>
                            <wps:spPr>
                              <a:xfrm>
                                <a:off x="0" y="0"/>
                                <a:ext cx="0" cy="14400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F89C1A5" id="Connecteur droit 38"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7.55pt,513.95pt" to="187.55pt,5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" strokecolor="red" strokeweight="3pt">
                      <v:stroke joinstyle="miter"/>
                    </v:line>
                  </w:pict>
                </mc:Fallback>
              </mc:AlternateContent>
            </w:r>
            <w:r w:rsidR="0068167F">
              <w:t>(</w:t>
            </w:r>
            <w:proofErr w:type="gramStart"/>
            <w:r w:rsidR="0068167F">
              <w:t>b</w:t>
            </w:r>
            <w:proofErr w:type="gramEnd"/>
            <w:r w:rsidR="0068167F">
              <w:t>)</w:t>
            </w:r>
            <w:r w:rsidR="00163EFF">
              <w:rPr>
                <w:noProof/>
              </w:rPr>
              <w:drawing>
                <wp:inline distT="0" distB="0" distL="0" distR="0" wp14:anchorId="1D184B7E" wp14:editId="2A4D9B08">
                  <wp:extent cx="2495738" cy="10800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5"/>
                          <a:stretch>
                            <a:fillRect/>
                          </a:stretch>
                        </pic:blipFill>
                        <pic:spPr>
                          <a:xfrm>
                            <a:off x="0" y="0"/>
                            <a:ext cx="2495738" cy="1080000"/>
                          </a:xfrm>
                          <a:prstGeom prst="rect">
                            <a:avLst/>
                          </a:prstGeom>
                        </pic:spPr>
                      </pic:pic>
                    </a:graphicData>
                  </a:graphic>
                </wp:inline>
              </w:drawing>
            </w:r>
          </w:p>
        </w:tc>
      </w:tr>
      <w:tr w:rsidR="001310DC" w14:paraId="73C63143" w14:textId="77777777" w:rsidTr="0068167F">
        <w:trPr>
          <w:jc w:val="center"/>
        </w:trPr>
        <w:tc>
          <w:tcPr>
            <w:tcW w:w="4247" w:type="dxa"/>
          </w:tcPr>
          <w:p w14:paraId="64E1FDE6" w14:textId="711B093A" w:rsidR="0068167F" w:rsidRDefault="007766A4" w:rsidP="0068167F">
            <w:pPr>
              <w:spacing w:after="12"/>
              <w:ind w:right="219"/>
              <w:jc w:val="center"/>
            </w:pPr>
            <w:r>
              <w:rPr>
                <w:noProof/>
              </w:rPr>
              <mc:AlternateContent>
                <mc:Choice Requires="wps">
                  <w:drawing>
                    <wp:anchor distT="0" distB="0" distL="114300" distR="114300" simplePos="0" relativeHeight="251691008" behindDoc="0" locked="0" layoutInCell="1" allowOverlap="1" wp14:anchorId="21C9B3B9" wp14:editId="4182AA56">
                      <wp:simplePos x="0" y="0"/>
                      <wp:positionH relativeFrom="column">
                        <wp:posOffset>1247599</wp:posOffset>
                      </wp:positionH>
                      <wp:positionV relativeFrom="paragraph">
                        <wp:posOffset>208091</wp:posOffset>
                      </wp:positionV>
                      <wp:extent cx="0" cy="836579"/>
                      <wp:effectExtent l="0" t="0" r="12700" b="14605"/>
                      <wp:wrapNone/>
                      <wp:docPr id="49" name="Connecteur droit 49"/>
                      <wp:cNvGraphicFramePr/>
                      <a:graphic xmlns:a="http://schemas.openxmlformats.org/drawingml/2006/main">
                        <a:graphicData uri="http://schemas.microsoft.com/office/word/2010/wordprocessingShape">
                          <wps:wsp>
                            <wps:cNvCnPr/>
                            <wps:spPr>
                              <a:xfrm>
                                <a:off x="0" y="0"/>
                                <a:ext cx="0" cy="83657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D00C7D" id="Connecteur droit 4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25pt,16.4pt" to="98.25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" strokecolor="red" strokeweight=".5pt">
                      <v:stroke joinstyle="miter"/>
                    </v:line>
                  </w:pict>
                </mc:Fallback>
              </mc:AlternateContent>
            </w:r>
            <w:r w:rsidR="0068167F">
              <w:t>(c)</w:t>
            </w:r>
          </w:p>
          <w:p w14:paraId="13F9D1E2" w14:textId="50A3796E" w:rsidR="00F021B4" w:rsidRDefault="0068167F" w:rsidP="0068167F">
            <w:pPr>
              <w:spacing w:after="12"/>
              <w:ind w:right="219"/>
              <w:jc w:val="center"/>
            </w:pPr>
            <w:r>
              <w:rPr>
                <w:noProof/>
              </w:rPr>
              <w:drawing>
                <wp:inline distT="0" distB="0" distL="0" distR="0" wp14:anchorId="02708C6E" wp14:editId="113A893C">
                  <wp:extent cx="1440000" cy="10800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6"/>
                          <a:stretch>
                            <a:fillRect/>
                          </a:stretch>
                        </pic:blipFill>
                        <pic:spPr>
                          <a:xfrm>
                            <a:off x="0" y="0"/>
                            <a:ext cx="1440000" cy="1080000"/>
                          </a:xfrm>
                          <a:prstGeom prst="rect">
                            <a:avLst/>
                          </a:prstGeom>
                        </pic:spPr>
                      </pic:pic>
                    </a:graphicData>
                  </a:graphic>
                </wp:inline>
              </w:drawing>
            </w:r>
          </w:p>
        </w:tc>
        <w:tc>
          <w:tcPr>
            <w:tcW w:w="4247" w:type="dxa"/>
          </w:tcPr>
          <w:p w14:paraId="02A2C20C" w14:textId="77777777" w:rsidR="0068167F" w:rsidRDefault="0068167F" w:rsidP="0068167F">
            <w:pPr>
              <w:spacing w:after="12"/>
              <w:ind w:right="219"/>
              <w:jc w:val="center"/>
            </w:pPr>
            <w:r>
              <w:t>(d)</w:t>
            </w:r>
          </w:p>
          <w:p w14:paraId="71F58A43" w14:textId="2F9BCF0E" w:rsidR="00F021B4" w:rsidRDefault="007766A4" w:rsidP="0068167F">
            <w:pPr>
              <w:spacing w:after="12"/>
              <w:ind w:right="219"/>
              <w:jc w:val="center"/>
            </w:pPr>
            <w:r>
              <w:rPr>
                <w:noProof/>
              </w:rPr>
              <mc:AlternateContent>
                <mc:Choice Requires="wps">
                  <w:drawing>
                    <wp:anchor distT="0" distB="0" distL="114300" distR="114300" simplePos="0" relativeHeight="251686912" behindDoc="0" locked="0" layoutInCell="1" allowOverlap="1" wp14:anchorId="07631765" wp14:editId="08DDD376">
                      <wp:simplePos x="0" y="0"/>
                      <wp:positionH relativeFrom="column">
                        <wp:posOffset>1241303</wp:posOffset>
                      </wp:positionH>
                      <wp:positionV relativeFrom="paragraph">
                        <wp:posOffset>96452</wp:posOffset>
                      </wp:positionV>
                      <wp:extent cx="0" cy="557720"/>
                      <wp:effectExtent l="0" t="0" r="12700" b="13970"/>
                      <wp:wrapNone/>
                      <wp:docPr id="47" name="Connecteur droit 47"/>
                      <wp:cNvGraphicFramePr/>
                      <a:graphic xmlns:a="http://schemas.openxmlformats.org/drawingml/2006/main">
                        <a:graphicData uri="http://schemas.microsoft.com/office/word/2010/wordprocessingShape">
                          <wps:wsp>
                            <wps:cNvCnPr/>
                            <wps:spPr>
                              <a:xfrm>
                                <a:off x="0" y="0"/>
                                <a:ext cx="0" cy="55772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E5FB47" id="Connecteur droit 47"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97.75pt,7.6pt" to="97.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" strokecolor="red" strokeweight=".5pt">
                      <v:stroke joinstyle="miter"/>
                    </v:line>
                  </w:pict>
                </mc:Fallback>
              </mc:AlternateContent>
            </w:r>
            <w:r w:rsidR="0068167F">
              <w:rPr>
                <w:noProof/>
              </w:rPr>
              <w:drawing>
                <wp:inline distT="0" distB="0" distL="0" distR="0" wp14:anchorId="1E90C525" wp14:editId="507B7536">
                  <wp:extent cx="1440000" cy="10800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7"/>
                          <a:stretch>
                            <a:fillRect/>
                          </a:stretch>
                        </pic:blipFill>
                        <pic:spPr>
                          <a:xfrm>
                            <a:off x="0" y="0"/>
                            <a:ext cx="1440000" cy="1080000"/>
                          </a:xfrm>
                          <a:prstGeom prst="rect">
                            <a:avLst/>
                          </a:prstGeom>
                        </pic:spPr>
                      </pic:pic>
                    </a:graphicData>
                  </a:graphic>
                </wp:inline>
              </w:drawing>
            </w:r>
          </w:p>
        </w:tc>
      </w:tr>
    </w:tbl>
    <w:p w14:paraId="41C0059E" w14:textId="04D6B721" w:rsidR="002B6561" w:rsidRDefault="002B6561" w:rsidP="0068167F">
      <w:pPr>
        <w:ind w:right="219"/>
      </w:pPr>
    </w:p>
    <w:p w14:paraId="67367A0A" w14:textId="42B75856" w:rsidR="002B6561" w:rsidRPr="002B6561" w:rsidRDefault="002B6561" w:rsidP="002B6561">
      <w:pPr>
        <w:spacing w:after="434"/>
        <w:ind w:right="234"/>
        <w:jc w:val="center"/>
        <w:rPr>
          <w:i/>
          <w:iCs/>
        </w:rPr>
      </w:pPr>
      <w:r w:rsidRPr="002B6561">
        <w:rPr>
          <w:i/>
          <w:iCs/>
        </w:rPr>
        <w:t xml:space="preserve">Figure </w:t>
      </w:r>
      <w:r w:rsidR="00187594">
        <w:rPr>
          <w:i/>
          <w:iCs/>
        </w:rPr>
        <w:t>6</w:t>
      </w:r>
      <w:r w:rsidRPr="002B6561">
        <w:rPr>
          <w:i/>
          <w:iCs/>
        </w:rPr>
        <w:t>. Section</w:t>
      </w:r>
      <w:r w:rsidR="0068167F">
        <w:rPr>
          <w:i/>
          <w:iCs/>
        </w:rPr>
        <w:t>s</w:t>
      </w:r>
      <w:r w:rsidRPr="002B6561">
        <w:rPr>
          <w:i/>
          <w:iCs/>
        </w:rPr>
        <w:t xml:space="preserve"> transverse</w:t>
      </w:r>
      <w:r w:rsidR="0068167F">
        <w:rPr>
          <w:i/>
          <w:iCs/>
        </w:rPr>
        <w:t>s</w:t>
      </w:r>
      <w:r w:rsidRPr="002B6561">
        <w:rPr>
          <w:i/>
          <w:iCs/>
        </w:rPr>
        <w:t xml:space="preserve"> </w:t>
      </w:r>
      <w:r w:rsidR="0068167F">
        <w:rPr>
          <w:i/>
          <w:iCs/>
        </w:rPr>
        <w:t>des</w:t>
      </w:r>
      <w:r w:rsidRPr="002B6561">
        <w:rPr>
          <w:i/>
          <w:iCs/>
        </w:rPr>
        <w:t xml:space="preserve"> point</w:t>
      </w:r>
      <w:r w:rsidR="0068167F">
        <w:rPr>
          <w:i/>
          <w:iCs/>
        </w:rPr>
        <w:t>s</w:t>
      </w:r>
      <w:r w:rsidRPr="002B6561">
        <w:rPr>
          <w:i/>
          <w:iCs/>
        </w:rPr>
        <w:t xml:space="preserve"> d’assemblage </w:t>
      </w:r>
      <w:r w:rsidR="0068167F">
        <w:rPr>
          <w:i/>
          <w:iCs/>
        </w:rPr>
        <w:t xml:space="preserve">dans les différentes configurations </w:t>
      </w:r>
      <w:r w:rsidR="007766A4">
        <w:rPr>
          <w:i/>
          <w:iCs/>
        </w:rPr>
        <w:t>(les lignes rouges représentent les zones de rupture lors des essais de traction/cisaillement)</w:t>
      </w:r>
    </w:p>
    <w:p w14:paraId="3239EE8F" w14:textId="204901BF" w:rsidR="00CD6952" w:rsidRDefault="00B65A57" w:rsidP="00F4665D">
      <w:pPr>
        <w:ind w:left="-5" w:right="219"/>
      </w:pPr>
      <w:r>
        <w:lastRenderedPageBreak/>
        <w:t>Une fois les éprouvettes assemblées, celles-ci ont été disjointes par une machine de traction dans le cas d’une traction uni</w:t>
      </w:r>
      <w:r w:rsidR="002B6561">
        <w:t>-</w:t>
      </w:r>
      <w:r>
        <w:t xml:space="preserve">axiale ou d’un cisaillement. </w:t>
      </w:r>
    </w:p>
    <w:p w14:paraId="780393C8" w14:textId="6105F5C5" w:rsidR="00547957" w:rsidRDefault="00F4665D" w:rsidP="00CD6952">
      <w:pPr>
        <w:ind w:left="-5" w:right="219"/>
      </w:pPr>
      <w:r>
        <w:t>La rupture des assemblages s’effectue au niveau du cordon d’assemblage entre l’acier et l’aluminium dans le cas d’un point de fixation s’apparentant à un "cordon de soudure"</w:t>
      </w:r>
      <w:r w:rsidR="007766A4">
        <w:t xml:space="preserve"> (figures 6(a), 6(c), 6(d))</w:t>
      </w:r>
      <w:r>
        <w:t>. Dans le cas d’un point de fixation s’apparentant à un "rivet", la rupture s’effectue systématiquement au niveau des pieds d’ancrage</w:t>
      </w:r>
      <w:r w:rsidR="007766A4">
        <w:t xml:space="preserve"> (figure 6(b))</w:t>
      </w:r>
      <w:r>
        <w:t xml:space="preserve"> à la surface du matériau dans le cadre de ces essais. La rupture est de nature fragile</w:t>
      </w:r>
      <w:r w:rsidR="00CD6952">
        <w:t xml:space="preserve">. </w:t>
      </w:r>
      <w:r>
        <w:t xml:space="preserve">En effet, les particules de poudre "entières" sont observables. Elles sont plus ou moins déformées mais cela montre que la rupture est fragile </w:t>
      </w:r>
      <w:r w:rsidR="00547957">
        <w:t>(Giraud, 2014)</w:t>
      </w:r>
      <w:r>
        <w:t>.</w:t>
      </w:r>
    </w:p>
    <w:p w14:paraId="19524F9D" w14:textId="0903B861" w:rsidR="001C3DF0" w:rsidRDefault="00F4665D" w:rsidP="002B6561">
      <w:pPr>
        <w:ind w:left="-5" w:right="219"/>
      </w:pPr>
      <w:r>
        <w:t xml:space="preserve">Les courbes de traction et cisaillement associées confirment le mode de rupture décrit précédemment. En effet, il est possible d’observer sur le graphe donné en figure </w:t>
      </w:r>
      <w:r w:rsidR="00643576">
        <w:t xml:space="preserve">7 </w:t>
      </w:r>
      <w:r>
        <w:t>qu’il n’y a pas de plasticité, seulement une partie élastique.</w:t>
      </w:r>
    </w:p>
    <w:p w14:paraId="6E2EF3E4" w14:textId="77777777" w:rsidR="001C3DF0" w:rsidRDefault="001C3DF0" w:rsidP="00F4665D">
      <w:pPr>
        <w:ind w:left="-5" w:right="219"/>
      </w:pPr>
    </w:p>
    <w:p w14:paraId="4A5B764A" w14:textId="1EC2AED0" w:rsidR="00F4665D" w:rsidRDefault="001C3DF0" w:rsidP="001C3DF0">
      <w:pPr>
        <w:spacing w:after="209" w:line="259" w:lineRule="auto"/>
        <w:ind w:left="2859"/>
        <w:jc w:val="left"/>
      </w:pPr>
      <w:r>
        <w:rPr>
          <w:noProof/>
        </w:rPr>
        <w:drawing>
          <wp:inline distT="0" distB="0" distL="0" distR="0" wp14:anchorId="2DB9242D" wp14:editId="66636732">
            <wp:extent cx="2160000" cy="183361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8"/>
                    <a:stretch>
                      <a:fillRect/>
                    </a:stretch>
                  </pic:blipFill>
                  <pic:spPr>
                    <a:xfrm>
                      <a:off x="0" y="0"/>
                      <a:ext cx="2160000" cy="1833613"/>
                    </a:xfrm>
                    <a:prstGeom prst="rect">
                      <a:avLst/>
                    </a:prstGeom>
                    <a:solidFill>
                      <a:schemeClr val="bg1"/>
                    </a:solidFill>
                  </pic:spPr>
                </pic:pic>
              </a:graphicData>
            </a:graphic>
          </wp:inline>
        </w:drawing>
      </w:r>
    </w:p>
    <w:p w14:paraId="31D5C9ED" w14:textId="1A289D1C" w:rsidR="00F4665D" w:rsidRPr="001C3DF0" w:rsidRDefault="00F4665D" w:rsidP="00F4665D">
      <w:pPr>
        <w:spacing w:after="434"/>
        <w:ind w:right="234"/>
        <w:jc w:val="center"/>
        <w:rPr>
          <w:i/>
          <w:iCs/>
        </w:rPr>
      </w:pPr>
      <w:r w:rsidRPr="001C3DF0">
        <w:rPr>
          <w:i/>
          <w:iCs/>
        </w:rPr>
        <w:t xml:space="preserve">Figure </w:t>
      </w:r>
      <w:r w:rsidR="00643576">
        <w:rPr>
          <w:i/>
          <w:iCs/>
        </w:rPr>
        <w:t>7</w:t>
      </w:r>
      <w:r w:rsidR="001C3DF0" w:rsidRPr="001C3DF0">
        <w:rPr>
          <w:i/>
          <w:iCs/>
        </w:rPr>
        <w:t>.</w:t>
      </w:r>
      <w:r w:rsidRPr="001C3DF0">
        <w:rPr>
          <w:i/>
          <w:iCs/>
        </w:rPr>
        <w:t xml:space="preserve"> Courbe de traction dans le cas d’un assemblage avec chanfrein à 45°</w:t>
      </w:r>
    </w:p>
    <w:p w14:paraId="17BEF821" w14:textId="0E6446DF" w:rsidR="00F4665D" w:rsidRDefault="00CC5CB5" w:rsidP="007B1B67">
      <w:pPr>
        <w:spacing w:after="159"/>
      </w:pPr>
      <w:r>
        <w:t>Outre le fait que la ductilité du dépôt reste à être améliorée, il existe d’autres aléas quant à la faible résistance mécanique des cordons. Un mauvais alignement des éprouvettes lors de l’assemblage, des paramètres de projection trop faible</w:t>
      </w:r>
      <w:r w:rsidR="000B39B4">
        <w:t>s</w:t>
      </w:r>
      <w:r>
        <w:t xml:space="preserve"> ou une traction mal réalisée engendrent </w:t>
      </w:r>
      <w:r w:rsidR="000B39B4">
        <w:t xml:space="preserve">un affaiblissement du cordon. </w:t>
      </w:r>
    </w:p>
    <w:p w14:paraId="51E3CEA1" w14:textId="3B4907FA" w:rsidR="00F4665D" w:rsidRDefault="000B39B4" w:rsidP="007B1B67">
      <w:pPr>
        <w:ind w:left="-5" w:right="219"/>
      </w:pPr>
      <w:r>
        <w:t>La résistance mécanique du cordon d’assemblage peut être augmentée par une meilleure ductilité de ce dernier.</w:t>
      </w:r>
      <w:r w:rsidR="00F4665D">
        <w:t xml:space="preserve"> </w:t>
      </w:r>
      <w:r>
        <w:t>I</w:t>
      </w:r>
      <w:r w:rsidR="00F4665D">
        <w:t xml:space="preserve">l est possible de donner de la ductilité au </w:t>
      </w:r>
      <w:r>
        <w:t>cordon</w:t>
      </w:r>
      <w:r w:rsidR="00F4665D">
        <w:t xml:space="preserve"> ainsi obtenu en effectuant un traitement thermique post-projection. Lors d’une stratégie d’assemblage avec un perçage par exemple, un traitement thermique post-projection de 3h à 295°C a été appliqué. La figure </w:t>
      </w:r>
      <w:r w:rsidR="00643576">
        <w:t>8</w:t>
      </w:r>
      <w:r w:rsidR="00F4665D">
        <w:t xml:space="preserve"> montre la courbe de cisaillement avant et après traitement thermique :</w:t>
      </w:r>
    </w:p>
    <w:p w14:paraId="2B7AD5E0" w14:textId="24DA56FF" w:rsidR="00F4665D" w:rsidRDefault="001E319A" w:rsidP="00F4665D">
      <w:pPr>
        <w:spacing w:after="209" w:line="259" w:lineRule="auto"/>
        <w:ind w:left="2905"/>
        <w:jc w:val="left"/>
      </w:pPr>
      <w:r>
        <w:rPr>
          <w:noProof/>
        </w:rPr>
        <w:drawing>
          <wp:inline distT="0" distB="0" distL="0" distR="0" wp14:anchorId="67484196" wp14:editId="53BC5BB0">
            <wp:extent cx="2160000" cy="1882888"/>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9"/>
                    <a:stretch>
                      <a:fillRect/>
                    </a:stretch>
                  </pic:blipFill>
                  <pic:spPr>
                    <a:xfrm>
                      <a:off x="0" y="0"/>
                      <a:ext cx="2160000" cy="1882888"/>
                    </a:xfrm>
                    <a:prstGeom prst="rect">
                      <a:avLst/>
                    </a:prstGeom>
                    <a:solidFill>
                      <a:schemeClr val="bg1"/>
                    </a:solidFill>
                  </pic:spPr>
                </pic:pic>
              </a:graphicData>
            </a:graphic>
          </wp:inline>
        </w:drawing>
      </w:r>
    </w:p>
    <w:p w14:paraId="226BAE9F" w14:textId="1FADB2F5" w:rsidR="00F4665D" w:rsidRPr="00EF3850" w:rsidRDefault="00F4665D" w:rsidP="00EF3850">
      <w:pPr>
        <w:spacing w:after="434"/>
        <w:ind w:left="206" w:right="219"/>
        <w:jc w:val="center"/>
        <w:rPr>
          <w:i/>
          <w:iCs/>
        </w:rPr>
      </w:pPr>
      <w:r w:rsidRPr="00EF3850">
        <w:rPr>
          <w:i/>
          <w:iCs/>
        </w:rPr>
        <w:lastRenderedPageBreak/>
        <w:t xml:space="preserve">Figure </w:t>
      </w:r>
      <w:r w:rsidR="00643576">
        <w:rPr>
          <w:i/>
          <w:iCs/>
        </w:rPr>
        <w:t>8</w:t>
      </w:r>
      <w:r w:rsidR="000B39B4" w:rsidRPr="00EF3850">
        <w:rPr>
          <w:i/>
          <w:iCs/>
        </w:rPr>
        <w:t xml:space="preserve">. </w:t>
      </w:r>
      <w:r w:rsidRPr="00EF3850">
        <w:rPr>
          <w:i/>
          <w:iCs/>
        </w:rPr>
        <w:t>Courbe de cisaillement dans le cas d’un assemblage avec perçage de diamètre 15 mm</w:t>
      </w:r>
    </w:p>
    <w:p w14:paraId="1816BEBD" w14:textId="77777777" w:rsidR="00F4665D" w:rsidRDefault="00F4665D" w:rsidP="00F4665D">
      <w:pPr>
        <w:spacing w:after="109"/>
        <w:ind w:left="-5" w:right="219"/>
      </w:pPr>
      <w:r>
        <w:t>Il est à noter qu’il y a un début de plasticité lors du cisaillement de l’assemblage après traitement thermique comparativement à un assemblage brut de projection. De plus, la résistance mécanique est nettement améliorée, passant de 30 à 90 MPa.</w:t>
      </w:r>
    </w:p>
    <w:p w14:paraId="143F9CF7" w14:textId="467A4B1C" w:rsidR="00D92805" w:rsidRDefault="00F4665D" w:rsidP="006A3684">
      <w:pPr>
        <w:spacing w:after="452"/>
        <w:ind w:left="-5" w:right="219"/>
      </w:pPr>
      <w:r>
        <w:t xml:space="preserve">Comparativement à d’autres procédés d’assemblage multi-matériaux tels que le Friction </w:t>
      </w:r>
      <w:proofErr w:type="spellStart"/>
      <w:r>
        <w:t>Stir</w:t>
      </w:r>
      <w:proofErr w:type="spellEnd"/>
      <w:r>
        <w:t xml:space="preserve"> Spot </w:t>
      </w:r>
      <w:proofErr w:type="spellStart"/>
      <w:r>
        <w:t>Welding</w:t>
      </w:r>
      <w:proofErr w:type="spellEnd"/>
      <w:r>
        <w:t xml:space="preserve">, les valeurs obtenues en cisaillement grâce à l’association de la texturation laser et du Cold Spray d’un alliage d’aluminium sont similaires en termes de contrainte à rupture (70 MPa pour le procédé Friction </w:t>
      </w:r>
      <w:proofErr w:type="spellStart"/>
      <w:r>
        <w:t>Stir</w:t>
      </w:r>
      <w:proofErr w:type="spellEnd"/>
      <w:r>
        <w:t xml:space="preserve"> Spot </w:t>
      </w:r>
      <w:proofErr w:type="spellStart"/>
      <w:r>
        <w:t>Welding</w:t>
      </w:r>
      <w:proofErr w:type="spellEnd"/>
      <w:r>
        <w:t xml:space="preserve"> </w:t>
      </w:r>
      <w:r w:rsidR="001E319A">
        <w:t>(Gullino,2019)</w:t>
      </w:r>
      <w:r>
        <w:t xml:space="preserve">). Par analogie aux méthodes d’assemblages linéaires comme le Laser </w:t>
      </w:r>
      <w:proofErr w:type="spellStart"/>
      <w:r>
        <w:t>Welding</w:t>
      </w:r>
      <w:proofErr w:type="spellEnd"/>
      <w:r>
        <w:t xml:space="preserve"> ou le Friction </w:t>
      </w:r>
      <w:proofErr w:type="spellStart"/>
      <w:r>
        <w:t>Stir</w:t>
      </w:r>
      <w:proofErr w:type="spellEnd"/>
      <w:r>
        <w:t xml:space="preserve"> </w:t>
      </w:r>
      <w:proofErr w:type="spellStart"/>
      <w:r>
        <w:t>Welding</w:t>
      </w:r>
      <w:proofErr w:type="spellEnd"/>
      <w:r>
        <w:t xml:space="preserve"> et aux valeurs associées (190 MPa et 230 MPa respectivement </w:t>
      </w:r>
      <w:r w:rsidR="001E319A">
        <w:t>(</w:t>
      </w:r>
      <w:proofErr w:type="spellStart"/>
      <w:r w:rsidR="001E319A">
        <w:t>Meschut</w:t>
      </w:r>
      <w:proofErr w:type="spellEnd"/>
      <w:r w:rsidR="001E319A">
        <w:t>, 2014)</w:t>
      </w:r>
      <w:r>
        <w:t>), les valeurs obtenues en traction uni-axiale dans le cas du procédé LISI µ-MACH AP® sont inférieures (50 MPa) mais peuvent être expliquées par la nature du cordon d’assemblage qui est en alliage d’aluminium. La réalisation d’un cordon d’assemblage avec un acier faiblement allié par exemple permettrait de résoudre ce problème.</w:t>
      </w:r>
    </w:p>
    <w:p w14:paraId="1F2F05A0" w14:textId="303F7776" w:rsidR="00D92805" w:rsidRPr="00D92805" w:rsidRDefault="001C4760" w:rsidP="00F4665D">
      <w:pPr>
        <w:pStyle w:val="Titre2"/>
      </w:pPr>
      <w:r>
        <w:t xml:space="preserve">Mise en place d’un démonstrateur industriel </w:t>
      </w:r>
    </w:p>
    <w:p w14:paraId="743CED73" w14:textId="7ABDBA8E" w:rsidR="00D92805" w:rsidRDefault="00D92805" w:rsidP="00ED4868"/>
    <w:p w14:paraId="1D648C6B" w14:textId="023D8C27" w:rsidR="0087419D" w:rsidRPr="0087419D" w:rsidRDefault="0070182D" w:rsidP="00664DE7">
      <w:pPr>
        <w:rPr>
          <w:color w:val="000000" w:themeColor="text1"/>
          <w:szCs w:val="24"/>
          <w:lang w:eastAsia="fr-FR"/>
        </w:rPr>
      </w:pPr>
      <w:r>
        <w:t xml:space="preserve">Cette étude est le point de départ d’un projet industriel </w:t>
      </w:r>
      <w:r w:rsidR="0087419D">
        <w:t>mené par</w:t>
      </w:r>
      <w:r>
        <w:t xml:space="preserve"> LISI Automotive, entreprise qui conçoit et fabrique des solutions d’assemblage rapide</w:t>
      </w:r>
      <w:r w:rsidR="0087419D">
        <w:t>s</w:t>
      </w:r>
      <w:r>
        <w:t xml:space="preserve"> et composants de sécurité.</w:t>
      </w:r>
      <w:r w:rsidR="0087419D">
        <w:t xml:space="preserve"> </w:t>
      </w:r>
      <w:r w:rsidR="0087419D" w:rsidRPr="0087419D">
        <w:rPr>
          <w:color w:val="000000" w:themeColor="text1"/>
          <w:szCs w:val="24"/>
          <w:lang w:eastAsia="fr-FR"/>
        </w:rPr>
        <w:t>L’allègement des véhicules est au cœur des problématiques et des besoins du marché automobile actuel</w:t>
      </w:r>
      <w:r w:rsidR="00384E7C">
        <w:rPr>
          <w:color w:val="000000" w:themeColor="text1"/>
          <w:szCs w:val="24"/>
          <w:lang w:eastAsia="fr-FR"/>
        </w:rPr>
        <w:t xml:space="preserve"> avec des raisons énoncées en introduction</w:t>
      </w:r>
      <w:r w:rsidR="0087419D" w:rsidRPr="0087419D">
        <w:rPr>
          <w:color w:val="000000" w:themeColor="text1"/>
          <w:szCs w:val="24"/>
          <w:lang w:eastAsia="fr-FR"/>
        </w:rPr>
        <w:t xml:space="preserve">. </w:t>
      </w:r>
    </w:p>
    <w:p w14:paraId="356B98A6" w14:textId="77777777" w:rsidR="0087419D" w:rsidRPr="0087419D" w:rsidRDefault="0087419D" w:rsidP="00664DE7">
      <w:pPr>
        <w:shd w:val="clear" w:color="auto" w:fill="FFFFFF"/>
        <w:spacing w:after="150"/>
        <w:rPr>
          <w:color w:val="000000" w:themeColor="text1"/>
          <w:szCs w:val="24"/>
          <w:lang w:eastAsia="fr-FR"/>
        </w:rPr>
      </w:pPr>
      <w:r w:rsidRPr="0087419D">
        <w:rPr>
          <w:color w:val="000000" w:themeColor="text1"/>
          <w:szCs w:val="24"/>
          <w:lang w:eastAsia="fr-FR"/>
        </w:rPr>
        <w:t>Ainsi, l’allègement des véhicules et plus globalement la réduction de l’impact environnemental du marché automobile sont au cœur des innovations LISI Automotive.</w:t>
      </w:r>
    </w:p>
    <w:p w14:paraId="6EC66C28" w14:textId="713BFC87" w:rsidR="0087419D" w:rsidRPr="00E5548B" w:rsidRDefault="0087419D" w:rsidP="00664DE7">
      <w:pPr>
        <w:pStyle w:val="NormalWeb"/>
        <w:shd w:val="clear" w:color="auto" w:fill="FFFFFF"/>
        <w:spacing w:before="0" w:beforeAutospacing="0" w:after="150" w:afterAutospacing="0" w:line="276" w:lineRule="auto"/>
        <w:jc w:val="both"/>
        <w:rPr>
          <w:color w:val="000000" w:themeColor="text1"/>
        </w:rPr>
      </w:pPr>
      <w:r w:rsidRPr="0087419D">
        <w:rPr>
          <w:color w:val="000000" w:themeColor="text1"/>
        </w:rPr>
        <w:t>Afin de répondre aux différents besoins du marché automobile, </w:t>
      </w:r>
      <w:r w:rsidRPr="00E5548B">
        <w:rPr>
          <w:color w:val="000000" w:themeColor="text1"/>
        </w:rPr>
        <w:t xml:space="preserve">LISI Automotive a </w:t>
      </w:r>
      <w:proofErr w:type="spellStart"/>
      <w:r w:rsidRPr="00E5548B">
        <w:rPr>
          <w:color w:val="000000" w:themeColor="text1"/>
        </w:rPr>
        <w:t>developpé</w:t>
      </w:r>
      <w:proofErr w:type="spellEnd"/>
      <w:r w:rsidRPr="00E5548B">
        <w:rPr>
          <w:color w:val="000000" w:themeColor="text1"/>
        </w:rPr>
        <w:t xml:space="preserve"> le procédé d’assemblage </w:t>
      </w:r>
      <w:r w:rsidR="00E5548B" w:rsidRPr="00E5548B">
        <w:rPr>
          <w:color w:val="000000" w:themeColor="text1"/>
        </w:rPr>
        <w:t>exposé</w:t>
      </w:r>
      <w:r w:rsidRPr="00E5548B">
        <w:rPr>
          <w:color w:val="000000" w:themeColor="text1"/>
        </w:rPr>
        <w:t xml:space="preserve"> dans cette étude et nommé LISI µ-MACH ASSEMBLY PROCESS</w:t>
      </w:r>
      <w:r w:rsidRPr="00E5548B">
        <w:rPr>
          <w:color w:val="000000" w:themeColor="text1"/>
          <w:vertAlign w:val="superscript"/>
        </w:rPr>
        <w:t>®</w:t>
      </w:r>
      <w:r w:rsidR="00E5548B" w:rsidRPr="00E5548B">
        <w:rPr>
          <w:color w:val="000000" w:themeColor="text1"/>
        </w:rPr>
        <w:t>.</w:t>
      </w:r>
    </w:p>
    <w:p w14:paraId="4A2B23F7" w14:textId="6C15A663" w:rsidR="00585A5E" w:rsidRDefault="00384E7C" w:rsidP="00664DE7">
      <w:pPr>
        <w:shd w:val="clear" w:color="auto" w:fill="FFFFFF"/>
        <w:spacing w:after="150"/>
        <w:rPr>
          <w:szCs w:val="24"/>
          <w:lang w:eastAsia="fr-FR"/>
        </w:rPr>
      </w:pPr>
      <w:r>
        <w:rPr>
          <w:szCs w:val="24"/>
          <w:lang w:eastAsia="fr-FR"/>
        </w:rPr>
        <w:t>En effet, un démonstrateur industriel (niveau 7 sur l’échelle TRL) a été mis en place dans la région Franche-Comté, à Delle (90). Ce démonstrateur comprend une cabine insonorisée</w:t>
      </w:r>
      <w:r w:rsidR="00027FB9">
        <w:rPr>
          <w:szCs w:val="24"/>
          <w:lang w:eastAsia="fr-FR"/>
        </w:rPr>
        <w:t xml:space="preserve"> (figure </w:t>
      </w:r>
      <w:r w:rsidR="00643576">
        <w:rPr>
          <w:szCs w:val="24"/>
          <w:lang w:eastAsia="fr-FR"/>
        </w:rPr>
        <w:t>9</w:t>
      </w:r>
      <w:r w:rsidR="00027FB9">
        <w:rPr>
          <w:szCs w:val="24"/>
          <w:lang w:eastAsia="fr-FR"/>
        </w:rPr>
        <w:t>a)</w:t>
      </w:r>
      <w:r>
        <w:rPr>
          <w:szCs w:val="24"/>
          <w:lang w:eastAsia="fr-FR"/>
        </w:rPr>
        <w:t xml:space="preserve"> avec un robot permettant d’utiliser le laser de texturation et la torche Cold Spray</w:t>
      </w:r>
      <w:r w:rsidR="00027FB9">
        <w:rPr>
          <w:szCs w:val="24"/>
          <w:lang w:eastAsia="fr-FR"/>
        </w:rPr>
        <w:t xml:space="preserve"> (figure </w:t>
      </w:r>
      <w:r w:rsidR="00643576">
        <w:rPr>
          <w:szCs w:val="24"/>
          <w:lang w:eastAsia="fr-FR"/>
        </w:rPr>
        <w:t>9</w:t>
      </w:r>
      <w:r w:rsidR="00027FB9">
        <w:rPr>
          <w:szCs w:val="24"/>
          <w:lang w:eastAsia="fr-FR"/>
        </w:rPr>
        <w:t>b)</w:t>
      </w:r>
      <w:r>
        <w:rPr>
          <w:szCs w:val="24"/>
          <w:lang w:eastAsia="fr-FR"/>
        </w:rPr>
        <w:t>. La table de travail de 1m</w:t>
      </w:r>
      <w:r>
        <w:rPr>
          <w:szCs w:val="24"/>
          <w:vertAlign w:val="superscript"/>
          <w:lang w:eastAsia="fr-FR"/>
        </w:rPr>
        <w:t xml:space="preserve">2 </w:t>
      </w:r>
      <w:r>
        <w:rPr>
          <w:szCs w:val="24"/>
          <w:lang w:eastAsia="fr-FR"/>
        </w:rPr>
        <w:t xml:space="preserve">permet </w:t>
      </w:r>
      <w:r w:rsidR="00585A5E">
        <w:rPr>
          <w:szCs w:val="24"/>
          <w:lang w:eastAsia="fr-FR"/>
        </w:rPr>
        <w:t>de traiter de larges pièces selon le besoin</w:t>
      </w:r>
      <w:r w:rsidR="00027FB9">
        <w:rPr>
          <w:szCs w:val="24"/>
          <w:lang w:eastAsia="fr-FR"/>
        </w:rPr>
        <w:t xml:space="preserve"> afin d’élaborer des assemblages mais également pour d’autres applications plus spécifiques selon le besoin de chaque client</w:t>
      </w:r>
      <w:r w:rsidR="00585A5E">
        <w:rPr>
          <w:szCs w:val="24"/>
          <w:lang w:eastAsia="fr-FR"/>
        </w:rPr>
        <w:t xml:space="preserve">. Le procédé prend place dans le nouveau LISI Automotive Innovation Lab. </w:t>
      </w:r>
    </w:p>
    <w:p w14:paraId="4ED4AA93" w14:textId="7C665A59" w:rsidR="00027FB9" w:rsidRDefault="00664DE7" w:rsidP="00027FB9">
      <w:pPr>
        <w:keepNext/>
        <w:shd w:val="clear" w:color="auto" w:fill="FFFFFF"/>
        <w:spacing w:after="150" w:line="240" w:lineRule="auto"/>
      </w:pPr>
      <w:r>
        <w:rPr>
          <w:noProof/>
          <w:lang w:eastAsia="fr-FR"/>
        </w:rPr>
        <w:lastRenderedPageBreak/>
        <mc:AlternateContent>
          <mc:Choice Requires="wps">
            <w:drawing>
              <wp:anchor distT="0" distB="0" distL="114300" distR="114300" simplePos="0" relativeHeight="251671552" behindDoc="0" locked="0" layoutInCell="1" allowOverlap="1" wp14:anchorId="1BC7ECF4" wp14:editId="1B26DC66">
                <wp:simplePos x="0" y="0"/>
                <wp:positionH relativeFrom="column">
                  <wp:posOffset>12700</wp:posOffset>
                </wp:positionH>
                <wp:positionV relativeFrom="paragraph">
                  <wp:posOffset>-293</wp:posOffset>
                </wp:positionV>
                <wp:extent cx="330200" cy="27940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0633A79F" w14:textId="77777777" w:rsidR="00027FB9" w:rsidRDefault="00027FB9" w:rsidP="00027FB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ECF4" id="Zone de texte 26" o:spid="_x0000_s1032" type="#_x0000_t202" style="position:absolute;left:0;text-align:left;margin-left:1pt;margin-top:0;width:26pt;height: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" fillcolor="white [3201]" stroked="f" strokeweight=".5pt">
                <v:textbox>
                  <w:txbxContent>
                    <w:p w14:paraId="0633A79F" w14:textId="77777777" w:rsidR="00027FB9" w:rsidRDefault="00027FB9" w:rsidP="00027FB9">
                      <w:r>
                        <w:t>a)</w:t>
                      </w:r>
                    </w:p>
                  </w:txbxContent>
                </v:textbox>
              </v:shape>
            </w:pict>
          </mc:Fallback>
        </mc:AlternateContent>
      </w:r>
      <w:r w:rsidR="00027FB9">
        <w:rPr>
          <w:noProof/>
          <w:lang w:eastAsia="fr-FR"/>
        </w:rPr>
        <mc:AlternateContent>
          <mc:Choice Requires="wps">
            <w:drawing>
              <wp:anchor distT="0" distB="0" distL="114300" distR="114300" simplePos="0" relativeHeight="251672576" behindDoc="0" locked="0" layoutInCell="1" allowOverlap="1" wp14:anchorId="48C4D643" wp14:editId="194FA268">
                <wp:simplePos x="0" y="0"/>
                <wp:positionH relativeFrom="column">
                  <wp:posOffset>2356144</wp:posOffset>
                </wp:positionH>
                <wp:positionV relativeFrom="paragraph">
                  <wp:posOffset>249604</wp:posOffset>
                </wp:positionV>
                <wp:extent cx="330200" cy="27940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330200" cy="279400"/>
                        </a:xfrm>
                        <a:prstGeom prst="rect">
                          <a:avLst/>
                        </a:prstGeom>
                        <a:solidFill>
                          <a:schemeClr val="lt1"/>
                        </a:solidFill>
                        <a:ln w="6350">
                          <a:noFill/>
                        </a:ln>
                      </wps:spPr>
                      <wps:txbx>
                        <w:txbxContent>
                          <w:p w14:paraId="06B24340" w14:textId="77777777" w:rsidR="00027FB9" w:rsidRDefault="00027FB9" w:rsidP="00027FB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4D643" id="Zone de texte 27" o:spid="_x0000_s1033" type="#_x0000_t202" style="position:absolute;left:0;text-align:left;margin-left:185.5pt;margin-top:19.65pt;width:26pt;height:2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" fillcolor="white [3201]" stroked="f" strokeweight=".5pt">
                <v:textbox>
                  <w:txbxContent>
                    <w:p w14:paraId="06B24340" w14:textId="77777777" w:rsidR="00027FB9" w:rsidRDefault="00027FB9" w:rsidP="00027FB9">
                      <w:r>
                        <w:t>b)</w:t>
                      </w:r>
                    </w:p>
                  </w:txbxContent>
                </v:textbox>
              </v:shape>
            </w:pict>
          </mc:Fallback>
        </mc:AlternateContent>
      </w:r>
      <w:r w:rsidR="00585A5E">
        <w:rPr>
          <w:noProof/>
          <w:color w:val="000000" w:themeColor="text1"/>
          <w:szCs w:val="24"/>
          <w:lang w:eastAsia="fr-FR"/>
        </w:rPr>
        <w:drawing>
          <wp:inline distT="0" distB="0" distL="0" distR="0" wp14:anchorId="56C18B0A" wp14:editId="681C2D95">
            <wp:extent cx="2532160" cy="1899120"/>
            <wp:effectExtent l="0" t="952" r="0" b="0"/>
            <wp:docPr id="24" name="Image 24"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intérieur&#10;&#10;Description générée automatiquement"/>
                    <pic:cNvPicPr/>
                  </pic:nvPicPr>
                  <pic:blipFill>
                    <a:blip r:embed="rId30"/>
                    <a:stretch>
                      <a:fillRect/>
                    </a:stretch>
                  </pic:blipFill>
                  <pic:spPr>
                    <a:xfrm rot="5400000">
                      <a:off x="0" y="0"/>
                      <a:ext cx="2536220" cy="1902165"/>
                    </a:xfrm>
                    <a:prstGeom prst="rect">
                      <a:avLst/>
                    </a:prstGeom>
                  </pic:spPr>
                </pic:pic>
              </a:graphicData>
            </a:graphic>
          </wp:inline>
        </w:drawing>
      </w:r>
      <w:r w:rsidR="00027FB9">
        <w:t xml:space="preserve">            </w:t>
      </w:r>
      <w:r w:rsidR="00027FB9">
        <w:rPr>
          <w:noProof/>
          <w:color w:val="000000" w:themeColor="text1"/>
          <w:szCs w:val="24"/>
          <w:lang w:eastAsia="fr-FR"/>
        </w:rPr>
        <w:drawing>
          <wp:inline distT="0" distB="0" distL="0" distR="0" wp14:anchorId="4F545BE2" wp14:editId="7255C13E">
            <wp:extent cx="3048000" cy="2286000"/>
            <wp:effectExtent l="0" t="0" r="0" b="0"/>
            <wp:docPr id="25" name="Image 2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intérieur, plancher&#10;&#10;Description générée automatiquement"/>
                    <pic:cNvPicPr/>
                  </pic:nvPicPr>
                  <pic:blipFill>
                    <a:blip r:embed="rId31"/>
                    <a:stretch>
                      <a:fillRect/>
                    </a:stretch>
                  </pic:blipFill>
                  <pic:spPr>
                    <a:xfrm>
                      <a:off x="0" y="0"/>
                      <a:ext cx="3060451" cy="2295338"/>
                    </a:xfrm>
                    <a:prstGeom prst="rect">
                      <a:avLst/>
                    </a:prstGeom>
                  </pic:spPr>
                </pic:pic>
              </a:graphicData>
            </a:graphic>
          </wp:inline>
        </w:drawing>
      </w:r>
    </w:p>
    <w:p w14:paraId="5FB404D0" w14:textId="23C8F454" w:rsidR="00BD55A7" w:rsidRPr="00664DE7" w:rsidRDefault="00027FB9" w:rsidP="00664DE7">
      <w:pPr>
        <w:pStyle w:val="Lgende"/>
      </w:pPr>
      <w:r>
        <w:t xml:space="preserve">Figure </w:t>
      </w:r>
      <w:r w:rsidR="00643576">
        <w:t>9</w:t>
      </w:r>
      <w:r>
        <w:t xml:space="preserve">. LISI Automotive Innovation </w:t>
      </w:r>
      <w:proofErr w:type="spellStart"/>
      <w:r>
        <w:t>Lab</w:t>
      </w:r>
      <w:proofErr w:type="spellEnd"/>
      <w:r>
        <w:t xml:space="preserve"> a) et intérieur de la cabine insonorisée avec le robot, le laser de texturation et la torche Cold Spray b)</w:t>
      </w:r>
    </w:p>
    <w:p w14:paraId="2660DA68" w14:textId="34FB5AA0" w:rsidR="00A94AC2" w:rsidRPr="00ED4868" w:rsidRDefault="00A94AC2" w:rsidP="00781C8A">
      <w:pPr>
        <w:pStyle w:val="Titre1"/>
      </w:pPr>
      <w:r>
        <w:t>Conclusion</w:t>
      </w:r>
    </w:p>
    <w:p w14:paraId="56973BE1" w14:textId="77777777" w:rsidR="00994388" w:rsidRDefault="00994388" w:rsidP="00994388">
      <w:pPr>
        <w:ind w:left="-5" w:right="219"/>
      </w:pPr>
      <w:r>
        <w:t>Les premiers résultats obtenus pour les différentes stratégies de conception montrent la faisabilité de l’assemblage acier/alliage d’aluminium à l’aide d’un cordon d’assemblage également en alliage d’aluminium. En effet, ce nouveau procédé d’assemblage, sous certaines conditions, permet d’obtenir des résistances mécaniques voisines de celles obtenues par assemblage mécanique.</w:t>
      </w:r>
    </w:p>
    <w:p w14:paraId="02E1041A" w14:textId="77777777" w:rsidR="00994388" w:rsidRDefault="00994388" w:rsidP="00994388">
      <w:pPr>
        <w:ind w:left="-5" w:right="219"/>
      </w:pPr>
      <w:r>
        <w:t>Ces résultats en termes de rupture en traction et en cisaillement permettent de conforter l’idée que ce procédé est tout à fait compétitif et pourrait, à terme, venir en complément ou en remplacement des procédés d’assemblage conventionnels. Des essais mécaniques tels que l’étude en fatigue, le vieillissement prématuré et le bain salant permettront de compléter ceux déjà étudiés.</w:t>
      </w:r>
    </w:p>
    <w:p w14:paraId="0D67195D" w14:textId="77777777" w:rsidR="00994388" w:rsidRDefault="00994388" w:rsidP="00994388">
      <w:pPr>
        <w:ind w:left="-5" w:right="219"/>
      </w:pPr>
      <w:r>
        <w:t>Cependant, ce nouveau procédé est novateur, créant une rupture technologique, et permet donc de réaliser des assemblages multi-matériaux, robustes, qui à terme, pourraient remplacer les procédés conventionnels. L’utilisation d’autres matériaux métalliques mais également des matériaux composites ou thermoplastiques est envisagée pour des assemblages de ce type.</w:t>
      </w:r>
    </w:p>
    <w:p w14:paraId="79441D21" w14:textId="77777777" w:rsidR="00AB694E" w:rsidRPr="00C33D59" w:rsidRDefault="00AB694E" w:rsidP="00ED4868">
      <w:pPr>
        <w:rPr>
          <w:lang w:eastAsia="fr-FR"/>
        </w:rPr>
      </w:pPr>
    </w:p>
    <w:p w14:paraId="4E2BE0E7" w14:textId="7B792D8D" w:rsidR="007B11EE" w:rsidRPr="00214DB2" w:rsidRDefault="00360D0C" w:rsidP="00ED4868">
      <w:pPr>
        <w:rPr>
          <w:b/>
          <w:lang w:val="en-US" w:eastAsia="fr-FR"/>
        </w:rPr>
      </w:pPr>
      <w:proofErr w:type="spellStart"/>
      <w:r w:rsidRPr="00214DB2">
        <w:rPr>
          <w:b/>
          <w:lang w:val="en-US" w:eastAsia="fr-FR"/>
        </w:rPr>
        <w:t>Références</w:t>
      </w:r>
      <w:proofErr w:type="spellEnd"/>
    </w:p>
    <w:p w14:paraId="72D58596" w14:textId="77777777" w:rsidR="00103C3E" w:rsidRPr="00214DB2" w:rsidRDefault="00103C3E" w:rsidP="00ED4868">
      <w:pPr>
        <w:rPr>
          <w:b/>
          <w:lang w:val="en-US" w:eastAsia="fr-FR"/>
        </w:rPr>
      </w:pPr>
    </w:p>
    <w:p w14:paraId="256528A3" w14:textId="250CE9FC" w:rsidR="00BD55A7" w:rsidRPr="00103C3E" w:rsidRDefault="00103C3E" w:rsidP="00925E2D">
      <w:pPr>
        <w:spacing w:after="88"/>
        <w:ind w:right="219"/>
        <w:rPr>
          <w:i/>
          <w:iCs/>
          <w:sz w:val="20"/>
          <w:szCs w:val="15"/>
          <w:lang w:val="en-US"/>
        </w:rPr>
      </w:pPr>
      <w:r w:rsidRPr="00BD55A7">
        <w:rPr>
          <w:i/>
          <w:iCs/>
          <w:sz w:val="20"/>
          <w:szCs w:val="15"/>
          <w:lang w:val="en-US"/>
        </w:rPr>
        <w:t>ASTM C633-13, Standard Test Method for Adhesion or Cohesion Strength of Thermal Spray Coatings, American Society for Testing and Materials, 2021.</w:t>
      </w:r>
    </w:p>
    <w:p w14:paraId="4B4255D0" w14:textId="61E9C0C1" w:rsidR="00103C3E" w:rsidRPr="00214DB2" w:rsidRDefault="00103C3E" w:rsidP="00925E2D">
      <w:pPr>
        <w:spacing w:after="93"/>
        <w:ind w:right="219"/>
        <w:rPr>
          <w:i/>
          <w:iCs/>
          <w:sz w:val="20"/>
          <w:szCs w:val="15"/>
        </w:rPr>
      </w:pPr>
      <w:proofErr w:type="spellStart"/>
      <w:r w:rsidRPr="00214DB2">
        <w:rPr>
          <w:i/>
          <w:iCs/>
          <w:sz w:val="20"/>
          <w:szCs w:val="15"/>
        </w:rPr>
        <w:t>Euralliage</w:t>
      </w:r>
      <w:proofErr w:type="spellEnd"/>
      <w:r w:rsidRPr="00214DB2">
        <w:rPr>
          <w:i/>
          <w:iCs/>
          <w:sz w:val="20"/>
          <w:szCs w:val="15"/>
        </w:rPr>
        <w:t xml:space="preserve"> (https ://www.euralliage.com/alliage.html).</w:t>
      </w:r>
    </w:p>
    <w:p w14:paraId="68CADB9A" w14:textId="624AD7A3" w:rsidR="00BD55A7" w:rsidRDefault="00BD55A7" w:rsidP="00925E2D">
      <w:pPr>
        <w:spacing w:after="93"/>
        <w:ind w:right="219"/>
        <w:rPr>
          <w:i/>
          <w:iCs/>
          <w:sz w:val="20"/>
          <w:szCs w:val="15"/>
        </w:rPr>
      </w:pPr>
      <w:r w:rsidRPr="00BD55A7">
        <w:rPr>
          <w:i/>
          <w:iCs/>
          <w:sz w:val="20"/>
          <w:szCs w:val="15"/>
        </w:rPr>
        <w:t>Filière Automobile et Mobilités, Les matériaux pour l’allègement des véhicules, 2018.</w:t>
      </w:r>
    </w:p>
    <w:p w14:paraId="56A184C2" w14:textId="128636A0" w:rsidR="00103C3E" w:rsidRPr="00BD55A7" w:rsidRDefault="00103C3E" w:rsidP="00925E2D">
      <w:pPr>
        <w:spacing w:after="88"/>
        <w:ind w:right="219"/>
        <w:rPr>
          <w:i/>
          <w:iCs/>
          <w:sz w:val="20"/>
          <w:szCs w:val="15"/>
        </w:rPr>
      </w:pPr>
      <w:r w:rsidRPr="00BD55A7">
        <w:rPr>
          <w:i/>
          <w:iCs/>
          <w:sz w:val="20"/>
          <w:szCs w:val="15"/>
        </w:rPr>
        <w:t>D. Giraud, Étude des composantes mécanique et métallurgique dans la liaison revêtement-substrat obtenue par projection dynamique par gaz froid pour les systèmes</w:t>
      </w:r>
      <w:proofErr w:type="gramStart"/>
      <w:r w:rsidR="001A40F1">
        <w:rPr>
          <w:i/>
          <w:iCs/>
          <w:sz w:val="20"/>
          <w:szCs w:val="15"/>
        </w:rPr>
        <w:t xml:space="preserve"> </w:t>
      </w:r>
      <w:r w:rsidRPr="00BD55A7">
        <w:rPr>
          <w:i/>
          <w:iCs/>
          <w:sz w:val="20"/>
          <w:szCs w:val="15"/>
        </w:rPr>
        <w:t>«Aluminium</w:t>
      </w:r>
      <w:proofErr w:type="gramEnd"/>
      <w:r w:rsidRPr="00BD55A7">
        <w:rPr>
          <w:i/>
          <w:iCs/>
          <w:sz w:val="20"/>
          <w:szCs w:val="15"/>
        </w:rPr>
        <w:t>/Polyamide6,6» et «Titane/TA6V», Thèse de doctorat, École Nationale Supérieure des Mines de Paris, 2014.</w:t>
      </w:r>
    </w:p>
    <w:p w14:paraId="6C3F620D" w14:textId="75D3D1E8" w:rsidR="00103C3E" w:rsidRPr="00103C3E" w:rsidRDefault="00103C3E" w:rsidP="00925E2D">
      <w:pPr>
        <w:spacing w:after="88"/>
        <w:ind w:right="219"/>
        <w:rPr>
          <w:i/>
          <w:iCs/>
          <w:sz w:val="20"/>
          <w:szCs w:val="15"/>
          <w:lang w:val="en-US"/>
        </w:rPr>
      </w:pPr>
      <w:r w:rsidRPr="00BD55A7">
        <w:rPr>
          <w:i/>
          <w:iCs/>
          <w:sz w:val="20"/>
          <w:szCs w:val="15"/>
          <w:lang w:val="en-US"/>
        </w:rPr>
        <w:t xml:space="preserve">A. </w:t>
      </w:r>
      <w:proofErr w:type="spellStart"/>
      <w:r w:rsidRPr="00BD55A7">
        <w:rPr>
          <w:i/>
          <w:iCs/>
          <w:sz w:val="20"/>
          <w:szCs w:val="15"/>
          <w:lang w:val="en-US"/>
        </w:rPr>
        <w:t>Gullino</w:t>
      </w:r>
      <w:proofErr w:type="spellEnd"/>
      <w:r w:rsidRPr="00BD55A7">
        <w:rPr>
          <w:i/>
          <w:iCs/>
          <w:sz w:val="20"/>
          <w:szCs w:val="15"/>
          <w:lang w:val="en-US"/>
        </w:rPr>
        <w:t>, P. Matteis, F. D. Aiuto, Review of aluminum-to-steel welding technologies for car-body applications, Metals, 2019.</w:t>
      </w:r>
    </w:p>
    <w:p w14:paraId="381C18F9" w14:textId="587C39C4" w:rsidR="00BD55A7" w:rsidRDefault="00BD55A7" w:rsidP="00925E2D">
      <w:pPr>
        <w:spacing w:after="93"/>
        <w:ind w:right="219"/>
        <w:rPr>
          <w:i/>
          <w:iCs/>
          <w:sz w:val="20"/>
          <w:szCs w:val="15"/>
        </w:rPr>
      </w:pPr>
      <w:proofErr w:type="spellStart"/>
      <w:r w:rsidRPr="00BD55A7">
        <w:rPr>
          <w:i/>
          <w:iCs/>
          <w:sz w:val="20"/>
          <w:szCs w:val="15"/>
        </w:rPr>
        <w:t>ICaunaise</w:t>
      </w:r>
      <w:proofErr w:type="spellEnd"/>
      <w:r w:rsidRPr="00BD55A7">
        <w:rPr>
          <w:i/>
          <w:iCs/>
          <w:sz w:val="20"/>
          <w:szCs w:val="15"/>
        </w:rPr>
        <w:t xml:space="preserve"> des métaux, Acier doux, 2016.</w:t>
      </w:r>
    </w:p>
    <w:p w14:paraId="30C0EFFE" w14:textId="08D5D226" w:rsidR="00925E2D" w:rsidRDefault="00925E2D" w:rsidP="00925E2D">
      <w:pPr>
        <w:spacing w:after="88"/>
        <w:ind w:right="219"/>
        <w:rPr>
          <w:i/>
          <w:iCs/>
          <w:sz w:val="20"/>
          <w:szCs w:val="15"/>
        </w:rPr>
      </w:pPr>
      <w:r w:rsidRPr="00BD55A7">
        <w:rPr>
          <w:i/>
          <w:iCs/>
          <w:sz w:val="20"/>
          <w:szCs w:val="15"/>
          <w:lang w:val="en-US"/>
        </w:rPr>
        <w:lastRenderedPageBreak/>
        <w:t xml:space="preserve">D. H. James, A review of experimental findings in surface preparation for thermal spraying, Journal of Mechanical Working Technology, vol. 10, no 2, p. 221-232, </w:t>
      </w:r>
      <w:proofErr w:type="spellStart"/>
      <w:r w:rsidRPr="00BD55A7">
        <w:rPr>
          <w:i/>
          <w:iCs/>
          <w:sz w:val="20"/>
          <w:szCs w:val="15"/>
          <w:lang w:val="en-US"/>
        </w:rPr>
        <w:t>juill</w:t>
      </w:r>
      <w:proofErr w:type="spellEnd"/>
      <w:r w:rsidRPr="00BD55A7">
        <w:rPr>
          <w:i/>
          <w:iCs/>
          <w:sz w:val="20"/>
          <w:szCs w:val="15"/>
          <w:lang w:val="en-US"/>
        </w:rPr>
        <w:t xml:space="preserve">. </w:t>
      </w:r>
      <w:r w:rsidRPr="00BD55A7">
        <w:rPr>
          <w:i/>
          <w:iCs/>
          <w:sz w:val="20"/>
          <w:szCs w:val="15"/>
        </w:rPr>
        <w:t>1984.</w:t>
      </w:r>
    </w:p>
    <w:p w14:paraId="0DEB9EA6" w14:textId="51F180AD" w:rsidR="00925E2D" w:rsidRPr="00BD55A7" w:rsidRDefault="00925E2D" w:rsidP="00925E2D">
      <w:pPr>
        <w:spacing w:after="88"/>
        <w:ind w:right="219"/>
        <w:rPr>
          <w:i/>
          <w:iCs/>
          <w:sz w:val="20"/>
          <w:szCs w:val="15"/>
        </w:rPr>
      </w:pPr>
      <w:r w:rsidRPr="00BD55A7">
        <w:rPr>
          <w:i/>
          <w:iCs/>
          <w:sz w:val="20"/>
          <w:szCs w:val="15"/>
        </w:rPr>
        <w:t xml:space="preserve">M. </w:t>
      </w:r>
      <w:proofErr w:type="spellStart"/>
      <w:r w:rsidRPr="00BD55A7">
        <w:rPr>
          <w:i/>
          <w:iCs/>
          <w:sz w:val="20"/>
          <w:szCs w:val="15"/>
        </w:rPr>
        <w:t>Jeandin</w:t>
      </w:r>
      <w:proofErr w:type="spellEnd"/>
      <w:r w:rsidRPr="00BD55A7">
        <w:rPr>
          <w:i/>
          <w:iCs/>
          <w:sz w:val="20"/>
          <w:szCs w:val="15"/>
        </w:rPr>
        <w:t>, M. Ducos, Projection dynamique par gaz froid (ou cold spray), Traitements Des Métaux, 2020.</w:t>
      </w:r>
    </w:p>
    <w:p w14:paraId="75581E73" w14:textId="77777777" w:rsidR="00BD55A7" w:rsidRPr="00BD55A7" w:rsidRDefault="00BD55A7" w:rsidP="00925E2D">
      <w:pPr>
        <w:spacing w:after="88"/>
        <w:ind w:right="219"/>
        <w:rPr>
          <w:i/>
          <w:iCs/>
          <w:sz w:val="20"/>
          <w:szCs w:val="15"/>
        </w:rPr>
      </w:pPr>
      <w:r w:rsidRPr="00BD55A7">
        <w:rPr>
          <w:i/>
          <w:iCs/>
          <w:sz w:val="20"/>
          <w:szCs w:val="15"/>
        </w:rPr>
        <w:t xml:space="preserve">J.-M. </w:t>
      </w:r>
      <w:proofErr w:type="spellStart"/>
      <w:r w:rsidRPr="00BD55A7">
        <w:rPr>
          <w:i/>
          <w:iCs/>
          <w:sz w:val="20"/>
          <w:szCs w:val="15"/>
        </w:rPr>
        <w:t>Jouvard</w:t>
      </w:r>
      <w:proofErr w:type="spellEnd"/>
      <w:r w:rsidRPr="00BD55A7">
        <w:rPr>
          <w:i/>
          <w:iCs/>
          <w:sz w:val="20"/>
          <w:szCs w:val="15"/>
        </w:rPr>
        <w:t xml:space="preserve">, A. </w:t>
      </w:r>
      <w:proofErr w:type="spellStart"/>
      <w:r w:rsidRPr="00BD55A7">
        <w:rPr>
          <w:i/>
          <w:iCs/>
          <w:sz w:val="20"/>
          <w:szCs w:val="15"/>
        </w:rPr>
        <w:t>Soveja</w:t>
      </w:r>
      <w:proofErr w:type="spellEnd"/>
      <w:r w:rsidRPr="00BD55A7">
        <w:rPr>
          <w:i/>
          <w:iCs/>
          <w:sz w:val="20"/>
          <w:szCs w:val="15"/>
        </w:rPr>
        <w:t xml:space="preserve">, L. Lavisse, Traitement de surface </w:t>
      </w:r>
      <w:proofErr w:type="spellStart"/>
      <w:r w:rsidRPr="00BD55A7">
        <w:rPr>
          <w:i/>
          <w:iCs/>
          <w:sz w:val="20"/>
          <w:szCs w:val="15"/>
        </w:rPr>
        <w:t>metallique</w:t>
      </w:r>
      <w:proofErr w:type="spellEnd"/>
      <w:r w:rsidRPr="00BD55A7">
        <w:rPr>
          <w:i/>
          <w:iCs/>
          <w:sz w:val="20"/>
          <w:szCs w:val="15"/>
        </w:rPr>
        <w:t xml:space="preserve"> induit par faisceau laser Nd</w:t>
      </w:r>
      <w:proofErr w:type="gramStart"/>
      <w:r w:rsidRPr="00BD55A7">
        <w:rPr>
          <w:i/>
          <w:iCs/>
          <w:sz w:val="20"/>
          <w:szCs w:val="15"/>
        </w:rPr>
        <w:t xml:space="preserve"> :YAG</w:t>
      </w:r>
      <w:proofErr w:type="gramEnd"/>
      <w:r w:rsidRPr="00BD55A7">
        <w:rPr>
          <w:i/>
          <w:iCs/>
          <w:sz w:val="20"/>
          <w:szCs w:val="15"/>
        </w:rPr>
        <w:t xml:space="preserve"> q-switch de marquage : </w:t>
      </w:r>
      <w:proofErr w:type="spellStart"/>
      <w:r w:rsidRPr="00BD55A7">
        <w:rPr>
          <w:i/>
          <w:iCs/>
          <w:sz w:val="20"/>
          <w:szCs w:val="15"/>
        </w:rPr>
        <w:t>modelisation</w:t>
      </w:r>
      <w:proofErr w:type="spellEnd"/>
      <w:r w:rsidRPr="00BD55A7">
        <w:rPr>
          <w:i/>
          <w:iCs/>
          <w:sz w:val="20"/>
          <w:szCs w:val="15"/>
        </w:rPr>
        <w:t xml:space="preserve"> d’un impact laser, p. 1-5, août 2007.</w:t>
      </w:r>
    </w:p>
    <w:p w14:paraId="6B053D93" w14:textId="77777777" w:rsidR="001A40F1" w:rsidRDefault="00925E2D" w:rsidP="001A40F1">
      <w:pPr>
        <w:spacing w:after="93"/>
        <w:ind w:right="219"/>
        <w:rPr>
          <w:i/>
          <w:iCs/>
          <w:sz w:val="20"/>
          <w:szCs w:val="15"/>
        </w:rPr>
      </w:pPr>
      <w:r w:rsidRPr="00BD55A7">
        <w:rPr>
          <w:i/>
          <w:iCs/>
          <w:sz w:val="20"/>
          <w:szCs w:val="15"/>
        </w:rPr>
        <w:t xml:space="preserve">A. </w:t>
      </w:r>
      <w:proofErr w:type="spellStart"/>
      <w:r w:rsidRPr="00BD55A7">
        <w:rPr>
          <w:i/>
          <w:iCs/>
          <w:sz w:val="20"/>
          <w:szCs w:val="15"/>
        </w:rPr>
        <w:t>Kusuran</w:t>
      </w:r>
      <w:proofErr w:type="spellEnd"/>
      <w:r w:rsidRPr="00BD55A7">
        <w:rPr>
          <w:i/>
          <w:iCs/>
          <w:sz w:val="20"/>
          <w:szCs w:val="15"/>
        </w:rPr>
        <w:t>, Rapport interne sur la texturation de l’acier et de l’alliage d’aluminium, 2020</w:t>
      </w:r>
    </w:p>
    <w:p w14:paraId="0CC57908" w14:textId="24ABB9D7" w:rsidR="001A40F1" w:rsidRPr="001A40F1" w:rsidRDefault="00BD55A7" w:rsidP="001A40F1">
      <w:pPr>
        <w:spacing w:after="93"/>
        <w:ind w:right="219"/>
        <w:rPr>
          <w:i/>
          <w:iCs/>
          <w:sz w:val="20"/>
          <w:szCs w:val="15"/>
          <w:lang w:val="en-US"/>
        </w:rPr>
      </w:pPr>
      <w:r w:rsidRPr="00BD55A7">
        <w:rPr>
          <w:i/>
          <w:iCs/>
          <w:sz w:val="20"/>
          <w:szCs w:val="15"/>
          <w:lang w:val="en-US"/>
        </w:rPr>
        <w:t xml:space="preserve">G. </w:t>
      </w:r>
      <w:proofErr w:type="spellStart"/>
      <w:r w:rsidRPr="00BD55A7">
        <w:rPr>
          <w:i/>
          <w:iCs/>
          <w:sz w:val="20"/>
          <w:szCs w:val="15"/>
          <w:lang w:val="en-US"/>
        </w:rPr>
        <w:t>Meschut</w:t>
      </w:r>
      <w:proofErr w:type="spellEnd"/>
      <w:r w:rsidRPr="00BD55A7">
        <w:rPr>
          <w:i/>
          <w:iCs/>
          <w:sz w:val="20"/>
          <w:szCs w:val="15"/>
          <w:lang w:val="en-US"/>
        </w:rPr>
        <w:t xml:space="preserve">, V. Janzen, T. </w:t>
      </w:r>
      <w:proofErr w:type="spellStart"/>
      <w:r w:rsidRPr="00BD55A7">
        <w:rPr>
          <w:i/>
          <w:iCs/>
          <w:sz w:val="20"/>
          <w:szCs w:val="15"/>
          <w:lang w:val="en-US"/>
        </w:rPr>
        <w:t>Olferman</w:t>
      </w:r>
      <w:proofErr w:type="spellEnd"/>
      <w:r w:rsidRPr="00BD55A7">
        <w:rPr>
          <w:i/>
          <w:iCs/>
          <w:sz w:val="20"/>
          <w:szCs w:val="15"/>
          <w:lang w:val="en-US"/>
        </w:rPr>
        <w:t xml:space="preserve">, Innovative and highly productive joining technologies for </w:t>
      </w:r>
      <w:proofErr w:type="spellStart"/>
      <w:r w:rsidRPr="00BD55A7">
        <w:rPr>
          <w:i/>
          <w:iCs/>
          <w:sz w:val="20"/>
          <w:szCs w:val="15"/>
          <w:lang w:val="en-US"/>
        </w:rPr>
        <w:t>multimaterial</w:t>
      </w:r>
      <w:proofErr w:type="spellEnd"/>
      <w:r w:rsidRPr="00BD55A7">
        <w:rPr>
          <w:i/>
          <w:iCs/>
          <w:sz w:val="20"/>
          <w:szCs w:val="15"/>
          <w:lang w:val="en-US"/>
        </w:rPr>
        <w:t xml:space="preserve"> lightweight car body structures, Journal of Materials Engineering and Performance, 2014.</w:t>
      </w:r>
    </w:p>
    <w:p w14:paraId="5AA3F68F" w14:textId="2B08E290" w:rsidR="001A40F1" w:rsidRPr="00925E2D" w:rsidRDefault="001A40F1" w:rsidP="001A40F1">
      <w:pPr>
        <w:spacing w:after="12"/>
        <w:ind w:right="219"/>
        <w:rPr>
          <w:i/>
          <w:iCs/>
          <w:sz w:val="20"/>
          <w:szCs w:val="15"/>
        </w:rPr>
      </w:pPr>
      <w:r>
        <w:rPr>
          <w:i/>
          <w:iCs/>
          <w:sz w:val="20"/>
          <w:szCs w:val="15"/>
        </w:rPr>
        <w:t>G</w:t>
      </w:r>
      <w:r w:rsidRPr="00BD55A7">
        <w:rPr>
          <w:i/>
          <w:iCs/>
          <w:sz w:val="20"/>
          <w:szCs w:val="15"/>
        </w:rPr>
        <w:t xml:space="preserve">. Sierra, F. </w:t>
      </w:r>
      <w:proofErr w:type="spellStart"/>
      <w:r w:rsidRPr="00BD55A7">
        <w:rPr>
          <w:i/>
          <w:iCs/>
          <w:sz w:val="20"/>
          <w:szCs w:val="15"/>
        </w:rPr>
        <w:t>Deschaux</w:t>
      </w:r>
      <w:proofErr w:type="spellEnd"/>
      <w:r w:rsidRPr="00BD55A7">
        <w:rPr>
          <w:i/>
          <w:iCs/>
          <w:sz w:val="20"/>
          <w:szCs w:val="15"/>
        </w:rPr>
        <w:t xml:space="preserve">-Beaume, P. Peyre, D. Stuart, G. </w:t>
      </w:r>
      <w:proofErr w:type="spellStart"/>
      <w:r w:rsidRPr="00BD55A7">
        <w:rPr>
          <w:i/>
          <w:iCs/>
          <w:sz w:val="20"/>
          <w:szCs w:val="15"/>
        </w:rPr>
        <w:t>Fras</w:t>
      </w:r>
      <w:proofErr w:type="spellEnd"/>
      <w:r w:rsidRPr="00BD55A7">
        <w:rPr>
          <w:i/>
          <w:iCs/>
          <w:sz w:val="20"/>
          <w:szCs w:val="15"/>
        </w:rPr>
        <w:t>, Assemblage hétérogène acier/aluminium par soudage TIG, 2005</w:t>
      </w:r>
    </w:p>
    <w:p w14:paraId="3BD0F717" w14:textId="77777777" w:rsidR="001A40F1" w:rsidRPr="001A40F1" w:rsidRDefault="001A40F1" w:rsidP="00925E2D">
      <w:pPr>
        <w:spacing w:after="12"/>
        <w:ind w:right="219"/>
        <w:rPr>
          <w:i/>
          <w:iCs/>
          <w:sz w:val="20"/>
          <w:szCs w:val="15"/>
        </w:rPr>
      </w:pPr>
    </w:p>
    <w:p w14:paraId="64398A4B" w14:textId="04947488" w:rsidR="00103C3E" w:rsidRPr="00925E2D" w:rsidRDefault="001A40F1" w:rsidP="00925E2D">
      <w:pPr>
        <w:spacing w:after="12"/>
        <w:ind w:right="219"/>
        <w:rPr>
          <w:i/>
          <w:iCs/>
          <w:sz w:val="20"/>
          <w:szCs w:val="15"/>
        </w:rPr>
      </w:pPr>
      <w:r w:rsidRPr="001A40F1">
        <w:rPr>
          <w:i/>
          <w:iCs/>
          <w:sz w:val="20"/>
          <w:szCs w:val="15"/>
        </w:rPr>
        <w:br/>
      </w:r>
    </w:p>
    <w:p w14:paraId="4576BBB6" w14:textId="77777777" w:rsidR="00A94AC2" w:rsidRPr="00103C3E" w:rsidRDefault="00A94AC2" w:rsidP="00ED4868"/>
    <w:p w14:paraId="1ABB3C01" w14:textId="0C81E426" w:rsidR="00656F51" w:rsidRPr="00103C3E" w:rsidRDefault="00656F51" w:rsidP="009D1F7F">
      <w:pPr>
        <w:pStyle w:val="Default"/>
        <w:spacing w:line="276" w:lineRule="auto"/>
        <w:jc w:val="both"/>
      </w:pPr>
    </w:p>
    <w:sectPr w:rsidR="00656F51" w:rsidRPr="00103C3E" w:rsidSect="00173250">
      <w:headerReference w:type="even" r:id="rId32"/>
      <w:headerReference w:type="default" r:id="rId33"/>
      <w:footerReference w:type="even" r:id="rId34"/>
      <w:footerReference w:type="default" r:id="rId35"/>
      <w:type w:val="continuous"/>
      <w:pgSz w:w="11906" w:h="16838" w:code="9"/>
      <w:pgMar w:top="1134" w:right="1701" w:bottom="1276" w:left="1701"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EA2DD" w14:textId="77777777" w:rsidR="00AF0E99" w:rsidRDefault="00AF0E99" w:rsidP="00ED4868">
      <w:r>
        <w:separator/>
      </w:r>
    </w:p>
    <w:p w14:paraId="070B0049" w14:textId="77777777" w:rsidR="00AF0E99" w:rsidRDefault="00AF0E99" w:rsidP="00ED4868"/>
  </w:endnote>
  <w:endnote w:type="continuationSeparator" w:id="0">
    <w:p w14:paraId="19C6D485" w14:textId="77777777" w:rsidR="00AF0E99" w:rsidRDefault="00AF0E99" w:rsidP="00ED4868">
      <w:r>
        <w:continuationSeparator/>
      </w:r>
    </w:p>
    <w:p w14:paraId="7BD3BD04" w14:textId="77777777" w:rsidR="00AF0E99" w:rsidRDefault="00AF0E99" w:rsidP="00ED48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PBFHEL+Arial">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BEF5E" w14:textId="77777777" w:rsidR="004A4C5B" w:rsidRDefault="004A4C5B" w:rsidP="00ED4868">
    <w:pPr>
      <w:pStyle w:val="Pieddepage"/>
      <w:rPr>
        <w:rStyle w:val="Numrodepage"/>
      </w:rPr>
    </w:pPr>
    <w:r>
      <w:rPr>
        <w:rStyle w:val="Numrodepage"/>
      </w:rPr>
      <w:fldChar w:fldCharType="begin"/>
    </w:r>
    <w:r w:rsidR="00C45B65">
      <w:rPr>
        <w:rStyle w:val="Numrodepage"/>
      </w:rPr>
      <w:instrText>PAGE</w:instrText>
    </w:r>
    <w:r>
      <w:rPr>
        <w:rStyle w:val="Numrodepage"/>
      </w:rPr>
      <w:instrText xml:space="preserve">  </w:instrText>
    </w:r>
    <w:r>
      <w:rPr>
        <w:rStyle w:val="Numrodepage"/>
      </w:rPr>
      <w:fldChar w:fldCharType="end"/>
    </w:r>
  </w:p>
  <w:p w14:paraId="2BCAC34A" w14:textId="77777777" w:rsidR="004A4C5B" w:rsidRDefault="004A4C5B" w:rsidP="00ED4868">
    <w:pPr>
      <w:pStyle w:val="Pieddepage"/>
    </w:pPr>
  </w:p>
  <w:p w14:paraId="5D21A16D" w14:textId="77777777" w:rsidR="00EE193B" w:rsidRDefault="00EE193B" w:rsidP="00ED486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4A7BA" w14:textId="53583730" w:rsidR="00474394" w:rsidRPr="00656F51" w:rsidRDefault="00474394" w:rsidP="001F598F">
    <w:pPr>
      <w:pStyle w:val="Pieddepage"/>
      <w:pBdr>
        <w:top w:val="single" w:sz="4" w:space="1" w:color="auto"/>
      </w:pBdr>
      <w:jc w:val="center"/>
    </w:pPr>
    <w:r w:rsidRPr="00656F51">
      <w:fldChar w:fldCharType="begin"/>
    </w:r>
    <w:r w:rsidR="00C45B65" w:rsidRPr="00656F51">
      <w:instrText>PAGE</w:instrText>
    </w:r>
    <w:r w:rsidRPr="00656F51">
      <w:instrText xml:space="preserve">   \* MERGEFORMAT</w:instrText>
    </w:r>
    <w:r w:rsidRPr="00656F51">
      <w:fldChar w:fldCharType="separate"/>
    </w:r>
    <w:r w:rsidR="000965E8">
      <w:rPr>
        <w:noProof/>
      </w:rPr>
      <w:t>2</w:t>
    </w:r>
    <w:r w:rsidRPr="00656F51">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91955F" w14:textId="77777777" w:rsidR="00AF0E99" w:rsidRDefault="00AF0E99" w:rsidP="00ED4868">
      <w:r>
        <w:separator/>
      </w:r>
    </w:p>
    <w:p w14:paraId="5C1C2FB5" w14:textId="77777777" w:rsidR="00AF0E99" w:rsidRDefault="00AF0E99" w:rsidP="00ED4868"/>
  </w:footnote>
  <w:footnote w:type="continuationSeparator" w:id="0">
    <w:p w14:paraId="1AF143B1" w14:textId="77777777" w:rsidR="00AF0E99" w:rsidRDefault="00AF0E99" w:rsidP="00ED4868">
      <w:r>
        <w:continuationSeparator/>
      </w:r>
    </w:p>
    <w:p w14:paraId="34BEABAD" w14:textId="77777777" w:rsidR="00AF0E99" w:rsidRDefault="00AF0E99" w:rsidP="00ED48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DD637" w14:textId="77777777" w:rsidR="004A4C5B" w:rsidRDefault="00F21B1B" w:rsidP="00ED4868">
    <w:pPr>
      <w:pStyle w:val="En-tte"/>
    </w:pPr>
    <w:r>
      <w:rPr>
        <w:noProof/>
        <w:lang w:val="fr-FR" w:eastAsia="fr-FR"/>
      </w:rPr>
      <mc:AlternateContent>
        <mc:Choice Requires="wps">
          <w:drawing>
            <wp:anchor distT="0" distB="0" distL="114300" distR="114300" simplePos="0" relativeHeight="251657728" behindDoc="0" locked="0" layoutInCell="1" allowOverlap="1" wp14:anchorId="337CF2DA" wp14:editId="5B7D74BA">
              <wp:simplePos x="0" y="0"/>
              <wp:positionH relativeFrom="column">
                <wp:posOffset>0</wp:posOffset>
              </wp:positionH>
              <wp:positionV relativeFrom="paragraph">
                <wp:posOffset>221615</wp:posOffset>
              </wp:positionV>
              <wp:extent cx="5486400" cy="0"/>
              <wp:effectExtent l="12700" t="18415" r="25400" b="19685"/>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44845"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7.45pt" to="6in,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"/>
          </w:pict>
        </mc:Fallback>
      </mc:AlternateContent>
    </w:r>
    <w:r w:rsidR="004A4C5B">
      <w:t>Chapitre 2 – Etude du frottement</w:t>
    </w:r>
  </w:p>
  <w:p w14:paraId="1EC78CC7" w14:textId="77777777" w:rsidR="00EE193B" w:rsidRDefault="00EE193B" w:rsidP="00ED486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705C4" w14:textId="488B2537" w:rsidR="00ED4868" w:rsidRPr="00656F51" w:rsidRDefault="00ED4868" w:rsidP="00ED4868">
    <w:pPr>
      <w:pStyle w:val="En-tte"/>
      <w:pBdr>
        <w:bottom w:val="single" w:sz="4" w:space="1" w:color="auto"/>
      </w:pBdr>
      <w:tabs>
        <w:tab w:val="clear" w:pos="4536"/>
        <w:tab w:val="left" w:pos="5387"/>
      </w:tabs>
      <w:jc w:val="left"/>
      <w:rPr>
        <w:i/>
        <w:sz w:val="20"/>
        <w:szCs w:val="20"/>
        <w:lang w:val="fr-FR"/>
      </w:rPr>
    </w:pPr>
    <w:r w:rsidRPr="00656F51">
      <w:rPr>
        <w:i/>
        <w:sz w:val="20"/>
        <w:szCs w:val="20"/>
        <w:lang w:val="fr-FR"/>
      </w:rPr>
      <w:t xml:space="preserve">Conférence Manufacturing’21                                                                 </w:t>
    </w:r>
    <w:r>
      <w:rPr>
        <w:i/>
        <w:sz w:val="20"/>
        <w:szCs w:val="20"/>
        <w:lang w:val="fr-FR"/>
      </w:rPr>
      <w:t>Paris-Saclay,</w:t>
    </w:r>
    <w:r w:rsidRPr="00656F51">
      <w:rPr>
        <w:i/>
        <w:sz w:val="20"/>
        <w:szCs w:val="20"/>
        <w:lang w:val="fr-FR"/>
      </w:rPr>
      <w:t xml:space="preserve"> 1</w:t>
    </w:r>
    <w:r w:rsidR="0071729C">
      <w:rPr>
        <w:i/>
        <w:sz w:val="20"/>
        <w:szCs w:val="20"/>
        <w:lang w:val="fr-FR"/>
      </w:rPr>
      <w:t>9</w:t>
    </w:r>
    <w:r w:rsidRPr="00656F51">
      <w:rPr>
        <w:i/>
        <w:sz w:val="20"/>
        <w:szCs w:val="20"/>
        <w:lang w:val="fr-FR"/>
      </w:rPr>
      <w:t>-</w:t>
    </w:r>
    <w:r w:rsidR="0071729C">
      <w:rPr>
        <w:i/>
        <w:sz w:val="20"/>
        <w:szCs w:val="20"/>
        <w:lang w:val="fr-FR"/>
      </w:rPr>
      <w:t>20</w:t>
    </w:r>
    <w:r w:rsidRPr="00656F51">
      <w:rPr>
        <w:i/>
        <w:sz w:val="20"/>
        <w:szCs w:val="20"/>
        <w:lang w:val="fr-FR"/>
      </w:rPr>
      <w:t xml:space="preserve"> octobre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231E96A4"/>
    <w:numStyleLink w:val="Style1"/>
  </w:abstractNum>
  <w:abstractNum w:abstractNumId="1" w15:restartNumberingAfterBreak="0">
    <w:nsid w:val="01206621"/>
    <w:multiLevelType w:val="multilevel"/>
    <w:tmpl w:val="77B4B5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002475"/>
    <w:multiLevelType w:val="multilevel"/>
    <w:tmpl w:val="BB9281DA"/>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 w15:restartNumberingAfterBreak="0">
    <w:nsid w:val="1A6831DA"/>
    <w:multiLevelType w:val="multilevel"/>
    <w:tmpl w:val="BA643F0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1B931447"/>
    <w:multiLevelType w:val="multilevel"/>
    <w:tmpl w:val="1D7460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C145FD0"/>
    <w:multiLevelType w:val="hybridMultilevel"/>
    <w:tmpl w:val="E910B016"/>
    <w:lvl w:ilvl="0" w:tplc="ECB6C38A">
      <w:start w:val="1"/>
      <w:numFmt w:val="lowerLetter"/>
      <w:lvlText w:val="%1."/>
      <w:lvlJc w:val="left"/>
      <w:pPr>
        <w:ind w:left="2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0FE778A">
      <w:start w:val="1"/>
      <w:numFmt w:val="lowerLetter"/>
      <w:lvlText w:val="%2"/>
      <w:lvlJc w:val="left"/>
      <w:pPr>
        <w:ind w:left="17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5FCFF68">
      <w:start w:val="1"/>
      <w:numFmt w:val="lowerRoman"/>
      <w:lvlText w:val="%3"/>
      <w:lvlJc w:val="left"/>
      <w:pPr>
        <w:ind w:left="25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5F41F4E">
      <w:start w:val="1"/>
      <w:numFmt w:val="decimal"/>
      <w:lvlText w:val="%4"/>
      <w:lvlJc w:val="left"/>
      <w:pPr>
        <w:ind w:left="32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8EAB7F2">
      <w:start w:val="1"/>
      <w:numFmt w:val="lowerLetter"/>
      <w:lvlText w:val="%5"/>
      <w:lvlJc w:val="left"/>
      <w:pPr>
        <w:ind w:left="39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36C99B2">
      <w:start w:val="1"/>
      <w:numFmt w:val="lowerRoman"/>
      <w:lvlText w:val="%6"/>
      <w:lvlJc w:val="left"/>
      <w:pPr>
        <w:ind w:left="46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EBE479E">
      <w:start w:val="1"/>
      <w:numFmt w:val="decimal"/>
      <w:lvlText w:val="%7"/>
      <w:lvlJc w:val="left"/>
      <w:pPr>
        <w:ind w:left="53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A14E4C2">
      <w:start w:val="1"/>
      <w:numFmt w:val="lowerLetter"/>
      <w:lvlText w:val="%8"/>
      <w:lvlJc w:val="left"/>
      <w:pPr>
        <w:ind w:left="61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4B4DAFA">
      <w:start w:val="1"/>
      <w:numFmt w:val="lowerRoman"/>
      <w:lvlText w:val="%9"/>
      <w:lvlJc w:val="left"/>
      <w:pPr>
        <w:ind w:left="68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FC342B0"/>
    <w:multiLevelType w:val="hybridMultilevel"/>
    <w:tmpl w:val="D3ECB6BC"/>
    <w:lvl w:ilvl="0" w:tplc="72D036AC">
      <w:start w:val="1"/>
      <w:numFmt w:val="lowerLetter"/>
      <w:lvlText w:val="(%1)"/>
      <w:lvlJc w:val="left"/>
      <w:pPr>
        <w:ind w:left="720" w:hanging="360"/>
      </w:pPr>
      <w:rPr>
        <w:rFonts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17A726E"/>
    <w:multiLevelType w:val="hybridMultilevel"/>
    <w:tmpl w:val="6FCA2D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2BD60DD"/>
    <w:multiLevelType w:val="multilevel"/>
    <w:tmpl w:val="9A3A332C"/>
    <w:lvl w:ilvl="0">
      <w:start w:val="1"/>
      <w:numFmt w:val="decimal"/>
      <w:lvlText w:val="%1."/>
      <w:lvlJc w:val="left"/>
      <w:pPr>
        <w:tabs>
          <w:tab w:val="num" w:pos="1440"/>
        </w:tabs>
        <w:ind w:left="144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9" w15:restartNumberingAfterBreak="0">
    <w:nsid w:val="24BF7A5B"/>
    <w:multiLevelType w:val="hybridMultilevel"/>
    <w:tmpl w:val="72685E0E"/>
    <w:lvl w:ilvl="0" w:tplc="040C000F">
      <w:start w:val="1"/>
      <w:numFmt w:val="decimal"/>
      <w:lvlText w:val="%1."/>
      <w:lvlJc w:val="left"/>
      <w:pPr>
        <w:tabs>
          <w:tab w:val="num" w:pos="360"/>
        </w:tabs>
        <w:ind w:left="36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10" w15:restartNumberingAfterBreak="0">
    <w:nsid w:val="2594605B"/>
    <w:multiLevelType w:val="hybridMultilevel"/>
    <w:tmpl w:val="7D7C8884"/>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15:restartNumberingAfterBreak="0">
    <w:nsid w:val="2673407F"/>
    <w:multiLevelType w:val="hybridMultilevel"/>
    <w:tmpl w:val="1CA2FB3A"/>
    <w:lvl w:ilvl="0" w:tplc="F856C0C8">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AA658CE"/>
    <w:multiLevelType w:val="hybridMultilevel"/>
    <w:tmpl w:val="39106DB0"/>
    <w:lvl w:ilvl="0" w:tplc="873C7B5A">
      <w:start w:val="1"/>
      <w:numFmt w:val="bullet"/>
      <w:lvlText w:val="-"/>
      <w:lvlJc w:val="left"/>
      <w:pPr>
        <w:ind w:left="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776E12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4C71B0">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ACADBA">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E1C0C1A">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C5E81F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272AE52">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9E6B4FE">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984D9D6">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C211B21"/>
    <w:multiLevelType w:val="multilevel"/>
    <w:tmpl w:val="231E96A4"/>
    <w:numStyleLink w:val="Style1"/>
  </w:abstractNum>
  <w:abstractNum w:abstractNumId="14" w15:restartNumberingAfterBreak="0">
    <w:nsid w:val="2D0C7113"/>
    <w:multiLevelType w:val="multilevel"/>
    <w:tmpl w:val="8AD20628"/>
    <w:lvl w:ilvl="0">
      <w:start w:val="1"/>
      <w:numFmt w:val="decimal"/>
      <w:lvlText w:val="%1."/>
      <w:lvlJc w:val="left"/>
      <w:pPr>
        <w:tabs>
          <w:tab w:val="num" w:pos="227"/>
        </w:tabs>
        <w:ind w:left="397" w:hanging="397"/>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5" w15:restartNumberingAfterBreak="0">
    <w:nsid w:val="2D26506B"/>
    <w:multiLevelType w:val="multilevel"/>
    <w:tmpl w:val="231E96A4"/>
    <w:styleLink w:val="Style1"/>
    <w:lvl w:ilvl="0">
      <w:start w:val="1"/>
      <w:numFmt w:val="decimal"/>
      <w:lvlText w:val="%1."/>
      <w:lvlJc w:val="left"/>
      <w:pPr>
        <w:tabs>
          <w:tab w:val="num" w:pos="502"/>
        </w:tabs>
        <w:ind w:left="502" w:hanging="360"/>
      </w:pPr>
      <w:rPr>
        <w:rFonts w:asciiTheme="minorHAnsi" w:hAnsiTheme="minorHAnsi" w:hint="default"/>
        <w:sz w:val="24"/>
      </w:rPr>
    </w:lvl>
    <w:lvl w:ilvl="1">
      <w:start w:val="1"/>
      <w:numFmt w:val="decimal"/>
      <w:lvlText w:val="%1.%2."/>
      <w:lvlJc w:val="left"/>
      <w:pPr>
        <w:tabs>
          <w:tab w:val="num" w:pos="567"/>
        </w:tabs>
        <w:ind w:left="1304" w:hanging="1304"/>
      </w:pPr>
      <w:rPr>
        <w:rFonts w:asciiTheme="minorHAnsi" w:hAnsiTheme="minorHAnsi" w:cs="Times New Roman" w:hint="default"/>
        <w:b w:val="0"/>
        <w:bCs w:val="0"/>
        <w:i w:val="0"/>
        <w:iCs w:val="0"/>
        <w:caps w:val="0"/>
        <w:smallCaps w:val="0"/>
        <w:strike w:val="0"/>
        <w:dstrike w:val="0"/>
        <w:noProof w:val="0"/>
        <w:snapToGrid w:val="0"/>
        <w:vanish w:val="0"/>
        <w:color w:val="00000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340"/>
        </w:tabs>
        <w:ind w:left="1224" w:hanging="1224"/>
      </w:pPr>
      <w:rPr>
        <w:rFonts w:asciiTheme="minorHAnsi" w:hAnsiTheme="minorHAnsi" w:hint="default"/>
        <w:sz w:val="24"/>
      </w:rPr>
    </w:lvl>
    <w:lvl w:ilvl="3">
      <w:start w:val="1"/>
      <w:numFmt w:val="decimal"/>
      <w:lvlText w:val="%1.%2.%3.%4."/>
      <w:lvlJc w:val="left"/>
      <w:pPr>
        <w:tabs>
          <w:tab w:val="num" w:pos="2160"/>
        </w:tabs>
        <w:ind w:left="648" w:hanging="648"/>
      </w:pPr>
      <w:rPr>
        <w:rFonts w:asciiTheme="minorHAnsi" w:hAnsiTheme="minorHAnsi"/>
        <w:b w:val="0"/>
        <w:i/>
        <w:sz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32064D44"/>
    <w:multiLevelType w:val="multilevel"/>
    <w:tmpl w:val="84FE769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320F343C"/>
    <w:multiLevelType w:val="multilevel"/>
    <w:tmpl w:val="EF3C96D2"/>
    <w:lvl w:ilvl="0">
      <w:start w:val="1"/>
      <w:numFmt w:val="decimal"/>
      <w:lvlText w:val="%1."/>
      <w:lvlJc w:val="left"/>
      <w:pPr>
        <w:tabs>
          <w:tab w:val="num" w:pos="227"/>
        </w:tabs>
        <w:ind w:left="397" w:hanging="397"/>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8" w15:restartNumberingAfterBreak="0">
    <w:nsid w:val="34AE45C7"/>
    <w:multiLevelType w:val="multilevel"/>
    <w:tmpl w:val="231E96A4"/>
    <w:numStyleLink w:val="Style1"/>
  </w:abstractNum>
  <w:abstractNum w:abstractNumId="19" w15:restartNumberingAfterBreak="0">
    <w:nsid w:val="3507129C"/>
    <w:multiLevelType w:val="hybridMultilevel"/>
    <w:tmpl w:val="22DE23CA"/>
    <w:lvl w:ilvl="0" w:tplc="66542B52">
      <w:start w:val="1"/>
      <w:numFmt w:val="decimal"/>
      <w:lvlText w:val="[%1]"/>
      <w:lvlJc w:val="left"/>
      <w:pPr>
        <w:ind w:left="4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F92737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5B62D00">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1AAF61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D1089E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5C3AE2">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FDA5FE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DFC77B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8F644F2">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62908F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74E5B6F"/>
    <w:multiLevelType w:val="multilevel"/>
    <w:tmpl w:val="3E2A5DA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37A85953"/>
    <w:multiLevelType w:val="multilevel"/>
    <w:tmpl w:val="15AEFD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950E3D"/>
    <w:multiLevelType w:val="multilevel"/>
    <w:tmpl w:val="231E96A4"/>
    <w:numStyleLink w:val="Style1"/>
  </w:abstractNum>
  <w:abstractNum w:abstractNumId="24" w15:restartNumberingAfterBreak="0">
    <w:nsid w:val="3DF228B4"/>
    <w:multiLevelType w:val="hybridMultilevel"/>
    <w:tmpl w:val="6AFE18EC"/>
    <w:lvl w:ilvl="0" w:tplc="5AAC0FD0">
      <w:start w:val="1"/>
      <w:numFmt w:val="decimal"/>
      <w:lvlText w:val="%1."/>
      <w:lvlJc w:val="left"/>
      <w:pPr>
        <w:tabs>
          <w:tab w:val="num" w:pos="1080"/>
        </w:tabs>
        <w:ind w:left="1080" w:hanging="360"/>
      </w:p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25" w15:restartNumberingAfterBreak="0">
    <w:nsid w:val="3F862F30"/>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18264C2"/>
    <w:multiLevelType w:val="hybridMultilevel"/>
    <w:tmpl w:val="61A4310E"/>
    <w:lvl w:ilvl="0" w:tplc="0498B446">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2C65667"/>
    <w:multiLevelType w:val="multilevel"/>
    <w:tmpl w:val="0E60CD70"/>
    <w:lvl w:ilvl="0">
      <w:start w:val="1"/>
      <w:numFmt w:val="decimal"/>
      <w:lvlText w:val="%1."/>
      <w:lvlJc w:val="left"/>
      <w:pPr>
        <w:tabs>
          <w:tab w:val="num" w:pos="1080"/>
        </w:tabs>
        <w:ind w:left="1080" w:hanging="360"/>
      </w:pPr>
    </w:lvl>
    <w:lvl w:ilvl="1">
      <w:start w:val="1"/>
      <w:numFmt w:val="decimal"/>
      <w:lvlText w:val="%1.%2."/>
      <w:lvlJc w:val="left"/>
      <w:pPr>
        <w:tabs>
          <w:tab w:val="num" w:pos="1512"/>
        </w:tabs>
        <w:ind w:left="1512" w:hanging="432"/>
      </w:pPr>
    </w:lvl>
    <w:lvl w:ilvl="2">
      <w:start w:val="1"/>
      <w:numFmt w:val="decimal"/>
      <w:lvlText w:val="%1.%2.%3."/>
      <w:lvlJc w:val="left"/>
      <w:pPr>
        <w:tabs>
          <w:tab w:val="num" w:pos="2160"/>
        </w:tabs>
        <w:ind w:left="1944" w:hanging="504"/>
      </w:pPr>
    </w:lvl>
    <w:lvl w:ilvl="3">
      <w:start w:val="1"/>
      <w:numFmt w:val="decimal"/>
      <w:lvlText w:val="%1.%2.%3.%4."/>
      <w:lvlJc w:val="left"/>
      <w:pPr>
        <w:tabs>
          <w:tab w:val="num" w:pos="2880"/>
        </w:tabs>
        <w:ind w:left="2448" w:hanging="648"/>
      </w:pPr>
    </w:lvl>
    <w:lvl w:ilvl="4">
      <w:start w:val="1"/>
      <w:numFmt w:val="decimal"/>
      <w:lvlText w:val="%1.%2.%3.%4.%5."/>
      <w:lvlJc w:val="left"/>
      <w:pPr>
        <w:tabs>
          <w:tab w:val="num" w:pos="3240"/>
        </w:tabs>
        <w:ind w:left="2952" w:hanging="792"/>
      </w:pPr>
    </w:lvl>
    <w:lvl w:ilvl="5">
      <w:start w:val="1"/>
      <w:numFmt w:val="decimal"/>
      <w:lvlText w:val="%1.%2.%3.%4.%5.%6."/>
      <w:lvlJc w:val="left"/>
      <w:pPr>
        <w:tabs>
          <w:tab w:val="num" w:pos="3960"/>
        </w:tabs>
        <w:ind w:left="3456" w:hanging="936"/>
      </w:pPr>
    </w:lvl>
    <w:lvl w:ilvl="6">
      <w:start w:val="1"/>
      <w:numFmt w:val="decimal"/>
      <w:lvlText w:val="%1.%2.%3.%4.%5.%6.%7."/>
      <w:lvlJc w:val="left"/>
      <w:pPr>
        <w:tabs>
          <w:tab w:val="num" w:pos="4320"/>
        </w:tabs>
        <w:ind w:left="3960" w:hanging="1080"/>
      </w:pPr>
    </w:lvl>
    <w:lvl w:ilvl="7">
      <w:start w:val="1"/>
      <w:numFmt w:val="decimal"/>
      <w:lvlText w:val="%1.%2.%3.%4.%5.%6.%7.%8."/>
      <w:lvlJc w:val="left"/>
      <w:pPr>
        <w:tabs>
          <w:tab w:val="num" w:pos="5040"/>
        </w:tabs>
        <w:ind w:left="4464" w:hanging="1224"/>
      </w:pPr>
    </w:lvl>
    <w:lvl w:ilvl="8">
      <w:start w:val="1"/>
      <w:numFmt w:val="decimal"/>
      <w:lvlText w:val="%1.%2.%3.%4.%5.%6.%7.%8.%9."/>
      <w:lvlJc w:val="left"/>
      <w:pPr>
        <w:tabs>
          <w:tab w:val="num" w:pos="5400"/>
        </w:tabs>
        <w:ind w:left="5040" w:hanging="1440"/>
      </w:pPr>
    </w:lvl>
  </w:abstractNum>
  <w:abstractNum w:abstractNumId="28" w15:restartNumberingAfterBreak="0">
    <w:nsid w:val="46BB400C"/>
    <w:multiLevelType w:val="multilevel"/>
    <w:tmpl w:val="EF3C96D2"/>
    <w:lvl w:ilvl="0">
      <w:start w:val="1"/>
      <w:numFmt w:val="decimal"/>
      <w:lvlText w:val="%1."/>
      <w:lvlJc w:val="left"/>
      <w:pPr>
        <w:tabs>
          <w:tab w:val="num" w:pos="227"/>
        </w:tabs>
        <w:ind w:left="397" w:hanging="397"/>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9" w15:restartNumberingAfterBreak="0">
    <w:nsid w:val="48BC1499"/>
    <w:multiLevelType w:val="hybridMultilevel"/>
    <w:tmpl w:val="A93272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4144385"/>
    <w:multiLevelType w:val="multilevel"/>
    <w:tmpl w:val="432A0D44"/>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340"/>
        </w:tabs>
        <w:ind w:left="1224" w:hanging="122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15:restartNumberingAfterBreak="0">
    <w:nsid w:val="55974310"/>
    <w:multiLevelType w:val="hybridMultilevel"/>
    <w:tmpl w:val="E416D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6E02158"/>
    <w:multiLevelType w:val="multilevel"/>
    <w:tmpl w:val="231E96A4"/>
    <w:numStyleLink w:val="Style1"/>
  </w:abstractNum>
  <w:abstractNum w:abstractNumId="33" w15:restartNumberingAfterBreak="0">
    <w:nsid w:val="57B030FD"/>
    <w:multiLevelType w:val="hybridMultilevel"/>
    <w:tmpl w:val="96B2C268"/>
    <w:lvl w:ilvl="0" w:tplc="94E6E0C0">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5C6144E8"/>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CD3598A"/>
    <w:multiLevelType w:val="multilevel"/>
    <w:tmpl w:val="84FE769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6" w15:restartNumberingAfterBreak="0">
    <w:nsid w:val="5D7A5EE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D0366B3"/>
    <w:multiLevelType w:val="hybridMultilevel"/>
    <w:tmpl w:val="5766613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D3961F9"/>
    <w:multiLevelType w:val="hybridMultilevel"/>
    <w:tmpl w:val="BFDE2C20"/>
    <w:lvl w:ilvl="0" w:tplc="46C682A0">
      <w:start w:val="1"/>
      <w:numFmt w:val="decimal"/>
      <w:lvlText w:val="%1."/>
      <w:lvlJc w:val="right"/>
      <w:pPr>
        <w:tabs>
          <w:tab w:val="num" w:pos="510"/>
        </w:tabs>
        <w:ind w:left="510" w:hanging="222"/>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15:restartNumberingAfterBreak="0">
    <w:nsid w:val="6DE06A51"/>
    <w:multiLevelType w:val="multilevel"/>
    <w:tmpl w:val="D602CBBC"/>
    <w:lvl w:ilvl="0">
      <w:start w:val="1"/>
      <w:numFmt w:val="decimal"/>
      <w:lvlText w:val="%1."/>
      <w:lvlJc w:val="left"/>
      <w:pPr>
        <w:tabs>
          <w:tab w:val="num" w:pos="502"/>
        </w:tabs>
        <w:ind w:left="502"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340"/>
        </w:tabs>
        <w:ind w:left="1224" w:hanging="122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15:restartNumberingAfterBreak="0">
    <w:nsid w:val="6F887674"/>
    <w:multiLevelType w:val="multilevel"/>
    <w:tmpl w:val="A2007826"/>
    <w:lvl w:ilvl="0">
      <w:start w:val="1"/>
      <w:numFmt w:val="decimal"/>
      <w:lvlText w:val="%1."/>
      <w:lvlJc w:val="left"/>
      <w:pPr>
        <w:tabs>
          <w:tab w:val="num" w:pos="360"/>
        </w:tabs>
        <w:ind w:left="360" w:hanging="360"/>
      </w:pPr>
    </w:lvl>
    <w:lvl w:ilvl="1">
      <w:start w:val="1"/>
      <w:numFmt w:val="decimal"/>
      <w:lvlText w:val="%1.%2."/>
      <w:lvlJc w:val="left"/>
      <w:pPr>
        <w:tabs>
          <w:tab w:val="num" w:pos="1332"/>
        </w:tabs>
        <w:ind w:left="13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1" w15:restartNumberingAfterBreak="0">
    <w:nsid w:val="711D4290"/>
    <w:multiLevelType w:val="multilevel"/>
    <w:tmpl w:val="231E96A4"/>
    <w:numStyleLink w:val="Style1"/>
  </w:abstractNum>
  <w:abstractNum w:abstractNumId="42" w15:restartNumberingAfterBreak="0">
    <w:nsid w:val="771A6718"/>
    <w:multiLevelType w:val="hybridMultilevel"/>
    <w:tmpl w:val="FA565EC8"/>
    <w:lvl w:ilvl="0" w:tplc="6AE2DF52">
      <w:start w:val="1"/>
      <w:numFmt w:val="decimal"/>
      <w:lvlText w:val="%1."/>
      <w:lvlJc w:val="left"/>
      <w:pPr>
        <w:tabs>
          <w:tab w:val="num" w:pos="227"/>
        </w:tabs>
        <w:ind w:left="397" w:hanging="39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3" w15:restartNumberingAfterBreak="0">
    <w:nsid w:val="791E4F9D"/>
    <w:multiLevelType w:val="hybridMultilevel"/>
    <w:tmpl w:val="56E0468E"/>
    <w:lvl w:ilvl="0" w:tplc="40EC1938">
      <w:start w:val="1"/>
      <w:numFmt w:val="decimal"/>
      <w:lvlText w:val="%1."/>
      <w:lvlJc w:val="left"/>
      <w:pPr>
        <w:tabs>
          <w:tab w:val="num" w:pos="227"/>
        </w:tabs>
        <w:ind w:left="397" w:hanging="397"/>
      </w:pPr>
      <w:rPr>
        <w:rFonts w:hint="default"/>
      </w:rPr>
    </w:lvl>
    <w:lvl w:ilvl="1" w:tplc="040C0019" w:tentative="1">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44" w15:restartNumberingAfterBreak="0">
    <w:nsid w:val="795A5064"/>
    <w:multiLevelType w:val="multilevel"/>
    <w:tmpl w:val="C6820EB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332"/>
        </w:tabs>
        <w:ind w:left="1332" w:hanging="432"/>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15:restartNumberingAfterBreak="0">
    <w:nsid w:val="7C4777B8"/>
    <w:multiLevelType w:val="multilevel"/>
    <w:tmpl w:val="2D92960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1304" w:hanging="130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16cid:durableId="1528911503">
    <w:abstractNumId w:val="27"/>
  </w:num>
  <w:num w:numId="2" w16cid:durableId="1161192309">
    <w:abstractNumId w:val="0"/>
  </w:num>
  <w:num w:numId="3" w16cid:durableId="1157038599">
    <w:abstractNumId w:val="40"/>
  </w:num>
  <w:num w:numId="4" w16cid:durableId="1146700205">
    <w:abstractNumId w:val="10"/>
  </w:num>
  <w:num w:numId="5" w16cid:durableId="1210608584">
    <w:abstractNumId w:val="38"/>
  </w:num>
  <w:num w:numId="6" w16cid:durableId="1249079882">
    <w:abstractNumId w:val="9"/>
  </w:num>
  <w:num w:numId="7" w16cid:durableId="923490191">
    <w:abstractNumId w:val="31"/>
  </w:num>
  <w:num w:numId="8" w16cid:durableId="1208491167">
    <w:abstractNumId w:val="24"/>
  </w:num>
  <w:num w:numId="9" w16cid:durableId="214242951">
    <w:abstractNumId w:val="43"/>
  </w:num>
  <w:num w:numId="10" w16cid:durableId="575870053">
    <w:abstractNumId w:val="8"/>
  </w:num>
  <w:num w:numId="11" w16cid:durableId="210188409">
    <w:abstractNumId w:val="44"/>
  </w:num>
  <w:num w:numId="12" w16cid:durableId="177474886">
    <w:abstractNumId w:val="45"/>
  </w:num>
  <w:num w:numId="13" w16cid:durableId="481652704">
    <w:abstractNumId w:val="17"/>
  </w:num>
  <w:num w:numId="14" w16cid:durableId="1097822177">
    <w:abstractNumId w:val="28"/>
  </w:num>
  <w:num w:numId="15" w16cid:durableId="1649941553">
    <w:abstractNumId w:val="14"/>
  </w:num>
  <w:num w:numId="16" w16cid:durableId="1381662283">
    <w:abstractNumId w:val="42"/>
  </w:num>
  <w:num w:numId="17" w16cid:durableId="46489193">
    <w:abstractNumId w:val="21"/>
  </w:num>
  <w:num w:numId="18" w16cid:durableId="986545662">
    <w:abstractNumId w:val="3"/>
  </w:num>
  <w:num w:numId="19" w16cid:durableId="343673556">
    <w:abstractNumId w:val="35"/>
  </w:num>
  <w:num w:numId="20" w16cid:durableId="1651981912">
    <w:abstractNumId w:val="16"/>
  </w:num>
  <w:num w:numId="21" w16cid:durableId="590046136">
    <w:abstractNumId w:val="37"/>
  </w:num>
  <w:num w:numId="22" w16cid:durableId="1962954593">
    <w:abstractNumId w:val="30"/>
  </w:num>
  <w:num w:numId="23" w16cid:durableId="1111903176">
    <w:abstractNumId w:val="39"/>
  </w:num>
  <w:num w:numId="24" w16cid:durableId="1902252367">
    <w:abstractNumId w:val="4"/>
  </w:num>
  <w:num w:numId="25" w16cid:durableId="405497555">
    <w:abstractNumId w:val="7"/>
  </w:num>
  <w:num w:numId="26" w16cid:durableId="1748723673">
    <w:abstractNumId w:val="11"/>
  </w:num>
  <w:num w:numId="27" w16cid:durableId="43987922">
    <w:abstractNumId w:val="33"/>
  </w:num>
  <w:num w:numId="28" w16cid:durableId="437145166">
    <w:abstractNumId w:val="15"/>
  </w:num>
  <w:num w:numId="29" w16cid:durableId="2010208721">
    <w:abstractNumId w:val="25"/>
  </w:num>
  <w:num w:numId="30" w16cid:durableId="1252545930">
    <w:abstractNumId w:val="41"/>
  </w:num>
  <w:num w:numId="31" w16cid:durableId="1739013245">
    <w:abstractNumId w:val="18"/>
  </w:num>
  <w:num w:numId="32" w16cid:durableId="2029289012">
    <w:abstractNumId w:val="23"/>
  </w:num>
  <w:num w:numId="33" w16cid:durableId="1914656885">
    <w:abstractNumId w:val="26"/>
  </w:num>
  <w:num w:numId="34" w16cid:durableId="1265111377">
    <w:abstractNumId w:val="13"/>
  </w:num>
  <w:num w:numId="35" w16cid:durableId="1920551489">
    <w:abstractNumId w:val="20"/>
  </w:num>
  <w:num w:numId="36" w16cid:durableId="1953780647">
    <w:abstractNumId w:val="36"/>
  </w:num>
  <w:num w:numId="37" w16cid:durableId="939875697">
    <w:abstractNumId w:val="34"/>
  </w:num>
  <w:num w:numId="38" w16cid:durableId="302514738">
    <w:abstractNumId w:val="32"/>
  </w:num>
  <w:num w:numId="39" w16cid:durableId="688337821">
    <w:abstractNumId w:val="2"/>
  </w:num>
  <w:num w:numId="40" w16cid:durableId="1082070786">
    <w:abstractNumId w:val="6"/>
  </w:num>
  <w:num w:numId="41" w16cid:durableId="1020199242">
    <w:abstractNumId w:val="5"/>
  </w:num>
  <w:num w:numId="42" w16cid:durableId="1188442815">
    <w:abstractNumId w:val="19"/>
  </w:num>
  <w:num w:numId="43" w16cid:durableId="11876736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07801112">
    <w:abstractNumId w:val="12"/>
  </w:num>
  <w:num w:numId="45" w16cid:durableId="1918400543">
    <w:abstractNumId w:val="1"/>
  </w:num>
  <w:num w:numId="46" w16cid:durableId="1993173852">
    <w:abstractNumId w:val="22"/>
  </w:num>
  <w:num w:numId="47" w16cid:durableId="18969089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54"/>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B52"/>
    <w:rsid w:val="000034F9"/>
    <w:rsid w:val="00006C12"/>
    <w:rsid w:val="0000756E"/>
    <w:rsid w:val="00007A9C"/>
    <w:rsid w:val="00011090"/>
    <w:rsid w:val="00011BA7"/>
    <w:rsid w:val="00013D2C"/>
    <w:rsid w:val="00015907"/>
    <w:rsid w:val="00020F37"/>
    <w:rsid w:val="000216D2"/>
    <w:rsid w:val="00023A55"/>
    <w:rsid w:val="0002604F"/>
    <w:rsid w:val="000273C3"/>
    <w:rsid w:val="00027ADB"/>
    <w:rsid w:val="00027FB9"/>
    <w:rsid w:val="000313A6"/>
    <w:rsid w:val="000327BB"/>
    <w:rsid w:val="0003473A"/>
    <w:rsid w:val="0003654F"/>
    <w:rsid w:val="0003688F"/>
    <w:rsid w:val="0003746C"/>
    <w:rsid w:val="000421A7"/>
    <w:rsid w:val="00046237"/>
    <w:rsid w:val="00046600"/>
    <w:rsid w:val="00051F67"/>
    <w:rsid w:val="000540EE"/>
    <w:rsid w:val="00055012"/>
    <w:rsid w:val="00055A64"/>
    <w:rsid w:val="00055FCA"/>
    <w:rsid w:val="000631BD"/>
    <w:rsid w:val="00065BAD"/>
    <w:rsid w:val="00073A50"/>
    <w:rsid w:val="0007417B"/>
    <w:rsid w:val="0007499B"/>
    <w:rsid w:val="00074C81"/>
    <w:rsid w:val="000751C7"/>
    <w:rsid w:val="00076ADB"/>
    <w:rsid w:val="00082E72"/>
    <w:rsid w:val="00083275"/>
    <w:rsid w:val="00083D7F"/>
    <w:rsid w:val="000877FD"/>
    <w:rsid w:val="000919F7"/>
    <w:rsid w:val="00095702"/>
    <w:rsid w:val="000961CB"/>
    <w:rsid w:val="000964F8"/>
    <w:rsid w:val="000965E8"/>
    <w:rsid w:val="000A128C"/>
    <w:rsid w:val="000A1974"/>
    <w:rsid w:val="000A61B0"/>
    <w:rsid w:val="000A6CA4"/>
    <w:rsid w:val="000B28F7"/>
    <w:rsid w:val="000B39B4"/>
    <w:rsid w:val="000C1FF0"/>
    <w:rsid w:val="000C2FC0"/>
    <w:rsid w:val="000C4BB2"/>
    <w:rsid w:val="000C7240"/>
    <w:rsid w:val="000D35FA"/>
    <w:rsid w:val="000D5EC0"/>
    <w:rsid w:val="000E108D"/>
    <w:rsid w:val="000E329A"/>
    <w:rsid w:val="000E79FB"/>
    <w:rsid w:val="000F388A"/>
    <w:rsid w:val="000F3D27"/>
    <w:rsid w:val="000F42DB"/>
    <w:rsid w:val="000F58F6"/>
    <w:rsid w:val="000F74D7"/>
    <w:rsid w:val="00101DAD"/>
    <w:rsid w:val="00103C3E"/>
    <w:rsid w:val="00104492"/>
    <w:rsid w:val="00116570"/>
    <w:rsid w:val="0012385F"/>
    <w:rsid w:val="00125F6A"/>
    <w:rsid w:val="00126B8B"/>
    <w:rsid w:val="001310DC"/>
    <w:rsid w:val="00132509"/>
    <w:rsid w:val="00143A23"/>
    <w:rsid w:val="00145C8D"/>
    <w:rsid w:val="00150054"/>
    <w:rsid w:val="0015029A"/>
    <w:rsid w:val="00152DB5"/>
    <w:rsid w:val="00155844"/>
    <w:rsid w:val="001566CF"/>
    <w:rsid w:val="00156D32"/>
    <w:rsid w:val="001579DC"/>
    <w:rsid w:val="001627DB"/>
    <w:rsid w:val="0016342B"/>
    <w:rsid w:val="00163EFF"/>
    <w:rsid w:val="0016579B"/>
    <w:rsid w:val="00172C82"/>
    <w:rsid w:val="00173250"/>
    <w:rsid w:val="00174C70"/>
    <w:rsid w:val="001765AC"/>
    <w:rsid w:val="0017682A"/>
    <w:rsid w:val="00180BCB"/>
    <w:rsid w:val="0018263B"/>
    <w:rsid w:val="00184C25"/>
    <w:rsid w:val="0018621C"/>
    <w:rsid w:val="00187594"/>
    <w:rsid w:val="00190897"/>
    <w:rsid w:val="001A05B1"/>
    <w:rsid w:val="001A3034"/>
    <w:rsid w:val="001A40F1"/>
    <w:rsid w:val="001A429B"/>
    <w:rsid w:val="001A4696"/>
    <w:rsid w:val="001B23BB"/>
    <w:rsid w:val="001B25EA"/>
    <w:rsid w:val="001B40CF"/>
    <w:rsid w:val="001B4B60"/>
    <w:rsid w:val="001B629E"/>
    <w:rsid w:val="001B7092"/>
    <w:rsid w:val="001C25E4"/>
    <w:rsid w:val="001C3DF0"/>
    <w:rsid w:val="001C4760"/>
    <w:rsid w:val="001D12C6"/>
    <w:rsid w:val="001D5C83"/>
    <w:rsid w:val="001D5F48"/>
    <w:rsid w:val="001E2304"/>
    <w:rsid w:val="001E2EE6"/>
    <w:rsid w:val="001E319A"/>
    <w:rsid w:val="001F0FE3"/>
    <w:rsid w:val="001F3566"/>
    <w:rsid w:val="001F46AB"/>
    <w:rsid w:val="001F55E9"/>
    <w:rsid w:val="001F598F"/>
    <w:rsid w:val="00201C22"/>
    <w:rsid w:val="00201DDC"/>
    <w:rsid w:val="00203843"/>
    <w:rsid w:val="00204BBE"/>
    <w:rsid w:val="00212190"/>
    <w:rsid w:val="00212AEA"/>
    <w:rsid w:val="002134C8"/>
    <w:rsid w:val="00214DB2"/>
    <w:rsid w:val="0021755D"/>
    <w:rsid w:val="00217891"/>
    <w:rsid w:val="0022019E"/>
    <w:rsid w:val="00222E44"/>
    <w:rsid w:val="00222EE8"/>
    <w:rsid w:val="0022382A"/>
    <w:rsid w:val="002267C7"/>
    <w:rsid w:val="00231589"/>
    <w:rsid w:val="00231A3A"/>
    <w:rsid w:val="00233045"/>
    <w:rsid w:val="00234649"/>
    <w:rsid w:val="002363E4"/>
    <w:rsid w:val="00237AD6"/>
    <w:rsid w:val="002430AA"/>
    <w:rsid w:val="00250DC6"/>
    <w:rsid w:val="00251F07"/>
    <w:rsid w:val="0025249D"/>
    <w:rsid w:val="00252B7B"/>
    <w:rsid w:val="00256617"/>
    <w:rsid w:val="00260F19"/>
    <w:rsid w:val="00262D62"/>
    <w:rsid w:val="00263E5C"/>
    <w:rsid w:val="0026461E"/>
    <w:rsid w:val="00265C78"/>
    <w:rsid w:val="00273411"/>
    <w:rsid w:val="0027419C"/>
    <w:rsid w:val="00275A00"/>
    <w:rsid w:val="00276032"/>
    <w:rsid w:val="00280A6A"/>
    <w:rsid w:val="00281CC5"/>
    <w:rsid w:val="00283B34"/>
    <w:rsid w:val="00290299"/>
    <w:rsid w:val="0029078B"/>
    <w:rsid w:val="002967BD"/>
    <w:rsid w:val="002A1502"/>
    <w:rsid w:val="002A658C"/>
    <w:rsid w:val="002B0ECE"/>
    <w:rsid w:val="002B374D"/>
    <w:rsid w:val="002B6561"/>
    <w:rsid w:val="002B6F35"/>
    <w:rsid w:val="002B7F71"/>
    <w:rsid w:val="002C32B8"/>
    <w:rsid w:val="002C61E5"/>
    <w:rsid w:val="002C63FC"/>
    <w:rsid w:val="002C67E4"/>
    <w:rsid w:val="002C7783"/>
    <w:rsid w:val="002C792A"/>
    <w:rsid w:val="002D100C"/>
    <w:rsid w:val="002D2275"/>
    <w:rsid w:val="002D5C6A"/>
    <w:rsid w:val="002E1E26"/>
    <w:rsid w:val="002E3963"/>
    <w:rsid w:val="002E402E"/>
    <w:rsid w:val="002E4CE0"/>
    <w:rsid w:val="002F4960"/>
    <w:rsid w:val="002F5BC7"/>
    <w:rsid w:val="002F6096"/>
    <w:rsid w:val="002F768C"/>
    <w:rsid w:val="00300EBF"/>
    <w:rsid w:val="00301C0D"/>
    <w:rsid w:val="00304457"/>
    <w:rsid w:val="00304DEF"/>
    <w:rsid w:val="00306B50"/>
    <w:rsid w:val="003123EF"/>
    <w:rsid w:val="00313478"/>
    <w:rsid w:val="00313B73"/>
    <w:rsid w:val="00317AE3"/>
    <w:rsid w:val="00320401"/>
    <w:rsid w:val="00320795"/>
    <w:rsid w:val="003210BE"/>
    <w:rsid w:val="00321D4A"/>
    <w:rsid w:val="00324FFC"/>
    <w:rsid w:val="00325B6E"/>
    <w:rsid w:val="00325C53"/>
    <w:rsid w:val="0033472A"/>
    <w:rsid w:val="0033617E"/>
    <w:rsid w:val="00336E96"/>
    <w:rsid w:val="003400DC"/>
    <w:rsid w:val="00344746"/>
    <w:rsid w:val="00347E55"/>
    <w:rsid w:val="00353984"/>
    <w:rsid w:val="00353C44"/>
    <w:rsid w:val="003548A6"/>
    <w:rsid w:val="00354C11"/>
    <w:rsid w:val="00360D0C"/>
    <w:rsid w:val="003635BC"/>
    <w:rsid w:val="00363841"/>
    <w:rsid w:val="00370808"/>
    <w:rsid w:val="0037162C"/>
    <w:rsid w:val="00371AF1"/>
    <w:rsid w:val="003749F2"/>
    <w:rsid w:val="0037519E"/>
    <w:rsid w:val="00380CD5"/>
    <w:rsid w:val="00380E5A"/>
    <w:rsid w:val="00384E7C"/>
    <w:rsid w:val="0039493B"/>
    <w:rsid w:val="003A10AA"/>
    <w:rsid w:val="003A574B"/>
    <w:rsid w:val="003B0C1F"/>
    <w:rsid w:val="003B3EFE"/>
    <w:rsid w:val="003C1D1D"/>
    <w:rsid w:val="003C3A64"/>
    <w:rsid w:val="003C40ED"/>
    <w:rsid w:val="003C41B2"/>
    <w:rsid w:val="003C4AEC"/>
    <w:rsid w:val="003C5004"/>
    <w:rsid w:val="003C7C8A"/>
    <w:rsid w:val="003D04CF"/>
    <w:rsid w:val="003E21C1"/>
    <w:rsid w:val="003E511F"/>
    <w:rsid w:val="003F4B1E"/>
    <w:rsid w:val="003F671B"/>
    <w:rsid w:val="003F7CEA"/>
    <w:rsid w:val="004024DC"/>
    <w:rsid w:val="0040415B"/>
    <w:rsid w:val="00406E0F"/>
    <w:rsid w:val="004105B3"/>
    <w:rsid w:val="004125CE"/>
    <w:rsid w:val="00414A36"/>
    <w:rsid w:val="00425290"/>
    <w:rsid w:val="00432997"/>
    <w:rsid w:val="00435DC1"/>
    <w:rsid w:val="0044181F"/>
    <w:rsid w:val="0044271A"/>
    <w:rsid w:val="00445252"/>
    <w:rsid w:val="00450D30"/>
    <w:rsid w:val="00450EA9"/>
    <w:rsid w:val="00451DA7"/>
    <w:rsid w:val="00451F4C"/>
    <w:rsid w:val="0045747C"/>
    <w:rsid w:val="00461A67"/>
    <w:rsid w:val="004641AF"/>
    <w:rsid w:val="00470338"/>
    <w:rsid w:val="00472164"/>
    <w:rsid w:val="004721EF"/>
    <w:rsid w:val="00474394"/>
    <w:rsid w:val="00476948"/>
    <w:rsid w:val="004779A0"/>
    <w:rsid w:val="00490A6C"/>
    <w:rsid w:val="0049163C"/>
    <w:rsid w:val="00493FD6"/>
    <w:rsid w:val="00497AA8"/>
    <w:rsid w:val="004A0B2C"/>
    <w:rsid w:val="004A2F5A"/>
    <w:rsid w:val="004A406B"/>
    <w:rsid w:val="004A4C5B"/>
    <w:rsid w:val="004A576D"/>
    <w:rsid w:val="004B0034"/>
    <w:rsid w:val="004B023C"/>
    <w:rsid w:val="004B20A5"/>
    <w:rsid w:val="004B55C9"/>
    <w:rsid w:val="004C4E3E"/>
    <w:rsid w:val="004C5EF7"/>
    <w:rsid w:val="004C77A6"/>
    <w:rsid w:val="004D007E"/>
    <w:rsid w:val="004D0DBB"/>
    <w:rsid w:val="004D2337"/>
    <w:rsid w:val="004D288E"/>
    <w:rsid w:val="004D2A05"/>
    <w:rsid w:val="004D4480"/>
    <w:rsid w:val="004E77F3"/>
    <w:rsid w:val="004F1384"/>
    <w:rsid w:val="004F1BE6"/>
    <w:rsid w:val="004F6E44"/>
    <w:rsid w:val="0050201D"/>
    <w:rsid w:val="005055C3"/>
    <w:rsid w:val="005143A6"/>
    <w:rsid w:val="0051646A"/>
    <w:rsid w:val="00516B98"/>
    <w:rsid w:val="00517A43"/>
    <w:rsid w:val="0052426F"/>
    <w:rsid w:val="0052427C"/>
    <w:rsid w:val="00524483"/>
    <w:rsid w:val="0053210C"/>
    <w:rsid w:val="00533062"/>
    <w:rsid w:val="0053395B"/>
    <w:rsid w:val="0053705B"/>
    <w:rsid w:val="0053784C"/>
    <w:rsid w:val="0054027A"/>
    <w:rsid w:val="0054078D"/>
    <w:rsid w:val="00547957"/>
    <w:rsid w:val="00547AD2"/>
    <w:rsid w:val="00550FBA"/>
    <w:rsid w:val="005524E6"/>
    <w:rsid w:val="00555358"/>
    <w:rsid w:val="00556DDA"/>
    <w:rsid w:val="0056365D"/>
    <w:rsid w:val="005641ED"/>
    <w:rsid w:val="00566632"/>
    <w:rsid w:val="00566BA7"/>
    <w:rsid w:val="00566C99"/>
    <w:rsid w:val="00571A51"/>
    <w:rsid w:val="00571B14"/>
    <w:rsid w:val="00574A06"/>
    <w:rsid w:val="00574D7B"/>
    <w:rsid w:val="005835BE"/>
    <w:rsid w:val="00584D5D"/>
    <w:rsid w:val="00585A5E"/>
    <w:rsid w:val="005860D7"/>
    <w:rsid w:val="00587009"/>
    <w:rsid w:val="00587BDA"/>
    <w:rsid w:val="005940EC"/>
    <w:rsid w:val="00596D28"/>
    <w:rsid w:val="005A0959"/>
    <w:rsid w:val="005A1856"/>
    <w:rsid w:val="005A2911"/>
    <w:rsid w:val="005A36EE"/>
    <w:rsid w:val="005A413D"/>
    <w:rsid w:val="005A6E3C"/>
    <w:rsid w:val="005B0090"/>
    <w:rsid w:val="005B010D"/>
    <w:rsid w:val="005B0CB2"/>
    <w:rsid w:val="005B3FC1"/>
    <w:rsid w:val="005B47D5"/>
    <w:rsid w:val="005B715F"/>
    <w:rsid w:val="005C0BB7"/>
    <w:rsid w:val="005C29D0"/>
    <w:rsid w:val="005C2E43"/>
    <w:rsid w:val="005C42E4"/>
    <w:rsid w:val="005C575E"/>
    <w:rsid w:val="005C6765"/>
    <w:rsid w:val="005E2D49"/>
    <w:rsid w:val="0060212F"/>
    <w:rsid w:val="00604D21"/>
    <w:rsid w:val="00611F18"/>
    <w:rsid w:val="0061263F"/>
    <w:rsid w:val="00612B8B"/>
    <w:rsid w:val="006143F2"/>
    <w:rsid w:val="00616398"/>
    <w:rsid w:val="00621B1F"/>
    <w:rsid w:val="006247C4"/>
    <w:rsid w:val="00626E78"/>
    <w:rsid w:val="0063253F"/>
    <w:rsid w:val="00632A5B"/>
    <w:rsid w:val="00633F74"/>
    <w:rsid w:val="006343FA"/>
    <w:rsid w:val="00635294"/>
    <w:rsid w:val="00637A30"/>
    <w:rsid w:val="00640254"/>
    <w:rsid w:val="006403F3"/>
    <w:rsid w:val="00643576"/>
    <w:rsid w:val="006462A3"/>
    <w:rsid w:val="006506C0"/>
    <w:rsid w:val="0065380F"/>
    <w:rsid w:val="00653A6F"/>
    <w:rsid w:val="00656F51"/>
    <w:rsid w:val="006607FC"/>
    <w:rsid w:val="0066148E"/>
    <w:rsid w:val="00661822"/>
    <w:rsid w:val="00662459"/>
    <w:rsid w:val="00662677"/>
    <w:rsid w:val="00663A3D"/>
    <w:rsid w:val="00664DE7"/>
    <w:rsid w:val="0066563F"/>
    <w:rsid w:val="00667419"/>
    <w:rsid w:val="0067396A"/>
    <w:rsid w:val="006746D0"/>
    <w:rsid w:val="0068167F"/>
    <w:rsid w:val="006850D5"/>
    <w:rsid w:val="00685E36"/>
    <w:rsid w:val="006869B3"/>
    <w:rsid w:val="006A163B"/>
    <w:rsid w:val="006A3684"/>
    <w:rsid w:val="006A4046"/>
    <w:rsid w:val="006B5920"/>
    <w:rsid w:val="006B6B35"/>
    <w:rsid w:val="006C1620"/>
    <w:rsid w:val="006C200C"/>
    <w:rsid w:val="006C515F"/>
    <w:rsid w:val="006D1B7C"/>
    <w:rsid w:val="006D3851"/>
    <w:rsid w:val="006D4467"/>
    <w:rsid w:val="006D62D9"/>
    <w:rsid w:val="006E1E9A"/>
    <w:rsid w:val="006E6E87"/>
    <w:rsid w:val="006F0C5A"/>
    <w:rsid w:val="006F4899"/>
    <w:rsid w:val="006F5CFC"/>
    <w:rsid w:val="00700AA2"/>
    <w:rsid w:val="00700B64"/>
    <w:rsid w:val="0070182D"/>
    <w:rsid w:val="007025E3"/>
    <w:rsid w:val="00703665"/>
    <w:rsid w:val="00707738"/>
    <w:rsid w:val="00710C24"/>
    <w:rsid w:val="00710D04"/>
    <w:rsid w:val="00710FEE"/>
    <w:rsid w:val="00712D9E"/>
    <w:rsid w:val="00715536"/>
    <w:rsid w:val="0071729C"/>
    <w:rsid w:val="00722477"/>
    <w:rsid w:val="00722E35"/>
    <w:rsid w:val="0072538E"/>
    <w:rsid w:val="00725AD0"/>
    <w:rsid w:val="00732306"/>
    <w:rsid w:val="007332DC"/>
    <w:rsid w:val="00735C12"/>
    <w:rsid w:val="00736E32"/>
    <w:rsid w:val="00737216"/>
    <w:rsid w:val="00742202"/>
    <w:rsid w:val="00742529"/>
    <w:rsid w:val="007448AD"/>
    <w:rsid w:val="00744DF0"/>
    <w:rsid w:val="007466E6"/>
    <w:rsid w:val="00747FD9"/>
    <w:rsid w:val="0075304C"/>
    <w:rsid w:val="00754326"/>
    <w:rsid w:val="0075631E"/>
    <w:rsid w:val="00765BF8"/>
    <w:rsid w:val="00767853"/>
    <w:rsid w:val="007702E6"/>
    <w:rsid w:val="00770A9E"/>
    <w:rsid w:val="00772C87"/>
    <w:rsid w:val="00772E79"/>
    <w:rsid w:val="00774EE2"/>
    <w:rsid w:val="007766A4"/>
    <w:rsid w:val="00777703"/>
    <w:rsid w:val="007810A0"/>
    <w:rsid w:val="007817FC"/>
    <w:rsid w:val="00781C8A"/>
    <w:rsid w:val="007842A1"/>
    <w:rsid w:val="0078502E"/>
    <w:rsid w:val="0078600B"/>
    <w:rsid w:val="007864E7"/>
    <w:rsid w:val="00787D90"/>
    <w:rsid w:val="007919D4"/>
    <w:rsid w:val="007920AB"/>
    <w:rsid w:val="00792743"/>
    <w:rsid w:val="007939B4"/>
    <w:rsid w:val="007A4685"/>
    <w:rsid w:val="007B11EE"/>
    <w:rsid w:val="007B1787"/>
    <w:rsid w:val="007B1B67"/>
    <w:rsid w:val="007B601F"/>
    <w:rsid w:val="007C3C85"/>
    <w:rsid w:val="007D3F16"/>
    <w:rsid w:val="007D673F"/>
    <w:rsid w:val="007E0649"/>
    <w:rsid w:val="007E494F"/>
    <w:rsid w:val="007F1E29"/>
    <w:rsid w:val="007F303C"/>
    <w:rsid w:val="007F378C"/>
    <w:rsid w:val="007F38A0"/>
    <w:rsid w:val="007F3B1C"/>
    <w:rsid w:val="007F45F9"/>
    <w:rsid w:val="007F6462"/>
    <w:rsid w:val="008014D7"/>
    <w:rsid w:val="00803D44"/>
    <w:rsid w:val="008040C7"/>
    <w:rsid w:val="00804F3C"/>
    <w:rsid w:val="00811C34"/>
    <w:rsid w:val="0081278A"/>
    <w:rsid w:val="00820108"/>
    <w:rsid w:val="00823ADE"/>
    <w:rsid w:val="00827D86"/>
    <w:rsid w:val="00830476"/>
    <w:rsid w:val="00831830"/>
    <w:rsid w:val="00833D12"/>
    <w:rsid w:val="00834E3C"/>
    <w:rsid w:val="00836AAC"/>
    <w:rsid w:val="00836ABA"/>
    <w:rsid w:val="00836C52"/>
    <w:rsid w:val="00840535"/>
    <w:rsid w:val="00843964"/>
    <w:rsid w:val="00844F21"/>
    <w:rsid w:val="00847A50"/>
    <w:rsid w:val="00852365"/>
    <w:rsid w:val="00852B57"/>
    <w:rsid w:val="00857267"/>
    <w:rsid w:val="008623B4"/>
    <w:rsid w:val="00863FB6"/>
    <w:rsid w:val="0086551D"/>
    <w:rsid w:val="00870431"/>
    <w:rsid w:val="008722C0"/>
    <w:rsid w:val="0087419D"/>
    <w:rsid w:val="00874AD7"/>
    <w:rsid w:val="00874C2F"/>
    <w:rsid w:val="00875B65"/>
    <w:rsid w:val="00881A37"/>
    <w:rsid w:val="00886D43"/>
    <w:rsid w:val="00890B45"/>
    <w:rsid w:val="00890E35"/>
    <w:rsid w:val="00893744"/>
    <w:rsid w:val="00895C62"/>
    <w:rsid w:val="008A068E"/>
    <w:rsid w:val="008A11FA"/>
    <w:rsid w:val="008A360F"/>
    <w:rsid w:val="008A3BC8"/>
    <w:rsid w:val="008A57F7"/>
    <w:rsid w:val="008A5C1E"/>
    <w:rsid w:val="008A682B"/>
    <w:rsid w:val="008A7E9A"/>
    <w:rsid w:val="008B7807"/>
    <w:rsid w:val="008C038D"/>
    <w:rsid w:val="008C070A"/>
    <w:rsid w:val="008C5D51"/>
    <w:rsid w:val="008C71ED"/>
    <w:rsid w:val="008D570F"/>
    <w:rsid w:val="008E7D01"/>
    <w:rsid w:val="008F1184"/>
    <w:rsid w:val="008F542C"/>
    <w:rsid w:val="008F57EC"/>
    <w:rsid w:val="00907026"/>
    <w:rsid w:val="00907F4F"/>
    <w:rsid w:val="0091085D"/>
    <w:rsid w:val="009156D4"/>
    <w:rsid w:val="00915DFF"/>
    <w:rsid w:val="00916A0D"/>
    <w:rsid w:val="009202DD"/>
    <w:rsid w:val="00921FDD"/>
    <w:rsid w:val="00923EDD"/>
    <w:rsid w:val="00923F6A"/>
    <w:rsid w:val="00924A9B"/>
    <w:rsid w:val="00925E2D"/>
    <w:rsid w:val="009262BC"/>
    <w:rsid w:val="00927EE7"/>
    <w:rsid w:val="009326C8"/>
    <w:rsid w:val="009368E6"/>
    <w:rsid w:val="0094407E"/>
    <w:rsid w:val="00944673"/>
    <w:rsid w:val="00950D09"/>
    <w:rsid w:val="0095402C"/>
    <w:rsid w:val="009579EC"/>
    <w:rsid w:val="009604FD"/>
    <w:rsid w:val="0096075D"/>
    <w:rsid w:val="0096291C"/>
    <w:rsid w:val="00971063"/>
    <w:rsid w:val="00974B84"/>
    <w:rsid w:val="009754AC"/>
    <w:rsid w:val="00975600"/>
    <w:rsid w:val="00977CA5"/>
    <w:rsid w:val="009820C8"/>
    <w:rsid w:val="00985913"/>
    <w:rsid w:val="00986CC1"/>
    <w:rsid w:val="009903D4"/>
    <w:rsid w:val="00992659"/>
    <w:rsid w:val="00994388"/>
    <w:rsid w:val="00997EEF"/>
    <w:rsid w:val="009A07B2"/>
    <w:rsid w:val="009A0C1F"/>
    <w:rsid w:val="009A1679"/>
    <w:rsid w:val="009A2892"/>
    <w:rsid w:val="009A3847"/>
    <w:rsid w:val="009A4173"/>
    <w:rsid w:val="009A71CA"/>
    <w:rsid w:val="009B0CE0"/>
    <w:rsid w:val="009B39EC"/>
    <w:rsid w:val="009C21C7"/>
    <w:rsid w:val="009C7D83"/>
    <w:rsid w:val="009D0ADD"/>
    <w:rsid w:val="009D172F"/>
    <w:rsid w:val="009D1F7F"/>
    <w:rsid w:val="009D2D4E"/>
    <w:rsid w:val="009D3326"/>
    <w:rsid w:val="009D721B"/>
    <w:rsid w:val="009D72C4"/>
    <w:rsid w:val="009D7F01"/>
    <w:rsid w:val="009E245B"/>
    <w:rsid w:val="009E731C"/>
    <w:rsid w:val="009E751C"/>
    <w:rsid w:val="009F0F35"/>
    <w:rsid w:val="009F4370"/>
    <w:rsid w:val="009F5B4F"/>
    <w:rsid w:val="009F641E"/>
    <w:rsid w:val="00A00C1A"/>
    <w:rsid w:val="00A021E1"/>
    <w:rsid w:val="00A0306E"/>
    <w:rsid w:val="00A0646F"/>
    <w:rsid w:val="00A0719D"/>
    <w:rsid w:val="00A14A4C"/>
    <w:rsid w:val="00A23545"/>
    <w:rsid w:val="00A236AF"/>
    <w:rsid w:val="00A23B1A"/>
    <w:rsid w:val="00A31CC8"/>
    <w:rsid w:val="00A31D1E"/>
    <w:rsid w:val="00A43F9C"/>
    <w:rsid w:val="00A4433D"/>
    <w:rsid w:val="00A44691"/>
    <w:rsid w:val="00A4577A"/>
    <w:rsid w:val="00A46D76"/>
    <w:rsid w:val="00A51E50"/>
    <w:rsid w:val="00A5323A"/>
    <w:rsid w:val="00A53B9B"/>
    <w:rsid w:val="00A55D34"/>
    <w:rsid w:val="00A60C88"/>
    <w:rsid w:val="00A6161F"/>
    <w:rsid w:val="00A6228E"/>
    <w:rsid w:val="00A66B73"/>
    <w:rsid w:val="00A677B6"/>
    <w:rsid w:val="00A72A5E"/>
    <w:rsid w:val="00A76246"/>
    <w:rsid w:val="00A770E5"/>
    <w:rsid w:val="00A771EF"/>
    <w:rsid w:val="00A81B43"/>
    <w:rsid w:val="00A826CB"/>
    <w:rsid w:val="00A83A39"/>
    <w:rsid w:val="00A83E3E"/>
    <w:rsid w:val="00A85878"/>
    <w:rsid w:val="00A86444"/>
    <w:rsid w:val="00A94AC2"/>
    <w:rsid w:val="00A95263"/>
    <w:rsid w:val="00A961E0"/>
    <w:rsid w:val="00A96F37"/>
    <w:rsid w:val="00A97AAC"/>
    <w:rsid w:val="00AA156F"/>
    <w:rsid w:val="00AB2DBE"/>
    <w:rsid w:val="00AB4080"/>
    <w:rsid w:val="00AB5CD5"/>
    <w:rsid w:val="00AB694E"/>
    <w:rsid w:val="00AB76AA"/>
    <w:rsid w:val="00AC0E1F"/>
    <w:rsid w:val="00AC224D"/>
    <w:rsid w:val="00AC2BCE"/>
    <w:rsid w:val="00AC4BFE"/>
    <w:rsid w:val="00AC7293"/>
    <w:rsid w:val="00AD2371"/>
    <w:rsid w:val="00AD2AF0"/>
    <w:rsid w:val="00AD382B"/>
    <w:rsid w:val="00AD503E"/>
    <w:rsid w:val="00AD63E5"/>
    <w:rsid w:val="00AD7A7E"/>
    <w:rsid w:val="00AE7773"/>
    <w:rsid w:val="00AF0E99"/>
    <w:rsid w:val="00AF51CD"/>
    <w:rsid w:val="00AF5A01"/>
    <w:rsid w:val="00AF70F0"/>
    <w:rsid w:val="00B00D5D"/>
    <w:rsid w:val="00B05E9F"/>
    <w:rsid w:val="00B13032"/>
    <w:rsid w:val="00B14DBF"/>
    <w:rsid w:val="00B167F2"/>
    <w:rsid w:val="00B1778B"/>
    <w:rsid w:val="00B21EA7"/>
    <w:rsid w:val="00B266E5"/>
    <w:rsid w:val="00B26F46"/>
    <w:rsid w:val="00B2784A"/>
    <w:rsid w:val="00B27F3E"/>
    <w:rsid w:val="00B30862"/>
    <w:rsid w:val="00B30E0A"/>
    <w:rsid w:val="00B32088"/>
    <w:rsid w:val="00B34D10"/>
    <w:rsid w:val="00B35838"/>
    <w:rsid w:val="00B40977"/>
    <w:rsid w:val="00B40FCE"/>
    <w:rsid w:val="00B479FC"/>
    <w:rsid w:val="00B507D4"/>
    <w:rsid w:val="00B54519"/>
    <w:rsid w:val="00B616A7"/>
    <w:rsid w:val="00B617FD"/>
    <w:rsid w:val="00B648C7"/>
    <w:rsid w:val="00B65A57"/>
    <w:rsid w:val="00B65CD4"/>
    <w:rsid w:val="00B65D77"/>
    <w:rsid w:val="00B66498"/>
    <w:rsid w:val="00B66FC7"/>
    <w:rsid w:val="00B673F8"/>
    <w:rsid w:val="00B6772C"/>
    <w:rsid w:val="00B67973"/>
    <w:rsid w:val="00B74366"/>
    <w:rsid w:val="00B76999"/>
    <w:rsid w:val="00B80AE0"/>
    <w:rsid w:val="00B826E9"/>
    <w:rsid w:val="00B8275C"/>
    <w:rsid w:val="00B90497"/>
    <w:rsid w:val="00B904AD"/>
    <w:rsid w:val="00BA0E4A"/>
    <w:rsid w:val="00BA6118"/>
    <w:rsid w:val="00BA7D59"/>
    <w:rsid w:val="00BA7D9A"/>
    <w:rsid w:val="00BB1D6B"/>
    <w:rsid w:val="00BB2DFB"/>
    <w:rsid w:val="00BB4261"/>
    <w:rsid w:val="00BB4E1A"/>
    <w:rsid w:val="00BB754D"/>
    <w:rsid w:val="00BC1CC9"/>
    <w:rsid w:val="00BC4123"/>
    <w:rsid w:val="00BC5426"/>
    <w:rsid w:val="00BC6433"/>
    <w:rsid w:val="00BD252A"/>
    <w:rsid w:val="00BD2B52"/>
    <w:rsid w:val="00BD55A7"/>
    <w:rsid w:val="00BD5C27"/>
    <w:rsid w:val="00BE2449"/>
    <w:rsid w:val="00BE3122"/>
    <w:rsid w:val="00BE4270"/>
    <w:rsid w:val="00BE4541"/>
    <w:rsid w:val="00BE4BED"/>
    <w:rsid w:val="00BE563C"/>
    <w:rsid w:val="00BF12CE"/>
    <w:rsid w:val="00BF744D"/>
    <w:rsid w:val="00C00F3B"/>
    <w:rsid w:val="00C02BA5"/>
    <w:rsid w:val="00C053AE"/>
    <w:rsid w:val="00C07B29"/>
    <w:rsid w:val="00C10433"/>
    <w:rsid w:val="00C110C3"/>
    <w:rsid w:val="00C1582A"/>
    <w:rsid w:val="00C20CDD"/>
    <w:rsid w:val="00C222F5"/>
    <w:rsid w:val="00C22F8D"/>
    <w:rsid w:val="00C23AA0"/>
    <w:rsid w:val="00C27EDF"/>
    <w:rsid w:val="00C30771"/>
    <w:rsid w:val="00C33721"/>
    <w:rsid w:val="00C33D59"/>
    <w:rsid w:val="00C3497C"/>
    <w:rsid w:val="00C42308"/>
    <w:rsid w:val="00C44B77"/>
    <w:rsid w:val="00C4512B"/>
    <w:rsid w:val="00C45B65"/>
    <w:rsid w:val="00C46F25"/>
    <w:rsid w:val="00C512DB"/>
    <w:rsid w:val="00C52559"/>
    <w:rsid w:val="00C54347"/>
    <w:rsid w:val="00C62CF0"/>
    <w:rsid w:val="00C63DF2"/>
    <w:rsid w:val="00C66575"/>
    <w:rsid w:val="00C703B1"/>
    <w:rsid w:val="00C73B6A"/>
    <w:rsid w:val="00C74999"/>
    <w:rsid w:val="00C74AFD"/>
    <w:rsid w:val="00C755CA"/>
    <w:rsid w:val="00C822F7"/>
    <w:rsid w:val="00C824BC"/>
    <w:rsid w:val="00C834E6"/>
    <w:rsid w:val="00C84D6F"/>
    <w:rsid w:val="00C86F51"/>
    <w:rsid w:val="00C90066"/>
    <w:rsid w:val="00C9482C"/>
    <w:rsid w:val="00CA3CE2"/>
    <w:rsid w:val="00CA52D2"/>
    <w:rsid w:val="00CA54F9"/>
    <w:rsid w:val="00CB1724"/>
    <w:rsid w:val="00CB5828"/>
    <w:rsid w:val="00CB5B04"/>
    <w:rsid w:val="00CC055F"/>
    <w:rsid w:val="00CC47BF"/>
    <w:rsid w:val="00CC5CB5"/>
    <w:rsid w:val="00CD02BE"/>
    <w:rsid w:val="00CD04CA"/>
    <w:rsid w:val="00CD0596"/>
    <w:rsid w:val="00CD1227"/>
    <w:rsid w:val="00CD130F"/>
    <w:rsid w:val="00CD6952"/>
    <w:rsid w:val="00CE209A"/>
    <w:rsid w:val="00CE5BEE"/>
    <w:rsid w:val="00CE6081"/>
    <w:rsid w:val="00CE6D89"/>
    <w:rsid w:val="00CE78CB"/>
    <w:rsid w:val="00CF066D"/>
    <w:rsid w:val="00CF2C3E"/>
    <w:rsid w:val="00CF2D38"/>
    <w:rsid w:val="00D00FBF"/>
    <w:rsid w:val="00D0147B"/>
    <w:rsid w:val="00D016D8"/>
    <w:rsid w:val="00D01B52"/>
    <w:rsid w:val="00D0249B"/>
    <w:rsid w:val="00D03E21"/>
    <w:rsid w:val="00D0772B"/>
    <w:rsid w:val="00D11A2B"/>
    <w:rsid w:val="00D11FEC"/>
    <w:rsid w:val="00D1553C"/>
    <w:rsid w:val="00D23B86"/>
    <w:rsid w:val="00D257B6"/>
    <w:rsid w:val="00D26670"/>
    <w:rsid w:val="00D26AD0"/>
    <w:rsid w:val="00D30E81"/>
    <w:rsid w:val="00D33661"/>
    <w:rsid w:val="00D4044C"/>
    <w:rsid w:val="00D45A7E"/>
    <w:rsid w:val="00D46BB0"/>
    <w:rsid w:val="00D50B0C"/>
    <w:rsid w:val="00D54730"/>
    <w:rsid w:val="00D560DE"/>
    <w:rsid w:val="00D74829"/>
    <w:rsid w:val="00D75258"/>
    <w:rsid w:val="00D76F55"/>
    <w:rsid w:val="00D81C26"/>
    <w:rsid w:val="00D87346"/>
    <w:rsid w:val="00D92805"/>
    <w:rsid w:val="00D942C6"/>
    <w:rsid w:val="00D953D1"/>
    <w:rsid w:val="00DA2538"/>
    <w:rsid w:val="00DA2BB8"/>
    <w:rsid w:val="00DA59BE"/>
    <w:rsid w:val="00DA67F5"/>
    <w:rsid w:val="00DA70D4"/>
    <w:rsid w:val="00DB0651"/>
    <w:rsid w:val="00DB0CA1"/>
    <w:rsid w:val="00DB79B7"/>
    <w:rsid w:val="00DC110F"/>
    <w:rsid w:val="00DC2903"/>
    <w:rsid w:val="00DC3453"/>
    <w:rsid w:val="00DC62B9"/>
    <w:rsid w:val="00DD2A58"/>
    <w:rsid w:val="00DD4747"/>
    <w:rsid w:val="00DD59DD"/>
    <w:rsid w:val="00DD6A99"/>
    <w:rsid w:val="00DD6ADD"/>
    <w:rsid w:val="00DE394C"/>
    <w:rsid w:val="00DE76A8"/>
    <w:rsid w:val="00DF2448"/>
    <w:rsid w:val="00DF773E"/>
    <w:rsid w:val="00E008CD"/>
    <w:rsid w:val="00E03847"/>
    <w:rsid w:val="00E15741"/>
    <w:rsid w:val="00E15D3A"/>
    <w:rsid w:val="00E20341"/>
    <w:rsid w:val="00E212BC"/>
    <w:rsid w:val="00E216A5"/>
    <w:rsid w:val="00E22F91"/>
    <w:rsid w:val="00E264B5"/>
    <w:rsid w:val="00E2712F"/>
    <w:rsid w:val="00E32DF1"/>
    <w:rsid w:val="00E33B52"/>
    <w:rsid w:val="00E342DF"/>
    <w:rsid w:val="00E40CFD"/>
    <w:rsid w:val="00E41A13"/>
    <w:rsid w:val="00E44320"/>
    <w:rsid w:val="00E5031B"/>
    <w:rsid w:val="00E5548B"/>
    <w:rsid w:val="00E57085"/>
    <w:rsid w:val="00E71F49"/>
    <w:rsid w:val="00E74588"/>
    <w:rsid w:val="00E74940"/>
    <w:rsid w:val="00E74CBA"/>
    <w:rsid w:val="00E7682C"/>
    <w:rsid w:val="00E84AE7"/>
    <w:rsid w:val="00E905DA"/>
    <w:rsid w:val="00E9094A"/>
    <w:rsid w:val="00E919F3"/>
    <w:rsid w:val="00E9257F"/>
    <w:rsid w:val="00E94CC6"/>
    <w:rsid w:val="00EA308A"/>
    <w:rsid w:val="00EA32FC"/>
    <w:rsid w:val="00EA3B62"/>
    <w:rsid w:val="00EA40E0"/>
    <w:rsid w:val="00EA6167"/>
    <w:rsid w:val="00EA6CA9"/>
    <w:rsid w:val="00EA71ED"/>
    <w:rsid w:val="00EA7A8F"/>
    <w:rsid w:val="00EB03ED"/>
    <w:rsid w:val="00EB62D7"/>
    <w:rsid w:val="00EB6DD7"/>
    <w:rsid w:val="00EC0489"/>
    <w:rsid w:val="00EC0B70"/>
    <w:rsid w:val="00EC42F0"/>
    <w:rsid w:val="00EC614D"/>
    <w:rsid w:val="00ED0324"/>
    <w:rsid w:val="00ED0765"/>
    <w:rsid w:val="00ED1369"/>
    <w:rsid w:val="00ED3569"/>
    <w:rsid w:val="00ED4868"/>
    <w:rsid w:val="00ED5B5C"/>
    <w:rsid w:val="00EE193B"/>
    <w:rsid w:val="00EE2F64"/>
    <w:rsid w:val="00EE2FFB"/>
    <w:rsid w:val="00EE4A66"/>
    <w:rsid w:val="00EE5A29"/>
    <w:rsid w:val="00EE7A6F"/>
    <w:rsid w:val="00EF0704"/>
    <w:rsid w:val="00EF1968"/>
    <w:rsid w:val="00EF3850"/>
    <w:rsid w:val="00F0165C"/>
    <w:rsid w:val="00F021B4"/>
    <w:rsid w:val="00F04284"/>
    <w:rsid w:val="00F172AB"/>
    <w:rsid w:val="00F17BF0"/>
    <w:rsid w:val="00F21B1B"/>
    <w:rsid w:val="00F2325C"/>
    <w:rsid w:val="00F23EB4"/>
    <w:rsid w:val="00F25E8C"/>
    <w:rsid w:val="00F26540"/>
    <w:rsid w:val="00F32C46"/>
    <w:rsid w:val="00F36128"/>
    <w:rsid w:val="00F44747"/>
    <w:rsid w:val="00F457EF"/>
    <w:rsid w:val="00F46024"/>
    <w:rsid w:val="00F4665D"/>
    <w:rsid w:val="00F46F0E"/>
    <w:rsid w:val="00F50BA4"/>
    <w:rsid w:val="00F5123F"/>
    <w:rsid w:val="00F521D7"/>
    <w:rsid w:val="00F540F8"/>
    <w:rsid w:val="00F54574"/>
    <w:rsid w:val="00F553AF"/>
    <w:rsid w:val="00F55E95"/>
    <w:rsid w:val="00F577FA"/>
    <w:rsid w:val="00F606D8"/>
    <w:rsid w:val="00F611E9"/>
    <w:rsid w:val="00F61AA8"/>
    <w:rsid w:val="00F64D7B"/>
    <w:rsid w:val="00F71F75"/>
    <w:rsid w:val="00F745C0"/>
    <w:rsid w:val="00F77F45"/>
    <w:rsid w:val="00F82AE8"/>
    <w:rsid w:val="00F831F3"/>
    <w:rsid w:val="00F8396A"/>
    <w:rsid w:val="00F91A84"/>
    <w:rsid w:val="00F94664"/>
    <w:rsid w:val="00F97157"/>
    <w:rsid w:val="00FA120D"/>
    <w:rsid w:val="00FA1852"/>
    <w:rsid w:val="00FA2521"/>
    <w:rsid w:val="00FA5FEE"/>
    <w:rsid w:val="00FB206E"/>
    <w:rsid w:val="00FC0EC0"/>
    <w:rsid w:val="00FC7B6E"/>
    <w:rsid w:val="00FC7D00"/>
    <w:rsid w:val="00FD0181"/>
    <w:rsid w:val="00FD6D58"/>
    <w:rsid w:val="00FE197D"/>
    <w:rsid w:val="00FE2C17"/>
    <w:rsid w:val="00FF0162"/>
    <w:rsid w:val="00FF4855"/>
    <w:rsid w:val="00FF6509"/>
    <w:rsid w:val="00FF75A6"/>
    <w:rsid w:val="00FF7B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ECB63F5"/>
  <w14:defaultImageDpi w14:val="330"/>
  <w15:docId w15:val="{520D54F3-0131-6C41-ACD5-9A2B3F472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4868"/>
    <w:pPr>
      <w:spacing w:line="276" w:lineRule="auto"/>
      <w:jc w:val="both"/>
    </w:pPr>
    <w:rPr>
      <w:rFonts w:eastAsia="Times New Roman"/>
      <w:sz w:val="24"/>
      <w:lang w:eastAsia="zh-CN"/>
    </w:rPr>
  </w:style>
  <w:style w:type="paragraph" w:styleId="Titre1">
    <w:name w:val="heading 1"/>
    <w:basedOn w:val="Liste"/>
    <w:next w:val="Normal"/>
    <w:link w:val="Titre1Car"/>
    <w:autoRedefine/>
    <w:qFormat/>
    <w:rsid w:val="00781C8A"/>
    <w:pPr>
      <w:keepNext/>
      <w:numPr>
        <w:numId w:val="39"/>
      </w:numPr>
      <w:spacing w:before="60" w:after="120"/>
      <w:outlineLvl w:val="0"/>
    </w:pPr>
    <w:rPr>
      <w:b/>
      <w:lang w:eastAsia="fr-FR"/>
    </w:rPr>
  </w:style>
  <w:style w:type="paragraph" w:styleId="Titre2">
    <w:name w:val="heading 2"/>
    <w:basedOn w:val="Liste"/>
    <w:next w:val="Normal"/>
    <w:link w:val="Titre2Car"/>
    <w:qFormat/>
    <w:rsid w:val="00ED4868"/>
    <w:pPr>
      <w:keepNext/>
      <w:numPr>
        <w:ilvl w:val="1"/>
        <w:numId w:val="39"/>
      </w:numPr>
      <w:spacing w:before="60" w:after="60"/>
      <w:outlineLvl w:val="1"/>
    </w:pPr>
    <w:rPr>
      <w:i/>
      <w:lang w:eastAsia="fr-FR"/>
    </w:rPr>
  </w:style>
  <w:style w:type="paragraph" w:styleId="Titre3">
    <w:name w:val="heading 3"/>
    <w:basedOn w:val="Normal"/>
    <w:next w:val="Normal"/>
    <w:link w:val="Titre3Car"/>
    <w:qFormat/>
    <w:rsid w:val="00ED4868"/>
    <w:pPr>
      <w:keepNext/>
      <w:numPr>
        <w:ilvl w:val="2"/>
        <w:numId w:val="39"/>
      </w:numPr>
      <w:spacing w:before="60" w:after="60"/>
      <w:outlineLvl w:val="2"/>
    </w:pPr>
    <w:rPr>
      <w:bCs/>
      <w:szCs w:val="26"/>
    </w:rPr>
  </w:style>
  <w:style w:type="paragraph" w:styleId="Titre4">
    <w:name w:val="heading 4"/>
    <w:basedOn w:val="Normal"/>
    <w:next w:val="Normal"/>
    <w:link w:val="Titre4Car"/>
    <w:uiPriority w:val="9"/>
    <w:semiHidden/>
    <w:unhideWhenUsed/>
    <w:qFormat/>
    <w:rsid w:val="007817FC"/>
    <w:pPr>
      <w:keepNext/>
      <w:keepLines/>
      <w:numPr>
        <w:ilvl w:val="3"/>
        <w:numId w:val="39"/>
      </w:numPr>
      <w:spacing w:before="4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semiHidden/>
    <w:unhideWhenUsed/>
    <w:qFormat/>
    <w:rsid w:val="007817FC"/>
    <w:pPr>
      <w:keepNext/>
      <w:keepLines/>
      <w:numPr>
        <w:ilvl w:val="4"/>
        <w:numId w:val="39"/>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7817FC"/>
    <w:pPr>
      <w:keepNext/>
      <w:keepLines/>
      <w:numPr>
        <w:ilvl w:val="5"/>
        <w:numId w:val="39"/>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7817FC"/>
    <w:pPr>
      <w:keepNext/>
      <w:keepLines/>
      <w:numPr>
        <w:ilvl w:val="6"/>
        <w:numId w:val="39"/>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7817FC"/>
    <w:pPr>
      <w:keepNext/>
      <w:keepLines/>
      <w:numPr>
        <w:ilvl w:val="7"/>
        <w:numId w:val="39"/>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7817FC"/>
    <w:pPr>
      <w:keepNext/>
      <w:keepLines/>
      <w:numPr>
        <w:ilvl w:val="8"/>
        <w:numId w:val="3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Figuresandtables">
    <w:name w:val="Figures and tables"/>
    <w:basedOn w:val="Normal"/>
    <w:rsid w:val="00BD2B52"/>
    <w:pPr>
      <w:jc w:val="center"/>
    </w:pPr>
    <w:rPr>
      <w:i/>
      <w:lang w:eastAsia="fr-FR"/>
    </w:rPr>
  </w:style>
  <w:style w:type="paragraph" w:styleId="Titre">
    <w:name w:val="Title"/>
    <w:basedOn w:val="Normal"/>
    <w:qFormat/>
    <w:rsid w:val="002D5C6A"/>
    <w:pPr>
      <w:tabs>
        <w:tab w:val="left" w:pos="8504"/>
      </w:tabs>
      <w:jc w:val="center"/>
    </w:pPr>
    <w:rPr>
      <w:b/>
      <w:sz w:val="44"/>
    </w:rPr>
  </w:style>
  <w:style w:type="paragraph" w:customStyle="1" w:styleId="NormalText">
    <w:name w:val="Normal Text"/>
    <w:basedOn w:val="Normal"/>
    <w:rsid w:val="00BD2B52"/>
  </w:style>
  <w:style w:type="paragraph" w:customStyle="1" w:styleId="Normaltextindent8mm">
    <w:name w:val="Normal text indent 8mm"/>
    <w:basedOn w:val="NormalText"/>
    <w:rsid w:val="00BD2B52"/>
    <w:pPr>
      <w:ind w:firstLine="454"/>
    </w:pPr>
  </w:style>
  <w:style w:type="paragraph" w:customStyle="1" w:styleId="reference">
    <w:name w:val="reference"/>
    <w:basedOn w:val="Normal"/>
    <w:rsid w:val="00BD2B52"/>
    <w:pPr>
      <w:tabs>
        <w:tab w:val="left" w:pos="8504"/>
      </w:tabs>
      <w:ind w:left="454" w:hanging="454"/>
    </w:pPr>
    <w:rPr>
      <w:lang w:eastAsia="fr-FR"/>
    </w:rPr>
  </w:style>
  <w:style w:type="paragraph" w:customStyle="1" w:styleId="REFERENCES">
    <w:name w:val="REFERENCES"/>
    <w:basedOn w:val="Normal"/>
    <w:rsid w:val="00BD2B52"/>
    <w:pPr>
      <w:tabs>
        <w:tab w:val="left" w:pos="8504"/>
      </w:tabs>
      <w:spacing w:before="480"/>
      <w:ind w:left="454"/>
    </w:pPr>
  </w:style>
  <w:style w:type="paragraph" w:customStyle="1" w:styleId="Nameofauthors">
    <w:name w:val="Name of authors"/>
    <w:basedOn w:val="Normal"/>
    <w:rsid w:val="00BD2B52"/>
    <w:pPr>
      <w:tabs>
        <w:tab w:val="left" w:pos="8504"/>
      </w:tabs>
      <w:jc w:val="center"/>
    </w:pPr>
    <w:rPr>
      <w:b/>
      <w:i/>
      <w:lang w:eastAsia="fr-FR"/>
    </w:rPr>
  </w:style>
  <w:style w:type="paragraph" w:customStyle="1" w:styleId="fulladdress">
    <w:name w:val="full address"/>
    <w:basedOn w:val="Normal"/>
    <w:rsid w:val="00BD2B52"/>
    <w:pPr>
      <w:tabs>
        <w:tab w:val="left" w:pos="8504"/>
      </w:tabs>
      <w:jc w:val="center"/>
    </w:pPr>
    <w:rPr>
      <w:i/>
    </w:rPr>
  </w:style>
  <w:style w:type="paragraph" w:customStyle="1" w:styleId="Abstract">
    <w:name w:val="Abstract"/>
    <w:basedOn w:val="Normal"/>
    <w:rsid w:val="00BD2B52"/>
    <w:pPr>
      <w:tabs>
        <w:tab w:val="left" w:pos="8504"/>
      </w:tabs>
      <w:spacing w:before="840"/>
    </w:pPr>
  </w:style>
  <w:style w:type="paragraph" w:customStyle="1" w:styleId="keywords">
    <w:name w:val="keywords"/>
    <w:basedOn w:val="Normal"/>
    <w:rsid w:val="00BD2B52"/>
    <w:pPr>
      <w:tabs>
        <w:tab w:val="left" w:pos="8504"/>
      </w:tabs>
    </w:pPr>
  </w:style>
  <w:style w:type="paragraph" w:styleId="Corpsdetexte">
    <w:name w:val="Body Text"/>
    <w:basedOn w:val="Normal"/>
    <w:rsid w:val="000A61B0"/>
    <w:pPr>
      <w:suppressAutoHyphens/>
      <w:spacing w:after="120" w:line="360" w:lineRule="auto"/>
    </w:pPr>
    <w:rPr>
      <w:szCs w:val="24"/>
      <w:lang w:eastAsia="ar-SA"/>
    </w:rPr>
  </w:style>
  <w:style w:type="paragraph" w:styleId="Lgende">
    <w:name w:val="caption"/>
    <w:aliases w:val="Légende Figure"/>
    <w:basedOn w:val="Normal"/>
    <w:next w:val="Normal"/>
    <w:link w:val="LgendeCar1"/>
    <w:uiPriority w:val="35"/>
    <w:qFormat/>
    <w:rsid w:val="007B11EE"/>
    <w:pPr>
      <w:widowControl w:val="0"/>
      <w:adjustRightInd w:val="0"/>
      <w:spacing w:after="240"/>
      <w:jc w:val="center"/>
      <w:textAlignment w:val="baseline"/>
    </w:pPr>
    <w:rPr>
      <w:rFonts w:eastAsia="SimSun"/>
      <w:bCs/>
      <w:i/>
      <w:szCs w:val="24"/>
      <w:lang w:eastAsia="fr-FR"/>
    </w:rPr>
  </w:style>
  <w:style w:type="character" w:customStyle="1" w:styleId="LgendeCar1">
    <w:name w:val="Légende Car1"/>
    <w:aliases w:val="Légende Figure Car"/>
    <w:link w:val="Lgende"/>
    <w:uiPriority w:val="35"/>
    <w:rsid w:val="007B11EE"/>
    <w:rPr>
      <w:rFonts w:asciiTheme="minorHAnsi" w:hAnsiTheme="minorHAnsi"/>
      <w:bCs/>
      <w:i/>
      <w:sz w:val="24"/>
      <w:szCs w:val="24"/>
    </w:rPr>
  </w:style>
  <w:style w:type="paragraph" w:customStyle="1" w:styleId="FirstPara">
    <w:name w:val="FirstPara"/>
    <w:aliases w:val="FP"/>
    <w:basedOn w:val="Normal"/>
    <w:next w:val="Normal"/>
    <w:rsid w:val="00765BF8"/>
    <w:pPr>
      <w:spacing w:before="120" w:line="240" w:lineRule="atLeast"/>
    </w:pPr>
    <w:rPr>
      <w:sz w:val="20"/>
      <w:lang w:eastAsia="en-US"/>
    </w:rPr>
  </w:style>
  <w:style w:type="paragraph" w:styleId="En-tte">
    <w:name w:val="header"/>
    <w:basedOn w:val="Normal"/>
    <w:link w:val="En-tteCar"/>
    <w:uiPriority w:val="99"/>
    <w:rsid w:val="003C41B2"/>
    <w:pPr>
      <w:widowControl w:val="0"/>
      <w:tabs>
        <w:tab w:val="center" w:pos="4536"/>
        <w:tab w:val="right" w:pos="9072"/>
      </w:tabs>
      <w:adjustRightInd w:val="0"/>
      <w:spacing w:line="360" w:lineRule="atLeast"/>
      <w:textAlignment w:val="baseline"/>
    </w:pPr>
    <w:rPr>
      <w:szCs w:val="24"/>
      <w:lang w:val="x-none" w:eastAsia="x-none"/>
    </w:rPr>
  </w:style>
  <w:style w:type="paragraph" w:styleId="Pieddepage">
    <w:name w:val="footer"/>
    <w:basedOn w:val="Normal"/>
    <w:link w:val="PieddepageCar"/>
    <w:uiPriority w:val="99"/>
    <w:rsid w:val="003C41B2"/>
    <w:pPr>
      <w:tabs>
        <w:tab w:val="center" w:pos="4536"/>
        <w:tab w:val="right" w:pos="9072"/>
      </w:tabs>
    </w:pPr>
    <w:rPr>
      <w:szCs w:val="24"/>
      <w:lang w:val="x-none" w:eastAsia="x-none"/>
    </w:rPr>
  </w:style>
  <w:style w:type="character" w:styleId="Numrodepage">
    <w:name w:val="page number"/>
    <w:basedOn w:val="Policepardfaut"/>
    <w:rsid w:val="003C41B2"/>
  </w:style>
  <w:style w:type="paragraph" w:customStyle="1" w:styleId="Textkrper3">
    <w:name w:val="Textkörper 3"/>
    <w:basedOn w:val="Normal"/>
    <w:next w:val="Normal"/>
    <w:rsid w:val="003C41B2"/>
    <w:pPr>
      <w:autoSpaceDE w:val="0"/>
      <w:autoSpaceDN w:val="0"/>
      <w:adjustRightInd w:val="0"/>
    </w:pPr>
    <w:rPr>
      <w:rFonts w:ascii="PBFHEL+Arial" w:hAnsi="PBFHEL+Arial"/>
      <w:szCs w:val="24"/>
      <w:lang w:eastAsia="fr-FR"/>
    </w:rPr>
  </w:style>
  <w:style w:type="table" w:styleId="Grilledutableau">
    <w:name w:val="Table Grid"/>
    <w:basedOn w:val="TableauNormal"/>
    <w:rsid w:val="00493F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KeyBibli">
    <w:name w:val="AbsKeyBibli"/>
    <w:aliases w:val="ABS"/>
    <w:basedOn w:val="FirstPara"/>
    <w:rsid w:val="00275A00"/>
    <w:pPr>
      <w:widowControl w:val="0"/>
      <w:tabs>
        <w:tab w:val="left" w:pos="960"/>
      </w:tabs>
      <w:spacing w:before="0" w:after="200" w:line="200" w:lineRule="atLeast"/>
      <w:ind w:left="720" w:right="720"/>
    </w:pPr>
    <w:rPr>
      <w:sz w:val="18"/>
      <w:szCs w:val="24"/>
    </w:rPr>
  </w:style>
  <w:style w:type="paragraph" w:customStyle="1" w:styleId="References0">
    <w:name w:val="References"/>
    <w:basedOn w:val="Normal"/>
    <w:rsid w:val="00DF773E"/>
    <w:pPr>
      <w:widowControl w:val="0"/>
    </w:pPr>
    <w:rPr>
      <w:sz w:val="20"/>
      <w:szCs w:val="24"/>
      <w:lang w:eastAsia="fr-FR"/>
    </w:rPr>
  </w:style>
  <w:style w:type="character" w:customStyle="1" w:styleId="LgendeCar">
    <w:name w:val="Légende Car"/>
    <w:uiPriority w:val="35"/>
    <w:rsid w:val="00BB2DFB"/>
    <w:rPr>
      <w:b/>
      <w:bCs/>
      <w:sz w:val="24"/>
      <w:szCs w:val="24"/>
      <w:lang w:val="fr-FR" w:eastAsia="fr-FR" w:bidi="ar-SA"/>
    </w:rPr>
  </w:style>
  <w:style w:type="paragraph" w:customStyle="1" w:styleId="Textkrper">
    <w:name w:val="Textkörper"/>
    <w:basedOn w:val="Normal"/>
    <w:next w:val="Normal"/>
    <w:rsid w:val="009D721B"/>
    <w:pPr>
      <w:autoSpaceDE w:val="0"/>
      <w:autoSpaceDN w:val="0"/>
      <w:adjustRightInd w:val="0"/>
    </w:pPr>
    <w:rPr>
      <w:rFonts w:ascii="PBFHEL+Arial" w:hAnsi="PBFHEL+Arial"/>
      <w:szCs w:val="24"/>
      <w:lang w:eastAsia="fr-FR"/>
    </w:rPr>
  </w:style>
  <w:style w:type="paragraph" w:customStyle="1" w:styleId="table">
    <w:name w:val="table"/>
    <w:basedOn w:val="Normal"/>
    <w:rsid w:val="00C33721"/>
    <w:pPr>
      <w:widowControl w:val="0"/>
    </w:pPr>
    <w:rPr>
      <w:sz w:val="20"/>
      <w:szCs w:val="24"/>
      <w:lang w:eastAsia="fr-FR"/>
    </w:rPr>
  </w:style>
  <w:style w:type="paragraph" w:customStyle="1" w:styleId="HeadL1">
    <w:name w:val="HeadL1"/>
    <w:aliases w:val="H1"/>
    <w:basedOn w:val="Normal"/>
    <w:next w:val="Normal"/>
    <w:rsid w:val="00F94664"/>
    <w:pPr>
      <w:keepNext/>
      <w:tabs>
        <w:tab w:val="left" w:pos="360"/>
      </w:tabs>
      <w:spacing w:before="480" w:after="120" w:line="240" w:lineRule="atLeast"/>
      <w:ind w:left="360" w:hanging="360"/>
    </w:pPr>
    <w:rPr>
      <w:b/>
      <w:sz w:val="22"/>
      <w:szCs w:val="24"/>
      <w:lang w:eastAsia="en-US"/>
    </w:rPr>
  </w:style>
  <w:style w:type="character" w:styleId="Accentuation">
    <w:name w:val="Emphasis"/>
    <w:qFormat/>
    <w:rsid w:val="00F521D7"/>
    <w:rPr>
      <w:b/>
      <w:bCs/>
      <w:i w:val="0"/>
      <w:iCs w:val="0"/>
    </w:rPr>
  </w:style>
  <w:style w:type="character" w:styleId="Lienhypertexte">
    <w:name w:val="Hyperlink"/>
    <w:rsid w:val="0000756E"/>
    <w:rPr>
      <w:color w:val="0000FF"/>
      <w:u w:val="single"/>
    </w:rPr>
  </w:style>
  <w:style w:type="character" w:styleId="lev">
    <w:name w:val="Strong"/>
    <w:uiPriority w:val="22"/>
    <w:qFormat/>
    <w:rsid w:val="00AC7293"/>
    <w:rPr>
      <w:b/>
      <w:bCs/>
    </w:rPr>
  </w:style>
  <w:style w:type="paragraph" w:styleId="Textedebulles">
    <w:name w:val="Balloon Text"/>
    <w:basedOn w:val="Normal"/>
    <w:link w:val="TextedebullesCar"/>
    <w:uiPriority w:val="99"/>
    <w:semiHidden/>
    <w:unhideWhenUsed/>
    <w:rsid w:val="009368E6"/>
    <w:rPr>
      <w:rFonts w:ascii="Tahoma" w:hAnsi="Tahoma"/>
      <w:sz w:val="16"/>
      <w:szCs w:val="16"/>
    </w:rPr>
  </w:style>
  <w:style w:type="character" w:customStyle="1" w:styleId="TextedebullesCar">
    <w:name w:val="Texte de bulles Car"/>
    <w:link w:val="Textedebulles"/>
    <w:uiPriority w:val="99"/>
    <w:semiHidden/>
    <w:rsid w:val="009368E6"/>
    <w:rPr>
      <w:rFonts w:ascii="Tahoma" w:eastAsia="Times New Roman" w:hAnsi="Tahoma" w:cs="Tahoma"/>
      <w:sz w:val="16"/>
      <w:szCs w:val="16"/>
      <w:lang w:val="en-GB" w:eastAsia="zh-CN"/>
    </w:rPr>
  </w:style>
  <w:style w:type="character" w:customStyle="1" w:styleId="highlight01">
    <w:name w:val="highlight01"/>
    <w:rsid w:val="00B32088"/>
    <w:rPr>
      <w:sz w:val="24"/>
      <w:szCs w:val="24"/>
      <w:bdr w:val="none" w:sz="0" w:space="0" w:color="auto" w:frame="1"/>
      <w:shd w:val="clear" w:color="auto" w:fill="FFFF99"/>
    </w:rPr>
  </w:style>
  <w:style w:type="character" w:customStyle="1" w:styleId="maintext1">
    <w:name w:val="maintext1"/>
    <w:rsid w:val="007F45F9"/>
    <w:rPr>
      <w:rFonts w:ascii="Verdana" w:hAnsi="Verdana" w:hint="default"/>
      <w:sz w:val="20"/>
      <w:szCs w:val="20"/>
    </w:rPr>
  </w:style>
  <w:style w:type="character" w:customStyle="1" w:styleId="PieddepageCar">
    <w:name w:val="Pied de page Car"/>
    <w:link w:val="Pieddepage"/>
    <w:uiPriority w:val="99"/>
    <w:rsid w:val="0002604F"/>
    <w:rPr>
      <w:rFonts w:eastAsia="Times New Roman"/>
      <w:sz w:val="24"/>
      <w:szCs w:val="24"/>
    </w:rPr>
  </w:style>
  <w:style w:type="character" w:customStyle="1" w:styleId="En-tteCar">
    <w:name w:val="En-tête Car"/>
    <w:link w:val="En-tte"/>
    <w:uiPriority w:val="99"/>
    <w:rsid w:val="00474394"/>
    <w:rPr>
      <w:rFonts w:eastAsia="Times New Roman"/>
      <w:sz w:val="24"/>
      <w:szCs w:val="24"/>
    </w:rPr>
  </w:style>
  <w:style w:type="paragraph" w:customStyle="1" w:styleId="StyleJustifi">
    <w:name w:val="Style Justifié"/>
    <w:basedOn w:val="Normal"/>
    <w:rsid w:val="00703665"/>
    <w:rPr>
      <w:szCs w:val="24"/>
      <w:lang w:eastAsia="fr-FR"/>
    </w:rPr>
  </w:style>
  <w:style w:type="character" w:styleId="Lienhypertextesuivivisit">
    <w:name w:val="FollowedHyperlink"/>
    <w:uiPriority w:val="99"/>
    <w:semiHidden/>
    <w:unhideWhenUsed/>
    <w:rsid w:val="004024DC"/>
    <w:rPr>
      <w:color w:val="954F72"/>
      <w:u w:val="single"/>
    </w:rPr>
  </w:style>
  <w:style w:type="character" w:styleId="Marquedecommentaire">
    <w:name w:val="annotation reference"/>
    <w:basedOn w:val="Policepardfaut"/>
    <w:uiPriority w:val="99"/>
    <w:semiHidden/>
    <w:unhideWhenUsed/>
    <w:rsid w:val="000273C3"/>
    <w:rPr>
      <w:sz w:val="16"/>
      <w:szCs w:val="16"/>
    </w:rPr>
  </w:style>
  <w:style w:type="paragraph" w:styleId="Commentaire">
    <w:name w:val="annotation text"/>
    <w:basedOn w:val="Normal"/>
    <w:link w:val="CommentaireCar"/>
    <w:uiPriority w:val="99"/>
    <w:unhideWhenUsed/>
    <w:rsid w:val="000273C3"/>
    <w:rPr>
      <w:sz w:val="20"/>
    </w:rPr>
  </w:style>
  <w:style w:type="character" w:customStyle="1" w:styleId="CommentaireCar">
    <w:name w:val="Commentaire Car"/>
    <w:basedOn w:val="Policepardfaut"/>
    <w:link w:val="Commentaire"/>
    <w:uiPriority w:val="99"/>
    <w:rsid w:val="000273C3"/>
    <w:rPr>
      <w:rFonts w:eastAsia="Times New Roman"/>
      <w:lang w:val="en-GB" w:eastAsia="zh-CN"/>
    </w:rPr>
  </w:style>
  <w:style w:type="paragraph" w:styleId="Objetducommentaire">
    <w:name w:val="annotation subject"/>
    <w:basedOn w:val="Commentaire"/>
    <w:next w:val="Commentaire"/>
    <w:link w:val="ObjetducommentaireCar"/>
    <w:uiPriority w:val="99"/>
    <w:semiHidden/>
    <w:unhideWhenUsed/>
    <w:rsid w:val="000273C3"/>
    <w:rPr>
      <w:b/>
      <w:bCs/>
    </w:rPr>
  </w:style>
  <w:style w:type="character" w:customStyle="1" w:styleId="ObjetducommentaireCar">
    <w:name w:val="Objet du commentaire Car"/>
    <w:basedOn w:val="CommentaireCar"/>
    <w:link w:val="Objetducommentaire"/>
    <w:uiPriority w:val="99"/>
    <w:semiHidden/>
    <w:rsid w:val="000273C3"/>
    <w:rPr>
      <w:rFonts w:eastAsia="Times New Roman"/>
      <w:b/>
      <w:bCs/>
      <w:lang w:val="en-GB" w:eastAsia="zh-CN"/>
    </w:rPr>
  </w:style>
  <w:style w:type="paragraph" w:styleId="Sous-titre">
    <w:name w:val="Subtitle"/>
    <w:basedOn w:val="Normal"/>
    <w:next w:val="Normal"/>
    <w:link w:val="Sous-titreCar"/>
    <w:uiPriority w:val="11"/>
    <w:qFormat/>
    <w:rsid w:val="002D5C6A"/>
    <w:pPr>
      <w:numPr>
        <w:ilvl w:val="1"/>
      </w:numPr>
      <w:spacing w:after="160"/>
      <w:jc w:val="center"/>
    </w:pPr>
    <w:rPr>
      <w:rFonts w:eastAsiaTheme="minorEastAsia" w:cstheme="minorBidi"/>
      <w:spacing w:val="15"/>
      <w:szCs w:val="22"/>
    </w:rPr>
  </w:style>
  <w:style w:type="character" w:customStyle="1" w:styleId="Sous-titreCar">
    <w:name w:val="Sous-titre Car"/>
    <w:basedOn w:val="Policepardfaut"/>
    <w:link w:val="Sous-titre"/>
    <w:uiPriority w:val="11"/>
    <w:rsid w:val="002D5C6A"/>
    <w:rPr>
      <w:rFonts w:asciiTheme="minorHAnsi" w:eastAsiaTheme="minorEastAsia" w:hAnsiTheme="minorHAnsi" w:cstheme="minorBidi"/>
      <w:spacing w:val="15"/>
      <w:sz w:val="24"/>
      <w:szCs w:val="22"/>
      <w:lang w:val="en-GB" w:eastAsia="zh-CN"/>
    </w:rPr>
  </w:style>
  <w:style w:type="paragraph" w:customStyle="1" w:styleId="Lgendetableau">
    <w:name w:val="Légende tableau"/>
    <w:basedOn w:val="Lgende"/>
    <w:link w:val="LgendetableauCar"/>
    <w:qFormat/>
    <w:rsid w:val="00A60C88"/>
    <w:pPr>
      <w:keepNext/>
      <w:spacing w:before="240" w:after="0" w:line="20" w:lineRule="atLeast"/>
      <w:jc w:val="left"/>
    </w:pPr>
  </w:style>
  <w:style w:type="numbering" w:customStyle="1" w:styleId="Style1">
    <w:name w:val="Style1"/>
    <w:uiPriority w:val="99"/>
    <w:rsid w:val="004D2A05"/>
    <w:pPr>
      <w:numPr>
        <w:numId w:val="28"/>
      </w:numPr>
    </w:pPr>
  </w:style>
  <w:style w:type="character" w:customStyle="1" w:styleId="LgendetableauCar">
    <w:name w:val="Légende tableau Car"/>
    <w:basedOn w:val="LgendeCar1"/>
    <w:link w:val="Lgendetableau"/>
    <w:rsid w:val="00A60C88"/>
    <w:rPr>
      <w:rFonts w:asciiTheme="minorHAnsi" w:hAnsiTheme="minorHAnsi"/>
      <w:bCs/>
      <w:i/>
      <w:sz w:val="24"/>
      <w:szCs w:val="24"/>
    </w:rPr>
  </w:style>
  <w:style w:type="paragraph" w:styleId="Sansinterligne">
    <w:name w:val="No Spacing"/>
    <w:uiPriority w:val="1"/>
    <w:qFormat/>
    <w:rsid w:val="00360D0C"/>
    <w:rPr>
      <w:rFonts w:asciiTheme="minorHAnsi" w:eastAsia="Times New Roman" w:hAnsiTheme="minorHAnsi"/>
      <w:sz w:val="24"/>
      <w:lang w:val="en-GB" w:eastAsia="zh-CN"/>
    </w:rPr>
  </w:style>
  <w:style w:type="paragraph" w:styleId="Citation">
    <w:name w:val="Quote"/>
    <w:basedOn w:val="Normal"/>
    <w:next w:val="Normal"/>
    <w:link w:val="CitationCar"/>
    <w:uiPriority w:val="29"/>
    <w:qFormat/>
    <w:rsid w:val="00360D0C"/>
    <w:pPr>
      <w:spacing w:after="60"/>
    </w:pPr>
    <w:rPr>
      <w:i/>
      <w:iCs/>
      <w:color w:val="3B3838" w:themeColor="background2" w:themeShade="40"/>
      <w:sz w:val="20"/>
    </w:rPr>
  </w:style>
  <w:style w:type="character" w:customStyle="1" w:styleId="CitationCar">
    <w:name w:val="Citation Car"/>
    <w:basedOn w:val="Policepardfaut"/>
    <w:link w:val="Citation"/>
    <w:uiPriority w:val="29"/>
    <w:rsid w:val="00360D0C"/>
    <w:rPr>
      <w:rFonts w:asciiTheme="minorHAnsi" w:eastAsia="Times New Roman" w:hAnsiTheme="minorHAnsi"/>
      <w:i/>
      <w:iCs/>
      <w:color w:val="3B3838" w:themeColor="background2" w:themeShade="40"/>
      <w:lang w:val="en-GB" w:eastAsia="zh-CN"/>
    </w:rPr>
  </w:style>
  <w:style w:type="character" w:customStyle="1" w:styleId="Titre4Car">
    <w:name w:val="Titre 4 Car"/>
    <w:basedOn w:val="Policepardfaut"/>
    <w:link w:val="Titre4"/>
    <w:uiPriority w:val="9"/>
    <w:semiHidden/>
    <w:rsid w:val="007817FC"/>
    <w:rPr>
      <w:rFonts w:asciiTheme="majorHAnsi" w:eastAsiaTheme="majorEastAsia" w:hAnsiTheme="majorHAnsi" w:cstheme="majorBidi"/>
      <w:i/>
      <w:iCs/>
      <w:color w:val="2E74B5" w:themeColor="accent1" w:themeShade="BF"/>
      <w:sz w:val="24"/>
      <w:lang w:val="en-GB" w:eastAsia="zh-CN"/>
    </w:rPr>
  </w:style>
  <w:style w:type="paragraph" w:styleId="Liste">
    <w:name w:val="List"/>
    <w:basedOn w:val="Normal"/>
    <w:uiPriority w:val="99"/>
    <w:semiHidden/>
    <w:unhideWhenUsed/>
    <w:rsid w:val="007817FC"/>
    <w:pPr>
      <w:ind w:left="283" w:hanging="283"/>
      <w:contextualSpacing/>
    </w:pPr>
  </w:style>
  <w:style w:type="character" w:customStyle="1" w:styleId="Titre5Car">
    <w:name w:val="Titre 5 Car"/>
    <w:basedOn w:val="Policepardfaut"/>
    <w:link w:val="Titre5"/>
    <w:uiPriority w:val="9"/>
    <w:semiHidden/>
    <w:rsid w:val="007817FC"/>
    <w:rPr>
      <w:rFonts w:asciiTheme="majorHAnsi" w:eastAsiaTheme="majorEastAsia" w:hAnsiTheme="majorHAnsi" w:cstheme="majorBidi"/>
      <w:color w:val="2E74B5" w:themeColor="accent1" w:themeShade="BF"/>
      <w:sz w:val="24"/>
      <w:lang w:val="en-GB" w:eastAsia="zh-CN"/>
    </w:rPr>
  </w:style>
  <w:style w:type="character" w:customStyle="1" w:styleId="Titre6Car">
    <w:name w:val="Titre 6 Car"/>
    <w:basedOn w:val="Policepardfaut"/>
    <w:link w:val="Titre6"/>
    <w:uiPriority w:val="9"/>
    <w:semiHidden/>
    <w:rsid w:val="007817FC"/>
    <w:rPr>
      <w:rFonts w:asciiTheme="majorHAnsi" w:eastAsiaTheme="majorEastAsia" w:hAnsiTheme="majorHAnsi" w:cstheme="majorBidi"/>
      <w:color w:val="1F4D78" w:themeColor="accent1" w:themeShade="7F"/>
      <w:sz w:val="24"/>
      <w:lang w:val="en-GB" w:eastAsia="zh-CN"/>
    </w:rPr>
  </w:style>
  <w:style w:type="character" w:customStyle="1" w:styleId="Titre7Car">
    <w:name w:val="Titre 7 Car"/>
    <w:basedOn w:val="Policepardfaut"/>
    <w:link w:val="Titre7"/>
    <w:uiPriority w:val="9"/>
    <w:semiHidden/>
    <w:rsid w:val="007817FC"/>
    <w:rPr>
      <w:rFonts w:asciiTheme="majorHAnsi" w:eastAsiaTheme="majorEastAsia" w:hAnsiTheme="majorHAnsi" w:cstheme="majorBidi"/>
      <w:i/>
      <w:iCs/>
      <w:color w:val="1F4D78" w:themeColor="accent1" w:themeShade="7F"/>
      <w:sz w:val="24"/>
      <w:lang w:val="en-GB" w:eastAsia="zh-CN"/>
    </w:rPr>
  </w:style>
  <w:style w:type="character" w:customStyle="1" w:styleId="Titre8Car">
    <w:name w:val="Titre 8 Car"/>
    <w:basedOn w:val="Policepardfaut"/>
    <w:link w:val="Titre8"/>
    <w:uiPriority w:val="9"/>
    <w:semiHidden/>
    <w:rsid w:val="007817FC"/>
    <w:rPr>
      <w:rFonts w:asciiTheme="majorHAnsi" w:eastAsiaTheme="majorEastAsia" w:hAnsiTheme="majorHAnsi" w:cstheme="majorBidi"/>
      <w:color w:val="272727" w:themeColor="text1" w:themeTint="D8"/>
      <w:sz w:val="21"/>
      <w:szCs w:val="21"/>
      <w:lang w:val="en-GB" w:eastAsia="zh-CN"/>
    </w:rPr>
  </w:style>
  <w:style w:type="character" w:customStyle="1" w:styleId="Titre9Car">
    <w:name w:val="Titre 9 Car"/>
    <w:basedOn w:val="Policepardfaut"/>
    <w:link w:val="Titre9"/>
    <w:uiPriority w:val="9"/>
    <w:semiHidden/>
    <w:rsid w:val="007817FC"/>
    <w:rPr>
      <w:rFonts w:asciiTheme="majorHAnsi" w:eastAsiaTheme="majorEastAsia" w:hAnsiTheme="majorHAnsi" w:cstheme="majorBidi"/>
      <w:i/>
      <w:iCs/>
      <w:color w:val="272727" w:themeColor="text1" w:themeTint="D8"/>
      <w:sz w:val="21"/>
      <w:szCs w:val="21"/>
      <w:lang w:val="en-GB" w:eastAsia="zh-CN"/>
    </w:rPr>
  </w:style>
  <w:style w:type="character" w:styleId="Textedelespacerserv">
    <w:name w:val="Placeholder Text"/>
    <w:basedOn w:val="Policepardfaut"/>
    <w:uiPriority w:val="99"/>
    <w:semiHidden/>
    <w:rsid w:val="0072538E"/>
    <w:rPr>
      <w:color w:val="808080"/>
    </w:rPr>
  </w:style>
  <w:style w:type="paragraph" w:customStyle="1" w:styleId="Default">
    <w:name w:val="Default"/>
    <w:rsid w:val="00656F51"/>
    <w:pPr>
      <w:autoSpaceDE w:val="0"/>
      <w:autoSpaceDN w:val="0"/>
      <w:adjustRightInd w:val="0"/>
    </w:pPr>
    <w:rPr>
      <w:color w:val="000000"/>
      <w:sz w:val="24"/>
      <w:szCs w:val="24"/>
    </w:rPr>
  </w:style>
  <w:style w:type="character" w:styleId="Mentionnonrsolue">
    <w:name w:val="Unresolved Mention"/>
    <w:basedOn w:val="Policepardfaut"/>
    <w:uiPriority w:val="99"/>
    <w:semiHidden/>
    <w:unhideWhenUsed/>
    <w:rsid w:val="005C42E4"/>
    <w:rPr>
      <w:color w:val="605E5C"/>
      <w:shd w:val="clear" w:color="auto" w:fill="E1DFDD"/>
    </w:rPr>
  </w:style>
  <w:style w:type="character" w:customStyle="1" w:styleId="Titre1Car">
    <w:name w:val="Titre 1 Car"/>
    <w:basedOn w:val="Policepardfaut"/>
    <w:link w:val="Titre1"/>
    <w:rsid w:val="00781C8A"/>
    <w:rPr>
      <w:rFonts w:eastAsia="Times New Roman"/>
      <w:b/>
      <w:sz w:val="24"/>
    </w:rPr>
  </w:style>
  <w:style w:type="character" w:customStyle="1" w:styleId="Titre2Car">
    <w:name w:val="Titre 2 Car"/>
    <w:basedOn w:val="Policepardfaut"/>
    <w:link w:val="Titre2"/>
    <w:rsid w:val="004F6E44"/>
    <w:rPr>
      <w:rFonts w:eastAsia="Times New Roman"/>
      <w:i/>
      <w:sz w:val="24"/>
    </w:rPr>
  </w:style>
  <w:style w:type="character" w:customStyle="1" w:styleId="Titre3Car">
    <w:name w:val="Titre 3 Car"/>
    <w:basedOn w:val="Policepardfaut"/>
    <w:link w:val="Titre3"/>
    <w:rsid w:val="004F6E44"/>
    <w:rPr>
      <w:rFonts w:eastAsia="Times New Roman"/>
      <w:bCs/>
      <w:sz w:val="24"/>
      <w:szCs w:val="26"/>
      <w:lang w:eastAsia="zh-CN"/>
    </w:rPr>
  </w:style>
  <w:style w:type="paragraph" w:styleId="NormalWeb">
    <w:name w:val="Normal (Web)"/>
    <w:basedOn w:val="Normal"/>
    <w:uiPriority w:val="99"/>
    <w:unhideWhenUsed/>
    <w:rsid w:val="0087419D"/>
    <w:pPr>
      <w:spacing w:before="100" w:beforeAutospacing="1" w:after="100" w:afterAutospacing="1" w:line="240" w:lineRule="auto"/>
      <w:jc w:val="left"/>
    </w:pPr>
    <w:rPr>
      <w:szCs w:val="24"/>
      <w:lang w:eastAsia="fr-FR"/>
    </w:rPr>
  </w:style>
  <w:style w:type="paragraph" w:styleId="Paragraphedeliste">
    <w:name w:val="List Paragraph"/>
    <w:basedOn w:val="Normal"/>
    <w:uiPriority w:val="34"/>
    <w:qFormat/>
    <w:rsid w:val="00214DB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266783">
      <w:bodyDiv w:val="1"/>
      <w:marLeft w:val="0"/>
      <w:marRight w:val="0"/>
      <w:marTop w:val="0"/>
      <w:marBottom w:val="0"/>
      <w:divBdr>
        <w:top w:val="none" w:sz="0" w:space="0" w:color="auto"/>
        <w:left w:val="none" w:sz="0" w:space="0" w:color="auto"/>
        <w:bottom w:val="none" w:sz="0" w:space="0" w:color="auto"/>
        <w:right w:val="none" w:sz="0" w:space="0" w:color="auto"/>
      </w:divBdr>
      <w:divsChild>
        <w:div w:id="663168136">
          <w:marLeft w:val="0"/>
          <w:marRight w:val="0"/>
          <w:marTop w:val="0"/>
          <w:marBottom w:val="0"/>
          <w:divBdr>
            <w:top w:val="none" w:sz="0" w:space="0" w:color="auto"/>
            <w:left w:val="none" w:sz="0" w:space="0" w:color="auto"/>
            <w:bottom w:val="none" w:sz="0" w:space="0" w:color="auto"/>
            <w:right w:val="none" w:sz="0" w:space="0" w:color="auto"/>
          </w:divBdr>
        </w:div>
      </w:divsChild>
    </w:div>
    <w:div w:id="185558948">
      <w:bodyDiv w:val="1"/>
      <w:marLeft w:val="0"/>
      <w:marRight w:val="0"/>
      <w:marTop w:val="0"/>
      <w:marBottom w:val="0"/>
      <w:divBdr>
        <w:top w:val="none" w:sz="0" w:space="0" w:color="auto"/>
        <w:left w:val="none" w:sz="0" w:space="0" w:color="auto"/>
        <w:bottom w:val="none" w:sz="0" w:space="0" w:color="auto"/>
        <w:right w:val="none" w:sz="0" w:space="0" w:color="auto"/>
      </w:divBdr>
    </w:div>
    <w:div w:id="212229229">
      <w:bodyDiv w:val="1"/>
      <w:marLeft w:val="0"/>
      <w:marRight w:val="0"/>
      <w:marTop w:val="0"/>
      <w:marBottom w:val="0"/>
      <w:divBdr>
        <w:top w:val="none" w:sz="0" w:space="0" w:color="auto"/>
        <w:left w:val="none" w:sz="0" w:space="0" w:color="auto"/>
        <w:bottom w:val="none" w:sz="0" w:space="0" w:color="auto"/>
        <w:right w:val="none" w:sz="0" w:space="0" w:color="auto"/>
      </w:divBdr>
    </w:div>
    <w:div w:id="676268420">
      <w:bodyDiv w:val="1"/>
      <w:marLeft w:val="0"/>
      <w:marRight w:val="0"/>
      <w:marTop w:val="0"/>
      <w:marBottom w:val="0"/>
      <w:divBdr>
        <w:top w:val="none" w:sz="0" w:space="0" w:color="auto"/>
        <w:left w:val="none" w:sz="0" w:space="0" w:color="auto"/>
        <w:bottom w:val="none" w:sz="0" w:space="0" w:color="auto"/>
        <w:right w:val="none" w:sz="0" w:space="0" w:color="auto"/>
      </w:divBdr>
    </w:div>
    <w:div w:id="729500824">
      <w:bodyDiv w:val="1"/>
      <w:marLeft w:val="0"/>
      <w:marRight w:val="0"/>
      <w:marTop w:val="0"/>
      <w:marBottom w:val="0"/>
      <w:divBdr>
        <w:top w:val="none" w:sz="0" w:space="0" w:color="auto"/>
        <w:left w:val="none" w:sz="0" w:space="0" w:color="auto"/>
        <w:bottom w:val="none" w:sz="0" w:space="0" w:color="auto"/>
        <w:right w:val="none" w:sz="0" w:space="0" w:color="auto"/>
      </w:divBdr>
    </w:div>
    <w:div w:id="747921747">
      <w:bodyDiv w:val="1"/>
      <w:marLeft w:val="0"/>
      <w:marRight w:val="0"/>
      <w:marTop w:val="0"/>
      <w:marBottom w:val="0"/>
      <w:divBdr>
        <w:top w:val="none" w:sz="0" w:space="0" w:color="auto"/>
        <w:left w:val="none" w:sz="0" w:space="0" w:color="auto"/>
        <w:bottom w:val="none" w:sz="0" w:space="0" w:color="auto"/>
        <w:right w:val="none" w:sz="0" w:space="0" w:color="auto"/>
      </w:divBdr>
    </w:div>
    <w:div w:id="938099346">
      <w:bodyDiv w:val="1"/>
      <w:marLeft w:val="0"/>
      <w:marRight w:val="0"/>
      <w:marTop w:val="0"/>
      <w:marBottom w:val="0"/>
      <w:divBdr>
        <w:top w:val="none" w:sz="0" w:space="0" w:color="auto"/>
        <w:left w:val="none" w:sz="0" w:space="0" w:color="auto"/>
        <w:bottom w:val="none" w:sz="0" w:space="0" w:color="auto"/>
        <w:right w:val="none" w:sz="0" w:space="0" w:color="auto"/>
      </w:divBdr>
      <w:divsChild>
        <w:div w:id="363596392">
          <w:marLeft w:val="0"/>
          <w:marRight w:val="0"/>
          <w:marTop w:val="0"/>
          <w:marBottom w:val="240"/>
          <w:divBdr>
            <w:top w:val="none" w:sz="0" w:space="0" w:color="auto"/>
            <w:left w:val="none" w:sz="0" w:space="0" w:color="auto"/>
            <w:bottom w:val="none" w:sz="0" w:space="0" w:color="auto"/>
            <w:right w:val="none" w:sz="0" w:space="0" w:color="auto"/>
          </w:divBdr>
        </w:div>
      </w:divsChild>
    </w:div>
    <w:div w:id="1097562393">
      <w:bodyDiv w:val="1"/>
      <w:marLeft w:val="0"/>
      <w:marRight w:val="0"/>
      <w:marTop w:val="0"/>
      <w:marBottom w:val="0"/>
      <w:divBdr>
        <w:top w:val="none" w:sz="0" w:space="0" w:color="auto"/>
        <w:left w:val="none" w:sz="0" w:space="0" w:color="auto"/>
        <w:bottom w:val="none" w:sz="0" w:space="0" w:color="auto"/>
        <w:right w:val="none" w:sz="0" w:space="0" w:color="auto"/>
      </w:divBdr>
      <w:divsChild>
        <w:div w:id="912664587">
          <w:marLeft w:val="0"/>
          <w:marRight w:val="0"/>
          <w:marTop w:val="0"/>
          <w:marBottom w:val="0"/>
          <w:divBdr>
            <w:top w:val="none" w:sz="0" w:space="0" w:color="auto"/>
            <w:left w:val="none" w:sz="0" w:space="0" w:color="auto"/>
            <w:bottom w:val="none" w:sz="0" w:space="0" w:color="auto"/>
            <w:right w:val="none" w:sz="0" w:space="0" w:color="auto"/>
          </w:divBdr>
        </w:div>
      </w:divsChild>
    </w:div>
    <w:div w:id="1196578305">
      <w:bodyDiv w:val="1"/>
      <w:marLeft w:val="0"/>
      <w:marRight w:val="0"/>
      <w:marTop w:val="0"/>
      <w:marBottom w:val="0"/>
      <w:divBdr>
        <w:top w:val="none" w:sz="0" w:space="0" w:color="auto"/>
        <w:left w:val="none" w:sz="0" w:space="0" w:color="auto"/>
        <w:bottom w:val="none" w:sz="0" w:space="0" w:color="auto"/>
        <w:right w:val="none" w:sz="0" w:space="0" w:color="auto"/>
      </w:divBdr>
      <w:divsChild>
        <w:div w:id="108015758">
          <w:marLeft w:val="0"/>
          <w:marRight w:val="0"/>
          <w:marTop w:val="0"/>
          <w:marBottom w:val="0"/>
          <w:divBdr>
            <w:top w:val="none" w:sz="0" w:space="0" w:color="auto"/>
            <w:left w:val="none" w:sz="0" w:space="0" w:color="auto"/>
            <w:bottom w:val="none" w:sz="0" w:space="0" w:color="auto"/>
            <w:right w:val="none" w:sz="0" w:space="0" w:color="auto"/>
          </w:divBdr>
          <w:divsChild>
            <w:div w:id="1186941964">
              <w:marLeft w:val="0"/>
              <w:marRight w:val="0"/>
              <w:marTop w:val="0"/>
              <w:marBottom w:val="0"/>
              <w:divBdr>
                <w:top w:val="none" w:sz="0" w:space="0" w:color="auto"/>
                <w:left w:val="none" w:sz="0" w:space="0" w:color="auto"/>
                <w:bottom w:val="none" w:sz="0" w:space="0" w:color="auto"/>
                <w:right w:val="none" w:sz="0" w:space="0" w:color="auto"/>
              </w:divBdr>
              <w:divsChild>
                <w:div w:id="53670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12481">
      <w:bodyDiv w:val="1"/>
      <w:marLeft w:val="0"/>
      <w:marRight w:val="0"/>
      <w:marTop w:val="0"/>
      <w:marBottom w:val="0"/>
      <w:divBdr>
        <w:top w:val="none" w:sz="0" w:space="0" w:color="auto"/>
        <w:left w:val="none" w:sz="0" w:space="0" w:color="auto"/>
        <w:bottom w:val="none" w:sz="0" w:space="0" w:color="auto"/>
        <w:right w:val="none" w:sz="0" w:space="0" w:color="auto"/>
      </w:divBdr>
      <w:divsChild>
        <w:div w:id="1584954766">
          <w:marLeft w:val="0"/>
          <w:marRight w:val="0"/>
          <w:marTop w:val="0"/>
          <w:marBottom w:val="0"/>
          <w:divBdr>
            <w:top w:val="none" w:sz="0" w:space="0" w:color="auto"/>
            <w:left w:val="none" w:sz="0" w:space="0" w:color="auto"/>
            <w:bottom w:val="none" w:sz="0" w:space="0" w:color="auto"/>
            <w:right w:val="none" w:sz="0" w:space="0" w:color="auto"/>
          </w:divBdr>
        </w:div>
      </w:divsChild>
    </w:div>
    <w:div w:id="1691251283">
      <w:bodyDiv w:val="1"/>
      <w:marLeft w:val="0"/>
      <w:marRight w:val="0"/>
      <w:marTop w:val="0"/>
      <w:marBottom w:val="0"/>
      <w:divBdr>
        <w:top w:val="none" w:sz="0" w:space="0" w:color="auto"/>
        <w:left w:val="none" w:sz="0" w:space="0" w:color="auto"/>
        <w:bottom w:val="none" w:sz="0" w:space="0" w:color="auto"/>
        <w:right w:val="none" w:sz="0" w:space="0" w:color="auto"/>
      </w:divBdr>
      <w:divsChild>
        <w:div w:id="1280798036">
          <w:marLeft w:val="0"/>
          <w:marRight w:val="0"/>
          <w:marTop w:val="0"/>
          <w:marBottom w:val="0"/>
          <w:divBdr>
            <w:top w:val="none" w:sz="0" w:space="0" w:color="auto"/>
            <w:left w:val="none" w:sz="0" w:space="0" w:color="auto"/>
            <w:bottom w:val="none" w:sz="0" w:space="0" w:color="auto"/>
            <w:right w:val="none" w:sz="0" w:space="0" w:color="auto"/>
          </w:divBdr>
          <w:divsChild>
            <w:div w:id="830675508">
              <w:marLeft w:val="0"/>
              <w:marRight w:val="0"/>
              <w:marTop w:val="0"/>
              <w:marBottom w:val="0"/>
              <w:divBdr>
                <w:top w:val="none" w:sz="0" w:space="0" w:color="auto"/>
                <w:left w:val="none" w:sz="0" w:space="0" w:color="auto"/>
                <w:bottom w:val="none" w:sz="0" w:space="0" w:color="auto"/>
                <w:right w:val="none" w:sz="0" w:space="0" w:color="auto"/>
              </w:divBdr>
              <w:divsChild>
                <w:div w:id="140622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525059">
      <w:bodyDiv w:val="1"/>
      <w:marLeft w:val="0"/>
      <w:marRight w:val="0"/>
      <w:marTop w:val="0"/>
      <w:marBottom w:val="0"/>
      <w:divBdr>
        <w:top w:val="none" w:sz="0" w:space="0" w:color="auto"/>
        <w:left w:val="none" w:sz="0" w:space="0" w:color="auto"/>
        <w:bottom w:val="none" w:sz="0" w:space="0" w:color="auto"/>
        <w:right w:val="none" w:sz="0" w:space="0" w:color="auto"/>
      </w:divBdr>
    </w:div>
    <w:div w:id="1947158053">
      <w:bodyDiv w:val="1"/>
      <w:marLeft w:val="0"/>
      <w:marRight w:val="0"/>
      <w:marTop w:val="0"/>
      <w:marBottom w:val="0"/>
      <w:divBdr>
        <w:top w:val="none" w:sz="0" w:space="0" w:color="auto"/>
        <w:left w:val="none" w:sz="0" w:space="0" w:color="auto"/>
        <w:bottom w:val="none" w:sz="0" w:space="0" w:color="auto"/>
        <w:right w:val="none" w:sz="0" w:space="0" w:color="auto"/>
      </w:divBdr>
      <w:divsChild>
        <w:div w:id="399987280">
          <w:marLeft w:val="0"/>
          <w:marRight w:val="0"/>
          <w:marTop w:val="0"/>
          <w:marBottom w:val="0"/>
          <w:divBdr>
            <w:top w:val="none" w:sz="0" w:space="0" w:color="auto"/>
            <w:left w:val="none" w:sz="0" w:space="0" w:color="auto"/>
            <w:bottom w:val="none" w:sz="0" w:space="0" w:color="auto"/>
            <w:right w:val="none" w:sz="0" w:space="0" w:color="auto"/>
          </w:divBdr>
          <w:divsChild>
            <w:div w:id="712852889">
              <w:marLeft w:val="0"/>
              <w:marRight w:val="0"/>
              <w:marTop w:val="0"/>
              <w:marBottom w:val="0"/>
              <w:divBdr>
                <w:top w:val="none" w:sz="0" w:space="0" w:color="auto"/>
                <w:left w:val="none" w:sz="0" w:space="0" w:color="auto"/>
                <w:bottom w:val="none" w:sz="0" w:space="0" w:color="auto"/>
                <w:right w:val="none" w:sz="0" w:space="0" w:color="auto"/>
              </w:divBdr>
              <w:divsChild>
                <w:div w:id="1922910434">
                  <w:marLeft w:val="0"/>
                  <w:marRight w:val="0"/>
                  <w:marTop w:val="0"/>
                  <w:marBottom w:val="0"/>
                  <w:divBdr>
                    <w:top w:val="none" w:sz="0" w:space="0" w:color="auto"/>
                    <w:left w:val="none" w:sz="0" w:space="0" w:color="auto"/>
                    <w:bottom w:val="none" w:sz="0" w:space="0" w:color="auto"/>
                    <w:right w:val="none" w:sz="0" w:space="0" w:color="auto"/>
                  </w:divBdr>
                  <w:divsChild>
                    <w:div w:id="16837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jpg"/><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mailto:amela.kusuran@utbm.fr" TargetMode="Externa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jp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CEFD93F47DAF6419E38232E250AC464" ma:contentTypeVersion="8" ma:contentTypeDescription="Crée un document." ma:contentTypeScope="" ma:versionID="e09bab2e9f3256504829c06e42d14e4b">
  <xsd:schema xmlns:xsd="http://www.w3.org/2001/XMLSchema" xmlns:xs="http://www.w3.org/2001/XMLSchema" xmlns:p="http://schemas.microsoft.com/office/2006/metadata/properties" xmlns:ns2="bb2ec5b0-a575-4527-8e91-5a8615cce8ad" targetNamespace="http://schemas.microsoft.com/office/2006/metadata/properties" ma:root="true" ma:fieldsID="2f66e788f47351d5c51856711d55fddd" ns2:_="">
    <xsd:import namespace="bb2ec5b0-a575-4527-8e91-5a8615cce8a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2ec5b0-a575-4527-8e91-5a8615cce8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2D7B96-3830-4E04-A29C-3E37B867820F}">
  <ds:schemaRefs>
    <ds:schemaRef ds:uri="http://schemas.openxmlformats.org/officeDocument/2006/bibliography"/>
  </ds:schemaRefs>
</ds:datastoreItem>
</file>

<file path=customXml/itemProps2.xml><?xml version="1.0" encoding="utf-8"?>
<ds:datastoreItem xmlns:ds="http://schemas.openxmlformats.org/officeDocument/2006/customXml" ds:itemID="{4E5B7A26-0309-4206-87E2-8EC01566C41E}">
  <ds:schemaRefs>
    <ds:schemaRef ds:uri="http://schemas.microsoft.com/sharepoint/v3/contenttype/forms"/>
  </ds:schemaRefs>
</ds:datastoreItem>
</file>

<file path=customXml/itemProps3.xml><?xml version="1.0" encoding="utf-8"?>
<ds:datastoreItem xmlns:ds="http://schemas.openxmlformats.org/officeDocument/2006/customXml" ds:itemID="{F1BB7D41-7624-4BE2-AAC5-1FA7BA333D8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38D659A-7DAC-4292-8D0A-4F3F47087E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2ec5b0-a575-4527-8e91-5a8615cce8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3198</Words>
  <Characters>17590</Characters>
  <Application>Microsoft Office Word</Application>
  <DocSecurity>0</DocSecurity>
  <Lines>146</Lines>
  <Paragraphs>41</Paragraphs>
  <ScaleCrop>false</ScaleCrop>
  <HeadingPairs>
    <vt:vector size="2" baseType="variant">
      <vt:variant>
        <vt:lpstr>Titre</vt:lpstr>
      </vt:variant>
      <vt:variant>
        <vt:i4>1</vt:i4>
      </vt:variant>
    </vt:vector>
  </HeadingPairs>
  <TitlesOfParts>
    <vt:vector size="1" baseType="lpstr">
      <vt:lpstr>Paper Format CIRP HPC Conference 2008</vt:lpstr>
    </vt:vector>
  </TitlesOfParts>
  <Company>Conall Dodd</Company>
  <LinksUpToDate>false</LinksUpToDate>
  <CharactersWithSpaces>20747</CharactersWithSpaces>
  <SharedDoc>false</SharedDoc>
  <HLinks>
    <vt:vector size="30" baseType="variant">
      <vt:variant>
        <vt:i4>4063254</vt:i4>
      </vt:variant>
      <vt:variant>
        <vt:i4>9</vt:i4>
      </vt:variant>
      <vt:variant>
        <vt:i4>0</vt:i4>
      </vt:variant>
      <vt:variant>
        <vt:i4>5</vt:i4>
      </vt:variant>
      <vt:variant>
        <vt:lpwstr>mailto:olivier.cahuc@u-bordeaux.fr</vt:lpwstr>
      </vt:variant>
      <vt:variant>
        <vt:lpwstr/>
      </vt:variant>
      <vt:variant>
        <vt:i4>6357104</vt:i4>
      </vt:variant>
      <vt:variant>
        <vt:i4>6</vt:i4>
      </vt:variant>
      <vt:variant>
        <vt:i4>0</vt:i4>
      </vt:variant>
      <vt:variant>
        <vt:i4>5</vt:i4>
      </vt:variant>
      <vt:variant>
        <vt:lpwstr>mailto:gilles.dessein@enit.fr</vt:lpwstr>
      </vt:variant>
      <vt:variant>
        <vt:lpwstr/>
      </vt:variant>
      <vt:variant>
        <vt:i4>2228269</vt:i4>
      </vt:variant>
      <vt:variant>
        <vt:i4>3</vt:i4>
      </vt:variant>
      <vt:variant>
        <vt:i4>0</vt:i4>
      </vt:variant>
      <vt:variant>
        <vt:i4>5</vt:i4>
      </vt:variant>
      <vt:variant>
        <vt:lpwstr>mailto:vincent.wagner@enit.fr</vt:lpwstr>
      </vt:variant>
      <vt:variant>
        <vt:lpwstr/>
      </vt:variant>
      <vt:variant>
        <vt:i4>196618</vt:i4>
      </vt:variant>
      <vt:variant>
        <vt:i4>2178</vt:i4>
      </vt:variant>
      <vt:variant>
        <vt:i4>1025</vt:i4>
      </vt:variant>
      <vt:variant>
        <vt:i4>1</vt:i4>
      </vt:variant>
      <vt:variant>
        <vt:lpwstr>MUGV</vt:lpwstr>
      </vt:variant>
      <vt:variant>
        <vt:lpwstr/>
      </vt:variant>
      <vt:variant>
        <vt:i4>4521990</vt:i4>
      </vt:variant>
      <vt:variant>
        <vt:i4>3503</vt:i4>
      </vt:variant>
      <vt:variant>
        <vt:i4>1026</vt:i4>
      </vt:variant>
      <vt:variant>
        <vt:i4>1</vt:i4>
      </vt:variant>
      <vt:variant>
        <vt:lpwstr>Sans%20titre%202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CIRP HPC Conference 2008</dc:title>
  <dc:subject>Paper Format</dc:subject>
  <dc:creator>Conall Dodd</dc:creator>
  <cp:lastModifiedBy>Ludovic VITU</cp:lastModifiedBy>
  <cp:revision>2</cp:revision>
  <cp:lastPrinted>2022-02-02T07:54:00Z</cp:lastPrinted>
  <dcterms:created xsi:type="dcterms:W3CDTF">2022-09-29T17:43:00Z</dcterms:created>
  <dcterms:modified xsi:type="dcterms:W3CDTF">2022-09-29T17:43:00Z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0x010100BCEFD93F47DAF6419E38232E250AC464</vt:lpwstr>
  </property>
</Properties>
</file>