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A7126" w14:textId="6DF67297" w:rsidR="00F11C5A" w:rsidRDefault="00F11C5A" w:rsidP="00F11C5A">
      <w:pPr>
        <w:jc w:val="center"/>
        <w:rPr>
          <w:b/>
          <w:bCs/>
        </w:rPr>
      </w:pPr>
      <w:r w:rsidRPr="003371AA">
        <w:rPr>
          <w:b/>
          <w:bCs/>
        </w:rPr>
        <w:t>L</w:t>
      </w:r>
      <w:r>
        <w:rPr>
          <w:b/>
          <w:bCs/>
        </w:rPr>
        <w:t>es enjeux institutionnels de la transformation numérique du notariat</w:t>
      </w:r>
    </w:p>
    <w:p w14:paraId="2296FF85" w14:textId="52DE4359" w:rsidR="0008409B" w:rsidRPr="0008409B" w:rsidRDefault="0008409B" w:rsidP="00F11C5A">
      <w:pPr>
        <w:jc w:val="center"/>
      </w:pPr>
      <w:r>
        <w:t xml:space="preserve">Manuella </w:t>
      </w:r>
      <w:proofErr w:type="spellStart"/>
      <w:r>
        <w:t>Bourassin</w:t>
      </w:r>
      <w:proofErr w:type="spellEnd"/>
      <w:r>
        <w:t>, Corine Dauchez, Marc Pichard</w:t>
      </w:r>
      <w:r w:rsidR="00722986">
        <w:t>, enseignants-chercheurs à l’université Paris Nanterre, CEDCACE</w:t>
      </w:r>
    </w:p>
    <w:p w14:paraId="3D93A229" w14:textId="77777777" w:rsidR="00F11C5A" w:rsidRDefault="00F11C5A" w:rsidP="00F11C5A">
      <w:pPr>
        <w:jc w:val="both"/>
      </w:pPr>
    </w:p>
    <w:p w14:paraId="7772BF89" w14:textId="11A178B5" w:rsidR="00F11C5A" w:rsidRDefault="00D65F54" w:rsidP="00F11C5A">
      <w:pPr>
        <w:jc w:val="both"/>
      </w:pPr>
      <w:r>
        <w:t xml:space="preserve">Le 16 novembre, se tiendra au Conseil supérieur du notariat </w:t>
      </w:r>
      <w:r w:rsidRPr="00D65F54">
        <w:rPr>
          <w:b/>
          <w:bCs/>
        </w:rPr>
        <w:t xml:space="preserve">un colloque consacré aux conclusions de la recherche « Notariat et numérique. Le </w:t>
      </w:r>
      <w:proofErr w:type="spellStart"/>
      <w:r w:rsidRPr="00D65F54">
        <w:rPr>
          <w:b/>
          <w:bCs/>
        </w:rPr>
        <w:t>cybernotaire</w:t>
      </w:r>
      <w:proofErr w:type="spellEnd"/>
      <w:r w:rsidRPr="00D65F54">
        <w:rPr>
          <w:b/>
          <w:bCs/>
        </w:rPr>
        <w:t xml:space="preserve"> au cœur de la République numérique »</w:t>
      </w:r>
      <w:r>
        <w:t xml:space="preserve">, qui repose sur deux </w:t>
      </w:r>
      <w:r w:rsidR="00F11C5A">
        <w:t>approche</w:t>
      </w:r>
      <w:r>
        <w:t>s, l’une</w:t>
      </w:r>
      <w:r w:rsidR="00F11C5A">
        <w:t xml:space="preserve"> institutionnelle</w:t>
      </w:r>
      <w:r>
        <w:t xml:space="preserve">, l’autre empirique. La première </w:t>
      </w:r>
      <w:r w:rsidR="00F11C5A">
        <w:t xml:space="preserve">a permis d’éprouver les politiques numériques </w:t>
      </w:r>
      <w:r>
        <w:t>mené</w:t>
      </w:r>
      <w:r w:rsidR="00F11C5A">
        <w:t xml:space="preserve">es par les instances de la profession au regard de quatre enjeux majeurs. </w:t>
      </w:r>
    </w:p>
    <w:p w14:paraId="71292857" w14:textId="22081D4F" w:rsidR="00F11C5A" w:rsidRDefault="00F11C5A" w:rsidP="00F11C5A">
      <w:pPr>
        <w:jc w:val="both"/>
      </w:pPr>
      <w:r>
        <w:t xml:space="preserve">Le premier, perçu dès la fin des années 1990 par les représentants de la profession, est celui de </w:t>
      </w:r>
      <w:r w:rsidRPr="00AB6341">
        <w:rPr>
          <w:b/>
          <w:bCs/>
        </w:rPr>
        <w:t>l’authenticité</w:t>
      </w:r>
      <w:r>
        <w:t>. Il s’agit de transposer dans le monde numérique le service public de l’authenticité dont les notaires sont délégataires, afin qu’il s’adapte aux nouvelles attentes de l’</w:t>
      </w:r>
      <w:proofErr w:type="spellStart"/>
      <w:r>
        <w:t>Etat</w:t>
      </w:r>
      <w:proofErr w:type="spellEnd"/>
      <w:r>
        <w:t xml:space="preserve"> et </w:t>
      </w:r>
      <w:proofErr w:type="gramStart"/>
      <w:r>
        <w:t>des citoyens suscitées</w:t>
      </w:r>
      <w:proofErr w:type="gramEnd"/>
      <w:r>
        <w:t xml:space="preserve"> par la révolution digitale et conserve face à celle-ci toute sa légitimité et son utilité. </w:t>
      </w:r>
    </w:p>
    <w:p w14:paraId="48DF2E99" w14:textId="55A99ECB" w:rsidR="00F11C5A" w:rsidRPr="0095438C" w:rsidRDefault="00F11C5A" w:rsidP="00F11C5A">
      <w:pPr>
        <w:jc w:val="both"/>
      </w:pPr>
      <w:r>
        <w:t xml:space="preserve">Les politiques tournées vers cet enjeu originaire ont plongé la profession notariale dans le monde numérique et l’ont soumise aux tensions qui y règnent. </w:t>
      </w:r>
      <w:r w:rsidR="00D65F54">
        <w:t>N</w:t>
      </w:r>
      <w:r>
        <w:t>ul n’ignore </w:t>
      </w:r>
      <w:r w:rsidR="00D65F54">
        <w:t xml:space="preserve">en effet </w:t>
      </w:r>
      <w:r>
        <w:t xml:space="preserve">que : le numérique est source de </w:t>
      </w:r>
      <w:r w:rsidRPr="00F2480B">
        <w:t>dépendance</w:t>
      </w:r>
      <w:r w:rsidRPr="00A75CF3">
        <w:t xml:space="preserve"> </w:t>
      </w:r>
      <w:r>
        <w:t xml:space="preserve">à l’égard des entreprises qui maîtrisent les nouvelles technologies - bien sûr les GAFAM mais aussi les entreprises de services numériques plus spécialisées, notamment dans les progiciels, les signatures électroniques ou l’identité numérique ; </w:t>
      </w:r>
      <w:r w:rsidRPr="00D90005">
        <w:t>il règne</w:t>
      </w:r>
      <w:r w:rsidRPr="00687795">
        <w:t xml:space="preserve"> </w:t>
      </w:r>
      <w:r>
        <w:t xml:space="preserve">dans le monde numérique </w:t>
      </w:r>
      <w:r w:rsidRPr="00687795">
        <w:t xml:space="preserve">une atmosphère </w:t>
      </w:r>
      <w:r>
        <w:t xml:space="preserve">de </w:t>
      </w:r>
      <w:r w:rsidRPr="00F2480B">
        <w:t>défiance</w:t>
      </w:r>
      <w:r>
        <w:t xml:space="preserve">, tant s’y </w:t>
      </w:r>
      <w:r w:rsidR="00D65F54">
        <w:t>répand</w:t>
      </w:r>
      <w:r>
        <w:t xml:space="preserve">ent les usurpations, les </w:t>
      </w:r>
      <w:proofErr w:type="spellStart"/>
      <w:r w:rsidRPr="003371AA">
        <w:rPr>
          <w:i/>
          <w:iCs/>
        </w:rPr>
        <w:t>fake</w:t>
      </w:r>
      <w:proofErr w:type="spellEnd"/>
      <w:r w:rsidRPr="003371AA">
        <w:rPr>
          <w:i/>
          <w:iCs/>
        </w:rPr>
        <w:t xml:space="preserve"> news</w:t>
      </w:r>
      <w:r>
        <w:t xml:space="preserve"> ou des cyber-attaques ; la</w:t>
      </w:r>
      <w:r w:rsidRPr="00AB1E9F">
        <w:rPr>
          <w:b/>
          <w:bCs/>
        </w:rPr>
        <w:t xml:space="preserve"> </w:t>
      </w:r>
      <w:r w:rsidRPr="00F2480B">
        <w:t>souveraineté</w:t>
      </w:r>
      <w:r w:rsidRPr="00AB1E9F">
        <w:t xml:space="preserve"> </w:t>
      </w:r>
      <w:r w:rsidRPr="00F2480B">
        <w:t xml:space="preserve">des </w:t>
      </w:r>
      <w:proofErr w:type="spellStart"/>
      <w:r w:rsidRPr="00F2480B">
        <w:t>Etats</w:t>
      </w:r>
      <w:proofErr w:type="spellEnd"/>
      <w:r>
        <w:t xml:space="preserve"> y est </w:t>
      </w:r>
      <w:r w:rsidRPr="00F2480B">
        <w:t>fortement contestée</w:t>
      </w:r>
      <w:r>
        <w:t>, comme en atteste</w:t>
      </w:r>
      <w:r w:rsidR="00AA5D5E">
        <w:t>nt</w:t>
      </w:r>
      <w:r>
        <w:t xml:space="preserve"> </w:t>
      </w:r>
      <w:r w:rsidR="0008409B">
        <w:t>une</w:t>
      </w:r>
      <w:r>
        <w:t xml:space="preserve"> déclaration d’indépendance du </w:t>
      </w:r>
      <w:proofErr w:type="gramStart"/>
      <w:r>
        <w:t>cyberespace</w:t>
      </w:r>
      <w:proofErr w:type="gramEnd"/>
      <w:r>
        <w:t xml:space="preserve"> </w:t>
      </w:r>
      <w:r w:rsidR="0008409B">
        <w:t>datant de</w:t>
      </w:r>
      <w:r>
        <w:t xml:space="preserve"> 1996</w:t>
      </w:r>
      <w:r w:rsidR="00AA5D5E">
        <w:t xml:space="preserve"> </w:t>
      </w:r>
      <w:r w:rsidR="00AA5D5E" w:rsidRPr="0095438C">
        <w:t xml:space="preserve">et, plus récemment, le développement de </w:t>
      </w:r>
      <w:proofErr w:type="spellStart"/>
      <w:r w:rsidR="00AA5D5E" w:rsidRPr="0095438C">
        <w:rPr>
          <w:i/>
          <w:iCs/>
        </w:rPr>
        <w:t>blockchains</w:t>
      </w:r>
      <w:proofErr w:type="spellEnd"/>
      <w:r w:rsidRPr="0095438C">
        <w:t>. La transformation digitale des actes authentiques puis de tous les pans de l’activité notariale a ainsi plongé la profession, depuis une vingtaine d’années, dans un monde numérique empreint de dépendance, de défiance et de remise en cause de la souveraineté de l’</w:t>
      </w:r>
      <w:proofErr w:type="spellStart"/>
      <w:r w:rsidRPr="0095438C">
        <w:t>Etat</w:t>
      </w:r>
      <w:proofErr w:type="spellEnd"/>
      <w:r w:rsidRPr="0095438C">
        <w:t xml:space="preserve">. </w:t>
      </w:r>
    </w:p>
    <w:p w14:paraId="694FDFC5" w14:textId="2D71DF60" w:rsidR="00F11C5A" w:rsidRPr="0095438C" w:rsidRDefault="00F11C5A" w:rsidP="00F11C5A">
      <w:pPr>
        <w:jc w:val="both"/>
      </w:pPr>
      <w:r w:rsidRPr="0095438C">
        <w:t>L’approche institutionnelle des relations entre le notariat et le numérique nous a conduit à confronter les politiques numériques notariales non seulement à l’enjeu essentiel et spécifique à cette profession, celui de l’authenticité, mais aussi à trois enjeux cruciaux qui la transcendent, ceux d’</w:t>
      </w:r>
      <w:r w:rsidRPr="0095438C">
        <w:rPr>
          <w:b/>
          <w:bCs/>
        </w:rPr>
        <w:t>indépendance</w:t>
      </w:r>
      <w:r w:rsidRPr="0095438C">
        <w:t>, de</w:t>
      </w:r>
      <w:r w:rsidRPr="0095438C">
        <w:rPr>
          <w:b/>
          <w:bCs/>
        </w:rPr>
        <w:t xml:space="preserve"> confiance</w:t>
      </w:r>
      <w:r w:rsidRPr="0095438C">
        <w:t xml:space="preserve"> et de </w:t>
      </w:r>
      <w:r w:rsidRPr="0095438C">
        <w:rPr>
          <w:b/>
          <w:bCs/>
        </w:rPr>
        <w:t>souveraineté</w:t>
      </w:r>
      <w:r w:rsidRPr="0095438C">
        <w:t xml:space="preserve">. </w:t>
      </w:r>
    </w:p>
    <w:p w14:paraId="2F355D6F" w14:textId="2890E3A8" w:rsidR="00D65F54" w:rsidRDefault="00F11C5A" w:rsidP="00F11C5A">
      <w:pPr>
        <w:jc w:val="both"/>
      </w:pPr>
      <w:r w:rsidRPr="0095438C">
        <w:t xml:space="preserve">Lors du colloque du 16 novembre, </w:t>
      </w:r>
      <w:r w:rsidR="00AA5D5E" w:rsidRPr="0095438C">
        <w:t>seront</w:t>
      </w:r>
      <w:r w:rsidRPr="0095438C">
        <w:t xml:space="preserve"> présent</w:t>
      </w:r>
      <w:r w:rsidR="00AA5D5E" w:rsidRPr="0095438C">
        <w:t>é</w:t>
      </w:r>
      <w:r w:rsidRPr="0095438C">
        <w:t xml:space="preserve">es les principales conclusions de notre recherche sur ces aspects institutionnels et également sur les transformations </w:t>
      </w:r>
      <w:r w:rsidR="0008409B" w:rsidRPr="0095438C">
        <w:t xml:space="preserve">des actes notariés, du travail dans les offices et des entreprises notariales </w:t>
      </w:r>
      <w:r w:rsidR="008F0E73" w:rsidRPr="0095438C">
        <w:t>consécutives à</w:t>
      </w:r>
      <w:r w:rsidR="0008409B">
        <w:t xml:space="preserve"> la révolution digitale, que nos enquêtes de terrain ont révélées</w:t>
      </w:r>
      <w:r>
        <w:t xml:space="preserve">. Sur les politiques comme sur les pratiques numériques notariales, des tables rondes seront l’occasion de présenter </w:t>
      </w:r>
      <w:r w:rsidR="00D65F54">
        <w:t>les enjeux d’avenir, les proj</w:t>
      </w:r>
      <w:r>
        <w:t>et</w:t>
      </w:r>
      <w:r w:rsidR="00D65F54">
        <w:t>s juridiques et techniques en développement, et d’en</w:t>
      </w:r>
      <w:r>
        <w:t xml:space="preserve"> débattre</w:t>
      </w:r>
      <w:r w:rsidR="00D65F54">
        <w:t>.</w:t>
      </w:r>
    </w:p>
    <w:p w14:paraId="628DBE03" w14:textId="54A05EB7" w:rsidR="00F11C5A" w:rsidRDefault="00D65F54" w:rsidP="00F11C5A">
      <w:pPr>
        <w:jc w:val="both"/>
      </w:pPr>
      <w:r>
        <w:t>P</w:t>
      </w:r>
      <w:r w:rsidR="00F11C5A">
        <w:t xml:space="preserve">rogramme et inscription : </w:t>
      </w:r>
      <w:hyperlink r:id="rId4" w:history="1">
        <w:r w:rsidR="00F11C5A" w:rsidRPr="00461FD6">
          <w:rPr>
            <w:rStyle w:val="Lienhypertexte"/>
          </w:rPr>
          <w:t>https://gip-ierdj.fr/fr/evenements/notariat-et-numerique-le-cybernotaire-au-coeur-de-la-republique-numerique/</w:t>
        </w:r>
      </w:hyperlink>
    </w:p>
    <w:p w14:paraId="7AB8F870" w14:textId="77777777" w:rsidR="00DC657C" w:rsidRDefault="00DC657C"/>
    <w:sectPr w:rsidR="00DC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5A"/>
    <w:rsid w:val="0008409B"/>
    <w:rsid w:val="00722986"/>
    <w:rsid w:val="008F0E73"/>
    <w:rsid w:val="0095438C"/>
    <w:rsid w:val="00AA5D5E"/>
    <w:rsid w:val="00D65F54"/>
    <w:rsid w:val="00DC657C"/>
    <w:rsid w:val="00E60FD5"/>
    <w:rsid w:val="00F1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FA31"/>
  <w15:chartTrackingRefBased/>
  <w15:docId w15:val="{5790CA18-9BC8-446A-ABB4-404C9FAE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5A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1C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1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p-ierdj.fr/fr/evenements/notariat-et-numerique-le-cybernotaire-au-coeur-de-la-republique-numeriqu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manuella bourassin</dc:creator>
  <cp:keywords/>
  <dc:description/>
  <cp:lastModifiedBy>corine dauchez</cp:lastModifiedBy>
  <cp:revision>2</cp:revision>
  <dcterms:created xsi:type="dcterms:W3CDTF">2023-02-27T11:28:00Z</dcterms:created>
  <dcterms:modified xsi:type="dcterms:W3CDTF">2023-02-27T11:28:00Z</dcterms:modified>
</cp:coreProperties>
</file>