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65E6" w14:textId="77777777" w:rsidR="00FF002F" w:rsidRPr="00FF002F" w:rsidRDefault="00FF002F" w:rsidP="00FF002F">
      <w:pPr>
        <w:widowControl w:val="0"/>
        <w:rPr>
          <w:sz w:val="22"/>
          <w:szCs w:val="22"/>
          <w:lang w:val="en-US"/>
        </w:rPr>
      </w:pPr>
      <w:r w:rsidRPr="00FF002F">
        <w:rPr>
          <w:i/>
          <w:sz w:val="22"/>
          <w:szCs w:val="22"/>
          <w:lang w:val="en-US"/>
        </w:rPr>
        <w:t>Running head</w:t>
      </w:r>
      <w:r w:rsidRPr="00FF002F">
        <w:rPr>
          <w:sz w:val="22"/>
          <w:szCs w:val="22"/>
          <w:lang w:val="en-US"/>
        </w:rPr>
        <w:t xml:space="preserve">: Connectivity Norms </w:t>
      </w:r>
    </w:p>
    <w:p w14:paraId="11EB08D7" w14:textId="77777777" w:rsidR="00FF002F" w:rsidRPr="00FF002F" w:rsidRDefault="00FF002F" w:rsidP="00FF002F">
      <w:pPr>
        <w:jc w:val="center"/>
        <w:rPr>
          <w:b/>
          <w:sz w:val="22"/>
          <w:szCs w:val="22"/>
          <w:lang w:val="en-US"/>
        </w:rPr>
      </w:pPr>
      <w:r w:rsidRPr="00FF002F">
        <w:rPr>
          <w:b/>
          <w:sz w:val="22"/>
          <w:szCs w:val="22"/>
          <w:lang w:val="en-US"/>
        </w:rPr>
        <w:t>Colleagues’ Norms Regarding Work-Related Messages: Their Differential Effects Among Remote and Onsite Workers</w:t>
      </w:r>
    </w:p>
    <w:p w14:paraId="00BEE33F" w14:textId="77777777" w:rsidR="00FF002F" w:rsidRPr="00FF002F" w:rsidRDefault="00FF002F" w:rsidP="00FF002F">
      <w:pPr>
        <w:jc w:val="center"/>
        <w:rPr>
          <w:b/>
          <w:bCs/>
          <w:sz w:val="10"/>
          <w:szCs w:val="10"/>
          <w:lang w:val="en-US"/>
        </w:rPr>
      </w:pPr>
    </w:p>
    <w:p w14:paraId="362091C6" w14:textId="77777777" w:rsidR="00FF002F" w:rsidRPr="00FF002F" w:rsidRDefault="00FF002F" w:rsidP="00FF002F">
      <w:pPr>
        <w:jc w:val="center"/>
        <w:rPr>
          <w:b/>
          <w:bCs/>
          <w:sz w:val="22"/>
          <w:szCs w:val="22"/>
        </w:rPr>
      </w:pPr>
      <w:r w:rsidRPr="00FF002F">
        <w:rPr>
          <w:b/>
          <w:bCs/>
          <w:sz w:val="22"/>
          <w:szCs w:val="22"/>
        </w:rPr>
        <w:t>Nicolas Gillet*</w:t>
      </w:r>
    </w:p>
    <w:p w14:paraId="1A852104" w14:textId="77777777" w:rsidR="00FF002F" w:rsidRPr="00FF002F" w:rsidRDefault="00FF002F" w:rsidP="00FF002F">
      <w:pPr>
        <w:jc w:val="center"/>
        <w:rPr>
          <w:sz w:val="22"/>
          <w:szCs w:val="22"/>
        </w:rPr>
      </w:pPr>
      <w:proofErr w:type="spellStart"/>
      <w:r w:rsidRPr="00FF002F">
        <w:rPr>
          <w:sz w:val="22"/>
          <w:szCs w:val="22"/>
        </w:rPr>
        <w:t>QualiPsy</w:t>
      </w:r>
      <w:proofErr w:type="spellEnd"/>
      <w:r w:rsidRPr="00FF002F">
        <w:rPr>
          <w:sz w:val="22"/>
          <w:szCs w:val="22"/>
        </w:rPr>
        <w:t xml:space="preserve"> EE 1901, Université de Tours, Tours, France</w:t>
      </w:r>
    </w:p>
    <w:p w14:paraId="00504B5B" w14:textId="77777777" w:rsidR="00FF002F" w:rsidRPr="00FF002F" w:rsidRDefault="00FF002F" w:rsidP="00FF002F">
      <w:pPr>
        <w:jc w:val="center"/>
        <w:rPr>
          <w:sz w:val="22"/>
          <w:szCs w:val="22"/>
        </w:rPr>
      </w:pPr>
      <w:r w:rsidRPr="00FF002F">
        <w:rPr>
          <w:sz w:val="22"/>
          <w:szCs w:val="22"/>
        </w:rPr>
        <w:t>Institut Universitaire de France (IUF)</w:t>
      </w:r>
    </w:p>
    <w:p w14:paraId="23679EAD" w14:textId="77777777" w:rsidR="00FF002F" w:rsidRPr="00FF002F" w:rsidRDefault="00FF002F" w:rsidP="00FF002F">
      <w:pPr>
        <w:jc w:val="center"/>
        <w:rPr>
          <w:b/>
          <w:bCs/>
          <w:sz w:val="22"/>
          <w:szCs w:val="22"/>
        </w:rPr>
      </w:pPr>
      <w:r w:rsidRPr="00FF002F">
        <w:rPr>
          <w:b/>
          <w:bCs/>
          <w:sz w:val="22"/>
          <w:szCs w:val="22"/>
        </w:rPr>
        <w:t>Stéphanie Austin*</w:t>
      </w:r>
    </w:p>
    <w:p w14:paraId="593F2AAA" w14:textId="77777777" w:rsidR="00FF002F" w:rsidRPr="00FF002F" w:rsidRDefault="00FF002F" w:rsidP="00FF002F">
      <w:pPr>
        <w:jc w:val="center"/>
        <w:rPr>
          <w:sz w:val="22"/>
          <w:szCs w:val="22"/>
        </w:rPr>
      </w:pPr>
      <w:r w:rsidRPr="00FF002F">
        <w:rPr>
          <w:sz w:val="22"/>
          <w:szCs w:val="22"/>
        </w:rPr>
        <w:t>LIPROM, Université du Québec à Trois-Rivières, Trois-Rivières, Québec, Canada</w:t>
      </w:r>
    </w:p>
    <w:p w14:paraId="67549F7C" w14:textId="77777777" w:rsidR="00FF002F" w:rsidRPr="00FF002F" w:rsidRDefault="00FF002F" w:rsidP="00FF002F">
      <w:pPr>
        <w:jc w:val="center"/>
        <w:rPr>
          <w:b/>
          <w:bCs/>
          <w:sz w:val="22"/>
          <w:szCs w:val="22"/>
        </w:rPr>
      </w:pPr>
      <w:r w:rsidRPr="00FF002F">
        <w:rPr>
          <w:b/>
          <w:bCs/>
          <w:sz w:val="22"/>
          <w:szCs w:val="22"/>
        </w:rPr>
        <w:t xml:space="preserve">Tiphaine </w:t>
      </w:r>
      <w:proofErr w:type="spellStart"/>
      <w:r w:rsidRPr="00FF002F">
        <w:rPr>
          <w:b/>
          <w:bCs/>
          <w:sz w:val="22"/>
          <w:szCs w:val="22"/>
        </w:rPr>
        <w:t>Huyghebaert</w:t>
      </w:r>
      <w:proofErr w:type="spellEnd"/>
      <w:r w:rsidRPr="00FF002F">
        <w:rPr>
          <w:b/>
          <w:bCs/>
          <w:sz w:val="22"/>
          <w:szCs w:val="22"/>
        </w:rPr>
        <w:t>-Zouaghi</w:t>
      </w:r>
    </w:p>
    <w:p w14:paraId="34774F2F" w14:textId="77777777" w:rsidR="00FF002F" w:rsidRPr="00FF002F" w:rsidRDefault="00FF002F" w:rsidP="00FF002F">
      <w:pPr>
        <w:jc w:val="center"/>
        <w:rPr>
          <w:bCs/>
          <w:sz w:val="22"/>
          <w:szCs w:val="22"/>
        </w:rPr>
      </w:pPr>
      <w:r w:rsidRPr="00FF002F">
        <w:rPr>
          <w:bCs/>
          <w:sz w:val="22"/>
          <w:szCs w:val="22"/>
        </w:rPr>
        <w:t>C2S EA 6291, Université de Reims Champagne-Ardenne, Reims, France</w:t>
      </w:r>
    </w:p>
    <w:p w14:paraId="60259092" w14:textId="77777777" w:rsidR="00FF002F" w:rsidRPr="00FF002F" w:rsidRDefault="00FF002F" w:rsidP="00FF002F">
      <w:pPr>
        <w:jc w:val="center"/>
        <w:rPr>
          <w:b/>
          <w:bCs/>
          <w:sz w:val="22"/>
          <w:szCs w:val="22"/>
        </w:rPr>
      </w:pPr>
      <w:r w:rsidRPr="00FF002F">
        <w:rPr>
          <w:b/>
          <w:bCs/>
          <w:sz w:val="22"/>
          <w:szCs w:val="22"/>
        </w:rPr>
        <w:t xml:space="preserve">Claude </w:t>
      </w:r>
      <w:proofErr w:type="spellStart"/>
      <w:r w:rsidRPr="00FF002F">
        <w:rPr>
          <w:b/>
          <w:bCs/>
          <w:sz w:val="22"/>
          <w:szCs w:val="22"/>
        </w:rPr>
        <w:t>Fernet</w:t>
      </w:r>
      <w:proofErr w:type="spellEnd"/>
    </w:p>
    <w:p w14:paraId="1C280A5B" w14:textId="77777777" w:rsidR="00FF002F" w:rsidRPr="00FF002F" w:rsidRDefault="00FF002F" w:rsidP="00FF002F">
      <w:pPr>
        <w:jc w:val="center"/>
        <w:rPr>
          <w:sz w:val="22"/>
          <w:szCs w:val="22"/>
        </w:rPr>
      </w:pPr>
      <w:r w:rsidRPr="00FF002F">
        <w:rPr>
          <w:sz w:val="22"/>
          <w:szCs w:val="22"/>
        </w:rPr>
        <w:t>LIPROM, Université du Québec à Trois-Rivières, Trois-Rivières, Québec, Canada</w:t>
      </w:r>
    </w:p>
    <w:p w14:paraId="47220C51" w14:textId="77777777" w:rsidR="00FF002F" w:rsidRPr="00FF002F" w:rsidRDefault="00FF002F" w:rsidP="00FF002F">
      <w:pPr>
        <w:jc w:val="center"/>
        <w:rPr>
          <w:b/>
          <w:bCs/>
          <w:sz w:val="22"/>
          <w:szCs w:val="22"/>
          <w:lang w:val="en-US"/>
        </w:rPr>
      </w:pPr>
      <w:r w:rsidRPr="00FF002F">
        <w:rPr>
          <w:b/>
          <w:bCs/>
          <w:sz w:val="22"/>
          <w:szCs w:val="22"/>
          <w:lang w:val="en-US"/>
        </w:rPr>
        <w:t>Alexandre J.S. Morin</w:t>
      </w:r>
    </w:p>
    <w:p w14:paraId="003F4F4E" w14:textId="77777777" w:rsidR="00FF002F" w:rsidRPr="00FF002F" w:rsidRDefault="00FF002F" w:rsidP="00FF002F">
      <w:pPr>
        <w:jc w:val="center"/>
        <w:rPr>
          <w:bCs/>
          <w:sz w:val="22"/>
          <w:szCs w:val="22"/>
          <w:lang w:val="en-US"/>
        </w:rPr>
      </w:pPr>
      <w:r w:rsidRPr="00FF002F">
        <w:rPr>
          <w:bCs/>
          <w:sz w:val="22"/>
          <w:szCs w:val="22"/>
          <w:lang w:val="en-US"/>
        </w:rPr>
        <w:t>Substantive-Methodological Synergy Research Laboratory, Concordia University, Montreal, Québec, Canada</w:t>
      </w:r>
    </w:p>
    <w:p w14:paraId="17D20894" w14:textId="77777777" w:rsidR="00FF002F" w:rsidRPr="00FF002F" w:rsidRDefault="00FF002F" w:rsidP="00FF002F">
      <w:pPr>
        <w:jc w:val="center"/>
        <w:rPr>
          <w:sz w:val="10"/>
          <w:szCs w:val="10"/>
          <w:lang w:val="en-US"/>
        </w:rPr>
      </w:pPr>
    </w:p>
    <w:p w14:paraId="6F9FD3CE" w14:textId="77777777" w:rsidR="00FF002F" w:rsidRPr="00FF002F" w:rsidRDefault="00FF002F" w:rsidP="00FF002F">
      <w:pPr>
        <w:rPr>
          <w:sz w:val="22"/>
          <w:szCs w:val="22"/>
          <w:lang w:val="en-US"/>
        </w:rPr>
      </w:pPr>
      <w:r w:rsidRPr="00FF002F">
        <w:rPr>
          <w:sz w:val="22"/>
          <w:szCs w:val="22"/>
          <w:lang w:val="en-US"/>
        </w:rPr>
        <w:t>* Since the first two authors (N. G. &amp; S. A.) contributed equally to the preparation of this article, their order was determined at random: Both should be considered first authors.</w:t>
      </w:r>
    </w:p>
    <w:p w14:paraId="618D7D53" w14:textId="77777777" w:rsidR="00FF002F" w:rsidRPr="00FF002F" w:rsidRDefault="00FF002F" w:rsidP="00FF002F">
      <w:pPr>
        <w:rPr>
          <w:b/>
          <w:bCs/>
          <w:sz w:val="10"/>
          <w:szCs w:val="10"/>
          <w:lang w:val="en-US"/>
        </w:rPr>
      </w:pPr>
    </w:p>
    <w:p w14:paraId="0C0DD65C" w14:textId="77777777" w:rsidR="00FF002F" w:rsidRPr="00FF002F" w:rsidRDefault="00FF002F" w:rsidP="00FF002F">
      <w:pPr>
        <w:rPr>
          <w:b/>
          <w:bCs/>
          <w:sz w:val="22"/>
          <w:szCs w:val="22"/>
        </w:rPr>
      </w:pPr>
      <w:proofErr w:type="spellStart"/>
      <w:r w:rsidRPr="00FF002F">
        <w:rPr>
          <w:b/>
          <w:bCs/>
          <w:sz w:val="22"/>
          <w:szCs w:val="22"/>
        </w:rPr>
        <w:t>Corresponding</w:t>
      </w:r>
      <w:proofErr w:type="spellEnd"/>
      <w:r w:rsidRPr="00FF002F">
        <w:rPr>
          <w:b/>
          <w:bCs/>
          <w:sz w:val="22"/>
          <w:szCs w:val="22"/>
        </w:rPr>
        <w:t xml:space="preserve"> </w:t>
      </w:r>
      <w:proofErr w:type="spellStart"/>
      <w:proofErr w:type="gramStart"/>
      <w:r w:rsidRPr="00FF002F">
        <w:rPr>
          <w:b/>
          <w:bCs/>
          <w:sz w:val="22"/>
          <w:szCs w:val="22"/>
        </w:rPr>
        <w:t>author</w:t>
      </w:r>
      <w:proofErr w:type="spellEnd"/>
      <w:r w:rsidRPr="00FF002F">
        <w:rPr>
          <w:b/>
          <w:bCs/>
          <w:sz w:val="22"/>
          <w:szCs w:val="22"/>
        </w:rPr>
        <w:t>:</w:t>
      </w:r>
      <w:proofErr w:type="gramEnd"/>
      <w:r w:rsidRPr="00FF002F">
        <w:rPr>
          <w:b/>
          <w:bCs/>
          <w:sz w:val="22"/>
          <w:szCs w:val="22"/>
        </w:rPr>
        <w:t xml:space="preserve">  </w:t>
      </w:r>
    </w:p>
    <w:p w14:paraId="09E54EE8" w14:textId="77777777" w:rsidR="00FF002F" w:rsidRPr="00FF002F" w:rsidRDefault="00FF002F" w:rsidP="00FF002F">
      <w:pPr>
        <w:rPr>
          <w:sz w:val="22"/>
          <w:szCs w:val="22"/>
        </w:rPr>
      </w:pPr>
      <w:r w:rsidRPr="00FF002F">
        <w:rPr>
          <w:sz w:val="22"/>
          <w:szCs w:val="22"/>
        </w:rPr>
        <w:t xml:space="preserve">Nicolas Gillet, </w:t>
      </w:r>
    </w:p>
    <w:p w14:paraId="3D10D8B2" w14:textId="77777777" w:rsidR="00FF002F" w:rsidRPr="00FF002F" w:rsidRDefault="00FF002F" w:rsidP="00FF002F">
      <w:pPr>
        <w:rPr>
          <w:sz w:val="22"/>
          <w:szCs w:val="22"/>
        </w:rPr>
      </w:pPr>
      <w:r w:rsidRPr="00FF002F">
        <w:rPr>
          <w:sz w:val="22"/>
          <w:szCs w:val="22"/>
        </w:rPr>
        <w:t>Université de Tours,</w:t>
      </w:r>
    </w:p>
    <w:p w14:paraId="4A560A44" w14:textId="77777777" w:rsidR="00FF002F" w:rsidRPr="00FF002F" w:rsidRDefault="00FF002F" w:rsidP="00FF002F">
      <w:pPr>
        <w:rPr>
          <w:sz w:val="22"/>
          <w:szCs w:val="22"/>
        </w:rPr>
      </w:pPr>
      <w:r w:rsidRPr="00FF002F">
        <w:rPr>
          <w:sz w:val="22"/>
          <w:szCs w:val="22"/>
        </w:rPr>
        <w:t xml:space="preserve">Faculté Arts et Sciences Humaines, </w:t>
      </w:r>
    </w:p>
    <w:p w14:paraId="61D4B83B" w14:textId="77777777" w:rsidR="00FF002F" w:rsidRPr="00FF002F" w:rsidRDefault="00FF002F" w:rsidP="00FF002F">
      <w:pPr>
        <w:rPr>
          <w:sz w:val="22"/>
          <w:szCs w:val="22"/>
        </w:rPr>
      </w:pPr>
      <w:r w:rsidRPr="00FF002F">
        <w:rPr>
          <w:sz w:val="22"/>
          <w:szCs w:val="22"/>
        </w:rPr>
        <w:t xml:space="preserve">Département de psychologie, </w:t>
      </w:r>
    </w:p>
    <w:p w14:paraId="38AC8DFE" w14:textId="77777777" w:rsidR="00FF002F" w:rsidRPr="00FF002F" w:rsidRDefault="00FF002F" w:rsidP="00FF002F">
      <w:pPr>
        <w:rPr>
          <w:sz w:val="22"/>
          <w:szCs w:val="22"/>
        </w:rPr>
      </w:pPr>
      <w:r w:rsidRPr="00FF002F">
        <w:rPr>
          <w:sz w:val="22"/>
          <w:szCs w:val="22"/>
        </w:rPr>
        <w:t>3 rue des Tanneurs, 37041 Tours Cedex 1, France</w:t>
      </w:r>
    </w:p>
    <w:p w14:paraId="4ED02BF4" w14:textId="77777777" w:rsidR="00FF002F" w:rsidRPr="00FF002F" w:rsidRDefault="00FF002F" w:rsidP="00FF002F">
      <w:pPr>
        <w:rPr>
          <w:sz w:val="22"/>
          <w:szCs w:val="22"/>
        </w:rPr>
      </w:pPr>
      <w:proofErr w:type="gramStart"/>
      <w:r w:rsidRPr="00FF002F">
        <w:rPr>
          <w:sz w:val="22"/>
          <w:szCs w:val="22"/>
        </w:rPr>
        <w:t>E-mail:</w:t>
      </w:r>
      <w:proofErr w:type="gramEnd"/>
      <w:r w:rsidRPr="00FF002F">
        <w:rPr>
          <w:sz w:val="22"/>
          <w:szCs w:val="22"/>
        </w:rPr>
        <w:t xml:space="preserve"> nicolas.gillet@univ-tours.fr</w:t>
      </w:r>
    </w:p>
    <w:p w14:paraId="233311F3" w14:textId="77777777" w:rsidR="00FF002F" w:rsidRPr="00FF002F" w:rsidRDefault="00FF002F" w:rsidP="00FF002F">
      <w:pPr>
        <w:widowControl w:val="0"/>
        <w:rPr>
          <w:b/>
          <w:sz w:val="10"/>
          <w:szCs w:val="10"/>
          <w:lang w:val="fr-CA"/>
        </w:rPr>
      </w:pPr>
    </w:p>
    <w:p w14:paraId="794456BD" w14:textId="77777777" w:rsidR="00FF002F" w:rsidRPr="00FF002F" w:rsidRDefault="00FF002F" w:rsidP="00FF002F">
      <w:pPr>
        <w:pBdr>
          <w:top w:val="single" w:sz="4" w:space="1" w:color="auto"/>
          <w:left w:val="single" w:sz="4" w:space="4" w:color="auto"/>
          <w:bottom w:val="single" w:sz="4" w:space="1" w:color="auto"/>
          <w:right w:val="single" w:sz="4" w:space="4" w:color="auto"/>
        </w:pBdr>
        <w:jc w:val="both"/>
        <w:rPr>
          <w:sz w:val="22"/>
          <w:szCs w:val="22"/>
          <w:lang w:val="en-US"/>
        </w:rPr>
      </w:pPr>
      <w:r w:rsidRPr="00FF002F">
        <w:rPr>
          <w:sz w:val="22"/>
          <w:szCs w:val="22"/>
          <w:lang w:val="en-US"/>
        </w:rPr>
        <w:t xml:space="preserve">This is the prepublication version of the following manuscript: </w:t>
      </w:r>
    </w:p>
    <w:p w14:paraId="4DC08B18" w14:textId="77777777" w:rsidR="00FF002F" w:rsidRPr="00FF002F" w:rsidRDefault="00FF002F" w:rsidP="00FF002F">
      <w:pPr>
        <w:pBdr>
          <w:top w:val="single" w:sz="4" w:space="1" w:color="auto"/>
          <w:left w:val="single" w:sz="4" w:space="4" w:color="auto"/>
          <w:bottom w:val="single" w:sz="4" w:space="1" w:color="auto"/>
          <w:right w:val="single" w:sz="4" w:space="4" w:color="auto"/>
        </w:pBdr>
        <w:jc w:val="both"/>
        <w:rPr>
          <w:sz w:val="22"/>
          <w:szCs w:val="22"/>
          <w:lang w:val="en-US"/>
        </w:rPr>
      </w:pPr>
      <w:r w:rsidRPr="00FF002F">
        <w:rPr>
          <w:sz w:val="22"/>
          <w:szCs w:val="22"/>
          <w:lang w:val="en-US"/>
        </w:rPr>
        <w:t xml:space="preserve">Gillet, N., Austin, S., </w:t>
      </w:r>
      <w:proofErr w:type="spellStart"/>
      <w:r w:rsidRPr="00FF002F">
        <w:rPr>
          <w:sz w:val="22"/>
          <w:szCs w:val="22"/>
          <w:lang w:val="en-US"/>
        </w:rPr>
        <w:t>Huyghebaert-Zouaghi</w:t>
      </w:r>
      <w:proofErr w:type="spellEnd"/>
      <w:r w:rsidRPr="00FF002F">
        <w:rPr>
          <w:sz w:val="22"/>
          <w:szCs w:val="22"/>
          <w:lang w:val="en-US"/>
        </w:rPr>
        <w:t xml:space="preserve">, T., Fernet, C., &amp; Morin, A. J. S. (in press). Colleagues’ norms regarding work-related messages: Their differential effects among remote and onsite workers. </w:t>
      </w:r>
      <w:r w:rsidRPr="00FF002F">
        <w:rPr>
          <w:i/>
          <w:sz w:val="22"/>
          <w:szCs w:val="22"/>
          <w:lang w:val="en-US"/>
        </w:rPr>
        <w:t>Personnel Review</w:t>
      </w:r>
      <w:r w:rsidRPr="00FF002F">
        <w:rPr>
          <w:sz w:val="22"/>
          <w:szCs w:val="22"/>
          <w:lang w:val="en-US"/>
        </w:rPr>
        <w:t>. Early view. https://doi.org/10.1108/PR-01-2022-0067</w:t>
      </w:r>
    </w:p>
    <w:p w14:paraId="6EA4EA10" w14:textId="77777777" w:rsidR="00FF002F" w:rsidRPr="00FF002F" w:rsidRDefault="00FF002F" w:rsidP="00FF002F">
      <w:pPr>
        <w:pBdr>
          <w:top w:val="single" w:sz="4" w:space="1" w:color="auto"/>
          <w:left w:val="single" w:sz="4" w:space="4" w:color="auto"/>
          <w:bottom w:val="single" w:sz="4" w:space="1" w:color="auto"/>
          <w:right w:val="single" w:sz="4" w:space="4" w:color="auto"/>
        </w:pBdr>
        <w:jc w:val="both"/>
        <w:rPr>
          <w:sz w:val="22"/>
          <w:szCs w:val="22"/>
          <w:lang w:val="en-US"/>
        </w:rPr>
      </w:pPr>
      <w:r w:rsidRPr="00FF002F">
        <w:rPr>
          <w:sz w:val="22"/>
          <w:szCs w:val="22"/>
          <w:lang w:val="en-US"/>
        </w:rPr>
        <w:t xml:space="preserve">© 2022. This paper is not the copy of record and may not exactly replicate the authoritative document published in </w:t>
      </w:r>
      <w:r w:rsidRPr="00FF002F">
        <w:rPr>
          <w:i/>
          <w:sz w:val="22"/>
          <w:szCs w:val="22"/>
          <w:lang w:val="en-US"/>
        </w:rPr>
        <w:t>Personnel Review</w:t>
      </w:r>
      <w:r w:rsidRPr="00FF002F">
        <w:rPr>
          <w:sz w:val="22"/>
          <w:szCs w:val="22"/>
          <w:lang w:val="en-US"/>
        </w:rPr>
        <w:t>.</w:t>
      </w:r>
    </w:p>
    <w:p w14:paraId="47B4598E" w14:textId="77777777" w:rsidR="00FF002F" w:rsidRPr="00FF002F" w:rsidRDefault="00FF002F" w:rsidP="00FF002F">
      <w:pPr>
        <w:widowControl w:val="0"/>
        <w:jc w:val="center"/>
        <w:rPr>
          <w:rFonts w:eastAsia="Calibri"/>
          <w:b/>
          <w:sz w:val="22"/>
          <w:szCs w:val="22"/>
          <w:lang w:val="en-US"/>
        </w:rPr>
      </w:pPr>
      <w:r w:rsidRPr="00FF002F">
        <w:rPr>
          <w:rFonts w:eastAsia="Calibri"/>
          <w:b/>
          <w:sz w:val="22"/>
          <w:szCs w:val="22"/>
          <w:lang w:val="en-US"/>
        </w:rPr>
        <w:t>Abstract</w:t>
      </w:r>
    </w:p>
    <w:p w14:paraId="6CDC6C3B" w14:textId="77777777" w:rsidR="00FF002F" w:rsidRPr="00FF002F" w:rsidRDefault="00FF002F" w:rsidP="00FF002F">
      <w:pPr>
        <w:widowControl w:val="0"/>
        <w:jc w:val="both"/>
        <w:rPr>
          <w:rFonts w:eastAsia="Calibri"/>
          <w:sz w:val="22"/>
          <w:szCs w:val="22"/>
          <w:lang w:val="en-US"/>
        </w:rPr>
      </w:pPr>
      <w:r w:rsidRPr="00FF002F">
        <w:rPr>
          <w:rFonts w:eastAsia="Calibri"/>
          <w:sz w:val="22"/>
          <w:szCs w:val="22"/>
          <w:lang w:val="en-US"/>
        </w:rPr>
        <w:t xml:space="preserve">Purpose: Research has shown that colleagues’ norms promoting the need to respond quickly to work-related messages (CN) have a negative effect on work recovery experiences. In the present study, we examine the direct and indirect –through affective rumination and problem-solving pondering– effects of these norms on work-family conflict, family-work conflict, and job satisfaction, and verify whether and how these associations differ between employees working onsite (n = 158) or remotely (n = 284). </w:t>
      </w:r>
    </w:p>
    <w:p w14:paraId="5F3116DB" w14:textId="77777777" w:rsidR="00FF002F" w:rsidRPr="00FF002F" w:rsidRDefault="00FF002F" w:rsidP="00FF002F">
      <w:pPr>
        <w:widowControl w:val="0"/>
        <w:jc w:val="both"/>
        <w:rPr>
          <w:rFonts w:eastAsia="Calibri"/>
          <w:sz w:val="22"/>
          <w:szCs w:val="22"/>
          <w:lang w:val="en-US"/>
        </w:rPr>
      </w:pPr>
      <w:r w:rsidRPr="00FF002F">
        <w:rPr>
          <w:rFonts w:eastAsia="Calibri"/>
          <w:sz w:val="22"/>
          <w:szCs w:val="22"/>
          <w:lang w:val="en-US"/>
        </w:rPr>
        <w:t>Design/methodology/approach: A total of 442 employees completed an online survey that covered measures on CN, affective rumination, problem-solving pondering, work-family conflict, family-work conflict, and job satisfaction.</w:t>
      </w:r>
    </w:p>
    <w:p w14:paraId="7946C079" w14:textId="77777777" w:rsidR="00FF002F" w:rsidRPr="00FF002F" w:rsidRDefault="00FF002F" w:rsidP="00FF002F">
      <w:pPr>
        <w:widowControl w:val="0"/>
        <w:jc w:val="both"/>
        <w:rPr>
          <w:rFonts w:eastAsia="Calibri"/>
          <w:sz w:val="22"/>
          <w:szCs w:val="22"/>
          <w:lang w:val="en-US"/>
        </w:rPr>
      </w:pPr>
      <w:r w:rsidRPr="00FF002F">
        <w:rPr>
          <w:rFonts w:eastAsia="Calibri"/>
          <w:sz w:val="22"/>
          <w:szCs w:val="22"/>
          <w:lang w:val="en-US"/>
        </w:rPr>
        <w:t xml:space="preserve">Findings: As hypothesized, our results revealed that CN were positively related to work-family conflict and family-work conflict, but not to job satisfaction. Moreover, the indirect effects of CN on work-family conflict and job satisfaction were significantly mediated by affective rumination and problem-solving pondering, whereas the indirect effects of these norms on family-work conflict were significantly mediated by affective rumination. Finally, the relations between CN and the mediators (affective rumination and problem-solving pondering) were stronger among employees working onsite than among employees working remotely. </w:t>
      </w:r>
    </w:p>
    <w:p w14:paraId="2A52D7E5" w14:textId="77777777" w:rsidR="00FF002F" w:rsidRPr="00FF002F" w:rsidRDefault="00FF002F" w:rsidP="00FF002F">
      <w:pPr>
        <w:widowControl w:val="0"/>
        <w:jc w:val="both"/>
        <w:rPr>
          <w:rFonts w:eastAsia="Calibri"/>
          <w:sz w:val="22"/>
          <w:szCs w:val="22"/>
          <w:lang w:val="en-US"/>
        </w:rPr>
      </w:pPr>
      <w:r w:rsidRPr="00FF002F">
        <w:rPr>
          <w:rFonts w:eastAsia="Calibri"/>
          <w:sz w:val="22"/>
          <w:szCs w:val="22"/>
          <w:lang w:val="en-US"/>
        </w:rPr>
        <w:t xml:space="preserve">Originality: These results revealed that working remotely buffered the detrimental effects of CN on affective rumination and problem-solving pondering. </w:t>
      </w:r>
    </w:p>
    <w:p w14:paraId="4731426F" w14:textId="77777777" w:rsidR="00FF002F" w:rsidRPr="00FF002F" w:rsidRDefault="00FF002F" w:rsidP="00FF002F">
      <w:pPr>
        <w:widowControl w:val="0"/>
        <w:jc w:val="both"/>
        <w:rPr>
          <w:rFonts w:eastAsia="Calibri"/>
          <w:sz w:val="22"/>
          <w:szCs w:val="22"/>
          <w:lang w:val="en-US"/>
        </w:rPr>
      </w:pPr>
    </w:p>
    <w:p w14:paraId="47CE78C9" w14:textId="77777777" w:rsidR="00FF002F" w:rsidRPr="00FF002F" w:rsidRDefault="00FF002F" w:rsidP="00FF002F">
      <w:pPr>
        <w:widowControl w:val="0"/>
        <w:jc w:val="both"/>
        <w:rPr>
          <w:rFonts w:eastAsia="Calibri"/>
          <w:sz w:val="22"/>
          <w:szCs w:val="22"/>
          <w:lang w:val="en-US"/>
        </w:rPr>
      </w:pPr>
      <w:r w:rsidRPr="00FF002F">
        <w:rPr>
          <w:rFonts w:eastAsia="Calibri"/>
          <w:sz w:val="22"/>
          <w:szCs w:val="22"/>
          <w:lang w:val="en-US"/>
        </w:rPr>
        <w:t>Keywords: Colleagues’ pressure; communication technologies; recovery; work-family interface; job satisfaction; mediation; moderation; remote working</w:t>
      </w:r>
    </w:p>
    <w:p w14:paraId="0E7ECD6C" w14:textId="77777777" w:rsidR="00B37A7C" w:rsidRDefault="00B37A7C" w:rsidP="00FF002F">
      <w:pPr>
        <w:widowControl w:val="0"/>
        <w:spacing w:line="480" w:lineRule="auto"/>
        <w:rPr>
          <w:lang w:val="en-US"/>
        </w:rPr>
      </w:pPr>
    </w:p>
    <w:p w14:paraId="21E33B51" w14:textId="786E7EAC" w:rsidR="00707457" w:rsidRPr="00FF002F" w:rsidRDefault="004250AA" w:rsidP="00FF002F">
      <w:pPr>
        <w:widowControl w:val="0"/>
        <w:ind w:firstLine="284"/>
        <w:jc w:val="both"/>
        <w:rPr>
          <w:sz w:val="22"/>
          <w:szCs w:val="22"/>
          <w:lang w:val="en-US"/>
        </w:rPr>
      </w:pPr>
      <w:bookmarkStart w:id="0" w:name="_Hlk102476736"/>
      <w:r w:rsidRPr="00FF002F">
        <w:rPr>
          <w:sz w:val="22"/>
          <w:szCs w:val="22"/>
          <w:lang w:val="en-US"/>
        </w:rPr>
        <w:lastRenderedPageBreak/>
        <w:t>A</w:t>
      </w:r>
      <w:r w:rsidR="00F44DE8" w:rsidRPr="00FF002F">
        <w:rPr>
          <w:sz w:val="22"/>
          <w:szCs w:val="22"/>
          <w:lang w:val="en-US"/>
        </w:rPr>
        <w:t xml:space="preserve">n increasing number of </w:t>
      </w:r>
      <w:r w:rsidR="000E78DF" w:rsidRPr="00FF002F">
        <w:rPr>
          <w:sz w:val="22"/>
          <w:szCs w:val="22"/>
          <w:lang w:val="en-US"/>
        </w:rPr>
        <w:t>emp</w:t>
      </w:r>
      <w:bookmarkStart w:id="1" w:name="_GoBack"/>
      <w:bookmarkEnd w:id="1"/>
      <w:r w:rsidR="000E78DF" w:rsidRPr="00FF002F">
        <w:rPr>
          <w:sz w:val="22"/>
          <w:szCs w:val="22"/>
          <w:lang w:val="en-US"/>
        </w:rPr>
        <w:t xml:space="preserve">loyees </w:t>
      </w:r>
      <w:r w:rsidR="00F44DE8" w:rsidRPr="00FF002F">
        <w:rPr>
          <w:sz w:val="22"/>
          <w:szCs w:val="22"/>
          <w:lang w:val="en-US"/>
        </w:rPr>
        <w:t xml:space="preserve">are now able to </w:t>
      </w:r>
      <w:r w:rsidR="000E78DF" w:rsidRPr="00FF002F">
        <w:rPr>
          <w:sz w:val="22"/>
          <w:szCs w:val="22"/>
          <w:lang w:val="en-US"/>
        </w:rPr>
        <w:t xml:space="preserve">stay connected to their work </w:t>
      </w:r>
      <w:r w:rsidR="00F44DE8" w:rsidRPr="00FF002F">
        <w:rPr>
          <w:sz w:val="22"/>
          <w:szCs w:val="22"/>
          <w:lang w:val="en-US"/>
        </w:rPr>
        <w:t xml:space="preserve">at </w:t>
      </w:r>
      <w:r w:rsidR="000E78DF" w:rsidRPr="00FF002F">
        <w:rPr>
          <w:sz w:val="22"/>
          <w:szCs w:val="22"/>
          <w:lang w:val="en-US"/>
        </w:rPr>
        <w:t xml:space="preserve">any </w:t>
      </w:r>
      <w:r w:rsidR="00F44DE8" w:rsidRPr="00FF002F">
        <w:rPr>
          <w:sz w:val="22"/>
          <w:szCs w:val="22"/>
          <w:lang w:val="en-US"/>
        </w:rPr>
        <w:t xml:space="preserve">time and </w:t>
      </w:r>
      <w:r w:rsidR="000E78DF" w:rsidRPr="00FF002F">
        <w:rPr>
          <w:sz w:val="22"/>
          <w:szCs w:val="22"/>
          <w:lang w:val="en-US"/>
        </w:rPr>
        <w:t>place</w:t>
      </w:r>
      <w:r w:rsidR="00F44DE8" w:rsidRPr="00FF002F">
        <w:rPr>
          <w:sz w:val="22"/>
          <w:szCs w:val="22"/>
          <w:lang w:val="en-US"/>
        </w:rPr>
        <w:t xml:space="preserve"> and</w:t>
      </w:r>
      <w:r w:rsidR="00BE12EA" w:rsidRPr="00FF002F">
        <w:rPr>
          <w:sz w:val="22"/>
          <w:szCs w:val="22"/>
          <w:lang w:val="en-US"/>
        </w:rPr>
        <w:t>,</w:t>
      </w:r>
      <w:r w:rsidR="00F44DE8" w:rsidRPr="00FF002F">
        <w:rPr>
          <w:sz w:val="22"/>
          <w:szCs w:val="22"/>
          <w:lang w:val="en-US"/>
        </w:rPr>
        <w:t xml:space="preserve"> as a result</w:t>
      </w:r>
      <w:r w:rsidR="00BE12EA" w:rsidRPr="00FF002F">
        <w:rPr>
          <w:sz w:val="22"/>
          <w:szCs w:val="22"/>
          <w:lang w:val="en-US"/>
        </w:rPr>
        <w:t>,</w:t>
      </w:r>
      <w:r w:rsidR="00F44DE8" w:rsidRPr="00FF002F">
        <w:rPr>
          <w:sz w:val="22"/>
          <w:szCs w:val="22"/>
          <w:lang w:val="en-US"/>
        </w:rPr>
        <w:t xml:space="preserve"> come to </w:t>
      </w:r>
      <w:r w:rsidR="000E78DF" w:rsidRPr="00FF002F">
        <w:rPr>
          <w:sz w:val="22"/>
          <w:szCs w:val="22"/>
          <w:lang w:val="en-US"/>
        </w:rPr>
        <w:t xml:space="preserve">expect their colleagues to </w:t>
      </w:r>
      <w:r w:rsidR="006325D3" w:rsidRPr="00FF002F">
        <w:rPr>
          <w:sz w:val="22"/>
          <w:szCs w:val="22"/>
          <w:lang w:val="en-US"/>
        </w:rPr>
        <w:t>do the same</w:t>
      </w:r>
      <w:r w:rsidR="005B0725" w:rsidRPr="00FF002F">
        <w:rPr>
          <w:sz w:val="22"/>
          <w:szCs w:val="22"/>
          <w:lang w:val="en-US"/>
        </w:rPr>
        <w:t xml:space="preserve"> (</w:t>
      </w:r>
      <w:r w:rsidR="000D66B0" w:rsidRPr="00FF002F">
        <w:rPr>
          <w:sz w:val="22"/>
          <w:szCs w:val="22"/>
          <w:lang w:val="en-US"/>
        </w:rPr>
        <w:t xml:space="preserve">Derks </w:t>
      </w:r>
      <w:r w:rsidR="000D66B0" w:rsidRPr="00FF002F">
        <w:rPr>
          <w:i/>
          <w:sz w:val="22"/>
          <w:szCs w:val="22"/>
          <w:lang w:val="en-US"/>
        </w:rPr>
        <w:t>et al.</w:t>
      </w:r>
      <w:r w:rsidR="000D66B0" w:rsidRPr="00FF002F">
        <w:rPr>
          <w:sz w:val="22"/>
          <w:szCs w:val="22"/>
          <w:lang w:val="en-US"/>
        </w:rPr>
        <w:t>, 2015</w:t>
      </w:r>
      <w:r w:rsidR="005B0725" w:rsidRPr="00FF002F">
        <w:rPr>
          <w:sz w:val="22"/>
          <w:szCs w:val="22"/>
          <w:lang w:val="en-US"/>
        </w:rPr>
        <w:t xml:space="preserve">). </w:t>
      </w:r>
      <w:r w:rsidR="00972857" w:rsidRPr="00FF002F">
        <w:rPr>
          <w:sz w:val="22"/>
          <w:szCs w:val="22"/>
          <w:lang w:val="en-US"/>
        </w:rPr>
        <w:t xml:space="preserve">Research has shown that </w:t>
      </w:r>
      <w:r w:rsidR="005B0725" w:rsidRPr="00FF002F">
        <w:rPr>
          <w:sz w:val="22"/>
          <w:szCs w:val="22"/>
          <w:lang w:val="en-US"/>
        </w:rPr>
        <w:t xml:space="preserve">strong </w:t>
      </w:r>
      <w:r w:rsidR="00F44DE8" w:rsidRPr="00FF002F">
        <w:rPr>
          <w:sz w:val="22"/>
          <w:szCs w:val="22"/>
          <w:lang w:val="en-US"/>
        </w:rPr>
        <w:t xml:space="preserve">social </w:t>
      </w:r>
      <w:r w:rsidR="005B0725" w:rsidRPr="00FF002F">
        <w:rPr>
          <w:sz w:val="22"/>
          <w:szCs w:val="22"/>
          <w:lang w:val="en-US"/>
        </w:rPr>
        <w:t xml:space="preserve">norms </w:t>
      </w:r>
      <w:r w:rsidR="00F44DE8" w:rsidRPr="00FF002F">
        <w:rPr>
          <w:sz w:val="22"/>
          <w:szCs w:val="22"/>
          <w:lang w:val="en-US"/>
        </w:rPr>
        <w:t xml:space="preserve">regarding the need to remain </w:t>
      </w:r>
      <w:r w:rsidR="005B0725" w:rsidRPr="00FF002F">
        <w:rPr>
          <w:sz w:val="22"/>
          <w:szCs w:val="22"/>
          <w:lang w:val="en-US"/>
        </w:rPr>
        <w:t xml:space="preserve">connected </w:t>
      </w:r>
      <w:r w:rsidR="00F44DE8" w:rsidRPr="00FF002F">
        <w:rPr>
          <w:sz w:val="22"/>
          <w:szCs w:val="22"/>
          <w:lang w:val="en-US"/>
        </w:rPr>
        <w:t>at all time</w:t>
      </w:r>
      <w:r w:rsidR="00897D62" w:rsidRPr="00FF002F">
        <w:rPr>
          <w:sz w:val="22"/>
          <w:szCs w:val="22"/>
          <w:lang w:val="en-US"/>
        </w:rPr>
        <w:t>s</w:t>
      </w:r>
      <w:r w:rsidR="00F44DE8" w:rsidRPr="00FF002F">
        <w:rPr>
          <w:sz w:val="22"/>
          <w:szCs w:val="22"/>
          <w:lang w:val="en-US"/>
        </w:rPr>
        <w:t xml:space="preserve"> or to quickly respond to work-related messages </w:t>
      </w:r>
      <w:r w:rsidR="00972857" w:rsidRPr="00FF002F">
        <w:rPr>
          <w:sz w:val="22"/>
          <w:szCs w:val="22"/>
          <w:lang w:val="en-US"/>
        </w:rPr>
        <w:t xml:space="preserve">had a significant impact on the way </w:t>
      </w:r>
      <w:r w:rsidR="008B7C5D" w:rsidRPr="00FF002F">
        <w:rPr>
          <w:sz w:val="22"/>
          <w:szCs w:val="22"/>
          <w:lang w:val="en-US"/>
        </w:rPr>
        <w:t>employees manage the</w:t>
      </w:r>
      <w:r w:rsidR="00972857" w:rsidRPr="00FF002F">
        <w:rPr>
          <w:sz w:val="22"/>
          <w:szCs w:val="22"/>
          <w:lang w:val="en-US"/>
        </w:rPr>
        <w:t>ir</w:t>
      </w:r>
      <w:r w:rsidR="008B7C5D" w:rsidRPr="00FF002F">
        <w:rPr>
          <w:sz w:val="22"/>
          <w:szCs w:val="22"/>
          <w:lang w:val="en-US"/>
        </w:rPr>
        <w:t xml:space="preserve"> work-family interface</w:t>
      </w:r>
      <w:r w:rsidR="006710F1" w:rsidRPr="00FF002F">
        <w:rPr>
          <w:sz w:val="22"/>
          <w:szCs w:val="22"/>
          <w:lang w:val="en-US"/>
        </w:rPr>
        <w:t xml:space="preserve"> and</w:t>
      </w:r>
      <w:r w:rsidR="00972857" w:rsidRPr="00FF002F">
        <w:rPr>
          <w:sz w:val="22"/>
          <w:szCs w:val="22"/>
          <w:lang w:val="en-US"/>
        </w:rPr>
        <w:t xml:space="preserve"> on their </w:t>
      </w:r>
      <w:r w:rsidR="005B0725" w:rsidRPr="00FF002F">
        <w:rPr>
          <w:sz w:val="22"/>
          <w:szCs w:val="22"/>
          <w:lang w:val="en-US"/>
        </w:rPr>
        <w:t xml:space="preserve">work-related </w:t>
      </w:r>
      <w:r w:rsidR="00972857" w:rsidRPr="00FF002F">
        <w:rPr>
          <w:sz w:val="22"/>
          <w:szCs w:val="22"/>
          <w:lang w:val="en-US"/>
        </w:rPr>
        <w:t xml:space="preserve">psychological </w:t>
      </w:r>
      <w:r w:rsidR="006710F1" w:rsidRPr="00FF002F">
        <w:rPr>
          <w:sz w:val="22"/>
          <w:szCs w:val="22"/>
          <w:lang w:val="en-US"/>
        </w:rPr>
        <w:t>well-being</w:t>
      </w:r>
      <w:r w:rsidR="008B7C5D" w:rsidRPr="00FF002F">
        <w:rPr>
          <w:sz w:val="22"/>
          <w:szCs w:val="22"/>
          <w:lang w:val="en-US"/>
        </w:rPr>
        <w:t xml:space="preserve"> (</w:t>
      </w:r>
      <w:r w:rsidR="00F54FD6" w:rsidRPr="00FF002F">
        <w:rPr>
          <w:sz w:val="22"/>
          <w:szCs w:val="22"/>
          <w:lang w:val="en-US"/>
        </w:rPr>
        <w:t xml:space="preserve">e.g., </w:t>
      </w:r>
      <w:r w:rsidR="00566A94" w:rsidRPr="00FF002F">
        <w:rPr>
          <w:sz w:val="22"/>
          <w:szCs w:val="22"/>
          <w:lang w:val="en-US"/>
        </w:rPr>
        <w:t xml:space="preserve">Barber </w:t>
      </w:r>
      <w:r w:rsidR="00566A94" w:rsidRPr="00FF002F">
        <w:rPr>
          <w:i/>
          <w:sz w:val="22"/>
          <w:szCs w:val="22"/>
          <w:lang w:val="en-US"/>
        </w:rPr>
        <w:t>et al.</w:t>
      </w:r>
      <w:r w:rsidR="00566A94" w:rsidRPr="00FF002F">
        <w:rPr>
          <w:sz w:val="22"/>
          <w:szCs w:val="22"/>
          <w:lang w:val="en-US"/>
        </w:rPr>
        <w:t>, 2019</w:t>
      </w:r>
      <w:r w:rsidR="00F44DE8" w:rsidRPr="00FF002F">
        <w:rPr>
          <w:sz w:val="22"/>
          <w:szCs w:val="22"/>
          <w:lang w:val="en-US"/>
        </w:rPr>
        <w:t xml:space="preserve">; Park </w:t>
      </w:r>
      <w:r w:rsidR="00F44DE8" w:rsidRPr="00FF002F">
        <w:rPr>
          <w:i/>
          <w:sz w:val="22"/>
          <w:szCs w:val="22"/>
          <w:lang w:val="en-US"/>
        </w:rPr>
        <w:t>et al.</w:t>
      </w:r>
      <w:r w:rsidR="00F44DE8" w:rsidRPr="00FF002F">
        <w:rPr>
          <w:sz w:val="22"/>
          <w:szCs w:val="22"/>
          <w:lang w:val="en-US"/>
        </w:rPr>
        <w:t>, 2020</w:t>
      </w:r>
      <w:r w:rsidR="008B7C5D" w:rsidRPr="00FF002F">
        <w:rPr>
          <w:sz w:val="22"/>
          <w:szCs w:val="22"/>
          <w:lang w:val="en-US"/>
        </w:rPr>
        <w:t>).</w:t>
      </w:r>
      <w:r w:rsidR="00F44DE8" w:rsidRPr="00FF002F">
        <w:rPr>
          <w:sz w:val="22"/>
          <w:szCs w:val="22"/>
          <w:lang w:val="en-US"/>
        </w:rPr>
        <w:t xml:space="preserve"> </w:t>
      </w:r>
      <w:r w:rsidR="0006766C" w:rsidRPr="00FF002F">
        <w:rPr>
          <w:sz w:val="22"/>
          <w:szCs w:val="22"/>
          <w:lang w:val="en-US"/>
        </w:rPr>
        <w:t xml:space="preserve">From the perspective of the job demands-resources (JD-R) model (Bakker and </w:t>
      </w:r>
      <w:proofErr w:type="spellStart"/>
      <w:r w:rsidR="0006766C" w:rsidRPr="00FF002F">
        <w:rPr>
          <w:sz w:val="22"/>
          <w:szCs w:val="22"/>
          <w:lang w:val="en-US"/>
        </w:rPr>
        <w:t>Demerouti</w:t>
      </w:r>
      <w:proofErr w:type="spellEnd"/>
      <w:r w:rsidR="0006766C" w:rsidRPr="00FF002F">
        <w:rPr>
          <w:sz w:val="22"/>
          <w:szCs w:val="22"/>
          <w:lang w:val="en-US"/>
        </w:rPr>
        <w:t>, 2007) these norms represent a job demand, requiring sustained physical and/or psychological effort and therefore associated with physiological and/or psychological costs</w:t>
      </w:r>
      <w:r w:rsidRPr="00FF002F">
        <w:rPr>
          <w:sz w:val="22"/>
          <w:szCs w:val="22"/>
          <w:lang w:val="en-US"/>
        </w:rPr>
        <w:t xml:space="preserve"> (e.g., </w:t>
      </w:r>
      <w:r w:rsidR="00955510" w:rsidRPr="00FF002F">
        <w:rPr>
          <w:sz w:val="22"/>
          <w:szCs w:val="22"/>
          <w:lang w:val="en-US"/>
        </w:rPr>
        <w:t>lower job satisfaction</w:t>
      </w:r>
      <w:r w:rsidRPr="00FF002F">
        <w:rPr>
          <w:sz w:val="22"/>
          <w:szCs w:val="22"/>
          <w:lang w:val="en-US"/>
        </w:rPr>
        <w:t>, conflict</w:t>
      </w:r>
      <w:r w:rsidR="0063433C" w:rsidRPr="00FF002F">
        <w:rPr>
          <w:sz w:val="22"/>
          <w:szCs w:val="22"/>
          <w:lang w:val="en-US"/>
        </w:rPr>
        <w:t>s</w:t>
      </w:r>
      <w:r w:rsidRPr="00FF002F">
        <w:rPr>
          <w:sz w:val="22"/>
          <w:szCs w:val="22"/>
          <w:lang w:val="en-US"/>
        </w:rPr>
        <w:t xml:space="preserve"> between the work and family roles)</w:t>
      </w:r>
      <w:r w:rsidR="00B06D7F" w:rsidRPr="00FF002F">
        <w:rPr>
          <w:sz w:val="22"/>
          <w:szCs w:val="22"/>
          <w:lang w:val="en-US"/>
        </w:rPr>
        <w:t>.</w:t>
      </w:r>
      <w:r w:rsidR="00F93AD3" w:rsidRPr="00FF002F">
        <w:rPr>
          <w:sz w:val="22"/>
          <w:szCs w:val="22"/>
          <w:lang w:val="en-US"/>
        </w:rPr>
        <w:t xml:space="preserve"> </w:t>
      </w:r>
      <w:r w:rsidR="0006766C" w:rsidRPr="00FF002F">
        <w:rPr>
          <w:sz w:val="22"/>
          <w:szCs w:val="22"/>
          <w:lang w:val="en-US"/>
        </w:rPr>
        <w:t>A</w:t>
      </w:r>
      <w:r w:rsidR="004655B1" w:rsidRPr="00FF002F">
        <w:rPr>
          <w:sz w:val="22"/>
          <w:szCs w:val="22"/>
          <w:lang w:val="en-US"/>
        </w:rPr>
        <w:t>ccording to</w:t>
      </w:r>
      <w:r w:rsidR="00FA29C7" w:rsidRPr="00FF002F">
        <w:rPr>
          <w:sz w:val="22"/>
          <w:szCs w:val="22"/>
          <w:lang w:val="en-US"/>
        </w:rPr>
        <w:t xml:space="preserve"> </w:t>
      </w:r>
      <w:r w:rsidR="0006766C" w:rsidRPr="00FF002F">
        <w:rPr>
          <w:sz w:val="22"/>
          <w:szCs w:val="22"/>
          <w:lang w:val="en-US"/>
        </w:rPr>
        <w:t xml:space="preserve">the JD-R </w:t>
      </w:r>
      <w:r w:rsidR="00882A1F" w:rsidRPr="00FF002F">
        <w:rPr>
          <w:sz w:val="22"/>
          <w:szCs w:val="22"/>
          <w:lang w:val="en-US"/>
        </w:rPr>
        <w:t xml:space="preserve">model, </w:t>
      </w:r>
      <w:r w:rsidR="00EB39CE" w:rsidRPr="00FF002F">
        <w:rPr>
          <w:sz w:val="22"/>
          <w:szCs w:val="22"/>
          <w:lang w:val="en-US"/>
        </w:rPr>
        <w:t xml:space="preserve">these </w:t>
      </w:r>
      <w:r w:rsidR="000A6034" w:rsidRPr="00FF002F">
        <w:rPr>
          <w:sz w:val="22"/>
          <w:szCs w:val="22"/>
          <w:lang w:val="en-US"/>
        </w:rPr>
        <w:t>effects</w:t>
      </w:r>
      <w:r w:rsidR="00EB39CE" w:rsidRPr="00FF002F">
        <w:rPr>
          <w:sz w:val="22"/>
          <w:szCs w:val="22"/>
          <w:lang w:val="en-US"/>
        </w:rPr>
        <w:t xml:space="preserve"> can be </w:t>
      </w:r>
      <w:r w:rsidR="00326A67" w:rsidRPr="00FF002F">
        <w:rPr>
          <w:sz w:val="22"/>
          <w:szCs w:val="22"/>
          <w:lang w:val="en-US"/>
        </w:rPr>
        <w:t xml:space="preserve">buffered </w:t>
      </w:r>
      <w:r w:rsidR="006B0E21" w:rsidRPr="00FF002F">
        <w:rPr>
          <w:sz w:val="22"/>
          <w:szCs w:val="22"/>
          <w:lang w:val="en-US"/>
        </w:rPr>
        <w:t xml:space="preserve">by the presence of </w:t>
      </w:r>
      <w:r w:rsidR="00B15B94" w:rsidRPr="00FF002F">
        <w:rPr>
          <w:sz w:val="22"/>
          <w:szCs w:val="22"/>
          <w:lang w:val="en-US"/>
        </w:rPr>
        <w:t xml:space="preserve">job resources (Bakker </w:t>
      </w:r>
      <w:r w:rsidR="001E10CE" w:rsidRPr="00FF002F">
        <w:rPr>
          <w:sz w:val="22"/>
          <w:szCs w:val="22"/>
          <w:lang w:val="en-US"/>
        </w:rPr>
        <w:t>and</w:t>
      </w:r>
      <w:r w:rsidR="00B15B94" w:rsidRPr="00FF002F">
        <w:rPr>
          <w:sz w:val="22"/>
          <w:szCs w:val="22"/>
          <w:lang w:val="en-US"/>
        </w:rPr>
        <w:t xml:space="preserve"> </w:t>
      </w:r>
      <w:proofErr w:type="spellStart"/>
      <w:r w:rsidR="00B15B94" w:rsidRPr="00FF002F">
        <w:rPr>
          <w:sz w:val="22"/>
          <w:szCs w:val="22"/>
          <w:lang w:val="en-US"/>
        </w:rPr>
        <w:t>Dem</w:t>
      </w:r>
      <w:r w:rsidR="00125D0E" w:rsidRPr="00FF002F">
        <w:rPr>
          <w:sz w:val="22"/>
          <w:szCs w:val="22"/>
          <w:lang w:val="en-US"/>
        </w:rPr>
        <w:t>erouti</w:t>
      </w:r>
      <w:proofErr w:type="spellEnd"/>
      <w:r w:rsidR="00125D0E" w:rsidRPr="00FF002F">
        <w:rPr>
          <w:sz w:val="22"/>
          <w:szCs w:val="22"/>
          <w:lang w:val="en-US"/>
        </w:rPr>
        <w:t>, 20</w:t>
      </w:r>
      <w:r w:rsidR="001E10CE" w:rsidRPr="00FF002F">
        <w:rPr>
          <w:sz w:val="22"/>
          <w:szCs w:val="22"/>
          <w:lang w:val="en-US"/>
        </w:rPr>
        <w:t>0</w:t>
      </w:r>
      <w:r w:rsidR="00125D0E" w:rsidRPr="00FF002F">
        <w:rPr>
          <w:sz w:val="22"/>
          <w:szCs w:val="22"/>
          <w:lang w:val="en-US"/>
        </w:rPr>
        <w:t>7)</w:t>
      </w:r>
      <w:r w:rsidR="00F12B59" w:rsidRPr="00FF002F">
        <w:rPr>
          <w:sz w:val="22"/>
          <w:szCs w:val="22"/>
          <w:lang w:val="en-US"/>
        </w:rPr>
        <w:t xml:space="preserve">. </w:t>
      </w:r>
    </w:p>
    <w:p w14:paraId="60C2AEBF" w14:textId="0BF80F1E" w:rsidR="00877E4B" w:rsidRPr="00FF002F" w:rsidRDefault="00B06D7F" w:rsidP="00FF002F">
      <w:pPr>
        <w:widowControl w:val="0"/>
        <w:ind w:firstLine="284"/>
        <w:jc w:val="both"/>
        <w:rPr>
          <w:sz w:val="22"/>
          <w:szCs w:val="22"/>
          <w:lang w:val="en-US"/>
        </w:rPr>
      </w:pPr>
      <w:r w:rsidRPr="00FF002F">
        <w:rPr>
          <w:sz w:val="22"/>
          <w:szCs w:val="22"/>
          <w:lang w:val="en-US"/>
        </w:rPr>
        <w:t xml:space="preserve">For instance, the </w:t>
      </w:r>
      <w:r w:rsidR="008D3908" w:rsidRPr="00FF002F">
        <w:rPr>
          <w:sz w:val="22"/>
          <w:szCs w:val="22"/>
          <w:lang w:val="en-US"/>
        </w:rPr>
        <w:t xml:space="preserve">undesirable </w:t>
      </w:r>
      <w:r w:rsidRPr="00FF002F">
        <w:rPr>
          <w:sz w:val="22"/>
          <w:szCs w:val="22"/>
          <w:lang w:val="en-US"/>
        </w:rPr>
        <w:t xml:space="preserve">effects of this type of </w:t>
      </w:r>
      <w:r w:rsidR="008D3908" w:rsidRPr="00FF002F">
        <w:rPr>
          <w:sz w:val="22"/>
          <w:szCs w:val="22"/>
          <w:lang w:val="en-US"/>
        </w:rPr>
        <w:t>norm</w:t>
      </w:r>
      <w:r w:rsidR="00625B5F" w:rsidRPr="00FF002F">
        <w:rPr>
          <w:sz w:val="22"/>
          <w:szCs w:val="22"/>
          <w:lang w:val="en-US"/>
        </w:rPr>
        <w:t>s</w:t>
      </w:r>
      <w:r w:rsidR="008D3908" w:rsidRPr="00FF002F">
        <w:rPr>
          <w:sz w:val="22"/>
          <w:szCs w:val="22"/>
          <w:lang w:val="en-US"/>
        </w:rPr>
        <w:t xml:space="preserve"> </w:t>
      </w:r>
      <w:r w:rsidRPr="00FF002F">
        <w:rPr>
          <w:sz w:val="22"/>
          <w:szCs w:val="22"/>
          <w:lang w:val="en-US"/>
        </w:rPr>
        <w:t xml:space="preserve">may </w:t>
      </w:r>
      <w:r w:rsidR="008D3908" w:rsidRPr="00FF002F">
        <w:rPr>
          <w:sz w:val="22"/>
          <w:szCs w:val="22"/>
          <w:lang w:val="en-US"/>
        </w:rPr>
        <w:t>be</w:t>
      </w:r>
      <w:r w:rsidRPr="00FF002F">
        <w:rPr>
          <w:sz w:val="22"/>
          <w:szCs w:val="22"/>
          <w:lang w:val="en-US"/>
        </w:rPr>
        <w:t xml:space="preserve"> less pronounced for employees working remotely</w:t>
      </w:r>
      <w:r w:rsidR="00DE1C51" w:rsidRPr="00FF002F">
        <w:rPr>
          <w:sz w:val="22"/>
          <w:szCs w:val="22"/>
          <w:lang w:val="en-US"/>
        </w:rPr>
        <w:t xml:space="preserve">, </w:t>
      </w:r>
      <w:r w:rsidRPr="00FF002F">
        <w:rPr>
          <w:sz w:val="22"/>
          <w:szCs w:val="22"/>
          <w:lang w:val="en-US"/>
        </w:rPr>
        <w:t xml:space="preserve">for whom the </w:t>
      </w:r>
      <w:r w:rsidR="008D3908" w:rsidRPr="00FF002F">
        <w:rPr>
          <w:sz w:val="22"/>
          <w:szCs w:val="22"/>
          <w:lang w:val="en-US"/>
        </w:rPr>
        <w:t xml:space="preserve">boundaries of the </w:t>
      </w:r>
      <w:r w:rsidR="00DE1C51" w:rsidRPr="00FF002F">
        <w:rPr>
          <w:sz w:val="22"/>
          <w:szCs w:val="22"/>
          <w:lang w:val="en-US"/>
        </w:rPr>
        <w:t xml:space="preserve">work role </w:t>
      </w:r>
      <w:r w:rsidR="008D3908" w:rsidRPr="00FF002F">
        <w:rPr>
          <w:sz w:val="22"/>
          <w:szCs w:val="22"/>
          <w:lang w:val="en-US"/>
        </w:rPr>
        <w:t xml:space="preserve">are </w:t>
      </w:r>
      <w:r w:rsidR="00DE1C51" w:rsidRPr="00FF002F">
        <w:rPr>
          <w:sz w:val="22"/>
          <w:szCs w:val="22"/>
          <w:lang w:val="en-US"/>
        </w:rPr>
        <w:t xml:space="preserve">less salient </w:t>
      </w:r>
      <w:r w:rsidR="008D3908" w:rsidRPr="00FF002F">
        <w:rPr>
          <w:sz w:val="22"/>
          <w:szCs w:val="22"/>
          <w:lang w:val="en-US"/>
        </w:rPr>
        <w:t xml:space="preserve">as it occurs </w:t>
      </w:r>
      <w:r w:rsidR="00DE1C51" w:rsidRPr="00FF002F">
        <w:rPr>
          <w:sz w:val="22"/>
          <w:szCs w:val="22"/>
          <w:lang w:val="en-US"/>
        </w:rPr>
        <w:t>outside of a formal workplace</w:t>
      </w:r>
      <w:r w:rsidR="008D3908" w:rsidRPr="00FF002F">
        <w:rPr>
          <w:sz w:val="22"/>
          <w:szCs w:val="22"/>
          <w:lang w:val="en-US"/>
        </w:rPr>
        <w:t>, relative to their peers working onsite, for whom these norms involve a direct intrusion of work-related demands into a more clearly delimited personal sphere</w:t>
      </w:r>
      <w:r w:rsidR="00F93AD3" w:rsidRPr="00FF002F">
        <w:rPr>
          <w:sz w:val="22"/>
          <w:szCs w:val="22"/>
          <w:lang w:val="en-US"/>
        </w:rPr>
        <w:t xml:space="preserve"> </w:t>
      </w:r>
      <w:r w:rsidR="006C460D" w:rsidRPr="00FF002F">
        <w:rPr>
          <w:sz w:val="22"/>
          <w:szCs w:val="22"/>
          <w:lang w:val="en-US"/>
        </w:rPr>
        <w:t>(</w:t>
      </w:r>
      <w:r w:rsidR="00BB5ED5" w:rsidRPr="00FF002F">
        <w:rPr>
          <w:sz w:val="22"/>
          <w:szCs w:val="22"/>
          <w:lang w:val="en-US"/>
        </w:rPr>
        <w:t xml:space="preserve">Gillet </w:t>
      </w:r>
      <w:r w:rsidR="006C460D" w:rsidRPr="00FF002F">
        <w:rPr>
          <w:i/>
          <w:sz w:val="22"/>
          <w:szCs w:val="22"/>
          <w:lang w:val="en-US"/>
        </w:rPr>
        <w:t>et al.</w:t>
      </w:r>
      <w:r w:rsidR="006C460D" w:rsidRPr="00FF002F">
        <w:rPr>
          <w:sz w:val="22"/>
          <w:szCs w:val="22"/>
          <w:lang w:val="en-US"/>
        </w:rPr>
        <w:t>, 2021</w:t>
      </w:r>
      <w:r w:rsidR="00BB5ED5" w:rsidRPr="00FF002F">
        <w:rPr>
          <w:sz w:val="22"/>
          <w:szCs w:val="22"/>
          <w:lang w:val="en-US"/>
        </w:rPr>
        <w:t>a</w:t>
      </w:r>
      <w:r w:rsidR="004250AA" w:rsidRPr="00FF002F">
        <w:rPr>
          <w:sz w:val="22"/>
          <w:szCs w:val="22"/>
          <w:lang w:val="en-US"/>
        </w:rPr>
        <w:t>, 2022</w:t>
      </w:r>
      <w:r w:rsidR="006C460D" w:rsidRPr="00FF002F">
        <w:rPr>
          <w:sz w:val="22"/>
          <w:szCs w:val="22"/>
          <w:lang w:val="en-US"/>
        </w:rPr>
        <w:t>)</w:t>
      </w:r>
      <w:r w:rsidR="008D3908" w:rsidRPr="00FF002F">
        <w:rPr>
          <w:sz w:val="22"/>
          <w:szCs w:val="22"/>
          <w:lang w:val="en-US"/>
        </w:rPr>
        <w:t xml:space="preserve">. </w:t>
      </w:r>
      <w:r w:rsidR="00F43821" w:rsidRPr="00FF002F">
        <w:rPr>
          <w:sz w:val="22"/>
          <w:szCs w:val="22"/>
          <w:lang w:val="en-US"/>
        </w:rPr>
        <w:t xml:space="preserve">However, this </w:t>
      </w:r>
      <w:r w:rsidR="00F93AD3" w:rsidRPr="00FF002F">
        <w:rPr>
          <w:sz w:val="22"/>
          <w:szCs w:val="22"/>
          <w:lang w:val="en-US"/>
        </w:rPr>
        <w:t>possible</w:t>
      </w:r>
      <w:r w:rsidR="00CE553E" w:rsidRPr="00FF002F">
        <w:rPr>
          <w:sz w:val="22"/>
          <w:szCs w:val="22"/>
          <w:lang w:val="en-US"/>
        </w:rPr>
        <w:t xml:space="preserve"> buffering role</w:t>
      </w:r>
      <w:r w:rsidR="00826ABD" w:rsidRPr="00FF002F">
        <w:rPr>
          <w:sz w:val="22"/>
          <w:szCs w:val="22"/>
          <w:lang w:val="en-US"/>
        </w:rPr>
        <w:t xml:space="preserve"> of remote work </w:t>
      </w:r>
      <w:r w:rsidR="00532A58" w:rsidRPr="00FF002F">
        <w:rPr>
          <w:sz w:val="22"/>
          <w:szCs w:val="22"/>
          <w:lang w:val="en-US"/>
        </w:rPr>
        <w:t xml:space="preserve">on </w:t>
      </w:r>
      <w:r w:rsidR="00826ABD" w:rsidRPr="00FF002F">
        <w:rPr>
          <w:sz w:val="22"/>
          <w:szCs w:val="22"/>
          <w:lang w:val="en-US"/>
        </w:rPr>
        <w:t>the relation between</w:t>
      </w:r>
      <w:r w:rsidR="00282B2D" w:rsidRPr="00FF002F">
        <w:rPr>
          <w:sz w:val="22"/>
          <w:szCs w:val="22"/>
          <w:lang w:val="en-US"/>
        </w:rPr>
        <w:t xml:space="preserve"> colleague</w:t>
      </w:r>
      <w:r w:rsidR="00532A58" w:rsidRPr="00FF002F">
        <w:rPr>
          <w:sz w:val="22"/>
          <w:szCs w:val="22"/>
          <w:lang w:val="en-US"/>
        </w:rPr>
        <w:t>s’</w:t>
      </w:r>
      <w:r w:rsidR="009759B1" w:rsidRPr="00FF002F">
        <w:rPr>
          <w:sz w:val="22"/>
          <w:szCs w:val="22"/>
          <w:lang w:val="en-US"/>
        </w:rPr>
        <w:t xml:space="preserve"> norms</w:t>
      </w:r>
      <w:r w:rsidR="00826ABD" w:rsidRPr="00FF002F">
        <w:rPr>
          <w:sz w:val="22"/>
          <w:szCs w:val="22"/>
          <w:lang w:val="en-US"/>
        </w:rPr>
        <w:t xml:space="preserve"> </w:t>
      </w:r>
      <w:r w:rsidR="00F43821" w:rsidRPr="00FF002F">
        <w:rPr>
          <w:sz w:val="22"/>
          <w:szCs w:val="22"/>
          <w:lang w:val="en-US"/>
        </w:rPr>
        <w:t xml:space="preserve">regarding the need to follow up quickly on work-related messages (hereafter referred to as CN) </w:t>
      </w:r>
      <w:r w:rsidR="00826ABD" w:rsidRPr="00FF002F">
        <w:rPr>
          <w:sz w:val="22"/>
          <w:szCs w:val="22"/>
          <w:lang w:val="en-US"/>
        </w:rPr>
        <w:t>and employees' functioning</w:t>
      </w:r>
      <w:r w:rsidR="00925068" w:rsidRPr="00FF002F">
        <w:rPr>
          <w:sz w:val="22"/>
          <w:szCs w:val="22"/>
          <w:lang w:val="en-US"/>
        </w:rPr>
        <w:t xml:space="preserve"> has not yet been documented</w:t>
      </w:r>
      <w:r w:rsidR="00F43821" w:rsidRPr="00FF002F">
        <w:rPr>
          <w:sz w:val="22"/>
          <w:szCs w:val="22"/>
          <w:lang w:val="en-US"/>
        </w:rPr>
        <w:t xml:space="preserve"> in</w:t>
      </w:r>
      <w:r w:rsidR="00837EF8" w:rsidRPr="00FF002F">
        <w:rPr>
          <w:sz w:val="22"/>
          <w:szCs w:val="22"/>
          <w:lang w:val="en-US"/>
        </w:rPr>
        <w:t xml:space="preserve"> </w:t>
      </w:r>
      <w:r w:rsidR="00F43821" w:rsidRPr="00FF002F">
        <w:rPr>
          <w:sz w:val="22"/>
          <w:szCs w:val="22"/>
          <w:lang w:val="en-US"/>
        </w:rPr>
        <w:t>research</w:t>
      </w:r>
      <w:r w:rsidR="00925068" w:rsidRPr="00FF002F">
        <w:rPr>
          <w:sz w:val="22"/>
          <w:szCs w:val="22"/>
          <w:lang w:val="en-US"/>
        </w:rPr>
        <w:t xml:space="preserve">. </w:t>
      </w:r>
      <w:r w:rsidR="00E2246A" w:rsidRPr="00FF002F">
        <w:rPr>
          <w:sz w:val="22"/>
          <w:szCs w:val="22"/>
          <w:lang w:val="en-US"/>
        </w:rPr>
        <w:t xml:space="preserve">In this regard, some </w:t>
      </w:r>
      <w:r w:rsidR="006C460D" w:rsidRPr="00FF002F">
        <w:rPr>
          <w:sz w:val="22"/>
          <w:szCs w:val="22"/>
          <w:lang w:val="en-US"/>
        </w:rPr>
        <w:t>have highlighted the need to better understand how increased flexibility in the way employees can organize their work in terms of time and location (e.g., remote work) could influence the negative impact of job demands</w:t>
      </w:r>
      <w:r w:rsidR="00E2246A" w:rsidRPr="00FF002F">
        <w:rPr>
          <w:sz w:val="22"/>
          <w:szCs w:val="22"/>
          <w:lang w:val="en-US"/>
        </w:rPr>
        <w:t xml:space="preserve"> </w:t>
      </w:r>
      <w:r w:rsidR="006C460D" w:rsidRPr="00FF002F">
        <w:rPr>
          <w:sz w:val="22"/>
          <w:szCs w:val="22"/>
          <w:lang w:val="en-US"/>
        </w:rPr>
        <w:t xml:space="preserve">and how key individuals (e.g., colleagues) </w:t>
      </w:r>
      <w:r w:rsidR="00E2246A" w:rsidRPr="00FF002F">
        <w:rPr>
          <w:sz w:val="22"/>
          <w:szCs w:val="22"/>
          <w:lang w:val="en-US"/>
        </w:rPr>
        <w:t xml:space="preserve">can contribute to drain employees’ resources within these more flexible contexts </w:t>
      </w:r>
      <w:r w:rsidR="006C460D" w:rsidRPr="00FF002F">
        <w:rPr>
          <w:sz w:val="22"/>
          <w:szCs w:val="22"/>
          <w:lang w:val="en-US"/>
        </w:rPr>
        <w:t>(</w:t>
      </w:r>
      <w:proofErr w:type="spellStart"/>
      <w:r w:rsidR="00BB5ED5" w:rsidRPr="00FF002F">
        <w:rPr>
          <w:sz w:val="22"/>
          <w:szCs w:val="22"/>
          <w:lang w:val="en-US"/>
        </w:rPr>
        <w:t>Huyghebaert-Zouaghi</w:t>
      </w:r>
      <w:proofErr w:type="spellEnd"/>
      <w:r w:rsidR="00BB5ED5" w:rsidRPr="00FF002F">
        <w:rPr>
          <w:sz w:val="22"/>
          <w:szCs w:val="22"/>
          <w:lang w:val="en-US"/>
        </w:rPr>
        <w:t xml:space="preserve"> </w:t>
      </w:r>
      <w:r w:rsidR="00BB5ED5" w:rsidRPr="00FF002F">
        <w:rPr>
          <w:i/>
          <w:sz w:val="22"/>
          <w:szCs w:val="22"/>
          <w:lang w:val="en-US"/>
        </w:rPr>
        <w:t>et al.</w:t>
      </w:r>
      <w:r w:rsidR="00BB5ED5" w:rsidRPr="00FF002F">
        <w:rPr>
          <w:sz w:val="22"/>
          <w:szCs w:val="22"/>
          <w:lang w:val="en-US"/>
        </w:rPr>
        <w:t>, 2022</w:t>
      </w:r>
      <w:r w:rsidR="006C460D" w:rsidRPr="00FF002F">
        <w:rPr>
          <w:sz w:val="22"/>
          <w:szCs w:val="22"/>
          <w:lang w:val="en-US"/>
        </w:rPr>
        <w:t xml:space="preserve">). </w:t>
      </w:r>
    </w:p>
    <w:p w14:paraId="1AE98826" w14:textId="41FE81E6" w:rsidR="005870F7" w:rsidRPr="00FF002F" w:rsidRDefault="005C28A2" w:rsidP="00FF002F">
      <w:pPr>
        <w:widowControl w:val="0"/>
        <w:ind w:firstLine="284"/>
        <w:jc w:val="both"/>
        <w:rPr>
          <w:sz w:val="22"/>
          <w:szCs w:val="22"/>
          <w:lang w:val="en-US"/>
        </w:rPr>
      </w:pPr>
      <w:r w:rsidRPr="00FF002F">
        <w:rPr>
          <w:sz w:val="22"/>
          <w:szCs w:val="22"/>
          <w:lang w:val="en-US"/>
        </w:rPr>
        <w:t>This</w:t>
      </w:r>
      <w:r w:rsidR="0040445D" w:rsidRPr="00FF002F">
        <w:rPr>
          <w:sz w:val="22"/>
          <w:szCs w:val="22"/>
          <w:lang w:val="en-US"/>
        </w:rPr>
        <w:t xml:space="preserve"> study was designed to </w:t>
      </w:r>
      <w:r w:rsidR="00A00A1E" w:rsidRPr="00FF002F">
        <w:rPr>
          <w:sz w:val="22"/>
          <w:szCs w:val="22"/>
          <w:lang w:val="en-US"/>
        </w:rPr>
        <w:t xml:space="preserve">address these </w:t>
      </w:r>
      <w:r w:rsidR="004F344F" w:rsidRPr="00FF002F">
        <w:rPr>
          <w:sz w:val="22"/>
          <w:szCs w:val="22"/>
          <w:lang w:val="en-US"/>
        </w:rPr>
        <w:t>two important issues</w:t>
      </w:r>
      <w:r w:rsidR="00F67794" w:rsidRPr="00FF002F">
        <w:rPr>
          <w:sz w:val="22"/>
          <w:szCs w:val="22"/>
          <w:lang w:val="en-US"/>
        </w:rPr>
        <w:t>:</w:t>
      </w:r>
      <w:r w:rsidR="005E575A" w:rsidRPr="00FF002F">
        <w:rPr>
          <w:sz w:val="22"/>
          <w:szCs w:val="22"/>
          <w:lang w:val="en-US"/>
        </w:rPr>
        <w:t xml:space="preserve"> </w:t>
      </w:r>
      <w:r w:rsidR="005D2282" w:rsidRPr="00FF002F">
        <w:rPr>
          <w:sz w:val="22"/>
          <w:szCs w:val="22"/>
          <w:lang w:val="en-US"/>
        </w:rPr>
        <w:t>(1) t</w:t>
      </w:r>
      <w:r w:rsidR="004F344F" w:rsidRPr="00FF002F">
        <w:rPr>
          <w:sz w:val="22"/>
          <w:szCs w:val="22"/>
          <w:lang w:val="en-US"/>
        </w:rPr>
        <w:t xml:space="preserve">he possible negative effects of </w:t>
      </w:r>
      <w:r w:rsidR="006927AF" w:rsidRPr="00FF002F">
        <w:rPr>
          <w:sz w:val="22"/>
          <w:szCs w:val="22"/>
          <w:lang w:val="en-US"/>
        </w:rPr>
        <w:t>CN</w:t>
      </w:r>
      <w:r w:rsidR="005E575A" w:rsidRPr="00FF002F">
        <w:rPr>
          <w:sz w:val="22"/>
          <w:szCs w:val="22"/>
          <w:lang w:val="en-US"/>
        </w:rPr>
        <w:t xml:space="preserve">; </w:t>
      </w:r>
      <w:r w:rsidR="004F344F" w:rsidRPr="00FF002F">
        <w:rPr>
          <w:sz w:val="22"/>
          <w:szCs w:val="22"/>
          <w:lang w:val="en-US"/>
        </w:rPr>
        <w:t xml:space="preserve">and </w:t>
      </w:r>
      <w:r w:rsidR="005D2282" w:rsidRPr="00FF002F">
        <w:rPr>
          <w:sz w:val="22"/>
          <w:szCs w:val="22"/>
          <w:lang w:val="en-US"/>
        </w:rPr>
        <w:t xml:space="preserve">(2) </w:t>
      </w:r>
      <w:r w:rsidR="00EB2086" w:rsidRPr="00FF002F">
        <w:rPr>
          <w:sz w:val="22"/>
          <w:szCs w:val="22"/>
          <w:lang w:val="en-US"/>
        </w:rPr>
        <w:t xml:space="preserve">whether and </w:t>
      </w:r>
      <w:r w:rsidR="004F344F" w:rsidRPr="00FF002F">
        <w:rPr>
          <w:sz w:val="22"/>
          <w:szCs w:val="22"/>
          <w:lang w:val="en-US"/>
        </w:rPr>
        <w:t>how these</w:t>
      </w:r>
      <w:r w:rsidR="008D3908" w:rsidRPr="00FF002F">
        <w:rPr>
          <w:sz w:val="22"/>
          <w:szCs w:val="22"/>
          <w:lang w:val="en-US"/>
        </w:rPr>
        <w:t xml:space="preserve"> effects</w:t>
      </w:r>
      <w:r w:rsidR="004F344F" w:rsidRPr="00FF002F">
        <w:rPr>
          <w:sz w:val="22"/>
          <w:szCs w:val="22"/>
          <w:lang w:val="en-US"/>
        </w:rPr>
        <w:t xml:space="preserve"> differ between </w:t>
      </w:r>
      <w:r w:rsidR="008D3908" w:rsidRPr="00FF002F">
        <w:rPr>
          <w:sz w:val="22"/>
          <w:szCs w:val="22"/>
          <w:lang w:val="en-US"/>
        </w:rPr>
        <w:t xml:space="preserve">employees working </w:t>
      </w:r>
      <w:r w:rsidR="004F344F" w:rsidRPr="00FF002F">
        <w:rPr>
          <w:sz w:val="22"/>
          <w:szCs w:val="22"/>
          <w:lang w:val="en-US"/>
        </w:rPr>
        <w:t>remote</w:t>
      </w:r>
      <w:r w:rsidR="008D3908" w:rsidRPr="00FF002F">
        <w:rPr>
          <w:sz w:val="22"/>
          <w:szCs w:val="22"/>
          <w:lang w:val="en-US"/>
        </w:rPr>
        <w:t>ly</w:t>
      </w:r>
      <w:r w:rsidR="004F344F" w:rsidRPr="00FF002F">
        <w:rPr>
          <w:sz w:val="22"/>
          <w:szCs w:val="22"/>
          <w:lang w:val="en-US"/>
        </w:rPr>
        <w:t xml:space="preserve"> and onsite</w:t>
      </w:r>
      <w:r w:rsidR="009D2572" w:rsidRPr="00FF002F">
        <w:rPr>
          <w:sz w:val="22"/>
          <w:szCs w:val="22"/>
          <w:lang w:val="en-US"/>
        </w:rPr>
        <w:t xml:space="preserve">. </w:t>
      </w:r>
      <w:r w:rsidR="00B31869" w:rsidRPr="00FF002F">
        <w:rPr>
          <w:sz w:val="22"/>
          <w:szCs w:val="22"/>
          <w:lang w:val="en-US"/>
        </w:rPr>
        <w:t>W</w:t>
      </w:r>
      <w:r w:rsidR="004F344F" w:rsidRPr="00FF002F">
        <w:rPr>
          <w:sz w:val="22"/>
          <w:szCs w:val="22"/>
          <w:lang w:val="en-US"/>
        </w:rPr>
        <w:t xml:space="preserve">e focus on </w:t>
      </w:r>
      <w:r w:rsidR="00867C0F" w:rsidRPr="00FF002F">
        <w:rPr>
          <w:sz w:val="22"/>
          <w:szCs w:val="22"/>
          <w:lang w:val="en-US"/>
        </w:rPr>
        <w:t xml:space="preserve">two critical dimensions of the work-family interface, </w:t>
      </w:r>
      <w:r w:rsidR="004F344F" w:rsidRPr="00FF002F">
        <w:rPr>
          <w:sz w:val="22"/>
          <w:szCs w:val="22"/>
          <w:lang w:val="en-US"/>
        </w:rPr>
        <w:t xml:space="preserve">namely conflict </w:t>
      </w:r>
      <w:r w:rsidR="00867C0F" w:rsidRPr="00FF002F">
        <w:rPr>
          <w:sz w:val="22"/>
          <w:szCs w:val="22"/>
          <w:lang w:val="en-US"/>
        </w:rPr>
        <w:t xml:space="preserve">(i.e., when </w:t>
      </w:r>
      <w:r w:rsidR="003E5F5A" w:rsidRPr="00FF002F">
        <w:rPr>
          <w:sz w:val="22"/>
          <w:szCs w:val="22"/>
          <w:lang w:val="en-US"/>
        </w:rPr>
        <w:t xml:space="preserve">a </w:t>
      </w:r>
      <w:r w:rsidR="00867C0F" w:rsidRPr="00FF002F">
        <w:rPr>
          <w:sz w:val="22"/>
          <w:szCs w:val="22"/>
          <w:lang w:val="en-US"/>
        </w:rPr>
        <w:t xml:space="preserve">domain is seen as interfering with the other) </w:t>
      </w:r>
      <w:r w:rsidR="004F344F" w:rsidRPr="00FF002F">
        <w:rPr>
          <w:sz w:val="22"/>
          <w:szCs w:val="22"/>
          <w:lang w:val="en-US"/>
        </w:rPr>
        <w:t xml:space="preserve">from work to family </w:t>
      </w:r>
      <w:r w:rsidR="00E639E5" w:rsidRPr="00FF002F">
        <w:rPr>
          <w:sz w:val="22"/>
          <w:szCs w:val="22"/>
          <w:lang w:val="en-US"/>
        </w:rPr>
        <w:t xml:space="preserve">(WFC) </w:t>
      </w:r>
      <w:r w:rsidR="004F344F" w:rsidRPr="00FF002F">
        <w:rPr>
          <w:sz w:val="22"/>
          <w:szCs w:val="22"/>
          <w:lang w:val="en-US"/>
        </w:rPr>
        <w:t>and from family to work (</w:t>
      </w:r>
      <w:r w:rsidR="00E639E5" w:rsidRPr="00FF002F">
        <w:rPr>
          <w:sz w:val="22"/>
          <w:szCs w:val="22"/>
          <w:lang w:val="en-US"/>
        </w:rPr>
        <w:t xml:space="preserve">FWC; </w:t>
      </w:r>
      <w:r w:rsidR="00B31869" w:rsidRPr="00FF002F">
        <w:rPr>
          <w:sz w:val="22"/>
          <w:szCs w:val="22"/>
          <w:lang w:val="en-US"/>
        </w:rPr>
        <w:t xml:space="preserve">Allen </w:t>
      </w:r>
      <w:r w:rsidR="00B31869" w:rsidRPr="00FF002F">
        <w:rPr>
          <w:i/>
          <w:sz w:val="22"/>
          <w:szCs w:val="22"/>
          <w:lang w:val="en-US"/>
        </w:rPr>
        <w:t>et al.</w:t>
      </w:r>
      <w:r w:rsidR="00B31869" w:rsidRPr="00FF002F">
        <w:rPr>
          <w:sz w:val="22"/>
          <w:szCs w:val="22"/>
          <w:lang w:val="en-US"/>
        </w:rPr>
        <w:t>, 2020</w:t>
      </w:r>
      <w:r w:rsidR="004F344F" w:rsidRPr="00FF002F">
        <w:rPr>
          <w:sz w:val="22"/>
          <w:szCs w:val="22"/>
          <w:lang w:val="en-US"/>
        </w:rPr>
        <w:t xml:space="preserve">). </w:t>
      </w:r>
      <w:r w:rsidR="00E639E5" w:rsidRPr="00FF002F">
        <w:rPr>
          <w:sz w:val="22"/>
          <w:szCs w:val="22"/>
          <w:lang w:val="en-US"/>
        </w:rPr>
        <w:t>W</w:t>
      </w:r>
      <w:r w:rsidR="00625B5F" w:rsidRPr="00FF002F">
        <w:rPr>
          <w:sz w:val="22"/>
          <w:szCs w:val="22"/>
          <w:lang w:val="en-US"/>
        </w:rPr>
        <w:t xml:space="preserve">e </w:t>
      </w:r>
      <w:r w:rsidR="00E639E5" w:rsidRPr="00FF002F">
        <w:rPr>
          <w:sz w:val="22"/>
          <w:szCs w:val="22"/>
          <w:lang w:val="en-US"/>
        </w:rPr>
        <w:t xml:space="preserve">also </w:t>
      </w:r>
      <w:r w:rsidR="00FA0CEE" w:rsidRPr="00FF002F">
        <w:rPr>
          <w:sz w:val="22"/>
          <w:szCs w:val="22"/>
          <w:lang w:val="en-US"/>
        </w:rPr>
        <w:t xml:space="preserve">focus on </w:t>
      </w:r>
      <w:r w:rsidR="003E5F5A" w:rsidRPr="00FF002F">
        <w:rPr>
          <w:sz w:val="22"/>
          <w:szCs w:val="22"/>
          <w:lang w:val="en-US"/>
        </w:rPr>
        <w:t xml:space="preserve">a </w:t>
      </w:r>
      <w:r w:rsidR="006927AF" w:rsidRPr="00FF002F">
        <w:rPr>
          <w:sz w:val="22"/>
          <w:szCs w:val="22"/>
          <w:lang w:val="en-US"/>
        </w:rPr>
        <w:t xml:space="preserve">key </w:t>
      </w:r>
      <w:r w:rsidR="004F344F" w:rsidRPr="00FF002F">
        <w:rPr>
          <w:sz w:val="22"/>
          <w:szCs w:val="22"/>
          <w:lang w:val="en-US"/>
        </w:rPr>
        <w:t>component of psychological well-being</w:t>
      </w:r>
      <w:r w:rsidR="00867C0F" w:rsidRPr="00FF002F">
        <w:rPr>
          <w:sz w:val="22"/>
          <w:szCs w:val="22"/>
          <w:lang w:val="en-US"/>
        </w:rPr>
        <w:t xml:space="preserve"> </w:t>
      </w:r>
      <w:r w:rsidR="006927AF" w:rsidRPr="00FF002F">
        <w:rPr>
          <w:sz w:val="22"/>
          <w:szCs w:val="22"/>
          <w:lang w:val="en-US"/>
        </w:rPr>
        <w:t xml:space="preserve">at work, namely </w:t>
      </w:r>
      <w:r w:rsidR="00B31869" w:rsidRPr="00FF002F">
        <w:rPr>
          <w:sz w:val="22"/>
          <w:szCs w:val="22"/>
          <w:lang w:val="en-US"/>
        </w:rPr>
        <w:t>job satisfaction</w:t>
      </w:r>
      <w:r w:rsidR="00867C0F" w:rsidRPr="00FF002F">
        <w:rPr>
          <w:sz w:val="22"/>
          <w:szCs w:val="22"/>
          <w:lang w:val="en-US"/>
        </w:rPr>
        <w:t>, which ha</w:t>
      </w:r>
      <w:r w:rsidR="00B31869" w:rsidRPr="00FF002F">
        <w:rPr>
          <w:sz w:val="22"/>
          <w:szCs w:val="22"/>
          <w:lang w:val="en-US"/>
        </w:rPr>
        <w:t>s</w:t>
      </w:r>
      <w:r w:rsidR="00867C0F" w:rsidRPr="00FF002F">
        <w:rPr>
          <w:sz w:val="22"/>
          <w:szCs w:val="22"/>
          <w:lang w:val="en-US"/>
        </w:rPr>
        <w:t xml:space="preserve"> been found to be associated with </w:t>
      </w:r>
      <w:r w:rsidR="00B31869" w:rsidRPr="00FF002F">
        <w:rPr>
          <w:sz w:val="22"/>
          <w:szCs w:val="22"/>
          <w:lang w:val="en-US"/>
        </w:rPr>
        <w:t>work connectivity (Leung, 2011) and work-family integration</w:t>
      </w:r>
      <w:r w:rsidR="004F344F" w:rsidRPr="00FF002F">
        <w:rPr>
          <w:sz w:val="22"/>
          <w:szCs w:val="22"/>
          <w:lang w:val="en-US"/>
        </w:rPr>
        <w:t xml:space="preserve"> (</w:t>
      </w:r>
      <w:proofErr w:type="spellStart"/>
      <w:r w:rsidR="00B31869" w:rsidRPr="00FF002F">
        <w:rPr>
          <w:sz w:val="22"/>
          <w:szCs w:val="22"/>
          <w:lang w:val="en-US"/>
        </w:rPr>
        <w:t>Ilies</w:t>
      </w:r>
      <w:proofErr w:type="spellEnd"/>
      <w:r w:rsidR="00B31869" w:rsidRPr="00FF002F">
        <w:rPr>
          <w:sz w:val="22"/>
          <w:szCs w:val="22"/>
          <w:lang w:val="en-US"/>
        </w:rPr>
        <w:t xml:space="preserve"> </w:t>
      </w:r>
      <w:r w:rsidR="00B31869" w:rsidRPr="00FF002F">
        <w:rPr>
          <w:i/>
          <w:sz w:val="22"/>
          <w:szCs w:val="22"/>
          <w:lang w:val="en-US"/>
        </w:rPr>
        <w:t>et al.</w:t>
      </w:r>
      <w:r w:rsidR="00B31869" w:rsidRPr="00FF002F">
        <w:rPr>
          <w:sz w:val="22"/>
          <w:szCs w:val="22"/>
          <w:lang w:val="en-US"/>
        </w:rPr>
        <w:t>, 2009</w:t>
      </w:r>
      <w:r w:rsidR="004F344F" w:rsidRPr="00FF002F">
        <w:rPr>
          <w:sz w:val="22"/>
          <w:szCs w:val="22"/>
          <w:lang w:val="en-US"/>
        </w:rPr>
        <w:t>).</w:t>
      </w:r>
      <w:r w:rsidR="00E639E5" w:rsidRPr="00FF002F">
        <w:rPr>
          <w:sz w:val="22"/>
          <w:szCs w:val="22"/>
          <w:lang w:val="en-US"/>
        </w:rPr>
        <w:t xml:space="preserve"> Arguably, the effects of CN on the work-family interface and job satisfaction may be explained by numerous mechanisms, including components of the work recovery process (e.g., recovery experiences; </w:t>
      </w:r>
      <w:proofErr w:type="spellStart"/>
      <w:r w:rsidR="00E639E5" w:rsidRPr="00FF002F">
        <w:rPr>
          <w:sz w:val="22"/>
          <w:szCs w:val="22"/>
          <w:lang w:val="en-US"/>
        </w:rPr>
        <w:t>Sonnentag</w:t>
      </w:r>
      <w:proofErr w:type="spellEnd"/>
      <w:r w:rsidR="00E639E5" w:rsidRPr="00FF002F">
        <w:rPr>
          <w:sz w:val="22"/>
          <w:szCs w:val="22"/>
          <w:lang w:val="en-US"/>
        </w:rPr>
        <w:t xml:space="preserve"> and Fritz, 2015). Our decision to focus on the mediating role of affective rumination and problem-solving pondering is predicated by their central role as key drivers of the work recovery process (Junker </w:t>
      </w:r>
      <w:r w:rsidR="00E639E5" w:rsidRPr="00FF002F">
        <w:rPr>
          <w:i/>
          <w:sz w:val="22"/>
          <w:szCs w:val="22"/>
          <w:lang w:val="en-US"/>
        </w:rPr>
        <w:t>et al.</w:t>
      </w:r>
      <w:r w:rsidR="00E639E5" w:rsidRPr="00FF002F">
        <w:rPr>
          <w:sz w:val="22"/>
          <w:szCs w:val="22"/>
          <w:lang w:val="en-US"/>
        </w:rPr>
        <w:t xml:space="preserve">, 2021) and by their documented impact (beyond other components of the work recovery process) on employees’ behaviors, attitudes, and functioning in the work and family domains (e.g., Gillet </w:t>
      </w:r>
      <w:r w:rsidR="00E639E5" w:rsidRPr="00FF002F">
        <w:rPr>
          <w:i/>
          <w:sz w:val="22"/>
          <w:szCs w:val="22"/>
          <w:lang w:val="en-US"/>
        </w:rPr>
        <w:t>et al.</w:t>
      </w:r>
      <w:r w:rsidR="00E639E5" w:rsidRPr="00FF002F">
        <w:rPr>
          <w:sz w:val="22"/>
          <w:szCs w:val="22"/>
          <w:lang w:val="en-US"/>
        </w:rPr>
        <w:t xml:space="preserve">, 2021b; He </w:t>
      </w:r>
      <w:r w:rsidR="00E639E5" w:rsidRPr="00FF002F">
        <w:rPr>
          <w:i/>
          <w:sz w:val="22"/>
          <w:szCs w:val="22"/>
          <w:lang w:val="en-US"/>
        </w:rPr>
        <w:t>et al.</w:t>
      </w:r>
      <w:r w:rsidR="00E639E5" w:rsidRPr="00FF002F">
        <w:rPr>
          <w:sz w:val="22"/>
          <w:szCs w:val="22"/>
          <w:lang w:val="en-US"/>
        </w:rPr>
        <w:t>, 2021).</w:t>
      </w:r>
    </w:p>
    <w:p w14:paraId="3AD0F5AF" w14:textId="35FC7FD9" w:rsidR="00D44BB0" w:rsidRPr="00FF002F" w:rsidRDefault="005870F7" w:rsidP="00FF002F">
      <w:pPr>
        <w:widowControl w:val="0"/>
        <w:ind w:firstLine="284"/>
        <w:jc w:val="both"/>
        <w:rPr>
          <w:sz w:val="22"/>
          <w:szCs w:val="22"/>
          <w:lang w:val="en-US"/>
        </w:rPr>
      </w:pPr>
      <w:r w:rsidRPr="00FF002F">
        <w:rPr>
          <w:sz w:val="22"/>
          <w:szCs w:val="22"/>
          <w:lang w:val="en-US"/>
        </w:rPr>
        <w:t xml:space="preserve">To the best of our knowledge, this is the first study to examine the direct and indirect effects of CN on these outcomes (WFC, FWC, and job satisfaction) while considering these two mediators (affective rumination and problem-solving pondering). This is an important contribution to the literature given the potentially harmful effects of CN on individual functioning (Derks </w:t>
      </w:r>
      <w:r w:rsidRPr="00FF002F">
        <w:rPr>
          <w:i/>
          <w:sz w:val="22"/>
          <w:szCs w:val="22"/>
          <w:lang w:val="en-US"/>
        </w:rPr>
        <w:t>et al.</w:t>
      </w:r>
      <w:r w:rsidRPr="00FF002F">
        <w:rPr>
          <w:sz w:val="22"/>
          <w:szCs w:val="22"/>
          <w:lang w:val="en-US"/>
        </w:rPr>
        <w:t>, 2015). Indeed, in modern societies valuing heavy forms of work investment (</w:t>
      </w:r>
      <w:r w:rsidRPr="00FF002F">
        <w:rPr>
          <w:spacing w:val="-4"/>
          <w:sz w:val="22"/>
          <w:szCs w:val="22"/>
          <w:lang w:val="en-US"/>
        </w:rPr>
        <w:t xml:space="preserve">Gillet </w:t>
      </w:r>
      <w:r w:rsidRPr="00FF002F">
        <w:rPr>
          <w:i/>
          <w:spacing w:val="-4"/>
          <w:sz w:val="22"/>
          <w:szCs w:val="22"/>
          <w:lang w:val="en-US"/>
        </w:rPr>
        <w:t>et al.</w:t>
      </w:r>
      <w:r w:rsidRPr="00FF002F">
        <w:rPr>
          <w:spacing w:val="-4"/>
          <w:sz w:val="22"/>
          <w:szCs w:val="22"/>
          <w:lang w:val="en-US"/>
        </w:rPr>
        <w:t>, 2018</w:t>
      </w:r>
      <w:r w:rsidRPr="00FF002F">
        <w:rPr>
          <w:sz w:val="22"/>
          <w:szCs w:val="22"/>
          <w:lang w:val="en-US"/>
        </w:rPr>
        <w:t xml:space="preserve">), our findings might highlight the need to consider reducing exposure to CN to promote employees’ recovery experiences and functioning. </w:t>
      </w:r>
      <w:r w:rsidR="00E639E5" w:rsidRPr="00FF002F">
        <w:rPr>
          <w:sz w:val="22"/>
          <w:szCs w:val="22"/>
          <w:lang w:val="en-US"/>
        </w:rPr>
        <w:t xml:space="preserve"> </w:t>
      </w:r>
      <w:r w:rsidR="004F344F" w:rsidRPr="00FF002F">
        <w:rPr>
          <w:sz w:val="22"/>
          <w:szCs w:val="22"/>
          <w:lang w:val="en-US"/>
        </w:rPr>
        <w:t xml:space="preserve"> </w:t>
      </w:r>
      <w:bookmarkStart w:id="2" w:name="_Hlk102476658"/>
    </w:p>
    <w:p w14:paraId="1EE7A3EA" w14:textId="708D3DD8" w:rsidR="000C5068" w:rsidRPr="00FF002F" w:rsidRDefault="00995A7E" w:rsidP="00FF002F">
      <w:pPr>
        <w:widowControl w:val="0"/>
        <w:jc w:val="both"/>
        <w:rPr>
          <w:b/>
          <w:sz w:val="22"/>
          <w:szCs w:val="22"/>
          <w:lang w:val="en-US"/>
        </w:rPr>
      </w:pPr>
      <w:bookmarkStart w:id="3" w:name="_Hlk112340178"/>
      <w:bookmarkStart w:id="4" w:name="_Hlk112342799"/>
      <w:bookmarkStart w:id="5" w:name="_Hlk118130385"/>
      <w:bookmarkStart w:id="6" w:name="_Hlk102478966"/>
      <w:bookmarkEnd w:id="0"/>
      <w:bookmarkEnd w:id="2"/>
      <w:r w:rsidRPr="00FF002F">
        <w:rPr>
          <w:b/>
          <w:sz w:val="22"/>
          <w:szCs w:val="22"/>
          <w:lang w:val="en-US"/>
        </w:rPr>
        <w:t>The Detrimental Effects of Job Demands</w:t>
      </w:r>
    </w:p>
    <w:p w14:paraId="75A5B7B4" w14:textId="60CEA141" w:rsidR="00795F70" w:rsidRPr="00FF002F" w:rsidRDefault="001F13B4" w:rsidP="00FF002F">
      <w:pPr>
        <w:widowControl w:val="0"/>
        <w:ind w:firstLine="284"/>
        <w:jc w:val="both"/>
        <w:rPr>
          <w:sz w:val="22"/>
          <w:szCs w:val="22"/>
          <w:lang w:val="en-US"/>
        </w:rPr>
      </w:pPr>
      <w:r w:rsidRPr="00FF002F">
        <w:rPr>
          <w:sz w:val="22"/>
          <w:szCs w:val="22"/>
          <w:lang w:val="en-US"/>
        </w:rPr>
        <w:t xml:space="preserve">The JD-R model (Bakker and </w:t>
      </w:r>
      <w:proofErr w:type="spellStart"/>
      <w:r w:rsidRPr="00FF002F">
        <w:rPr>
          <w:sz w:val="22"/>
          <w:szCs w:val="22"/>
          <w:lang w:val="en-US"/>
        </w:rPr>
        <w:t>Demerouti</w:t>
      </w:r>
      <w:proofErr w:type="spellEnd"/>
      <w:r w:rsidRPr="00FF002F">
        <w:rPr>
          <w:sz w:val="22"/>
          <w:szCs w:val="22"/>
          <w:lang w:val="en-US"/>
        </w:rPr>
        <w:t xml:space="preserve">, 2007) </w:t>
      </w:r>
      <w:r w:rsidR="003E5F5A" w:rsidRPr="00FF002F">
        <w:rPr>
          <w:sz w:val="22"/>
          <w:szCs w:val="22"/>
          <w:lang w:val="en-US"/>
        </w:rPr>
        <w:t xml:space="preserve">was the </w:t>
      </w:r>
      <w:r w:rsidR="00AF19C3" w:rsidRPr="00FF002F">
        <w:rPr>
          <w:sz w:val="22"/>
          <w:szCs w:val="22"/>
          <w:lang w:val="en-US"/>
        </w:rPr>
        <w:t xml:space="preserve">main theoretical model </w:t>
      </w:r>
      <w:r w:rsidR="003E5F5A" w:rsidRPr="00FF002F">
        <w:rPr>
          <w:sz w:val="22"/>
          <w:szCs w:val="22"/>
          <w:lang w:val="en-US"/>
        </w:rPr>
        <w:t xml:space="preserve">used in this </w:t>
      </w:r>
      <w:r w:rsidR="00AF19C3" w:rsidRPr="00FF002F">
        <w:rPr>
          <w:sz w:val="22"/>
          <w:szCs w:val="22"/>
          <w:lang w:val="en-US"/>
        </w:rPr>
        <w:t>research</w:t>
      </w:r>
      <w:r w:rsidR="003E5F5A" w:rsidRPr="00FF002F">
        <w:rPr>
          <w:sz w:val="22"/>
          <w:szCs w:val="22"/>
          <w:lang w:val="en-US"/>
        </w:rPr>
        <w:t xml:space="preserve"> </w:t>
      </w:r>
      <w:r w:rsidR="00AF19C3" w:rsidRPr="00FF002F">
        <w:rPr>
          <w:sz w:val="22"/>
          <w:szCs w:val="22"/>
          <w:lang w:val="en-US"/>
        </w:rPr>
        <w:t xml:space="preserve">as it </w:t>
      </w:r>
      <w:r w:rsidR="00FF11DF" w:rsidRPr="00FF002F">
        <w:rPr>
          <w:sz w:val="22"/>
          <w:szCs w:val="22"/>
          <w:lang w:val="en-US"/>
        </w:rPr>
        <w:t>explains</w:t>
      </w:r>
      <w:r w:rsidR="00AF19C3" w:rsidRPr="00FF002F">
        <w:rPr>
          <w:sz w:val="22"/>
          <w:szCs w:val="22"/>
          <w:lang w:val="en-US"/>
        </w:rPr>
        <w:t xml:space="preserve"> the effects of job demands, such as exposure </w:t>
      </w:r>
      <w:r w:rsidR="00AC7701" w:rsidRPr="00FF002F">
        <w:rPr>
          <w:sz w:val="22"/>
          <w:szCs w:val="22"/>
          <w:lang w:val="en-US"/>
        </w:rPr>
        <w:t xml:space="preserve">to </w:t>
      </w:r>
      <w:r w:rsidR="00AF19C3" w:rsidRPr="00FF002F">
        <w:rPr>
          <w:sz w:val="22"/>
          <w:szCs w:val="22"/>
          <w:lang w:val="en-US"/>
        </w:rPr>
        <w:t xml:space="preserve">CN, on individuals’ functioning. </w:t>
      </w:r>
      <w:r w:rsidR="00795F70" w:rsidRPr="00FF002F">
        <w:rPr>
          <w:sz w:val="22"/>
          <w:szCs w:val="22"/>
          <w:lang w:val="en-US"/>
        </w:rPr>
        <w:t xml:space="preserve">Numerous studies have demonstrated the detrimental effects of job demands on workers’ attitudes (e.g., job satisfaction), behaviors (e.g., work performance), and health (e.g., psychological well-being; Park </w:t>
      </w:r>
      <w:r w:rsidR="00795F70" w:rsidRPr="00FF002F">
        <w:rPr>
          <w:i/>
          <w:sz w:val="22"/>
          <w:szCs w:val="22"/>
          <w:lang w:val="en-US"/>
        </w:rPr>
        <w:t>et al.</w:t>
      </w:r>
      <w:r w:rsidR="00795F70" w:rsidRPr="00FF002F">
        <w:rPr>
          <w:sz w:val="22"/>
          <w:szCs w:val="22"/>
          <w:lang w:val="en-US"/>
        </w:rPr>
        <w:t xml:space="preserve">, 2020; </w:t>
      </w:r>
      <w:proofErr w:type="spellStart"/>
      <w:r w:rsidR="00795F70" w:rsidRPr="00FF002F">
        <w:rPr>
          <w:sz w:val="22"/>
          <w:szCs w:val="22"/>
          <w:lang w:val="en-US"/>
        </w:rPr>
        <w:t>Voydanoff</w:t>
      </w:r>
      <w:proofErr w:type="spellEnd"/>
      <w:r w:rsidR="00795F70" w:rsidRPr="00FF002F">
        <w:rPr>
          <w:sz w:val="22"/>
          <w:szCs w:val="22"/>
          <w:lang w:val="en-US"/>
        </w:rPr>
        <w:t xml:space="preserve">, 2015). </w:t>
      </w:r>
      <w:r w:rsidR="00AF19C3" w:rsidRPr="00FF002F">
        <w:rPr>
          <w:sz w:val="22"/>
          <w:szCs w:val="22"/>
          <w:lang w:val="en-US"/>
        </w:rPr>
        <w:t>In addition, many researchers</w:t>
      </w:r>
      <w:r w:rsidR="00AA7414" w:rsidRPr="00FF002F">
        <w:rPr>
          <w:sz w:val="22"/>
          <w:szCs w:val="22"/>
          <w:lang w:val="en-US"/>
        </w:rPr>
        <w:t xml:space="preserve"> working with the JD-R model</w:t>
      </w:r>
      <w:r w:rsidR="00AF19C3" w:rsidRPr="00FF002F">
        <w:rPr>
          <w:sz w:val="22"/>
          <w:szCs w:val="22"/>
          <w:lang w:val="en-US"/>
        </w:rPr>
        <w:t xml:space="preserve"> have emphasized the need to </w:t>
      </w:r>
      <w:r w:rsidR="00AA7414" w:rsidRPr="00FF002F">
        <w:rPr>
          <w:sz w:val="22"/>
          <w:szCs w:val="22"/>
          <w:lang w:val="en-US"/>
        </w:rPr>
        <w:t xml:space="preserve">try and </w:t>
      </w:r>
      <w:r w:rsidR="00AF19C3" w:rsidRPr="00FF002F">
        <w:rPr>
          <w:sz w:val="22"/>
          <w:szCs w:val="22"/>
          <w:lang w:val="en-US"/>
        </w:rPr>
        <w:t>identify the mediating</w:t>
      </w:r>
      <w:r w:rsidR="003E5F5A" w:rsidRPr="00FF002F">
        <w:rPr>
          <w:sz w:val="22"/>
          <w:szCs w:val="22"/>
          <w:lang w:val="en-US"/>
        </w:rPr>
        <w:t xml:space="preserve"> </w:t>
      </w:r>
      <w:r w:rsidR="00AF19C3" w:rsidRPr="00FF002F">
        <w:rPr>
          <w:sz w:val="22"/>
          <w:szCs w:val="22"/>
          <w:lang w:val="en-US"/>
        </w:rPr>
        <w:t>variables explain</w:t>
      </w:r>
      <w:r w:rsidR="003E5F5A" w:rsidRPr="00FF002F">
        <w:rPr>
          <w:sz w:val="22"/>
          <w:szCs w:val="22"/>
          <w:lang w:val="en-US"/>
        </w:rPr>
        <w:t>ing</w:t>
      </w:r>
      <w:r w:rsidR="00AF19C3" w:rsidRPr="00FF002F">
        <w:rPr>
          <w:sz w:val="22"/>
          <w:szCs w:val="22"/>
          <w:lang w:val="en-US"/>
        </w:rPr>
        <w:t xml:space="preserve"> the effects of job demands, and the dimensions (e.g., job</w:t>
      </w:r>
      <w:r w:rsidR="005D7A98" w:rsidRPr="00FF002F">
        <w:rPr>
          <w:sz w:val="22"/>
          <w:szCs w:val="22"/>
          <w:lang w:val="en-US"/>
        </w:rPr>
        <w:t xml:space="preserve"> </w:t>
      </w:r>
      <w:r w:rsidR="00AF19C3" w:rsidRPr="00FF002F">
        <w:rPr>
          <w:sz w:val="22"/>
          <w:szCs w:val="22"/>
          <w:lang w:val="en-US"/>
        </w:rPr>
        <w:t xml:space="preserve">resources) that moderate these effects (e.g., Derks </w:t>
      </w:r>
      <w:r w:rsidR="00AF19C3" w:rsidRPr="00FF002F">
        <w:rPr>
          <w:i/>
          <w:sz w:val="22"/>
          <w:szCs w:val="22"/>
          <w:lang w:val="en-US"/>
        </w:rPr>
        <w:t>et al.</w:t>
      </w:r>
      <w:r w:rsidR="00AF19C3" w:rsidRPr="00FF002F">
        <w:rPr>
          <w:sz w:val="22"/>
          <w:szCs w:val="22"/>
          <w:lang w:val="en-US"/>
        </w:rPr>
        <w:t xml:space="preserve">, 2015; Page </w:t>
      </w:r>
      <w:r w:rsidR="00AF19C3" w:rsidRPr="00FF002F">
        <w:rPr>
          <w:i/>
          <w:sz w:val="22"/>
          <w:szCs w:val="22"/>
          <w:lang w:val="en-US"/>
        </w:rPr>
        <w:t>et al.</w:t>
      </w:r>
      <w:r w:rsidR="00AF19C3" w:rsidRPr="00FF002F">
        <w:rPr>
          <w:sz w:val="22"/>
          <w:szCs w:val="22"/>
          <w:lang w:val="en-US"/>
        </w:rPr>
        <w:t>, 2021).</w:t>
      </w:r>
      <w:r w:rsidR="00510D6E" w:rsidRPr="00FF002F">
        <w:rPr>
          <w:sz w:val="22"/>
          <w:szCs w:val="22"/>
          <w:lang w:val="en-US"/>
        </w:rPr>
        <w:t xml:space="preserve"> In this regard, </w:t>
      </w:r>
      <w:r w:rsidR="00795F70" w:rsidRPr="00FF002F">
        <w:rPr>
          <w:sz w:val="22"/>
          <w:szCs w:val="22"/>
          <w:lang w:val="en-US"/>
        </w:rPr>
        <w:t xml:space="preserve">research has shown that the negative effects of job </w:t>
      </w:r>
      <w:proofErr w:type="gramStart"/>
      <w:r w:rsidR="00795F70" w:rsidRPr="00FF002F">
        <w:rPr>
          <w:sz w:val="22"/>
          <w:szCs w:val="22"/>
          <w:lang w:val="en-US"/>
        </w:rPr>
        <w:t>demands</w:t>
      </w:r>
      <w:proofErr w:type="gramEnd"/>
      <w:r w:rsidR="00795F70" w:rsidRPr="00FF002F">
        <w:rPr>
          <w:sz w:val="22"/>
          <w:szCs w:val="22"/>
          <w:lang w:val="en-US"/>
        </w:rPr>
        <w:t xml:space="preserve"> may be explained by </w:t>
      </w:r>
      <w:r w:rsidR="00510D6E" w:rsidRPr="00FF002F">
        <w:rPr>
          <w:sz w:val="22"/>
          <w:szCs w:val="22"/>
          <w:lang w:val="en-US"/>
        </w:rPr>
        <w:t xml:space="preserve">a variety of </w:t>
      </w:r>
      <w:r w:rsidR="006307A0" w:rsidRPr="00FF002F">
        <w:rPr>
          <w:sz w:val="22"/>
          <w:szCs w:val="22"/>
          <w:lang w:val="en-US"/>
        </w:rPr>
        <w:t>individual (e.g., psychological need satisfaction) and collective (e.g., team effectiven</w:t>
      </w:r>
      <w:r w:rsidR="000E09F0" w:rsidRPr="00FF002F">
        <w:rPr>
          <w:sz w:val="22"/>
          <w:szCs w:val="22"/>
          <w:lang w:val="en-US"/>
        </w:rPr>
        <w:t>ess</w:t>
      </w:r>
      <w:r w:rsidR="006307A0" w:rsidRPr="00FF002F">
        <w:rPr>
          <w:sz w:val="22"/>
          <w:szCs w:val="22"/>
          <w:lang w:val="en-US"/>
        </w:rPr>
        <w:t xml:space="preserve">) </w:t>
      </w:r>
      <w:r w:rsidR="00510D6E" w:rsidRPr="00FF002F">
        <w:rPr>
          <w:sz w:val="22"/>
          <w:szCs w:val="22"/>
          <w:lang w:val="en-US"/>
        </w:rPr>
        <w:t xml:space="preserve">variables </w:t>
      </w:r>
      <w:r w:rsidR="006307A0" w:rsidRPr="00FF002F">
        <w:rPr>
          <w:sz w:val="22"/>
          <w:szCs w:val="22"/>
          <w:lang w:val="en-US"/>
        </w:rPr>
        <w:t xml:space="preserve">(Gillet </w:t>
      </w:r>
      <w:r w:rsidR="006307A0" w:rsidRPr="00FF002F">
        <w:rPr>
          <w:i/>
          <w:sz w:val="22"/>
          <w:szCs w:val="22"/>
          <w:lang w:val="en-US"/>
        </w:rPr>
        <w:t>et al.</w:t>
      </w:r>
      <w:r w:rsidR="006307A0" w:rsidRPr="00FF002F">
        <w:rPr>
          <w:sz w:val="22"/>
          <w:szCs w:val="22"/>
          <w:lang w:val="en-US"/>
        </w:rPr>
        <w:t>, 2015</w:t>
      </w:r>
      <w:r w:rsidR="000E09F0" w:rsidRPr="00FF002F">
        <w:rPr>
          <w:sz w:val="22"/>
          <w:szCs w:val="22"/>
          <w:lang w:val="en-US"/>
        </w:rPr>
        <w:t xml:space="preserve">; </w:t>
      </w:r>
      <w:proofErr w:type="spellStart"/>
      <w:r w:rsidR="000E09F0" w:rsidRPr="00FF002F">
        <w:rPr>
          <w:sz w:val="22"/>
          <w:szCs w:val="22"/>
          <w:lang w:val="en-US"/>
        </w:rPr>
        <w:t>Leicht‐Deobald</w:t>
      </w:r>
      <w:proofErr w:type="spellEnd"/>
      <w:r w:rsidR="000E09F0" w:rsidRPr="00FF002F">
        <w:rPr>
          <w:sz w:val="22"/>
          <w:szCs w:val="22"/>
          <w:lang w:val="en-US"/>
        </w:rPr>
        <w:t xml:space="preserve"> </w:t>
      </w:r>
      <w:r w:rsidR="000E09F0" w:rsidRPr="00FF002F">
        <w:rPr>
          <w:i/>
          <w:sz w:val="22"/>
          <w:szCs w:val="22"/>
          <w:lang w:val="en-US"/>
        </w:rPr>
        <w:t>et al.</w:t>
      </w:r>
      <w:r w:rsidR="000E09F0" w:rsidRPr="00FF002F">
        <w:rPr>
          <w:sz w:val="22"/>
          <w:szCs w:val="22"/>
          <w:lang w:val="en-US"/>
        </w:rPr>
        <w:t>, 2022</w:t>
      </w:r>
      <w:r w:rsidR="006307A0" w:rsidRPr="00FF002F">
        <w:rPr>
          <w:sz w:val="22"/>
          <w:szCs w:val="22"/>
          <w:lang w:val="en-US"/>
        </w:rPr>
        <w:t xml:space="preserve">). </w:t>
      </w:r>
      <w:r w:rsidR="00510D6E" w:rsidRPr="00FF002F">
        <w:rPr>
          <w:sz w:val="22"/>
          <w:szCs w:val="22"/>
          <w:lang w:val="en-US"/>
        </w:rPr>
        <w:t xml:space="preserve">Moreover, research has also shown that </w:t>
      </w:r>
      <w:r w:rsidR="006307A0" w:rsidRPr="00FF002F">
        <w:rPr>
          <w:sz w:val="22"/>
          <w:szCs w:val="22"/>
          <w:lang w:val="en-US"/>
        </w:rPr>
        <w:t xml:space="preserve">job demands </w:t>
      </w:r>
      <w:r w:rsidR="00510D6E" w:rsidRPr="00FF002F">
        <w:rPr>
          <w:sz w:val="22"/>
          <w:szCs w:val="22"/>
          <w:lang w:val="en-US"/>
        </w:rPr>
        <w:t xml:space="preserve">tend to be </w:t>
      </w:r>
      <w:r w:rsidR="006307A0" w:rsidRPr="00FF002F">
        <w:rPr>
          <w:sz w:val="22"/>
          <w:szCs w:val="22"/>
          <w:lang w:val="en-US"/>
        </w:rPr>
        <w:t xml:space="preserve">associated with </w:t>
      </w:r>
      <w:r w:rsidR="000E09F0" w:rsidRPr="00FF002F">
        <w:rPr>
          <w:sz w:val="22"/>
          <w:szCs w:val="22"/>
          <w:lang w:val="en-US"/>
        </w:rPr>
        <w:t xml:space="preserve">poor </w:t>
      </w:r>
      <w:r w:rsidR="00510D6E" w:rsidRPr="00FF002F">
        <w:rPr>
          <w:sz w:val="22"/>
          <w:szCs w:val="22"/>
          <w:lang w:val="en-US"/>
        </w:rPr>
        <w:t xml:space="preserve">work </w:t>
      </w:r>
      <w:r w:rsidR="000E09F0" w:rsidRPr="00FF002F">
        <w:rPr>
          <w:sz w:val="22"/>
          <w:szCs w:val="22"/>
          <w:lang w:val="en-US"/>
        </w:rPr>
        <w:t xml:space="preserve">recovery experiences (e.g., sleeping problems) and higher </w:t>
      </w:r>
      <w:r w:rsidR="006307A0" w:rsidRPr="00FF002F">
        <w:rPr>
          <w:sz w:val="22"/>
          <w:szCs w:val="22"/>
          <w:lang w:val="en-US"/>
        </w:rPr>
        <w:t>levels of</w:t>
      </w:r>
      <w:r w:rsidR="000E09F0" w:rsidRPr="00FF002F">
        <w:rPr>
          <w:sz w:val="22"/>
          <w:szCs w:val="22"/>
          <w:lang w:val="en-US"/>
        </w:rPr>
        <w:t xml:space="preserve"> ill-being (e.g., emotional exhaustion) when workers do not have </w:t>
      </w:r>
      <w:r w:rsidR="00510D6E" w:rsidRPr="00FF002F">
        <w:rPr>
          <w:sz w:val="22"/>
          <w:szCs w:val="22"/>
          <w:lang w:val="en-US"/>
        </w:rPr>
        <w:t xml:space="preserve">enough </w:t>
      </w:r>
      <w:r w:rsidR="000E09F0" w:rsidRPr="00FF002F">
        <w:rPr>
          <w:sz w:val="22"/>
          <w:szCs w:val="22"/>
          <w:lang w:val="en-US"/>
        </w:rPr>
        <w:t xml:space="preserve">resources to cope with </w:t>
      </w:r>
      <w:r w:rsidR="00510D6E" w:rsidRPr="00FF002F">
        <w:rPr>
          <w:sz w:val="22"/>
          <w:szCs w:val="22"/>
          <w:lang w:val="en-US"/>
        </w:rPr>
        <w:t xml:space="preserve">them </w:t>
      </w:r>
      <w:r w:rsidR="000E09F0" w:rsidRPr="00FF002F">
        <w:rPr>
          <w:sz w:val="22"/>
          <w:szCs w:val="22"/>
          <w:lang w:val="en-US"/>
        </w:rPr>
        <w:t>(</w:t>
      </w:r>
      <w:proofErr w:type="spellStart"/>
      <w:r w:rsidR="000E09F0" w:rsidRPr="00FF002F">
        <w:rPr>
          <w:sz w:val="22"/>
          <w:szCs w:val="22"/>
          <w:lang w:val="en-US"/>
        </w:rPr>
        <w:t>Huyghebaert</w:t>
      </w:r>
      <w:proofErr w:type="spellEnd"/>
      <w:r w:rsidR="000E09F0" w:rsidRPr="00FF002F">
        <w:rPr>
          <w:sz w:val="22"/>
          <w:szCs w:val="22"/>
          <w:lang w:val="en-US"/>
        </w:rPr>
        <w:t xml:space="preserve"> </w:t>
      </w:r>
      <w:r w:rsidR="000E09F0" w:rsidRPr="00FF002F">
        <w:rPr>
          <w:i/>
          <w:sz w:val="22"/>
          <w:szCs w:val="22"/>
          <w:lang w:val="en-US"/>
        </w:rPr>
        <w:t>et al.</w:t>
      </w:r>
      <w:r w:rsidR="000E09F0" w:rsidRPr="00FF002F">
        <w:rPr>
          <w:sz w:val="22"/>
          <w:szCs w:val="22"/>
          <w:lang w:val="en-US"/>
        </w:rPr>
        <w:t xml:space="preserve">, 2018).  </w:t>
      </w:r>
      <w:r w:rsidR="006307A0" w:rsidRPr="00FF002F">
        <w:rPr>
          <w:sz w:val="22"/>
          <w:szCs w:val="22"/>
          <w:lang w:val="en-US"/>
        </w:rPr>
        <w:t xml:space="preserve">  </w:t>
      </w:r>
      <w:r w:rsidR="00795F70" w:rsidRPr="00FF002F">
        <w:rPr>
          <w:sz w:val="22"/>
          <w:szCs w:val="22"/>
          <w:lang w:val="en-US"/>
        </w:rPr>
        <w:t xml:space="preserve">  </w:t>
      </w:r>
    </w:p>
    <w:p w14:paraId="7E100BF6" w14:textId="4A77EC01" w:rsidR="00995A7E" w:rsidRPr="00FF002F" w:rsidRDefault="00E639E5" w:rsidP="00FF002F">
      <w:pPr>
        <w:widowControl w:val="0"/>
        <w:ind w:firstLine="284"/>
        <w:jc w:val="both"/>
        <w:rPr>
          <w:sz w:val="22"/>
          <w:szCs w:val="22"/>
          <w:lang w:val="en-US"/>
        </w:rPr>
      </w:pPr>
      <w:r w:rsidRPr="00FF002F">
        <w:rPr>
          <w:sz w:val="22"/>
          <w:szCs w:val="22"/>
          <w:lang w:val="en-US"/>
        </w:rPr>
        <w:t>A</w:t>
      </w:r>
      <w:r w:rsidR="008252BA" w:rsidRPr="00FF002F">
        <w:rPr>
          <w:sz w:val="22"/>
          <w:szCs w:val="22"/>
          <w:lang w:val="en-US"/>
        </w:rPr>
        <w:t xml:space="preserve">t the heart of the </w:t>
      </w:r>
      <w:r w:rsidR="00C73506" w:rsidRPr="00FF002F">
        <w:rPr>
          <w:sz w:val="22"/>
          <w:szCs w:val="22"/>
          <w:lang w:val="en-US"/>
        </w:rPr>
        <w:t>JD-R</w:t>
      </w:r>
      <w:r w:rsidR="008252BA" w:rsidRPr="00FF002F">
        <w:rPr>
          <w:sz w:val="22"/>
          <w:szCs w:val="22"/>
          <w:lang w:val="en-US"/>
        </w:rPr>
        <w:t xml:space="preserve"> model (Bakker and </w:t>
      </w:r>
      <w:proofErr w:type="spellStart"/>
      <w:r w:rsidR="008252BA" w:rsidRPr="00FF002F">
        <w:rPr>
          <w:sz w:val="22"/>
          <w:szCs w:val="22"/>
          <w:lang w:val="en-US"/>
        </w:rPr>
        <w:t>Demerouti</w:t>
      </w:r>
      <w:proofErr w:type="spellEnd"/>
      <w:r w:rsidR="008252BA" w:rsidRPr="00FF002F">
        <w:rPr>
          <w:sz w:val="22"/>
          <w:szCs w:val="22"/>
          <w:lang w:val="en-US"/>
        </w:rPr>
        <w:t>, 2007) lies the assumption that j</w:t>
      </w:r>
      <w:r w:rsidR="00995A7E" w:rsidRPr="00FF002F">
        <w:rPr>
          <w:sz w:val="22"/>
          <w:szCs w:val="22"/>
          <w:lang w:val="en-US"/>
        </w:rPr>
        <w:t xml:space="preserve">ob demands </w:t>
      </w:r>
      <w:r w:rsidR="00995A7E" w:rsidRPr="00FF002F">
        <w:rPr>
          <w:sz w:val="22"/>
          <w:szCs w:val="22"/>
          <w:lang w:val="en-US"/>
        </w:rPr>
        <w:lastRenderedPageBreak/>
        <w:t>require employees to expand psychological and/or physical efforts and</w:t>
      </w:r>
      <w:r w:rsidR="000D18CA" w:rsidRPr="00FF002F">
        <w:rPr>
          <w:sz w:val="22"/>
          <w:szCs w:val="22"/>
          <w:lang w:val="en-US"/>
        </w:rPr>
        <w:t xml:space="preserve">, as a result, </w:t>
      </w:r>
      <w:r w:rsidR="00995A7E" w:rsidRPr="00FF002F">
        <w:rPr>
          <w:sz w:val="22"/>
          <w:szCs w:val="22"/>
          <w:lang w:val="en-US"/>
        </w:rPr>
        <w:t xml:space="preserve">tend to carry a toll for exposed employees. </w:t>
      </w:r>
      <w:r w:rsidR="002352A0" w:rsidRPr="00FF002F">
        <w:rPr>
          <w:sz w:val="22"/>
          <w:szCs w:val="22"/>
          <w:lang w:val="en-US"/>
        </w:rPr>
        <w:t>Employees</w:t>
      </w:r>
      <w:r w:rsidR="00C551C3" w:rsidRPr="00FF002F">
        <w:rPr>
          <w:sz w:val="22"/>
          <w:szCs w:val="22"/>
          <w:lang w:val="en-US"/>
        </w:rPr>
        <w:t xml:space="preserve"> exposed to high levels of pressure to be constantly available for work (</w:t>
      </w:r>
      <w:r w:rsidR="00FD2566" w:rsidRPr="00FF002F">
        <w:rPr>
          <w:sz w:val="22"/>
          <w:szCs w:val="22"/>
          <w:lang w:val="en-US"/>
        </w:rPr>
        <w:t xml:space="preserve">such as that emerging from </w:t>
      </w:r>
      <w:r w:rsidR="00C551C3" w:rsidRPr="00FF002F">
        <w:rPr>
          <w:sz w:val="22"/>
          <w:szCs w:val="22"/>
          <w:lang w:val="en-US"/>
        </w:rPr>
        <w:t>CN) may come to allocate more</w:t>
      </w:r>
      <w:r w:rsidR="00667257" w:rsidRPr="00FF002F">
        <w:rPr>
          <w:sz w:val="22"/>
          <w:szCs w:val="22"/>
          <w:lang w:val="en-US"/>
        </w:rPr>
        <w:t xml:space="preserve"> of their personal </w:t>
      </w:r>
      <w:r w:rsidR="002E5FE3" w:rsidRPr="00FF002F">
        <w:rPr>
          <w:sz w:val="22"/>
          <w:szCs w:val="22"/>
          <w:lang w:val="en-US"/>
        </w:rPr>
        <w:t xml:space="preserve">resources </w:t>
      </w:r>
      <w:r w:rsidR="00C97E82" w:rsidRPr="00FF002F">
        <w:rPr>
          <w:sz w:val="22"/>
          <w:szCs w:val="22"/>
          <w:lang w:val="en-US"/>
        </w:rPr>
        <w:t xml:space="preserve">to </w:t>
      </w:r>
      <w:r w:rsidR="00C551C3" w:rsidRPr="00FF002F">
        <w:rPr>
          <w:sz w:val="22"/>
          <w:szCs w:val="22"/>
          <w:lang w:val="en-US"/>
        </w:rPr>
        <w:t xml:space="preserve">ensure this availability, </w:t>
      </w:r>
      <w:r w:rsidR="00FD2566" w:rsidRPr="00FF002F">
        <w:rPr>
          <w:sz w:val="22"/>
          <w:szCs w:val="22"/>
          <w:lang w:val="en-US"/>
        </w:rPr>
        <w:t xml:space="preserve">leading them to </w:t>
      </w:r>
      <w:r w:rsidR="00C551C3" w:rsidRPr="00FF002F">
        <w:rPr>
          <w:sz w:val="22"/>
          <w:szCs w:val="22"/>
          <w:lang w:val="en-US"/>
        </w:rPr>
        <w:t>display a higher level of connection to their work role</w:t>
      </w:r>
      <w:r w:rsidRPr="00FF002F">
        <w:rPr>
          <w:sz w:val="22"/>
          <w:szCs w:val="22"/>
          <w:lang w:val="en-US"/>
        </w:rPr>
        <w:t xml:space="preserve"> (e.g., increased cognitive and emotional effort)</w:t>
      </w:r>
      <w:r w:rsidR="00C551C3" w:rsidRPr="00FF002F">
        <w:rPr>
          <w:sz w:val="22"/>
          <w:szCs w:val="22"/>
          <w:lang w:val="en-US"/>
        </w:rPr>
        <w:t>, which then comes to form a greater part of their identity (</w:t>
      </w:r>
      <w:r w:rsidR="00FB4068" w:rsidRPr="00FF002F">
        <w:rPr>
          <w:sz w:val="22"/>
          <w:szCs w:val="22"/>
          <w:lang w:val="en-US"/>
        </w:rPr>
        <w:t xml:space="preserve">Derks </w:t>
      </w:r>
      <w:r w:rsidR="00FB4068" w:rsidRPr="00FF002F">
        <w:rPr>
          <w:i/>
          <w:sz w:val="22"/>
          <w:szCs w:val="22"/>
          <w:lang w:val="en-US"/>
        </w:rPr>
        <w:t>et al.</w:t>
      </w:r>
      <w:r w:rsidR="00FB4068" w:rsidRPr="00FF002F">
        <w:rPr>
          <w:sz w:val="22"/>
          <w:szCs w:val="22"/>
          <w:lang w:val="en-US"/>
        </w:rPr>
        <w:t>, 2015</w:t>
      </w:r>
      <w:r w:rsidR="00C551C3" w:rsidRPr="00FF002F">
        <w:rPr>
          <w:sz w:val="22"/>
          <w:szCs w:val="22"/>
          <w:lang w:val="en-US"/>
        </w:rPr>
        <w:t xml:space="preserve">; </w:t>
      </w:r>
      <w:proofErr w:type="spellStart"/>
      <w:r w:rsidR="00C551C3" w:rsidRPr="00FF002F">
        <w:rPr>
          <w:sz w:val="22"/>
          <w:szCs w:val="22"/>
          <w:lang w:val="en-US"/>
        </w:rPr>
        <w:t>Kreiner</w:t>
      </w:r>
      <w:proofErr w:type="spellEnd"/>
      <w:r w:rsidR="00C551C3" w:rsidRPr="00FF002F">
        <w:rPr>
          <w:sz w:val="22"/>
          <w:szCs w:val="22"/>
          <w:lang w:val="en-US"/>
        </w:rPr>
        <w:t>, 2006</w:t>
      </w:r>
      <w:r w:rsidR="002E5FE3" w:rsidRPr="00FF002F">
        <w:rPr>
          <w:sz w:val="22"/>
          <w:szCs w:val="22"/>
          <w:lang w:val="en-US"/>
        </w:rPr>
        <w:t>)</w:t>
      </w:r>
      <w:r w:rsidR="003E5F5A" w:rsidRPr="00FF002F">
        <w:rPr>
          <w:sz w:val="22"/>
          <w:szCs w:val="22"/>
          <w:lang w:val="en-US"/>
        </w:rPr>
        <w:t xml:space="preserve">. In turn, </w:t>
      </w:r>
      <w:r w:rsidR="005E4E0A" w:rsidRPr="00FF002F">
        <w:rPr>
          <w:sz w:val="22"/>
          <w:szCs w:val="22"/>
          <w:lang w:val="en-US"/>
        </w:rPr>
        <w:t xml:space="preserve">this sustained effort is </w:t>
      </w:r>
      <w:r w:rsidR="004243FC" w:rsidRPr="00FF002F">
        <w:rPr>
          <w:sz w:val="22"/>
          <w:szCs w:val="22"/>
          <w:lang w:val="en-US"/>
        </w:rPr>
        <w:t xml:space="preserve">expected to </w:t>
      </w:r>
      <w:r w:rsidR="00C551C3" w:rsidRPr="00FF002F">
        <w:rPr>
          <w:sz w:val="22"/>
          <w:szCs w:val="22"/>
          <w:lang w:val="en-US"/>
        </w:rPr>
        <w:t xml:space="preserve">interfere with </w:t>
      </w:r>
      <w:r w:rsidR="004243FC" w:rsidRPr="00FF002F">
        <w:rPr>
          <w:sz w:val="22"/>
          <w:szCs w:val="22"/>
          <w:lang w:val="en-US"/>
        </w:rPr>
        <w:t xml:space="preserve">employees’ psychological </w:t>
      </w:r>
      <w:r w:rsidR="00C551C3" w:rsidRPr="00FF002F">
        <w:rPr>
          <w:sz w:val="22"/>
          <w:szCs w:val="22"/>
          <w:lang w:val="en-US"/>
        </w:rPr>
        <w:t>well-being</w:t>
      </w:r>
      <w:r w:rsidR="00AC7701" w:rsidRPr="00FF002F">
        <w:rPr>
          <w:sz w:val="22"/>
          <w:szCs w:val="22"/>
          <w:lang w:val="en-US"/>
        </w:rPr>
        <w:t xml:space="preserve"> at the work-family interface</w:t>
      </w:r>
      <w:r w:rsidR="00C551C3" w:rsidRPr="00FF002F">
        <w:rPr>
          <w:sz w:val="22"/>
          <w:szCs w:val="22"/>
          <w:lang w:val="en-US"/>
        </w:rPr>
        <w:t xml:space="preserve"> </w:t>
      </w:r>
      <w:r w:rsidR="004243FC" w:rsidRPr="00FF002F">
        <w:rPr>
          <w:sz w:val="22"/>
          <w:szCs w:val="22"/>
          <w:lang w:val="en-US"/>
        </w:rPr>
        <w:t>(</w:t>
      </w:r>
      <w:r w:rsidR="008A4808" w:rsidRPr="00FF002F">
        <w:rPr>
          <w:sz w:val="22"/>
          <w:szCs w:val="22"/>
          <w:lang w:val="en-US"/>
        </w:rPr>
        <w:t xml:space="preserve">Park </w:t>
      </w:r>
      <w:r w:rsidR="005B7602" w:rsidRPr="00FF002F">
        <w:rPr>
          <w:i/>
          <w:sz w:val="22"/>
          <w:szCs w:val="22"/>
          <w:lang w:val="en-US"/>
        </w:rPr>
        <w:t>et al.</w:t>
      </w:r>
      <w:r w:rsidR="005B7602" w:rsidRPr="00FF002F">
        <w:rPr>
          <w:sz w:val="22"/>
          <w:szCs w:val="22"/>
          <w:lang w:val="en-US"/>
        </w:rPr>
        <w:t>, 20</w:t>
      </w:r>
      <w:r w:rsidR="008A4808" w:rsidRPr="00FF002F">
        <w:rPr>
          <w:sz w:val="22"/>
          <w:szCs w:val="22"/>
          <w:lang w:val="en-US"/>
        </w:rPr>
        <w:t>20</w:t>
      </w:r>
      <w:r w:rsidR="004243FC" w:rsidRPr="00FF002F">
        <w:rPr>
          <w:sz w:val="22"/>
          <w:szCs w:val="22"/>
          <w:lang w:val="en-US"/>
        </w:rPr>
        <w:t>).</w:t>
      </w:r>
      <w:bookmarkEnd w:id="3"/>
      <w:r w:rsidR="005B7602" w:rsidRPr="00FF002F">
        <w:rPr>
          <w:sz w:val="22"/>
          <w:szCs w:val="22"/>
          <w:lang w:val="en-US"/>
        </w:rPr>
        <w:t xml:space="preserve"> </w:t>
      </w:r>
    </w:p>
    <w:p w14:paraId="481FEEBF" w14:textId="6275E7AD" w:rsidR="00674EFF" w:rsidRPr="00FF002F" w:rsidRDefault="00287034" w:rsidP="00FF002F">
      <w:pPr>
        <w:widowControl w:val="0"/>
        <w:ind w:firstLine="284"/>
        <w:jc w:val="both"/>
        <w:rPr>
          <w:sz w:val="22"/>
          <w:szCs w:val="22"/>
          <w:lang w:val="en-US"/>
        </w:rPr>
      </w:pPr>
      <w:r w:rsidRPr="00FF002F">
        <w:rPr>
          <w:sz w:val="22"/>
          <w:szCs w:val="22"/>
          <w:lang w:val="en-US"/>
        </w:rPr>
        <w:t xml:space="preserve">According to the JD-R model </w:t>
      </w:r>
      <w:r w:rsidR="008252BA" w:rsidRPr="00FF002F">
        <w:rPr>
          <w:sz w:val="22"/>
          <w:szCs w:val="22"/>
          <w:lang w:val="en-US"/>
        </w:rPr>
        <w:t xml:space="preserve">(Bakker and </w:t>
      </w:r>
      <w:proofErr w:type="spellStart"/>
      <w:r w:rsidR="008252BA" w:rsidRPr="00FF002F">
        <w:rPr>
          <w:sz w:val="22"/>
          <w:szCs w:val="22"/>
          <w:lang w:val="en-US"/>
        </w:rPr>
        <w:t>Demerouti</w:t>
      </w:r>
      <w:proofErr w:type="spellEnd"/>
      <w:r w:rsidR="008252BA" w:rsidRPr="00FF002F">
        <w:rPr>
          <w:sz w:val="22"/>
          <w:szCs w:val="22"/>
          <w:lang w:val="en-US"/>
        </w:rPr>
        <w:t>, 2007)</w:t>
      </w:r>
      <w:r w:rsidR="005870F7" w:rsidRPr="00FF002F">
        <w:rPr>
          <w:sz w:val="22"/>
          <w:szCs w:val="22"/>
          <w:lang w:val="en-US"/>
        </w:rPr>
        <w:t>,</w:t>
      </w:r>
      <w:r w:rsidR="008252BA" w:rsidRPr="00FF002F">
        <w:rPr>
          <w:sz w:val="22"/>
          <w:szCs w:val="22"/>
          <w:lang w:val="en-US"/>
        </w:rPr>
        <w:t xml:space="preserve"> </w:t>
      </w:r>
      <w:r w:rsidRPr="00FF002F">
        <w:rPr>
          <w:sz w:val="22"/>
          <w:szCs w:val="22"/>
          <w:lang w:val="en-US"/>
        </w:rPr>
        <w:t xml:space="preserve">higher levels of job demands (such as CN) should increase WFC and FWC due to depletion of employees’ personal (i.e., cognitive, emotional, and physical) resources (ten </w:t>
      </w:r>
      <w:proofErr w:type="spellStart"/>
      <w:r w:rsidRPr="00FF002F">
        <w:rPr>
          <w:sz w:val="22"/>
          <w:szCs w:val="22"/>
          <w:lang w:val="en-US"/>
        </w:rPr>
        <w:t>Brummelhuis</w:t>
      </w:r>
      <w:proofErr w:type="spellEnd"/>
      <w:r w:rsidRPr="00FF002F">
        <w:rPr>
          <w:sz w:val="22"/>
          <w:szCs w:val="22"/>
          <w:lang w:val="en-US"/>
        </w:rPr>
        <w:t xml:space="preserve"> and Bakker, 2012).</w:t>
      </w:r>
      <w:r w:rsidR="005870F7" w:rsidRPr="00FF002F">
        <w:rPr>
          <w:sz w:val="22"/>
          <w:szCs w:val="22"/>
          <w:lang w:val="en-US"/>
        </w:rPr>
        <w:t xml:space="preserve"> </w:t>
      </w:r>
      <w:r w:rsidR="00E369D9" w:rsidRPr="00FF002F">
        <w:rPr>
          <w:sz w:val="22"/>
          <w:szCs w:val="22"/>
          <w:lang w:val="en-US"/>
        </w:rPr>
        <w:t xml:space="preserve">Moreover, </w:t>
      </w:r>
      <w:r w:rsidR="00D344FE" w:rsidRPr="00FF002F">
        <w:rPr>
          <w:sz w:val="22"/>
          <w:szCs w:val="22"/>
          <w:lang w:val="en-US"/>
        </w:rPr>
        <w:t xml:space="preserve">employees facing job demands </w:t>
      </w:r>
      <w:r w:rsidR="00E369D9" w:rsidRPr="00FF002F">
        <w:rPr>
          <w:sz w:val="22"/>
          <w:szCs w:val="22"/>
          <w:lang w:val="en-US"/>
        </w:rPr>
        <w:t xml:space="preserve">able to intrude into their personal lives, such as CN, </w:t>
      </w:r>
      <w:r w:rsidRPr="00FF002F">
        <w:rPr>
          <w:sz w:val="22"/>
          <w:szCs w:val="22"/>
          <w:lang w:val="en-US"/>
        </w:rPr>
        <w:t xml:space="preserve">will </w:t>
      </w:r>
      <w:r w:rsidR="00E369D9" w:rsidRPr="00FF002F">
        <w:rPr>
          <w:sz w:val="22"/>
          <w:szCs w:val="22"/>
          <w:lang w:val="en-US"/>
        </w:rPr>
        <w:t xml:space="preserve">need to </w:t>
      </w:r>
      <w:r w:rsidR="00E03FA5" w:rsidRPr="00FF002F">
        <w:rPr>
          <w:sz w:val="22"/>
          <w:szCs w:val="22"/>
          <w:lang w:val="en-US"/>
        </w:rPr>
        <w:t xml:space="preserve">devote a lot of time, effort, and energy </w:t>
      </w:r>
      <w:r w:rsidR="00F504E5" w:rsidRPr="00FF002F">
        <w:rPr>
          <w:sz w:val="22"/>
          <w:szCs w:val="22"/>
          <w:lang w:val="en-US"/>
        </w:rPr>
        <w:t xml:space="preserve">to </w:t>
      </w:r>
      <w:r w:rsidR="00E03FA5" w:rsidRPr="00FF002F">
        <w:rPr>
          <w:sz w:val="22"/>
          <w:szCs w:val="22"/>
          <w:lang w:val="en-US"/>
        </w:rPr>
        <w:t>their work during their free time</w:t>
      </w:r>
      <w:r w:rsidR="00E369D9" w:rsidRPr="00FF002F">
        <w:rPr>
          <w:sz w:val="22"/>
          <w:szCs w:val="22"/>
          <w:lang w:val="en-US"/>
        </w:rPr>
        <w:t xml:space="preserve"> to be able to successfully address</w:t>
      </w:r>
      <w:r w:rsidRPr="00FF002F">
        <w:rPr>
          <w:sz w:val="22"/>
          <w:szCs w:val="22"/>
          <w:lang w:val="en-US"/>
        </w:rPr>
        <w:t xml:space="preserve">, and recover from, </w:t>
      </w:r>
      <w:r w:rsidR="00E369D9" w:rsidRPr="00FF002F">
        <w:rPr>
          <w:sz w:val="22"/>
          <w:szCs w:val="22"/>
          <w:lang w:val="en-US"/>
        </w:rPr>
        <w:t>these intrusive types of demands</w:t>
      </w:r>
      <w:r w:rsidR="002049A3" w:rsidRPr="00FF002F">
        <w:rPr>
          <w:sz w:val="22"/>
          <w:szCs w:val="22"/>
          <w:lang w:val="en-US"/>
        </w:rPr>
        <w:t xml:space="preserve"> (</w:t>
      </w:r>
      <w:proofErr w:type="spellStart"/>
      <w:r w:rsidR="002049A3" w:rsidRPr="00FF002F">
        <w:rPr>
          <w:sz w:val="22"/>
          <w:szCs w:val="22"/>
          <w:lang w:val="en-US"/>
        </w:rPr>
        <w:t>Sonnentag</w:t>
      </w:r>
      <w:proofErr w:type="spellEnd"/>
      <w:r w:rsidR="002049A3" w:rsidRPr="00FF002F">
        <w:rPr>
          <w:sz w:val="22"/>
          <w:szCs w:val="22"/>
          <w:lang w:val="en-US"/>
        </w:rPr>
        <w:t xml:space="preserve"> and Fritz, 2015)</w:t>
      </w:r>
      <w:r w:rsidR="005C245A" w:rsidRPr="00FF002F">
        <w:rPr>
          <w:sz w:val="22"/>
          <w:szCs w:val="22"/>
          <w:lang w:val="en-US"/>
        </w:rPr>
        <w:t xml:space="preserve">. </w:t>
      </w:r>
      <w:r w:rsidR="00E369D9" w:rsidRPr="00FF002F">
        <w:rPr>
          <w:sz w:val="22"/>
          <w:szCs w:val="22"/>
          <w:lang w:val="en-US"/>
        </w:rPr>
        <w:t xml:space="preserve">As a result, these employees not only experience a drain of their personal resources when working, </w:t>
      </w:r>
      <w:r w:rsidRPr="00FF002F">
        <w:rPr>
          <w:sz w:val="22"/>
          <w:szCs w:val="22"/>
          <w:lang w:val="en-US"/>
        </w:rPr>
        <w:t xml:space="preserve">but </w:t>
      </w:r>
      <w:r w:rsidR="00E369D9" w:rsidRPr="00FF002F">
        <w:rPr>
          <w:sz w:val="22"/>
          <w:szCs w:val="22"/>
          <w:lang w:val="en-US"/>
        </w:rPr>
        <w:t>this drain also occurs outside of their normal work hours, thus also interfering with their ability to properly recover (</w:t>
      </w:r>
      <w:r w:rsidR="005870F7" w:rsidRPr="00FF002F">
        <w:rPr>
          <w:sz w:val="22"/>
          <w:szCs w:val="22"/>
          <w:lang w:val="en-US"/>
        </w:rPr>
        <w:t xml:space="preserve">e.g., high levels of problem-solving pondering and affective rumination; </w:t>
      </w:r>
      <w:proofErr w:type="spellStart"/>
      <w:r w:rsidR="00E369D9" w:rsidRPr="00FF002F">
        <w:rPr>
          <w:sz w:val="22"/>
          <w:szCs w:val="22"/>
          <w:lang w:val="en-US"/>
        </w:rPr>
        <w:t>Sonnentag</w:t>
      </w:r>
      <w:proofErr w:type="spellEnd"/>
      <w:r w:rsidR="00E369D9" w:rsidRPr="00FF002F">
        <w:rPr>
          <w:sz w:val="22"/>
          <w:szCs w:val="22"/>
          <w:lang w:val="en-US"/>
        </w:rPr>
        <w:t xml:space="preserve"> and Fritz, 2015)</w:t>
      </w:r>
      <w:r w:rsidR="00E03FA5" w:rsidRPr="00FF002F">
        <w:rPr>
          <w:sz w:val="22"/>
          <w:szCs w:val="22"/>
          <w:lang w:val="en-US"/>
        </w:rPr>
        <w:t xml:space="preserve">. </w:t>
      </w:r>
      <w:bookmarkEnd w:id="4"/>
    </w:p>
    <w:p w14:paraId="77D8133E" w14:textId="690F767C" w:rsidR="00FA7AD7" w:rsidRPr="00FF002F" w:rsidRDefault="00332A35" w:rsidP="00FF002F">
      <w:pPr>
        <w:widowControl w:val="0"/>
        <w:jc w:val="both"/>
        <w:rPr>
          <w:sz w:val="22"/>
          <w:szCs w:val="22"/>
          <w:lang w:val="en-US"/>
        </w:rPr>
      </w:pPr>
      <w:bookmarkStart w:id="7" w:name="_Hlk102482337"/>
      <w:r w:rsidRPr="00FF002F">
        <w:rPr>
          <w:b/>
          <w:sz w:val="22"/>
          <w:szCs w:val="22"/>
          <w:lang w:val="en-US"/>
        </w:rPr>
        <w:t xml:space="preserve">The </w:t>
      </w:r>
      <w:r w:rsidR="00A10218" w:rsidRPr="00FF002F">
        <w:rPr>
          <w:b/>
          <w:sz w:val="22"/>
          <w:szCs w:val="22"/>
          <w:lang w:val="en-US"/>
        </w:rPr>
        <w:t xml:space="preserve">Differential </w:t>
      </w:r>
      <w:r w:rsidRPr="00FF002F">
        <w:rPr>
          <w:b/>
          <w:sz w:val="22"/>
          <w:szCs w:val="22"/>
          <w:lang w:val="en-US"/>
        </w:rPr>
        <w:t xml:space="preserve">Effects of </w:t>
      </w:r>
      <w:r w:rsidR="00F504E5" w:rsidRPr="00FF002F">
        <w:rPr>
          <w:b/>
          <w:sz w:val="22"/>
          <w:szCs w:val="22"/>
          <w:lang w:val="en-US"/>
        </w:rPr>
        <w:t>Problem</w:t>
      </w:r>
      <w:r w:rsidR="00BE64EB" w:rsidRPr="00FF002F">
        <w:rPr>
          <w:b/>
          <w:sz w:val="22"/>
          <w:szCs w:val="22"/>
          <w:lang w:val="en-US"/>
        </w:rPr>
        <w:t>-</w:t>
      </w:r>
      <w:r w:rsidR="00F504E5" w:rsidRPr="00FF002F">
        <w:rPr>
          <w:b/>
          <w:sz w:val="22"/>
          <w:szCs w:val="22"/>
          <w:lang w:val="en-US"/>
        </w:rPr>
        <w:t>Solving Pondering</w:t>
      </w:r>
      <w:r w:rsidRPr="00FF002F">
        <w:rPr>
          <w:b/>
          <w:sz w:val="22"/>
          <w:szCs w:val="22"/>
          <w:lang w:val="en-US"/>
        </w:rPr>
        <w:t xml:space="preserve"> and </w:t>
      </w:r>
      <w:r w:rsidR="00F504E5" w:rsidRPr="00FF002F">
        <w:rPr>
          <w:b/>
          <w:sz w:val="22"/>
          <w:szCs w:val="22"/>
          <w:lang w:val="en-US"/>
        </w:rPr>
        <w:t>Affective Rumination</w:t>
      </w:r>
      <w:r w:rsidRPr="00FF002F" w:rsidDel="00F504E5">
        <w:rPr>
          <w:b/>
          <w:sz w:val="22"/>
          <w:szCs w:val="22"/>
          <w:lang w:val="en-US"/>
        </w:rPr>
        <w:t xml:space="preserve"> </w:t>
      </w:r>
    </w:p>
    <w:p w14:paraId="7CB20469" w14:textId="2F72E146" w:rsidR="0059065B" w:rsidRPr="00FF002F" w:rsidRDefault="00695067" w:rsidP="00FF002F">
      <w:pPr>
        <w:widowControl w:val="0"/>
        <w:ind w:firstLine="284"/>
        <w:jc w:val="both"/>
        <w:rPr>
          <w:sz w:val="22"/>
          <w:szCs w:val="22"/>
          <w:lang w:val="en-US"/>
        </w:rPr>
      </w:pPr>
      <w:bookmarkStart w:id="8" w:name="_Hlk113640304"/>
      <w:r w:rsidRPr="00FF002F">
        <w:rPr>
          <w:sz w:val="22"/>
          <w:szCs w:val="22"/>
          <w:lang w:val="en-CA"/>
        </w:rPr>
        <w:t xml:space="preserve">Allen </w:t>
      </w:r>
      <w:r w:rsidRPr="00FF002F">
        <w:rPr>
          <w:i/>
          <w:sz w:val="22"/>
          <w:szCs w:val="22"/>
          <w:lang w:val="en-CA"/>
        </w:rPr>
        <w:t>et al.</w:t>
      </w:r>
      <w:r w:rsidRPr="00FF002F">
        <w:rPr>
          <w:sz w:val="22"/>
          <w:szCs w:val="22"/>
          <w:lang w:val="en-CA"/>
        </w:rPr>
        <w:t xml:space="preserve"> (2014) noted that </w:t>
      </w:r>
      <w:r w:rsidR="0059065B" w:rsidRPr="00FF002F">
        <w:rPr>
          <w:sz w:val="22"/>
          <w:szCs w:val="22"/>
          <w:lang w:val="en-US"/>
        </w:rPr>
        <w:t>“</w:t>
      </w:r>
      <w:r w:rsidRPr="00FF002F">
        <w:rPr>
          <w:sz w:val="22"/>
          <w:szCs w:val="22"/>
          <w:lang w:val="en-US"/>
        </w:rPr>
        <w:t>t</w:t>
      </w:r>
      <w:r w:rsidR="0059065B" w:rsidRPr="00FF002F">
        <w:rPr>
          <w:sz w:val="22"/>
          <w:szCs w:val="22"/>
          <w:lang w:val="en-US"/>
        </w:rPr>
        <w:t>he basic questions of interest are how individuals draw the line between and transition across work and family roles in an effort to achieve work-family balance” (</w:t>
      </w:r>
      <w:r w:rsidRPr="00FF002F">
        <w:rPr>
          <w:sz w:val="22"/>
          <w:szCs w:val="22"/>
          <w:lang w:val="en-CA"/>
        </w:rPr>
        <w:t xml:space="preserve">p. 100). </w:t>
      </w:r>
      <w:r w:rsidR="0059065B" w:rsidRPr="00FF002F">
        <w:rPr>
          <w:sz w:val="22"/>
          <w:szCs w:val="22"/>
          <w:lang w:val="en-US"/>
        </w:rPr>
        <w:t>This is particularly important as</w:t>
      </w:r>
      <w:r w:rsidR="00540420" w:rsidRPr="00FF002F">
        <w:rPr>
          <w:sz w:val="22"/>
          <w:szCs w:val="22"/>
          <w:lang w:val="en-US"/>
        </w:rPr>
        <w:t xml:space="preserve"> people devote </w:t>
      </w:r>
      <w:r w:rsidR="001975BA" w:rsidRPr="00FF002F">
        <w:rPr>
          <w:sz w:val="22"/>
          <w:szCs w:val="22"/>
          <w:lang w:val="en-US"/>
        </w:rPr>
        <w:t>increasing amount</w:t>
      </w:r>
      <w:r w:rsidRPr="00FF002F">
        <w:rPr>
          <w:sz w:val="22"/>
          <w:szCs w:val="22"/>
          <w:lang w:val="en-US"/>
        </w:rPr>
        <w:t>s</w:t>
      </w:r>
      <w:r w:rsidR="001975BA" w:rsidRPr="00FF002F">
        <w:rPr>
          <w:sz w:val="22"/>
          <w:szCs w:val="22"/>
          <w:lang w:val="en-US"/>
        </w:rPr>
        <w:t xml:space="preserve"> of </w:t>
      </w:r>
      <w:r w:rsidR="00540420" w:rsidRPr="00FF002F">
        <w:rPr>
          <w:sz w:val="22"/>
          <w:szCs w:val="22"/>
          <w:lang w:val="en-US"/>
        </w:rPr>
        <w:t xml:space="preserve">time to </w:t>
      </w:r>
      <w:r w:rsidRPr="00FF002F">
        <w:rPr>
          <w:sz w:val="22"/>
          <w:szCs w:val="22"/>
          <w:lang w:val="en-US"/>
        </w:rPr>
        <w:t xml:space="preserve">their </w:t>
      </w:r>
      <w:r w:rsidR="00540420" w:rsidRPr="00FF002F">
        <w:rPr>
          <w:sz w:val="22"/>
          <w:szCs w:val="22"/>
          <w:lang w:val="en-US"/>
        </w:rPr>
        <w:t xml:space="preserve">work in ways that can intrude on the time that might otherwise be devoted to family activities (e.g., </w:t>
      </w:r>
      <w:proofErr w:type="spellStart"/>
      <w:r w:rsidR="00540420" w:rsidRPr="00FF002F">
        <w:rPr>
          <w:sz w:val="22"/>
          <w:szCs w:val="22"/>
          <w:lang w:val="en-US"/>
        </w:rPr>
        <w:t>Huyghebaert-Zouaghi</w:t>
      </w:r>
      <w:proofErr w:type="spellEnd"/>
      <w:r w:rsidR="00540420" w:rsidRPr="00FF002F">
        <w:rPr>
          <w:sz w:val="22"/>
          <w:szCs w:val="22"/>
          <w:lang w:val="en-US"/>
        </w:rPr>
        <w:t xml:space="preserve"> et al., 2022). </w:t>
      </w:r>
      <w:r w:rsidR="00B02837" w:rsidRPr="00FF002F">
        <w:rPr>
          <w:sz w:val="22"/>
          <w:szCs w:val="22"/>
          <w:lang w:val="en-US"/>
        </w:rPr>
        <w:t>Indeed, employee</w:t>
      </w:r>
      <w:r w:rsidR="001975BA" w:rsidRPr="00FF002F">
        <w:rPr>
          <w:sz w:val="22"/>
          <w:szCs w:val="22"/>
          <w:lang w:val="en-US"/>
        </w:rPr>
        <w:t>s</w:t>
      </w:r>
      <w:r w:rsidR="00B02837" w:rsidRPr="00FF002F">
        <w:rPr>
          <w:sz w:val="22"/>
          <w:szCs w:val="22"/>
          <w:lang w:val="en-US"/>
        </w:rPr>
        <w:t xml:space="preserve"> </w:t>
      </w:r>
      <w:r w:rsidR="001975BA" w:rsidRPr="00FF002F">
        <w:rPr>
          <w:sz w:val="22"/>
          <w:szCs w:val="22"/>
          <w:lang w:val="en-US"/>
        </w:rPr>
        <w:t xml:space="preserve">all have </w:t>
      </w:r>
      <w:r w:rsidR="00B02837" w:rsidRPr="00FF002F">
        <w:rPr>
          <w:sz w:val="22"/>
          <w:szCs w:val="22"/>
          <w:lang w:val="en-US"/>
        </w:rPr>
        <w:t xml:space="preserve">their own preferences when it comes to managing the boundaries between </w:t>
      </w:r>
      <w:r w:rsidRPr="00FF002F">
        <w:rPr>
          <w:sz w:val="22"/>
          <w:szCs w:val="22"/>
          <w:lang w:val="en-US"/>
        </w:rPr>
        <w:t xml:space="preserve">the </w:t>
      </w:r>
      <w:r w:rsidR="00B02837" w:rsidRPr="00FF002F">
        <w:rPr>
          <w:sz w:val="22"/>
          <w:szCs w:val="22"/>
          <w:lang w:val="en-US"/>
        </w:rPr>
        <w:t>work and family domains (</w:t>
      </w:r>
      <w:proofErr w:type="spellStart"/>
      <w:r w:rsidR="00B02837" w:rsidRPr="00FF002F">
        <w:rPr>
          <w:sz w:val="22"/>
          <w:szCs w:val="22"/>
          <w:lang w:val="en-US"/>
        </w:rPr>
        <w:t>Kreiner</w:t>
      </w:r>
      <w:proofErr w:type="spellEnd"/>
      <w:r w:rsidR="00B02837" w:rsidRPr="00FF002F">
        <w:rPr>
          <w:sz w:val="22"/>
          <w:szCs w:val="22"/>
          <w:lang w:val="en-US"/>
        </w:rPr>
        <w:t>, 2006). These preferences range from integration (i.e., no physical, temporal, and behavioral distinction between their work and personal roles) to segmentation (i.e., separating their work role from their family role through impermeable physical, temporal, and behavioral boundaries).</w:t>
      </w:r>
      <w:r w:rsidR="00D9753A" w:rsidRPr="00FF002F">
        <w:rPr>
          <w:sz w:val="22"/>
          <w:szCs w:val="22"/>
          <w:lang w:val="en-US"/>
        </w:rPr>
        <w:t xml:space="preserve"> </w:t>
      </w:r>
      <w:r w:rsidR="001975BA" w:rsidRPr="00FF002F">
        <w:rPr>
          <w:sz w:val="22"/>
          <w:szCs w:val="22"/>
          <w:lang w:val="en-US"/>
        </w:rPr>
        <w:t xml:space="preserve">However, beyond these preferences, </w:t>
      </w:r>
      <w:r w:rsidR="00D9753A" w:rsidRPr="00FF002F">
        <w:rPr>
          <w:sz w:val="22"/>
          <w:szCs w:val="22"/>
          <w:lang w:val="en-US"/>
        </w:rPr>
        <w:t xml:space="preserve">integrating work into the family domain </w:t>
      </w:r>
      <w:r w:rsidR="001975BA" w:rsidRPr="00FF002F">
        <w:rPr>
          <w:sz w:val="22"/>
          <w:szCs w:val="22"/>
          <w:lang w:val="en-US"/>
        </w:rPr>
        <w:t xml:space="preserve">can </w:t>
      </w:r>
      <w:r w:rsidR="00D9753A" w:rsidRPr="00FF002F">
        <w:rPr>
          <w:sz w:val="22"/>
          <w:szCs w:val="22"/>
          <w:lang w:val="en-US"/>
        </w:rPr>
        <w:t>increase the potential for confusion about which role to enact</w:t>
      </w:r>
      <w:r w:rsidR="001975BA" w:rsidRPr="00FF002F">
        <w:rPr>
          <w:sz w:val="22"/>
          <w:szCs w:val="22"/>
          <w:lang w:val="en-US"/>
        </w:rPr>
        <w:t xml:space="preserve">, </w:t>
      </w:r>
      <w:r w:rsidR="00D9753A" w:rsidRPr="00FF002F">
        <w:rPr>
          <w:sz w:val="22"/>
          <w:szCs w:val="22"/>
          <w:lang w:val="en-US"/>
        </w:rPr>
        <w:t>thereby increas</w:t>
      </w:r>
      <w:r w:rsidR="001975BA" w:rsidRPr="00FF002F">
        <w:rPr>
          <w:sz w:val="22"/>
          <w:szCs w:val="22"/>
          <w:lang w:val="en-US"/>
        </w:rPr>
        <w:t xml:space="preserve">ing the likelihood of experiencing </w:t>
      </w:r>
      <w:r w:rsidR="00D9753A" w:rsidRPr="00FF002F">
        <w:rPr>
          <w:sz w:val="22"/>
          <w:szCs w:val="22"/>
          <w:lang w:val="en-US"/>
        </w:rPr>
        <w:t xml:space="preserve">conflicts </w:t>
      </w:r>
      <w:r w:rsidR="001975BA" w:rsidRPr="00FF002F">
        <w:rPr>
          <w:sz w:val="22"/>
          <w:szCs w:val="22"/>
          <w:lang w:val="en-US"/>
        </w:rPr>
        <w:t xml:space="preserve">in </w:t>
      </w:r>
      <w:r w:rsidR="00D9753A" w:rsidRPr="00FF002F">
        <w:rPr>
          <w:sz w:val="22"/>
          <w:szCs w:val="22"/>
          <w:lang w:val="en-US"/>
        </w:rPr>
        <w:t>the work-family interface</w:t>
      </w:r>
      <w:r w:rsidR="0059065B" w:rsidRPr="00FF002F">
        <w:rPr>
          <w:sz w:val="22"/>
          <w:szCs w:val="22"/>
          <w:lang w:val="en-US"/>
        </w:rPr>
        <w:t xml:space="preserve"> (</w:t>
      </w:r>
      <w:proofErr w:type="spellStart"/>
      <w:r w:rsidR="0059065B" w:rsidRPr="00FF002F">
        <w:rPr>
          <w:sz w:val="22"/>
          <w:szCs w:val="22"/>
          <w:lang w:val="en-US"/>
        </w:rPr>
        <w:t>Ashforth</w:t>
      </w:r>
      <w:proofErr w:type="spellEnd"/>
      <w:r w:rsidR="0059065B" w:rsidRPr="00FF002F">
        <w:rPr>
          <w:sz w:val="22"/>
          <w:szCs w:val="22"/>
          <w:lang w:val="en-US"/>
        </w:rPr>
        <w:t xml:space="preserve"> </w:t>
      </w:r>
      <w:r w:rsidR="0059065B" w:rsidRPr="00FF002F">
        <w:rPr>
          <w:i/>
          <w:sz w:val="22"/>
          <w:szCs w:val="22"/>
          <w:lang w:val="en-US"/>
        </w:rPr>
        <w:t>et al.</w:t>
      </w:r>
      <w:r w:rsidR="0059065B" w:rsidRPr="00FF002F">
        <w:rPr>
          <w:iCs/>
          <w:sz w:val="22"/>
          <w:szCs w:val="22"/>
          <w:lang w:val="en-US"/>
        </w:rPr>
        <w:t xml:space="preserve">, </w:t>
      </w:r>
      <w:r w:rsidR="0059065B" w:rsidRPr="00FF002F">
        <w:rPr>
          <w:sz w:val="22"/>
          <w:szCs w:val="22"/>
          <w:lang w:val="en-US"/>
        </w:rPr>
        <w:t>2000)</w:t>
      </w:r>
      <w:r w:rsidR="00D9753A" w:rsidRPr="00FF002F">
        <w:rPr>
          <w:sz w:val="22"/>
          <w:szCs w:val="22"/>
          <w:lang w:val="en-US"/>
        </w:rPr>
        <w:t>.</w:t>
      </w:r>
      <w:r w:rsidR="0092649F" w:rsidRPr="00FF002F">
        <w:rPr>
          <w:sz w:val="22"/>
          <w:szCs w:val="22"/>
          <w:lang w:val="en-US"/>
        </w:rPr>
        <w:t xml:space="preserve"> </w:t>
      </w:r>
    </w:p>
    <w:p w14:paraId="03EDD5B9" w14:textId="488051F8" w:rsidR="00D11FB4" w:rsidRPr="00FF002F" w:rsidRDefault="00FA6765" w:rsidP="00FF002F">
      <w:pPr>
        <w:widowControl w:val="0"/>
        <w:ind w:firstLine="284"/>
        <w:jc w:val="both"/>
        <w:rPr>
          <w:sz w:val="22"/>
          <w:szCs w:val="22"/>
          <w:lang w:val="en-US"/>
        </w:rPr>
      </w:pPr>
      <w:r w:rsidRPr="00FF002F">
        <w:rPr>
          <w:sz w:val="22"/>
          <w:szCs w:val="22"/>
          <w:lang w:val="en-US"/>
        </w:rPr>
        <w:t xml:space="preserve">By not </w:t>
      </w:r>
      <w:r w:rsidR="00695067" w:rsidRPr="00FF002F">
        <w:rPr>
          <w:sz w:val="22"/>
          <w:szCs w:val="22"/>
          <w:lang w:val="en-US"/>
        </w:rPr>
        <w:t>differentiating</w:t>
      </w:r>
      <w:r w:rsidRPr="00FF002F">
        <w:rPr>
          <w:sz w:val="22"/>
          <w:szCs w:val="22"/>
          <w:lang w:val="en-US"/>
        </w:rPr>
        <w:t xml:space="preserve"> </w:t>
      </w:r>
      <w:r w:rsidR="00695067" w:rsidRPr="00FF002F">
        <w:rPr>
          <w:sz w:val="22"/>
          <w:szCs w:val="22"/>
          <w:lang w:val="en-US"/>
        </w:rPr>
        <w:t xml:space="preserve">among distinct types </w:t>
      </w:r>
      <w:r w:rsidRPr="00FF002F">
        <w:rPr>
          <w:sz w:val="22"/>
          <w:szCs w:val="22"/>
          <w:lang w:val="en-US"/>
        </w:rPr>
        <w:t xml:space="preserve">of integration, </w:t>
      </w:r>
      <w:r w:rsidR="00695067" w:rsidRPr="00FF002F">
        <w:rPr>
          <w:sz w:val="22"/>
          <w:szCs w:val="22"/>
          <w:lang w:val="en-US"/>
        </w:rPr>
        <w:t>most</w:t>
      </w:r>
      <w:r w:rsidR="0059065B" w:rsidRPr="00FF002F">
        <w:rPr>
          <w:sz w:val="22"/>
          <w:szCs w:val="22"/>
          <w:lang w:val="en-US"/>
        </w:rPr>
        <w:t xml:space="preserve"> prior research </w:t>
      </w:r>
      <w:r w:rsidRPr="00FF002F">
        <w:rPr>
          <w:sz w:val="22"/>
          <w:szCs w:val="22"/>
          <w:lang w:val="en-US"/>
        </w:rPr>
        <w:t xml:space="preserve">has conflated the </w:t>
      </w:r>
      <w:r w:rsidR="00695067" w:rsidRPr="00FF002F">
        <w:rPr>
          <w:sz w:val="22"/>
          <w:szCs w:val="22"/>
          <w:lang w:val="en-US"/>
        </w:rPr>
        <w:t xml:space="preserve">various manners </w:t>
      </w:r>
      <w:r w:rsidRPr="00FF002F">
        <w:rPr>
          <w:sz w:val="22"/>
          <w:szCs w:val="22"/>
          <w:lang w:val="en-US"/>
        </w:rPr>
        <w:t xml:space="preserve">in which work can be brought home. </w:t>
      </w:r>
      <w:r w:rsidR="00D11FB4" w:rsidRPr="00FF002F">
        <w:rPr>
          <w:sz w:val="22"/>
          <w:szCs w:val="22"/>
          <w:lang w:val="en-US"/>
        </w:rPr>
        <w:t xml:space="preserve">In the present study, we jointly consider the effects of affective rumination (i.e., a cognitive preoccupation about adverse work-related events during off-job time; Junker </w:t>
      </w:r>
      <w:r w:rsidR="00D11FB4" w:rsidRPr="00FF002F">
        <w:rPr>
          <w:i/>
          <w:sz w:val="22"/>
          <w:szCs w:val="22"/>
          <w:lang w:val="en-US"/>
        </w:rPr>
        <w:t>et al.</w:t>
      </w:r>
      <w:r w:rsidR="00D11FB4" w:rsidRPr="00FF002F">
        <w:rPr>
          <w:sz w:val="22"/>
          <w:szCs w:val="22"/>
          <w:lang w:val="en-US"/>
        </w:rPr>
        <w:t>, 202</w:t>
      </w:r>
      <w:r w:rsidR="00344278" w:rsidRPr="00FF002F">
        <w:rPr>
          <w:sz w:val="22"/>
          <w:szCs w:val="22"/>
          <w:lang w:val="en-US"/>
        </w:rPr>
        <w:t>1</w:t>
      </w:r>
      <w:r w:rsidR="00D11FB4" w:rsidRPr="00FF002F">
        <w:rPr>
          <w:sz w:val="22"/>
          <w:szCs w:val="22"/>
          <w:lang w:val="en-US"/>
        </w:rPr>
        <w:t xml:space="preserve">) and problem-solving pondering (i.e., a constructive cognitive reflection about work-related problems during off-job time; Jimenez </w:t>
      </w:r>
      <w:r w:rsidR="00D11FB4" w:rsidRPr="00FF002F">
        <w:rPr>
          <w:i/>
          <w:sz w:val="22"/>
          <w:szCs w:val="22"/>
          <w:lang w:val="en-US"/>
        </w:rPr>
        <w:t>et al.</w:t>
      </w:r>
      <w:r w:rsidR="00D11FB4" w:rsidRPr="00FF002F">
        <w:rPr>
          <w:sz w:val="22"/>
          <w:szCs w:val="22"/>
          <w:lang w:val="en-US"/>
        </w:rPr>
        <w:t>, 202</w:t>
      </w:r>
      <w:r w:rsidR="00344278" w:rsidRPr="00FF002F">
        <w:rPr>
          <w:sz w:val="22"/>
          <w:szCs w:val="22"/>
          <w:lang w:val="en-US"/>
        </w:rPr>
        <w:t>2</w:t>
      </w:r>
      <w:r w:rsidR="00D11FB4" w:rsidRPr="00FF002F">
        <w:rPr>
          <w:sz w:val="22"/>
          <w:szCs w:val="22"/>
          <w:lang w:val="en-US"/>
        </w:rPr>
        <w:t xml:space="preserve">) on employees’ perceptions of the work-family interface and on their psychological well-being at work. This dual </w:t>
      </w:r>
      <w:r w:rsidR="00695067" w:rsidRPr="00FF002F">
        <w:rPr>
          <w:sz w:val="22"/>
          <w:szCs w:val="22"/>
          <w:lang w:val="en-US"/>
        </w:rPr>
        <w:t xml:space="preserve">consideration makes it possible to </w:t>
      </w:r>
      <w:r w:rsidR="00D11FB4" w:rsidRPr="00FF002F">
        <w:rPr>
          <w:sz w:val="22"/>
          <w:szCs w:val="22"/>
          <w:lang w:val="en-US"/>
        </w:rPr>
        <w:t xml:space="preserve">consider the potential </w:t>
      </w:r>
      <w:r w:rsidR="00695067" w:rsidRPr="00FF002F">
        <w:rPr>
          <w:sz w:val="22"/>
          <w:szCs w:val="22"/>
          <w:lang w:val="en-US"/>
        </w:rPr>
        <w:t xml:space="preserve">benefits of a </w:t>
      </w:r>
      <w:r w:rsidR="0059065B" w:rsidRPr="00FF002F">
        <w:rPr>
          <w:sz w:val="22"/>
          <w:szCs w:val="22"/>
          <w:lang w:val="en-US"/>
        </w:rPr>
        <w:t>fine</w:t>
      </w:r>
      <w:r w:rsidR="00510D6E" w:rsidRPr="00FF002F">
        <w:rPr>
          <w:sz w:val="22"/>
          <w:szCs w:val="22"/>
          <w:lang w:val="en-US"/>
        </w:rPr>
        <w:t>r</w:t>
      </w:r>
      <w:r w:rsidR="0059065B" w:rsidRPr="00FF002F">
        <w:rPr>
          <w:sz w:val="22"/>
          <w:szCs w:val="22"/>
          <w:lang w:val="en-US"/>
        </w:rPr>
        <w:t xml:space="preserve">-grained analysis </w:t>
      </w:r>
      <w:r w:rsidR="00695067" w:rsidRPr="00FF002F">
        <w:rPr>
          <w:sz w:val="22"/>
          <w:szCs w:val="22"/>
          <w:lang w:val="en-US"/>
        </w:rPr>
        <w:t xml:space="preserve">of </w:t>
      </w:r>
      <w:r w:rsidR="00D11FB4" w:rsidRPr="00FF002F">
        <w:rPr>
          <w:sz w:val="22"/>
          <w:szCs w:val="22"/>
          <w:lang w:val="en-US"/>
        </w:rPr>
        <w:t>two ways in which work can interfere with the family domain: one driven by negative thoughts (affective rumination) and one oriented toward solutions (problem-solving pondering)</w:t>
      </w:r>
      <w:r w:rsidRPr="00FF002F">
        <w:rPr>
          <w:sz w:val="22"/>
          <w:szCs w:val="22"/>
          <w:lang w:val="en-US"/>
        </w:rPr>
        <w:t>.</w:t>
      </w:r>
      <w:r w:rsidR="00824721" w:rsidRPr="00FF002F">
        <w:rPr>
          <w:sz w:val="22"/>
          <w:szCs w:val="22"/>
          <w:lang w:val="en-US"/>
        </w:rPr>
        <w:t xml:space="preserve"> Prior research has </w:t>
      </w:r>
      <w:r w:rsidR="00CC466B" w:rsidRPr="00FF002F">
        <w:rPr>
          <w:sz w:val="22"/>
          <w:szCs w:val="22"/>
          <w:lang w:val="en-US"/>
        </w:rPr>
        <w:t xml:space="preserve">shown that job </w:t>
      </w:r>
      <w:r w:rsidR="00155F7C" w:rsidRPr="00FF002F">
        <w:rPr>
          <w:sz w:val="22"/>
          <w:szCs w:val="22"/>
          <w:lang w:val="en-US"/>
        </w:rPr>
        <w:t xml:space="preserve">demands tended to increase the likelihood of engaging in both types of processes </w:t>
      </w:r>
      <w:r w:rsidR="00824721" w:rsidRPr="00FF002F">
        <w:rPr>
          <w:sz w:val="22"/>
          <w:szCs w:val="22"/>
          <w:lang w:val="en-US"/>
        </w:rPr>
        <w:t>(</w:t>
      </w:r>
      <w:proofErr w:type="spellStart"/>
      <w:r w:rsidR="00824721" w:rsidRPr="00FF002F">
        <w:rPr>
          <w:sz w:val="22"/>
          <w:szCs w:val="22"/>
          <w:lang w:val="en-US"/>
        </w:rPr>
        <w:t>Sonnentag</w:t>
      </w:r>
      <w:proofErr w:type="spellEnd"/>
      <w:r w:rsidR="00824721" w:rsidRPr="00FF002F">
        <w:rPr>
          <w:sz w:val="22"/>
          <w:szCs w:val="22"/>
          <w:lang w:val="en-US"/>
        </w:rPr>
        <w:t xml:space="preserve"> and Fritz, 2015)</w:t>
      </w:r>
      <w:r w:rsidR="00155F7C" w:rsidRPr="00FF002F">
        <w:rPr>
          <w:sz w:val="22"/>
          <w:szCs w:val="22"/>
          <w:lang w:val="en-US"/>
        </w:rPr>
        <w:t xml:space="preserve">, as well as the undesirable impact of these two types of interference with work recovery for </w:t>
      </w:r>
      <w:r w:rsidR="00824721" w:rsidRPr="00FF002F">
        <w:rPr>
          <w:sz w:val="22"/>
          <w:szCs w:val="22"/>
          <w:lang w:val="en-US"/>
        </w:rPr>
        <w:t xml:space="preserve">employees’ functioning (Jimenez </w:t>
      </w:r>
      <w:r w:rsidR="00824721" w:rsidRPr="00FF002F">
        <w:rPr>
          <w:i/>
          <w:sz w:val="22"/>
          <w:szCs w:val="22"/>
          <w:lang w:val="en-US"/>
        </w:rPr>
        <w:t>et al.</w:t>
      </w:r>
      <w:r w:rsidR="00824721" w:rsidRPr="00FF002F">
        <w:rPr>
          <w:sz w:val="22"/>
          <w:szCs w:val="22"/>
          <w:lang w:val="en-US"/>
        </w:rPr>
        <w:t xml:space="preserve">, 2022; Junker </w:t>
      </w:r>
      <w:r w:rsidR="00824721" w:rsidRPr="00FF002F">
        <w:rPr>
          <w:i/>
          <w:sz w:val="22"/>
          <w:szCs w:val="22"/>
          <w:lang w:val="en-US"/>
        </w:rPr>
        <w:t>et al.</w:t>
      </w:r>
      <w:r w:rsidR="00824721" w:rsidRPr="00FF002F">
        <w:rPr>
          <w:sz w:val="22"/>
          <w:szCs w:val="22"/>
          <w:lang w:val="en-US"/>
        </w:rPr>
        <w:t>, 2021)</w:t>
      </w:r>
      <w:r w:rsidR="0063369F" w:rsidRPr="00FF002F">
        <w:rPr>
          <w:sz w:val="22"/>
          <w:szCs w:val="22"/>
          <w:lang w:val="en-US"/>
        </w:rPr>
        <w:t xml:space="preserve">. </w:t>
      </w:r>
      <w:r w:rsidR="00824721" w:rsidRPr="00FF002F">
        <w:rPr>
          <w:sz w:val="22"/>
          <w:szCs w:val="22"/>
          <w:lang w:val="en-US"/>
        </w:rPr>
        <w:t xml:space="preserve">   </w:t>
      </w:r>
      <w:r w:rsidRPr="00FF002F">
        <w:rPr>
          <w:sz w:val="22"/>
          <w:szCs w:val="22"/>
          <w:lang w:val="en-US"/>
        </w:rPr>
        <w:t xml:space="preserve"> </w:t>
      </w:r>
    </w:p>
    <w:p w14:paraId="33CA4355" w14:textId="50041560" w:rsidR="000934DE" w:rsidRPr="00FF002F" w:rsidRDefault="00D11FB4" w:rsidP="00FF002F">
      <w:pPr>
        <w:widowControl w:val="0"/>
        <w:ind w:firstLine="284"/>
        <w:jc w:val="both"/>
        <w:rPr>
          <w:sz w:val="22"/>
          <w:szCs w:val="22"/>
          <w:lang w:val="en-US"/>
        </w:rPr>
      </w:pPr>
      <w:r w:rsidRPr="00FF002F">
        <w:rPr>
          <w:sz w:val="22"/>
          <w:szCs w:val="22"/>
          <w:lang w:val="en-US"/>
        </w:rPr>
        <w:t>To obtain a comprehensive picture of the dual effects of these two phenomen</w:t>
      </w:r>
      <w:r w:rsidR="00980713" w:rsidRPr="00FF002F">
        <w:rPr>
          <w:sz w:val="22"/>
          <w:szCs w:val="22"/>
          <w:lang w:val="en-US"/>
        </w:rPr>
        <w:t>a</w:t>
      </w:r>
      <w:r w:rsidRPr="00FF002F">
        <w:rPr>
          <w:sz w:val="22"/>
          <w:szCs w:val="22"/>
          <w:lang w:val="en-US"/>
        </w:rPr>
        <w:t xml:space="preserve">, </w:t>
      </w:r>
      <w:r w:rsidR="00155F7C" w:rsidRPr="00FF002F">
        <w:rPr>
          <w:sz w:val="22"/>
          <w:szCs w:val="22"/>
          <w:lang w:val="en-US"/>
        </w:rPr>
        <w:t>in line with prior research focusing on their role for employee</w:t>
      </w:r>
      <w:r w:rsidR="0063369F" w:rsidRPr="00FF002F">
        <w:rPr>
          <w:sz w:val="22"/>
          <w:szCs w:val="22"/>
          <w:lang w:val="en-US"/>
        </w:rPr>
        <w:t>s</w:t>
      </w:r>
      <w:r w:rsidR="00155F7C" w:rsidRPr="00FF002F">
        <w:rPr>
          <w:sz w:val="22"/>
          <w:szCs w:val="22"/>
          <w:lang w:val="en-US"/>
        </w:rPr>
        <w:t xml:space="preserve">’ well-being and the work family-interface (Allen </w:t>
      </w:r>
      <w:r w:rsidR="00155F7C" w:rsidRPr="00FF002F">
        <w:rPr>
          <w:i/>
          <w:sz w:val="22"/>
          <w:szCs w:val="22"/>
          <w:lang w:val="en-US"/>
        </w:rPr>
        <w:t>et al.</w:t>
      </w:r>
      <w:r w:rsidR="00155F7C" w:rsidRPr="00FF002F">
        <w:rPr>
          <w:sz w:val="22"/>
          <w:szCs w:val="22"/>
          <w:lang w:val="en-US"/>
        </w:rPr>
        <w:t xml:space="preserve">, 2020; Gillet </w:t>
      </w:r>
      <w:r w:rsidR="00155F7C" w:rsidRPr="00FF002F">
        <w:rPr>
          <w:i/>
          <w:sz w:val="22"/>
          <w:szCs w:val="22"/>
          <w:lang w:val="en-US"/>
        </w:rPr>
        <w:t>et al.</w:t>
      </w:r>
      <w:r w:rsidR="00155F7C" w:rsidRPr="00FF002F">
        <w:rPr>
          <w:sz w:val="22"/>
          <w:szCs w:val="22"/>
          <w:lang w:val="en-US"/>
        </w:rPr>
        <w:t xml:space="preserve">, 2016), </w:t>
      </w:r>
      <w:r w:rsidRPr="00FF002F">
        <w:rPr>
          <w:sz w:val="22"/>
          <w:szCs w:val="22"/>
          <w:lang w:val="en-US"/>
        </w:rPr>
        <w:t xml:space="preserve">we consider their associations with </w:t>
      </w:r>
      <w:r w:rsidR="00FA6765" w:rsidRPr="00FF002F">
        <w:rPr>
          <w:sz w:val="22"/>
          <w:szCs w:val="22"/>
          <w:lang w:val="en-US"/>
        </w:rPr>
        <w:t xml:space="preserve">WFC, FWC, and job satisfaction. </w:t>
      </w:r>
      <w:r w:rsidR="000934DE" w:rsidRPr="00FF002F">
        <w:rPr>
          <w:sz w:val="22"/>
          <w:szCs w:val="22"/>
          <w:lang w:val="en-US"/>
        </w:rPr>
        <w:t>Although</w:t>
      </w:r>
      <w:r w:rsidR="000A60D3" w:rsidRPr="00FF002F">
        <w:rPr>
          <w:sz w:val="22"/>
          <w:szCs w:val="22"/>
          <w:lang w:val="en-US"/>
        </w:rPr>
        <w:t xml:space="preserve"> Junker </w:t>
      </w:r>
      <w:r w:rsidR="000A60D3" w:rsidRPr="00FF002F">
        <w:rPr>
          <w:i/>
          <w:sz w:val="22"/>
          <w:szCs w:val="22"/>
          <w:lang w:val="en-US"/>
        </w:rPr>
        <w:t>et al.</w:t>
      </w:r>
      <w:r w:rsidR="000A60D3" w:rsidRPr="00FF002F">
        <w:rPr>
          <w:sz w:val="22"/>
          <w:szCs w:val="22"/>
          <w:lang w:val="en-US"/>
        </w:rPr>
        <w:t xml:space="preserve"> (202</w:t>
      </w:r>
      <w:r w:rsidR="00344278" w:rsidRPr="00FF002F">
        <w:rPr>
          <w:sz w:val="22"/>
          <w:szCs w:val="22"/>
          <w:lang w:val="en-US"/>
        </w:rPr>
        <w:t>1</w:t>
      </w:r>
      <w:r w:rsidR="000A60D3" w:rsidRPr="00FF002F">
        <w:rPr>
          <w:sz w:val="22"/>
          <w:szCs w:val="22"/>
          <w:lang w:val="en-US"/>
        </w:rPr>
        <w:t xml:space="preserve">) examined </w:t>
      </w:r>
      <w:r w:rsidR="000934DE" w:rsidRPr="00FF002F">
        <w:rPr>
          <w:sz w:val="22"/>
          <w:szCs w:val="22"/>
          <w:lang w:val="en-US"/>
        </w:rPr>
        <w:t>the work</w:t>
      </w:r>
      <w:r w:rsidR="000A60D3" w:rsidRPr="00FF002F">
        <w:rPr>
          <w:sz w:val="22"/>
          <w:szCs w:val="22"/>
          <w:lang w:val="en-US"/>
        </w:rPr>
        <w:t>-</w:t>
      </w:r>
      <w:r w:rsidR="000934DE" w:rsidRPr="00FF002F">
        <w:rPr>
          <w:sz w:val="22"/>
          <w:szCs w:val="22"/>
          <w:lang w:val="en-US"/>
        </w:rPr>
        <w:t xml:space="preserve">family </w:t>
      </w:r>
      <w:r w:rsidR="000A60D3" w:rsidRPr="00FF002F">
        <w:rPr>
          <w:sz w:val="22"/>
          <w:szCs w:val="22"/>
          <w:lang w:val="en-US"/>
        </w:rPr>
        <w:t>outcomes</w:t>
      </w:r>
      <w:r w:rsidR="000934DE" w:rsidRPr="00FF002F">
        <w:rPr>
          <w:sz w:val="22"/>
          <w:szCs w:val="22"/>
          <w:lang w:val="en-US"/>
        </w:rPr>
        <w:t xml:space="preserve"> of integrating</w:t>
      </w:r>
      <w:r w:rsidR="000A60D3" w:rsidRPr="00FF002F">
        <w:rPr>
          <w:sz w:val="22"/>
          <w:szCs w:val="22"/>
          <w:lang w:val="en-US"/>
        </w:rPr>
        <w:t xml:space="preserve"> </w:t>
      </w:r>
      <w:r w:rsidR="000934DE" w:rsidRPr="00FF002F">
        <w:rPr>
          <w:sz w:val="22"/>
          <w:szCs w:val="22"/>
          <w:lang w:val="en-US"/>
        </w:rPr>
        <w:t xml:space="preserve">work and home </w:t>
      </w:r>
      <w:r w:rsidR="00980713" w:rsidRPr="00FF002F">
        <w:rPr>
          <w:sz w:val="22"/>
          <w:szCs w:val="22"/>
          <w:lang w:val="en-US"/>
        </w:rPr>
        <w:t xml:space="preserve">in these two alternative manners, </w:t>
      </w:r>
      <w:r w:rsidR="000A60D3" w:rsidRPr="00FF002F">
        <w:rPr>
          <w:sz w:val="22"/>
          <w:szCs w:val="22"/>
          <w:lang w:val="en-US"/>
        </w:rPr>
        <w:t xml:space="preserve">they only </w:t>
      </w:r>
      <w:r w:rsidR="00980713" w:rsidRPr="00FF002F">
        <w:rPr>
          <w:sz w:val="22"/>
          <w:szCs w:val="22"/>
          <w:lang w:val="en-US"/>
        </w:rPr>
        <w:t xml:space="preserve">did so among </w:t>
      </w:r>
      <w:r w:rsidR="000A60D3" w:rsidRPr="00FF002F">
        <w:rPr>
          <w:sz w:val="22"/>
          <w:szCs w:val="22"/>
          <w:lang w:val="en-US"/>
        </w:rPr>
        <w:t xml:space="preserve">two samples of </w:t>
      </w:r>
      <w:r w:rsidR="000934DE" w:rsidRPr="00FF002F">
        <w:rPr>
          <w:sz w:val="22"/>
          <w:szCs w:val="22"/>
          <w:lang w:val="en-US"/>
        </w:rPr>
        <w:t>working parents</w:t>
      </w:r>
      <w:r w:rsidR="000A60D3" w:rsidRPr="00FF002F">
        <w:rPr>
          <w:sz w:val="22"/>
          <w:szCs w:val="22"/>
          <w:lang w:val="en-US"/>
        </w:rPr>
        <w:t xml:space="preserve"> from Germany</w:t>
      </w:r>
      <w:r w:rsidR="00980713" w:rsidRPr="00FF002F">
        <w:rPr>
          <w:sz w:val="22"/>
          <w:szCs w:val="22"/>
          <w:lang w:val="en-US"/>
        </w:rPr>
        <w:t xml:space="preserve">, and without considering the </w:t>
      </w:r>
      <w:r w:rsidR="000A60D3" w:rsidRPr="00FF002F">
        <w:rPr>
          <w:sz w:val="22"/>
          <w:szCs w:val="22"/>
          <w:lang w:val="en-US"/>
        </w:rPr>
        <w:t xml:space="preserve">well-being </w:t>
      </w:r>
      <w:r w:rsidR="00980713" w:rsidRPr="00FF002F">
        <w:rPr>
          <w:sz w:val="22"/>
          <w:szCs w:val="22"/>
          <w:lang w:val="en-US"/>
        </w:rPr>
        <w:t>(e.g., job satisfaction) implications of these two forms of integration</w:t>
      </w:r>
      <w:r w:rsidR="000A60D3" w:rsidRPr="00FF002F">
        <w:rPr>
          <w:sz w:val="22"/>
          <w:szCs w:val="22"/>
          <w:lang w:val="en-US"/>
        </w:rPr>
        <w:t xml:space="preserve">. To test the generalizability of their findings, we relied on a </w:t>
      </w:r>
      <w:r w:rsidR="00F21075" w:rsidRPr="00FF002F">
        <w:rPr>
          <w:sz w:val="22"/>
          <w:szCs w:val="22"/>
          <w:lang w:val="en-US"/>
        </w:rPr>
        <w:t xml:space="preserve">mixed </w:t>
      </w:r>
      <w:r w:rsidR="000A60D3" w:rsidRPr="00FF002F">
        <w:rPr>
          <w:sz w:val="22"/>
          <w:szCs w:val="22"/>
          <w:lang w:val="en-US"/>
        </w:rPr>
        <w:t xml:space="preserve">sample </w:t>
      </w:r>
      <w:r w:rsidR="00F21075" w:rsidRPr="00FF002F">
        <w:rPr>
          <w:sz w:val="22"/>
          <w:szCs w:val="22"/>
          <w:lang w:val="en-US"/>
        </w:rPr>
        <w:t xml:space="preserve">of employees from </w:t>
      </w:r>
      <w:r w:rsidR="00F21075" w:rsidRPr="00FF002F">
        <w:rPr>
          <w:sz w:val="22"/>
          <w:szCs w:val="22"/>
          <w:lang w:val="en-US" w:eastAsia="fr-FR"/>
        </w:rPr>
        <w:t>the USA and British Isles</w:t>
      </w:r>
      <w:r w:rsidR="00980713" w:rsidRPr="00FF002F">
        <w:rPr>
          <w:sz w:val="22"/>
          <w:szCs w:val="22"/>
          <w:lang w:val="en-US" w:eastAsia="fr-FR"/>
        </w:rPr>
        <w:t xml:space="preserve">, while also considering </w:t>
      </w:r>
      <w:r w:rsidR="00F21075" w:rsidRPr="00FF002F">
        <w:rPr>
          <w:sz w:val="22"/>
          <w:szCs w:val="22"/>
          <w:lang w:val="en-US" w:eastAsia="fr-FR"/>
        </w:rPr>
        <w:t xml:space="preserve">job satisfaction </w:t>
      </w:r>
      <w:r w:rsidR="00980713" w:rsidRPr="00FF002F">
        <w:rPr>
          <w:sz w:val="22"/>
          <w:szCs w:val="22"/>
          <w:lang w:val="en-US" w:eastAsia="fr-FR"/>
        </w:rPr>
        <w:t>as a well-being indicator</w:t>
      </w:r>
      <w:r w:rsidR="00F21075" w:rsidRPr="00FF002F">
        <w:rPr>
          <w:sz w:val="22"/>
          <w:szCs w:val="22"/>
          <w:lang w:val="en-US" w:eastAsia="fr-FR"/>
        </w:rPr>
        <w:t>.</w:t>
      </w:r>
      <w:bookmarkEnd w:id="5"/>
    </w:p>
    <w:p w14:paraId="0967AC7A" w14:textId="1DFF2C28" w:rsidR="0098652E" w:rsidRPr="00FF002F" w:rsidRDefault="00FE377A" w:rsidP="00FF002F">
      <w:pPr>
        <w:widowControl w:val="0"/>
        <w:jc w:val="both"/>
        <w:rPr>
          <w:b/>
          <w:sz w:val="22"/>
          <w:szCs w:val="22"/>
          <w:lang w:val="en-US"/>
        </w:rPr>
      </w:pPr>
      <w:bookmarkStart w:id="9" w:name="_Hlk112957751"/>
      <w:bookmarkEnd w:id="7"/>
      <w:bookmarkEnd w:id="8"/>
      <w:r w:rsidRPr="00FF002F">
        <w:rPr>
          <w:b/>
          <w:sz w:val="22"/>
          <w:szCs w:val="22"/>
          <w:lang w:val="en-US"/>
        </w:rPr>
        <w:t xml:space="preserve">The </w:t>
      </w:r>
      <w:r w:rsidR="00E4754D" w:rsidRPr="00FF002F">
        <w:rPr>
          <w:b/>
          <w:sz w:val="22"/>
          <w:szCs w:val="22"/>
          <w:lang w:val="en-US"/>
        </w:rPr>
        <w:t xml:space="preserve">Buffering </w:t>
      </w:r>
      <w:r w:rsidRPr="00FF002F">
        <w:rPr>
          <w:b/>
          <w:sz w:val="22"/>
          <w:szCs w:val="22"/>
          <w:lang w:val="en-US"/>
        </w:rPr>
        <w:t xml:space="preserve">Role of </w:t>
      </w:r>
      <w:r w:rsidR="00701D48" w:rsidRPr="00FF002F">
        <w:rPr>
          <w:b/>
          <w:sz w:val="22"/>
          <w:szCs w:val="22"/>
          <w:lang w:val="en-US"/>
        </w:rPr>
        <w:t>Work</w:t>
      </w:r>
      <w:r w:rsidR="00E4754D" w:rsidRPr="00FF002F">
        <w:rPr>
          <w:b/>
          <w:sz w:val="22"/>
          <w:szCs w:val="22"/>
          <w:lang w:val="en-US"/>
        </w:rPr>
        <w:t xml:space="preserve"> Type</w:t>
      </w:r>
    </w:p>
    <w:p w14:paraId="68438902" w14:textId="7EA49523" w:rsidR="005E7C71" w:rsidRPr="00FF002F" w:rsidRDefault="00B95BEE" w:rsidP="00FF002F">
      <w:pPr>
        <w:widowControl w:val="0"/>
        <w:ind w:firstLine="284"/>
        <w:jc w:val="both"/>
        <w:rPr>
          <w:sz w:val="22"/>
          <w:szCs w:val="22"/>
          <w:lang w:val="en-US"/>
        </w:rPr>
      </w:pPr>
      <w:bookmarkStart w:id="10" w:name="_Hlk113699901"/>
      <w:r w:rsidRPr="00FF002F">
        <w:rPr>
          <w:sz w:val="22"/>
          <w:szCs w:val="22"/>
          <w:lang w:val="en-US"/>
        </w:rPr>
        <w:t xml:space="preserve">Contrasting with job demands (e.g., CN), job resources refer to those aspects of a job that contribute to supporting employees in achieving their goals, to reducing the costs associated with job demands, and to stimulating personal development. </w:t>
      </w:r>
      <w:r w:rsidR="000B0F65" w:rsidRPr="00FF002F">
        <w:rPr>
          <w:sz w:val="22"/>
          <w:szCs w:val="22"/>
          <w:lang w:val="en-US"/>
        </w:rPr>
        <w:t>Based</w:t>
      </w:r>
      <w:r w:rsidR="00F704CF" w:rsidRPr="00FF002F">
        <w:rPr>
          <w:sz w:val="22"/>
          <w:szCs w:val="22"/>
          <w:lang w:val="en-US"/>
        </w:rPr>
        <w:t xml:space="preserve"> on the </w:t>
      </w:r>
      <w:r w:rsidR="00A00E59" w:rsidRPr="00FF002F">
        <w:rPr>
          <w:sz w:val="22"/>
          <w:szCs w:val="22"/>
          <w:lang w:val="en-US"/>
        </w:rPr>
        <w:t>JD-R</w:t>
      </w:r>
      <w:r w:rsidR="00FE377A" w:rsidRPr="00FF002F">
        <w:rPr>
          <w:sz w:val="22"/>
          <w:szCs w:val="22"/>
          <w:lang w:val="en-US"/>
        </w:rPr>
        <w:t xml:space="preserve"> model (</w:t>
      </w:r>
      <w:r w:rsidR="00BA0944" w:rsidRPr="00FF002F">
        <w:rPr>
          <w:sz w:val="22"/>
          <w:szCs w:val="22"/>
          <w:lang w:val="en-US"/>
        </w:rPr>
        <w:t xml:space="preserve">Bakker and </w:t>
      </w:r>
      <w:proofErr w:type="spellStart"/>
      <w:r w:rsidR="00BA0944" w:rsidRPr="00FF002F">
        <w:rPr>
          <w:sz w:val="22"/>
          <w:szCs w:val="22"/>
          <w:lang w:val="en-US"/>
        </w:rPr>
        <w:t>Demerouti</w:t>
      </w:r>
      <w:proofErr w:type="spellEnd"/>
      <w:r w:rsidR="00BA0944" w:rsidRPr="00FF002F">
        <w:rPr>
          <w:sz w:val="22"/>
          <w:szCs w:val="22"/>
          <w:lang w:val="en-US"/>
        </w:rPr>
        <w:t>, 2007</w:t>
      </w:r>
      <w:r w:rsidR="00FE377A" w:rsidRPr="00FF002F">
        <w:rPr>
          <w:sz w:val="22"/>
          <w:szCs w:val="22"/>
          <w:lang w:val="en-US"/>
        </w:rPr>
        <w:t xml:space="preserve">), the extent to which </w:t>
      </w:r>
      <w:r w:rsidR="000B0F65" w:rsidRPr="00FF002F">
        <w:rPr>
          <w:sz w:val="22"/>
          <w:szCs w:val="22"/>
          <w:lang w:val="en-US"/>
        </w:rPr>
        <w:t>CN</w:t>
      </w:r>
      <w:r w:rsidR="00FE377A" w:rsidRPr="00FF002F">
        <w:rPr>
          <w:sz w:val="22"/>
          <w:szCs w:val="22"/>
          <w:lang w:val="en-US"/>
        </w:rPr>
        <w:t xml:space="preserve"> predict</w:t>
      </w:r>
      <w:r w:rsidR="000B0F65" w:rsidRPr="00FF002F">
        <w:rPr>
          <w:sz w:val="22"/>
          <w:szCs w:val="22"/>
          <w:lang w:val="en-US"/>
        </w:rPr>
        <w:t>s</w:t>
      </w:r>
      <w:r w:rsidR="00FE377A" w:rsidRPr="00FF002F">
        <w:rPr>
          <w:sz w:val="22"/>
          <w:szCs w:val="22"/>
          <w:lang w:val="en-US"/>
        </w:rPr>
        <w:t xml:space="preserve"> </w:t>
      </w:r>
      <w:r w:rsidR="001F3AD3" w:rsidRPr="00FF002F">
        <w:rPr>
          <w:sz w:val="22"/>
          <w:szCs w:val="22"/>
          <w:lang w:val="en-US"/>
        </w:rPr>
        <w:t>affective rumination and problem-solving pondering</w:t>
      </w:r>
      <w:r w:rsidR="00FE377A" w:rsidRPr="00FF002F">
        <w:rPr>
          <w:sz w:val="22"/>
          <w:szCs w:val="22"/>
          <w:lang w:val="en-US"/>
        </w:rPr>
        <w:t xml:space="preserve"> </w:t>
      </w:r>
      <w:r w:rsidR="00F704CF" w:rsidRPr="00FF002F">
        <w:rPr>
          <w:sz w:val="22"/>
          <w:szCs w:val="22"/>
          <w:lang w:val="en-US"/>
        </w:rPr>
        <w:t xml:space="preserve">can be expected to </w:t>
      </w:r>
      <w:r w:rsidR="0096305C" w:rsidRPr="00FF002F">
        <w:rPr>
          <w:sz w:val="22"/>
          <w:szCs w:val="22"/>
          <w:lang w:val="en-US"/>
        </w:rPr>
        <w:t>be</w:t>
      </w:r>
      <w:r w:rsidR="00FE377A" w:rsidRPr="00FF002F">
        <w:rPr>
          <w:sz w:val="22"/>
          <w:szCs w:val="22"/>
          <w:lang w:val="en-US"/>
        </w:rPr>
        <w:t xml:space="preserve"> contingent on contextual variables</w:t>
      </w:r>
      <w:r w:rsidR="00E07910" w:rsidRPr="00FF002F">
        <w:rPr>
          <w:sz w:val="22"/>
          <w:szCs w:val="22"/>
          <w:lang w:val="en-US"/>
        </w:rPr>
        <w:t xml:space="preserve"> (e.g., </w:t>
      </w:r>
      <w:r w:rsidR="00EA2F14" w:rsidRPr="00FF002F">
        <w:rPr>
          <w:sz w:val="22"/>
          <w:szCs w:val="22"/>
          <w:lang w:val="en-US"/>
        </w:rPr>
        <w:t xml:space="preserve">work </w:t>
      </w:r>
      <w:r w:rsidR="00F704CF" w:rsidRPr="00FF002F">
        <w:rPr>
          <w:sz w:val="22"/>
          <w:szCs w:val="22"/>
          <w:lang w:val="en-US"/>
        </w:rPr>
        <w:t>type</w:t>
      </w:r>
      <w:r w:rsidR="00FE377A" w:rsidRPr="00FF002F">
        <w:rPr>
          <w:sz w:val="22"/>
          <w:szCs w:val="22"/>
          <w:lang w:val="en-US"/>
        </w:rPr>
        <w:t>)</w:t>
      </w:r>
      <w:r w:rsidRPr="00FF002F">
        <w:rPr>
          <w:sz w:val="22"/>
          <w:szCs w:val="22"/>
          <w:lang w:val="en-US"/>
        </w:rPr>
        <w:t xml:space="preserve"> as a result of the resources afforded by these contextual variables</w:t>
      </w:r>
      <w:r w:rsidR="00FE377A" w:rsidRPr="00FF002F">
        <w:rPr>
          <w:sz w:val="22"/>
          <w:szCs w:val="22"/>
          <w:lang w:val="en-US"/>
        </w:rPr>
        <w:t>.</w:t>
      </w:r>
      <w:r w:rsidR="00CC396C" w:rsidRPr="00FF002F">
        <w:rPr>
          <w:sz w:val="22"/>
          <w:szCs w:val="22"/>
          <w:lang w:val="en-US"/>
        </w:rPr>
        <w:t xml:space="preserve"> </w:t>
      </w:r>
      <w:r w:rsidRPr="00FF002F">
        <w:rPr>
          <w:sz w:val="22"/>
          <w:szCs w:val="22"/>
          <w:lang w:val="en-US"/>
        </w:rPr>
        <w:t>From this perspective, w</w:t>
      </w:r>
      <w:r w:rsidR="008B39E7" w:rsidRPr="00FF002F">
        <w:rPr>
          <w:sz w:val="22"/>
          <w:szCs w:val="22"/>
          <w:lang w:val="en-US"/>
        </w:rPr>
        <w:t xml:space="preserve">orking remotely provides employees with higher levels </w:t>
      </w:r>
      <w:r w:rsidR="008B39E7" w:rsidRPr="00FF002F">
        <w:rPr>
          <w:sz w:val="22"/>
          <w:szCs w:val="22"/>
          <w:lang w:val="en-US"/>
        </w:rPr>
        <w:lastRenderedPageBreak/>
        <w:t>of autonomy and flexibility in relation to the accomplishment of their work activities (</w:t>
      </w:r>
      <w:r w:rsidR="000D66B0" w:rsidRPr="00FF002F">
        <w:rPr>
          <w:sz w:val="22"/>
          <w:szCs w:val="22"/>
          <w:lang w:val="en-US"/>
        </w:rPr>
        <w:t xml:space="preserve">Gillet </w:t>
      </w:r>
      <w:r w:rsidR="000D66B0" w:rsidRPr="00FF002F">
        <w:rPr>
          <w:i/>
          <w:sz w:val="22"/>
          <w:szCs w:val="22"/>
          <w:lang w:val="en-US"/>
        </w:rPr>
        <w:t>et al.</w:t>
      </w:r>
      <w:r w:rsidR="000D66B0" w:rsidRPr="00FF002F">
        <w:rPr>
          <w:sz w:val="22"/>
          <w:szCs w:val="22"/>
          <w:lang w:val="en-US"/>
        </w:rPr>
        <w:t>, 2021a</w:t>
      </w:r>
      <w:r w:rsidR="008B39E7" w:rsidRPr="00FF002F">
        <w:rPr>
          <w:sz w:val="22"/>
          <w:szCs w:val="22"/>
          <w:lang w:val="en-US"/>
        </w:rPr>
        <w:t>)</w:t>
      </w:r>
      <w:r w:rsidRPr="00FF002F">
        <w:rPr>
          <w:sz w:val="22"/>
          <w:szCs w:val="22"/>
          <w:lang w:val="en-US"/>
        </w:rPr>
        <w:t xml:space="preserve">, and can thus be </w:t>
      </w:r>
      <w:r w:rsidR="00CC396C" w:rsidRPr="00FF002F">
        <w:rPr>
          <w:sz w:val="22"/>
          <w:szCs w:val="22"/>
          <w:lang w:val="en-US"/>
        </w:rPr>
        <w:t xml:space="preserve">considered as </w:t>
      </w:r>
      <w:r w:rsidR="005E7C71" w:rsidRPr="00FF002F">
        <w:rPr>
          <w:sz w:val="22"/>
          <w:szCs w:val="22"/>
          <w:lang w:val="en-US"/>
        </w:rPr>
        <w:t xml:space="preserve">a </w:t>
      </w:r>
      <w:r w:rsidR="00CC396C" w:rsidRPr="00FF002F">
        <w:rPr>
          <w:sz w:val="22"/>
          <w:szCs w:val="22"/>
          <w:lang w:val="en-US"/>
        </w:rPr>
        <w:t xml:space="preserve">job resource </w:t>
      </w:r>
      <w:r w:rsidRPr="00FF002F">
        <w:rPr>
          <w:sz w:val="22"/>
          <w:szCs w:val="22"/>
          <w:lang w:val="en-US"/>
        </w:rPr>
        <w:t xml:space="preserve">likely to </w:t>
      </w:r>
      <w:r w:rsidR="00CC396C" w:rsidRPr="00FF002F">
        <w:rPr>
          <w:sz w:val="22"/>
          <w:szCs w:val="22"/>
          <w:lang w:val="en-US"/>
        </w:rPr>
        <w:t>enhanc</w:t>
      </w:r>
      <w:r w:rsidRPr="00FF002F">
        <w:rPr>
          <w:sz w:val="22"/>
          <w:szCs w:val="22"/>
          <w:lang w:val="en-US"/>
        </w:rPr>
        <w:t xml:space="preserve">e </w:t>
      </w:r>
      <w:r w:rsidR="008A74EC" w:rsidRPr="00FF002F">
        <w:rPr>
          <w:sz w:val="22"/>
          <w:szCs w:val="22"/>
          <w:lang w:val="en-US"/>
        </w:rPr>
        <w:t xml:space="preserve">their </w:t>
      </w:r>
      <w:r w:rsidR="00CC396C" w:rsidRPr="00FF002F">
        <w:rPr>
          <w:sz w:val="22"/>
          <w:szCs w:val="22"/>
          <w:lang w:val="en-US"/>
        </w:rPr>
        <w:t>psychological functioning (</w:t>
      </w:r>
      <w:proofErr w:type="spellStart"/>
      <w:r w:rsidR="00CC396C" w:rsidRPr="00FF002F">
        <w:rPr>
          <w:sz w:val="22"/>
          <w:szCs w:val="22"/>
          <w:lang w:val="en-US"/>
        </w:rPr>
        <w:t>Charalampous</w:t>
      </w:r>
      <w:proofErr w:type="spellEnd"/>
      <w:r w:rsidR="00CC396C" w:rsidRPr="00FF002F">
        <w:rPr>
          <w:sz w:val="22"/>
          <w:szCs w:val="22"/>
          <w:lang w:val="en-US"/>
        </w:rPr>
        <w:t xml:space="preserve"> </w:t>
      </w:r>
      <w:r w:rsidR="00CC396C" w:rsidRPr="00FF002F">
        <w:rPr>
          <w:i/>
          <w:sz w:val="22"/>
          <w:szCs w:val="22"/>
          <w:lang w:val="en-US"/>
        </w:rPr>
        <w:t>et al.</w:t>
      </w:r>
      <w:r w:rsidR="00CC396C" w:rsidRPr="00FF002F">
        <w:rPr>
          <w:sz w:val="22"/>
          <w:szCs w:val="22"/>
          <w:lang w:val="en-US"/>
        </w:rPr>
        <w:t>, 2019)</w:t>
      </w:r>
      <w:r w:rsidR="005E7C71" w:rsidRPr="00FF002F">
        <w:rPr>
          <w:sz w:val="22"/>
          <w:szCs w:val="22"/>
          <w:lang w:val="en-US"/>
        </w:rPr>
        <w:t xml:space="preserve">. A crucial </w:t>
      </w:r>
      <w:r w:rsidRPr="00FF002F">
        <w:rPr>
          <w:sz w:val="22"/>
          <w:szCs w:val="22"/>
          <w:lang w:val="en-US"/>
        </w:rPr>
        <w:t>expectation of the</w:t>
      </w:r>
      <w:r w:rsidR="005E7C71" w:rsidRPr="00FF002F">
        <w:rPr>
          <w:sz w:val="22"/>
          <w:szCs w:val="22"/>
          <w:lang w:val="en-US"/>
        </w:rPr>
        <w:t xml:space="preserve"> </w:t>
      </w:r>
      <w:r w:rsidR="00020322" w:rsidRPr="00FF002F">
        <w:rPr>
          <w:sz w:val="22"/>
          <w:szCs w:val="22"/>
          <w:lang w:val="en-US"/>
        </w:rPr>
        <w:t>JD-R</w:t>
      </w:r>
      <w:r w:rsidR="005E7C71" w:rsidRPr="00FF002F">
        <w:rPr>
          <w:sz w:val="22"/>
          <w:szCs w:val="22"/>
          <w:lang w:val="en-US"/>
        </w:rPr>
        <w:t xml:space="preserve"> model is that job resources </w:t>
      </w:r>
      <w:r w:rsidRPr="00FF002F">
        <w:rPr>
          <w:sz w:val="22"/>
          <w:szCs w:val="22"/>
          <w:lang w:val="en-US"/>
        </w:rPr>
        <w:t xml:space="preserve">should help </w:t>
      </w:r>
      <w:r w:rsidR="005E7C71" w:rsidRPr="00FF002F">
        <w:rPr>
          <w:sz w:val="22"/>
          <w:szCs w:val="22"/>
          <w:lang w:val="en-US"/>
        </w:rPr>
        <w:t xml:space="preserve">buffer the harmful impact of job demands (e.g., CN) on personal outcomes (e.g., affective rumination, problem-solving pondering; Bakker and </w:t>
      </w:r>
      <w:proofErr w:type="spellStart"/>
      <w:r w:rsidR="005E7C71" w:rsidRPr="00FF002F">
        <w:rPr>
          <w:sz w:val="22"/>
          <w:szCs w:val="22"/>
          <w:lang w:val="en-US"/>
        </w:rPr>
        <w:t>Demerouti</w:t>
      </w:r>
      <w:proofErr w:type="spellEnd"/>
      <w:r w:rsidR="005E7C71" w:rsidRPr="00FF002F">
        <w:rPr>
          <w:sz w:val="22"/>
          <w:szCs w:val="22"/>
          <w:lang w:val="en-US"/>
        </w:rPr>
        <w:t xml:space="preserve">, 2007). </w:t>
      </w:r>
      <w:r w:rsidRPr="00FF002F">
        <w:rPr>
          <w:sz w:val="22"/>
          <w:szCs w:val="22"/>
          <w:lang w:val="en-US"/>
        </w:rPr>
        <w:t xml:space="preserve">Likewise, job </w:t>
      </w:r>
      <w:r w:rsidR="00811AE1" w:rsidRPr="00FF002F">
        <w:rPr>
          <w:sz w:val="22"/>
          <w:szCs w:val="22"/>
          <w:lang w:val="en-US"/>
        </w:rPr>
        <w:t>resources can generate other resources</w:t>
      </w:r>
      <w:r w:rsidR="006D2757" w:rsidRPr="00FF002F">
        <w:rPr>
          <w:sz w:val="22"/>
          <w:szCs w:val="22"/>
          <w:lang w:val="en-US"/>
        </w:rPr>
        <w:t xml:space="preserve"> (</w:t>
      </w:r>
      <w:proofErr w:type="spellStart"/>
      <w:r w:rsidR="006D2757" w:rsidRPr="00FF002F">
        <w:rPr>
          <w:sz w:val="22"/>
          <w:szCs w:val="22"/>
          <w:lang w:val="en-US"/>
        </w:rPr>
        <w:t>Hobfoll</w:t>
      </w:r>
      <w:proofErr w:type="spellEnd"/>
      <w:r w:rsidR="006D2757" w:rsidRPr="00FF002F">
        <w:rPr>
          <w:sz w:val="22"/>
          <w:szCs w:val="22"/>
          <w:lang w:val="en-US"/>
        </w:rPr>
        <w:t>, 2011)</w:t>
      </w:r>
      <w:r w:rsidR="00811AE1" w:rsidRPr="00FF002F">
        <w:rPr>
          <w:sz w:val="22"/>
          <w:szCs w:val="22"/>
          <w:lang w:val="en-US"/>
        </w:rPr>
        <w:t xml:space="preserve">. For example, </w:t>
      </w:r>
      <w:r w:rsidR="00CA7310" w:rsidRPr="00FF002F">
        <w:rPr>
          <w:sz w:val="22"/>
          <w:szCs w:val="22"/>
          <w:lang w:val="en-US"/>
        </w:rPr>
        <w:t>remote working</w:t>
      </w:r>
      <w:r w:rsidR="00811AE1" w:rsidRPr="00FF002F">
        <w:rPr>
          <w:sz w:val="22"/>
          <w:szCs w:val="22"/>
          <w:lang w:val="en-US"/>
        </w:rPr>
        <w:t xml:space="preserve"> (a job resource) may enhance employee</w:t>
      </w:r>
      <w:r w:rsidR="00883CE7" w:rsidRPr="00FF002F">
        <w:rPr>
          <w:sz w:val="22"/>
          <w:szCs w:val="22"/>
          <w:lang w:val="en-US"/>
        </w:rPr>
        <w:t>s’</w:t>
      </w:r>
      <w:r w:rsidR="00811AE1" w:rsidRPr="00FF002F">
        <w:rPr>
          <w:sz w:val="22"/>
          <w:szCs w:val="22"/>
          <w:lang w:val="en-US"/>
        </w:rPr>
        <w:t xml:space="preserve"> </w:t>
      </w:r>
      <w:r w:rsidR="00883CE7" w:rsidRPr="00FF002F">
        <w:rPr>
          <w:sz w:val="22"/>
          <w:szCs w:val="22"/>
          <w:lang w:val="en-US"/>
        </w:rPr>
        <w:t>self-efficacy</w:t>
      </w:r>
      <w:r w:rsidR="00811AE1" w:rsidRPr="00FF002F">
        <w:rPr>
          <w:sz w:val="22"/>
          <w:szCs w:val="22"/>
          <w:lang w:val="en-US"/>
        </w:rPr>
        <w:t xml:space="preserve"> (a personal resource)</w:t>
      </w:r>
      <w:r w:rsidR="00883CE7" w:rsidRPr="00FF002F">
        <w:rPr>
          <w:sz w:val="22"/>
          <w:szCs w:val="22"/>
          <w:lang w:val="en-US"/>
        </w:rPr>
        <w:t xml:space="preserve"> </w:t>
      </w:r>
      <w:r w:rsidR="008E01FD" w:rsidRPr="00FF002F">
        <w:rPr>
          <w:sz w:val="22"/>
          <w:szCs w:val="22"/>
          <w:lang w:val="en-US"/>
        </w:rPr>
        <w:t xml:space="preserve">by helping them to better </w:t>
      </w:r>
      <w:r w:rsidR="00883CE7" w:rsidRPr="00FF002F">
        <w:rPr>
          <w:sz w:val="22"/>
          <w:szCs w:val="22"/>
          <w:lang w:val="en-US"/>
        </w:rPr>
        <w:t xml:space="preserve">concentrate on their work, </w:t>
      </w:r>
      <w:r w:rsidR="008E01FD" w:rsidRPr="00FF002F">
        <w:rPr>
          <w:sz w:val="22"/>
          <w:szCs w:val="22"/>
          <w:lang w:val="en-US"/>
        </w:rPr>
        <w:t xml:space="preserve">to </w:t>
      </w:r>
      <w:r w:rsidR="00883CE7" w:rsidRPr="00FF002F">
        <w:rPr>
          <w:sz w:val="22"/>
          <w:szCs w:val="22"/>
          <w:lang w:val="en-US"/>
        </w:rPr>
        <w:t xml:space="preserve">demonstrate </w:t>
      </w:r>
      <w:r w:rsidR="008E01FD" w:rsidRPr="00FF002F">
        <w:rPr>
          <w:sz w:val="22"/>
          <w:szCs w:val="22"/>
          <w:lang w:val="en-US"/>
        </w:rPr>
        <w:t xml:space="preserve">more </w:t>
      </w:r>
      <w:r w:rsidR="00883CE7" w:rsidRPr="00FF002F">
        <w:rPr>
          <w:sz w:val="22"/>
          <w:szCs w:val="22"/>
          <w:lang w:val="en-US"/>
        </w:rPr>
        <w:t xml:space="preserve">structured </w:t>
      </w:r>
      <w:r w:rsidR="008E01FD" w:rsidRPr="00FF002F">
        <w:rPr>
          <w:sz w:val="22"/>
          <w:szCs w:val="22"/>
          <w:lang w:val="en-US"/>
        </w:rPr>
        <w:t xml:space="preserve">work </w:t>
      </w:r>
      <w:r w:rsidR="00883CE7" w:rsidRPr="00FF002F">
        <w:rPr>
          <w:sz w:val="22"/>
          <w:szCs w:val="22"/>
          <w:lang w:val="en-US"/>
        </w:rPr>
        <w:t xml:space="preserve">behaviors, and </w:t>
      </w:r>
      <w:r w:rsidR="008E01FD" w:rsidRPr="00FF002F">
        <w:rPr>
          <w:sz w:val="22"/>
          <w:szCs w:val="22"/>
          <w:lang w:val="en-US"/>
        </w:rPr>
        <w:t xml:space="preserve">to accommodate more </w:t>
      </w:r>
      <w:r w:rsidR="00883CE7" w:rsidRPr="00FF002F">
        <w:rPr>
          <w:sz w:val="22"/>
          <w:szCs w:val="22"/>
          <w:lang w:val="en-US"/>
        </w:rPr>
        <w:t xml:space="preserve">easily </w:t>
      </w:r>
      <w:r w:rsidR="008E01FD" w:rsidRPr="00FF002F">
        <w:rPr>
          <w:sz w:val="22"/>
          <w:szCs w:val="22"/>
          <w:lang w:val="en-US"/>
        </w:rPr>
        <w:t xml:space="preserve">work-related </w:t>
      </w:r>
      <w:r w:rsidR="00883CE7" w:rsidRPr="00FF002F">
        <w:rPr>
          <w:sz w:val="22"/>
          <w:szCs w:val="22"/>
          <w:lang w:val="en-US"/>
        </w:rPr>
        <w:t>changes (</w:t>
      </w:r>
      <w:proofErr w:type="spellStart"/>
      <w:r w:rsidR="00883CE7" w:rsidRPr="00FF002F">
        <w:rPr>
          <w:sz w:val="22"/>
          <w:szCs w:val="22"/>
          <w:lang w:val="en-US"/>
        </w:rPr>
        <w:t>Charalampous</w:t>
      </w:r>
      <w:proofErr w:type="spellEnd"/>
      <w:r w:rsidR="00883CE7" w:rsidRPr="00FF002F">
        <w:rPr>
          <w:sz w:val="22"/>
          <w:szCs w:val="22"/>
          <w:lang w:val="en-US"/>
        </w:rPr>
        <w:t xml:space="preserve"> </w:t>
      </w:r>
      <w:r w:rsidR="00883CE7" w:rsidRPr="00FF002F">
        <w:rPr>
          <w:i/>
          <w:sz w:val="22"/>
          <w:szCs w:val="22"/>
          <w:lang w:val="en-US"/>
        </w:rPr>
        <w:t>et al.</w:t>
      </w:r>
      <w:r w:rsidR="00883CE7" w:rsidRPr="00FF002F">
        <w:rPr>
          <w:sz w:val="22"/>
          <w:szCs w:val="22"/>
          <w:lang w:val="en-US"/>
        </w:rPr>
        <w:t>, 2019)</w:t>
      </w:r>
      <w:r w:rsidR="00811AE1" w:rsidRPr="00FF002F">
        <w:rPr>
          <w:sz w:val="22"/>
          <w:szCs w:val="22"/>
          <w:lang w:val="en-US"/>
        </w:rPr>
        <w:t>. This personal resource</w:t>
      </w:r>
      <w:r w:rsidR="008E01FD" w:rsidRPr="00FF002F">
        <w:rPr>
          <w:sz w:val="22"/>
          <w:szCs w:val="22"/>
          <w:lang w:val="en-US"/>
        </w:rPr>
        <w:t xml:space="preserve"> </w:t>
      </w:r>
      <w:r w:rsidR="008A74EC" w:rsidRPr="00FF002F">
        <w:rPr>
          <w:sz w:val="22"/>
          <w:szCs w:val="22"/>
          <w:lang w:val="en-US"/>
        </w:rPr>
        <w:t xml:space="preserve">can </w:t>
      </w:r>
      <w:r w:rsidR="008E01FD" w:rsidRPr="00FF002F">
        <w:rPr>
          <w:sz w:val="22"/>
          <w:szCs w:val="22"/>
          <w:lang w:val="en-US"/>
        </w:rPr>
        <w:t>thus</w:t>
      </w:r>
      <w:r w:rsidR="00811AE1" w:rsidRPr="00FF002F">
        <w:rPr>
          <w:sz w:val="22"/>
          <w:szCs w:val="22"/>
          <w:lang w:val="en-US"/>
        </w:rPr>
        <w:t xml:space="preserve"> facilitate one's ability to deal effectively with a wide variety of job demands, such as </w:t>
      </w:r>
      <w:r w:rsidR="008E01FD" w:rsidRPr="00FF002F">
        <w:rPr>
          <w:sz w:val="22"/>
          <w:szCs w:val="22"/>
          <w:lang w:val="en-US"/>
        </w:rPr>
        <w:t>CN</w:t>
      </w:r>
      <w:r w:rsidR="003132F1" w:rsidRPr="00FF002F">
        <w:rPr>
          <w:sz w:val="22"/>
          <w:szCs w:val="22"/>
          <w:lang w:val="en-US"/>
        </w:rPr>
        <w:t xml:space="preserve">. </w:t>
      </w:r>
      <w:bookmarkStart w:id="11" w:name="_Hlk102481450"/>
      <w:r w:rsidR="008F2D79" w:rsidRPr="00FF002F">
        <w:rPr>
          <w:sz w:val="22"/>
          <w:szCs w:val="22"/>
          <w:lang w:val="en-US"/>
        </w:rPr>
        <w:t xml:space="preserve">However, </w:t>
      </w:r>
      <w:r w:rsidR="00132B93" w:rsidRPr="00FF002F">
        <w:rPr>
          <w:sz w:val="22"/>
          <w:szCs w:val="22"/>
          <w:lang w:val="en-US"/>
        </w:rPr>
        <w:t xml:space="preserve">this protective role of remote work </w:t>
      </w:r>
      <w:r w:rsidR="00862F55" w:rsidRPr="00FF002F">
        <w:rPr>
          <w:sz w:val="22"/>
          <w:szCs w:val="22"/>
          <w:lang w:val="en-US"/>
        </w:rPr>
        <w:t xml:space="preserve">has yet to be investigated in relation to intrusive job demands such as </w:t>
      </w:r>
      <w:r w:rsidR="0093340F" w:rsidRPr="00FF002F">
        <w:rPr>
          <w:sz w:val="22"/>
          <w:szCs w:val="22"/>
          <w:lang w:val="en-US"/>
        </w:rPr>
        <w:t>CN</w:t>
      </w:r>
      <w:r w:rsidR="00862F55" w:rsidRPr="00FF002F">
        <w:rPr>
          <w:sz w:val="22"/>
          <w:szCs w:val="22"/>
          <w:lang w:val="en-US"/>
        </w:rPr>
        <w:t>.</w:t>
      </w:r>
      <w:r w:rsidR="001F4B94" w:rsidRPr="00FF002F">
        <w:rPr>
          <w:sz w:val="22"/>
          <w:szCs w:val="22"/>
          <w:lang w:val="en-US"/>
        </w:rPr>
        <w:t xml:space="preserve"> More generally, given the rapid growth of remote working and the interest by employees to continue working remotely, a more thorough understanding of how remote working can impact employees’ functioning is further required</w:t>
      </w:r>
      <w:r w:rsidR="00152861" w:rsidRPr="00FF002F">
        <w:rPr>
          <w:sz w:val="22"/>
          <w:szCs w:val="22"/>
          <w:lang w:val="en-US"/>
        </w:rPr>
        <w:t xml:space="preserve"> (Elbaz </w:t>
      </w:r>
      <w:r w:rsidR="00152861" w:rsidRPr="00FF002F">
        <w:rPr>
          <w:i/>
          <w:sz w:val="22"/>
          <w:szCs w:val="22"/>
          <w:lang w:val="en-US"/>
        </w:rPr>
        <w:t>et al.</w:t>
      </w:r>
      <w:r w:rsidR="00152861" w:rsidRPr="00FF002F">
        <w:rPr>
          <w:sz w:val="22"/>
          <w:szCs w:val="22"/>
          <w:lang w:val="en-US"/>
        </w:rPr>
        <w:t>, 2022)</w:t>
      </w:r>
      <w:r w:rsidR="001F4B94" w:rsidRPr="00FF002F">
        <w:rPr>
          <w:sz w:val="22"/>
          <w:szCs w:val="22"/>
          <w:lang w:val="en-US"/>
        </w:rPr>
        <w:t>.</w:t>
      </w:r>
      <w:bookmarkEnd w:id="11"/>
      <w:r w:rsidR="00152861" w:rsidRPr="00FF002F">
        <w:rPr>
          <w:sz w:val="22"/>
          <w:szCs w:val="22"/>
          <w:lang w:val="en-US"/>
        </w:rPr>
        <w:t xml:space="preserve"> By having more insights on </w:t>
      </w:r>
      <w:r w:rsidR="001061B2" w:rsidRPr="00FF002F">
        <w:rPr>
          <w:sz w:val="22"/>
          <w:szCs w:val="22"/>
          <w:lang w:val="en-US"/>
        </w:rPr>
        <w:t xml:space="preserve">whether and how </w:t>
      </w:r>
      <w:r w:rsidR="00152861" w:rsidRPr="00FF002F">
        <w:rPr>
          <w:sz w:val="22"/>
          <w:szCs w:val="22"/>
          <w:lang w:val="en-US"/>
        </w:rPr>
        <w:t xml:space="preserve">employees' experiences </w:t>
      </w:r>
      <w:r w:rsidR="001061B2" w:rsidRPr="00FF002F">
        <w:rPr>
          <w:sz w:val="22"/>
          <w:szCs w:val="22"/>
          <w:lang w:val="en-US"/>
        </w:rPr>
        <w:t>may differ when working remotely or onsite</w:t>
      </w:r>
      <w:r w:rsidR="00152861" w:rsidRPr="00FF002F">
        <w:rPr>
          <w:sz w:val="22"/>
          <w:szCs w:val="22"/>
          <w:lang w:val="en-US"/>
        </w:rPr>
        <w:t>, we can better inform organizational policies surrounding remote</w:t>
      </w:r>
      <w:r w:rsidR="001061B2" w:rsidRPr="00FF002F">
        <w:rPr>
          <w:sz w:val="22"/>
          <w:szCs w:val="22"/>
          <w:lang w:val="en-US"/>
        </w:rPr>
        <w:t xml:space="preserve"> and onsite</w:t>
      </w:r>
      <w:r w:rsidR="00152861" w:rsidRPr="00FF002F">
        <w:rPr>
          <w:sz w:val="22"/>
          <w:szCs w:val="22"/>
          <w:lang w:val="en-US"/>
        </w:rPr>
        <w:t xml:space="preserve"> work</w:t>
      </w:r>
      <w:r w:rsidR="001061B2" w:rsidRPr="00FF002F">
        <w:rPr>
          <w:sz w:val="22"/>
          <w:szCs w:val="22"/>
          <w:lang w:val="en-US"/>
        </w:rPr>
        <w:t>ing</w:t>
      </w:r>
      <w:r w:rsidR="00152861" w:rsidRPr="00FF002F">
        <w:rPr>
          <w:sz w:val="22"/>
          <w:szCs w:val="22"/>
          <w:lang w:val="en-US"/>
        </w:rPr>
        <w:t xml:space="preserve"> as well as support policies for </w:t>
      </w:r>
      <w:r w:rsidR="001061B2" w:rsidRPr="00FF002F">
        <w:rPr>
          <w:sz w:val="22"/>
          <w:szCs w:val="22"/>
          <w:lang w:val="en-US"/>
        </w:rPr>
        <w:t>employees</w:t>
      </w:r>
      <w:r w:rsidR="00152861" w:rsidRPr="00FF002F">
        <w:rPr>
          <w:sz w:val="22"/>
          <w:szCs w:val="22"/>
          <w:lang w:val="en-US"/>
        </w:rPr>
        <w:t xml:space="preserve">, subsequently leading to better employee </w:t>
      </w:r>
      <w:r w:rsidR="001061B2" w:rsidRPr="00FF002F">
        <w:rPr>
          <w:sz w:val="22"/>
          <w:szCs w:val="22"/>
          <w:lang w:val="en-US"/>
        </w:rPr>
        <w:t>work-family balance, well-being, and performance</w:t>
      </w:r>
      <w:r w:rsidR="00152861" w:rsidRPr="00FF002F">
        <w:rPr>
          <w:sz w:val="22"/>
          <w:szCs w:val="22"/>
          <w:lang w:val="en-US"/>
        </w:rPr>
        <w:t>.</w:t>
      </w:r>
    </w:p>
    <w:p w14:paraId="61EF2845" w14:textId="0AFA65D7" w:rsidR="00F02E25" w:rsidRPr="00FF002F" w:rsidRDefault="00664476" w:rsidP="00FF002F">
      <w:pPr>
        <w:widowControl w:val="0"/>
        <w:jc w:val="both"/>
        <w:rPr>
          <w:b/>
          <w:sz w:val="22"/>
          <w:szCs w:val="22"/>
          <w:lang w:val="en-US" w:eastAsia="fr-FR"/>
        </w:rPr>
      </w:pPr>
      <w:bookmarkStart w:id="12" w:name="_Hlk102487589"/>
      <w:bookmarkEnd w:id="6"/>
      <w:bookmarkEnd w:id="9"/>
      <w:bookmarkEnd w:id="10"/>
      <w:r w:rsidRPr="00FF002F">
        <w:rPr>
          <w:b/>
          <w:sz w:val="22"/>
          <w:szCs w:val="22"/>
          <w:lang w:val="en-US" w:eastAsia="fr-FR"/>
        </w:rPr>
        <w:t>Hypothesis Development</w:t>
      </w:r>
    </w:p>
    <w:p w14:paraId="5BB4CB66" w14:textId="5AF37CE9" w:rsidR="00F02E25" w:rsidRPr="00FF002F" w:rsidRDefault="00D344FE" w:rsidP="00FF002F">
      <w:pPr>
        <w:widowControl w:val="0"/>
        <w:ind w:firstLine="284"/>
        <w:jc w:val="both"/>
        <w:rPr>
          <w:sz w:val="22"/>
          <w:szCs w:val="22"/>
          <w:lang w:val="en-US"/>
        </w:rPr>
      </w:pPr>
      <w:bookmarkStart w:id="13" w:name="_Hlk102053894"/>
      <w:bookmarkStart w:id="14" w:name="_Hlk102480305"/>
      <w:r w:rsidRPr="00FF002F">
        <w:rPr>
          <w:sz w:val="22"/>
          <w:szCs w:val="22"/>
          <w:lang w:val="en-US"/>
        </w:rPr>
        <w:t xml:space="preserve">The first aim of </w:t>
      </w:r>
      <w:r w:rsidR="00861356" w:rsidRPr="00FF002F">
        <w:rPr>
          <w:sz w:val="22"/>
          <w:szCs w:val="22"/>
          <w:lang w:val="en-US"/>
        </w:rPr>
        <w:t>this</w:t>
      </w:r>
      <w:r w:rsidRPr="00FF002F">
        <w:rPr>
          <w:sz w:val="22"/>
          <w:szCs w:val="22"/>
          <w:lang w:val="en-US"/>
        </w:rPr>
        <w:t xml:space="preserve"> study was to examine the effects of CN on job satisfaction, WFC, and FWC. </w:t>
      </w:r>
      <w:r w:rsidR="003F0C6A" w:rsidRPr="00FF002F">
        <w:rPr>
          <w:sz w:val="22"/>
          <w:szCs w:val="22"/>
          <w:lang w:val="en-US"/>
        </w:rPr>
        <w:t>B</w:t>
      </w:r>
      <w:r w:rsidR="00F02E25" w:rsidRPr="00FF002F">
        <w:rPr>
          <w:sz w:val="22"/>
          <w:szCs w:val="22"/>
          <w:lang w:val="en-US"/>
        </w:rPr>
        <w:t xml:space="preserve">eing driven to work extra hours as a result of external sources of pressure (Gillet </w:t>
      </w:r>
      <w:r w:rsidR="00F02E25" w:rsidRPr="00FF002F">
        <w:rPr>
          <w:i/>
          <w:sz w:val="22"/>
          <w:szCs w:val="22"/>
          <w:lang w:val="en-US"/>
        </w:rPr>
        <w:t>et al.</w:t>
      </w:r>
      <w:r w:rsidR="00F02E25" w:rsidRPr="00FF002F">
        <w:rPr>
          <w:sz w:val="22"/>
          <w:szCs w:val="22"/>
          <w:lang w:val="en-US"/>
        </w:rPr>
        <w:t xml:space="preserve">, 2016), employees exposed to CN also tend to experience frustration, annoyance, and anxiety (Page </w:t>
      </w:r>
      <w:r w:rsidR="00F02E25" w:rsidRPr="00FF002F">
        <w:rPr>
          <w:i/>
          <w:sz w:val="22"/>
          <w:szCs w:val="22"/>
          <w:lang w:val="en-US"/>
        </w:rPr>
        <w:t>et al.</w:t>
      </w:r>
      <w:r w:rsidR="00F02E25" w:rsidRPr="00FF002F">
        <w:rPr>
          <w:sz w:val="22"/>
          <w:szCs w:val="22"/>
          <w:lang w:val="en-US"/>
        </w:rPr>
        <w:t xml:space="preserve">, 2021). </w:t>
      </w:r>
      <w:r w:rsidR="00D72298" w:rsidRPr="00FF002F">
        <w:rPr>
          <w:sz w:val="22"/>
          <w:szCs w:val="22"/>
          <w:lang w:val="en-US"/>
        </w:rPr>
        <w:t>E</w:t>
      </w:r>
      <w:r w:rsidR="00F02E25" w:rsidRPr="00FF002F">
        <w:rPr>
          <w:sz w:val="22"/>
          <w:szCs w:val="22"/>
          <w:lang w:val="en-US"/>
        </w:rPr>
        <w:t xml:space="preserve">xposure to CN typically leads employees to expand more of their personal resources to conform to these norms, at the expense of the family domain, thus paving the way to the emergence of WFC (Wan </w:t>
      </w:r>
      <w:r w:rsidR="00F02E25" w:rsidRPr="00FF002F">
        <w:rPr>
          <w:i/>
          <w:sz w:val="22"/>
          <w:szCs w:val="22"/>
          <w:lang w:val="en-US"/>
        </w:rPr>
        <w:t>et al.</w:t>
      </w:r>
      <w:r w:rsidR="00F02E25" w:rsidRPr="00FF002F">
        <w:rPr>
          <w:sz w:val="22"/>
          <w:szCs w:val="22"/>
          <w:lang w:val="en-US"/>
        </w:rPr>
        <w:t xml:space="preserve">, 2019). </w:t>
      </w:r>
      <w:r w:rsidR="00D72298" w:rsidRPr="00FF002F">
        <w:rPr>
          <w:sz w:val="22"/>
          <w:szCs w:val="22"/>
          <w:lang w:val="en-US"/>
        </w:rPr>
        <w:t>In turn</w:t>
      </w:r>
      <w:r w:rsidR="00FD17E7" w:rsidRPr="00FF002F">
        <w:rPr>
          <w:sz w:val="22"/>
          <w:szCs w:val="22"/>
          <w:lang w:val="en-US"/>
        </w:rPr>
        <w:t xml:space="preserve">, a loss spiral process </w:t>
      </w:r>
      <w:r w:rsidR="00D72298" w:rsidRPr="00FF002F">
        <w:rPr>
          <w:sz w:val="22"/>
          <w:szCs w:val="22"/>
          <w:lang w:val="en-US"/>
        </w:rPr>
        <w:t xml:space="preserve">may occur, </w:t>
      </w:r>
      <w:r w:rsidR="00FD17E7" w:rsidRPr="00FF002F">
        <w:rPr>
          <w:sz w:val="22"/>
          <w:szCs w:val="22"/>
          <w:lang w:val="en-US"/>
        </w:rPr>
        <w:t xml:space="preserve">whereby expanding personal resources to cope with work demands (e.g., CN) may induce further losses due to the need to cope with family demands despite having </w:t>
      </w:r>
      <w:r w:rsidR="00D72298" w:rsidRPr="00FF002F">
        <w:rPr>
          <w:sz w:val="22"/>
          <w:szCs w:val="22"/>
          <w:lang w:val="en-US"/>
        </w:rPr>
        <w:t xml:space="preserve">already </w:t>
      </w:r>
      <w:r w:rsidR="00FD17E7" w:rsidRPr="00FF002F">
        <w:rPr>
          <w:sz w:val="22"/>
          <w:szCs w:val="22"/>
          <w:lang w:val="en-US"/>
        </w:rPr>
        <w:t xml:space="preserve">expanded the required resources at work (i.e., WFC; ten </w:t>
      </w:r>
      <w:proofErr w:type="spellStart"/>
      <w:r w:rsidR="00FD17E7" w:rsidRPr="00FF002F">
        <w:rPr>
          <w:sz w:val="22"/>
          <w:szCs w:val="22"/>
          <w:lang w:val="en-US"/>
        </w:rPr>
        <w:t>Brummelhuis</w:t>
      </w:r>
      <w:proofErr w:type="spellEnd"/>
      <w:r w:rsidR="00FD17E7" w:rsidRPr="00FF002F">
        <w:rPr>
          <w:sz w:val="22"/>
          <w:szCs w:val="22"/>
          <w:lang w:val="en-US"/>
        </w:rPr>
        <w:t xml:space="preserve"> and Bakker, 2012). </w:t>
      </w:r>
      <w:bookmarkStart w:id="15" w:name="_Hlk113032276"/>
      <w:r w:rsidR="00FD5215" w:rsidRPr="00FF002F">
        <w:rPr>
          <w:sz w:val="22"/>
          <w:szCs w:val="22"/>
          <w:lang w:val="en-US"/>
        </w:rPr>
        <w:t>Moreover</w:t>
      </w:r>
      <w:r w:rsidR="00F02E25" w:rsidRPr="00FF002F">
        <w:rPr>
          <w:sz w:val="22"/>
          <w:szCs w:val="22"/>
          <w:lang w:val="en-US"/>
        </w:rPr>
        <w:t xml:space="preserve">, employees exposed to high levels of CN </w:t>
      </w:r>
      <w:r w:rsidR="00CA12C4" w:rsidRPr="00FF002F">
        <w:rPr>
          <w:sz w:val="22"/>
          <w:szCs w:val="22"/>
          <w:lang w:val="en-US"/>
        </w:rPr>
        <w:t xml:space="preserve">may </w:t>
      </w:r>
      <w:r w:rsidR="00723969" w:rsidRPr="00FF002F">
        <w:rPr>
          <w:sz w:val="22"/>
          <w:szCs w:val="22"/>
          <w:lang w:val="en-US"/>
        </w:rPr>
        <w:t xml:space="preserve">come to see family-related </w:t>
      </w:r>
      <w:r w:rsidR="00DB66B2" w:rsidRPr="00FF002F">
        <w:rPr>
          <w:sz w:val="22"/>
          <w:szCs w:val="22"/>
          <w:lang w:val="en-US"/>
        </w:rPr>
        <w:t xml:space="preserve">demands </w:t>
      </w:r>
      <w:r w:rsidR="00723969" w:rsidRPr="00FF002F">
        <w:rPr>
          <w:sz w:val="22"/>
          <w:szCs w:val="22"/>
          <w:lang w:val="en-US"/>
        </w:rPr>
        <w:t>as a threat to their work functioning (i.e., FWC; Li et al., 2021).</w:t>
      </w:r>
      <w:r w:rsidR="00E16EE0" w:rsidRPr="00FF002F">
        <w:rPr>
          <w:sz w:val="22"/>
          <w:szCs w:val="22"/>
          <w:lang w:val="en-US"/>
        </w:rPr>
        <w:t xml:space="preserve"> For instance, a parent exposed to high CN may experience their child(ren) or spouse demands (e.g., household chores, child care) as </w:t>
      </w:r>
      <w:r w:rsidR="009C310D" w:rsidRPr="00FF002F">
        <w:rPr>
          <w:sz w:val="22"/>
          <w:szCs w:val="22"/>
          <w:lang w:val="en-US"/>
        </w:rPr>
        <w:t>a barrier</w:t>
      </w:r>
      <w:r w:rsidR="00C020E3" w:rsidRPr="00FF002F">
        <w:rPr>
          <w:sz w:val="22"/>
          <w:szCs w:val="22"/>
          <w:lang w:val="en-US"/>
        </w:rPr>
        <w:t xml:space="preserve"> to </w:t>
      </w:r>
      <w:r w:rsidR="00F40861" w:rsidRPr="00FF002F">
        <w:rPr>
          <w:sz w:val="22"/>
          <w:szCs w:val="22"/>
          <w:lang w:val="en-US"/>
        </w:rPr>
        <w:t xml:space="preserve">meet </w:t>
      </w:r>
      <w:r w:rsidR="00E16A89" w:rsidRPr="00FF002F">
        <w:rPr>
          <w:sz w:val="22"/>
          <w:szCs w:val="22"/>
          <w:lang w:val="en-US"/>
        </w:rPr>
        <w:t>the</w:t>
      </w:r>
      <w:r w:rsidR="00E140F8" w:rsidRPr="00FF002F">
        <w:rPr>
          <w:sz w:val="22"/>
          <w:szCs w:val="22"/>
          <w:lang w:val="en-US"/>
        </w:rPr>
        <w:t xml:space="preserve">ir </w:t>
      </w:r>
      <w:r w:rsidR="00E16A89" w:rsidRPr="00FF002F">
        <w:rPr>
          <w:sz w:val="22"/>
          <w:szCs w:val="22"/>
          <w:lang w:val="en-US"/>
        </w:rPr>
        <w:t>intensified job demands (</w:t>
      </w:r>
      <w:proofErr w:type="spellStart"/>
      <w:r w:rsidR="00E16A89" w:rsidRPr="00FF002F">
        <w:rPr>
          <w:sz w:val="22"/>
          <w:szCs w:val="22"/>
          <w:lang w:val="en-US"/>
        </w:rPr>
        <w:t>Minkinnen</w:t>
      </w:r>
      <w:proofErr w:type="spellEnd"/>
      <w:r w:rsidR="00E16A89" w:rsidRPr="00FF002F">
        <w:rPr>
          <w:sz w:val="22"/>
          <w:szCs w:val="22"/>
          <w:lang w:val="en-US"/>
        </w:rPr>
        <w:t xml:space="preserve"> </w:t>
      </w:r>
      <w:r w:rsidR="00E16A89" w:rsidRPr="00FF002F">
        <w:rPr>
          <w:i/>
          <w:sz w:val="22"/>
          <w:szCs w:val="22"/>
          <w:lang w:val="en-US"/>
        </w:rPr>
        <w:t>et al.</w:t>
      </w:r>
      <w:r w:rsidR="00E16A89" w:rsidRPr="00FF002F">
        <w:rPr>
          <w:sz w:val="22"/>
          <w:szCs w:val="22"/>
          <w:lang w:val="en-US"/>
        </w:rPr>
        <w:t>, 202</w:t>
      </w:r>
      <w:r w:rsidR="006661F9" w:rsidRPr="00FF002F">
        <w:rPr>
          <w:sz w:val="22"/>
          <w:szCs w:val="22"/>
          <w:lang w:val="en-US"/>
        </w:rPr>
        <w:t>1</w:t>
      </w:r>
      <w:r w:rsidR="00E16A89" w:rsidRPr="00FF002F">
        <w:rPr>
          <w:sz w:val="22"/>
          <w:szCs w:val="22"/>
          <w:lang w:val="en-US"/>
        </w:rPr>
        <w:t>)</w:t>
      </w:r>
      <w:r w:rsidR="00F40861" w:rsidRPr="00FF002F">
        <w:rPr>
          <w:sz w:val="22"/>
          <w:szCs w:val="22"/>
          <w:lang w:val="en-US"/>
        </w:rPr>
        <w:t>.</w:t>
      </w:r>
      <w:r w:rsidR="003245F8" w:rsidRPr="00FF002F">
        <w:rPr>
          <w:sz w:val="22"/>
          <w:szCs w:val="22"/>
          <w:lang w:val="en-US"/>
        </w:rPr>
        <w:t xml:space="preserve"> </w:t>
      </w:r>
      <w:r w:rsidR="00DD34A8" w:rsidRPr="00FF002F">
        <w:rPr>
          <w:sz w:val="22"/>
          <w:szCs w:val="22"/>
          <w:lang w:val="en-US"/>
        </w:rPr>
        <w:t xml:space="preserve">Indeed, </w:t>
      </w:r>
      <w:r w:rsidR="00D72298" w:rsidRPr="00FF002F">
        <w:rPr>
          <w:sz w:val="22"/>
          <w:szCs w:val="22"/>
          <w:lang w:val="en-US"/>
        </w:rPr>
        <w:t xml:space="preserve">many </w:t>
      </w:r>
      <w:r w:rsidR="00DD34A8" w:rsidRPr="00FF002F">
        <w:rPr>
          <w:sz w:val="22"/>
          <w:szCs w:val="22"/>
          <w:lang w:val="en-US"/>
        </w:rPr>
        <w:t>have argued that high job demands make</w:t>
      </w:r>
      <w:r w:rsidR="00822FEE" w:rsidRPr="00FF002F">
        <w:rPr>
          <w:rFonts w:eastAsiaTheme="minorHAnsi"/>
          <w:sz w:val="22"/>
          <w:szCs w:val="22"/>
          <w:lang w:val="en-US"/>
        </w:rPr>
        <w:t xml:space="preserve"> employee</w:t>
      </w:r>
      <w:r w:rsidR="00DD34A8" w:rsidRPr="00FF002F">
        <w:rPr>
          <w:rFonts w:eastAsiaTheme="minorHAnsi"/>
          <w:sz w:val="22"/>
          <w:szCs w:val="22"/>
          <w:lang w:val="en-US"/>
        </w:rPr>
        <w:t>s</w:t>
      </w:r>
      <w:r w:rsidR="00822FEE" w:rsidRPr="00FF002F">
        <w:rPr>
          <w:rFonts w:eastAsiaTheme="minorHAnsi"/>
          <w:sz w:val="22"/>
          <w:szCs w:val="22"/>
          <w:lang w:val="en-US"/>
        </w:rPr>
        <w:t xml:space="preserve"> </w:t>
      </w:r>
      <w:r w:rsidR="00DD34A8" w:rsidRPr="00FF002F">
        <w:rPr>
          <w:rFonts w:eastAsiaTheme="minorHAnsi"/>
          <w:sz w:val="22"/>
          <w:szCs w:val="22"/>
          <w:lang w:val="en-US"/>
        </w:rPr>
        <w:t>perceive</w:t>
      </w:r>
      <w:r w:rsidR="00822FEE" w:rsidRPr="00FF002F">
        <w:rPr>
          <w:rFonts w:eastAsiaTheme="minorHAnsi"/>
          <w:sz w:val="22"/>
          <w:szCs w:val="22"/>
          <w:lang w:val="en-US"/>
        </w:rPr>
        <w:t xml:space="preserve"> family responsibilities a</w:t>
      </w:r>
      <w:r w:rsidR="00F80572" w:rsidRPr="00FF002F">
        <w:rPr>
          <w:rFonts w:eastAsiaTheme="minorHAnsi"/>
          <w:sz w:val="22"/>
          <w:szCs w:val="22"/>
          <w:lang w:val="en-US"/>
        </w:rPr>
        <w:t xml:space="preserve">s </w:t>
      </w:r>
      <w:r w:rsidR="00566A84" w:rsidRPr="00FF002F">
        <w:rPr>
          <w:rFonts w:eastAsiaTheme="minorHAnsi"/>
          <w:sz w:val="22"/>
          <w:szCs w:val="22"/>
          <w:lang w:val="en-US"/>
        </w:rPr>
        <w:t>obstacles</w:t>
      </w:r>
      <w:r w:rsidR="00822FEE" w:rsidRPr="00FF002F">
        <w:rPr>
          <w:rFonts w:eastAsiaTheme="minorHAnsi"/>
          <w:sz w:val="22"/>
          <w:szCs w:val="22"/>
          <w:lang w:val="en-US"/>
        </w:rPr>
        <w:t xml:space="preserve"> to accomplishing work goals, thereby creating </w:t>
      </w:r>
      <w:r w:rsidR="00D3032E" w:rsidRPr="00FF002F">
        <w:rPr>
          <w:rFonts w:eastAsiaTheme="minorHAnsi"/>
          <w:sz w:val="22"/>
          <w:szCs w:val="22"/>
          <w:lang w:val="en-US"/>
        </w:rPr>
        <w:t>FWC</w:t>
      </w:r>
      <w:r w:rsidR="009C310D" w:rsidRPr="00FF002F">
        <w:rPr>
          <w:rFonts w:eastAsiaTheme="minorHAnsi"/>
          <w:sz w:val="22"/>
          <w:szCs w:val="22"/>
          <w:lang w:val="en-US"/>
        </w:rPr>
        <w:t xml:space="preserve"> (</w:t>
      </w:r>
      <w:proofErr w:type="spellStart"/>
      <w:r w:rsidR="000B0FFC" w:rsidRPr="00FF002F">
        <w:rPr>
          <w:sz w:val="22"/>
          <w:szCs w:val="22"/>
          <w:lang w:val="en-US"/>
        </w:rPr>
        <w:t>Voydanoff</w:t>
      </w:r>
      <w:proofErr w:type="spellEnd"/>
      <w:r w:rsidR="000B0FFC" w:rsidRPr="00FF002F">
        <w:rPr>
          <w:sz w:val="22"/>
          <w:szCs w:val="22"/>
          <w:lang w:val="en-US"/>
        </w:rPr>
        <w:t>, 2005</w:t>
      </w:r>
      <w:r w:rsidR="00D3032E" w:rsidRPr="00FF002F">
        <w:rPr>
          <w:rFonts w:eastAsiaTheme="minorHAnsi"/>
          <w:sz w:val="22"/>
          <w:szCs w:val="22"/>
          <w:lang w:val="en-US"/>
        </w:rPr>
        <w:t xml:space="preserve">). </w:t>
      </w:r>
      <w:bookmarkEnd w:id="15"/>
      <w:r w:rsidR="00D72298" w:rsidRPr="00FF002F">
        <w:rPr>
          <w:rFonts w:eastAsiaTheme="minorHAnsi"/>
          <w:sz w:val="22"/>
          <w:szCs w:val="22"/>
          <w:lang w:val="en-US"/>
        </w:rPr>
        <w:t xml:space="preserve">Empirically, previous research has generally supported the idea that </w:t>
      </w:r>
      <w:r w:rsidR="00D72298" w:rsidRPr="00FF002F">
        <w:rPr>
          <w:sz w:val="22"/>
          <w:szCs w:val="22"/>
          <w:lang w:val="en-US"/>
        </w:rPr>
        <w:t xml:space="preserve">the urge to respond quickly to work-related messages during non-work time, just like other types of intrusive job demands, tends to be associated with lower levels of job satisfaction (Barber and </w:t>
      </w:r>
      <w:proofErr w:type="spellStart"/>
      <w:r w:rsidR="00D72298" w:rsidRPr="00FF002F">
        <w:rPr>
          <w:sz w:val="22"/>
          <w:szCs w:val="22"/>
          <w:lang w:val="en-US"/>
        </w:rPr>
        <w:t>Santuzzi</w:t>
      </w:r>
      <w:proofErr w:type="spellEnd"/>
      <w:r w:rsidR="00D72298" w:rsidRPr="00FF002F">
        <w:rPr>
          <w:sz w:val="22"/>
          <w:szCs w:val="22"/>
          <w:lang w:val="en-US"/>
        </w:rPr>
        <w:t xml:space="preserve">, 2015; Derks </w:t>
      </w:r>
      <w:r w:rsidR="00D72298" w:rsidRPr="00FF002F">
        <w:rPr>
          <w:i/>
          <w:sz w:val="22"/>
          <w:szCs w:val="22"/>
          <w:lang w:val="en-US"/>
        </w:rPr>
        <w:t>et al.</w:t>
      </w:r>
      <w:r w:rsidR="00D72298" w:rsidRPr="00FF002F">
        <w:rPr>
          <w:sz w:val="22"/>
          <w:szCs w:val="22"/>
          <w:lang w:val="en-US"/>
        </w:rPr>
        <w:t xml:space="preserve">, 2015), and with higher levels of WFC and FWC (Derks </w:t>
      </w:r>
      <w:r w:rsidR="00D72298" w:rsidRPr="00FF002F">
        <w:rPr>
          <w:i/>
          <w:sz w:val="22"/>
          <w:szCs w:val="22"/>
          <w:lang w:val="en-US"/>
        </w:rPr>
        <w:t>et al.</w:t>
      </w:r>
      <w:r w:rsidR="00D72298" w:rsidRPr="00FF002F">
        <w:rPr>
          <w:sz w:val="22"/>
          <w:szCs w:val="22"/>
          <w:lang w:val="en-US"/>
        </w:rPr>
        <w:t xml:space="preserve">, 2015; Page </w:t>
      </w:r>
      <w:r w:rsidR="00D72298" w:rsidRPr="00FF002F">
        <w:rPr>
          <w:i/>
          <w:sz w:val="22"/>
          <w:szCs w:val="22"/>
          <w:lang w:val="en-US"/>
        </w:rPr>
        <w:t>et al.</w:t>
      </w:r>
      <w:r w:rsidR="00D72298" w:rsidRPr="00FF002F">
        <w:rPr>
          <w:sz w:val="22"/>
          <w:szCs w:val="22"/>
          <w:lang w:val="en-US"/>
        </w:rPr>
        <w:t xml:space="preserve">, 2021). </w:t>
      </w:r>
      <w:r w:rsidR="00F02E25" w:rsidRPr="00FF002F">
        <w:rPr>
          <w:sz w:val="22"/>
          <w:szCs w:val="22"/>
          <w:lang w:val="en-US"/>
        </w:rPr>
        <w:t xml:space="preserve">Based on these considerations, we </w:t>
      </w:r>
      <w:r w:rsidR="00D72298" w:rsidRPr="00FF002F">
        <w:rPr>
          <w:sz w:val="22"/>
          <w:szCs w:val="22"/>
          <w:lang w:val="en-US"/>
        </w:rPr>
        <w:t xml:space="preserve">expect </w:t>
      </w:r>
      <w:r w:rsidR="00F02E25" w:rsidRPr="00FF002F">
        <w:rPr>
          <w:sz w:val="22"/>
          <w:szCs w:val="22"/>
          <w:lang w:val="en-US"/>
        </w:rPr>
        <w:t>that:</w:t>
      </w:r>
      <w:r w:rsidR="00D72298" w:rsidRPr="00FF002F">
        <w:rPr>
          <w:sz w:val="22"/>
          <w:szCs w:val="22"/>
          <w:lang w:val="en-US"/>
        </w:rPr>
        <w:t xml:space="preserve"> </w:t>
      </w:r>
    </w:p>
    <w:p w14:paraId="41EBF201" w14:textId="4678C7BB" w:rsidR="00F02E25" w:rsidRPr="00FF002F" w:rsidRDefault="00F02E25" w:rsidP="00FF002F">
      <w:pPr>
        <w:widowControl w:val="0"/>
        <w:ind w:left="284"/>
        <w:jc w:val="both"/>
        <w:rPr>
          <w:sz w:val="22"/>
          <w:szCs w:val="22"/>
          <w:lang w:val="en-US"/>
        </w:rPr>
      </w:pPr>
      <w:r w:rsidRPr="00FF002F">
        <w:rPr>
          <w:i/>
          <w:sz w:val="22"/>
          <w:szCs w:val="22"/>
          <w:lang w:val="en-US"/>
        </w:rPr>
        <w:t>Hypothesis 1.</w:t>
      </w:r>
      <w:r w:rsidRPr="00FF002F">
        <w:rPr>
          <w:sz w:val="22"/>
          <w:szCs w:val="22"/>
          <w:lang w:val="en-US"/>
        </w:rPr>
        <w:t xml:space="preserve"> CN will be related negatively to job satisfaction </w:t>
      </w:r>
      <w:r w:rsidR="00AA39E8" w:rsidRPr="00FF002F">
        <w:rPr>
          <w:sz w:val="22"/>
          <w:szCs w:val="22"/>
          <w:lang w:val="en-US"/>
        </w:rPr>
        <w:t xml:space="preserve">(H1a) </w:t>
      </w:r>
      <w:r w:rsidRPr="00FF002F">
        <w:rPr>
          <w:sz w:val="22"/>
          <w:szCs w:val="22"/>
          <w:lang w:val="en-US"/>
        </w:rPr>
        <w:t xml:space="preserve">and positively to WFC </w:t>
      </w:r>
      <w:r w:rsidR="00AA39E8" w:rsidRPr="00FF002F">
        <w:rPr>
          <w:sz w:val="22"/>
          <w:szCs w:val="22"/>
          <w:lang w:val="en-US"/>
        </w:rPr>
        <w:t>(</w:t>
      </w:r>
      <w:r w:rsidR="002D5B12" w:rsidRPr="00FF002F">
        <w:rPr>
          <w:sz w:val="22"/>
          <w:szCs w:val="22"/>
          <w:lang w:val="en-US"/>
        </w:rPr>
        <w:t>H</w:t>
      </w:r>
      <w:r w:rsidR="00AA39E8" w:rsidRPr="00FF002F">
        <w:rPr>
          <w:sz w:val="22"/>
          <w:szCs w:val="22"/>
          <w:lang w:val="en-US"/>
        </w:rPr>
        <w:t xml:space="preserve">1b) </w:t>
      </w:r>
      <w:r w:rsidRPr="00FF002F">
        <w:rPr>
          <w:sz w:val="22"/>
          <w:szCs w:val="22"/>
          <w:lang w:val="en-US"/>
        </w:rPr>
        <w:t>and FWC</w:t>
      </w:r>
      <w:r w:rsidR="00AA39E8" w:rsidRPr="00FF002F">
        <w:rPr>
          <w:sz w:val="22"/>
          <w:szCs w:val="22"/>
          <w:lang w:val="en-US"/>
        </w:rPr>
        <w:t xml:space="preserve"> (</w:t>
      </w:r>
      <w:r w:rsidR="002D5B12" w:rsidRPr="00FF002F">
        <w:rPr>
          <w:sz w:val="22"/>
          <w:szCs w:val="22"/>
          <w:lang w:val="en-US"/>
        </w:rPr>
        <w:t>H</w:t>
      </w:r>
      <w:r w:rsidR="00AA39E8" w:rsidRPr="00FF002F">
        <w:rPr>
          <w:sz w:val="22"/>
          <w:szCs w:val="22"/>
          <w:lang w:val="en-US"/>
        </w:rPr>
        <w:t>1c)</w:t>
      </w:r>
      <w:r w:rsidRPr="00FF002F">
        <w:rPr>
          <w:sz w:val="22"/>
          <w:szCs w:val="22"/>
          <w:lang w:val="en-US"/>
        </w:rPr>
        <w:t>.</w:t>
      </w:r>
      <w:bookmarkEnd w:id="13"/>
    </w:p>
    <w:p w14:paraId="1FA501BC" w14:textId="590FABEC" w:rsidR="00640D3B" w:rsidRPr="00FF002F" w:rsidRDefault="00640D3B" w:rsidP="00FF002F">
      <w:pPr>
        <w:widowControl w:val="0"/>
        <w:ind w:firstLine="284"/>
        <w:jc w:val="both"/>
        <w:rPr>
          <w:sz w:val="22"/>
          <w:szCs w:val="22"/>
          <w:lang w:val="en-US"/>
        </w:rPr>
      </w:pPr>
      <w:bookmarkStart w:id="16" w:name="_Hlk102482347"/>
      <w:bookmarkEnd w:id="14"/>
      <w:r w:rsidRPr="00FF002F">
        <w:rPr>
          <w:sz w:val="22"/>
          <w:szCs w:val="22"/>
          <w:lang w:val="en-US"/>
        </w:rPr>
        <w:t xml:space="preserve">The second aim of </w:t>
      </w:r>
      <w:r w:rsidR="00861356" w:rsidRPr="00FF002F">
        <w:rPr>
          <w:sz w:val="22"/>
          <w:szCs w:val="22"/>
          <w:lang w:val="en-US"/>
        </w:rPr>
        <w:t>this</w:t>
      </w:r>
      <w:r w:rsidRPr="00FF002F">
        <w:rPr>
          <w:sz w:val="22"/>
          <w:szCs w:val="22"/>
          <w:lang w:val="en-US"/>
        </w:rPr>
        <w:t xml:space="preserve"> study was to examine the effects of CN on problem-solving pondering and affective rumination. </w:t>
      </w:r>
      <w:r w:rsidR="00905AE2" w:rsidRPr="00FF002F">
        <w:rPr>
          <w:sz w:val="22"/>
          <w:szCs w:val="22"/>
          <w:lang w:val="en-US"/>
        </w:rPr>
        <w:t>E</w:t>
      </w:r>
      <w:r w:rsidRPr="00FF002F">
        <w:rPr>
          <w:sz w:val="22"/>
          <w:szCs w:val="22"/>
          <w:lang w:val="en-US"/>
        </w:rPr>
        <w:t>mployees experienc</w:t>
      </w:r>
      <w:r w:rsidR="00B145C8" w:rsidRPr="00FF002F">
        <w:rPr>
          <w:sz w:val="22"/>
          <w:szCs w:val="22"/>
          <w:lang w:val="en-US"/>
        </w:rPr>
        <w:t xml:space="preserve">ing </w:t>
      </w:r>
      <w:r w:rsidRPr="00FF002F">
        <w:rPr>
          <w:sz w:val="22"/>
          <w:szCs w:val="22"/>
          <w:lang w:val="en-US"/>
        </w:rPr>
        <w:t>unwanted intrusions of their work into their family life (e.g., CN)</w:t>
      </w:r>
      <w:r w:rsidR="00B145C8" w:rsidRPr="00FF002F">
        <w:rPr>
          <w:sz w:val="22"/>
          <w:szCs w:val="22"/>
          <w:lang w:val="en-US"/>
        </w:rPr>
        <w:t xml:space="preserve"> should be more </w:t>
      </w:r>
      <w:r w:rsidRPr="00FF002F">
        <w:rPr>
          <w:sz w:val="22"/>
          <w:szCs w:val="22"/>
          <w:lang w:val="en-US"/>
        </w:rPr>
        <w:t xml:space="preserve">likely to experience poor </w:t>
      </w:r>
      <w:r w:rsidR="00B145C8" w:rsidRPr="00FF002F">
        <w:rPr>
          <w:sz w:val="22"/>
          <w:szCs w:val="22"/>
          <w:lang w:val="en-US"/>
        </w:rPr>
        <w:t xml:space="preserve">work </w:t>
      </w:r>
      <w:r w:rsidRPr="00FF002F">
        <w:rPr>
          <w:sz w:val="22"/>
          <w:szCs w:val="22"/>
          <w:lang w:val="en-US"/>
        </w:rPr>
        <w:t>recovery experiences (</w:t>
      </w:r>
      <w:r w:rsidR="00B145C8" w:rsidRPr="00FF002F">
        <w:rPr>
          <w:sz w:val="22"/>
          <w:szCs w:val="22"/>
          <w:lang w:val="en-US"/>
        </w:rPr>
        <w:t xml:space="preserve">e.g., </w:t>
      </w:r>
      <w:proofErr w:type="spellStart"/>
      <w:r w:rsidR="00EE579B" w:rsidRPr="00FF002F">
        <w:rPr>
          <w:sz w:val="22"/>
          <w:szCs w:val="22"/>
          <w:lang w:val="en-US"/>
        </w:rPr>
        <w:t>Ashforth</w:t>
      </w:r>
      <w:proofErr w:type="spellEnd"/>
      <w:r w:rsidR="00EE579B" w:rsidRPr="00FF002F">
        <w:rPr>
          <w:sz w:val="22"/>
          <w:szCs w:val="22"/>
          <w:lang w:val="en-US"/>
        </w:rPr>
        <w:t xml:space="preserve"> </w:t>
      </w:r>
      <w:r w:rsidR="00EE579B" w:rsidRPr="00FF002F">
        <w:rPr>
          <w:i/>
          <w:sz w:val="22"/>
          <w:szCs w:val="22"/>
          <w:lang w:val="en-US"/>
        </w:rPr>
        <w:t>et al.</w:t>
      </w:r>
      <w:r w:rsidR="00EE579B" w:rsidRPr="00FF002F">
        <w:rPr>
          <w:iCs/>
          <w:sz w:val="22"/>
          <w:szCs w:val="22"/>
          <w:lang w:val="en-US"/>
        </w:rPr>
        <w:t xml:space="preserve">, </w:t>
      </w:r>
      <w:r w:rsidR="00EE579B" w:rsidRPr="00FF002F">
        <w:rPr>
          <w:sz w:val="22"/>
          <w:szCs w:val="22"/>
          <w:lang w:val="en-US"/>
        </w:rPr>
        <w:t>2000</w:t>
      </w:r>
      <w:r w:rsidR="00B145C8" w:rsidRPr="00FF002F">
        <w:rPr>
          <w:sz w:val="22"/>
          <w:szCs w:val="22"/>
          <w:lang w:val="en-US"/>
        </w:rPr>
        <w:t xml:space="preserve">; </w:t>
      </w:r>
      <w:proofErr w:type="spellStart"/>
      <w:r w:rsidRPr="00FF002F">
        <w:rPr>
          <w:sz w:val="22"/>
          <w:szCs w:val="22"/>
          <w:lang w:val="en-US"/>
        </w:rPr>
        <w:t>Sonnentag</w:t>
      </w:r>
      <w:proofErr w:type="spellEnd"/>
      <w:r w:rsidRPr="00FF002F">
        <w:rPr>
          <w:sz w:val="22"/>
          <w:szCs w:val="22"/>
          <w:lang w:val="en-US"/>
        </w:rPr>
        <w:t xml:space="preserve"> and Fritz, 2015)</w:t>
      </w:r>
      <w:r w:rsidR="00036B3E" w:rsidRPr="00FF002F">
        <w:rPr>
          <w:sz w:val="22"/>
          <w:szCs w:val="22"/>
          <w:lang w:val="en-US"/>
        </w:rPr>
        <w:t>, but also recurrent negative thoughts (i.e., rumination) about work due to their inability to properly disconnect (</w:t>
      </w:r>
      <w:proofErr w:type="spellStart"/>
      <w:r w:rsidR="00036B3E" w:rsidRPr="00FF002F">
        <w:rPr>
          <w:sz w:val="22"/>
          <w:szCs w:val="22"/>
          <w:lang w:val="en-US"/>
        </w:rPr>
        <w:t>Minnen</w:t>
      </w:r>
      <w:proofErr w:type="spellEnd"/>
      <w:r w:rsidR="00036B3E" w:rsidRPr="00FF002F">
        <w:rPr>
          <w:sz w:val="22"/>
          <w:szCs w:val="22"/>
          <w:lang w:val="en-US"/>
        </w:rPr>
        <w:t xml:space="preserve"> </w:t>
      </w:r>
      <w:r w:rsidR="00036B3E" w:rsidRPr="00FF002F">
        <w:rPr>
          <w:i/>
          <w:sz w:val="22"/>
          <w:szCs w:val="22"/>
          <w:lang w:val="en-US"/>
        </w:rPr>
        <w:t>et al.</w:t>
      </w:r>
      <w:r w:rsidR="00036B3E" w:rsidRPr="00FF002F">
        <w:rPr>
          <w:sz w:val="22"/>
          <w:szCs w:val="22"/>
          <w:lang w:val="en-US"/>
        </w:rPr>
        <w:t>, 202</w:t>
      </w:r>
      <w:r w:rsidR="00907603" w:rsidRPr="00FF002F">
        <w:rPr>
          <w:sz w:val="22"/>
          <w:szCs w:val="22"/>
          <w:lang w:val="en-US"/>
        </w:rPr>
        <w:t>1</w:t>
      </w:r>
      <w:r w:rsidR="00036B3E" w:rsidRPr="00FF002F">
        <w:rPr>
          <w:sz w:val="22"/>
          <w:szCs w:val="22"/>
          <w:lang w:val="en-US"/>
        </w:rPr>
        <w:t xml:space="preserve">). </w:t>
      </w:r>
      <w:bookmarkStart w:id="17" w:name="_Hlk102482590"/>
      <w:r w:rsidR="00036B3E" w:rsidRPr="00FF002F">
        <w:rPr>
          <w:sz w:val="22"/>
          <w:szCs w:val="22"/>
          <w:lang w:val="en-US"/>
        </w:rPr>
        <w:t xml:space="preserve">Alternatively, being forced to think about work outside of their work hours may also lead them to </w:t>
      </w:r>
      <w:r w:rsidR="00C47B1B" w:rsidRPr="00FF002F">
        <w:rPr>
          <w:sz w:val="22"/>
          <w:szCs w:val="22"/>
          <w:lang w:val="en-US"/>
        </w:rPr>
        <w:t xml:space="preserve">invest </w:t>
      </w:r>
      <w:r w:rsidRPr="00FF002F">
        <w:rPr>
          <w:sz w:val="22"/>
          <w:szCs w:val="22"/>
          <w:lang w:val="en-US"/>
        </w:rPr>
        <w:t xml:space="preserve">efforts </w:t>
      </w:r>
      <w:r w:rsidR="00C47B1B" w:rsidRPr="00FF002F">
        <w:rPr>
          <w:sz w:val="22"/>
          <w:szCs w:val="22"/>
          <w:lang w:val="en-US"/>
        </w:rPr>
        <w:t xml:space="preserve">at </w:t>
      </w:r>
      <w:r w:rsidRPr="00FF002F">
        <w:rPr>
          <w:sz w:val="22"/>
          <w:szCs w:val="22"/>
          <w:lang w:val="en-US"/>
        </w:rPr>
        <w:t>find</w:t>
      </w:r>
      <w:r w:rsidR="00C47B1B" w:rsidRPr="00FF002F">
        <w:rPr>
          <w:sz w:val="22"/>
          <w:szCs w:val="22"/>
          <w:lang w:val="en-US"/>
        </w:rPr>
        <w:t>ing</w:t>
      </w:r>
      <w:r w:rsidRPr="00FF002F">
        <w:rPr>
          <w:sz w:val="22"/>
          <w:szCs w:val="22"/>
          <w:lang w:val="en-US"/>
        </w:rPr>
        <w:t xml:space="preserve"> solutions to work-related issues during their personal time</w:t>
      </w:r>
      <w:r w:rsidR="00036B3E" w:rsidRPr="00FF002F">
        <w:rPr>
          <w:sz w:val="22"/>
          <w:szCs w:val="22"/>
          <w:lang w:val="en-US"/>
        </w:rPr>
        <w:t xml:space="preserve"> (i.e., problem-solving pondering), perhaps in </w:t>
      </w:r>
      <w:r w:rsidR="00C47B1B" w:rsidRPr="00FF002F">
        <w:rPr>
          <w:sz w:val="22"/>
          <w:szCs w:val="22"/>
          <w:lang w:val="en-US"/>
        </w:rPr>
        <w:t xml:space="preserve">order to seek a resolution to this </w:t>
      </w:r>
      <w:r w:rsidR="00036B3E" w:rsidRPr="00FF002F">
        <w:rPr>
          <w:sz w:val="22"/>
          <w:szCs w:val="22"/>
          <w:lang w:val="en-US"/>
        </w:rPr>
        <w:t xml:space="preserve">persistent </w:t>
      </w:r>
      <w:r w:rsidR="00C47B1B" w:rsidRPr="00FF002F">
        <w:rPr>
          <w:sz w:val="22"/>
          <w:szCs w:val="22"/>
          <w:lang w:val="en-US"/>
        </w:rPr>
        <w:t xml:space="preserve">loss </w:t>
      </w:r>
      <w:r w:rsidR="00036B3E" w:rsidRPr="00FF002F">
        <w:rPr>
          <w:sz w:val="22"/>
          <w:szCs w:val="22"/>
          <w:lang w:val="en-US"/>
        </w:rPr>
        <w:t>of resources</w:t>
      </w:r>
      <w:r w:rsidR="00521878" w:rsidRPr="00FF002F">
        <w:rPr>
          <w:sz w:val="22"/>
          <w:szCs w:val="22"/>
          <w:lang w:val="en-US"/>
        </w:rPr>
        <w:t xml:space="preserve"> (Junker </w:t>
      </w:r>
      <w:r w:rsidR="00521878" w:rsidRPr="00FF002F">
        <w:rPr>
          <w:i/>
          <w:sz w:val="22"/>
          <w:szCs w:val="22"/>
          <w:lang w:val="en-US"/>
        </w:rPr>
        <w:t>et al.</w:t>
      </w:r>
      <w:r w:rsidR="00521878" w:rsidRPr="00FF002F">
        <w:rPr>
          <w:sz w:val="22"/>
          <w:szCs w:val="22"/>
          <w:lang w:val="en-US"/>
        </w:rPr>
        <w:t>, 202</w:t>
      </w:r>
      <w:r w:rsidR="00344278" w:rsidRPr="00FF002F">
        <w:rPr>
          <w:sz w:val="22"/>
          <w:szCs w:val="22"/>
          <w:lang w:val="en-US"/>
        </w:rPr>
        <w:t>1</w:t>
      </w:r>
      <w:r w:rsidR="00521878" w:rsidRPr="00FF002F">
        <w:rPr>
          <w:sz w:val="22"/>
          <w:szCs w:val="22"/>
          <w:lang w:val="en-US"/>
        </w:rPr>
        <w:t>)</w:t>
      </w:r>
      <w:r w:rsidR="00036B3E" w:rsidRPr="00FF002F">
        <w:rPr>
          <w:sz w:val="22"/>
          <w:szCs w:val="22"/>
          <w:lang w:val="en-US"/>
        </w:rPr>
        <w:t xml:space="preserve">. </w:t>
      </w:r>
      <w:r w:rsidR="00521878" w:rsidRPr="00FF002F">
        <w:rPr>
          <w:sz w:val="22"/>
          <w:szCs w:val="22"/>
          <w:lang w:val="en-US"/>
        </w:rPr>
        <w:t xml:space="preserve">We thus </w:t>
      </w:r>
      <w:r w:rsidRPr="00FF002F">
        <w:rPr>
          <w:sz w:val="22"/>
          <w:szCs w:val="22"/>
          <w:lang w:val="en-US"/>
        </w:rPr>
        <w:t>propose that:</w:t>
      </w:r>
    </w:p>
    <w:bookmarkEnd w:id="17"/>
    <w:p w14:paraId="184049E3" w14:textId="021388A9" w:rsidR="00640D3B" w:rsidRPr="00FF002F" w:rsidRDefault="00640D3B" w:rsidP="00FF002F">
      <w:pPr>
        <w:widowControl w:val="0"/>
        <w:ind w:left="284"/>
        <w:jc w:val="both"/>
        <w:rPr>
          <w:sz w:val="22"/>
          <w:szCs w:val="22"/>
          <w:lang w:val="en-US"/>
        </w:rPr>
      </w:pPr>
      <w:r w:rsidRPr="00FF002F">
        <w:rPr>
          <w:i/>
          <w:sz w:val="22"/>
          <w:szCs w:val="22"/>
          <w:lang w:val="en-US"/>
        </w:rPr>
        <w:t xml:space="preserve">Hypothesis 2. </w:t>
      </w:r>
      <w:r w:rsidRPr="00FF002F">
        <w:rPr>
          <w:sz w:val="22"/>
          <w:szCs w:val="22"/>
          <w:lang w:val="en-US"/>
        </w:rPr>
        <w:t xml:space="preserve">CN will be related positively to problem-solving pondering </w:t>
      </w:r>
      <w:r w:rsidR="00AA39E8" w:rsidRPr="00FF002F">
        <w:rPr>
          <w:sz w:val="22"/>
          <w:szCs w:val="22"/>
          <w:lang w:val="en-US"/>
        </w:rPr>
        <w:t>(</w:t>
      </w:r>
      <w:r w:rsidR="002D5B12" w:rsidRPr="00FF002F">
        <w:rPr>
          <w:sz w:val="22"/>
          <w:szCs w:val="22"/>
          <w:lang w:val="en-US"/>
        </w:rPr>
        <w:t>H</w:t>
      </w:r>
      <w:r w:rsidR="00AA39E8" w:rsidRPr="00FF002F">
        <w:rPr>
          <w:sz w:val="22"/>
          <w:szCs w:val="22"/>
          <w:lang w:val="en-US"/>
        </w:rPr>
        <w:t xml:space="preserve">2a) </w:t>
      </w:r>
      <w:r w:rsidRPr="00FF002F">
        <w:rPr>
          <w:sz w:val="22"/>
          <w:szCs w:val="22"/>
          <w:lang w:val="en-US"/>
        </w:rPr>
        <w:t>and affective rumination</w:t>
      </w:r>
      <w:r w:rsidR="00AA39E8" w:rsidRPr="00FF002F">
        <w:rPr>
          <w:sz w:val="22"/>
          <w:szCs w:val="22"/>
          <w:lang w:val="en-US"/>
        </w:rPr>
        <w:t xml:space="preserve"> (</w:t>
      </w:r>
      <w:r w:rsidR="002D5B12" w:rsidRPr="00FF002F">
        <w:rPr>
          <w:sz w:val="22"/>
          <w:szCs w:val="22"/>
          <w:lang w:val="en-US"/>
        </w:rPr>
        <w:t>H</w:t>
      </w:r>
      <w:r w:rsidR="00AA39E8" w:rsidRPr="00FF002F">
        <w:rPr>
          <w:sz w:val="22"/>
          <w:szCs w:val="22"/>
          <w:lang w:val="en-US"/>
        </w:rPr>
        <w:t>2b)</w:t>
      </w:r>
      <w:r w:rsidRPr="00FF002F">
        <w:rPr>
          <w:sz w:val="22"/>
          <w:szCs w:val="22"/>
          <w:lang w:val="en-US"/>
        </w:rPr>
        <w:t xml:space="preserve">. </w:t>
      </w:r>
    </w:p>
    <w:bookmarkEnd w:id="16"/>
    <w:p w14:paraId="2E62043F" w14:textId="4943523A" w:rsidR="00A03571" w:rsidRPr="00FF002F" w:rsidRDefault="00A03571" w:rsidP="00FF002F">
      <w:pPr>
        <w:widowControl w:val="0"/>
        <w:ind w:firstLine="284"/>
        <w:jc w:val="both"/>
        <w:rPr>
          <w:sz w:val="22"/>
          <w:szCs w:val="22"/>
          <w:lang w:val="en-US"/>
        </w:rPr>
      </w:pPr>
      <w:r w:rsidRPr="00FF002F">
        <w:rPr>
          <w:sz w:val="22"/>
          <w:szCs w:val="22"/>
          <w:lang w:val="en-US"/>
        </w:rPr>
        <w:t>The third aim of the present study was to examine the effects of problem-solving pondering and affective rumination on WFC, FWC, and job satisfaction. In failing to properly stop thinking about work, employees involved in high levels of affective rumination and problem-solving pondering often end up creating even more work for themselves, because they tackle their work tasks with unrestored cognitive, physical, and emotional resources</w:t>
      </w:r>
      <w:r w:rsidR="00312B56" w:rsidRPr="00FF002F">
        <w:rPr>
          <w:sz w:val="22"/>
          <w:szCs w:val="22"/>
          <w:lang w:val="en-US"/>
        </w:rPr>
        <w:t xml:space="preserve"> (</w:t>
      </w:r>
      <w:proofErr w:type="spellStart"/>
      <w:r w:rsidR="00312B56" w:rsidRPr="00FF002F">
        <w:rPr>
          <w:sz w:val="22"/>
          <w:szCs w:val="22"/>
          <w:lang w:val="en-US"/>
        </w:rPr>
        <w:t>Hobfoll</w:t>
      </w:r>
      <w:proofErr w:type="spellEnd"/>
      <w:r w:rsidR="00312B56" w:rsidRPr="00FF002F">
        <w:rPr>
          <w:sz w:val="22"/>
          <w:szCs w:val="22"/>
          <w:lang w:val="en-US"/>
        </w:rPr>
        <w:t>, 2011)</w:t>
      </w:r>
      <w:r w:rsidRPr="00FF002F">
        <w:rPr>
          <w:sz w:val="22"/>
          <w:szCs w:val="22"/>
          <w:lang w:val="en-US"/>
        </w:rPr>
        <w:t>. Completing their tasks may thus require even higher levels of investment, which typically leads to feelings of disappointment and frustration among themselves and their family members (</w:t>
      </w:r>
      <w:proofErr w:type="spellStart"/>
      <w:r w:rsidR="00910548" w:rsidRPr="00FF002F">
        <w:rPr>
          <w:sz w:val="22"/>
          <w:szCs w:val="22"/>
          <w:lang w:val="en-US"/>
        </w:rPr>
        <w:t>Huyghebaert-Zouaghi</w:t>
      </w:r>
      <w:proofErr w:type="spellEnd"/>
      <w:r w:rsidR="00910548" w:rsidRPr="00FF002F">
        <w:rPr>
          <w:sz w:val="22"/>
          <w:szCs w:val="22"/>
          <w:lang w:val="en-US"/>
        </w:rPr>
        <w:t xml:space="preserve"> </w:t>
      </w:r>
      <w:r w:rsidRPr="00FF002F">
        <w:rPr>
          <w:i/>
          <w:sz w:val="22"/>
          <w:szCs w:val="22"/>
          <w:lang w:val="en-US"/>
        </w:rPr>
        <w:t>et al.</w:t>
      </w:r>
      <w:r w:rsidRPr="00FF002F">
        <w:rPr>
          <w:sz w:val="22"/>
          <w:szCs w:val="22"/>
          <w:lang w:val="en-US"/>
        </w:rPr>
        <w:t>, 20</w:t>
      </w:r>
      <w:r w:rsidR="00910548" w:rsidRPr="00FF002F">
        <w:rPr>
          <w:sz w:val="22"/>
          <w:szCs w:val="22"/>
          <w:lang w:val="en-US"/>
        </w:rPr>
        <w:t>22</w:t>
      </w:r>
      <w:r w:rsidRPr="00FF002F">
        <w:rPr>
          <w:sz w:val="22"/>
          <w:szCs w:val="22"/>
          <w:lang w:val="en-US"/>
        </w:rPr>
        <w:t xml:space="preserve">). As such, these </w:t>
      </w:r>
      <w:r w:rsidRPr="00FF002F">
        <w:rPr>
          <w:sz w:val="22"/>
          <w:szCs w:val="22"/>
          <w:lang w:val="en-US"/>
        </w:rPr>
        <w:lastRenderedPageBreak/>
        <w:t xml:space="preserve">repetitive work-related thoughts make it harder for them to be mentally present for their family members and to actively engage in their family role (i.e., WFC) (He </w:t>
      </w:r>
      <w:r w:rsidRPr="00FF002F">
        <w:rPr>
          <w:i/>
          <w:sz w:val="22"/>
          <w:szCs w:val="22"/>
          <w:lang w:val="en-US"/>
        </w:rPr>
        <w:t>et al.</w:t>
      </w:r>
      <w:r w:rsidRPr="00FF002F">
        <w:rPr>
          <w:sz w:val="22"/>
          <w:szCs w:val="22"/>
          <w:lang w:val="en-US"/>
        </w:rPr>
        <w:t xml:space="preserve">, 2021; Junker </w:t>
      </w:r>
      <w:r w:rsidRPr="00FF002F">
        <w:rPr>
          <w:i/>
          <w:sz w:val="22"/>
          <w:szCs w:val="22"/>
          <w:lang w:val="en-US"/>
        </w:rPr>
        <w:t>et al.</w:t>
      </w:r>
      <w:r w:rsidRPr="00FF002F">
        <w:rPr>
          <w:sz w:val="22"/>
          <w:szCs w:val="22"/>
          <w:lang w:val="en-US"/>
        </w:rPr>
        <w:t>, 202</w:t>
      </w:r>
      <w:r w:rsidR="00344278" w:rsidRPr="00FF002F">
        <w:rPr>
          <w:sz w:val="22"/>
          <w:szCs w:val="22"/>
          <w:lang w:val="en-US"/>
        </w:rPr>
        <w:t>1</w:t>
      </w:r>
      <w:r w:rsidRPr="00FF002F">
        <w:rPr>
          <w:sz w:val="22"/>
          <w:szCs w:val="22"/>
          <w:lang w:val="en-US"/>
        </w:rPr>
        <w:t xml:space="preserve">). </w:t>
      </w:r>
    </w:p>
    <w:p w14:paraId="6BAC8CD1" w14:textId="74F62DDB" w:rsidR="00A50BD2" w:rsidRPr="00FF002F" w:rsidRDefault="00A03571" w:rsidP="00FF002F">
      <w:pPr>
        <w:widowControl w:val="0"/>
        <w:ind w:firstLine="284"/>
        <w:jc w:val="both"/>
        <w:rPr>
          <w:sz w:val="22"/>
          <w:szCs w:val="22"/>
          <w:lang w:val="en-US"/>
        </w:rPr>
      </w:pPr>
      <w:bookmarkStart w:id="18" w:name="_Hlk113032326"/>
      <w:bookmarkStart w:id="19" w:name="_Hlk113702128"/>
      <w:r w:rsidRPr="00FF002F">
        <w:rPr>
          <w:sz w:val="22"/>
          <w:szCs w:val="22"/>
          <w:lang w:val="en-US"/>
        </w:rPr>
        <w:t>Affective rumination and problem-solving pondering may also end up generating FWC (</w:t>
      </w:r>
      <w:r w:rsidR="00CF0E30" w:rsidRPr="00FF002F">
        <w:rPr>
          <w:sz w:val="22"/>
          <w:szCs w:val="22"/>
          <w:lang w:val="en-US"/>
        </w:rPr>
        <w:t xml:space="preserve">He </w:t>
      </w:r>
      <w:r w:rsidRPr="00FF002F">
        <w:rPr>
          <w:i/>
          <w:sz w:val="22"/>
          <w:szCs w:val="22"/>
          <w:lang w:val="en-US"/>
        </w:rPr>
        <w:t>et al.</w:t>
      </w:r>
      <w:r w:rsidRPr="00FF002F">
        <w:rPr>
          <w:sz w:val="22"/>
          <w:szCs w:val="22"/>
          <w:lang w:val="en-US"/>
        </w:rPr>
        <w:t>, 202</w:t>
      </w:r>
      <w:r w:rsidR="00CF0E30" w:rsidRPr="00FF002F">
        <w:rPr>
          <w:sz w:val="22"/>
          <w:szCs w:val="22"/>
          <w:lang w:val="en-US"/>
        </w:rPr>
        <w:t>1</w:t>
      </w:r>
      <w:r w:rsidRPr="00FF002F">
        <w:rPr>
          <w:sz w:val="22"/>
          <w:szCs w:val="22"/>
          <w:lang w:val="en-US"/>
        </w:rPr>
        <w:t xml:space="preserve">). </w:t>
      </w:r>
      <w:r w:rsidR="000E70DC" w:rsidRPr="00FF002F">
        <w:rPr>
          <w:sz w:val="22"/>
          <w:szCs w:val="22"/>
          <w:lang w:val="en-US"/>
        </w:rPr>
        <w:t xml:space="preserve">Indeed, these </w:t>
      </w:r>
      <w:r w:rsidR="00905AE2" w:rsidRPr="00FF002F">
        <w:rPr>
          <w:sz w:val="22"/>
          <w:szCs w:val="22"/>
          <w:lang w:val="en-US"/>
        </w:rPr>
        <w:t xml:space="preserve">intrusive thoughts about work </w:t>
      </w:r>
      <w:r w:rsidR="000E70DC" w:rsidRPr="00FF002F">
        <w:rPr>
          <w:sz w:val="22"/>
          <w:szCs w:val="22"/>
          <w:lang w:val="en-US"/>
        </w:rPr>
        <w:t xml:space="preserve">represent an attempt to engage in mental problem solving </w:t>
      </w:r>
      <w:r w:rsidR="00905AE2" w:rsidRPr="00FF002F">
        <w:rPr>
          <w:sz w:val="22"/>
          <w:szCs w:val="22"/>
          <w:lang w:val="en-US"/>
        </w:rPr>
        <w:t>(problem</w:t>
      </w:r>
      <w:r w:rsidR="009A7E2E" w:rsidRPr="00FF002F">
        <w:rPr>
          <w:sz w:val="22"/>
          <w:szCs w:val="22"/>
          <w:lang w:val="en-US"/>
        </w:rPr>
        <w:t>-</w:t>
      </w:r>
      <w:r w:rsidR="00905AE2" w:rsidRPr="00FF002F">
        <w:rPr>
          <w:sz w:val="22"/>
          <w:szCs w:val="22"/>
          <w:lang w:val="en-US"/>
        </w:rPr>
        <w:t xml:space="preserve">solving pondering) or to emotionally recover from a heavy day at work (affective rumination) </w:t>
      </w:r>
      <w:r w:rsidR="000E70DC" w:rsidRPr="00FF002F">
        <w:rPr>
          <w:sz w:val="22"/>
          <w:szCs w:val="22"/>
          <w:lang w:val="en-US"/>
        </w:rPr>
        <w:t>(</w:t>
      </w:r>
      <w:proofErr w:type="spellStart"/>
      <w:r w:rsidR="000E70DC" w:rsidRPr="00FF002F">
        <w:rPr>
          <w:sz w:val="22"/>
          <w:szCs w:val="22"/>
          <w:lang w:val="en-US"/>
        </w:rPr>
        <w:t>Brosschot</w:t>
      </w:r>
      <w:proofErr w:type="spellEnd"/>
      <w:r w:rsidR="000E70DC" w:rsidRPr="00FF002F">
        <w:rPr>
          <w:sz w:val="22"/>
          <w:szCs w:val="22"/>
          <w:lang w:val="en-US"/>
        </w:rPr>
        <w:t xml:space="preserve"> </w:t>
      </w:r>
      <w:r w:rsidR="000E70DC" w:rsidRPr="00FF002F">
        <w:rPr>
          <w:i/>
          <w:sz w:val="22"/>
          <w:szCs w:val="22"/>
          <w:lang w:val="en-US"/>
        </w:rPr>
        <w:t>et al.</w:t>
      </w:r>
      <w:r w:rsidR="000E70DC" w:rsidRPr="00FF002F">
        <w:rPr>
          <w:sz w:val="22"/>
          <w:szCs w:val="22"/>
          <w:lang w:val="en-US"/>
        </w:rPr>
        <w:t>, 2006)</w:t>
      </w:r>
      <w:r w:rsidR="00001F81" w:rsidRPr="00FF002F">
        <w:rPr>
          <w:sz w:val="22"/>
          <w:szCs w:val="22"/>
          <w:lang w:val="en-US"/>
        </w:rPr>
        <w:t xml:space="preserve">. As such, </w:t>
      </w:r>
      <w:r w:rsidR="00364B67" w:rsidRPr="00FF002F">
        <w:rPr>
          <w:sz w:val="22"/>
          <w:szCs w:val="22"/>
          <w:lang w:val="en-US"/>
        </w:rPr>
        <w:t>w</w:t>
      </w:r>
      <w:r w:rsidR="00744883" w:rsidRPr="00FF002F">
        <w:rPr>
          <w:sz w:val="22"/>
          <w:szCs w:val="22"/>
          <w:lang w:val="en-US"/>
        </w:rPr>
        <w:t>hen engaging in</w:t>
      </w:r>
      <w:r w:rsidR="002A5921" w:rsidRPr="00FF002F">
        <w:rPr>
          <w:sz w:val="22"/>
          <w:szCs w:val="22"/>
          <w:lang w:val="en-US"/>
        </w:rPr>
        <w:t xml:space="preserve"> </w:t>
      </w:r>
      <w:r w:rsidR="00905AE2" w:rsidRPr="00FF002F">
        <w:rPr>
          <w:sz w:val="22"/>
          <w:szCs w:val="22"/>
          <w:lang w:val="en-US"/>
        </w:rPr>
        <w:t xml:space="preserve">these intrusive </w:t>
      </w:r>
      <w:r w:rsidR="002A5921" w:rsidRPr="00FF002F">
        <w:rPr>
          <w:sz w:val="22"/>
          <w:szCs w:val="22"/>
          <w:lang w:val="en-US"/>
        </w:rPr>
        <w:t>work-related</w:t>
      </w:r>
      <w:r w:rsidR="00744883" w:rsidRPr="00FF002F">
        <w:rPr>
          <w:sz w:val="22"/>
          <w:szCs w:val="22"/>
          <w:lang w:val="en-US"/>
        </w:rPr>
        <w:t xml:space="preserve"> thoughts, individuals try to</w:t>
      </w:r>
      <w:r w:rsidR="00B336AA" w:rsidRPr="00FF002F">
        <w:rPr>
          <w:sz w:val="22"/>
          <w:szCs w:val="22"/>
          <w:lang w:val="en-US"/>
        </w:rPr>
        <w:t xml:space="preserve"> find solutions to their pr</w:t>
      </w:r>
      <w:r w:rsidR="00674A37" w:rsidRPr="00FF002F">
        <w:rPr>
          <w:sz w:val="22"/>
          <w:szCs w:val="22"/>
          <w:lang w:val="en-US"/>
        </w:rPr>
        <w:t>oblems in order to</w:t>
      </w:r>
      <w:r w:rsidR="00744883" w:rsidRPr="00FF002F">
        <w:rPr>
          <w:sz w:val="22"/>
          <w:szCs w:val="22"/>
          <w:lang w:val="en-US"/>
        </w:rPr>
        <w:t xml:space="preserve"> </w:t>
      </w:r>
      <w:r w:rsidR="00A7332E" w:rsidRPr="00FF002F">
        <w:rPr>
          <w:sz w:val="22"/>
          <w:szCs w:val="22"/>
          <w:lang w:val="en-US"/>
        </w:rPr>
        <w:t>regulate the negative emotions triggered by their job demands</w:t>
      </w:r>
      <w:r w:rsidR="00744883" w:rsidRPr="00FF002F">
        <w:rPr>
          <w:sz w:val="22"/>
          <w:szCs w:val="22"/>
          <w:lang w:val="en-US"/>
        </w:rPr>
        <w:t xml:space="preserve"> and return to a comfortable state of homeostasis relative to their work experience. </w:t>
      </w:r>
      <w:r w:rsidR="00905AE2" w:rsidRPr="00FF002F">
        <w:rPr>
          <w:sz w:val="22"/>
          <w:szCs w:val="22"/>
          <w:lang w:val="en-US"/>
        </w:rPr>
        <w:t xml:space="preserve">In this context, </w:t>
      </w:r>
      <w:r w:rsidR="00DC7A10" w:rsidRPr="00FF002F">
        <w:rPr>
          <w:sz w:val="22"/>
          <w:szCs w:val="22"/>
          <w:lang w:val="en-US"/>
        </w:rPr>
        <w:t>e</w:t>
      </w:r>
      <w:r w:rsidR="00744883" w:rsidRPr="00FF002F">
        <w:rPr>
          <w:sz w:val="22"/>
          <w:szCs w:val="22"/>
          <w:lang w:val="en-US"/>
        </w:rPr>
        <w:t xml:space="preserve">mployees </w:t>
      </w:r>
      <w:r w:rsidR="00905AE2" w:rsidRPr="00FF002F">
        <w:rPr>
          <w:sz w:val="22"/>
          <w:szCs w:val="22"/>
          <w:lang w:val="en-US"/>
        </w:rPr>
        <w:t xml:space="preserve">are likely to </w:t>
      </w:r>
      <w:r w:rsidR="00744883" w:rsidRPr="00FF002F">
        <w:rPr>
          <w:sz w:val="22"/>
          <w:szCs w:val="22"/>
          <w:lang w:val="en-US"/>
        </w:rPr>
        <w:t xml:space="preserve">experience family demands as detrimental intrusions to their </w:t>
      </w:r>
      <w:r w:rsidR="00A7332E" w:rsidRPr="00FF002F">
        <w:rPr>
          <w:sz w:val="22"/>
          <w:szCs w:val="22"/>
          <w:lang w:val="en-US"/>
        </w:rPr>
        <w:t>resource-consuming</w:t>
      </w:r>
      <w:r w:rsidR="00CE4984" w:rsidRPr="00FF002F">
        <w:rPr>
          <w:sz w:val="22"/>
          <w:szCs w:val="22"/>
          <w:lang w:val="en-US"/>
        </w:rPr>
        <w:t>,</w:t>
      </w:r>
      <w:r w:rsidR="00A7332E" w:rsidRPr="00FF002F">
        <w:rPr>
          <w:sz w:val="22"/>
          <w:szCs w:val="22"/>
          <w:lang w:val="en-US"/>
        </w:rPr>
        <w:t xml:space="preserve"> </w:t>
      </w:r>
      <w:r w:rsidR="00CE4984" w:rsidRPr="00FF002F">
        <w:rPr>
          <w:sz w:val="22"/>
          <w:szCs w:val="22"/>
          <w:lang w:val="en-US"/>
        </w:rPr>
        <w:t xml:space="preserve">work-related, </w:t>
      </w:r>
      <w:r w:rsidR="00744883" w:rsidRPr="00FF002F">
        <w:rPr>
          <w:sz w:val="22"/>
          <w:szCs w:val="22"/>
          <w:lang w:val="en-US"/>
        </w:rPr>
        <w:t xml:space="preserve">problem-solving </w:t>
      </w:r>
      <w:r w:rsidR="00905AE2" w:rsidRPr="00FF002F">
        <w:rPr>
          <w:sz w:val="22"/>
          <w:szCs w:val="22"/>
          <w:lang w:val="en-US"/>
        </w:rPr>
        <w:t xml:space="preserve">and ruminative </w:t>
      </w:r>
      <w:r w:rsidR="00744883" w:rsidRPr="00FF002F">
        <w:rPr>
          <w:sz w:val="22"/>
          <w:szCs w:val="22"/>
          <w:lang w:val="en-US"/>
        </w:rPr>
        <w:t>process</w:t>
      </w:r>
      <w:r w:rsidR="001C742B" w:rsidRPr="00FF002F">
        <w:rPr>
          <w:sz w:val="22"/>
          <w:szCs w:val="22"/>
          <w:lang w:val="en-US"/>
        </w:rPr>
        <w:t xml:space="preserve"> (</w:t>
      </w:r>
      <w:proofErr w:type="spellStart"/>
      <w:r w:rsidR="001C742B" w:rsidRPr="00FF002F">
        <w:rPr>
          <w:sz w:val="22"/>
          <w:szCs w:val="22"/>
          <w:lang w:val="en-US"/>
        </w:rPr>
        <w:t>Brosschot</w:t>
      </w:r>
      <w:proofErr w:type="spellEnd"/>
      <w:r w:rsidR="001C742B" w:rsidRPr="00FF002F">
        <w:rPr>
          <w:sz w:val="22"/>
          <w:szCs w:val="22"/>
          <w:lang w:val="en-US"/>
        </w:rPr>
        <w:t xml:space="preserve"> </w:t>
      </w:r>
      <w:r w:rsidR="001C742B" w:rsidRPr="00FF002F">
        <w:rPr>
          <w:i/>
          <w:sz w:val="22"/>
          <w:szCs w:val="22"/>
          <w:lang w:val="en-US"/>
        </w:rPr>
        <w:t>et al.</w:t>
      </w:r>
      <w:r w:rsidR="001C742B" w:rsidRPr="00FF002F">
        <w:rPr>
          <w:sz w:val="22"/>
          <w:szCs w:val="22"/>
          <w:lang w:val="en-US"/>
        </w:rPr>
        <w:t>, 2006)</w:t>
      </w:r>
      <w:r w:rsidR="007B5101" w:rsidRPr="00FF002F">
        <w:rPr>
          <w:sz w:val="22"/>
          <w:szCs w:val="22"/>
          <w:lang w:val="en-US"/>
        </w:rPr>
        <w:t xml:space="preserve"> and ultimately </w:t>
      </w:r>
      <w:r w:rsidR="001C742B" w:rsidRPr="00FF002F">
        <w:rPr>
          <w:sz w:val="22"/>
          <w:szCs w:val="22"/>
          <w:lang w:val="en-US"/>
        </w:rPr>
        <w:t>to</w:t>
      </w:r>
      <w:r w:rsidR="007B5101" w:rsidRPr="00FF002F">
        <w:rPr>
          <w:sz w:val="22"/>
          <w:szCs w:val="22"/>
          <w:lang w:val="en-US"/>
        </w:rPr>
        <w:t xml:space="preserve"> their </w:t>
      </w:r>
      <w:r w:rsidR="00905AE2" w:rsidRPr="00FF002F">
        <w:rPr>
          <w:sz w:val="22"/>
          <w:szCs w:val="22"/>
          <w:lang w:val="en-US"/>
        </w:rPr>
        <w:t xml:space="preserve">ability to properly return to an efficient level of </w:t>
      </w:r>
      <w:r w:rsidR="007B5101" w:rsidRPr="00FF002F">
        <w:rPr>
          <w:sz w:val="22"/>
          <w:szCs w:val="22"/>
          <w:lang w:val="en-US"/>
        </w:rPr>
        <w:t xml:space="preserve">work functioning </w:t>
      </w:r>
      <w:r w:rsidR="00905AE2" w:rsidRPr="00FF002F">
        <w:rPr>
          <w:sz w:val="22"/>
          <w:szCs w:val="22"/>
          <w:lang w:val="en-US"/>
        </w:rPr>
        <w:t xml:space="preserve">on the next day </w:t>
      </w:r>
      <w:r w:rsidR="007B5101" w:rsidRPr="00FF002F">
        <w:rPr>
          <w:sz w:val="22"/>
          <w:szCs w:val="22"/>
          <w:lang w:val="en-US"/>
        </w:rPr>
        <w:t xml:space="preserve">(FWC). </w:t>
      </w:r>
      <w:bookmarkEnd w:id="18"/>
    </w:p>
    <w:bookmarkEnd w:id="19"/>
    <w:p w14:paraId="00780D2D" w14:textId="6B92564E" w:rsidR="00A03571" w:rsidRPr="00FF002F" w:rsidRDefault="00A03571" w:rsidP="00FF002F">
      <w:pPr>
        <w:widowControl w:val="0"/>
        <w:ind w:firstLine="284"/>
        <w:jc w:val="both"/>
        <w:rPr>
          <w:sz w:val="22"/>
          <w:szCs w:val="22"/>
          <w:lang w:val="en-US"/>
        </w:rPr>
      </w:pPr>
      <w:r w:rsidRPr="00FF002F">
        <w:rPr>
          <w:sz w:val="22"/>
          <w:szCs w:val="22"/>
          <w:lang w:val="en-US"/>
        </w:rPr>
        <w:t>However, we expect diverging associations between affective rumination and problem-solving pondering on one hand, and job satisfaction on the other hand (</w:t>
      </w:r>
      <w:proofErr w:type="spellStart"/>
      <w:r w:rsidRPr="00FF002F">
        <w:rPr>
          <w:sz w:val="22"/>
          <w:szCs w:val="22"/>
          <w:lang w:val="en-US"/>
        </w:rPr>
        <w:t>Minnen</w:t>
      </w:r>
      <w:proofErr w:type="spellEnd"/>
      <w:r w:rsidRPr="00FF002F">
        <w:rPr>
          <w:sz w:val="22"/>
          <w:szCs w:val="22"/>
          <w:lang w:val="en-US"/>
        </w:rPr>
        <w:t xml:space="preserve"> </w:t>
      </w:r>
      <w:r w:rsidRPr="00FF002F">
        <w:rPr>
          <w:i/>
          <w:sz w:val="22"/>
          <w:szCs w:val="22"/>
          <w:lang w:val="en-US"/>
        </w:rPr>
        <w:t>et al.</w:t>
      </w:r>
      <w:r w:rsidRPr="00FF002F">
        <w:rPr>
          <w:sz w:val="22"/>
          <w:szCs w:val="22"/>
          <w:lang w:val="en-US"/>
        </w:rPr>
        <w:t>, 202</w:t>
      </w:r>
      <w:r w:rsidR="00907603" w:rsidRPr="00FF002F">
        <w:rPr>
          <w:sz w:val="22"/>
          <w:szCs w:val="22"/>
          <w:lang w:val="en-US"/>
        </w:rPr>
        <w:t>1</w:t>
      </w:r>
      <w:r w:rsidRPr="00FF002F">
        <w:rPr>
          <w:sz w:val="22"/>
          <w:szCs w:val="22"/>
          <w:lang w:val="en-US"/>
        </w:rPr>
        <w:t xml:space="preserve">). Indeed, affective rumination is associated with the emergence of negative affect at home, which is often attributed to the interference of job demands (Junker </w:t>
      </w:r>
      <w:r w:rsidRPr="00FF002F">
        <w:rPr>
          <w:i/>
          <w:sz w:val="22"/>
          <w:szCs w:val="22"/>
          <w:lang w:val="en-US"/>
        </w:rPr>
        <w:t>et al.</w:t>
      </w:r>
      <w:r w:rsidRPr="00FF002F">
        <w:rPr>
          <w:sz w:val="22"/>
          <w:szCs w:val="22"/>
          <w:lang w:val="en-US"/>
        </w:rPr>
        <w:t>, 202</w:t>
      </w:r>
      <w:r w:rsidR="00344278" w:rsidRPr="00FF002F">
        <w:rPr>
          <w:sz w:val="22"/>
          <w:szCs w:val="22"/>
          <w:lang w:val="en-US"/>
        </w:rPr>
        <w:t>1</w:t>
      </w:r>
      <w:r w:rsidRPr="00FF002F">
        <w:rPr>
          <w:sz w:val="22"/>
          <w:szCs w:val="22"/>
          <w:lang w:val="en-US"/>
        </w:rPr>
        <w:t xml:space="preserve">). Affective rumination is also likely to focus workers’ attention on the negative aspects of their job (Jimenez </w:t>
      </w:r>
      <w:r w:rsidRPr="00FF002F">
        <w:rPr>
          <w:i/>
          <w:sz w:val="22"/>
          <w:szCs w:val="22"/>
          <w:lang w:val="en-US"/>
        </w:rPr>
        <w:t>et al.</w:t>
      </w:r>
      <w:r w:rsidRPr="00FF002F">
        <w:rPr>
          <w:sz w:val="22"/>
          <w:szCs w:val="22"/>
          <w:lang w:val="en-US"/>
        </w:rPr>
        <w:t>, 202</w:t>
      </w:r>
      <w:r w:rsidR="00344278" w:rsidRPr="00FF002F">
        <w:rPr>
          <w:sz w:val="22"/>
          <w:szCs w:val="22"/>
          <w:lang w:val="en-US"/>
        </w:rPr>
        <w:t>2</w:t>
      </w:r>
      <w:r w:rsidRPr="00FF002F">
        <w:rPr>
          <w:sz w:val="22"/>
          <w:szCs w:val="22"/>
          <w:lang w:val="en-US"/>
        </w:rPr>
        <w:t xml:space="preserve">). As a result, affective rumination should be negatively related with job satisfaction. In contrast, problem-solving pondering may help employees to really solve work-related problems, leading them to experience more positive outcomes in their work-life (e.g., self-esteem, sense of accomplishment, motivation, positive affect, vitality) (Junker </w:t>
      </w:r>
      <w:r w:rsidRPr="00FF002F">
        <w:rPr>
          <w:i/>
          <w:sz w:val="22"/>
          <w:szCs w:val="22"/>
          <w:lang w:val="en-US"/>
        </w:rPr>
        <w:t>et al.</w:t>
      </w:r>
      <w:r w:rsidRPr="00FF002F">
        <w:rPr>
          <w:sz w:val="22"/>
          <w:szCs w:val="22"/>
          <w:lang w:val="en-US"/>
        </w:rPr>
        <w:t>, 202</w:t>
      </w:r>
      <w:r w:rsidR="00344278" w:rsidRPr="00FF002F">
        <w:rPr>
          <w:sz w:val="22"/>
          <w:szCs w:val="22"/>
          <w:lang w:val="en-US"/>
        </w:rPr>
        <w:t>1</w:t>
      </w:r>
      <w:r w:rsidRPr="00FF002F">
        <w:rPr>
          <w:sz w:val="22"/>
          <w:szCs w:val="22"/>
          <w:lang w:val="en-US"/>
        </w:rPr>
        <w:t xml:space="preserve">). As such, problem-solving pondering should help increase employees’ job satisfaction as a direct result of these additional resources. </w:t>
      </w:r>
      <w:r w:rsidR="00521878" w:rsidRPr="00FF002F">
        <w:rPr>
          <w:sz w:val="22"/>
          <w:szCs w:val="22"/>
          <w:lang w:val="en-US"/>
        </w:rPr>
        <w:t xml:space="preserve">We thus </w:t>
      </w:r>
      <w:r w:rsidRPr="00FF002F">
        <w:rPr>
          <w:sz w:val="22"/>
          <w:szCs w:val="22"/>
          <w:lang w:val="en-US"/>
        </w:rPr>
        <w:t xml:space="preserve">propose that: </w:t>
      </w:r>
    </w:p>
    <w:p w14:paraId="189E2283" w14:textId="7A5C92A6" w:rsidR="00A03571" w:rsidRPr="00FF002F" w:rsidRDefault="00A03571" w:rsidP="00FF002F">
      <w:pPr>
        <w:widowControl w:val="0"/>
        <w:ind w:left="284"/>
        <w:jc w:val="both"/>
        <w:rPr>
          <w:sz w:val="22"/>
          <w:szCs w:val="22"/>
          <w:lang w:val="en-US"/>
        </w:rPr>
      </w:pPr>
      <w:bookmarkStart w:id="20" w:name="_Hlk102117881"/>
      <w:bookmarkStart w:id="21" w:name="_Hlk64620583"/>
      <w:r w:rsidRPr="00FF002F">
        <w:rPr>
          <w:i/>
          <w:sz w:val="22"/>
          <w:szCs w:val="22"/>
          <w:lang w:val="en-US"/>
        </w:rPr>
        <w:t xml:space="preserve">Hypothesis 3. </w:t>
      </w:r>
      <w:r w:rsidRPr="00FF002F">
        <w:rPr>
          <w:sz w:val="22"/>
          <w:szCs w:val="22"/>
          <w:lang w:val="en-US"/>
        </w:rPr>
        <w:t>Affective rumination will be positively related to WFC</w:t>
      </w:r>
      <w:r w:rsidR="008E01FD" w:rsidRPr="00FF002F">
        <w:rPr>
          <w:sz w:val="22"/>
          <w:szCs w:val="22"/>
          <w:lang w:val="en-US"/>
        </w:rPr>
        <w:t xml:space="preserve"> (</w:t>
      </w:r>
      <w:r w:rsidR="002D5B12" w:rsidRPr="00FF002F">
        <w:rPr>
          <w:sz w:val="22"/>
          <w:szCs w:val="22"/>
          <w:lang w:val="en-US"/>
        </w:rPr>
        <w:t>H</w:t>
      </w:r>
      <w:r w:rsidR="008E01FD" w:rsidRPr="00FF002F">
        <w:rPr>
          <w:sz w:val="22"/>
          <w:szCs w:val="22"/>
          <w:lang w:val="en-US"/>
        </w:rPr>
        <w:t>3a)</w:t>
      </w:r>
      <w:r w:rsidR="00CB4DBB" w:rsidRPr="00FF002F">
        <w:rPr>
          <w:sz w:val="22"/>
          <w:szCs w:val="22"/>
          <w:lang w:val="en-US"/>
        </w:rPr>
        <w:t xml:space="preserve"> and </w:t>
      </w:r>
      <w:r w:rsidRPr="00FF002F">
        <w:rPr>
          <w:sz w:val="22"/>
          <w:szCs w:val="22"/>
          <w:lang w:val="en-US"/>
        </w:rPr>
        <w:t>FWC</w:t>
      </w:r>
      <w:r w:rsidR="008E01FD" w:rsidRPr="00FF002F">
        <w:rPr>
          <w:sz w:val="22"/>
          <w:szCs w:val="22"/>
          <w:lang w:val="en-US"/>
        </w:rPr>
        <w:t xml:space="preserve"> (</w:t>
      </w:r>
      <w:r w:rsidR="002D5B12" w:rsidRPr="00FF002F">
        <w:rPr>
          <w:sz w:val="22"/>
          <w:szCs w:val="22"/>
          <w:lang w:val="en-US"/>
        </w:rPr>
        <w:t>H</w:t>
      </w:r>
      <w:r w:rsidR="008E01FD" w:rsidRPr="00FF002F">
        <w:rPr>
          <w:sz w:val="22"/>
          <w:szCs w:val="22"/>
          <w:lang w:val="en-US"/>
        </w:rPr>
        <w:t xml:space="preserve">3b), and </w:t>
      </w:r>
      <w:r w:rsidRPr="00FF002F">
        <w:rPr>
          <w:sz w:val="22"/>
          <w:szCs w:val="22"/>
          <w:lang w:val="en-US"/>
        </w:rPr>
        <w:t>negatively</w:t>
      </w:r>
      <w:r w:rsidR="00225EB3" w:rsidRPr="00FF002F">
        <w:rPr>
          <w:sz w:val="22"/>
          <w:szCs w:val="22"/>
          <w:lang w:val="en-US"/>
        </w:rPr>
        <w:t xml:space="preserve"> related</w:t>
      </w:r>
      <w:r w:rsidRPr="00FF002F">
        <w:rPr>
          <w:sz w:val="22"/>
          <w:szCs w:val="22"/>
          <w:lang w:val="en-US"/>
        </w:rPr>
        <w:t xml:space="preserve"> to job satisfaction</w:t>
      </w:r>
      <w:r w:rsidR="008E01FD" w:rsidRPr="00FF002F">
        <w:rPr>
          <w:sz w:val="22"/>
          <w:szCs w:val="22"/>
          <w:lang w:val="en-US"/>
        </w:rPr>
        <w:t xml:space="preserve"> (</w:t>
      </w:r>
      <w:r w:rsidR="002D5B12" w:rsidRPr="00FF002F">
        <w:rPr>
          <w:sz w:val="22"/>
          <w:szCs w:val="22"/>
          <w:lang w:val="en-US"/>
        </w:rPr>
        <w:t>H</w:t>
      </w:r>
      <w:r w:rsidR="008E01FD" w:rsidRPr="00FF002F">
        <w:rPr>
          <w:sz w:val="22"/>
          <w:szCs w:val="22"/>
          <w:lang w:val="en-US"/>
        </w:rPr>
        <w:t>3c)</w:t>
      </w:r>
      <w:r w:rsidRPr="00FF002F">
        <w:rPr>
          <w:sz w:val="22"/>
          <w:szCs w:val="22"/>
          <w:lang w:val="en-US"/>
        </w:rPr>
        <w:t>.</w:t>
      </w:r>
    </w:p>
    <w:p w14:paraId="059EAC2F" w14:textId="1CE261A0" w:rsidR="00A03571" w:rsidRPr="00FF002F" w:rsidRDefault="00A03571" w:rsidP="00FF002F">
      <w:pPr>
        <w:widowControl w:val="0"/>
        <w:ind w:left="284"/>
        <w:jc w:val="both"/>
        <w:rPr>
          <w:sz w:val="22"/>
          <w:szCs w:val="22"/>
          <w:lang w:val="en-US"/>
        </w:rPr>
      </w:pPr>
      <w:r w:rsidRPr="00FF002F">
        <w:rPr>
          <w:i/>
          <w:sz w:val="22"/>
          <w:szCs w:val="22"/>
          <w:lang w:val="en-US"/>
        </w:rPr>
        <w:t xml:space="preserve">Hypothesis 4. </w:t>
      </w:r>
      <w:r w:rsidRPr="00FF002F">
        <w:rPr>
          <w:sz w:val="22"/>
          <w:szCs w:val="22"/>
          <w:lang w:val="en-US"/>
        </w:rPr>
        <w:t>Problem-solving pondering will be positively related to WFC</w:t>
      </w:r>
      <w:r w:rsidR="008E01FD" w:rsidRPr="00FF002F">
        <w:rPr>
          <w:sz w:val="22"/>
          <w:szCs w:val="22"/>
          <w:lang w:val="en-US"/>
        </w:rPr>
        <w:t xml:space="preserve"> (</w:t>
      </w:r>
      <w:r w:rsidR="002D5B12" w:rsidRPr="00FF002F">
        <w:rPr>
          <w:sz w:val="22"/>
          <w:szCs w:val="22"/>
          <w:lang w:val="en-US"/>
        </w:rPr>
        <w:t>H</w:t>
      </w:r>
      <w:r w:rsidR="008E01FD" w:rsidRPr="00FF002F">
        <w:rPr>
          <w:sz w:val="22"/>
          <w:szCs w:val="22"/>
          <w:lang w:val="en-US"/>
        </w:rPr>
        <w:t xml:space="preserve">4a), </w:t>
      </w:r>
      <w:r w:rsidRPr="00FF002F">
        <w:rPr>
          <w:sz w:val="22"/>
          <w:szCs w:val="22"/>
          <w:lang w:val="en-US"/>
        </w:rPr>
        <w:t>FWC</w:t>
      </w:r>
      <w:r w:rsidR="008E01FD" w:rsidRPr="00FF002F">
        <w:rPr>
          <w:sz w:val="22"/>
          <w:szCs w:val="22"/>
          <w:lang w:val="en-US"/>
        </w:rPr>
        <w:t xml:space="preserve"> (</w:t>
      </w:r>
      <w:r w:rsidR="002D5B12" w:rsidRPr="00FF002F">
        <w:rPr>
          <w:sz w:val="22"/>
          <w:szCs w:val="22"/>
          <w:lang w:val="en-US"/>
        </w:rPr>
        <w:t>H</w:t>
      </w:r>
      <w:r w:rsidR="008E01FD" w:rsidRPr="00FF002F">
        <w:rPr>
          <w:sz w:val="22"/>
          <w:szCs w:val="22"/>
          <w:lang w:val="en-US"/>
        </w:rPr>
        <w:t xml:space="preserve">4b), and </w:t>
      </w:r>
      <w:r w:rsidRPr="00FF002F">
        <w:rPr>
          <w:sz w:val="22"/>
          <w:szCs w:val="22"/>
          <w:lang w:val="en-US"/>
        </w:rPr>
        <w:t>job satisfaction</w:t>
      </w:r>
      <w:r w:rsidR="008E01FD" w:rsidRPr="00FF002F">
        <w:rPr>
          <w:sz w:val="22"/>
          <w:szCs w:val="22"/>
          <w:lang w:val="en-US"/>
        </w:rPr>
        <w:t xml:space="preserve"> (</w:t>
      </w:r>
      <w:r w:rsidR="002D5B12" w:rsidRPr="00FF002F">
        <w:rPr>
          <w:sz w:val="22"/>
          <w:szCs w:val="22"/>
          <w:lang w:val="en-US"/>
        </w:rPr>
        <w:t>H</w:t>
      </w:r>
      <w:r w:rsidR="008E01FD" w:rsidRPr="00FF002F">
        <w:rPr>
          <w:sz w:val="22"/>
          <w:szCs w:val="22"/>
          <w:lang w:val="en-US"/>
        </w:rPr>
        <w:t>4c)</w:t>
      </w:r>
      <w:r w:rsidRPr="00FF002F">
        <w:rPr>
          <w:sz w:val="22"/>
          <w:szCs w:val="22"/>
          <w:lang w:val="en-US"/>
        </w:rPr>
        <w:t>.</w:t>
      </w:r>
      <w:bookmarkEnd w:id="20"/>
    </w:p>
    <w:p w14:paraId="33402ED3" w14:textId="169E2A90" w:rsidR="00A03571" w:rsidRPr="00FF002F" w:rsidRDefault="00113649" w:rsidP="00FF002F">
      <w:pPr>
        <w:widowControl w:val="0"/>
        <w:ind w:firstLine="284"/>
        <w:jc w:val="both"/>
        <w:rPr>
          <w:sz w:val="22"/>
          <w:szCs w:val="22"/>
          <w:lang w:val="en-US"/>
        </w:rPr>
      </w:pPr>
      <w:bookmarkStart w:id="22" w:name="_Hlk66782865"/>
      <w:bookmarkEnd w:id="21"/>
      <w:r w:rsidRPr="00FF002F">
        <w:rPr>
          <w:sz w:val="22"/>
          <w:szCs w:val="22"/>
          <w:lang w:val="en-US"/>
        </w:rPr>
        <w:t>C</w:t>
      </w:r>
      <w:r w:rsidR="006A193F" w:rsidRPr="00FF002F">
        <w:rPr>
          <w:sz w:val="22"/>
          <w:szCs w:val="22"/>
          <w:lang w:val="en-US"/>
        </w:rPr>
        <w:t xml:space="preserve">onsidered together, </w:t>
      </w:r>
      <w:r w:rsidR="00A03571" w:rsidRPr="00FF002F">
        <w:rPr>
          <w:sz w:val="22"/>
          <w:szCs w:val="22"/>
          <w:lang w:val="en-US"/>
        </w:rPr>
        <w:t xml:space="preserve">the relations considered in </w:t>
      </w:r>
      <w:r w:rsidR="006A193F" w:rsidRPr="00FF002F">
        <w:rPr>
          <w:sz w:val="22"/>
          <w:szCs w:val="22"/>
          <w:lang w:val="en-US"/>
        </w:rPr>
        <w:t xml:space="preserve">this </w:t>
      </w:r>
      <w:r w:rsidR="00A03571" w:rsidRPr="00FF002F">
        <w:rPr>
          <w:sz w:val="22"/>
          <w:szCs w:val="22"/>
          <w:lang w:val="en-US"/>
        </w:rPr>
        <w:t xml:space="preserve">study </w:t>
      </w:r>
      <w:r w:rsidRPr="00FF002F">
        <w:rPr>
          <w:sz w:val="22"/>
          <w:szCs w:val="22"/>
          <w:lang w:val="en-US"/>
        </w:rPr>
        <w:t xml:space="preserve">form </w:t>
      </w:r>
      <w:r w:rsidR="00A03571" w:rsidRPr="00FF002F">
        <w:rPr>
          <w:sz w:val="22"/>
          <w:szCs w:val="22"/>
          <w:lang w:val="en-US"/>
        </w:rPr>
        <w:t xml:space="preserve">a partial mediation pathway </w:t>
      </w:r>
      <w:r w:rsidRPr="00FF002F">
        <w:rPr>
          <w:sz w:val="22"/>
          <w:szCs w:val="22"/>
          <w:lang w:val="en-US"/>
        </w:rPr>
        <w:t>in</w:t>
      </w:r>
      <w:r w:rsidR="00A03571" w:rsidRPr="00FF002F">
        <w:rPr>
          <w:sz w:val="22"/>
          <w:szCs w:val="22"/>
          <w:lang w:val="en-US"/>
        </w:rPr>
        <w:t xml:space="preserve"> which: (1) CN predicts WFC, FWC, and job satisfaction (Hypothesis 1), as well as affective rumination and problem-solving pondering (Hypothesis 2); and (2) affective rumination and problem-solving pondering predict WFC, FWC, and job satisfaction (Hypotheses 3 and 4). In line with past research demonstrating similar indirect effects of workplace connectivity on the work-family interface and well-being at work (Barber </w:t>
      </w:r>
      <w:r w:rsidR="00A03571" w:rsidRPr="00FF002F">
        <w:rPr>
          <w:i/>
          <w:sz w:val="22"/>
          <w:szCs w:val="22"/>
          <w:lang w:val="en-US"/>
        </w:rPr>
        <w:t>et al.</w:t>
      </w:r>
      <w:r w:rsidR="00A03571" w:rsidRPr="00FF002F">
        <w:rPr>
          <w:sz w:val="22"/>
          <w:szCs w:val="22"/>
          <w:lang w:val="en-US"/>
        </w:rPr>
        <w:t xml:space="preserve">, 2019; Page </w:t>
      </w:r>
      <w:r w:rsidR="00A03571" w:rsidRPr="00FF002F">
        <w:rPr>
          <w:i/>
          <w:sz w:val="22"/>
          <w:szCs w:val="22"/>
          <w:lang w:val="en-US"/>
        </w:rPr>
        <w:t>et al.</w:t>
      </w:r>
      <w:r w:rsidR="00A03571" w:rsidRPr="00FF002F">
        <w:rPr>
          <w:sz w:val="22"/>
          <w:szCs w:val="22"/>
          <w:lang w:val="en-US"/>
        </w:rPr>
        <w:t>, 2021), we hypothesize that:</w:t>
      </w:r>
    </w:p>
    <w:p w14:paraId="61F89EA7" w14:textId="1B670A7E" w:rsidR="00F02E25" w:rsidRPr="00FF002F" w:rsidRDefault="00A03571" w:rsidP="00FF002F">
      <w:pPr>
        <w:widowControl w:val="0"/>
        <w:ind w:left="284"/>
        <w:jc w:val="both"/>
        <w:rPr>
          <w:sz w:val="22"/>
          <w:szCs w:val="22"/>
          <w:lang w:val="en-US"/>
        </w:rPr>
      </w:pPr>
      <w:r w:rsidRPr="00FF002F">
        <w:rPr>
          <w:i/>
          <w:sz w:val="22"/>
          <w:szCs w:val="22"/>
          <w:lang w:val="en-US"/>
        </w:rPr>
        <w:t>Hypothesis 5.</w:t>
      </w:r>
      <w:r w:rsidRPr="00FF002F">
        <w:rPr>
          <w:sz w:val="22"/>
          <w:szCs w:val="22"/>
          <w:lang w:val="en-US"/>
        </w:rPr>
        <w:t xml:space="preserve"> Affective rumination will partially mediate the </w:t>
      </w:r>
      <w:r w:rsidR="00113649" w:rsidRPr="00FF002F">
        <w:rPr>
          <w:sz w:val="22"/>
          <w:szCs w:val="22"/>
          <w:lang w:val="en-US"/>
        </w:rPr>
        <w:t xml:space="preserve">relations </w:t>
      </w:r>
      <w:r w:rsidRPr="00FF002F">
        <w:rPr>
          <w:sz w:val="22"/>
          <w:szCs w:val="22"/>
          <w:lang w:val="en-US"/>
        </w:rPr>
        <w:t>between CN and WFC</w:t>
      </w:r>
      <w:r w:rsidR="007A746B" w:rsidRPr="00FF002F">
        <w:rPr>
          <w:sz w:val="22"/>
          <w:szCs w:val="22"/>
          <w:lang w:val="en-US"/>
        </w:rPr>
        <w:t xml:space="preserve"> (</w:t>
      </w:r>
      <w:r w:rsidR="002D5B12" w:rsidRPr="00FF002F">
        <w:rPr>
          <w:sz w:val="22"/>
          <w:szCs w:val="22"/>
          <w:lang w:val="en-US"/>
        </w:rPr>
        <w:t>H</w:t>
      </w:r>
      <w:r w:rsidR="007A746B" w:rsidRPr="00FF002F">
        <w:rPr>
          <w:sz w:val="22"/>
          <w:szCs w:val="22"/>
          <w:lang w:val="en-US"/>
        </w:rPr>
        <w:t>5a)</w:t>
      </w:r>
      <w:r w:rsidRPr="00FF002F">
        <w:rPr>
          <w:sz w:val="22"/>
          <w:szCs w:val="22"/>
          <w:lang w:val="en-US"/>
        </w:rPr>
        <w:t xml:space="preserve">, FWC </w:t>
      </w:r>
      <w:r w:rsidR="007A746B" w:rsidRPr="00FF002F">
        <w:rPr>
          <w:sz w:val="22"/>
          <w:szCs w:val="22"/>
          <w:lang w:val="en-US"/>
        </w:rPr>
        <w:t>(</w:t>
      </w:r>
      <w:r w:rsidR="002D5B12" w:rsidRPr="00FF002F">
        <w:rPr>
          <w:sz w:val="22"/>
          <w:szCs w:val="22"/>
          <w:lang w:val="en-US"/>
        </w:rPr>
        <w:t>H</w:t>
      </w:r>
      <w:r w:rsidR="007A746B" w:rsidRPr="00FF002F">
        <w:rPr>
          <w:sz w:val="22"/>
          <w:szCs w:val="22"/>
          <w:lang w:val="en-US"/>
        </w:rPr>
        <w:t xml:space="preserve">5b), </w:t>
      </w:r>
      <w:r w:rsidRPr="00FF002F">
        <w:rPr>
          <w:sz w:val="22"/>
          <w:szCs w:val="22"/>
          <w:lang w:val="en-US"/>
        </w:rPr>
        <w:t>and job satisfaction</w:t>
      </w:r>
      <w:r w:rsidR="007A746B" w:rsidRPr="00FF002F">
        <w:rPr>
          <w:sz w:val="22"/>
          <w:szCs w:val="22"/>
          <w:lang w:val="en-US"/>
        </w:rPr>
        <w:t xml:space="preserve"> (</w:t>
      </w:r>
      <w:r w:rsidR="002D5B12" w:rsidRPr="00FF002F">
        <w:rPr>
          <w:sz w:val="22"/>
          <w:szCs w:val="22"/>
          <w:lang w:val="en-US"/>
        </w:rPr>
        <w:t>H</w:t>
      </w:r>
      <w:r w:rsidR="007A746B" w:rsidRPr="00FF002F">
        <w:rPr>
          <w:sz w:val="22"/>
          <w:szCs w:val="22"/>
          <w:lang w:val="en-US"/>
        </w:rPr>
        <w:t>5c)</w:t>
      </w:r>
      <w:r w:rsidRPr="00FF002F">
        <w:rPr>
          <w:sz w:val="22"/>
          <w:szCs w:val="22"/>
          <w:lang w:val="en-US"/>
        </w:rPr>
        <w:t>.</w:t>
      </w:r>
      <w:bookmarkEnd w:id="22"/>
    </w:p>
    <w:p w14:paraId="4CA15F29" w14:textId="025048FB" w:rsidR="006A193F" w:rsidRPr="00FF002F" w:rsidRDefault="006A193F" w:rsidP="00FF002F">
      <w:pPr>
        <w:widowControl w:val="0"/>
        <w:ind w:left="284"/>
        <w:jc w:val="both"/>
        <w:rPr>
          <w:sz w:val="22"/>
          <w:szCs w:val="22"/>
          <w:lang w:val="en-US"/>
        </w:rPr>
      </w:pPr>
      <w:r w:rsidRPr="00FF002F">
        <w:rPr>
          <w:i/>
          <w:sz w:val="22"/>
          <w:szCs w:val="22"/>
          <w:lang w:val="en-US"/>
        </w:rPr>
        <w:t>Hypothesis 6.</w:t>
      </w:r>
      <w:r w:rsidRPr="00FF002F">
        <w:rPr>
          <w:sz w:val="22"/>
          <w:szCs w:val="22"/>
          <w:lang w:val="en-US"/>
        </w:rPr>
        <w:t xml:space="preserve"> </w:t>
      </w:r>
      <w:r w:rsidR="007A746B" w:rsidRPr="00FF002F">
        <w:rPr>
          <w:sz w:val="22"/>
          <w:szCs w:val="22"/>
          <w:lang w:val="en-US"/>
        </w:rPr>
        <w:t>P</w:t>
      </w:r>
      <w:r w:rsidRPr="00FF002F">
        <w:rPr>
          <w:sz w:val="22"/>
          <w:szCs w:val="22"/>
          <w:lang w:val="en-US"/>
        </w:rPr>
        <w:t xml:space="preserve">roblem-solving pondering will partially mediate the </w:t>
      </w:r>
      <w:r w:rsidR="00113649" w:rsidRPr="00FF002F">
        <w:rPr>
          <w:sz w:val="22"/>
          <w:szCs w:val="22"/>
          <w:lang w:val="en-US"/>
        </w:rPr>
        <w:t xml:space="preserve">relations </w:t>
      </w:r>
      <w:r w:rsidRPr="00FF002F">
        <w:rPr>
          <w:sz w:val="22"/>
          <w:szCs w:val="22"/>
          <w:lang w:val="en-US"/>
        </w:rPr>
        <w:t>between CN and WFC</w:t>
      </w:r>
      <w:r w:rsidR="007A746B" w:rsidRPr="00FF002F">
        <w:rPr>
          <w:sz w:val="22"/>
          <w:szCs w:val="22"/>
          <w:lang w:val="en-US"/>
        </w:rPr>
        <w:t xml:space="preserve"> (</w:t>
      </w:r>
      <w:r w:rsidR="002D5B12" w:rsidRPr="00FF002F">
        <w:rPr>
          <w:sz w:val="22"/>
          <w:szCs w:val="22"/>
          <w:lang w:val="en-US"/>
        </w:rPr>
        <w:t>H</w:t>
      </w:r>
      <w:r w:rsidR="007A746B" w:rsidRPr="00FF002F">
        <w:rPr>
          <w:sz w:val="22"/>
          <w:szCs w:val="22"/>
          <w:lang w:val="en-US"/>
        </w:rPr>
        <w:t>6a)</w:t>
      </w:r>
      <w:r w:rsidRPr="00FF002F">
        <w:rPr>
          <w:sz w:val="22"/>
          <w:szCs w:val="22"/>
          <w:lang w:val="en-US"/>
        </w:rPr>
        <w:t xml:space="preserve">, FWC </w:t>
      </w:r>
      <w:r w:rsidR="007A746B" w:rsidRPr="00FF002F">
        <w:rPr>
          <w:sz w:val="22"/>
          <w:szCs w:val="22"/>
          <w:lang w:val="en-US"/>
        </w:rPr>
        <w:t>(</w:t>
      </w:r>
      <w:r w:rsidR="002D5B12" w:rsidRPr="00FF002F">
        <w:rPr>
          <w:sz w:val="22"/>
          <w:szCs w:val="22"/>
          <w:lang w:val="en-US"/>
        </w:rPr>
        <w:t>H</w:t>
      </w:r>
      <w:r w:rsidR="007A746B" w:rsidRPr="00FF002F">
        <w:rPr>
          <w:sz w:val="22"/>
          <w:szCs w:val="22"/>
          <w:lang w:val="en-US"/>
        </w:rPr>
        <w:t xml:space="preserve">6b), </w:t>
      </w:r>
      <w:r w:rsidRPr="00FF002F">
        <w:rPr>
          <w:sz w:val="22"/>
          <w:szCs w:val="22"/>
          <w:lang w:val="en-US"/>
        </w:rPr>
        <w:t>and job satisfaction</w:t>
      </w:r>
      <w:r w:rsidR="007A746B" w:rsidRPr="00FF002F">
        <w:rPr>
          <w:sz w:val="22"/>
          <w:szCs w:val="22"/>
          <w:lang w:val="en-US"/>
        </w:rPr>
        <w:t xml:space="preserve"> (</w:t>
      </w:r>
      <w:r w:rsidR="002D5B12" w:rsidRPr="00FF002F">
        <w:rPr>
          <w:sz w:val="22"/>
          <w:szCs w:val="22"/>
          <w:lang w:val="en-US"/>
        </w:rPr>
        <w:t>H</w:t>
      </w:r>
      <w:r w:rsidR="007A746B" w:rsidRPr="00FF002F">
        <w:rPr>
          <w:sz w:val="22"/>
          <w:szCs w:val="22"/>
          <w:lang w:val="en-US"/>
        </w:rPr>
        <w:t>6b)</w:t>
      </w:r>
      <w:r w:rsidRPr="00FF002F">
        <w:rPr>
          <w:sz w:val="22"/>
          <w:szCs w:val="22"/>
          <w:lang w:val="en-US"/>
        </w:rPr>
        <w:t>.</w:t>
      </w:r>
    </w:p>
    <w:p w14:paraId="0D445C4E" w14:textId="249D8279" w:rsidR="008B39E7" w:rsidRPr="00FF002F" w:rsidRDefault="007A746B" w:rsidP="00FF002F">
      <w:pPr>
        <w:widowControl w:val="0"/>
        <w:ind w:firstLine="284"/>
        <w:jc w:val="both"/>
        <w:rPr>
          <w:sz w:val="22"/>
          <w:szCs w:val="22"/>
          <w:lang w:val="en-US"/>
        </w:rPr>
      </w:pPr>
      <w:r w:rsidRPr="00FF002F">
        <w:rPr>
          <w:sz w:val="22"/>
          <w:szCs w:val="22"/>
          <w:lang w:val="en-US"/>
        </w:rPr>
        <w:t>The last aim of this study is to</w:t>
      </w:r>
      <w:r w:rsidR="00B02837" w:rsidRPr="00FF002F">
        <w:rPr>
          <w:sz w:val="22"/>
          <w:szCs w:val="22"/>
          <w:lang w:val="en-US"/>
        </w:rPr>
        <w:t xml:space="preserve"> examine</w:t>
      </w:r>
      <w:r w:rsidRPr="00FF002F">
        <w:rPr>
          <w:sz w:val="22"/>
          <w:szCs w:val="22"/>
          <w:lang w:val="en-US"/>
        </w:rPr>
        <w:t xml:space="preserve"> </w:t>
      </w:r>
      <w:r w:rsidR="00B02837" w:rsidRPr="00FF002F">
        <w:rPr>
          <w:sz w:val="22"/>
          <w:szCs w:val="22"/>
          <w:lang w:val="en-US"/>
        </w:rPr>
        <w:t xml:space="preserve">whether the direct effects of CN on affective rumination and problem-solving pondering would differ between employees working onsite </w:t>
      </w:r>
      <w:r w:rsidRPr="00FF002F">
        <w:rPr>
          <w:sz w:val="22"/>
          <w:szCs w:val="22"/>
          <w:lang w:val="en-US"/>
        </w:rPr>
        <w:t xml:space="preserve">or </w:t>
      </w:r>
      <w:r w:rsidR="00B02837" w:rsidRPr="00FF002F">
        <w:rPr>
          <w:sz w:val="22"/>
          <w:szCs w:val="22"/>
          <w:lang w:val="en-US"/>
        </w:rPr>
        <w:t>remotely.</w:t>
      </w:r>
      <w:r w:rsidR="008B39E7" w:rsidRPr="00FF002F">
        <w:rPr>
          <w:sz w:val="22"/>
          <w:szCs w:val="22"/>
          <w:lang w:val="en-US"/>
        </w:rPr>
        <w:t xml:space="preserve"> More specifically, we expect working remotely, as a job resource, to reduce (or buffer) the deleterious effects of CN on affective rumination and problem-solving pondering. Indeed, employees who perceive strong norms to stay connected and who work remotely may feel more in control of when and how they transition between their work and family roles (Park </w:t>
      </w:r>
      <w:r w:rsidR="008B39E7" w:rsidRPr="00FF002F">
        <w:rPr>
          <w:i/>
          <w:sz w:val="22"/>
          <w:szCs w:val="22"/>
          <w:lang w:val="en-US"/>
        </w:rPr>
        <w:t>et al.</w:t>
      </w:r>
      <w:r w:rsidR="008B39E7" w:rsidRPr="00FF002F">
        <w:rPr>
          <w:sz w:val="22"/>
          <w:szCs w:val="22"/>
          <w:lang w:val="en-US"/>
        </w:rPr>
        <w:t xml:space="preserve">, 2020), making it easier for them to allocate their resources across domains (Wan </w:t>
      </w:r>
      <w:r w:rsidR="008B39E7" w:rsidRPr="00FF002F">
        <w:rPr>
          <w:i/>
          <w:sz w:val="22"/>
          <w:szCs w:val="22"/>
          <w:lang w:val="en-US"/>
        </w:rPr>
        <w:t>et al.</w:t>
      </w:r>
      <w:r w:rsidR="008B39E7" w:rsidRPr="00FF002F">
        <w:rPr>
          <w:sz w:val="22"/>
          <w:szCs w:val="22"/>
          <w:lang w:val="en-US"/>
        </w:rPr>
        <w:t xml:space="preserve">, 2019). Moreover, </w:t>
      </w:r>
      <w:r w:rsidR="00213FAD" w:rsidRPr="00FF002F">
        <w:rPr>
          <w:sz w:val="22"/>
          <w:szCs w:val="22"/>
          <w:lang w:val="en-US"/>
        </w:rPr>
        <w:t xml:space="preserve">research </w:t>
      </w:r>
      <w:r w:rsidR="00312B56" w:rsidRPr="00FF002F">
        <w:rPr>
          <w:sz w:val="22"/>
          <w:szCs w:val="22"/>
          <w:lang w:val="en-US"/>
        </w:rPr>
        <w:t>h</w:t>
      </w:r>
      <w:r w:rsidR="00213FAD" w:rsidRPr="00FF002F">
        <w:rPr>
          <w:sz w:val="22"/>
          <w:szCs w:val="22"/>
          <w:lang w:val="en-US"/>
        </w:rPr>
        <w:t xml:space="preserve">as also demonstrated that </w:t>
      </w:r>
      <w:r w:rsidR="008B39E7" w:rsidRPr="00FF002F">
        <w:rPr>
          <w:sz w:val="22"/>
          <w:szCs w:val="22"/>
          <w:lang w:val="en-US"/>
        </w:rPr>
        <w:t>individuals were less likely to conform to the social norms conveyed by a majority when this majority is at a greater distance (</w:t>
      </w:r>
      <w:proofErr w:type="spellStart"/>
      <w:r w:rsidR="008B39E7" w:rsidRPr="00FF002F">
        <w:rPr>
          <w:sz w:val="22"/>
          <w:szCs w:val="22"/>
          <w:lang w:val="en-US"/>
        </w:rPr>
        <w:t>Latané</w:t>
      </w:r>
      <w:proofErr w:type="spellEnd"/>
      <w:r w:rsidR="008B39E7" w:rsidRPr="00FF002F">
        <w:rPr>
          <w:sz w:val="22"/>
          <w:szCs w:val="22"/>
          <w:lang w:val="en-US"/>
        </w:rPr>
        <w:t xml:space="preserve"> and </w:t>
      </w:r>
      <w:proofErr w:type="spellStart"/>
      <w:r w:rsidR="008B39E7" w:rsidRPr="00FF002F">
        <w:rPr>
          <w:sz w:val="22"/>
          <w:szCs w:val="22"/>
          <w:lang w:val="en-US"/>
        </w:rPr>
        <w:t>L'Herrou</w:t>
      </w:r>
      <w:proofErr w:type="spellEnd"/>
      <w:r w:rsidR="008B39E7" w:rsidRPr="00FF002F">
        <w:rPr>
          <w:sz w:val="22"/>
          <w:szCs w:val="22"/>
          <w:lang w:val="en-US"/>
        </w:rPr>
        <w:t xml:space="preserve">, 1996). As a result, it might be easier for </w:t>
      </w:r>
      <w:r w:rsidR="00213FAD" w:rsidRPr="00FF002F">
        <w:rPr>
          <w:sz w:val="22"/>
          <w:szCs w:val="22"/>
          <w:lang w:val="en-US"/>
        </w:rPr>
        <w:t xml:space="preserve">remote </w:t>
      </w:r>
      <w:r w:rsidR="008B39E7" w:rsidRPr="00FF002F">
        <w:rPr>
          <w:sz w:val="22"/>
          <w:szCs w:val="22"/>
          <w:lang w:val="en-US"/>
        </w:rPr>
        <w:t xml:space="preserve">employees (relative to those working onsite) to reduce the negative pressures </w:t>
      </w:r>
      <w:r w:rsidR="00213FAD" w:rsidRPr="00FF002F">
        <w:rPr>
          <w:sz w:val="22"/>
          <w:szCs w:val="22"/>
          <w:lang w:val="en-US"/>
        </w:rPr>
        <w:t xml:space="preserve">placed by </w:t>
      </w:r>
      <w:r w:rsidR="008B39E7" w:rsidRPr="00FF002F">
        <w:rPr>
          <w:sz w:val="22"/>
          <w:szCs w:val="22"/>
          <w:lang w:val="en-US"/>
        </w:rPr>
        <w:t xml:space="preserve">their work present </w:t>
      </w:r>
      <w:r w:rsidR="00213FAD" w:rsidRPr="00FF002F">
        <w:rPr>
          <w:sz w:val="22"/>
          <w:szCs w:val="22"/>
          <w:lang w:val="en-US"/>
        </w:rPr>
        <w:t xml:space="preserve">unto their </w:t>
      </w:r>
      <w:r w:rsidR="008B39E7" w:rsidRPr="00FF002F">
        <w:rPr>
          <w:sz w:val="22"/>
          <w:szCs w:val="22"/>
          <w:lang w:val="en-US"/>
        </w:rPr>
        <w:t xml:space="preserve">family </w:t>
      </w:r>
      <w:r w:rsidR="00213FAD" w:rsidRPr="00FF002F">
        <w:rPr>
          <w:sz w:val="22"/>
          <w:szCs w:val="22"/>
          <w:lang w:val="en-US"/>
        </w:rPr>
        <w:t xml:space="preserve">lives </w:t>
      </w:r>
      <w:r w:rsidR="008B39E7" w:rsidRPr="00FF002F">
        <w:rPr>
          <w:sz w:val="22"/>
          <w:szCs w:val="22"/>
          <w:lang w:val="en-US"/>
        </w:rPr>
        <w:t>(</w:t>
      </w:r>
      <w:proofErr w:type="spellStart"/>
      <w:r w:rsidR="008B39E7" w:rsidRPr="00FF002F">
        <w:rPr>
          <w:sz w:val="22"/>
          <w:szCs w:val="22"/>
          <w:lang w:val="en-US"/>
        </w:rPr>
        <w:t>Kreiner</w:t>
      </w:r>
      <w:proofErr w:type="spellEnd"/>
      <w:r w:rsidR="008B39E7" w:rsidRPr="00FF002F">
        <w:rPr>
          <w:sz w:val="22"/>
          <w:szCs w:val="22"/>
          <w:lang w:val="en-US"/>
        </w:rPr>
        <w:t>, 2006)</w:t>
      </w:r>
      <w:r w:rsidR="00213FAD" w:rsidRPr="00FF002F">
        <w:rPr>
          <w:sz w:val="22"/>
          <w:szCs w:val="22"/>
          <w:lang w:val="en-US"/>
        </w:rPr>
        <w:t xml:space="preserve">. </w:t>
      </w:r>
    </w:p>
    <w:p w14:paraId="1295DC54" w14:textId="4770BDF7" w:rsidR="008B39E7" w:rsidRPr="00FF002F" w:rsidRDefault="008B39E7" w:rsidP="00FF002F">
      <w:pPr>
        <w:widowControl w:val="0"/>
        <w:ind w:firstLine="284"/>
        <w:jc w:val="both"/>
        <w:rPr>
          <w:sz w:val="22"/>
          <w:szCs w:val="22"/>
          <w:lang w:val="en-US"/>
        </w:rPr>
      </w:pPr>
      <w:r w:rsidRPr="00FF002F">
        <w:rPr>
          <w:sz w:val="22"/>
          <w:szCs w:val="22"/>
          <w:lang w:val="en-US"/>
        </w:rPr>
        <w:t>In contrast, the detrimental effects of CN on affective rumination and problem-solving pondering might be exacerbated among onsite employees who have to work in a setting that makes this form of pressure more salient (</w:t>
      </w:r>
      <w:proofErr w:type="spellStart"/>
      <w:r w:rsidRPr="00FF002F">
        <w:rPr>
          <w:sz w:val="22"/>
          <w:szCs w:val="22"/>
          <w:lang w:val="en-US"/>
        </w:rPr>
        <w:t>Charalampous</w:t>
      </w:r>
      <w:proofErr w:type="spellEnd"/>
      <w:r w:rsidRPr="00FF002F">
        <w:rPr>
          <w:sz w:val="22"/>
          <w:szCs w:val="22"/>
          <w:lang w:val="en-US"/>
        </w:rPr>
        <w:t xml:space="preserve"> </w:t>
      </w:r>
      <w:r w:rsidRPr="00FF002F">
        <w:rPr>
          <w:i/>
          <w:sz w:val="22"/>
          <w:szCs w:val="22"/>
          <w:lang w:val="en-US"/>
        </w:rPr>
        <w:t>et al.</w:t>
      </w:r>
      <w:r w:rsidRPr="00FF002F">
        <w:rPr>
          <w:sz w:val="22"/>
          <w:szCs w:val="22"/>
          <w:lang w:val="en-US"/>
        </w:rPr>
        <w:t xml:space="preserve">, 2019). This is because when working onsite, employees tend to have a stronger bond with their colleagues, which makes it easier for their colleagues to enforce CN requirements (e.g., setting deadlines). In this </w:t>
      </w:r>
      <w:r w:rsidR="00213FAD" w:rsidRPr="00FF002F">
        <w:rPr>
          <w:sz w:val="22"/>
          <w:szCs w:val="22"/>
          <w:lang w:val="en-US"/>
        </w:rPr>
        <w:t xml:space="preserve">more proximal social </w:t>
      </w:r>
      <w:r w:rsidRPr="00FF002F">
        <w:rPr>
          <w:sz w:val="22"/>
          <w:szCs w:val="22"/>
          <w:lang w:val="en-US"/>
        </w:rPr>
        <w:t>context, it may be more difficult for exposed employees to emancipate themselves from these norms (</w:t>
      </w:r>
      <w:proofErr w:type="spellStart"/>
      <w:r w:rsidRPr="00FF002F">
        <w:rPr>
          <w:sz w:val="22"/>
          <w:szCs w:val="22"/>
          <w:lang w:val="en-US"/>
        </w:rPr>
        <w:t>Latané</w:t>
      </w:r>
      <w:proofErr w:type="spellEnd"/>
      <w:r w:rsidRPr="00FF002F">
        <w:rPr>
          <w:sz w:val="22"/>
          <w:szCs w:val="22"/>
          <w:lang w:val="en-US"/>
        </w:rPr>
        <w:t xml:space="preserve"> and </w:t>
      </w:r>
      <w:proofErr w:type="spellStart"/>
      <w:r w:rsidRPr="00FF002F">
        <w:rPr>
          <w:sz w:val="22"/>
          <w:szCs w:val="22"/>
          <w:lang w:val="en-US"/>
        </w:rPr>
        <w:t>L'Herrou</w:t>
      </w:r>
      <w:proofErr w:type="spellEnd"/>
      <w:r w:rsidRPr="00FF002F">
        <w:rPr>
          <w:sz w:val="22"/>
          <w:szCs w:val="22"/>
          <w:lang w:val="en-US"/>
        </w:rPr>
        <w:t>, 1996) and to switch-off from work to fully engage in their family role once the work day is over (</w:t>
      </w:r>
      <w:proofErr w:type="spellStart"/>
      <w:r w:rsidRPr="00FF002F">
        <w:rPr>
          <w:sz w:val="22"/>
          <w:szCs w:val="22"/>
          <w:lang w:val="en-US"/>
        </w:rPr>
        <w:t>Sonnentag</w:t>
      </w:r>
      <w:proofErr w:type="spellEnd"/>
      <w:r w:rsidRPr="00FF002F">
        <w:rPr>
          <w:sz w:val="22"/>
          <w:szCs w:val="22"/>
          <w:lang w:val="en-US"/>
        </w:rPr>
        <w:t xml:space="preserve"> and Fritz, 2015). Based on these considerations, we propose that: </w:t>
      </w:r>
    </w:p>
    <w:p w14:paraId="1A323AA4" w14:textId="444C883F" w:rsidR="008B39E7" w:rsidRPr="00FF002F" w:rsidRDefault="008B39E7" w:rsidP="00FF002F">
      <w:pPr>
        <w:widowControl w:val="0"/>
        <w:ind w:left="426"/>
        <w:jc w:val="both"/>
        <w:rPr>
          <w:sz w:val="22"/>
          <w:szCs w:val="22"/>
          <w:lang w:val="en-US"/>
        </w:rPr>
      </w:pPr>
      <w:r w:rsidRPr="00FF002F">
        <w:rPr>
          <w:i/>
          <w:sz w:val="22"/>
          <w:szCs w:val="22"/>
          <w:lang w:val="en-US"/>
        </w:rPr>
        <w:lastRenderedPageBreak/>
        <w:t xml:space="preserve">Hypothesis </w:t>
      </w:r>
      <w:r w:rsidR="00EC7B41" w:rsidRPr="00FF002F">
        <w:rPr>
          <w:i/>
          <w:sz w:val="22"/>
          <w:szCs w:val="22"/>
          <w:lang w:val="en-US"/>
        </w:rPr>
        <w:t>7</w:t>
      </w:r>
      <w:r w:rsidRPr="00FF002F">
        <w:rPr>
          <w:i/>
          <w:sz w:val="22"/>
          <w:szCs w:val="22"/>
          <w:lang w:val="en-US"/>
        </w:rPr>
        <w:t>.</w:t>
      </w:r>
      <w:r w:rsidRPr="00FF002F">
        <w:rPr>
          <w:sz w:val="22"/>
          <w:szCs w:val="22"/>
          <w:lang w:val="en-US"/>
        </w:rPr>
        <w:t xml:space="preserve"> The positive effects of CN on affective rumination </w:t>
      </w:r>
      <w:r w:rsidR="00AA39E8" w:rsidRPr="00FF002F">
        <w:rPr>
          <w:sz w:val="22"/>
          <w:szCs w:val="22"/>
          <w:lang w:val="en-US"/>
        </w:rPr>
        <w:t>(</w:t>
      </w:r>
      <w:r w:rsidR="002D5B12" w:rsidRPr="00FF002F">
        <w:rPr>
          <w:sz w:val="22"/>
          <w:szCs w:val="22"/>
          <w:lang w:val="en-US"/>
        </w:rPr>
        <w:t>H</w:t>
      </w:r>
      <w:r w:rsidR="00EC7B41" w:rsidRPr="00FF002F">
        <w:rPr>
          <w:sz w:val="22"/>
          <w:szCs w:val="22"/>
          <w:lang w:val="en-US"/>
        </w:rPr>
        <w:t>7</w:t>
      </w:r>
      <w:r w:rsidR="00AA39E8" w:rsidRPr="00FF002F">
        <w:rPr>
          <w:sz w:val="22"/>
          <w:szCs w:val="22"/>
          <w:lang w:val="en-US"/>
        </w:rPr>
        <w:t xml:space="preserve">a) </w:t>
      </w:r>
      <w:r w:rsidRPr="00FF002F">
        <w:rPr>
          <w:sz w:val="22"/>
          <w:szCs w:val="22"/>
          <w:lang w:val="en-US"/>
        </w:rPr>
        <w:t xml:space="preserve">and problem-solving pondering </w:t>
      </w:r>
      <w:r w:rsidR="00AA39E8" w:rsidRPr="00FF002F">
        <w:rPr>
          <w:sz w:val="22"/>
          <w:szCs w:val="22"/>
          <w:lang w:val="en-US"/>
        </w:rPr>
        <w:t>(</w:t>
      </w:r>
      <w:r w:rsidR="002D5B12" w:rsidRPr="00FF002F">
        <w:rPr>
          <w:sz w:val="22"/>
          <w:szCs w:val="22"/>
          <w:lang w:val="en-US"/>
        </w:rPr>
        <w:t>H</w:t>
      </w:r>
      <w:r w:rsidR="00EC7B41" w:rsidRPr="00FF002F">
        <w:rPr>
          <w:sz w:val="22"/>
          <w:szCs w:val="22"/>
          <w:lang w:val="en-US"/>
        </w:rPr>
        <w:t>7</w:t>
      </w:r>
      <w:r w:rsidR="00AA39E8" w:rsidRPr="00FF002F">
        <w:rPr>
          <w:sz w:val="22"/>
          <w:szCs w:val="22"/>
          <w:lang w:val="en-US"/>
        </w:rPr>
        <w:t xml:space="preserve">b) </w:t>
      </w:r>
      <w:r w:rsidRPr="00FF002F">
        <w:rPr>
          <w:sz w:val="22"/>
          <w:szCs w:val="22"/>
          <w:lang w:val="en-US"/>
        </w:rPr>
        <w:t xml:space="preserve">will be stronger among employees working onsite and weaker among those working remotely. </w:t>
      </w:r>
    </w:p>
    <w:bookmarkEnd w:id="12"/>
    <w:p w14:paraId="012C62D0" w14:textId="7DF60372" w:rsidR="00B84314" w:rsidRPr="00FF002F" w:rsidRDefault="00B84314" w:rsidP="00FF002F">
      <w:pPr>
        <w:widowControl w:val="0"/>
        <w:jc w:val="both"/>
        <w:rPr>
          <w:b/>
          <w:sz w:val="22"/>
          <w:szCs w:val="22"/>
          <w:lang w:val="en-US" w:eastAsia="fr-FR"/>
        </w:rPr>
      </w:pPr>
      <w:r w:rsidRPr="00FF002F">
        <w:rPr>
          <w:b/>
          <w:sz w:val="22"/>
          <w:szCs w:val="22"/>
          <w:lang w:val="en-US" w:eastAsia="fr-FR"/>
        </w:rPr>
        <w:t>Method</w:t>
      </w:r>
    </w:p>
    <w:p w14:paraId="1ED76F26" w14:textId="77777777" w:rsidR="00B84314" w:rsidRPr="00FF002F" w:rsidRDefault="00B84314" w:rsidP="00FF002F">
      <w:pPr>
        <w:widowControl w:val="0"/>
        <w:jc w:val="both"/>
        <w:rPr>
          <w:b/>
          <w:sz w:val="22"/>
          <w:szCs w:val="22"/>
          <w:lang w:val="en-US" w:eastAsia="fr-FR"/>
        </w:rPr>
      </w:pPr>
      <w:r w:rsidRPr="00FF002F">
        <w:rPr>
          <w:b/>
          <w:sz w:val="22"/>
          <w:szCs w:val="22"/>
          <w:lang w:val="en-US" w:eastAsia="fr-FR"/>
        </w:rPr>
        <w:t>Participants and Procedure</w:t>
      </w:r>
    </w:p>
    <w:p w14:paraId="55C2F6BF" w14:textId="434F941F" w:rsidR="00074BEF" w:rsidRPr="00FF002F" w:rsidRDefault="00B84314" w:rsidP="00FF002F">
      <w:pPr>
        <w:widowControl w:val="0"/>
        <w:ind w:firstLine="284"/>
        <w:jc w:val="both"/>
        <w:rPr>
          <w:sz w:val="22"/>
          <w:szCs w:val="22"/>
          <w:lang w:val="en-US"/>
        </w:rPr>
      </w:pPr>
      <w:bookmarkStart w:id="23" w:name="_Hlk102488984"/>
      <w:r w:rsidRPr="00FF002F">
        <w:rPr>
          <w:sz w:val="22"/>
          <w:szCs w:val="22"/>
          <w:lang w:val="en-US"/>
        </w:rPr>
        <w:t>Participants were invited to complete a</w:t>
      </w:r>
      <w:r w:rsidR="002760CC" w:rsidRPr="00FF002F">
        <w:rPr>
          <w:sz w:val="22"/>
          <w:szCs w:val="22"/>
          <w:lang w:val="en-US"/>
        </w:rPr>
        <w:t xml:space="preserve"> short (</w:t>
      </w:r>
      <w:r w:rsidR="00BA59B6" w:rsidRPr="00FF002F">
        <w:rPr>
          <w:sz w:val="22"/>
          <w:szCs w:val="22"/>
          <w:lang w:val="en-US"/>
        </w:rPr>
        <w:t xml:space="preserve">approximately </w:t>
      </w:r>
      <w:r w:rsidR="006325D3" w:rsidRPr="00FF002F">
        <w:rPr>
          <w:sz w:val="22"/>
          <w:szCs w:val="22"/>
          <w:lang w:val="en-US"/>
        </w:rPr>
        <w:t>five</w:t>
      </w:r>
      <w:r w:rsidR="002760CC" w:rsidRPr="00FF002F">
        <w:rPr>
          <w:sz w:val="22"/>
          <w:szCs w:val="22"/>
          <w:lang w:val="en-US"/>
        </w:rPr>
        <w:t xml:space="preserve"> minutes)</w:t>
      </w:r>
      <w:r w:rsidRPr="00FF002F">
        <w:rPr>
          <w:sz w:val="22"/>
          <w:szCs w:val="22"/>
          <w:lang w:val="en-US"/>
        </w:rPr>
        <w:t xml:space="preserve"> online questionnaire via the </w:t>
      </w:r>
      <w:r w:rsidRPr="00FF002F">
        <w:rPr>
          <w:sz w:val="22"/>
          <w:szCs w:val="22"/>
          <w:lang w:val="en-US" w:eastAsia="fr-FR"/>
        </w:rPr>
        <w:t>Prolific Academic</w:t>
      </w:r>
      <w:r w:rsidRPr="00FF002F">
        <w:rPr>
          <w:sz w:val="22"/>
          <w:szCs w:val="22"/>
          <w:lang w:val="en-US"/>
        </w:rPr>
        <w:t xml:space="preserve"> </w:t>
      </w:r>
      <w:r w:rsidRPr="00FF002F">
        <w:rPr>
          <w:sz w:val="22"/>
          <w:szCs w:val="22"/>
          <w:lang w:val="en-US" w:eastAsia="fr-FR"/>
        </w:rPr>
        <w:t xml:space="preserve">crowdsourcing </w:t>
      </w:r>
      <w:r w:rsidRPr="00FF002F">
        <w:rPr>
          <w:sz w:val="22"/>
          <w:szCs w:val="22"/>
          <w:lang w:val="en-US"/>
        </w:rPr>
        <w:t xml:space="preserve">platform. </w:t>
      </w:r>
      <w:r w:rsidR="00074BEF" w:rsidRPr="00FF002F">
        <w:rPr>
          <w:sz w:val="22"/>
          <w:szCs w:val="22"/>
          <w:lang w:val="en-US"/>
        </w:rPr>
        <w:t xml:space="preserve">Landers and Behrend (2015) indicated concerns associated with similar platforms (e.g., </w:t>
      </w:r>
      <w:proofErr w:type="spellStart"/>
      <w:r w:rsidR="00074BEF" w:rsidRPr="00FF002F">
        <w:rPr>
          <w:sz w:val="22"/>
          <w:szCs w:val="22"/>
          <w:lang w:val="en-US"/>
        </w:rPr>
        <w:t>MTurk</w:t>
      </w:r>
      <w:proofErr w:type="spellEnd"/>
      <w:r w:rsidR="00074BEF" w:rsidRPr="00FF002F">
        <w:rPr>
          <w:sz w:val="22"/>
          <w:szCs w:val="22"/>
          <w:lang w:val="en-US"/>
        </w:rPr>
        <w:t xml:space="preserve">) </w:t>
      </w:r>
      <w:r w:rsidR="0051178E" w:rsidRPr="00FF002F">
        <w:rPr>
          <w:sz w:val="22"/>
          <w:szCs w:val="22"/>
          <w:lang w:val="en-US"/>
        </w:rPr>
        <w:t xml:space="preserve">but </w:t>
      </w:r>
      <w:r w:rsidR="00074BEF" w:rsidRPr="00FF002F">
        <w:rPr>
          <w:sz w:val="22"/>
          <w:szCs w:val="22"/>
          <w:lang w:val="en-US"/>
        </w:rPr>
        <w:t>mentioned that these platforms were “</w:t>
      </w:r>
      <w:r w:rsidR="00074BEF" w:rsidRPr="00FF002F">
        <w:rPr>
          <w:i/>
          <w:sz w:val="22"/>
          <w:szCs w:val="22"/>
          <w:lang w:val="en-US"/>
        </w:rPr>
        <w:t>neither better nor worse than other more common convenient samples</w:t>
      </w:r>
      <w:r w:rsidR="00074BEF" w:rsidRPr="00FF002F">
        <w:rPr>
          <w:sz w:val="22"/>
          <w:szCs w:val="22"/>
          <w:lang w:val="en-US"/>
        </w:rPr>
        <w:t>” (p.21), and that “</w:t>
      </w:r>
      <w:r w:rsidR="00074BEF" w:rsidRPr="00FF002F">
        <w:rPr>
          <w:i/>
          <w:sz w:val="22"/>
          <w:szCs w:val="22"/>
          <w:lang w:val="en-US"/>
        </w:rPr>
        <w:t xml:space="preserve">if we intend to create theory broadly applicable across organizational contexts, </w:t>
      </w:r>
      <w:proofErr w:type="spellStart"/>
      <w:r w:rsidR="00074BEF" w:rsidRPr="00FF002F">
        <w:rPr>
          <w:i/>
          <w:sz w:val="22"/>
          <w:szCs w:val="22"/>
          <w:lang w:val="en-US"/>
        </w:rPr>
        <w:t>MTurk</w:t>
      </w:r>
      <w:proofErr w:type="spellEnd"/>
      <w:r w:rsidR="00074BEF" w:rsidRPr="00FF002F">
        <w:rPr>
          <w:i/>
          <w:sz w:val="22"/>
          <w:szCs w:val="22"/>
          <w:lang w:val="en-US"/>
        </w:rPr>
        <w:t xml:space="preserve"> and similar samples may prove superior to those collected from single convenient organizations</w:t>
      </w:r>
      <w:r w:rsidR="00074BEF" w:rsidRPr="00FF002F">
        <w:rPr>
          <w:sz w:val="22"/>
          <w:szCs w:val="22"/>
          <w:lang w:val="en-US"/>
        </w:rPr>
        <w:t xml:space="preserve">” (p.18). Stanton </w:t>
      </w:r>
      <w:r w:rsidR="00074BEF" w:rsidRPr="00FF002F">
        <w:rPr>
          <w:i/>
          <w:sz w:val="22"/>
          <w:szCs w:val="22"/>
          <w:lang w:val="en-US"/>
        </w:rPr>
        <w:t>et al.</w:t>
      </w:r>
      <w:r w:rsidR="00074BEF" w:rsidRPr="00FF002F">
        <w:rPr>
          <w:sz w:val="22"/>
          <w:szCs w:val="22"/>
          <w:lang w:val="en-US"/>
        </w:rPr>
        <w:t xml:space="preserve"> (2022) also </w:t>
      </w:r>
      <w:r w:rsidR="00113649" w:rsidRPr="00FF002F">
        <w:rPr>
          <w:sz w:val="22"/>
          <w:szCs w:val="22"/>
          <w:lang w:val="en-US"/>
        </w:rPr>
        <w:t xml:space="preserve">compared data obtained </w:t>
      </w:r>
      <w:r w:rsidR="00074BEF" w:rsidRPr="00FF002F">
        <w:rPr>
          <w:sz w:val="22"/>
          <w:szCs w:val="22"/>
          <w:lang w:val="en-US"/>
        </w:rPr>
        <w:t xml:space="preserve">from Prolific participants </w:t>
      </w:r>
      <w:r w:rsidR="009A7E2E" w:rsidRPr="00FF002F">
        <w:rPr>
          <w:i/>
          <w:sz w:val="22"/>
          <w:szCs w:val="22"/>
          <w:lang w:val="en-US"/>
        </w:rPr>
        <w:t>vs</w:t>
      </w:r>
      <w:r w:rsidR="009A7E2E" w:rsidRPr="00FF002F">
        <w:rPr>
          <w:sz w:val="22"/>
          <w:szCs w:val="22"/>
          <w:lang w:val="en-US"/>
        </w:rPr>
        <w:t xml:space="preserve"> </w:t>
      </w:r>
      <w:r w:rsidR="00074BEF" w:rsidRPr="00FF002F">
        <w:rPr>
          <w:sz w:val="22"/>
          <w:szCs w:val="22"/>
          <w:lang w:val="en-US"/>
        </w:rPr>
        <w:t xml:space="preserve">undergraduates recruited through more traditional convenience sampling to demonstrate </w:t>
      </w:r>
      <w:proofErr w:type="spellStart"/>
      <w:r w:rsidR="00074BEF" w:rsidRPr="00FF002F">
        <w:rPr>
          <w:sz w:val="22"/>
          <w:szCs w:val="22"/>
          <w:lang w:val="en-US"/>
        </w:rPr>
        <w:t>Prolific’s</w:t>
      </w:r>
      <w:proofErr w:type="spellEnd"/>
      <w:r w:rsidR="00074BEF" w:rsidRPr="00FF002F">
        <w:rPr>
          <w:sz w:val="22"/>
          <w:szCs w:val="22"/>
          <w:lang w:val="en-US"/>
        </w:rPr>
        <w:t xml:space="preserve"> utility for conducting research. Internal consistency estimates for measures from the Prolific data matched or exceeded those from the undergraduate student’s data. </w:t>
      </w:r>
      <w:r w:rsidR="00113649" w:rsidRPr="00FF002F">
        <w:rPr>
          <w:sz w:val="22"/>
          <w:szCs w:val="22"/>
          <w:lang w:val="en-US"/>
        </w:rPr>
        <w:t>T</w:t>
      </w:r>
      <w:r w:rsidR="00074BEF" w:rsidRPr="00FF002F">
        <w:rPr>
          <w:sz w:val="22"/>
          <w:szCs w:val="22"/>
          <w:lang w:val="en-US"/>
        </w:rPr>
        <w:t>hese findings indicate that Prolific can be used successfully for data collection.</w:t>
      </w:r>
    </w:p>
    <w:p w14:paraId="66F77969" w14:textId="64E48F21" w:rsidR="00074BEF" w:rsidRPr="00FF002F" w:rsidRDefault="00B84314" w:rsidP="00FF002F">
      <w:pPr>
        <w:widowControl w:val="0"/>
        <w:autoSpaceDE w:val="0"/>
        <w:autoSpaceDN w:val="0"/>
        <w:adjustRightInd w:val="0"/>
        <w:ind w:firstLine="284"/>
        <w:jc w:val="both"/>
        <w:rPr>
          <w:sz w:val="22"/>
          <w:szCs w:val="22"/>
          <w:lang w:val="en-CA" w:eastAsia="fr-FR"/>
        </w:rPr>
      </w:pPr>
      <w:bookmarkStart w:id="24" w:name="_Hlk102489381"/>
      <w:bookmarkEnd w:id="23"/>
      <w:r w:rsidRPr="00FF002F">
        <w:rPr>
          <w:sz w:val="22"/>
          <w:szCs w:val="22"/>
          <w:lang w:val="en-US"/>
        </w:rPr>
        <w:t xml:space="preserve">Before completing the questionnaire, </w:t>
      </w:r>
      <w:r w:rsidRPr="00FF002F">
        <w:rPr>
          <w:sz w:val="22"/>
          <w:szCs w:val="22"/>
          <w:lang w:val="en-US" w:eastAsia="fr-FR"/>
        </w:rPr>
        <w:t>participants were inform</w:t>
      </w:r>
      <w:r w:rsidR="000F299F" w:rsidRPr="00FF002F">
        <w:rPr>
          <w:sz w:val="22"/>
          <w:szCs w:val="22"/>
          <w:lang w:val="en-US" w:eastAsia="fr-FR"/>
        </w:rPr>
        <w:t xml:space="preserve">ed </w:t>
      </w:r>
      <w:r w:rsidR="00FE4D6D" w:rsidRPr="00FF002F">
        <w:rPr>
          <w:sz w:val="22"/>
          <w:szCs w:val="22"/>
          <w:lang w:val="en-US" w:eastAsia="fr-FR"/>
        </w:rPr>
        <w:t xml:space="preserve">of </w:t>
      </w:r>
      <w:r w:rsidRPr="00FF002F">
        <w:rPr>
          <w:sz w:val="22"/>
          <w:szCs w:val="22"/>
          <w:lang w:val="en-US" w:eastAsia="fr-FR"/>
        </w:rPr>
        <w:t>the objectives of the research</w:t>
      </w:r>
      <w:r w:rsidR="00FE4D6D" w:rsidRPr="00FF002F">
        <w:rPr>
          <w:sz w:val="22"/>
          <w:szCs w:val="22"/>
          <w:lang w:val="en-US" w:eastAsia="fr-FR"/>
        </w:rPr>
        <w:t xml:space="preserve">, </w:t>
      </w:r>
      <w:r w:rsidR="000F299F" w:rsidRPr="00FF002F">
        <w:rPr>
          <w:sz w:val="22"/>
          <w:szCs w:val="22"/>
          <w:lang w:val="en-US" w:eastAsia="fr-FR"/>
        </w:rPr>
        <w:t xml:space="preserve">ensured that </w:t>
      </w:r>
      <w:r w:rsidRPr="00FF002F">
        <w:rPr>
          <w:sz w:val="22"/>
          <w:szCs w:val="22"/>
          <w:lang w:val="en-US" w:eastAsia="fr-FR"/>
        </w:rPr>
        <w:t xml:space="preserve">participation was voluntary and </w:t>
      </w:r>
      <w:r w:rsidR="000F299F" w:rsidRPr="00FF002F">
        <w:rPr>
          <w:sz w:val="22"/>
          <w:szCs w:val="22"/>
          <w:lang w:val="en-US" w:eastAsia="fr-FR"/>
        </w:rPr>
        <w:t xml:space="preserve">that their responses </w:t>
      </w:r>
      <w:r w:rsidR="00BA4D0B" w:rsidRPr="00FF002F">
        <w:rPr>
          <w:sz w:val="22"/>
          <w:szCs w:val="22"/>
          <w:lang w:val="en-US" w:eastAsia="fr-FR"/>
        </w:rPr>
        <w:t xml:space="preserve">were </w:t>
      </w:r>
      <w:r w:rsidRPr="00FF002F">
        <w:rPr>
          <w:sz w:val="22"/>
          <w:szCs w:val="22"/>
          <w:lang w:val="en-US" w:eastAsia="fr-FR"/>
        </w:rPr>
        <w:t>confidential</w:t>
      </w:r>
      <w:r w:rsidR="00FE4D6D" w:rsidRPr="00FF002F">
        <w:rPr>
          <w:sz w:val="22"/>
          <w:szCs w:val="22"/>
          <w:lang w:val="en-US" w:eastAsia="fr-FR"/>
        </w:rPr>
        <w:t xml:space="preserve">, and told </w:t>
      </w:r>
      <w:r w:rsidR="000F299F" w:rsidRPr="00FF002F">
        <w:rPr>
          <w:sz w:val="22"/>
          <w:szCs w:val="22"/>
          <w:lang w:val="en-US" w:eastAsia="fr-FR"/>
        </w:rPr>
        <w:t xml:space="preserve">that </w:t>
      </w:r>
      <w:r w:rsidRPr="00FF002F">
        <w:rPr>
          <w:sz w:val="22"/>
          <w:szCs w:val="22"/>
          <w:lang w:val="en-US" w:eastAsia="fr-FR"/>
        </w:rPr>
        <w:t>they could freely withdraw at any time. Participants were compensated £0.60 for completing the questionnaires.</w:t>
      </w:r>
      <w:r w:rsidR="007A05A5" w:rsidRPr="00FF002F">
        <w:rPr>
          <w:sz w:val="22"/>
          <w:szCs w:val="22"/>
          <w:lang w:val="en-US" w:eastAsia="fr-FR"/>
        </w:rPr>
        <w:t xml:space="preserve"> </w:t>
      </w:r>
      <w:bookmarkStart w:id="25" w:name="_Hlk102055404"/>
      <w:r w:rsidR="002D5B12" w:rsidRPr="00FF002F">
        <w:rPr>
          <w:sz w:val="22"/>
          <w:szCs w:val="22"/>
          <w:lang w:val="en-US" w:eastAsia="fr-FR"/>
        </w:rPr>
        <w:t xml:space="preserve">The </w:t>
      </w:r>
      <w:r w:rsidR="00C061CA" w:rsidRPr="00FF002F">
        <w:rPr>
          <w:sz w:val="22"/>
          <w:szCs w:val="22"/>
          <w:lang w:val="en-US" w:eastAsia="fr-FR"/>
        </w:rPr>
        <w:t>data collection</w:t>
      </w:r>
      <w:r w:rsidR="002D5B12" w:rsidRPr="00FF002F">
        <w:rPr>
          <w:sz w:val="22"/>
          <w:szCs w:val="22"/>
          <w:lang w:val="en-US" w:eastAsia="fr-FR"/>
        </w:rPr>
        <w:t xml:space="preserve"> occurred when </w:t>
      </w:r>
      <w:r w:rsidR="00C061CA" w:rsidRPr="00FF002F">
        <w:rPr>
          <w:sz w:val="22"/>
          <w:szCs w:val="22"/>
          <w:lang w:val="en-US" w:eastAsia="fr-FR"/>
        </w:rPr>
        <w:t>t</w:t>
      </w:r>
      <w:r w:rsidR="007A05A5" w:rsidRPr="00FF002F">
        <w:rPr>
          <w:sz w:val="22"/>
          <w:szCs w:val="22"/>
          <w:lang w:val="en-US" w:eastAsia="fr-FR"/>
        </w:rPr>
        <w:t>he US</w:t>
      </w:r>
      <w:r w:rsidR="00C061CA" w:rsidRPr="00FF002F">
        <w:rPr>
          <w:sz w:val="22"/>
          <w:szCs w:val="22"/>
          <w:lang w:val="en-US" w:eastAsia="fr-FR"/>
        </w:rPr>
        <w:t>A</w:t>
      </w:r>
      <w:r w:rsidR="007A05A5" w:rsidRPr="00FF002F">
        <w:rPr>
          <w:sz w:val="22"/>
          <w:szCs w:val="22"/>
          <w:lang w:val="en-US" w:eastAsia="fr-FR"/>
        </w:rPr>
        <w:t xml:space="preserve"> and </w:t>
      </w:r>
      <w:r w:rsidR="00C061CA" w:rsidRPr="00FF002F">
        <w:rPr>
          <w:sz w:val="22"/>
          <w:szCs w:val="22"/>
          <w:lang w:val="en-US" w:eastAsia="fr-FR"/>
        </w:rPr>
        <w:t xml:space="preserve">British Isles </w:t>
      </w:r>
      <w:r w:rsidR="007A05A5" w:rsidRPr="00FF002F">
        <w:rPr>
          <w:sz w:val="22"/>
          <w:szCs w:val="22"/>
          <w:lang w:val="en-US" w:eastAsia="fr-FR"/>
        </w:rPr>
        <w:t xml:space="preserve">were on national lockdown </w:t>
      </w:r>
      <w:r w:rsidR="002D5B12" w:rsidRPr="00FF002F">
        <w:rPr>
          <w:sz w:val="22"/>
          <w:szCs w:val="22"/>
          <w:lang w:val="en-US" w:eastAsia="fr-FR"/>
        </w:rPr>
        <w:t>(</w:t>
      </w:r>
      <w:r w:rsidR="007A05A5" w:rsidRPr="00FF002F">
        <w:rPr>
          <w:sz w:val="22"/>
          <w:szCs w:val="22"/>
          <w:lang w:val="en-US" w:eastAsia="fr-FR"/>
        </w:rPr>
        <w:t>COVID</w:t>
      </w:r>
      <w:r w:rsidR="00A75B50" w:rsidRPr="00FF002F">
        <w:rPr>
          <w:sz w:val="22"/>
          <w:szCs w:val="22"/>
          <w:lang w:val="en-US" w:eastAsia="fr-FR"/>
        </w:rPr>
        <w:t>-19)</w:t>
      </w:r>
      <w:r w:rsidR="00074BEF" w:rsidRPr="00FF002F">
        <w:rPr>
          <w:sz w:val="22"/>
          <w:szCs w:val="22"/>
          <w:lang w:val="en-US" w:eastAsia="fr-FR"/>
        </w:rPr>
        <w:t xml:space="preserve">. </w:t>
      </w:r>
      <w:bookmarkEnd w:id="25"/>
      <w:r w:rsidRPr="00FF002F">
        <w:rPr>
          <w:sz w:val="22"/>
          <w:szCs w:val="22"/>
          <w:lang w:val="en-US" w:eastAsia="fr-FR"/>
        </w:rPr>
        <w:t xml:space="preserve">Recruitment was limited to participants for whom English was the first language and who were employed by an organization. </w:t>
      </w:r>
      <w:r w:rsidRPr="00FF002F">
        <w:rPr>
          <w:sz w:val="22"/>
          <w:szCs w:val="22"/>
          <w:lang w:val="en-US"/>
        </w:rPr>
        <w:t xml:space="preserve">The </w:t>
      </w:r>
      <w:r w:rsidRPr="00FF002F">
        <w:rPr>
          <w:sz w:val="22"/>
          <w:szCs w:val="22"/>
          <w:lang w:val="en-US" w:eastAsia="fr-FR"/>
        </w:rPr>
        <w:t xml:space="preserve">survey also included two questions assessing attention (e.g., “It is important that you pay attention to our survey, please tick strongly disagree”), and one final question verifying “for scientific reasons”, if they really worked in an organization. </w:t>
      </w:r>
      <w:bookmarkStart w:id="26" w:name="_Hlk102064811"/>
      <w:r w:rsidRPr="00FF002F">
        <w:rPr>
          <w:sz w:val="22"/>
          <w:szCs w:val="22"/>
          <w:lang w:val="en-US" w:eastAsia="fr-FR"/>
        </w:rPr>
        <w:t>Only respondents who successfully completed those verifications were included in the study</w:t>
      </w:r>
      <w:r w:rsidR="00074BEF" w:rsidRPr="00FF002F">
        <w:rPr>
          <w:sz w:val="22"/>
          <w:szCs w:val="22"/>
          <w:lang w:val="en-US" w:eastAsia="fr-FR"/>
        </w:rPr>
        <w:t xml:space="preserve">. </w:t>
      </w:r>
      <w:r w:rsidR="00A24207" w:rsidRPr="00FF002F">
        <w:rPr>
          <w:sz w:val="22"/>
          <w:szCs w:val="22"/>
          <w:lang w:val="en-CA"/>
        </w:rPr>
        <w:t xml:space="preserve"> </w:t>
      </w:r>
    </w:p>
    <w:p w14:paraId="458669A9" w14:textId="585B181D" w:rsidR="00B84314" w:rsidRPr="00FF002F" w:rsidRDefault="00074BEF" w:rsidP="00FF002F">
      <w:pPr>
        <w:widowControl w:val="0"/>
        <w:autoSpaceDE w:val="0"/>
        <w:autoSpaceDN w:val="0"/>
        <w:adjustRightInd w:val="0"/>
        <w:ind w:firstLine="284"/>
        <w:jc w:val="both"/>
        <w:rPr>
          <w:sz w:val="22"/>
          <w:szCs w:val="22"/>
          <w:lang w:val="en-US"/>
        </w:rPr>
      </w:pPr>
      <w:bookmarkStart w:id="27" w:name="_Hlk102490101"/>
      <w:bookmarkEnd w:id="24"/>
      <w:r w:rsidRPr="00FF002F">
        <w:rPr>
          <w:sz w:val="22"/>
          <w:szCs w:val="22"/>
          <w:lang w:val="en-US" w:eastAsia="fr-FR"/>
        </w:rPr>
        <w:t xml:space="preserve">The </w:t>
      </w:r>
      <w:r w:rsidR="000F299F" w:rsidRPr="00FF002F">
        <w:rPr>
          <w:sz w:val="22"/>
          <w:szCs w:val="22"/>
          <w:lang w:val="en-US" w:eastAsia="fr-FR"/>
        </w:rPr>
        <w:t xml:space="preserve">final sample </w:t>
      </w:r>
      <w:r w:rsidRPr="00FF002F">
        <w:rPr>
          <w:sz w:val="22"/>
          <w:szCs w:val="22"/>
          <w:lang w:val="en-US" w:eastAsia="fr-FR"/>
        </w:rPr>
        <w:t xml:space="preserve">included </w:t>
      </w:r>
      <w:r w:rsidR="00B84314" w:rsidRPr="00FF002F">
        <w:rPr>
          <w:sz w:val="22"/>
          <w:szCs w:val="22"/>
          <w:lang w:val="en-US" w:eastAsia="fr-FR"/>
        </w:rPr>
        <w:t>442 participants</w:t>
      </w:r>
      <w:r w:rsidR="00A75B50" w:rsidRPr="00FF002F">
        <w:rPr>
          <w:sz w:val="22"/>
          <w:szCs w:val="22"/>
          <w:lang w:val="en-US" w:eastAsia="fr-FR"/>
        </w:rPr>
        <w:t xml:space="preserve">, of whom </w:t>
      </w:r>
      <w:r w:rsidR="00B84314" w:rsidRPr="00FF002F">
        <w:rPr>
          <w:sz w:val="22"/>
          <w:szCs w:val="22"/>
          <w:lang w:val="en-US" w:eastAsia="fr-FR"/>
        </w:rPr>
        <w:t xml:space="preserve">56.6% </w:t>
      </w:r>
      <w:r w:rsidR="00A75B50" w:rsidRPr="00FF002F">
        <w:rPr>
          <w:sz w:val="22"/>
          <w:szCs w:val="22"/>
          <w:lang w:val="en-US" w:eastAsia="fr-FR"/>
        </w:rPr>
        <w:t xml:space="preserve">were </w:t>
      </w:r>
      <w:r w:rsidR="00B84314" w:rsidRPr="00FF002F">
        <w:rPr>
          <w:sz w:val="22"/>
          <w:szCs w:val="22"/>
          <w:lang w:val="en-US" w:eastAsia="fr-FR"/>
        </w:rPr>
        <w:t>females</w:t>
      </w:r>
      <w:r w:rsidR="00A75B50" w:rsidRPr="00FF002F">
        <w:rPr>
          <w:sz w:val="22"/>
          <w:szCs w:val="22"/>
          <w:lang w:val="en-US" w:eastAsia="fr-FR"/>
        </w:rPr>
        <w:t xml:space="preserve">, matching the sex distribution of workers </w:t>
      </w:r>
      <w:r w:rsidR="00B15082" w:rsidRPr="00FF002F">
        <w:rPr>
          <w:sz w:val="22"/>
          <w:szCs w:val="22"/>
          <w:lang w:val="en-US" w:eastAsia="fr-FR"/>
        </w:rPr>
        <w:t>in the USA</w:t>
      </w:r>
      <w:r w:rsidR="00115C49" w:rsidRPr="00FF002F">
        <w:rPr>
          <w:sz w:val="22"/>
          <w:szCs w:val="22"/>
          <w:lang w:val="en-US" w:eastAsia="fr-FR"/>
        </w:rPr>
        <w:t xml:space="preserve"> and British Isles (Bureau of Labor Statistics, 2021). </w:t>
      </w:r>
      <w:bookmarkStart w:id="28" w:name="_Hlk102491074"/>
      <w:bookmarkEnd w:id="26"/>
      <w:bookmarkEnd w:id="27"/>
      <w:r w:rsidR="00B84314" w:rsidRPr="00FF002F">
        <w:rPr>
          <w:sz w:val="22"/>
          <w:szCs w:val="22"/>
          <w:lang w:val="en-US" w:eastAsia="fr-FR"/>
        </w:rPr>
        <w:t xml:space="preserve">Of those participants, 158 mentioned working </w:t>
      </w:r>
      <w:r w:rsidR="0069685A" w:rsidRPr="00FF002F">
        <w:rPr>
          <w:sz w:val="22"/>
          <w:szCs w:val="22"/>
          <w:lang w:val="en-US" w:eastAsia="fr-FR"/>
        </w:rPr>
        <w:t xml:space="preserve">mainly </w:t>
      </w:r>
      <w:r w:rsidR="00B84314" w:rsidRPr="00FF002F">
        <w:rPr>
          <w:sz w:val="22"/>
          <w:szCs w:val="22"/>
          <w:lang w:val="en-US" w:eastAsia="fr-FR"/>
        </w:rPr>
        <w:t xml:space="preserve">onsite, and 284 mentioned working </w:t>
      </w:r>
      <w:r w:rsidR="0069685A" w:rsidRPr="00FF002F">
        <w:rPr>
          <w:sz w:val="22"/>
          <w:szCs w:val="22"/>
          <w:lang w:val="en-US" w:eastAsia="fr-FR"/>
        </w:rPr>
        <w:t xml:space="preserve">mainly </w:t>
      </w:r>
      <w:r w:rsidR="00505FC6" w:rsidRPr="00FF002F">
        <w:rPr>
          <w:sz w:val="22"/>
          <w:szCs w:val="22"/>
          <w:lang w:val="en-US" w:eastAsia="fr-FR"/>
        </w:rPr>
        <w:t>remotely</w:t>
      </w:r>
      <w:r w:rsidR="00B84314" w:rsidRPr="00FF002F">
        <w:rPr>
          <w:sz w:val="22"/>
          <w:szCs w:val="22"/>
          <w:lang w:val="en-US" w:eastAsia="fr-FR"/>
        </w:rPr>
        <w:t xml:space="preserve">. </w:t>
      </w:r>
      <w:bookmarkStart w:id="29" w:name="_Hlk76556560"/>
      <w:bookmarkEnd w:id="28"/>
      <w:r w:rsidR="00B84314" w:rsidRPr="00FF002F">
        <w:rPr>
          <w:sz w:val="22"/>
          <w:szCs w:val="22"/>
          <w:lang w:val="en-US" w:eastAsia="fr-FR"/>
        </w:rPr>
        <w:t xml:space="preserve">Participants lived and worked in the British Isles (81.0%) or </w:t>
      </w:r>
      <w:r w:rsidR="00A01AFB" w:rsidRPr="00FF002F">
        <w:rPr>
          <w:sz w:val="22"/>
          <w:szCs w:val="22"/>
          <w:lang w:val="en-US" w:eastAsia="fr-FR"/>
        </w:rPr>
        <w:t xml:space="preserve">the </w:t>
      </w:r>
      <w:r w:rsidR="00B84314" w:rsidRPr="00FF002F">
        <w:rPr>
          <w:sz w:val="22"/>
          <w:szCs w:val="22"/>
          <w:lang w:val="en-US" w:eastAsia="fr-FR"/>
        </w:rPr>
        <w:t>USA (19.0%)</w:t>
      </w:r>
      <w:bookmarkEnd w:id="29"/>
      <w:r w:rsidR="00B84314" w:rsidRPr="00FF002F">
        <w:rPr>
          <w:sz w:val="22"/>
          <w:szCs w:val="22"/>
          <w:lang w:val="en-US" w:eastAsia="fr-FR"/>
        </w:rPr>
        <w:t>, and 94.1% held a bachelor degree. They had a mean age of 39.52 years (</w:t>
      </w:r>
      <w:r w:rsidR="00B84314" w:rsidRPr="00FF002F">
        <w:rPr>
          <w:i/>
          <w:sz w:val="22"/>
          <w:szCs w:val="22"/>
          <w:lang w:val="en-US" w:eastAsia="fr-FR"/>
        </w:rPr>
        <w:t xml:space="preserve">SD </w:t>
      </w:r>
      <w:r w:rsidR="00B84314" w:rsidRPr="00FF002F">
        <w:rPr>
          <w:sz w:val="22"/>
          <w:szCs w:val="22"/>
          <w:lang w:val="en-US" w:eastAsia="fr-FR"/>
        </w:rPr>
        <w:t>= 10.38) and a mean tenure in their position of 6.89 years (</w:t>
      </w:r>
      <w:r w:rsidR="00B84314" w:rsidRPr="00FF002F">
        <w:rPr>
          <w:i/>
          <w:sz w:val="22"/>
          <w:szCs w:val="22"/>
          <w:lang w:val="en-US" w:eastAsia="fr-FR"/>
        </w:rPr>
        <w:t>SD</w:t>
      </w:r>
      <w:r w:rsidR="00B84314" w:rsidRPr="00FF002F">
        <w:rPr>
          <w:sz w:val="22"/>
          <w:szCs w:val="22"/>
          <w:lang w:val="en-US" w:eastAsia="fr-FR"/>
        </w:rPr>
        <w:t xml:space="preserve"> = 6.03). </w:t>
      </w:r>
      <w:r w:rsidR="000F299F" w:rsidRPr="00FF002F">
        <w:rPr>
          <w:sz w:val="22"/>
          <w:szCs w:val="22"/>
          <w:lang w:val="en-US" w:eastAsia="fr-FR"/>
        </w:rPr>
        <w:t xml:space="preserve">Most </w:t>
      </w:r>
      <w:r w:rsidR="00B84314" w:rsidRPr="00FF002F">
        <w:rPr>
          <w:sz w:val="22"/>
          <w:szCs w:val="22"/>
          <w:lang w:val="en-US" w:eastAsia="fr-FR"/>
        </w:rPr>
        <w:t>held a permanent (95.5%) full-time (89.6%) position</w:t>
      </w:r>
      <w:r w:rsidR="000F299F" w:rsidRPr="00FF002F">
        <w:rPr>
          <w:sz w:val="22"/>
          <w:szCs w:val="22"/>
          <w:lang w:val="en-US" w:eastAsia="fr-FR"/>
        </w:rPr>
        <w:t xml:space="preserve"> in the </w:t>
      </w:r>
      <w:r w:rsidR="00B84314" w:rsidRPr="00FF002F">
        <w:rPr>
          <w:sz w:val="22"/>
          <w:szCs w:val="22"/>
          <w:lang w:val="en-US" w:eastAsia="fr-FR"/>
        </w:rPr>
        <w:t xml:space="preserve">private sector (57.9%). More precisely, </w:t>
      </w:r>
      <w:r w:rsidR="0069685A" w:rsidRPr="00FF002F">
        <w:rPr>
          <w:sz w:val="22"/>
          <w:szCs w:val="22"/>
          <w:lang w:val="en-US" w:eastAsia="fr-FR"/>
        </w:rPr>
        <w:t xml:space="preserve">they </w:t>
      </w:r>
      <w:r w:rsidR="00B84314" w:rsidRPr="00FF002F">
        <w:rPr>
          <w:sz w:val="22"/>
          <w:szCs w:val="22"/>
          <w:lang w:val="en-US" w:eastAsia="fr-FR"/>
        </w:rPr>
        <w:t>worked in non-market services (53.2%), market services (33.0%), industry (8.1%), construction (2.3%), agriculture (0.2%), or other sectors (3.2%).</w:t>
      </w:r>
    </w:p>
    <w:p w14:paraId="50904A37" w14:textId="6CCCECC0" w:rsidR="00B84314" w:rsidRPr="00FF002F" w:rsidRDefault="00B84314" w:rsidP="00FF002F">
      <w:pPr>
        <w:widowControl w:val="0"/>
        <w:jc w:val="center"/>
        <w:rPr>
          <w:b/>
          <w:sz w:val="22"/>
          <w:szCs w:val="22"/>
          <w:lang w:val="en-US" w:eastAsia="fr-FR"/>
        </w:rPr>
      </w:pPr>
      <w:r w:rsidRPr="00FF002F">
        <w:rPr>
          <w:b/>
          <w:sz w:val="22"/>
          <w:szCs w:val="22"/>
          <w:lang w:val="en-US" w:eastAsia="fr-FR"/>
        </w:rPr>
        <w:t>Measures</w:t>
      </w:r>
    </w:p>
    <w:p w14:paraId="61C557E8" w14:textId="39C85E3C" w:rsidR="00B97E8F" w:rsidRPr="00FF002F" w:rsidRDefault="00613356" w:rsidP="00FF002F">
      <w:pPr>
        <w:widowControl w:val="0"/>
        <w:ind w:firstLine="284"/>
        <w:jc w:val="both"/>
        <w:rPr>
          <w:sz w:val="22"/>
          <w:szCs w:val="22"/>
          <w:lang w:val="en-US" w:eastAsia="fr-FR"/>
        </w:rPr>
      </w:pPr>
      <w:bookmarkStart w:id="30" w:name="_Hlk113640480"/>
      <w:r w:rsidRPr="00FF002F">
        <w:rPr>
          <w:sz w:val="22"/>
          <w:szCs w:val="22"/>
          <w:lang w:val="en-US" w:eastAsia="fr-FR"/>
        </w:rPr>
        <w:t xml:space="preserve">All measures </w:t>
      </w:r>
      <w:r w:rsidR="00BC727C" w:rsidRPr="00FF002F">
        <w:rPr>
          <w:sz w:val="22"/>
          <w:szCs w:val="22"/>
          <w:lang w:val="en-US" w:eastAsia="fr-FR"/>
        </w:rPr>
        <w:t xml:space="preserve">used in this study </w:t>
      </w:r>
      <w:r w:rsidRPr="00FF002F">
        <w:rPr>
          <w:sz w:val="22"/>
          <w:szCs w:val="22"/>
          <w:lang w:val="en-US" w:eastAsia="fr-FR"/>
        </w:rPr>
        <w:t>were previously validated</w:t>
      </w:r>
      <w:r w:rsidR="00BC727C" w:rsidRPr="00FF002F">
        <w:rPr>
          <w:sz w:val="22"/>
          <w:szCs w:val="22"/>
          <w:lang w:val="en-US" w:eastAsia="fr-FR"/>
        </w:rPr>
        <w:t xml:space="preserve">, </w:t>
      </w:r>
      <w:r w:rsidRPr="00FF002F">
        <w:rPr>
          <w:sz w:val="22"/>
          <w:szCs w:val="22"/>
          <w:lang w:val="en-US" w:eastAsia="fr-FR"/>
        </w:rPr>
        <w:t xml:space="preserve">and prior research has shown </w:t>
      </w:r>
      <w:r w:rsidR="00BC727C" w:rsidRPr="00FF002F">
        <w:rPr>
          <w:sz w:val="22"/>
          <w:szCs w:val="22"/>
          <w:lang w:val="en-US" w:eastAsia="fr-FR"/>
        </w:rPr>
        <w:t xml:space="preserve">that scores on these measures present a satisfactory </w:t>
      </w:r>
      <w:r w:rsidRPr="00FF002F">
        <w:rPr>
          <w:sz w:val="22"/>
          <w:szCs w:val="22"/>
          <w:lang w:val="en-US" w:eastAsia="fr-FR"/>
        </w:rPr>
        <w:t xml:space="preserve">convergent, discriminant, and construct validity, </w:t>
      </w:r>
      <w:r w:rsidR="00BC727C" w:rsidRPr="00FF002F">
        <w:rPr>
          <w:sz w:val="22"/>
          <w:szCs w:val="22"/>
          <w:lang w:val="en-US" w:eastAsia="fr-FR"/>
        </w:rPr>
        <w:t xml:space="preserve">as well as scale score reliability </w:t>
      </w:r>
      <w:r w:rsidRPr="00FF002F">
        <w:rPr>
          <w:sz w:val="22"/>
          <w:szCs w:val="22"/>
          <w:lang w:val="en-US" w:eastAsia="fr-FR"/>
        </w:rPr>
        <w:t xml:space="preserve">(e.g., Derks </w:t>
      </w:r>
      <w:r w:rsidRPr="00FF002F">
        <w:rPr>
          <w:i/>
          <w:sz w:val="22"/>
          <w:szCs w:val="22"/>
          <w:lang w:val="en-US" w:eastAsia="fr-FR"/>
        </w:rPr>
        <w:t>et al.</w:t>
      </w:r>
      <w:r w:rsidRPr="00FF002F">
        <w:rPr>
          <w:sz w:val="22"/>
          <w:szCs w:val="22"/>
          <w:lang w:val="en-US" w:eastAsia="fr-FR"/>
        </w:rPr>
        <w:t xml:space="preserve">, 2015; Junker </w:t>
      </w:r>
      <w:r w:rsidRPr="00FF002F">
        <w:rPr>
          <w:i/>
          <w:sz w:val="22"/>
          <w:szCs w:val="22"/>
          <w:lang w:val="en-US" w:eastAsia="fr-FR"/>
        </w:rPr>
        <w:t>et al.</w:t>
      </w:r>
      <w:r w:rsidRPr="00FF002F">
        <w:rPr>
          <w:sz w:val="22"/>
          <w:szCs w:val="22"/>
          <w:lang w:val="en-US" w:eastAsia="fr-FR"/>
        </w:rPr>
        <w:t>, 202</w:t>
      </w:r>
      <w:r w:rsidR="00344278" w:rsidRPr="00FF002F">
        <w:rPr>
          <w:sz w:val="22"/>
          <w:szCs w:val="22"/>
          <w:lang w:val="en-US" w:eastAsia="fr-FR"/>
        </w:rPr>
        <w:t>1</w:t>
      </w:r>
      <w:r w:rsidRPr="00FF002F">
        <w:rPr>
          <w:sz w:val="22"/>
          <w:szCs w:val="22"/>
          <w:lang w:val="en-US" w:eastAsia="fr-FR"/>
        </w:rPr>
        <w:t xml:space="preserve">; </w:t>
      </w:r>
      <w:proofErr w:type="spellStart"/>
      <w:r w:rsidRPr="00FF002F">
        <w:rPr>
          <w:sz w:val="22"/>
          <w:szCs w:val="22"/>
          <w:lang w:val="en-US" w:eastAsia="fr-FR"/>
        </w:rPr>
        <w:t>Netemeyer</w:t>
      </w:r>
      <w:proofErr w:type="spellEnd"/>
      <w:r w:rsidRPr="00FF002F">
        <w:rPr>
          <w:sz w:val="22"/>
          <w:szCs w:val="22"/>
          <w:lang w:val="en-US" w:eastAsia="fr-FR"/>
        </w:rPr>
        <w:t xml:space="preserve"> </w:t>
      </w:r>
      <w:r w:rsidRPr="00FF002F">
        <w:rPr>
          <w:i/>
          <w:sz w:val="22"/>
          <w:szCs w:val="22"/>
          <w:lang w:val="en-US" w:eastAsia="fr-FR"/>
        </w:rPr>
        <w:t>et al.</w:t>
      </w:r>
      <w:r w:rsidRPr="00FF002F">
        <w:rPr>
          <w:sz w:val="22"/>
          <w:szCs w:val="22"/>
          <w:lang w:val="en-US" w:eastAsia="fr-FR"/>
        </w:rPr>
        <w:t>, 1996).</w:t>
      </w:r>
    </w:p>
    <w:p w14:paraId="4A7C074E" w14:textId="5F2B75C1" w:rsidR="00B84314" w:rsidRPr="00FF002F" w:rsidRDefault="00B84314" w:rsidP="00FF002F">
      <w:pPr>
        <w:widowControl w:val="0"/>
        <w:ind w:firstLine="284"/>
        <w:jc w:val="both"/>
        <w:rPr>
          <w:sz w:val="22"/>
          <w:szCs w:val="22"/>
          <w:lang w:val="en-US" w:eastAsia="fr-FR"/>
        </w:rPr>
      </w:pPr>
      <w:r w:rsidRPr="00FF002F">
        <w:rPr>
          <w:b/>
          <w:sz w:val="22"/>
          <w:szCs w:val="22"/>
          <w:lang w:val="en-US" w:eastAsia="fr-FR"/>
        </w:rPr>
        <w:t xml:space="preserve">Colleagues’ norms regarding </w:t>
      </w:r>
      <w:r w:rsidR="000F299F" w:rsidRPr="00FF002F">
        <w:rPr>
          <w:b/>
          <w:sz w:val="22"/>
          <w:szCs w:val="22"/>
          <w:lang w:val="en-US" w:eastAsia="fr-FR"/>
        </w:rPr>
        <w:t xml:space="preserve">the need to respond quickly to </w:t>
      </w:r>
      <w:r w:rsidRPr="00FF002F">
        <w:rPr>
          <w:b/>
          <w:sz w:val="22"/>
          <w:szCs w:val="22"/>
          <w:lang w:val="en-US" w:eastAsia="fr-FR"/>
        </w:rPr>
        <w:t>work-related messages</w:t>
      </w:r>
      <w:r w:rsidR="00543BD4" w:rsidRPr="00FF002F">
        <w:rPr>
          <w:b/>
          <w:sz w:val="22"/>
          <w:szCs w:val="22"/>
          <w:lang w:val="en-US" w:eastAsia="fr-FR"/>
        </w:rPr>
        <w:t xml:space="preserve"> (CN)</w:t>
      </w:r>
      <w:r w:rsidRPr="00FF002F">
        <w:rPr>
          <w:b/>
          <w:sz w:val="22"/>
          <w:szCs w:val="22"/>
          <w:lang w:val="en-US" w:eastAsia="fr-FR"/>
        </w:rPr>
        <w:t>.</w:t>
      </w:r>
      <w:r w:rsidRPr="00FF002F">
        <w:rPr>
          <w:sz w:val="22"/>
          <w:szCs w:val="22"/>
          <w:lang w:val="en-US" w:eastAsia="fr-FR"/>
        </w:rPr>
        <w:t xml:space="preserve"> </w:t>
      </w:r>
      <w:r w:rsidR="000F299F" w:rsidRPr="00FF002F">
        <w:rPr>
          <w:sz w:val="22"/>
          <w:szCs w:val="22"/>
          <w:lang w:val="en-US" w:eastAsia="fr-FR"/>
        </w:rPr>
        <w:t xml:space="preserve">CN </w:t>
      </w:r>
      <w:r w:rsidRPr="00FF002F">
        <w:rPr>
          <w:sz w:val="22"/>
          <w:szCs w:val="22"/>
          <w:lang w:val="en-US" w:eastAsia="fr-FR"/>
        </w:rPr>
        <w:t xml:space="preserve">were assessed using a six-item scale (e.g., “If I do not answer my work-related messages during off job hours, I get comments from my colleagues”; α = .90) developed by Derks </w:t>
      </w:r>
      <w:r w:rsidRPr="00FF002F">
        <w:rPr>
          <w:i/>
          <w:sz w:val="22"/>
          <w:szCs w:val="22"/>
          <w:lang w:val="en-US" w:eastAsia="fr-FR"/>
        </w:rPr>
        <w:t>et al.</w:t>
      </w:r>
      <w:r w:rsidRPr="00FF002F">
        <w:rPr>
          <w:sz w:val="22"/>
          <w:szCs w:val="22"/>
          <w:lang w:val="en-US" w:eastAsia="fr-FR"/>
        </w:rPr>
        <w:t xml:space="preserve"> (2015). All items were rated on a five-point scale ranging from “Strongly Disagree” to “Strongly Agree”.</w:t>
      </w:r>
    </w:p>
    <w:p w14:paraId="133127AF" w14:textId="56D3E416" w:rsidR="00B84314" w:rsidRPr="00FF002F" w:rsidRDefault="00B84314" w:rsidP="00FF002F">
      <w:pPr>
        <w:widowControl w:val="0"/>
        <w:ind w:firstLine="284"/>
        <w:jc w:val="both"/>
        <w:rPr>
          <w:bCs/>
          <w:sz w:val="22"/>
          <w:szCs w:val="22"/>
          <w:lang w:val="en-US" w:eastAsia="fr-FR"/>
        </w:rPr>
      </w:pPr>
      <w:r w:rsidRPr="00FF002F">
        <w:rPr>
          <w:b/>
          <w:sz w:val="22"/>
          <w:szCs w:val="22"/>
          <w:lang w:val="en-US" w:eastAsia="fr-FR"/>
        </w:rPr>
        <w:t>Affective rumination and problem-solving pondering.</w:t>
      </w:r>
      <w:r w:rsidRPr="00FF002F">
        <w:rPr>
          <w:i/>
          <w:sz w:val="22"/>
          <w:szCs w:val="22"/>
          <w:lang w:val="en-US" w:eastAsia="fr-FR"/>
        </w:rPr>
        <w:t xml:space="preserve"> </w:t>
      </w:r>
      <w:r w:rsidRPr="00FF002F">
        <w:rPr>
          <w:sz w:val="22"/>
          <w:szCs w:val="22"/>
          <w:lang w:val="en-US" w:eastAsia="fr-FR"/>
        </w:rPr>
        <w:t xml:space="preserve">A six-item scale developed by Junker </w:t>
      </w:r>
      <w:r w:rsidRPr="00FF002F">
        <w:rPr>
          <w:i/>
          <w:sz w:val="22"/>
          <w:szCs w:val="22"/>
          <w:lang w:val="en-US" w:eastAsia="fr-FR"/>
        </w:rPr>
        <w:t>et al.</w:t>
      </w:r>
      <w:r w:rsidRPr="00FF002F">
        <w:rPr>
          <w:sz w:val="22"/>
          <w:szCs w:val="22"/>
          <w:lang w:val="en-US" w:eastAsia="fr-FR"/>
        </w:rPr>
        <w:t xml:space="preserve"> (202</w:t>
      </w:r>
      <w:r w:rsidR="00344278" w:rsidRPr="00FF002F">
        <w:rPr>
          <w:sz w:val="22"/>
          <w:szCs w:val="22"/>
          <w:lang w:val="en-US" w:eastAsia="fr-FR"/>
        </w:rPr>
        <w:t>1</w:t>
      </w:r>
      <w:r w:rsidRPr="00FF002F">
        <w:rPr>
          <w:sz w:val="22"/>
          <w:szCs w:val="22"/>
          <w:lang w:val="en-US" w:eastAsia="fr-FR"/>
        </w:rPr>
        <w:t xml:space="preserve">) was used to assess affective rumination (three items; e.g., “Do you become tense when you think about work-related issues during your free time?”; α = .93) and problem-solving pondering (three items; e.g., “I find solutions to work-related problems in my free time”; α = .86). </w:t>
      </w:r>
      <w:r w:rsidRPr="00FF002F">
        <w:rPr>
          <w:bCs/>
          <w:sz w:val="22"/>
          <w:szCs w:val="22"/>
          <w:lang w:val="en-US" w:eastAsia="fr-FR"/>
        </w:rPr>
        <w:t>All items were rated on a five-point scale ranging from “Very seldom or never” to “Very often or always”.</w:t>
      </w:r>
    </w:p>
    <w:p w14:paraId="5FCC3113" w14:textId="725BF623" w:rsidR="00B84314" w:rsidRPr="00FF002F" w:rsidRDefault="00B84314" w:rsidP="00FF002F">
      <w:pPr>
        <w:widowControl w:val="0"/>
        <w:ind w:firstLine="284"/>
        <w:jc w:val="both"/>
        <w:rPr>
          <w:bCs/>
          <w:sz w:val="22"/>
          <w:szCs w:val="22"/>
          <w:lang w:val="en-US" w:eastAsia="fr-FR"/>
        </w:rPr>
      </w:pPr>
      <w:r w:rsidRPr="00FF002F">
        <w:rPr>
          <w:b/>
          <w:sz w:val="22"/>
          <w:szCs w:val="22"/>
          <w:lang w:val="en-US" w:eastAsia="fr-FR"/>
        </w:rPr>
        <w:t>WFC and FWC.</w:t>
      </w:r>
      <w:r w:rsidRPr="00FF002F">
        <w:rPr>
          <w:sz w:val="22"/>
          <w:szCs w:val="22"/>
          <w:lang w:val="en-US" w:eastAsia="fr-FR"/>
        </w:rPr>
        <w:t xml:space="preserve"> A ten-item scale developed by </w:t>
      </w:r>
      <w:proofErr w:type="spellStart"/>
      <w:r w:rsidRPr="00FF002F">
        <w:rPr>
          <w:sz w:val="22"/>
          <w:szCs w:val="22"/>
          <w:lang w:val="en-US" w:eastAsia="fr-FR"/>
        </w:rPr>
        <w:t>Netemeyer</w:t>
      </w:r>
      <w:proofErr w:type="spellEnd"/>
      <w:r w:rsidRPr="00FF002F">
        <w:rPr>
          <w:sz w:val="22"/>
          <w:szCs w:val="22"/>
          <w:lang w:val="en-US" w:eastAsia="fr-FR"/>
        </w:rPr>
        <w:t xml:space="preserve"> </w:t>
      </w:r>
      <w:r w:rsidRPr="00FF002F">
        <w:rPr>
          <w:i/>
          <w:sz w:val="22"/>
          <w:szCs w:val="22"/>
          <w:lang w:val="en-US" w:eastAsia="fr-FR"/>
        </w:rPr>
        <w:t>et al.</w:t>
      </w:r>
      <w:r w:rsidRPr="00FF002F">
        <w:rPr>
          <w:sz w:val="22"/>
          <w:szCs w:val="22"/>
          <w:lang w:val="en-US" w:eastAsia="fr-FR"/>
        </w:rPr>
        <w:t xml:space="preserve"> (1996) was used to assess WFC (five items; e.g., “The amount of time my job takes up makes it difficult to fulfill family responsibilities”; α = .96) and FWC (five items; e.g., “I have to put off doing things at work because of demands on my time at home”; α = .94). </w:t>
      </w:r>
      <w:r w:rsidRPr="00FF002F">
        <w:rPr>
          <w:bCs/>
          <w:sz w:val="22"/>
          <w:szCs w:val="22"/>
          <w:lang w:val="en-US" w:eastAsia="fr-FR"/>
        </w:rPr>
        <w:t>All items were rated on a seven-point scale ranging from “Strongly Disagree” to “Strongly Agree”.</w:t>
      </w:r>
    </w:p>
    <w:p w14:paraId="37839133" w14:textId="672D8656" w:rsidR="00B84314" w:rsidRPr="00FF002F" w:rsidRDefault="00B84314" w:rsidP="00FF002F">
      <w:pPr>
        <w:widowControl w:val="0"/>
        <w:ind w:firstLine="284"/>
        <w:jc w:val="both"/>
        <w:rPr>
          <w:sz w:val="22"/>
          <w:szCs w:val="22"/>
          <w:lang w:val="en-US" w:eastAsia="fr-FR"/>
        </w:rPr>
      </w:pPr>
      <w:r w:rsidRPr="00FF002F">
        <w:rPr>
          <w:b/>
          <w:sz w:val="22"/>
          <w:szCs w:val="22"/>
          <w:lang w:val="en-US" w:eastAsia="fr-FR"/>
        </w:rPr>
        <w:t>Job satisfaction.</w:t>
      </w:r>
      <w:r w:rsidRPr="00FF002F">
        <w:rPr>
          <w:i/>
          <w:sz w:val="22"/>
          <w:szCs w:val="22"/>
          <w:lang w:val="en-US" w:eastAsia="fr-FR"/>
        </w:rPr>
        <w:t xml:space="preserve"> </w:t>
      </w:r>
      <w:r w:rsidR="00E93011" w:rsidRPr="00FF002F">
        <w:rPr>
          <w:sz w:val="22"/>
          <w:szCs w:val="22"/>
          <w:lang w:val="en-US" w:eastAsia="fr-FR"/>
        </w:rPr>
        <w:t>Job satisfaction was measured by one item</w:t>
      </w:r>
      <w:r w:rsidR="006373D2" w:rsidRPr="00FF002F">
        <w:rPr>
          <w:sz w:val="22"/>
          <w:szCs w:val="22"/>
          <w:lang w:val="en-US" w:eastAsia="fr-FR"/>
        </w:rPr>
        <w:t>,</w:t>
      </w:r>
      <w:r w:rsidR="00E93011" w:rsidRPr="00FF002F">
        <w:rPr>
          <w:sz w:val="22"/>
          <w:szCs w:val="22"/>
          <w:lang w:val="en-US" w:eastAsia="fr-FR"/>
        </w:rPr>
        <w:t xml:space="preserve"> recommended by Fisher </w:t>
      </w:r>
      <w:r w:rsidR="00E93011" w:rsidRPr="00FF002F">
        <w:rPr>
          <w:i/>
          <w:sz w:val="22"/>
          <w:szCs w:val="22"/>
          <w:lang w:val="en-US" w:eastAsia="fr-FR"/>
        </w:rPr>
        <w:t>et al.</w:t>
      </w:r>
      <w:r w:rsidR="00E93011" w:rsidRPr="00FF002F">
        <w:rPr>
          <w:sz w:val="22"/>
          <w:szCs w:val="22"/>
          <w:lang w:val="en-US" w:eastAsia="fr-FR"/>
        </w:rPr>
        <w:t xml:space="preserve"> (2016) as providing an accurate measure of this construct</w:t>
      </w:r>
      <w:r w:rsidR="006373D2" w:rsidRPr="00FF002F">
        <w:rPr>
          <w:sz w:val="22"/>
          <w:szCs w:val="22"/>
          <w:lang w:val="en-US" w:eastAsia="fr-FR"/>
        </w:rPr>
        <w:t>,</w:t>
      </w:r>
      <w:r w:rsidR="00E93011" w:rsidRPr="00FF002F">
        <w:rPr>
          <w:sz w:val="22"/>
          <w:szCs w:val="22"/>
          <w:lang w:val="en-US" w:eastAsia="fr-FR"/>
        </w:rPr>
        <w:t xml:space="preserve"> asking participants to report the extent to which they were satisfied with their current job. Responses were provided on a four-point scale ranging from “Dissatisfied” to “Satisfied”.</w:t>
      </w:r>
      <w:r w:rsidRPr="00FF002F">
        <w:rPr>
          <w:sz w:val="22"/>
          <w:szCs w:val="22"/>
          <w:lang w:val="en-US" w:eastAsia="fr-FR"/>
        </w:rPr>
        <w:t xml:space="preserve"> </w:t>
      </w:r>
    </w:p>
    <w:bookmarkEnd w:id="30"/>
    <w:p w14:paraId="4D662F90" w14:textId="77777777" w:rsidR="00B84314" w:rsidRPr="00FF002F" w:rsidRDefault="00B84314" w:rsidP="00FF002F">
      <w:pPr>
        <w:widowControl w:val="0"/>
        <w:jc w:val="center"/>
        <w:rPr>
          <w:b/>
          <w:sz w:val="22"/>
          <w:szCs w:val="22"/>
          <w:lang w:val="en-US" w:eastAsia="fr-FR"/>
        </w:rPr>
      </w:pPr>
      <w:r w:rsidRPr="00FF002F">
        <w:rPr>
          <w:b/>
          <w:sz w:val="22"/>
          <w:szCs w:val="22"/>
          <w:lang w:val="en-US" w:eastAsia="fr-FR"/>
        </w:rPr>
        <w:t>Analyses</w:t>
      </w:r>
    </w:p>
    <w:p w14:paraId="643B7F93" w14:textId="744125F9" w:rsidR="00B84314" w:rsidRPr="00FF002F" w:rsidRDefault="00B84314" w:rsidP="00FF002F">
      <w:pPr>
        <w:widowControl w:val="0"/>
        <w:ind w:firstLine="284"/>
        <w:jc w:val="both"/>
        <w:rPr>
          <w:sz w:val="22"/>
          <w:szCs w:val="22"/>
          <w:lang w:val="en-US" w:eastAsia="fr-BE"/>
        </w:rPr>
      </w:pPr>
      <w:bookmarkStart w:id="31" w:name="_Hlk113640833"/>
      <w:r w:rsidRPr="00FF002F">
        <w:rPr>
          <w:sz w:val="22"/>
          <w:szCs w:val="22"/>
          <w:lang w:val="en-US" w:eastAsia="fr-BE"/>
        </w:rPr>
        <w:lastRenderedPageBreak/>
        <w:t xml:space="preserve">We </w:t>
      </w:r>
      <w:r w:rsidR="00A57CD0" w:rsidRPr="00FF002F">
        <w:rPr>
          <w:sz w:val="22"/>
          <w:szCs w:val="22"/>
          <w:lang w:val="en-US" w:eastAsia="fr-BE"/>
        </w:rPr>
        <w:t xml:space="preserve">relied on </w:t>
      </w:r>
      <w:proofErr w:type="spellStart"/>
      <w:r w:rsidRPr="00FF002F">
        <w:rPr>
          <w:sz w:val="22"/>
          <w:szCs w:val="22"/>
          <w:lang w:val="en-US" w:eastAsia="fr-BE"/>
        </w:rPr>
        <w:t>Mplus</w:t>
      </w:r>
      <w:proofErr w:type="spellEnd"/>
      <w:r w:rsidRPr="00FF002F">
        <w:rPr>
          <w:sz w:val="22"/>
          <w:szCs w:val="22"/>
          <w:lang w:val="en-US" w:eastAsia="fr-BE"/>
        </w:rPr>
        <w:t xml:space="preserve"> 8.6’s (</w:t>
      </w:r>
      <w:proofErr w:type="spellStart"/>
      <w:r w:rsidRPr="00FF002F">
        <w:rPr>
          <w:sz w:val="22"/>
          <w:szCs w:val="22"/>
          <w:lang w:val="en-US" w:eastAsia="fr-BE"/>
        </w:rPr>
        <w:t>Muthén</w:t>
      </w:r>
      <w:proofErr w:type="spellEnd"/>
      <w:r w:rsidRPr="00FF002F">
        <w:rPr>
          <w:sz w:val="22"/>
          <w:szCs w:val="22"/>
          <w:lang w:val="en-US" w:eastAsia="fr-BE"/>
        </w:rPr>
        <w:t xml:space="preserve"> </w:t>
      </w:r>
      <w:r w:rsidR="00591084" w:rsidRPr="00FF002F">
        <w:rPr>
          <w:sz w:val="22"/>
          <w:szCs w:val="22"/>
          <w:lang w:val="en-US" w:eastAsia="fr-BE"/>
        </w:rPr>
        <w:t xml:space="preserve">and </w:t>
      </w:r>
      <w:proofErr w:type="spellStart"/>
      <w:r w:rsidRPr="00FF002F">
        <w:rPr>
          <w:sz w:val="22"/>
          <w:szCs w:val="22"/>
          <w:lang w:val="en-US" w:eastAsia="fr-BE"/>
        </w:rPr>
        <w:t>Muthén</w:t>
      </w:r>
      <w:proofErr w:type="spellEnd"/>
      <w:r w:rsidRPr="00FF002F">
        <w:rPr>
          <w:sz w:val="22"/>
          <w:szCs w:val="22"/>
          <w:lang w:val="en-US" w:eastAsia="fr-BE"/>
        </w:rPr>
        <w:t xml:space="preserve">, 2021) maximum likelihood </w:t>
      </w:r>
      <w:r w:rsidR="00A57CD0" w:rsidRPr="00FF002F">
        <w:rPr>
          <w:sz w:val="22"/>
          <w:szCs w:val="22"/>
          <w:lang w:val="en-US" w:eastAsia="fr-BE"/>
        </w:rPr>
        <w:t xml:space="preserve">robust </w:t>
      </w:r>
      <w:r w:rsidRPr="00FF002F">
        <w:rPr>
          <w:sz w:val="22"/>
          <w:szCs w:val="22"/>
          <w:lang w:val="en-US" w:eastAsia="fr-BE"/>
        </w:rPr>
        <w:t xml:space="preserve">(MLR) estimator for all analyses. Due to the online nature of the data collection, there were no missing data. First, we estimated a confirmatory factor analytic (CFA) model encompassing all multi-item constructs considered in the present study, together with participants observed scores reflecting job satisfaction and the </w:t>
      </w:r>
      <w:r w:rsidR="00A57CD0" w:rsidRPr="00FF002F">
        <w:rPr>
          <w:sz w:val="22"/>
          <w:szCs w:val="22"/>
          <w:lang w:val="en-US" w:eastAsia="fr-BE"/>
        </w:rPr>
        <w:t xml:space="preserve">work context </w:t>
      </w:r>
      <w:r w:rsidRPr="00FF002F">
        <w:rPr>
          <w:sz w:val="22"/>
          <w:szCs w:val="22"/>
          <w:lang w:val="en-US" w:eastAsia="fr-BE"/>
        </w:rPr>
        <w:t xml:space="preserve">(coded 0 for </w:t>
      </w:r>
      <w:r w:rsidR="00A57CD0" w:rsidRPr="00FF002F">
        <w:rPr>
          <w:sz w:val="22"/>
          <w:szCs w:val="22"/>
          <w:lang w:val="en-US" w:eastAsia="fr-BE"/>
        </w:rPr>
        <w:t xml:space="preserve">employees working </w:t>
      </w:r>
      <w:r w:rsidRPr="00FF002F">
        <w:rPr>
          <w:sz w:val="22"/>
          <w:szCs w:val="22"/>
          <w:lang w:val="en-US" w:eastAsia="fr-BE"/>
        </w:rPr>
        <w:t xml:space="preserve">onsite </w:t>
      </w:r>
      <w:r w:rsidR="00A57CD0" w:rsidRPr="00FF002F">
        <w:rPr>
          <w:sz w:val="22"/>
          <w:szCs w:val="22"/>
          <w:lang w:val="en-US" w:eastAsia="fr-BE"/>
        </w:rPr>
        <w:t xml:space="preserve">and </w:t>
      </w:r>
      <w:r w:rsidRPr="00FF002F">
        <w:rPr>
          <w:sz w:val="22"/>
          <w:szCs w:val="22"/>
          <w:lang w:val="en-US" w:eastAsia="fr-BE"/>
        </w:rPr>
        <w:t xml:space="preserve">1 for </w:t>
      </w:r>
      <w:r w:rsidR="00A57CD0" w:rsidRPr="00FF002F">
        <w:rPr>
          <w:sz w:val="22"/>
          <w:szCs w:val="22"/>
          <w:lang w:val="en-US" w:eastAsia="fr-BE"/>
        </w:rPr>
        <w:t xml:space="preserve">those working </w:t>
      </w:r>
      <w:r w:rsidRPr="00FF002F">
        <w:rPr>
          <w:sz w:val="22"/>
          <w:szCs w:val="22"/>
          <w:lang w:val="en-US" w:eastAsia="fr-BE"/>
        </w:rPr>
        <w:t>remote</w:t>
      </w:r>
      <w:r w:rsidR="00A57CD0" w:rsidRPr="00FF002F">
        <w:rPr>
          <w:sz w:val="22"/>
          <w:szCs w:val="22"/>
          <w:lang w:val="en-US" w:eastAsia="fr-BE"/>
        </w:rPr>
        <w:t>ly</w:t>
      </w:r>
      <w:r w:rsidRPr="00FF002F">
        <w:rPr>
          <w:sz w:val="22"/>
          <w:szCs w:val="22"/>
          <w:lang w:val="en-US" w:eastAsia="fr-BE"/>
        </w:rPr>
        <w:t xml:space="preserve">) which were simply allowed to correlate with one another and with the other factors. In this model, all multi-item constructs were defined as latent factors from their </w:t>
      </w:r>
      <w:r w:rsidRPr="00FF002F">
        <w:rPr>
          <w:i/>
          <w:iCs/>
          <w:sz w:val="22"/>
          <w:szCs w:val="22"/>
          <w:lang w:val="en-US" w:eastAsia="fr-BE"/>
        </w:rPr>
        <w:t>a priori</w:t>
      </w:r>
      <w:r w:rsidRPr="00FF002F">
        <w:rPr>
          <w:sz w:val="22"/>
          <w:szCs w:val="22"/>
          <w:lang w:val="en-US" w:eastAsia="fr-BE"/>
        </w:rPr>
        <w:t xml:space="preserve"> indicators and allowed to correlate with one another. No cross-loading or correlated uniqueness was included into this model. </w:t>
      </w:r>
    </w:p>
    <w:bookmarkEnd w:id="31"/>
    <w:p w14:paraId="599A298E" w14:textId="54592F2D" w:rsidR="00B84314" w:rsidRPr="00FF002F" w:rsidRDefault="00B84314" w:rsidP="00FF002F">
      <w:pPr>
        <w:widowControl w:val="0"/>
        <w:ind w:firstLine="284"/>
        <w:jc w:val="both"/>
        <w:rPr>
          <w:sz w:val="22"/>
          <w:szCs w:val="22"/>
          <w:lang w:val="en-US" w:eastAsia="fr-BE"/>
        </w:rPr>
      </w:pPr>
      <w:r w:rsidRPr="00FF002F">
        <w:rPr>
          <w:sz w:val="22"/>
          <w:szCs w:val="22"/>
          <w:lang w:val="en-US" w:eastAsia="fr-BE"/>
        </w:rPr>
        <w:t xml:space="preserve">Second, this model was converted to our a priori structural equation model (SEM) in which </w:t>
      </w:r>
      <w:r w:rsidR="00D877EE" w:rsidRPr="00FF002F">
        <w:rPr>
          <w:sz w:val="22"/>
          <w:szCs w:val="22"/>
          <w:lang w:val="en-US" w:eastAsia="fr-BE"/>
        </w:rPr>
        <w:t>CN</w:t>
      </w:r>
      <w:r w:rsidRPr="00FF002F">
        <w:rPr>
          <w:sz w:val="22"/>
          <w:szCs w:val="22"/>
          <w:lang w:val="en-US" w:eastAsia="fr-BE"/>
        </w:rPr>
        <w:t xml:space="preserve"> </w:t>
      </w:r>
      <w:r w:rsidR="00D877EE" w:rsidRPr="00FF002F">
        <w:rPr>
          <w:sz w:val="22"/>
          <w:szCs w:val="22"/>
          <w:lang w:val="en-US" w:eastAsia="fr-BE"/>
        </w:rPr>
        <w:t xml:space="preserve">was </w:t>
      </w:r>
      <w:r w:rsidRPr="00FF002F">
        <w:rPr>
          <w:sz w:val="22"/>
          <w:szCs w:val="22"/>
          <w:lang w:val="en-US" w:eastAsia="fr-BE"/>
        </w:rPr>
        <w:t xml:space="preserve">specified as having a direct effect on affective rumination, problem-solving pondering, WFC, FWC, and job satisfaction. </w:t>
      </w:r>
      <w:r w:rsidR="00E90325" w:rsidRPr="00FF002F">
        <w:rPr>
          <w:sz w:val="22"/>
          <w:szCs w:val="22"/>
          <w:lang w:val="en-US" w:eastAsia="fr-BE"/>
        </w:rPr>
        <w:t>A</w:t>
      </w:r>
      <w:r w:rsidRPr="00FF002F">
        <w:rPr>
          <w:sz w:val="22"/>
          <w:szCs w:val="22"/>
          <w:lang w:val="en-US" w:eastAsia="fr-BE"/>
        </w:rPr>
        <w:t xml:space="preserve">ffective rumination and problem-solving pondering were specified as having a direct effect on WFC, FWC, and job satisfaction. As a result, </w:t>
      </w:r>
      <w:r w:rsidR="00D877EE" w:rsidRPr="00FF002F">
        <w:rPr>
          <w:sz w:val="22"/>
          <w:szCs w:val="22"/>
          <w:lang w:val="en-US" w:eastAsia="fr-BE"/>
        </w:rPr>
        <w:t>CN</w:t>
      </w:r>
      <w:r w:rsidRPr="00FF002F">
        <w:rPr>
          <w:sz w:val="22"/>
          <w:szCs w:val="22"/>
          <w:lang w:val="en-US" w:eastAsia="fr-BE"/>
        </w:rPr>
        <w:t xml:space="preserve"> (predictor) </w:t>
      </w:r>
      <w:r w:rsidR="00D877EE" w:rsidRPr="00FF002F">
        <w:rPr>
          <w:sz w:val="22"/>
          <w:szCs w:val="22"/>
          <w:lang w:val="en-US" w:eastAsia="fr-BE"/>
        </w:rPr>
        <w:t xml:space="preserve">was </w:t>
      </w:r>
      <w:r w:rsidRPr="00FF002F">
        <w:rPr>
          <w:sz w:val="22"/>
          <w:szCs w:val="22"/>
          <w:lang w:val="en-US" w:eastAsia="fr-BE"/>
        </w:rPr>
        <w:t xml:space="preserve">also assumed to have an indirect effect on WFC, FWC, and job satisfaction (outcomes) through affective rumination and problem-solving pondering (mediators). Due to the later testing of latent interactions involving </w:t>
      </w:r>
      <w:r w:rsidR="00D877EE" w:rsidRPr="00FF002F">
        <w:rPr>
          <w:sz w:val="22"/>
          <w:szCs w:val="22"/>
          <w:lang w:val="en-US" w:eastAsia="fr-BE"/>
        </w:rPr>
        <w:t xml:space="preserve">the work context </w:t>
      </w:r>
      <w:r w:rsidRPr="00FF002F">
        <w:rPr>
          <w:sz w:val="22"/>
          <w:szCs w:val="22"/>
          <w:lang w:val="en-US" w:eastAsia="fr-BE"/>
        </w:rPr>
        <w:t xml:space="preserve">(onsite </w:t>
      </w:r>
      <w:r w:rsidR="00E90325" w:rsidRPr="00FF002F">
        <w:rPr>
          <w:i/>
          <w:iCs/>
          <w:sz w:val="22"/>
          <w:szCs w:val="22"/>
          <w:lang w:val="en-US" w:eastAsia="fr-BE"/>
        </w:rPr>
        <w:t>vs</w:t>
      </w:r>
      <w:r w:rsidR="00E90325" w:rsidRPr="00FF002F">
        <w:rPr>
          <w:sz w:val="22"/>
          <w:szCs w:val="22"/>
          <w:lang w:val="en-US" w:eastAsia="fr-BE"/>
        </w:rPr>
        <w:t xml:space="preserve"> </w:t>
      </w:r>
      <w:r w:rsidRPr="00FF002F">
        <w:rPr>
          <w:sz w:val="22"/>
          <w:szCs w:val="22"/>
          <w:lang w:val="en-US" w:eastAsia="fr-BE"/>
        </w:rPr>
        <w:t xml:space="preserve">remote), this variable was also allowed to predict all mediators and outcomes. </w:t>
      </w:r>
    </w:p>
    <w:p w14:paraId="0A390FCB" w14:textId="38A08654" w:rsidR="00B84314" w:rsidRPr="00FF002F" w:rsidRDefault="00B84314" w:rsidP="00FF002F">
      <w:pPr>
        <w:widowControl w:val="0"/>
        <w:ind w:firstLine="284"/>
        <w:jc w:val="both"/>
        <w:rPr>
          <w:sz w:val="22"/>
          <w:szCs w:val="22"/>
          <w:lang w:val="en-US"/>
        </w:rPr>
      </w:pPr>
      <w:bookmarkStart w:id="32" w:name="_Hlk102056229"/>
      <w:r w:rsidRPr="00FF002F">
        <w:rPr>
          <w:sz w:val="22"/>
          <w:szCs w:val="22"/>
          <w:lang w:val="en-US" w:eastAsia="fr-BE"/>
        </w:rPr>
        <w:t>To verify the adequacy of our CFA and SEM solutions, we relied on goodness-of-fit indices, where values &gt; .90 and .95 on the Tucker-Lewis index (TLI) and the comparative fit index (CFI), values lower than .08 and .06 on the root mean square error of approximation (RMSEA)</w:t>
      </w:r>
      <w:r w:rsidR="00FE4D6D" w:rsidRPr="00FF002F">
        <w:rPr>
          <w:sz w:val="22"/>
          <w:szCs w:val="22"/>
          <w:lang w:val="en-US" w:eastAsia="fr-BE"/>
        </w:rPr>
        <w:t xml:space="preserve">, </w:t>
      </w:r>
      <w:r w:rsidR="00154EEC" w:rsidRPr="00FF002F">
        <w:rPr>
          <w:sz w:val="22"/>
          <w:szCs w:val="22"/>
          <w:lang w:val="en-US" w:eastAsia="fr-BE"/>
        </w:rPr>
        <w:t xml:space="preserve">and </w:t>
      </w:r>
      <w:r w:rsidR="00FE4D6D" w:rsidRPr="00FF002F">
        <w:rPr>
          <w:sz w:val="22"/>
          <w:szCs w:val="22"/>
          <w:lang w:val="en-US" w:eastAsia="fr-BE"/>
        </w:rPr>
        <w:t xml:space="preserve">values lower than .10 and .08 on the </w:t>
      </w:r>
      <w:r w:rsidR="00154EEC" w:rsidRPr="00FF002F">
        <w:rPr>
          <w:sz w:val="22"/>
          <w:szCs w:val="22"/>
          <w:lang w:val="en-US" w:eastAsia="fr-BE"/>
        </w:rPr>
        <w:t>standardized root mean square residual (SRMR)</w:t>
      </w:r>
      <w:r w:rsidRPr="00FF002F">
        <w:rPr>
          <w:sz w:val="22"/>
          <w:szCs w:val="22"/>
          <w:lang w:val="en-US" w:eastAsia="fr-BE"/>
        </w:rPr>
        <w:t xml:space="preserve"> were respectively taken to reflect acceptable and excellent levels of fit (Marsh </w:t>
      </w:r>
      <w:r w:rsidRPr="00FF002F">
        <w:rPr>
          <w:i/>
          <w:sz w:val="22"/>
          <w:szCs w:val="22"/>
          <w:lang w:val="en-US" w:eastAsia="fr-BE"/>
        </w:rPr>
        <w:t>et al.</w:t>
      </w:r>
      <w:r w:rsidRPr="00FF002F">
        <w:rPr>
          <w:sz w:val="22"/>
          <w:szCs w:val="22"/>
          <w:lang w:val="en-US" w:eastAsia="fr-BE"/>
        </w:rPr>
        <w:t xml:space="preserve">, 2005). </w:t>
      </w:r>
      <w:bookmarkEnd w:id="32"/>
      <w:r w:rsidR="00D877EE" w:rsidRPr="00FF002F">
        <w:rPr>
          <w:sz w:val="22"/>
          <w:szCs w:val="22"/>
          <w:lang w:val="en-US" w:eastAsia="fr-BE"/>
        </w:rPr>
        <w:t>The</w:t>
      </w:r>
      <w:r w:rsidRPr="00FF002F">
        <w:rPr>
          <w:sz w:val="22"/>
          <w:szCs w:val="22"/>
          <w:lang w:val="en-US" w:eastAsia="fr-BE"/>
        </w:rPr>
        <w:t xml:space="preserve"> statistical significance of the indirect effects (IE) of </w:t>
      </w:r>
      <w:r w:rsidR="00D877EE" w:rsidRPr="00FF002F">
        <w:rPr>
          <w:sz w:val="22"/>
          <w:szCs w:val="22"/>
          <w:lang w:val="en-US" w:eastAsia="fr-BE"/>
        </w:rPr>
        <w:t>CN</w:t>
      </w:r>
      <w:r w:rsidRPr="00FF002F">
        <w:rPr>
          <w:sz w:val="22"/>
          <w:szCs w:val="22"/>
          <w:lang w:val="en-US" w:eastAsia="fr-BE"/>
        </w:rPr>
        <w:t xml:space="preserve"> on the outcomes was calculated using </w:t>
      </w:r>
      <w:r w:rsidRPr="00FF002F">
        <w:rPr>
          <w:sz w:val="22"/>
          <w:szCs w:val="22"/>
          <w:lang w:val="en-US"/>
        </w:rPr>
        <w:t xml:space="preserve">bias-corrected bootstrap (10000 bootstrap samples) confidence intervals (CI; Cheung </w:t>
      </w:r>
      <w:r w:rsidR="00591084" w:rsidRPr="00FF002F">
        <w:rPr>
          <w:sz w:val="22"/>
          <w:szCs w:val="22"/>
          <w:lang w:val="en-US"/>
        </w:rPr>
        <w:t xml:space="preserve">and </w:t>
      </w:r>
      <w:r w:rsidRPr="00FF002F">
        <w:rPr>
          <w:sz w:val="22"/>
          <w:szCs w:val="22"/>
          <w:lang w:val="en-US"/>
        </w:rPr>
        <w:t xml:space="preserve">Lau, 2008), which indicate statistical significance when the CI excludes 0. </w:t>
      </w:r>
    </w:p>
    <w:p w14:paraId="4A1FA51A" w14:textId="732AB2A3" w:rsidR="00B84314" w:rsidRPr="00FF002F" w:rsidRDefault="00B84314" w:rsidP="00FF002F">
      <w:pPr>
        <w:widowControl w:val="0"/>
        <w:ind w:firstLine="284"/>
        <w:jc w:val="both"/>
        <w:rPr>
          <w:sz w:val="22"/>
          <w:szCs w:val="22"/>
          <w:lang w:val="en-US" w:eastAsia="fr-BE"/>
        </w:rPr>
      </w:pPr>
      <w:r w:rsidRPr="00FF002F">
        <w:rPr>
          <w:sz w:val="22"/>
          <w:szCs w:val="22"/>
          <w:lang w:val="en-US" w:eastAsia="fr-BE"/>
        </w:rPr>
        <w:t xml:space="preserve">Finally, to test the extent to which the associations between </w:t>
      </w:r>
      <w:r w:rsidR="00D877EE" w:rsidRPr="00FF002F">
        <w:rPr>
          <w:sz w:val="22"/>
          <w:szCs w:val="22"/>
          <w:lang w:val="en-US" w:eastAsia="fr-BE"/>
        </w:rPr>
        <w:t>CN</w:t>
      </w:r>
      <w:r w:rsidRPr="00FF002F">
        <w:rPr>
          <w:sz w:val="22"/>
          <w:szCs w:val="22"/>
          <w:lang w:val="en-US" w:eastAsia="fr-BE"/>
        </w:rPr>
        <w:t xml:space="preserve"> and the mediators (i.e., affective rumination and problem-solving pondering) differed (i.e., was moderated) </w:t>
      </w:r>
      <w:r w:rsidR="00D877EE" w:rsidRPr="00FF002F">
        <w:rPr>
          <w:sz w:val="22"/>
          <w:szCs w:val="22"/>
          <w:lang w:val="en-US" w:eastAsia="fr-BE"/>
        </w:rPr>
        <w:t>as a function of work context (</w:t>
      </w:r>
      <w:r w:rsidRPr="00FF002F">
        <w:rPr>
          <w:sz w:val="22"/>
          <w:szCs w:val="22"/>
          <w:lang w:val="en-US" w:eastAsia="fr-BE"/>
        </w:rPr>
        <w:t xml:space="preserve">onsite </w:t>
      </w:r>
      <w:r w:rsidR="009A7E2E" w:rsidRPr="00FF002F">
        <w:rPr>
          <w:i/>
          <w:sz w:val="22"/>
          <w:szCs w:val="22"/>
          <w:lang w:val="en-US" w:eastAsia="fr-BE"/>
        </w:rPr>
        <w:t>vs</w:t>
      </w:r>
      <w:r w:rsidR="009A7E2E" w:rsidRPr="00FF002F">
        <w:rPr>
          <w:sz w:val="22"/>
          <w:szCs w:val="22"/>
          <w:lang w:val="en-US" w:eastAsia="fr-BE"/>
        </w:rPr>
        <w:t xml:space="preserve"> </w:t>
      </w:r>
      <w:r w:rsidRPr="00FF002F">
        <w:rPr>
          <w:sz w:val="22"/>
          <w:szCs w:val="22"/>
          <w:lang w:val="en-US" w:eastAsia="fr-BE"/>
        </w:rPr>
        <w:t>remote</w:t>
      </w:r>
      <w:r w:rsidR="00D877EE" w:rsidRPr="00FF002F">
        <w:rPr>
          <w:sz w:val="22"/>
          <w:szCs w:val="22"/>
          <w:lang w:val="en-US" w:eastAsia="fr-BE"/>
        </w:rPr>
        <w:t>)</w:t>
      </w:r>
      <w:r w:rsidRPr="00FF002F">
        <w:rPr>
          <w:sz w:val="22"/>
          <w:szCs w:val="22"/>
          <w:lang w:val="en-US" w:eastAsia="fr-BE"/>
        </w:rPr>
        <w:t xml:space="preserve">, latent interactions between work </w:t>
      </w:r>
      <w:r w:rsidR="00D877EE" w:rsidRPr="00FF002F">
        <w:rPr>
          <w:sz w:val="22"/>
          <w:szCs w:val="22"/>
          <w:lang w:val="en-US" w:eastAsia="fr-BE"/>
        </w:rPr>
        <w:t xml:space="preserve">context </w:t>
      </w:r>
      <w:r w:rsidRPr="00FF002F">
        <w:rPr>
          <w:sz w:val="22"/>
          <w:szCs w:val="22"/>
          <w:lang w:val="en-US" w:eastAsia="fr-BE"/>
        </w:rPr>
        <w:t xml:space="preserve">(0: Onsite workers; 1: Remote workers) and </w:t>
      </w:r>
      <w:r w:rsidR="00543BD4" w:rsidRPr="00FF002F">
        <w:rPr>
          <w:sz w:val="22"/>
          <w:szCs w:val="22"/>
          <w:lang w:val="en-US" w:eastAsia="fr-BE"/>
        </w:rPr>
        <w:t>CN</w:t>
      </w:r>
      <w:r w:rsidRPr="00FF002F">
        <w:rPr>
          <w:sz w:val="22"/>
          <w:szCs w:val="22"/>
          <w:lang w:val="en-US" w:eastAsia="fr-BE"/>
        </w:rPr>
        <w:t xml:space="preserve"> were estimated with the latent moderated SEM approach (LMS; </w:t>
      </w:r>
      <w:r w:rsidRPr="00FF002F">
        <w:rPr>
          <w:sz w:val="22"/>
          <w:szCs w:val="22"/>
          <w:lang w:val="en-US"/>
        </w:rPr>
        <w:t xml:space="preserve">Klein </w:t>
      </w:r>
      <w:r w:rsidR="00591084" w:rsidRPr="00FF002F">
        <w:rPr>
          <w:sz w:val="22"/>
          <w:szCs w:val="22"/>
          <w:lang w:val="en-US"/>
        </w:rPr>
        <w:t xml:space="preserve">and </w:t>
      </w:r>
      <w:proofErr w:type="spellStart"/>
      <w:r w:rsidRPr="00FF002F">
        <w:rPr>
          <w:sz w:val="22"/>
          <w:szCs w:val="22"/>
          <w:lang w:val="en-US"/>
        </w:rPr>
        <w:t>Moosbrugger</w:t>
      </w:r>
      <w:proofErr w:type="spellEnd"/>
      <w:r w:rsidRPr="00FF002F">
        <w:rPr>
          <w:sz w:val="22"/>
          <w:szCs w:val="22"/>
          <w:lang w:val="en-US"/>
        </w:rPr>
        <w:t>, 2000</w:t>
      </w:r>
      <w:r w:rsidRPr="00FF002F">
        <w:rPr>
          <w:sz w:val="22"/>
          <w:szCs w:val="22"/>
          <w:lang w:val="en-US" w:eastAsia="fr-BE"/>
        </w:rPr>
        <w:t xml:space="preserve">) and allowed to predict the mediators. Significant interactions were then plotted </w:t>
      </w:r>
      <w:r w:rsidR="00D877EE" w:rsidRPr="00FF002F">
        <w:rPr>
          <w:sz w:val="22"/>
          <w:szCs w:val="22"/>
          <w:lang w:val="en-US" w:eastAsia="fr-BE"/>
        </w:rPr>
        <w:t xml:space="preserve">using </w:t>
      </w:r>
      <w:r w:rsidRPr="00FF002F">
        <w:rPr>
          <w:sz w:val="22"/>
          <w:szCs w:val="22"/>
          <w:lang w:val="en-US" w:eastAsia="fr-BE"/>
        </w:rPr>
        <w:t xml:space="preserve">simple slope analyses conducted by simply recoding the work </w:t>
      </w:r>
      <w:r w:rsidR="00D877EE" w:rsidRPr="00FF002F">
        <w:rPr>
          <w:sz w:val="22"/>
          <w:szCs w:val="22"/>
          <w:lang w:val="en-US" w:eastAsia="fr-BE"/>
        </w:rPr>
        <w:t xml:space="preserve">context </w:t>
      </w:r>
      <w:r w:rsidRPr="00FF002F">
        <w:rPr>
          <w:sz w:val="22"/>
          <w:szCs w:val="22"/>
          <w:lang w:val="en-US" w:eastAsia="fr-BE"/>
        </w:rPr>
        <w:t xml:space="preserve">(1: Onsite workers; 0: Remote workers) (Marsh </w:t>
      </w:r>
      <w:r w:rsidRPr="00FF002F">
        <w:rPr>
          <w:i/>
          <w:sz w:val="22"/>
          <w:szCs w:val="22"/>
          <w:lang w:val="en-US" w:eastAsia="fr-BE"/>
        </w:rPr>
        <w:t>et al.</w:t>
      </w:r>
      <w:r w:rsidRPr="00FF002F">
        <w:rPr>
          <w:sz w:val="22"/>
          <w:szCs w:val="22"/>
          <w:lang w:val="en-US" w:eastAsia="fr-BE"/>
        </w:rPr>
        <w:t xml:space="preserve">, 2013). </w:t>
      </w:r>
    </w:p>
    <w:p w14:paraId="3B0DC5CA" w14:textId="77777777" w:rsidR="00B84314" w:rsidRPr="00FF002F" w:rsidRDefault="00B84314" w:rsidP="00FF002F">
      <w:pPr>
        <w:widowControl w:val="0"/>
        <w:jc w:val="center"/>
        <w:rPr>
          <w:b/>
          <w:sz w:val="22"/>
          <w:szCs w:val="22"/>
          <w:lang w:val="en-US" w:eastAsia="fr-BE"/>
        </w:rPr>
      </w:pPr>
      <w:r w:rsidRPr="00FF002F">
        <w:rPr>
          <w:b/>
          <w:sz w:val="22"/>
          <w:szCs w:val="22"/>
          <w:lang w:val="en-US" w:eastAsia="fr-BE"/>
        </w:rPr>
        <w:t>Results</w:t>
      </w:r>
    </w:p>
    <w:p w14:paraId="21A2B943" w14:textId="2C068535" w:rsidR="009E35C2" w:rsidRPr="00FF002F" w:rsidRDefault="00B84314" w:rsidP="00FF002F">
      <w:pPr>
        <w:widowControl w:val="0"/>
        <w:ind w:firstLine="284"/>
        <w:jc w:val="both"/>
        <w:rPr>
          <w:sz w:val="22"/>
          <w:szCs w:val="22"/>
          <w:lang w:val="en-US" w:eastAsia="fr-BE"/>
        </w:rPr>
      </w:pPr>
      <w:bookmarkStart w:id="33" w:name="_Hlk102056307"/>
      <w:bookmarkStart w:id="34" w:name="_Hlk113641004"/>
      <w:r w:rsidRPr="00FF002F">
        <w:rPr>
          <w:sz w:val="22"/>
          <w:szCs w:val="22"/>
          <w:lang w:val="en-US" w:eastAsia="fr-BE"/>
        </w:rPr>
        <w:t>The goodness of fit of the CFA (χ</w:t>
      </w:r>
      <w:r w:rsidRPr="00FF002F">
        <w:rPr>
          <w:sz w:val="22"/>
          <w:szCs w:val="22"/>
          <w:vertAlign w:val="superscript"/>
          <w:lang w:val="en-US" w:eastAsia="fr-BE"/>
        </w:rPr>
        <w:t>2</w:t>
      </w:r>
      <w:r w:rsidRPr="00FF002F">
        <w:rPr>
          <w:sz w:val="22"/>
          <w:szCs w:val="22"/>
          <w:lang w:val="en-US" w:eastAsia="fr-BE"/>
        </w:rPr>
        <w:t xml:space="preserve"> = 756.342, </w:t>
      </w:r>
      <w:r w:rsidRPr="00FF002F">
        <w:rPr>
          <w:i/>
          <w:sz w:val="22"/>
          <w:szCs w:val="22"/>
          <w:lang w:val="en-US" w:eastAsia="fr-BE"/>
        </w:rPr>
        <w:t>df</w:t>
      </w:r>
      <w:r w:rsidRPr="00FF002F">
        <w:rPr>
          <w:sz w:val="22"/>
          <w:szCs w:val="22"/>
          <w:lang w:val="en-US" w:eastAsia="fr-BE"/>
        </w:rPr>
        <w:t xml:space="preserve"> = 233; CFI = .926; TLI = .913; RMSEA = .071 [.066; .077]</w:t>
      </w:r>
      <w:r w:rsidR="00154EEC" w:rsidRPr="00FF002F">
        <w:rPr>
          <w:sz w:val="22"/>
          <w:szCs w:val="22"/>
          <w:lang w:val="en-US" w:eastAsia="fr-BE"/>
        </w:rPr>
        <w:t>; and SRMR = .047</w:t>
      </w:r>
      <w:r w:rsidRPr="00FF002F">
        <w:rPr>
          <w:sz w:val="22"/>
          <w:szCs w:val="22"/>
          <w:lang w:val="en-US" w:eastAsia="fr-BE"/>
        </w:rPr>
        <w:t>) and SEM (χ</w:t>
      </w:r>
      <w:r w:rsidRPr="00FF002F">
        <w:rPr>
          <w:sz w:val="22"/>
          <w:szCs w:val="22"/>
          <w:vertAlign w:val="superscript"/>
          <w:lang w:val="en-US" w:eastAsia="fr-BE"/>
        </w:rPr>
        <w:t>2</w:t>
      </w:r>
      <w:r w:rsidRPr="00FF002F">
        <w:rPr>
          <w:sz w:val="22"/>
          <w:szCs w:val="22"/>
          <w:lang w:val="en-US" w:eastAsia="fr-BE"/>
        </w:rPr>
        <w:t xml:space="preserve"> = 787.020, </w:t>
      </w:r>
      <w:r w:rsidRPr="00FF002F">
        <w:rPr>
          <w:i/>
          <w:sz w:val="22"/>
          <w:szCs w:val="22"/>
          <w:lang w:val="en-US" w:eastAsia="fr-BE"/>
        </w:rPr>
        <w:t>df</w:t>
      </w:r>
      <w:r w:rsidRPr="00FF002F">
        <w:rPr>
          <w:sz w:val="22"/>
          <w:szCs w:val="22"/>
          <w:lang w:val="en-US" w:eastAsia="fr-BE"/>
        </w:rPr>
        <w:t xml:space="preserve"> = 235; CFI = .922; TLI = .909; RMSEA = .073 [.067; .079]</w:t>
      </w:r>
      <w:r w:rsidR="00154EEC" w:rsidRPr="00FF002F">
        <w:rPr>
          <w:sz w:val="22"/>
          <w:szCs w:val="22"/>
          <w:lang w:val="en-US" w:eastAsia="fr-BE"/>
        </w:rPr>
        <w:t>; and SRMR = .060</w:t>
      </w:r>
      <w:r w:rsidRPr="00FF002F">
        <w:rPr>
          <w:sz w:val="22"/>
          <w:szCs w:val="22"/>
          <w:lang w:val="en-US" w:eastAsia="fr-BE"/>
        </w:rPr>
        <w:t>) solutions was satisfactory</w:t>
      </w:r>
      <w:r w:rsidR="0010197A" w:rsidRPr="00FF002F">
        <w:rPr>
          <w:sz w:val="22"/>
          <w:szCs w:val="22"/>
          <w:lang w:val="en-US" w:eastAsia="fr-BE"/>
        </w:rPr>
        <w:t xml:space="preserve"> and comparable</w:t>
      </w:r>
      <w:r w:rsidRPr="00FF002F">
        <w:rPr>
          <w:sz w:val="22"/>
          <w:szCs w:val="22"/>
          <w:lang w:val="en-US" w:eastAsia="fr-BE"/>
        </w:rPr>
        <w:t xml:space="preserve">, supporting their ability to provide an accurate representation of the data. </w:t>
      </w:r>
      <w:bookmarkEnd w:id="33"/>
      <w:r w:rsidRPr="00FF002F">
        <w:rPr>
          <w:sz w:val="22"/>
          <w:szCs w:val="22"/>
          <w:lang w:val="en-US" w:eastAsia="fr-BE"/>
        </w:rPr>
        <w:t xml:space="preserve">Parameter estimates from the CFA solution are reported in Table 1 (factor loadings and </w:t>
      </w:r>
      <w:proofErr w:type="spellStart"/>
      <w:r w:rsidRPr="00FF002F">
        <w:rPr>
          <w:sz w:val="22"/>
          <w:szCs w:val="22"/>
          <w:lang w:val="en-US" w:eastAsia="fr-BE"/>
        </w:rPr>
        <w:t>uniquenesses</w:t>
      </w:r>
      <w:proofErr w:type="spellEnd"/>
      <w:r w:rsidRPr="00FF002F">
        <w:rPr>
          <w:sz w:val="22"/>
          <w:szCs w:val="22"/>
          <w:lang w:val="en-US" w:eastAsia="fr-BE"/>
        </w:rPr>
        <w:t xml:space="preserve">) and </w:t>
      </w:r>
      <w:r w:rsidR="008810DA" w:rsidRPr="00FF002F">
        <w:rPr>
          <w:sz w:val="22"/>
          <w:szCs w:val="22"/>
          <w:lang w:val="en-US" w:eastAsia="fr-BE"/>
        </w:rPr>
        <w:t xml:space="preserve">Table </w:t>
      </w:r>
      <w:r w:rsidRPr="00FF002F">
        <w:rPr>
          <w:sz w:val="22"/>
          <w:szCs w:val="22"/>
          <w:lang w:val="en-US" w:eastAsia="fr-BE"/>
        </w:rPr>
        <w:t xml:space="preserve">2 (latent correlations). These results revealed well-defined, reliable, and </w:t>
      </w:r>
      <w:r w:rsidR="0010197A" w:rsidRPr="00FF002F">
        <w:rPr>
          <w:sz w:val="22"/>
          <w:szCs w:val="22"/>
          <w:lang w:val="en-US" w:eastAsia="fr-BE"/>
        </w:rPr>
        <w:t xml:space="preserve">correlated </w:t>
      </w:r>
      <w:r w:rsidRPr="00FF002F">
        <w:rPr>
          <w:sz w:val="22"/>
          <w:szCs w:val="22"/>
          <w:lang w:val="en-US" w:eastAsia="fr-BE"/>
        </w:rPr>
        <w:t xml:space="preserve">but well-differentiated constructs. </w:t>
      </w:r>
    </w:p>
    <w:bookmarkEnd w:id="34"/>
    <w:p w14:paraId="1A69AD14" w14:textId="6901F421" w:rsidR="00B84314" w:rsidRPr="00FF002F" w:rsidRDefault="00B84314" w:rsidP="00FF002F">
      <w:pPr>
        <w:widowControl w:val="0"/>
        <w:ind w:firstLine="284"/>
        <w:jc w:val="both"/>
        <w:rPr>
          <w:sz w:val="22"/>
          <w:szCs w:val="22"/>
          <w:lang w:val="en-US" w:eastAsia="fr-BE"/>
        </w:rPr>
      </w:pPr>
      <w:r w:rsidRPr="00FF002F">
        <w:rPr>
          <w:sz w:val="22"/>
          <w:szCs w:val="22"/>
          <w:lang w:val="en-US" w:eastAsia="fr-BE"/>
        </w:rPr>
        <w:t xml:space="preserve">The parameter estimates </w:t>
      </w:r>
      <w:r w:rsidR="004B7B5A" w:rsidRPr="00FF002F">
        <w:rPr>
          <w:sz w:val="22"/>
          <w:szCs w:val="22"/>
          <w:lang w:val="en-US" w:eastAsia="fr-BE"/>
        </w:rPr>
        <w:t xml:space="preserve">from </w:t>
      </w:r>
      <w:r w:rsidRPr="00FF002F">
        <w:rPr>
          <w:sz w:val="22"/>
          <w:szCs w:val="22"/>
          <w:lang w:val="en-US" w:eastAsia="fr-BE"/>
        </w:rPr>
        <w:t>the predictive part of the SEM solution, as well as those from the subsequent model including latent interactions, are reported in Table 3</w:t>
      </w:r>
      <w:r w:rsidR="00FD2C54" w:rsidRPr="00FF002F">
        <w:rPr>
          <w:sz w:val="22"/>
          <w:szCs w:val="22"/>
          <w:lang w:val="en-US" w:eastAsia="fr-BE"/>
        </w:rPr>
        <w:t xml:space="preserve"> and Figure 3</w:t>
      </w:r>
      <w:r w:rsidR="004B7B5A" w:rsidRPr="00FF002F">
        <w:rPr>
          <w:sz w:val="22"/>
          <w:szCs w:val="22"/>
          <w:vertAlign w:val="superscript"/>
          <w:lang w:val="en-US" w:eastAsia="fr-BE"/>
        </w:rPr>
        <w:t>1</w:t>
      </w:r>
      <w:r w:rsidRPr="00FF002F">
        <w:rPr>
          <w:sz w:val="22"/>
          <w:szCs w:val="22"/>
          <w:lang w:val="en-US" w:eastAsia="fr-BE"/>
        </w:rPr>
        <w:t xml:space="preserve">. These results </w:t>
      </w:r>
      <w:r w:rsidR="009E35C2" w:rsidRPr="00FF002F">
        <w:rPr>
          <w:sz w:val="22"/>
          <w:szCs w:val="22"/>
          <w:lang w:val="en-US" w:eastAsia="fr-BE"/>
        </w:rPr>
        <w:t xml:space="preserve">showed </w:t>
      </w:r>
      <w:r w:rsidRPr="00FF002F">
        <w:rPr>
          <w:sz w:val="22"/>
          <w:szCs w:val="22"/>
          <w:lang w:val="en-US" w:eastAsia="fr-BE"/>
        </w:rPr>
        <w:t xml:space="preserve">that </w:t>
      </w:r>
      <w:r w:rsidR="0010197A" w:rsidRPr="00FF002F">
        <w:rPr>
          <w:sz w:val="22"/>
          <w:szCs w:val="22"/>
          <w:lang w:val="en-US" w:eastAsia="fr-BE"/>
        </w:rPr>
        <w:t>CN</w:t>
      </w:r>
      <w:r w:rsidRPr="00FF002F">
        <w:rPr>
          <w:sz w:val="22"/>
          <w:szCs w:val="22"/>
          <w:lang w:val="en-US" w:eastAsia="fr-BE"/>
        </w:rPr>
        <w:t xml:space="preserve"> </w:t>
      </w:r>
      <w:r w:rsidR="0010197A" w:rsidRPr="00FF002F">
        <w:rPr>
          <w:sz w:val="22"/>
          <w:szCs w:val="22"/>
          <w:lang w:val="en-US" w:eastAsia="fr-BE"/>
        </w:rPr>
        <w:t xml:space="preserve">was </w:t>
      </w:r>
      <w:r w:rsidRPr="00FF002F">
        <w:rPr>
          <w:sz w:val="22"/>
          <w:szCs w:val="22"/>
          <w:lang w:val="en-US" w:eastAsia="fr-BE"/>
        </w:rPr>
        <w:t>associated with higher levels of WFC and FWC</w:t>
      </w:r>
      <w:r w:rsidR="0010197A" w:rsidRPr="00FF002F">
        <w:rPr>
          <w:sz w:val="22"/>
          <w:szCs w:val="22"/>
          <w:lang w:val="en-US" w:eastAsia="fr-BE"/>
        </w:rPr>
        <w:t xml:space="preserve">, </w:t>
      </w:r>
      <w:r w:rsidR="00EC7B41" w:rsidRPr="00FF002F">
        <w:rPr>
          <w:sz w:val="22"/>
          <w:szCs w:val="22"/>
          <w:lang w:val="en-US" w:eastAsia="fr-BE"/>
        </w:rPr>
        <w:t xml:space="preserve">supporting </w:t>
      </w:r>
      <w:r w:rsidR="002D5B12" w:rsidRPr="00FF002F">
        <w:rPr>
          <w:sz w:val="22"/>
          <w:szCs w:val="22"/>
          <w:lang w:val="en-US" w:eastAsia="fr-BE"/>
        </w:rPr>
        <w:t>H</w:t>
      </w:r>
      <w:r w:rsidR="00EC7B41" w:rsidRPr="00FF002F">
        <w:rPr>
          <w:sz w:val="22"/>
          <w:szCs w:val="22"/>
          <w:lang w:val="en-US" w:eastAsia="fr-BE"/>
        </w:rPr>
        <w:t xml:space="preserve">1b and </w:t>
      </w:r>
      <w:r w:rsidR="002D5B12" w:rsidRPr="00FF002F">
        <w:rPr>
          <w:sz w:val="22"/>
          <w:szCs w:val="22"/>
          <w:lang w:val="en-US" w:eastAsia="fr-BE"/>
        </w:rPr>
        <w:t>H</w:t>
      </w:r>
      <w:r w:rsidR="00EC7B41" w:rsidRPr="00FF002F">
        <w:rPr>
          <w:sz w:val="22"/>
          <w:szCs w:val="22"/>
          <w:lang w:val="en-US" w:eastAsia="fr-BE"/>
        </w:rPr>
        <w:t xml:space="preserve">1c, </w:t>
      </w:r>
      <w:r w:rsidR="0010197A" w:rsidRPr="00FF002F">
        <w:rPr>
          <w:sz w:val="22"/>
          <w:szCs w:val="22"/>
          <w:lang w:val="en-US" w:eastAsia="fr-BE"/>
        </w:rPr>
        <w:t xml:space="preserve">but was not associated with </w:t>
      </w:r>
      <w:r w:rsidRPr="00FF002F">
        <w:rPr>
          <w:sz w:val="22"/>
          <w:szCs w:val="22"/>
          <w:lang w:val="en-US" w:eastAsia="fr-BE"/>
        </w:rPr>
        <w:t xml:space="preserve">job satisfaction, </w:t>
      </w:r>
      <w:r w:rsidR="00EC7B41" w:rsidRPr="00FF002F">
        <w:rPr>
          <w:sz w:val="22"/>
          <w:szCs w:val="22"/>
          <w:lang w:val="en-US" w:eastAsia="fr-BE"/>
        </w:rPr>
        <w:t xml:space="preserve">failing to </w:t>
      </w:r>
      <w:r w:rsidRPr="00FF002F">
        <w:rPr>
          <w:sz w:val="22"/>
          <w:szCs w:val="22"/>
          <w:lang w:val="en-US" w:eastAsia="fr-BE"/>
        </w:rPr>
        <w:t xml:space="preserve">support </w:t>
      </w:r>
      <w:r w:rsidR="002D5B12" w:rsidRPr="00FF002F">
        <w:rPr>
          <w:sz w:val="22"/>
          <w:szCs w:val="22"/>
          <w:lang w:val="en-US" w:eastAsia="fr-BE"/>
        </w:rPr>
        <w:t>H</w:t>
      </w:r>
      <w:r w:rsidRPr="00FF002F">
        <w:rPr>
          <w:sz w:val="22"/>
          <w:szCs w:val="22"/>
          <w:lang w:val="en-US" w:eastAsia="fr-BE"/>
        </w:rPr>
        <w:t>1</w:t>
      </w:r>
      <w:r w:rsidR="00EC7B41" w:rsidRPr="00FF002F">
        <w:rPr>
          <w:sz w:val="22"/>
          <w:szCs w:val="22"/>
          <w:lang w:val="en-US" w:eastAsia="fr-BE"/>
        </w:rPr>
        <w:t>a</w:t>
      </w:r>
      <w:r w:rsidRPr="00FF002F">
        <w:rPr>
          <w:sz w:val="22"/>
          <w:szCs w:val="22"/>
          <w:lang w:val="en-US" w:eastAsia="fr-BE"/>
        </w:rPr>
        <w:t xml:space="preserve">. </w:t>
      </w:r>
      <w:r w:rsidR="0010197A" w:rsidRPr="00FF002F">
        <w:rPr>
          <w:sz w:val="22"/>
          <w:szCs w:val="22"/>
          <w:lang w:val="en-US" w:eastAsia="fr-BE"/>
        </w:rPr>
        <w:t>CN was</w:t>
      </w:r>
      <w:r w:rsidRPr="00FF002F">
        <w:rPr>
          <w:sz w:val="22"/>
          <w:szCs w:val="22"/>
          <w:lang w:val="en-US" w:eastAsia="fr-BE"/>
        </w:rPr>
        <w:t xml:space="preserve"> also positively related to affective rumination and problem-solving pondering, supporting </w:t>
      </w:r>
      <w:r w:rsidR="002D5B12" w:rsidRPr="00FF002F">
        <w:rPr>
          <w:sz w:val="22"/>
          <w:szCs w:val="22"/>
          <w:lang w:val="en-US" w:eastAsia="fr-BE"/>
        </w:rPr>
        <w:t>H</w:t>
      </w:r>
      <w:r w:rsidRPr="00FF002F">
        <w:rPr>
          <w:sz w:val="22"/>
          <w:szCs w:val="22"/>
          <w:lang w:val="en-US" w:eastAsia="fr-BE"/>
        </w:rPr>
        <w:t>2</w:t>
      </w:r>
      <w:r w:rsidR="00EC7B41" w:rsidRPr="00FF002F">
        <w:rPr>
          <w:sz w:val="22"/>
          <w:szCs w:val="22"/>
          <w:lang w:val="en-US" w:eastAsia="fr-BE"/>
        </w:rPr>
        <w:t xml:space="preserve">a and </w:t>
      </w:r>
      <w:r w:rsidR="002D5B12" w:rsidRPr="00FF002F">
        <w:rPr>
          <w:sz w:val="22"/>
          <w:szCs w:val="22"/>
          <w:lang w:val="en-US" w:eastAsia="fr-BE"/>
        </w:rPr>
        <w:t>H</w:t>
      </w:r>
      <w:r w:rsidR="00EC7B41" w:rsidRPr="00FF002F">
        <w:rPr>
          <w:sz w:val="22"/>
          <w:szCs w:val="22"/>
          <w:lang w:val="en-US" w:eastAsia="fr-BE"/>
        </w:rPr>
        <w:t>2b</w:t>
      </w:r>
      <w:r w:rsidRPr="00FF002F">
        <w:rPr>
          <w:sz w:val="22"/>
          <w:szCs w:val="22"/>
          <w:lang w:val="en-US" w:eastAsia="fr-BE"/>
        </w:rPr>
        <w:t xml:space="preserve">. </w:t>
      </w:r>
      <w:bookmarkStart w:id="35" w:name="_Hlk102489903"/>
      <w:bookmarkStart w:id="36" w:name="_Hlk102111623"/>
      <w:r w:rsidR="009E35C2" w:rsidRPr="00FF002F">
        <w:rPr>
          <w:sz w:val="22"/>
          <w:szCs w:val="22"/>
          <w:lang w:val="en-US" w:eastAsia="fr-BE"/>
        </w:rPr>
        <w:t>In turn, a</w:t>
      </w:r>
      <w:r w:rsidRPr="00FF002F">
        <w:rPr>
          <w:sz w:val="22"/>
          <w:szCs w:val="22"/>
          <w:lang w:val="en-US" w:eastAsia="fr-BE"/>
        </w:rPr>
        <w:t xml:space="preserve">ffective rumination </w:t>
      </w:r>
      <w:r w:rsidR="009E35C2" w:rsidRPr="00FF002F">
        <w:rPr>
          <w:sz w:val="22"/>
          <w:szCs w:val="22"/>
          <w:lang w:val="en-US" w:eastAsia="fr-BE"/>
        </w:rPr>
        <w:t xml:space="preserve">and problem-solving pondering were both </w:t>
      </w:r>
      <w:r w:rsidRPr="00FF002F">
        <w:rPr>
          <w:sz w:val="22"/>
          <w:szCs w:val="22"/>
          <w:lang w:val="en-US" w:eastAsia="fr-BE"/>
        </w:rPr>
        <w:t>associated with higher levels of WFC</w:t>
      </w:r>
      <w:r w:rsidR="00F452CD" w:rsidRPr="00FF002F">
        <w:rPr>
          <w:sz w:val="22"/>
          <w:szCs w:val="22"/>
          <w:lang w:val="en-US" w:eastAsia="fr-BE"/>
        </w:rPr>
        <w:t xml:space="preserve">, </w:t>
      </w:r>
      <w:r w:rsidR="009E35C2" w:rsidRPr="00FF002F">
        <w:rPr>
          <w:sz w:val="22"/>
          <w:szCs w:val="22"/>
          <w:lang w:val="en-US" w:eastAsia="fr-BE"/>
        </w:rPr>
        <w:t xml:space="preserve">supporting </w:t>
      </w:r>
      <w:r w:rsidR="002D5B12" w:rsidRPr="00FF002F">
        <w:rPr>
          <w:sz w:val="22"/>
          <w:szCs w:val="22"/>
          <w:lang w:val="en-US" w:eastAsia="fr-BE"/>
        </w:rPr>
        <w:t>H</w:t>
      </w:r>
      <w:r w:rsidR="009E35C2" w:rsidRPr="00FF002F">
        <w:rPr>
          <w:sz w:val="22"/>
          <w:szCs w:val="22"/>
          <w:lang w:val="en-US" w:eastAsia="fr-BE"/>
        </w:rPr>
        <w:t xml:space="preserve">3a and </w:t>
      </w:r>
      <w:r w:rsidR="002D5B12" w:rsidRPr="00FF002F">
        <w:rPr>
          <w:sz w:val="22"/>
          <w:szCs w:val="22"/>
          <w:lang w:val="en-US" w:eastAsia="fr-BE"/>
        </w:rPr>
        <w:t>H</w:t>
      </w:r>
      <w:r w:rsidR="009E35C2" w:rsidRPr="00FF002F">
        <w:rPr>
          <w:sz w:val="22"/>
          <w:szCs w:val="22"/>
          <w:lang w:val="en-US" w:eastAsia="fr-BE"/>
        </w:rPr>
        <w:t xml:space="preserve">4a. Likewise, affective rumination was associated with lower levels of job satisfaction, whereas problem-solving pondering was associated with higher levels of job satisfaction, supporting </w:t>
      </w:r>
      <w:r w:rsidR="002D5B12" w:rsidRPr="00FF002F">
        <w:rPr>
          <w:sz w:val="22"/>
          <w:szCs w:val="22"/>
          <w:lang w:val="en-US" w:eastAsia="fr-BE"/>
        </w:rPr>
        <w:t>H</w:t>
      </w:r>
      <w:r w:rsidR="009E35C2" w:rsidRPr="00FF002F">
        <w:rPr>
          <w:sz w:val="22"/>
          <w:szCs w:val="22"/>
          <w:lang w:val="en-US" w:eastAsia="fr-BE"/>
        </w:rPr>
        <w:t xml:space="preserve">3c and </w:t>
      </w:r>
      <w:r w:rsidR="002D5B12" w:rsidRPr="00FF002F">
        <w:rPr>
          <w:sz w:val="22"/>
          <w:szCs w:val="22"/>
          <w:lang w:val="en-US" w:eastAsia="fr-BE"/>
        </w:rPr>
        <w:t>H</w:t>
      </w:r>
      <w:r w:rsidR="009E35C2" w:rsidRPr="00FF002F">
        <w:rPr>
          <w:sz w:val="22"/>
          <w:szCs w:val="22"/>
          <w:lang w:val="en-US" w:eastAsia="fr-BE"/>
        </w:rPr>
        <w:t xml:space="preserve">4c. However, affective rumination, but not problem-solving pondering, was associated with higher levels of FWC, supporting </w:t>
      </w:r>
      <w:r w:rsidR="002D5B12" w:rsidRPr="00FF002F">
        <w:rPr>
          <w:sz w:val="22"/>
          <w:szCs w:val="22"/>
          <w:lang w:val="en-US" w:eastAsia="fr-BE"/>
        </w:rPr>
        <w:t>H</w:t>
      </w:r>
      <w:r w:rsidR="009E35C2" w:rsidRPr="00FF002F">
        <w:rPr>
          <w:sz w:val="22"/>
          <w:szCs w:val="22"/>
          <w:lang w:val="en-US" w:eastAsia="fr-BE"/>
        </w:rPr>
        <w:t xml:space="preserve">3b </w:t>
      </w:r>
      <w:r w:rsidR="002D5B12" w:rsidRPr="00FF002F">
        <w:rPr>
          <w:sz w:val="22"/>
          <w:szCs w:val="22"/>
          <w:lang w:val="en-US" w:eastAsia="fr-BE"/>
        </w:rPr>
        <w:t>but not H</w:t>
      </w:r>
      <w:r w:rsidR="009E35C2" w:rsidRPr="00FF002F">
        <w:rPr>
          <w:sz w:val="22"/>
          <w:szCs w:val="22"/>
          <w:lang w:val="en-US" w:eastAsia="fr-BE"/>
        </w:rPr>
        <w:t xml:space="preserve">4b. </w:t>
      </w:r>
      <w:bookmarkEnd w:id="35"/>
      <w:r w:rsidR="009E35C2" w:rsidRPr="00FF002F">
        <w:rPr>
          <w:sz w:val="22"/>
          <w:szCs w:val="22"/>
          <w:lang w:val="en-US" w:eastAsia="fr-BE"/>
        </w:rPr>
        <w:t xml:space="preserve">Lastly, </w:t>
      </w:r>
      <w:bookmarkEnd w:id="36"/>
      <w:r w:rsidRPr="00FF002F">
        <w:rPr>
          <w:sz w:val="22"/>
          <w:szCs w:val="22"/>
          <w:lang w:val="en-US" w:eastAsia="fr-BE"/>
        </w:rPr>
        <w:t xml:space="preserve">on its own, </w:t>
      </w:r>
      <w:r w:rsidR="0010197A" w:rsidRPr="00FF002F">
        <w:rPr>
          <w:sz w:val="22"/>
          <w:szCs w:val="22"/>
          <w:lang w:val="en-US" w:eastAsia="fr-BE"/>
        </w:rPr>
        <w:t xml:space="preserve">the </w:t>
      </w:r>
      <w:r w:rsidRPr="00FF002F">
        <w:rPr>
          <w:sz w:val="22"/>
          <w:szCs w:val="22"/>
          <w:lang w:val="en-US" w:eastAsia="fr-BE"/>
        </w:rPr>
        <w:t xml:space="preserve">work </w:t>
      </w:r>
      <w:r w:rsidR="0010197A" w:rsidRPr="00FF002F">
        <w:rPr>
          <w:sz w:val="22"/>
          <w:szCs w:val="22"/>
          <w:lang w:val="en-US" w:eastAsia="fr-BE"/>
        </w:rPr>
        <w:t xml:space="preserve">context (onsite </w:t>
      </w:r>
      <w:r w:rsidR="009E35C2" w:rsidRPr="00FF002F">
        <w:rPr>
          <w:i/>
          <w:iCs/>
          <w:sz w:val="22"/>
          <w:szCs w:val="22"/>
          <w:lang w:val="en-US" w:eastAsia="fr-BE"/>
        </w:rPr>
        <w:t>vs</w:t>
      </w:r>
      <w:r w:rsidR="009E35C2" w:rsidRPr="00FF002F">
        <w:rPr>
          <w:sz w:val="22"/>
          <w:szCs w:val="22"/>
          <w:lang w:val="en-US" w:eastAsia="fr-BE"/>
        </w:rPr>
        <w:t xml:space="preserve"> </w:t>
      </w:r>
      <w:r w:rsidR="0010197A" w:rsidRPr="00FF002F">
        <w:rPr>
          <w:sz w:val="22"/>
          <w:szCs w:val="22"/>
          <w:lang w:val="en-US" w:eastAsia="fr-BE"/>
        </w:rPr>
        <w:t xml:space="preserve">remote) </w:t>
      </w:r>
      <w:r w:rsidRPr="00FF002F">
        <w:rPr>
          <w:sz w:val="22"/>
          <w:szCs w:val="22"/>
          <w:lang w:val="en-US" w:eastAsia="fr-BE"/>
        </w:rPr>
        <w:t xml:space="preserve">was not </w:t>
      </w:r>
      <w:r w:rsidR="009E35C2" w:rsidRPr="00FF002F">
        <w:rPr>
          <w:sz w:val="22"/>
          <w:szCs w:val="22"/>
          <w:lang w:val="en-US" w:eastAsia="fr-BE"/>
        </w:rPr>
        <w:t xml:space="preserve">related to </w:t>
      </w:r>
      <w:r w:rsidRPr="00FF002F">
        <w:rPr>
          <w:sz w:val="22"/>
          <w:szCs w:val="22"/>
          <w:lang w:val="en-US" w:eastAsia="fr-BE"/>
        </w:rPr>
        <w:t xml:space="preserve">affective rumination, problem-solving pondering, WFC, and job satisfaction. However, </w:t>
      </w:r>
      <w:r w:rsidR="009E35C2" w:rsidRPr="00FF002F">
        <w:rPr>
          <w:sz w:val="22"/>
          <w:szCs w:val="22"/>
          <w:lang w:val="en-US" w:eastAsia="fr-BE"/>
        </w:rPr>
        <w:t xml:space="preserve">remote </w:t>
      </w:r>
      <w:r w:rsidR="0010197A" w:rsidRPr="00FF002F">
        <w:rPr>
          <w:sz w:val="22"/>
          <w:szCs w:val="22"/>
          <w:lang w:val="en-US" w:eastAsia="fr-BE"/>
        </w:rPr>
        <w:t xml:space="preserve">employees </w:t>
      </w:r>
      <w:r w:rsidRPr="00FF002F">
        <w:rPr>
          <w:sz w:val="22"/>
          <w:szCs w:val="22"/>
          <w:lang w:val="en-US" w:eastAsia="fr-BE"/>
        </w:rPr>
        <w:t>report</w:t>
      </w:r>
      <w:r w:rsidR="0010197A" w:rsidRPr="00FF002F">
        <w:rPr>
          <w:sz w:val="22"/>
          <w:szCs w:val="22"/>
          <w:lang w:val="en-US" w:eastAsia="fr-BE"/>
        </w:rPr>
        <w:t>ed</w:t>
      </w:r>
      <w:r w:rsidRPr="00FF002F">
        <w:rPr>
          <w:sz w:val="22"/>
          <w:szCs w:val="22"/>
          <w:lang w:val="en-US" w:eastAsia="fr-BE"/>
        </w:rPr>
        <w:t xml:space="preserve"> higher levels of FWC than </w:t>
      </w:r>
      <w:r w:rsidR="0010197A" w:rsidRPr="00FF002F">
        <w:rPr>
          <w:sz w:val="22"/>
          <w:szCs w:val="22"/>
          <w:lang w:val="en-US" w:eastAsia="fr-BE"/>
        </w:rPr>
        <w:t xml:space="preserve">those working </w:t>
      </w:r>
      <w:r w:rsidRPr="00FF002F">
        <w:rPr>
          <w:sz w:val="22"/>
          <w:szCs w:val="22"/>
          <w:lang w:val="en-US" w:eastAsia="fr-BE"/>
        </w:rPr>
        <w:t xml:space="preserve">onsite. </w:t>
      </w:r>
    </w:p>
    <w:p w14:paraId="3E58FAE4" w14:textId="0461B2D5" w:rsidR="00543BD4" w:rsidRPr="00FF002F" w:rsidRDefault="00B84314" w:rsidP="00FF002F">
      <w:pPr>
        <w:widowControl w:val="0"/>
        <w:ind w:firstLine="284"/>
        <w:jc w:val="both"/>
        <w:rPr>
          <w:sz w:val="22"/>
          <w:szCs w:val="22"/>
          <w:lang w:val="en-US" w:eastAsia="fr-BE"/>
        </w:rPr>
      </w:pPr>
      <w:r w:rsidRPr="00FF002F">
        <w:rPr>
          <w:sz w:val="22"/>
          <w:szCs w:val="22"/>
          <w:lang w:val="en-US" w:eastAsia="fr-BE"/>
        </w:rPr>
        <w:t xml:space="preserve">Our analyses also showed that the indirect effect of </w:t>
      </w:r>
      <w:r w:rsidR="0010197A" w:rsidRPr="00FF002F">
        <w:rPr>
          <w:sz w:val="22"/>
          <w:szCs w:val="22"/>
          <w:lang w:val="en-US" w:eastAsia="fr-BE"/>
        </w:rPr>
        <w:t>CN</w:t>
      </w:r>
      <w:r w:rsidRPr="00FF002F">
        <w:rPr>
          <w:sz w:val="22"/>
          <w:szCs w:val="22"/>
          <w:lang w:val="en-US" w:eastAsia="fr-BE"/>
        </w:rPr>
        <w:t xml:space="preserve"> on WFC </w:t>
      </w:r>
      <w:r w:rsidR="0010197A" w:rsidRPr="00FF002F">
        <w:rPr>
          <w:sz w:val="22"/>
          <w:szCs w:val="22"/>
          <w:lang w:val="en-US" w:eastAsia="fr-BE"/>
        </w:rPr>
        <w:t xml:space="preserve">was </w:t>
      </w:r>
      <w:r w:rsidRPr="00FF002F">
        <w:rPr>
          <w:sz w:val="22"/>
          <w:szCs w:val="22"/>
          <w:lang w:val="en-US" w:eastAsia="fr-BE"/>
        </w:rPr>
        <w:t>significantly mediated by affective rumination (IE = .140; CI = .089 to .171) and problem-solving pondering (IE = .083; CI = .020 to .146)</w:t>
      </w:r>
      <w:r w:rsidR="009E35C2" w:rsidRPr="00FF002F">
        <w:rPr>
          <w:sz w:val="22"/>
          <w:szCs w:val="22"/>
          <w:lang w:val="en-US" w:eastAsia="fr-BE"/>
        </w:rPr>
        <w:t xml:space="preserve">, supporting </w:t>
      </w:r>
      <w:r w:rsidR="002D5B12" w:rsidRPr="00FF002F">
        <w:rPr>
          <w:sz w:val="22"/>
          <w:szCs w:val="22"/>
          <w:lang w:val="en-US" w:eastAsia="fr-BE"/>
        </w:rPr>
        <w:t>H</w:t>
      </w:r>
      <w:r w:rsidR="00074BEF" w:rsidRPr="00FF002F">
        <w:rPr>
          <w:sz w:val="22"/>
          <w:szCs w:val="22"/>
          <w:lang w:val="en-US" w:eastAsia="fr-BE"/>
        </w:rPr>
        <w:t xml:space="preserve">5a and </w:t>
      </w:r>
      <w:r w:rsidR="002D5B12" w:rsidRPr="00FF002F">
        <w:rPr>
          <w:sz w:val="22"/>
          <w:szCs w:val="22"/>
          <w:lang w:val="en-US" w:eastAsia="fr-BE"/>
        </w:rPr>
        <w:t>H</w:t>
      </w:r>
      <w:r w:rsidR="00074BEF" w:rsidRPr="00FF002F">
        <w:rPr>
          <w:sz w:val="22"/>
          <w:szCs w:val="22"/>
          <w:lang w:val="en-US" w:eastAsia="fr-BE"/>
        </w:rPr>
        <w:t>6a</w:t>
      </w:r>
      <w:r w:rsidRPr="00FF002F">
        <w:rPr>
          <w:sz w:val="22"/>
          <w:szCs w:val="22"/>
          <w:lang w:val="en-US" w:eastAsia="fr-BE"/>
        </w:rPr>
        <w:t xml:space="preserve">. </w:t>
      </w:r>
      <w:r w:rsidR="0010197A" w:rsidRPr="00FF002F">
        <w:rPr>
          <w:sz w:val="22"/>
          <w:szCs w:val="22"/>
          <w:lang w:val="en-US" w:eastAsia="fr-BE"/>
        </w:rPr>
        <w:t>In addition, the</w:t>
      </w:r>
      <w:r w:rsidRPr="00FF002F">
        <w:rPr>
          <w:sz w:val="22"/>
          <w:szCs w:val="22"/>
          <w:lang w:val="en-US" w:eastAsia="fr-BE"/>
        </w:rPr>
        <w:t xml:space="preserve"> indirect effect of </w:t>
      </w:r>
      <w:r w:rsidR="0010197A" w:rsidRPr="00FF002F">
        <w:rPr>
          <w:sz w:val="22"/>
          <w:szCs w:val="22"/>
          <w:lang w:val="en-US" w:eastAsia="fr-BE"/>
        </w:rPr>
        <w:t>CN</w:t>
      </w:r>
      <w:r w:rsidRPr="00FF002F">
        <w:rPr>
          <w:sz w:val="22"/>
          <w:szCs w:val="22"/>
          <w:lang w:val="en-US" w:eastAsia="fr-BE"/>
        </w:rPr>
        <w:t xml:space="preserve"> on FWC </w:t>
      </w:r>
      <w:r w:rsidR="0010197A" w:rsidRPr="00FF002F">
        <w:rPr>
          <w:sz w:val="22"/>
          <w:szCs w:val="22"/>
          <w:lang w:val="en-US" w:eastAsia="fr-BE"/>
        </w:rPr>
        <w:t xml:space="preserve">was </w:t>
      </w:r>
      <w:r w:rsidRPr="00FF002F">
        <w:rPr>
          <w:sz w:val="22"/>
          <w:szCs w:val="22"/>
          <w:lang w:val="en-US" w:eastAsia="fr-BE"/>
        </w:rPr>
        <w:t>significantly mediated by affective rumination (IE = .052; CI = .005 to .099), but not by problem-solving pondering (IE = .059; CI = -.006 to .124)</w:t>
      </w:r>
      <w:r w:rsidR="00074BEF" w:rsidRPr="00FF002F">
        <w:rPr>
          <w:sz w:val="22"/>
          <w:szCs w:val="22"/>
          <w:lang w:val="en-US" w:eastAsia="fr-BE"/>
        </w:rPr>
        <w:t xml:space="preserve">, supporting </w:t>
      </w:r>
      <w:r w:rsidR="002D5B12" w:rsidRPr="00FF002F">
        <w:rPr>
          <w:sz w:val="22"/>
          <w:szCs w:val="22"/>
          <w:lang w:val="en-US" w:eastAsia="fr-BE"/>
        </w:rPr>
        <w:t>H</w:t>
      </w:r>
      <w:r w:rsidR="00074BEF" w:rsidRPr="00FF002F">
        <w:rPr>
          <w:sz w:val="22"/>
          <w:szCs w:val="22"/>
          <w:lang w:val="en-US" w:eastAsia="fr-BE"/>
        </w:rPr>
        <w:t xml:space="preserve">5b but not </w:t>
      </w:r>
      <w:r w:rsidR="002D5B12" w:rsidRPr="00FF002F">
        <w:rPr>
          <w:sz w:val="22"/>
          <w:szCs w:val="22"/>
          <w:lang w:val="en-US" w:eastAsia="fr-BE"/>
        </w:rPr>
        <w:t>H</w:t>
      </w:r>
      <w:r w:rsidR="00074BEF" w:rsidRPr="00FF002F">
        <w:rPr>
          <w:sz w:val="22"/>
          <w:szCs w:val="22"/>
          <w:lang w:val="en-US" w:eastAsia="fr-BE"/>
        </w:rPr>
        <w:t>6b</w:t>
      </w:r>
      <w:r w:rsidRPr="00FF002F">
        <w:rPr>
          <w:sz w:val="22"/>
          <w:szCs w:val="22"/>
          <w:lang w:val="en-US" w:eastAsia="fr-BE"/>
        </w:rPr>
        <w:t xml:space="preserve">. Finally, the indirect effect of </w:t>
      </w:r>
      <w:r w:rsidR="0010197A" w:rsidRPr="00FF002F">
        <w:rPr>
          <w:sz w:val="22"/>
          <w:szCs w:val="22"/>
          <w:lang w:val="en-US" w:eastAsia="fr-BE"/>
        </w:rPr>
        <w:t>CN</w:t>
      </w:r>
      <w:r w:rsidRPr="00FF002F">
        <w:rPr>
          <w:sz w:val="22"/>
          <w:szCs w:val="22"/>
          <w:lang w:val="en-US" w:eastAsia="fr-BE"/>
        </w:rPr>
        <w:t xml:space="preserve"> on job satisfaction </w:t>
      </w:r>
      <w:r w:rsidR="0010197A" w:rsidRPr="00FF002F">
        <w:rPr>
          <w:sz w:val="22"/>
          <w:szCs w:val="22"/>
          <w:lang w:val="en-US" w:eastAsia="fr-BE"/>
        </w:rPr>
        <w:t xml:space="preserve">was </w:t>
      </w:r>
      <w:r w:rsidRPr="00FF002F">
        <w:rPr>
          <w:sz w:val="22"/>
          <w:szCs w:val="22"/>
          <w:lang w:val="en-US" w:eastAsia="fr-BE"/>
        </w:rPr>
        <w:t xml:space="preserve">significantly mediated by affective rumination (IE = -.179; CI = -.240 to -.118) and </w:t>
      </w:r>
      <w:r w:rsidRPr="00FF002F">
        <w:rPr>
          <w:sz w:val="22"/>
          <w:szCs w:val="22"/>
          <w:lang w:val="en-US" w:eastAsia="fr-BE"/>
        </w:rPr>
        <w:lastRenderedPageBreak/>
        <w:t>problem-solving pondering (IE = .127; CI = .062 to .192)</w:t>
      </w:r>
      <w:r w:rsidR="00074BEF" w:rsidRPr="00FF002F">
        <w:rPr>
          <w:sz w:val="22"/>
          <w:szCs w:val="22"/>
          <w:lang w:val="en-US" w:eastAsia="fr-BE"/>
        </w:rPr>
        <w:t xml:space="preserve">, </w:t>
      </w:r>
      <w:r w:rsidRPr="00FF002F">
        <w:rPr>
          <w:sz w:val="22"/>
          <w:szCs w:val="22"/>
          <w:lang w:val="en-US" w:eastAsia="fr-BE"/>
        </w:rPr>
        <w:t>support</w:t>
      </w:r>
      <w:r w:rsidR="00074BEF" w:rsidRPr="00FF002F">
        <w:rPr>
          <w:sz w:val="22"/>
          <w:szCs w:val="22"/>
          <w:lang w:val="en-US" w:eastAsia="fr-BE"/>
        </w:rPr>
        <w:t>ing</w:t>
      </w:r>
      <w:r w:rsidRPr="00FF002F">
        <w:rPr>
          <w:sz w:val="22"/>
          <w:szCs w:val="22"/>
          <w:lang w:val="en-US" w:eastAsia="fr-BE"/>
        </w:rPr>
        <w:t xml:space="preserve"> </w:t>
      </w:r>
      <w:r w:rsidR="002D5B12" w:rsidRPr="00FF002F">
        <w:rPr>
          <w:sz w:val="22"/>
          <w:szCs w:val="22"/>
          <w:lang w:val="en-US" w:eastAsia="fr-BE"/>
        </w:rPr>
        <w:t>H</w:t>
      </w:r>
      <w:r w:rsidRPr="00FF002F">
        <w:rPr>
          <w:sz w:val="22"/>
          <w:szCs w:val="22"/>
          <w:lang w:val="en-US" w:eastAsia="fr-BE"/>
        </w:rPr>
        <w:t>5</w:t>
      </w:r>
      <w:r w:rsidR="00074BEF" w:rsidRPr="00FF002F">
        <w:rPr>
          <w:sz w:val="22"/>
          <w:szCs w:val="22"/>
          <w:lang w:val="en-US" w:eastAsia="fr-BE"/>
        </w:rPr>
        <w:t xml:space="preserve">c and </w:t>
      </w:r>
      <w:r w:rsidR="00A8727C" w:rsidRPr="00FF002F">
        <w:rPr>
          <w:sz w:val="22"/>
          <w:szCs w:val="22"/>
          <w:lang w:val="en-US" w:eastAsia="fr-BE"/>
        </w:rPr>
        <w:t>H</w:t>
      </w:r>
      <w:r w:rsidR="00074BEF" w:rsidRPr="00FF002F">
        <w:rPr>
          <w:sz w:val="22"/>
          <w:szCs w:val="22"/>
          <w:lang w:val="en-US" w:eastAsia="fr-BE"/>
        </w:rPr>
        <w:t>6c</w:t>
      </w:r>
      <w:r w:rsidRPr="00FF002F">
        <w:rPr>
          <w:sz w:val="22"/>
          <w:szCs w:val="22"/>
          <w:lang w:val="en-US" w:eastAsia="fr-BE"/>
        </w:rPr>
        <w:t xml:space="preserve">. </w:t>
      </w:r>
    </w:p>
    <w:p w14:paraId="339AE47C" w14:textId="4A919C44" w:rsidR="004D7440" w:rsidRPr="00FF002F" w:rsidRDefault="0010197A" w:rsidP="00FF002F">
      <w:pPr>
        <w:widowControl w:val="0"/>
        <w:ind w:firstLine="284"/>
        <w:jc w:val="both"/>
        <w:rPr>
          <w:sz w:val="22"/>
          <w:szCs w:val="22"/>
          <w:lang w:val="en-US"/>
        </w:rPr>
      </w:pPr>
      <w:r w:rsidRPr="00FF002F">
        <w:rPr>
          <w:sz w:val="22"/>
          <w:szCs w:val="22"/>
          <w:lang w:val="en-US" w:eastAsia="fr-BE"/>
        </w:rPr>
        <w:t>Finally, our r</w:t>
      </w:r>
      <w:r w:rsidR="00B84314" w:rsidRPr="00FF002F">
        <w:rPr>
          <w:sz w:val="22"/>
          <w:szCs w:val="22"/>
          <w:lang w:val="en-US" w:eastAsia="fr-BE"/>
        </w:rPr>
        <w:t xml:space="preserve">esults revealed that </w:t>
      </w:r>
      <w:r w:rsidRPr="00FF002F">
        <w:rPr>
          <w:sz w:val="22"/>
          <w:szCs w:val="22"/>
          <w:lang w:val="en-US" w:eastAsia="fr-BE"/>
        </w:rPr>
        <w:t xml:space="preserve">CN </w:t>
      </w:r>
      <w:r w:rsidR="00B84314" w:rsidRPr="00FF002F">
        <w:rPr>
          <w:sz w:val="22"/>
          <w:szCs w:val="22"/>
          <w:lang w:val="en-US" w:eastAsia="fr-BE"/>
        </w:rPr>
        <w:t xml:space="preserve">and work </w:t>
      </w:r>
      <w:r w:rsidR="006B6991" w:rsidRPr="00FF002F">
        <w:rPr>
          <w:sz w:val="22"/>
          <w:szCs w:val="22"/>
          <w:lang w:val="en-US" w:eastAsia="fr-BE"/>
        </w:rPr>
        <w:t xml:space="preserve">context </w:t>
      </w:r>
      <w:r w:rsidR="00B84314" w:rsidRPr="00FF002F">
        <w:rPr>
          <w:sz w:val="22"/>
          <w:szCs w:val="22"/>
          <w:lang w:val="en-US" w:eastAsia="fr-BE"/>
        </w:rPr>
        <w:t xml:space="preserve">interacted </w:t>
      </w:r>
      <w:r w:rsidRPr="00FF002F">
        <w:rPr>
          <w:sz w:val="22"/>
          <w:szCs w:val="22"/>
          <w:lang w:val="en-US" w:eastAsia="fr-BE"/>
        </w:rPr>
        <w:t xml:space="preserve">in a statistically significant manner </w:t>
      </w:r>
      <w:r w:rsidR="00B84314" w:rsidRPr="00FF002F">
        <w:rPr>
          <w:sz w:val="22"/>
          <w:szCs w:val="22"/>
          <w:lang w:val="en-US" w:eastAsia="fr-BE"/>
        </w:rPr>
        <w:t xml:space="preserve">in the prediction of affective rumination and problem-solving pondering. Simple slope analyses are reported in the bottom of Table 3 and </w:t>
      </w:r>
      <w:r w:rsidR="00BB6EB1" w:rsidRPr="00FF002F">
        <w:rPr>
          <w:sz w:val="22"/>
          <w:szCs w:val="22"/>
          <w:lang w:val="en-US" w:eastAsia="fr-BE"/>
        </w:rPr>
        <w:t xml:space="preserve">illustrated </w:t>
      </w:r>
      <w:r w:rsidR="00B84314" w:rsidRPr="00FF002F">
        <w:rPr>
          <w:sz w:val="22"/>
          <w:szCs w:val="22"/>
          <w:lang w:val="en-US" w:eastAsia="fr-BE"/>
        </w:rPr>
        <w:t>in Figure</w:t>
      </w:r>
      <w:r w:rsidR="00074BEF" w:rsidRPr="00FF002F">
        <w:rPr>
          <w:sz w:val="22"/>
          <w:szCs w:val="22"/>
          <w:lang w:val="en-US" w:eastAsia="fr-BE"/>
        </w:rPr>
        <w:t>s</w:t>
      </w:r>
      <w:r w:rsidR="00B84314" w:rsidRPr="00FF002F">
        <w:rPr>
          <w:sz w:val="22"/>
          <w:szCs w:val="22"/>
          <w:lang w:val="en-US" w:eastAsia="fr-BE"/>
        </w:rPr>
        <w:t xml:space="preserve"> 1 (affective rumination) and 2 (problem-solving pondering). These </w:t>
      </w:r>
      <w:r w:rsidR="00074BEF" w:rsidRPr="00FF002F">
        <w:rPr>
          <w:sz w:val="22"/>
          <w:szCs w:val="22"/>
          <w:lang w:val="en-US" w:eastAsia="fr-BE"/>
        </w:rPr>
        <w:t xml:space="preserve">results show that the </w:t>
      </w:r>
      <w:r w:rsidR="00B84314" w:rsidRPr="00FF002F">
        <w:rPr>
          <w:sz w:val="22"/>
          <w:szCs w:val="22"/>
          <w:lang w:val="en-US" w:eastAsia="fr-BE"/>
        </w:rPr>
        <w:t xml:space="preserve">positive effects of </w:t>
      </w:r>
      <w:r w:rsidRPr="00FF002F">
        <w:rPr>
          <w:sz w:val="22"/>
          <w:szCs w:val="22"/>
          <w:lang w:val="en-US" w:eastAsia="fr-BE"/>
        </w:rPr>
        <w:t>CN</w:t>
      </w:r>
      <w:r w:rsidR="00B84314" w:rsidRPr="00FF002F">
        <w:rPr>
          <w:sz w:val="22"/>
          <w:szCs w:val="22"/>
          <w:lang w:val="en-US" w:eastAsia="fr-BE"/>
        </w:rPr>
        <w:t xml:space="preserve"> on affective rumination and problem-solving pondering were stronger among </w:t>
      </w:r>
      <w:r w:rsidR="00074BEF" w:rsidRPr="00FF002F">
        <w:rPr>
          <w:sz w:val="22"/>
          <w:szCs w:val="22"/>
          <w:lang w:val="en-US" w:eastAsia="fr-BE"/>
        </w:rPr>
        <w:t xml:space="preserve">onsite </w:t>
      </w:r>
      <w:r w:rsidRPr="00FF002F">
        <w:rPr>
          <w:sz w:val="22"/>
          <w:szCs w:val="22"/>
          <w:lang w:val="en-US" w:eastAsia="fr-BE"/>
        </w:rPr>
        <w:t xml:space="preserve">employees than among those working </w:t>
      </w:r>
      <w:r w:rsidR="00B84314" w:rsidRPr="00FF002F">
        <w:rPr>
          <w:sz w:val="22"/>
          <w:szCs w:val="22"/>
          <w:lang w:val="en-US" w:eastAsia="fr-BE"/>
        </w:rPr>
        <w:t>remote</w:t>
      </w:r>
      <w:r w:rsidRPr="00FF002F">
        <w:rPr>
          <w:sz w:val="22"/>
          <w:szCs w:val="22"/>
          <w:lang w:val="en-US" w:eastAsia="fr-BE"/>
        </w:rPr>
        <w:t xml:space="preserve">ly, </w:t>
      </w:r>
      <w:r w:rsidR="00B84314" w:rsidRPr="00FF002F">
        <w:rPr>
          <w:sz w:val="22"/>
          <w:szCs w:val="22"/>
          <w:lang w:val="en-US" w:eastAsia="fr-BE"/>
        </w:rPr>
        <w:t>support</w:t>
      </w:r>
      <w:r w:rsidRPr="00FF002F">
        <w:rPr>
          <w:sz w:val="22"/>
          <w:szCs w:val="22"/>
          <w:lang w:val="en-US" w:eastAsia="fr-BE"/>
        </w:rPr>
        <w:t>ing</w:t>
      </w:r>
      <w:r w:rsidR="00B84314" w:rsidRPr="00FF002F">
        <w:rPr>
          <w:sz w:val="22"/>
          <w:szCs w:val="22"/>
          <w:lang w:val="en-US" w:eastAsia="fr-BE"/>
        </w:rPr>
        <w:t xml:space="preserve"> </w:t>
      </w:r>
      <w:r w:rsidR="002D5B12" w:rsidRPr="00FF002F">
        <w:rPr>
          <w:sz w:val="22"/>
          <w:szCs w:val="22"/>
          <w:lang w:val="en-US" w:eastAsia="fr-BE"/>
        </w:rPr>
        <w:t>H</w:t>
      </w:r>
      <w:r w:rsidR="00074BEF" w:rsidRPr="00FF002F">
        <w:rPr>
          <w:sz w:val="22"/>
          <w:szCs w:val="22"/>
          <w:lang w:val="en-US" w:eastAsia="fr-BE"/>
        </w:rPr>
        <w:t xml:space="preserve">7a and </w:t>
      </w:r>
      <w:r w:rsidR="002D5B12" w:rsidRPr="00FF002F">
        <w:rPr>
          <w:sz w:val="22"/>
          <w:szCs w:val="22"/>
          <w:lang w:val="en-US" w:eastAsia="fr-BE"/>
        </w:rPr>
        <w:t>H</w:t>
      </w:r>
      <w:r w:rsidR="00074BEF" w:rsidRPr="00FF002F">
        <w:rPr>
          <w:sz w:val="22"/>
          <w:szCs w:val="22"/>
          <w:lang w:val="en-US" w:eastAsia="fr-BE"/>
        </w:rPr>
        <w:t>7b</w:t>
      </w:r>
      <w:r w:rsidR="00B84314" w:rsidRPr="00FF002F">
        <w:rPr>
          <w:sz w:val="22"/>
          <w:szCs w:val="22"/>
          <w:lang w:val="en-US" w:eastAsia="fr-BE"/>
        </w:rPr>
        <w:t xml:space="preserve">.  </w:t>
      </w:r>
    </w:p>
    <w:p w14:paraId="4B36D3A3" w14:textId="77777777" w:rsidR="00127768" w:rsidRPr="00FF002F" w:rsidRDefault="00127768" w:rsidP="00FF002F">
      <w:pPr>
        <w:widowControl w:val="0"/>
        <w:jc w:val="center"/>
        <w:rPr>
          <w:b/>
          <w:spacing w:val="-4"/>
          <w:sz w:val="22"/>
          <w:szCs w:val="22"/>
          <w:lang w:val="en-US"/>
        </w:rPr>
      </w:pPr>
      <w:r w:rsidRPr="00FF002F">
        <w:rPr>
          <w:b/>
          <w:spacing w:val="-4"/>
          <w:sz w:val="22"/>
          <w:szCs w:val="22"/>
          <w:lang w:val="en-US"/>
        </w:rPr>
        <w:t>Discussion</w:t>
      </w:r>
    </w:p>
    <w:p w14:paraId="1161F7A6" w14:textId="3BCFAC72" w:rsidR="00127768" w:rsidRPr="00FF002F" w:rsidRDefault="00127768" w:rsidP="00FF002F">
      <w:pPr>
        <w:widowControl w:val="0"/>
        <w:ind w:firstLine="284"/>
        <w:jc w:val="both"/>
        <w:rPr>
          <w:sz w:val="22"/>
          <w:szCs w:val="22"/>
          <w:lang w:val="en-US"/>
        </w:rPr>
      </w:pPr>
      <w:r w:rsidRPr="00FF002F">
        <w:rPr>
          <w:sz w:val="22"/>
          <w:szCs w:val="22"/>
          <w:lang w:val="en-US"/>
        </w:rPr>
        <w:t>This study</w:t>
      </w:r>
      <w:r w:rsidR="00A55A60" w:rsidRPr="00FF002F">
        <w:rPr>
          <w:sz w:val="22"/>
          <w:szCs w:val="22"/>
          <w:lang w:val="en-US"/>
        </w:rPr>
        <w:t xml:space="preserve"> sought </w:t>
      </w:r>
      <w:r w:rsidRPr="00FF002F">
        <w:rPr>
          <w:sz w:val="22"/>
          <w:szCs w:val="22"/>
          <w:lang w:val="en-US"/>
        </w:rPr>
        <w:t xml:space="preserve">to investigate the direct and indirect (as mediated by affective rumination and problem-solving pondering) roles </w:t>
      </w:r>
      <w:r w:rsidR="008E3D5D" w:rsidRPr="00FF002F">
        <w:rPr>
          <w:sz w:val="22"/>
          <w:szCs w:val="22"/>
          <w:lang w:val="en-US"/>
        </w:rPr>
        <w:t xml:space="preserve">of </w:t>
      </w:r>
      <w:r w:rsidRPr="00FF002F">
        <w:rPr>
          <w:sz w:val="22"/>
          <w:szCs w:val="22"/>
          <w:lang w:val="en-US"/>
        </w:rPr>
        <w:t xml:space="preserve">CN in relation to employees’ levels of WFC, FWC, and job satisfaction. Furthermore, we also considered how the associations between CN and the mediators (affective rumination and problem-solving pondering) differed between employees working remotely or onsite. Our results first supported the presence of direct associations between CN and higher levels of WFC and FWC. Second, our results indicated that the indirect association between CN and employees’ levels of FWC was mediated by affective rumination, whereas those between CN and employees’ levels of WFC and job satisfaction were mediated by affective rumination and problem-solving pondering. Third, the associations between CN and affective rumination and problem-solving pondering were stronger among employees working onsite rather than remotely. </w:t>
      </w:r>
    </w:p>
    <w:p w14:paraId="76665033" w14:textId="77777777" w:rsidR="00127768" w:rsidRPr="00FF002F" w:rsidRDefault="00127768" w:rsidP="00FF002F">
      <w:pPr>
        <w:widowControl w:val="0"/>
        <w:jc w:val="both"/>
        <w:rPr>
          <w:b/>
          <w:iCs/>
          <w:spacing w:val="-4"/>
          <w:sz w:val="22"/>
          <w:szCs w:val="22"/>
          <w:lang w:val="en-US"/>
        </w:rPr>
      </w:pPr>
      <w:r w:rsidRPr="00FF002F">
        <w:rPr>
          <w:b/>
          <w:iCs/>
          <w:spacing w:val="-4"/>
          <w:sz w:val="22"/>
          <w:szCs w:val="22"/>
          <w:lang w:val="en-US"/>
        </w:rPr>
        <w:t>Theoretical Implications</w:t>
      </w:r>
    </w:p>
    <w:p w14:paraId="4E1FBDDF" w14:textId="0BA3A123" w:rsidR="00127768" w:rsidRPr="00FF002F" w:rsidRDefault="00127768" w:rsidP="00FF002F">
      <w:pPr>
        <w:widowControl w:val="0"/>
        <w:ind w:firstLine="284"/>
        <w:jc w:val="both"/>
        <w:rPr>
          <w:sz w:val="22"/>
          <w:szCs w:val="22"/>
          <w:lang w:val="en-US"/>
        </w:rPr>
      </w:pPr>
      <w:bookmarkStart w:id="37" w:name="_Hlk113703764"/>
      <w:r w:rsidRPr="00FF002F">
        <w:rPr>
          <w:sz w:val="22"/>
          <w:szCs w:val="22"/>
          <w:lang w:val="en-US"/>
        </w:rPr>
        <w:t xml:space="preserve">Prior research has emphasized the need to better document the range of negative consequences associated with CN, already known to be associated with a variety of detrimental (e.g., daily work-home interference) outcomes (Derks </w:t>
      </w:r>
      <w:r w:rsidRPr="00FF002F">
        <w:rPr>
          <w:i/>
          <w:sz w:val="22"/>
          <w:szCs w:val="22"/>
          <w:lang w:val="en-US"/>
        </w:rPr>
        <w:t>et al.</w:t>
      </w:r>
      <w:r w:rsidRPr="00FF002F">
        <w:rPr>
          <w:sz w:val="22"/>
          <w:szCs w:val="22"/>
          <w:lang w:val="en-US"/>
        </w:rPr>
        <w:t xml:space="preserve">, 2015), and the mechanisms involved in these associations. By revealing that higher levels of CN were associated with higher levels of WFC (Derks </w:t>
      </w:r>
      <w:r w:rsidRPr="00FF002F">
        <w:rPr>
          <w:i/>
          <w:sz w:val="22"/>
          <w:szCs w:val="22"/>
          <w:lang w:val="en-US"/>
        </w:rPr>
        <w:t>et al.</w:t>
      </w:r>
      <w:r w:rsidRPr="00FF002F">
        <w:rPr>
          <w:sz w:val="22"/>
          <w:szCs w:val="22"/>
          <w:lang w:val="en-US"/>
        </w:rPr>
        <w:t xml:space="preserve">, 2015) and FWC (Li </w:t>
      </w:r>
      <w:r w:rsidRPr="00FF002F">
        <w:rPr>
          <w:i/>
          <w:sz w:val="22"/>
          <w:szCs w:val="22"/>
          <w:lang w:val="en-US"/>
        </w:rPr>
        <w:t>et al.</w:t>
      </w:r>
      <w:r w:rsidRPr="00FF002F">
        <w:rPr>
          <w:sz w:val="22"/>
          <w:szCs w:val="22"/>
          <w:lang w:val="en-US"/>
        </w:rPr>
        <w:t>, 2021), our results contributed to enrich our understanding of the range of undesirable consequences associated with CN</w:t>
      </w:r>
      <w:r w:rsidR="00B17611" w:rsidRPr="00FF002F">
        <w:rPr>
          <w:sz w:val="22"/>
          <w:szCs w:val="22"/>
          <w:lang w:val="en-US"/>
        </w:rPr>
        <w:t xml:space="preserve">, in line with the </w:t>
      </w:r>
      <w:r w:rsidR="00C5797F" w:rsidRPr="00FF002F">
        <w:rPr>
          <w:sz w:val="22"/>
          <w:szCs w:val="22"/>
          <w:lang w:val="en-US"/>
        </w:rPr>
        <w:t xml:space="preserve">assumptions of </w:t>
      </w:r>
      <w:r w:rsidR="00B17611" w:rsidRPr="00FF002F">
        <w:rPr>
          <w:sz w:val="22"/>
          <w:szCs w:val="22"/>
          <w:lang w:val="en-US"/>
        </w:rPr>
        <w:t xml:space="preserve">the JD-R model (Bakker and </w:t>
      </w:r>
      <w:proofErr w:type="spellStart"/>
      <w:r w:rsidR="00B17611" w:rsidRPr="00FF002F">
        <w:rPr>
          <w:sz w:val="22"/>
          <w:szCs w:val="22"/>
          <w:lang w:val="en-US"/>
        </w:rPr>
        <w:t>Demerouti</w:t>
      </w:r>
      <w:proofErr w:type="spellEnd"/>
      <w:r w:rsidR="00B17611" w:rsidRPr="00FF002F">
        <w:rPr>
          <w:sz w:val="22"/>
          <w:szCs w:val="22"/>
          <w:lang w:val="en-US"/>
        </w:rPr>
        <w:t>, 2007)</w:t>
      </w:r>
      <w:r w:rsidRPr="00FF002F">
        <w:rPr>
          <w:sz w:val="22"/>
          <w:szCs w:val="22"/>
          <w:lang w:val="en-US"/>
        </w:rPr>
        <w:t>.</w:t>
      </w:r>
      <w:r w:rsidR="00C807AA" w:rsidRPr="00FF002F">
        <w:rPr>
          <w:sz w:val="22"/>
          <w:szCs w:val="22"/>
          <w:lang w:val="en-US"/>
        </w:rPr>
        <w:t xml:space="preserve"> </w:t>
      </w:r>
      <w:r w:rsidRPr="00FF002F">
        <w:rPr>
          <w:sz w:val="22"/>
          <w:szCs w:val="22"/>
          <w:lang w:val="en-US"/>
        </w:rPr>
        <w:t xml:space="preserve">These associations can be explained by the fact that employees exposed to high levels </w:t>
      </w:r>
      <w:r w:rsidR="00C5797F" w:rsidRPr="00FF002F">
        <w:rPr>
          <w:sz w:val="22"/>
          <w:szCs w:val="22"/>
          <w:lang w:val="en-US"/>
        </w:rPr>
        <w:t xml:space="preserve">of intrusive job demands such as </w:t>
      </w:r>
      <w:r w:rsidRPr="00FF002F">
        <w:rPr>
          <w:sz w:val="22"/>
          <w:szCs w:val="22"/>
          <w:lang w:val="en-US"/>
        </w:rPr>
        <w:t xml:space="preserve">CN </w:t>
      </w:r>
      <w:r w:rsidR="00C5797F" w:rsidRPr="00FF002F">
        <w:rPr>
          <w:sz w:val="22"/>
          <w:szCs w:val="22"/>
          <w:lang w:val="en-US"/>
        </w:rPr>
        <w:t xml:space="preserve">come to </w:t>
      </w:r>
      <w:r w:rsidRPr="00FF002F">
        <w:rPr>
          <w:sz w:val="22"/>
          <w:szCs w:val="22"/>
          <w:lang w:val="en-US"/>
        </w:rPr>
        <w:t>direct more of their arguably limited (</w:t>
      </w:r>
      <w:proofErr w:type="spellStart"/>
      <w:r w:rsidRPr="00FF002F">
        <w:rPr>
          <w:sz w:val="22"/>
          <w:szCs w:val="22"/>
          <w:lang w:val="en-US"/>
        </w:rPr>
        <w:t>Hobfoll</w:t>
      </w:r>
      <w:proofErr w:type="spellEnd"/>
      <w:r w:rsidRPr="00FF002F">
        <w:rPr>
          <w:sz w:val="22"/>
          <w:szCs w:val="22"/>
          <w:lang w:val="en-US"/>
        </w:rPr>
        <w:t>, 2011) resources to the</w:t>
      </w:r>
      <w:r w:rsidR="00C5797F" w:rsidRPr="00FF002F">
        <w:rPr>
          <w:sz w:val="22"/>
          <w:szCs w:val="22"/>
          <w:lang w:val="en-US"/>
        </w:rPr>
        <w:t>ir</w:t>
      </w:r>
      <w:r w:rsidRPr="00FF002F">
        <w:rPr>
          <w:sz w:val="22"/>
          <w:szCs w:val="22"/>
          <w:lang w:val="en-US"/>
        </w:rPr>
        <w:t xml:space="preserve"> work, leaving fewer resources to support their family life (Wan </w:t>
      </w:r>
      <w:r w:rsidRPr="00FF002F">
        <w:rPr>
          <w:i/>
          <w:sz w:val="22"/>
          <w:szCs w:val="22"/>
          <w:lang w:val="en-US"/>
        </w:rPr>
        <w:t>et al.</w:t>
      </w:r>
      <w:r w:rsidRPr="00FF002F">
        <w:rPr>
          <w:sz w:val="22"/>
          <w:szCs w:val="22"/>
          <w:lang w:val="en-US"/>
        </w:rPr>
        <w:t>, 2019). As a result, it becomes harder for these employees to fully embrace their family life (WFC). Moreover, these employees may also feel the need to protect themselves against the loss of further resources (</w:t>
      </w:r>
      <w:proofErr w:type="spellStart"/>
      <w:r w:rsidRPr="00FF002F">
        <w:rPr>
          <w:sz w:val="22"/>
          <w:szCs w:val="22"/>
          <w:lang w:val="en-US"/>
        </w:rPr>
        <w:t>Hobfoll</w:t>
      </w:r>
      <w:proofErr w:type="spellEnd"/>
      <w:r w:rsidRPr="00FF002F">
        <w:rPr>
          <w:sz w:val="22"/>
          <w:szCs w:val="22"/>
          <w:lang w:val="en-US"/>
        </w:rPr>
        <w:t>, 2011) by disengaging from their work life (FWC).</w:t>
      </w:r>
      <w:r w:rsidR="00B17611" w:rsidRPr="00FF002F">
        <w:rPr>
          <w:sz w:val="22"/>
          <w:szCs w:val="22"/>
          <w:lang w:val="en-US"/>
        </w:rPr>
        <w:t xml:space="preserve"> </w:t>
      </w:r>
    </w:p>
    <w:p w14:paraId="32C3EBE7" w14:textId="457459F6" w:rsidR="00127768" w:rsidRPr="00FF002F" w:rsidRDefault="00127768" w:rsidP="00FF002F">
      <w:pPr>
        <w:widowControl w:val="0"/>
        <w:ind w:firstLine="284"/>
        <w:jc w:val="both"/>
        <w:rPr>
          <w:sz w:val="22"/>
          <w:szCs w:val="22"/>
          <w:lang w:val="en-US"/>
        </w:rPr>
      </w:pPr>
      <w:r w:rsidRPr="00FF002F">
        <w:rPr>
          <w:sz w:val="22"/>
          <w:szCs w:val="22"/>
          <w:lang w:val="en-US"/>
        </w:rPr>
        <w:t xml:space="preserve">Our results also supported our expectations (e.g., He </w:t>
      </w:r>
      <w:r w:rsidRPr="00FF002F">
        <w:rPr>
          <w:i/>
          <w:sz w:val="22"/>
          <w:szCs w:val="22"/>
          <w:lang w:val="en-US"/>
        </w:rPr>
        <w:t>et al.</w:t>
      </w:r>
      <w:r w:rsidRPr="00FF002F">
        <w:rPr>
          <w:sz w:val="22"/>
          <w:szCs w:val="22"/>
          <w:lang w:val="en-US"/>
        </w:rPr>
        <w:t xml:space="preserve">, 2021; Junker </w:t>
      </w:r>
      <w:r w:rsidRPr="00FF002F">
        <w:rPr>
          <w:i/>
          <w:sz w:val="22"/>
          <w:szCs w:val="22"/>
          <w:lang w:val="en-US"/>
        </w:rPr>
        <w:t>et al.</w:t>
      </w:r>
      <w:r w:rsidRPr="00FF002F">
        <w:rPr>
          <w:sz w:val="22"/>
          <w:szCs w:val="22"/>
          <w:lang w:val="en-US"/>
        </w:rPr>
        <w:t>, 202</w:t>
      </w:r>
      <w:r w:rsidR="00344278" w:rsidRPr="00FF002F">
        <w:rPr>
          <w:sz w:val="22"/>
          <w:szCs w:val="22"/>
          <w:lang w:val="en-US"/>
        </w:rPr>
        <w:t>1</w:t>
      </w:r>
      <w:r w:rsidRPr="00FF002F">
        <w:rPr>
          <w:sz w:val="22"/>
          <w:szCs w:val="22"/>
          <w:lang w:val="en-US"/>
        </w:rPr>
        <w:t>) that higher levels of CN would be associated with higher levels of affective rumination and problem-solving pondering. These associations can be explained by the fact that employees feeling pressured or perceiving high expectations of availability and responsiveness to work-related message</w:t>
      </w:r>
      <w:r w:rsidR="00C5797F" w:rsidRPr="00FF002F">
        <w:rPr>
          <w:sz w:val="22"/>
          <w:szCs w:val="22"/>
          <w:lang w:val="en-US"/>
        </w:rPr>
        <w:t>s</w:t>
      </w:r>
      <w:r w:rsidRPr="00FF002F">
        <w:rPr>
          <w:sz w:val="22"/>
          <w:szCs w:val="22"/>
          <w:lang w:val="en-US"/>
        </w:rPr>
        <w:t xml:space="preserve"> should be more likely to succumb to that pressure, leading them to make personal sacrifices to enhance their work functioning, to feel restless when not at work, and to experience difficulties withdrawing from work during off-job time (</w:t>
      </w:r>
      <w:proofErr w:type="spellStart"/>
      <w:r w:rsidRPr="00FF002F">
        <w:rPr>
          <w:sz w:val="22"/>
          <w:szCs w:val="22"/>
          <w:lang w:val="en-US"/>
        </w:rPr>
        <w:t>Sonnentag</w:t>
      </w:r>
      <w:proofErr w:type="spellEnd"/>
      <w:r w:rsidRPr="00FF002F">
        <w:rPr>
          <w:sz w:val="22"/>
          <w:szCs w:val="22"/>
          <w:lang w:val="en-US"/>
        </w:rPr>
        <w:t xml:space="preserve"> </w:t>
      </w:r>
      <w:r w:rsidR="00591084" w:rsidRPr="00FF002F">
        <w:rPr>
          <w:sz w:val="22"/>
          <w:szCs w:val="22"/>
          <w:lang w:val="en-US"/>
        </w:rPr>
        <w:t xml:space="preserve">and </w:t>
      </w:r>
      <w:r w:rsidRPr="00FF002F">
        <w:rPr>
          <w:sz w:val="22"/>
          <w:szCs w:val="22"/>
          <w:lang w:val="en-US"/>
        </w:rPr>
        <w:t>Fritz, 2015).</w:t>
      </w:r>
      <w:r w:rsidR="00B17611" w:rsidRPr="00FF002F">
        <w:rPr>
          <w:sz w:val="22"/>
          <w:szCs w:val="22"/>
          <w:lang w:val="en-US"/>
        </w:rPr>
        <w:t xml:space="preserve"> These results highlight the need to consider reducing exposure to CN to promote employees’ recovery experiences and functioning. </w:t>
      </w:r>
    </w:p>
    <w:p w14:paraId="213DD93B" w14:textId="26F545E4" w:rsidR="00127768" w:rsidRPr="00FF002F" w:rsidRDefault="00127768" w:rsidP="00FF002F">
      <w:pPr>
        <w:widowControl w:val="0"/>
        <w:ind w:firstLine="284"/>
        <w:jc w:val="both"/>
        <w:rPr>
          <w:sz w:val="22"/>
          <w:szCs w:val="22"/>
          <w:lang w:val="en-US"/>
        </w:rPr>
      </w:pPr>
      <w:r w:rsidRPr="00FF002F">
        <w:rPr>
          <w:sz w:val="22"/>
          <w:szCs w:val="22"/>
          <w:lang w:val="en-US"/>
        </w:rPr>
        <w:t>In turn, affective rumination and problem-solving pondering were both associated with higher levels of WFC, whereas affective rumination (but not problem-solving pondering) was also associated with higher levels of FWC, thus forming two indirect pathways between CN and the work-family interface. These associations are consistent with the idea that employees who are unable to properly stop thinking about work are less mentally present for their family members and less engaged in their family role, leading to higher levels of WFC (</w:t>
      </w:r>
      <w:proofErr w:type="spellStart"/>
      <w:r w:rsidR="00D90D22" w:rsidRPr="00FF002F">
        <w:rPr>
          <w:sz w:val="22"/>
          <w:szCs w:val="22"/>
          <w:lang w:val="en-US"/>
        </w:rPr>
        <w:t>Sonnentag</w:t>
      </w:r>
      <w:proofErr w:type="spellEnd"/>
      <w:r w:rsidR="00D90D22" w:rsidRPr="00FF002F">
        <w:rPr>
          <w:sz w:val="22"/>
          <w:szCs w:val="22"/>
          <w:lang w:val="en-US"/>
        </w:rPr>
        <w:t xml:space="preserve"> and Fritz, 2015</w:t>
      </w:r>
      <w:r w:rsidRPr="00FF002F">
        <w:rPr>
          <w:sz w:val="22"/>
          <w:szCs w:val="22"/>
          <w:lang w:val="en-US"/>
        </w:rPr>
        <w:t>). Likewise, workers' inability to affectively withdraw from their negative work-related experiences may contribute to exhaust their personal resources (</w:t>
      </w:r>
      <w:proofErr w:type="spellStart"/>
      <w:r w:rsidRPr="00FF002F">
        <w:rPr>
          <w:sz w:val="22"/>
          <w:szCs w:val="22"/>
          <w:lang w:val="en-US"/>
        </w:rPr>
        <w:t>Hobfoll</w:t>
      </w:r>
      <w:proofErr w:type="spellEnd"/>
      <w:r w:rsidRPr="00FF002F">
        <w:rPr>
          <w:sz w:val="22"/>
          <w:szCs w:val="22"/>
          <w:lang w:val="en-US"/>
        </w:rPr>
        <w:t xml:space="preserve">, 2011), generating a downward spiral of resource depletion likely to interfere with their ability to meet the demands of their work life (i.e., FWC; </w:t>
      </w:r>
      <w:proofErr w:type="spellStart"/>
      <w:r w:rsidR="00CF0E30" w:rsidRPr="00FF002F">
        <w:rPr>
          <w:sz w:val="22"/>
          <w:szCs w:val="22"/>
          <w:lang w:val="en-US"/>
        </w:rPr>
        <w:t>Huyghebaert-Zouaghi</w:t>
      </w:r>
      <w:proofErr w:type="spellEnd"/>
      <w:r w:rsidR="00CF0E30" w:rsidRPr="00FF002F">
        <w:rPr>
          <w:sz w:val="22"/>
          <w:szCs w:val="22"/>
          <w:lang w:val="en-US"/>
        </w:rPr>
        <w:t xml:space="preserve"> </w:t>
      </w:r>
      <w:r w:rsidRPr="00FF002F">
        <w:rPr>
          <w:i/>
          <w:sz w:val="22"/>
          <w:szCs w:val="22"/>
          <w:lang w:val="en-US"/>
        </w:rPr>
        <w:t>et al.</w:t>
      </w:r>
      <w:r w:rsidRPr="00FF002F">
        <w:rPr>
          <w:sz w:val="22"/>
          <w:szCs w:val="22"/>
          <w:lang w:val="en-US"/>
        </w:rPr>
        <w:t>, 202</w:t>
      </w:r>
      <w:r w:rsidR="00CF0E30" w:rsidRPr="00FF002F">
        <w:rPr>
          <w:sz w:val="22"/>
          <w:szCs w:val="22"/>
          <w:lang w:val="en-US"/>
        </w:rPr>
        <w:t>2</w:t>
      </w:r>
      <w:r w:rsidRPr="00FF002F">
        <w:rPr>
          <w:sz w:val="22"/>
          <w:szCs w:val="22"/>
          <w:lang w:val="en-US"/>
        </w:rPr>
        <w:t xml:space="preserve">).  </w:t>
      </w:r>
    </w:p>
    <w:p w14:paraId="5CC37DE1" w14:textId="1DBC9679" w:rsidR="00127768" w:rsidRPr="00FF002F" w:rsidRDefault="00127768" w:rsidP="00FF002F">
      <w:pPr>
        <w:widowControl w:val="0"/>
        <w:ind w:firstLine="284"/>
        <w:jc w:val="both"/>
        <w:rPr>
          <w:sz w:val="22"/>
          <w:szCs w:val="22"/>
          <w:lang w:val="en-US"/>
        </w:rPr>
      </w:pPr>
      <w:r w:rsidRPr="00FF002F">
        <w:rPr>
          <w:sz w:val="22"/>
          <w:szCs w:val="22"/>
          <w:lang w:val="en-US"/>
        </w:rPr>
        <w:t xml:space="preserve">In contrast, our results failed to support the hypothesis that CN would also be directly related to lower levels of job satisfaction (Barber </w:t>
      </w:r>
      <w:r w:rsidR="00591084" w:rsidRPr="00FF002F">
        <w:rPr>
          <w:sz w:val="22"/>
          <w:szCs w:val="22"/>
          <w:lang w:val="en-US"/>
        </w:rPr>
        <w:t xml:space="preserve">and </w:t>
      </w:r>
      <w:proofErr w:type="spellStart"/>
      <w:r w:rsidRPr="00FF002F">
        <w:rPr>
          <w:sz w:val="22"/>
          <w:szCs w:val="22"/>
          <w:lang w:val="en-US"/>
        </w:rPr>
        <w:t>Santuzzi</w:t>
      </w:r>
      <w:proofErr w:type="spellEnd"/>
      <w:r w:rsidRPr="00FF002F">
        <w:rPr>
          <w:sz w:val="22"/>
          <w:szCs w:val="22"/>
          <w:lang w:val="en-US"/>
        </w:rPr>
        <w:t xml:space="preserve">, 2015; Derks </w:t>
      </w:r>
      <w:r w:rsidRPr="00FF002F">
        <w:rPr>
          <w:i/>
          <w:sz w:val="22"/>
          <w:szCs w:val="22"/>
          <w:lang w:val="en-US"/>
        </w:rPr>
        <w:t>et al.</w:t>
      </w:r>
      <w:r w:rsidRPr="00FF002F">
        <w:rPr>
          <w:sz w:val="22"/>
          <w:szCs w:val="22"/>
          <w:lang w:val="en-US"/>
        </w:rPr>
        <w:t xml:space="preserve">, 2015), suggesting that the association between these two constructs was entirely indirect and mediated by affective rumination and problem-solving pondering (e.g., Page </w:t>
      </w:r>
      <w:r w:rsidRPr="00FF002F">
        <w:rPr>
          <w:i/>
          <w:sz w:val="22"/>
          <w:szCs w:val="22"/>
          <w:lang w:val="en-US"/>
        </w:rPr>
        <w:t>et al.</w:t>
      </w:r>
      <w:r w:rsidRPr="00FF002F">
        <w:rPr>
          <w:sz w:val="22"/>
          <w:szCs w:val="22"/>
          <w:lang w:val="en-US"/>
        </w:rPr>
        <w:t xml:space="preserve">, 2021). </w:t>
      </w:r>
      <w:r w:rsidRPr="00FF002F">
        <w:rPr>
          <w:sz w:val="22"/>
          <w:szCs w:val="22"/>
          <w:lang w:val="en-CA"/>
        </w:rPr>
        <w:t>On the one hand, and supporting our expectations (</w:t>
      </w:r>
      <w:r w:rsidRPr="00FF002F">
        <w:rPr>
          <w:sz w:val="22"/>
          <w:szCs w:val="22"/>
          <w:lang w:val="en-US"/>
        </w:rPr>
        <w:t xml:space="preserve">Jimenez </w:t>
      </w:r>
      <w:r w:rsidRPr="00FF002F">
        <w:rPr>
          <w:i/>
          <w:sz w:val="22"/>
          <w:szCs w:val="22"/>
          <w:lang w:val="en-US"/>
        </w:rPr>
        <w:t>et al.</w:t>
      </w:r>
      <w:r w:rsidRPr="00FF002F">
        <w:rPr>
          <w:sz w:val="22"/>
          <w:szCs w:val="22"/>
          <w:lang w:val="en-US"/>
        </w:rPr>
        <w:t>, 202</w:t>
      </w:r>
      <w:r w:rsidR="00344278" w:rsidRPr="00FF002F">
        <w:rPr>
          <w:sz w:val="22"/>
          <w:szCs w:val="22"/>
          <w:lang w:val="en-US"/>
        </w:rPr>
        <w:t>2</w:t>
      </w:r>
      <w:r w:rsidRPr="00FF002F">
        <w:rPr>
          <w:sz w:val="22"/>
          <w:szCs w:val="22"/>
          <w:lang w:val="en-US"/>
        </w:rPr>
        <w:t xml:space="preserve">; Junker </w:t>
      </w:r>
      <w:r w:rsidRPr="00FF002F">
        <w:rPr>
          <w:i/>
          <w:sz w:val="22"/>
          <w:szCs w:val="22"/>
          <w:lang w:val="en-US"/>
        </w:rPr>
        <w:t>et al.</w:t>
      </w:r>
      <w:r w:rsidRPr="00FF002F">
        <w:rPr>
          <w:sz w:val="22"/>
          <w:szCs w:val="22"/>
          <w:lang w:val="en-US"/>
        </w:rPr>
        <w:t>, 202</w:t>
      </w:r>
      <w:r w:rsidR="00344278" w:rsidRPr="00FF002F">
        <w:rPr>
          <w:sz w:val="22"/>
          <w:szCs w:val="22"/>
          <w:lang w:val="en-US"/>
        </w:rPr>
        <w:t>1</w:t>
      </w:r>
      <w:r w:rsidRPr="00FF002F">
        <w:rPr>
          <w:sz w:val="22"/>
          <w:szCs w:val="22"/>
          <w:lang w:val="en-CA"/>
        </w:rPr>
        <w:t xml:space="preserve">), </w:t>
      </w:r>
      <w:r w:rsidRPr="00FF002F">
        <w:rPr>
          <w:sz w:val="22"/>
          <w:szCs w:val="22"/>
          <w:lang w:val="en-US"/>
        </w:rPr>
        <w:t xml:space="preserve">affective rumination was found to be negatively related to job satisfaction, which may reflect the fact that rumination is typically associated with the experience of negative affect and with a focus on the negative aspects of one’s job. On the other hand, </w:t>
      </w:r>
      <w:r w:rsidRPr="00FF002F">
        <w:rPr>
          <w:sz w:val="22"/>
          <w:szCs w:val="22"/>
          <w:lang w:val="en-US"/>
        </w:rPr>
        <w:lastRenderedPageBreak/>
        <w:t xml:space="preserve">and also supporting our expectations (Junker </w:t>
      </w:r>
      <w:r w:rsidRPr="00FF002F">
        <w:rPr>
          <w:i/>
          <w:sz w:val="22"/>
          <w:szCs w:val="22"/>
          <w:lang w:val="en-US"/>
        </w:rPr>
        <w:t>et al.</w:t>
      </w:r>
      <w:r w:rsidRPr="00FF002F">
        <w:rPr>
          <w:sz w:val="22"/>
          <w:szCs w:val="22"/>
          <w:lang w:val="en-US"/>
        </w:rPr>
        <w:t>, 202</w:t>
      </w:r>
      <w:r w:rsidR="00344278" w:rsidRPr="00FF002F">
        <w:rPr>
          <w:sz w:val="22"/>
          <w:szCs w:val="22"/>
          <w:lang w:val="en-US"/>
        </w:rPr>
        <w:t>1</w:t>
      </w:r>
      <w:r w:rsidRPr="00FF002F">
        <w:rPr>
          <w:sz w:val="22"/>
          <w:szCs w:val="22"/>
          <w:lang w:val="en-US"/>
        </w:rPr>
        <w:t xml:space="preserve">), our results revealed a positive association between problem-solving pondering and higher levels of job satisfaction. Indeed, given that problem solving pondering involves the attempt to find solutions to work-related problems during off-job time, it might help employees find actual solutions to their work-related problems, in turn leading them to experience higher levels of gratification in their work life (e.g., self-esteem, positive affect) including higher levels of job satisfaction (Junker </w:t>
      </w:r>
      <w:r w:rsidRPr="00FF002F">
        <w:rPr>
          <w:i/>
          <w:sz w:val="22"/>
          <w:szCs w:val="22"/>
          <w:lang w:val="en-US"/>
        </w:rPr>
        <w:t>et al.</w:t>
      </w:r>
      <w:r w:rsidRPr="00FF002F">
        <w:rPr>
          <w:sz w:val="22"/>
          <w:szCs w:val="22"/>
          <w:lang w:val="en-US"/>
        </w:rPr>
        <w:t>, 202</w:t>
      </w:r>
      <w:r w:rsidR="00344278" w:rsidRPr="00FF002F">
        <w:rPr>
          <w:sz w:val="22"/>
          <w:szCs w:val="22"/>
          <w:lang w:val="en-US"/>
        </w:rPr>
        <w:t>1</w:t>
      </w:r>
      <w:r w:rsidRPr="00FF002F">
        <w:rPr>
          <w:sz w:val="22"/>
          <w:szCs w:val="22"/>
          <w:lang w:val="en-US"/>
        </w:rPr>
        <w:t>).</w:t>
      </w:r>
      <w:r w:rsidR="005B756E" w:rsidRPr="00FF002F">
        <w:rPr>
          <w:sz w:val="22"/>
          <w:szCs w:val="22"/>
          <w:lang w:val="en-US"/>
        </w:rPr>
        <w:t xml:space="preserve"> More generally,</w:t>
      </w:r>
      <w:r w:rsidR="00C5797F" w:rsidRPr="00FF002F">
        <w:rPr>
          <w:sz w:val="22"/>
          <w:szCs w:val="22"/>
          <w:lang w:val="en-US"/>
        </w:rPr>
        <w:t xml:space="preserve"> our results </w:t>
      </w:r>
      <w:r w:rsidR="005B756E" w:rsidRPr="00FF002F">
        <w:rPr>
          <w:sz w:val="22"/>
          <w:szCs w:val="22"/>
          <w:lang w:val="en-US"/>
        </w:rPr>
        <w:t xml:space="preserve">confirm, as proposed by Junker </w:t>
      </w:r>
      <w:r w:rsidR="005B756E" w:rsidRPr="00FF002F">
        <w:rPr>
          <w:i/>
          <w:sz w:val="22"/>
          <w:szCs w:val="22"/>
          <w:lang w:val="en-US"/>
        </w:rPr>
        <w:t>et al.</w:t>
      </w:r>
      <w:r w:rsidR="005B756E" w:rsidRPr="00FF002F">
        <w:rPr>
          <w:sz w:val="22"/>
          <w:szCs w:val="22"/>
          <w:lang w:val="en-US"/>
        </w:rPr>
        <w:t xml:space="preserve"> (202</w:t>
      </w:r>
      <w:r w:rsidR="00344278" w:rsidRPr="00FF002F">
        <w:rPr>
          <w:sz w:val="22"/>
          <w:szCs w:val="22"/>
          <w:lang w:val="en-US"/>
        </w:rPr>
        <w:t>1</w:t>
      </w:r>
      <w:r w:rsidR="005B756E" w:rsidRPr="00FF002F">
        <w:rPr>
          <w:sz w:val="22"/>
          <w:szCs w:val="22"/>
          <w:lang w:val="en-US"/>
        </w:rPr>
        <w:t xml:space="preserve">), the need to consider both affective rumination and problem-solving pondering </w:t>
      </w:r>
      <w:r w:rsidR="00C5797F" w:rsidRPr="00FF002F">
        <w:rPr>
          <w:sz w:val="22"/>
          <w:szCs w:val="22"/>
          <w:lang w:val="en-US"/>
        </w:rPr>
        <w:t xml:space="preserve">when trying to understand the </w:t>
      </w:r>
      <w:r w:rsidR="005B756E" w:rsidRPr="00FF002F">
        <w:rPr>
          <w:sz w:val="22"/>
          <w:szCs w:val="22"/>
          <w:lang w:val="en-US"/>
        </w:rPr>
        <w:t xml:space="preserve">effects of integrating work into the family domain on employees’ work-family balance and well-being.  </w:t>
      </w:r>
      <w:r w:rsidRPr="00FF002F">
        <w:rPr>
          <w:sz w:val="22"/>
          <w:szCs w:val="22"/>
          <w:lang w:val="en-US"/>
        </w:rPr>
        <w:t xml:space="preserve">  </w:t>
      </w:r>
    </w:p>
    <w:p w14:paraId="52C10B96" w14:textId="64782032" w:rsidR="00127768" w:rsidRPr="00FF002F" w:rsidRDefault="00127768" w:rsidP="00FF002F">
      <w:pPr>
        <w:widowControl w:val="0"/>
        <w:ind w:firstLine="284"/>
        <w:jc w:val="both"/>
        <w:rPr>
          <w:sz w:val="22"/>
          <w:szCs w:val="22"/>
          <w:lang w:val="en-US"/>
        </w:rPr>
      </w:pPr>
      <w:r w:rsidRPr="00FF002F">
        <w:rPr>
          <w:sz w:val="22"/>
          <w:szCs w:val="22"/>
          <w:lang w:val="en-US"/>
        </w:rPr>
        <w:t xml:space="preserve">The observation of indirect associations between CN and the outcomes considered in this study (WFC, FWC, and job satisfaction) via the mediating role of affective rumination and problem-solving pondering is consistent with </w:t>
      </w:r>
      <w:r w:rsidR="00F93843" w:rsidRPr="00FF002F">
        <w:rPr>
          <w:sz w:val="22"/>
          <w:szCs w:val="22"/>
          <w:lang w:val="en-US"/>
        </w:rPr>
        <w:t xml:space="preserve">previous </w:t>
      </w:r>
      <w:r w:rsidRPr="00FF002F">
        <w:rPr>
          <w:sz w:val="22"/>
          <w:szCs w:val="22"/>
          <w:lang w:val="en-US"/>
        </w:rPr>
        <w:t xml:space="preserve">results demonstrating that work recovery experiences, and the mechanisms involved in these experiences, play a key role in explaining the undesirable effects of job demands on employees’ functioning (Barber </w:t>
      </w:r>
      <w:r w:rsidRPr="00FF002F">
        <w:rPr>
          <w:i/>
          <w:sz w:val="22"/>
          <w:szCs w:val="22"/>
          <w:lang w:val="en-US"/>
        </w:rPr>
        <w:t>et al.</w:t>
      </w:r>
      <w:r w:rsidRPr="00FF002F">
        <w:rPr>
          <w:sz w:val="22"/>
          <w:szCs w:val="22"/>
          <w:lang w:val="en-US"/>
        </w:rPr>
        <w:t xml:space="preserve">, 2019; </w:t>
      </w:r>
      <w:proofErr w:type="spellStart"/>
      <w:r w:rsidRPr="00FF002F">
        <w:rPr>
          <w:sz w:val="22"/>
          <w:szCs w:val="22"/>
          <w:lang w:val="en-US"/>
        </w:rPr>
        <w:t>Sonnentag</w:t>
      </w:r>
      <w:proofErr w:type="spellEnd"/>
      <w:r w:rsidRPr="00FF002F">
        <w:rPr>
          <w:sz w:val="22"/>
          <w:szCs w:val="22"/>
          <w:lang w:val="en-US"/>
        </w:rPr>
        <w:t xml:space="preserve"> </w:t>
      </w:r>
      <w:r w:rsidR="00591084" w:rsidRPr="00FF002F">
        <w:rPr>
          <w:sz w:val="22"/>
          <w:szCs w:val="22"/>
          <w:lang w:val="en-US"/>
        </w:rPr>
        <w:t xml:space="preserve">and </w:t>
      </w:r>
      <w:r w:rsidRPr="00FF002F">
        <w:rPr>
          <w:sz w:val="22"/>
          <w:szCs w:val="22"/>
          <w:lang w:val="en-US"/>
        </w:rPr>
        <w:t>Fritz, 2015).</w:t>
      </w:r>
      <w:r w:rsidR="00C807AA" w:rsidRPr="00FF002F">
        <w:rPr>
          <w:sz w:val="22"/>
          <w:szCs w:val="22"/>
          <w:lang w:val="en-US"/>
        </w:rPr>
        <w:t xml:space="preserve"> Although prior research has already demonstrated the detrimental effects of job demands, such as CN, on FWC (</w:t>
      </w:r>
      <w:r w:rsidR="00D452CA" w:rsidRPr="00FF002F">
        <w:rPr>
          <w:sz w:val="22"/>
          <w:szCs w:val="22"/>
          <w:lang w:val="en-US"/>
        </w:rPr>
        <w:t xml:space="preserve">Page </w:t>
      </w:r>
      <w:r w:rsidR="00D452CA" w:rsidRPr="00FF002F">
        <w:rPr>
          <w:i/>
          <w:sz w:val="22"/>
          <w:szCs w:val="22"/>
          <w:lang w:val="en-US"/>
        </w:rPr>
        <w:t>et al.</w:t>
      </w:r>
      <w:r w:rsidR="00D452CA" w:rsidRPr="00FF002F">
        <w:rPr>
          <w:sz w:val="22"/>
          <w:szCs w:val="22"/>
          <w:lang w:val="en-US"/>
        </w:rPr>
        <w:t xml:space="preserve">, 2021; </w:t>
      </w:r>
      <w:proofErr w:type="spellStart"/>
      <w:r w:rsidR="00D452CA" w:rsidRPr="00FF002F">
        <w:rPr>
          <w:sz w:val="22"/>
          <w:szCs w:val="22"/>
          <w:lang w:val="en-US"/>
        </w:rPr>
        <w:t>Vaziri</w:t>
      </w:r>
      <w:proofErr w:type="spellEnd"/>
      <w:r w:rsidR="00D452CA" w:rsidRPr="00FF002F">
        <w:rPr>
          <w:sz w:val="22"/>
          <w:szCs w:val="22"/>
          <w:lang w:val="en-US"/>
        </w:rPr>
        <w:t xml:space="preserve"> </w:t>
      </w:r>
      <w:r w:rsidR="00D452CA" w:rsidRPr="00FF002F">
        <w:rPr>
          <w:i/>
          <w:sz w:val="22"/>
          <w:szCs w:val="22"/>
          <w:lang w:val="en-US"/>
        </w:rPr>
        <w:t>et al.</w:t>
      </w:r>
      <w:r w:rsidR="00D452CA" w:rsidRPr="00FF002F">
        <w:rPr>
          <w:sz w:val="22"/>
          <w:szCs w:val="22"/>
          <w:lang w:val="en-US"/>
        </w:rPr>
        <w:t>, 2022</w:t>
      </w:r>
      <w:r w:rsidR="00C807AA" w:rsidRPr="00FF002F">
        <w:rPr>
          <w:sz w:val="22"/>
          <w:szCs w:val="22"/>
          <w:lang w:val="en-US"/>
        </w:rPr>
        <w:t xml:space="preserve">), this is the first study showing that </w:t>
      </w:r>
      <w:r w:rsidR="00F93843" w:rsidRPr="00FF002F">
        <w:rPr>
          <w:sz w:val="22"/>
          <w:szCs w:val="22"/>
          <w:lang w:val="en-US"/>
        </w:rPr>
        <w:t xml:space="preserve">intrusive </w:t>
      </w:r>
      <w:r w:rsidR="00C807AA" w:rsidRPr="00FF002F">
        <w:rPr>
          <w:sz w:val="22"/>
          <w:szCs w:val="22"/>
          <w:lang w:val="en-US"/>
        </w:rPr>
        <w:t>thoughts (i.e., affective rumination and problem-solving pondering)</w:t>
      </w:r>
      <w:r w:rsidR="00301B69" w:rsidRPr="00FF002F">
        <w:rPr>
          <w:sz w:val="22"/>
          <w:szCs w:val="22"/>
          <w:lang w:val="en-US"/>
        </w:rPr>
        <w:t xml:space="preserve"> may explain these effects</w:t>
      </w:r>
      <w:r w:rsidR="00F93843" w:rsidRPr="00FF002F">
        <w:rPr>
          <w:sz w:val="22"/>
          <w:szCs w:val="22"/>
          <w:lang w:val="en-US"/>
        </w:rPr>
        <w:t xml:space="preserve"> on FWC</w:t>
      </w:r>
      <w:r w:rsidR="00301B69" w:rsidRPr="00FF002F">
        <w:rPr>
          <w:sz w:val="22"/>
          <w:szCs w:val="22"/>
          <w:lang w:val="en-US"/>
        </w:rPr>
        <w:t xml:space="preserve">. The present research thus contributes to </w:t>
      </w:r>
      <w:r w:rsidR="00F93843" w:rsidRPr="00FF002F">
        <w:rPr>
          <w:sz w:val="22"/>
          <w:szCs w:val="22"/>
          <w:lang w:val="en-US"/>
        </w:rPr>
        <w:t xml:space="preserve">our understanding of the </w:t>
      </w:r>
      <w:r w:rsidR="00301B69" w:rsidRPr="00FF002F">
        <w:rPr>
          <w:sz w:val="22"/>
          <w:szCs w:val="22"/>
          <w:lang w:val="en-US"/>
        </w:rPr>
        <w:t xml:space="preserve">role of worrisome thinking not only in the development of WFC, </w:t>
      </w:r>
      <w:r w:rsidR="00F93843" w:rsidRPr="00FF002F">
        <w:rPr>
          <w:sz w:val="22"/>
          <w:szCs w:val="22"/>
          <w:lang w:val="en-US"/>
        </w:rPr>
        <w:t xml:space="preserve">as </w:t>
      </w:r>
      <w:r w:rsidR="00301B69" w:rsidRPr="00FF002F">
        <w:rPr>
          <w:sz w:val="22"/>
          <w:szCs w:val="22"/>
          <w:lang w:val="en-US"/>
        </w:rPr>
        <w:t>already demonstrated in the literature (</w:t>
      </w:r>
      <w:r w:rsidR="00731983" w:rsidRPr="00FF002F">
        <w:rPr>
          <w:sz w:val="22"/>
          <w:szCs w:val="22"/>
          <w:lang w:val="en-US"/>
        </w:rPr>
        <w:t xml:space="preserve">Junker </w:t>
      </w:r>
      <w:r w:rsidR="00731983" w:rsidRPr="00FF002F">
        <w:rPr>
          <w:i/>
          <w:sz w:val="22"/>
          <w:szCs w:val="22"/>
          <w:lang w:val="en-US"/>
        </w:rPr>
        <w:t>et al.</w:t>
      </w:r>
      <w:r w:rsidR="00731983" w:rsidRPr="00FF002F">
        <w:rPr>
          <w:sz w:val="22"/>
          <w:szCs w:val="22"/>
          <w:lang w:val="en-US"/>
        </w:rPr>
        <w:t>, 202</w:t>
      </w:r>
      <w:r w:rsidR="00344278" w:rsidRPr="00FF002F">
        <w:rPr>
          <w:sz w:val="22"/>
          <w:szCs w:val="22"/>
          <w:lang w:val="en-US"/>
        </w:rPr>
        <w:t>1</w:t>
      </w:r>
      <w:r w:rsidR="00731983" w:rsidRPr="00FF002F">
        <w:rPr>
          <w:sz w:val="22"/>
          <w:szCs w:val="22"/>
          <w:lang w:val="en-US"/>
        </w:rPr>
        <w:t xml:space="preserve">; Zhang </w:t>
      </w:r>
      <w:r w:rsidR="00731983" w:rsidRPr="00FF002F">
        <w:rPr>
          <w:i/>
          <w:sz w:val="22"/>
          <w:szCs w:val="22"/>
          <w:lang w:val="en-US"/>
        </w:rPr>
        <w:t>et al.</w:t>
      </w:r>
      <w:r w:rsidR="00731983" w:rsidRPr="00FF002F">
        <w:rPr>
          <w:sz w:val="22"/>
          <w:szCs w:val="22"/>
          <w:lang w:val="en-US"/>
        </w:rPr>
        <w:t>, 2017</w:t>
      </w:r>
      <w:r w:rsidR="00301B69" w:rsidRPr="00FF002F">
        <w:rPr>
          <w:sz w:val="22"/>
          <w:szCs w:val="22"/>
          <w:lang w:val="en-US"/>
        </w:rPr>
        <w:t xml:space="preserve">), but also </w:t>
      </w:r>
      <w:r w:rsidR="00F93843" w:rsidRPr="00FF002F">
        <w:rPr>
          <w:sz w:val="22"/>
          <w:szCs w:val="22"/>
          <w:lang w:val="en-US"/>
        </w:rPr>
        <w:t xml:space="preserve">in relation to </w:t>
      </w:r>
      <w:r w:rsidR="00301B69" w:rsidRPr="00FF002F">
        <w:rPr>
          <w:sz w:val="22"/>
          <w:szCs w:val="22"/>
          <w:lang w:val="en-US"/>
        </w:rPr>
        <w:t xml:space="preserve">FWC. </w:t>
      </w:r>
      <w:r w:rsidR="00F93843" w:rsidRPr="00FF002F">
        <w:rPr>
          <w:sz w:val="22"/>
          <w:szCs w:val="22"/>
          <w:lang w:val="en-US"/>
        </w:rPr>
        <w:t xml:space="preserve">These results are thus consistent with the idea that job demands can generate a downward spiral of resource depletion likely to interfere with employees’ ability to meet the demands of their family life (WFC), but also to impede their ability to meet the demands of their work life (i.e., FWC; </w:t>
      </w:r>
      <w:proofErr w:type="spellStart"/>
      <w:r w:rsidR="00F93843" w:rsidRPr="00FF002F">
        <w:rPr>
          <w:sz w:val="22"/>
          <w:szCs w:val="22"/>
          <w:lang w:val="en-US"/>
        </w:rPr>
        <w:t>Hobfoll</w:t>
      </w:r>
      <w:proofErr w:type="spellEnd"/>
      <w:r w:rsidR="00F93843" w:rsidRPr="00FF002F">
        <w:rPr>
          <w:sz w:val="22"/>
          <w:szCs w:val="22"/>
          <w:lang w:val="en-US"/>
        </w:rPr>
        <w:t xml:space="preserve">, 2011; </w:t>
      </w:r>
      <w:proofErr w:type="spellStart"/>
      <w:r w:rsidR="00F93843" w:rsidRPr="00FF002F">
        <w:rPr>
          <w:sz w:val="22"/>
          <w:szCs w:val="22"/>
          <w:lang w:val="en-US"/>
        </w:rPr>
        <w:t>Huyghebaert-Zouaghi</w:t>
      </w:r>
      <w:proofErr w:type="spellEnd"/>
      <w:r w:rsidR="00F93843" w:rsidRPr="00FF002F">
        <w:rPr>
          <w:sz w:val="22"/>
          <w:szCs w:val="22"/>
          <w:lang w:val="en-US"/>
        </w:rPr>
        <w:t xml:space="preserve"> </w:t>
      </w:r>
      <w:r w:rsidR="00F93843" w:rsidRPr="00FF002F">
        <w:rPr>
          <w:i/>
          <w:sz w:val="22"/>
          <w:szCs w:val="22"/>
          <w:lang w:val="en-US"/>
        </w:rPr>
        <w:t>et al.</w:t>
      </w:r>
      <w:r w:rsidR="00F93843" w:rsidRPr="00FF002F">
        <w:rPr>
          <w:sz w:val="22"/>
          <w:szCs w:val="22"/>
          <w:lang w:val="en-US"/>
        </w:rPr>
        <w:t xml:space="preserve">, 2022). Moreover, </w:t>
      </w:r>
      <w:r w:rsidR="00877979" w:rsidRPr="00FF002F">
        <w:rPr>
          <w:sz w:val="22"/>
          <w:szCs w:val="22"/>
          <w:lang w:val="en-US"/>
        </w:rPr>
        <w:t xml:space="preserve">they </w:t>
      </w:r>
      <w:r w:rsidR="00F93843" w:rsidRPr="00FF002F">
        <w:rPr>
          <w:sz w:val="22"/>
          <w:szCs w:val="22"/>
          <w:lang w:val="en-US"/>
        </w:rPr>
        <w:t xml:space="preserve">show that this downward spiral seems to be, at least in part, anchored in the action of intrusive thought processes. </w:t>
      </w:r>
      <w:r w:rsidR="00E57C0C" w:rsidRPr="00FF002F">
        <w:rPr>
          <w:sz w:val="22"/>
          <w:szCs w:val="22"/>
          <w:lang w:val="en-US"/>
        </w:rPr>
        <w:t xml:space="preserve">Moreover, </w:t>
      </w:r>
      <w:r w:rsidR="00301B69" w:rsidRPr="00FF002F">
        <w:rPr>
          <w:sz w:val="22"/>
          <w:szCs w:val="22"/>
          <w:lang w:val="en-US"/>
        </w:rPr>
        <w:t xml:space="preserve">this study </w:t>
      </w:r>
      <w:r w:rsidR="00E57C0C" w:rsidRPr="00FF002F">
        <w:rPr>
          <w:sz w:val="22"/>
          <w:szCs w:val="22"/>
          <w:lang w:val="en-US"/>
        </w:rPr>
        <w:t xml:space="preserve">supports the idea that the </w:t>
      </w:r>
      <w:r w:rsidR="00301B69" w:rsidRPr="00FF002F">
        <w:rPr>
          <w:sz w:val="22"/>
          <w:szCs w:val="22"/>
          <w:lang w:val="en-US"/>
        </w:rPr>
        <w:t>same mechanisms are involved in the development of both WFC and</w:t>
      </w:r>
      <w:r w:rsidR="00731983" w:rsidRPr="00FF002F">
        <w:rPr>
          <w:sz w:val="22"/>
          <w:szCs w:val="22"/>
          <w:lang w:val="en-US"/>
        </w:rPr>
        <w:t xml:space="preserve"> </w:t>
      </w:r>
      <w:r w:rsidR="00301B69" w:rsidRPr="00FF002F">
        <w:rPr>
          <w:sz w:val="22"/>
          <w:szCs w:val="22"/>
          <w:lang w:val="en-US"/>
        </w:rPr>
        <w:t>FWC.</w:t>
      </w:r>
      <w:r w:rsidR="005C3A4B" w:rsidRPr="00FF002F">
        <w:rPr>
          <w:sz w:val="22"/>
          <w:szCs w:val="22"/>
          <w:lang w:val="en-US"/>
        </w:rPr>
        <w:t xml:space="preserve"> </w:t>
      </w:r>
      <w:r w:rsidR="002A25E9" w:rsidRPr="00FF002F">
        <w:rPr>
          <w:sz w:val="22"/>
          <w:szCs w:val="22"/>
          <w:lang w:val="en-US"/>
        </w:rPr>
        <w:t>More precisely</w:t>
      </w:r>
      <w:r w:rsidR="005C3A4B" w:rsidRPr="00FF002F">
        <w:rPr>
          <w:sz w:val="22"/>
          <w:szCs w:val="22"/>
          <w:lang w:val="en-US"/>
        </w:rPr>
        <w:t xml:space="preserve">, when job demands are associated with affective rumination and problem-solving pondering, the effects are extremely detrimental on perceptions of role conflict in both directions (i.e., WFC and FWC). </w:t>
      </w:r>
      <w:r w:rsidR="00D452CA" w:rsidRPr="00FF002F">
        <w:rPr>
          <w:sz w:val="22"/>
          <w:szCs w:val="22"/>
          <w:lang w:val="en-US"/>
        </w:rPr>
        <w:t xml:space="preserve">However, because </w:t>
      </w:r>
      <w:r w:rsidRPr="00FF002F">
        <w:rPr>
          <w:sz w:val="22"/>
          <w:szCs w:val="22"/>
          <w:lang w:val="en-US"/>
        </w:rPr>
        <w:t xml:space="preserve">our results highlight the importance of examining competing mediating processes, it would be interesting for future research to </w:t>
      </w:r>
      <w:r w:rsidR="00E57C0C" w:rsidRPr="00FF002F">
        <w:rPr>
          <w:sz w:val="22"/>
          <w:szCs w:val="22"/>
          <w:lang w:val="en-US"/>
        </w:rPr>
        <w:t xml:space="preserve">try and </w:t>
      </w:r>
      <w:r w:rsidRPr="00FF002F">
        <w:rPr>
          <w:sz w:val="22"/>
          <w:szCs w:val="22"/>
          <w:lang w:val="en-US"/>
        </w:rPr>
        <w:t>unpack the mechanisms involved in the effects of CN, while considering a broader range of outcomes and measures (e.g., vitality, spouses’ ratings of marital satisfaction) and additional explanatory mechanisms (e.g., sleeping problems, workaholism).</w:t>
      </w:r>
    </w:p>
    <w:p w14:paraId="7EABB944" w14:textId="559F9DB2" w:rsidR="004F76D3" w:rsidRPr="00FF002F" w:rsidRDefault="00127768" w:rsidP="00FF002F">
      <w:pPr>
        <w:widowControl w:val="0"/>
        <w:ind w:firstLine="284"/>
        <w:jc w:val="both"/>
        <w:rPr>
          <w:sz w:val="22"/>
          <w:szCs w:val="22"/>
          <w:lang w:val="en-US"/>
        </w:rPr>
      </w:pPr>
      <w:r w:rsidRPr="00FF002F">
        <w:rPr>
          <w:sz w:val="22"/>
          <w:szCs w:val="22"/>
          <w:lang w:val="en-US"/>
        </w:rPr>
        <w:t xml:space="preserve">Finally, our results revealed that the effects of CN on affective rumination and problem-solving pondering were substantially more pronounced among employees working onsite than among those working remotely. </w:t>
      </w:r>
      <w:r w:rsidR="00802581" w:rsidRPr="00FF002F">
        <w:rPr>
          <w:sz w:val="22"/>
          <w:szCs w:val="22"/>
          <w:lang w:val="en-US"/>
        </w:rPr>
        <w:t xml:space="preserve">These results suggest that </w:t>
      </w:r>
      <w:r w:rsidRPr="00FF002F">
        <w:rPr>
          <w:sz w:val="22"/>
          <w:szCs w:val="22"/>
          <w:lang w:val="en-US"/>
        </w:rPr>
        <w:t xml:space="preserve">working remotely </w:t>
      </w:r>
      <w:r w:rsidR="00802581" w:rsidRPr="00FF002F">
        <w:rPr>
          <w:sz w:val="22"/>
          <w:szCs w:val="22"/>
          <w:lang w:val="en-US"/>
        </w:rPr>
        <w:t>seem</w:t>
      </w:r>
      <w:r w:rsidR="007220EE" w:rsidRPr="00FF002F">
        <w:rPr>
          <w:sz w:val="22"/>
          <w:szCs w:val="22"/>
          <w:lang w:val="en-US"/>
        </w:rPr>
        <w:t>s</w:t>
      </w:r>
      <w:r w:rsidR="00802581" w:rsidRPr="00FF002F">
        <w:rPr>
          <w:sz w:val="22"/>
          <w:szCs w:val="22"/>
          <w:lang w:val="en-US"/>
        </w:rPr>
        <w:t xml:space="preserve"> to </w:t>
      </w:r>
      <w:r w:rsidRPr="00FF002F">
        <w:rPr>
          <w:sz w:val="22"/>
          <w:szCs w:val="22"/>
          <w:lang w:val="en-US"/>
        </w:rPr>
        <w:t xml:space="preserve">help employees exposed to high levels of CN to reduce the negative </w:t>
      </w:r>
      <w:r w:rsidR="00E57C0C" w:rsidRPr="00FF002F">
        <w:rPr>
          <w:sz w:val="22"/>
          <w:szCs w:val="22"/>
          <w:lang w:val="en-US"/>
        </w:rPr>
        <w:t xml:space="preserve">intrusion </w:t>
      </w:r>
      <w:r w:rsidR="00802581" w:rsidRPr="00FF002F">
        <w:rPr>
          <w:sz w:val="22"/>
          <w:szCs w:val="22"/>
          <w:lang w:val="en-US"/>
        </w:rPr>
        <w:t xml:space="preserve">of </w:t>
      </w:r>
      <w:r w:rsidRPr="00FF002F">
        <w:rPr>
          <w:sz w:val="22"/>
          <w:szCs w:val="22"/>
          <w:lang w:val="en-US"/>
        </w:rPr>
        <w:t>their work into the</w:t>
      </w:r>
      <w:r w:rsidR="00802581" w:rsidRPr="00FF002F">
        <w:rPr>
          <w:sz w:val="22"/>
          <w:szCs w:val="22"/>
          <w:lang w:val="en-US"/>
        </w:rPr>
        <w:t>ir</w:t>
      </w:r>
      <w:r w:rsidRPr="00FF002F">
        <w:rPr>
          <w:sz w:val="22"/>
          <w:szCs w:val="22"/>
          <w:lang w:val="en-US"/>
        </w:rPr>
        <w:t xml:space="preserve"> family domain (</w:t>
      </w:r>
      <w:proofErr w:type="spellStart"/>
      <w:r w:rsidR="00CF0E30" w:rsidRPr="00FF002F">
        <w:rPr>
          <w:sz w:val="22"/>
          <w:szCs w:val="22"/>
          <w:lang w:val="en-US"/>
        </w:rPr>
        <w:t>Huyghebaert-Zouaghi</w:t>
      </w:r>
      <w:proofErr w:type="spellEnd"/>
      <w:r w:rsidR="00CF0E30" w:rsidRPr="00FF002F">
        <w:rPr>
          <w:sz w:val="22"/>
          <w:szCs w:val="22"/>
          <w:lang w:val="en-US"/>
        </w:rPr>
        <w:t xml:space="preserve"> </w:t>
      </w:r>
      <w:r w:rsidRPr="00FF002F">
        <w:rPr>
          <w:i/>
          <w:sz w:val="22"/>
          <w:szCs w:val="22"/>
          <w:lang w:val="en-US"/>
        </w:rPr>
        <w:t>et al.</w:t>
      </w:r>
      <w:r w:rsidRPr="00FF002F">
        <w:rPr>
          <w:sz w:val="22"/>
          <w:szCs w:val="22"/>
          <w:lang w:val="en-US"/>
        </w:rPr>
        <w:t>, 20</w:t>
      </w:r>
      <w:r w:rsidR="00CF0E30" w:rsidRPr="00FF002F">
        <w:rPr>
          <w:sz w:val="22"/>
          <w:szCs w:val="22"/>
          <w:lang w:val="en-US"/>
        </w:rPr>
        <w:t>22</w:t>
      </w:r>
      <w:r w:rsidRPr="00FF002F">
        <w:rPr>
          <w:sz w:val="22"/>
          <w:szCs w:val="22"/>
          <w:lang w:val="en-US"/>
        </w:rPr>
        <w:t>).</w:t>
      </w:r>
      <w:r w:rsidR="00C74BA5" w:rsidRPr="00FF002F">
        <w:rPr>
          <w:sz w:val="22"/>
          <w:szCs w:val="22"/>
          <w:lang w:val="en-US"/>
        </w:rPr>
        <w:t xml:space="preserve"> This protective role of remote working confirms </w:t>
      </w:r>
      <w:r w:rsidR="00E57C0C" w:rsidRPr="00FF002F">
        <w:rPr>
          <w:sz w:val="22"/>
          <w:szCs w:val="22"/>
          <w:lang w:val="en-US"/>
        </w:rPr>
        <w:t xml:space="preserve">the idea that this </w:t>
      </w:r>
      <w:r w:rsidR="00C74BA5" w:rsidRPr="00FF002F">
        <w:rPr>
          <w:sz w:val="22"/>
          <w:szCs w:val="22"/>
          <w:lang w:val="en-US"/>
        </w:rPr>
        <w:t xml:space="preserve">work context can be conceptualized as a job resource in the JD-R model, </w:t>
      </w:r>
      <w:r w:rsidR="00E57C0C" w:rsidRPr="00FF002F">
        <w:rPr>
          <w:sz w:val="22"/>
          <w:szCs w:val="22"/>
          <w:lang w:val="en-US"/>
        </w:rPr>
        <w:t xml:space="preserve">helping to </w:t>
      </w:r>
      <w:r w:rsidR="00C74BA5" w:rsidRPr="00FF002F">
        <w:rPr>
          <w:sz w:val="22"/>
          <w:szCs w:val="22"/>
          <w:lang w:val="en-US"/>
        </w:rPr>
        <w:t>buffer</w:t>
      </w:r>
      <w:r w:rsidR="00E57C0C" w:rsidRPr="00FF002F">
        <w:rPr>
          <w:sz w:val="22"/>
          <w:szCs w:val="22"/>
          <w:lang w:val="en-US"/>
        </w:rPr>
        <w:t xml:space="preserve"> </w:t>
      </w:r>
      <w:r w:rsidR="00C74BA5" w:rsidRPr="00FF002F">
        <w:rPr>
          <w:sz w:val="22"/>
          <w:szCs w:val="22"/>
          <w:lang w:val="en-US"/>
        </w:rPr>
        <w:t>the adverse effects of job demands</w:t>
      </w:r>
      <w:r w:rsidR="00B17611" w:rsidRPr="00FF002F">
        <w:rPr>
          <w:sz w:val="22"/>
          <w:szCs w:val="22"/>
          <w:lang w:val="en-US"/>
        </w:rPr>
        <w:t xml:space="preserve"> (Bakker and </w:t>
      </w:r>
      <w:proofErr w:type="spellStart"/>
      <w:r w:rsidR="00B17611" w:rsidRPr="00FF002F">
        <w:rPr>
          <w:sz w:val="22"/>
          <w:szCs w:val="22"/>
          <w:lang w:val="en-US"/>
        </w:rPr>
        <w:t>Demerouti</w:t>
      </w:r>
      <w:proofErr w:type="spellEnd"/>
      <w:r w:rsidR="00B17611" w:rsidRPr="00FF002F">
        <w:rPr>
          <w:sz w:val="22"/>
          <w:szCs w:val="22"/>
          <w:lang w:val="en-US"/>
        </w:rPr>
        <w:t xml:space="preserve">, 2007; Gillet </w:t>
      </w:r>
      <w:r w:rsidR="00B17611" w:rsidRPr="00FF002F">
        <w:rPr>
          <w:i/>
          <w:sz w:val="22"/>
          <w:szCs w:val="22"/>
          <w:lang w:val="en-US"/>
        </w:rPr>
        <w:t>et al.</w:t>
      </w:r>
      <w:r w:rsidR="00B17611" w:rsidRPr="00FF002F">
        <w:rPr>
          <w:sz w:val="22"/>
          <w:szCs w:val="22"/>
          <w:lang w:val="en-US"/>
        </w:rPr>
        <w:t xml:space="preserve">, 2021a, 2022). </w:t>
      </w:r>
      <w:r w:rsidRPr="00FF002F">
        <w:rPr>
          <w:sz w:val="22"/>
          <w:szCs w:val="22"/>
          <w:lang w:val="en-US"/>
        </w:rPr>
        <w:t>Notably, remote workers have higher levels of autonomy and flexibility in relation to the accomplishment of their work activities (</w:t>
      </w:r>
      <w:r w:rsidR="000D66B0" w:rsidRPr="00FF002F">
        <w:rPr>
          <w:sz w:val="22"/>
          <w:szCs w:val="22"/>
          <w:lang w:val="en-US"/>
        </w:rPr>
        <w:t xml:space="preserve">Gillet </w:t>
      </w:r>
      <w:r w:rsidR="000D66B0" w:rsidRPr="00FF002F">
        <w:rPr>
          <w:i/>
          <w:sz w:val="22"/>
          <w:szCs w:val="22"/>
          <w:lang w:val="en-US"/>
        </w:rPr>
        <w:t>et al.</w:t>
      </w:r>
      <w:r w:rsidR="000D66B0" w:rsidRPr="00FF002F">
        <w:rPr>
          <w:sz w:val="22"/>
          <w:szCs w:val="22"/>
          <w:lang w:val="en-US"/>
        </w:rPr>
        <w:t>, 2021a</w:t>
      </w:r>
      <w:r w:rsidRPr="00FF002F">
        <w:rPr>
          <w:sz w:val="22"/>
          <w:szCs w:val="22"/>
          <w:lang w:val="en-US"/>
        </w:rPr>
        <w:t>), making it easier for them to redistribute their resources (e.g., time, energy, emotional availability)</w:t>
      </w:r>
      <w:r w:rsidR="00E57C0C" w:rsidRPr="00FF002F">
        <w:rPr>
          <w:sz w:val="22"/>
          <w:szCs w:val="22"/>
          <w:lang w:val="en-US"/>
        </w:rPr>
        <w:t xml:space="preserve"> in a more efficient way</w:t>
      </w:r>
      <w:r w:rsidRPr="00FF002F">
        <w:rPr>
          <w:sz w:val="22"/>
          <w:szCs w:val="22"/>
          <w:lang w:val="en-US"/>
        </w:rPr>
        <w:t xml:space="preserve"> across domains (Wan </w:t>
      </w:r>
      <w:r w:rsidRPr="00FF002F">
        <w:rPr>
          <w:i/>
          <w:sz w:val="22"/>
          <w:szCs w:val="22"/>
          <w:lang w:val="en-US"/>
        </w:rPr>
        <w:t>et al.</w:t>
      </w:r>
      <w:r w:rsidRPr="00FF002F">
        <w:rPr>
          <w:sz w:val="22"/>
          <w:szCs w:val="22"/>
          <w:lang w:val="en-US"/>
        </w:rPr>
        <w:t xml:space="preserve">, 2019). </w:t>
      </w:r>
      <w:bookmarkStart w:id="38" w:name="_Hlk102113457"/>
      <w:r w:rsidRPr="00FF002F">
        <w:rPr>
          <w:sz w:val="22"/>
          <w:szCs w:val="22"/>
          <w:lang w:val="en-US"/>
        </w:rPr>
        <w:t xml:space="preserve">Conversely, when </w:t>
      </w:r>
      <w:r w:rsidR="00E57C0C" w:rsidRPr="00FF002F">
        <w:rPr>
          <w:sz w:val="22"/>
          <w:szCs w:val="22"/>
          <w:lang w:val="en-US"/>
        </w:rPr>
        <w:t xml:space="preserve">onsite </w:t>
      </w:r>
      <w:r w:rsidRPr="00FF002F">
        <w:rPr>
          <w:sz w:val="22"/>
          <w:szCs w:val="22"/>
          <w:lang w:val="en-US"/>
        </w:rPr>
        <w:t xml:space="preserve">employees </w:t>
      </w:r>
      <w:r w:rsidR="00E57C0C" w:rsidRPr="00FF002F">
        <w:rPr>
          <w:sz w:val="22"/>
          <w:szCs w:val="22"/>
          <w:lang w:val="en-US"/>
        </w:rPr>
        <w:t xml:space="preserve">face </w:t>
      </w:r>
      <w:r w:rsidRPr="00FF002F">
        <w:rPr>
          <w:sz w:val="22"/>
          <w:szCs w:val="22"/>
          <w:lang w:val="en-US"/>
        </w:rPr>
        <w:t xml:space="preserve">CN, </w:t>
      </w:r>
      <w:r w:rsidR="00E57C0C" w:rsidRPr="00FF002F">
        <w:rPr>
          <w:sz w:val="22"/>
          <w:szCs w:val="22"/>
          <w:lang w:val="en-US"/>
        </w:rPr>
        <w:t xml:space="preserve">the saliency of their </w:t>
      </w:r>
      <w:r w:rsidRPr="00FF002F">
        <w:rPr>
          <w:sz w:val="22"/>
          <w:szCs w:val="22"/>
          <w:lang w:val="en-US"/>
        </w:rPr>
        <w:t xml:space="preserve">work role </w:t>
      </w:r>
      <w:r w:rsidR="00E57C0C" w:rsidRPr="00FF002F">
        <w:rPr>
          <w:sz w:val="22"/>
          <w:szCs w:val="22"/>
          <w:lang w:val="en-US"/>
        </w:rPr>
        <w:t xml:space="preserve">increases </w:t>
      </w:r>
      <w:r w:rsidRPr="00FF002F">
        <w:rPr>
          <w:sz w:val="22"/>
          <w:szCs w:val="22"/>
          <w:lang w:val="en-US"/>
        </w:rPr>
        <w:t>(</w:t>
      </w:r>
      <w:proofErr w:type="spellStart"/>
      <w:r w:rsidRPr="00FF002F">
        <w:rPr>
          <w:sz w:val="22"/>
          <w:szCs w:val="22"/>
          <w:lang w:val="en-US"/>
        </w:rPr>
        <w:t>Charalampous</w:t>
      </w:r>
      <w:proofErr w:type="spellEnd"/>
      <w:r w:rsidRPr="00FF002F">
        <w:rPr>
          <w:sz w:val="22"/>
          <w:szCs w:val="22"/>
          <w:lang w:val="en-US"/>
        </w:rPr>
        <w:t xml:space="preserve"> </w:t>
      </w:r>
      <w:r w:rsidRPr="00FF002F">
        <w:rPr>
          <w:i/>
          <w:sz w:val="22"/>
          <w:szCs w:val="22"/>
          <w:lang w:val="en-US"/>
        </w:rPr>
        <w:t>et al.</w:t>
      </w:r>
      <w:r w:rsidRPr="00FF002F">
        <w:rPr>
          <w:sz w:val="22"/>
          <w:szCs w:val="22"/>
          <w:lang w:val="en-US"/>
        </w:rPr>
        <w:t xml:space="preserve">, 2019), in turn </w:t>
      </w:r>
      <w:r w:rsidR="00E57C0C" w:rsidRPr="00FF002F">
        <w:rPr>
          <w:sz w:val="22"/>
          <w:szCs w:val="22"/>
          <w:lang w:val="en-US"/>
        </w:rPr>
        <w:t xml:space="preserve">enhancing </w:t>
      </w:r>
      <w:r w:rsidRPr="00FF002F">
        <w:rPr>
          <w:sz w:val="22"/>
          <w:szCs w:val="22"/>
          <w:lang w:val="en-US"/>
        </w:rPr>
        <w:t>the negative spillover of work preoccupation</w:t>
      </w:r>
      <w:r w:rsidR="00E57C0C" w:rsidRPr="00FF002F">
        <w:rPr>
          <w:sz w:val="22"/>
          <w:szCs w:val="22"/>
          <w:lang w:val="en-US"/>
        </w:rPr>
        <w:t>s</w:t>
      </w:r>
      <w:r w:rsidRPr="00FF002F">
        <w:rPr>
          <w:sz w:val="22"/>
          <w:szCs w:val="22"/>
          <w:lang w:val="en-US"/>
        </w:rPr>
        <w:t xml:space="preserve"> into the personal domain (</w:t>
      </w:r>
      <w:proofErr w:type="spellStart"/>
      <w:r w:rsidRPr="00FF002F">
        <w:rPr>
          <w:sz w:val="22"/>
          <w:szCs w:val="22"/>
          <w:lang w:val="en-US"/>
        </w:rPr>
        <w:t>Sonnentag</w:t>
      </w:r>
      <w:proofErr w:type="spellEnd"/>
      <w:r w:rsidRPr="00FF002F">
        <w:rPr>
          <w:sz w:val="22"/>
          <w:szCs w:val="22"/>
          <w:lang w:val="en-US"/>
        </w:rPr>
        <w:t xml:space="preserve"> </w:t>
      </w:r>
      <w:r w:rsidR="00591084" w:rsidRPr="00FF002F">
        <w:rPr>
          <w:sz w:val="22"/>
          <w:szCs w:val="22"/>
          <w:lang w:val="en-US"/>
        </w:rPr>
        <w:t xml:space="preserve">and </w:t>
      </w:r>
      <w:r w:rsidRPr="00FF002F">
        <w:rPr>
          <w:sz w:val="22"/>
          <w:szCs w:val="22"/>
          <w:lang w:val="en-US"/>
        </w:rPr>
        <w:t xml:space="preserve">Fritz, 2015). </w:t>
      </w:r>
    </w:p>
    <w:p w14:paraId="52E65414" w14:textId="4B95718C" w:rsidR="00127768" w:rsidRPr="00FF002F" w:rsidRDefault="004F76D3" w:rsidP="00FF002F">
      <w:pPr>
        <w:widowControl w:val="0"/>
        <w:ind w:firstLine="284"/>
        <w:jc w:val="both"/>
        <w:rPr>
          <w:sz w:val="22"/>
          <w:szCs w:val="22"/>
          <w:lang w:val="en-US"/>
        </w:rPr>
      </w:pPr>
      <w:bookmarkStart w:id="39" w:name="_Hlk102494704"/>
      <w:r w:rsidRPr="00FF002F">
        <w:rPr>
          <w:sz w:val="22"/>
          <w:szCs w:val="22"/>
          <w:lang w:val="en-US"/>
        </w:rPr>
        <w:t xml:space="preserve">These results </w:t>
      </w:r>
      <w:r w:rsidR="00802581" w:rsidRPr="00FF002F">
        <w:rPr>
          <w:sz w:val="22"/>
          <w:szCs w:val="22"/>
          <w:lang w:val="en-US"/>
        </w:rPr>
        <w:t xml:space="preserve">might be related to the fact that </w:t>
      </w:r>
      <w:r w:rsidR="00127768" w:rsidRPr="00FF002F">
        <w:rPr>
          <w:sz w:val="22"/>
          <w:szCs w:val="22"/>
          <w:lang w:val="en-US"/>
        </w:rPr>
        <w:t xml:space="preserve">onsite workers </w:t>
      </w:r>
      <w:r w:rsidR="00802581" w:rsidRPr="00FF002F">
        <w:rPr>
          <w:sz w:val="22"/>
          <w:szCs w:val="22"/>
          <w:lang w:val="en-US"/>
        </w:rPr>
        <w:t xml:space="preserve">tend to be </w:t>
      </w:r>
      <w:r w:rsidR="00127768" w:rsidRPr="00FF002F">
        <w:rPr>
          <w:sz w:val="22"/>
          <w:szCs w:val="22"/>
          <w:lang w:val="en-US"/>
        </w:rPr>
        <w:t xml:space="preserve">more strongly connected </w:t>
      </w:r>
      <w:r w:rsidR="00E57C0C" w:rsidRPr="00FF002F">
        <w:rPr>
          <w:sz w:val="22"/>
          <w:szCs w:val="22"/>
          <w:lang w:val="en-US"/>
        </w:rPr>
        <w:t xml:space="preserve">to, </w:t>
      </w:r>
      <w:r w:rsidR="00127768" w:rsidRPr="00FF002F">
        <w:rPr>
          <w:sz w:val="22"/>
          <w:szCs w:val="22"/>
          <w:lang w:val="en-US"/>
        </w:rPr>
        <w:t xml:space="preserve">or </w:t>
      </w:r>
      <w:r w:rsidR="00802581" w:rsidRPr="00FF002F">
        <w:rPr>
          <w:sz w:val="22"/>
          <w:szCs w:val="22"/>
          <w:lang w:val="en-US"/>
        </w:rPr>
        <w:t xml:space="preserve">to </w:t>
      </w:r>
      <w:r w:rsidR="00127768" w:rsidRPr="00FF002F">
        <w:rPr>
          <w:sz w:val="22"/>
          <w:szCs w:val="22"/>
          <w:lang w:val="en-US"/>
        </w:rPr>
        <w:t>interact more with</w:t>
      </w:r>
      <w:r w:rsidR="00E57C0C" w:rsidRPr="00FF002F">
        <w:rPr>
          <w:sz w:val="22"/>
          <w:szCs w:val="22"/>
          <w:lang w:val="en-US"/>
        </w:rPr>
        <w:t xml:space="preserve">, </w:t>
      </w:r>
      <w:r w:rsidR="00127768" w:rsidRPr="00FF002F">
        <w:rPr>
          <w:sz w:val="22"/>
          <w:szCs w:val="22"/>
          <w:lang w:val="en-US"/>
        </w:rPr>
        <w:t xml:space="preserve">their colleagues, which may push them to be constantly connected to the job (Derks </w:t>
      </w:r>
      <w:r w:rsidR="00127768" w:rsidRPr="00FF002F">
        <w:rPr>
          <w:i/>
          <w:sz w:val="22"/>
          <w:szCs w:val="22"/>
          <w:lang w:val="en-US"/>
        </w:rPr>
        <w:t>et al.</w:t>
      </w:r>
      <w:r w:rsidR="00127768" w:rsidRPr="00FF002F">
        <w:rPr>
          <w:sz w:val="22"/>
          <w:szCs w:val="22"/>
          <w:lang w:val="en-US"/>
        </w:rPr>
        <w:t xml:space="preserve">, 2015). More generally, this result </w:t>
      </w:r>
      <w:r w:rsidR="00802581" w:rsidRPr="00FF002F">
        <w:rPr>
          <w:sz w:val="22"/>
          <w:szCs w:val="22"/>
          <w:lang w:val="en-US"/>
        </w:rPr>
        <w:t xml:space="preserve">is consistent with the idea that </w:t>
      </w:r>
      <w:r w:rsidR="00127768" w:rsidRPr="00FF002F">
        <w:rPr>
          <w:sz w:val="22"/>
          <w:szCs w:val="22"/>
          <w:lang w:val="en-US"/>
        </w:rPr>
        <w:t>employees are more likely to suffer from conformity to the norms conveyed by a majority (i.e., their colleagues), when this majority is at a closer rather than a greater distance (</w:t>
      </w:r>
      <w:proofErr w:type="spellStart"/>
      <w:r w:rsidR="00127768" w:rsidRPr="00FF002F">
        <w:rPr>
          <w:sz w:val="22"/>
          <w:szCs w:val="22"/>
          <w:lang w:val="en-US"/>
        </w:rPr>
        <w:t>Latané</w:t>
      </w:r>
      <w:proofErr w:type="spellEnd"/>
      <w:r w:rsidR="00127768" w:rsidRPr="00FF002F">
        <w:rPr>
          <w:sz w:val="22"/>
          <w:szCs w:val="22"/>
          <w:lang w:val="en-US"/>
        </w:rPr>
        <w:t xml:space="preserve"> </w:t>
      </w:r>
      <w:r w:rsidR="00591084" w:rsidRPr="00FF002F">
        <w:rPr>
          <w:sz w:val="22"/>
          <w:szCs w:val="22"/>
          <w:lang w:val="en-US"/>
        </w:rPr>
        <w:t xml:space="preserve">and </w:t>
      </w:r>
      <w:proofErr w:type="spellStart"/>
      <w:r w:rsidR="00127768" w:rsidRPr="00FF002F">
        <w:rPr>
          <w:sz w:val="22"/>
          <w:szCs w:val="22"/>
          <w:lang w:val="en-US"/>
        </w:rPr>
        <w:t>L'Herrou</w:t>
      </w:r>
      <w:proofErr w:type="spellEnd"/>
      <w:r w:rsidR="00127768" w:rsidRPr="00FF002F">
        <w:rPr>
          <w:sz w:val="22"/>
          <w:szCs w:val="22"/>
          <w:lang w:val="en-US"/>
        </w:rPr>
        <w:t xml:space="preserve">, 1996). Remote work may thus constitute an interesting buffer against some detrimental </w:t>
      </w:r>
      <w:r w:rsidR="00802581" w:rsidRPr="00FF002F">
        <w:rPr>
          <w:sz w:val="22"/>
          <w:szCs w:val="22"/>
          <w:lang w:val="en-US"/>
        </w:rPr>
        <w:t xml:space="preserve">forms of </w:t>
      </w:r>
      <w:r w:rsidR="00127768" w:rsidRPr="00FF002F">
        <w:rPr>
          <w:sz w:val="22"/>
          <w:szCs w:val="22"/>
          <w:lang w:val="en-US"/>
        </w:rPr>
        <w:t>social influence.</w:t>
      </w:r>
      <w:r w:rsidR="007469EC" w:rsidRPr="00FF002F">
        <w:rPr>
          <w:sz w:val="22"/>
          <w:szCs w:val="22"/>
          <w:lang w:val="en-US"/>
        </w:rPr>
        <w:t xml:space="preserve"> However, it is noteworthy that </w:t>
      </w:r>
      <w:r w:rsidR="00802581" w:rsidRPr="00FF002F">
        <w:rPr>
          <w:sz w:val="22"/>
          <w:szCs w:val="22"/>
          <w:lang w:val="en-US"/>
        </w:rPr>
        <w:t xml:space="preserve">feelings of social connection or proximity can also emerge despite physical distance, so that it is also entirely possible for </w:t>
      </w:r>
      <w:r w:rsidR="0034011F" w:rsidRPr="00FF002F">
        <w:rPr>
          <w:sz w:val="22"/>
          <w:szCs w:val="22"/>
          <w:lang w:val="en-US"/>
        </w:rPr>
        <w:t xml:space="preserve">remote workers </w:t>
      </w:r>
      <w:r w:rsidR="007220EE" w:rsidRPr="00FF002F">
        <w:rPr>
          <w:sz w:val="22"/>
          <w:szCs w:val="22"/>
          <w:lang w:val="en-US"/>
        </w:rPr>
        <w:t xml:space="preserve">to </w:t>
      </w:r>
      <w:r w:rsidR="0034011F" w:rsidRPr="00FF002F">
        <w:rPr>
          <w:sz w:val="22"/>
          <w:szCs w:val="22"/>
          <w:lang w:val="en-US"/>
        </w:rPr>
        <w:t xml:space="preserve">feel </w:t>
      </w:r>
      <w:r w:rsidR="00802581" w:rsidRPr="00FF002F">
        <w:rPr>
          <w:sz w:val="22"/>
          <w:szCs w:val="22"/>
          <w:lang w:val="en-US"/>
        </w:rPr>
        <w:t xml:space="preserve">a strong sense of </w:t>
      </w:r>
      <w:r w:rsidR="0034011F" w:rsidRPr="00FF002F">
        <w:rPr>
          <w:sz w:val="22"/>
          <w:szCs w:val="22"/>
          <w:lang w:val="en-US"/>
        </w:rPr>
        <w:t>connect</w:t>
      </w:r>
      <w:r w:rsidR="00802581" w:rsidRPr="00FF002F">
        <w:rPr>
          <w:sz w:val="22"/>
          <w:szCs w:val="22"/>
          <w:lang w:val="en-US"/>
        </w:rPr>
        <w:t xml:space="preserve">ion and closeness to their </w:t>
      </w:r>
      <w:r w:rsidR="0034011F" w:rsidRPr="00FF002F">
        <w:rPr>
          <w:sz w:val="22"/>
          <w:szCs w:val="22"/>
          <w:lang w:val="en-US"/>
        </w:rPr>
        <w:t>colleagues</w:t>
      </w:r>
      <w:r w:rsidR="00802581" w:rsidRPr="00FF002F">
        <w:rPr>
          <w:sz w:val="22"/>
          <w:szCs w:val="22"/>
          <w:lang w:val="en-US"/>
        </w:rPr>
        <w:t>, just like it is possible for onsite worker</w:t>
      </w:r>
      <w:r w:rsidR="007220EE" w:rsidRPr="00FF002F">
        <w:rPr>
          <w:sz w:val="22"/>
          <w:szCs w:val="22"/>
          <w:lang w:val="en-US"/>
        </w:rPr>
        <w:t>s</w:t>
      </w:r>
      <w:r w:rsidR="00802581" w:rsidRPr="00FF002F">
        <w:rPr>
          <w:sz w:val="22"/>
          <w:szCs w:val="22"/>
          <w:lang w:val="en-US"/>
        </w:rPr>
        <w:t xml:space="preserve"> to experience a strong sense of social disconnection from physically close colleagues. </w:t>
      </w:r>
      <w:r w:rsidR="00021640" w:rsidRPr="00FF002F">
        <w:rPr>
          <w:sz w:val="22"/>
          <w:szCs w:val="22"/>
          <w:lang w:val="en-US"/>
        </w:rPr>
        <w:t xml:space="preserve">More precisely, O’Leary et al. (2014) </w:t>
      </w:r>
      <w:r w:rsidRPr="00FF002F">
        <w:rPr>
          <w:sz w:val="22"/>
          <w:szCs w:val="22"/>
          <w:lang w:val="en-US"/>
        </w:rPr>
        <w:t xml:space="preserve">proposed the </w:t>
      </w:r>
      <w:r w:rsidR="00021640" w:rsidRPr="00FF002F">
        <w:rPr>
          <w:sz w:val="22"/>
          <w:szCs w:val="22"/>
          <w:lang w:val="en-US"/>
        </w:rPr>
        <w:lastRenderedPageBreak/>
        <w:t>concept of perceived proximity (i.e., a cognitive and affective sense of closeness) and</w:t>
      </w:r>
      <w:r w:rsidRPr="00FF002F">
        <w:rPr>
          <w:sz w:val="22"/>
          <w:szCs w:val="22"/>
          <w:lang w:val="en-US"/>
        </w:rPr>
        <w:t xml:space="preserve"> demonstrated that </w:t>
      </w:r>
      <w:r w:rsidR="009F55F7" w:rsidRPr="00FF002F">
        <w:rPr>
          <w:sz w:val="22"/>
          <w:szCs w:val="22"/>
          <w:lang w:val="en-US"/>
        </w:rPr>
        <w:t xml:space="preserve">it was </w:t>
      </w:r>
      <w:r w:rsidRPr="00FF002F">
        <w:rPr>
          <w:sz w:val="22"/>
          <w:szCs w:val="22"/>
          <w:lang w:val="en-US"/>
        </w:rPr>
        <w:t xml:space="preserve">a far more potent predictor of relationship quality than physical proximity (i.e., geographic closeness) among </w:t>
      </w:r>
      <w:r w:rsidR="00021640" w:rsidRPr="00FF002F">
        <w:rPr>
          <w:sz w:val="22"/>
          <w:szCs w:val="22"/>
          <w:lang w:val="en-US"/>
        </w:rPr>
        <w:t xml:space="preserve">collocated and geographically dispersed colleagues. More generally, remote workers may </w:t>
      </w:r>
      <w:r w:rsidRPr="00FF002F">
        <w:rPr>
          <w:sz w:val="22"/>
          <w:szCs w:val="22"/>
          <w:lang w:val="en-US"/>
        </w:rPr>
        <w:t xml:space="preserve">thus come to </w:t>
      </w:r>
      <w:r w:rsidR="00021640" w:rsidRPr="00FF002F">
        <w:rPr>
          <w:sz w:val="22"/>
          <w:szCs w:val="22"/>
          <w:lang w:val="en-US"/>
        </w:rPr>
        <w:t xml:space="preserve">form strong </w:t>
      </w:r>
      <w:r w:rsidRPr="00FF002F">
        <w:rPr>
          <w:sz w:val="22"/>
          <w:szCs w:val="22"/>
          <w:lang w:val="en-US"/>
        </w:rPr>
        <w:t xml:space="preserve">social </w:t>
      </w:r>
      <w:r w:rsidR="00021640" w:rsidRPr="00FF002F">
        <w:rPr>
          <w:sz w:val="22"/>
          <w:szCs w:val="22"/>
          <w:lang w:val="en-US"/>
        </w:rPr>
        <w:t xml:space="preserve">bonds despite being </w:t>
      </w:r>
      <w:r w:rsidRPr="00FF002F">
        <w:rPr>
          <w:sz w:val="22"/>
          <w:szCs w:val="22"/>
          <w:lang w:val="en-US"/>
        </w:rPr>
        <w:t xml:space="preserve">physically </w:t>
      </w:r>
      <w:r w:rsidR="006D69DA" w:rsidRPr="00FF002F">
        <w:rPr>
          <w:sz w:val="22"/>
          <w:szCs w:val="22"/>
          <w:lang w:val="en-US"/>
        </w:rPr>
        <w:t>distant from one another</w:t>
      </w:r>
      <w:r w:rsidR="00021640" w:rsidRPr="00FF002F">
        <w:rPr>
          <w:sz w:val="22"/>
          <w:szCs w:val="22"/>
          <w:lang w:val="en-US"/>
        </w:rPr>
        <w:t xml:space="preserve">. </w:t>
      </w:r>
      <w:r w:rsidRPr="00FF002F">
        <w:rPr>
          <w:sz w:val="22"/>
          <w:szCs w:val="22"/>
          <w:lang w:val="en-US"/>
        </w:rPr>
        <w:t xml:space="preserve">As a result, it would </w:t>
      </w:r>
      <w:r w:rsidR="006D69DA" w:rsidRPr="00FF002F">
        <w:rPr>
          <w:sz w:val="22"/>
          <w:szCs w:val="22"/>
          <w:lang w:val="en-US"/>
        </w:rPr>
        <w:t xml:space="preserve">be </w:t>
      </w:r>
      <w:r w:rsidRPr="00FF002F">
        <w:rPr>
          <w:sz w:val="22"/>
          <w:szCs w:val="22"/>
          <w:lang w:val="en-US"/>
        </w:rPr>
        <w:t>particularly important for f</w:t>
      </w:r>
      <w:r w:rsidR="00021640" w:rsidRPr="00FF002F">
        <w:rPr>
          <w:sz w:val="22"/>
          <w:szCs w:val="22"/>
          <w:lang w:val="en-US"/>
        </w:rPr>
        <w:t xml:space="preserve">uture research </w:t>
      </w:r>
      <w:r w:rsidRPr="00FF002F">
        <w:rPr>
          <w:sz w:val="22"/>
          <w:szCs w:val="22"/>
          <w:lang w:val="en-US"/>
        </w:rPr>
        <w:t xml:space="preserve">to devote more attention to the possible mechanisms, including perceived proximity, involved in the benefits found to be associated with remote working in the present study. </w:t>
      </w:r>
      <w:bookmarkEnd w:id="38"/>
      <w:bookmarkEnd w:id="39"/>
    </w:p>
    <w:bookmarkEnd w:id="37"/>
    <w:p w14:paraId="69347441" w14:textId="77777777" w:rsidR="00127768" w:rsidRPr="00FF002F" w:rsidRDefault="00127768" w:rsidP="00FF002F">
      <w:pPr>
        <w:widowControl w:val="0"/>
        <w:jc w:val="both"/>
        <w:rPr>
          <w:b/>
          <w:iCs/>
          <w:spacing w:val="-4"/>
          <w:sz w:val="22"/>
          <w:szCs w:val="22"/>
          <w:lang w:val="en-US"/>
        </w:rPr>
      </w:pPr>
      <w:r w:rsidRPr="00FF002F">
        <w:rPr>
          <w:b/>
          <w:iCs/>
          <w:spacing w:val="-4"/>
          <w:sz w:val="22"/>
          <w:szCs w:val="22"/>
          <w:lang w:val="en-US"/>
        </w:rPr>
        <w:t>Limitations and Research Perspectives</w:t>
      </w:r>
    </w:p>
    <w:p w14:paraId="745AEABD" w14:textId="734D1017" w:rsidR="00315C08" w:rsidRPr="00FF002F" w:rsidRDefault="00127768" w:rsidP="00FF002F">
      <w:pPr>
        <w:widowControl w:val="0"/>
        <w:ind w:firstLine="284"/>
        <w:jc w:val="both"/>
        <w:rPr>
          <w:sz w:val="22"/>
          <w:szCs w:val="22"/>
          <w:lang w:val="en-US"/>
        </w:rPr>
      </w:pPr>
      <w:r w:rsidRPr="00FF002F">
        <w:rPr>
          <w:sz w:val="22"/>
          <w:szCs w:val="22"/>
          <w:lang w:val="en-US"/>
        </w:rPr>
        <w:t>When interpreting our results, some limitations have to be considered. First, although shared method biases are unlikely to play a role in multivariate analyses (</w:t>
      </w:r>
      <w:proofErr w:type="spellStart"/>
      <w:r w:rsidRPr="00FF002F">
        <w:rPr>
          <w:sz w:val="22"/>
          <w:szCs w:val="22"/>
          <w:lang w:val="en-US"/>
        </w:rPr>
        <w:t>Siemsen</w:t>
      </w:r>
      <w:proofErr w:type="spellEnd"/>
      <w:r w:rsidRPr="00FF002F">
        <w:rPr>
          <w:sz w:val="22"/>
          <w:szCs w:val="22"/>
          <w:lang w:val="en-US"/>
        </w:rPr>
        <w:t xml:space="preserve"> </w:t>
      </w:r>
      <w:r w:rsidRPr="00FF002F">
        <w:rPr>
          <w:i/>
          <w:sz w:val="22"/>
          <w:szCs w:val="22"/>
          <w:lang w:val="en-US"/>
        </w:rPr>
        <w:t>et al.</w:t>
      </w:r>
      <w:r w:rsidRPr="00FF002F">
        <w:rPr>
          <w:sz w:val="22"/>
          <w:szCs w:val="22"/>
          <w:lang w:val="en-US"/>
        </w:rPr>
        <w:t xml:space="preserve">, 2010), the fact that </w:t>
      </w:r>
      <w:r w:rsidR="008E3D5D" w:rsidRPr="00FF002F">
        <w:rPr>
          <w:sz w:val="22"/>
          <w:szCs w:val="22"/>
          <w:lang w:val="en-US"/>
        </w:rPr>
        <w:t xml:space="preserve">we </w:t>
      </w:r>
      <w:r w:rsidRPr="00FF002F">
        <w:rPr>
          <w:sz w:val="22"/>
          <w:szCs w:val="22"/>
          <w:lang w:val="en-US"/>
        </w:rPr>
        <w:t xml:space="preserve">relied on self-report measures increases the risk of other forms of social desirability and self-report biases. To alleviate these concerns, it would be interesting for future studies to consider the incorporation of objective measures (e.g., organizational data on work performance, biological measures of psychophysiological activation) and informant ratings of employees’ functioning (e.g., colleagues, supervisors, spouse). </w:t>
      </w:r>
      <w:bookmarkStart w:id="40" w:name="_Hlk102122731"/>
    </w:p>
    <w:bookmarkEnd w:id="40"/>
    <w:p w14:paraId="29B9F5F9" w14:textId="4EDCE9F6" w:rsidR="00CE4F7F" w:rsidRPr="00FF002F" w:rsidRDefault="00127768" w:rsidP="00FF002F">
      <w:pPr>
        <w:widowControl w:val="0"/>
        <w:ind w:firstLine="284"/>
        <w:jc w:val="both"/>
        <w:rPr>
          <w:sz w:val="22"/>
          <w:szCs w:val="22"/>
          <w:lang w:val="en-US"/>
        </w:rPr>
      </w:pPr>
      <w:r w:rsidRPr="00FF002F">
        <w:rPr>
          <w:sz w:val="22"/>
          <w:szCs w:val="22"/>
          <w:lang w:val="en-US"/>
        </w:rPr>
        <w:t xml:space="preserve">Second, although variables were considered as predictors (i.e., CN), mediators (i.e., affective rumination and problem-solving pondering), or outcomes (i.e., WFC, FWC, and job satisfaction) based on theoretical grounds (Barber </w:t>
      </w:r>
      <w:r w:rsidR="00591084" w:rsidRPr="00FF002F">
        <w:rPr>
          <w:sz w:val="22"/>
          <w:szCs w:val="22"/>
          <w:lang w:val="en-US"/>
        </w:rPr>
        <w:t xml:space="preserve">and </w:t>
      </w:r>
      <w:proofErr w:type="spellStart"/>
      <w:r w:rsidRPr="00FF002F">
        <w:rPr>
          <w:sz w:val="22"/>
          <w:szCs w:val="22"/>
          <w:lang w:val="en-US"/>
        </w:rPr>
        <w:t>Santuzzi</w:t>
      </w:r>
      <w:proofErr w:type="spellEnd"/>
      <w:r w:rsidRPr="00FF002F">
        <w:rPr>
          <w:sz w:val="22"/>
          <w:szCs w:val="22"/>
          <w:lang w:val="en-US"/>
        </w:rPr>
        <w:t xml:space="preserve">, 2015; </w:t>
      </w:r>
      <w:proofErr w:type="spellStart"/>
      <w:r w:rsidRPr="00FF002F">
        <w:rPr>
          <w:sz w:val="22"/>
          <w:szCs w:val="22"/>
          <w:lang w:val="en-US"/>
        </w:rPr>
        <w:t>Sonnentag</w:t>
      </w:r>
      <w:proofErr w:type="spellEnd"/>
      <w:r w:rsidRPr="00FF002F">
        <w:rPr>
          <w:sz w:val="22"/>
          <w:szCs w:val="22"/>
          <w:lang w:val="en-US"/>
        </w:rPr>
        <w:t xml:space="preserve"> </w:t>
      </w:r>
      <w:r w:rsidR="00591084" w:rsidRPr="00FF002F">
        <w:rPr>
          <w:sz w:val="22"/>
          <w:szCs w:val="22"/>
          <w:lang w:val="en-US"/>
        </w:rPr>
        <w:t xml:space="preserve">and </w:t>
      </w:r>
      <w:r w:rsidRPr="00FF002F">
        <w:rPr>
          <w:sz w:val="22"/>
          <w:szCs w:val="22"/>
          <w:lang w:val="en-US"/>
        </w:rPr>
        <w:t xml:space="preserve">Fritz, 2015), our cross-sectional design makes it impossible to confirm the directionality of these associations. It would therefore be fruitful for future studies to explore the issue of directionality through longitudinal research designs. </w:t>
      </w:r>
      <w:bookmarkStart w:id="41" w:name="_Hlk102113802"/>
      <w:bookmarkStart w:id="42" w:name="_Hlk102489580"/>
      <w:r w:rsidRPr="00FF002F">
        <w:rPr>
          <w:sz w:val="22"/>
          <w:szCs w:val="22"/>
          <w:lang w:val="en-US"/>
        </w:rPr>
        <w:t xml:space="preserve">Third, the present study was conducted solely among employees </w:t>
      </w:r>
      <w:r w:rsidRPr="00FF002F">
        <w:rPr>
          <w:sz w:val="22"/>
          <w:szCs w:val="22"/>
          <w:lang w:val="en-US" w:eastAsia="fr-FR"/>
        </w:rPr>
        <w:t>who lived and worked in the British Isles or the USA</w:t>
      </w:r>
      <w:r w:rsidR="001219A6" w:rsidRPr="00FF002F">
        <w:rPr>
          <w:sz w:val="22"/>
          <w:szCs w:val="22"/>
          <w:lang w:val="en-US" w:eastAsia="fr-FR"/>
        </w:rPr>
        <w:t xml:space="preserve"> and were recruited via a crowdsourcing platform</w:t>
      </w:r>
      <w:r w:rsidRPr="00FF002F">
        <w:rPr>
          <w:sz w:val="22"/>
          <w:szCs w:val="22"/>
          <w:lang w:val="en-US"/>
        </w:rPr>
        <w:t xml:space="preserve">. </w:t>
      </w:r>
      <w:r w:rsidR="001219A6" w:rsidRPr="00FF002F">
        <w:rPr>
          <w:sz w:val="22"/>
          <w:szCs w:val="22"/>
          <w:lang w:val="en-US"/>
        </w:rPr>
        <w:t>Despite the incorporation of quality checks in our data collection procedure, it would thus seem important for future research to examine the generalizability of the</w:t>
      </w:r>
      <w:r w:rsidRPr="00FF002F">
        <w:rPr>
          <w:sz w:val="22"/>
          <w:szCs w:val="22"/>
          <w:lang w:val="en-US"/>
        </w:rPr>
        <w:t xml:space="preserve"> current results </w:t>
      </w:r>
      <w:r w:rsidR="001219A6" w:rsidRPr="00FF002F">
        <w:rPr>
          <w:sz w:val="22"/>
          <w:szCs w:val="22"/>
          <w:lang w:val="en-US"/>
        </w:rPr>
        <w:t xml:space="preserve">to </w:t>
      </w:r>
      <w:r w:rsidRPr="00FF002F">
        <w:rPr>
          <w:sz w:val="22"/>
          <w:szCs w:val="22"/>
          <w:lang w:val="en-US"/>
        </w:rPr>
        <w:t>different countries, languages, and cultures</w:t>
      </w:r>
      <w:bookmarkEnd w:id="41"/>
      <w:r w:rsidR="001219A6" w:rsidRPr="00FF002F">
        <w:rPr>
          <w:sz w:val="22"/>
          <w:szCs w:val="22"/>
          <w:lang w:val="en-US"/>
        </w:rPr>
        <w:t>, and to samples recruited using different methods</w:t>
      </w:r>
      <w:r w:rsidRPr="00FF002F">
        <w:rPr>
          <w:sz w:val="22"/>
          <w:szCs w:val="22"/>
          <w:lang w:val="en-US"/>
        </w:rPr>
        <w:t>.</w:t>
      </w:r>
      <w:r w:rsidR="001F4527" w:rsidRPr="00FF002F">
        <w:rPr>
          <w:sz w:val="22"/>
          <w:szCs w:val="22"/>
          <w:lang w:val="en-US"/>
        </w:rPr>
        <w:t xml:space="preserve"> </w:t>
      </w:r>
      <w:bookmarkStart w:id="43" w:name="_Hlk102490226"/>
      <w:bookmarkEnd w:id="42"/>
      <w:r w:rsidR="001F4527" w:rsidRPr="00FF002F">
        <w:rPr>
          <w:sz w:val="22"/>
          <w:szCs w:val="22"/>
          <w:lang w:val="en-US"/>
        </w:rPr>
        <w:t xml:space="preserve">Similarly, the present study was conducted among a highly educated (i.e., over 90% had, at least, an undergraduate degree) sample working in the British Isles or the USA, which </w:t>
      </w:r>
      <w:r w:rsidR="00316D46" w:rsidRPr="00FF002F">
        <w:rPr>
          <w:sz w:val="22"/>
          <w:szCs w:val="22"/>
          <w:lang w:val="en-US"/>
        </w:rPr>
        <w:t xml:space="preserve">cannot be considered to be </w:t>
      </w:r>
      <w:r w:rsidR="001F4527" w:rsidRPr="00FF002F">
        <w:rPr>
          <w:sz w:val="22"/>
          <w:szCs w:val="22"/>
          <w:lang w:val="en-US"/>
        </w:rPr>
        <w:t xml:space="preserve">representative of the general population of the British Isles (about 44% of the population has an undergraduate degree according to the United Kingdom government) or USA (about 32% of the population holds an undergraduate degree according to the US Census Bureau). </w:t>
      </w:r>
      <w:r w:rsidR="00316D46" w:rsidRPr="00FF002F">
        <w:rPr>
          <w:sz w:val="22"/>
          <w:szCs w:val="22"/>
          <w:lang w:val="en-US"/>
        </w:rPr>
        <w:t>C</w:t>
      </w:r>
      <w:r w:rsidR="001F4527" w:rsidRPr="00FF002F">
        <w:rPr>
          <w:sz w:val="22"/>
          <w:szCs w:val="22"/>
          <w:lang w:val="en-US"/>
        </w:rPr>
        <w:t xml:space="preserve">aution is thus warranted when interpreting our results, at least until evidence of generalizability across educational groups can be provided. </w:t>
      </w:r>
      <w:bookmarkStart w:id="44" w:name="_Hlk102055734"/>
      <w:r w:rsidR="00C061CA" w:rsidRPr="00FF002F">
        <w:rPr>
          <w:sz w:val="22"/>
          <w:szCs w:val="22"/>
          <w:lang w:val="en-US"/>
        </w:rPr>
        <w:t xml:space="preserve">Moreover, our </w:t>
      </w:r>
      <w:r w:rsidR="00A75B50" w:rsidRPr="00FF002F">
        <w:rPr>
          <w:sz w:val="22"/>
          <w:szCs w:val="22"/>
          <w:lang w:val="en-US"/>
        </w:rPr>
        <w:t xml:space="preserve">study </w:t>
      </w:r>
      <w:r w:rsidR="00C061CA" w:rsidRPr="00FF002F">
        <w:rPr>
          <w:sz w:val="22"/>
          <w:szCs w:val="22"/>
          <w:lang w:val="en-US"/>
        </w:rPr>
        <w:t xml:space="preserve">occurred during </w:t>
      </w:r>
      <w:r w:rsidR="00FE4D6D" w:rsidRPr="00FF002F">
        <w:rPr>
          <w:sz w:val="22"/>
          <w:szCs w:val="22"/>
          <w:lang w:val="en-US"/>
        </w:rPr>
        <w:t xml:space="preserve">a </w:t>
      </w:r>
      <w:r w:rsidR="00C061CA" w:rsidRPr="00FF002F">
        <w:rPr>
          <w:sz w:val="22"/>
          <w:szCs w:val="22"/>
          <w:lang w:val="en-US"/>
        </w:rPr>
        <w:t>national lockdown</w:t>
      </w:r>
      <w:r w:rsidR="00FE4D6D" w:rsidRPr="00FF002F">
        <w:rPr>
          <w:sz w:val="22"/>
          <w:szCs w:val="22"/>
          <w:lang w:val="en-US"/>
        </w:rPr>
        <w:t xml:space="preserve"> </w:t>
      </w:r>
      <w:r w:rsidR="00A75B50" w:rsidRPr="00FF002F">
        <w:rPr>
          <w:sz w:val="22"/>
          <w:szCs w:val="22"/>
          <w:lang w:val="en-US"/>
        </w:rPr>
        <w:t xml:space="preserve">due to a </w:t>
      </w:r>
      <w:r w:rsidR="00C061CA" w:rsidRPr="00FF002F">
        <w:rPr>
          <w:sz w:val="22"/>
          <w:szCs w:val="22"/>
          <w:lang w:val="en-US"/>
        </w:rPr>
        <w:t>global pandemic which significantly affected individuals' functioning</w:t>
      </w:r>
      <w:r w:rsidR="00A75B50" w:rsidRPr="00FF002F">
        <w:rPr>
          <w:sz w:val="22"/>
          <w:szCs w:val="22"/>
          <w:lang w:val="en-US"/>
        </w:rPr>
        <w:t xml:space="preserve"> at work and with their </w:t>
      </w:r>
      <w:r w:rsidR="00C061CA" w:rsidRPr="00FF002F">
        <w:rPr>
          <w:sz w:val="22"/>
          <w:szCs w:val="22"/>
          <w:lang w:val="en-US"/>
        </w:rPr>
        <w:t>family (</w:t>
      </w:r>
      <w:proofErr w:type="spellStart"/>
      <w:r w:rsidR="00CF0E30" w:rsidRPr="00FF002F">
        <w:rPr>
          <w:sz w:val="22"/>
          <w:szCs w:val="22"/>
          <w:lang w:val="en-US"/>
        </w:rPr>
        <w:t>Huyghebaert-Zouaghi</w:t>
      </w:r>
      <w:proofErr w:type="spellEnd"/>
      <w:r w:rsidR="00C061CA" w:rsidRPr="00FF002F">
        <w:rPr>
          <w:sz w:val="22"/>
          <w:szCs w:val="22"/>
          <w:lang w:val="en-US"/>
        </w:rPr>
        <w:t xml:space="preserve"> </w:t>
      </w:r>
      <w:r w:rsidR="00C061CA" w:rsidRPr="00FF002F">
        <w:rPr>
          <w:i/>
          <w:sz w:val="22"/>
          <w:szCs w:val="22"/>
          <w:lang w:val="en-US"/>
        </w:rPr>
        <w:t>et al.</w:t>
      </w:r>
      <w:r w:rsidR="00C061CA" w:rsidRPr="00FF002F">
        <w:rPr>
          <w:sz w:val="22"/>
          <w:szCs w:val="22"/>
          <w:lang w:val="en-US"/>
        </w:rPr>
        <w:t>, 202</w:t>
      </w:r>
      <w:r w:rsidR="00CF0E30" w:rsidRPr="00FF002F">
        <w:rPr>
          <w:sz w:val="22"/>
          <w:szCs w:val="22"/>
          <w:lang w:val="en-US"/>
        </w:rPr>
        <w:t>2</w:t>
      </w:r>
      <w:r w:rsidR="00C061CA" w:rsidRPr="00FF002F">
        <w:rPr>
          <w:sz w:val="22"/>
          <w:szCs w:val="22"/>
          <w:lang w:val="en-US"/>
        </w:rPr>
        <w:t>)</w:t>
      </w:r>
      <w:r w:rsidR="00A75B50" w:rsidRPr="00FF002F">
        <w:rPr>
          <w:sz w:val="22"/>
          <w:szCs w:val="22"/>
          <w:lang w:val="en-US"/>
        </w:rPr>
        <w:t xml:space="preserve">, which </w:t>
      </w:r>
      <w:r w:rsidR="00C061CA" w:rsidRPr="00FF002F">
        <w:rPr>
          <w:sz w:val="22"/>
          <w:szCs w:val="22"/>
          <w:lang w:val="en-US"/>
        </w:rPr>
        <w:t xml:space="preserve">could </w:t>
      </w:r>
      <w:r w:rsidR="00316D46" w:rsidRPr="00FF002F">
        <w:rPr>
          <w:sz w:val="22"/>
          <w:szCs w:val="22"/>
          <w:lang w:val="en-US"/>
        </w:rPr>
        <w:t xml:space="preserve">also </w:t>
      </w:r>
      <w:r w:rsidR="00C061CA" w:rsidRPr="00FF002F">
        <w:rPr>
          <w:sz w:val="22"/>
          <w:szCs w:val="22"/>
          <w:lang w:val="en-US"/>
        </w:rPr>
        <w:t>have influenced our results</w:t>
      </w:r>
      <w:r w:rsidR="00316D46" w:rsidRPr="00FF002F">
        <w:rPr>
          <w:sz w:val="22"/>
          <w:szCs w:val="22"/>
          <w:lang w:val="en-US"/>
        </w:rPr>
        <w:t>.</w:t>
      </w:r>
      <w:r w:rsidR="00C061CA" w:rsidRPr="00FF002F">
        <w:rPr>
          <w:sz w:val="22"/>
          <w:szCs w:val="22"/>
          <w:lang w:val="en-US"/>
        </w:rPr>
        <w:t xml:space="preserve"> </w:t>
      </w:r>
      <w:bookmarkEnd w:id="43"/>
      <w:bookmarkEnd w:id="44"/>
    </w:p>
    <w:p w14:paraId="28DAF983" w14:textId="2170DFDD" w:rsidR="00EB067A" w:rsidRPr="00FF002F" w:rsidRDefault="00BF110F" w:rsidP="00FF002F">
      <w:pPr>
        <w:widowControl w:val="0"/>
        <w:ind w:firstLine="284"/>
        <w:jc w:val="both"/>
        <w:rPr>
          <w:sz w:val="22"/>
          <w:szCs w:val="22"/>
          <w:lang w:val="en-US"/>
        </w:rPr>
      </w:pPr>
      <w:bookmarkStart w:id="45" w:name="_Hlk102073912"/>
      <w:bookmarkStart w:id="46" w:name="_Hlk102490342"/>
      <w:bookmarkStart w:id="47" w:name="_Hlk113704529"/>
      <w:bookmarkStart w:id="48" w:name="_Hlk112940181"/>
      <w:r w:rsidRPr="00FF002F">
        <w:rPr>
          <w:sz w:val="22"/>
          <w:szCs w:val="22"/>
          <w:lang w:val="en-US"/>
        </w:rPr>
        <w:t>Fourth, the proportion of participants who h</w:t>
      </w:r>
      <w:r w:rsidR="00935A4B" w:rsidRPr="00FF002F">
        <w:rPr>
          <w:sz w:val="22"/>
          <w:szCs w:val="22"/>
          <w:lang w:val="en-US"/>
        </w:rPr>
        <w:t>e</w:t>
      </w:r>
      <w:r w:rsidRPr="00FF002F">
        <w:rPr>
          <w:sz w:val="22"/>
          <w:szCs w:val="22"/>
          <w:lang w:val="en-US"/>
        </w:rPr>
        <w:t xml:space="preserve">ld a management position was not </w:t>
      </w:r>
      <w:r w:rsidR="00827858" w:rsidRPr="00FF002F">
        <w:rPr>
          <w:sz w:val="22"/>
          <w:szCs w:val="22"/>
          <w:lang w:val="en-US"/>
        </w:rPr>
        <w:t>assessed in the present research. Yet, managers may work long hours</w:t>
      </w:r>
      <w:r w:rsidR="001B6249" w:rsidRPr="00FF002F">
        <w:rPr>
          <w:sz w:val="22"/>
          <w:szCs w:val="22"/>
          <w:lang w:val="en-US"/>
        </w:rPr>
        <w:t xml:space="preserve"> to adhere to the contemporary managerial ideal of being creative, constantly available, and committed to their organization. As a result, they </w:t>
      </w:r>
      <w:r w:rsidR="00CE4F7F" w:rsidRPr="00FF002F">
        <w:rPr>
          <w:sz w:val="22"/>
          <w:szCs w:val="22"/>
          <w:lang w:val="en-US"/>
        </w:rPr>
        <w:t>may be</w:t>
      </w:r>
      <w:r w:rsidR="001B6249" w:rsidRPr="00FF002F">
        <w:rPr>
          <w:sz w:val="22"/>
          <w:szCs w:val="22"/>
          <w:lang w:val="en-US"/>
        </w:rPr>
        <w:t xml:space="preserve"> more likely</w:t>
      </w:r>
      <w:r w:rsidR="00CE4F7F" w:rsidRPr="00FF002F">
        <w:rPr>
          <w:sz w:val="22"/>
          <w:szCs w:val="22"/>
          <w:lang w:val="en-US"/>
        </w:rPr>
        <w:t xml:space="preserve"> to succumb to the pressure of</w:t>
      </w:r>
      <w:r w:rsidR="00B21939" w:rsidRPr="00FF002F">
        <w:rPr>
          <w:sz w:val="22"/>
          <w:szCs w:val="22"/>
          <w:lang w:val="en-US"/>
        </w:rPr>
        <w:t xml:space="preserve"> being constantly</w:t>
      </w:r>
      <w:r w:rsidR="00CE4F7F" w:rsidRPr="00FF002F">
        <w:rPr>
          <w:sz w:val="22"/>
          <w:szCs w:val="22"/>
          <w:lang w:val="en-US"/>
        </w:rPr>
        <w:t xml:space="preserve"> availa</w:t>
      </w:r>
      <w:r w:rsidR="00B21939" w:rsidRPr="00FF002F">
        <w:rPr>
          <w:sz w:val="22"/>
          <w:szCs w:val="22"/>
          <w:lang w:val="en-US"/>
        </w:rPr>
        <w:t xml:space="preserve">ble to respond to </w:t>
      </w:r>
      <w:r w:rsidR="00CE4F7F" w:rsidRPr="00FF002F">
        <w:rPr>
          <w:sz w:val="22"/>
          <w:szCs w:val="22"/>
          <w:lang w:val="en-US"/>
        </w:rPr>
        <w:t xml:space="preserve">work-related messages </w:t>
      </w:r>
      <w:r w:rsidR="00B21939" w:rsidRPr="00FF002F">
        <w:rPr>
          <w:sz w:val="22"/>
          <w:szCs w:val="22"/>
          <w:lang w:val="en-US"/>
        </w:rPr>
        <w:t xml:space="preserve">and demands </w:t>
      </w:r>
      <w:r w:rsidR="00CE4F7F" w:rsidRPr="00FF002F">
        <w:rPr>
          <w:sz w:val="22"/>
          <w:szCs w:val="22"/>
          <w:lang w:val="en-US"/>
        </w:rPr>
        <w:t xml:space="preserve">relative to </w:t>
      </w:r>
      <w:r w:rsidR="00B21939" w:rsidRPr="00FF002F">
        <w:rPr>
          <w:sz w:val="22"/>
          <w:szCs w:val="22"/>
          <w:lang w:val="en-US"/>
        </w:rPr>
        <w:t xml:space="preserve">non-managerial </w:t>
      </w:r>
      <w:r w:rsidR="00CE4F7F" w:rsidRPr="00FF002F">
        <w:rPr>
          <w:sz w:val="22"/>
          <w:szCs w:val="22"/>
          <w:lang w:val="en-US"/>
        </w:rPr>
        <w:t xml:space="preserve">employees. </w:t>
      </w:r>
      <w:r w:rsidR="00A6111F" w:rsidRPr="00FF002F">
        <w:rPr>
          <w:sz w:val="22"/>
          <w:szCs w:val="22"/>
          <w:lang w:val="en-US"/>
        </w:rPr>
        <w:t xml:space="preserve">In addition, managers working remotely </w:t>
      </w:r>
      <w:r w:rsidR="002F15D9" w:rsidRPr="00FF002F">
        <w:rPr>
          <w:sz w:val="22"/>
          <w:szCs w:val="22"/>
          <w:lang w:val="en-US"/>
        </w:rPr>
        <w:t xml:space="preserve">tend to </w:t>
      </w:r>
      <w:r w:rsidR="00A6111F" w:rsidRPr="00FF002F">
        <w:rPr>
          <w:sz w:val="22"/>
          <w:szCs w:val="22"/>
          <w:lang w:val="en-US"/>
        </w:rPr>
        <w:t>adjust their behaviors, priorities, and managerial styles to meet the needs of their organization</w:t>
      </w:r>
      <w:r w:rsidR="002F15D9" w:rsidRPr="00FF002F">
        <w:rPr>
          <w:sz w:val="22"/>
          <w:szCs w:val="22"/>
          <w:lang w:val="en-US"/>
        </w:rPr>
        <w:t xml:space="preserve"> </w:t>
      </w:r>
      <w:r w:rsidR="00B21939" w:rsidRPr="00FF002F">
        <w:rPr>
          <w:sz w:val="22"/>
          <w:szCs w:val="22"/>
          <w:lang w:val="en-US"/>
        </w:rPr>
        <w:t xml:space="preserve">to a far greater extent than </w:t>
      </w:r>
      <w:r w:rsidR="002F15D9" w:rsidRPr="00FF002F">
        <w:rPr>
          <w:sz w:val="22"/>
          <w:szCs w:val="22"/>
          <w:lang w:val="en-US"/>
        </w:rPr>
        <w:t>regular employees</w:t>
      </w:r>
      <w:r w:rsidR="00A6111F" w:rsidRPr="00FF002F">
        <w:rPr>
          <w:sz w:val="22"/>
          <w:szCs w:val="22"/>
          <w:lang w:val="en-US"/>
        </w:rPr>
        <w:t xml:space="preserve"> (</w:t>
      </w:r>
      <w:proofErr w:type="spellStart"/>
      <w:r w:rsidR="003F2B53" w:rsidRPr="00FF002F">
        <w:rPr>
          <w:sz w:val="22"/>
          <w:szCs w:val="22"/>
          <w:lang w:val="en-US"/>
        </w:rPr>
        <w:t>Dandalt</w:t>
      </w:r>
      <w:proofErr w:type="spellEnd"/>
      <w:r w:rsidR="003F2B53" w:rsidRPr="00FF002F">
        <w:rPr>
          <w:sz w:val="22"/>
          <w:szCs w:val="22"/>
          <w:lang w:val="en-US"/>
        </w:rPr>
        <w:t>, 2021</w:t>
      </w:r>
      <w:r w:rsidR="00A6111F" w:rsidRPr="00FF002F">
        <w:rPr>
          <w:sz w:val="22"/>
          <w:szCs w:val="22"/>
          <w:lang w:val="en-US"/>
        </w:rPr>
        <w:t>).</w:t>
      </w:r>
      <w:r w:rsidR="00CF1B50" w:rsidRPr="00FF002F">
        <w:rPr>
          <w:sz w:val="22"/>
          <w:szCs w:val="22"/>
          <w:lang w:val="en-US"/>
        </w:rPr>
        <w:t xml:space="preserve"> </w:t>
      </w:r>
      <w:r w:rsidR="00B21939" w:rsidRPr="00FF002F">
        <w:rPr>
          <w:sz w:val="22"/>
          <w:szCs w:val="22"/>
          <w:lang w:val="en-US"/>
        </w:rPr>
        <w:t xml:space="preserve">Moreover, they also typically fail to receive the </w:t>
      </w:r>
      <w:r w:rsidR="00CF1B50" w:rsidRPr="00FF002F">
        <w:rPr>
          <w:sz w:val="22"/>
          <w:szCs w:val="22"/>
          <w:lang w:val="en-US"/>
        </w:rPr>
        <w:t xml:space="preserve">same </w:t>
      </w:r>
      <w:r w:rsidR="00B21939" w:rsidRPr="00FF002F">
        <w:rPr>
          <w:sz w:val="22"/>
          <w:szCs w:val="22"/>
          <w:lang w:val="en-US"/>
        </w:rPr>
        <w:t xml:space="preserve">amount of </w:t>
      </w:r>
      <w:r w:rsidR="00CF1B50" w:rsidRPr="00FF002F">
        <w:rPr>
          <w:sz w:val="22"/>
          <w:szCs w:val="22"/>
          <w:lang w:val="en-US"/>
        </w:rPr>
        <w:t xml:space="preserve">psychological support from their organization </w:t>
      </w:r>
      <w:r w:rsidR="00652B11" w:rsidRPr="00FF002F">
        <w:rPr>
          <w:sz w:val="22"/>
          <w:szCs w:val="22"/>
          <w:lang w:val="en-US"/>
        </w:rPr>
        <w:t xml:space="preserve">than regular employees working remotely, </w:t>
      </w:r>
      <w:r w:rsidR="00CF1B50" w:rsidRPr="00FF002F">
        <w:rPr>
          <w:sz w:val="22"/>
          <w:szCs w:val="22"/>
          <w:lang w:val="en-US"/>
        </w:rPr>
        <w:t xml:space="preserve">despite experiencing more work-related anxieties. In addition, they may </w:t>
      </w:r>
      <w:r w:rsidR="00652B11" w:rsidRPr="00FF002F">
        <w:rPr>
          <w:sz w:val="22"/>
          <w:szCs w:val="22"/>
          <w:lang w:val="en-US"/>
        </w:rPr>
        <w:t xml:space="preserve">come to </w:t>
      </w:r>
      <w:r w:rsidR="00CF1B50" w:rsidRPr="00FF002F">
        <w:rPr>
          <w:sz w:val="22"/>
          <w:szCs w:val="22"/>
          <w:lang w:val="en-US"/>
        </w:rPr>
        <w:t xml:space="preserve">feel </w:t>
      </w:r>
      <w:r w:rsidR="00652B11" w:rsidRPr="00FF002F">
        <w:rPr>
          <w:sz w:val="22"/>
          <w:szCs w:val="22"/>
          <w:lang w:val="en-US"/>
        </w:rPr>
        <w:t xml:space="preserve">more </w:t>
      </w:r>
      <w:r w:rsidR="00CF1B50" w:rsidRPr="00FF002F">
        <w:rPr>
          <w:sz w:val="22"/>
          <w:szCs w:val="22"/>
          <w:lang w:val="en-US"/>
        </w:rPr>
        <w:t xml:space="preserve">isolated from their subordinates and team members as they fewer opportunities to socialize with </w:t>
      </w:r>
      <w:r w:rsidR="00652B11" w:rsidRPr="00FF002F">
        <w:rPr>
          <w:sz w:val="22"/>
          <w:szCs w:val="22"/>
          <w:lang w:val="en-US"/>
        </w:rPr>
        <w:t xml:space="preserve">them given that the spatial distance comes to add to their hierarchical distance </w:t>
      </w:r>
      <w:r w:rsidR="00CF1B50" w:rsidRPr="00FF002F">
        <w:rPr>
          <w:sz w:val="22"/>
          <w:szCs w:val="22"/>
          <w:lang w:val="en-US"/>
        </w:rPr>
        <w:t>(</w:t>
      </w:r>
      <w:proofErr w:type="spellStart"/>
      <w:r w:rsidR="003F2B53" w:rsidRPr="00FF002F">
        <w:rPr>
          <w:sz w:val="22"/>
          <w:szCs w:val="22"/>
          <w:lang w:val="en-US"/>
        </w:rPr>
        <w:t>Charalampous</w:t>
      </w:r>
      <w:proofErr w:type="spellEnd"/>
      <w:r w:rsidR="003F2B53" w:rsidRPr="00FF002F">
        <w:rPr>
          <w:sz w:val="22"/>
          <w:szCs w:val="22"/>
          <w:lang w:val="en-US"/>
        </w:rPr>
        <w:t xml:space="preserve"> </w:t>
      </w:r>
      <w:r w:rsidR="003F2B53" w:rsidRPr="00FF002F">
        <w:rPr>
          <w:i/>
          <w:sz w:val="22"/>
          <w:szCs w:val="22"/>
          <w:lang w:val="en-US"/>
        </w:rPr>
        <w:t>et al.</w:t>
      </w:r>
      <w:r w:rsidR="003F2B53" w:rsidRPr="00FF002F">
        <w:rPr>
          <w:sz w:val="22"/>
          <w:szCs w:val="22"/>
          <w:lang w:val="en-US"/>
        </w:rPr>
        <w:t>, 2019</w:t>
      </w:r>
      <w:r w:rsidR="00CF1B50" w:rsidRPr="00FF002F">
        <w:rPr>
          <w:sz w:val="22"/>
          <w:szCs w:val="22"/>
          <w:lang w:val="en-US"/>
        </w:rPr>
        <w:t>).</w:t>
      </w:r>
      <w:r w:rsidR="003F2B53" w:rsidRPr="00FF002F">
        <w:rPr>
          <w:sz w:val="22"/>
          <w:szCs w:val="22"/>
          <w:lang w:val="en-US"/>
        </w:rPr>
        <w:t xml:space="preserve"> Indeed,</w:t>
      </w:r>
      <w:r w:rsidR="00CF1B50" w:rsidRPr="00FF002F">
        <w:rPr>
          <w:sz w:val="22"/>
          <w:szCs w:val="22"/>
          <w:lang w:val="en-US"/>
        </w:rPr>
        <w:t xml:space="preserve"> </w:t>
      </w:r>
      <w:r w:rsidR="003F2B53" w:rsidRPr="00FF002F">
        <w:rPr>
          <w:sz w:val="22"/>
          <w:szCs w:val="22"/>
          <w:lang w:val="en-US"/>
        </w:rPr>
        <w:t xml:space="preserve">remote working </w:t>
      </w:r>
      <w:r w:rsidR="00CF1B50" w:rsidRPr="00FF002F">
        <w:rPr>
          <w:sz w:val="22"/>
          <w:szCs w:val="22"/>
          <w:lang w:val="en-US"/>
        </w:rPr>
        <w:t xml:space="preserve">has created a virtual work environment whereby normal hierarchical and interpersonal relationships are disrupted, and </w:t>
      </w:r>
      <w:r w:rsidR="00652B11" w:rsidRPr="00FF002F">
        <w:rPr>
          <w:sz w:val="22"/>
          <w:szCs w:val="22"/>
          <w:lang w:val="en-US"/>
        </w:rPr>
        <w:t xml:space="preserve">in which there is a greater </w:t>
      </w:r>
      <w:r w:rsidR="00CF1B50" w:rsidRPr="00FF002F">
        <w:rPr>
          <w:sz w:val="22"/>
          <w:szCs w:val="22"/>
          <w:lang w:val="en-US"/>
        </w:rPr>
        <w:t xml:space="preserve">need for organizations to provide organizational members with </w:t>
      </w:r>
      <w:r w:rsidR="00652B11" w:rsidRPr="00FF002F">
        <w:rPr>
          <w:sz w:val="22"/>
          <w:szCs w:val="22"/>
          <w:lang w:val="en-US"/>
        </w:rPr>
        <w:t xml:space="preserve">communal </w:t>
      </w:r>
      <w:r w:rsidR="00CF1B50" w:rsidRPr="00FF002F">
        <w:rPr>
          <w:sz w:val="22"/>
          <w:szCs w:val="22"/>
          <w:lang w:val="en-US"/>
        </w:rPr>
        <w:t xml:space="preserve">resources </w:t>
      </w:r>
      <w:r w:rsidR="00652B11" w:rsidRPr="00FF002F">
        <w:rPr>
          <w:sz w:val="22"/>
          <w:szCs w:val="22"/>
          <w:lang w:val="en-US"/>
        </w:rPr>
        <w:t xml:space="preserve">in addition to more typical work resources </w:t>
      </w:r>
      <w:r w:rsidR="003F2B53" w:rsidRPr="00FF002F">
        <w:rPr>
          <w:sz w:val="22"/>
          <w:szCs w:val="22"/>
          <w:lang w:val="en-US"/>
        </w:rPr>
        <w:t>(</w:t>
      </w:r>
      <w:proofErr w:type="spellStart"/>
      <w:r w:rsidR="003F2B53" w:rsidRPr="00FF002F">
        <w:rPr>
          <w:sz w:val="22"/>
          <w:szCs w:val="22"/>
          <w:lang w:val="en-US"/>
        </w:rPr>
        <w:t>Dandalt</w:t>
      </w:r>
      <w:proofErr w:type="spellEnd"/>
      <w:r w:rsidR="003F2B53" w:rsidRPr="00FF002F">
        <w:rPr>
          <w:sz w:val="22"/>
          <w:szCs w:val="22"/>
          <w:lang w:val="en-US"/>
        </w:rPr>
        <w:t>, 2021)</w:t>
      </w:r>
      <w:r w:rsidR="00CF1B50" w:rsidRPr="00FF002F">
        <w:rPr>
          <w:sz w:val="22"/>
          <w:szCs w:val="22"/>
          <w:lang w:val="en-US"/>
        </w:rPr>
        <w:t xml:space="preserve">. </w:t>
      </w:r>
      <w:r w:rsidR="00CE4F7F" w:rsidRPr="00FF002F">
        <w:rPr>
          <w:sz w:val="22"/>
          <w:szCs w:val="22"/>
          <w:lang w:val="en-US"/>
        </w:rPr>
        <w:t xml:space="preserve">It would thus be important for future research to consider how </w:t>
      </w:r>
      <w:r w:rsidR="00652B11" w:rsidRPr="00FF002F">
        <w:rPr>
          <w:sz w:val="22"/>
          <w:szCs w:val="22"/>
          <w:lang w:val="en-US"/>
        </w:rPr>
        <w:t xml:space="preserve">occupying a managerial </w:t>
      </w:r>
      <w:r w:rsidR="00CE4F7F" w:rsidRPr="00FF002F">
        <w:rPr>
          <w:sz w:val="22"/>
          <w:szCs w:val="22"/>
          <w:lang w:val="en-US"/>
        </w:rPr>
        <w:t>position might influence the likely impact of CN on professional and personal experiences</w:t>
      </w:r>
      <w:r w:rsidR="003F2B53" w:rsidRPr="00FF002F">
        <w:rPr>
          <w:sz w:val="22"/>
          <w:szCs w:val="22"/>
          <w:lang w:val="en-US"/>
        </w:rPr>
        <w:t xml:space="preserve"> in different work settings (e.g., </w:t>
      </w:r>
      <w:r w:rsidR="00EB067A" w:rsidRPr="00FF002F">
        <w:rPr>
          <w:sz w:val="22"/>
          <w:szCs w:val="22"/>
          <w:lang w:val="en-US"/>
        </w:rPr>
        <w:t>remote and onsite working)</w:t>
      </w:r>
      <w:r w:rsidR="00652B11" w:rsidRPr="00FF002F">
        <w:rPr>
          <w:sz w:val="22"/>
          <w:szCs w:val="22"/>
          <w:lang w:val="en-US"/>
        </w:rPr>
        <w:t>, while also explicitly considering the effects of their ability to maintain close connections with team members despite a physical separation.</w:t>
      </w:r>
      <w:bookmarkStart w:id="49" w:name="_Hlk102076055"/>
      <w:bookmarkEnd w:id="45"/>
      <w:bookmarkEnd w:id="46"/>
    </w:p>
    <w:p w14:paraId="1C5CDE85" w14:textId="7B96BA9E" w:rsidR="00127768" w:rsidRPr="00FF002F" w:rsidRDefault="001F4527" w:rsidP="00FF002F">
      <w:pPr>
        <w:widowControl w:val="0"/>
        <w:ind w:firstLine="284"/>
        <w:jc w:val="both"/>
        <w:rPr>
          <w:sz w:val="22"/>
          <w:szCs w:val="22"/>
          <w:lang w:val="en-US"/>
        </w:rPr>
      </w:pPr>
      <w:bookmarkStart w:id="50" w:name="_Hlk113704142"/>
      <w:bookmarkEnd w:id="47"/>
      <w:r w:rsidRPr="00FF002F">
        <w:rPr>
          <w:sz w:val="22"/>
          <w:szCs w:val="22"/>
          <w:lang w:val="en-US"/>
        </w:rPr>
        <w:t>Fi</w:t>
      </w:r>
      <w:r w:rsidR="00C73354" w:rsidRPr="00FF002F">
        <w:rPr>
          <w:sz w:val="22"/>
          <w:szCs w:val="22"/>
          <w:lang w:val="en-US"/>
        </w:rPr>
        <w:t>f</w:t>
      </w:r>
      <w:r w:rsidRPr="00FF002F">
        <w:rPr>
          <w:sz w:val="22"/>
          <w:szCs w:val="22"/>
          <w:lang w:val="en-US"/>
        </w:rPr>
        <w:t xml:space="preserve">th, we relied on a binary variable (onsite </w:t>
      </w:r>
      <w:r w:rsidRPr="00FF002F">
        <w:rPr>
          <w:i/>
          <w:sz w:val="22"/>
          <w:szCs w:val="22"/>
          <w:lang w:val="en-US"/>
        </w:rPr>
        <w:t>vs</w:t>
      </w:r>
      <w:r w:rsidRPr="00FF002F">
        <w:rPr>
          <w:sz w:val="22"/>
          <w:szCs w:val="22"/>
          <w:lang w:val="en-US"/>
        </w:rPr>
        <w:t xml:space="preserve"> remote working) to measure work type. Yet, remote working arrangements can vary greatly across employees (e.g., fully or partially remote), just like the frequency of remote working might vary (</w:t>
      </w:r>
      <w:proofErr w:type="spellStart"/>
      <w:r w:rsidR="000D66B0" w:rsidRPr="00FF002F">
        <w:rPr>
          <w:sz w:val="22"/>
          <w:szCs w:val="22"/>
          <w:lang w:val="en-US"/>
        </w:rPr>
        <w:t>Charalampous</w:t>
      </w:r>
      <w:proofErr w:type="spellEnd"/>
      <w:r w:rsidRPr="00FF002F">
        <w:rPr>
          <w:sz w:val="22"/>
          <w:szCs w:val="22"/>
          <w:lang w:val="en-US"/>
        </w:rPr>
        <w:t xml:space="preserve"> </w:t>
      </w:r>
      <w:r w:rsidRPr="00FF002F">
        <w:rPr>
          <w:i/>
          <w:sz w:val="22"/>
          <w:szCs w:val="22"/>
          <w:lang w:val="en-US"/>
        </w:rPr>
        <w:t>et al.</w:t>
      </w:r>
      <w:r w:rsidRPr="00FF002F">
        <w:rPr>
          <w:sz w:val="22"/>
          <w:szCs w:val="22"/>
          <w:lang w:val="en-US"/>
        </w:rPr>
        <w:t>, 201</w:t>
      </w:r>
      <w:r w:rsidR="000D66B0" w:rsidRPr="00FF002F">
        <w:rPr>
          <w:sz w:val="22"/>
          <w:szCs w:val="22"/>
          <w:lang w:val="en-US"/>
        </w:rPr>
        <w:t>9</w:t>
      </w:r>
      <w:r w:rsidRPr="00FF002F">
        <w:rPr>
          <w:sz w:val="22"/>
          <w:szCs w:val="22"/>
          <w:lang w:val="en-US"/>
        </w:rPr>
        <w:t xml:space="preserve">). </w:t>
      </w:r>
      <w:r w:rsidR="003F74C0" w:rsidRPr="00FF002F">
        <w:rPr>
          <w:sz w:val="22"/>
          <w:szCs w:val="22"/>
          <w:lang w:val="en-US"/>
        </w:rPr>
        <w:t xml:space="preserve">More generally, </w:t>
      </w:r>
      <w:r w:rsidR="00B21939" w:rsidRPr="00FF002F">
        <w:rPr>
          <w:sz w:val="22"/>
          <w:szCs w:val="22"/>
          <w:lang w:val="en-US"/>
        </w:rPr>
        <w:t xml:space="preserve">a </w:t>
      </w:r>
      <w:r w:rsidR="003F74C0" w:rsidRPr="00FF002F">
        <w:rPr>
          <w:sz w:val="22"/>
          <w:szCs w:val="22"/>
          <w:lang w:val="en-US"/>
        </w:rPr>
        <w:t xml:space="preserve">hybrid work </w:t>
      </w:r>
      <w:r w:rsidR="00B21939" w:rsidRPr="00FF002F">
        <w:rPr>
          <w:sz w:val="22"/>
          <w:szCs w:val="22"/>
          <w:lang w:val="en-US"/>
        </w:rPr>
        <w:t xml:space="preserve">context is likely to </w:t>
      </w:r>
      <w:r w:rsidR="003F74C0" w:rsidRPr="00FF002F">
        <w:rPr>
          <w:sz w:val="22"/>
          <w:szCs w:val="22"/>
          <w:lang w:val="en-US"/>
        </w:rPr>
        <w:t>have more complex and multi-faceted effects</w:t>
      </w:r>
      <w:r w:rsidR="00527F29" w:rsidRPr="00FF002F">
        <w:rPr>
          <w:sz w:val="22"/>
          <w:szCs w:val="22"/>
          <w:lang w:val="en-US"/>
        </w:rPr>
        <w:t xml:space="preserve"> (e.g., </w:t>
      </w:r>
      <w:r w:rsidR="006D69DA" w:rsidRPr="00FF002F">
        <w:rPr>
          <w:sz w:val="22"/>
          <w:szCs w:val="22"/>
          <w:lang w:val="en-US"/>
        </w:rPr>
        <w:t xml:space="preserve">an </w:t>
      </w:r>
      <w:r w:rsidR="00527F29" w:rsidRPr="00FF002F">
        <w:rPr>
          <w:sz w:val="22"/>
          <w:szCs w:val="22"/>
          <w:lang w:val="en-US"/>
        </w:rPr>
        <w:t xml:space="preserve">enriching and depleting </w:t>
      </w:r>
      <w:r w:rsidR="00527F29" w:rsidRPr="00FF002F">
        <w:rPr>
          <w:sz w:val="22"/>
          <w:szCs w:val="22"/>
          <w:lang w:val="en-US"/>
        </w:rPr>
        <w:lastRenderedPageBreak/>
        <w:t xml:space="preserve">potential </w:t>
      </w:r>
      <w:r w:rsidR="006D69DA" w:rsidRPr="00FF002F">
        <w:rPr>
          <w:sz w:val="22"/>
          <w:szCs w:val="22"/>
          <w:lang w:val="en-US"/>
        </w:rPr>
        <w:t xml:space="preserve">that differs across </w:t>
      </w:r>
      <w:r w:rsidR="00527F29" w:rsidRPr="00FF002F">
        <w:rPr>
          <w:sz w:val="22"/>
          <w:szCs w:val="22"/>
          <w:lang w:val="en-US"/>
        </w:rPr>
        <w:t>outcomes)</w:t>
      </w:r>
      <w:r w:rsidR="003F74C0" w:rsidRPr="00FF002F">
        <w:rPr>
          <w:sz w:val="22"/>
          <w:szCs w:val="22"/>
          <w:lang w:val="en-US"/>
        </w:rPr>
        <w:t xml:space="preserve"> than the work characteristics typically </w:t>
      </w:r>
      <w:r w:rsidR="006D69DA" w:rsidRPr="00FF002F">
        <w:rPr>
          <w:sz w:val="22"/>
          <w:szCs w:val="22"/>
          <w:lang w:val="en-US"/>
        </w:rPr>
        <w:t xml:space="preserve">limited to a </w:t>
      </w:r>
      <w:r w:rsidR="003F74C0" w:rsidRPr="00FF002F">
        <w:rPr>
          <w:sz w:val="22"/>
          <w:szCs w:val="22"/>
          <w:lang w:val="en-US"/>
        </w:rPr>
        <w:t xml:space="preserve">specific </w:t>
      </w:r>
      <w:r w:rsidR="00B21939" w:rsidRPr="00FF002F">
        <w:rPr>
          <w:sz w:val="22"/>
          <w:szCs w:val="22"/>
          <w:lang w:val="en-US"/>
        </w:rPr>
        <w:t xml:space="preserve">work context </w:t>
      </w:r>
      <w:r w:rsidR="003F74C0" w:rsidRPr="00FF002F">
        <w:rPr>
          <w:sz w:val="22"/>
          <w:szCs w:val="22"/>
          <w:lang w:val="en-US"/>
        </w:rPr>
        <w:t>(e.g., onsite</w:t>
      </w:r>
      <w:r w:rsidR="00527F29" w:rsidRPr="00FF002F">
        <w:rPr>
          <w:sz w:val="22"/>
          <w:szCs w:val="22"/>
          <w:lang w:val="en-US"/>
        </w:rPr>
        <w:t xml:space="preserve">; </w:t>
      </w:r>
      <w:proofErr w:type="spellStart"/>
      <w:r w:rsidR="00527F29" w:rsidRPr="00FF002F">
        <w:rPr>
          <w:sz w:val="22"/>
          <w:szCs w:val="22"/>
          <w:lang w:val="en-US"/>
        </w:rPr>
        <w:t>Xie</w:t>
      </w:r>
      <w:proofErr w:type="spellEnd"/>
      <w:r w:rsidR="00527F29" w:rsidRPr="00FF002F">
        <w:rPr>
          <w:sz w:val="22"/>
          <w:szCs w:val="22"/>
          <w:lang w:val="en-US"/>
        </w:rPr>
        <w:t xml:space="preserve"> </w:t>
      </w:r>
      <w:r w:rsidR="00527F29" w:rsidRPr="00FF002F">
        <w:rPr>
          <w:i/>
          <w:sz w:val="22"/>
          <w:szCs w:val="22"/>
          <w:lang w:val="en-US"/>
        </w:rPr>
        <w:t>et al.</w:t>
      </w:r>
      <w:r w:rsidR="00527F29" w:rsidRPr="00FF002F">
        <w:rPr>
          <w:sz w:val="22"/>
          <w:szCs w:val="22"/>
          <w:lang w:val="en-US"/>
        </w:rPr>
        <w:t>, 2019</w:t>
      </w:r>
      <w:r w:rsidR="003F74C0" w:rsidRPr="00FF002F">
        <w:rPr>
          <w:sz w:val="22"/>
          <w:szCs w:val="22"/>
          <w:lang w:val="en-US"/>
        </w:rPr>
        <w:t>)</w:t>
      </w:r>
      <w:r w:rsidR="00527F29" w:rsidRPr="00FF002F">
        <w:rPr>
          <w:sz w:val="22"/>
          <w:szCs w:val="22"/>
          <w:lang w:val="en-US"/>
        </w:rPr>
        <w:t xml:space="preserve">. </w:t>
      </w:r>
      <w:r w:rsidRPr="00FF002F">
        <w:rPr>
          <w:sz w:val="22"/>
          <w:szCs w:val="22"/>
          <w:lang w:val="en-US"/>
        </w:rPr>
        <w:t xml:space="preserve">Given that </w:t>
      </w:r>
      <w:r w:rsidR="00B21939" w:rsidRPr="00FF002F">
        <w:rPr>
          <w:sz w:val="22"/>
          <w:szCs w:val="22"/>
          <w:lang w:val="en-US"/>
        </w:rPr>
        <w:t xml:space="preserve">working </w:t>
      </w:r>
      <w:r w:rsidRPr="00FF002F">
        <w:rPr>
          <w:sz w:val="22"/>
          <w:szCs w:val="22"/>
          <w:lang w:val="en-US"/>
        </w:rPr>
        <w:t>remote</w:t>
      </w:r>
      <w:r w:rsidR="00B21939" w:rsidRPr="00FF002F">
        <w:rPr>
          <w:sz w:val="22"/>
          <w:szCs w:val="22"/>
          <w:lang w:val="en-US"/>
        </w:rPr>
        <w:t>ly</w:t>
      </w:r>
      <w:r w:rsidRPr="00FF002F">
        <w:rPr>
          <w:sz w:val="22"/>
          <w:szCs w:val="22"/>
          <w:lang w:val="en-US"/>
        </w:rPr>
        <w:t xml:space="preserve"> </w:t>
      </w:r>
      <w:r w:rsidR="00B21939" w:rsidRPr="00FF002F">
        <w:rPr>
          <w:sz w:val="22"/>
          <w:szCs w:val="22"/>
          <w:lang w:val="en-US"/>
        </w:rPr>
        <w:t xml:space="preserve">rarely occurs in an </w:t>
      </w:r>
      <w:r w:rsidRPr="00FF002F">
        <w:rPr>
          <w:sz w:val="22"/>
          <w:szCs w:val="22"/>
          <w:lang w:val="en-US"/>
        </w:rPr>
        <w:t>all-or-no</w:t>
      </w:r>
      <w:r w:rsidR="00B21939" w:rsidRPr="00FF002F">
        <w:rPr>
          <w:sz w:val="22"/>
          <w:szCs w:val="22"/>
          <w:lang w:val="en-US"/>
        </w:rPr>
        <w:t xml:space="preserve">ne manner, </w:t>
      </w:r>
      <w:r w:rsidRPr="00FF002F">
        <w:rPr>
          <w:sz w:val="22"/>
          <w:szCs w:val="22"/>
          <w:lang w:val="en-US"/>
        </w:rPr>
        <w:t xml:space="preserve">future research should consider the role played by </w:t>
      </w:r>
      <w:r w:rsidR="00B21939" w:rsidRPr="00FF002F">
        <w:rPr>
          <w:sz w:val="22"/>
          <w:szCs w:val="22"/>
          <w:lang w:val="en-US"/>
        </w:rPr>
        <w:t xml:space="preserve">the various </w:t>
      </w:r>
      <w:r w:rsidRPr="00FF002F">
        <w:rPr>
          <w:sz w:val="22"/>
          <w:szCs w:val="22"/>
          <w:lang w:val="en-US"/>
        </w:rPr>
        <w:t>facets</w:t>
      </w:r>
      <w:r w:rsidR="00B21939" w:rsidRPr="00FF002F">
        <w:rPr>
          <w:sz w:val="22"/>
          <w:szCs w:val="22"/>
          <w:lang w:val="en-US"/>
        </w:rPr>
        <w:t xml:space="preserve">, intensity, and types, of </w:t>
      </w:r>
      <w:r w:rsidRPr="00FF002F">
        <w:rPr>
          <w:sz w:val="22"/>
          <w:szCs w:val="22"/>
          <w:lang w:val="en-US"/>
        </w:rPr>
        <w:t>remote work.</w:t>
      </w:r>
      <w:bookmarkEnd w:id="50"/>
      <w:r w:rsidR="00C73354" w:rsidRPr="00FF002F">
        <w:rPr>
          <w:sz w:val="22"/>
          <w:szCs w:val="22"/>
          <w:lang w:val="en-US"/>
        </w:rPr>
        <w:t xml:space="preserve"> </w:t>
      </w:r>
      <w:bookmarkEnd w:id="48"/>
      <w:bookmarkEnd w:id="49"/>
      <w:r w:rsidR="00127768" w:rsidRPr="00FF002F">
        <w:rPr>
          <w:sz w:val="22"/>
          <w:szCs w:val="22"/>
          <w:lang w:val="en-US"/>
        </w:rPr>
        <w:t>Finally, CN was the only job demand of interest in our research. Yet, it would be interesting to examine how other hindrance (e.g., harassment, interruptions) and challenge (e.g., time pressure, skill discretion) demands, as well as</w:t>
      </w:r>
      <w:r w:rsidR="001E058A" w:rsidRPr="00FF002F">
        <w:rPr>
          <w:sz w:val="22"/>
          <w:szCs w:val="22"/>
          <w:lang w:val="en-US"/>
        </w:rPr>
        <w:t xml:space="preserve"> more diversified</w:t>
      </w:r>
      <w:r w:rsidR="00127768" w:rsidRPr="00FF002F">
        <w:rPr>
          <w:sz w:val="22"/>
          <w:szCs w:val="22"/>
          <w:lang w:val="en-US"/>
        </w:rPr>
        <w:t xml:space="preserve"> job (e.g., perceived organizational support, ethical leadership) and personal resources (e.g., psychological capital, self-efficacy) relate to employees’ work-family interface and well-being, and their interplay with work settings (i.e., remote and onsite working). </w:t>
      </w:r>
    </w:p>
    <w:p w14:paraId="31D1664A" w14:textId="77777777" w:rsidR="00127768" w:rsidRPr="00FF002F" w:rsidRDefault="00127768" w:rsidP="00FF002F">
      <w:pPr>
        <w:widowControl w:val="0"/>
        <w:jc w:val="both"/>
        <w:rPr>
          <w:b/>
          <w:iCs/>
          <w:spacing w:val="-4"/>
          <w:sz w:val="22"/>
          <w:szCs w:val="22"/>
          <w:lang w:val="en-US"/>
        </w:rPr>
      </w:pPr>
      <w:r w:rsidRPr="00FF002F">
        <w:rPr>
          <w:b/>
          <w:iCs/>
          <w:spacing w:val="-4"/>
          <w:sz w:val="22"/>
          <w:szCs w:val="22"/>
          <w:lang w:val="en-US"/>
        </w:rPr>
        <w:t xml:space="preserve">Practical Implications </w:t>
      </w:r>
    </w:p>
    <w:p w14:paraId="4C771BC7" w14:textId="3B88BA06" w:rsidR="00127768" w:rsidRPr="00FF002F" w:rsidRDefault="00127768" w:rsidP="00FF002F">
      <w:pPr>
        <w:widowControl w:val="0"/>
        <w:ind w:firstLine="284"/>
        <w:jc w:val="both"/>
        <w:rPr>
          <w:spacing w:val="-4"/>
          <w:sz w:val="22"/>
          <w:szCs w:val="22"/>
          <w:lang w:val="en-US"/>
        </w:rPr>
      </w:pPr>
      <w:bookmarkStart w:id="51" w:name="_Hlk102495263"/>
      <w:r w:rsidRPr="00FF002F">
        <w:rPr>
          <w:spacing w:val="-4"/>
          <w:sz w:val="22"/>
          <w:szCs w:val="22"/>
          <w:lang w:val="en-US"/>
        </w:rPr>
        <w:t xml:space="preserve">Modern societies, organizations, and some individuals tend to value heavy work investment (Gillet </w:t>
      </w:r>
      <w:r w:rsidRPr="00FF002F">
        <w:rPr>
          <w:i/>
          <w:spacing w:val="-4"/>
          <w:sz w:val="22"/>
          <w:szCs w:val="22"/>
          <w:lang w:val="en-US"/>
        </w:rPr>
        <w:t>et al.</w:t>
      </w:r>
      <w:r w:rsidRPr="00FF002F">
        <w:rPr>
          <w:spacing w:val="-4"/>
          <w:sz w:val="22"/>
          <w:szCs w:val="22"/>
          <w:lang w:val="en-US"/>
        </w:rPr>
        <w:t xml:space="preserve">, 2018). Yet, </w:t>
      </w:r>
      <w:r w:rsidRPr="00FF002F">
        <w:rPr>
          <w:sz w:val="22"/>
          <w:szCs w:val="22"/>
          <w:lang w:val="en-US"/>
        </w:rPr>
        <w:t>our findings highlight the need to consider reducing CN in order to decrease employees’ likelihood of experiencing affective rumination and problem-solving pondering, which may in turn reduce their likelihood of experiencing conflicts between the work and the family domains (WFC and FWC). Moreover, our results indicate that CN themselves tend to increase the likelihood of negative transfers (i.e., conflicts) between the work and family domains.</w:t>
      </w:r>
      <w:bookmarkEnd w:id="51"/>
      <w:r w:rsidRPr="00FF002F">
        <w:rPr>
          <w:sz w:val="22"/>
          <w:szCs w:val="22"/>
          <w:lang w:val="en-US"/>
        </w:rPr>
        <w:t xml:space="preserve"> </w:t>
      </w:r>
      <w:r w:rsidRPr="00FF002F">
        <w:rPr>
          <w:spacing w:val="-4"/>
          <w:sz w:val="22"/>
          <w:szCs w:val="22"/>
          <w:lang w:val="en-US"/>
        </w:rPr>
        <w:t xml:space="preserve">Possible interventions include changes designed to reduce workload sustainably, which might help decrease CN in the long run. Among possible ways to achieve this goal, CN prevention could be encouraged at the organizational level (e.g., stating clear segmentation norms and encouraging balanced and healthier lifestyles; </w:t>
      </w:r>
      <w:proofErr w:type="spellStart"/>
      <w:r w:rsidRPr="00FF002F">
        <w:rPr>
          <w:spacing w:val="-4"/>
          <w:sz w:val="22"/>
          <w:szCs w:val="22"/>
          <w:lang w:val="en-US"/>
        </w:rPr>
        <w:t>Kreiner</w:t>
      </w:r>
      <w:proofErr w:type="spellEnd"/>
      <w:r w:rsidRPr="00FF002F">
        <w:rPr>
          <w:spacing w:val="-4"/>
          <w:sz w:val="22"/>
          <w:szCs w:val="22"/>
          <w:lang w:val="en-US"/>
        </w:rPr>
        <w:t xml:space="preserve">, 2006). </w:t>
      </w:r>
      <w:bookmarkStart w:id="52" w:name="_Hlk102495296"/>
      <w:r w:rsidRPr="00FF002F">
        <w:rPr>
          <w:spacing w:val="-4"/>
          <w:sz w:val="22"/>
          <w:szCs w:val="22"/>
          <w:lang w:val="en-US"/>
        </w:rPr>
        <w:t>It is also noteworthy that CN had stronger effects on affective rumination and problem-solving pondering among employees working onsite relative to those working remotely.</w:t>
      </w:r>
      <w:bookmarkStart w:id="53" w:name="_Hlk102495327"/>
      <w:bookmarkEnd w:id="52"/>
      <w:r w:rsidRPr="00FF002F">
        <w:rPr>
          <w:spacing w:val="-4"/>
          <w:sz w:val="22"/>
          <w:szCs w:val="22"/>
          <w:lang w:val="en-US"/>
        </w:rPr>
        <w:t xml:space="preserve"> These results suggest that it might be particularly useful to decrease CN among employees working onsite, in order to decrease their levels of affective rumination and problem-solving pondering, in turn leading to lower levels of WFC and FWC. </w:t>
      </w:r>
      <w:bookmarkEnd w:id="53"/>
      <w:r w:rsidRPr="00FF002F">
        <w:rPr>
          <w:spacing w:val="-4"/>
          <w:sz w:val="22"/>
          <w:szCs w:val="22"/>
          <w:lang w:val="en-US"/>
        </w:rPr>
        <w:t>This could be done by raising awareness among employees on the fact that such seemingly inoffensive collective habits may actually jeopardize their colleagues' (and their own) psychological functioning. Teams could collectively identify realistic temporal, behavioral, and physical boundaries between their work and non-work lives, and identify best practices to respect these boundaries. More generally, as recently suggested, organizations and managers should rethink work and propose different interventions to better support onsite and remote workers (</w:t>
      </w:r>
      <w:proofErr w:type="spellStart"/>
      <w:r w:rsidR="00BB5ED5" w:rsidRPr="00FF002F">
        <w:rPr>
          <w:spacing w:val="-4"/>
          <w:sz w:val="22"/>
          <w:szCs w:val="22"/>
          <w:lang w:val="en-US"/>
        </w:rPr>
        <w:t>Huyghebaert-Zouaghi</w:t>
      </w:r>
      <w:proofErr w:type="spellEnd"/>
      <w:r w:rsidR="00BB5ED5" w:rsidRPr="00FF002F">
        <w:rPr>
          <w:spacing w:val="-4"/>
          <w:sz w:val="22"/>
          <w:szCs w:val="22"/>
          <w:lang w:val="en-US"/>
        </w:rPr>
        <w:t xml:space="preserve"> </w:t>
      </w:r>
      <w:r w:rsidRPr="00FF002F">
        <w:rPr>
          <w:i/>
          <w:spacing w:val="-4"/>
          <w:sz w:val="22"/>
          <w:szCs w:val="22"/>
          <w:lang w:val="en-US"/>
        </w:rPr>
        <w:t>et al.</w:t>
      </w:r>
      <w:r w:rsidRPr="00FF002F">
        <w:rPr>
          <w:spacing w:val="-4"/>
          <w:sz w:val="22"/>
          <w:szCs w:val="22"/>
          <w:lang w:val="en-US"/>
        </w:rPr>
        <w:t>, 202</w:t>
      </w:r>
      <w:r w:rsidR="00BB5ED5" w:rsidRPr="00FF002F">
        <w:rPr>
          <w:spacing w:val="-4"/>
          <w:sz w:val="22"/>
          <w:szCs w:val="22"/>
          <w:lang w:val="en-US"/>
        </w:rPr>
        <w:t>2</w:t>
      </w:r>
      <w:r w:rsidRPr="00FF002F">
        <w:rPr>
          <w:spacing w:val="-4"/>
          <w:sz w:val="22"/>
          <w:szCs w:val="22"/>
          <w:lang w:val="en-US"/>
        </w:rPr>
        <w:t>).</w:t>
      </w:r>
    </w:p>
    <w:p w14:paraId="44108412" w14:textId="387EE267" w:rsidR="004D12FE" w:rsidRPr="00FF002F" w:rsidRDefault="00127768" w:rsidP="00FF002F">
      <w:pPr>
        <w:widowControl w:val="0"/>
        <w:ind w:firstLine="284"/>
        <w:jc w:val="both"/>
        <w:rPr>
          <w:spacing w:val="-4"/>
          <w:sz w:val="22"/>
          <w:szCs w:val="22"/>
          <w:lang w:val="en-US"/>
        </w:rPr>
      </w:pPr>
      <w:bookmarkStart w:id="54" w:name="_Hlk102495387"/>
      <w:r w:rsidRPr="00FF002F">
        <w:rPr>
          <w:spacing w:val="-4"/>
          <w:sz w:val="22"/>
          <w:szCs w:val="22"/>
          <w:lang w:val="en-US"/>
        </w:rPr>
        <w:t xml:space="preserve">It should also be noted that caution is needed in relation to the implementation of interventions seeking to reduce problem-solving pondering, given its benefits in terms of job satisfaction. </w:t>
      </w:r>
      <w:bookmarkEnd w:id="54"/>
      <w:r w:rsidRPr="00FF002F">
        <w:rPr>
          <w:spacing w:val="-4"/>
          <w:sz w:val="22"/>
          <w:szCs w:val="22"/>
          <w:lang w:val="en-US"/>
        </w:rPr>
        <w:t>Thus, rather than directly acting on the reduction (or the promotion) of problem-solving pondering, it might be useful to encourage more efficient work recovery processes among employees (especially among those exposed to CN), in order to protect their well-being and facilitate interactions between their work and family roles (</w:t>
      </w:r>
      <w:proofErr w:type="spellStart"/>
      <w:r w:rsidRPr="00FF002F">
        <w:rPr>
          <w:spacing w:val="-4"/>
          <w:sz w:val="22"/>
          <w:szCs w:val="22"/>
          <w:lang w:val="en-US"/>
        </w:rPr>
        <w:t>Sonnentag</w:t>
      </w:r>
      <w:proofErr w:type="spellEnd"/>
      <w:r w:rsidRPr="00FF002F">
        <w:rPr>
          <w:spacing w:val="-4"/>
          <w:sz w:val="22"/>
          <w:szCs w:val="22"/>
          <w:lang w:val="en-US"/>
        </w:rPr>
        <w:t xml:space="preserve"> </w:t>
      </w:r>
      <w:r w:rsidR="00591084" w:rsidRPr="00FF002F">
        <w:rPr>
          <w:spacing w:val="-4"/>
          <w:sz w:val="22"/>
          <w:szCs w:val="22"/>
          <w:lang w:val="en-US"/>
        </w:rPr>
        <w:t xml:space="preserve">and </w:t>
      </w:r>
      <w:r w:rsidRPr="00FF002F">
        <w:rPr>
          <w:spacing w:val="-4"/>
          <w:sz w:val="22"/>
          <w:szCs w:val="22"/>
          <w:lang w:val="en-US"/>
        </w:rPr>
        <w:t xml:space="preserve">Fritz, 2015). </w:t>
      </w:r>
      <w:bookmarkStart w:id="55" w:name="_Hlk102115381"/>
      <w:r w:rsidRPr="00FF002F">
        <w:rPr>
          <w:spacing w:val="-4"/>
          <w:sz w:val="22"/>
          <w:szCs w:val="22"/>
          <w:lang w:val="en-US"/>
        </w:rPr>
        <w:t xml:space="preserve">Efficient ways to achieve work recovery can be developed and trained, and approaches to successfully train work recovery have proved to be efficient in previous studies. For instance, participants involved in a recovery training program (e.g., time management, self-reflection) were characterized by better recovery experiences (e.g., psychological detachment) and higher levels of sleep quality after the training, in comparison to those not involved in this training (Hahn </w:t>
      </w:r>
      <w:r w:rsidRPr="00FF002F">
        <w:rPr>
          <w:i/>
          <w:spacing w:val="-4"/>
          <w:sz w:val="22"/>
          <w:szCs w:val="22"/>
          <w:lang w:val="en-US"/>
        </w:rPr>
        <w:t>et al.</w:t>
      </w:r>
      <w:r w:rsidRPr="00FF002F">
        <w:rPr>
          <w:spacing w:val="-4"/>
          <w:sz w:val="22"/>
          <w:szCs w:val="22"/>
          <w:lang w:val="en-US"/>
        </w:rPr>
        <w:t xml:space="preserve">, 2011). </w:t>
      </w:r>
    </w:p>
    <w:p w14:paraId="0A16F0EE" w14:textId="1F2E8FB7" w:rsidR="00324E30" w:rsidRPr="00FF002F" w:rsidRDefault="00324E30" w:rsidP="00FF002F">
      <w:pPr>
        <w:widowControl w:val="0"/>
        <w:ind w:firstLine="284"/>
        <w:jc w:val="both"/>
        <w:rPr>
          <w:spacing w:val="-4"/>
          <w:sz w:val="22"/>
          <w:szCs w:val="22"/>
          <w:lang w:val="en-US"/>
        </w:rPr>
      </w:pPr>
      <w:bookmarkStart w:id="56" w:name="_Hlk102495616"/>
      <w:r w:rsidRPr="00FF002F">
        <w:rPr>
          <w:spacing w:val="-4"/>
          <w:sz w:val="22"/>
          <w:szCs w:val="22"/>
          <w:lang w:val="en-US"/>
        </w:rPr>
        <w:t xml:space="preserve">More generally, although several countries (e.g., France, Portugal) have introduced laws to protect employees’ “right to disconnect”, most employees globally </w:t>
      </w:r>
      <w:r w:rsidR="004D12FE" w:rsidRPr="00FF002F">
        <w:rPr>
          <w:spacing w:val="-4"/>
          <w:sz w:val="22"/>
          <w:szCs w:val="22"/>
          <w:lang w:val="en-US"/>
        </w:rPr>
        <w:t>have</w:t>
      </w:r>
      <w:r w:rsidRPr="00FF002F">
        <w:rPr>
          <w:spacing w:val="-4"/>
          <w:sz w:val="22"/>
          <w:szCs w:val="22"/>
          <w:lang w:val="en-US"/>
        </w:rPr>
        <w:t xml:space="preserve"> yet to benefit from these types of protections. To decrease CN, email senders should</w:t>
      </w:r>
      <w:r w:rsidR="0037216F" w:rsidRPr="00FF002F">
        <w:rPr>
          <w:spacing w:val="-4"/>
          <w:sz w:val="22"/>
          <w:szCs w:val="22"/>
          <w:lang w:val="en-US"/>
        </w:rPr>
        <w:t>, for instance,</w:t>
      </w:r>
      <w:r w:rsidRPr="00FF002F">
        <w:rPr>
          <w:spacing w:val="-4"/>
          <w:sz w:val="22"/>
          <w:szCs w:val="22"/>
          <w:lang w:val="en-US"/>
        </w:rPr>
        <w:t xml:space="preserve"> take a few seconds to explicitly state when their request is non-urgent and set a clear deadline for when they expect to receive a response. </w:t>
      </w:r>
      <w:r w:rsidR="004D12FE" w:rsidRPr="00FF002F">
        <w:rPr>
          <w:spacing w:val="-4"/>
          <w:sz w:val="22"/>
          <w:szCs w:val="22"/>
          <w:lang w:val="en-US"/>
        </w:rPr>
        <w:t xml:space="preserve">But beyond these clarifications, </w:t>
      </w:r>
      <w:r w:rsidR="0037216F" w:rsidRPr="00FF002F">
        <w:rPr>
          <w:spacing w:val="-4"/>
          <w:sz w:val="22"/>
          <w:szCs w:val="22"/>
          <w:lang w:val="en-US"/>
        </w:rPr>
        <w:t xml:space="preserve">employees should also </w:t>
      </w:r>
      <w:r w:rsidRPr="00FF002F">
        <w:rPr>
          <w:spacing w:val="-4"/>
          <w:sz w:val="22"/>
          <w:szCs w:val="22"/>
          <w:lang w:val="en-US"/>
        </w:rPr>
        <w:t xml:space="preserve">try to avoid sending emails outside </w:t>
      </w:r>
      <w:r w:rsidR="004D12FE" w:rsidRPr="00FF002F">
        <w:rPr>
          <w:spacing w:val="-4"/>
          <w:sz w:val="22"/>
          <w:szCs w:val="22"/>
          <w:lang w:val="en-US"/>
        </w:rPr>
        <w:t xml:space="preserve">of their normal </w:t>
      </w:r>
      <w:r w:rsidRPr="00FF002F">
        <w:rPr>
          <w:spacing w:val="-4"/>
          <w:sz w:val="22"/>
          <w:szCs w:val="22"/>
          <w:lang w:val="en-US"/>
        </w:rPr>
        <w:t xml:space="preserve">work hours. This reduces the pressure colleagues may feel that they should also be online </w:t>
      </w:r>
      <w:r w:rsidR="0037216F" w:rsidRPr="00FF002F">
        <w:rPr>
          <w:spacing w:val="-4"/>
          <w:sz w:val="22"/>
          <w:szCs w:val="22"/>
          <w:lang w:val="en-US"/>
        </w:rPr>
        <w:t>during off-job time</w:t>
      </w:r>
      <w:r w:rsidRPr="00FF002F">
        <w:rPr>
          <w:spacing w:val="-4"/>
          <w:sz w:val="22"/>
          <w:szCs w:val="22"/>
          <w:lang w:val="en-US"/>
        </w:rPr>
        <w:t xml:space="preserve">. If off-hour emails are unavoidable, </w:t>
      </w:r>
      <w:r w:rsidR="0037216F" w:rsidRPr="00FF002F">
        <w:rPr>
          <w:spacing w:val="-4"/>
          <w:sz w:val="22"/>
          <w:szCs w:val="22"/>
          <w:lang w:val="en-US"/>
        </w:rPr>
        <w:t xml:space="preserve">workers should </w:t>
      </w:r>
      <w:r w:rsidRPr="00FF002F">
        <w:rPr>
          <w:spacing w:val="-4"/>
          <w:sz w:val="22"/>
          <w:szCs w:val="22"/>
          <w:lang w:val="en-US"/>
        </w:rPr>
        <w:t>consider sending them on a time-delay so they are delivered at the end of a weekend or at the start of the working day.</w:t>
      </w:r>
      <w:r w:rsidR="0037216F" w:rsidRPr="00FF002F">
        <w:rPr>
          <w:spacing w:val="-4"/>
          <w:sz w:val="22"/>
          <w:szCs w:val="22"/>
          <w:lang w:val="en-US"/>
        </w:rPr>
        <w:t xml:space="preserve"> </w:t>
      </w:r>
      <w:bookmarkEnd w:id="55"/>
    </w:p>
    <w:bookmarkEnd w:id="56"/>
    <w:p w14:paraId="5F43A188" w14:textId="58D2467D" w:rsidR="004B7B5A" w:rsidRPr="00FF002F" w:rsidRDefault="004B7B5A" w:rsidP="00FF002F">
      <w:pPr>
        <w:widowControl w:val="0"/>
        <w:jc w:val="center"/>
        <w:rPr>
          <w:b/>
          <w:sz w:val="22"/>
          <w:szCs w:val="22"/>
          <w:lang w:val="en-US"/>
        </w:rPr>
      </w:pPr>
      <w:r w:rsidRPr="00FF002F">
        <w:rPr>
          <w:b/>
          <w:sz w:val="22"/>
          <w:szCs w:val="22"/>
          <w:lang w:val="en-US"/>
        </w:rPr>
        <w:t>Endnotes</w:t>
      </w:r>
    </w:p>
    <w:p w14:paraId="73920668" w14:textId="1937740B" w:rsidR="004B7B5A" w:rsidRPr="00FF002F" w:rsidRDefault="004B7B5A" w:rsidP="00FF002F">
      <w:pPr>
        <w:widowControl w:val="0"/>
        <w:jc w:val="both"/>
        <w:rPr>
          <w:bCs/>
          <w:sz w:val="22"/>
          <w:szCs w:val="22"/>
          <w:lang w:val="en-US"/>
        </w:rPr>
      </w:pPr>
      <w:bookmarkStart w:id="57" w:name="_Hlk102493561"/>
      <w:r w:rsidRPr="00FF002F">
        <w:rPr>
          <w:bCs/>
          <w:sz w:val="22"/>
          <w:szCs w:val="22"/>
          <w:lang w:val="en-US"/>
        </w:rPr>
        <w:t xml:space="preserve">1. Upon request from a reviewer, we re-estimated our final models </w:t>
      </w:r>
      <w:r w:rsidR="00684B5F" w:rsidRPr="00FF002F">
        <w:rPr>
          <w:bCs/>
          <w:sz w:val="22"/>
          <w:szCs w:val="22"/>
          <w:lang w:val="en-US"/>
        </w:rPr>
        <w:t>while incorporating our demographic characteristics (</w:t>
      </w:r>
      <w:proofErr w:type="spellStart"/>
      <w:r w:rsidR="00684B5F" w:rsidRPr="00FF002F">
        <w:rPr>
          <w:bCs/>
          <w:sz w:val="22"/>
          <w:szCs w:val="22"/>
          <w:lang w:val="en-US"/>
        </w:rPr>
        <w:t>i</w:t>
      </w:r>
      <w:proofErr w:type="spellEnd"/>
      <w:r w:rsidR="00684B5F" w:rsidRPr="00FF002F">
        <w:rPr>
          <w:sz w:val="22"/>
          <w:szCs w:val="22"/>
          <w:lang w:val="en-CA"/>
        </w:rPr>
        <w:t>.e., age, sex, level of education, country of residence, tenure, full-time/part-time, permanent/contract, and sector</w:t>
      </w:r>
      <w:r w:rsidR="00684B5F" w:rsidRPr="00FF002F">
        <w:rPr>
          <w:bCs/>
          <w:sz w:val="22"/>
          <w:szCs w:val="22"/>
          <w:lang w:val="en-US"/>
        </w:rPr>
        <w:t xml:space="preserve">) as controlled variables. These analyses revealed very few statistically significant effects associated with these controls, all of a negligible magnitude, and virtually identical results to those presented here. </w:t>
      </w:r>
    </w:p>
    <w:bookmarkEnd w:id="57"/>
    <w:p w14:paraId="5B5A1023" w14:textId="77777777" w:rsidR="004D12FE" w:rsidRPr="00FF002F" w:rsidRDefault="004D12FE" w:rsidP="00FF002F">
      <w:pPr>
        <w:widowControl w:val="0"/>
        <w:jc w:val="both"/>
        <w:rPr>
          <w:b/>
          <w:sz w:val="22"/>
          <w:szCs w:val="22"/>
          <w:lang w:val="en-US"/>
        </w:rPr>
      </w:pPr>
      <w:r w:rsidRPr="00FF002F">
        <w:rPr>
          <w:b/>
          <w:sz w:val="22"/>
          <w:szCs w:val="22"/>
          <w:lang w:val="en-US"/>
        </w:rPr>
        <w:br w:type="page"/>
      </w:r>
    </w:p>
    <w:p w14:paraId="309BC8C4" w14:textId="2BC262EE" w:rsidR="004D7440" w:rsidRPr="00FF002F" w:rsidRDefault="004D7440" w:rsidP="00FF002F">
      <w:pPr>
        <w:widowControl w:val="0"/>
        <w:jc w:val="center"/>
        <w:rPr>
          <w:b/>
          <w:sz w:val="22"/>
          <w:szCs w:val="22"/>
          <w:lang w:val="en-US"/>
        </w:rPr>
      </w:pPr>
      <w:r w:rsidRPr="00FF002F">
        <w:rPr>
          <w:b/>
          <w:sz w:val="22"/>
          <w:szCs w:val="22"/>
          <w:lang w:val="en-US"/>
        </w:rPr>
        <w:lastRenderedPageBreak/>
        <w:t>References</w:t>
      </w:r>
    </w:p>
    <w:p w14:paraId="262B51FB" w14:textId="3797FEFC" w:rsidR="00F21075" w:rsidRPr="00FF002F" w:rsidRDefault="00F21075" w:rsidP="00FF002F">
      <w:pPr>
        <w:widowControl w:val="0"/>
        <w:ind w:left="284" w:hanging="284"/>
        <w:jc w:val="both"/>
        <w:rPr>
          <w:sz w:val="22"/>
          <w:szCs w:val="22"/>
          <w:lang w:val="en-US"/>
        </w:rPr>
      </w:pPr>
      <w:r w:rsidRPr="00FF002F">
        <w:rPr>
          <w:sz w:val="22"/>
          <w:szCs w:val="22"/>
          <w:lang w:val="en-US"/>
        </w:rPr>
        <w:t xml:space="preserve">Allen, T.D., Cho, E., and Meier, L.L. (2014), “Work-family boundary dynamics”, </w:t>
      </w:r>
      <w:r w:rsidRPr="00FF002F">
        <w:rPr>
          <w:i/>
          <w:sz w:val="22"/>
          <w:szCs w:val="22"/>
          <w:lang w:val="en-US"/>
        </w:rPr>
        <w:t>Annual Review of Organizational Psychology and Organizational Behavior</w:t>
      </w:r>
      <w:r w:rsidRPr="00FF002F">
        <w:rPr>
          <w:sz w:val="22"/>
          <w:szCs w:val="22"/>
          <w:lang w:val="en-US"/>
        </w:rPr>
        <w:t xml:space="preserve">, </w:t>
      </w:r>
      <w:r w:rsidR="009452BA" w:rsidRPr="00FF002F">
        <w:rPr>
          <w:sz w:val="22"/>
          <w:szCs w:val="22"/>
          <w:lang w:val="en-US"/>
        </w:rPr>
        <w:t xml:space="preserve">Vol. </w:t>
      </w:r>
      <w:r w:rsidRPr="00FF002F">
        <w:rPr>
          <w:sz w:val="22"/>
          <w:szCs w:val="22"/>
          <w:lang w:val="en-US"/>
        </w:rPr>
        <w:t xml:space="preserve">1, </w:t>
      </w:r>
      <w:r w:rsidR="009452BA" w:rsidRPr="00FF002F">
        <w:rPr>
          <w:sz w:val="22"/>
          <w:szCs w:val="22"/>
          <w:lang w:val="en-US"/>
        </w:rPr>
        <w:t>pp.</w:t>
      </w:r>
      <w:r w:rsidRPr="00FF002F">
        <w:rPr>
          <w:sz w:val="22"/>
          <w:szCs w:val="22"/>
          <w:lang w:val="en-US"/>
        </w:rPr>
        <w:t>99</w:t>
      </w:r>
      <w:r w:rsidR="009452BA" w:rsidRPr="00FF002F">
        <w:rPr>
          <w:sz w:val="22"/>
          <w:szCs w:val="22"/>
          <w:lang w:val="en-US"/>
        </w:rPr>
        <w:t>-</w:t>
      </w:r>
      <w:r w:rsidRPr="00FF002F">
        <w:rPr>
          <w:sz w:val="22"/>
          <w:szCs w:val="22"/>
          <w:lang w:val="en-US"/>
        </w:rPr>
        <w:t>121. https://doi</w:t>
      </w:r>
      <w:r w:rsidR="009452BA" w:rsidRPr="00FF002F">
        <w:rPr>
          <w:sz w:val="22"/>
          <w:szCs w:val="22"/>
          <w:lang w:val="en-US"/>
        </w:rPr>
        <w:t>.</w:t>
      </w:r>
      <w:r w:rsidRPr="00FF002F">
        <w:rPr>
          <w:sz w:val="22"/>
          <w:szCs w:val="22"/>
          <w:lang w:val="en-US"/>
        </w:rPr>
        <w:t xml:space="preserve">org/10.1146/annurev-orgpsych-031413-091330 </w:t>
      </w:r>
    </w:p>
    <w:p w14:paraId="553DB023" w14:textId="6FE7D90C" w:rsidR="00D81E90" w:rsidRPr="00FF002F" w:rsidRDefault="00E93011" w:rsidP="00FF002F">
      <w:pPr>
        <w:widowControl w:val="0"/>
        <w:ind w:left="284" w:hanging="284"/>
        <w:jc w:val="both"/>
        <w:rPr>
          <w:sz w:val="22"/>
          <w:szCs w:val="22"/>
          <w:lang w:val="en-US"/>
        </w:rPr>
      </w:pPr>
      <w:r w:rsidRPr="00FF002F">
        <w:rPr>
          <w:sz w:val="22"/>
          <w:szCs w:val="22"/>
          <w:lang w:val="en-US"/>
        </w:rPr>
        <w:t xml:space="preserve">Allen, T.D., French, K.A., </w:t>
      </w:r>
      <w:proofErr w:type="spellStart"/>
      <w:r w:rsidRPr="00FF002F">
        <w:rPr>
          <w:sz w:val="22"/>
          <w:szCs w:val="22"/>
          <w:lang w:val="en-US"/>
        </w:rPr>
        <w:t>Dumani</w:t>
      </w:r>
      <w:proofErr w:type="spellEnd"/>
      <w:r w:rsidRPr="00FF002F">
        <w:rPr>
          <w:sz w:val="22"/>
          <w:szCs w:val="22"/>
          <w:lang w:val="en-US"/>
        </w:rPr>
        <w:t xml:space="preserve">, S., </w:t>
      </w:r>
      <w:r w:rsidR="000F752F" w:rsidRPr="00FF002F">
        <w:rPr>
          <w:sz w:val="22"/>
          <w:szCs w:val="22"/>
          <w:lang w:val="en-US"/>
        </w:rPr>
        <w:t xml:space="preserve">and </w:t>
      </w:r>
      <w:r w:rsidRPr="00FF002F">
        <w:rPr>
          <w:sz w:val="22"/>
          <w:szCs w:val="22"/>
          <w:lang w:val="en-US"/>
        </w:rPr>
        <w:t>Shockley, K.M. (2020)</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A cross-national meta-analytic examination of predictors and outcomes associated with work-family conflict</w:t>
      </w:r>
      <w:r w:rsidR="000F752F" w:rsidRPr="00FF002F">
        <w:rPr>
          <w:sz w:val="22"/>
          <w:szCs w:val="22"/>
          <w:lang w:val="en-US"/>
        </w:rPr>
        <w:t>”,</w:t>
      </w:r>
      <w:r w:rsidRPr="00FF002F">
        <w:rPr>
          <w:sz w:val="22"/>
          <w:szCs w:val="22"/>
          <w:lang w:val="en-US"/>
        </w:rPr>
        <w:t xml:space="preserve"> </w:t>
      </w:r>
      <w:r w:rsidRPr="00FF002F">
        <w:rPr>
          <w:i/>
          <w:sz w:val="22"/>
          <w:szCs w:val="22"/>
          <w:lang w:val="en-US"/>
        </w:rPr>
        <w:t xml:space="preserve">Journal of Applied Psychology, </w:t>
      </w:r>
      <w:r w:rsidR="00536602" w:rsidRPr="00FF002F">
        <w:rPr>
          <w:sz w:val="22"/>
          <w:szCs w:val="22"/>
          <w:lang w:val="en-US"/>
        </w:rPr>
        <w:t xml:space="preserve">Vol. </w:t>
      </w:r>
      <w:r w:rsidRPr="00FF002F">
        <w:rPr>
          <w:sz w:val="22"/>
          <w:szCs w:val="22"/>
          <w:lang w:val="en-US"/>
        </w:rPr>
        <w:t>105</w:t>
      </w:r>
      <w:r w:rsidR="00536602" w:rsidRPr="00FF002F">
        <w:rPr>
          <w:sz w:val="22"/>
          <w:szCs w:val="22"/>
          <w:lang w:val="en-US"/>
        </w:rPr>
        <w:t xml:space="preserve"> No. 6</w:t>
      </w:r>
      <w:r w:rsidRPr="00FF002F">
        <w:rPr>
          <w:sz w:val="22"/>
          <w:szCs w:val="22"/>
          <w:lang w:val="en-US"/>
        </w:rPr>
        <w:t xml:space="preserve">, </w:t>
      </w:r>
      <w:r w:rsidR="00536602" w:rsidRPr="00FF002F">
        <w:rPr>
          <w:sz w:val="22"/>
          <w:szCs w:val="22"/>
          <w:lang w:val="en-US"/>
        </w:rPr>
        <w:t>pp.</w:t>
      </w:r>
      <w:r w:rsidRPr="00FF002F">
        <w:rPr>
          <w:sz w:val="22"/>
          <w:szCs w:val="22"/>
          <w:lang w:val="en-US"/>
        </w:rPr>
        <w:t xml:space="preserve">539-576. </w:t>
      </w:r>
      <w:r w:rsidR="00565579" w:rsidRPr="00FF002F">
        <w:rPr>
          <w:sz w:val="22"/>
          <w:szCs w:val="22"/>
          <w:lang w:val="en-US"/>
        </w:rPr>
        <w:t>https://doi.org/10.1037/apl0000442</w:t>
      </w:r>
    </w:p>
    <w:p w14:paraId="29F00845" w14:textId="6E11FA97" w:rsidR="00E4754D" w:rsidRPr="00FF002F" w:rsidRDefault="00E4754D" w:rsidP="00FF002F">
      <w:pPr>
        <w:widowControl w:val="0"/>
        <w:ind w:left="284" w:hanging="284"/>
        <w:jc w:val="both"/>
        <w:rPr>
          <w:sz w:val="22"/>
          <w:szCs w:val="22"/>
          <w:lang w:val="en-US"/>
        </w:rPr>
      </w:pPr>
      <w:proofErr w:type="spellStart"/>
      <w:r w:rsidRPr="00FF002F">
        <w:rPr>
          <w:sz w:val="22"/>
          <w:szCs w:val="22"/>
          <w:lang w:val="en-US"/>
        </w:rPr>
        <w:t>Ashforth</w:t>
      </w:r>
      <w:proofErr w:type="spellEnd"/>
      <w:r w:rsidRPr="00FF002F">
        <w:rPr>
          <w:sz w:val="22"/>
          <w:szCs w:val="22"/>
          <w:lang w:val="en-US"/>
        </w:rPr>
        <w:t xml:space="preserve">, B.E., </w:t>
      </w:r>
      <w:proofErr w:type="spellStart"/>
      <w:r w:rsidRPr="00FF002F">
        <w:rPr>
          <w:sz w:val="22"/>
          <w:szCs w:val="22"/>
          <w:lang w:val="en-US"/>
        </w:rPr>
        <w:t>Kreiner</w:t>
      </w:r>
      <w:proofErr w:type="spellEnd"/>
      <w:r w:rsidRPr="00FF002F">
        <w:rPr>
          <w:sz w:val="22"/>
          <w:szCs w:val="22"/>
          <w:lang w:val="en-US"/>
        </w:rPr>
        <w:t xml:space="preserve">, G.E., and Fugate, M. (2000), “All in a day's work: Boundaries and micro role transitions”, </w:t>
      </w:r>
      <w:r w:rsidRPr="00FF002F">
        <w:rPr>
          <w:i/>
          <w:sz w:val="22"/>
          <w:szCs w:val="22"/>
          <w:lang w:val="en-US"/>
        </w:rPr>
        <w:t>The Academy of Management Review</w:t>
      </w:r>
      <w:r w:rsidRPr="00FF002F">
        <w:rPr>
          <w:sz w:val="22"/>
          <w:szCs w:val="22"/>
          <w:lang w:val="en-US"/>
        </w:rPr>
        <w:t xml:space="preserve">, Vol. 25 No. 3, pp.472-491. </w:t>
      </w:r>
      <w:r w:rsidR="00D52503" w:rsidRPr="00FF002F">
        <w:rPr>
          <w:sz w:val="22"/>
          <w:szCs w:val="22"/>
          <w:lang w:val="en-US"/>
        </w:rPr>
        <w:t>https://doi.org/10.2307/259305</w:t>
      </w:r>
    </w:p>
    <w:p w14:paraId="1E666FED" w14:textId="2647C227" w:rsidR="00995A7E" w:rsidRPr="00FF002F" w:rsidRDefault="00995A7E" w:rsidP="00FF002F">
      <w:pPr>
        <w:widowControl w:val="0"/>
        <w:ind w:left="284" w:hanging="284"/>
        <w:jc w:val="both"/>
        <w:rPr>
          <w:sz w:val="22"/>
          <w:szCs w:val="22"/>
          <w:lang w:val="en-US"/>
        </w:rPr>
      </w:pPr>
      <w:r w:rsidRPr="00FF002F">
        <w:rPr>
          <w:sz w:val="22"/>
          <w:szCs w:val="22"/>
          <w:lang w:val="en-US"/>
        </w:rPr>
        <w:t xml:space="preserve">Bakker, A.B. and </w:t>
      </w:r>
      <w:proofErr w:type="spellStart"/>
      <w:r w:rsidRPr="00FF002F">
        <w:rPr>
          <w:sz w:val="22"/>
          <w:szCs w:val="22"/>
          <w:lang w:val="en-US"/>
        </w:rPr>
        <w:t>Demerouti</w:t>
      </w:r>
      <w:proofErr w:type="spellEnd"/>
      <w:r w:rsidRPr="00FF002F">
        <w:rPr>
          <w:sz w:val="22"/>
          <w:szCs w:val="22"/>
          <w:lang w:val="en-US"/>
        </w:rPr>
        <w:t xml:space="preserve">, E. (2007), “The Job Demands-Resources model: State of the art”, </w:t>
      </w:r>
      <w:r w:rsidRPr="00FF002F">
        <w:rPr>
          <w:i/>
          <w:sz w:val="22"/>
          <w:szCs w:val="22"/>
          <w:lang w:val="en-US"/>
        </w:rPr>
        <w:t>Journal of Managerial Psychology</w:t>
      </w:r>
      <w:r w:rsidRPr="00FF002F">
        <w:rPr>
          <w:sz w:val="22"/>
          <w:szCs w:val="22"/>
          <w:lang w:val="en-US"/>
        </w:rPr>
        <w:t>, Vol. 22 No. 3, pp.309-328. https://doi.org/10.1108/02683940710733115</w:t>
      </w:r>
    </w:p>
    <w:p w14:paraId="41DAC75F" w14:textId="4D96A8FA" w:rsidR="00E93011" w:rsidRPr="00FF002F" w:rsidRDefault="00E93011" w:rsidP="00FF002F">
      <w:pPr>
        <w:widowControl w:val="0"/>
        <w:ind w:left="284" w:hanging="284"/>
        <w:jc w:val="both"/>
        <w:rPr>
          <w:sz w:val="22"/>
          <w:szCs w:val="22"/>
          <w:lang w:val="en-US"/>
        </w:rPr>
      </w:pPr>
      <w:r w:rsidRPr="00FF002F">
        <w:rPr>
          <w:sz w:val="22"/>
          <w:szCs w:val="22"/>
          <w:lang w:val="en-US"/>
        </w:rPr>
        <w:t>Barber, L.K.</w:t>
      </w:r>
      <w:r w:rsidR="000F752F" w:rsidRPr="00FF002F">
        <w:rPr>
          <w:sz w:val="22"/>
          <w:szCs w:val="22"/>
          <w:lang w:val="en-US"/>
        </w:rPr>
        <w:t xml:space="preserve"> and</w:t>
      </w:r>
      <w:r w:rsidRPr="00FF002F">
        <w:rPr>
          <w:sz w:val="22"/>
          <w:szCs w:val="22"/>
          <w:lang w:val="en-US"/>
        </w:rPr>
        <w:t xml:space="preserve"> </w:t>
      </w:r>
      <w:proofErr w:type="spellStart"/>
      <w:r w:rsidRPr="00FF002F">
        <w:rPr>
          <w:sz w:val="22"/>
          <w:szCs w:val="22"/>
          <w:lang w:val="en-US"/>
        </w:rPr>
        <w:t>Santuzzi</w:t>
      </w:r>
      <w:proofErr w:type="spellEnd"/>
      <w:r w:rsidRPr="00FF002F">
        <w:rPr>
          <w:sz w:val="22"/>
          <w:szCs w:val="22"/>
          <w:lang w:val="en-US"/>
        </w:rPr>
        <w:t>, A.M. (2015)</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 xml:space="preserve">Please respond ASAP: Workplace </w:t>
      </w:r>
      <w:proofErr w:type="spellStart"/>
      <w:r w:rsidRPr="00FF002F">
        <w:rPr>
          <w:sz w:val="22"/>
          <w:szCs w:val="22"/>
          <w:lang w:val="en-US"/>
        </w:rPr>
        <w:t>telepressure</w:t>
      </w:r>
      <w:proofErr w:type="spellEnd"/>
      <w:r w:rsidRPr="00FF002F">
        <w:rPr>
          <w:sz w:val="22"/>
          <w:szCs w:val="22"/>
          <w:lang w:val="en-US"/>
        </w:rPr>
        <w:t xml:space="preserve"> and employee recovery</w:t>
      </w:r>
      <w:r w:rsidR="000F752F" w:rsidRPr="00FF002F">
        <w:rPr>
          <w:sz w:val="22"/>
          <w:szCs w:val="22"/>
          <w:lang w:val="en-US"/>
        </w:rPr>
        <w:t>”,</w:t>
      </w:r>
      <w:r w:rsidRPr="00FF002F">
        <w:rPr>
          <w:sz w:val="22"/>
          <w:szCs w:val="22"/>
          <w:lang w:val="en-US"/>
        </w:rPr>
        <w:t xml:space="preserve"> </w:t>
      </w:r>
      <w:r w:rsidRPr="00FF002F">
        <w:rPr>
          <w:i/>
          <w:sz w:val="22"/>
          <w:szCs w:val="22"/>
          <w:lang w:val="en-US"/>
        </w:rPr>
        <w:t xml:space="preserve">Journal of Occupational Health Psychology, </w:t>
      </w:r>
      <w:r w:rsidR="00536602" w:rsidRPr="00FF002F">
        <w:rPr>
          <w:sz w:val="22"/>
          <w:szCs w:val="22"/>
          <w:lang w:val="en-US"/>
        </w:rPr>
        <w:t xml:space="preserve">Vol. </w:t>
      </w:r>
      <w:r w:rsidRPr="00FF002F">
        <w:rPr>
          <w:sz w:val="22"/>
          <w:szCs w:val="22"/>
          <w:lang w:val="en-US"/>
        </w:rPr>
        <w:t>20</w:t>
      </w:r>
      <w:r w:rsidR="00536602" w:rsidRPr="00FF002F">
        <w:rPr>
          <w:sz w:val="22"/>
          <w:szCs w:val="22"/>
          <w:lang w:val="en-US"/>
        </w:rPr>
        <w:t xml:space="preserve"> No. 2</w:t>
      </w:r>
      <w:r w:rsidRPr="00FF002F">
        <w:rPr>
          <w:sz w:val="22"/>
          <w:szCs w:val="22"/>
          <w:lang w:val="en-US"/>
        </w:rPr>
        <w:t xml:space="preserve">, </w:t>
      </w:r>
      <w:r w:rsidR="00536602" w:rsidRPr="00FF002F">
        <w:rPr>
          <w:sz w:val="22"/>
          <w:szCs w:val="22"/>
          <w:lang w:val="en-US"/>
        </w:rPr>
        <w:t>pp.</w:t>
      </w:r>
      <w:r w:rsidRPr="00FF002F">
        <w:rPr>
          <w:sz w:val="22"/>
          <w:szCs w:val="22"/>
          <w:lang w:val="en-US"/>
        </w:rPr>
        <w:t>172-189. https://doi.org/10.1037/a0038278</w:t>
      </w:r>
    </w:p>
    <w:p w14:paraId="011F5E0F" w14:textId="68441378" w:rsidR="00E93011" w:rsidRPr="00FF002F" w:rsidRDefault="00E93011" w:rsidP="00FF002F">
      <w:pPr>
        <w:widowControl w:val="0"/>
        <w:ind w:left="284" w:hanging="284"/>
        <w:jc w:val="both"/>
        <w:rPr>
          <w:sz w:val="22"/>
          <w:szCs w:val="22"/>
          <w:lang w:val="en-US"/>
        </w:rPr>
      </w:pPr>
      <w:r w:rsidRPr="00FF002F">
        <w:rPr>
          <w:sz w:val="22"/>
          <w:szCs w:val="22"/>
          <w:lang w:val="en-US"/>
        </w:rPr>
        <w:t xml:space="preserve">Barber, L.K., </w:t>
      </w:r>
      <w:proofErr w:type="spellStart"/>
      <w:r w:rsidRPr="00FF002F">
        <w:rPr>
          <w:sz w:val="22"/>
          <w:szCs w:val="22"/>
          <w:lang w:val="en-US"/>
        </w:rPr>
        <w:t>Conlin</w:t>
      </w:r>
      <w:proofErr w:type="spellEnd"/>
      <w:r w:rsidRPr="00FF002F">
        <w:rPr>
          <w:sz w:val="22"/>
          <w:szCs w:val="22"/>
          <w:lang w:val="en-US"/>
        </w:rPr>
        <w:t xml:space="preserve">, A.L., </w:t>
      </w:r>
      <w:r w:rsidR="000F752F" w:rsidRPr="00FF002F">
        <w:rPr>
          <w:sz w:val="22"/>
          <w:szCs w:val="22"/>
          <w:lang w:val="en-US"/>
        </w:rPr>
        <w:t xml:space="preserve">and </w:t>
      </w:r>
      <w:proofErr w:type="spellStart"/>
      <w:r w:rsidRPr="00FF002F">
        <w:rPr>
          <w:sz w:val="22"/>
          <w:szCs w:val="22"/>
          <w:lang w:val="en-US"/>
        </w:rPr>
        <w:t>Santuzzi</w:t>
      </w:r>
      <w:proofErr w:type="spellEnd"/>
      <w:r w:rsidRPr="00FF002F">
        <w:rPr>
          <w:sz w:val="22"/>
          <w:szCs w:val="22"/>
          <w:lang w:val="en-US"/>
        </w:rPr>
        <w:t>, A.M. (2019)</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 xml:space="preserve">Workplace </w:t>
      </w:r>
      <w:proofErr w:type="spellStart"/>
      <w:r w:rsidRPr="00FF002F">
        <w:rPr>
          <w:sz w:val="22"/>
          <w:szCs w:val="22"/>
          <w:lang w:val="en-US"/>
        </w:rPr>
        <w:t>telepressure</w:t>
      </w:r>
      <w:proofErr w:type="spellEnd"/>
      <w:r w:rsidRPr="00FF002F">
        <w:rPr>
          <w:sz w:val="22"/>
          <w:szCs w:val="22"/>
          <w:lang w:val="en-US"/>
        </w:rPr>
        <w:t xml:space="preserve"> and work-life balance outcomes: The role of work recovery experiences</w:t>
      </w:r>
      <w:r w:rsidR="000F752F" w:rsidRPr="00FF002F">
        <w:rPr>
          <w:sz w:val="22"/>
          <w:szCs w:val="22"/>
          <w:lang w:val="en-US"/>
        </w:rPr>
        <w:t>”,</w:t>
      </w:r>
      <w:r w:rsidRPr="00FF002F">
        <w:rPr>
          <w:sz w:val="22"/>
          <w:szCs w:val="22"/>
          <w:lang w:val="en-US"/>
        </w:rPr>
        <w:t xml:space="preserve"> </w:t>
      </w:r>
      <w:r w:rsidRPr="00FF002F">
        <w:rPr>
          <w:i/>
          <w:sz w:val="22"/>
          <w:szCs w:val="22"/>
          <w:lang w:val="en-US"/>
        </w:rPr>
        <w:t xml:space="preserve">Stress and Health, </w:t>
      </w:r>
      <w:r w:rsidR="00536602" w:rsidRPr="00FF002F">
        <w:rPr>
          <w:sz w:val="22"/>
          <w:szCs w:val="22"/>
          <w:lang w:val="en-US"/>
        </w:rPr>
        <w:t xml:space="preserve">Vol. </w:t>
      </w:r>
      <w:r w:rsidRPr="00FF002F">
        <w:rPr>
          <w:sz w:val="22"/>
          <w:szCs w:val="22"/>
          <w:lang w:val="en-US"/>
        </w:rPr>
        <w:t>35</w:t>
      </w:r>
      <w:r w:rsidR="00536602" w:rsidRPr="00FF002F">
        <w:rPr>
          <w:sz w:val="22"/>
          <w:szCs w:val="22"/>
          <w:lang w:val="en-US"/>
        </w:rPr>
        <w:t xml:space="preserve"> No. 3</w:t>
      </w:r>
      <w:r w:rsidRPr="00FF002F">
        <w:rPr>
          <w:sz w:val="22"/>
          <w:szCs w:val="22"/>
          <w:lang w:val="en-US"/>
        </w:rPr>
        <w:t xml:space="preserve">, </w:t>
      </w:r>
      <w:r w:rsidR="00536602" w:rsidRPr="00FF002F">
        <w:rPr>
          <w:sz w:val="22"/>
          <w:szCs w:val="22"/>
          <w:lang w:val="en-US"/>
        </w:rPr>
        <w:t>pp.</w:t>
      </w:r>
      <w:r w:rsidRPr="00FF002F">
        <w:rPr>
          <w:sz w:val="22"/>
          <w:szCs w:val="22"/>
          <w:lang w:val="en-US"/>
        </w:rPr>
        <w:t>350-362. https://doi.org/10.1002/smi.2864</w:t>
      </w:r>
    </w:p>
    <w:p w14:paraId="449A1137" w14:textId="187D2E49" w:rsidR="002E4C2B" w:rsidRPr="00FF002F" w:rsidRDefault="002E4C2B" w:rsidP="00FF002F">
      <w:pPr>
        <w:widowControl w:val="0"/>
        <w:ind w:left="284" w:hanging="284"/>
        <w:jc w:val="both"/>
        <w:rPr>
          <w:sz w:val="22"/>
          <w:szCs w:val="22"/>
          <w:lang w:val="en-US"/>
        </w:rPr>
      </w:pPr>
      <w:proofErr w:type="spellStart"/>
      <w:r w:rsidRPr="00FF002F">
        <w:rPr>
          <w:sz w:val="22"/>
          <w:szCs w:val="22"/>
          <w:lang w:val="en-US"/>
        </w:rPr>
        <w:t>Brosschot</w:t>
      </w:r>
      <w:proofErr w:type="spellEnd"/>
      <w:r w:rsidRPr="00FF002F">
        <w:rPr>
          <w:sz w:val="22"/>
          <w:szCs w:val="22"/>
          <w:lang w:val="en-US"/>
        </w:rPr>
        <w:t xml:space="preserve">, J.F., </w:t>
      </w:r>
      <w:proofErr w:type="spellStart"/>
      <w:r w:rsidRPr="00FF002F">
        <w:rPr>
          <w:sz w:val="22"/>
          <w:szCs w:val="22"/>
          <w:lang w:val="en-US"/>
        </w:rPr>
        <w:t>Gerin</w:t>
      </w:r>
      <w:proofErr w:type="spellEnd"/>
      <w:r w:rsidRPr="00FF002F">
        <w:rPr>
          <w:sz w:val="22"/>
          <w:szCs w:val="22"/>
          <w:lang w:val="en-US"/>
        </w:rPr>
        <w:t xml:space="preserve">, W., and Thayer, J.F. (2006), “The perseverative cognition hypothesis: A review of worry, prolonged stress-related physiological activation, and health”, </w:t>
      </w:r>
      <w:r w:rsidRPr="00FF002F">
        <w:rPr>
          <w:i/>
          <w:sz w:val="22"/>
          <w:szCs w:val="22"/>
          <w:lang w:val="en-US"/>
        </w:rPr>
        <w:t>Journal of Psychosomatic Research</w:t>
      </w:r>
      <w:r w:rsidRPr="00FF002F">
        <w:rPr>
          <w:sz w:val="22"/>
          <w:szCs w:val="22"/>
          <w:lang w:val="en-US"/>
        </w:rPr>
        <w:t xml:space="preserve">, Vol. 60 No. 2, pp.113-124. https://doi.org/10.1016/j.jpsychores.2005.06.074 </w:t>
      </w:r>
    </w:p>
    <w:p w14:paraId="2B7B3530" w14:textId="4B2E672C" w:rsidR="00115C49" w:rsidRPr="00FF002F" w:rsidRDefault="00115C49" w:rsidP="00FF002F">
      <w:pPr>
        <w:widowControl w:val="0"/>
        <w:ind w:left="284" w:hanging="284"/>
        <w:jc w:val="both"/>
        <w:rPr>
          <w:sz w:val="22"/>
          <w:szCs w:val="22"/>
          <w:lang w:val="en-US"/>
        </w:rPr>
      </w:pPr>
      <w:r w:rsidRPr="00FF002F">
        <w:rPr>
          <w:sz w:val="22"/>
          <w:szCs w:val="22"/>
          <w:lang w:val="en-US"/>
        </w:rPr>
        <w:t xml:space="preserve">Bureau of Labor Statistics (2021), “Women in the labor force: a </w:t>
      </w:r>
      <w:proofErr w:type="spellStart"/>
      <w:r w:rsidRPr="00FF002F">
        <w:rPr>
          <w:sz w:val="22"/>
          <w:szCs w:val="22"/>
          <w:lang w:val="en-US"/>
        </w:rPr>
        <w:t>databook</w:t>
      </w:r>
      <w:proofErr w:type="spellEnd"/>
      <w:r w:rsidRPr="00FF002F">
        <w:rPr>
          <w:sz w:val="22"/>
          <w:szCs w:val="22"/>
          <w:lang w:val="en-US"/>
        </w:rPr>
        <w:t xml:space="preserve">”, </w:t>
      </w:r>
      <w:r w:rsidRPr="00FF002F">
        <w:rPr>
          <w:i/>
          <w:sz w:val="22"/>
          <w:szCs w:val="22"/>
          <w:lang w:val="en-US"/>
        </w:rPr>
        <w:t>BLS Reports</w:t>
      </w:r>
      <w:r w:rsidRPr="00FF002F">
        <w:rPr>
          <w:sz w:val="22"/>
          <w:szCs w:val="22"/>
          <w:lang w:val="en-US"/>
        </w:rPr>
        <w:t>, Report 1092. https://www.bls.gov/opub/reports/womens-databook/2020/home.htm</w:t>
      </w:r>
    </w:p>
    <w:p w14:paraId="5172370D" w14:textId="4C470A5D" w:rsidR="00E93011" w:rsidRPr="00FF002F" w:rsidRDefault="00E93011" w:rsidP="00FF002F">
      <w:pPr>
        <w:widowControl w:val="0"/>
        <w:ind w:left="284" w:hanging="284"/>
        <w:jc w:val="both"/>
        <w:rPr>
          <w:sz w:val="22"/>
          <w:szCs w:val="22"/>
          <w:lang w:val="en-US"/>
        </w:rPr>
      </w:pPr>
      <w:proofErr w:type="spellStart"/>
      <w:r w:rsidRPr="00FF002F">
        <w:rPr>
          <w:sz w:val="22"/>
          <w:szCs w:val="22"/>
          <w:lang w:val="en-US"/>
        </w:rPr>
        <w:t>Charalampous</w:t>
      </w:r>
      <w:proofErr w:type="spellEnd"/>
      <w:r w:rsidRPr="00FF002F">
        <w:rPr>
          <w:sz w:val="22"/>
          <w:szCs w:val="22"/>
          <w:lang w:val="en-US"/>
        </w:rPr>
        <w:t xml:space="preserve">, M., Grant, C.A., </w:t>
      </w:r>
      <w:proofErr w:type="spellStart"/>
      <w:r w:rsidRPr="00FF002F">
        <w:rPr>
          <w:sz w:val="22"/>
          <w:szCs w:val="22"/>
          <w:lang w:val="en-US"/>
        </w:rPr>
        <w:t>Tramontano</w:t>
      </w:r>
      <w:proofErr w:type="spellEnd"/>
      <w:r w:rsidRPr="00FF002F">
        <w:rPr>
          <w:sz w:val="22"/>
          <w:szCs w:val="22"/>
          <w:lang w:val="en-US"/>
        </w:rPr>
        <w:t xml:space="preserve">, C., </w:t>
      </w:r>
      <w:r w:rsidR="000F752F" w:rsidRPr="00FF002F">
        <w:rPr>
          <w:sz w:val="22"/>
          <w:szCs w:val="22"/>
          <w:lang w:val="en-US"/>
        </w:rPr>
        <w:t xml:space="preserve">and </w:t>
      </w:r>
      <w:proofErr w:type="spellStart"/>
      <w:r w:rsidRPr="00FF002F">
        <w:rPr>
          <w:sz w:val="22"/>
          <w:szCs w:val="22"/>
          <w:lang w:val="en-US"/>
        </w:rPr>
        <w:t>Michailidis</w:t>
      </w:r>
      <w:proofErr w:type="spellEnd"/>
      <w:r w:rsidRPr="00FF002F">
        <w:rPr>
          <w:sz w:val="22"/>
          <w:szCs w:val="22"/>
          <w:lang w:val="en-US"/>
        </w:rPr>
        <w:t>, E. (2019)</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Systematically reviewing remote e-workers’ well-being at work: A multidimensional approach</w:t>
      </w:r>
      <w:r w:rsidR="000F752F" w:rsidRPr="00FF002F">
        <w:rPr>
          <w:sz w:val="22"/>
          <w:szCs w:val="22"/>
          <w:lang w:val="en-US"/>
        </w:rPr>
        <w:t>”,</w:t>
      </w:r>
      <w:r w:rsidRPr="00FF002F">
        <w:rPr>
          <w:sz w:val="22"/>
          <w:szCs w:val="22"/>
          <w:lang w:val="en-US"/>
        </w:rPr>
        <w:t xml:space="preserve"> </w:t>
      </w:r>
      <w:r w:rsidRPr="00FF002F">
        <w:rPr>
          <w:i/>
          <w:sz w:val="22"/>
          <w:szCs w:val="22"/>
          <w:lang w:val="en-US"/>
        </w:rPr>
        <w:t xml:space="preserve">European Journal of Work and Organizational Psychology, </w:t>
      </w:r>
      <w:r w:rsidR="00FC144B" w:rsidRPr="00FF002F">
        <w:rPr>
          <w:sz w:val="22"/>
          <w:szCs w:val="22"/>
          <w:lang w:val="en-US"/>
        </w:rPr>
        <w:t xml:space="preserve">Vol. </w:t>
      </w:r>
      <w:r w:rsidRPr="00FF002F">
        <w:rPr>
          <w:sz w:val="22"/>
          <w:szCs w:val="22"/>
          <w:lang w:val="en-US"/>
        </w:rPr>
        <w:t>28</w:t>
      </w:r>
      <w:r w:rsidR="00FC144B" w:rsidRPr="00FF002F">
        <w:rPr>
          <w:sz w:val="22"/>
          <w:szCs w:val="22"/>
          <w:lang w:val="en-US"/>
        </w:rPr>
        <w:t xml:space="preserve"> No. 1</w:t>
      </w:r>
      <w:r w:rsidRPr="00FF002F">
        <w:rPr>
          <w:sz w:val="22"/>
          <w:szCs w:val="22"/>
          <w:lang w:val="en-US"/>
        </w:rPr>
        <w:t xml:space="preserve">, </w:t>
      </w:r>
      <w:r w:rsidR="00FC144B" w:rsidRPr="00FF002F">
        <w:rPr>
          <w:sz w:val="22"/>
          <w:szCs w:val="22"/>
          <w:lang w:val="en-US"/>
        </w:rPr>
        <w:t>pp.</w:t>
      </w:r>
      <w:r w:rsidRPr="00FF002F">
        <w:rPr>
          <w:sz w:val="22"/>
          <w:szCs w:val="22"/>
          <w:lang w:val="en-US"/>
        </w:rPr>
        <w:t>51-73. https://doi.org/10.1080/1359432X.2018.1541886</w:t>
      </w:r>
    </w:p>
    <w:p w14:paraId="25B6BBBA" w14:textId="32CE8AD4" w:rsidR="00E93011" w:rsidRPr="00FF002F" w:rsidRDefault="00E93011" w:rsidP="00FF002F">
      <w:pPr>
        <w:widowControl w:val="0"/>
        <w:ind w:left="284" w:hanging="284"/>
        <w:jc w:val="both"/>
        <w:rPr>
          <w:sz w:val="22"/>
          <w:szCs w:val="22"/>
          <w:lang w:val="en-US"/>
        </w:rPr>
      </w:pPr>
      <w:r w:rsidRPr="00FF002F">
        <w:rPr>
          <w:sz w:val="22"/>
          <w:szCs w:val="22"/>
          <w:lang w:val="en-US" w:eastAsia="fr-BE"/>
        </w:rPr>
        <w:t>Cheung, G.W.</w:t>
      </w:r>
      <w:r w:rsidR="000F752F" w:rsidRPr="00FF002F">
        <w:rPr>
          <w:sz w:val="22"/>
          <w:szCs w:val="22"/>
          <w:lang w:val="en-US" w:eastAsia="fr-BE"/>
        </w:rPr>
        <w:t xml:space="preserve"> and</w:t>
      </w:r>
      <w:r w:rsidRPr="00FF002F">
        <w:rPr>
          <w:sz w:val="22"/>
          <w:szCs w:val="22"/>
          <w:lang w:val="en-US" w:eastAsia="fr-BE"/>
        </w:rPr>
        <w:t xml:space="preserve"> Lau, R.S. (2008)</w:t>
      </w:r>
      <w:r w:rsidR="000F752F" w:rsidRPr="00FF002F">
        <w:rPr>
          <w:sz w:val="22"/>
          <w:szCs w:val="22"/>
          <w:lang w:val="en-US" w:eastAsia="fr-BE"/>
        </w:rPr>
        <w:t>, “</w:t>
      </w:r>
      <w:r w:rsidRPr="00FF002F">
        <w:rPr>
          <w:sz w:val="22"/>
          <w:szCs w:val="22"/>
          <w:lang w:val="en-US" w:eastAsia="fr-BE"/>
        </w:rPr>
        <w:t>Testing mediation and suppression effects of latent variables: Bootstrapping with structural equation models</w:t>
      </w:r>
      <w:r w:rsidR="000F752F" w:rsidRPr="00FF002F">
        <w:rPr>
          <w:sz w:val="22"/>
          <w:szCs w:val="22"/>
          <w:lang w:val="en-US" w:eastAsia="fr-BE"/>
        </w:rPr>
        <w:t>”,</w:t>
      </w:r>
      <w:r w:rsidRPr="00FF002F">
        <w:rPr>
          <w:sz w:val="22"/>
          <w:szCs w:val="22"/>
          <w:lang w:val="en-US" w:eastAsia="fr-BE"/>
        </w:rPr>
        <w:t xml:space="preserve"> </w:t>
      </w:r>
      <w:r w:rsidRPr="00FF002F">
        <w:rPr>
          <w:i/>
          <w:sz w:val="22"/>
          <w:szCs w:val="22"/>
          <w:lang w:val="en-US" w:eastAsia="fr-BE"/>
        </w:rPr>
        <w:t xml:space="preserve">Organizational Research Methods, </w:t>
      </w:r>
      <w:r w:rsidR="00FC144B" w:rsidRPr="00FF002F">
        <w:rPr>
          <w:sz w:val="22"/>
          <w:szCs w:val="22"/>
          <w:lang w:val="en-US" w:eastAsia="fr-BE"/>
        </w:rPr>
        <w:t xml:space="preserve">Vol. </w:t>
      </w:r>
      <w:r w:rsidRPr="00FF002F">
        <w:rPr>
          <w:sz w:val="22"/>
          <w:szCs w:val="22"/>
          <w:lang w:val="en-US" w:eastAsia="fr-BE"/>
        </w:rPr>
        <w:t>11</w:t>
      </w:r>
      <w:r w:rsidR="00FC144B" w:rsidRPr="00FF002F">
        <w:rPr>
          <w:sz w:val="22"/>
          <w:szCs w:val="22"/>
          <w:lang w:val="en-US" w:eastAsia="fr-BE"/>
        </w:rPr>
        <w:t xml:space="preserve"> No. 2</w:t>
      </w:r>
      <w:r w:rsidRPr="00FF002F">
        <w:rPr>
          <w:sz w:val="22"/>
          <w:szCs w:val="22"/>
          <w:lang w:val="en-US" w:eastAsia="fr-BE"/>
        </w:rPr>
        <w:t xml:space="preserve">, </w:t>
      </w:r>
      <w:r w:rsidR="00FC144B" w:rsidRPr="00FF002F">
        <w:rPr>
          <w:sz w:val="22"/>
          <w:szCs w:val="22"/>
          <w:lang w:val="en-US" w:eastAsia="fr-BE"/>
        </w:rPr>
        <w:t>pp.</w:t>
      </w:r>
      <w:r w:rsidRPr="00FF002F">
        <w:rPr>
          <w:sz w:val="22"/>
          <w:szCs w:val="22"/>
          <w:lang w:val="en-US" w:eastAsia="fr-BE"/>
        </w:rPr>
        <w:t>296-325. https://doi.org/10.1177/1094428107300343</w:t>
      </w:r>
    </w:p>
    <w:p w14:paraId="45DE9C7B" w14:textId="554FA16C" w:rsidR="00EB067A" w:rsidRPr="00FF002F" w:rsidRDefault="00EB067A" w:rsidP="00FF002F">
      <w:pPr>
        <w:widowControl w:val="0"/>
        <w:ind w:left="284" w:hanging="284"/>
        <w:jc w:val="both"/>
        <w:rPr>
          <w:sz w:val="22"/>
          <w:szCs w:val="22"/>
          <w:lang w:val="en-US"/>
        </w:rPr>
      </w:pPr>
      <w:proofErr w:type="spellStart"/>
      <w:r w:rsidRPr="00FF002F">
        <w:rPr>
          <w:sz w:val="22"/>
          <w:szCs w:val="22"/>
          <w:lang w:val="en-US"/>
        </w:rPr>
        <w:t>Dandalt</w:t>
      </w:r>
      <w:proofErr w:type="spellEnd"/>
      <w:r w:rsidRPr="00FF002F">
        <w:rPr>
          <w:sz w:val="22"/>
          <w:szCs w:val="22"/>
          <w:lang w:val="en-US"/>
        </w:rPr>
        <w:t xml:space="preserve">, E. (2021), “Managers and telework in public sector organizations during a crisis”, </w:t>
      </w:r>
      <w:r w:rsidRPr="00FF002F">
        <w:rPr>
          <w:i/>
          <w:sz w:val="22"/>
          <w:szCs w:val="22"/>
          <w:lang w:val="en-US"/>
        </w:rPr>
        <w:t>Journal of Management &amp; Organization</w:t>
      </w:r>
      <w:r w:rsidRPr="00FF002F">
        <w:rPr>
          <w:sz w:val="22"/>
          <w:szCs w:val="22"/>
          <w:lang w:val="en-US"/>
        </w:rPr>
        <w:t>, Vol. 27 No. 6, pp.1169-1182. https://doi.org/10.1017/jmo.2022.1</w:t>
      </w:r>
    </w:p>
    <w:p w14:paraId="08A73237" w14:textId="0966BFF4" w:rsidR="00E93011" w:rsidRPr="00FF002F" w:rsidRDefault="00E93011" w:rsidP="00FF002F">
      <w:pPr>
        <w:widowControl w:val="0"/>
        <w:ind w:left="284" w:hanging="284"/>
        <w:jc w:val="both"/>
        <w:rPr>
          <w:sz w:val="22"/>
          <w:szCs w:val="22"/>
          <w:lang w:val="en-US"/>
        </w:rPr>
      </w:pPr>
      <w:r w:rsidRPr="00FF002F">
        <w:rPr>
          <w:sz w:val="22"/>
          <w:szCs w:val="22"/>
          <w:lang w:val="en-US"/>
        </w:rPr>
        <w:t xml:space="preserve">Derks, D., </w:t>
      </w:r>
      <w:proofErr w:type="spellStart"/>
      <w:r w:rsidRPr="00FF002F">
        <w:rPr>
          <w:sz w:val="22"/>
          <w:szCs w:val="22"/>
          <w:lang w:val="en-US"/>
        </w:rPr>
        <w:t>Duin</w:t>
      </w:r>
      <w:proofErr w:type="spellEnd"/>
      <w:r w:rsidRPr="00FF002F">
        <w:rPr>
          <w:sz w:val="22"/>
          <w:szCs w:val="22"/>
          <w:lang w:val="en-US"/>
        </w:rPr>
        <w:t xml:space="preserve">, D., </w:t>
      </w:r>
      <w:proofErr w:type="spellStart"/>
      <w:r w:rsidRPr="00FF002F">
        <w:rPr>
          <w:sz w:val="22"/>
          <w:szCs w:val="22"/>
          <w:lang w:val="en-US"/>
        </w:rPr>
        <w:t>Tims</w:t>
      </w:r>
      <w:proofErr w:type="spellEnd"/>
      <w:r w:rsidRPr="00FF002F">
        <w:rPr>
          <w:sz w:val="22"/>
          <w:szCs w:val="22"/>
          <w:lang w:val="en-US"/>
        </w:rPr>
        <w:t xml:space="preserve">, M., </w:t>
      </w:r>
      <w:r w:rsidR="000F752F" w:rsidRPr="00FF002F">
        <w:rPr>
          <w:sz w:val="22"/>
          <w:szCs w:val="22"/>
          <w:lang w:val="en-US"/>
        </w:rPr>
        <w:t xml:space="preserve">and </w:t>
      </w:r>
      <w:r w:rsidRPr="00FF002F">
        <w:rPr>
          <w:sz w:val="22"/>
          <w:szCs w:val="22"/>
          <w:lang w:val="en-US"/>
        </w:rPr>
        <w:t>Bakker, A.B. (2015)</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Smartphone use and work-home interference: The moderating role of social norms and employee work engagement</w:t>
      </w:r>
      <w:r w:rsidR="000F752F" w:rsidRPr="00FF002F">
        <w:rPr>
          <w:sz w:val="22"/>
          <w:szCs w:val="22"/>
          <w:lang w:val="en-US"/>
        </w:rPr>
        <w:t>”,</w:t>
      </w:r>
      <w:r w:rsidRPr="00FF002F">
        <w:rPr>
          <w:sz w:val="22"/>
          <w:szCs w:val="22"/>
          <w:lang w:val="en-US"/>
        </w:rPr>
        <w:t xml:space="preserve"> </w:t>
      </w:r>
      <w:r w:rsidRPr="00FF002F">
        <w:rPr>
          <w:i/>
          <w:sz w:val="22"/>
          <w:szCs w:val="22"/>
          <w:lang w:val="en-US"/>
        </w:rPr>
        <w:t xml:space="preserve">Journal of Occupational and Organizational Psychology, </w:t>
      </w:r>
      <w:r w:rsidR="00FC144B" w:rsidRPr="00FF002F">
        <w:rPr>
          <w:sz w:val="22"/>
          <w:szCs w:val="22"/>
          <w:lang w:val="en-US"/>
        </w:rPr>
        <w:t xml:space="preserve">Vol. </w:t>
      </w:r>
      <w:r w:rsidRPr="00FF002F">
        <w:rPr>
          <w:sz w:val="22"/>
          <w:szCs w:val="22"/>
          <w:lang w:val="en-US"/>
        </w:rPr>
        <w:t>88</w:t>
      </w:r>
      <w:r w:rsidR="00FC144B" w:rsidRPr="00FF002F">
        <w:rPr>
          <w:sz w:val="22"/>
          <w:szCs w:val="22"/>
          <w:lang w:val="en-US"/>
        </w:rPr>
        <w:t xml:space="preserve"> No. 1</w:t>
      </w:r>
      <w:r w:rsidRPr="00FF002F">
        <w:rPr>
          <w:sz w:val="22"/>
          <w:szCs w:val="22"/>
          <w:lang w:val="en-US"/>
        </w:rPr>
        <w:t xml:space="preserve">, </w:t>
      </w:r>
      <w:r w:rsidR="00FC144B" w:rsidRPr="00FF002F">
        <w:rPr>
          <w:sz w:val="22"/>
          <w:szCs w:val="22"/>
          <w:lang w:val="en-US"/>
        </w:rPr>
        <w:t>pp.</w:t>
      </w:r>
      <w:r w:rsidRPr="00FF002F">
        <w:rPr>
          <w:sz w:val="22"/>
          <w:szCs w:val="22"/>
          <w:lang w:val="en-US"/>
        </w:rPr>
        <w:t>155-177. https://doi.org/10.1111/joop.12083</w:t>
      </w:r>
    </w:p>
    <w:p w14:paraId="401470AE" w14:textId="2D44112C" w:rsidR="00152861" w:rsidRPr="00FF002F" w:rsidRDefault="00152861" w:rsidP="00FF002F">
      <w:pPr>
        <w:pStyle w:val="EndNoteBibliography"/>
        <w:widowControl w:val="0"/>
        <w:ind w:left="284" w:hanging="284"/>
        <w:rPr>
          <w:sz w:val="22"/>
          <w:szCs w:val="22"/>
        </w:rPr>
      </w:pPr>
      <w:r w:rsidRPr="00FF002F">
        <w:rPr>
          <w:sz w:val="22"/>
          <w:szCs w:val="22"/>
        </w:rPr>
        <w:t xml:space="preserve">Elbaz, S., Richards, J.B., and Provost Savard, Y. (2022), “Teleworking and work-life balance during the COVID-19 pandemic: A scoping review”, </w:t>
      </w:r>
      <w:r w:rsidRPr="00FF002F">
        <w:rPr>
          <w:i/>
          <w:sz w:val="22"/>
          <w:szCs w:val="22"/>
        </w:rPr>
        <w:t>Canadian Psychology</w:t>
      </w:r>
      <w:r w:rsidRPr="00FF002F">
        <w:rPr>
          <w:sz w:val="22"/>
          <w:szCs w:val="22"/>
        </w:rPr>
        <w:t>. Advance online publication. https://doi.org/10.1037/cap0000330</w:t>
      </w:r>
    </w:p>
    <w:p w14:paraId="53FEBD9C" w14:textId="4DAB4F77" w:rsidR="00BF6C86" w:rsidRPr="00FF002F" w:rsidRDefault="00BF6C86" w:rsidP="00FF002F">
      <w:pPr>
        <w:pStyle w:val="EndNoteBibliography"/>
        <w:widowControl w:val="0"/>
        <w:ind w:left="284" w:hanging="284"/>
        <w:rPr>
          <w:sz w:val="22"/>
          <w:szCs w:val="22"/>
        </w:rPr>
      </w:pPr>
      <w:r w:rsidRPr="00FF002F">
        <w:rPr>
          <w:sz w:val="22"/>
          <w:szCs w:val="22"/>
        </w:rPr>
        <w:t xml:space="preserve">Fisher, G.G., Matthews, R.A., </w:t>
      </w:r>
      <w:r w:rsidR="000F752F" w:rsidRPr="00FF002F">
        <w:rPr>
          <w:sz w:val="22"/>
          <w:szCs w:val="22"/>
        </w:rPr>
        <w:t xml:space="preserve">and </w:t>
      </w:r>
      <w:r w:rsidRPr="00FF002F">
        <w:rPr>
          <w:sz w:val="22"/>
          <w:szCs w:val="22"/>
        </w:rPr>
        <w:t>Gibbons, A.M. (2016)</w:t>
      </w:r>
      <w:r w:rsidR="000F752F" w:rsidRPr="00FF002F">
        <w:rPr>
          <w:sz w:val="22"/>
          <w:szCs w:val="22"/>
        </w:rPr>
        <w:t>,</w:t>
      </w:r>
      <w:r w:rsidRPr="00FF002F">
        <w:rPr>
          <w:sz w:val="22"/>
          <w:szCs w:val="22"/>
        </w:rPr>
        <w:t xml:space="preserve"> </w:t>
      </w:r>
      <w:r w:rsidR="000F752F" w:rsidRPr="00FF002F">
        <w:rPr>
          <w:sz w:val="22"/>
          <w:szCs w:val="22"/>
        </w:rPr>
        <w:t>“</w:t>
      </w:r>
      <w:r w:rsidRPr="00FF002F">
        <w:rPr>
          <w:sz w:val="22"/>
          <w:szCs w:val="22"/>
        </w:rPr>
        <w:t>Developing and investigating the use of single-item measures in organizational research</w:t>
      </w:r>
      <w:r w:rsidR="000F752F" w:rsidRPr="00FF002F">
        <w:rPr>
          <w:sz w:val="22"/>
          <w:szCs w:val="22"/>
        </w:rPr>
        <w:t>”,</w:t>
      </w:r>
      <w:r w:rsidRPr="00FF002F">
        <w:rPr>
          <w:sz w:val="22"/>
          <w:szCs w:val="22"/>
        </w:rPr>
        <w:t xml:space="preserve"> </w:t>
      </w:r>
      <w:r w:rsidRPr="00FF002F">
        <w:rPr>
          <w:i/>
          <w:sz w:val="22"/>
          <w:szCs w:val="22"/>
        </w:rPr>
        <w:t xml:space="preserve">Journal of Occupational Health Psychology, </w:t>
      </w:r>
      <w:r w:rsidR="00FC144B" w:rsidRPr="00FF002F">
        <w:rPr>
          <w:sz w:val="22"/>
          <w:szCs w:val="22"/>
        </w:rPr>
        <w:t xml:space="preserve">Vol. </w:t>
      </w:r>
      <w:r w:rsidRPr="00FF002F">
        <w:rPr>
          <w:sz w:val="22"/>
          <w:szCs w:val="22"/>
        </w:rPr>
        <w:t>21</w:t>
      </w:r>
      <w:r w:rsidR="00FC144B" w:rsidRPr="00FF002F">
        <w:rPr>
          <w:sz w:val="22"/>
          <w:szCs w:val="22"/>
        </w:rPr>
        <w:t xml:space="preserve"> No. 1</w:t>
      </w:r>
      <w:r w:rsidRPr="00FF002F">
        <w:rPr>
          <w:sz w:val="22"/>
          <w:szCs w:val="22"/>
        </w:rPr>
        <w:t xml:space="preserve">, </w:t>
      </w:r>
      <w:r w:rsidR="00FC144B" w:rsidRPr="00FF002F">
        <w:rPr>
          <w:sz w:val="22"/>
          <w:szCs w:val="22"/>
        </w:rPr>
        <w:t>pp.</w:t>
      </w:r>
      <w:r w:rsidRPr="00FF002F">
        <w:rPr>
          <w:sz w:val="22"/>
          <w:szCs w:val="22"/>
        </w:rPr>
        <w:t>3-23. https://doi.org/10.1037/a0039139</w:t>
      </w:r>
    </w:p>
    <w:p w14:paraId="087BC28D" w14:textId="7C798C45" w:rsidR="000E09F0" w:rsidRPr="00FF002F" w:rsidRDefault="000E09F0" w:rsidP="00FF002F">
      <w:pPr>
        <w:widowControl w:val="0"/>
        <w:ind w:left="284" w:hanging="284"/>
        <w:jc w:val="both"/>
        <w:rPr>
          <w:sz w:val="22"/>
          <w:szCs w:val="22"/>
          <w:lang w:val="en-US"/>
        </w:rPr>
      </w:pPr>
      <w:r w:rsidRPr="00FF002F">
        <w:rPr>
          <w:sz w:val="22"/>
          <w:szCs w:val="22"/>
          <w:lang w:val="en-US"/>
        </w:rPr>
        <w:t xml:space="preserve">Gillet, N., </w:t>
      </w:r>
      <w:proofErr w:type="spellStart"/>
      <w:r w:rsidRPr="00FF002F">
        <w:rPr>
          <w:sz w:val="22"/>
          <w:szCs w:val="22"/>
          <w:lang w:val="en-US"/>
        </w:rPr>
        <w:t>Fouquereau</w:t>
      </w:r>
      <w:proofErr w:type="spellEnd"/>
      <w:r w:rsidRPr="00FF002F">
        <w:rPr>
          <w:sz w:val="22"/>
          <w:szCs w:val="22"/>
          <w:lang w:val="en-US"/>
        </w:rPr>
        <w:t xml:space="preserve">, E., </w:t>
      </w:r>
      <w:proofErr w:type="spellStart"/>
      <w:r w:rsidRPr="00FF002F">
        <w:rPr>
          <w:sz w:val="22"/>
          <w:szCs w:val="22"/>
          <w:lang w:val="en-US"/>
        </w:rPr>
        <w:t>Huyghebaert</w:t>
      </w:r>
      <w:proofErr w:type="spellEnd"/>
      <w:r w:rsidRPr="00FF002F">
        <w:rPr>
          <w:sz w:val="22"/>
          <w:szCs w:val="22"/>
          <w:lang w:val="en-US"/>
        </w:rPr>
        <w:t xml:space="preserve">, T., </w:t>
      </w:r>
      <w:r w:rsidR="002722E4" w:rsidRPr="00FF002F">
        <w:rPr>
          <w:sz w:val="22"/>
          <w:szCs w:val="22"/>
          <w:lang w:val="en-US"/>
        </w:rPr>
        <w:t>and</w:t>
      </w:r>
      <w:r w:rsidRPr="00FF002F">
        <w:rPr>
          <w:sz w:val="22"/>
          <w:szCs w:val="22"/>
          <w:lang w:val="en-US"/>
        </w:rPr>
        <w:t xml:space="preserve"> </w:t>
      </w:r>
      <w:proofErr w:type="spellStart"/>
      <w:r w:rsidRPr="00FF002F">
        <w:rPr>
          <w:sz w:val="22"/>
          <w:szCs w:val="22"/>
          <w:lang w:val="en-US"/>
        </w:rPr>
        <w:t>Colombat</w:t>
      </w:r>
      <w:proofErr w:type="spellEnd"/>
      <w:r w:rsidRPr="00FF002F">
        <w:rPr>
          <w:sz w:val="22"/>
          <w:szCs w:val="22"/>
          <w:lang w:val="en-US"/>
        </w:rPr>
        <w:t>, P. (2015)</w:t>
      </w:r>
      <w:r w:rsidR="002722E4" w:rsidRPr="00FF002F">
        <w:rPr>
          <w:sz w:val="22"/>
          <w:szCs w:val="22"/>
          <w:lang w:val="en-US"/>
        </w:rPr>
        <w:t>,</w:t>
      </w:r>
      <w:r w:rsidRPr="00FF002F">
        <w:rPr>
          <w:sz w:val="22"/>
          <w:szCs w:val="22"/>
          <w:lang w:val="en-US"/>
        </w:rPr>
        <w:t xml:space="preserve"> </w:t>
      </w:r>
      <w:r w:rsidR="002722E4" w:rsidRPr="00FF002F">
        <w:rPr>
          <w:sz w:val="22"/>
          <w:szCs w:val="22"/>
          <w:lang w:val="en-US"/>
        </w:rPr>
        <w:t>“</w:t>
      </w:r>
      <w:r w:rsidRPr="00FF002F">
        <w:rPr>
          <w:sz w:val="22"/>
          <w:szCs w:val="22"/>
          <w:lang w:val="en-US"/>
        </w:rPr>
        <w:t>The effects of job demands and organizational resources through psychological need satisfaction and thwarting</w:t>
      </w:r>
      <w:r w:rsidR="002722E4" w:rsidRPr="00FF002F">
        <w:rPr>
          <w:sz w:val="22"/>
          <w:szCs w:val="22"/>
          <w:lang w:val="en-US"/>
        </w:rPr>
        <w:t xml:space="preserve">”, </w:t>
      </w:r>
      <w:r w:rsidRPr="00FF002F">
        <w:rPr>
          <w:i/>
          <w:sz w:val="22"/>
          <w:szCs w:val="22"/>
          <w:lang w:val="en-US"/>
        </w:rPr>
        <w:t>The Spanish Journal of Psychology</w:t>
      </w:r>
      <w:r w:rsidRPr="00FF002F">
        <w:rPr>
          <w:sz w:val="22"/>
          <w:szCs w:val="22"/>
          <w:lang w:val="en-US"/>
        </w:rPr>
        <w:t xml:space="preserve">, </w:t>
      </w:r>
      <w:r w:rsidR="002722E4" w:rsidRPr="00FF002F">
        <w:rPr>
          <w:sz w:val="22"/>
          <w:szCs w:val="22"/>
          <w:lang w:val="en-US"/>
        </w:rPr>
        <w:t xml:space="preserve">Vol. </w:t>
      </w:r>
      <w:r w:rsidRPr="00FF002F">
        <w:rPr>
          <w:sz w:val="22"/>
          <w:szCs w:val="22"/>
          <w:lang w:val="en-US"/>
        </w:rPr>
        <w:t>18, Article E28. https://doi</w:t>
      </w:r>
      <w:r w:rsidR="008128AB" w:rsidRPr="00FF002F">
        <w:rPr>
          <w:sz w:val="22"/>
          <w:szCs w:val="22"/>
          <w:lang w:val="en-US"/>
        </w:rPr>
        <w:t>.</w:t>
      </w:r>
      <w:r w:rsidRPr="00FF002F">
        <w:rPr>
          <w:sz w:val="22"/>
          <w:szCs w:val="22"/>
          <w:lang w:val="en-US"/>
        </w:rPr>
        <w:t xml:space="preserve">org/10.1017/sjp.2015.30 </w:t>
      </w:r>
    </w:p>
    <w:p w14:paraId="752993FD" w14:textId="71EC1202" w:rsidR="00E93011" w:rsidRPr="00FF002F" w:rsidRDefault="00E93011" w:rsidP="00FF002F">
      <w:pPr>
        <w:widowControl w:val="0"/>
        <w:ind w:left="284" w:hanging="284"/>
        <w:jc w:val="both"/>
        <w:rPr>
          <w:sz w:val="22"/>
          <w:szCs w:val="22"/>
          <w:lang w:val="en-US"/>
        </w:rPr>
      </w:pPr>
      <w:r w:rsidRPr="00FF002F">
        <w:rPr>
          <w:sz w:val="22"/>
          <w:szCs w:val="22"/>
          <w:lang w:val="en-US"/>
        </w:rPr>
        <w:t xml:space="preserve">Gillet, N., </w:t>
      </w:r>
      <w:proofErr w:type="spellStart"/>
      <w:r w:rsidRPr="00FF002F">
        <w:rPr>
          <w:sz w:val="22"/>
          <w:szCs w:val="22"/>
          <w:lang w:val="en-US"/>
        </w:rPr>
        <w:t>Fouquereau</w:t>
      </w:r>
      <w:proofErr w:type="spellEnd"/>
      <w:r w:rsidRPr="00FF002F">
        <w:rPr>
          <w:sz w:val="22"/>
          <w:szCs w:val="22"/>
          <w:lang w:val="en-US"/>
        </w:rPr>
        <w:t xml:space="preserve">, E., </w:t>
      </w:r>
      <w:proofErr w:type="spellStart"/>
      <w:r w:rsidRPr="00FF002F">
        <w:rPr>
          <w:sz w:val="22"/>
          <w:szCs w:val="22"/>
          <w:lang w:val="en-US"/>
        </w:rPr>
        <w:t>Lafrenière</w:t>
      </w:r>
      <w:proofErr w:type="spellEnd"/>
      <w:r w:rsidRPr="00FF002F">
        <w:rPr>
          <w:sz w:val="22"/>
          <w:szCs w:val="22"/>
          <w:lang w:val="en-US"/>
        </w:rPr>
        <w:t xml:space="preserve">, M.-A.K., </w:t>
      </w:r>
      <w:r w:rsidR="000F752F" w:rsidRPr="00FF002F">
        <w:rPr>
          <w:sz w:val="22"/>
          <w:szCs w:val="22"/>
          <w:lang w:val="en-US"/>
        </w:rPr>
        <w:t xml:space="preserve">and </w:t>
      </w:r>
      <w:proofErr w:type="spellStart"/>
      <w:r w:rsidRPr="00FF002F">
        <w:rPr>
          <w:sz w:val="22"/>
          <w:szCs w:val="22"/>
          <w:lang w:val="en-US"/>
        </w:rPr>
        <w:t>Huyghebaert</w:t>
      </w:r>
      <w:proofErr w:type="spellEnd"/>
      <w:r w:rsidRPr="00FF002F">
        <w:rPr>
          <w:sz w:val="22"/>
          <w:szCs w:val="22"/>
          <w:lang w:val="en-US"/>
        </w:rPr>
        <w:t>, T. (2016)</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Examining the roles of work autonomous and controlled motivations on satisfaction and anxiety as a function of role ambiguity</w:t>
      </w:r>
      <w:r w:rsidR="000F752F" w:rsidRPr="00FF002F">
        <w:rPr>
          <w:sz w:val="22"/>
          <w:szCs w:val="22"/>
          <w:lang w:val="en-US"/>
        </w:rPr>
        <w:t>”,</w:t>
      </w:r>
      <w:r w:rsidRPr="00FF002F">
        <w:rPr>
          <w:sz w:val="22"/>
          <w:szCs w:val="22"/>
          <w:lang w:val="en-US"/>
        </w:rPr>
        <w:t xml:space="preserve"> </w:t>
      </w:r>
      <w:r w:rsidRPr="00FF002F">
        <w:rPr>
          <w:i/>
          <w:sz w:val="22"/>
          <w:szCs w:val="22"/>
          <w:lang w:val="en-US"/>
        </w:rPr>
        <w:t xml:space="preserve">The Journal of Psychology: Interdisciplinary and Applied, </w:t>
      </w:r>
      <w:r w:rsidR="00FC144B" w:rsidRPr="00FF002F">
        <w:rPr>
          <w:sz w:val="22"/>
          <w:szCs w:val="22"/>
          <w:lang w:val="en-US"/>
        </w:rPr>
        <w:t xml:space="preserve">Vol. </w:t>
      </w:r>
      <w:r w:rsidRPr="00FF002F">
        <w:rPr>
          <w:sz w:val="22"/>
          <w:szCs w:val="22"/>
          <w:lang w:val="en-US"/>
        </w:rPr>
        <w:t>150</w:t>
      </w:r>
      <w:r w:rsidR="00FC144B" w:rsidRPr="00FF002F">
        <w:rPr>
          <w:sz w:val="22"/>
          <w:szCs w:val="22"/>
          <w:lang w:val="en-US"/>
        </w:rPr>
        <w:t xml:space="preserve"> No. 5</w:t>
      </w:r>
      <w:r w:rsidRPr="00FF002F">
        <w:rPr>
          <w:sz w:val="22"/>
          <w:szCs w:val="22"/>
          <w:lang w:val="en-US"/>
        </w:rPr>
        <w:t xml:space="preserve">, </w:t>
      </w:r>
      <w:r w:rsidR="00FC144B" w:rsidRPr="00FF002F">
        <w:rPr>
          <w:sz w:val="22"/>
          <w:szCs w:val="22"/>
          <w:lang w:val="en-US"/>
        </w:rPr>
        <w:t>pp.</w:t>
      </w:r>
      <w:r w:rsidRPr="00FF002F">
        <w:rPr>
          <w:sz w:val="22"/>
          <w:szCs w:val="22"/>
          <w:lang w:val="en-US"/>
        </w:rPr>
        <w:t>644-665. https://doi.org/10.1080/00223980.2016.1154811</w:t>
      </w:r>
    </w:p>
    <w:p w14:paraId="0CD82444" w14:textId="47BDCFE8" w:rsidR="00034D9C" w:rsidRPr="00FF002F" w:rsidRDefault="00034D9C" w:rsidP="00FF002F">
      <w:pPr>
        <w:widowControl w:val="0"/>
        <w:ind w:left="284" w:hanging="284"/>
        <w:jc w:val="both"/>
        <w:rPr>
          <w:sz w:val="22"/>
          <w:szCs w:val="22"/>
          <w:lang w:val="en-US" w:eastAsia="fr-BE"/>
        </w:rPr>
      </w:pPr>
      <w:r w:rsidRPr="00FF002F">
        <w:rPr>
          <w:sz w:val="22"/>
          <w:szCs w:val="22"/>
          <w:lang w:val="en-US" w:eastAsia="fr-BE"/>
        </w:rPr>
        <w:t xml:space="preserve">Gillet, N., </w:t>
      </w:r>
      <w:proofErr w:type="spellStart"/>
      <w:r w:rsidRPr="00FF002F">
        <w:rPr>
          <w:sz w:val="22"/>
          <w:szCs w:val="22"/>
          <w:lang w:val="en-US" w:eastAsia="fr-BE"/>
        </w:rPr>
        <w:t>Huyghebaert-Zouaghi</w:t>
      </w:r>
      <w:proofErr w:type="spellEnd"/>
      <w:r w:rsidRPr="00FF002F">
        <w:rPr>
          <w:sz w:val="22"/>
          <w:szCs w:val="22"/>
          <w:lang w:val="en-US" w:eastAsia="fr-BE"/>
        </w:rPr>
        <w:t xml:space="preserve">, T., Austin, S., Fernet, C., and Morin, A.J.S. (2021a), “Remote working: A double-edged sword for workers' personal and professional well-being”, </w:t>
      </w:r>
      <w:r w:rsidRPr="00FF002F">
        <w:rPr>
          <w:i/>
          <w:sz w:val="22"/>
          <w:szCs w:val="22"/>
          <w:lang w:val="en-US" w:eastAsia="fr-BE"/>
        </w:rPr>
        <w:t>Journal of Management &amp; Organization</w:t>
      </w:r>
      <w:r w:rsidRPr="00FF002F">
        <w:rPr>
          <w:sz w:val="22"/>
          <w:szCs w:val="22"/>
          <w:lang w:val="en-US" w:eastAsia="fr-BE"/>
        </w:rPr>
        <w:t xml:space="preserve">, Vol. 27 No. 6, pp.1060-1082. https://doi.org/10.1017/jmo.2021.71 </w:t>
      </w:r>
    </w:p>
    <w:p w14:paraId="1C23B886" w14:textId="2BC4F97F" w:rsidR="00775384" w:rsidRPr="00FF002F" w:rsidRDefault="00775384" w:rsidP="00FF002F">
      <w:pPr>
        <w:widowControl w:val="0"/>
        <w:ind w:left="284" w:hanging="284"/>
        <w:jc w:val="both"/>
        <w:rPr>
          <w:sz w:val="22"/>
          <w:szCs w:val="22"/>
          <w:lang w:val="en-US" w:eastAsia="fr-BE"/>
        </w:rPr>
      </w:pPr>
      <w:r w:rsidRPr="00FF002F">
        <w:rPr>
          <w:sz w:val="22"/>
          <w:szCs w:val="22"/>
          <w:lang w:val="en-US" w:eastAsia="fr-BE"/>
        </w:rPr>
        <w:t xml:space="preserve">Gillet, N., Morin, A.J.S., Fernet, C., Austin, S., and </w:t>
      </w:r>
      <w:proofErr w:type="spellStart"/>
      <w:r w:rsidRPr="00FF002F">
        <w:rPr>
          <w:sz w:val="22"/>
          <w:szCs w:val="22"/>
          <w:lang w:val="en-US" w:eastAsia="fr-BE"/>
        </w:rPr>
        <w:t>Huyghebaert-Zouaghi</w:t>
      </w:r>
      <w:proofErr w:type="spellEnd"/>
      <w:r w:rsidRPr="00FF002F">
        <w:rPr>
          <w:sz w:val="22"/>
          <w:szCs w:val="22"/>
          <w:lang w:val="en-US" w:eastAsia="fr-BE"/>
        </w:rPr>
        <w:t>, T. (2022), “</w:t>
      </w:r>
      <w:proofErr w:type="spellStart"/>
      <w:r w:rsidRPr="00FF002F">
        <w:rPr>
          <w:sz w:val="22"/>
          <w:szCs w:val="22"/>
          <w:lang w:val="en-US" w:eastAsia="fr-BE"/>
        </w:rPr>
        <w:t>Telepressure</w:t>
      </w:r>
      <w:proofErr w:type="spellEnd"/>
      <w:r w:rsidRPr="00FF002F">
        <w:rPr>
          <w:sz w:val="22"/>
          <w:szCs w:val="22"/>
          <w:lang w:val="en-US" w:eastAsia="fr-BE"/>
        </w:rPr>
        <w:t xml:space="preserve"> and recovery experiences among remote and onsite workers”, </w:t>
      </w:r>
      <w:r w:rsidRPr="00FF002F">
        <w:rPr>
          <w:i/>
          <w:sz w:val="22"/>
          <w:szCs w:val="22"/>
          <w:lang w:val="en-US" w:eastAsia="fr-BE"/>
        </w:rPr>
        <w:t>Journal of Personnel Psychology</w:t>
      </w:r>
      <w:r w:rsidRPr="00FF002F">
        <w:rPr>
          <w:sz w:val="22"/>
          <w:szCs w:val="22"/>
          <w:lang w:val="en-US" w:eastAsia="fr-BE"/>
        </w:rPr>
        <w:t>, Advance online publication. https://doi.org/10.1027/1866-5888/a000303</w:t>
      </w:r>
    </w:p>
    <w:p w14:paraId="31D8D408" w14:textId="39F58CB4" w:rsidR="00E174B1" w:rsidRPr="00FF002F" w:rsidRDefault="00E174B1" w:rsidP="00FF002F">
      <w:pPr>
        <w:widowControl w:val="0"/>
        <w:ind w:left="284" w:hanging="284"/>
        <w:jc w:val="both"/>
        <w:rPr>
          <w:sz w:val="22"/>
          <w:szCs w:val="22"/>
          <w:lang w:val="en-US" w:eastAsia="fr-BE"/>
        </w:rPr>
      </w:pPr>
      <w:r w:rsidRPr="00FF002F">
        <w:rPr>
          <w:sz w:val="22"/>
          <w:szCs w:val="22"/>
          <w:lang w:val="en-US" w:eastAsia="fr-BE"/>
        </w:rPr>
        <w:t xml:space="preserve">Gillet, N., Morin, A.J.S., </w:t>
      </w:r>
      <w:proofErr w:type="spellStart"/>
      <w:r w:rsidRPr="00FF002F">
        <w:rPr>
          <w:sz w:val="22"/>
          <w:szCs w:val="22"/>
          <w:lang w:val="en-US" w:eastAsia="fr-BE"/>
        </w:rPr>
        <w:t>Mokounkolo</w:t>
      </w:r>
      <w:proofErr w:type="spellEnd"/>
      <w:r w:rsidRPr="00FF002F">
        <w:rPr>
          <w:sz w:val="22"/>
          <w:szCs w:val="22"/>
          <w:lang w:val="en-US" w:eastAsia="fr-BE"/>
        </w:rPr>
        <w:t xml:space="preserve">, R., </w:t>
      </w:r>
      <w:proofErr w:type="spellStart"/>
      <w:r w:rsidRPr="00FF002F">
        <w:rPr>
          <w:sz w:val="22"/>
          <w:szCs w:val="22"/>
          <w:lang w:val="en-US" w:eastAsia="fr-BE"/>
        </w:rPr>
        <w:t>Réveillère</w:t>
      </w:r>
      <w:proofErr w:type="spellEnd"/>
      <w:r w:rsidRPr="00FF002F">
        <w:rPr>
          <w:sz w:val="22"/>
          <w:szCs w:val="22"/>
          <w:lang w:val="en-US" w:eastAsia="fr-BE"/>
        </w:rPr>
        <w:t xml:space="preserve">, C., and </w:t>
      </w:r>
      <w:proofErr w:type="spellStart"/>
      <w:r w:rsidRPr="00FF002F">
        <w:rPr>
          <w:sz w:val="22"/>
          <w:szCs w:val="22"/>
          <w:lang w:val="en-US" w:eastAsia="fr-BE"/>
        </w:rPr>
        <w:t>Fouquereau</w:t>
      </w:r>
      <w:proofErr w:type="spellEnd"/>
      <w:r w:rsidRPr="00FF002F">
        <w:rPr>
          <w:sz w:val="22"/>
          <w:szCs w:val="22"/>
          <w:lang w:val="en-US" w:eastAsia="fr-BE"/>
        </w:rPr>
        <w:t>, E. (2021</w:t>
      </w:r>
      <w:r w:rsidR="00034D9C" w:rsidRPr="00FF002F">
        <w:rPr>
          <w:sz w:val="22"/>
          <w:szCs w:val="22"/>
          <w:lang w:val="en-US" w:eastAsia="fr-BE"/>
        </w:rPr>
        <w:t>b</w:t>
      </w:r>
      <w:r w:rsidRPr="00FF002F">
        <w:rPr>
          <w:sz w:val="22"/>
          <w:szCs w:val="22"/>
          <w:lang w:val="en-US" w:eastAsia="fr-BE"/>
        </w:rPr>
        <w:t>), “A person-</w:t>
      </w:r>
      <w:r w:rsidRPr="00FF002F">
        <w:rPr>
          <w:sz w:val="22"/>
          <w:szCs w:val="22"/>
          <w:lang w:val="en-US" w:eastAsia="fr-BE"/>
        </w:rPr>
        <w:lastRenderedPageBreak/>
        <w:t xml:space="preserve">centered perspective on the factors associated with the work recovery process”, </w:t>
      </w:r>
      <w:r w:rsidRPr="00FF002F">
        <w:rPr>
          <w:i/>
          <w:sz w:val="22"/>
          <w:szCs w:val="22"/>
          <w:lang w:val="en-US" w:eastAsia="fr-BE"/>
        </w:rPr>
        <w:t>Anxiety, Stress &amp; Coping: An International Journal</w:t>
      </w:r>
      <w:r w:rsidRPr="00FF002F">
        <w:rPr>
          <w:sz w:val="22"/>
          <w:szCs w:val="22"/>
          <w:lang w:val="en-US" w:eastAsia="fr-BE"/>
        </w:rPr>
        <w:t xml:space="preserve">, Vol. 34 No. 5, pp.571-596. https://doi.org/10.1080/10615806.2020.1866174 </w:t>
      </w:r>
    </w:p>
    <w:p w14:paraId="55CF8A65" w14:textId="7B060ACA" w:rsidR="00127768" w:rsidRPr="00FF002F" w:rsidRDefault="00127768" w:rsidP="00FF002F">
      <w:pPr>
        <w:widowControl w:val="0"/>
        <w:ind w:left="284" w:hanging="284"/>
        <w:jc w:val="both"/>
        <w:rPr>
          <w:sz w:val="22"/>
          <w:szCs w:val="22"/>
          <w:lang w:val="en-US" w:eastAsia="fr-BE"/>
        </w:rPr>
      </w:pPr>
      <w:r w:rsidRPr="00FF002F">
        <w:rPr>
          <w:sz w:val="22"/>
          <w:szCs w:val="22"/>
          <w:lang w:val="en-US" w:eastAsia="fr-BE"/>
        </w:rPr>
        <w:t xml:space="preserve">Gillet, N., Morin, A.J.S., </w:t>
      </w:r>
      <w:proofErr w:type="spellStart"/>
      <w:r w:rsidRPr="00FF002F">
        <w:rPr>
          <w:sz w:val="22"/>
          <w:szCs w:val="22"/>
          <w:lang w:val="en-US" w:eastAsia="fr-BE"/>
        </w:rPr>
        <w:t>Sandrin</w:t>
      </w:r>
      <w:proofErr w:type="spellEnd"/>
      <w:r w:rsidRPr="00FF002F">
        <w:rPr>
          <w:sz w:val="22"/>
          <w:szCs w:val="22"/>
          <w:lang w:val="en-US" w:eastAsia="fr-BE"/>
        </w:rPr>
        <w:t xml:space="preserve">, E., </w:t>
      </w:r>
      <w:r w:rsidR="000F752F" w:rsidRPr="00FF002F">
        <w:rPr>
          <w:sz w:val="22"/>
          <w:szCs w:val="22"/>
          <w:lang w:val="en-US" w:eastAsia="fr-BE"/>
        </w:rPr>
        <w:t xml:space="preserve">and </w:t>
      </w:r>
      <w:r w:rsidRPr="00FF002F">
        <w:rPr>
          <w:sz w:val="22"/>
          <w:szCs w:val="22"/>
          <w:lang w:val="en-US" w:eastAsia="fr-BE"/>
        </w:rPr>
        <w:t>Houle, S.A. (2018)</w:t>
      </w:r>
      <w:r w:rsidR="000F752F" w:rsidRPr="00FF002F">
        <w:rPr>
          <w:sz w:val="22"/>
          <w:szCs w:val="22"/>
          <w:lang w:val="en-US" w:eastAsia="fr-BE"/>
        </w:rPr>
        <w:t>,</w:t>
      </w:r>
      <w:r w:rsidRPr="00FF002F">
        <w:rPr>
          <w:sz w:val="22"/>
          <w:szCs w:val="22"/>
          <w:lang w:val="en-US" w:eastAsia="fr-BE"/>
        </w:rPr>
        <w:t xml:space="preserve"> </w:t>
      </w:r>
      <w:r w:rsidR="000F752F" w:rsidRPr="00FF002F">
        <w:rPr>
          <w:sz w:val="22"/>
          <w:szCs w:val="22"/>
          <w:lang w:val="en-US" w:eastAsia="fr-BE"/>
        </w:rPr>
        <w:t>“</w:t>
      </w:r>
      <w:r w:rsidRPr="00FF002F">
        <w:rPr>
          <w:sz w:val="22"/>
          <w:szCs w:val="22"/>
          <w:lang w:val="en-US" w:eastAsia="fr-BE"/>
        </w:rPr>
        <w:t>Investigating the combined effects of workaholism and work engagement: A substantive-methodological synergy of variable-centered and person-centered methodologies</w:t>
      </w:r>
      <w:r w:rsidR="000F752F" w:rsidRPr="00FF002F">
        <w:rPr>
          <w:sz w:val="22"/>
          <w:szCs w:val="22"/>
          <w:lang w:val="en-US" w:eastAsia="fr-BE"/>
        </w:rPr>
        <w:t>”,</w:t>
      </w:r>
      <w:r w:rsidRPr="00FF002F">
        <w:rPr>
          <w:sz w:val="22"/>
          <w:szCs w:val="22"/>
          <w:lang w:val="en-US" w:eastAsia="fr-BE"/>
        </w:rPr>
        <w:t xml:space="preserve"> </w:t>
      </w:r>
      <w:r w:rsidRPr="00FF002F">
        <w:rPr>
          <w:i/>
          <w:sz w:val="22"/>
          <w:szCs w:val="22"/>
          <w:lang w:val="en-US" w:eastAsia="fr-BE"/>
        </w:rPr>
        <w:t xml:space="preserve">Journal of Vocational Behavior, </w:t>
      </w:r>
      <w:r w:rsidR="00FC144B" w:rsidRPr="00FF002F">
        <w:rPr>
          <w:sz w:val="22"/>
          <w:szCs w:val="22"/>
          <w:lang w:val="en-US" w:eastAsia="fr-BE"/>
        </w:rPr>
        <w:t xml:space="preserve">Vol. </w:t>
      </w:r>
      <w:r w:rsidRPr="00FF002F">
        <w:rPr>
          <w:sz w:val="22"/>
          <w:szCs w:val="22"/>
          <w:lang w:val="en-US" w:eastAsia="fr-BE"/>
        </w:rPr>
        <w:t xml:space="preserve">109, </w:t>
      </w:r>
      <w:r w:rsidR="00FC144B" w:rsidRPr="00FF002F">
        <w:rPr>
          <w:sz w:val="22"/>
          <w:szCs w:val="22"/>
          <w:lang w:val="en-US" w:eastAsia="fr-BE"/>
        </w:rPr>
        <w:t>pp.</w:t>
      </w:r>
      <w:r w:rsidRPr="00FF002F">
        <w:rPr>
          <w:sz w:val="22"/>
          <w:szCs w:val="22"/>
          <w:lang w:val="en-US" w:eastAsia="fr-BE"/>
        </w:rPr>
        <w:t>54-77. https://doi.org/10.1016/j.jvb.2018.09.006</w:t>
      </w:r>
    </w:p>
    <w:p w14:paraId="304CA61A" w14:textId="142D055E" w:rsidR="00127768" w:rsidRPr="00FF002F" w:rsidRDefault="00127768" w:rsidP="00FF002F">
      <w:pPr>
        <w:widowControl w:val="0"/>
        <w:ind w:left="284" w:hanging="284"/>
        <w:jc w:val="both"/>
        <w:rPr>
          <w:sz w:val="22"/>
          <w:szCs w:val="22"/>
          <w:lang w:val="en-US"/>
        </w:rPr>
      </w:pPr>
      <w:r w:rsidRPr="00FF002F">
        <w:rPr>
          <w:sz w:val="22"/>
          <w:szCs w:val="22"/>
          <w:lang w:val="en-US"/>
        </w:rPr>
        <w:t xml:space="preserve">Hahn, V.C., </w:t>
      </w:r>
      <w:proofErr w:type="spellStart"/>
      <w:r w:rsidRPr="00FF002F">
        <w:rPr>
          <w:sz w:val="22"/>
          <w:szCs w:val="22"/>
          <w:lang w:val="en-US"/>
        </w:rPr>
        <w:t>Binnewies</w:t>
      </w:r>
      <w:proofErr w:type="spellEnd"/>
      <w:r w:rsidRPr="00FF002F">
        <w:rPr>
          <w:sz w:val="22"/>
          <w:szCs w:val="22"/>
          <w:lang w:val="en-US"/>
        </w:rPr>
        <w:t xml:space="preserve">, C., </w:t>
      </w:r>
      <w:proofErr w:type="spellStart"/>
      <w:r w:rsidRPr="00FF002F">
        <w:rPr>
          <w:sz w:val="22"/>
          <w:szCs w:val="22"/>
          <w:lang w:val="en-US"/>
        </w:rPr>
        <w:t>Sonnentag</w:t>
      </w:r>
      <w:proofErr w:type="spellEnd"/>
      <w:r w:rsidRPr="00FF002F">
        <w:rPr>
          <w:sz w:val="22"/>
          <w:szCs w:val="22"/>
          <w:lang w:val="en-US"/>
        </w:rPr>
        <w:t xml:space="preserve">, S., </w:t>
      </w:r>
      <w:r w:rsidR="000F752F" w:rsidRPr="00FF002F">
        <w:rPr>
          <w:sz w:val="22"/>
          <w:szCs w:val="22"/>
          <w:lang w:val="en-US"/>
        </w:rPr>
        <w:t xml:space="preserve">and </w:t>
      </w:r>
      <w:proofErr w:type="spellStart"/>
      <w:r w:rsidRPr="00FF002F">
        <w:rPr>
          <w:sz w:val="22"/>
          <w:szCs w:val="22"/>
          <w:lang w:val="en-US"/>
        </w:rPr>
        <w:t>Mojza</w:t>
      </w:r>
      <w:proofErr w:type="spellEnd"/>
      <w:r w:rsidRPr="00FF002F">
        <w:rPr>
          <w:sz w:val="22"/>
          <w:szCs w:val="22"/>
          <w:lang w:val="en-US"/>
        </w:rPr>
        <w:t>, E.J. (2011)</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Learning how to recover from job stress: Effects of a recovery training program on recovery, recovery-related self-efficacy, and well-being</w:t>
      </w:r>
      <w:r w:rsidR="000F752F" w:rsidRPr="00FF002F">
        <w:rPr>
          <w:sz w:val="22"/>
          <w:szCs w:val="22"/>
          <w:lang w:val="en-US"/>
        </w:rPr>
        <w:t>”,</w:t>
      </w:r>
      <w:r w:rsidRPr="00FF002F">
        <w:rPr>
          <w:sz w:val="22"/>
          <w:szCs w:val="22"/>
          <w:lang w:val="en-US"/>
        </w:rPr>
        <w:t xml:space="preserve"> </w:t>
      </w:r>
      <w:r w:rsidRPr="00FF002F">
        <w:rPr>
          <w:i/>
          <w:sz w:val="22"/>
          <w:szCs w:val="22"/>
          <w:lang w:val="en-US"/>
        </w:rPr>
        <w:t xml:space="preserve">Journal of Occupational Health Psychology, </w:t>
      </w:r>
      <w:r w:rsidR="00FC144B" w:rsidRPr="00FF002F">
        <w:rPr>
          <w:sz w:val="22"/>
          <w:szCs w:val="22"/>
          <w:lang w:val="en-US"/>
        </w:rPr>
        <w:t xml:space="preserve">Vol. </w:t>
      </w:r>
      <w:r w:rsidRPr="00FF002F">
        <w:rPr>
          <w:sz w:val="22"/>
          <w:szCs w:val="22"/>
          <w:lang w:val="en-US"/>
        </w:rPr>
        <w:t>16</w:t>
      </w:r>
      <w:r w:rsidR="00FC144B" w:rsidRPr="00FF002F">
        <w:rPr>
          <w:sz w:val="22"/>
          <w:szCs w:val="22"/>
          <w:lang w:val="en-US"/>
        </w:rPr>
        <w:t xml:space="preserve"> No. 2</w:t>
      </w:r>
      <w:r w:rsidRPr="00FF002F">
        <w:rPr>
          <w:sz w:val="22"/>
          <w:szCs w:val="22"/>
          <w:lang w:val="en-US"/>
        </w:rPr>
        <w:t xml:space="preserve">, </w:t>
      </w:r>
      <w:r w:rsidR="00FC144B" w:rsidRPr="00FF002F">
        <w:rPr>
          <w:sz w:val="22"/>
          <w:szCs w:val="22"/>
          <w:lang w:val="en-US"/>
        </w:rPr>
        <w:t>pp.</w:t>
      </w:r>
      <w:r w:rsidRPr="00FF002F">
        <w:rPr>
          <w:sz w:val="22"/>
          <w:szCs w:val="22"/>
          <w:lang w:val="en-US"/>
        </w:rPr>
        <w:t>202-216. https://doi.org/10.1037/a0022169</w:t>
      </w:r>
    </w:p>
    <w:p w14:paraId="571F3D1B" w14:textId="599DE20E" w:rsidR="00E93011" w:rsidRPr="00FF002F" w:rsidRDefault="00E93011" w:rsidP="00FF002F">
      <w:pPr>
        <w:widowControl w:val="0"/>
        <w:ind w:left="284" w:hanging="284"/>
        <w:jc w:val="both"/>
        <w:rPr>
          <w:sz w:val="22"/>
          <w:szCs w:val="22"/>
          <w:lang w:val="en-US"/>
        </w:rPr>
      </w:pPr>
      <w:r w:rsidRPr="00FF002F">
        <w:rPr>
          <w:sz w:val="22"/>
          <w:szCs w:val="22"/>
          <w:lang w:val="en-US"/>
        </w:rPr>
        <w:t xml:space="preserve">He, Y., Walker, J.M., Payne, S.C., </w:t>
      </w:r>
      <w:r w:rsidR="000F752F" w:rsidRPr="00FF002F">
        <w:rPr>
          <w:sz w:val="22"/>
          <w:szCs w:val="22"/>
          <w:lang w:val="en-US"/>
        </w:rPr>
        <w:t xml:space="preserve">and </w:t>
      </w:r>
      <w:r w:rsidRPr="00FF002F">
        <w:rPr>
          <w:sz w:val="22"/>
          <w:szCs w:val="22"/>
          <w:lang w:val="en-US"/>
        </w:rPr>
        <w:t>Miner, K.N. (202</w:t>
      </w:r>
      <w:r w:rsidR="008A4808" w:rsidRPr="00FF002F">
        <w:rPr>
          <w:sz w:val="22"/>
          <w:szCs w:val="22"/>
          <w:lang w:val="en-US"/>
        </w:rPr>
        <w:t>1</w:t>
      </w:r>
      <w:r w:rsidRPr="00FF002F">
        <w:rPr>
          <w:sz w:val="22"/>
          <w:szCs w:val="22"/>
          <w:lang w:val="en-US"/>
        </w:rPr>
        <w:t>)</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Explaining the negative impact of workplace incivility on work and non‐work outcomes: The roles of negative rumination and organizational support</w:t>
      </w:r>
      <w:r w:rsidR="000F752F" w:rsidRPr="00FF002F">
        <w:rPr>
          <w:sz w:val="22"/>
          <w:szCs w:val="22"/>
          <w:lang w:val="en-US"/>
        </w:rPr>
        <w:t>”,</w:t>
      </w:r>
      <w:r w:rsidRPr="00FF002F">
        <w:rPr>
          <w:sz w:val="22"/>
          <w:szCs w:val="22"/>
          <w:lang w:val="en-US"/>
        </w:rPr>
        <w:t xml:space="preserve"> </w:t>
      </w:r>
      <w:r w:rsidRPr="00FF002F">
        <w:rPr>
          <w:i/>
          <w:sz w:val="22"/>
          <w:szCs w:val="22"/>
          <w:lang w:val="en-US"/>
        </w:rPr>
        <w:t>Stress and Health</w:t>
      </w:r>
      <w:r w:rsidR="00FC144B" w:rsidRPr="00FF002F">
        <w:rPr>
          <w:sz w:val="22"/>
          <w:szCs w:val="22"/>
          <w:lang w:val="en-US"/>
        </w:rPr>
        <w:t>,</w:t>
      </w:r>
      <w:r w:rsidR="008A4808" w:rsidRPr="00FF002F">
        <w:rPr>
          <w:sz w:val="22"/>
          <w:szCs w:val="22"/>
          <w:lang w:val="en-US"/>
        </w:rPr>
        <w:t xml:space="preserve"> Vol. 37 No. 2, pp.297-309</w:t>
      </w:r>
      <w:r w:rsidRPr="00FF002F">
        <w:rPr>
          <w:sz w:val="22"/>
          <w:szCs w:val="22"/>
          <w:lang w:val="en-US"/>
        </w:rPr>
        <w:t>. https://doi.org/10.1002/smi.2988</w:t>
      </w:r>
    </w:p>
    <w:p w14:paraId="647819BC" w14:textId="04831EA0" w:rsidR="00E93011" w:rsidRPr="00FF002F" w:rsidRDefault="00E93011" w:rsidP="00FF002F">
      <w:pPr>
        <w:widowControl w:val="0"/>
        <w:ind w:left="284" w:hanging="284"/>
        <w:jc w:val="both"/>
        <w:rPr>
          <w:sz w:val="22"/>
          <w:szCs w:val="22"/>
          <w:lang w:val="en-US"/>
        </w:rPr>
      </w:pPr>
      <w:proofErr w:type="spellStart"/>
      <w:r w:rsidRPr="00FF002F">
        <w:rPr>
          <w:sz w:val="22"/>
          <w:szCs w:val="22"/>
          <w:lang w:val="en-US"/>
        </w:rPr>
        <w:t>Hobfoll</w:t>
      </w:r>
      <w:proofErr w:type="spellEnd"/>
      <w:r w:rsidRPr="00FF002F">
        <w:rPr>
          <w:sz w:val="22"/>
          <w:szCs w:val="22"/>
          <w:lang w:val="en-US"/>
        </w:rPr>
        <w:t>, S.E. (2011)</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Conservation of resource caravans and engaged settings</w:t>
      </w:r>
      <w:r w:rsidR="000F752F" w:rsidRPr="00FF002F">
        <w:rPr>
          <w:sz w:val="22"/>
          <w:szCs w:val="22"/>
          <w:lang w:val="en-US"/>
        </w:rPr>
        <w:t>”,</w:t>
      </w:r>
      <w:r w:rsidRPr="00FF002F">
        <w:rPr>
          <w:sz w:val="22"/>
          <w:szCs w:val="22"/>
          <w:lang w:val="en-US"/>
        </w:rPr>
        <w:t xml:space="preserve"> </w:t>
      </w:r>
      <w:r w:rsidRPr="00FF002F">
        <w:rPr>
          <w:i/>
          <w:sz w:val="22"/>
          <w:szCs w:val="22"/>
          <w:lang w:val="en-US"/>
        </w:rPr>
        <w:t xml:space="preserve">Journal of Occupational and Organizational Psychology, </w:t>
      </w:r>
      <w:r w:rsidR="00FC144B" w:rsidRPr="00FF002F">
        <w:rPr>
          <w:sz w:val="22"/>
          <w:szCs w:val="22"/>
          <w:lang w:val="en-US"/>
        </w:rPr>
        <w:t xml:space="preserve">Vol. </w:t>
      </w:r>
      <w:r w:rsidRPr="00FF002F">
        <w:rPr>
          <w:sz w:val="22"/>
          <w:szCs w:val="22"/>
          <w:lang w:val="en-US"/>
        </w:rPr>
        <w:t>84</w:t>
      </w:r>
      <w:r w:rsidR="00FC144B" w:rsidRPr="00FF002F">
        <w:rPr>
          <w:sz w:val="22"/>
          <w:szCs w:val="22"/>
          <w:lang w:val="en-US"/>
        </w:rPr>
        <w:t xml:space="preserve"> No. 1</w:t>
      </w:r>
      <w:r w:rsidRPr="00FF002F">
        <w:rPr>
          <w:sz w:val="22"/>
          <w:szCs w:val="22"/>
          <w:lang w:val="en-US"/>
        </w:rPr>
        <w:t xml:space="preserve">, </w:t>
      </w:r>
      <w:r w:rsidR="00FC144B" w:rsidRPr="00FF002F">
        <w:rPr>
          <w:sz w:val="22"/>
          <w:szCs w:val="22"/>
          <w:lang w:val="en-US"/>
        </w:rPr>
        <w:t>pp.</w:t>
      </w:r>
      <w:r w:rsidRPr="00FF002F">
        <w:rPr>
          <w:sz w:val="22"/>
          <w:szCs w:val="22"/>
          <w:lang w:val="en-US"/>
        </w:rPr>
        <w:t>116-122. https://doi.org/10.1111/j.2044-8325.2010.02016.x</w:t>
      </w:r>
    </w:p>
    <w:p w14:paraId="028CAE0E" w14:textId="799148AB" w:rsidR="00824721" w:rsidRPr="00FF002F" w:rsidRDefault="00824721" w:rsidP="00FF002F">
      <w:pPr>
        <w:widowControl w:val="0"/>
        <w:ind w:left="284" w:hanging="284"/>
        <w:jc w:val="both"/>
        <w:rPr>
          <w:sz w:val="22"/>
          <w:szCs w:val="22"/>
          <w:lang w:val="en-US"/>
        </w:rPr>
      </w:pPr>
      <w:proofErr w:type="spellStart"/>
      <w:r w:rsidRPr="00FF002F">
        <w:rPr>
          <w:sz w:val="22"/>
          <w:szCs w:val="22"/>
          <w:lang w:val="en-US"/>
        </w:rPr>
        <w:t>Huyghebaert</w:t>
      </w:r>
      <w:proofErr w:type="spellEnd"/>
      <w:r w:rsidRPr="00FF002F">
        <w:rPr>
          <w:sz w:val="22"/>
          <w:szCs w:val="22"/>
          <w:lang w:val="en-US"/>
        </w:rPr>
        <w:t xml:space="preserve">, T., Gillet, N., </w:t>
      </w:r>
      <w:proofErr w:type="spellStart"/>
      <w:r w:rsidRPr="00FF002F">
        <w:rPr>
          <w:sz w:val="22"/>
          <w:szCs w:val="22"/>
          <w:lang w:val="en-US"/>
        </w:rPr>
        <w:t>Beltou</w:t>
      </w:r>
      <w:proofErr w:type="spellEnd"/>
      <w:r w:rsidRPr="00FF002F">
        <w:rPr>
          <w:sz w:val="22"/>
          <w:szCs w:val="22"/>
          <w:lang w:val="en-US"/>
        </w:rPr>
        <w:t xml:space="preserve">, N., Tellier, F., </w:t>
      </w:r>
      <w:r w:rsidR="008128AB" w:rsidRPr="00FF002F">
        <w:rPr>
          <w:sz w:val="22"/>
          <w:szCs w:val="22"/>
          <w:lang w:val="en-US"/>
        </w:rPr>
        <w:t>and</w:t>
      </w:r>
      <w:r w:rsidRPr="00FF002F">
        <w:rPr>
          <w:sz w:val="22"/>
          <w:szCs w:val="22"/>
          <w:lang w:val="en-US"/>
        </w:rPr>
        <w:t xml:space="preserve"> </w:t>
      </w:r>
      <w:proofErr w:type="spellStart"/>
      <w:r w:rsidRPr="00FF002F">
        <w:rPr>
          <w:sz w:val="22"/>
          <w:szCs w:val="22"/>
          <w:lang w:val="en-US"/>
        </w:rPr>
        <w:t>Fouquereau</w:t>
      </w:r>
      <w:proofErr w:type="spellEnd"/>
      <w:r w:rsidRPr="00FF002F">
        <w:rPr>
          <w:sz w:val="22"/>
          <w:szCs w:val="22"/>
          <w:lang w:val="en-US"/>
        </w:rPr>
        <w:t>, E. (2018)</w:t>
      </w:r>
      <w:r w:rsidR="008128AB" w:rsidRPr="00FF002F">
        <w:rPr>
          <w:sz w:val="22"/>
          <w:szCs w:val="22"/>
          <w:lang w:val="en-US"/>
        </w:rPr>
        <w:t>, “</w:t>
      </w:r>
      <w:r w:rsidRPr="00FF002F">
        <w:rPr>
          <w:sz w:val="22"/>
          <w:szCs w:val="22"/>
          <w:lang w:val="en-US"/>
        </w:rPr>
        <w:t>Effects of workload on teachers' functioning: A moderated mediation model including sleeping problems and overcommitment</w:t>
      </w:r>
      <w:r w:rsidR="008128AB" w:rsidRPr="00FF002F">
        <w:rPr>
          <w:sz w:val="22"/>
          <w:szCs w:val="22"/>
          <w:lang w:val="en-US"/>
        </w:rPr>
        <w:t>”,</w:t>
      </w:r>
      <w:r w:rsidRPr="00FF002F">
        <w:rPr>
          <w:sz w:val="22"/>
          <w:szCs w:val="22"/>
          <w:lang w:val="en-US"/>
        </w:rPr>
        <w:t xml:space="preserve"> </w:t>
      </w:r>
      <w:r w:rsidRPr="00FF002F">
        <w:rPr>
          <w:i/>
          <w:sz w:val="22"/>
          <w:szCs w:val="22"/>
          <w:lang w:val="en-US"/>
        </w:rPr>
        <w:t>Stress and Health</w:t>
      </w:r>
      <w:r w:rsidRPr="00FF002F">
        <w:rPr>
          <w:sz w:val="22"/>
          <w:szCs w:val="22"/>
          <w:lang w:val="en-US"/>
        </w:rPr>
        <w:t xml:space="preserve">, </w:t>
      </w:r>
      <w:r w:rsidR="008128AB" w:rsidRPr="00FF002F">
        <w:rPr>
          <w:sz w:val="22"/>
          <w:szCs w:val="22"/>
          <w:lang w:val="en-US"/>
        </w:rPr>
        <w:t xml:space="preserve">Vol. </w:t>
      </w:r>
      <w:r w:rsidRPr="00FF002F">
        <w:rPr>
          <w:sz w:val="22"/>
          <w:szCs w:val="22"/>
          <w:lang w:val="en-US"/>
        </w:rPr>
        <w:t>34</w:t>
      </w:r>
      <w:r w:rsidR="008128AB" w:rsidRPr="00FF002F">
        <w:rPr>
          <w:sz w:val="22"/>
          <w:szCs w:val="22"/>
          <w:lang w:val="en-US"/>
        </w:rPr>
        <w:t xml:space="preserve"> No. </w:t>
      </w:r>
      <w:r w:rsidRPr="00FF002F">
        <w:rPr>
          <w:sz w:val="22"/>
          <w:szCs w:val="22"/>
          <w:lang w:val="en-US"/>
        </w:rPr>
        <w:t xml:space="preserve">5, </w:t>
      </w:r>
      <w:r w:rsidR="008128AB" w:rsidRPr="00FF002F">
        <w:rPr>
          <w:sz w:val="22"/>
          <w:szCs w:val="22"/>
          <w:lang w:val="en-US"/>
        </w:rPr>
        <w:t>pp.</w:t>
      </w:r>
      <w:r w:rsidRPr="00FF002F">
        <w:rPr>
          <w:sz w:val="22"/>
          <w:szCs w:val="22"/>
          <w:lang w:val="en-US"/>
        </w:rPr>
        <w:t>601</w:t>
      </w:r>
      <w:r w:rsidR="008128AB" w:rsidRPr="00FF002F">
        <w:rPr>
          <w:sz w:val="22"/>
          <w:szCs w:val="22"/>
          <w:lang w:val="en-US"/>
        </w:rPr>
        <w:t>-</w:t>
      </w:r>
      <w:r w:rsidRPr="00FF002F">
        <w:rPr>
          <w:sz w:val="22"/>
          <w:szCs w:val="22"/>
          <w:lang w:val="en-US"/>
        </w:rPr>
        <w:t xml:space="preserve">611. </w:t>
      </w:r>
      <w:r w:rsidR="008128AB" w:rsidRPr="00FF002F">
        <w:rPr>
          <w:sz w:val="22"/>
          <w:szCs w:val="22"/>
          <w:lang w:val="en-US"/>
        </w:rPr>
        <w:t>https://doi.org/10.1002/smi.2820</w:t>
      </w:r>
      <w:r w:rsidRPr="00FF002F">
        <w:rPr>
          <w:sz w:val="22"/>
          <w:szCs w:val="22"/>
          <w:lang w:val="en-US"/>
        </w:rPr>
        <w:t xml:space="preserve"> </w:t>
      </w:r>
    </w:p>
    <w:p w14:paraId="2AFC5945" w14:textId="267C1DB7" w:rsidR="00E4754D" w:rsidRPr="00FF002F" w:rsidRDefault="00E4754D" w:rsidP="00FF002F">
      <w:pPr>
        <w:widowControl w:val="0"/>
        <w:ind w:left="284" w:hanging="284"/>
        <w:jc w:val="both"/>
        <w:rPr>
          <w:sz w:val="22"/>
          <w:szCs w:val="22"/>
          <w:lang w:val="en-US"/>
        </w:rPr>
      </w:pPr>
      <w:proofErr w:type="spellStart"/>
      <w:r w:rsidRPr="00FF002F">
        <w:rPr>
          <w:sz w:val="22"/>
          <w:szCs w:val="22"/>
          <w:lang w:val="en-US"/>
        </w:rPr>
        <w:t>Huyghebaert-Zouaghi</w:t>
      </w:r>
      <w:proofErr w:type="spellEnd"/>
      <w:r w:rsidRPr="00FF002F">
        <w:rPr>
          <w:sz w:val="22"/>
          <w:szCs w:val="22"/>
          <w:lang w:val="en-US"/>
        </w:rPr>
        <w:t xml:space="preserve">, T., Morin, A.J.S., Fernet, C., Austin, S., and Gillet, N. (2022), “Longitudinal profiles of work-family interface: Their individual and organizational predictors, personal and work outcomes, and implications for onsite and remote workers”, </w:t>
      </w:r>
      <w:r w:rsidRPr="00FF002F">
        <w:rPr>
          <w:i/>
          <w:sz w:val="22"/>
          <w:szCs w:val="22"/>
          <w:lang w:val="en-US"/>
        </w:rPr>
        <w:t>Journal of Vocational Behavior</w:t>
      </w:r>
      <w:r w:rsidRPr="00FF002F">
        <w:rPr>
          <w:sz w:val="22"/>
          <w:szCs w:val="22"/>
          <w:lang w:val="en-US"/>
        </w:rPr>
        <w:t>, Vol. 134, Article 103695. https://doi.org/10.1016/j.jvb.2022.103695</w:t>
      </w:r>
    </w:p>
    <w:p w14:paraId="4777D307" w14:textId="431F8349" w:rsidR="00E93011" w:rsidRPr="00FF002F" w:rsidRDefault="00E93011" w:rsidP="00FF002F">
      <w:pPr>
        <w:widowControl w:val="0"/>
        <w:ind w:left="284" w:hanging="284"/>
        <w:jc w:val="both"/>
        <w:rPr>
          <w:spacing w:val="-4"/>
          <w:sz w:val="22"/>
          <w:szCs w:val="22"/>
          <w:lang w:val="en-US"/>
        </w:rPr>
      </w:pPr>
      <w:proofErr w:type="spellStart"/>
      <w:r w:rsidRPr="00FF002F">
        <w:rPr>
          <w:spacing w:val="-4"/>
          <w:sz w:val="22"/>
          <w:szCs w:val="22"/>
          <w:lang w:val="en-US"/>
        </w:rPr>
        <w:t>Ilies</w:t>
      </w:r>
      <w:proofErr w:type="spellEnd"/>
      <w:r w:rsidRPr="00FF002F">
        <w:rPr>
          <w:spacing w:val="-4"/>
          <w:sz w:val="22"/>
          <w:szCs w:val="22"/>
          <w:lang w:val="en-US"/>
        </w:rPr>
        <w:t xml:space="preserve">, R., Wilson, K.S., </w:t>
      </w:r>
      <w:r w:rsidR="000F752F" w:rsidRPr="00FF002F">
        <w:rPr>
          <w:spacing w:val="-4"/>
          <w:sz w:val="22"/>
          <w:szCs w:val="22"/>
          <w:lang w:val="en-US"/>
        </w:rPr>
        <w:t xml:space="preserve">and </w:t>
      </w:r>
      <w:r w:rsidRPr="00FF002F">
        <w:rPr>
          <w:spacing w:val="-4"/>
          <w:sz w:val="22"/>
          <w:szCs w:val="22"/>
          <w:lang w:val="en-US"/>
        </w:rPr>
        <w:t>Wagner, D.T. (2009)</w:t>
      </w:r>
      <w:r w:rsidR="000F752F" w:rsidRPr="00FF002F">
        <w:rPr>
          <w:spacing w:val="-4"/>
          <w:sz w:val="22"/>
          <w:szCs w:val="22"/>
          <w:lang w:val="en-US"/>
        </w:rPr>
        <w:t>,</w:t>
      </w:r>
      <w:r w:rsidRPr="00FF002F">
        <w:rPr>
          <w:spacing w:val="-4"/>
          <w:sz w:val="22"/>
          <w:szCs w:val="22"/>
          <w:lang w:val="en-US"/>
        </w:rPr>
        <w:t xml:space="preserve"> </w:t>
      </w:r>
      <w:r w:rsidR="000F752F" w:rsidRPr="00FF002F">
        <w:rPr>
          <w:spacing w:val="-4"/>
          <w:sz w:val="22"/>
          <w:szCs w:val="22"/>
          <w:lang w:val="en-US"/>
        </w:rPr>
        <w:t>“</w:t>
      </w:r>
      <w:r w:rsidRPr="00FF002F">
        <w:rPr>
          <w:spacing w:val="-4"/>
          <w:sz w:val="22"/>
          <w:szCs w:val="22"/>
          <w:lang w:val="en-US"/>
        </w:rPr>
        <w:t>The spillover of daily job satisfaction onto employees' family lives: The facilitating role of work-family integration</w:t>
      </w:r>
      <w:r w:rsidR="000F752F" w:rsidRPr="00FF002F">
        <w:rPr>
          <w:spacing w:val="-4"/>
          <w:sz w:val="22"/>
          <w:szCs w:val="22"/>
          <w:lang w:val="en-US"/>
        </w:rPr>
        <w:t>”,</w:t>
      </w:r>
      <w:r w:rsidRPr="00FF002F">
        <w:rPr>
          <w:spacing w:val="-4"/>
          <w:sz w:val="22"/>
          <w:szCs w:val="22"/>
          <w:lang w:val="en-US"/>
        </w:rPr>
        <w:t xml:space="preserve"> </w:t>
      </w:r>
      <w:r w:rsidRPr="00FF002F">
        <w:rPr>
          <w:i/>
          <w:spacing w:val="-4"/>
          <w:sz w:val="22"/>
          <w:szCs w:val="22"/>
          <w:lang w:val="en-US"/>
        </w:rPr>
        <w:t xml:space="preserve">Academy of Management Journal, </w:t>
      </w:r>
      <w:r w:rsidR="00FC144B" w:rsidRPr="00FF002F">
        <w:rPr>
          <w:spacing w:val="-4"/>
          <w:sz w:val="22"/>
          <w:szCs w:val="22"/>
          <w:lang w:val="en-US"/>
        </w:rPr>
        <w:t xml:space="preserve">Vol. </w:t>
      </w:r>
      <w:r w:rsidRPr="00FF002F">
        <w:rPr>
          <w:spacing w:val="-4"/>
          <w:sz w:val="22"/>
          <w:szCs w:val="22"/>
          <w:lang w:val="en-US"/>
        </w:rPr>
        <w:t>52</w:t>
      </w:r>
      <w:r w:rsidR="00FC144B" w:rsidRPr="00FF002F">
        <w:rPr>
          <w:spacing w:val="-4"/>
          <w:sz w:val="22"/>
          <w:szCs w:val="22"/>
          <w:lang w:val="en-US"/>
        </w:rPr>
        <w:t xml:space="preserve"> No. 1</w:t>
      </w:r>
      <w:r w:rsidRPr="00FF002F">
        <w:rPr>
          <w:spacing w:val="-4"/>
          <w:sz w:val="22"/>
          <w:szCs w:val="22"/>
          <w:lang w:val="en-US"/>
        </w:rPr>
        <w:t xml:space="preserve">, </w:t>
      </w:r>
      <w:r w:rsidR="00FC144B" w:rsidRPr="00FF002F">
        <w:rPr>
          <w:spacing w:val="-4"/>
          <w:sz w:val="22"/>
          <w:szCs w:val="22"/>
          <w:lang w:val="en-US"/>
        </w:rPr>
        <w:t>pp.</w:t>
      </w:r>
      <w:r w:rsidRPr="00FF002F">
        <w:rPr>
          <w:spacing w:val="-4"/>
          <w:sz w:val="22"/>
          <w:szCs w:val="22"/>
          <w:lang w:val="en-US"/>
        </w:rPr>
        <w:t>87-102. https://doi.org/10.5465/AMJ.2009.36461938</w:t>
      </w:r>
    </w:p>
    <w:p w14:paraId="5AE792ED" w14:textId="52792373" w:rsidR="00E93011" w:rsidRPr="00FF002F" w:rsidRDefault="00E93011" w:rsidP="00FF002F">
      <w:pPr>
        <w:widowControl w:val="0"/>
        <w:ind w:left="284" w:hanging="284"/>
        <w:jc w:val="both"/>
        <w:rPr>
          <w:sz w:val="22"/>
          <w:szCs w:val="22"/>
          <w:lang w:val="en-US"/>
        </w:rPr>
      </w:pPr>
      <w:r w:rsidRPr="00FF002F">
        <w:rPr>
          <w:sz w:val="22"/>
          <w:szCs w:val="22"/>
          <w:lang w:val="en-US"/>
        </w:rPr>
        <w:t xml:space="preserve">Jimenez, W.P., Hu, X., </w:t>
      </w:r>
      <w:r w:rsidR="000F752F" w:rsidRPr="00FF002F">
        <w:rPr>
          <w:sz w:val="22"/>
          <w:szCs w:val="22"/>
          <w:lang w:val="en-US"/>
        </w:rPr>
        <w:t xml:space="preserve">and </w:t>
      </w:r>
      <w:r w:rsidRPr="00FF002F">
        <w:rPr>
          <w:sz w:val="22"/>
          <w:szCs w:val="22"/>
          <w:lang w:val="en-US"/>
        </w:rPr>
        <w:t>Xu, X.V. (202</w:t>
      </w:r>
      <w:r w:rsidR="00344278" w:rsidRPr="00FF002F">
        <w:rPr>
          <w:sz w:val="22"/>
          <w:szCs w:val="22"/>
          <w:lang w:val="en-US"/>
        </w:rPr>
        <w:t>2</w:t>
      </w:r>
      <w:r w:rsidRPr="00FF002F">
        <w:rPr>
          <w:sz w:val="22"/>
          <w:szCs w:val="22"/>
          <w:lang w:val="en-US"/>
        </w:rPr>
        <w:t>)</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Thinking about thinking about work: A meta-analysis of off-job positive and negative work-related thoughts</w:t>
      </w:r>
      <w:r w:rsidR="000F752F" w:rsidRPr="00FF002F">
        <w:rPr>
          <w:sz w:val="22"/>
          <w:szCs w:val="22"/>
          <w:lang w:val="en-US"/>
        </w:rPr>
        <w:t>”,</w:t>
      </w:r>
      <w:r w:rsidRPr="00FF002F">
        <w:rPr>
          <w:sz w:val="22"/>
          <w:szCs w:val="22"/>
          <w:lang w:val="en-US"/>
        </w:rPr>
        <w:t xml:space="preserve"> </w:t>
      </w:r>
      <w:r w:rsidRPr="00FF002F">
        <w:rPr>
          <w:i/>
          <w:sz w:val="22"/>
          <w:szCs w:val="22"/>
          <w:lang w:val="en-US"/>
        </w:rPr>
        <w:t>Journal of Business and Psychology</w:t>
      </w:r>
      <w:r w:rsidR="00FC144B" w:rsidRPr="00FF002F">
        <w:rPr>
          <w:sz w:val="22"/>
          <w:szCs w:val="22"/>
          <w:lang w:val="en-US"/>
        </w:rPr>
        <w:t>,</w:t>
      </w:r>
      <w:r w:rsidRPr="00FF002F">
        <w:rPr>
          <w:sz w:val="22"/>
          <w:szCs w:val="22"/>
          <w:lang w:val="en-US"/>
        </w:rPr>
        <w:t xml:space="preserve"> </w:t>
      </w:r>
      <w:r w:rsidR="00344278" w:rsidRPr="00FF002F">
        <w:rPr>
          <w:sz w:val="22"/>
          <w:szCs w:val="22"/>
          <w:lang w:val="en-US"/>
        </w:rPr>
        <w:t>Vol. 37 No. 2, pp.237-262</w:t>
      </w:r>
      <w:r w:rsidRPr="00FF002F">
        <w:rPr>
          <w:sz w:val="22"/>
          <w:szCs w:val="22"/>
          <w:lang w:val="en-US"/>
        </w:rPr>
        <w:t>. https://doi.org/10.1007/s10869-021-09742-7</w:t>
      </w:r>
    </w:p>
    <w:p w14:paraId="00FC70B5" w14:textId="37FE6843" w:rsidR="00E93011" w:rsidRPr="00FF002F" w:rsidRDefault="00E93011" w:rsidP="00FF002F">
      <w:pPr>
        <w:widowControl w:val="0"/>
        <w:ind w:left="284" w:hanging="284"/>
        <w:jc w:val="both"/>
        <w:rPr>
          <w:sz w:val="22"/>
          <w:szCs w:val="22"/>
          <w:lang w:val="en-US"/>
        </w:rPr>
      </w:pPr>
      <w:r w:rsidRPr="00FF002F">
        <w:rPr>
          <w:sz w:val="22"/>
          <w:szCs w:val="22"/>
          <w:lang w:val="en-US"/>
        </w:rPr>
        <w:t xml:space="preserve">Junker, N.M., Baumeister, R.F., Straub, K., </w:t>
      </w:r>
      <w:r w:rsidR="000F752F" w:rsidRPr="00FF002F">
        <w:rPr>
          <w:sz w:val="22"/>
          <w:szCs w:val="22"/>
          <w:lang w:val="en-US"/>
        </w:rPr>
        <w:t xml:space="preserve">and </w:t>
      </w:r>
      <w:proofErr w:type="spellStart"/>
      <w:r w:rsidRPr="00FF002F">
        <w:rPr>
          <w:sz w:val="22"/>
          <w:szCs w:val="22"/>
          <w:lang w:val="en-US"/>
        </w:rPr>
        <w:t>Greenhaus</w:t>
      </w:r>
      <w:proofErr w:type="spellEnd"/>
      <w:r w:rsidRPr="00FF002F">
        <w:rPr>
          <w:sz w:val="22"/>
          <w:szCs w:val="22"/>
          <w:lang w:val="en-US"/>
        </w:rPr>
        <w:t>, J.H. (202</w:t>
      </w:r>
      <w:r w:rsidR="00344278" w:rsidRPr="00FF002F">
        <w:rPr>
          <w:sz w:val="22"/>
          <w:szCs w:val="22"/>
          <w:lang w:val="en-US"/>
        </w:rPr>
        <w:t>1</w:t>
      </w:r>
      <w:r w:rsidRPr="00FF002F">
        <w:rPr>
          <w:sz w:val="22"/>
          <w:szCs w:val="22"/>
          <w:lang w:val="en-US"/>
        </w:rPr>
        <w:t>)</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When forgetting what happened at work matters: The role of affective rumination, problem-solving pondering, and self-control in work-family conflict and enrichment</w:t>
      </w:r>
      <w:r w:rsidR="000F752F" w:rsidRPr="00FF002F">
        <w:rPr>
          <w:sz w:val="22"/>
          <w:szCs w:val="22"/>
          <w:lang w:val="en-US"/>
        </w:rPr>
        <w:t>”,</w:t>
      </w:r>
      <w:r w:rsidRPr="00FF002F">
        <w:rPr>
          <w:sz w:val="22"/>
          <w:szCs w:val="22"/>
          <w:lang w:val="en-US"/>
        </w:rPr>
        <w:t xml:space="preserve"> </w:t>
      </w:r>
      <w:r w:rsidRPr="00FF002F">
        <w:rPr>
          <w:i/>
          <w:sz w:val="22"/>
          <w:szCs w:val="22"/>
          <w:lang w:val="en-US"/>
        </w:rPr>
        <w:t>Journal of Applied Psychology</w:t>
      </w:r>
      <w:r w:rsidR="00FC144B" w:rsidRPr="00FF002F">
        <w:rPr>
          <w:sz w:val="22"/>
          <w:szCs w:val="22"/>
          <w:lang w:val="en-US"/>
        </w:rPr>
        <w:t>,</w:t>
      </w:r>
      <w:r w:rsidRPr="00FF002F">
        <w:rPr>
          <w:sz w:val="22"/>
          <w:szCs w:val="22"/>
          <w:lang w:val="en-US"/>
        </w:rPr>
        <w:t xml:space="preserve"> </w:t>
      </w:r>
      <w:r w:rsidR="00344278" w:rsidRPr="00FF002F">
        <w:rPr>
          <w:sz w:val="22"/>
          <w:szCs w:val="22"/>
          <w:lang w:val="en-US"/>
        </w:rPr>
        <w:t>Vol. 106 No. 11, pp. 1750-1766</w:t>
      </w:r>
      <w:r w:rsidRPr="00FF002F">
        <w:rPr>
          <w:sz w:val="22"/>
          <w:szCs w:val="22"/>
          <w:lang w:val="en-US"/>
        </w:rPr>
        <w:t>. https://doi.org/10.1037/apl0000847</w:t>
      </w:r>
    </w:p>
    <w:p w14:paraId="78FF768C" w14:textId="6FC672F5" w:rsidR="00E93011" w:rsidRPr="00FF002F" w:rsidRDefault="00E93011" w:rsidP="00FF002F">
      <w:pPr>
        <w:widowControl w:val="0"/>
        <w:ind w:left="284" w:hanging="284"/>
        <w:jc w:val="both"/>
        <w:rPr>
          <w:sz w:val="22"/>
          <w:szCs w:val="22"/>
          <w:lang w:val="en-US" w:eastAsia="fr-BE"/>
        </w:rPr>
      </w:pPr>
      <w:r w:rsidRPr="00FF002F">
        <w:rPr>
          <w:sz w:val="22"/>
          <w:szCs w:val="22"/>
          <w:lang w:val="en-US" w:eastAsia="fr-BE"/>
        </w:rPr>
        <w:t>Klein, A.G.</w:t>
      </w:r>
      <w:r w:rsidR="000F752F" w:rsidRPr="00FF002F">
        <w:rPr>
          <w:sz w:val="22"/>
          <w:szCs w:val="22"/>
          <w:lang w:val="en-US" w:eastAsia="fr-BE"/>
        </w:rPr>
        <w:t xml:space="preserve"> and</w:t>
      </w:r>
      <w:r w:rsidRPr="00FF002F">
        <w:rPr>
          <w:sz w:val="22"/>
          <w:szCs w:val="22"/>
          <w:lang w:val="en-US" w:eastAsia="fr-BE"/>
        </w:rPr>
        <w:t xml:space="preserve"> </w:t>
      </w:r>
      <w:proofErr w:type="spellStart"/>
      <w:r w:rsidRPr="00FF002F">
        <w:rPr>
          <w:sz w:val="22"/>
          <w:szCs w:val="22"/>
          <w:lang w:val="en-US" w:eastAsia="fr-BE"/>
        </w:rPr>
        <w:t>Moosbrugger</w:t>
      </w:r>
      <w:proofErr w:type="spellEnd"/>
      <w:r w:rsidRPr="00FF002F">
        <w:rPr>
          <w:sz w:val="22"/>
          <w:szCs w:val="22"/>
          <w:lang w:val="en-US" w:eastAsia="fr-BE"/>
        </w:rPr>
        <w:t>, H. (2000)</w:t>
      </w:r>
      <w:r w:rsidR="000F752F" w:rsidRPr="00FF002F">
        <w:rPr>
          <w:sz w:val="22"/>
          <w:szCs w:val="22"/>
          <w:lang w:val="en-US" w:eastAsia="fr-BE"/>
        </w:rPr>
        <w:t>,</w:t>
      </w:r>
      <w:r w:rsidRPr="00FF002F">
        <w:rPr>
          <w:sz w:val="22"/>
          <w:szCs w:val="22"/>
          <w:lang w:val="en-US" w:eastAsia="fr-BE"/>
        </w:rPr>
        <w:t xml:space="preserve"> </w:t>
      </w:r>
      <w:r w:rsidR="000F752F" w:rsidRPr="00FF002F">
        <w:rPr>
          <w:sz w:val="22"/>
          <w:szCs w:val="22"/>
          <w:lang w:val="en-US" w:eastAsia="fr-BE"/>
        </w:rPr>
        <w:t>“</w:t>
      </w:r>
      <w:r w:rsidRPr="00FF002F">
        <w:rPr>
          <w:sz w:val="22"/>
          <w:szCs w:val="22"/>
          <w:lang w:val="en-US" w:eastAsia="fr-BE"/>
        </w:rPr>
        <w:t>Maximum likelihood estimation of latent interaction effects with the LMS method</w:t>
      </w:r>
      <w:r w:rsidR="000F752F" w:rsidRPr="00FF002F">
        <w:rPr>
          <w:sz w:val="22"/>
          <w:szCs w:val="22"/>
          <w:lang w:val="en-US" w:eastAsia="fr-BE"/>
        </w:rPr>
        <w:t>”,</w:t>
      </w:r>
      <w:r w:rsidRPr="00FF002F">
        <w:rPr>
          <w:sz w:val="22"/>
          <w:szCs w:val="22"/>
          <w:lang w:val="en-US" w:eastAsia="fr-BE"/>
        </w:rPr>
        <w:t xml:space="preserve"> </w:t>
      </w:r>
      <w:proofErr w:type="spellStart"/>
      <w:r w:rsidRPr="00FF002F">
        <w:rPr>
          <w:i/>
          <w:sz w:val="22"/>
          <w:szCs w:val="22"/>
          <w:lang w:val="en-US" w:eastAsia="fr-BE"/>
        </w:rPr>
        <w:t>Psychometrika</w:t>
      </w:r>
      <w:proofErr w:type="spellEnd"/>
      <w:r w:rsidRPr="00FF002F">
        <w:rPr>
          <w:i/>
          <w:sz w:val="22"/>
          <w:szCs w:val="22"/>
          <w:lang w:val="en-US" w:eastAsia="fr-BE"/>
        </w:rPr>
        <w:t xml:space="preserve">, </w:t>
      </w:r>
      <w:r w:rsidR="00FC144B" w:rsidRPr="00FF002F">
        <w:rPr>
          <w:sz w:val="22"/>
          <w:szCs w:val="22"/>
          <w:lang w:val="en-US" w:eastAsia="fr-BE"/>
        </w:rPr>
        <w:t xml:space="preserve">Vol. </w:t>
      </w:r>
      <w:r w:rsidRPr="00FF002F">
        <w:rPr>
          <w:sz w:val="22"/>
          <w:szCs w:val="22"/>
          <w:lang w:val="en-US" w:eastAsia="fr-BE"/>
        </w:rPr>
        <w:t>65</w:t>
      </w:r>
      <w:r w:rsidR="00FC144B" w:rsidRPr="00FF002F">
        <w:rPr>
          <w:sz w:val="22"/>
          <w:szCs w:val="22"/>
          <w:lang w:val="en-US" w:eastAsia="fr-BE"/>
        </w:rPr>
        <w:t xml:space="preserve"> No. 4</w:t>
      </w:r>
      <w:r w:rsidRPr="00FF002F">
        <w:rPr>
          <w:sz w:val="22"/>
          <w:szCs w:val="22"/>
          <w:lang w:val="en-US" w:eastAsia="fr-BE"/>
        </w:rPr>
        <w:t xml:space="preserve">, </w:t>
      </w:r>
      <w:r w:rsidR="00FC144B" w:rsidRPr="00FF002F">
        <w:rPr>
          <w:sz w:val="22"/>
          <w:szCs w:val="22"/>
          <w:lang w:val="en-US" w:eastAsia="fr-BE"/>
        </w:rPr>
        <w:t>pp.</w:t>
      </w:r>
      <w:r w:rsidRPr="00FF002F">
        <w:rPr>
          <w:sz w:val="22"/>
          <w:szCs w:val="22"/>
          <w:lang w:val="en-US" w:eastAsia="fr-BE"/>
        </w:rPr>
        <w:t>457-474. https://doi.org/10.1007/BF02296338</w:t>
      </w:r>
    </w:p>
    <w:p w14:paraId="2594B58F" w14:textId="73F0BB99" w:rsidR="00E93011" w:rsidRPr="00FF002F" w:rsidRDefault="00E93011" w:rsidP="00FF002F">
      <w:pPr>
        <w:widowControl w:val="0"/>
        <w:ind w:left="284" w:hanging="284"/>
        <w:jc w:val="both"/>
        <w:rPr>
          <w:sz w:val="22"/>
          <w:szCs w:val="22"/>
          <w:lang w:val="en-US"/>
        </w:rPr>
      </w:pPr>
      <w:proofErr w:type="spellStart"/>
      <w:r w:rsidRPr="00FF002F">
        <w:rPr>
          <w:sz w:val="22"/>
          <w:szCs w:val="22"/>
          <w:lang w:val="en-US"/>
        </w:rPr>
        <w:t>Kreiner</w:t>
      </w:r>
      <w:proofErr w:type="spellEnd"/>
      <w:r w:rsidRPr="00FF002F">
        <w:rPr>
          <w:sz w:val="22"/>
          <w:szCs w:val="22"/>
          <w:lang w:val="en-US"/>
        </w:rPr>
        <w:t>, G.E. (2006)</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Consequences of work-home segmentation or integration: A person-environment fit perspective</w:t>
      </w:r>
      <w:r w:rsidR="000F752F" w:rsidRPr="00FF002F">
        <w:rPr>
          <w:sz w:val="22"/>
          <w:szCs w:val="22"/>
          <w:lang w:val="en-US"/>
        </w:rPr>
        <w:t>”,</w:t>
      </w:r>
      <w:r w:rsidRPr="00FF002F">
        <w:rPr>
          <w:sz w:val="22"/>
          <w:szCs w:val="22"/>
          <w:lang w:val="en-US"/>
        </w:rPr>
        <w:t xml:space="preserve"> </w:t>
      </w:r>
      <w:r w:rsidRPr="00FF002F">
        <w:rPr>
          <w:i/>
          <w:sz w:val="22"/>
          <w:szCs w:val="22"/>
          <w:lang w:val="en-US"/>
        </w:rPr>
        <w:t xml:space="preserve">Journal of Organizational Behavior, </w:t>
      </w:r>
      <w:r w:rsidR="000600C5" w:rsidRPr="00FF002F">
        <w:rPr>
          <w:sz w:val="22"/>
          <w:szCs w:val="22"/>
          <w:lang w:val="en-US"/>
        </w:rPr>
        <w:t xml:space="preserve">Vol. </w:t>
      </w:r>
      <w:r w:rsidRPr="00FF002F">
        <w:rPr>
          <w:sz w:val="22"/>
          <w:szCs w:val="22"/>
          <w:lang w:val="en-US"/>
        </w:rPr>
        <w:t>27</w:t>
      </w:r>
      <w:r w:rsidR="000600C5" w:rsidRPr="00FF002F">
        <w:rPr>
          <w:sz w:val="22"/>
          <w:szCs w:val="22"/>
          <w:lang w:val="en-US"/>
        </w:rPr>
        <w:t xml:space="preserve"> No. 4</w:t>
      </w:r>
      <w:r w:rsidRPr="00FF002F">
        <w:rPr>
          <w:sz w:val="22"/>
          <w:szCs w:val="22"/>
          <w:lang w:val="en-US"/>
        </w:rPr>
        <w:t xml:space="preserve">, </w:t>
      </w:r>
      <w:r w:rsidR="000600C5" w:rsidRPr="00FF002F">
        <w:rPr>
          <w:sz w:val="22"/>
          <w:szCs w:val="22"/>
          <w:lang w:val="en-US"/>
        </w:rPr>
        <w:t>pp.</w:t>
      </w:r>
      <w:r w:rsidRPr="00FF002F">
        <w:rPr>
          <w:sz w:val="22"/>
          <w:szCs w:val="22"/>
          <w:lang w:val="en-US"/>
        </w:rPr>
        <w:t>485-507. https://doi.org/10.1002/job.386</w:t>
      </w:r>
    </w:p>
    <w:p w14:paraId="1C9CC3DA" w14:textId="4C71F810" w:rsidR="00E44D56" w:rsidRPr="00FF002F" w:rsidRDefault="00E44D56" w:rsidP="00FF002F">
      <w:pPr>
        <w:widowControl w:val="0"/>
        <w:ind w:left="284" w:hanging="284"/>
        <w:jc w:val="both"/>
        <w:rPr>
          <w:spacing w:val="-4"/>
          <w:sz w:val="22"/>
          <w:szCs w:val="22"/>
          <w:lang w:val="en-US"/>
        </w:rPr>
      </w:pPr>
      <w:r w:rsidRPr="00FF002F">
        <w:rPr>
          <w:spacing w:val="-4"/>
          <w:sz w:val="22"/>
          <w:szCs w:val="22"/>
          <w:lang w:val="en-US"/>
        </w:rPr>
        <w:t xml:space="preserve">Landers, R.N. and Behrend, T.S. (2015), “An inconvenient truth: Arbitrary distinctions between organizational, Mechanical Turk, and other convenience samples”, </w:t>
      </w:r>
      <w:r w:rsidRPr="00FF002F">
        <w:rPr>
          <w:i/>
          <w:spacing w:val="-4"/>
          <w:sz w:val="22"/>
          <w:szCs w:val="22"/>
          <w:lang w:val="en-US"/>
        </w:rPr>
        <w:t>Industrial and Organizational Psychology</w:t>
      </w:r>
      <w:r w:rsidRPr="00FF002F">
        <w:rPr>
          <w:spacing w:val="-4"/>
          <w:sz w:val="22"/>
          <w:szCs w:val="22"/>
          <w:lang w:val="en-US"/>
        </w:rPr>
        <w:t>, Vol. 8 No. 2, pp. 142-164. https://doi</w:t>
      </w:r>
      <w:r w:rsidR="00924ABF" w:rsidRPr="00FF002F">
        <w:rPr>
          <w:spacing w:val="-4"/>
          <w:sz w:val="22"/>
          <w:szCs w:val="22"/>
          <w:lang w:val="en-US"/>
        </w:rPr>
        <w:t>.</w:t>
      </w:r>
      <w:r w:rsidRPr="00FF002F">
        <w:rPr>
          <w:spacing w:val="-4"/>
          <w:sz w:val="22"/>
          <w:szCs w:val="22"/>
          <w:lang w:val="en-US"/>
        </w:rPr>
        <w:t>org/10.1017/iop.2015.13</w:t>
      </w:r>
      <w:r w:rsidRPr="00FF002F" w:rsidDel="008B39E7">
        <w:rPr>
          <w:spacing w:val="-4"/>
          <w:sz w:val="22"/>
          <w:szCs w:val="22"/>
          <w:lang w:val="en-US"/>
        </w:rPr>
        <w:t xml:space="preserve"> </w:t>
      </w:r>
    </w:p>
    <w:p w14:paraId="7714C3A5" w14:textId="582E13BB" w:rsidR="00D919F4" w:rsidRPr="00FF002F" w:rsidRDefault="007349C7" w:rsidP="00FF002F">
      <w:pPr>
        <w:widowControl w:val="0"/>
        <w:ind w:left="284" w:hanging="284"/>
        <w:jc w:val="both"/>
        <w:rPr>
          <w:sz w:val="22"/>
          <w:szCs w:val="22"/>
          <w:lang w:val="en-US"/>
        </w:rPr>
      </w:pPr>
      <w:proofErr w:type="spellStart"/>
      <w:r w:rsidRPr="00FF002F">
        <w:rPr>
          <w:sz w:val="22"/>
          <w:szCs w:val="22"/>
          <w:lang w:val="en-US"/>
        </w:rPr>
        <w:t>Latané</w:t>
      </w:r>
      <w:proofErr w:type="spellEnd"/>
      <w:r w:rsidRPr="00FF002F">
        <w:rPr>
          <w:sz w:val="22"/>
          <w:szCs w:val="22"/>
          <w:lang w:val="en-US"/>
        </w:rPr>
        <w:t>, B.</w:t>
      </w:r>
      <w:r w:rsidR="000F752F" w:rsidRPr="00FF002F">
        <w:rPr>
          <w:sz w:val="22"/>
          <w:szCs w:val="22"/>
          <w:lang w:val="en-US"/>
        </w:rPr>
        <w:t xml:space="preserve"> and</w:t>
      </w:r>
      <w:r w:rsidRPr="00FF002F">
        <w:rPr>
          <w:sz w:val="22"/>
          <w:szCs w:val="22"/>
          <w:lang w:val="en-US"/>
        </w:rPr>
        <w:t xml:space="preserve"> </w:t>
      </w:r>
      <w:proofErr w:type="spellStart"/>
      <w:r w:rsidRPr="00FF002F">
        <w:rPr>
          <w:sz w:val="22"/>
          <w:szCs w:val="22"/>
          <w:lang w:val="en-US"/>
        </w:rPr>
        <w:t>L'Herrou</w:t>
      </w:r>
      <w:proofErr w:type="spellEnd"/>
      <w:r w:rsidRPr="00FF002F">
        <w:rPr>
          <w:sz w:val="22"/>
          <w:szCs w:val="22"/>
          <w:lang w:val="en-US"/>
        </w:rPr>
        <w:t>, T. (1996)</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Spatial clustering in the conformity game: Dynamic social impact in electronic groups</w:t>
      </w:r>
      <w:r w:rsidR="000F752F" w:rsidRPr="00FF002F">
        <w:rPr>
          <w:sz w:val="22"/>
          <w:szCs w:val="22"/>
          <w:lang w:val="en-US"/>
        </w:rPr>
        <w:t>”,</w:t>
      </w:r>
      <w:r w:rsidRPr="00FF002F">
        <w:rPr>
          <w:sz w:val="22"/>
          <w:szCs w:val="22"/>
          <w:lang w:val="en-US"/>
        </w:rPr>
        <w:t xml:space="preserve"> </w:t>
      </w:r>
      <w:r w:rsidRPr="00FF002F">
        <w:rPr>
          <w:i/>
          <w:sz w:val="22"/>
          <w:szCs w:val="22"/>
          <w:lang w:val="en-US"/>
        </w:rPr>
        <w:t>Journal of Personality and Social Psychology</w:t>
      </w:r>
      <w:r w:rsidRPr="00FF002F">
        <w:rPr>
          <w:sz w:val="22"/>
          <w:szCs w:val="22"/>
          <w:lang w:val="en-US"/>
        </w:rPr>
        <w:t xml:space="preserve">, </w:t>
      </w:r>
      <w:r w:rsidR="000600C5" w:rsidRPr="00FF002F">
        <w:rPr>
          <w:sz w:val="22"/>
          <w:szCs w:val="22"/>
          <w:lang w:val="en-US"/>
        </w:rPr>
        <w:t xml:space="preserve">Vol. </w:t>
      </w:r>
      <w:r w:rsidRPr="00FF002F">
        <w:rPr>
          <w:sz w:val="22"/>
          <w:szCs w:val="22"/>
          <w:lang w:val="en-US"/>
        </w:rPr>
        <w:t>70</w:t>
      </w:r>
      <w:r w:rsidR="000600C5" w:rsidRPr="00FF002F">
        <w:rPr>
          <w:sz w:val="22"/>
          <w:szCs w:val="22"/>
          <w:lang w:val="en-US"/>
        </w:rPr>
        <w:t xml:space="preserve"> No. 6</w:t>
      </w:r>
      <w:r w:rsidRPr="00FF002F">
        <w:rPr>
          <w:sz w:val="22"/>
          <w:szCs w:val="22"/>
          <w:lang w:val="en-US"/>
        </w:rPr>
        <w:t xml:space="preserve">, </w:t>
      </w:r>
      <w:r w:rsidR="000600C5" w:rsidRPr="00FF002F">
        <w:rPr>
          <w:sz w:val="22"/>
          <w:szCs w:val="22"/>
          <w:lang w:val="en-US"/>
        </w:rPr>
        <w:t>pp.</w:t>
      </w:r>
      <w:r w:rsidRPr="00FF002F">
        <w:rPr>
          <w:sz w:val="22"/>
          <w:szCs w:val="22"/>
          <w:lang w:val="en-US"/>
        </w:rPr>
        <w:t>1218</w:t>
      </w:r>
      <w:r w:rsidR="002329A4" w:rsidRPr="00FF002F">
        <w:rPr>
          <w:sz w:val="22"/>
          <w:szCs w:val="22"/>
          <w:lang w:val="en-US"/>
        </w:rPr>
        <w:t>-</w:t>
      </w:r>
      <w:r w:rsidR="00091E43" w:rsidRPr="00FF002F">
        <w:rPr>
          <w:sz w:val="22"/>
          <w:szCs w:val="22"/>
          <w:lang w:val="en-US"/>
        </w:rPr>
        <w:t>1230. https://doi.org/10.1037/0022-3514.70.6.1218</w:t>
      </w:r>
      <w:r w:rsidRPr="00FF002F">
        <w:rPr>
          <w:sz w:val="22"/>
          <w:szCs w:val="22"/>
          <w:lang w:val="en-US"/>
        </w:rPr>
        <w:t>.</w:t>
      </w:r>
    </w:p>
    <w:p w14:paraId="7F3E444D" w14:textId="5C32A68B" w:rsidR="000E09F0" w:rsidRPr="00FF002F" w:rsidRDefault="000E09F0" w:rsidP="00FF002F">
      <w:pPr>
        <w:widowControl w:val="0"/>
        <w:ind w:left="284" w:hanging="284"/>
        <w:jc w:val="both"/>
        <w:rPr>
          <w:sz w:val="22"/>
          <w:szCs w:val="22"/>
          <w:lang w:val="en-US"/>
        </w:rPr>
      </w:pPr>
      <w:proofErr w:type="spellStart"/>
      <w:r w:rsidRPr="00FF002F">
        <w:rPr>
          <w:sz w:val="22"/>
          <w:szCs w:val="22"/>
          <w:lang w:val="en-US"/>
        </w:rPr>
        <w:t>Leicht‐Deobald</w:t>
      </w:r>
      <w:proofErr w:type="spellEnd"/>
      <w:r w:rsidRPr="00FF002F">
        <w:rPr>
          <w:sz w:val="22"/>
          <w:szCs w:val="22"/>
          <w:lang w:val="en-US"/>
        </w:rPr>
        <w:t>, U., Lam, C.F., Bruch, H., Kunze, F., &amp; Wu, W. (2022)</w:t>
      </w:r>
      <w:r w:rsidR="008128AB" w:rsidRPr="00FF002F">
        <w:rPr>
          <w:sz w:val="22"/>
          <w:szCs w:val="22"/>
          <w:lang w:val="en-US"/>
        </w:rPr>
        <w:t>, “</w:t>
      </w:r>
      <w:r w:rsidRPr="00FF002F">
        <w:rPr>
          <w:sz w:val="22"/>
          <w:szCs w:val="22"/>
          <w:lang w:val="en-US"/>
        </w:rPr>
        <w:t>Team boundary work and team workload demands: Their interactive effect on team vigor and team effectiveness</w:t>
      </w:r>
      <w:r w:rsidR="008128AB" w:rsidRPr="00FF002F">
        <w:rPr>
          <w:sz w:val="22"/>
          <w:szCs w:val="22"/>
          <w:lang w:val="en-US"/>
        </w:rPr>
        <w:t xml:space="preserve">”, </w:t>
      </w:r>
      <w:r w:rsidRPr="00FF002F">
        <w:rPr>
          <w:i/>
          <w:sz w:val="22"/>
          <w:szCs w:val="22"/>
          <w:lang w:val="en-US"/>
        </w:rPr>
        <w:t>Human Resource Management</w:t>
      </w:r>
      <w:r w:rsidR="008128AB" w:rsidRPr="00FF002F">
        <w:rPr>
          <w:sz w:val="22"/>
          <w:szCs w:val="22"/>
          <w:lang w:val="en-US"/>
        </w:rPr>
        <w:t>, Vol.</w:t>
      </w:r>
      <w:r w:rsidRPr="00FF002F">
        <w:rPr>
          <w:sz w:val="22"/>
          <w:szCs w:val="22"/>
          <w:lang w:val="en-US"/>
        </w:rPr>
        <w:t xml:space="preserve"> 61</w:t>
      </w:r>
      <w:r w:rsidR="008128AB" w:rsidRPr="00FF002F">
        <w:rPr>
          <w:sz w:val="22"/>
          <w:szCs w:val="22"/>
          <w:lang w:val="en-US"/>
        </w:rPr>
        <w:t xml:space="preserve"> No. 4</w:t>
      </w:r>
      <w:r w:rsidRPr="00FF002F">
        <w:rPr>
          <w:sz w:val="22"/>
          <w:szCs w:val="22"/>
          <w:lang w:val="en-US"/>
        </w:rPr>
        <w:t xml:space="preserve">, </w:t>
      </w:r>
      <w:r w:rsidR="008128AB" w:rsidRPr="00FF002F">
        <w:rPr>
          <w:sz w:val="22"/>
          <w:szCs w:val="22"/>
          <w:lang w:val="en-US"/>
        </w:rPr>
        <w:t>pp.</w:t>
      </w:r>
      <w:r w:rsidRPr="00FF002F">
        <w:rPr>
          <w:sz w:val="22"/>
          <w:szCs w:val="22"/>
          <w:lang w:val="en-US"/>
        </w:rPr>
        <w:t>465-488. https://doi</w:t>
      </w:r>
      <w:r w:rsidR="008128AB" w:rsidRPr="00FF002F">
        <w:rPr>
          <w:sz w:val="22"/>
          <w:szCs w:val="22"/>
          <w:lang w:val="en-US"/>
        </w:rPr>
        <w:t>.</w:t>
      </w:r>
      <w:r w:rsidRPr="00FF002F">
        <w:rPr>
          <w:sz w:val="22"/>
          <w:szCs w:val="22"/>
          <w:lang w:val="en-US"/>
        </w:rPr>
        <w:t xml:space="preserve">org/10.1002/hrm.22104 </w:t>
      </w:r>
    </w:p>
    <w:p w14:paraId="62330E92" w14:textId="4B9070A5" w:rsidR="00E93011" w:rsidRPr="00FF002F" w:rsidRDefault="00E93011" w:rsidP="00FF002F">
      <w:pPr>
        <w:widowControl w:val="0"/>
        <w:ind w:left="284" w:hanging="284"/>
        <w:jc w:val="both"/>
        <w:rPr>
          <w:sz w:val="22"/>
          <w:szCs w:val="22"/>
          <w:lang w:val="en-US"/>
        </w:rPr>
      </w:pPr>
      <w:r w:rsidRPr="00FF002F">
        <w:rPr>
          <w:sz w:val="22"/>
          <w:szCs w:val="22"/>
          <w:lang w:val="en-US"/>
        </w:rPr>
        <w:t>Leung, L. (2011)</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Effects of ICT connectedness, permeability, flexibility, and negative spillovers on burnout and job and family satisfaction</w:t>
      </w:r>
      <w:r w:rsidR="000F752F" w:rsidRPr="00FF002F">
        <w:rPr>
          <w:sz w:val="22"/>
          <w:szCs w:val="22"/>
          <w:lang w:val="en-US"/>
        </w:rPr>
        <w:t>”,</w:t>
      </w:r>
      <w:r w:rsidRPr="00FF002F">
        <w:rPr>
          <w:sz w:val="22"/>
          <w:szCs w:val="22"/>
          <w:lang w:val="en-US"/>
        </w:rPr>
        <w:t xml:space="preserve"> </w:t>
      </w:r>
      <w:r w:rsidRPr="00FF002F">
        <w:rPr>
          <w:i/>
          <w:sz w:val="22"/>
          <w:szCs w:val="22"/>
          <w:lang w:val="en-US"/>
        </w:rPr>
        <w:t xml:space="preserve">Human Technology: An Interdisciplinary Journal on Humans in ICT Environments, </w:t>
      </w:r>
      <w:r w:rsidR="005463BA" w:rsidRPr="00FF002F">
        <w:rPr>
          <w:sz w:val="22"/>
          <w:szCs w:val="22"/>
          <w:lang w:val="en-US"/>
        </w:rPr>
        <w:t xml:space="preserve">Vol. </w:t>
      </w:r>
      <w:r w:rsidRPr="00FF002F">
        <w:rPr>
          <w:sz w:val="22"/>
          <w:szCs w:val="22"/>
          <w:lang w:val="en-US"/>
        </w:rPr>
        <w:t>7</w:t>
      </w:r>
      <w:r w:rsidR="005463BA" w:rsidRPr="00FF002F">
        <w:rPr>
          <w:sz w:val="22"/>
          <w:szCs w:val="22"/>
          <w:lang w:val="en-US"/>
        </w:rPr>
        <w:t xml:space="preserve"> No. 3</w:t>
      </w:r>
      <w:r w:rsidRPr="00FF002F">
        <w:rPr>
          <w:sz w:val="22"/>
          <w:szCs w:val="22"/>
          <w:lang w:val="en-US"/>
        </w:rPr>
        <w:t xml:space="preserve">, </w:t>
      </w:r>
      <w:r w:rsidR="005463BA" w:rsidRPr="00FF002F">
        <w:rPr>
          <w:sz w:val="22"/>
          <w:szCs w:val="22"/>
          <w:lang w:val="en-US"/>
        </w:rPr>
        <w:t>pp.</w:t>
      </w:r>
      <w:r w:rsidRPr="00FF002F">
        <w:rPr>
          <w:sz w:val="22"/>
          <w:szCs w:val="22"/>
          <w:lang w:val="en-US"/>
        </w:rPr>
        <w:t>250-267.</w:t>
      </w:r>
      <w:r w:rsidR="00F417B9" w:rsidRPr="00FF002F">
        <w:rPr>
          <w:sz w:val="22"/>
          <w:szCs w:val="22"/>
          <w:lang w:val="en-US"/>
        </w:rPr>
        <w:t xml:space="preserve"> </w:t>
      </w:r>
      <w:r w:rsidRPr="00FF002F">
        <w:rPr>
          <w:sz w:val="22"/>
          <w:szCs w:val="22"/>
          <w:lang w:val="en-US"/>
        </w:rPr>
        <w:t>https://doi.org/10.17011/ht/urn.2011112211714</w:t>
      </w:r>
    </w:p>
    <w:p w14:paraId="5BC2F298" w14:textId="2070DCA2" w:rsidR="00E93011" w:rsidRPr="00FF002F" w:rsidRDefault="00E93011" w:rsidP="00FF002F">
      <w:pPr>
        <w:widowControl w:val="0"/>
        <w:ind w:left="284" w:hanging="284"/>
        <w:jc w:val="both"/>
        <w:rPr>
          <w:sz w:val="22"/>
          <w:szCs w:val="22"/>
          <w:lang w:val="en-US"/>
        </w:rPr>
      </w:pPr>
      <w:r w:rsidRPr="00FF002F">
        <w:rPr>
          <w:sz w:val="22"/>
          <w:szCs w:val="22"/>
          <w:lang w:val="en-US"/>
        </w:rPr>
        <w:t xml:space="preserve">Li, A., </w:t>
      </w:r>
      <w:proofErr w:type="spellStart"/>
      <w:r w:rsidRPr="00FF002F">
        <w:rPr>
          <w:sz w:val="22"/>
          <w:szCs w:val="22"/>
          <w:lang w:val="en-US"/>
        </w:rPr>
        <w:t>Cropanzano</w:t>
      </w:r>
      <w:proofErr w:type="spellEnd"/>
      <w:r w:rsidRPr="00FF002F">
        <w:rPr>
          <w:sz w:val="22"/>
          <w:szCs w:val="22"/>
          <w:lang w:val="en-US"/>
        </w:rPr>
        <w:t xml:space="preserve">, R., Butler, A., Shao, P., </w:t>
      </w:r>
      <w:r w:rsidR="000F752F" w:rsidRPr="00FF002F">
        <w:rPr>
          <w:sz w:val="22"/>
          <w:szCs w:val="22"/>
          <w:lang w:val="en-US"/>
        </w:rPr>
        <w:t xml:space="preserve">and </w:t>
      </w:r>
      <w:r w:rsidRPr="00FF002F">
        <w:rPr>
          <w:sz w:val="22"/>
          <w:szCs w:val="22"/>
          <w:lang w:val="en-US"/>
        </w:rPr>
        <w:t>Westman, M. (2021)</w:t>
      </w:r>
      <w:r w:rsidR="000F752F" w:rsidRPr="00FF002F">
        <w:rPr>
          <w:sz w:val="22"/>
          <w:szCs w:val="22"/>
          <w:lang w:val="en-US"/>
        </w:rPr>
        <w:t>,</w:t>
      </w:r>
      <w:r w:rsidRPr="00FF002F">
        <w:rPr>
          <w:sz w:val="22"/>
          <w:szCs w:val="22"/>
          <w:lang w:val="en-US"/>
        </w:rPr>
        <w:t xml:space="preserve"> </w:t>
      </w:r>
      <w:r w:rsidR="000F752F" w:rsidRPr="00FF002F">
        <w:rPr>
          <w:sz w:val="22"/>
          <w:szCs w:val="22"/>
          <w:lang w:val="en-US"/>
        </w:rPr>
        <w:t>“</w:t>
      </w:r>
      <w:r w:rsidRPr="00FF002F">
        <w:rPr>
          <w:sz w:val="22"/>
          <w:szCs w:val="22"/>
          <w:lang w:val="en-US"/>
        </w:rPr>
        <w:t xml:space="preserve">Work-family crossover: A </w:t>
      </w:r>
      <w:r w:rsidRPr="00FF002F">
        <w:rPr>
          <w:sz w:val="22"/>
          <w:szCs w:val="22"/>
          <w:lang w:val="en-US"/>
        </w:rPr>
        <w:lastRenderedPageBreak/>
        <w:t>meta-analytic review</w:t>
      </w:r>
      <w:r w:rsidR="000F752F" w:rsidRPr="00FF002F">
        <w:rPr>
          <w:sz w:val="22"/>
          <w:szCs w:val="22"/>
          <w:lang w:val="en-US"/>
        </w:rPr>
        <w:t>”,</w:t>
      </w:r>
      <w:r w:rsidRPr="00FF002F">
        <w:rPr>
          <w:sz w:val="22"/>
          <w:szCs w:val="22"/>
          <w:lang w:val="en-US"/>
        </w:rPr>
        <w:t xml:space="preserve"> </w:t>
      </w:r>
      <w:r w:rsidRPr="00FF002F">
        <w:rPr>
          <w:i/>
          <w:sz w:val="22"/>
          <w:szCs w:val="22"/>
          <w:lang w:val="en-US"/>
        </w:rPr>
        <w:t xml:space="preserve">International Journal of Stress Management, </w:t>
      </w:r>
      <w:r w:rsidR="005463BA" w:rsidRPr="00FF002F">
        <w:rPr>
          <w:sz w:val="22"/>
          <w:szCs w:val="22"/>
          <w:lang w:val="en-US"/>
        </w:rPr>
        <w:t xml:space="preserve">Vol. </w:t>
      </w:r>
      <w:r w:rsidRPr="00FF002F">
        <w:rPr>
          <w:sz w:val="22"/>
          <w:szCs w:val="22"/>
          <w:lang w:val="en-US"/>
        </w:rPr>
        <w:t>28</w:t>
      </w:r>
      <w:r w:rsidR="005463BA" w:rsidRPr="00FF002F">
        <w:rPr>
          <w:sz w:val="22"/>
          <w:szCs w:val="22"/>
          <w:lang w:val="en-US"/>
        </w:rPr>
        <w:t xml:space="preserve"> No. 2</w:t>
      </w:r>
      <w:r w:rsidRPr="00FF002F">
        <w:rPr>
          <w:sz w:val="22"/>
          <w:szCs w:val="22"/>
          <w:lang w:val="en-US"/>
        </w:rPr>
        <w:t xml:space="preserve">, </w:t>
      </w:r>
      <w:r w:rsidR="005463BA" w:rsidRPr="00FF002F">
        <w:rPr>
          <w:sz w:val="22"/>
          <w:szCs w:val="22"/>
          <w:lang w:val="en-US"/>
        </w:rPr>
        <w:t>pp.</w:t>
      </w:r>
      <w:r w:rsidRPr="00FF002F">
        <w:rPr>
          <w:sz w:val="22"/>
          <w:szCs w:val="22"/>
          <w:lang w:val="en-US"/>
        </w:rPr>
        <w:t>89-104. https://doi.org/10.1037/str0000225</w:t>
      </w:r>
    </w:p>
    <w:p w14:paraId="2754E779" w14:textId="77777777" w:rsidR="000F752F" w:rsidRPr="00FF002F" w:rsidRDefault="000F752F" w:rsidP="00FF002F">
      <w:pPr>
        <w:widowControl w:val="0"/>
        <w:ind w:left="284" w:hanging="284"/>
        <w:jc w:val="both"/>
        <w:rPr>
          <w:sz w:val="22"/>
          <w:szCs w:val="22"/>
          <w:lang w:val="en-US" w:eastAsia="fr-BE"/>
        </w:rPr>
      </w:pPr>
      <w:r w:rsidRPr="00FF002F">
        <w:rPr>
          <w:sz w:val="22"/>
          <w:szCs w:val="22"/>
          <w:lang w:val="en-US" w:eastAsia="fr-BE"/>
        </w:rPr>
        <w:t xml:space="preserve">Marsh, H.W., </w:t>
      </w:r>
      <w:proofErr w:type="spellStart"/>
      <w:r w:rsidRPr="00FF002F">
        <w:rPr>
          <w:sz w:val="22"/>
          <w:szCs w:val="22"/>
          <w:lang w:val="en-US" w:eastAsia="fr-BE"/>
        </w:rPr>
        <w:t>Hau</w:t>
      </w:r>
      <w:proofErr w:type="spellEnd"/>
      <w:r w:rsidRPr="00FF002F">
        <w:rPr>
          <w:sz w:val="22"/>
          <w:szCs w:val="22"/>
          <w:lang w:val="en-US" w:eastAsia="fr-BE"/>
        </w:rPr>
        <w:t xml:space="preserve">, K.-T., and Grayson, D. (2005), “Goodness of fit in structural equation models”, </w:t>
      </w:r>
      <w:proofErr w:type="spellStart"/>
      <w:r w:rsidRPr="00FF002F">
        <w:rPr>
          <w:sz w:val="22"/>
          <w:szCs w:val="22"/>
          <w:lang w:val="en-US" w:eastAsia="fr-BE"/>
        </w:rPr>
        <w:t>Maydeu</w:t>
      </w:r>
      <w:proofErr w:type="spellEnd"/>
      <w:r w:rsidRPr="00FF002F">
        <w:rPr>
          <w:sz w:val="22"/>
          <w:szCs w:val="22"/>
          <w:lang w:val="en-US" w:eastAsia="fr-BE"/>
        </w:rPr>
        <w:t xml:space="preserve">-Olivares, A. and McArdle, J.J. (Eds.), </w:t>
      </w:r>
      <w:r w:rsidRPr="00FF002F">
        <w:rPr>
          <w:i/>
          <w:sz w:val="22"/>
          <w:szCs w:val="22"/>
          <w:lang w:val="en-US" w:eastAsia="fr-BE"/>
        </w:rPr>
        <w:t>Contemporary psychometrics</w:t>
      </w:r>
      <w:r w:rsidRPr="00FF002F">
        <w:rPr>
          <w:sz w:val="22"/>
          <w:szCs w:val="22"/>
          <w:lang w:val="en-US" w:eastAsia="fr-BE"/>
        </w:rPr>
        <w:t>, Erlbaum, pp. 275-340).</w:t>
      </w:r>
    </w:p>
    <w:p w14:paraId="754AD45A" w14:textId="3973B601" w:rsidR="00907603" w:rsidRPr="00FF002F" w:rsidRDefault="00907603" w:rsidP="00FF002F">
      <w:pPr>
        <w:widowControl w:val="0"/>
        <w:ind w:left="284" w:hanging="284"/>
        <w:jc w:val="both"/>
        <w:rPr>
          <w:sz w:val="22"/>
          <w:szCs w:val="22"/>
          <w:lang w:val="en-US"/>
        </w:rPr>
      </w:pPr>
      <w:r w:rsidRPr="00FF002F">
        <w:rPr>
          <w:sz w:val="22"/>
          <w:szCs w:val="22"/>
          <w:lang w:val="en-US"/>
        </w:rPr>
        <w:t>McDonald, R.P. (1970)</w:t>
      </w:r>
      <w:r w:rsidR="00D838F2" w:rsidRPr="00FF002F">
        <w:rPr>
          <w:sz w:val="22"/>
          <w:szCs w:val="22"/>
          <w:lang w:val="en-US"/>
        </w:rPr>
        <w:t>, “</w:t>
      </w:r>
      <w:r w:rsidRPr="00FF002F">
        <w:rPr>
          <w:sz w:val="22"/>
          <w:szCs w:val="22"/>
          <w:lang w:val="en-US"/>
        </w:rPr>
        <w:t>Theoretical foundations of principal factor analysis and alpha factor analysis</w:t>
      </w:r>
      <w:r w:rsidR="00D838F2" w:rsidRPr="00FF002F">
        <w:rPr>
          <w:sz w:val="22"/>
          <w:szCs w:val="22"/>
          <w:lang w:val="en-US"/>
        </w:rPr>
        <w:t>”,</w:t>
      </w:r>
      <w:r w:rsidRPr="00FF002F">
        <w:rPr>
          <w:sz w:val="22"/>
          <w:szCs w:val="22"/>
          <w:lang w:val="en-US"/>
        </w:rPr>
        <w:t xml:space="preserve"> </w:t>
      </w:r>
      <w:r w:rsidRPr="00FF002F">
        <w:rPr>
          <w:i/>
          <w:iCs/>
          <w:sz w:val="22"/>
          <w:szCs w:val="22"/>
          <w:lang w:val="en-US"/>
        </w:rPr>
        <w:t>British Journal of Mathematical and Statistical Psychology</w:t>
      </w:r>
      <w:r w:rsidRPr="00FF002F">
        <w:rPr>
          <w:sz w:val="22"/>
          <w:szCs w:val="22"/>
          <w:lang w:val="en-US"/>
        </w:rPr>
        <w:t xml:space="preserve">, </w:t>
      </w:r>
      <w:r w:rsidR="00D838F2" w:rsidRPr="00FF002F">
        <w:rPr>
          <w:sz w:val="22"/>
          <w:szCs w:val="22"/>
          <w:lang w:val="en-US"/>
        </w:rPr>
        <w:t xml:space="preserve">Vol. </w:t>
      </w:r>
      <w:r w:rsidRPr="00FF002F">
        <w:rPr>
          <w:iCs/>
          <w:sz w:val="22"/>
          <w:szCs w:val="22"/>
          <w:lang w:val="en-US"/>
        </w:rPr>
        <w:t>23</w:t>
      </w:r>
      <w:r w:rsidR="00D838F2" w:rsidRPr="00FF002F">
        <w:rPr>
          <w:iCs/>
          <w:sz w:val="22"/>
          <w:szCs w:val="22"/>
          <w:lang w:val="en-US"/>
        </w:rPr>
        <w:t xml:space="preserve"> No. 1</w:t>
      </w:r>
      <w:r w:rsidRPr="00FF002F">
        <w:rPr>
          <w:sz w:val="22"/>
          <w:szCs w:val="22"/>
          <w:lang w:val="en-US"/>
        </w:rPr>
        <w:t xml:space="preserve">, </w:t>
      </w:r>
      <w:r w:rsidR="00D838F2" w:rsidRPr="00FF002F">
        <w:rPr>
          <w:sz w:val="22"/>
          <w:szCs w:val="22"/>
          <w:lang w:val="en-US"/>
        </w:rPr>
        <w:t>pp.</w:t>
      </w:r>
      <w:r w:rsidRPr="00FF002F">
        <w:rPr>
          <w:sz w:val="22"/>
          <w:szCs w:val="22"/>
          <w:lang w:val="en-US"/>
        </w:rPr>
        <w:t>1-21.</w:t>
      </w:r>
      <w:r w:rsidR="00D838F2" w:rsidRPr="00FF002F">
        <w:rPr>
          <w:sz w:val="22"/>
          <w:szCs w:val="22"/>
          <w:lang w:val="en-US"/>
        </w:rPr>
        <w:t xml:space="preserve"> https://doi.org/10.1111/j.2044-8317.1970.tb00432.x</w:t>
      </w:r>
    </w:p>
    <w:p w14:paraId="0025291F" w14:textId="6C413EBB" w:rsidR="00A97952" w:rsidRPr="00FF002F" w:rsidRDefault="00A97952" w:rsidP="00FF002F">
      <w:pPr>
        <w:widowControl w:val="0"/>
        <w:ind w:left="284" w:hanging="284"/>
        <w:jc w:val="both"/>
        <w:rPr>
          <w:sz w:val="22"/>
          <w:szCs w:val="22"/>
          <w:lang w:val="en-US"/>
        </w:rPr>
      </w:pPr>
      <w:proofErr w:type="spellStart"/>
      <w:r w:rsidRPr="00FF002F">
        <w:rPr>
          <w:sz w:val="22"/>
          <w:szCs w:val="22"/>
          <w:lang w:val="en-US"/>
        </w:rPr>
        <w:t>Minkkinen</w:t>
      </w:r>
      <w:proofErr w:type="spellEnd"/>
      <w:r w:rsidRPr="00FF002F">
        <w:rPr>
          <w:sz w:val="22"/>
          <w:szCs w:val="22"/>
          <w:lang w:val="en-US"/>
        </w:rPr>
        <w:t xml:space="preserve">, J., </w:t>
      </w:r>
      <w:proofErr w:type="spellStart"/>
      <w:r w:rsidR="00273FFD" w:rsidRPr="00FF002F">
        <w:rPr>
          <w:sz w:val="22"/>
          <w:szCs w:val="22"/>
          <w:lang w:val="en-US"/>
        </w:rPr>
        <w:t>Kinnunen</w:t>
      </w:r>
      <w:proofErr w:type="spellEnd"/>
      <w:r w:rsidR="00273FFD" w:rsidRPr="00FF002F">
        <w:rPr>
          <w:sz w:val="22"/>
          <w:szCs w:val="22"/>
          <w:lang w:val="en-US"/>
        </w:rPr>
        <w:t xml:space="preserve">, U., </w:t>
      </w:r>
      <w:r w:rsidR="00E1297D" w:rsidRPr="00FF002F">
        <w:rPr>
          <w:sz w:val="22"/>
          <w:szCs w:val="22"/>
          <w:lang w:val="en-US"/>
        </w:rPr>
        <w:t xml:space="preserve">and </w:t>
      </w:r>
      <w:proofErr w:type="spellStart"/>
      <w:r w:rsidR="00273FFD" w:rsidRPr="00FF002F">
        <w:rPr>
          <w:sz w:val="22"/>
          <w:szCs w:val="22"/>
          <w:lang w:val="en-US"/>
        </w:rPr>
        <w:t>Mauno</w:t>
      </w:r>
      <w:proofErr w:type="spellEnd"/>
      <w:r w:rsidR="00273FFD" w:rsidRPr="00FF002F">
        <w:rPr>
          <w:sz w:val="22"/>
          <w:szCs w:val="22"/>
          <w:lang w:val="en-US"/>
        </w:rPr>
        <w:t>, S</w:t>
      </w:r>
      <w:r w:rsidRPr="00FF002F">
        <w:rPr>
          <w:sz w:val="22"/>
          <w:szCs w:val="22"/>
          <w:lang w:val="en-US"/>
        </w:rPr>
        <w:t>. (2021)</w:t>
      </w:r>
      <w:r w:rsidR="00E1297D" w:rsidRPr="00FF002F">
        <w:rPr>
          <w:sz w:val="22"/>
          <w:szCs w:val="22"/>
          <w:lang w:val="en-US"/>
        </w:rPr>
        <w:t>, “</w:t>
      </w:r>
      <w:r w:rsidRPr="00FF002F">
        <w:rPr>
          <w:sz w:val="22"/>
          <w:szCs w:val="22"/>
          <w:lang w:val="en-US"/>
        </w:rPr>
        <w:t>Does psychological detachment from work protect employees under high intensified job demands?</w:t>
      </w:r>
      <w:r w:rsidR="00E1297D" w:rsidRPr="00FF002F">
        <w:rPr>
          <w:sz w:val="22"/>
          <w:szCs w:val="22"/>
          <w:lang w:val="en-US"/>
        </w:rPr>
        <w:t>”,</w:t>
      </w:r>
      <w:r w:rsidRPr="00FF002F">
        <w:rPr>
          <w:sz w:val="22"/>
          <w:szCs w:val="22"/>
          <w:lang w:val="en-US"/>
        </w:rPr>
        <w:t xml:space="preserve"> </w:t>
      </w:r>
      <w:r w:rsidRPr="00FF002F">
        <w:rPr>
          <w:i/>
          <w:sz w:val="22"/>
          <w:szCs w:val="22"/>
          <w:lang w:val="en-US"/>
        </w:rPr>
        <w:t>Scandinavian Journal of Work and Organizational Psychology</w:t>
      </w:r>
      <w:r w:rsidRPr="00FF002F">
        <w:rPr>
          <w:sz w:val="22"/>
          <w:szCs w:val="22"/>
          <w:lang w:val="en-US"/>
        </w:rPr>
        <w:t xml:space="preserve">, </w:t>
      </w:r>
      <w:r w:rsidR="00E1297D" w:rsidRPr="00FF002F">
        <w:rPr>
          <w:sz w:val="22"/>
          <w:szCs w:val="22"/>
          <w:lang w:val="en-US"/>
        </w:rPr>
        <w:t xml:space="preserve">Vol. </w:t>
      </w:r>
      <w:r w:rsidRPr="00FF002F">
        <w:rPr>
          <w:sz w:val="22"/>
          <w:szCs w:val="22"/>
          <w:lang w:val="en-US"/>
        </w:rPr>
        <w:t>6</w:t>
      </w:r>
      <w:r w:rsidR="00E1297D" w:rsidRPr="00FF002F">
        <w:rPr>
          <w:sz w:val="22"/>
          <w:szCs w:val="22"/>
          <w:lang w:val="en-US"/>
        </w:rPr>
        <w:t xml:space="preserve"> No. 1</w:t>
      </w:r>
      <w:r w:rsidRPr="00FF002F">
        <w:rPr>
          <w:sz w:val="22"/>
          <w:szCs w:val="22"/>
          <w:lang w:val="en-US"/>
        </w:rPr>
        <w:t xml:space="preserve">, </w:t>
      </w:r>
      <w:r w:rsidR="00E1297D" w:rsidRPr="00FF002F">
        <w:rPr>
          <w:sz w:val="22"/>
          <w:szCs w:val="22"/>
          <w:lang w:val="en-US"/>
        </w:rPr>
        <w:t>pp.</w:t>
      </w:r>
      <w:r w:rsidRPr="00FF002F">
        <w:rPr>
          <w:sz w:val="22"/>
          <w:szCs w:val="22"/>
          <w:lang w:val="en-US"/>
        </w:rPr>
        <w:t>1</w:t>
      </w:r>
      <w:r w:rsidR="00E1297D" w:rsidRPr="00FF002F">
        <w:rPr>
          <w:sz w:val="22"/>
          <w:szCs w:val="22"/>
          <w:lang w:val="en-US"/>
        </w:rPr>
        <w:t>-</w:t>
      </w:r>
      <w:r w:rsidRPr="00FF002F">
        <w:rPr>
          <w:sz w:val="22"/>
          <w:szCs w:val="22"/>
          <w:lang w:val="en-US"/>
        </w:rPr>
        <w:t>16.</w:t>
      </w:r>
      <w:r w:rsidR="00E1297D" w:rsidRPr="00FF002F">
        <w:rPr>
          <w:sz w:val="22"/>
          <w:szCs w:val="22"/>
          <w:lang w:val="en-US"/>
        </w:rPr>
        <w:t xml:space="preserve"> http://doi.org/10.16993/sjwop.97</w:t>
      </w:r>
    </w:p>
    <w:p w14:paraId="55C3133D" w14:textId="271A1E0E" w:rsidR="00E93011" w:rsidRPr="00FF002F" w:rsidRDefault="00E93011" w:rsidP="00FF002F">
      <w:pPr>
        <w:widowControl w:val="0"/>
        <w:ind w:left="284" w:hanging="284"/>
        <w:jc w:val="both"/>
        <w:rPr>
          <w:sz w:val="22"/>
          <w:szCs w:val="22"/>
          <w:lang w:val="en-US"/>
        </w:rPr>
      </w:pPr>
      <w:proofErr w:type="spellStart"/>
      <w:r w:rsidRPr="00FF002F">
        <w:rPr>
          <w:sz w:val="22"/>
          <w:szCs w:val="22"/>
          <w:lang w:val="en-US"/>
        </w:rPr>
        <w:t>Minnen</w:t>
      </w:r>
      <w:proofErr w:type="spellEnd"/>
      <w:r w:rsidRPr="00FF002F">
        <w:rPr>
          <w:sz w:val="22"/>
          <w:szCs w:val="22"/>
          <w:lang w:val="en-US"/>
        </w:rPr>
        <w:t xml:space="preserve">, M.E., Mitropoulos, T., Rosenblatt, A.K., </w:t>
      </w:r>
      <w:r w:rsidR="002E656C" w:rsidRPr="00FF002F">
        <w:rPr>
          <w:sz w:val="22"/>
          <w:szCs w:val="22"/>
          <w:lang w:val="en-US"/>
        </w:rPr>
        <w:t xml:space="preserve">and </w:t>
      </w:r>
      <w:r w:rsidRPr="00FF002F">
        <w:rPr>
          <w:sz w:val="22"/>
          <w:szCs w:val="22"/>
          <w:lang w:val="en-US"/>
        </w:rPr>
        <w:t>Calderwood, C. (202</w:t>
      </w:r>
      <w:r w:rsidR="00907603" w:rsidRPr="00FF002F">
        <w:rPr>
          <w:sz w:val="22"/>
          <w:szCs w:val="22"/>
          <w:lang w:val="en-US"/>
        </w:rPr>
        <w:t>1</w:t>
      </w:r>
      <w:r w:rsidRPr="00FF002F">
        <w:rPr>
          <w:sz w:val="22"/>
          <w:szCs w:val="22"/>
          <w:lang w:val="en-US"/>
        </w:rPr>
        <w:t>)</w:t>
      </w:r>
      <w:r w:rsidR="002E656C" w:rsidRPr="00FF002F">
        <w:rPr>
          <w:sz w:val="22"/>
          <w:szCs w:val="22"/>
          <w:lang w:val="en-US"/>
        </w:rPr>
        <w:t>,</w:t>
      </w:r>
      <w:r w:rsidRPr="00FF002F">
        <w:rPr>
          <w:sz w:val="22"/>
          <w:szCs w:val="22"/>
          <w:lang w:val="en-US"/>
        </w:rPr>
        <w:t xml:space="preserve"> </w:t>
      </w:r>
      <w:r w:rsidR="002E656C" w:rsidRPr="00FF002F">
        <w:rPr>
          <w:sz w:val="22"/>
          <w:szCs w:val="22"/>
          <w:lang w:val="en-US"/>
        </w:rPr>
        <w:t>“</w:t>
      </w:r>
      <w:r w:rsidRPr="00FF002F">
        <w:rPr>
          <w:sz w:val="22"/>
          <w:szCs w:val="22"/>
          <w:lang w:val="en-US"/>
        </w:rPr>
        <w:t>The incessant inbox: Evaluating the relevance of after‐hours e‐mail characteristics for work‐related rumination and well‐being</w:t>
      </w:r>
      <w:r w:rsidR="002E656C" w:rsidRPr="00FF002F">
        <w:rPr>
          <w:sz w:val="22"/>
          <w:szCs w:val="22"/>
          <w:lang w:val="en-US"/>
        </w:rPr>
        <w:t>”,</w:t>
      </w:r>
      <w:r w:rsidRPr="00FF002F">
        <w:rPr>
          <w:sz w:val="22"/>
          <w:szCs w:val="22"/>
          <w:lang w:val="en-US"/>
        </w:rPr>
        <w:t xml:space="preserve"> </w:t>
      </w:r>
      <w:r w:rsidRPr="00FF002F">
        <w:rPr>
          <w:i/>
          <w:sz w:val="22"/>
          <w:szCs w:val="22"/>
          <w:lang w:val="en-US"/>
        </w:rPr>
        <w:t>Stress and Health</w:t>
      </w:r>
      <w:r w:rsidR="005463BA" w:rsidRPr="00FF002F">
        <w:rPr>
          <w:sz w:val="22"/>
          <w:szCs w:val="22"/>
          <w:lang w:val="en-US"/>
        </w:rPr>
        <w:t>,</w:t>
      </w:r>
      <w:r w:rsidR="00907603" w:rsidRPr="00FF002F">
        <w:rPr>
          <w:sz w:val="22"/>
          <w:szCs w:val="22"/>
          <w:lang w:val="en-US"/>
        </w:rPr>
        <w:t xml:space="preserve"> Vol. 37 No. 2, pp.341-352.</w:t>
      </w:r>
      <w:r w:rsidR="005463BA" w:rsidRPr="00FF002F">
        <w:rPr>
          <w:sz w:val="22"/>
          <w:szCs w:val="22"/>
          <w:lang w:val="en-US"/>
        </w:rPr>
        <w:t xml:space="preserve"> </w:t>
      </w:r>
      <w:r w:rsidRPr="00FF002F">
        <w:rPr>
          <w:sz w:val="22"/>
          <w:szCs w:val="22"/>
          <w:lang w:val="en-US"/>
        </w:rPr>
        <w:t>https://doi.org/10.1002/smi.2999</w:t>
      </w:r>
    </w:p>
    <w:p w14:paraId="3FCC2D34" w14:textId="55000F03" w:rsidR="00E93011" w:rsidRPr="00FF002F" w:rsidRDefault="002E656C" w:rsidP="00FF002F">
      <w:pPr>
        <w:widowControl w:val="0"/>
        <w:ind w:left="284" w:hanging="284"/>
        <w:jc w:val="both"/>
        <w:rPr>
          <w:sz w:val="22"/>
          <w:szCs w:val="22"/>
          <w:lang w:val="en-US" w:eastAsia="fr-BE"/>
        </w:rPr>
      </w:pPr>
      <w:proofErr w:type="spellStart"/>
      <w:r w:rsidRPr="00FF002F">
        <w:rPr>
          <w:sz w:val="22"/>
          <w:szCs w:val="22"/>
          <w:lang w:val="en-CA" w:eastAsia="fr-BE"/>
        </w:rPr>
        <w:t>Muthén</w:t>
      </w:r>
      <w:proofErr w:type="spellEnd"/>
      <w:r w:rsidRPr="00FF002F">
        <w:rPr>
          <w:sz w:val="22"/>
          <w:szCs w:val="22"/>
          <w:lang w:val="en-CA" w:eastAsia="fr-BE"/>
        </w:rPr>
        <w:t xml:space="preserve">, L.K. and </w:t>
      </w:r>
      <w:proofErr w:type="spellStart"/>
      <w:r w:rsidRPr="00FF002F">
        <w:rPr>
          <w:sz w:val="22"/>
          <w:szCs w:val="22"/>
          <w:lang w:val="en-CA" w:eastAsia="fr-BE"/>
        </w:rPr>
        <w:t>Muthén</w:t>
      </w:r>
      <w:proofErr w:type="spellEnd"/>
      <w:r w:rsidRPr="00FF002F">
        <w:rPr>
          <w:sz w:val="22"/>
          <w:szCs w:val="22"/>
          <w:lang w:val="en-CA" w:eastAsia="fr-BE"/>
        </w:rPr>
        <w:t>, B. (2021), “</w:t>
      </w:r>
      <w:proofErr w:type="spellStart"/>
      <w:r w:rsidRPr="00FF002F">
        <w:rPr>
          <w:i/>
          <w:sz w:val="22"/>
          <w:szCs w:val="22"/>
          <w:lang w:val="en-CA" w:eastAsia="fr-BE"/>
        </w:rPr>
        <w:t>Mplus</w:t>
      </w:r>
      <w:proofErr w:type="spellEnd"/>
      <w:r w:rsidRPr="00FF002F">
        <w:rPr>
          <w:i/>
          <w:sz w:val="22"/>
          <w:szCs w:val="22"/>
          <w:lang w:val="en-CA" w:eastAsia="fr-BE"/>
        </w:rPr>
        <w:t xml:space="preserve"> user’s guide</w:t>
      </w:r>
      <w:r w:rsidRPr="00FF002F">
        <w:rPr>
          <w:sz w:val="22"/>
          <w:szCs w:val="22"/>
          <w:lang w:val="en-CA" w:eastAsia="fr-BE"/>
        </w:rPr>
        <w:t xml:space="preserve">”, </w:t>
      </w:r>
      <w:proofErr w:type="spellStart"/>
      <w:r w:rsidRPr="00FF002F">
        <w:rPr>
          <w:sz w:val="22"/>
          <w:szCs w:val="22"/>
          <w:lang w:val="en-CA" w:eastAsia="fr-BE"/>
        </w:rPr>
        <w:t>Muthén</w:t>
      </w:r>
      <w:proofErr w:type="spellEnd"/>
      <w:r w:rsidRPr="00FF002F">
        <w:rPr>
          <w:sz w:val="22"/>
          <w:szCs w:val="22"/>
          <w:lang w:val="en-CA" w:eastAsia="fr-BE"/>
        </w:rPr>
        <w:t xml:space="preserve"> </w:t>
      </w:r>
      <w:r w:rsidR="00B53AF9" w:rsidRPr="00FF002F">
        <w:rPr>
          <w:sz w:val="22"/>
          <w:szCs w:val="22"/>
          <w:lang w:val="en-CA" w:eastAsia="fr-BE"/>
        </w:rPr>
        <w:t>and</w:t>
      </w:r>
      <w:r w:rsidRPr="00FF002F">
        <w:rPr>
          <w:sz w:val="22"/>
          <w:szCs w:val="22"/>
          <w:lang w:val="en-CA" w:eastAsia="fr-BE"/>
        </w:rPr>
        <w:t xml:space="preserve"> </w:t>
      </w:r>
      <w:proofErr w:type="spellStart"/>
      <w:r w:rsidRPr="00FF002F">
        <w:rPr>
          <w:sz w:val="22"/>
          <w:szCs w:val="22"/>
          <w:lang w:val="en-CA" w:eastAsia="fr-BE"/>
        </w:rPr>
        <w:t>Muthén</w:t>
      </w:r>
      <w:proofErr w:type="spellEnd"/>
      <w:r w:rsidRPr="00FF002F">
        <w:rPr>
          <w:sz w:val="22"/>
          <w:szCs w:val="22"/>
          <w:lang w:val="en-CA" w:eastAsia="fr-BE"/>
        </w:rPr>
        <w:t>.</w:t>
      </w:r>
    </w:p>
    <w:p w14:paraId="16EF03BA" w14:textId="31195C50" w:rsidR="00E93011" w:rsidRPr="00FF002F" w:rsidRDefault="00E93011" w:rsidP="00FF002F">
      <w:pPr>
        <w:widowControl w:val="0"/>
        <w:ind w:left="284" w:hanging="284"/>
        <w:jc w:val="both"/>
        <w:rPr>
          <w:sz w:val="22"/>
          <w:szCs w:val="22"/>
          <w:lang w:val="en-US" w:eastAsia="fr-BE"/>
        </w:rPr>
      </w:pPr>
      <w:proofErr w:type="spellStart"/>
      <w:r w:rsidRPr="00FF002F">
        <w:rPr>
          <w:sz w:val="22"/>
          <w:szCs w:val="22"/>
          <w:lang w:val="en-US" w:eastAsia="fr-BE"/>
        </w:rPr>
        <w:t>Netemeyer</w:t>
      </w:r>
      <w:proofErr w:type="spellEnd"/>
      <w:r w:rsidRPr="00FF002F">
        <w:rPr>
          <w:sz w:val="22"/>
          <w:szCs w:val="22"/>
          <w:lang w:val="en-US" w:eastAsia="fr-BE"/>
        </w:rPr>
        <w:t xml:space="preserve">, R.G., Boles, J.S., </w:t>
      </w:r>
      <w:r w:rsidR="002E656C" w:rsidRPr="00FF002F">
        <w:rPr>
          <w:sz w:val="22"/>
          <w:szCs w:val="22"/>
          <w:lang w:val="en-US" w:eastAsia="fr-BE"/>
        </w:rPr>
        <w:t xml:space="preserve">and </w:t>
      </w:r>
      <w:proofErr w:type="spellStart"/>
      <w:r w:rsidRPr="00FF002F">
        <w:rPr>
          <w:sz w:val="22"/>
          <w:szCs w:val="22"/>
          <w:lang w:val="en-US" w:eastAsia="fr-BE"/>
        </w:rPr>
        <w:t>McMurrian</w:t>
      </w:r>
      <w:proofErr w:type="spellEnd"/>
      <w:r w:rsidRPr="00FF002F">
        <w:rPr>
          <w:sz w:val="22"/>
          <w:szCs w:val="22"/>
          <w:lang w:val="en-US" w:eastAsia="fr-BE"/>
        </w:rPr>
        <w:t>, R. (1996)</w:t>
      </w:r>
      <w:r w:rsidR="002E656C" w:rsidRPr="00FF002F">
        <w:rPr>
          <w:sz w:val="22"/>
          <w:szCs w:val="22"/>
          <w:lang w:val="en-US" w:eastAsia="fr-BE"/>
        </w:rPr>
        <w:t>,</w:t>
      </w:r>
      <w:r w:rsidRPr="00FF002F">
        <w:rPr>
          <w:sz w:val="22"/>
          <w:szCs w:val="22"/>
          <w:lang w:val="en-US" w:eastAsia="fr-BE"/>
        </w:rPr>
        <w:t xml:space="preserve"> </w:t>
      </w:r>
      <w:r w:rsidR="002E656C" w:rsidRPr="00FF002F">
        <w:rPr>
          <w:sz w:val="22"/>
          <w:szCs w:val="22"/>
          <w:lang w:val="en-US" w:eastAsia="fr-BE"/>
        </w:rPr>
        <w:t>“</w:t>
      </w:r>
      <w:r w:rsidRPr="00FF002F">
        <w:rPr>
          <w:sz w:val="22"/>
          <w:szCs w:val="22"/>
          <w:lang w:val="en-US" w:eastAsia="fr-BE"/>
        </w:rPr>
        <w:t>Development and validation of work-family conflict and family-work conflict scales</w:t>
      </w:r>
      <w:r w:rsidR="002E656C" w:rsidRPr="00FF002F">
        <w:rPr>
          <w:sz w:val="22"/>
          <w:szCs w:val="22"/>
          <w:lang w:val="en-US" w:eastAsia="fr-BE"/>
        </w:rPr>
        <w:t>”,</w:t>
      </w:r>
      <w:r w:rsidRPr="00FF002F">
        <w:rPr>
          <w:sz w:val="22"/>
          <w:szCs w:val="22"/>
          <w:lang w:val="en-US" w:eastAsia="fr-BE"/>
        </w:rPr>
        <w:t xml:space="preserve"> </w:t>
      </w:r>
      <w:r w:rsidRPr="00FF002F">
        <w:rPr>
          <w:i/>
          <w:sz w:val="22"/>
          <w:szCs w:val="22"/>
          <w:lang w:val="en-US" w:eastAsia="fr-BE"/>
        </w:rPr>
        <w:t xml:space="preserve">Journal of Applied Psychology, </w:t>
      </w:r>
      <w:r w:rsidR="005463BA" w:rsidRPr="00FF002F">
        <w:rPr>
          <w:sz w:val="22"/>
          <w:szCs w:val="22"/>
          <w:lang w:val="en-US" w:eastAsia="fr-BE"/>
        </w:rPr>
        <w:t xml:space="preserve">Vol. </w:t>
      </w:r>
      <w:r w:rsidRPr="00FF002F">
        <w:rPr>
          <w:sz w:val="22"/>
          <w:szCs w:val="22"/>
          <w:lang w:val="en-US" w:eastAsia="fr-BE"/>
        </w:rPr>
        <w:t>81</w:t>
      </w:r>
      <w:r w:rsidR="005463BA" w:rsidRPr="00FF002F">
        <w:rPr>
          <w:sz w:val="22"/>
          <w:szCs w:val="22"/>
          <w:lang w:val="en-US" w:eastAsia="fr-BE"/>
        </w:rPr>
        <w:t xml:space="preserve"> No. 4</w:t>
      </w:r>
      <w:r w:rsidRPr="00FF002F">
        <w:rPr>
          <w:sz w:val="22"/>
          <w:szCs w:val="22"/>
          <w:lang w:val="en-US" w:eastAsia="fr-BE"/>
        </w:rPr>
        <w:t xml:space="preserve">, </w:t>
      </w:r>
      <w:r w:rsidR="005463BA" w:rsidRPr="00FF002F">
        <w:rPr>
          <w:sz w:val="22"/>
          <w:szCs w:val="22"/>
          <w:lang w:val="en-US" w:eastAsia="fr-BE"/>
        </w:rPr>
        <w:t>pp.</w:t>
      </w:r>
      <w:r w:rsidRPr="00FF002F">
        <w:rPr>
          <w:sz w:val="22"/>
          <w:szCs w:val="22"/>
          <w:lang w:val="en-US" w:eastAsia="fr-BE"/>
        </w:rPr>
        <w:t>400-410. https://doi.org/10.1037/0021-9010.81.4.400</w:t>
      </w:r>
    </w:p>
    <w:p w14:paraId="7C04BC95" w14:textId="632A6846" w:rsidR="005F63D1" w:rsidRPr="00FF002F" w:rsidRDefault="005F63D1" w:rsidP="00FF002F">
      <w:pPr>
        <w:widowControl w:val="0"/>
        <w:ind w:left="284" w:hanging="284"/>
        <w:jc w:val="both"/>
        <w:rPr>
          <w:sz w:val="22"/>
          <w:szCs w:val="22"/>
          <w:lang w:val="en-US"/>
        </w:rPr>
      </w:pPr>
      <w:r w:rsidRPr="00FF002F">
        <w:rPr>
          <w:sz w:val="22"/>
          <w:szCs w:val="22"/>
          <w:lang w:val="en-US"/>
        </w:rPr>
        <w:t xml:space="preserve">O’Leary, M.B., Wilson, J.M., and </w:t>
      </w:r>
      <w:proofErr w:type="spellStart"/>
      <w:r w:rsidRPr="00FF002F">
        <w:rPr>
          <w:sz w:val="22"/>
          <w:szCs w:val="22"/>
          <w:lang w:val="en-US"/>
        </w:rPr>
        <w:t>Metiu</w:t>
      </w:r>
      <w:proofErr w:type="spellEnd"/>
      <w:r w:rsidRPr="00FF002F">
        <w:rPr>
          <w:sz w:val="22"/>
          <w:szCs w:val="22"/>
          <w:lang w:val="en-US"/>
        </w:rPr>
        <w:t xml:space="preserve">, A. (2014), “Beyond being there: The symbolic role of communication and identification in perceptions of proximity to geographically dispersed colleagues”, </w:t>
      </w:r>
      <w:r w:rsidRPr="00FF002F">
        <w:rPr>
          <w:i/>
          <w:sz w:val="22"/>
          <w:szCs w:val="22"/>
          <w:lang w:val="en-US"/>
        </w:rPr>
        <w:t>MIS Quarterly</w:t>
      </w:r>
      <w:r w:rsidRPr="00FF002F">
        <w:rPr>
          <w:sz w:val="22"/>
          <w:szCs w:val="22"/>
          <w:lang w:val="en-US"/>
        </w:rPr>
        <w:t xml:space="preserve">, Vol. 36 No. 4, </w:t>
      </w:r>
      <w:r w:rsidR="00564F5B" w:rsidRPr="00FF002F">
        <w:rPr>
          <w:sz w:val="22"/>
          <w:szCs w:val="22"/>
          <w:lang w:val="en-US"/>
        </w:rPr>
        <w:t>pp.</w:t>
      </w:r>
      <w:r w:rsidRPr="00FF002F">
        <w:rPr>
          <w:sz w:val="22"/>
          <w:szCs w:val="22"/>
          <w:lang w:val="en-US"/>
        </w:rPr>
        <w:t>1219-1243. http</w:t>
      </w:r>
      <w:r w:rsidR="00564F5B" w:rsidRPr="00FF002F">
        <w:rPr>
          <w:sz w:val="22"/>
          <w:szCs w:val="22"/>
          <w:lang w:val="en-US"/>
        </w:rPr>
        <w:t>s</w:t>
      </w:r>
      <w:r w:rsidRPr="00FF002F">
        <w:rPr>
          <w:sz w:val="22"/>
          <w:szCs w:val="22"/>
          <w:lang w:val="en-US"/>
        </w:rPr>
        <w:t>://doi.org/10.2139/ssrn.2322710</w:t>
      </w:r>
    </w:p>
    <w:p w14:paraId="6C0C5879" w14:textId="46F5CE04" w:rsidR="00E93011" w:rsidRPr="00FF002F" w:rsidRDefault="00E93011" w:rsidP="00FF002F">
      <w:pPr>
        <w:widowControl w:val="0"/>
        <w:ind w:left="284" w:hanging="284"/>
        <w:jc w:val="both"/>
        <w:rPr>
          <w:sz w:val="22"/>
          <w:szCs w:val="22"/>
          <w:lang w:val="en-US"/>
        </w:rPr>
      </w:pPr>
      <w:r w:rsidRPr="00FF002F">
        <w:rPr>
          <w:sz w:val="22"/>
          <w:szCs w:val="22"/>
          <w:lang w:val="en-US"/>
        </w:rPr>
        <w:t xml:space="preserve">Page, K.J., </w:t>
      </w:r>
      <w:proofErr w:type="spellStart"/>
      <w:r w:rsidRPr="00FF002F">
        <w:rPr>
          <w:sz w:val="22"/>
          <w:szCs w:val="22"/>
          <w:lang w:val="en-US"/>
        </w:rPr>
        <w:t>Nastasi</w:t>
      </w:r>
      <w:proofErr w:type="spellEnd"/>
      <w:r w:rsidRPr="00FF002F">
        <w:rPr>
          <w:sz w:val="22"/>
          <w:szCs w:val="22"/>
          <w:lang w:val="en-US"/>
        </w:rPr>
        <w:t xml:space="preserve">, A., </w:t>
      </w:r>
      <w:r w:rsidR="002E656C" w:rsidRPr="00FF002F">
        <w:rPr>
          <w:sz w:val="22"/>
          <w:szCs w:val="22"/>
          <w:lang w:val="en-US"/>
        </w:rPr>
        <w:t xml:space="preserve">and </w:t>
      </w:r>
      <w:r w:rsidRPr="00FF002F">
        <w:rPr>
          <w:sz w:val="22"/>
          <w:szCs w:val="22"/>
          <w:lang w:val="en-US"/>
        </w:rPr>
        <w:t>Voyles, E. (2021)</w:t>
      </w:r>
      <w:r w:rsidR="002E656C" w:rsidRPr="00FF002F">
        <w:rPr>
          <w:sz w:val="22"/>
          <w:szCs w:val="22"/>
          <w:lang w:val="en-US"/>
        </w:rPr>
        <w:t>,</w:t>
      </w:r>
      <w:r w:rsidRPr="00FF002F">
        <w:rPr>
          <w:sz w:val="22"/>
          <w:szCs w:val="22"/>
          <w:lang w:val="en-US"/>
        </w:rPr>
        <w:t xml:space="preserve"> </w:t>
      </w:r>
      <w:r w:rsidR="002E656C" w:rsidRPr="00FF002F">
        <w:rPr>
          <w:sz w:val="22"/>
          <w:szCs w:val="22"/>
          <w:lang w:val="en-US"/>
        </w:rPr>
        <w:t>“</w:t>
      </w:r>
      <w:r w:rsidRPr="00FF002F">
        <w:rPr>
          <w:sz w:val="22"/>
          <w:szCs w:val="22"/>
          <w:lang w:val="en-US"/>
        </w:rPr>
        <w:t xml:space="preserve">Did you get that thing I sent you? Mediating effects of strain and work‐family conflict on the </w:t>
      </w:r>
      <w:proofErr w:type="spellStart"/>
      <w:r w:rsidRPr="00FF002F">
        <w:rPr>
          <w:sz w:val="22"/>
          <w:szCs w:val="22"/>
          <w:lang w:val="en-US"/>
        </w:rPr>
        <w:t>telepressure</w:t>
      </w:r>
      <w:proofErr w:type="spellEnd"/>
      <w:r w:rsidRPr="00FF002F">
        <w:rPr>
          <w:sz w:val="22"/>
          <w:szCs w:val="22"/>
          <w:lang w:val="en-US"/>
        </w:rPr>
        <w:t xml:space="preserve"> and burnout relationship</w:t>
      </w:r>
      <w:r w:rsidR="002E656C" w:rsidRPr="00FF002F">
        <w:rPr>
          <w:sz w:val="22"/>
          <w:szCs w:val="22"/>
          <w:lang w:val="en-US"/>
        </w:rPr>
        <w:t>”,</w:t>
      </w:r>
      <w:r w:rsidRPr="00FF002F">
        <w:rPr>
          <w:sz w:val="22"/>
          <w:szCs w:val="22"/>
          <w:lang w:val="en-US"/>
        </w:rPr>
        <w:t xml:space="preserve"> </w:t>
      </w:r>
      <w:r w:rsidRPr="00FF002F">
        <w:rPr>
          <w:i/>
          <w:sz w:val="22"/>
          <w:szCs w:val="22"/>
          <w:lang w:val="en-US"/>
        </w:rPr>
        <w:t>Stress and Health</w:t>
      </w:r>
      <w:r w:rsidR="00907603" w:rsidRPr="00FF002F">
        <w:rPr>
          <w:iCs/>
          <w:sz w:val="22"/>
          <w:szCs w:val="22"/>
          <w:lang w:val="en-US"/>
        </w:rPr>
        <w:t>, Vol</w:t>
      </w:r>
      <w:r w:rsidR="00907603" w:rsidRPr="00FF002F">
        <w:rPr>
          <w:sz w:val="22"/>
          <w:szCs w:val="22"/>
          <w:lang w:val="en-US"/>
        </w:rPr>
        <w:t xml:space="preserve">. 37 No. 5, pp.928-939. </w:t>
      </w:r>
      <w:r w:rsidRPr="00FF002F">
        <w:rPr>
          <w:sz w:val="22"/>
          <w:szCs w:val="22"/>
          <w:lang w:val="en-US"/>
        </w:rPr>
        <w:t>https://doi.org/10.1002/smi.3052</w:t>
      </w:r>
    </w:p>
    <w:p w14:paraId="30AAFEE3" w14:textId="4E4BE398" w:rsidR="00E93011" w:rsidRPr="00FF002F" w:rsidRDefault="00E93011" w:rsidP="00FF002F">
      <w:pPr>
        <w:widowControl w:val="0"/>
        <w:ind w:left="284" w:hanging="284"/>
        <w:jc w:val="both"/>
        <w:rPr>
          <w:sz w:val="22"/>
          <w:szCs w:val="22"/>
          <w:lang w:val="en-US"/>
        </w:rPr>
      </w:pPr>
      <w:r w:rsidRPr="00FF002F">
        <w:rPr>
          <w:sz w:val="22"/>
          <w:szCs w:val="22"/>
          <w:lang w:val="en-US"/>
        </w:rPr>
        <w:t xml:space="preserve">Park, Y., Liu, Y., </w:t>
      </w:r>
      <w:r w:rsidR="002E656C" w:rsidRPr="00FF002F">
        <w:rPr>
          <w:sz w:val="22"/>
          <w:szCs w:val="22"/>
          <w:lang w:val="en-US"/>
        </w:rPr>
        <w:t xml:space="preserve">and </w:t>
      </w:r>
      <w:r w:rsidRPr="00FF002F">
        <w:rPr>
          <w:sz w:val="22"/>
          <w:szCs w:val="22"/>
          <w:lang w:val="en-US"/>
        </w:rPr>
        <w:t>Headrick, L. (2020)</w:t>
      </w:r>
      <w:r w:rsidR="002E656C" w:rsidRPr="00FF002F">
        <w:rPr>
          <w:sz w:val="22"/>
          <w:szCs w:val="22"/>
          <w:lang w:val="en-US"/>
        </w:rPr>
        <w:t>,</w:t>
      </w:r>
      <w:r w:rsidRPr="00FF002F">
        <w:rPr>
          <w:sz w:val="22"/>
          <w:szCs w:val="22"/>
          <w:lang w:val="en-US"/>
        </w:rPr>
        <w:t xml:space="preserve"> </w:t>
      </w:r>
      <w:r w:rsidR="002E656C" w:rsidRPr="00FF002F">
        <w:rPr>
          <w:sz w:val="22"/>
          <w:szCs w:val="22"/>
          <w:lang w:val="en-US"/>
        </w:rPr>
        <w:t>“</w:t>
      </w:r>
      <w:r w:rsidRPr="00FF002F">
        <w:rPr>
          <w:sz w:val="22"/>
          <w:szCs w:val="22"/>
          <w:lang w:val="en-US"/>
        </w:rPr>
        <w:t>When work is wanted after hours: Testing weekly stress of information communication technology demands using boundary theory</w:t>
      </w:r>
      <w:r w:rsidR="002E656C" w:rsidRPr="00FF002F">
        <w:rPr>
          <w:sz w:val="22"/>
          <w:szCs w:val="22"/>
          <w:lang w:val="en-US"/>
        </w:rPr>
        <w:t>”,</w:t>
      </w:r>
      <w:r w:rsidRPr="00FF002F">
        <w:rPr>
          <w:sz w:val="22"/>
          <w:szCs w:val="22"/>
          <w:lang w:val="en-US"/>
        </w:rPr>
        <w:t xml:space="preserve"> </w:t>
      </w:r>
      <w:r w:rsidRPr="00FF002F">
        <w:rPr>
          <w:i/>
          <w:sz w:val="22"/>
          <w:szCs w:val="22"/>
          <w:lang w:val="en-US"/>
        </w:rPr>
        <w:t xml:space="preserve">Journal of Organizational Behavior, </w:t>
      </w:r>
      <w:r w:rsidR="005463BA" w:rsidRPr="00FF002F">
        <w:rPr>
          <w:sz w:val="22"/>
          <w:szCs w:val="22"/>
          <w:lang w:val="en-US"/>
        </w:rPr>
        <w:t xml:space="preserve">Vol. </w:t>
      </w:r>
      <w:r w:rsidRPr="00FF002F">
        <w:rPr>
          <w:sz w:val="22"/>
          <w:szCs w:val="22"/>
          <w:lang w:val="en-US"/>
        </w:rPr>
        <w:t>41</w:t>
      </w:r>
      <w:r w:rsidR="005463BA" w:rsidRPr="00FF002F">
        <w:rPr>
          <w:sz w:val="22"/>
          <w:szCs w:val="22"/>
          <w:lang w:val="en-US"/>
        </w:rPr>
        <w:t xml:space="preserve"> No. 6</w:t>
      </w:r>
      <w:r w:rsidRPr="00FF002F">
        <w:rPr>
          <w:sz w:val="22"/>
          <w:szCs w:val="22"/>
          <w:lang w:val="en-US"/>
        </w:rPr>
        <w:t xml:space="preserve">, </w:t>
      </w:r>
      <w:r w:rsidR="005463BA" w:rsidRPr="00FF002F">
        <w:rPr>
          <w:sz w:val="22"/>
          <w:szCs w:val="22"/>
          <w:lang w:val="en-US"/>
        </w:rPr>
        <w:t>pp.</w:t>
      </w:r>
      <w:r w:rsidRPr="00FF002F">
        <w:rPr>
          <w:sz w:val="22"/>
          <w:szCs w:val="22"/>
          <w:lang w:val="en-US"/>
        </w:rPr>
        <w:t>518-534. https://doi.org/10.1002/job.2461</w:t>
      </w:r>
    </w:p>
    <w:p w14:paraId="7B25C8EC" w14:textId="3E42443F" w:rsidR="00127768" w:rsidRPr="00FF002F" w:rsidRDefault="00127768" w:rsidP="00FF002F">
      <w:pPr>
        <w:widowControl w:val="0"/>
        <w:ind w:left="284" w:hanging="284"/>
        <w:jc w:val="both"/>
        <w:rPr>
          <w:sz w:val="22"/>
          <w:szCs w:val="22"/>
          <w:lang w:val="en-US"/>
        </w:rPr>
      </w:pPr>
      <w:proofErr w:type="spellStart"/>
      <w:r w:rsidRPr="00FF002F">
        <w:rPr>
          <w:sz w:val="22"/>
          <w:szCs w:val="22"/>
          <w:lang w:val="en-US"/>
        </w:rPr>
        <w:t>Siemsen</w:t>
      </w:r>
      <w:proofErr w:type="spellEnd"/>
      <w:r w:rsidRPr="00FF002F">
        <w:rPr>
          <w:sz w:val="22"/>
          <w:szCs w:val="22"/>
          <w:lang w:val="en-US"/>
        </w:rPr>
        <w:t xml:space="preserve">, E., Roth, A., </w:t>
      </w:r>
      <w:r w:rsidR="002E656C" w:rsidRPr="00FF002F">
        <w:rPr>
          <w:sz w:val="22"/>
          <w:szCs w:val="22"/>
          <w:lang w:val="en-US"/>
        </w:rPr>
        <w:t xml:space="preserve">and </w:t>
      </w:r>
      <w:r w:rsidRPr="00FF002F">
        <w:rPr>
          <w:sz w:val="22"/>
          <w:szCs w:val="22"/>
          <w:lang w:val="en-US"/>
        </w:rPr>
        <w:t>Oliveira, P. (2010)</w:t>
      </w:r>
      <w:r w:rsidR="002E656C" w:rsidRPr="00FF002F">
        <w:rPr>
          <w:sz w:val="22"/>
          <w:szCs w:val="22"/>
          <w:lang w:val="en-US"/>
        </w:rPr>
        <w:t>,</w:t>
      </w:r>
      <w:r w:rsidRPr="00FF002F">
        <w:rPr>
          <w:sz w:val="22"/>
          <w:szCs w:val="22"/>
          <w:lang w:val="en-US"/>
        </w:rPr>
        <w:t xml:space="preserve"> </w:t>
      </w:r>
      <w:r w:rsidR="002E656C" w:rsidRPr="00FF002F">
        <w:rPr>
          <w:sz w:val="22"/>
          <w:szCs w:val="22"/>
          <w:lang w:val="en-US"/>
        </w:rPr>
        <w:t>“</w:t>
      </w:r>
      <w:r w:rsidRPr="00FF002F">
        <w:rPr>
          <w:sz w:val="22"/>
          <w:szCs w:val="22"/>
          <w:lang w:val="en-US"/>
        </w:rPr>
        <w:t>Common method bias in regression models with linear, quadratic, and interaction effects</w:t>
      </w:r>
      <w:r w:rsidR="002E656C" w:rsidRPr="00FF002F">
        <w:rPr>
          <w:sz w:val="22"/>
          <w:szCs w:val="22"/>
          <w:lang w:val="en-US"/>
        </w:rPr>
        <w:t>”,</w:t>
      </w:r>
      <w:r w:rsidRPr="00FF002F">
        <w:rPr>
          <w:sz w:val="22"/>
          <w:szCs w:val="22"/>
          <w:lang w:val="en-US"/>
        </w:rPr>
        <w:t xml:space="preserve"> </w:t>
      </w:r>
      <w:r w:rsidRPr="00FF002F">
        <w:rPr>
          <w:i/>
          <w:sz w:val="22"/>
          <w:szCs w:val="22"/>
          <w:lang w:val="en-US"/>
        </w:rPr>
        <w:t xml:space="preserve">Organizational Research Methods, </w:t>
      </w:r>
      <w:r w:rsidR="005463BA" w:rsidRPr="00FF002F">
        <w:rPr>
          <w:sz w:val="22"/>
          <w:szCs w:val="22"/>
          <w:lang w:val="en-US"/>
        </w:rPr>
        <w:t xml:space="preserve">Vol. </w:t>
      </w:r>
      <w:r w:rsidRPr="00FF002F">
        <w:rPr>
          <w:sz w:val="22"/>
          <w:szCs w:val="22"/>
          <w:lang w:val="en-US"/>
        </w:rPr>
        <w:t>13</w:t>
      </w:r>
      <w:r w:rsidR="005463BA" w:rsidRPr="00FF002F">
        <w:rPr>
          <w:sz w:val="22"/>
          <w:szCs w:val="22"/>
          <w:lang w:val="en-US"/>
        </w:rPr>
        <w:t xml:space="preserve"> No. 3</w:t>
      </w:r>
      <w:r w:rsidRPr="00FF002F">
        <w:rPr>
          <w:sz w:val="22"/>
          <w:szCs w:val="22"/>
          <w:lang w:val="en-US"/>
        </w:rPr>
        <w:t xml:space="preserve">, </w:t>
      </w:r>
      <w:r w:rsidR="005463BA" w:rsidRPr="00FF002F">
        <w:rPr>
          <w:sz w:val="22"/>
          <w:szCs w:val="22"/>
          <w:lang w:val="en-US"/>
        </w:rPr>
        <w:t>pp.</w:t>
      </w:r>
      <w:r w:rsidRPr="00FF002F">
        <w:rPr>
          <w:sz w:val="22"/>
          <w:szCs w:val="22"/>
          <w:lang w:val="en-US"/>
        </w:rPr>
        <w:t xml:space="preserve">456-476. https://doi.org/10.1177/1094428109351241 </w:t>
      </w:r>
    </w:p>
    <w:p w14:paraId="63F7ABBC" w14:textId="479AFE9A" w:rsidR="00E93011" w:rsidRPr="00FF002F" w:rsidRDefault="00E93011" w:rsidP="00FF002F">
      <w:pPr>
        <w:widowControl w:val="0"/>
        <w:ind w:left="284" w:hanging="284"/>
        <w:jc w:val="both"/>
        <w:rPr>
          <w:sz w:val="22"/>
          <w:szCs w:val="22"/>
          <w:lang w:val="en-US"/>
        </w:rPr>
      </w:pPr>
      <w:proofErr w:type="spellStart"/>
      <w:r w:rsidRPr="00FF002F">
        <w:rPr>
          <w:sz w:val="22"/>
          <w:szCs w:val="22"/>
          <w:lang w:val="en-US"/>
        </w:rPr>
        <w:t>Sonnentag</w:t>
      </w:r>
      <w:proofErr w:type="spellEnd"/>
      <w:r w:rsidRPr="00FF002F">
        <w:rPr>
          <w:sz w:val="22"/>
          <w:szCs w:val="22"/>
          <w:lang w:val="en-US"/>
        </w:rPr>
        <w:t>, S.</w:t>
      </w:r>
      <w:r w:rsidR="002E656C" w:rsidRPr="00FF002F">
        <w:rPr>
          <w:sz w:val="22"/>
          <w:szCs w:val="22"/>
          <w:lang w:val="en-US"/>
        </w:rPr>
        <w:t xml:space="preserve"> and</w:t>
      </w:r>
      <w:r w:rsidRPr="00FF002F">
        <w:rPr>
          <w:sz w:val="22"/>
          <w:szCs w:val="22"/>
          <w:lang w:val="en-US"/>
        </w:rPr>
        <w:t xml:space="preserve"> Fritz, C. (2015)</w:t>
      </w:r>
      <w:r w:rsidR="002E656C" w:rsidRPr="00FF002F">
        <w:rPr>
          <w:sz w:val="22"/>
          <w:szCs w:val="22"/>
          <w:lang w:val="en-US"/>
        </w:rPr>
        <w:t>,</w:t>
      </w:r>
      <w:r w:rsidRPr="00FF002F">
        <w:rPr>
          <w:sz w:val="22"/>
          <w:szCs w:val="22"/>
          <w:lang w:val="en-US"/>
        </w:rPr>
        <w:t xml:space="preserve"> </w:t>
      </w:r>
      <w:r w:rsidR="002E656C" w:rsidRPr="00FF002F">
        <w:rPr>
          <w:sz w:val="22"/>
          <w:szCs w:val="22"/>
          <w:lang w:val="en-US"/>
        </w:rPr>
        <w:t>“</w:t>
      </w:r>
      <w:r w:rsidRPr="00FF002F">
        <w:rPr>
          <w:sz w:val="22"/>
          <w:szCs w:val="22"/>
          <w:lang w:val="en-US"/>
        </w:rPr>
        <w:t>Recovery from job stress: The stressor‐detachment model as an integrative framework</w:t>
      </w:r>
      <w:r w:rsidR="002E656C" w:rsidRPr="00FF002F">
        <w:rPr>
          <w:sz w:val="22"/>
          <w:szCs w:val="22"/>
          <w:lang w:val="en-US"/>
        </w:rPr>
        <w:t>”,</w:t>
      </w:r>
      <w:r w:rsidRPr="00FF002F">
        <w:rPr>
          <w:sz w:val="22"/>
          <w:szCs w:val="22"/>
          <w:lang w:val="en-US"/>
        </w:rPr>
        <w:t xml:space="preserve"> </w:t>
      </w:r>
      <w:r w:rsidRPr="00FF002F">
        <w:rPr>
          <w:i/>
          <w:sz w:val="22"/>
          <w:szCs w:val="22"/>
          <w:lang w:val="en-US"/>
        </w:rPr>
        <w:t xml:space="preserve">Journal of Organizational Behavior, </w:t>
      </w:r>
      <w:r w:rsidR="005463BA" w:rsidRPr="00FF002F">
        <w:rPr>
          <w:sz w:val="22"/>
          <w:szCs w:val="22"/>
          <w:lang w:val="en-US"/>
        </w:rPr>
        <w:t xml:space="preserve">Vol. </w:t>
      </w:r>
      <w:r w:rsidRPr="00FF002F">
        <w:rPr>
          <w:sz w:val="22"/>
          <w:szCs w:val="22"/>
          <w:lang w:val="en-US"/>
        </w:rPr>
        <w:t>36</w:t>
      </w:r>
      <w:r w:rsidR="005463BA" w:rsidRPr="00FF002F">
        <w:rPr>
          <w:sz w:val="22"/>
          <w:szCs w:val="22"/>
          <w:lang w:val="en-US"/>
        </w:rPr>
        <w:t xml:space="preserve"> Suppl. 1</w:t>
      </w:r>
      <w:r w:rsidRPr="00FF002F">
        <w:rPr>
          <w:sz w:val="22"/>
          <w:szCs w:val="22"/>
          <w:lang w:val="en-US"/>
        </w:rPr>
        <w:t>, S72-S103. https://doi.org/10.1002/job.1924</w:t>
      </w:r>
    </w:p>
    <w:p w14:paraId="64A11DF1" w14:textId="2FFFC2D3" w:rsidR="00E44D56" w:rsidRPr="00FF002F" w:rsidRDefault="00E44D56" w:rsidP="00FF002F">
      <w:pPr>
        <w:widowControl w:val="0"/>
        <w:ind w:left="284" w:hanging="284"/>
        <w:jc w:val="both"/>
        <w:rPr>
          <w:sz w:val="22"/>
          <w:szCs w:val="22"/>
          <w:lang w:val="en-US"/>
        </w:rPr>
      </w:pPr>
      <w:r w:rsidRPr="00FF002F">
        <w:rPr>
          <w:sz w:val="22"/>
          <w:szCs w:val="22"/>
          <w:lang w:val="en-US"/>
        </w:rPr>
        <w:t xml:space="preserve">Stanton, K., Carpenter, R.W., Nance, M., Sturgeon, T., and </w:t>
      </w:r>
      <w:proofErr w:type="spellStart"/>
      <w:r w:rsidRPr="00FF002F">
        <w:rPr>
          <w:sz w:val="22"/>
          <w:szCs w:val="22"/>
          <w:lang w:val="en-US"/>
        </w:rPr>
        <w:t>Villalongo</w:t>
      </w:r>
      <w:proofErr w:type="spellEnd"/>
      <w:r w:rsidRPr="00FF002F">
        <w:rPr>
          <w:sz w:val="22"/>
          <w:szCs w:val="22"/>
          <w:lang w:val="en-US"/>
        </w:rPr>
        <w:t xml:space="preserve"> </w:t>
      </w:r>
      <w:proofErr w:type="spellStart"/>
      <w:r w:rsidRPr="00FF002F">
        <w:rPr>
          <w:sz w:val="22"/>
          <w:szCs w:val="22"/>
          <w:lang w:val="en-US"/>
        </w:rPr>
        <w:t>Andino</w:t>
      </w:r>
      <w:proofErr w:type="spellEnd"/>
      <w:r w:rsidRPr="00FF002F">
        <w:rPr>
          <w:sz w:val="22"/>
          <w:szCs w:val="22"/>
          <w:lang w:val="en-US"/>
        </w:rPr>
        <w:t xml:space="preserve">, M. (2022), “A </w:t>
      </w:r>
      <w:proofErr w:type="spellStart"/>
      <w:r w:rsidRPr="00FF002F">
        <w:rPr>
          <w:sz w:val="22"/>
          <w:szCs w:val="22"/>
          <w:lang w:val="en-US"/>
        </w:rPr>
        <w:t>multisample</w:t>
      </w:r>
      <w:proofErr w:type="spellEnd"/>
      <w:r w:rsidRPr="00FF002F">
        <w:rPr>
          <w:sz w:val="22"/>
          <w:szCs w:val="22"/>
          <w:lang w:val="en-US"/>
        </w:rPr>
        <w:t xml:space="preserve"> demonstration of using the prolific platform for repeated assessment and psychometric substance use research”, </w:t>
      </w:r>
      <w:r w:rsidRPr="00FF002F">
        <w:rPr>
          <w:i/>
          <w:sz w:val="22"/>
          <w:szCs w:val="22"/>
          <w:lang w:val="en-US"/>
        </w:rPr>
        <w:t>Experimental and Clinical Psychopharmacology</w:t>
      </w:r>
      <w:r w:rsidRPr="00FF002F">
        <w:rPr>
          <w:sz w:val="22"/>
          <w:szCs w:val="22"/>
          <w:lang w:val="en-US"/>
        </w:rPr>
        <w:t xml:space="preserve">, </w:t>
      </w:r>
      <w:r w:rsidR="00AE0CBB" w:rsidRPr="00FF002F">
        <w:rPr>
          <w:sz w:val="22"/>
          <w:szCs w:val="22"/>
          <w:lang w:val="en-US"/>
        </w:rPr>
        <w:t>Vol. 30 No. 4, pp.432-443</w:t>
      </w:r>
      <w:r w:rsidRPr="00FF002F">
        <w:rPr>
          <w:sz w:val="22"/>
          <w:szCs w:val="22"/>
          <w:lang w:val="en-US"/>
        </w:rPr>
        <w:t xml:space="preserve">. </w:t>
      </w:r>
      <w:r w:rsidR="0092507E" w:rsidRPr="00FF002F">
        <w:rPr>
          <w:sz w:val="22"/>
          <w:szCs w:val="22"/>
          <w:lang w:val="en-US"/>
        </w:rPr>
        <w:t>https://doi.org/10.1037/pha0000545</w:t>
      </w:r>
    </w:p>
    <w:p w14:paraId="6F3EABDF" w14:textId="1341F6AE" w:rsidR="00D70BDC" w:rsidRPr="00FF002F" w:rsidRDefault="00D70BDC" w:rsidP="00FF002F">
      <w:pPr>
        <w:widowControl w:val="0"/>
        <w:ind w:left="284" w:hanging="284"/>
        <w:jc w:val="both"/>
        <w:rPr>
          <w:sz w:val="22"/>
          <w:szCs w:val="22"/>
          <w:lang w:val="en-US"/>
        </w:rPr>
      </w:pPr>
      <w:r w:rsidRPr="00FF002F">
        <w:rPr>
          <w:sz w:val="22"/>
          <w:szCs w:val="22"/>
          <w:lang w:val="en-US"/>
        </w:rPr>
        <w:t xml:space="preserve">ten </w:t>
      </w:r>
      <w:proofErr w:type="spellStart"/>
      <w:r w:rsidRPr="00FF002F">
        <w:rPr>
          <w:sz w:val="22"/>
          <w:szCs w:val="22"/>
          <w:lang w:val="en-US"/>
        </w:rPr>
        <w:t>Brummelhuis</w:t>
      </w:r>
      <w:proofErr w:type="spellEnd"/>
      <w:r w:rsidRPr="00FF002F">
        <w:rPr>
          <w:sz w:val="22"/>
          <w:szCs w:val="22"/>
          <w:lang w:val="en-US"/>
        </w:rPr>
        <w:t xml:space="preserve">, L.L. and Bakker, A.B. (2012), “A resource perspective on the work-home interface: The work-home resources model”, </w:t>
      </w:r>
      <w:r w:rsidRPr="00FF002F">
        <w:rPr>
          <w:i/>
          <w:sz w:val="22"/>
          <w:szCs w:val="22"/>
          <w:lang w:val="en-US"/>
        </w:rPr>
        <w:t>American Psychologist</w:t>
      </w:r>
      <w:r w:rsidRPr="00FF002F">
        <w:rPr>
          <w:sz w:val="22"/>
          <w:szCs w:val="22"/>
          <w:lang w:val="en-US"/>
        </w:rPr>
        <w:t xml:space="preserve">, </w:t>
      </w:r>
      <w:r w:rsidR="00546E1D" w:rsidRPr="00FF002F">
        <w:rPr>
          <w:sz w:val="22"/>
          <w:szCs w:val="22"/>
          <w:lang w:val="en-US"/>
        </w:rPr>
        <w:t xml:space="preserve">Vol. </w:t>
      </w:r>
      <w:r w:rsidRPr="00FF002F">
        <w:rPr>
          <w:sz w:val="22"/>
          <w:szCs w:val="22"/>
          <w:lang w:val="en-US"/>
        </w:rPr>
        <w:t>67</w:t>
      </w:r>
      <w:r w:rsidR="00546E1D" w:rsidRPr="00FF002F">
        <w:rPr>
          <w:sz w:val="22"/>
          <w:szCs w:val="22"/>
          <w:lang w:val="en-US"/>
        </w:rPr>
        <w:t xml:space="preserve"> No. </w:t>
      </w:r>
      <w:r w:rsidRPr="00FF002F">
        <w:rPr>
          <w:sz w:val="22"/>
          <w:szCs w:val="22"/>
          <w:lang w:val="en-US"/>
        </w:rPr>
        <w:t xml:space="preserve">7, </w:t>
      </w:r>
      <w:r w:rsidR="00546E1D" w:rsidRPr="00FF002F">
        <w:rPr>
          <w:sz w:val="22"/>
          <w:szCs w:val="22"/>
          <w:lang w:val="en-US"/>
        </w:rPr>
        <w:t>pp.</w:t>
      </w:r>
      <w:r w:rsidRPr="00FF002F">
        <w:rPr>
          <w:sz w:val="22"/>
          <w:szCs w:val="22"/>
          <w:lang w:val="en-US"/>
        </w:rPr>
        <w:t>545</w:t>
      </w:r>
      <w:r w:rsidR="00546E1D" w:rsidRPr="00FF002F">
        <w:rPr>
          <w:sz w:val="22"/>
          <w:szCs w:val="22"/>
          <w:lang w:val="en-US"/>
        </w:rPr>
        <w:t>-</w:t>
      </w:r>
      <w:r w:rsidRPr="00FF002F">
        <w:rPr>
          <w:sz w:val="22"/>
          <w:szCs w:val="22"/>
          <w:lang w:val="en-US"/>
        </w:rPr>
        <w:t>556. https://doi</w:t>
      </w:r>
      <w:r w:rsidR="00546E1D" w:rsidRPr="00FF002F">
        <w:rPr>
          <w:sz w:val="22"/>
          <w:szCs w:val="22"/>
          <w:lang w:val="en-US"/>
        </w:rPr>
        <w:t>.</w:t>
      </w:r>
      <w:r w:rsidRPr="00FF002F">
        <w:rPr>
          <w:sz w:val="22"/>
          <w:szCs w:val="22"/>
          <w:lang w:val="en-US"/>
        </w:rPr>
        <w:t xml:space="preserve">org/10.1037/a0027974 </w:t>
      </w:r>
    </w:p>
    <w:p w14:paraId="27341320" w14:textId="4C439B3E" w:rsidR="00D452CA" w:rsidRPr="00FF002F" w:rsidRDefault="00D452CA" w:rsidP="00FF002F">
      <w:pPr>
        <w:widowControl w:val="0"/>
        <w:ind w:left="284" w:hanging="284"/>
        <w:jc w:val="both"/>
        <w:rPr>
          <w:sz w:val="22"/>
          <w:szCs w:val="22"/>
          <w:lang w:val="en-US"/>
        </w:rPr>
      </w:pPr>
      <w:proofErr w:type="spellStart"/>
      <w:r w:rsidRPr="00FF002F">
        <w:rPr>
          <w:sz w:val="22"/>
          <w:szCs w:val="22"/>
          <w:lang w:val="en-US"/>
        </w:rPr>
        <w:t>Vaziri</w:t>
      </w:r>
      <w:proofErr w:type="spellEnd"/>
      <w:r w:rsidRPr="00FF002F">
        <w:rPr>
          <w:sz w:val="22"/>
          <w:szCs w:val="22"/>
          <w:lang w:val="en-US"/>
        </w:rPr>
        <w:t xml:space="preserve">, H., Wayne, J.H., Casper, W.J., Lapierre, L.M., </w:t>
      </w:r>
      <w:proofErr w:type="spellStart"/>
      <w:r w:rsidRPr="00FF002F">
        <w:rPr>
          <w:sz w:val="22"/>
          <w:szCs w:val="22"/>
          <w:lang w:val="en-US"/>
        </w:rPr>
        <w:t>Greenhaus</w:t>
      </w:r>
      <w:proofErr w:type="spellEnd"/>
      <w:r w:rsidRPr="00FF002F">
        <w:rPr>
          <w:sz w:val="22"/>
          <w:szCs w:val="22"/>
          <w:lang w:val="en-US"/>
        </w:rPr>
        <w:t xml:space="preserve">, J.H., </w:t>
      </w:r>
      <w:proofErr w:type="spellStart"/>
      <w:r w:rsidRPr="00FF002F">
        <w:rPr>
          <w:sz w:val="22"/>
          <w:szCs w:val="22"/>
          <w:lang w:val="en-US"/>
        </w:rPr>
        <w:t>Amirkamali</w:t>
      </w:r>
      <w:proofErr w:type="spellEnd"/>
      <w:r w:rsidRPr="00FF002F">
        <w:rPr>
          <w:sz w:val="22"/>
          <w:szCs w:val="22"/>
          <w:lang w:val="en-US"/>
        </w:rPr>
        <w:t xml:space="preserve">, F., and Li, Y. (2022), “A meta‐analytic investigation of the personal and work‐related antecedents of work-family balance”, </w:t>
      </w:r>
      <w:r w:rsidRPr="00FF002F">
        <w:rPr>
          <w:i/>
          <w:sz w:val="22"/>
          <w:szCs w:val="22"/>
          <w:lang w:val="en-US"/>
        </w:rPr>
        <w:t>Journal of Organizational Behavior</w:t>
      </w:r>
      <w:r w:rsidRPr="00FF002F">
        <w:rPr>
          <w:sz w:val="22"/>
          <w:szCs w:val="22"/>
          <w:lang w:val="en-US"/>
        </w:rPr>
        <w:t xml:space="preserve">, Vol. 43 No. 4, pp.662-692. https://doi.org/10.1002/job.2594 </w:t>
      </w:r>
    </w:p>
    <w:p w14:paraId="63DE1959" w14:textId="2BC36027" w:rsidR="001E44B9" w:rsidRPr="00FF002F" w:rsidRDefault="001E44B9" w:rsidP="00FF002F">
      <w:pPr>
        <w:widowControl w:val="0"/>
        <w:ind w:left="284" w:hanging="284"/>
        <w:jc w:val="both"/>
        <w:rPr>
          <w:sz w:val="22"/>
          <w:szCs w:val="22"/>
          <w:lang w:val="en-US"/>
        </w:rPr>
      </w:pPr>
      <w:proofErr w:type="spellStart"/>
      <w:r w:rsidRPr="00FF002F">
        <w:rPr>
          <w:sz w:val="22"/>
          <w:szCs w:val="22"/>
          <w:lang w:val="en-US"/>
        </w:rPr>
        <w:t>Voydanoff</w:t>
      </w:r>
      <w:proofErr w:type="spellEnd"/>
      <w:r w:rsidRPr="00FF002F">
        <w:rPr>
          <w:sz w:val="22"/>
          <w:szCs w:val="22"/>
          <w:lang w:val="en-US"/>
        </w:rPr>
        <w:t>, P. (2005)</w:t>
      </w:r>
      <w:r w:rsidR="00E1297D" w:rsidRPr="00FF002F">
        <w:rPr>
          <w:sz w:val="22"/>
          <w:szCs w:val="22"/>
          <w:lang w:val="en-US"/>
        </w:rPr>
        <w:t>, “</w:t>
      </w:r>
      <w:r w:rsidRPr="00FF002F">
        <w:rPr>
          <w:sz w:val="22"/>
          <w:szCs w:val="22"/>
          <w:lang w:val="en-US"/>
        </w:rPr>
        <w:t>Work demands and work-to-family and family-to-work conflict: Direct and indirect relationships</w:t>
      </w:r>
      <w:r w:rsidR="00E1297D" w:rsidRPr="00FF002F">
        <w:rPr>
          <w:sz w:val="22"/>
          <w:szCs w:val="22"/>
          <w:lang w:val="en-US"/>
        </w:rPr>
        <w:t>”,</w:t>
      </w:r>
      <w:r w:rsidRPr="00FF002F">
        <w:rPr>
          <w:sz w:val="22"/>
          <w:szCs w:val="22"/>
          <w:lang w:val="en-US"/>
        </w:rPr>
        <w:t xml:space="preserve"> </w:t>
      </w:r>
      <w:r w:rsidRPr="00FF002F">
        <w:rPr>
          <w:i/>
          <w:sz w:val="22"/>
          <w:szCs w:val="22"/>
          <w:lang w:val="en-US"/>
        </w:rPr>
        <w:t>Journal of Family Issues</w:t>
      </w:r>
      <w:r w:rsidRPr="00FF002F">
        <w:rPr>
          <w:sz w:val="22"/>
          <w:szCs w:val="22"/>
          <w:lang w:val="en-US"/>
        </w:rPr>
        <w:t xml:space="preserve">, </w:t>
      </w:r>
      <w:r w:rsidR="00E1297D" w:rsidRPr="00FF002F">
        <w:rPr>
          <w:sz w:val="22"/>
          <w:szCs w:val="22"/>
          <w:lang w:val="en-US"/>
        </w:rPr>
        <w:t xml:space="preserve">Vol. </w:t>
      </w:r>
      <w:r w:rsidRPr="00FF002F">
        <w:rPr>
          <w:sz w:val="22"/>
          <w:szCs w:val="22"/>
          <w:lang w:val="en-US"/>
        </w:rPr>
        <w:t>26</w:t>
      </w:r>
      <w:r w:rsidR="00E1297D" w:rsidRPr="00FF002F">
        <w:rPr>
          <w:sz w:val="22"/>
          <w:szCs w:val="22"/>
          <w:lang w:val="en-US"/>
        </w:rPr>
        <w:t xml:space="preserve"> No. </w:t>
      </w:r>
      <w:r w:rsidRPr="00FF002F">
        <w:rPr>
          <w:sz w:val="22"/>
          <w:szCs w:val="22"/>
          <w:lang w:val="en-US"/>
        </w:rPr>
        <w:t xml:space="preserve">6, </w:t>
      </w:r>
      <w:r w:rsidR="00E1297D" w:rsidRPr="00FF002F">
        <w:rPr>
          <w:sz w:val="22"/>
          <w:szCs w:val="22"/>
          <w:lang w:val="en-US"/>
        </w:rPr>
        <w:t>pp.</w:t>
      </w:r>
      <w:r w:rsidRPr="00FF002F">
        <w:rPr>
          <w:sz w:val="22"/>
          <w:szCs w:val="22"/>
          <w:lang w:val="en-US"/>
        </w:rPr>
        <w:t>707-726.</w:t>
      </w:r>
      <w:r w:rsidR="00E1297D" w:rsidRPr="00FF002F">
        <w:rPr>
          <w:sz w:val="22"/>
          <w:szCs w:val="22"/>
          <w:lang w:val="en-US"/>
        </w:rPr>
        <w:t xml:space="preserve"> https://doi.org/10.1177/0192513X05277516</w:t>
      </w:r>
    </w:p>
    <w:p w14:paraId="7E864D23" w14:textId="1721884F" w:rsidR="00527F29" w:rsidRPr="00FF002F" w:rsidRDefault="00E93011" w:rsidP="00FF002F">
      <w:pPr>
        <w:widowControl w:val="0"/>
        <w:ind w:left="284" w:hanging="284"/>
        <w:jc w:val="both"/>
        <w:rPr>
          <w:sz w:val="22"/>
          <w:szCs w:val="22"/>
          <w:lang w:val="en-US"/>
        </w:rPr>
      </w:pPr>
      <w:r w:rsidRPr="00FF002F">
        <w:rPr>
          <w:sz w:val="22"/>
          <w:szCs w:val="22"/>
          <w:lang w:val="en-US"/>
        </w:rPr>
        <w:t xml:space="preserve">Wan, M. (M.), Shaffer, M.A., Lau, T., </w:t>
      </w:r>
      <w:r w:rsidR="002E656C" w:rsidRPr="00FF002F">
        <w:rPr>
          <w:sz w:val="22"/>
          <w:szCs w:val="22"/>
          <w:lang w:val="en-US"/>
        </w:rPr>
        <w:t xml:space="preserve">and </w:t>
      </w:r>
      <w:r w:rsidRPr="00FF002F">
        <w:rPr>
          <w:sz w:val="22"/>
          <w:szCs w:val="22"/>
          <w:lang w:val="en-US"/>
        </w:rPr>
        <w:t>Cheung, E. (2019)</w:t>
      </w:r>
      <w:r w:rsidR="002E656C" w:rsidRPr="00FF002F">
        <w:rPr>
          <w:sz w:val="22"/>
          <w:szCs w:val="22"/>
          <w:lang w:val="en-US"/>
        </w:rPr>
        <w:t>,</w:t>
      </w:r>
      <w:r w:rsidRPr="00FF002F">
        <w:rPr>
          <w:sz w:val="22"/>
          <w:szCs w:val="22"/>
          <w:lang w:val="en-US"/>
        </w:rPr>
        <w:t xml:space="preserve"> </w:t>
      </w:r>
      <w:r w:rsidR="002E656C" w:rsidRPr="00FF002F">
        <w:rPr>
          <w:sz w:val="22"/>
          <w:szCs w:val="22"/>
          <w:lang w:val="en-US"/>
        </w:rPr>
        <w:t>“</w:t>
      </w:r>
      <w:r w:rsidRPr="00FF002F">
        <w:rPr>
          <w:sz w:val="22"/>
          <w:szCs w:val="22"/>
          <w:lang w:val="en-US"/>
        </w:rPr>
        <w:t>The knife cuts on both sides: Examining the relationship between cross‐domain communication and work-family interface</w:t>
      </w:r>
      <w:r w:rsidR="002E656C" w:rsidRPr="00FF002F">
        <w:rPr>
          <w:sz w:val="22"/>
          <w:szCs w:val="22"/>
          <w:lang w:val="en-US"/>
        </w:rPr>
        <w:t>”,</w:t>
      </w:r>
      <w:r w:rsidRPr="00FF002F">
        <w:rPr>
          <w:sz w:val="22"/>
          <w:szCs w:val="22"/>
          <w:lang w:val="en-US"/>
        </w:rPr>
        <w:t xml:space="preserve"> </w:t>
      </w:r>
      <w:r w:rsidRPr="00FF002F">
        <w:rPr>
          <w:i/>
          <w:sz w:val="22"/>
          <w:szCs w:val="22"/>
          <w:lang w:val="en-US"/>
        </w:rPr>
        <w:t xml:space="preserve">Journal of Occupational and Organizational Psychology, </w:t>
      </w:r>
      <w:r w:rsidR="003453CB" w:rsidRPr="00FF002F">
        <w:rPr>
          <w:sz w:val="22"/>
          <w:szCs w:val="22"/>
          <w:lang w:val="en-US"/>
        </w:rPr>
        <w:t xml:space="preserve">Vol. </w:t>
      </w:r>
      <w:r w:rsidRPr="00FF002F">
        <w:rPr>
          <w:sz w:val="22"/>
          <w:szCs w:val="22"/>
          <w:lang w:val="en-US"/>
        </w:rPr>
        <w:t>92</w:t>
      </w:r>
      <w:r w:rsidR="003453CB" w:rsidRPr="00FF002F">
        <w:rPr>
          <w:sz w:val="22"/>
          <w:szCs w:val="22"/>
          <w:lang w:val="en-US"/>
        </w:rPr>
        <w:t xml:space="preserve"> No. 4</w:t>
      </w:r>
      <w:r w:rsidRPr="00FF002F">
        <w:rPr>
          <w:sz w:val="22"/>
          <w:szCs w:val="22"/>
          <w:lang w:val="en-US"/>
        </w:rPr>
        <w:t xml:space="preserve">, </w:t>
      </w:r>
      <w:r w:rsidR="003453CB" w:rsidRPr="00FF002F">
        <w:rPr>
          <w:sz w:val="22"/>
          <w:szCs w:val="22"/>
          <w:lang w:val="en-US"/>
        </w:rPr>
        <w:t>pp.</w:t>
      </w:r>
      <w:r w:rsidRPr="00FF002F">
        <w:rPr>
          <w:sz w:val="22"/>
          <w:szCs w:val="22"/>
          <w:lang w:val="en-US"/>
        </w:rPr>
        <w:t>978-1019. https://doi.org/10.1111/joop.12284</w:t>
      </w:r>
    </w:p>
    <w:p w14:paraId="69559AD1" w14:textId="77777777" w:rsidR="00937964" w:rsidRPr="00FF002F" w:rsidRDefault="00527F29" w:rsidP="00FF002F">
      <w:pPr>
        <w:widowControl w:val="0"/>
        <w:ind w:left="284" w:hanging="284"/>
        <w:jc w:val="both"/>
        <w:rPr>
          <w:sz w:val="22"/>
          <w:szCs w:val="22"/>
          <w:lang w:val="en-US" w:eastAsia="fr-BE"/>
        </w:rPr>
      </w:pPr>
      <w:proofErr w:type="spellStart"/>
      <w:r w:rsidRPr="00FF002F">
        <w:rPr>
          <w:sz w:val="22"/>
          <w:szCs w:val="22"/>
          <w:lang w:val="en-US" w:eastAsia="fr-BE"/>
        </w:rPr>
        <w:t>Xie</w:t>
      </w:r>
      <w:proofErr w:type="spellEnd"/>
      <w:r w:rsidRPr="00FF002F">
        <w:rPr>
          <w:sz w:val="22"/>
          <w:szCs w:val="22"/>
          <w:lang w:val="en-US" w:eastAsia="fr-BE"/>
        </w:rPr>
        <w:t xml:space="preserve">, J.L., </w:t>
      </w:r>
      <w:proofErr w:type="spellStart"/>
      <w:r w:rsidRPr="00FF002F">
        <w:rPr>
          <w:sz w:val="22"/>
          <w:szCs w:val="22"/>
          <w:lang w:val="en-US" w:eastAsia="fr-BE"/>
        </w:rPr>
        <w:t>Elangovan</w:t>
      </w:r>
      <w:proofErr w:type="spellEnd"/>
      <w:r w:rsidRPr="00FF002F">
        <w:rPr>
          <w:sz w:val="22"/>
          <w:szCs w:val="22"/>
          <w:lang w:val="en-US" w:eastAsia="fr-BE"/>
        </w:rPr>
        <w:t xml:space="preserve">, A.R., Hu, J., and </w:t>
      </w:r>
      <w:proofErr w:type="spellStart"/>
      <w:r w:rsidRPr="00FF002F">
        <w:rPr>
          <w:sz w:val="22"/>
          <w:szCs w:val="22"/>
          <w:lang w:val="en-US" w:eastAsia="fr-BE"/>
        </w:rPr>
        <w:t>Hrabluik</w:t>
      </w:r>
      <w:proofErr w:type="spellEnd"/>
      <w:r w:rsidRPr="00FF002F">
        <w:rPr>
          <w:sz w:val="22"/>
          <w:szCs w:val="22"/>
          <w:lang w:val="en-US" w:eastAsia="fr-BE"/>
        </w:rPr>
        <w:t xml:space="preserve">, C. (2019), “Charting new terrain in work design: A study of hybrid work characteristics”, </w:t>
      </w:r>
      <w:r w:rsidRPr="00FF002F">
        <w:rPr>
          <w:i/>
          <w:sz w:val="22"/>
          <w:szCs w:val="22"/>
          <w:lang w:val="en-US" w:eastAsia="fr-BE"/>
        </w:rPr>
        <w:t>Applied Psychology: An International Review</w:t>
      </w:r>
      <w:r w:rsidRPr="00FF002F">
        <w:rPr>
          <w:sz w:val="22"/>
          <w:szCs w:val="22"/>
          <w:lang w:val="en-US" w:eastAsia="fr-BE"/>
        </w:rPr>
        <w:t>, Vol. 68 No. 3, pp.479-512. https://doi.org/10.1111/apps.12169</w:t>
      </w:r>
    </w:p>
    <w:p w14:paraId="03DF9B27" w14:textId="01E1D3ED" w:rsidR="00731983" w:rsidRPr="00FF002F" w:rsidRDefault="00731983" w:rsidP="00FF002F">
      <w:pPr>
        <w:widowControl w:val="0"/>
        <w:ind w:left="284" w:hanging="284"/>
        <w:jc w:val="both"/>
        <w:rPr>
          <w:sz w:val="22"/>
          <w:szCs w:val="22"/>
          <w:lang w:val="en-US" w:eastAsia="fr-BE"/>
        </w:rPr>
        <w:sectPr w:rsidR="00731983" w:rsidRPr="00FF002F" w:rsidSect="00FE09CB">
          <w:headerReference w:type="default" r:id="rId8"/>
          <w:pgSz w:w="11909" w:h="16834"/>
          <w:pgMar w:top="1440" w:right="1440" w:bottom="1440" w:left="1440" w:header="720" w:footer="720" w:gutter="0"/>
          <w:pgNumType w:start="1"/>
          <w:cols w:space="720"/>
          <w:docGrid w:linePitch="299"/>
        </w:sectPr>
      </w:pPr>
      <w:r w:rsidRPr="00FF002F">
        <w:rPr>
          <w:sz w:val="22"/>
          <w:szCs w:val="22"/>
          <w:lang w:val="en-US" w:eastAsia="fr-BE"/>
        </w:rPr>
        <w:t xml:space="preserve">Zhang, R., Ye, C., and Ferreira-Meyers, K. (2017), “Linking workplace ostracism to interpersonal </w:t>
      </w:r>
      <w:r w:rsidRPr="00FF002F">
        <w:rPr>
          <w:sz w:val="22"/>
          <w:szCs w:val="22"/>
          <w:lang w:val="en-US" w:eastAsia="fr-BE"/>
        </w:rPr>
        <w:lastRenderedPageBreak/>
        <w:t xml:space="preserve">citizenship behavior: A moderated mediation model of work-to-family conflict and rumination”, </w:t>
      </w:r>
      <w:r w:rsidRPr="00FF002F">
        <w:rPr>
          <w:i/>
          <w:sz w:val="22"/>
          <w:szCs w:val="22"/>
          <w:lang w:val="en-US" w:eastAsia="fr-BE"/>
        </w:rPr>
        <w:t>International Journal of Stress Management</w:t>
      </w:r>
      <w:r w:rsidRPr="00FF002F">
        <w:rPr>
          <w:sz w:val="22"/>
          <w:szCs w:val="22"/>
          <w:lang w:val="en-US" w:eastAsia="fr-BE"/>
        </w:rPr>
        <w:t>, Vol. 24 No. 3, pp.293</w:t>
      </w:r>
      <w:r w:rsidR="00AE0CBB" w:rsidRPr="00FF002F">
        <w:rPr>
          <w:sz w:val="22"/>
          <w:szCs w:val="22"/>
          <w:lang w:val="en-US" w:eastAsia="fr-BE"/>
        </w:rPr>
        <w:t>-</w:t>
      </w:r>
      <w:r w:rsidRPr="00FF002F">
        <w:rPr>
          <w:sz w:val="22"/>
          <w:szCs w:val="22"/>
          <w:lang w:val="en-US" w:eastAsia="fr-BE"/>
        </w:rPr>
        <w:t>320. https://doi.org/10.1037/str0000056</w:t>
      </w:r>
    </w:p>
    <w:p w14:paraId="344FC97C" w14:textId="77777777" w:rsidR="00937964" w:rsidRPr="00FF002F" w:rsidRDefault="00937964" w:rsidP="00FF002F">
      <w:pPr>
        <w:widowControl w:val="0"/>
        <w:rPr>
          <w:b/>
          <w:sz w:val="22"/>
          <w:szCs w:val="22"/>
          <w:lang w:val="en-US"/>
        </w:rPr>
      </w:pPr>
    </w:p>
    <w:p w14:paraId="73F17B3A" w14:textId="77777777" w:rsidR="00937964" w:rsidRPr="00FF002F" w:rsidRDefault="00937964" w:rsidP="00FF002F">
      <w:pPr>
        <w:widowControl w:val="0"/>
        <w:rPr>
          <w:b/>
          <w:sz w:val="22"/>
          <w:szCs w:val="22"/>
          <w:lang w:val="en-US"/>
        </w:rPr>
      </w:pPr>
      <w:r w:rsidRPr="00FF002F">
        <w:rPr>
          <w:noProof/>
          <w:sz w:val="22"/>
          <w:szCs w:val="22"/>
          <w:lang w:val="en-US"/>
        </w:rPr>
        <w:t xml:space="preserve"> </w:t>
      </w:r>
      <w:r w:rsidRPr="00FF002F">
        <w:rPr>
          <w:noProof/>
          <w:sz w:val="22"/>
          <w:szCs w:val="22"/>
          <w:lang w:val="fr-CA" w:eastAsia="fr-CA"/>
        </w:rPr>
        <w:drawing>
          <wp:inline distT="0" distB="0" distL="0" distR="0" wp14:anchorId="2BA99B11" wp14:editId="24AEA369">
            <wp:extent cx="4802505" cy="2987040"/>
            <wp:effectExtent l="0" t="0" r="0" b="0"/>
            <wp:docPr id="2" name="Graphique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115077" w14:textId="420A86CA" w:rsidR="00937964" w:rsidRPr="00FF002F" w:rsidRDefault="00937964" w:rsidP="00FF002F">
      <w:pPr>
        <w:widowControl w:val="0"/>
        <w:rPr>
          <w:i/>
          <w:sz w:val="22"/>
          <w:szCs w:val="22"/>
          <w:lang w:val="en-US"/>
        </w:rPr>
      </w:pPr>
      <w:r w:rsidRPr="00FF002F">
        <w:rPr>
          <w:sz w:val="22"/>
          <w:szCs w:val="22"/>
          <w:lang w:val="en-US"/>
        </w:rPr>
        <w:t xml:space="preserve">Figure 1. </w:t>
      </w:r>
      <w:r w:rsidR="0010197A" w:rsidRPr="00FF002F">
        <w:rPr>
          <w:i/>
          <w:sz w:val="22"/>
          <w:szCs w:val="22"/>
          <w:lang w:val="en-US"/>
        </w:rPr>
        <w:t>E</w:t>
      </w:r>
      <w:r w:rsidRPr="00FF002F">
        <w:rPr>
          <w:i/>
          <w:sz w:val="22"/>
          <w:szCs w:val="22"/>
          <w:lang w:val="en-US"/>
        </w:rPr>
        <w:t xml:space="preserve">ffects of colleagues’ norms regarding </w:t>
      </w:r>
      <w:r w:rsidR="0010197A" w:rsidRPr="00FF002F">
        <w:rPr>
          <w:i/>
          <w:sz w:val="22"/>
          <w:szCs w:val="22"/>
          <w:lang w:val="en-US"/>
        </w:rPr>
        <w:t xml:space="preserve">the need to follow up quickly on </w:t>
      </w:r>
      <w:r w:rsidRPr="00FF002F">
        <w:rPr>
          <w:i/>
          <w:sz w:val="22"/>
          <w:szCs w:val="22"/>
          <w:lang w:val="en-US"/>
        </w:rPr>
        <w:t xml:space="preserve">work-related messages on affective rumination among </w:t>
      </w:r>
      <w:r w:rsidR="0010197A" w:rsidRPr="00FF002F">
        <w:rPr>
          <w:i/>
          <w:sz w:val="22"/>
          <w:szCs w:val="22"/>
          <w:lang w:val="en-US"/>
        </w:rPr>
        <w:t xml:space="preserve">employees working </w:t>
      </w:r>
      <w:r w:rsidRPr="00FF002F">
        <w:rPr>
          <w:i/>
          <w:sz w:val="22"/>
          <w:szCs w:val="22"/>
          <w:lang w:val="en-US"/>
        </w:rPr>
        <w:t xml:space="preserve">onsite </w:t>
      </w:r>
      <w:r w:rsidR="0010197A" w:rsidRPr="00FF002F">
        <w:rPr>
          <w:i/>
          <w:sz w:val="22"/>
          <w:szCs w:val="22"/>
          <w:lang w:val="en-US"/>
        </w:rPr>
        <w:t xml:space="preserve">or </w:t>
      </w:r>
      <w:r w:rsidRPr="00FF002F">
        <w:rPr>
          <w:i/>
          <w:sz w:val="22"/>
          <w:szCs w:val="22"/>
          <w:lang w:val="en-US"/>
        </w:rPr>
        <w:t>remote</w:t>
      </w:r>
      <w:r w:rsidR="0010197A" w:rsidRPr="00FF002F">
        <w:rPr>
          <w:i/>
          <w:sz w:val="22"/>
          <w:szCs w:val="22"/>
          <w:lang w:val="en-US"/>
        </w:rPr>
        <w:t>ly</w:t>
      </w:r>
      <w:r w:rsidRPr="00FF002F">
        <w:rPr>
          <w:i/>
          <w:sz w:val="22"/>
          <w:szCs w:val="22"/>
          <w:lang w:val="en-US"/>
        </w:rPr>
        <w:t xml:space="preserve"> </w:t>
      </w:r>
    </w:p>
    <w:p w14:paraId="3D48AA64" w14:textId="77777777" w:rsidR="00937964" w:rsidRPr="00FF002F" w:rsidRDefault="00937964" w:rsidP="00FF002F">
      <w:pPr>
        <w:widowControl w:val="0"/>
        <w:rPr>
          <w:sz w:val="22"/>
          <w:szCs w:val="22"/>
          <w:lang w:val="en-US"/>
        </w:rPr>
      </w:pPr>
    </w:p>
    <w:p w14:paraId="27BD8AE8" w14:textId="77777777" w:rsidR="00937964" w:rsidRPr="00FF002F" w:rsidRDefault="00937964" w:rsidP="00FF002F">
      <w:pPr>
        <w:widowControl w:val="0"/>
        <w:rPr>
          <w:sz w:val="22"/>
          <w:szCs w:val="22"/>
          <w:lang w:val="en-US"/>
        </w:rPr>
      </w:pPr>
    </w:p>
    <w:p w14:paraId="2D86B22F" w14:textId="77777777" w:rsidR="00937964" w:rsidRPr="00FF002F" w:rsidRDefault="00937964" w:rsidP="00FF002F">
      <w:pPr>
        <w:widowControl w:val="0"/>
        <w:rPr>
          <w:b/>
          <w:sz w:val="22"/>
          <w:szCs w:val="22"/>
          <w:lang w:val="en-US"/>
        </w:rPr>
      </w:pPr>
      <w:r w:rsidRPr="00FF002F">
        <w:rPr>
          <w:noProof/>
          <w:sz w:val="22"/>
          <w:szCs w:val="22"/>
          <w:lang w:val="en-US"/>
        </w:rPr>
        <w:t xml:space="preserve"> </w:t>
      </w:r>
      <w:r w:rsidRPr="00FF002F">
        <w:rPr>
          <w:noProof/>
          <w:sz w:val="22"/>
          <w:szCs w:val="22"/>
          <w:lang w:val="fr-CA" w:eastAsia="fr-CA"/>
        </w:rPr>
        <w:drawing>
          <wp:inline distT="0" distB="0" distL="0" distR="0" wp14:anchorId="5ABFAA84" wp14:editId="05FD6CB6">
            <wp:extent cx="4802505" cy="2987040"/>
            <wp:effectExtent l="0" t="0" r="0" b="0"/>
            <wp:docPr id="1" name="Graphiqu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70588C" w14:textId="44E6DF45" w:rsidR="00937964" w:rsidRPr="00FF002F" w:rsidRDefault="00937964" w:rsidP="00FF002F">
      <w:pPr>
        <w:widowControl w:val="0"/>
        <w:rPr>
          <w:b/>
          <w:sz w:val="22"/>
          <w:szCs w:val="22"/>
          <w:lang w:val="en-US"/>
        </w:rPr>
      </w:pPr>
      <w:r w:rsidRPr="00FF002F">
        <w:rPr>
          <w:sz w:val="22"/>
          <w:szCs w:val="22"/>
          <w:lang w:val="en-US"/>
        </w:rPr>
        <w:t xml:space="preserve">Figure 2. </w:t>
      </w:r>
      <w:r w:rsidR="0010197A" w:rsidRPr="00FF002F">
        <w:rPr>
          <w:i/>
          <w:sz w:val="22"/>
          <w:szCs w:val="22"/>
          <w:lang w:val="en-US"/>
        </w:rPr>
        <w:t>E</w:t>
      </w:r>
      <w:r w:rsidRPr="00FF002F">
        <w:rPr>
          <w:i/>
          <w:sz w:val="22"/>
          <w:szCs w:val="22"/>
          <w:lang w:val="en-US"/>
        </w:rPr>
        <w:t xml:space="preserve">ffects of colleagues’ norms regarding </w:t>
      </w:r>
      <w:r w:rsidR="0010197A" w:rsidRPr="00FF002F">
        <w:rPr>
          <w:i/>
          <w:sz w:val="22"/>
          <w:szCs w:val="22"/>
          <w:lang w:val="en-US"/>
        </w:rPr>
        <w:t xml:space="preserve">the need to follow up quickly on </w:t>
      </w:r>
      <w:r w:rsidRPr="00FF002F">
        <w:rPr>
          <w:i/>
          <w:sz w:val="22"/>
          <w:szCs w:val="22"/>
          <w:lang w:val="en-US"/>
        </w:rPr>
        <w:t xml:space="preserve">work-related messages on problem-solving pondering </w:t>
      </w:r>
      <w:r w:rsidR="0010197A" w:rsidRPr="00FF002F">
        <w:rPr>
          <w:i/>
          <w:sz w:val="22"/>
          <w:szCs w:val="22"/>
          <w:lang w:val="en-US"/>
        </w:rPr>
        <w:t>employees working onsite or remotely</w:t>
      </w:r>
    </w:p>
    <w:p w14:paraId="6801EE7D" w14:textId="77777777" w:rsidR="00937964" w:rsidRPr="00FF002F" w:rsidRDefault="00937964" w:rsidP="00FF002F">
      <w:pPr>
        <w:widowControl w:val="0"/>
        <w:rPr>
          <w:b/>
          <w:sz w:val="22"/>
          <w:szCs w:val="22"/>
          <w:lang w:val="en-US"/>
        </w:rPr>
        <w:sectPr w:rsidR="00937964" w:rsidRPr="00FF002F">
          <w:pgSz w:w="11906" w:h="16838"/>
          <w:pgMar w:top="1417" w:right="1417" w:bottom="1417" w:left="1417" w:header="708" w:footer="708" w:gutter="0"/>
          <w:cols w:space="708"/>
          <w:docGrid w:linePitch="360"/>
        </w:sectPr>
      </w:pPr>
    </w:p>
    <w:bookmarkStart w:id="58" w:name="_MON_1713606893"/>
    <w:bookmarkEnd w:id="58"/>
    <w:p w14:paraId="7206B21B" w14:textId="7CBE9F6B" w:rsidR="00EA7129" w:rsidRPr="00FF002F" w:rsidRDefault="00A75B50" w:rsidP="00FF002F">
      <w:pPr>
        <w:widowControl w:val="0"/>
        <w:ind w:firstLine="567"/>
        <w:rPr>
          <w:sz w:val="22"/>
          <w:szCs w:val="22"/>
          <w:lang w:val="en-CA"/>
        </w:rPr>
      </w:pPr>
      <w:r w:rsidRPr="00FF002F">
        <w:rPr>
          <w:noProof/>
          <w:sz w:val="22"/>
          <w:szCs w:val="22"/>
          <w:lang w:val="en-CA"/>
        </w:rPr>
        <w:object w:dxaOrig="13960" w:dyaOrig="6566" w14:anchorId="722D7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9pt;height:331.5pt" o:ole="">
            <v:imagedata r:id="rId11" o:title=""/>
          </v:shape>
          <o:OLEObject Type="Embed" ProgID="Word.Document.12" ShapeID="_x0000_i1025" DrawAspect="Content" ObjectID="_1730552816" r:id="rId12">
            <o:FieldCodes>\s</o:FieldCodes>
          </o:OLEObject>
        </w:object>
      </w:r>
    </w:p>
    <w:p w14:paraId="52D52E05" w14:textId="529129A1" w:rsidR="00B72450" w:rsidRPr="00FF002F" w:rsidRDefault="00B72450" w:rsidP="00FF002F">
      <w:pPr>
        <w:widowControl w:val="0"/>
        <w:rPr>
          <w:i/>
          <w:sz w:val="22"/>
          <w:szCs w:val="22"/>
          <w:lang w:val="en-US"/>
        </w:rPr>
      </w:pPr>
      <w:r w:rsidRPr="00FF002F">
        <w:rPr>
          <w:sz w:val="22"/>
          <w:szCs w:val="22"/>
          <w:lang w:val="en-US"/>
        </w:rPr>
        <w:t xml:space="preserve">Figure 3. </w:t>
      </w:r>
      <w:r w:rsidR="002D7E65" w:rsidRPr="00FF002F">
        <w:rPr>
          <w:i/>
          <w:sz w:val="22"/>
          <w:szCs w:val="22"/>
          <w:lang w:val="en-US"/>
        </w:rPr>
        <w:t>Standardized coefficients from the p</w:t>
      </w:r>
      <w:r w:rsidRPr="00FF002F">
        <w:rPr>
          <w:i/>
          <w:sz w:val="22"/>
          <w:szCs w:val="22"/>
          <w:lang w:val="en-US"/>
        </w:rPr>
        <w:t xml:space="preserve">redictive </w:t>
      </w:r>
      <w:r w:rsidR="002D7E65" w:rsidRPr="00FF002F">
        <w:rPr>
          <w:i/>
          <w:sz w:val="22"/>
          <w:szCs w:val="22"/>
          <w:lang w:val="en-US"/>
        </w:rPr>
        <w:t>m</w:t>
      </w:r>
      <w:r w:rsidRPr="00FF002F">
        <w:rPr>
          <w:i/>
          <w:sz w:val="22"/>
          <w:szCs w:val="22"/>
          <w:lang w:val="en-US"/>
        </w:rPr>
        <w:t xml:space="preserve">odel with </w:t>
      </w:r>
      <w:r w:rsidR="002D7E65" w:rsidRPr="00FF002F">
        <w:rPr>
          <w:i/>
          <w:sz w:val="22"/>
          <w:szCs w:val="22"/>
          <w:lang w:val="en-US"/>
        </w:rPr>
        <w:t>l</w:t>
      </w:r>
      <w:r w:rsidRPr="00FF002F">
        <w:rPr>
          <w:i/>
          <w:sz w:val="22"/>
          <w:szCs w:val="22"/>
          <w:lang w:val="en-US"/>
        </w:rPr>
        <w:t xml:space="preserve">atent </w:t>
      </w:r>
      <w:r w:rsidR="002D7E65" w:rsidRPr="00FF002F">
        <w:rPr>
          <w:i/>
          <w:sz w:val="22"/>
          <w:szCs w:val="22"/>
          <w:lang w:val="en-US"/>
        </w:rPr>
        <w:t>i</w:t>
      </w:r>
      <w:r w:rsidRPr="00FF002F">
        <w:rPr>
          <w:i/>
          <w:sz w:val="22"/>
          <w:szCs w:val="22"/>
          <w:lang w:val="en-US"/>
        </w:rPr>
        <w:t>nteractions</w:t>
      </w:r>
    </w:p>
    <w:p w14:paraId="3348E483" w14:textId="198E20D6" w:rsidR="00B72450" w:rsidRPr="00FF002F" w:rsidRDefault="00D00D5E" w:rsidP="00FF002F">
      <w:pPr>
        <w:widowControl w:val="0"/>
        <w:rPr>
          <w:b/>
          <w:sz w:val="22"/>
          <w:szCs w:val="22"/>
          <w:lang w:val="en-US"/>
        </w:rPr>
      </w:pPr>
      <w:r w:rsidRPr="00FF002F">
        <w:rPr>
          <w:i/>
          <w:sz w:val="22"/>
          <w:szCs w:val="22"/>
          <w:lang w:val="en-US"/>
        </w:rPr>
        <w:t>Note</w:t>
      </w:r>
      <w:r w:rsidRPr="00FF002F">
        <w:rPr>
          <w:sz w:val="22"/>
          <w:szCs w:val="22"/>
          <w:lang w:val="en-US"/>
        </w:rPr>
        <w:t xml:space="preserve">. * p ≤ .05, ** p ≤ .01; </w:t>
      </w:r>
      <w:r w:rsidR="002A2D1E" w:rsidRPr="00FF002F">
        <w:rPr>
          <w:sz w:val="22"/>
          <w:szCs w:val="22"/>
          <w:lang w:val="en-US"/>
        </w:rPr>
        <w:t xml:space="preserve">CN: Colleagues’ norms regarding the need to follow up quickly on work-related messages; WFC: Work-family conflict; FWC: Family-work conflict; </w:t>
      </w:r>
      <w:r w:rsidR="008354EE" w:rsidRPr="00FF002F">
        <w:rPr>
          <w:sz w:val="22"/>
          <w:szCs w:val="22"/>
          <w:lang w:val="en-US"/>
        </w:rPr>
        <w:t>work context</w:t>
      </w:r>
      <w:r w:rsidR="008354EE" w:rsidRPr="00FF002F">
        <w:rPr>
          <w:spacing w:val="-3"/>
          <w:sz w:val="22"/>
          <w:szCs w:val="22"/>
          <w:lang w:val="en-US"/>
        </w:rPr>
        <w:t>: 0 = Onsite workers and 1 = Remote workers;</w:t>
      </w:r>
      <w:r w:rsidR="008354EE" w:rsidRPr="00FF002F">
        <w:rPr>
          <w:sz w:val="22"/>
          <w:szCs w:val="22"/>
          <w:lang w:val="en-US"/>
        </w:rPr>
        <w:t xml:space="preserve"> </w:t>
      </w:r>
      <w:r w:rsidRPr="00FF002F">
        <w:rPr>
          <w:sz w:val="22"/>
          <w:szCs w:val="22"/>
          <w:lang w:val="en-US"/>
        </w:rPr>
        <w:t>dashed lines represent paths estimated in the model that were non-significant; for clarity purposes, covariances and indicators of latent variables are not presented.</w:t>
      </w:r>
    </w:p>
    <w:p w14:paraId="5D1A648D" w14:textId="77777777" w:rsidR="00B72450" w:rsidRPr="00FF002F" w:rsidRDefault="00B72450" w:rsidP="00FF002F">
      <w:pPr>
        <w:widowControl w:val="0"/>
        <w:rPr>
          <w:b/>
          <w:sz w:val="22"/>
          <w:szCs w:val="22"/>
          <w:lang w:val="en-US"/>
        </w:rPr>
        <w:sectPr w:rsidR="00B72450" w:rsidRPr="00FF002F" w:rsidSect="00B72450">
          <w:pgSz w:w="16838" w:h="11906" w:orient="landscape"/>
          <w:pgMar w:top="1417" w:right="1417" w:bottom="1417" w:left="1417" w:header="708" w:footer="708" w:gutter="0"/>
          <w:cols w:space="708"/>
          <w:docGrid w:linePitch="360"/>
        </w:sectPr>
      </w:pPr>
    </w:p>
    <w:p w14:paraId="2D272660" w14:textId="08E89149" w:rsidR="00937964" w:rsidRPr="00FF002F" w:rsidRDefault="00937964" w:rsidP="00FF002F">
      <w:pPr>
        <w:widowControl w:val="0"/>
        <w:rPr>
          <w:b/>
          <w:sz w:val="22"/>
          <w:szCs w:val="22"/>
          <w:lang w:val="en-US"/>
        </w:rPr>
      </w:pPr>
      <w:r w:rsidRPr="00FF002F">
        <w:rPr>
          <w:b/>
          <w:sz w:val="22"/>
          <w:szCs w:val="22"/>
          <w:lang w:val="en-US"/>
        </w:rPr>
        <w:lastRenderedPageBreak/>
        <w:t>Table 1</w:t>
      </w:r>
    </w:p>
    <w:p w14:paraId="51F7F91B" w14:textId="77777777" w:rsidR="00937964" w:rsidRPr="00FF002F" w:rsidRDefault="00937964" w:rsidP="00FF002F">
      <w:pPr>
        <w:widowControl w:val="0"/>
        <w:rPr>
          <w:i/>
          <w:sz w:val="22"/>
          <w:szCs w:val="22"/>
          <w:lang w:val="en-US"/>
        </w:rPr>
      </w:pPr>
      <w:r w:rsidRPr="00FF002F">
        <w:rPr>
          <w:i/>
          <w:sz w:val="22"/>
          <w:szCs w:val="22"/>
          <w:lang w:val="en-US"/>
        </w:rPr>
        <w:t xml:space="preserve">Standardized Factor Loadings (λ) and Uniquenesses (δ) </w:t>
      </w:r>
      <w:r w:rsidRPr="00FF002F">
        <w:rPr>
          <w:bCs/>
          <w:i/>
          <w:sz w:val="22"/>
          <w:szCs w:val="22"/>
          <w:lang w:val="en-US" w:eastAsia="ko-KR"/>
        </w:rPr>
        <w:t xml:space="preserve">from the Confirmatory Factor Analytic Solution </w:t>
      </w:r>
    </w:p>
    <w:bookmarkStart w:id="59" w:name="_MON_1713606831"/>
    <w:bookmarkEnd w:id="59"/>
    <w:p w14:paraId="58D37550" w14:textId="08C224A1" w:rsidR="00937964" w:rsidRPr="00FF002F" w:rsidRDefault="007D4D0C" w:rsidP="00FF002F">
      <w:pPr>
        <w:widowControl w:val="0"/>
        <w:rPr>
          <w:sz w:val="22"/>
          <w:szCs w:val="22"/>
          <w:lang w:val="en-US"/>
        </w:rPr>
      </w:pPr>
      <w:r w:rsidRPr="00FF002F">
        <w:rPr>
          <w:i/>
          <w:noProof/>
          <w:sz w:val="22"/>
          <w:szCs w:val="22"/>
          <w:lang w:val="en-US"/>
        </w:rPr>
        <w:object w:dxaOrig="9027" w:dyaOrig="9324" w14:anchorId="6BEC6CF9">
          <v:shape id="_x0000_i1026" type="#_x0000_t75" alt="" style="width:453.75pt;height:468pt;mso-width-percent:0;mso-height-percent:0;mso-width-percent:0;mso-height-percent:0" o:ole="">
            <v:imagedata r:id="rId13" o:title=""/>
          </v:shape>
          <o:OLEObject Type="Embed" ProgID="Word.Document.12" ShapeID="_x0000_i1026" DrawAspect="Content" ObjectID="_1730552817" r:id="rId14">
            <o:FieldCodes>\s</o:FieldCodes>
          </o:OLEObject>
        </w:object>
      </w:r>
      <w:r w:rsidR="00937964" w:rsidRPr="00FF002F">
        <w:rPr>
          <w:i/>
          <w:sz w:val="22"/>
          <w:szCs w:val="22"/>
          <w:lang w:val="en-US"/>
        </w:rPr>
        <w:t>Note</w:t>
      </w:r>
      <w:r w:rsidR="00937964" w:rsidRPr="00FF002F">
        <w:rPr>
          <w:sz w:val="22"/>
          <w:szCs w:val="22"/>
          <w:lang w:val="en-US"/>
        </w:rPr>
        <w:t>. λ: Factor loading; δ: Item uniqueness; ω: Omega coefficient of model-based composite reliability</w:t>
      </w:r>
      <w:r w:rsidR="00907603" w:rsidRPr="00FF002F">
        <w:rPr>
          <w:sz w:val="22"/>
          <w:szCs w:val="22"/>
          <w:lang w:val="en-US"/>
        </w:rPr>
        <w:t xml:space="preserve"> (McDonald, 1970)</w:t>
      </w:r>
      <w:r w:rsidR="00937964" w:rsidRPr="00FF002F">
        <w:rPr>
          <w:sz w:val="22"/>
          <w:szCs w:val="22"/>
          <w:lang w:val="en-US"/>
        </w:rPr>
        <w:t xml:space="preserve">; </w:t>
      </w:r>
      <w:r w:rsidR="004F7F62" w:rsidRPr="00FF002F">
        <w:rPr>
          <w:sz w:val="22"/>
          <w:szCs w:val="22"/>
          <w:lang w:val="en-US"/>
        </w:rPr>
        <w:t xml:space="preserve">CN: Colleagues’ norms regarding the need to follow up quickly on work-related messages; WFC: Work-family conflict; FWC: Family-work conflict; </w:t>
      </w:r>
      <w:r w:rsidR="00937964" w:rsidRPr="00FF002F">
        <w:rPr>
          <w:sz w:val="22"/>
          <w:szCs w:val="22"/>
          <w:lang w:val="en-US"/>
        </w:rPr>
        <w:t xml:space="preserve">all parameters are significant (p </w:t>
      </w:r>
      <w:r w:rsidR="00937964" w:rsidRPr="00FF002F">
        <w:rPr>
          <w:spacing w:val="-3"/>
          <w:sz w:val="22"/>
          <w:szCs w:val="22"/>
          <w:lang w:val="en-US"/>
        </w:rPr>
        <w:t>≤</w:t>
      </w:r>
      <w:r w:rsidR="00937964" w:rsidRPr="00FF002F">
        <w:rPr>
          <w:sz w:val="22"/>
          <w:szCs w:val="22"/>
          <w:lang w:val="en-US"/>
        </w:rPr>
        <w:t xml:space="preserve"> .01).</w:t>
      </w:r>
    </w:p>
    <w:p w14:paraId="43485055" w14:textId="77777777" w:rsidR="00937964" w:rsidRPr="00FF002F" w:rsidRDefault="00937964" w:rsidP="00FF002F">
      <w:pPr>
        <w:widowControl w:val="0"/>
        <w:rPr>
          <w:rFonts w:eastAsia="MS Mincho"/>
          <w:b/>
          <w:sz w:val="22"/>
          <w:szCs w:val="22"/>
          <w:lang w:val="en-US"/>
        </w:rPr>
      </w:pPr>
    </w:p>
    <w:p w14:paraId="483EB7A7" w14:textId="77777777" w:rsidR="00937964" w:rsidRPr="00FF002F" w:rsidRDefault="00937964" w:rsidP="00FF002F">
      <w:pPr>
        <w:widowControl w:val="0"/>
        <w:rPr>
          <w:rFonts w:eastAsia="MS Mincho"/>
          <w:b/>
          <w:sz w:val="22"/>
          <w:szCs w:val="22"/>
          <w:lang w:val="en-US"/>
        </w:rPr>
      </w:pPr>
    </w:p>
    <w:p w14:paraId="2918554A" w14:textId="77777777" w:rsidR="00937964" w:rsidRPr="00FF002F" w:rsidRDefault="00937964" w:rsidP="00FF002F">
      <w:pPr>
        <w:widowControl w:val="0"/>
        <w:rPr>
          <w:rFonts w:eastAsia="MS Mincho"/>
          <w:b/>
          <w:sz w:val="22"/>
          <w:szCs w:val="22"/>
          <w:lang w:val="en-US"/>
        </w:rPr>
        <w:sectPr w:rsidR="00937964" w:rsidRPr="00FF002F">
          <w:pgSz w:w="11906" w:h="16838"/>
          <w:pgMar w:top="1417" w:right="1417" w:bottom="1417" w:left="1417" w:header="708" w:footer="708" w:gutter="0"/>
          <w:cols w:space="708"/>
          <w:docGrid w:linePitch="360"/>
        </w:sectPr>
      </w:pPr>
    </w:p>
    <w:p w14:paraId="258CC6A2" w14:textId="77777777" w:rsidR="00937964" w:rsidRPr="00FF002F" w:rsidRDefault="00937964" w:rsidP="00FF002F">
      <w:pPr>
        <w:widowControl w:val="0"/>
        <w:rPr>
          <w:rFonts w:eastAsia="MS Mincho"/>
          <w:b/>
          <w:sz w:val="22"/>
          <w:szCs w:val="22"/>
          <w:lang w:val="en-US"/>
        </w:rPr>
      </w:pPr>
      <w:r w:rsidRPr="00FF002F">
        <w:rPr>
          <w:rFonts w:eastAsia="MS Mincho"/>
          <w:b/>
          <w:sz w:val="22"/>
          <w:szCs w:val="22"/>
          <w:lang w:val="en-US"/>
        </w:rPr>
        <w:lastRenderedPageBreak/>
        <w:t>Table 2</w:t>
      </w:r>
    </w:p>
    <w:p w14:paraId="24AD0B05" w14:textId="77777777" w:rsidR="00937964" w:rsidRPr="00FF002F" w:rsidRDefault="00937964" w:rsidP="00FF002F">
      <w:pPr>
        <w:widowControl w:val="0"/>
        <w:rPr>
          <w:bCs/>
          <w:i/>
          <w:sz w:val="22"/>
          <w:szCs w:val="22"/>
          <w:lang w:val="en-US" w:eastAsia="ko-KR"/>
        </w:rPr>
      </w:pPr>
      <w:r w:rsidRPr="00FF002F">
        <w:rPr>
          <w:bCs/>
          <w:i/>
          <w:sz w:val="22"/>
          <w:szCs w:val="22"/>
          <w:lang w:val="en-US" w:eastAsia="ko-KR"/>
        </w:rPr>
        <w:t xml:space="preserve">Latent Correlations from the Confirmatory Factor Analytic Solution </w:t>
      </w:r>
    </w:p>
    <w:bookmarkStart w:id="60" w:name="_MON_1713606792"/>
    <w:bookmarkEnd w:id="60"/>
    <w:p w14:paraId="37289505" w14:textId="703F86A9" w:rsidR="00937964" w:rsidRPr="00FF002F" w:rsidRDefault="007D4D0C" w:rsidP="00FF002F">
      <w:pPr>
        <w:widowControl w:val="0"/>
        <w:rPr>
          <w:rFonts w:eastAsia="MS Mincho"/>
          <w:b/>
          <w:sz w:val="22"/>
          <w:szCs w:val="22"/>
          <w:lang w:val="en-US"/>
        </w:rPr>
      </w:pPr>
      <w:r w:rsidRPr="00FF002F">
        <w:rPr>
          <w:rFonts w:eastAsia="MS Mincho"/>
          <w:i/>
          <w:noProof/>
          <w:sz w:val="22"/>
          <w:szCs w:val="22"/>
          <w:lang w:val="en-US"/>
        </w:rPr>
        <w:object w:dxaOrig="9027" w:dyaOrig="2240" w14:anchorId="4F961E24">
          <v:shape id="_x0000_i1027" type="#_x0000_t75" alt="" style="width:453.75pt;height:115.5pt;mso-width-percent:0;mso-height-percent:0;mso-width-percent:0;mso-height-percent:0" o:ole="">
            <v:imagedata r:id="rId15" o:title=""/>
          </v:shape>
          <o:OLEObject Type="Embed" ProgID="Word.Document.12" ShapeID="_x0000_i1027" DrawAspect="Content" ObjectID="_1730552818" r:id="rId16">
            <o:FieldCodes>\s</o:FieldCodes>
          </o:OLEObject>
        </w:object>
      </w:r>
      <w:r w:rsidR="00937964" w:rsidRPr="00FF002F">
        <w:rPr>
          <w:rFonts w:eastAsia="MS Mincho"/>
          <w:i/>
          <w:sz w:val="22"/>
          <w:szCs w:val="22"/>
          <w:lang w:val="en-US"/>
        </w:rPr>
        <w:t>Note</w:t>
      </w:r>
      <w:r w:rsidR="00937964" w:rsidRPr="00FF002F">
        <w:rPr>
          <w:rFonts w:eastAsia="MS Mincho"/>
          <w:sz w:val="22"/>
          <w:szCs w:val="22"/>
          <w:lang w:val="en-US"/>
        </w:rPr>
        <w:t xml:space="preserve">. * </w:t>
      </w:r>
      <w:r w:rsidR="00937964" w:rsidRPr="00FF002F">
        <w:rPr>
          <w:rFonts w:eastAsia="MS Mincho"/>
          <w:iCs/>
          <w:sz w:val="22"/>
          <w:szCs w:val="22"/>
          <w:lang w:val="en-US"/>
        </w:rPr>
        <w:t>p</w:t>
      </w:r>
      <w:r w:rsidR="00937964" w:rsidRPr="00FF002F">
        <w:rPr>
          <w:rFonts w:eastAsia="MS Mincho"/>
          <w:sz w:val="22"/>
          <w:szCs w:val="22"/>
          <w:lang w:val="en-US"/>
        </w:rPr>
        <w:t xml:space="preserve"> </w:t>
      </w:r>
      <w:r w:rsidR="00937964" w:rsidRPr="00FF002F">
        <w:rPr>
          <w:spacing w:val="-3"/>
          <w:sz w:val="22"/>
          <w:szCs w:val="22"/>
          <w:lang w:val="en-US"/>
        </w:rPr>
        <w:t>≤</w:t>
      </w:r>
      <w:r w:rsidR="00937964" w:rsidRPr="00FF002F">
        <w:rPr>
          <w:rFonts w:eastAsia="MS Mincho"/>
          <w:sz w:val="22"/>
          <w:szCs w:val="22"/>
          <w:lang w:val="en-US"/>
        </w:rPr>
        <w:t xml:space="preserve"> .01</w:t>
      </w:r>
      <w:r w:rsidR="004F7F62" w:rsidRPr="00FF002F">
        <w:rPr>
          <w:rFonts w:eastAsia="MS Mincho"/>
          <w:sz w:val="22"/>
          <w:szCs w:val="22"/>
          <w:lang w:val="en-US"/>
        </w:rPr>
        <w:t xml:space="preserve">; </w:t>
      </w:r>
      <w:r w:rsidR="004F7F62" w:rsidRPr="00FF002F">
        <w:rPr>
          <w:sz w:val="22"/>
          <w:szCs w:val="22"/>
          <w:lang w:val="en-US"/>
        </w:rPr>
        <w:t>CN: Colleagues’ norms regarding the need to follow up quickly on work-related messages</w:t>
      </w:r>
      <w:r w:rsidR="008354EE" w:rsidRPr="00FF002F">
        <w:rPr>
          <w:sz w:val="22"/>
          <w:szCs w:val="22"/>
          <w:lang w:val="en-US"/>
        </w:rPr>
        <w:t>; work context</w:t>
      </w:r>
      <w:r w:rsidR="008354EE" w:rsidRPr="00FF002F">
        <w:rPr>
          <w:spacing w:val="-3"/>
          <w:sz w:val="22"/>
          <w:szCs w:val="22"/>
          <w:lang w:val="en-US"/>
        </w:rPr>
        <w:t>: 0 = Onsite workers and 1 = Remote workers</w:t>
      </w:r>
      <w:r w:rsidR="004F7F62" w:rsidRPr="00FF002F">
        <w:rPr>
          <w:sz w:val="22"/>
          <w:szCs w:val="22"/>
          <w:lang w:val="en-US"/>
        </w:rPr>
        <w:t>.</w:t>
      </w:r>
    </w:p>
    <w:p w14:paraId="2AE9B0D7" w14:textId="77777777" w:rsidR="00937964" w:rsidRPr="00FF002F" w:rsidRDefault="00937964" w:rsidP="00FF002F">
      <w:pPr>
        <w:widowControl w:val="0"/>
        <w:rPr>
          <w:sz w:val="22"/>
          <w:szCs w:val="22"/>
          <w:lang w:val="en-US"/>
        </w:rPr>
      </w:pPr>
    </w:p>
    <w:p w14:paraId="623201A5" w14:textId="77777777" w:rsidR="00937964" w:rsidRPr="00FF002F" w:rsidRDefault="00937964" w:rsidP="00FF002F">
      <w:pPr>
        <w:widowControl w:val="0"/>
        <w:rPr>
          <w:sz w:val="22"/>
          <w:szCs w:val="22"/>
          <w:lang w:val="en-US"/>
        </w:rPr>
        <w:sectPr w:rsidR="00937964" w:rsidRPr="00FF002F" w:rsidSect="00BF6C86">
          <w:pgSz w:w="11906" w:h="16838"/>
          <w:pgMar w:top="1417" w:right="1417" w:bottom="1417" w:left="1417" w:header="708" w:footer="708" w:gutter="0"/>
          <w:cols w:space="708"/>
          <w:docGrid w:linePitch="360"/>
        </w:sectPr>
      </w:pPr>
    </w:p>
    <w:p w14:paraId="3375F31B" w14:textId="77777777" w:rsidR="00937964" w:rsidRPr="00FF002F" w:rsidRDefault="00937964" w:rsidP="00FF002F">
      <w:pPr>
        <w:widowControl w:val="0"/>
        <w:rPr>
          <w:b/>
          <w:spacing w:val="-3"/>
          <w:sz w:val="22"/>
          <w:szCs w:val="22"/>
          <w:lang w:val="en-US"/>
        </w:rPr>
      </w:pPr>
      <w:r w:rsidRPr="00FF002F">
        <w:rPr>
          <w:b/>
          <w:spacing w:val="-3"/>
          <w:sz w:val="22"/>
          <w:szCs w:val="22"/>
          <w:lang w:val="en-US"/>
        </w:rPr>
        <w:lastRenderedPageBreak/>
        <w:t>Table 3</w:t>
      </w:r>
    </w:p>
    <w:p w14:paraId="4EFC1652" w14:textId="77777777" w:rsidR="00937964" w:rsidRPr="00FF002F" w:rsidRDefault="00937964" w:rsidP="00FF002F">
      <w:pPr>
        <w:widowControl w:val="0"/>
        <w:rPr>
          <w:i/>
          <w:spacing w:val="-3"/>
          <w:sz w:val="22"/>
          <w:szCs w:val="22"/>
          <w:lang w:val="en-US"/>
        </w:rPr>
      </w:pPr>
      <w:r w:rsidRPr="00FF002F">
        <w:rPr>
          <w:i/>
          <w:spacing w:val="-3"/>
          <w:sz w:val="22"/>
          <w:szCs w:val="22"/>
          <w:lang w:val="en-US"/>
        </w:rPr>
        <w:t xml:space="preserve">Predictive Results </w:t>
      </w:r>
    </w:p>
    <w:bookmarkStart w:id="61" w:name="_MON_1713606743"/>
    <w:bookmarkEnd w:id="61"/>
    <w:p w14:paraId="0C2968E4" w14:textId="74B2FF83" w:rsidR="00937964" w:rsidRPr="00FF002F" w:rsidRDefault="007D4D0C" w:rsidP="00FF002F">
      <w:pPr>
        <w:widowControl w:val="0"/>
        <w:rPr>
          <w:spacing w:val="-3"/>
          <w:sz w:val="22"/>
          <w:szCs w:val="22"/>
          <w:lang w:val="en-US"/>
        </w:rPr>
      </w:pPr>
      <w:r w:rsidRPr="00FF002F">
        <w:rPr>
          <w:i/>
          <w:noProof/>
          <w:spacing w:val="-3"/>
          <w:sz w:val="22"/>
          <w:szCs w:val="22"/>
          <w:lang w:val="en-US"/>
        </w:rPr>
        <w:object w:dxaOrig="13960" w:dyaOrig="5053" w14:anchorId="42C15513">
          <v:shape id="_x0000_i1028" type="#_x0000_t75" alt="" style="width:699pt;height:252pt;mso-width-percent:0;mso-height-percent:0;mso-width-percent:0;mso-height-percent:0" o:ole="">
            <v:imagedata r:id="rId17" o:title=""/>
          </v:shape>
          <o:OLEObject Type="Embed" ProgID="Word.Document.12" ShapeID="_x0000_i1028" DrawAspect="Content" ObjectID="_1730552819" r:id="rId18">
            <o:FieldCodes>\s</o:FieldCodes>
          </o:OLEObject>
        </w:object>
      </w:r>
      <w:r w:rsidR="00937964" w:rsidRPr="00FF002F">
        <w:rPr>
          <w:i/>
          <w:spacing w:val="-3"/>
          <w:sz w:val="22"/>
          <w:szCs w:val="22"/>
          <w:lang w:val="en-US"/>
        </w:rPr>
        <w:t>Note</w:t>
      </w:r>
      <w:r w:rsidR="00937964" w:rsidRPr="00FF002F">
        <w:rPr>
          <w:spacing w:val="-3"/>
          <w:sz w:val="22"/>
          <w:szCs w:val="22"/>
          <w:lang w:val="en-US"/>
        </w:rPr>
        <w:t xml:space="preserve">. </w:t>
      </w:r>
      <w:r w:rsidR="004F7F62" w:rsidRPr="00FF002F">
        <w:rPr>
          <w:sz w:val="22"/>
          <w:szCs w:val="22"/>
          <w:lang w:val="en-US"/>
        </w:rPr>
        <w:t>CN: Colleagues’ norms regarding the need to follow up quickly on work-related messages</w:t>
      </w:r>
      <w:r w:rsidR="004F7F62" w:rsidRPr="00FF002F">
        <w:rPr>
          <w:spacing w:val="-3"/>
          <w:sz w:val="22"/>
          <w:szCs w:val="22"/>
          <w:lang w:val="en-US"/>
        </w:rPr>
        <w:t xml:space="preserve">; </w:t>
      </w:r>
      <w:r w:rsidR="00937964" w:rsidRPr="00FF002F">
        <w:rPr>
          <w:spacing w:val="-3"/>
          <w:sz w:val="22"/>
          <w:szCs w:val="22"/>
          <w:lang w:val="en-US"/>
        </w:rPr>
        <w:t xml:space="preserve">WFC: Work-family conflict; FWC: Family-work conflict; </w:t>
      </w:r>
      <w:r w:rsidR="00937964" w:rsidRPr="00FF002F">
        <w:rPr>
          <w:sz w:val="22"/>
          <w:szCs w:val="22"/>
          <w:lang w:val="en-US"/>
        </w:rPr>
        <w:t xml:space="preserve">Work </w:t>
      </w:r>
      <w:r w:rsidR="006B6991" w:rsidRPr="00FF002F">
        <w:rPr>
          <w:sz w:val="22"/>
          <w:szCs w:val="22"/>
          <w:lang w:val="en-US"/>
        </w:rPr>
        <w:t>context</w:t>
      </w:r>
      <w:r w:rsidR="00937964" w:rsidRPr="00FF002F">
        <w:rPr>
          <w:spacing w:val="-3"/>
          <w:sz w:val="22"/>
          <w:szCs w:val="22"/>
          <w:lang w:val="en-US"/>
        </w:rPr>
        <w:t>: 0 = Onsite workers and 1 = Remote workers; R</w:t>
      </w:r>
      <w:r w:rsidR="00937964" w:rsidRPr="00FF002F">
        <w:rPr>
          <w:spacing w:val="-3"/>
          <w:sz w:val="22"/>
          <w:szCs w:val="22"/>
          <w:vertAlign w:val="superscript"/>
          <w:lang w:val="en-US"/>
        </w:rPr>
        <w:t>2</w:t>
      </w:r>
      <w:r w:rsidR="00937964" w:rsidRPr="00FF002F">
        <w:rPr>
          <w:spacing w:val="-3"/>
          <w:sz w:val="22"/>
          <w:szCs w:val="22"/>
          <w:lang w:val="en-US"/>
        </w:rPr>
        <w:t xml:space="preserve">: Squared multiple correlation (reflecting the proportion of explained variance); a: Regression intercept (used in drawing the simple slope graphs); b: Unstandardized coefficient; s.e.: Standard error of the coefficient; </w:t>
      </w:r>
      <w:r w:rsidR="00937964" w:rsidRPr="00FF002F">
        <w:rPr>
          <w:spacing w:val="-3"/>
          <w:sz w:val="22"/>
          <w:szCs w:val="22"/>
        </w:rPr>
        <w:t>β</w:t>
      </w:r>
      <w:r w:rsidR="00937964" w:rsidRPr="00FF002F">
        <w:rPr>
          <w:spacing w:val="-3"/>
          <w:sz w:val="22"/>
          <w:szCs w:val="22"/>
          <w:lang w:val="en-US"/>
        </w:rPr>
        <w:t>: Standardized coefficient; * p ≤ .05, ** p ≤ .01.</w:t>
      </w:r>
    </w:p>
    <w:p w14:paraId="45BD89AA" w14:textId="77777777" w:rsidR="00937964" w:rsidRPr="00FF002F" w:rsidRDefault="00937964" w:rsidP="00FF002F">
      <w:pPr>
        <w:widowControl w:val="0"/>
        <w:rPr>
          <w:sz w:val="22"/>
          <w:szCs w:val="22"/>
          <w:lang w:val="en-US"/>
        </w:rPr>
      </w:pPr>
    </w:p>
    <w:sectPr w:rsidR="00937964" w:rsidRPr="00FF002F" w:rsidSect="00937964">
      <w:pgSz w:w="16834" w:h="11909"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CC5D3" w14:textId="77777777" w:rsidR="000A7014" w:rsidRDefault="000A7014" w:rsidP="00A35D76">
      <w:r>
        <w:separator/>
      </w:r>
    </w:p>
  </w:endnote>
  <w:endnote w:type="continuationSeparator" w:id="0">
    <w:p w14:paraId="69641AC6" w14:textId="77777777" w:rsidR="000A7014" w:rsidRDefault="000A7014" w:rsidP="00A3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f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21D70" w14:textId="77777777" w:rsidR="000A7014" w:rsidRDefault="000A7014" w:rsidP="00A35D76">
      <w:r>
        <w:separator/>
      </w:r>
    </w:p>
  </w:footnote>
  <w:footnote w:type="continuationSeparator" w:id="0">
    <w:p w14:paraId="50B8ADAC" w14:textId="77777777" w:rsidR="000A7014" w:rsidRDefault="000A7014" w:rsidP="00A35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C99B" w14:textId="773847EF" w:rsidR="00344278" w:rsidRPr="00D0009E" w:rsidRDefault="00344278" w:rsidP="00D0009E">
    <w:pPr>
      <w:pStyle w:val="En-tte"/>
      <w:jc w:val="right"/>
      <w:rPr>
        <w:rFonts w:ascii="Times New Roman" w:hAnsi="Times New Roman" w:cs="Times New Roman"/>
        <w:lang w:val="en-US"/>
      </w:rPr>
    </w:pPr>
    <w:r w:rsidRPr="00C06DB4">
      <w:rPr>
        <w:rFonts w:ascii="Times New Roman" w:hAnsi="Times New Roman" w:cs="Times New Roman"/>
        <w:lang w:val="en-US"/>
      </w:rPr>
      <w:t xml:space="preserve"> </w:t>
    </w:r>
    <w:r>
      <w:rPr>
        <w:rFonts w:ascii="Times New Roman" w:hAnsi="Times New Roman" w:cs="Times New Roman"/>
        <w:lang w:val="en-US"/>
      </w:rPr>
      <w:t xml:space="preserve">Connectivity Norms  </w:t>
    </w:r>
    <w:sdt>
      <w:sdtPr>
        <w:rPr>
          <w:rFonts w:ascii="Times New Roman" w:hAnsi="Times New Roman" w:cs="Times New Roman"/>
        </w:rPr>
        <w:id w:val="-799917420"/>
        <w:docPartObj>
          <w:docPartGallery w:val="Page Numbers (Top of Page)"/>
          <w:docPartUnique/>
        </w:docPartObj>
      </w:sdtPr>
      <w:sdtEndPr/>
      <w:sdtContent>
        <w:r w:rsidRPr="00C06DB4">
          <w:rPr>
            <w:rFonts w:ascii="Times New Roman" w:hAnsi="Times New Roman" w:cs="Times New Roman"/>
          </w:rPr>
          <w:fldChar w:fldCharType="begin"/>
        </w:r>
        <w:r w:rsidRPr="00C06DB4">
          <w:rPr>
            <w:rFonts w:ascii="Times New Roman" w:hAnsi="Times New Roman" w:cs="Times New Roman"/>
            <w:lang w:val="en-US"/>
          </w:rPr>
          <w:instrText>PAGE   \* MERGEFORMAT</w:instrText>
        </w:r>
        <w:r w:rsidRPr="00C06DB4">
          <w:rPr>
            <w:rFonts w:ascii="Times New Roman" w:hAnsi="Times New Roman" w:cs="Times New Roman"/>
          </w:rPr>
          <w:fldChar w:fldCharType="separate"/>
        </w:r>
        <w:r>
          <w:rPr>
            <w:rFonts w:ascii="Times New Roman" w:hAnsi="Times New Roman" w:cs="Times New Roman"/>
            <w:noProof/>
            <w:lang w:val="en-US"/>
          </w:rPr>
          <w:t>19</w:t>
        </w:r>
        <w:r w:rsidRPr="00C06DB4">
          <w:rPr>
            <w:rFonts w:ascii="Times New Roman" w:hAnsi="Times New Roman" w:cs="Times New Roman"/>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E19"/>
    <w:multiLevelType w:val="hybridMultilevel"/>
    <w:tmpl w:val="5D32B1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1B6D97"/>
    <w:multiLevelType w:val="multilevel"/>
    <w:tmpl w:val="2B9EC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D6B67"/>
    <w:multiLevelType w:val="multilevel"/>
    <w:tmpl w:val="43E8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17D9"/>
    <w:multiLevelType w:val="multilevel"/>
    <w:tmpl w:val="131C7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E01CE"/>
    <w:multiLevelType w:val="multilevel"/>
    <w:tmpl w:val="421454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DB44A1D"/>
    <w:multiLevelType w:val="hybridMultilevel"/>
    <w:tmpl w:val="5420D3B2"/>
    <w:lvl w:ilvl="0" w:tplc="439ADFA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23F083B"/>
    <w:multiLevelType w:val="multilevel"/>
    <w:tmpl w:val="BFF2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D23E8A"/>
    <w:multiLevelType w:val="multilevel"/>
    <w:tmpl w:val="E5C2E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0F3B55"/>
    <w:multiLevelType w:val="hybridMultilevel"/>
    <w:tmpl w:val="CA62D092"/>
    <w:lvl w:ilvl="0" w:tplc="D1564DEC">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7BB4B71"/>
    <w:multiLevelType w:val="multilevel"/>
    <w:tmpl w:val="C782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BF5EC0"/>
    <w:multiLevelType w:val="multilevel"/>
    <w:tmpl w:val="779C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10"/>
  </w:num>
  <w:num w:numId="8">
    <w:abstractNumId w:val="3"/>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00"/>
    <w:rsid w:val="00001F81"/>
    <w:rsid w:val="000021C4"/>
    <w:rsid w:val="00002669"/>
    <w:rsid w:val="000051AC"/>
    <w:rsid w:val="00005FD9"/>
    <w:rsid w:val="00006FAD"/>
    <w:rsid w:val="00010999"/>
    <w:rsid w:val="00013647"/>
    <w:rsid w:val="0001522D"/>
    <w:rsid w:val="000159DA"/>
    <w:rsid w:val="0001648B"/>
    <w:rsid w:val="00020322"/>
    <w:rsid w:val="00021640"/>
    <w:rsid w:val="0002211E"/>
    <w:rsid w:val="00022608"/>
    <w:rsid w:val="00024926"/>
    <w:rsid w:val="00025F50"/>
    <w:rsid w:val="00026C2F"/>
    <w:rsid w:val="0002743A"/>
    <w:rsid w:val="000311F0"/>
    <w:rsid w:val="000325D2"/>
    <w:rsid w:val="00034D9C"/>
    <w:rsid w:val="00036679"/>
    <w:rsid w:val="00036B3E"/>
    <w:rsid w:val="00036ECB"/>
    <w:rsid w:val="00037396"/>
    <w:rsid w:val="00037819"/>
    <w:rsid w:val="000405D6"/>
    <w:rsid w:val="00040AC2"/>
    <w:rsid w:val="00044D83"/>
    <w:rsid w:val="00047758"/>
    <w:rsid w:val="000520CC"/>
    <w:rsid w:val="00055049"/>
    <w:rsid w:val="00055234"/>
    <w:rsid w:val="000600C5"/>
    <w:rsid w:val="0006042C"/>
    <w:rsid w:val="000648E1"/>
    <w:rsid w:val="0006766C"/>
    <w:rsid w:val="00071629"/>
    <w:rsid w:val="00072B8B"/>
    <w:rsid w:val="00074BEF"/>
    <w:rsid w:val="000816EF"/>
    <w:rsid w:val="00082722"/>
    <w:rsid w:val="0008359A"/>
    <w:rsid w:val="00084F15"/>
    <w:rsid w:val="000851CC"/>
    <w:rsid w:val="0008540D"/>
    <w:rsid w:val="00087426"/>
    <w:rsid w:val="00091E43"/>
    <w:rsid w:val="000920D6"/>
    <w:rsid w:val="000934DE"/>
    <w:rsid w:val="000937B3"/>
    <w:rsid w:val="00093882"/>
    <w:rsid w:val="00095E80"/>
    <w:rsid w:val="000A0EA9"/>
    <w:rsid w:val="000A6034"/>
    <w:rsid w:val="000A60D3"/>
    <w:rsid w:val="000A7014"/>
    <w:rsid w:val="000A771A"/>
    <w:rsid w:val="000B0F65"/>
    <w:rsid w:val="000B0FFC"/>
    <w:rsid w:val="000B2063"/>
    <w:rsid w:val="000B4ADE"/>
    <w:rsid w:val="000B50EF"/>
    <w:rsid w:val="000B56AD"/>
    <w:rsid w:val="000B577B"/>
    <w:rsid w:val="000B6808"/>
    <w:rsid w:val="000B6F7C"/>
    <w:rsid w:val="000B70D0"/>
    <w:rsid w:val="000C0192"/>
    <w:rsid w:val="000C0693"/>
    <w:rsid w:val="000C1103"/>
    <w:rsid w:val="000C1BB0"/>
    <w:rsid w:val="000C4531"/>
    <w:rsid w:val="000C45B4"/>
    <w:rsid w:val="000C5068"/>
    <w:rsid w:val="000C6AB9"/>
    <w:rsid w:val="000D147E"/>
    <w:rsid w:val="000D18CA"/>
    <w:rsid w:val="000D5178"/>
    <w:rsid w:val="000D64B3"/>
    <w:rsid w:val="000D66B0"/>
    <w:rsid w:val="000E0435"/>
    <w:rsid w:val="000E09F0"/>
    <w:rsid w:val="000E2BB7"/>
    <w:rsid w:val="000E70DC"/>
    <w:rsid w:val="000E78DF"/>
    <w:rsid w:val="000F0AB4"/>
    <w:rsid w:val="000F1390"/>
    <w:rsid w:val="000F21D7"/>
    <w:rsid w:val="000F299F"/>
    <w:rsid w:val="000F4FBD"/>
    <w:rsid w:val="000F50B6"/>
    <w:rsid w:val="000F6036"/>
    <w:rsid w:val="000F6F3F"/>
    <w:rsid w:val="000F752F"/>
    <w:rsid w:val="001013D5"/>
    <w:rsid w:val="00101704"/>
    <w:rsid w:val="0010197A"/>
    <w:rsid w:val="00103DC9"/>
    <w:rsid w:val="00104046"/>
    <w:rsid w:val="001061B2"/>
    <w:rsid w:val="00111C3F"/>
    <w:rsid w:val="00113649"/>
    <w:rsid w:val="00113DCB"/>
    <w:rsid w:val="00113FCF"/>
    <w:rsid w:val="00115C49"/>
    <w:rsid w:val="00116369"/>
    <w:rsid w:val="00117AB7"/>
    <w:rsid w:val="00120387"/>
    <w:rsid w:val="001219A6"/>
    <w:rsid w:val="00121E12"/>
    <w:rsid w:val="00123AFF"/>
    <w:rsid w:val="00123C1B"/>
    <w:rsid w:val="00125069"/>
    <w:rsid w:val="00125D0E"/>
    <w:rsid w:val="0012634D"/>
    <w:rsid w:val="00127768"/>
    <w:rsid w:val="00127BED"/>
    <w:rsid w:val="00127D59"/>
    <w:rsid w:val="0013147E"/>
    <w:rsid w:val="00132B93"/>
    <w:rsid w:val="00132FC4"/>
    <w:rsid w:val="00133FDA"/>
    <w:rsid w:val="001347AB"/>
    <w:rsid w:val="00134E4E"/>
    <w:rsid w:val="00135E37"/>
    <w:rsid w:val="00140A8E"/>
    <w:rsid w:val="00140BCE"/>
    <w:rsid w:val="00143ED3"/>
    <w:rsid w:val="001448CC"/>
    <w:rsid w:val="001452EF"/>
    <w:rsid w:val="00145BE6"/>
    <w:rsid w:val="00146B42"/>
    <w:rsid w:val="00151FA1"/>
    <w:rsid w:val="00152726"/>
    <w:rsid w:val="00152861"/>
    <w:rsid w:val="00152F4A"/>
    <w:rsid w:val="0015341D"/>
    <w:rsid w:val="0015405C"/>
    <w:rsid w:val="00154EEC"/>
    <w:rsid w:val="00155927"/>
    <w:rsid w:val="00155F7C"/>
    <w:rsid w:val="00157019"/>
    <w:rsid w:val="0015742B"/>
    <w:rsid w:val="001600AB"/>
    <w:rsid w:val="0016339C"/>
    <w:rsid w:val="0016345C"/>
    <w:rsid w:val="001642D9"/>
    <w:rsid w:val="00164EFF"/>
    <w:rsid w:val="001650B4"/>
    <w:rsid w:val="00172E30"/>
    <w:rsid w:val="00175D79"/>
    <w:rsid w:val="00177AE3"/>
    <w:rsid w:val="001804B8"/>
    <w:rsid w:val="001831F8"/>
    <w:rsid w:val="00190195"/>
    <w:rsid w:val="0019125F"/>
    <w:rsid w:val="00191C05"/>
    <w:rsid w:val="00193FCF"/>
    <w:rsid w:val="00196FAF"/>
    <w:rsid w:val="001975BA"/>
    <w:rsid w:val="00197978"/>
    <w:rsid w:val="001A4E95"/>
    <w:rsid w:val="001A505D"/>
    <w:rsid w:val="001A6D4B"/>
    <w:rsid w:val="001B26E2"/>
    <w:rsid w:val="001B3A49"/>
    <w:rsid w:val="001B456F"/>
    <w:rsid w:val="001B6249"/>
    <w:rsid w:val="001B6293"/>
    <w:rsid w:val="001B6D68"/>
    <w:rsid w:val="001B70B6"/>
    <w:rsid w:val="001B75CB"/>
    <w:rsid w:val="001C017C"/>
    <w:rsid w:val="001C0195"/>
    <w:rsid w:val="001C08DB"/>
    <w:rsid w:val="001C1065"/>
    <w:rsid w:val="001C1E80"/>
    <w:rsid w:val="001C2C63"/>
    <w:rsid w:val="001C2DAD"/>
    <w:rsid w:val="001C3590"/>
    <w:rsid w:val="001C742B"/>
    <w:rsid w:val="001D0FC6"/>
    <w:rsid w:val="001D1FA4"/>
    <w:rsid w:val="001D29E5"/>
    <w:rsid w:val="001D493F"/>
    <w:rsid w:val="001E058A"/>
    <w:rsid w:val="001E10CE"/>
    <w:rsid w:val="001E1C18"/>
    <w:rsid w:val="001E44B9"/>
    <w:rsid w:val="001E51C3"/>
    <w:rsid w:val="001F01A4"/>
    <w:rsid w:val="001F12B6"/>
    <w:rsid w:val="001F13B4"/>
    <w:rsid w:val="001F1FE5"/>
    <w:rsid w:val="001F3AD3"/>
    <w:rsid w:val="001F4527"/>
    <w:rsid w:val="001F4B94"/>
    <w:rsid w:val="001F4D61"/>
    <w:rsid w:val="001F611A"/>
    <w:rsid w:val="002015FA"/>
    <w:rsid w:val="00201B6D"/>
    <w:rsid w:val="002049A3"/>
    <w:rsid w:val="0020519B"/>
    <w:rsid w:val="00205632"/>
    <w:rsid w:val="00207BE5"/>
    <w:rsid w:val="0021090B"/>
    <w:rsid w:val="002119D9"/>
    <w:rsid w:val="00213CF1"/>
    <w:rsid w:val="00213FAD"/>
    <w:rsid w:val="0022104C"/>
    <w:rsid w:val="002235C5"/>
    <w:rsid w:val="00223F77"/>
    <w:rsid w:val="00225EB3"/>
    <w:rsid w:val="002329A4"/>
    <w:rsid w:val="00234F32"/>
    <w:rsid w:val="002352A0"/>
    <w:rsid w:val="00240541"/>
    <w:rsid w:val="002419A9"/>
    <w:rsid w:val="00241B74"/>
    <w:rsid w:val="0024258E"/>
    <w:rsid w:val="00242CAD"/>
    <w:rsid w:val="00242EB0"/>
    <w:rsid w:val="0024516B"/>
    <w:rsid w:val="0025159F"/>
    <w:rsid w:val="00253D3D"/>
    <w:rsid w:val="002546B6"/>
    <w:rsid w:val="0025525C"/>
    <w:rsid w:val="00255AC4"/>
    <w:rsid w:val="00256B39"/>
    <w:rsid w:val="00260177"/>
    <w:rsid w:val="0026243B"/>
    <w:rsid w:val="0026540E"/>
    <w:rsid w:val="00265C6F"/>
    <w:rsid w:val="002670E1"/>
    <w:rsid w:val="00271646"/>
    <w:rsid w:val="002722E4"/>
    <w:rsid w:val="00272C78"/>
    <w:rsid w:val="002731CC"/>
    <w:rsid w:val="002733EC"/>
    <w:rsid w:val="00273FFD"/>
    <w:rsid w:val="00274B9C"/>
    <w:rsid w:val="002756BB"/>
    <w:rsid w:val="00275F5D"/>
    <w:rsid w:val="002760CC"/>
    <w:rsid w:val="002775A5"/>
    <w:rsid w:val="00280B2A"/>
    <w:rsid w:val="002819D1"/>
    <w:rsid w:val="00282849"/>
    <w:rsid w:val="00282B2D"/>
    <w:rsid w:val="002833D3"/>
    <w:rsid w:val="00283582"/>
    <w:rsid w:val="00283AD4"/>
    <w:rsid w:val="00284DC3"/>
    <w:rsid w:val="00285075"/>
    <w:rsid w:val="00287034"/>
    <w:rsid w:val="00290226"/>
    <w:rsid w:val="00291DF2"/>
    <w:rsid w:val="002923CE"/>
    <w:rsid w:val="00293C6A"/>
    <w:rsid w:val="002940D4"/>
    <w:rsid w:val="002948F5"/>
    <w:rsid w:val="00295E6A"/>
    <w:rsid w:val="00296535"/>
    <w:rsid w:val="00296999"/>
    <w:rsid w:val="002A0728"/>
    <w:rsid w:val="002A21A3"/>
    <w:rsid w:val="002A25E9"/>
    <w:rsid w:val="002A2D1E"/>
    <w:rsid w:val="002A3BBC"/>
    <w:rsid w:val="002A4891"/>
    <w:rsid w:val="002A52E1"/>
    <w:rsid w:val="002A554C"/>
    <w:rsid w:val="002A5921"/>
    <w:rsid w:val="002A5B7C"/>
    <w:rsid w:val="002A7744"/>
    <w:rsid w:val="002B21DB"/>
    <w:rsid w:val="002B2960"/>
    <w:rsid w:val="002B5D1B"/>
    <w:rsid w:val="002B5D5E"/>
    <w:rsid w:val="002B6005"/>
    <w:rsid w:val="002C0067"/>
    <w:rsid w:val="002C1207"/>
    <w:rsid w:val="002C209B"/>
    <w:rsid w:val="002C2321"/>
    <w:rsid w:val="002C5702"/>
    <w:rsid w:val="002D15E2"/>
    <w:rsid w:val="002D30E3"/>
    <w:rsid w:val="002D3141"/>
    <w:rsid w:val="002D31FC"/>
    <w:rsid w:val="002D4862"/>
    <w:rsid w:val="002D5B12"/>
    <w:rsid w:val="002D7E65"/>
    <w:rsid w:val="002E3683"/>
    <w:rsid w:val="002E4C2B"/>
    <w:rsid w:val="002E5FE3"/>
    <w:rsid w:val="002E6117"/>
    <w:rsid w:val="002E656C"/>
    <w:rsid w:val="002F0604"/>
    <w:rsid w:val="002F15D9"/>
    <w:rsid w:val="002F1EF1"/>
    <w:rsid w:val="002F25A7"/>
    <w:rsid w:val="002F2C99"/>
    <w:rsid w:val="002F39B4"/>
    <w:rsid w:val="002F3E61"/>
    <w:rsid w:val="002F47C7"/>
    <w:rsid w:val="00301B69"/>
    <w:rsid w:val="00303957"/>
    <w:rsid w:val="0030692D"/>
    <w:rsid w:val="003069C8"/>
    <w:rsid w:val="003078F3"/>
    <w:rsid w:val="00312B56"/>
    <w:rsid w:val="003132F1"/>
    <w:rsid w:val="00315C08"/>
    <w:rsid w:val="00316D46"/>
    <w:rsid w:val="003170B8"/>
    <w:rsid w:val="003170DD"/>
    <w:rsid w:val="003172AF"/>
    <w:rsid w:val="00320300"/>
    <w:rsid w:val="0032081A"/>
    <w:rsid w:val="00320FB1"/>
    <w:rsid w:val="00320FDB"/>
    <w:rsid w:val="003245F8"/>
    <w:rsid w:val="00324E30"/>
    <w:rsid w:val="00326A67"/>
    <w:rsid w:val="003279C5"/>
    <w:rsid w:val="00327EAF"/>
    <w:rsid w:val="00332A35"/>
    <w:rsid w:val="00333E31"/>
    <w:rsid w:val="00334839"/>
    <w:rsid w:val="00335E34"/>
    <w:rsid w:val="003363E5"/>
    <w:rsid w:val="00336936"/>
    <w:rsid w:val="00336A8E"/>
    <w:rsid w:val="00337318"/>
    <w:rsid w:val="003374F4"/>
    <w:rsid w:val="0033771F"/>
    <w:rsid w:val="0034011F"/>
    <w:rsid w:val="00344278"/>
    <w:rsid w:val="003453CB"/>
    <w:rsid w:val="0034628E"/>
    <w:rsid w:val="00346901"/>
    <w:rsid w:val="00347C42"/>
    <w:rsid w:val="00347D42"/>
    <w:rsid w:val="00350B45"/>
    <w:rsid w:val="00351B40"/>
    <w:rsid w:val="003520DA"/>
    <w:rsid w:val="00352621"/>
    <w:rsid w:val="00353433"/>
    <w:rsid w:val="003537D1"/>
    <w:rsid w:val="00361D62"/>
    <w:rsid w:val="00362BF7"/>
    <w:rsid w:val="0036381A"/>
    <w:rsid w:val="00364B67"/>
    <w:rsid w:val="00365F9A"/>
    <w:rsid w:val="0036677D"/>
    <w:rsid w:val="00371095"/>
    <w:rsid w:val="003720DA"/>
    <w:rsid w:val="0037216F"/>
    <w:rsid w:val="00377E7E"/>
    <w:rsid w:val="003815F7"/>
    <w:rsid w:val="00382765"/>
    <w:rsid w:val="00382E24"/>
    <w:rsid w:val="00384743"/>
    <w:rsid w:val="003851A2"/>
    <w:rsid w:val="00385EC3"/>
    <w:rsid w:val="003873BE"/>
    <w:rsid w:val="003912AC"/>
    <w:rsid w:val="003950E0"/>
    <w:rsid w:val="00396489"/>
    <w:rsid w:val="003979C0"/>
    <w:rsid w:val="003A0001"/>
    <w:rsid w:val="003A17E4"/>
    <w:rsid w:val="003A2725"/>
    <w:rsid w:val="003A34DB"/>
    <w:rsid w:val="003A60BC"/>
    <w:rsid w:val="003B0791"/>
    <w:rsid w:val="003B1A41"/>
    <w:rsid w:val="003B39AD"/>
    <w:rsid w:val="003B477D"/>
    <w:rsid w:val="003B4C36"/>
    <w:rsid w:val="003B6BE4"/>
    <w:rsid w:val="003C0563"/>
    <w:rsid w:val="003C1431"/>
    <w:rsid w:val="003C1635"/>
    <w:rsid w:val="003C1A17"/>
    <w:rsid w:val="003C1B5E"/>
    <w:rsid w:val="003C3275"/>
    <w:rsid w:val="003C5C34"/>
    <w:rsid w:val="003C5EFE"/>
    <w:rsid w:val="003C78C3"/>
    <w:rsid w:val="003C7B05"/>
    <w:rsid w:val="003D028C"/>
    <w:rsid w:val="003D204A"/>
    <w:rsid w:val="003D209A"/>
    <w:rsid w:val="003D250D"/>
    <w:rsid w:val="003D25F3"/>
    <w:rsid w:val="003D28CB"/>
    <w:rsid w:val="003D2AA0"/>
    <w:rsid w:val="003D42E6"/>
    <w:rsid w:val="003D61F9"/>
    <w:rsid w:val="003E0377"/>
    <w:rsid w:val="003E065B"/>
    <w:rsid w:val="003E1BD2"/>
    <w:rsid w:val="003E2601"/>
    <w:rsid w:val="003E4BD2"/>
    <w:rsid w:val="003E51C4"/>
    <w:rsid w:val="003E5F5A"/>
    <w:rsid w:val="003F0C6A"/>
    <w:rsid w:val="003F1824"/>
    <w:rsid w:val="003F2B53"/>
    <w:rsid w:val="003F31AF"/>
    <w:rsid w:val="003F6C7E"/>
    <w:rsid w:val="003F6F6F"/>
    <w:rsid w:val="003F74C0"/>
    <w:rsid w:val="0040124E"/>
    <w:rsid w:val="0040215C"/>
    <w:rsid w:val="0040445D"/>
    <w:rsid w:val="004044B6"/>
    <w:rsid w:val="0041175B"/>
    <w:rsid w:val="0041392D"/>
    <w:rsid w:val="004155ED"/>
    <w:rsid w:val="00416341"/>
    <w:rsid w:val="00417653"/>
    <w:rsid w:val="004200D3"/>
    <w:rsid w:val="00422852"/>
    <w:rsid w:val="00422E49"/>
    <w:rsid w:val="004234C0"/>
    <w:rsid w:val="004243FC"/>
    <w:rsid w:val="00424943"/>
    <w:rsid w:val="004250AA"/>
    <w:rsid w:val="00426178"/>
    <w:rsid w:val="0042618C"/>
    <w:rsid w:val="00427CD4"/>
    <w:rsid w:val="00431E84"/>
    <w:rsid w:val="00432CD3"/>
    <w:rsid w:val="00435BBB"/>
    <w:rsid w:val="00437B2F"/>
    <w:rsid w:val="00440416"/>
    <w:rsid w:val="00440E06"/>
    <w:rsid w:val="00442808"/>
    <w:rsid w:val="004457DF"/>
    <w:rsid w:val="004464DB"/>
    <w:rsid w:val="00446947"/>
    <w:rsid w:val="00446FFE"/>
    <w:rsid w:val="00447787"/>
    <w:rsid w:val="004525F4"/>
    <w:rsid w:val="004528AE"/>
    <w:rsid w:val="00452EA3"/>
    <w:rsid w:val="00455030"/>
    <w:rsid w:val="0045763B"/>
    <w:rsid w:val="004612C7"/>
    <w:rsid w:val="004616BE"/>
    <w:rsid w:val="00461B1A"/>
    <w:rsid w:val="00462A96"/>
    <w:rsid w:val="00464DF1"/>
    <w:rsid w:val="004655B1"/>
    <w:rsid w:val="00465D84"/>
    <w:rsid w:val="0046627E"/>
    <w:rsid w:val="004705F9"/>
    <w:rsid w:val="00471773"/>
    <w:rsid w:val="00474F6D"/>
    <w:rsid w:val="00476006"/>
    <w:rsid w:val="00481432"/>
    <w:rsid w:val="004825C8"/>
    <w:rsid w:val="00482E26"/>
    <w:rsid w:val="00483E13"/>
    <w:rsid w:val="00484C82"/>
    <w:rsid w:val="00484EEF"/>
    <w:rsid w:val="00485860"/>
    <w:rsid w:val="004867CF"/>
    <w:rsid w:val="0049058F"/>
    <w:rsid w:val="004924E7"/>
    <w:rsid w:val="0049324A"/>
    <w:rsid w:val="00494024"/>
    <w:rsid w:val="004A0A4C"/>
    <w:rsid w:val="004A0C5E"/>
    <w:rsid w:val="004A3ACC"/>
    <w:rsid w:val="004B2F19"/>
    <w:rsid w:val="004B556E"/>
    <w:rsid w:val="004B7B5A"/>
    <w:rsid w:val="004B7E4A"/>
    <w:rsid w:val="004C147E"/>
    <w:rsid w:val="004C40F2"/>
    <w:rsid w:val="004C5064"/>
    <w:rsid w:val="004C623D"/>
    <w:rsid w:val="004C77CB"/>
    <w:rsid w:val="004D12FE"/>
    <w:rsid w:val="004D36DE"/>
    <w:rsid w:val="004D61F4"/>
    <w:rsid w:val="004D6A36"/>
    <w:rsid w:val="004D7440"/>
    <w:rsid w:val="004E061A"/>
    <w:rsid w:val="004E2E0F"/>
    <w:rsid w:val="004E38C2"/>
    <w:rsid w:val="004E44C9"/>
    <w:rsid w:val="004E4710"/>
    <w:rsid w:val="004E7D8D"/>
    <w:rsid w:val="004F1FA8"/>
    <w:rsid w:val="004F20BB"/>
    <w:rsid w:val="004F2C1C"/>
    <w:rsid w:val="004F2E08"/>
    <w:rsid w:val="004F344F"/>
    <w:rsid w:val="004F3631"/>
    <w:rsid w:val="004F3F9D"/>
    <w:rsid w:val="004F5AD1"/>
    <w:rsid w:val="004F5EE1"/>
    <w:rsid w:val="004F76D3"/>
    <w:rsid w:val="004F7923"/>
    <w:rsid w:val="004F7F62"/>
    <w:rsid w:val="00500845"/>
    <w:rsid w:val="00502565"/>
    <w:rsid w:val="00504356"/>
    <w:rsid w:val="00505FC6"/>
    <w:rsid w:val="005061C9"/>
    <w:rsid w:val="005108A1"/>
    <w:rsid w:val="00510D6E"/>
    <w:rsid w:val="00511384"/>
    <w:rsid w:val="0051178E"/>
    <w:rsid w:val="00511D6F"/>
    <w:rsid w:val="00513CED"/>
    <w:rsid w:val="005164C4"/>
    <w:rsid w:val="0052108B"/>
    <w:rsid w:val="00521878"/>
    <w:rsid w:val="00521BF9"/>
    <w:rsid w:val="00524AC8"/>
    <w:rsid w:val="00525351"/>
    <w:rsid w:val="0052584D"/>
    <w:rsid w:val="00527F29"/>
    <w:rsid w:val="00532A58"/>
    <w:rsid w:val="00535E80"/>
    <w:rsid w:val="00536602"/>
    <w:rsid w:val="00540420"/>
    <w:rsid w:val="00543BD4"/>
    <w:rsid w:val="005463BA"/>
    <w:rsid w:val="00546E1D"/>
    <w:rsid w:val="00550D2F"/>
    <w:rsid w:val="005519B8"/>
    <w:rsid w:val="00552786"/>
    <w:rsid w:val="005540CA"/>
    <w:rsid w:val="0055634D"/>
    <w:rsid w:val="0055766F"/>
    <w:rsid w:val="00560AED"/>
    <w:rsid w:val="00560F94"/>
    <w:rsid w:val="00564F5B"/>
    <w:rsid w:val="00565579"/>
    <w:rsid w:val="00566A84"/>
    <w:rsid w:val="00566A94"/>
    <w:rsid w:val="00567BF4"/>
    <w:rsid w:val="005708EE"/>
    <w:rsid w:val="005712AD"/>
    <w:rsid w:val="00571F2C"/>
    <w:rsid w:val="00574457"/>
    <w:rsid w:val="0057689F"/>
    <w:rsid w:val="00581458"/>
    <w:rsid w:val="0058554D"/>
    <w:rsid w:val="00586FC7"/>
    <w:rsid w:val="0058702A"/>
    <w:rsid w:val="005870F7"/>
    <w:rsid w:val="005873CB"/>
    <w:rsid w:val="00590178"/>
    <w:rsid w:val="0059065B"/>
    <w:rsid w:val="00591084"/>
    <w:rsid w:val="00593149"/>
    <w:rsid w:val="00597CF3"/>
    <w:rsid w:val="005A5053"/>
    <w:rsid w:val="005A63B5"/>
    <w:rsid w:val="005A6AAE"/>
    <w:rsid w:val="005A7F08"/>
    <w:rsid w:val="005B0725"/>
    <w:rsid w:val="005B1B15"/>
    <w:rsid w:val="005B60C1"/>
    <w:rsid w:val="005B63CF"/>
    <w:rsid w:val="005B756E"/>
    <w:rsid w:val="005B758F"/>
    <w:rsid w:val="005B7602"/>
    <w:rsid w:val="005B7CAB"/>
    <w:rsid w:val="005C1B27"/>
    <w:rsid w:val="005C245A"/>
    <w:rsid w:val="005C28A2"/>
    <w:rsid w:val="005C3A4B"/>
    <w:rsid w:val="005C425E"/>
    <w:rsid w:val="005C4A91"/>
    <w:rsid w:val="005C6FB6"/>
    <w:rsid w:val="005C7197"/>
    <w:rsid w:val="005D2282"/>
    <w:rsid w:val="005D3D71"/>
    <w:rsid w:val="005D4C4D"/>
    <w:rsid w:val="005D751B"/>
    <w:rsid w:val="005D7A98"/>
    <w:rsid w:val="005E3574"/>
    <w:rsid w:val="005E4012"/>
    <w:rsid w:val="005E4E0A"/>
    <w:rsid w:val="005E575A"/>
    <w:rsid w:val="005E6473"/>
    <w:rsid w:val="005E6495"/>
    <w:rsid w:val="005E7C71"/>
    <w:rsid w:val="005F1B14"/>
    <w:rsid w:val="005F366F"/>
    <w:rsid w:val="005F3FF5"/>
    <w:rsid w:val="005F4815"/>
    <w:rsid w:val="005F507C"/>
    <w:rsid w:val="005F5791"/>
    <w:rsid w:val="005F63D1"/>
    <w:rsid w:val="005F6E49"/>
    <w:rsid w:val="005F7AD4"/>
    <w:rsid w:val="0060066D"/>
    <w:rsid w:val="006024DC"/>
    <w:rsid w:val="006043D9"/>
    <w:rsid w:val="00604C40"/>
    <w:rsid w:val="0061029C"/>
    <w:rsid w:val="00610E36"/>
    <w:rsid w:val="00611597"/>
    <w:rsid w:val="00613356"/>
    <w:rsid w:val="00613763"/>
    <w:rsid w:val="006145C0"/>
    <w:rsid w:val="00614F09"/>
    <w:rsid w:val="00615D3D"/>
    <w:rsid w:val="0061647D"/>
    <w:rsid w:val="00616F24"/>
    <w:rsid w:val="006200D4"/>
    <w:rsid w:val="0062030C"/>
    <w:rsid w:val="006206A5"/>
    <w:rsid w:val="00625672"/>
    <w:rsid w:val="00625B5F"/>
    <w:rsid w:val="006307A0"/>
    <w:rsid w:val="006325D3"/>
    <w:rsid w:val="00633015"/>
    <w:rsid w:val="0063369F"/>
    <w:rsid w:val="0063433C"/>
    <w:rsid w:val="00635475"/>
    <w:rsid w:val="00635595"/>
    <w:rsid w:val="006373D2"/>
    <w:rsid w:val="00640D3B"/>
    <w:rsid w:val="0064300A"/>
    <w:rsid w:val="0064333E"/>
    <w:rsid w:val="006443D7"/>
    <w:rsid w:val="00647714"/>
    <w:rsid w:val="00647C9C"/>
    <w:rsid w:val="00652B11"/>
    <w:rsid w:val="006547DB"/>
    <w:rsid w:val="0066139D"/>
    <w:rsid w:val="0066413F"/>
    <w:rsid w:val="00664476"/>
    <w:rsid w:val="00664694"/>
    <w:rsid w:val="006661F9"/>
    <w:rsid w:val="00666978"/>
    <w:rsid w:val="00667029"/>
    <w:rsid w:val="00667257"/>
    <w:rsid w:val="00670CA9"/>
    <w:rsid w:val="006710F1"/>
    <w:rsid w:val="006718F8"/>
    <w:rsid w:val="00671EB8"/>
    <w:rsid w:val="006728CC"/>
    <w:rsid w:val="00674A37"/>
    <w:rsid w:val="00674EFF"/>
    <w:rsid w:val="00675DB6"/>
    <w:rsid w:val="00675DE1"/>
    <w:rsid w:val="00675F8E"/>
    <w:rsid w:val="00677B15"/>
    <w:rsid w:val="00681D68"/>
    <w:rsid w:val="00682283"/>
    <w:rsid w:val="00684B5F"/>
    <w:rsid w:val="00687B2E"/>
    <w:rsid w:val="006903A4"/>
    <w:rsid w:val="006904B6"/>
    <w:rsid w:val="00691314"/>
    <w:rsid w:val="0069154F"/>
    <w:rsid w:val="006927AF"/>
    <w:rsid w:val="00695067"/>
    <w:rsid w:val="0069685A"/>
    <w:rsid w:val="00696DF0"/>
    <w:rsid w:val="006A0639"/>
    <w:rsid w:val="006A193F"/>
    <w:rsid w:val="006A2767"/>
    <w:rsid w:val="006A2E56"/>
    <w:rsid w:val="006A5B49"/>
    <w:rsid w:val="006A6BA2"/>
    <w:rsid w:val="006A746C"/>
    <w:rsid w:val="006B017E"/>
    <w:rsid w:val="006B06AA"/>
    <w:rsid w:val="006B0E21"/>
    <w:rsid w:val="006B3056"/>
    <w:rsid w:val="006B5F11"/>
    <w:rsid w:val="006B6991"/>
    <w:rsid w:val="006B71F5"/>
    <w:rsid w:val="006C0EFA"/>
    <w:rsid w:val="006C460D"/>
    <w:rsid w:val="006C688D"/>
    <w:rsid w:val="006C6AD1"/>
    <w:rsid w:val="006C6D78"/>
    <w:rsid w:val="006D1FD2"/>
    <w:rsid w:val="006D2757"/>
    <w:rsid w:val="006D3FAD"/>
    <w:rsid w:val="006D52DF"/>
    <w:rsid w:val="006D5AC0"/>
    <w:rsid w:val="006D69DA"/>
    <w:rsid w:val="006D6B73"/>
    <w:rsid w:val="006E0368"/>
    <w:rsid w:val="006E0C81"/>
    <w:rsid w:val="006E154E"/>
    <w:rsid w:val="006E240B"/>
    <w:rsid w:val="006E31A8"/>
    <w:rsid w:val="006E32C7"/>
    <w:rsid w:val="006E4032"/>
    <w:rsid w:val="006F3705"/>
    <w:rsid w:val="006F3752"/>
    <w:rsid w:val="006F37EE"/>
    <w:rsid w:val="006F4FD6"/>
    <w:rsid w:val="00701D48"/>
    <w:rsid w:val="00702037"/>
    <w:rsid w:val="00702C72"/>
    <w:rsid w:val="00705C49"/>
    <w:rsid w:val="00705EAA"/>
    <w:rsid w:val="00707457"/>
    <w:rsid w:val="00711645"/>
    <w:rsid w:val="00715CED"/>
    <w:rsid w:val="00715EB0"/>
    <w:rsid w:val="00716329"/>
    <w:rsid w:val="00717610"/>
    <w:rsid w:val="00720055"/>
    <w:rsid w:val="00720B6B"/>
    <w:rsid w:val="00721766"/>
    <w:rsid w:val="007220EE"/>
    <w:rsid w:val="00722633"/>
    <w:rsid w:val="00722C91"/>
    <w:rsid w:val="00723969"/>
    <w:rsid w:val="007263B0"/>
    <w:rsid w:val="0073029E"/>
    <w:rsid w:val="00731139"/>
    <w:rsid w:val="00731983"/>
    <w:rsid w:val="007319A1"/>
    <w:rsid w:val="0073304F"/>
    <w:rsid w:val="0073366D"/>
    <w:rsid w:val="007349C7"/>
    <w:rsid w:val="00735EFA"/>
    <w:rsid w:val="00736B42"/>
    <w:rsid w:val="00740113"/>
    <w:rsid w:val="00741625"/>
    <w:rsid w:val="007428AC"/>
    <w:rsid w:val="007429AF"/>
    <w:rsid w:val="00743B89"/>
    <w:rsid w:val="00744883"/>
    <w:rsid w:val="00745853"/>
    <w:rsid w:val="007469C8"/>
    <w:rsid w:val="007469EC"/>
    <w:rsid w:val="00746D10"/>
    <w:rsid w:val="007472A9"/>
    <w:rsid w:val="007501F6"/>
    <w:rsid w:val="0075119F"/>
    <w:rsid w:val="00751E88"/>
    <w:rsid w:val="00752DBC"/>
    <w:rsid w:val="0075307F"/>
    <w:rsid w:val="007566FB"/>
    <w:rsid w:val="00756BA9"/>
    <w:rsid w:val="00760929"/>
    <w:rsid w:val="007618BE"/>
    <w:rsid w:val="007624BD"/>
    <w:rsid w:val="007641C3"/>
    <w:rsid w:val="00767F4D"/>
    <w:rsid w:val="00771959"/>
    <w:rsid w:val="00773849"/>
    <w:rsid w:val="007745E8"/>
    <w:rsid w:val="00774EEA"/>
    <w:rsid w:val="00775384"/>
    <w:rsid w:val="00775C99"/>
    <w:rsid w:val="007760BC"/>
    <w:rsid w:val="00776885"/>
    <w:rsid w:val="00777751"/>
    <w:rsid w:val="007802AC"/>
    <w:rsid w:val="00780B5A"/>
    <w:rsid w:val="00780E25"/>
    <w:rsid w:val="00783AD0"/>
    <w:rsid w:val="0078463F"/>
    <w:rsid w:val="00786E9F"/>
    <w:rsid w:val="00792280"/>
    <w:rsid w:val="00793929"/>
    <w:rsid w:val="00795607"/>
    <w:rsid w:val="007956E9"/>
    <w:rsid w:val="00795B09"/>
    <w:rsid w:val="00795F70"/>
    <w:rsid w:val="007A0526"/>
    <w:rsid w:val="007A05A5"/>
    <w:rsid w:val="007A08FF"/>
    <w:rsid w:val="007A0E2B"/>
    <w:rsid w:val="007A263E"/>
    <w:rsid w:val="007A3DF8"/>
    <w:rsid w:val="007A5021"/>
    <w:rsid w:val="007A53E0"/>
    <w:rsid w:val="007A54FC"/>
    <w:rsid w:val="007A746B"/>
    <w:rsid w:val="007B05C8"/>
    <w:rsid w:val="007B1A0E"/>
    <w:rsid w:val="007B2649"/>
    <w:rsid w:val="007B5101"/>
    <w:rsid w:val="007B513A"/>
    <w:rsid w:val="007C2F2D"/>
    <w:rsid w:val="007C6E49"/>
    <w:rsid w:val="007C785F"/>
    <w:rsid w:val="007D1C3A"/>
    <w:rsid w:val="007D358F"/>
    <w:rsid w:val="007D4D0C"/>
    <w:rsid w:val="007D5BCE"/>
    <w:rsid w:val="007D747F"/>
    <w:rsid w:val="007D7862"/>
    <w:rsid w:val="007E1A70"/>
    <w:rsid w:val="007E37B6"/>
    <w:rsid w:val="007E3DC6"/>
    <w:rsid w:val="007E73CD"/>
    <w:rsid w:val="007F413F"/>
    <w:rsid w:val="007F5625"/>
    <w:rsid w:val="007F5C8F"/>
    <w:rsid w:val="007F7050"/>
    <w:rsid w:val="007F70AF"/>
    <w:rsid w:val="008005E3"/>
    <w:rsid w:val="00802581"/>
    <w:rsid w:val="00802CF6"/>
    <w:rsid w:val="008030B3"/>
    <w:rsid w:val="0080380A"/>
    <w:rsid w:val="008039D1"/>
    <w:rsid w:val="00803A20"/>
    <w:rsid w:val="00804DC9"/>
    <w:rsid w:val="00806025"/>
    <w:rsid w:val="00810A04"/>
    <w:rsid w:val="00811AE1"/>
    <w:rsid w:val="008128AB"/>
    <w:rsid w:val="00814251"/>
    <w:rsid w:val="0081691C"/>
    <w:rsid w:val="00816D2B"/>
    <w:rsid w:val="008206DE"/>
    <w:rsid w:val="00822AB9"/>
    <w:rsid w:val="00822FEE"/>
    <w:rsid w:val="00824721"/>
    <w:rsid w:val="008252BA"/>
    <w:rsid w:val="00826ABD"/>
    <w:rsid w:val="008270BF"/>
    <w:rsid w:val="00827858"/>
    <w:rsid w:val="00827C6C"/>
    <w:rsid w:val="0083203D"/>
    <w:rsid w:val="008334D2"/>
    <w:rsid w:val="008334E3"/>
    <w:rsid w:val="00833FD7"/>
    <w:rsid w:val="0083474C"/>
    <w:rsid w:val="008354EE"/>
    <w:rsid w:val="008358F5"/>
    <w:rsid w:val="00837EF8"/>
    <w:rsid w:val="0084019F"/>
    <w:rsid w:val="00840210"/>
    <w:rsid w:val="008402F3"/>
    <w:rsid w:val="00840C58"/>
    <w:rsid w:val="0084207A"/>
    <w:rsid w:val="00842D66"/>
    <w:rsid w:val="008441B0"/>
    <w:rsid w:val="00844E15"/>
    <w:rsid w:val="00845837"/>
    <w:rsid w:val="008475B8"/>
    <w:rsid w:val="00850FD3"/>
    <w:rsid w:val="008516B7"/>
    <w:rsid w:val="008548DF"/>
    <w:rsid w:val="008562C9"/>
    <w:rsid w:val="00856472"/>
    <w:rsid w:val="008576A7"/>
    <w:rsid w:val="00857768"/>
    <w:rsid w:val="00861356"/>
    <w:rsid w:val="00862F55"/>
    <w:rsid w:val="008658CD"/>
    <w:rsid w:val="008659CF"/>
    <w:rsid w:val="00866302"/>
    <w:rsid w:val="008670C2"/>
    <w:rsid w:val="00867230"/>
    <w:rsid w:val="00867C0F"/>
    <w:rsid w:val="0087486F"/>
    <w:rsid w:val="008750D2"/>
    <w:rsid w:val="008756C8"/>
    <w:rsid w:val="00876509"/>
    <w:rsid w:val="008767FA"/>
    <w:rsid w:val="0087743B"/>
    <w:rsid w:val="00877740"/>
    <w:rsid w:val="00877979"/>
    <w:rsid w:val="00877E4B"/>
    <w:rsid w:val="008810DA"/>
    <w:rsid w:val="00881363"/>
    <w:rsid w:val="00882A1F"/>
    <w:rsid w:val="00883CE7"/>
    <w:rsid w:val="00885A35"/>
    <w:rsid w:val="00891E03"/>
    <w:rsid w:val="008929A0"/>
    <w:rsid w:val="00893F14"/>
    <w:rsid w:val="00895248"/>
    <w:rsid w:val="008976B8"/>
    <w:rsid w:val="00897D62"/>
    <w:rsid w:val="008A0D48"/>
    <w:rsid w:val="008A0D4E"/>
    <w:rsid w:val="008A22DF"/>
    <w:rsid w:val="008A4808"/>
    <w:rsid w:val="008A74EC"/>
    <w:rsid w:val="008A7ADE"/>
    <w:rsid w:val="008B1483"/>
    <w:rsid w:val="008B18A9"/>
    <w:rsid w:val="008B20BC"/>
    <w:rsid w:val="008B3798"/>
    <w:rsid w:val="008B39E7"/>
    <w:rsid w:val="008B4E41"/>
    <w:rsid w:val="008B55ED"/>
    <w:rsid w:val="008B5CF4"/>
    <w:rsid w:val="008B6809"/>
    <w:rsid w:val="008B6CB5"/>
    <w:rsid w:val="008B787F"/>
    <w:rsid w:val="008B7C5D"/>
    <w:rsid w:val="008C0126"/>
    <w:rsid w:val="008C0852"/>
    <w:rsid w:val="008C0BD0"/>
    <w:rsid w:val="008C0EC9"/>
    <w:rsid w:val="008C3003"/>
    <w:rsid w:val="008C368A"/>
    <w:rsid w:val="008C3F8D"/>
    <w:rsid w:val="008C47C6"/>
    <w:rsid w:val="008D1683"/>
    <w:rsid w:val="008D3908"/>
    <w:rsid w:val="008D4639"/>
    <w:rsid w:val="008D5832"/>
    <w:rsid w:val="008D7048"/>
    <w:rsid w:val="008E01FD"/>
    <w:rsid w:val="008E0317"/>
    <w:rsid w:val="008E3D5D"/>
    <w:rsid w:val="008E43CA"/>
    <w:rsid w:val="008E7335"/>
    <w:rsid w:val="008F170B"/>
    <w:rsid w:val="008F1CDB"/>
    <w:rsid w:val="008F20EB"/>
    <w:rsid w:val="008F2AEB"/>
    <w:rsid w:val="008F2BC5"/>
    <w:rsid w:val="008F2D79"/>
    <w:rsid w:val="008F4341"/>
    <w:rsid w:val="008F5D3C"/>
    <w:rsid w:val="008F6630"/>
    <w:rsid w:val="008F7B24"/>
    <w:rsid w:val="00905AE2"/>
    <w:rsid w:val="00907603"/>
    <w:rsid w:val="00910548"/>
    <w:rsid w:val="009128BD"/>
    <w:rsid w:val="00912F6D"/>
    <w:rsid w:val="009142E6"/>
    <w:rsid w:val="00914DDA"/>
    <w:rsid w:val="009152C0"/>
    <w:rsid w:val="00915D7C"/>
    <w:rsid w:val="00916F77"/>
    <w:rsid w:val="00917BC6"/>
    <w:rsid w:val="009201B0"/>
    <w:rsid w:val="00921CB7"/>
    <w:rsid w:val="0092321F"/>
    <w:rsid w:val="00924ABF"/>
    <w:rsid w:val="00925068"/>
    <w:rsid w:val="0092507E"/>
    <w:rsid w:val="00925A59"/>
    <w:rsid w:val="00925FAC"/>
    <w:rsid w:val="0092649F"/>
    <w:rsid w:val="00926EC1"/>
    <w:rsid w:val="00927AFA"/>
    <w:rsid w:val="009305C9"/>
    <w:rsid w:val="0093181B"/>
    <w:rsid w:val="0093231B"/>
    <w:rsid w:val="009323E8"/>
    <w:rsid w:val="0093340F"/>
    <w:rsid w:val="00934307"/>
    <w:rsid w:val="009348B3"/>
    <w:rsid w:val="00934C1E"/>
    <w:rsid w:val="00935A4B"/>
    <w:rsid w:val="00935F16"/>
    <w:rsid w:val="00937964"/>
    <w:rsid w:val="00940B63"/>
    <w:rsid w:val="0094136F"/>
    <w:rsid w:val="009442D5"/>
    <w:rsid w:val="00944BFD"/>
    <w:rsid w:val="009452BA"/>
    <w:rsid w:val="009456AC"/>
    <w:rsid w:val="00946E71"/>
    <w:rsid w:val="00955402"/>
    <w:rsid w:val="00955510"/>
    <w:rsid w:val="0095699A"/>
    <w:rsid w:val="00957E49"/>
    <w:rsid w:val="00960D0F"/>
    <w:rsid w:val="0096210B"/>
    <w:rsid w:val="00962D07"/>
    <w:rsid w:val="0096305C"/>
    <w:rsid w:val="009651F6"/>
    <w:rsid w:val="009669D4"/>
    <w:rsid w:val="009673BE"/>
    <w:rsid w:val="00970D87"/>
    <w:rsid w:val="00972286"/>
    <w:rsid w:val="00972857"/>
    <w:rsid w:val="009759B1"/>
    <w:rsid w:val="00976A4D"/>
    <w:rsid w:val="00977EB0"/>
    <w:rsid w:val="00980713"/>
    <w:rsid w:val="009829C5"/>
    <w:rsid w:val="00984DB9"/>
    <w:rsid w:val="0098652E"/>
    <w:rsid w:val="00986C5D"/>
    <w:rsid w:val="00990082"/>
    <w:rsid w:val="00993A45"/>
    <w:rsid w:val="00995A7E"/>
    <w:rsid w:val="00997FB3"/>
    <w:rsid w:val="009A230E"/>
    <w:rsid w:val="009A3A20"/>
    <w:rsid w:val="009A3E1D"/>
    <w:rsid w:val="009A4CA3"/>
    <w:rsid w:val="009A5F59"/>
    <w:rsid w:val="009A7E2E"/>
    <w:rsid w:val="009B1841"/>
    <w:rsid w:val="009B76EB"/>
    <w:rsid w:val="009C153B"/>
    <w:rsid w:val="009C1BCB"/>
    <w:rsid w:val="009C310D"/>
    <w:rsid w:val="009C4D84"/>
    <w:rsid w:val="009C5A48"/>
    <w:rsid w:val="009C7BCC"/>
    <w:rsid w:val="009D13ED"/>
    <w:rsid w:val="009D18A5"/>
    <w:rsid w:val="009D18F0"/>
    <w:rsid w:val="009D2535"/>
    <w:rsid w:val="009D2572"/>
    <w:rsid w:val="009D2C13"/>
    <w:rsid w:val="009D4935"/>
    <w:rsid w:val="009D5222"/>
    <w:rsid w:val="009D7FFB"/>
    <w:rsid w:val="009E058A"/>
    <w:rsid w:val="009E15CF"/>
    <w:rsid w:val="009E35C2"/>
    <w:rsid w:val="009E3703"/>
    <w:rsid w:val="009E430E"/>
    <w:rsid w:val="009E5CBC"/>
    <w:rsid w:val="009E7D60"/>
    <w:rsid w:val="009F1746"/>
    <w:rsid w:val="009F220C"/>
    <w:rsid w:val="009F55F7"/>
    <w:rsid w:val="009F74AE"/>
    <w:rsid w:val="00A00A1E"/>
    <w:rsid w:val="00A00E59"/>
    <w:rsid w:val="00A01AFB"/>
    <w:rsid w:val="00A03571"/>
    <w:rsid w:val="00A07717"/>
    <w:rsid w:val="00A10218"/>
    <w:rsid w:val="00A11BBA"/>
    <w:rsid w:val="00A12104"/>
    <w:rsid w:val="00A121FA"/>
    <w:rsid w:val="00A12827"/>
    <w:rsid w:val="00A12FEF"/>
    <w:rsid w:val="00A155CB"/>
    <w:rsid w:val="00A20600"/>
    <w:rsid w:val="00A21030"/>
    <w:rsid w:val="00A226C0"/>
    <w:rsid w:val="00A24207"/>
    <w:rsid w:val="00A249EE"/>
    <w:rsid w:val="00A251FF"/>
    <w:rsid w:val="00A278CB"/>
    <w:rsid w:val="00A300EC"/>
    <w:rsid w:val="00A3362E"/>
    <w:rsid w:val="00A33E2A"/>
    <w:rsid w:val="00A3588C"/>
    <w:rsid w:val="00A35D76"/>
    <w:rsid w:val="00A363A1"/>
    <w:rsid w:val="00A363DA"/>
    <w:rsid w:val="00A37082"/>
    <w:rsid w:val="00A370DC"/>
    <w:rsid w:val="00A400B0"/>
    <w:rsid w:val="00A40F3F"/>
    <w:rsid w:val="00A412E1"/>
    <w:rsid w:val="00A419A8"/>
    <w:rsid w:val="00A43D64"/>
    <w:rsid w:val="00A44414"/>
    <w:rsid w:val="00A4597D"/>
    <w:rsid w:val="00A4778D"/>
    <w:rsid w:val="00A479E6"/>
    <w:rsid w:val="00A507FD"/>
    <w:rsid w:val="00A50BD2"/>
    <w:rsid w:val="00A50EF9"/>
    <w:rsid w:val="00A51B0D"/>
    <w:rsid w:val="00A54C0A"/>
    <w:rsid w:val="00A55A60"/>
    <w:rsid w:val="00A5654F"/>
    <w:rsid w:val="00A57C33"/>
    <w:rsid w:val="00A57CD0"/>
    <w:rsid w:val="00A6111F"/>
    <w:rsid w:val="00A622DA"/>
    <w:rsid w:val="00A62931"/>
    <w:rsid w:val="00A646EC"/>
    <w:rsid w:val="00A65812"/>
    <w:rsid w:val="00A7142E"/>
    <w:rsid w:val="00A7332E"/>
    <w:rsid w:val="00A74C01"/>
    <w:rsid w:val="00A7525A"/>
    <w:rsid w:val="00A75A2E"/>
    <w:rsid w:val="00A75B50"/>
    <w:rsid w:val="00A76F0D"/>
    <w:rsid w:val="00A76F16"/>
    <w:rsid w:val="00A826CD"/>
    <w:rsid w:val="00A83C3C"/>
    <w:rsid w:val="00A856DB"/>
    <w:rsid w:val="00A8727C"/>
    <w:rsid w:val="00A87E8B"/>
    <w:rsid w:val="00A923D3"/>
    <w:rsid w:val="00A94AED"/>
    <w:rsid w:val="00A97952"/>
    <w:rsid w:val="00AA05C7"/>
    <w:rsid w:val="00AA0E6D"/>
    <w:rsid w:val="00AA39E8"/>
    <w:rsid w:val="00AA3A45"/>
    <w:rsid w:val="00AA3D00"/>
    <w:rsid w:val="00AA3E1E"/>
    <w:rsid w:val="00AA4614"/>
    <w:rsid w:val="00AA5083"/>
    <w:rsid w:val="00AA50F2"/>
    <w:rsid w:val="00AA7414"/>
    <w:rsid w:val="00AA772D"/>
    <w:rsid w:val="00AB0572"/>
    <w:rsid w:val="00AB1045"/>
    <w:rsid w:val="00AB1BFE"/>
    <w:rsid w:val="00AB22F9"/>
    <w:rsid w:val="00AB2584"/>
    <w:rsid w:val="00AB2CF2"/>
    <w:rsid w:val="00AB3B33"/>
    <w:rsid w:val="00AB465C"/>
    <w:rsid w:val="00AC0C32"/>
    <w:rsid w:val="00AC5E16"/>
    <w:rsid w:val="00AC69BD"/>
    <w:rsid w:val="00AC6C03"/>
    <w:rsid w:val="00AC7701"/>
    <w:rsid w:val="00AD2820"/>
    <w:rsid w:val="00AD7629"/>
    <w:rsid w:val="00AE01F6"/>
    <w:rsid w:val="00AE0BE8"/>
    <w:rsid w:val="00AE0CBB"/>
    <w:rsid w:val="00AE1861"/>
    <w:rsid w:val="00AE4D9A"/>
    <w:rsid w:val="00AE51C5"/>
    <w:rsid w:val="00AE59D5"/>
    <w:rsid w:val="00AE5F83"/>
    <w:rsid w:val="00AE6026"/>
    <w:rsid w:val="00AF19C3"/>
    <w:rsid w:val="00AF3B24"/>
    <w:rsid w:val="00AF4AE0"/>
    <w:rsid w:val="00AF4B6F"/>
    <w:rsid w:val="00AF5794"/>
    <w:rsid w:val="00AF673E"/>
    <w:rsid w:val="00B01565"/>
    <w:rsid w:val="00B02837"/>
    <w:rsid w:val="00B06D7F"/>
    <w:rsid w:val="00B10253"/>
    <w:rsid w:val="00B102C2"/>
    <w:rsid w:val="00B11906"/>
    <w:rsid w:val="00B11A13"/>
    <w:rsid w:val="00B145C8"/>
    <w:rsid w:val="00B15082"/>
    <w:rsid w:val="00B15B94"/>
    <w:rsid w:val="00B17611"/>
    <w:rsid w:val="00B205F3"/>
    <w:rsid w:val="00B21939"/>
    <w:rsid w:val="00B22E6C"/>
    <w:rsid w:val="00B242DA"/>
    <w:rsid w:val="00B31869"/>
    <w:rsid w:val="00B336AA"/>
    <w:rsid w:val="00B337E1"/>
    <w:rsid w:val="00B33A34"/>
    <w:rsid w:val="00B33E7F"/>
    <w:rsid w:val="00B37A7C"/>
    <w:rsid w:val="00B410A6"/>
    <w:rsid w:val="00B53154"/>
    <w:rsid w:val="00B53AF9"/>
    <w:rsid w:val="00B54BA7"/>
    <w:rsid w:val="00B55F62"/>
    <w:rsid w:val="00B5622F"/>
    <w:rsid w:val="00B571B6"/>
    <w:rsid w:val="00B578AD"/>
    <w:rsid w:val="00B61BED"/>
    <w:rsid w:val="00B61C65"/>
    <w:rsid w:val="00B63222"/>
    <w:rsid w:val="00B65286"/>
    <w:rsid w:val="00B658F7"/>
    <w:rsid w:val="00B65DA1"/>
    <w:rsid w:val="00B677FE"/>
    <w:rsid w:val="00B67ACA"/>
    <w:rsid w:val="00B718BD"/>
    <w:rsid w:val="00B72450"/>
    <w:rsid w:val="00B7488C"/>
    <w:rsid w:val="00B77142"/>
    <w:rsid w:val="00B8075A"/>
    <w:rsid w:val="00B80788"/>
    <w:rsid w:val="00B81CE8"/>
    <w:rsid w:val="00B81D85"/>
    <w:rsid w:val="00B84314"/>
    <w:rsid w:val="00B845E2"/>
    <w:rsid w:val="00B8665E"/>
    <w:rsid w:val="00B869E6"/>
    <w:rsid w:val="00B907DF"/>
    <w:rsid w:val="00B90B2F"/>
    <w:rsid w:val="00B917F9"/>
    <w:rsid w:val="00B933BC"/>
    <w:rsid w:val="00B93C7A"/>
    <w:rsid w:val="00B94B1C"/>
    <w:rsid w:val="00B95BEE"/>
    <w:rsid w:val="00B97E8F"/>
    <w:rsid w:val="00BA0944"/>
    <w:rsid w:val="00BA13A9"/>
    <w:rsid w:val="00BA3338"/>
    <w:rsid w:val="00BA456F"/>
    <w:rsid w:val="00BA4D0B"/>
    <w:rsid w:val="00BA59B6"/>
    <w:rsid w:val="00BA5A1F"/>
    <w:rsid w:val="00BA6EC2"/>
    <w:rsid w:val="00BA6F37"/>
    <w:rsid w:val="00BA7993"/>
    <w:rsid w:val="00BB2690"/>
    <w:rsid w:val="00BB3D13"/>
    <w:rsid w:val="00BB3FB6"/>
    <w:rsid w:val="00BB5698"/>
    <w:rsid w:val="00BB59EC"/>
    <w:rsid w:val="00BB5ED5"/>
    <w:rsid w:val="00BB5EF8"/>
    <w:rsid w:val="00BB6EB1"/>
    <w:rsid w:val="00BC0542"/>
    <w:rsid w:val="00BC4336"/>
    <w:rsid w:val="00BC727C"/>
    <w:rsid w:val="00BC781B"/>
    <w:rsid w:val="00BD204B"/>
    <w:rsid w:val="00BD2944"/>
    <w:rsid w:val="00BD3473"/>
    <w:rsid w:val="00BD3851"/>
    <w:rsid w:val="00BD48AA"/>
    <w:rsid w:val="00BD6F71"/>
    <w:rsid w:val="00BD7A3A"/>
    <w:rsid w:val="00BE1274"/>
    <w:rsid w:val="00BE12EA"/>
    <w:rsid w:val="00BE2B30"/>
    <w:rsid w:val="00BE367D"/>
    <w:rsid w:val="00BE566E"/>
    <w:rsid w:val="00BE64EB"/>
    <w:rsid w:val="00BF110F"/>
    <w:rsid w:val="00BF3EEA"/>
    <w:rsid w:val="00BF5C11"/>
    <w:rsid w:val="00BF6C86"/>
    <w:rsid w:val="00BF7B75"/>
    <w:rsid w:val="00C00C71"/>
    <w:rsid w:val="00C00F00"/>
    <w:rsid w:val="00C02078"/>
    <w:rsid w:val="00C020E3"/>
    <w:rsid w:val="00C04063"/>
    <w:rsid w:val="00C043C2"/>
    <w:rsid w:val="00C05197"/>
    <w:rsid w:val="00C05A5B"/>
    <w:rsid w:val="00C061CA"/>
    <w:rsid w:val="00C06DB4"/>
    <w:rsid w:val="00C07EEA"/>
    <w:rsid w:val="00C1483F"/>
    <w:rsid w:val="00C15030"/>
    <w:rsid w:val="00C158C9"/>
    <w:rsid w:val="00C17EA2"/>
    <w:rsid w:val="00C20050"/>
    <w:rsid w:val="00C2083E"/>
    <w:rsid w:val="00C20A18"/>
    <w:rsid w:val="00C2231C"/>
    <w:rsid w:val="00C2309D"/>
    <w:rsid w:val="00C24FC7"/>
    <w:rsid w:val="00C270B8"/>
    <w:rsid w:val="00C27B10"/>
    <w:rsid w:val="00C318A8"/>
    <w:rsid w:val="00C31E00"/>
    <w:rsid w:val="00C3353B"/>
    <w:rsid w:val="00C33A44"/>
    <w:rsid w:val="00C33F07"/>
    <w:rsid w:val="00C34784"/>
    <w:rsid w:val="00C377DD"/>
    <w:rsid w:val="00C37E37"/>
    <w:rsid w:val="00C40899"/>
    <w:rsid w:val="00C41FF7"/>
    <w:rsid w:val="00C44A4E"/>
    <w:rsid w:val="00C4753A"/>
    <w:rsid w:val="00C47B1B"/>
    <w:rsid w:val="00C5022B"/>
    <w:rsid w:val="00C52521"/>
    <w:rsid w:val="00C53C2D"/>
    <w:rsid w:val="00C551C3"/>
    <w:rsid w:val="00C57095"/>
    <w:rsid w:val="00C5797F"/>
    <w:rsid w:val="00C6068C"/>
    <w:rsid w:val="00C61C2C"/>
    <w:rsid w:val="00C630D1"/>
    <w:rsid w:val="00C652F8"/>
    <w:rsid w:val="00C71A96"/>
    <w:rsid w:val="00C72006"/>
    <w:rsid w:val="00C72835"/>
    <w:rsid w:val="00C73354"/>
    <w:rsid w:val="00C73506"/>
    <w:rsid w:val="00C74140"/>
    <w:rsid w:val="00C74BA5"/>
    <w:rsid w:val="00C75039"/>
    <w:rsid w:val="00C77476"/>
    <w:rsid w:val="00C77CF4"/>
    <w:rsid w:val="00C803F4"/>
    <w:rsid w:val="00C807AA"/>
    <w:rsid w:val="00C810EC"/>
    <w:rsid w:val="00C8164F"/>
    <w:rsid w:val="00C824E3"/>
    <w:rsid w:val="00C82AB5"/>
    <w:rsid w:val="00C87F49"/>
    <w:rsid w:val="00C9263E"/>
    <w:rsid w:val="00C93533"/>
    <w:rsid w:val="00C95DE9"/>
    <w:rsid w:val="00C96E63"/>
    <w:rsid w:val="00C96EBC"/>
    <w:rsid w:val="00C970F6"/>
    <w:rsid w:val="00C97E82"/>
    <w:rsid w:val="00CA12C4"/>
    <w:rsid w:val="00CA513A"/>
    <w:rsid w:val="00CA5EB7"/>
    <w:rsid w:val="00CA7310"/>
    <w:rsid w:val="00CB1690"/>
    <w:rsid w:val="00CB464F"/>
    <w:rsid w:val="00CB4846"/>
    <w:rsid w:val="00CB4DBB"/>
    <w:rsid w:val="00CB585E"/>
    <w:rsid w:val="00CB6086"/>
    <w:rsid w:val="00CC1A72"/>
    <w:rsid w:val="00CC2FDA"/>
    <w:rsid w:val="00CC396C"/>
    <w:rsid w:val="00CC3F94"/>
    <w:rsid w:val="00CC466B"/>
    <w:rsid w:val="00CC4C09"/>
    <w:rsid w:val="00CC5080"/>
    <w:rsid w:val="00CC5E9B"/>
    <w:rsid w:val="00CC648C"/>
    <w:rsid w:val="00CC79A7"/>
    <w:rsid w:val="00CD2D8B"/>
    <w:rsid w:val="00CD69CC"/>
    <w:rsid w:val="00CD7685"/>
    <w:rsid w:val="00CE079D"/>
    <w:rsid w:val="00CE2EF3"/>
    <w:rsid w:val="00CE4984"/>
    <w:rsid w:val="00CE4F7F"/>
    <w:rsid w:val="00CE553E"/>
    <w:rsid w:val="00CE6A09"/>
    <w:rsid w:val="00CF0E30"/>
    <w:rsid w:val="00CF157E"/>
    <w:rsid w:val="00CF1773"/>
    <w:rsid w:val="00CF1B50"/>
    <w:rsid w:val="00CF1D1D"/>
    <w:rsid w:val="00CF1E83"/>
    <w:rsid w:val="00CF3103"/>
    <w:rsid w:val="00CF4086"/>
    <w:rsid w:val="00CF5483"/>
    <w:rsid w:val="00CF640E"/>
    <w:rsid w:val="00CF6F06"/>
    <w:rsid w:val="00CF7FC4"/>
    <w:rsid w:val="00D0009E"/>
    <w:rsid w:val="00D00D5E"/>
    <w:rsid w:val="00D04074"/>
    <w:rsid w:val="00D11FB4"/>
    <w:rsid w:val="00D16910"/>
    <w:rsid w:val="00D17A17"/>
    <w:rsid w:val="00D23728"/>
    <w:rsid w:val="00D265D3"/>
    <w:rsid w:val="00D3032E"/>
    <w:rsid w:val="00D3284F"/>
    <w:rsid w:val="00D33D4F"/>
    <w:rsid w:val="00D344FE"/>
    <w:rsid w:val="00D34C29"/>
    <w:rsid w:val="00D35F74"/>
    <w:rsid w:val="00D44BB0"/>
    <w:rsid w:val="00D452A8"/>
    <w:rsid w:val="00D452CA"/>
    <w:rsid w:val="00D45416"/>
    <w:rsid w:val="00D45AC6"/>
    <w:rsid w:val="00D461B0"/>
    <w:rsid w:val="00D4628B"/>
    <w:rsid w:val="00D469CC"/>
    <w:rsid w:val="00D47F15"/>
    <w:rsid w:val="00D50099"/>
    <w:rsid w:val="00D52503"/>
    <w:rsid w:val="00D546D3"/>
    <w:rsid w:val="00D54AED"/>
    <w:rsid w:val="00D621ED"/>
    <w:rsid w:val="00D634E4"/>
    <w:rsid w:val="00D63882"/>
    <w:rsid w:val="00D65EC7"/>
    <w:rsid w:val="00D674CD"/>
    <w:rsid w:val="00D70BDC"/>
    <w:rsid w:val="00D72298"/>
    <w:rsid w:val="00D81AA6"/>
    <w:rsid w:val="00D81E90"/>
    <w:rsid w:val="00D823B0"/>
    <w:rsid w:val="00D83517"/>
    <w:rsid w:val="00D838F2"/>
    <w:rsid w:val="00D83A9F"/>
    <w:rsid w:val="00D8490C"/>
    <w:rsid w:val="00D859DC"/>
    <w:rsid w:val="00D87376"/>
    <w:rsid w:val="00D877EE"/>
    <w:rsid w:val="00D90D22"/>
    <w:rsid w:val="00D91286"/>
    <w:rsid w:val="00D919F4"/>
    <w:rsid w:val="00D9540D"/>
    <w:rsid w:val="00D9753A"/>
    <w:rsid w:val="00DA1CBD"/>
    <w:rsid w:val="00DA6AAC"/>
    <w:rsid w:val="00DB310F"/>
    <w:rsid w:val="00DB4AF7"/>
    <w:rsid w:val="00DB5FC3"/>
    <w:rsid w:val="00DB66B2"/>
    <w:rsid w:val="00DC0021"/>
    <w:rsid w:val="00DC0F8D"/>
    <w:rsid w:val="00DC1842"/>
    <w:rsid w:val="00DC321F"/>
    <w:rsid w:val="00DC78BE"/>
    <w:rsid w:val="00DC7A10"/>
    <w:rsid w:val="00DC7D9D"/>
    <w:rsid w:val="00DD0325"/>
    <w:rsid w:val="00DD1776"/>
    <w:rsid w:val="00DD1F4F"/>
    <w:rsid w:val="00DD34A8"/>
    <w:rsid w:val="00DD49E1"/>
    <w:rsid w:val="00DD583D"/>
    <w:rsid w:val="00DE08A1"/>
    <w:rsid w:val="00DE101D"/>
    <w:rsid w:val="00DE1C51"/>
    <w:rsid w:val="00DE3551"/>
    <w:rsid w:val="00DE39CC"/>
    <w:rsid w:val="00DE4939"/>
    <w:rsid w:val="00DE79B3"/>
    <w:rsid w:val="00DF0F37"/>
    <w:rsid w:val="00DF1D5A"/>
    <w:rsid w:val="00DF4100"/>
    <w:rsid w:val="00DF44B5"/>
    <w:rsid w:val="00DF4A1D"/>
    <w:rsid w:val="00DF630A"/>
    <w:rsid w:val="00DF7A94"/>
    <w:rsid w:val="00E00683"/>
    <w:rsid w:val="00E024D3"/>
    <w:rsid w:val="00E034D2"/>
    <w:rsid w:val="00E03F3D"/>
    <w:rsid w:val="00E03FA5"/>
    <w:rsid w:val="00E04461"/>
    <w:rsid w:val="00E05908"/>
    <w:rsid w:val="00E05C07"/>
    <w:rsid w:val="00E06C98"/>
    <w:rsid w:val="00E07910"/>
    <w:rsid w:val="00E1121B"/>
    <w:rsid w:val="00E11C1C"/>
    <w:rsid w:val="00E12973"/>
    <w:rsid w:val="00E1297D"/>
    <w:rsid w:val="00E13838"/>
    <w:rsid w:val="00E140F8"/>
    <w:rsid w:val="00E15BAC"/>
    <w:rsid w:val="00E16A89"/>
    <w:rsid w:val="00E16EE0"/>
    <w:rsid w:val="00E174B1"/>
    <w:rsid w:val="00E176B9"/>
    <w:rsid w:val="00E2246A"/>
    <w:rsid w:val="00E22860"/>
    <w:rsid w:val="00E25295"/>
    <w:rsid w:val="00E25C16"/>
    <w:rsid w:val="00E26CA1"/>
    <w:rsid w:val="00E34E36"/>
    <w:rsid w:val="00E369D9"/>
    <w:rsid w:val="00E36FEA"/>
    <w:rsid w:val="00E3735C"/>
    <w:rsid w:val="00E40761"/>
    <w:rsid w:val="00E42935"/>
    <w:rsid w:val="00E433A6"/>
    <w:rsid w:val="00E44D56"/>
    <w:rsid w:val="00E46943"/>
    <w:rsid w:val="00E4754D"/>
    <w:rsid w:val="00E511CD"/>
    <w:rsid w:val="00E51949"/>
    <w:rsid w:val="00E538F2"/>
    <w:rsid w:val="00E54C49"/>
    <w:rsid w:val="00E55CC3"/>
    <w:rsid w:val="00E57C0C"/>
    <w:rsid w:val="00E57EF4"/>
    <w:rsid w:val="00E6140A"/>
    <w:rsid w:val="00E61D45"/>
    <w:rsid w:val="00E61D5B"/>
    <w:rsid w:val="00E63514"/>
    <w:rsid w:val="00E639E5"/>
    <w:rsid w:val="00E63F9E"/>
    <w:rsid w:val="00E647A0"/>
    <w:rsid w:val="00E708A3"/>
    <w:rsid w:val="00E70F63"/>
    <w:rsid w:val="00E714E5"/>
    <w:rsid w:val="00E72441"/>
    <w:rsid w:val="00E732C6"/>
    <w:rsid w:val="00E74707"/>
    <w:rsid w:val="00E75574"/>
    <w:rsid w:val="00E76495"/>
    <w:rsid w:val="00E7673D"/>
    <w:rsid w:val="00E7684B"/>
    <w:rsid w:val="00E76DB8"/>
    <w:rsid w:val="00E77E78"/>
    <w:rsid w:val="00E80739"/>
    <w:rsid w:val="00E85759"/>
    <w:rsid w:val="00E85CE6"/>
    <w:rsid w:val="00E87115"/>
    <w:rsid w:val="00E87717"/>
    <w:rsid w:val="00E90325"/>
    <w:rsid w:val="00E92450"/>
    <w:rsid w:val="00E92A78"/>
    <w:rsid w:val="00E93011"/>
    <w:rsid w:val="00E94A05"/>
    <w:rsid w:val="00EA2936"/>
    <w:rsid w:val="00EA2F14"/>
    <w:rsid w:val="00EA48FF"/>
    <w:rsid w:val="00EA7129"/>
    <w:rsid w:val="00EB067A"/>
    <w:rsid w:val="00EB19DB"/>
    <w:rsid w:val="00EB2086"/>
    <w:rsid w:val="00EB2166"/>
    <w:rsid w:val="00EB39CE"/>
    <w:rsid w:val="00EB40ED"/>
    <w:rsid w:val="00EB639D"/>
    <w:rsid w:val="00EC1E43"/>
    <w:rsid w:val="00EC28E3"/>
    <w:rsid w:val="00EC5895"/>
    <w:rsid w:val="00EC7B41"/>
    <w:rsid w:val="00ED0043"/>
    <w:rsid w:val="00ED08C4"/>
    <w:rsid w:val="00ED31BD"/>
    <w:rsid w:val="00ED35C2"/>
    <w:rsid w:val="00ED6A0A"/>
    <w:rsid w:val="00EE0B29"/>
    <w:rsid w:val="00EE0B86"/>
    <w:rsid w:val="00EE2809"/>
    <w:rsid w:val="00EE2A68"/>
    <w:rsid w:val="00EE46AB"/>
    <w:rsid w:val="00EE579B"/>
    <w:rsid w:val="00EE62AE"/>
    <w:rsid w:val="00EE62E3"/>
    <w:rsid w:val="00EE7BA8"/>
    <w:rsid w:val="00EE7C91"/>
    <w:rsid w:val="00EF0FAE"/>
    <w:rsid w:val="00EF2ECA"/>
    <w:rsid w:val="00EF3849"/>
    <w:rsid w:val="00EF3FAE"/>
    <w:rsid w:val="00EF4126"/>
    <w:rsid w:val="00EF483F"/>
    <w:rsid w:val="00EF4870"/>
    <w:rsid w:val="00EF4C1A"/>
    <w:rsid w:val="00EF50A1"/>
    <w:rsid w:val="00F00C1E"/>
    <w:rsid w:val="00F00E0F"/>
    <w:rsid w:val="00F0178A"/>
    <w:rsid w:val="00F01BC9"/>
    <w:rsid w:val="00F02E25"/>
    <w:rsid w:val="00F05295"/>
    <w:rsid w:val="00F068A8"/>
    <w:rsid w:val="00F076AE"/>
    <w:rsid w:val="00F10A00"/>
    <w:rsid w:val="00F11349"/>
    <w:rsid w:val="00F12B59"/>
    <w:rsid w:val="00F12EC9"/>
    <w:rsid w:val="00F16848"/>
    <w:rsid w:val="00F170EF"/>
    <w:rsid w:val="00F173C3"/>
    <w:rsid w:val="00F20130"/>
    <w:rsid w:val="00F21075"/>
    <w:rsid w:val="00F245A3"/>
    <w:rsid w:val="00F276D7"/>
    <w:rsid w:val="00F35020"/>
    <w:rsid w:val="00F40861"/>
    <w:rsid w:val="00F417B9"/>
    <w:rsid w:val="00F41B8D"/>
    <w:rsid w:val="00F43821"/>
    <w:rsid w:val="00F44DE8"/>
    <w:rsid w:val="00F452CD"/>
    <w:rsid w:val="00F4628A"/>
    <w:rsid w:val="00F46349"/>
    <w:rsid w:val="00F47768"/>
    <w:rsid w:val="00F50414"/>
    <w:rsid w:val="00F504C5"/>
    <w:rsid w:val="00F504E5"/>
    <w:rsid w:val="00F5267C"/>
    <w:rsid w:val="00F5271D"/>
    <w:rsid w:val="00F53D84"/>
    <w:rsid w:val="00F54FD6"/>
    <w:rsid w:val="00F570A5"/>
    <w:rsid w:val="00F576B0"/>
    <w:rsid w:val="00F61F1F"/>
    <w:rsid w:val="00F623FB"/>
    <w:rsid w:val="00F66C69"/>
    <w:rsid w:val="00F67794"/>
    <w:rsid w:val="00F704CF"/>
    <w:rsid w:val="00F70FCE"/>
    <w:rsid w:val="00F75D78"/>
    <w:rsid w:val="00F76B3F"/>
    <w:rsid w:val="00F77F38"/>
    <w:rsid w:val="00F80546"/>
    <w:rsid w:val="00F80572"/>
    <w:rsid w:val="00F83D6F"/>
    <w:rsid w:val="00F843CF"/>
    <w:rsid w:val="00F904F8"/>
    <w:rsid w:val="00F93843"/>
    <w:rsid w:val="00F93AD3"/>
    <w:rsid w:val="00F95040"/>
    <w:rsid w:val="00F96418"/>
    <w:rsid w:val="00FA02A9"/>
    <w:rsid w:val="00FA0946"/>
    <w:rsid w:val="00FA0CEE"/>
    <w:rsid w:val="00FA0EE4"/>
    <w:rsid w:val="00FA0FF4"/>
    <w:rsid w:val="00FA244F"/>
    <w:rsid w:val="00FA29C7"/>
    <w:rsid w:val="00FA4BE2"/>
    <w:rsid w:val="00FA5EFB"/>
    <w:rsid w:val="00FA6765"/>
    <w:rsid w:val="00FA7AD7"/>
    <w:rsid w:val="00FA7EA4"/>
    <w:rsid w:val="00FB032D"/>
    <w:rsid w:val="00FB4068"/>
    <w:rsid w:val="00FB4D46"/>
    <w:rsid w:val="00FB52F2"/>
    <w:rsid w:val="00FB6376"/>
    <w:rsid w:val="00FB7B89"/>
    <w:rsid w:val="00FC0B89"/>
    <w:rsid w:val="00FC144B"/>
    <w:rsid w:val="00FC293A"/>
    <w:rsid w:val="00FC2ABA"/>
    <w:rsid w:val="00FC79F0"/>
    <w:rsid w:val="00FD17E7"/>
    <w:rsid w:val="00FD188D"/>
    <w:rsid w:val="00FD2566"/>
    <w:rsid w:val="00FD26DC"/>
    <w:rsid w:val="00FD2C54"/>
    <w:rsid w:val="00FD5215"/>
    <w:rsid w:val="00FD6C60"/>
    <w:rsid w:val="00FD706A"/>
    <w:rsid w:val="00FE034C"/>
    <w:rsid w:val="00FE09CB"/>
    <w:rsid w:val="00FE0B40"/>
    <w:rsid w:val="00FE0E49"/>
    <w:rsid w:val="00FE1C33"/>
    <w:rsid w:val="00FE1E22"/>
    <w:rsid w:val="00FE2138"/>
    <w:rsid w:val="00FE377A"/>
    <w:rsid w:val="00FE4D6D"/>
    <w:rsid w:val="00FE7AE8"/>
    <w:rsid w:val="00FF002F"/>
    <w:rsid w:val="00FF11DF"/>
    <w:rsid w:val="00FF16CE"/>
    <w:rsid w:val="00FF26D7"/>
    <w:rsid w:val="00FF3BB4"/>
    <w:rsid w:val="00FF4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AD5"/>
  <w15:chartTrackingRefBased/>
  <w15:docId w15:val="{39D9E047-7D4F-4819-948C-C8F32213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832"/>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10A00"/>
    <w:rPr>
      <w:sz w:val="16"/>
      <w:szCs w:val="16"/>
    </w:rPr>
  </w:style>
  <w:style w:type="paragraph" w:styleId="Commentaire">
    <w:name w:val="annotation text"/>
    <w:basedOn w:val="Normal"/>
    <w:link w:val="CommentaireCar"/>
    <w:uiPriority w:val="99"/>
    <w:unhideWhenUsed/>
    <w:rsid w:val="00F10A00"/>
    <w:pPr>
      <w:spacing w:after="160"/>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rsid w:val="00F10A00"/>
    <w:rPr>
      <w:sz w:val="20"/>
      <w:szCs w:val="20"/>
    </w:rPr>
  </w:style>
  <w:style w:type="paragraph" w:styleId="Objetducommentaire">
    <w:name w:val="annotation subject"/>
    <w:basedOn w:val="Commentaire"/>
    <w:next w:val="Commentaire"/>
    <w:link w:val="ObjetducommentaireCar"/>
    <w:uiPriority w:val="99"/>
    <w:semiHidden/>
    <w:unhideWhenUsed/>
    <w:rsid w:val="00F10A00"/>
    <w:rPr>
      <w:b/>
      <w:bCs/>
    </w:rPr>
  </w:style>
  <w:style w:type="character" w:customStyle="1" w:styleId="ObjetducommentaireCar">
    <w:name w:val="Objet du commentaire Car"/>
    <w:basedOn w:val="CommentaireCar"/>
    <w:link w:val="Objetducommentaire"/>
    <w:uiPriority w:val="99"/>
    <w:semiHidden/>
    <w:rsid w:val="00F10A00"/>
    <w:rPr>
      <w:b/>
      <w:bCs/>
      <w:sz w:val="20"/>
      <w:szCs w:val="20"/>
    </w:rPr>
  </w:style>
  <w:style w:type="paragraph" w:styleId="Textedebulles">
    <w:name w:val="Balloon Text"/>
    <w:basedOn w:val="Normal"/>
    <w:link w:val="TextedebullesCar"/>
    <w:uiPriority w:val="99"/>
    <w:semiHidden/>
    <w:unhideWhenUsed/>
    <w:rsid w:val="00F10A00"/>
    <w:rPr>
      <w:rFonts w:ascii="Segoe UI" w:eastAsiaTheme="minorHAnsi" w:hAnsi="Segoe UI" w:cs="Segoe UI"/>
      <w:sz w:val="18"/>
      <w:szCs w:val="18"/>
    </w:rPr>
  </w:style>
  <w:style w:type="character" w:customStyle="1" w:styleId="TextedebullesCar">
    <w:name w:val="Texte de bulles Car"/>
    <w:basedOn w:val="Policepardfaut"/>
    <w:link w:val="Textedebulles"/>
    <w:uiPriority w:val="99"/>
    <w:semiHidden/>
    <w:rsid w:val="00F10A00"/>
    <w:rPr>
      <w:rFonts w:ascii="Segoe UI" w:hAnsi="Segoe UI" w:cs="Segoe UI"/>
      <w:sz w:val="18"/>
      <w:szCs w:val="18"/>
    </w:rPr>
  </w:style>
  <w:style w:type="character" w:styleId="Lienhypertexte">
    <w:name w:val="Hyperlink"/>
    <w:basedOn w:val="Policepardfaut"/>
    <w:unhideWhenUsed/>
    <w:rsid w:val="00084F15"/>
    <w:rPr>
      <w:color w:val="0563C1" w:themeColor="hyperlink"/>
      <w:u w:val="single"/>
    </w:rPr>
  </w:style>
  <w:style w:type="character" w:customStyle="1" w:styleId="Mentionnonrsolue1">
    <w:name w:val="Mention non résolue1"/>
    <w:basedOn w:val="Policepardfaut"/>
    <w:uiPriority w:val="99"/>
    <w:semiHidden/>
    <w:unhideWhenUsed/>
    <w:rsid w:val="00084F15"/>
    <w:rPr>
      <w:color w:val="605E5C"/>
      <w:shd w:val="clear" w:color="auto" w:fill="E1DFDD"/>
    </w:rPr>
  </w:style>
  <w:style w:type="paragraph" w:styleId="Rvision">
    <w:name w:val="Revision"/>
    <w:hidden/>
    <w:uiPriority w:val="99"/>
    <w:semiHidden/>
    <w:rsid w:val="002419A9"/>
    <w:pPr>
      <w:spacing w:after="0" w:line="240" w:lineRule="auto"/>
    </w:pPr>
  </w:style>
  <w:style w:type="paragraph" w:customStyle="1" w:styleId="EndNoteBibliography">
    <w:name w:val="EndNote Bibliography"/>
    <w:basedOn w:val="Normal"/>
    <w:link w:val="EndNoteBibliographyCar"/>
    <w:rsid w:val="008750D2"/>
    <w:pPr>
      <w:jc w:val="both"/>
    </w:pPr>
    <w:rPr>
      <w:rFonts w:eastAsiaTheme="minorEastAsia"/>
      <w:lang w:val="en-US"/>
    </w:rPr>
  </w:style>
  <w:style w:type="character" w:customStyle="1" w:styleId="EndNoteBibliographyCar">
    <w:name w:val="EndNote Bibliography Car"/>
    <w:basedOn w:val="Policepardfaut"/>
    <w:link w:val="EndNoteBibliography"/>
    <w:rsid w:val="008750D2"/>
    <w:rPr>
      <w:rFonts w:ascii="Times New Roman" w:eastAsiaTheme="minorEastAsia" w:hAnsi="Times New Roman" w:cs="Times New Roman"/>
      <w:sz w:val="24"/>
      <w:szCs w:val="24"/>
      <w:lang w:val="en-US"/>
    </w:rPr>
  </w:style>
  <w:style w:type="paragraph" w:styleId="En-tte">
    <w:name w:val="header"/>
    <w:basedOn w:val="Normal"/>
    <w:link w:val="En-tteCar"/>
    <w:uiPriority w:val="99"/>
    <w:unhideWhenUsed/>
    <w:rsid w:val="00A35D76"/>
    <w:pPr>
      <w:tabs>
        <w:tab w:val="center" w:pos="4320"/>
        <w:tab w:val="right" w:pos="8640"/>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A35D76"/>
  </w:style>
  <w:style w:type="paragraph" w:styleId="Pieddepage">
    <w:name w:val="footer"/>
    <w:basedOn w:val="Normal"/>
    <w:link w:val="PieddepageCar"/>
    <w:uiPriority w:val="99"/>
    <w:unhideWhenUsed/>
    <w:rsid w:val="00A35D76"/>
    <w:pPr>
      <w:tabs>
        <w:tab w:val="center" w:pos="4320"/>
        <w:tab w:val="right" w:pos="8640"/>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A35D76"/>
  </w:style>
  <w:style w:type="paragraph" w:styleId="Paragraphedeliste">
    <w:name w:val="List Paragraph"/>
    <w:basedOn w:val="Normal"/>
    <w:uiPriority w:val="34"/>
    <w:qFormat/>
    <w:rsid w:val="00A37082"/>
    <w:pPr>
      <w:spacing w:after="160" w:line="259" w:lineRule="auto"/>
      <w:ind w:left="720"/>
      <w:contextualSpacing/>
    </w:pPr>
    <w:rPr>
      <w:rFonts w:asciiTheme="minorHAnsi" w:eastAsiaTheme="minorHAnsi" w:hAnsiTheme="minorHAnsi" w:cstheme="minorBidi"/>
      <w:sz w:val="22"/>
      <w:szCs w:val="22"/>
    </w:rPr>
  </w:style>
  <w:style w:type="paragraph" w:customStyle="1" w:styleId="Source">
    <w:name w:val="Source"/>
    <w:basedOn w:val="Normal"/>
    <w:rsid w:val="00C06DB4"/>
    <w:rPr>
      <w:lang w:val="en-US" w:eastAsia="fr-FR"/>
    </w:rPr>
  </w:style>
  <w:style w:type="table" w:styleId="Grilledutableau">
    <w:name w:val="Table Grid"/>
    <w:basedOn w:val="TableauNormal"/>
    <w:uiPriority w:val="59"/>
    <w:rsid w:val="00C06DB4"/>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06DB4"/>
  </w:style>
  <w:style w:type="paragraph" w:styleId="Textebrut">
    <w:name w:val="Plain Text"/>
    <w:basedOn w:val="Normal"/>
    <w:link w:val="TextebrutCar"/>
    <w:uiPriority w:val="99"/>
    <w:unhideWhenUsed/>
    <w:rsid w:val="00C06DB4"/>
    <w:rPr>
      <w:rFonts w:ascii="Consolas" w:eastAsiaTheme="minorHAnsi" w:hAnsi="Consolas"/>
      <w:sz w:val="21"/>
      <w:szCs w:val="21"/>
      <w:lang w:val="en-CA"/>
    </w:rPr>
  </w:style>
  <w:style w:type="character" w:customStyle="1" w:styleId="TextebrutCar">
    <w:name w:val="Texte brut Car"/>
    <w:basedOn w:val="Policepardfaut"/>
    <w:link w:val="Textebrut"/>
    <w:uiPriority w:val="99"/>
    <w:rsid w:val="00C06DB4"/>
    <w:rPr>
      <w:rFonts w:ascii="Consolas" w:hAnsi="Consolas" w:cs="Times New Roman"/>
      <w:sz w:val="21"/>
      <w:szCs w:val="21"/>
      <w:lang w:val="en-CA"/>
    </w:rPr>
  </w:style>
  <w:style w:type="paragraph" w:styleId="PrformatHTML">
    <w:name w:val="HTML Preformatted"/>
    <w:basedOn w:val="Normal"/>
    <w:link w:val="PrformatHTMLCar"/>
    <w:uiPriority w:val="99"/>
    <w:unhideWhenUsed/>
    <w:rsid w:val="00C0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PrformatHTMLCar">
    <w:name w:val="Préformaté HTML Car"/>
    <w:basedOn w:val="Policepardfaut"/>
    <w:link w:val="PrformatHTML"/>
    <w:uiPriority w:val="99"/>
    <w:rsid w:val="00C06DB4"/>
    <w:rPr>
      <w:rFonts w:ascii="Courier New" w:eastAsia="Times New Roman" w:hAnsi="Courier New" w:cs="Courier New"/>
      <w:sz w:val="20"/>
      <w:szCs w:val="20"/>
      <w:lang w:val="fr-BE" w:eastAsia="fr-BE"/>
    </w:rPr>
  </w:style>
  <w:style w:type="character" w:customStyle="1" w:styleId="z-HautduformulaireCar">
    <w:name w:val="z-Haut du formulaire Car"/>
    <w:basedOn w:val="Policepardfaut"/>
    <w:link w:val="z-Hautduformulaire"/>
    <w:uiPriority w:val="99"/>
    <w:semiHidden/>
    <w:rsid w:val="00C06DB4"/>
    <w:rPr>
      <w:rFonts w:ascii="Arial" w:eastAsia="Times New Roman" w:hAnsi="Arial" w:cs="Arial"/>
      <w:vanish/>
      <w:sz w:val="16"/>
      <w:szCs w:val="16"/>
      <w:lang w:val="fr-BE" w:eastAsia="fr-BE"/>
    </w:rPr>
  </w:style>
  <w:style w:type="paragraph" w:styleId="z-Hautduformulaire">
    <w:name w:val="HTML Top of Form"/>
    <w:basedOn w:val="Normal"/>
    <w:next w:val="Normal"/>
    <w:link w:val="z-HautduformulaireCar"/>
    <w:hidden/>
    <w:uiPriority w:val="99"/>
    <w:semiHidden/>
    <w:unhideWhenUsed/>
    <w:rsid w:val="00C06DB4"/>
    <w:pPr>
      <w:pBdr>
        <w:bottom w:val="single" w:sz="6" w:space="1" w:color="auto"/>
      </w:pBdr>
      <w:jc w:val="center"/>
    </w:pPr>
    <w:rPr>
      <w:rFonts w:ascii="Arial" w:hAnsi="Arial" w:cs="Arial"/>
      <w:vanish/>
      <w:sz w:val="16"/>
      <w:szCs w:val="16"/>
      <w:lang w:val="fr-BE" w:eastAsia="fr-BE"/>
    </w:rPr>
  </w:style>
  <w:style w:type="character" w:customStyle="1" w:styleId="z-BasduformulaireCar">
    <w:name w:val="z-Bas du formulaire Car"/>
    <w:basedOn w:val="Policepardfaut"/>
    <w:link w:val="z-Basduformulaire"/>
    <w:uiPriority w:val="99"/>
    <w:semiHidden/>
    <w:rsid w:val="00C06DB4"/>
    <w:rPr>
      <w:rFonts w:ascii="Arial" w:eastAsia="Times New Roman" w:hAnsi="Arial" w:cs="Arial"/>
      <w:vanish/>
      <w:sz w:val="16"/>
      <w:szCs w:val="16"/>
      <w:lang w:val="fr-BE" w:eastAsia="fr-BE"/>
    </w:rPr>
  </w:style>
  <w:style w:type="paragraph" w:styleId="z-Basduformulaire">
    <w:name w:val="HTML Bottom of Form"/>
    <w:basedOn w:val="Normal"/>
    <w:next w:val="Normal"/>
    <w:link w:val="z-BasduformulaireCar"/>
    <w:hidden/>
    <w:uiPriority w:val="99"/>
    <w:semiHidden/>
    <w:unhideWhenUsed/>
    <w:rsid w:val="00C06DB4"/>
    <w:pPr>
      <w:pBdr>
        <w:top w:val="single" w:sz="6" w:space="1" w:color="auto"/>
      </w:pBdr>
      <w:jc w:val="center"/>
    </w:pPr>
    <w:rPr>
      <w:rFonts w:ascii="Arial" w:hAnsi="Arial" w:cs="Arial"/>
      <w:vanish/>
      <w:sz w:val="16"/>
      <w:szCs w:val="16"/>
      <w:lang w:val="fr-BE" w:eastAsia="fr-BE"/>
    </w:rPr>
  </w:style>
  <w:style w:type="character" w:customStyle="1" w:styleId="rdctitleapa">
    <w:name w:val="rdctitleapa"/>
    <w:basedOn w:val="Policepardfaut"/>
    <w:uiPriority w:val="99"/>
    <w:rsid w:val="00C06DB4"/>
    <w:rPr>
      <w:rFonts w:ascii="Times New Roman" w:hAnsi="Times New Roman" w:cs="Times New Roman" w:hint="default"/>
    </w:rPr>
  </w:style>
  <w:style w:type="character" w:styleId="lev">
    <w:name w:val="Strong"/>
    <w:basedOn w:val="Policepardfaut"/>
    <w:uiPriority w:val="22"/>
    <w:qFormat/>
    <w:rsid w:val="00C06DB4"/>
    <w:rPr>
      <w:b/>
      <w:bCs/>
    </w:rPr>
  </w:style>
  <w:style w:type="character" w:styleId="Accentuation">
    <w:name w:val="Emphasis"/>
    <w:basedOn w:val="Policepardfaut"/>
    <w:uiPriority w:val="20"/>
    <w:qFormat/>
    <w:rsid w:val="00C06DB4"/>
    <w:rPr>
      <w:i/>
      <w:iCs/>
    </w:rPr>
  </w:style>
  <w:style w:type="paragraph" w:customStyle="1" w:styleId="Default">
    <w:name w:val="Default"/>
    <w:rsid w:val="00C06DB4"/>
    <w:pPr>
      <w:autoSpaceDE w:val="0"/>
      <w:autoSpaceDN w:val="0"/>
      <w:adjustRightInd w:val="0"/>
      <w:spacing w:after="0" w:line="240" w:lineRule="auto"/>
    </w:pPr>
    <w:rPr>
      <w:rFonts w:ascii="Times New Roman" w:hAnsi="Times New Roman" w:cs="Times New Roman"/>
      <w:color w:val="000000"/>
      <w:sz w:val="24"/>
      <w:szCs w:val="24"/>
      <w:lang w:val="fr-BE"/>
    </w:rPr>
  </w:style>
  <w:style w:type="paragraph" w:customStyle="1" w:styleId="mb15">
    <w:name w:val="mb15"/>
    <w:basedOn w:val="Normal"/>
    <w:rsid w:val="00C06DB4"/>
    <w:pPr>
      <w:spacing w:before="100" w:beforeAutospacing="1" w:after="100" w:afterAutospacing="1"/>
    </w:pPr>
    <w:rPr>
      <w:lang w:val="fr-BE" w:eastAsia="fr-BE"/>
    </w:rPr>
  </w:style>
  <w:style w:type="character" w:customStyle="1" w:styleId="a1">
    <w:name w:val="a1"/>
    <w:rsid w:val="00C06DB4"/>
    <w:rPr>
      <w:rFonts w:ascii="ff0" w:hAnsi="ff0" w:cs="Times New Roman" w:hint="default"/>
      <w:b w:val="0"/>
      <w:bCs w:val="0"/>
      <w:i w:val="0"/>
      <w:iCs w:val="0"/>
      <w:bdr w:val="none" w:sz="0" w:space="0" w:color="auto" w:frame="1"/>
    </w:rPr>
  </w:style>
  <w:style w:type="paragraph" w:styleId="Notedebasdepage">
    <w:name w:val="footnote text"/>
    <w:basedOn w:val="Normal"/>
    <w:link w:val="NotedebasdepageCar"/>
    <w:uiPriority w:val="99"/>
    <w:semiHidden/>
    <w:unhideWhenUsed/>
    <w:rsid w:val="00C06DB4"/>
    <w:rPr>
      <w:rFonts w:ascii="Calibri" w:eastAsia="Calibri" w:hAnsi="Calibri"/>
      <w:sz w:val="20"/>
      <w:szCs w:val="20"/>
      <w:lang w:val="en-CA"/>
    </w:rPr>
  </w:style>
  <w:style w:type="character" w:customStyle="1" w:styleId="NotedebasdepageCar">
    <w:name w:val="Note de bas de page Car"/>
    <w:basedOn w:val="Policepardfaut"/>
    <w:link w:val="Notedebasdepage"/>
    <w:uiPriority w:val="99"/>
    <w:semiHidden/>
    <w:rsid w:val="00C06DB4"/>
    <w:rPr>
      <w:rFonts w:ascii="Calibri" w:eastAsia="Calibri" w:hAnsi="Calibri" w:cs="Times New Roman"/>
      <w:sz w:val="20"/>
      <w:szCs w:val="20"/>
      <w:lang w:val="en-CA"/>
    </w:rPr>
  </w:style>
  <w:style w:type="paragraph" w:styleId="Corpsdetexte2">
    <w:name w:val="Body Text 2"/>
    <w:basedOn w:val="Normal"/>
    <w:link w:val="Corpsdetexte2Car"/>
    <w:rsid w:val="00C06DB4"/>
    <w:pPr>
      <w:jc w:val="both"/>
    </w:pPr>
    <w:rPr>
      <w:rFonts w:eastAsia="PMingLiU"/>
      <w:sz w:val="22"/>
      <w:szCs w:val="20"/>
      <w:lang w:val="en-AU" w:eastAsia="zh-TW"/>
    </w:rPr>
  </w:style>
  <w:style w:type="character" w:customStyle="1" w:styleId="Corpsdetexte2Car">
    <w:name w:val="Corps de texte 2 Car"/>
    <w:basedOn w:val="Policepardfaut"/>
    <w:link w:val="Corpsdetexte2"/>
    <w:rsid w:val="00C06DB4"/>
    <w:rPr>
      <w:rFonts w:ascii="Times New Roman" w:eastAsia="PMingLiU" w:hAnsi="Times New Roman" w:cs="Times New Roman"/>
      <w:szCs w:val="20"/>
      <w:lang w:val="en-AU" w:eastAsia="zh-TW"/>
    </w:rPr>
  </w:style>
  <w:style w:type="character" w:customStyle="1" w:styleId="Mentionnonrsolue2">
    <w:name w:val="Mention non résolue2"/>
    <w:basedOn w:val="Policepardfaut"/>
    <w:uiPriority w:val="99"/>
    <w:semiHidden/>
    <w:unhideWhenUsed/>
    <w:rsid w:val="00C20050"/>
    <w:rPr>
      <w:color w:val="605E5C"/>
      <w:shd w:val="clear" w:color="auto" w:fill="E1DFDD"/>
    </w:rPr>
  </w:style>
  <w:style w:type="character" w:styleId="Mentionnonrsolue">
    <w:name w:val="Unresolved Mention"/>
    <w:basedOn w:val="Policepardfaut"/>
    <w:uiPriority w:val="99"/>
    <w:semiHidden/>
    <w:unhideWhenUsed/>
    <w:rsid w:val="00995A7E"/>
    <w:rPr>
      <w:color w:val="605E5C"/>
      <w:shd w:val="clear" w:color="auto" w:fill="E1DFDD"/>
    </w:rPr>
  </w:style>
  <w:style w:type="paragraph" w:styleId="NormalWeb">
    <w:name w:val="Normal (Web)"/>
    <w:basedOn w:val="Normal"/>
    <w:uiPriority w:val="99"/>
    <w:semiHidden/>
    <w:unhideWhenUsed/>
    <w:rsid w:val="00C00C71"/>
    <w:pPr>
      <w:spacing w:before="100" w:beforeAutospacing="1" w:after="100" w:afterAutospacing="1"/>
    </w:pPr>
  </w:style>
  <w:style w:type="character" w:styleId="Lienhypertextesuivivisit">
    <w:name w:val="FollowedHyperlink"/>
    <w:basedOn w:val="Policepardfaut"/>
    <w:uiPriority w:val="99"/>
    <w:semiHidden/>
    <w:unhideWhenUsed/>
    <w:rsid w:val="008D5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0472">
      <w:bodyDiv w:val="1"/>
      <w:marLeft w:val="0"/>
      <w:marRight w:val="0"/>
      <w:marTop w:val="0"/>
      <w:marBottom w:val="0"/>
      <w:divBdr>
        <w:top w:val="none" w:sz="0" w:space="0" w:color="auto"/>
        <w:left w:val="none" w:sz="0" w:space="0" w:color="auto"/>
        <w:bottom w:val="none" w:sz="0" w:space="0" w:color="auto"/>
        <w:right w:val="none" w:sz="0" w:space="0" w:color="auto"/>
      </w:divBdr>
    </w:div>
    <w:div w:id="271934648">
      <w:bodyDiv w:val="1"/>
      <w:marLeft w:val="0"/>
      <w:marRight w:val="0"/>
      <w:marTop w:val="0"/>
      <w:marBottom w:val="0"/>
      <w:divBdr>
        <w:top w:val="none" w:sz="0" w:space="0" w:color="auto"/>
        <w:left w:val="none" w:sz="0" w:space="0" w:color="auto"/>
        <w:bottom w:val="none" w:sz="0" w:space="0" w:color="auto"/>
        <w:right w:val="none" w:sz="0" w:space="0" w:color="auto"/>
      </w:divBdr>
    </w:div>
    <w:div w:id="271985622">
      <w:bodyDiv w:val="1"/>
      <w:marLeft w:val="0"/>
      <w:marRight w:val="0"/>
      <w:marTop w:val="0"/>
      <w:marBottom w:val="0"/>
      <w:divBdr>
        <w:top w:val="none" w:sz="0" w:space="0" w:color="auto"/>
        <w:left w:val="none" w:sz="0" w:space="0" w:color="auto"/>
        <w:bottom w:val="none" w:sz="0" w:space="0" w:color="auto"/>
        <w:right w:val="none" w:sz="0" w:space="0" w:color="auto"/>
      </w:divBdr>
      <w:divsChild>
        <w:div w:id="816457074">
          <w:marLeft w:val="0"/>
          <w:marRight w:val="0"/>
          <w:marTop w:val="0"/>
          <w:marBottom w:val="0"/>
          <w:divBdr>
            <w:top w:val="none" w:sz="0" w:space="0" w:color="auto"/>
            <w:left w:val="none" w:sz="0" w:space="0" w:color="auto"/>
            <w:bottom w:val="none" w:sz="0" w:space="0" w:color="auto"/>
            <w:right w:val="none" w:sz="0" w:space="0" w:color="auto"/>
          </w:divBdr>
          <w:divsChild>
            <w:div w:id="1959682476">
              <w:marLeft w:val="0"/>
              <w:marRight w:val="0"/>
              <w:marTop w:val="0"/>
              <w:marBottom w:val="0"/>
              <w:divBdr>
                <w:top w:val="none" w:sz="0" w:space="0" w:color="auto"/>
                <w:left w:val="none" w:sz="0" w:space="0" w:color="auto"/>
                <w:bottom w:val="none" w:sz="0" w:space="0" w:color="auto"/>
                <w:right w:val="none" w:sz="0" w:space="0" w:color="auto"/>
              </w:divBdr>
              <w:divsChild>
                <w:div w:id="355038076">
                  <w:marLeft w:val="0"/>
                  <w:marRight w:val="0"/>
                  <w:marTop w:val="0"/>
                  <w:marBottom w:val="0"/>
                  <w:divBdr>
                    <w:top w:val="none" w:sz="0" w:space="0" w:color="auto"/>
                    <w:left w:val="none" w:sz="0" w:space="0" w:color="auto"/>
                    <w:bottom w:val="none" w:sz="0" w:space="0" w:color="auto"/>
                    <w:right w:val="none" w:sz="0" w:space="0" w:color="auto"/>
                  </w:divBdr>
                  <w:divsChild>
                    <w:div w:id="18714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1576">
      <w:bodyDiv w:val="1"/>
      <w:marLeft w:val="0"/>
      <w:marRight w:val="0"/>
      <w:marTop w:val="0"/>
      <w:marBottom w:val="0"/>
      <w:divBdr>
        <w:top w:val="none" w:sz="0" w:space="0" w:color="auto"/>
        <w:left w:val="none" w:sz="0" w:space="0" w:color="auto"/>
        <w:bottom w:val="none" w:sz="0" w:space="0" w:color="auto"/>
        <w:right w:val="none" w:sz="0" w:space="0" w:color="auto"/>
      </w:divBdr>
    </w:div>
    <w:div w:id="683555213">
      <w:bodyDiv w:val="1"/>
      <w:marLeft w:val="0"/>
      <w:marRight w:val="0"/>
      <w:marTop w:val="0"/>
      <w:marBottom w:val="0"/>
      <w:divBdr>
        <w:top w:val="none" w:sz="0" w:space="0" w:color="auto"/>
        <w:left w:val="none" w:sz="0" w:space="0" w:color="auto"/>
        <w:bottom w:val="none" w:sz="0" w:space="0" w:color="auto"/>
        <w:right w:val="none" w:sz="0" w:space="0" w:color="auto"/>
      </w:divBdr>
    </w:div>
    <w:div w:id="1005548827">
      <w:bodyDiv w:val="1"/>
      <w:marLeft w:val="0"/>
      <w:marRight w:val="0"/>
      <w:marTop w:val="0"/>
      <w:marBottom w:val="0"/>
      <w:divBdr>
        <w:top w:val="none" w:sz="0" w:space="0" w:color="auto"/>
        <w:left w:val="none" w:sz="0" w:space="0" w:color="auto"/>
        <w:bottom w:val="none" w:sz="0" w:space="0" w:color="auto"/>
        <w:right w:val="none" w:sz="0" w:space="0" w:color="auto"/>
      </w:divBdr>
    </w:div>
    <w:div w:id="1006514856">
      <w:bodyDiv w:val="1"/>
      <w:marLeft w:val="0"/>
      <w:marRight w:val="0"/>
      <w:marTop w:val="0"/>
      <w:marBottom w:val="0"/>
      <w:divBdr>
        <w:top w:val="none" w:sz="0" w:space="0" w:color="auto"/>
        <w:left w:val="none" w:sz="0" w:space="0" w:color="auto"/>
        <w:bottom w:val="none" w:sz="0" w:space="0" w:color="auto"/>
        <w:right w:val="none" w:sz="0" w:space="0" w:color="auto"/>
      </w:divBdr>
    </w:div>
    <w:div w:id="1065685203">
      <w:bodyDiv w:val="1"/>
      <w:marLeft w:val="0"/>
      <w:marRight w:val="0"/>
      <w:marTop w:val="0"/>
      <w:marBottom w:val="0"/>
      <w:divBdr>
        <w:top w:val="none" w:sz="0" w:space="0" w:color="auto"/>
        <w:left w:val="none" w:sz="0" w:space="0" w:color="auto"/>
        <w:bottom w:val="none" w:sz="0" w:space="0" w:color="auto"/>
        <w:right w:val="none" w:sz="0" w:space="0" w:color="auto"/>
      </w:divBdr>
    </w:div>
    <w:div w:id="1195577169">
      <w:bodyDiv w:val="1"/>
      <w:marLeft w:val="0"/>
      <w:marRight w:val="0"/>
      <w:marTop w:val="0"/>
      <w:marBottom w:val="0"/>
      <w:divBdr>
        <w:top w:val="none" w:sz="0" w:space="0" w:color="auto"/>
        <w:left w:val="none" w:sz="0" w:space="0" w:color="auto"/>
        <w:bottom w:val="none" w:sz="0" w:space="0" w:color="auto"/>
        <w:right w:val="none" w:sz="0" w:space="0" w:color="auto"/>
      </w:divBdr>
    </w:div>
    <w:div w:id="1408839265">
      <w:bodyDiv w:val="1"/>
      <w:marLeft w:val="0"/>
      <w:marRight w:val="0"/>
      <w:marTop w:val="0"/>
      <w:marBottom w:val="0"/>
      <w:divBdr>
        <w:top w:val="none" w:sz="0" w:space="0" w:color="auto"/>
        <w:left w:val="none" w:sz="0" w:space="0" w:color="auto"/>
        <w:bottom w:val="none" w:sz="0" w:space="0" w:color="auto"/>
        <w:right w:val="none" w:sz="0" w:space="0" w:color="auto"/>
      </w:divBdr>
    </w:div>
    <w:div w:id="1559971962">
      <w:bodyDiv w:val="1"/>
      <w:marLeft w:val="0"/>
      <w:marRight w:val="0"/>
      <w:marTop w:val="0"/>
      <w:marBottom w:val="0"/>
      <w:divBdr>
        <w:top w:val="none" w:sz="0" w:space="0" w:color="auto"/>
        <w:left w:val="none" w:sz="0" w:space="0" w:color="auto"/>
        <w:bottom w:val="none" w:sz="0" w:space="0" w:color="auto"/>
        <w:right w:val="none" w:sz="0" w:space="0" w:color="auto"/>
      </w:divBdr>
    </w:div>
    <w:div w:id="1970235892">
      <w:bodyDiv w:val="1"/>
      <w:marLeft w:val="0"/>
      <w:marRight w:val="0"/>
      <w:marTop w:val="0"/>
      <w:marBottom w:val="0"/>
      <w:divBdr>
        <w:top w:val="none" w:sz="0" w:space="0" w:color="auto"/>
        <w:left w:val="none" w:sz="0" w:space="0" w:color="auto"/>
        <w:bottom w:val="none" w:sz="0" w:space="0" w:color="auto"/>
        <w:right w:val="none" w:sz="0" w:space="0" w:color="auto"/>
      </w:divBdr>
    </w:div>
    <w:div w:id="1978102929">
      <w:bodyDiv w:val="1"/>
      <w:marLeft w:val="0"/>
      <w:marRight w:val="0"/>
      <w:marTop w:val="0"/>
      <w:marBottom w:val="0"/>
      <w:divBdr>
        <w:top w:val="none" w:sz="0" w:space="0" w:color="auto"/>
        <w:left w:val="none" w:sz="0" w:space="0" w:color="auto"/>
        <w:bottom w:val="none" w:sz="0" w:space="0" w:color="auto"/>
        <w:right w:val="none" w:sz="0" w:space="0" w:color="auto"/>
      </w:divBdr>
    </w:div>
    <w:div w:id="1982538296">
      <w:bodyDiv w:val="1"/>
      <w:marLeft w:val="0"/>
      <w:marRight w:val="0"/>
      <w:marTop w:val="0"/>
      <w:marBottom w:val="0"/>
      <w:divBdr>
        <w:top w:val="none" w:sz="0" w:space="0" w:color="auto"/>
        <w:left w:val="none" w:sz="0" w:space="0" w:color="auto"/>
        <w:bottom w:val="none" w:sz="0" w:space="0" w:color="auto"/>
        <w:right w:val="none" w:sz="0" w:space="0" w:color="auto"/>
      </w:divBdr>
    </w:div>
    <w:div w:id="20437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package" Target="embeddings/Microsoft_Word_Document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package" Target="embeddings/Microsoft_Word_Document1.docx"/></Relationships>
</file>

<file path=word/charts/_rels/chart1.xml.rels><?xml version="1.0" encoding="UTF-8" standalone="yes"?>
<Relationships xmlns="http://schemas.openxmlformats.org/package/2006/relationships"><Relationship Id="rId3" Type="http://schemas.openxmlformats.org/officeDocument/2006/relationships/oleObject" Target="file:///C:\Users\ngillet\Desktop\A%20traiter\Health\Interactions%20Norms%20x%20Design\Figure%20Colleagues%20x%20Design%20Rumin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gillet\Desktop\A%20traiter\Health\Interactions%20Norms%20x%20Design\Figure%20Colleagues%20x%20Design%20PB.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66447944007"/>
          <c:y val="6.0185185185185182E-2"/>
          <c:w val="0.84018263342082244"/>
          <c:h val="0.74905074365704283"/>
        </c:manualLayout>
      </c:layout>
      <c:lineChart>
        <c:grouping val="standard"/>
        <c:varyColors val="0"/>
        <c:ser>
          <c:idx val="0"/>
          <c:order val="0"/>
          <c:tx>
            <c:strRef>
              <c:f>'Effects of W'!$B$10</c:f>
              <c:strCache>
                <c:ptCount val="1"/>
                <c:pt idx="0">
                  <c:v>Onsite workers</c:v>
                </c:pt>
              </c:strCache>
            </c:strRef>
          </c:tx>
          <c:spPr>
            <a:ln w="25400" cap="rnd">
              <a:solidFill>
                <a:schemeClr val="tx1"/>
              </a:solidFill>
              <a:prstDash val="solid"/>
              <a:round/>
            </a:ln>
            <a:effectLst/>
          </c:spPr>
          <c:marker>
            <c:symbol val="none"/>
          </c:marker>
          <c:cat>
            <c:strRef>
              <c:f>'Effects of W'!$C$9:$G$9</c:f>
              <c:strCache>
                <c:ptCount val="5"/>
                <c:pt idx="0">
                  <c:v>- 2 SD</c:v>
                </c:pt>
                <c:pt idx="1">
                  <c:v>- 1 SD</c:v>
                </c:pt>
                <c:pt idx="2">
                  <c:v>Mean</c:v>
                </c:pt>
                <c:pt idx="3">
                  <c:v>1 SD</c:v>
                </c:pt>
                <c:pt idx="4">
                  <c:v>2 SD</c:v>
                </c:pt>
              </c:strCache>
            </c:strRef>
          </c:cat>
          <c:val>
            <c:numRef>
              <c:f>'Effects of W'!$C$10:$G$10</c:f>
              <c:numCache>
                <c:formatCode>0.000</c:formatCode>
                <c:ptCount val="5"/>
                <c:pt idx="0">
                  <c:v>1.2170000000000001</c:v>
                </c:pt>
                <c:pt idx="1">
                  <c:v>1.7670000000000001</c:v>
                </c:pt>
                <c:pt idx="2">
                  <c:v>2.3170000000000002</c:v>
                </c:pt>
                <c:pt idx="3">
                  <c:v>2.867</c:v>
                </c:pt>
                <c:pt idx="4">
                  <c:v>3.4170000000000003</c:v>
                </c:pt>
              </c:numCache>
            </c:numRef>
          </c:val>
          <c:smooth val="0"/>
          <c:extLst>
            <c:ext xmlns:c16="http://schemas.microsoft.com/office/drawing/2014/chart" uri="{C3380CC4-5D6E-409C-BE32-E72D297353CC}">
              <c16:uniqueId val="{00000000-649C-4E13-B26C-E3899663AFD4}"/>
            </c:ext>
          </c:extLst>
        </c:ser>
        <c:ser>
          <c:idx val="4"/>
          <c:order val="4"/>
          <c:tx>
            <c:strRef>
              <c:f>'Effects of W'!$B$14</c:f>
              <c:strCache>
                <c:ptCount val="1"/>
                <c:pt idx="0">
                  <c:v>Remote workers</c:v>
                </c:pt>
              </c:strCache>
            </c:strRef>
          </c:tx>
          <c:spPr>
            <a:ln w="25400" cap="rnd">
              <a:solidFill>
                <a:schemeClr val="bg1">
                  <a:lumMod val="50000"/>
                </a:schemeClr>
              </a:solidFill>
              <a:prstDash val="sysDash"/>
              <a:round/>
            </a:ln>
            <a:effectLst/>
          </c:spPr>
          <c:marker>
            <c:symbol val="none"/>
          </c:marker>
          <c:cat>
            <c:strRef>
              <c:f>'Effects of W'!$C$9:$G$9</c:f>
              <c:strCache>
                <c:ptCount val="5"/>
                <c:pt idx="0">
                  <c:v>- 2 SD</c:v>
                </c:pt>
                <c:pt idx="1">
                  <c:v>- 1 SD</c:v>
                </c:pt>
                <c:pt idx="2">
                  <c:v>Mean</c:v>
                </c:pt>
                <c:pt idx="3">
                  <c:v>1 SD</c:v>
                </c:pt>
                <c:pt idx="4">
                  <c:v>2 SD</c:v>
                </c:pt>
              </c:strCache>
            </c:strRef>
          </c:cat>
          <c:val>
            <c:numRef>
              <c:f>'Effects of W'!$C$14:$G$14</c:f>
              <c:numCache>
                <c:formatCode>0.000</c:formatCode>
                <c:ptCount val="5"/>
                <c:pt idx="0">
                  <c:v>1.782</c:v>
                </c:pt>
                <c:pt idx="1">
                  <c:v>2.1080000000000001</c:v>
                </c:pt>
                <c:pt idx="2">
                  <c:v>2.4340000000000002</c:v>
                </c:pt>
                <c:pt idx="3">
                  <c:v>2.7600000000000002</c:v>
                </c:pt>
                <c:pt idx="4">
                  <c:v>3.0860000000000003</c:v>
                </c:pt>
              </c:numCache>
            </c:numRef>
          </c:val>
          <c:smooth val="0"/>
          <c:extLst>
            <c:ext xmlns:c16="http://schemas.microsoft.com/office/drawing/2014/chart" uri="{C3380CC4-5D6E-409C-BE32-E72D297353CC}">
              <c16:uniqueId val="{00000001-649C-4E13-B26C-E3899663AFD4}"/>
            </c:ext>
          </c:extLst>
        </c:ser>
        <c:dLbls>
          <c:showLegendKey val="0"/>
          <c:showVal val="0"/>
          <c:showCatName val="0"/>
          <c:showSerName val="0"/>
          <c:showPercent val="0"/>
          <c:showBubbleSize val="0"/>
        </c:dLbls>
        <c:smooth val="0"/>
        <c:axId val="221905184"/>
        <c:axId val="221905576"/>
        <c:extLst>
          <c:ext xmlns:c15="http://schemas.microsoft.com/office/drawing/2012/chart" uri="{02D57815-91ED-43cb-92C2-25804820EDAC}">
            <c15:filteredLineSeries>
              <c15:ser>
                <c:idx val="1"/>
                <c:order val="1"/>
                <c:tx>
                  <c:strRef>
                    <c:extLst>
                      <c:ext uri="{02D57815-91ED-43cb-92C2-25804820EDAC}">
                        <c15:formulaRef>
                          <c15:sqref>'Effects of W'!$B$11</c15:sqref>
                        </c15:formulaRef>
                      </c:ext>
                    </c:extLst>
                    <c:strCache>
                      <c:ptCount val="1"/>
                    </c:strCache>
                  </c:strRef>
                </c:tx>
                <c:spPr>
                  <a:ln w="25400" cap="rnd">
                    <a:solidFill>
                      <a:schemeClr val="tx1"/>
                    </a:solidFill>
                    <a:prstDash val="dash"/>
                    <a:round/>
                  </a:ln>
                  <a:effectLst/>
                </c:spPr>
                <c:marker>
                  <c:symbol val="none"/>
                </c:marker>
                <c:cat>
                  <c:strRef>
                    <c:extLst>
                      <c:ext uri="{02D57815-91ED-43cb-92C2-25804820EDAC}">
                        <c15:formulaRef>
                          <c15:sqref>'Effects of W'!$C$9:$G$9</c15:sqref>
                        </c15:formulaRef>
                      </c:ext>
                    </c:extLst>
                    <c:strCache>
                      <c:ptCount val="5"/>
                      <c:pt idx="0">
                        <c:v>- 2 SD</c:v>
                      </c:pt>
                      <c:pt idx="1">
                        <c:v>- 1 SD</c:v>
                      </c:pt>
                      <c:pt idx="2">
                        <c:v>Mean</c:v>
                      </c:pt>
                      <c:pt idx="3">
                        <c:v>1 SD</c:v>
                      </c:pt>
                      <c:pt idx="4">
                        <c:v>2 SD</c:v>
                      </c:pt>
                    </c:strCache>
                  </c:strRef>
                </c:cat>
                <c:val>
                  <c:numRef>
                    <c:extLst>
                      <c:ext uri="{02D57815-91ED-43cb-92C2-25804820EDAC}">
                        <c15:formulaRef>
                          <c15:sqref>'Effects of W'!$C$11:$G$11</c15:sqref>
                        </c15:formulaRef>
                      </c:ext>
                    </c:extLst>
                    <c:numCache>
                      <c:formatCode>General</c:formatCode>
                      <c:ptCount val="5"/>
                    </c:numCache>
                  </c:numRef>
                </c:val>
                <c:smooth val="0"/>
                <c:extLst>
                  <c:ext xmlns:c16="http://schemas.microsoft.com/office/drawing/2014/chart" uri="{C3380CC4-5D6E-409C-BE32-E72D297353CC}">
                    <c16:uniqueId val="{00000002-649C-4E13-B26C-E3899663AFD4}"/>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'Effects of W'!$B$12</c15:sqref>
                        </c15:formulaRef>
                      </c:ext>
                    </c:extLst>
                    <c:strCache>
                      <c:ptCount val="1"/>
                    </c:strCache>
                  </c:strRef>
                </c:tx>
                <c:spPr>
                  <a:ln w="25400" cap="rnd">
                    <a:solidFill>
                      <a:schemeClr val="tx1"/>
                    </a:solidFill>
                    <a:round/>
                  </a:ln>
                  <a:effectLst/>
                </c:spPr>
                <c:marker>
                  <c:symbol val="none"/>
                </c:marker>
                <c:cat>
                  <c:strRef>
                    <c:extLst xmlns:c15="http://schemas.microsoft.com/office/drawing/2012/chart">
                      <c:ext xmlns:c15="http://schemas.microsoft.com/office/drawing/2012/chart" uri="{02D57815-91ED-43cb-92C2-25804820EDAC}">
                        <c15:formulaRef>
                          <c15:sqref>'Effects of W'!$C$9:$G$9</c15:sqref>
                        </c15:formulaRef>
                      </c:ext>
                    </c:extLst>
                    <c:strCache>
                      <c:ptCount val="5"/>
                      <c:pt idx="0">
                        <c:v>- 2 SD</c:v>
                      </c:pt>
                      <c:pt idx="1">
                        <c:v>- 1 SD</c:v>
                      </c:pt>
                      <c:pt idx="2">
                        <c:v>Mean</c:v>
                      </c:pt>
                      <c:pt idx="3">
                        <c:v>1 SD</c:v>
                      </c:pt>
                      <c:pt idx="4">
                        <c:v>2 SD</c:v>
                      </c:pt>
                    </c:strCache>
                  </c:strRef>
                </c:cat>
                <c:val>
                  <c:numRef>
                    <c:extLst xmlns:c15="http://schemas.microsoft.com/office/drawing/2012/chart">
                      <c:ext xmlns:c15="http://schemas.microsoft.com/office/drawing/2012/chart" uri="{02D57815-91ED-43cb-92C2-25804820EDAC}">
                        <c15:formulaRef>
                          <c15:sqref>'Effects of W'!$C$12:$G$12</c15:sqref>
                        </c15:formulaRef>
                      </c:ext>
                    </c:extLst>
                    <c:numCache>
                      <c:formatCode>General</c:formatCode>
                      <c:ptCount val="5"/>
                    </c:numCache>
                  </c:numRef>
                </c:val>
                <c:smooth val="0"/>
                <c:extLst xmlns:c15="http://schemas.microsoft.com/office/drawing/2012/chart">
                  <c:ext xmlns:c16="http://schemas.microsoft.com/office/drawing/2014/chart" uri="{C3380CC4-5D6E-409C-BE32-E72D297353CC}">
                    <c16:uniqueId val="{00000003-649C-4E13-B26C-E3899663AFD4}"/>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'Effects of W'!$B$13</c15:sqref>
                        </c15:formulaRef>
                      </c:ext>
                    </c:extLst>
                    <c:strCache>
                      <c:ptCount val="1"/>
                    </c:strCache>
                  </c:strRef>
                </c:tx>
                <c:spPr>
                  <a:ln w="25400" cap="rnd">
                    <a:solidFill>
                      <a:schemeClr val="bg1">
                        <a:lumMod val="50000"/>
                      </a:schemeClr>
                    </a:solidFill>
                    <a:prstDash val="dash"/>
                    <a:round/>
                  </a:ln>
                  <a:effectLst/>
                </c:spPr>
                <c:marker>
                  <c:symbol val="none"/>
                </c:marker>
                <c:cat>
                  <c:strRef>
                    <c:extLst xmlns:c15="http://schemas.microsoft.com/office/drawing/2012/chart">
                      <c:ext xmlns:c15="http://schemas.microsoft.com/office/drawing/2012/chart" uri="{02D57815-91ED-43cb-92C2-25804820EDAC}">
                        <c15:formulaRef>
                          <c15:sqref>'Effects of W'!$C$9:$G$9</c15:sqref>
                        </c15:formulaRef>
                      </c:ext>
                    </c:extLst>
                    <c:strCache>
                      <c:ptCount val="5"/>
                      <c:pt idx="0">
                        <c:v>- 2 SD</c:v>
                      </c:pt>
                      <c:pt idx="1">
                        <c:v>- 1 SD</c:v>
                      </c:pt>
                      <c:pt idx="2">
                        <c:v>Mean</c:v>
                      </c:pt>
                      <c:pt idx="3">
                        <c:v>1 SD</c:v>
                      </c:pt>
                      <c:pt idx="4">
                        <c:v>2 SD</c:v>
                      </c:pt>
                    </c:strCache>
                  </c:strRef>
                </c:cat>
                <c:val>
                  <c:numRef>
                    <c:extLst xmlns:c15="http://schemas.microsoft.com/office/drawing/2012/chart">
                      <c:ext xmlns:c15="http://schemas.microsoft.com/office/drawing/2012/chart" uri="{02D57815-91ED-43cb-92C2-25804820EDAC}">
                        <c15:formulaRef>
                          <c15:sqref>'Effects of W'!$C$13:$G$13</c15:sqref>
                        </c15:formulaRef>
                      </c:ext>
                    </c:extLst>
                    <c:numCache>
                      <c:formatCode>General</c:formatCode>
                      <c:ptCount val="5"/>
                    </c:numCache>
                  </c:numRef>
                </c:val>
                <c:smooth val="0"/>
                <c:extLst xmlns:c15="http://schemas.microsoft.com/office/drawing/2012/chart">
                  <c:ext xmlns:c16="http://schemas.microsoft.com/office/drawing/2014/chart" uri="{C3380CC4-5D6E-409C-BE32-E72D297353CC}">
                    <c16:uniqueId val="{00000004-649C-4E13-B26C-E3899663AFD4}"/>
                  </c:ext>
                </c:extLst>
              </c15:ser>
            </c15:filteredLineSeries>
          </c:ext>
        </c:extLst>
      </c:lineChart>
      <c:catAx>
        <c:axId val="221905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400" b="1">
                    <a:solidFill>
                      <a:schemeClr val="tx1"/>
                    </a:solidFill>
                    <a:latin typeface="Times New Roman" panose="02020603050405020304" pitchFamily="18" charset="0"/>
                    <a:cs typeface="Times New Roman" panose="02020603050405020304" pitchFamily="18" charset="0"/>
                  </a:rPr>
                  <a:t>Norms of colleagues</a:t>
                </a:r>
                <a:endParaRPr lang="en-CA" sz="1400" b="1" baseline="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low"/>
        <c:spPr>
          <a:noFill/>
          <a:ln w="25400" cap="flat" cmpd="sng" algn="ctr">
            <a:noFill/>
            <a:round/>
          </a:ln>
          <a:effectLst/>
        </c:spPr>
        <c:txPr>
          <a:bodyPr rot="-60000000" spcFirstLastPara="1" vertOverflow="ellipsis" vert="horz" wrap="square" anchor="b" anchorCtr="1"/>
          <a:lstStyle/>
          <a:p>
            <a:pPr>
              <a:defRPr sz="1200" b="0" i="0" u="none" strike="noStrike" kern="1200" baseline="0">
                <a:solidFill>
                  <a:schemeClr val="tx1"/>
                </a:solidFill>
                <a:latin typeface="Times New Roman" panose="02020603050405020304" pitchFamily="18" charset="0"/>
                <a:ea typeface="+mn-ea"/>
                <a:cs typeface="+mn-cs"/>
              </a:defRPr>
            </a:pPr>
            <a:endParaRPr lang="fr-FR"/>
          </a:p>
        </c:txPr>
        <c:crossAx val="221905576"/>
        <c:crosses val="autoZero"/>
        <c:auto val="1"/>
        <c:lblAlgn val="ctr"/>
        <c:lblOffset val="100"/>
        <c:noMultiLvlLbl val="0"/>
      </c:catAx>
      <c:valAx>
        <c:axId val="221905576"/>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i="0" baseline="0">
                    <a:solidFill>
                      <a:schemeClr val="tx1"/>
                    </a:solidFill>
                    <a:latin typeface="Times New Roman" panose="02020603050405020304" pitchFamily="18" charset="0"/>
                    <a:cs typeface="Times New Roman" panose="02020603050405020304" pitchFamily="18" charset="0"/>
                  </a:rPr>
                  <a:t>Rumination</a:t>
                </a:r>
              </a:p>
            </c:rich>
          </c:tx>
          <c:layout>
            <c:manualLayout>
              <c:xMode val="edge"/>
              <c:yMode val="edge"/>
              <c:x val="1.7961459696554199E-2"/>
              <c:y val="0.264994777438534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 sourceLinked="0"/>
        <c:majorTickMark val="none"/>
        <c:minorTickMark val="none"/>
        <c:tickLblPos val="nextTo"/>
        <c:spPr>
          <a:noFill/>
          <a:ln w="25400">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fr-FR"/>
          </a:p>
        </c:txPr>
        <c:crossAx val="221905184"/>
        <c:crosses val="autoZero"/>
        <c:crossBetween val="between"/>
        <c:minorUnit val="0.5"/>
      </c:valAx>
      <c:spPr>
        <a:noFill/>
        <a:ln w="12700">
          <a:solidFill>
            <a:schemeClr val="tx1"/>
          </a:solidFill>
        </a:ln>
        <a:effectLst/>
      </c:spPr>
    </c:plotArea>
    <c:legend>
      <c:legendPos val="r"/>
      <c:layout>
        <c:manualLayout>
          <c:xMode val="edge"/>
          <c:yMode val="edge"/>
          <c:x val="0.19215346990789178"/>
          <c:y val="0.12082362472548076"/>
          <c:w val="0.36169124238288142"/>
          <c:h val="0.2924416813969682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fr-FR"/>
        </a:p>
      </c:txPr>
    </c:legend>
    <c:plotVisOnly val="1"/>
    <c:dispBlanksAs val="gap"/>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66447944007"/>
          <c:y val="6.0185185185185182E-2"/>
          <c:w val="0.84018263342082244"/>
          <c:h val="0.74905074365704283"/>
        </c:manualLayout>
      </c:layout>
      <c:lineChart>
        <c:grouping val="standard"/>
        <c:varyColors val="0"/>
        <c:ser>
          <c:idx val="0"/>
          <c:order val="0"/>
          <c:tx>
            <c:strRef>
              <c:f>'Effects of W'!$B$10</c:f>
              <c:strCache>
                <c:ptCount val="1"/>
                <c:pt idx="0">
                  <c:v>Onsite workers</c:v>
                </c:pt>
              </c:strCache>
            </c:strRef>
          </c:tx>
          <c:spPr>
            <a:ln w="25400" cap="rnd">
              <a:solidFill>
                <a:schemeClr val="tx1"/>
              </a:solidFill>
              <a:prstDash val="solid"/>
              <a:round/>
            </a:ln>
            <a:effectLst/>
          </c:spPr>
          <c:marker>
            <c:symbol val="none"/>
          </c:marker>
          <c:cat>
            <c:strRef>
              <c:f>'Effects of W'!$C$9:$G$9</c:f>
              <c:strCache>
                <c:ptCount val="5"/>
                <c:pt idx="0">
                  <c:v>- 2 SD</c:v>
                </c:pt>
                <c:pt idx="1">
                  <c:v>- 1 SD</c:v>
                </c:pt>
                <c:pt idx="2">
                  <c:v>Mean</c:v>
                </c:pt>
                <c:pt idx="3">
                  <c:v>1 SD</c:v>
                </c:pt>
                <c:pt idx="4">
                  <c:v>2 SD</c:v>
                </c:pt>
              </c:strCache>
            </c:strRef>
          </c:cat>
          <c:val>
            <c:numRef>
              <c:f>'Effects of W'!$C$10:$G$10</c:f>
              <c:numCache>
                <c:formatCode>0.000</c:formatCode>
                <c:ptCount val="5"/>
                <c:pt idx="0">
                  <c:v>1.4539999999999997</c:v>
                </c:pt>
                <c:pt idx="1">
                  <c:v>2.0119999999999996</c:v>
                </c:pt>
                <c:pt idx="2">
                  <c:v>2.57</c:v>
                </c:pt>
                <c:pt idx="3">
                  <c:v>3.1280000000000001</c:v>
                </c:pt>
                <c:pt idx="4">
                  <c:v>3.6859999999999999</c:v>
                </c:pt>
              </c:numCache>
            </c:numRef>
          </c:val>
          <c:smooth val="0"/>
          <c:extLst>
            <c:ext xmlns:c16="http://schemas.microsoft.com/office/drawing/2014/chart" uri="{C3380CC4-5D6E-409C-BE32-E72D297353CC}">
              <c16:uniqueId val="{00000000-391D-450E-9232-088A541C749F}"/>
            </c:ext>
          </c:extLst>
        </c:ser>
        <c:ser>
          <c:idx val="4"/>
          <c:order val="4"/>
          <c:tx>
            <c:strRef>
              <c:f>'Effects of W'!$B$14</c:f>
              <c:strCache>
                <c:ptCount val="1"/>
                <c:pt idx="0">
                  <c:v>Remote workers</c:v>
                </c:pt>
              </c:strCache>
            </c:strRef>
          </c:tx>
          <c:spPr>
            <a:ln w="25400" cap="rnd">
              <a:solidFill>
                <a:schemeClr val="bg1">
                  <a:lumMod val="50000"/>
                </a:schemeClr>
              </a:solidFill>
              <a:prstDash val="sysDash"/>
              <a:round/>
            </a:ln>
            <a:effectLst/>
          </c:spPr>
          <c:marker>
            <c:symbol val="none"/>
          </c:marker>
          <c:cat>
            <c:strRef>
              <c:f>'Effects of W'!$C$9:$G$9</c:f>
              <c:strCache>
                <c:ptCount val="5"/>
                <c:pt idx="0">
                  <c:v>- 2 SD</c:v>
                </c:pt>
                <c:pt idx="1">
                  <c:v>- 1 SD</c:v>
                </c:pt>
                <c:pt idx="2">
                  <c:v>Mean</c:v>
                </c:pt>
                <c:pt idx="3">
                  <c:v>1 SD</c:v>
                </c:pt>
                <c:pt idx="4">
                  <c:v>2 SD</c:v>
                </c:pt>
              </c:strCache>
            </c:strRef>
          </c:cat>
          <c:val>
            <c:numRef>
              <c:f>'Effects of W'!$C$14:$G$14</c:f>
              <c:numCache>
                <c:formatCode>0.000</c:formatCode>
                <c:ptCount val="5"/>
                <c:pt idx="0">
                  <c:v>1.7890000000000001</c:v>
                </c:pt>
                <c:pt idx="1">
                  <c:v>2.1859999999999999</c:v>
                </c:pt>
                <c:pt idx="2">
                  <c:v>2.5830000000000002</c:v>
                </c:pt>
                <c:pt idx="3">
                  <c:v>2.9800000000000004</c:v>
                </c:pt>
                <c:pt idx="4">
                  <c:v>3.3770000000000002</c:v>
                </c:pt>
              </c:numCache>
            </c:numRef>
          </c:val>
          <c:smooth val="0"/>
          <c:extLst>
            <c:ext xmlns:c16="http://schemas.microsoft.com/office/drawing/2014/chart" uri="{C3380CC4-5D6E-409C-BE32-E72D297353CC}">
              <c16:uniqueId val="{00000001-391D-450E-9232-088A541C749F}"/>
            </c:ext>
          </c:extLst>
        </c:ser>
        <c:dLbls>
          <c:showLegendKey val="0"/>
          <c:showVal val="0"/>
          <c:showCatName val="0"/>
          <c:showSerName val="0"/>
          <c:showPercent val="0"/>
          <c:showBubbleSize val="0"/>
        </c:dLbls>
        <c:smooth val="0"/>
        <c:axId val="221905184"/>
        <c:axId val="221905576"/>
        <c:extLst>
          <c:ext xmlns:c15="http://schemas.microsoft.com/office/drawing/2012/chart" uri="{02D57815-91ED-43cb-92C2-25804820EDAC}">
            <c15:filteredLineSeries>
              <c15:ser>
                <c:idx val="1"/>
                <c:order val="1"/>
                <c:tx>
                  <c:strRef>
                    <c:extLst>
                      <c:ext uri="{02D57815-91ED-43cb-92C2-25804820EDAC}">
                        <c15:formulaRef>
                          <c15:sqref>'Effects of W'!$B$11</c15:sqref>
                        </c15:formulaRef>
                      </c:ext>
                    </c:extLst>
                    <c:strCache>
                      <c:ptCount val="1"/>
                    </c:strCache>
                  </c:strRef>
                </c:tx>
                <c:spPr>
                  <a:ln w="25400" cap="rnd">
                    <a:solidFill>
                      <a:schemeClr val="tx1"/>
                    </a:solidFill>
                    <a:prstDash val="dash"/>
                    <a:round/>
                  </a:ln>
                  <a:effectLst/>
                </c:spPr>
                <c:marker>
                  <c:symbol val="none"/>
                </c:marker>
                <c:cat>
                  <c:strRef>
                    <c:extLst>
                      <c:ext uri="{02D57815-91ED-43cb-92C2-25804820EDAC}">
                        <c15:formulaRef>
                          <c15:sqref>'Effects of W'!$C$9:$G$9</c15:sqref>
                        </c15:formulaRef>
                      </c:ext>
                    </c:extLst>
                    <c:strCache>
                      <c:ptCount val="5"/>
                      <c:pt idx="0">
                        <c:v>- 2 SD</c:v>
                      </c:pt>
                      <c:pt idx="1">
                        <c:v>- 1 SD</c:v>
                      </c:pt>
                      <c:pt idx="2">
                        <c:v>Mean</c:v>
                      </c:pt>
                      <c:pt idx="3">
                        <c:v>1 SD</c:v>
                      </c:pt>
                      <c:pt idx="4">
                        <c:v>2 SD</c:v>
                      </c:pt>
                    </c:strCache>
                  </c:strRef>
                </c:cat>
                <c:val>
                  <c:numRef>
                    <c:extLst>
                      <c:ext uri="{02D57815-91ED-43cb-92C2-25804820EDAC}">
                        <c15:formulaRef>
                          <c15:sqref>'Effects of W'!$C$11:$G$11</c15:sqref>
                        </c15:formulaRef>
                      </c:ext>
                    </c:extLst>
                    <c:numCache>
                      <c:formatCode>General</c:formatCode>
                      <c:ptCount val="5"/>
                    </c:numCache>
                  </c:numRef>
                </c:val>
                <c:smooth val="0"/>
                <c:extLst>
                  <c:ext xmlns:c16="http://schemas.microsoft.com/office/drawing/2014/chart" uri="{C3380CC4-5D6E-409C-BE32-E72D297353CC}">
                    <c16:uniqueId val="{00000002-391D-450E-9232-088A541C749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'Effects of W'!$B$12</c15:sqref>
                        </c15:formulaRef>
                      </c:ext>
                    </c:extLst>
                    <c:strCache>
                      <c:ptCount val="1"/>
                    </c:strCache>
                  </c:strRef>
                </c:tx>
                <c:spPr>
                  <a:ln w="25400" cap="rnd">
                    <a:solidFill>
                      <a:schemeClr val="tx1"/>
                    </a:solidFill>
                    <a:round/>
                  </a:ln>
                  <a:effectLst/>
                </c:spPr>
                <c:marker>
                  <c:symbol val="none"/>
                </c:marker>
                <c:cat>
                  <c:strRef>
                    <c:extLst xmlns:c15="http://schemas.microsoft.com/office/drawing/2012/chart">
                      <c:ext xmlns:c15="http://schemas.microsoft.com/office/drawing/2012/chart" uri="{02D57815-91ED-43cb-92C2-25804820EDAC}">
                        <c15:formulaRef>
                          <c15:sqref>'Effects of W'!$C$9:$G$9</c15:sqref>
                        </c15:formulaRef>
                      </c:ext>
                    </c:extLst>
                    <c:strCache>
                      <c:ptCount val="5"/>
                      <c:pt idx="0">
                        <c:v>- 2 SD</c:v>
                      </c:pt>
                      <c:pt idx="1">
                        <c:v>- 1 SD</c:v>
                      </c:pt>
                      <c:pt idx="2">
                        <c:v>Mean</c:v>
                      </c:pt>
                      <c:pt idx="3">
                        <c:v>1 SD</c:v>
                      </c:pt>
                      <c:pt idx="4">
                        <c:v>2 SD</c:v>
                      </c:pt>
                    </c:strCache>
                  </c:strRef>
                </c:cat>
                <c:val>
                  <c:numRef>
                    <c:extLst xmlns:c15="http://schemas.microsoft.com/office/drawing/2012/chart">
                      <c:ext xmlns:c15="http://schemas.microsoft.com/office/drawing/2012/chart" uri="{02D57815-91ED-43cb-92C2-25804820EDAC}">
                        <c15:formulaRef>
                          <c15:sqref>'Effects of W'!$C$12:$G$12</c15:sqref>
                        </c15:formulaRef>
                      </c:ext>
                    </c:extLst>
                    <c:numCache>
                      <c:formatCode>General</c:formatCode>
                      <c:ptCount val="5"/>
                    </c:numCache>
                  </c:numRef>
                </c:val>
                <c:smooth val="0"/>
                <c:extLst xmlns:c15="http://schemas.microsoft.com/office/drawing/2012/chart">
                  <c:ext xmlns:c16="http://schemas.microsoft.com/office/drawing/2014/chart" uri="{C3380CC4-5D6E-409C-BE32-E72D297353CC}">
                    <c16:uniqueId val="{00000003-391D-450E-9232-088A541C749F}"/>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'Effects of W'!$B$13</c15:sqref>
                        </c15:formulaRef>
                      </c:ext>
                    </c:extLst>
                    <c:strCache>
                      <c:ptCount val="1"/>
                    </c:strCache>
                  </c:strRef>
                </c:tx>
                <c:spPr>
                  <a:ln w="25400" cap="rnd">
                    <a:solidFill>
                      <a:schemeClr val="bg1">
                        <a:lumMod val="50000"/>
                      </a:schemeClr>
                    </a:solidFill>
                    <a:prstDash val="dash"/>
                    <a:round/>
                  </a:ln>
                  <a:effectLst/>
                </c:spPr>
                <c:marker>
                  <c:symbol val="none"/>
                </c:marker>
                <c:cat>
                  <c:strRef>
                    <c:extLst xmlns:c15="http://schemas.microsoft.com/office/drawing/2012/chart">
                      <c:ext xmlns:c15="http://schemas.microsoft.com/office/drawing/2012/chart" uri="{02D57815-91ED-43cb-92C2-25804820EDAC}">
                        <c15:formulaRef>
                          <c15:sqref>'Effects of W'!$C$9:$G$9</c15:sqref>
                        </c15:formulaRef>
                      </c:ext>
                    </c:extLst>
                    <c:strCache>
                      <c:ptCount val="5"/>
                      <c:pt idx="0">
                        <c:v>- 2 SD</c:v>
                      </c:pt>
                      <c:pt idx="1">
                        <c:v>- 1 SD</c:v>
                      </c:pt>
                      <c:pt idx="2">
                        <c:v>Mean</c:v>
                      </c:pt>
                      <c:pt idx="3">
                        <c:v>1 SD</c:v>
                      </c:pt>
                      <c:pt idx="4">
                        <c:v>2 SD</c:v>
                      </c:pt>
                    </c:strCache>
                  </c:strRef>
                </c:cat>
                <c:val>
                  <c:numRef>
                    <c:extLst xmlns:c15="http://schemas.microsoft.com/office/drawing/2012/chart">
                      <c:ext xmlns:c15="http://schemas.microsoft.com/office/drawing/2012/chart" uri="{02D57815-91ED-43cb-92C2-25804820EDAC}">
                        <c15:formulaRef>
                          <c15:sqref>'Effects of W'!$C$13:$G$13</c15:sqref>
                        </c15:formulaRef>
                      </c:ext>
                    </c:extLst>
                    <c:numCache>
                      <c:formatCode>General</c:formatCode>
                      <c:ptCount val="5"/>
                    </c:numCache>
                  </c:numRef>
                </c:val>
                <c:smooth val="0"/>
                <c:extLst xmlns:c15="http://schemas.microsoft.com/office/drawing/2012/chart">
                  <c:ext xmlns:c16="http://schemas.microsoft.com/office/drawing/2014/chart" uri="{C3380CC4-5D6E-409C-BE32-E72D297353CC}">
                    <c16:uniqueId val="{00000004-391D-450E-9232-088A541C749F}"/>
                  </c:ext>
                </c:extLst>
              </c15:ser>
            </c15:filteredLineSeries>
          </c:ext>
        </c:extLst>
      </c:lineChart>
      <c:catAx>
        <c:axId val="221905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400" b="1">
                    <a:solidFill>
                      <a:schemeClr val="tx1"/>
                    </a:solidFill>
                    <a:latin typeface="Times New Roman" panose="02020603050405020304" pitchFamily="18" charset="0"/>
                    <a:cs typeface="Times New Roman" panose="02020603050405020304" pitchFamily="18" charset="0"/>
                  </a:rPr>
                  <a:t>Norms of colleagues</a:t>
                </a:r>
                <a:endParaRPr lang="en-CA" sz="1400" b="1" baseline="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low"/>
        <c:spPr>
          <a:noFill/>
          <a:ln w="25400" cap="flat" cmpd="sng" algn="ctr">
            <a:noFill/>
            <a:round/>
          </a:ln>
          <a:effectLst/>
        </c:spPr>
        <c:txPr>
          <a:bodyPr rot="-60000000" spcFirstLastPara="1" vertOverflow="ellipsis" vert="horz" wrap="square" anchor="b" anchorCtr="1"/>
          <a:lstStyle/>
          <a:p>
            <a:pPr>
              <a:defRPr sz="1200" b="0" i="0" u="none" strike="noStrike" kern="1200" baseline="0">
                <a:solidFill>
                  <a:schemeClr val="tx1"/>
                </a:solidFill>
                <a:latin typeface="Times New Roman" panose="02020603050405020304" pitchFamily="18" charset="0"/>
                <a:ea typeface="+mn-ea"/>
                <a:cs typeface="+mn-cs"/>
              </a:defRPr>
            </a:pPr>
            <a:endParaRPr lang="fr-FR"/>
          </a:p>
        </c:txPr>
        <c:crossAx val="221905576"/>
        <c:crosses val="autoZero"/>
        <c:auto val="1"/>
        <c:lblAlgn val="ctr"/>
        <c:lblOffset val="100"/>
        <c:noMultiLvlLbl val="0"/>
      </c:catAx>
      <c:valAx>
        <c:axId val="221905576"/>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i="0" baseline="0">
                    <a:solidFill>
                      <a:schemeClr val="tx1"/>
                    </a:solidFill>
                    <a:latin typeface="Times New Roman" panose="02020603050405020304" pitchFamily="18" charset="0"/>
                    <a:cs typeface="Times New Roman" panose="02020603050405020304" pitchFamily="18" charset="0"/>
                  </a:rPr>
                  <a:t>Problem-solving pondering</a:t>
                </a:r>
              </a:p>
            </c:rich>
          </c:tx>
          <c:layout>
            <c:manualLayout>
              <c:xMode val="edge"/>
              <c:yMode val="edge"/>
              <c:x val="2.0605912955842836E-2"/>
              <c:y val="7.366824682628958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0" sourceLinked="0"/>
        <c:majorTickMark val="none"/>
        <c:minorTickMark val="none"/>
        <c:tickLblPos val="nextTo"/>
        <c:spPr>
          <a:noFill/>
          <a:ln w="25400">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fr-FR"/>
          </a:p>
        </c:txPr>
        <c:crossAx val="221905184"/>
        <c:crosses val="autoZero"/>
        <c:crossBetween val="between"/>
        <c:minorUnit val="0.5"/>
      </c:valAx>
      <c:spPr>
        <a:noFill/>
        <a:ln w="12700">
          <a:solidFill>
            <a:schemeClr val="tx1"/>
          </a:solidFill>
        </a:ln>
        <a:effectLst/>
      </c:spPr>
    </c:plotArea>
    <c:legend>
      <c:legendPos val="r"/>
      <c:layout>
        <c:manualLayout>
          <c:xMode val="edge"/>
          <c:yMode val="edge"/>
          <c:x val="0.19215346990789178"/>
          <c:y val="0.12082362472548076"/>
          <c:w val="0.36169124238288142"/>
          <c:h val="0.2924416813969682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fr-FR"/>
        </a:p>
      </c:txPr>
    </c:legend>
    <c:plotVisOnly val="1"/>
    <c:dispBlanksAs val="gap"/>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EE2C-4595-4743-8C48-C3698645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10868</Words>
  <Characters>59780</Characters>
  <Application>Microsoft Office Word</Application>
  <DocSecurity>0</DocSecurity>
  <Lines>498</Lines>
  <Paragraphs>141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TOURS</Company>
  <LinksUpToDate>false</LinksUpToDate>
  <CharactersWithSpaces>70507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Gillet</dc:creator>
  <cp:keywords/>
  <dc:description/>
  <cp:lastModifiedBy>Nicolas Gillet</cp:lastModifiedBy>
  <cp:revision>2</cp:revision>
  <dcterms:created xsi:type="dcterms:W3CDTF">2022-11-21T15:20:00Z</dcterms:created>
  <dcterms:modified xsi:type="dcterms:W3CDTF">2022-11-21T15:20:00Z</dcterms:modified>
</cp:coreProperties>
</file>