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54E" w:rsidRDefault="005F2E8D" w:rsidP="006D554E">
      <w:pPr>
        <w:jc w:val="center"/>
        <w:rPr>
          <w:b/>
          <w:bCs/>
          <w:sz w:val="28"/>
        </w:rPr>
      </w:pPr>
      <w:r w:rsidRPr="006D554E">
        <w:rPr>
          <w:b/>
          <w:bCs/>
          <w:sz w:val="28"/>
        </w:rPr>
        <w:t>Quand la chimie du solide rencontre la micro-électronique :</w:t>
      </w:r>
    </w:p>
    <w:p w:rsidR="00643032" w:rsidRPr="006D554E" w:rsidRDefault="00841654" w:rsidP="006D554E">
      <w:pPr>
        <w:jc w:val="center"/>
        <w:rPr>
          <w:b/>
          <w:bCs/>
          <w:sz w:val="28"/>
        </w:rPr>
      </w:pPr>
      <w:r>
        <w:rPr>
          <w:b/>
          <w:bCs/>
          <w:sz w:val="28"/>
        </w:rPr>
        <w:t xml:space="preserve">Vers la fabrication collective de </w:t>
      </w:r>
      <w:r w:rsidR="005701EA" w:rsidRPr="006D554E">
        <w:rPr>
          <w:b/>
          <w:bCs/>
          <w:sz w:val="28"/>
        </w:rPr>
        <w:t>micro</w:t>
      </w:r>
      <w:r w:rsidR="00583A58">
        <w:rPr>
          <w:b/>
          <w:bCs/>
          <w:sz w:val="28"/>
        </w:rPr>
        <w:t>-</w:t>
      </w:r>
      <w:r w:rsidR="005701EA" w:rsidRPr="006D554E">
        <w:rPr>
          <w:b/>
          <w:bCs/>
          <w:sz w:val="28"/>
        </w:rPr>
        <w:t>batteries</w:t>
      </w:r>
      <w:r w:rsidR="005F2E8D" w:rsidRPr="006D554E">
        <w:rPr>
          <w:b/>
          <w:bCs/>
          <w:sz w:val="28"/>
        </w:rPr>
        <w:t xml:space="preserve"> </w:t>
      </w:r>
      <w:r w:rsidR="00583A58" w:rsidRPr="006D554E">
        <w:rPr>
          <w:b/>
          <w:bCs/>
          <w:sz w:val="28"/>
        </w:rPr>
        <w:t xml:space="preserve">3D </w:t>
      </w:r>
      <w:r>
        <w:rPr>
          <w:b/>
          <w:bCs/>
          <w:sz w:val="28"/>
        </w:rPr>
        <w:t xml:space="preserve">tout solide </w:t>
      </w:r>
      <w:r w:rsidR="00583A58">
        <w:rPr>
          <w:b/>
          <w:bCs/>
          <w:sz w:val="28"/>
        </w:rPr>
        <w:t>à ions lithium</w:t>
      </w:r>
    </w:p>
    <w:p w:rsidR="005F2E8D" w:rsidRDefault="005F2E8D"/>
    <w:p w:rsidR="005F2E8D" w:rsidRDefault="005F2E8D">
      <w:r>
        <w:t xml:space="preserve">Pascal </w:t>
      </w:r>
      <w:r w:rsidR="00C906B5">
        <w:t xml:space="preserve">ROUSSEL* </w:t>
      </w:r>
      <w:r>
        <w:t xml:space="preserve">et Christophe </w:t>
      </w:r>
      <w:r w:rsidR="00C906B5">
        <w:t>LETHIEN</w:t>
      </w:r>
    </w:p>
    <w:p w:rsidR="002331D5" w:rsidRDefault="002331D5" w:rsidP="002331D5">
      <w:pPr>
        <w:autoSpaceDE w:val="0"/>
        <w:autoSpaceDN w:val="0"/>
        <w:adjustRightInd w:val="0"/>
        <w:spacing w:after="0" w:line="240" w:lineRule="auto"/>
      </w:pPr>
    </w:p>
    <w:p w:rsidR="00A53A9E" w:rsidRDefault="00A53A9E" w:rsidP="001F1F6B">
      <w:pPr>
        <w:autoSpaceDE w:val="0"/>
        <w:autoSpaceDN w:val="0"/>
        <w:adjustRightInd w:val="0"/>
        <w:spacing w:after="0" w:line="240" w:lineRule="auto"/>
        <w:jc w:val="both"/>
      </w:pPr>
      <w:r>
        <w:t xml:space="preserve">Pascal Roussel est Directeur de Recherches au CNRS, à l'Unité de Catalyse et Chimie du Solide - UCCS, Unité Mixte 8181 du CNRS, Université de Lille, Centrale Lille. Christophe Lethien est Professeur à </w:t>
      </w:r>
      <w:proofErr w:type="spellStart"/>
      <w:r>
        <w:t>Polytech'Lille</w:t>
      </w:r>
      <w:proofErr w:type="spellEnd"/>
      <w:r>
        <w:t xml:space="preserve">, </w:t>
      </w:r>
      <w:r w:rsidR="001F1F6B">
        <w:t xml:space="preserve">chercheur </w:t>
      </w:r>
      <w:r>
        <w:t>à l'Institut d'Electronique, de Microélectronique et</w:t>
      </w:r>
      <w:r w:rsidR="001F1F6B">
        <w:t xml:space="preserve"> de</w:t>
      </w:r>
      <w:r>
        <w:t xml:space="preserve"> </w:t>
      </w:r>
      <w:r w:rsidR="001F1F6B">
        <w:t>Nanotechnologie</w:t>
      </w:r>
      <w:r>
        <w:t xml:space="preserve"> - IEMN, </w:t>
      </w:r>
      <w:r w:rsidRPr="00A53A9E">
        <w:t xml:space="preserve">Unité Mixte </w:t>
      </w:r>
      <w:r w:rsidR="001F1F6B">
        <w:t>8520</w:t>
      </w:r>
      <w:r w:rsidRPr="00A53A9E">
        <w:t xml:space="preserve"> du CNRS</w:t>
      </w:r>
      <w:r w:rsidR="00583A58">
        <w:t xml:space="preserve"> et de l’</w:t>
      </w:r>
      <w:r w:rsidRPr="00A53A9E">
        <w:t>Université de Lille</w:t>
      </w:r>
      <w:r w:rsidR="00583A58">
        <w:t>. Christophe Lethien est également membre du RS2E, le réseau français sur le stockage éle</w:t>
      </w:r>
      <w:r w:rsidR="006A7D75">
        <w:t>c</w:t>
      </w:r>
      <w:r w:rsidR="00583A58">
        <w:t>trochimique de l’énergie</w:t>
      </w:r>
      <w:r w:rsidR="004A5A49">
        <w:t xml:space="preserve"> où il est impliqué dans la thématique « stockage capacitif » et la </w:t>
      </w:r>
      <w:proofErr w:type="spellStart"/>
      <w:r w:rsidR="004A5A49">
        <w:t>task</w:t>
      </w:r>
      <w:proofErr w:type="spellEnd"/>
      <w:r w:rsidR="004A5A49">
        <w:t xml:space="preserve"> force tout solide du RS2E</w:t>
      </w:r>
      <w:r w:rsidR="00583A58">
        <w:t xml:space="preserve">. </w:t>
      </w:r>
    </w:p>
    <w:p w:rsidR="00A53A9E" w:rsidRDefault="00A53A9E" w:rsidP="002331D5">
      <w:pPr>
        <w:autoSpaceDE w:val="0"/>
        <w:autoSpaceDN w:val="0"/>
        <w:adjustRightInd w:val="0"/>
        <w:spacing w:after="0" w:line="240" w:lineRule="auto"/>
      </w:pPr>
    </w:p>
    <w:p w:rsidR="00700E5F" w:rsidRDefault="00B73FFA" w:rsidP="00F22841">
      <w:pPr>
        <w:autoSpaceDE w:val="0"/>
        <w:autoSpaceDN w:val="0"/>
        <w:adjustRightInd w:val="0"/>
        <w:spacing w:after="0" w:line="240" w:lineRule="auto"/>
        <w:jc w:val="both"/>
      </w:pPr>
      <w:r w:rsidRPr="0001565F">
        <w:rPr>
          <w:u w:val="single"/>
        </w:rPr>
        <w:t>Résumé</w:t>
      </w:r>
      <w:r>
        <w:t xml:space="preserve"> : De nos jours, que ce soit pour contrôler la pression à l'intérieur d'un œil atteint d'un glaucome </w:t>
      </w:r>
      <w:r w:rsidR="006F3496">
        <w:t>ou pour suivre en te</w:t>
      </w:r>
      <w:bookmarkStart w:id="0" w:name="_GoBack"/>
      <w:bookmarkEnd w:id="0"/>
      <w:r w:rsidR="006F3496">
        <w:t xml:space="preserve">mps réel la migration des papillons monarques au Mexique, il convient d'avoir des capteurs de taille de plus en plus réduite. Cependant, pour être fonctionnels, ces capteurs ont besoin d'une source d'énergie, également de taille extrêmement réduite, mais surtout suffisamment puissante pour permettre de mesurer l'information, mais également de la transmettre. </w:t>
      </w:r>
      <w:r w:rsidR="0017696B">
        <w:t>Malheureusement, si l'on miniaturise la source d'énergie, on diminue également considérablement la quantité d'énergie des dispositifs et il faut</w:t>
      </w:r>
      <w:r w:rsidR="00D3116A">
        <w:t xml:space="preserve"> alors</w:t>
      </w:r>
      <w:r w:rsidR="0017696B">
        <w:t xml:space="preserve"> déployer des technologies de pointe (et des astuces) pour augmenter la quantité de matériaux actifs</w:t>
      </w:r>
      <w:r w:rsidR="00D3116A">
        <w:t xml:space="preserve"> et donc la densité d'énergie,</w:t>
      </w:r>
      <w:r w:rsidR="0017696B">
        <w:t xml:space="preserve"> </w:t>
      </w:r>
      <w:r w:rsidR="00D3116A">
        <w:t>tout en gardant</w:t>
      </w:r>
      <w:r w:rsidR="0017696B">
        <w:t xml:space="preserve"> la taille de </w:t>
      </w:r>
      <w:r w:rsidR="00D3116A">
        <w:t>ces dispositifs en dessous du millimètre.</w:t>
      </w:r>
    </w:p>
    <w:p w:rsidR="00B73FFA" w:rsidRDefault="00B73FFA" w:rsidP="00F22841">
      <w:pPr>
        <w:autoSpaceDE w:val="0"/>
        <w:autoSpaceDN w:val="0"/>
        <w:adjustRightInd w:val="0"/>
        <w:spacing w:after="0" w:line="240" w:lineRule="auto"/>
        <w:jc w:val="both"/>
      </w:pPr>
    </w:p>
    <w:p w:rsidR="004D39A0" w:rsidRPr="0001565F" w:rsidRDefault="004D39A0" w:rsidP="004D39A0">
      <w:pPr>
        <w:autoSpaceDE w:val="0"/>
        <w:autoSpaceDN w:val="0"/>
        <w:adjustRightInd w:val="0"/>
        <w:spacing w:after="0" w:line="240" w:lineRule="auto"/>
        <w:jc w:val="both"/>
        <w:rPr>
          <w:lang w:val="en-US"/>
        </w:rPr>
      </w:pPr>
      <w:r w:rsidRPr="0001565F">
        <w:rPr>
          <w:u w:val="single"/>
          <w:lang w:val="en-US"/>
        </w:rPr>
        <w:t>Abstract</w:t>
      </w:r>
      <w:r w:rsidRPr="0001565F">
        <w:rPr>
          <w:lang w:val="en-US"/>
        </w:rPr>
        <w:t xml:space="preserve">: Nowadays, </w:t>
      </w:r>
      <w:proofErr w:type="spellStart"/>
      <w:r w:rsidR="0080045B">
        <w:rPr>
          <w:lang w:val="en-US"/>
        </w:rPr>
        <w:t>w</w:t>
      </w:r>
      <w:r w:rsidRPr="0001565F">
        <w:rPr>
          <w:lang w:val="en-US"/>
        </w:rPr>
        <w:t>ether</w:t>
      </w:r>
      <w:proofErr w:type="spellEnd"/>
      <w:r w:rsidRPr="0001565F">
        <w:rPr>
          <w:lang w:val="en-US"/>
        </w:rPr>
        <w:t xml:space="preserve"> to monitor the pressure inside an eye suffering from glaucoma or to follow in real time the migration of monarch butterflies in Mexico, it is necessary to have sensors of increasingly reduced size. However, to be functional, these sensors need an energy source, also extremely small, but above all powerful enough to measure the information, </w:t>
      </w:r>
      <w:r>
        <w:rPr>
          <w:lang w:val="en-US"/>
        </w:rPr>
        <w:t>and</w:t>
      </w:r>
      <w:r w:rsidRPr="0001565F">
        <w:rPr>
          <w:lang w:val="en-US"/>
        </w:rPr>
        <w:t xml:space="preserve"> also to transmit it. Unfortunately, if we miniaturize the energy source, we also considerably reduce the amount of energy of the devices and we must then </w:t>
      </w:r>
      <w:r>
        <w:rPr>
          <w:lang w:val="en-US"/>
        </w:rPr>
        <w:t>implement</w:t>
      </w:r>
      <w:r w:rsidRPr="0001565F">
        <w:rPr>
          <w:lang w:val="en-US"/>
        </w:rPr>
        <w:t xml:space="preserve"> advanced technologies (and tricks) to increase the amount of active materials and thus the energy density, while keeping the size of these devices below a millimeter.</w:t>
      </w:r>
    </w:p>
    <w:p w:rsidR="004D39A0" w:rsidRPr="0001565F" w:rsidRDefault="004D39A0" w:rsidP="004D39A0">
      <w:pPr>
        <w:autoSpaceDE w:val="0"/>
        <w:autoSpaceDN w:val="0"/>
        <w:adjustRightInd w:val="0"/>
        <w:spacing w:after="0" w:line="240" w:lineRule="auto"/>
        <w:jc w:val="both"/>
        <w:rPr>
          <w:lang w:val="en-US"/>
        </w:rPr>
      </w:pPr>
    </w:p>
    <w:p w:rsidR="00700E5F" w:rsidRPr="0001565F" w:rsidRDefault="00700E5F" w:rsidP="0001565F">
      <w:pPr>
        <w:pStyle w:val="Paragraphedeliste"/>
        <w:numPr>
          <w:ilvl w:val="0"/>
          <w:numId w:val="1"/>
        </w:numPr>
        <w:autoSpaceDE w:val="0"/>
        <w:autoSpaceDN w:val="0"/>
        <w:adjustRightInd w:val="0"/>
        <w:spacing w:after="0" w:line="240" w:lineRule="auto"/>
        <w:jc w:val="both"/>
        <w:rPr>
          <w:b/>
        </w:rPr>
      </w:pPr>
      <w:r w:rsidRPr="0001565F">
        <w:rPr>
          <w:b/>
        </w:rPr>
        <w:t xml:space="preserve">Pourquoi des micro-batteries </w:t>
      </w:r>
      <w:r w:rsidR="004A5A49">
        <w:rPr>
          <w:b/>
        </w:rPr>
        <w:t>à ions lithium</w:t>
      </w:r>
      <w:r w:rsidRPr="0001565F">
        <w:rPr>
          <w:b/>
        </w:rPr>
        <w:t>?</w:t>
      </w:r>
    </w:p>
    <w:p w:rsidR="00700E5F" w:rsidRDefault="00700E5F" w:rsidP="00F22841">
      <w:pPr>
        <w:autoSpaceDE w:val="0"/>
        <w:autoSpaceDN w:val="0"/>
        <w:adjustRightInd w:val="0"/>
        <w:spacing w:after="0" w:line="240" w:lineRule="auto"/>
        <w:jc w:val="both"/>
      </w:pPr>
    </w:p>
    <w:p w:rsidR="00CF6B80" w:rsidRDefault="00736A2C" w:rsidP="0001565F">
      <w:pPr>
        <w:autoSpaceDE w:val="0"/>
        <w:autoSpaceDN w:val="0"/>
        <w:adjustRightInd w:val="0"/>
        <w:spacing w:after="0" w:line="240" w:lineRule="auto"/>
        <w:ind w:firstLine="360"/>
        <w:jc w:val="both"/>
      </w:pPr>
      <w:r>
        <w:t>L</w:t>
      </w:r>
      <w:r w:rsidRPr="006C6A45">
        <w:t>a miniaturisation de l'électronique a été à l'origine d'une grande partie des progrès technologiques réalisés</w:t>
      </w:r>
      <w:r w:rsidRPr="00736A2C">
        <w:t xml:space="preserve"> </w:t>
      </w:r>
      <w:r>
        <w:t>au</w:t>
      </w:r>
      <w:r w:rsidRPr="006C6A45">
        <w:t xml:space="preserve"> cours des 50 dernières années</w:t>
      </w:r>
      <w:r w:rsidR="0024010D">
        <w:t xml:space="preserve"> menant à ce qu’il </w:t>
      </w:r>
      <w:r w:rsidR="00824B79">
        <w:t xml:space="preserve">est </w:t>
      </w:r>
      <w:r w:rsidR="0024010D">
        <w:t>convenu maintenant d’appeler la micro-électronique</w:t>
      </w:r>
      <w:r w:rsidRPr="006C6A45">
        <w:t xml:space="preserve">. </w:t>
      </w:r>
      <w:r>
        <w:t>Non seulement, d</w:t>
      </w:r>
      <w:r w:rsidRPr="008D6D6C">
        <w:t>es composants</w:t>
      </w:r>
      <w:r w:rsidR="00763AA8">
        <w:t xml:space="preserve"> habituels</w:t>
      </w:r>
      <w:r w:rsidRPr="008D6D6C">
        <w:t xml:space="preserve"> tels que les radios, les micros, les circuits logiques</w:t>
      </w:r>
      <w:r w:rsidR="00763AA8">
        <w:t>, les</w:t>
      </w:r>
      <w:r w:rsidRPr="008D6D6C">
        <w:t xml:space="preserve"> mémoire</w:t>
      </w:r>
      <w:r>
        <w:t>s</w:t>
      </w:r>
      <w:r w:rsidRPr="008D6D6C">
        <w:t xml:space="preserve">, </w:t>
      </w:r>
      <w:r w:rsidR="00763AA8">
        <w:t>ou bien de</w:t>
      </w:r>
      <w:r w:rsidR="0024010D">
        <w:t xml:space="preserve"> nombreux types de</w:t>
      </w:r>
      <w:r w:rsidRPr="008D6D6C">
        <w:t xml:space="preserve"> capteurs </w:t>
      </w:r>
      <w:r w:rsidR="0024010D">
        <w:t xml:space="preserve">(pression, température, vision) </w:t>
      </w:r>
      <w:r w:rsidRPr="008D6D6C">
        <w:t xml:space="preserve">ont tous été </w:t>
      </w:r>
      <w:r w:rsidR="00763AA8">
        <w:t>développés</w:t>
      </w:r>
      <w:r w:rsidRPr="008D6D6C">
        <w:t xml:space="preserve"> à des dimensions considérablement réduites, </w:t>
      </w:r>
      <w:r w:rsidR="00763AA8">
        <w:t>mais en plus, dans bien des cas le</w:t>
      </w:r>
      <w:r w:rsidR="00824B79">
        <w:t>ur</w:t>
      </w:r>
      <w:r w:rsidR="00763AA8">
        <w:t xml:space="preserve">s </w:t>
      </w:r>
      <w:r w:rsidRPr="008D6D6C">
        <w:t xml:space="preserve">performances </w:t>
      </w:r>
      <w:r w:rsidR="00763AA8">
        <w:t xml:space="preserve">ont été </w:t>
      </w:r>
      <w:r w:rsidRPr="008D6D6C">
        <w:t xml:space="preserve">largement améliorées. </w:t>
      </w:r>
      <w:r w:rsidR="0024010D">
        <w:t>De nos jours, s</w:t>
      </w:r>
      <w:r w:rsidRPr="008D6D6C">
        <w:t>uite au succès retentissant des appareils mobiles tels que les ordinateurs portables</w:t>
      </w:r>
      <w:r w:rsidR="00C57355">
        <w:t xml:space="preserve">, </w:t>
      </w:r>
      <w:r w:rsidRPr="008D6D6C">
        <w:t>les smartphones</w:t>
      </w:r>
      <w:r w:rsidR="00C57355">
        <w:t xml:space="preserve"> ou autres montres connectées</w:t>
      </w:r>
      <w:r w:rsidRPr="008D6D6C">
        <w:t xml:space="preserve">, des efforts considérables sont </w:t>
      </w:r>
      <w:r w:rsidR="0024010D">
        <w:t xml:space="preserve">désormais </w:t>
      </w:r>
      <w:r w:rsidRPr="008D6D6C">
        <w:t>déployés pour fournir des appareils encore plus petits, notamment des dispositifs portables et des capteurs sans fil</w:t>
      </w:r>
      <w:r w:rsidR="00824B79">
        <w:t>,</w:t>
      </w:r>
      <w:r w:rsidRPr="008D6D6C">
        <w:t xml:space="preserve"> qui constituent </w:t>
      </w:r>
      <w:r w:rsidR="00824B79">
        <w:t xml:space="preserve">un élément de ce qu’on appelle depuis quelques temps </w:t>
      </w:r>
      <w:r w:rsidR="00583A58" w:rsidRPr="008D6D6C">
        <w:t>l'</w:t>
      </w:r>
      <w:r w:rsidR="00583A58">
        <w:t>I</w:t>
      </w:r>
      <w:r w:rsidR="00583A58" w:rsidRPr="008D6D6C">
        <w:t xml:space="preserve">nternet </w:t>
      </w:r>
      <w:r w:rsidRPr="008D6D6C">
        <w:t xml:space="preserve">des </w:t>
      </w:r>
      <w:r w:rsidR="00583A58">
        <w:t>O</w:t>
      </w:r>
      <w:r w:rsidR="00583A58" w:rsidRPr="008D6D6C">
        <w:t xml:space="preserve">bjets </w:t>
      </w:r>
      <w:r w:rsidRPr="008D6D6C">
        <w:t>(</w:t>
      </w:r>
      <w:proofErr w:type="spellStart"/>
      <w:r w:rsidRPr="008D6D6C">
        <w:t>I</w:t>
      </w:r>
      <w:r w:rsidR="00763AA8">
        <w:t>dO</w:t>
      </w:r>
      <w:proofErr w:type="spellEnd"/>
      <w:r w:rsidRPr="008D6D6C">
        <w:t xml:space="preserve">). </w:t>
      </w:r>
      <w:r w:rsidR="00824B79" w:rsidRPr="00824B79">
        <w:t xml:space="preserve">L'Internet des </w:t>
      </w:r>
      <w:r w:rsidR="00583A58">
        <w:t>O</w:t>
      </w:r>
      <w:r w:rsidR="00824B79" w:rsidRPr="00824B79">
        <w:t xml:space="preserve">bjets, (en anglais (the) Internet of </w:t>
      </w:r>
      <w:proofErr w:type="spellStart"/>
      <w:r w:rsidR="00824B79" w:rsidRPr="00824B79">
        <w:t>Things</w:t>
      </w:r>
      <w:proofErr w:type="spellEnd"/>
      <w:r w:rsidR="00824B79" w:rsidRPr="00824B79">
        <w:t>, ou IoT) est</w:t>
      </w:r>
      <w:r w:rsidR="00587F01">
        <w:t xml:space="preserve"> définit comme</w:t>
      </w:r>
      <w:r w:rsidR="00824B79" w:rsidRPr="00824B79">
        <w:t xml:space="preserve"> </w:t>
      </w:r>
      <w:r w:rsidR="00583A58">
        <w:t>la mise en réseau d’objets connectés qui dialoguent entre eux dans</w:t>
      </w:r>
      <w:r w:rsidR="00824B79" w:rsidRPr="00824B79">
        <w:t xml:space="preserve"> des lieux et des environnements physiques</w:t>
      </w:r>
      <w:r w:rsidR="00583A58">
        <w:t xml:space="preserve"> bien définis</w:t>
      </w:r>
      <w:r w:rsidR="0021474A">
        <w:t xml:space="preserve"> (voir Fig.1)</w:t>
      </w:r>
      <w:r w:rsidR="00824B79" w:rsidRPr="00824B79">
        <w:t>.</w:t>
      </w:r>
    </w:p>
    <w:p w:rsidR="006210C0" w:rsidRDefault="005634D4" w:rsidP="00F22841">
      <w:pPr>
        <w:autoSpaceDE w:val="0"/>
        <w:autoSpaceDN w:val="0"/>
        <w:adjustRightInd w:val="0"/>
        <w:spacing w:after="0" w:line="240" w:lineRule="auto"/>
        <w:jc w:val="both"/>
      </w:pPr>
      <w:r>
        <w:rPr>
          <w:noProof/>
          <w:lang w:eastAsia="fr-FR"/>
        </w:rPr>
        <mc:AlternateContent>
          <mc:Choice Requires="wps">
            <w:drawing>
              <wp:anchor distT="45720" distB="45720" distL="114300" distR="114300" simplePos="0" relativeHeight="251695104" behindDoc="0" locked="0" layoutInCell="1" allowOverlap="1">
                <wp:simplePos x="0" y="0"/>
                <wp:positionH relativeFrom="column">
                  <wp:posOffset>5914763</wp:posOffset>
                </wp:positionH>
                <wp:positionV relativeFrom="paragraph">
                  <wp:posOffset>1029874</wp:posOffset>
                </wp:positionV>
                <wp:extent cx="671195" cy="1404620"/>
                <wp:effectExtent l="0" t="0" r="4762"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11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634D4" w:rsidRDefault="005634D4">
                            <w:r w:rsidRPr="005634D4">
                              <w:rPr>
                                <w:sz w:val="14"/>
                              </w:rPr>
                              <w:t>©Wikipédia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65.75pt;margin-top:81.1pt;width:52.85pt;height:110.6pt;rotation:-90;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" filled="f" stroked="f">
                <v:textbox style="mso-fit-shape-to-text:t">
                  <w:txbxContent>
                    <w:p w:rsidR="005634D4" w:rsidRDefault="005634D4">
                      <w:r w:rsidRPr="005634D4">
                        <w:rPr>
                          <w:sz w:val="14"/>
                        </w:rPr>
                        <w:t>©Wikipédia</w:t>
                      </w:r>
                    </w:p>
                  </w:txbxContent>
                </v:textbox>
              </v:shape>
            </w:pict>
          </mc:Fallback>
        </mc:AlternateContent>
      </w:r>
    </w:p>
    <w:tbl>
      <w:tblPr>
        <w:tblStyle w:val="Grilledutableau"/>
        <w:tblW w:w="0" w:type="auto"/>
        <w:tblLook w:val="04A0" w:firstRow="1" w:lastRow="0" w:firstColumn="1" w:lastColumn="0" w:noHBand="0" w:noVBand="1"/>
      </w:tblPr>
      <w:tblGrid>
        <w:gridCol w:w="4161"/>
        <w:gridCol w:w="4901"/>
      </w:tblGrid>
      <w:tr w:rsidR="00CF6B80" w:rsidTr="00D66F6F">
        <w:tc>
          <w:tcPr>
            <w:tcW w:w="4161" w:type="dxa"/>
          </w:tcPr>
          <w:p w:rsidR="00CF6B80" w:rsidRDefault="005634D4" w:rsidP="00D66F6F">
            <w:r>
              <w:rPr>
                <w:noProof/>
                <w:lang w:eastAsia="fr-FR"/>
              </w:rPr>
              <w:lastRenderedPageBreak/>
              <mc:AlternateContent>
                <mc:Choice Requires="wps">
                  <w:drawing>
                    <wp:anchor distT="45720" distB="45720" distL="114300" distR="114300" simplePos="0" relativeHeight="251697152" behindDoc="0" locked="0" layoutInCell="1" allowOverlap="1" wp14:anchorId="6BACAB6E" wp14:editId="5A399A90">
                      <wp:simplePos x="0" y="0"/>
                      <wp:positionH relativeFrom="column">
                        <wp:posOffset>2610333</wp:posOffset>
                      </wp:positionH>
                      <wp:positionV relativeFrom="paragraph">
                        <wp:posOffset>1018639</wp:posOffset>
                      </wp:positionV>
                      <wp:extent cx="671195" cy="1404620"/>
                      <wp:effectExtent l="0" t="0" r="4762" b="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11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634D4" w:rsidRDefault="005634D4" w:rsidP="005634D4">
                                  <w:r w:rsidRPr="005634D4">
                                    <w:rPr>
                                      <w:sz w:val="14"/>
                                    </w:rPr>
                                    <w:t>©</w:t>
                                  </w:r>
                                  <w:r>
                                    <w:rPr>
                                      <w:sz w:val="14"/>
                                    </w:rPr>
                                    <w:t>IEEE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ACAB6E" id="_x0000_s1027" type="#_x0000_t202" style="position:absolute;margin-left:205.55pt;margin-top:80.2pt;width:52.85pt;height:110.6pt;rotation:-90;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" filled="f" stroked="f">
                      <v:textbox style="mso-fit-shape-to-text:t">
                        <w:txbxContent>
                          <w:p w:rsidR="005634D4" w:rsidRDefault="005634D4" w:rsidP="005634D4">
                            <w:r w:rsidRPr="005634D4">
                              <w:rPr>
                                <w:sz w:val="14"/>
                              </w:rPr>
                              <w:t>©</w:t>
                            </w:r>
                            <w:r>
                              <w:rPr>
                                <w:sz w:val="14"/>
                              </w:rPr>
                              <w:t>IEEE</w:t>
                            </w:r>
                          </w:p>
                        </w:txbxContent>
                      </v:textbox>
                    </v:shape>
                  </w:pict>
                </mc:Fallback>
              </mc:AlternateContent>
            </w:r>
            <w:r w:rsidR="00CF6B80">
              <w:rPr>
                <w:noProof/>
                <w:lang w:eastAsia="fr-FR"/>
              </w:rPr>
              <w:drawing>
                <wp:inline distT="0" distB="0" distL="0" distR="0" wp14:anchorId="4ADD4747" wp14:editId="26044A5B">
                  <wp:extent cx="2552700" cy="2173352"/>
                  <wp:effectExtent l="0" t="0" r="0" b="0"/>
                  <wp:docPr id="1" name="Image 1" descr="https://computerhistory.org/wp-content/uploads/2019/08/smallest-computer-e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uterhistory.org/wp-content/uploads/2019/08/smallest-computer-evolutio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114" cy="2189030"/>
                          </a:xfrm>
                          <a:prstGeom prst="rect">
                            <a:avLst/>
                          </a:prstGeom>
                          <a:noFill/>
                          <a:ln>
                            <a:noFill/>
                          </a:ln>
                        </pic:spPr>
                      </pic:pic>
                    </a:graphicData>
                  </a:graphic>
                </wp:inline>
              </w:drawing>
            </w:r>
          </w:p>
        </w:tc>
        <w:tc>
          <w:tcPr>
            <w:tcW w:w="4901" w:type="dxa"/>
            <w:vAlign w:val="center"/>
          </w:tcPr>
          <w:p w:rsidR="00CF6B80" w:rsidRDefault="00CF6B80" w:rsidP="00D66F6F">
            <w:pPr>
              <w:jc w:val="center"/>
            </w:pPr>
            <w:r>
              <w:rPr>
                <w:noProof/>
                <w:lang w:eastAsia="fr-FR"/>
              </w:rPr>
              <w:drawing>
                <wp:inline distT="0" distB="0" distL="0" distR="0" wp14:anchorId="0DA55D8D" wp14:editId="1C02B18F">
                  <wp:extent cx="3031455" cy="1460817"/>
                  <wp:effectExtent l="0" t="0" r="0" b="6350"/>
                  <wp:docPr id="2" name="Image 2" descr="https://upload.wikimedia.org/wikipedia/commons/thumb/3/32/Wireless_Sensor_Network_General_Structure.svg/2560px-Wireless_Sensor_Network_General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Wireless_Sensor_Network_General_Structure.svg/2560px-Wireless_Sensor_Network_General_Structure.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1455" cy="1460817"/>
                          </a:xfrm>
                          <a:prstGeom prst="rect">
                            <a:avLst/>
                          </a:prstGeom>
                          <a:noFill/>
                          <a:ln>
                            <a:noFill/>
                          </a:ln>
                        </pic:spPr>
                      </pic:pic>
                    </a:graphicData>
                  </a:graphic>
                </wp:inline>
              </w:drawing>
            </w:r>
          </w:p>
          <w:p w:rsidR="00C906B5" w:rsidRDefault="00C906B5" w:rsidP="00D66F6F">
            <w:pPr>
              <w:jc w:val="center"/>
            </w:pPr>
          </w:p>
        </w:tc>
      </w:tr>
      <w:tr w:rsidR="00CF6B80" w:rsidRPr="00CF6B80" w:rsidTr="00D66F6F">
        <w:tc>
          <w:tcPr>
            <w:tcW w:w="9062" w:type="dxa"/>
            <w:gridSpan w:val="2"/>
          </w:tcPr>
          <w:p w:rsidR="00CF6B80" w:rsidRPr="00CF6B80" w:rsidRDefault="00AD2065">
            <w:pPr>
              <w:jc w:val="both"/>
              <w:rPr>
                <w:i/>
                <w:sz w:val="18"/>
              </w:rPr>
            </w:pPr>
            <w:r>
              <w:rPr>
                <w:i/>
                <w:noProof/>
                <w:sz w:val="18"/>
                <w:lang w:eastAsia="fr-FR"/>
              </w:rPr>
              <mc:AlternateContent>
                <mc:Choice Requires="wpi">
                  <w:drawing>
                    <wp:anchor distT="0" distB="0" distL="114300" distR="114300" simplePos="0" relativeHeight="251702272" behindDoc="0" locked="0" layoutInCell="1" allowOverlap="1">
                      <wp:simplePos x="0" y="0"/>
                      <wp:positionH relativeFrom="column">
                        <wp:posOffset>1206985</wp:posOffset>
                      </wp:positionH>
                      <wp:positionV relativeFrom="paragraph">
                        <wp:posOffset>279301</wp:posOffset>
                      </wp:positionV>
                      <wp:extent cx="360" cy="360"/>
                      <wp:effectExtent l="0" t="0" r="0" b="0"/>
                      <wp:wrapNone/>
                      <wp:docPr id="219" name="Encre 219"/>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3FFCDF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19" o:spid="_x0000_s1026" type="#_x0000_t75" style="position:absolute;margin-left:94.7pt;margin-top:21.65pt;width:.75pt;height:.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">
                      <v:imagedata r:id="rId9" o:title=""/>
                    </v:shape>
                  </w:pict>
                </mc:Fallback>
              </mc:AlternateContent>
            </w:r>
            <w:r>
              <w:rPr>
                <w:i/>
                <w:noProof/>
                <w:sz w:val="18"/>
                <w:lang w:eastAsia="fr-FR"/>
              </w:rPr>
              <mc:AlternateContent>
                <mc:Choice Requires="wpi">
                  <w:drawing>
                    <wp:anchor distT="0" distB="0" distL="114300" distR="114300" simplePos="0" relativeHeight="251701248" behindDoc="0" locked="0" layoutInCell="1" allowOverlap="1">
                      <wp:simplePos x="0" y="0"/>
                      <wp:positionH relativeFrom="column">
                        <wp:posOffset>433705</wp:posOffset>
                      </wp:positionH>
                      <wp:positionV relativeFrom="paragraph">
                        <wp:posOffset>70501</wp:posOffset>
                      </wp:positionV>
                      <wp:extent cx="360" cy="360"/>
                      <wp:effectExtent l="0" t="0" r="0" b="0"/>
                      <wp:wrapNone/>
                      <wp:docPr id="218" name="Encre 218"/>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2CC5A668" id="Encre 218" o:spid="_x0000_s1026" type="#_x0000_t75" style="position:absolute;margin-left:33.8pt;margin-top:5.2pt;width:.75pt;height:.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">
                      <v:imagedata r:id="rId9" o:title=""/>
                    </v:shape>
                  </w:pict>
                </mc:Fallback>
              </mc:AlternateContent>
            </w:r>
            <w:r>
              <w:rPr>
                <w:i/>
                <w:noProof/>
                <w:sz w:val="18"/>
                <w:lang w:eastAsia="fr-FR"/>
              </w:rPr>
              <mc:AlternateContent>
                <mc:Choice Requires="wpi">
                  <w:drawing>
                    <wp:anchor distT="0" distB="0" distL="114300" distR="114300" simplePos="0" relativeHeight="251700224" behindDoc="0" locked="0" layoutInCell="1" allowOverlap="1">
                      <wp:simplePos x="0" y="0"/>
                      <wp:positionH relativeFrom="column">
                        <wp:posOffset>282145</wp:posOffset>
                      </wp:positionH>
                      <wp:positionV relativeFrom="paragraph">
                        <wp:posOffset>65101</wp:posOffset>
                      </wp:positionV>
                      <wp:extent cx="360" cy="2520"/>
                      <wp:effectExtent l="38100" t="38100" r="38100" b="36195"/>
                      <wp:wrapNone/>
                      <wp:docPr id="216" name="Encre 216"/>
                      <wp:cNvGraphicFramePr/>
                      <a:graphic xmlns:a="http://schemas.openxmlformats.org/drawingml/2006/main">
                        <a:graphicData uri="http://schemas.microsoft.com/office/word/2010/wordprocessingInk">
                          <w14:contentPart bwMode="auto" r:id="rId11">
                            <w14:nvContentPartPr>
                              <w14:cNvContentPartPr/>
                            </w14:nvContentPartPr>
                            <w14:xfrm>
                              <a:off x="0" y="0"/>
                              <a:ext cx="360" cy="2520"/>
                            </w14:xfrm>
                          </w14:contentPart>
                        </a:graphicData>
                      </a:graphic>
                    </wp:anchor>
                  </w:drawing>
                </mc:Choice>
                <mc:Fallback>
                  <w:pict>
                    <v:shape w14:anchorId="4CE96171" id="Encre 216" o:spid="_x0000_s1026" type="#_x0000_t75" style="position:absolute;margin-left:21.85pt;margin-top:4.8pt;width:.75pt;height:.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">
                      <v:imagedata r:id="rId9" o:title=""/>
                    </v:shape>
                  </w:pict>
                </mc:Fallback>
              </mc:AlternateContent>
            </w:r>
            <w:r>
              <w:rPr>
                <w:i/>
                <w:noProof/>
                <w:sz w:val="18"/>
                <w:lang w:eastAsia="fr-FR"/>
              </w:rPr>
              <mc:AlternateContent>
                <mc:Choice Requires="wpi">
                  <w:drawing>
                    <wp:anchor distT="0" distB="0" distL="114300" distR="114300" simplePos="0" relativeHeight="251699200" behindDoc="0" locked="0" layoutInCell="1" allowOverlap="1">
                      <wp:simplePos x="0" y="0"/>
                      <wp:positionH relativeFrom="column">
                        <wp:posOffset>266305</wp:posOffset>
                      </wp:positionH>
                      <wp:positionV relativeFrom="paragraph">
                        <wp:posOffset>33781</wp:posOffset>
                      </wp:positionV>
                      <wp:extent cx="360" cy="360"/>
                      <wp:effectExtent l="0" t="0" r="0" b="0"/>
                      <wp:wrapNone/>
                      <wp:docPr id="215" name="Encre 21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4EE9A341" id="Encre 215" o:spid="_x0000_s1026" type="#_x0000_t75" style="position:absolute;margin-left:20.6pt;margin-top:2.3pt;width:.75pt;height:.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">
                      <v:imagedata r:id="rId9" o:title=""/>
                    </v:shape>
                  </w:pict>
                </mc:Fallback>
              </mc:AlternateContent>
            </w:r>
            <w:r w:rsidR="005634D4">
              <w:rPr>
                <w:i/>
                <w:sz w:val="18"/>
              </w:rPr>
              <w:t>Fig.1</w:t>
            </w:r>
            <w:r>
              <w:rPr>
                <w:i/>
                <w:sz w:val="18"/>
              </w:rPr>
              <w:t xml:space="preserve"> </w:t>
            </w:r>
            <w:r w:rsidR="005634D4">
              <w:rPr>
                <w:i/>
                <w:sz w:val="18"/>
              </w:rPr>
              <w:t xml:space="preserve">: </w:t>
            </w:r>
            <w:r w:rsidR="00CF6B80" w:rsidRPr="00CF6B80">
              <w:rPr>
                <w:i/>
                <w:sz w:val="18"/>
              </w:rPr>
              <w:t xml:space="preserve">Illustration de la loi de Bell </w:t>
            </w:r>
            <w:r w:rsidR="003F6F29">
              <w:rPr>
                <w:i/>
                <w:sz w:val="18"/>
              </w:rPr>
              <w:fldChar w:fldCharType="begin"/>
            </w:r>
            <w:r w:rsidR="003F6F29">
              <w:rPr>
                <w:i/>
                <w:sz w:val="18"/>
              </w:rPr>
              <w:instrText xml:space="preserve"> REF _Ref66172449 \r \h </w:instrText>
            </w:r>
            <w:r w:rsidR="003F6F29">
              <w:rPr>
                <w:i/>
                <w:sz w:val="18"/>
              </w:rPr>
            </w:r>
            <w:r w:rsidR="003F6F29">
              <w:rPr>
                <w:i/>
                <w:sz w:val="18"/>
              </w:rPr>
              <w:fldChar w:fldCharType="separate"/>
            </w:r>
            <w:r w:rsidR="001238A1">
              <w:rPr>
                <w:i/>
                <w:sz w:val="18"/>
              </w:rPr>
              <w:t>[1]</w:t>
            </w:r>
            <w:r w:rsidR="003F6F29">
              <w:rPr>
                <w:i/>
                <w:sz w:val="18"/>
              </w:rPr>
              <w:fldChar w:fldCharType="end"/>
            </w:r>
            <w:r w:rsidR="00AF0907">
              <w:rPr>
                <w:i/>
                <w:sz w:val="18"/>
              </w:rPr>
              <w:t xml:space="preserve"> </w:t>
            </w:r>
            <w:r w:rsidR="00CF6B80" w:rsidRPr="00CF6B80">
              <w:rPr>
                <w:i/>
                <w:sz w:val="18"/>
              </w:rPr>
              <w:t>sur la taille des ordinateurs</w:t>
            </w:r>
            <w:r w:rsidR="00CF6B80">
              <w:rPr>
                <w:i/>
                <w:sz w:val="18"/>
              </w:rPr>
              <w:t xml:space="preserve"> (</w:t>
            </w:r>
            <w:r w:rsidR="00CF6B80" w:rsidRPr="00CF6B80">
              <w:rPr>
                <w:i/>
                <w:sz w:val="18"/>
              </w:rPr>
              <w:t>dérivant de la loi de Moore</w:t>
            </w:r>
            <w:r w:rsidR="00CF6B80">
              <w:rPr>
                <w:i/>
                <w:sz w:val="18"/>
              </w:rPr>
              <w:t>)</w:t>
            </w:r>
            <w:r w:rsidR="00CF6B80" w:rsidRPr="00CF6B80">
              <w:rPr>
                <w:i/>
                <w:sz w:val="18"/>
              </w:rPr>
              <w:t>. Les micro</w:t>
            </w:r>
            <w:r w:rsidR="006E6CE0">
              <w:rPr>
                <w:i/>
                <w:sz w:val="18"/>
              </w:rPr>
              <w:t>-</w:t>
            </w:r>
            <w:r w:rsidR="00CF6B80" w:rsidRPr="00CF6B80">
              <w:rPr>
                <w:i/>
                <w:sz w:val="18"/>
              </w:rPr>
              <w:t xml:space="preserve">batteries </w:t>
            </w:r>
            <w:r w:rsidR="006E6CE0">
              <w:rPr>
                <w:i/>
                <w:sz w:val="18"/>
              </w:rPr>
              <w:t xml:space="preserve">au lithium </w:t>
            </w:r>
            <w:r w:rsidR="00CF6B80" w:rsidRPr="00CF6B80">
              <w:rPr>
                <w:i/>
                <w:sz w:val="18"/>
              </w:rPr>
              <w:t xml:space="preserve">trouvent leur place dans </w:t>
            </w:r>
            <w:r w:rsidR="006E6CE0">
              <w:rPr>
                <w:i/>
                <w:sz w:val="18"/>
              </w:rPr>
              <w:t>l’alimentation d</w:t>
            </w:r>
            <w:r w:rsidR="00CF6B80" w:rsidRPr="00CF6B80">
              <w:rPr>
                <w:i/>
                <w:sz w:val="18"/>
              </w:rPr>
              <w:t xml:space="preserve">es capteurs micrométriques. </w:t>
            </w:r>
            <w:r w:rsidR="00CF6B80">
              <w:rPr>
                <w:i/>
                <w:sz w:val="18"/>
              </w:rPr>
              <w:t>Illustration schématique d'un r</w:t>
            </w:r>
            <w:r w:rsidR="00CF6B80" w:rsidRPr="00CF6B80">
              <w:rPr>
                <w:i/>
                <w:sz w:val="18"/>
              </w:rPr>
              <w:t>éseau de capteurs connectés formant l'Internet des Objets</w:t>
            </w:r>
          </w:p>
        </w:tc>
      </w:tr>
    </w:tbl>
    <w:p w:rsidR="00CF6B80" w:rsidRDefault="00CF6B80" w:rsidP="00F22841">
      <w:pPr>
        <w:autoSpaceDE w:val="0"/>
        <w:autoSpaceDN w:val="0"/>
        <w:adjustRightInd w:val="0"/>
        <w:spacing w:after="0" w:line="240" w:lineRule="auto"/>
        <w:jc w:val="both"/>
      </w:pPr>
    </w:p>
    <w:p w:rsidR="00700E5F" w:rsidRDefault="00AD2065" w:rsidP="00F22841">
      <w:pPr>
        <w:autoSpaceDE w:val="0"/>
        <w:autoSpaceDN w:val="0"/>
        <w:adjustRightInd w:val="0"/>
        <w:spacing w:after="0" w:line="240" w:lineRule="auto"/>
        <w:jc w:val="both"/>
      </w:pPr>
      <w:r>
        <w:rPr>
          <w:noProof/>
          <w:lang w:eastAsia="fr-FR"/>
        </w:rPr>
        <mc:AlternateContent>
          <mc:Choice Requires="wpi">
            <w:drawing>
              <wp:anchor distT="0" distB="0" distL="114300" distR="114300" simplePos="0" relativeHeight="251703296" behindDoc="0" locked="0" layoutInCell="1" allowOverlap="1">
                <wp:simplePos x="0" y="0"/>
                <wp:positionH relativeFrom="column">
                  <wp:posOffset>1378100</wp:posOffset>
                </wp:positionH>
                <wp:positionV relativeFrom="paragraph">
                  <wp:posOffset>644871</wp:posOffset>
                </wp:positionV>
                <wp:extent cx="360" cy="360"/>
                <wp:effectExtent l="0" t="0" r="0" b="0"/>
                <wp:wrapNone/>
                <wp:docPr id="220" name="Encre 220"/>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51667FA4" id="Encre 220" o:spid="_x0000_s1026" type="#_x0000_t75" style="position:absolute;margin-left:108.15pt;margin-top:50.45pt;width:.75pt;height:.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">
                <v:imagedata r:id="rId9" o:title=""/>
              </v:shape>
            </w:pict>
          </mc:Fallback>
        </mc:AlternateContent>
      </w:r>
      <w:r>
        <w:rPr>
          <w:noProof/>
          <w:lang w:eastAsia="fr-FR"/>
        </w:rPr>
        <mc:AlternateContent>
          <mc:Choice Requires="wpi">
            <w:drawing>
              <wp:anchor distT="0" distB="0" distL="114300" distR="114300" simplePos="0" relativeHeight="251698176" behindDoc="0" locked="0" layoutInCell="1" allowOverlap="1">
                <wp:simplePos x="0" y="0"/>
                <wp:positionH relativeFrom="column">
                  <wp:posOffset>4439900</wp:posOffset>
                </wp:positionH>
                <wp:positionV relativeFrom="paragraph">
                  <wp:posOffset>289911</wp:posOffset>
                </wp:positionV>
                <wp:extent cx="360" cy="360"/>
                <wp:effectExtent l="0" t="0" r="0" b="0"/>
                <wp:wrapNone/>
                <wp:docPr id="214" name="Encre 21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2D2535B3" id="Encre 214" o:spid="_x0000_s1026" type="#_x0000_t75" style="position:absolute;margin-left:349.25pt;margin-top:22.5pt;width:.75pt;height:.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">
                <v:imagedata r:id="rId9" o:title=""/>
              </v:shape>
            </w:pict>
          </mc:Fallback>
        </mc:AlternateContent>
      </w:r>
      <w:r w:rsidR="004759FC">
        <w:t>L'IoT</w:t>
      </w:r>
      <w:r w:rsidR="00587F01">
        <w:t xml:space="preserve"> </w:t>
      </w:r>
      <w:r w:rsidR="00587F01" w:rsidRPr="00587F01">
        <w:t xml:space="preserve">désigne des objets connectés aux usages variés, dans </w:t>
      </w:r>
      <w:r w:rsidR="00587F01">
        <w:t xml:space="preserve">des domaines très variés allant </w:t>
      </w:r>
      <w:r w:rsidR="00587F01" w:rsidRPr="00587F01">
        <w:t xml:space="preserve">de la e-santé, </w:t>
      </w:r>
      <w:r w:rsidR="00587F01" w:rsidRPr="00763AA8">
        <w:t>la surveillance de l'environnement, l'automatisation des bâtiments</w:t>
      </w:r>
      <w:r w:rsidR="00587F01">
        <w:t>,</w:t>
      </w:r>
      <w:r w:rsidR="00587F01" w:rsidRPr="00763AA8">
        <w:t xml:space="preserve"> la robotique</w:t>
      </w:r>
      <w:r w:rsidR="00587F01">
        <w:t>,</w:t>
      </w:r>
      <w:r w:rsidR="00587F01" w:rsidRPr="00587F01">
        <w:t xml:space="preserve"> la domotique </w:t>
      </w:r>
      <w:r w:rsidR="00587F01">
        <w:t>jusqu’au</w:t>
      </w:r>
      <w:r w:rsidR="00587F01" w:rsidRPr="00587F01">
        <w:t xml:space="preserve"> </w:t>
      </w:r>
      <w:r w:rsidR="00587F01">
        <w:t>« soin de soi »</w:t>
      </w:r>
      <w:r w:rsidR="00587F01" w:rsidRPr="00587F01">
        <w:t>.</w:t>
      </w:r>
      <w:r w:rsidR="00763AA8" w:rsidRPr="00763AA8">
        <w:t xml:space="preserve"> </w:t>
      </w:r>
      <w:r w:rsidR="00BF25F9">
        <w:t xml:space="preserve">Des études considèrent qu'un être humain serait en interaction avec </w:t>
      </w:r>
      <w:r w:rsidR="00BF25F9">
        <w:rPr>
          <w:rStyle w:val="nowrap"/>
        </w:rPr>
        <w:t>1 000 à 5 000 objets</w:t>
      </w:r>
      <w:r w:rsidR="00BF25F9">
        <w:t xml:space="preserve"> au cours d'une journée normale, et on estime, qu’à maturité, le marché des objets connectés pourrait s'établir entre quelques dizaines de milliards et jusqu'à plusieurs milliers de milliards d'unités. </w:t>
      </w:r>
      <w:r w:rsidR="00A079EF" w:rsidRPr="006C6A45">
        <w:t>Pour nombre de ces applications, les dispositifs connectés à l'internet fonctionneront hors réseau</w:t>
      </w:r>
      <w:r w:rsidR="00A079EF">
        <w:t xml:space="preserve"> électrique</w:t>
      </w:r>
      <w:r w:rsidR="00A079EF" w:rsidRPr="006C6A45">
        <w:t xml:space="preserve">, ce qui nécessitera une méthode de stockage de l'énergie comparable, en taille et en forme, à celle de l'électronique qu'ils alimentent. </w:t>
      </w:r>
      <w:r w:rsidR="003E0233">
        <w:t xml:space="preserve">Par exemple, des études récentes </w:t>
      </w:r>
      <w:r w:rsidR="00E65B1A">
        <w:t xml:space="preserve">en ophtalmologie </w:t>
      </w:r>
      <w:r w:rsidR="003E0233">
        <w:t>ont proposé un capteur de pression autonome qui permettrait de suivre en temps réel la</w:t>
      </w:r>
      <w:r w:rsidR="004A5A49">
        <w:t xml:space="preserve"> variation de la</w:t>
      </w:r>
      <w:r w:rsidR="003E0233">
        <w:t xml:space="preserve"> pression intraoculaire d’un patient atteint d’un glaucome. </w:t>
      </w:r>
      <w:r w:rsidR="00E65B1A">
        <w:t>Ce capteur</w:t>
      </w:r>
      <w:r w:rsidR="004759FC">
        <w:t>,</w:t>
      </w:r>
      <w:r w:rsidR="00484A6F">
        <w:t xml:space="preserve"> et toute l’électronique associée</w:t>
      </w:r>
      <w:r w:rsidR="004759FC">
        <w:t>,</w:t>
      </w:r>
      <w:r w:rsidR="00484A6F">
        <w:t xml:space="preserve"> sera</w:t>
      </w:r>
      <w:r w:rsidR="00E65B1A">
        <w:t xml:space="preserve"> inséré dans l’œil du patient</w:t>
      </w:r>
      <w:r w:rsidR="00484A6F">
        <w:t xml:space="preserve"> et</w:t>
      </w:r>
      <w:r w:rsidR="00E65B1A">
        <w:t xml:space="preserve"> </w:t>
      </w:r>
      <w:r w:rsidR="00484A6F">
        <w:t xml:space="preserve">ne doit donc pas faire plus </w:t>
      </w:r>
      <w:r w:rsidR="00CF6B80">
        <w:t>d'un</w:t>
      </w:r>
      <w:r w:rsidR="00484A6F">
        <w:t xml:space="preserve"> mm</w:t>
      </w:r>
      <w:r w:rsidR="00484A6F" w:rsidRPr="004759FC">
        <w:rPr>
          <w:vertAlign w:val="superscript"/>
        </w:rPr>
        <w:t>3</w:t>
      </w:r>
      <w:r w:rsidR="00484A6F">
        <w:t xml:space="preserve"> de volume pour </w:t>
      </w:r>
      <w:r w:rsidR="004A5A49">
        <w:t>ne pas obscurcir le champ visuel du patient</w:t>
      </w:r>
      <w:r w:rsidR="00484A6F">
        <w:t>.</w:t>
      </w:r>
    </w:p>
    <w:p w:rsidR="00700E5F" w:rsidRDefault="00700E5F" w:rsidP="00F22841">
      <w:pPr>
        <w:autoSpaceDE w:val="0"/>
        <w:autoSpaceDN w:val="0"/>
        <w:adjustRightInd w:val="0"/>
        <w:spacing w:after="0" w:line="240" w:lineRule="auto"/>
        <w:jc w:val="both"/>
      </w:pPr>
    </w:p>
    <w:p w:rsidR="00700E5F" w:rsidRPr="0001565F" w:rsidRDefault="00700E5F" w:rsidP="0001565F">
      <w:pPr>
        <w:pStyle w:val="Paragraphedeliste"/>
        <w:numPr>
          <w:ilvl w:val="0"/>
          <w:numId w:val="1"/>
        </w:numPr>
        <w:autoSpaceDE w:val="0"/>
        <w:autoSpaceDN w:val="0"/>
        <w:adjustRightInd w:val="0"/>
        <w:spacing w:after="0" w:line="240" w:lineRule="auto"/>
        <w:jc w:val="both"/>
        <w:rPr>
          <w:b/>
        </w:rPr>
      </w:pPr>
      <w:r w:rsidRPr="0001565F">
        <w:rPr>
          <w:b/>
        </w:rPr>
        <w:t>Comment fabriquer des micro</w:t>
      </w:r>
      <w:r w:rsidR="004A5A49">
        <w:rPr>
          <w:b/>
        </w:rPr>
        <w:t>-</w:t>
      </w:r>
      <w:r w:rsidRPr="0001565F">
        <w:rPr>
          <w:b/>
        </w:rPr>
        <w:t>batteries</w:t>
      </w:r>
      <w:r w:rsidR="00864B14">
        <w:rPr>
          <w:b/>
        </w:rPr>
        <w:t xml:space="preserve"> </w:t>
      </w:r>
      <w:r w:rsidR="004A5A49">
        <w:rPr>
          <w:b/>
        </w:rPr>
        <w:t xml:space="preserve">Li-ion </w:t>
      </w:r>
      <w:r w:rsidR="00864B14">
        <w:rPr>
          <w:b/>
        </w:rPr>
        <w:t>performantes</w:t>
      </w:r>
      <w:r w:rsidRPr="0001565F">
        <w:rPr>
          <w:b/>
        </w:rPr>
        <w:t xml:space="preserve"> ?</w:t>
      </w:r>
    </w:p>
    <w:p w:rsidR="00700E5F" w:rsidRDefault="00700E5F" w:rsidP="00F22841">
      <w:pPr>
        <w:autoSpaceDE w:val="0"/>
        <w:autoSpaceDN w:val="0"/>
        <w:adjustRightInd w:val="0"/>
        <w:spacing w:after="0" w:line="240" w:lineRule="auto"/>
        <w:jc w:val="both"/>
      </w:pPr>
    </w:p>
    <w:p w:rsidR="003A471E" w:rsidRDefault="00484A6F" w:rsidP="0001565F">
      <w:pPr>
        <w:autoSpaceDE w:val="0"/>
        <w:autoSpaceDN w:val="0"/>
        <w:adjustRightInd w:val="0"/>
        <w:spacing w:after="0" w:line="240" w:lineRule="auto"/>
        <w:ind w:firstLine="360"/>
        <w:jc w:val="both"/>
      </w:pPr>
      <w:r>
        <w:t xml:space="preserve">Malheureusement, si la miniaturisation des principaux composants est </w:t>
      </w:r>
      <w:r w:rsidR="004759FC">
        <w:t xml:space="preserve">maintenant </w:t>
      </w:r>
      <w:r>
        <w:t xml:space="preserve">maitrisée, </w:t>
      </w:r>
      <w:r w:rsidR="00A079EF" w:rsidRPr="006C6A45">
        <w:t>les batteries miniatures actuelles</w:t>
      </w:r>
      <w:r w:rsidR="006E6CE0">
        <w:t xml:space="preserve"> à ions lithium (taille ~quelques centaines de mm</w:t>
      </w:r>
      <w:r w:rsidR="006E6CE0" w:rsidRPr="006A7D75">
        <w:rPr>
          <w:vertAlign w:val="superscript"/>
        </w:rPr>
        <w:t>2</w:t>
      </w:r>
      <w:r w:rsidR="006E6CE0">
        <w:t>)</w:t>
      </w:r>
      <w:r w:rsidR="00A079EF" w:rsidRPr="006C6A45">
        <w:t>, souvent appelées "micro</w:t>
      </w:r>
      <w:r w:rsidR="006E6CE0">
        <w:t>-</w:t>
      </w:r>
      <w:r w:rsidR="00A079EF" w:rsidRPr="006C6A45">
        <w:t>batteries</w:t>
      </w:r>
      <w:r w:rsidR="006E6CE0">
        <w:t xml:space="preserve"> Li métal ou Li-ion</w:t>
      </w:r>
      <w:r w:rsidR="00A079EF" w:rsidRPr="006C6A45">
        <w:t>", ne disposent pas</w:t>
      </w:r>
      <w:r w:rsidR="004759FC">
        <w:t xml:space="preserve"> à l'heure actuelle</w:t>
      </w:r>
      <w:r w:rsidR="00A079EF" w:rsidRPr="006C6A45">
        <w:t xml:space="preserve"> des performance</w:t>
      </w:r>
      <w:r w:rsidR="00C57355">
        <w:t>s</w:t>
      </w:r>
      <w:r w:rsidR="00A079EF" w:rsidRPr="006C6A45">
        <w:t xml:space="preserve"> nécessaires pour répondre à la demande </w:t>
      </w:r>
      <w:r w:rsidR="00DA468E">
        <w:t>d’autonomie énergétique de capteurs</w:t>
      </w:r>
      <w:r w:rsidR="00A079EF" w:rsidRPr="006C6A45">
        <w:t xml:space="preserve"> connectés à </w:t>
      </w:r>
      <w:proofErr w:type="spellStart"/>
      <w:r w:rsidR="00A079EF" w:rsidRPr="006C6A45">
        <w:t>l'</w:t>
      </w:r>
      <w:r w:rsidR="00C57355">
        <w:t>IdO</w:t>
      </w:r>
      <w:proofErr w:type="spellEnd"/>
      <w:r w:rsidR="00C57355">
        <w:t>,</w:t>
      </w:r>
      <w:r w:rsidR="00A079EF" w:rsidRPr="006C6A45">
        <w:t xml:space="preserve"> actuel</w:t>
      </w:r>
      <w:r w:rsidR="00C57355">
        <w:t>s</w:t>
      </w:r>
      <w:r w:rsidR="00A079EF" w:rsidRPr="006C6A45">
        <w:t xml:space="preserve"> et futurs. De nouvelles avancées dans les matériaux, la fabrication et la conception sont </w:t>
      </w:r>
      <w:r w:rsidR="00A079EF">
        <w:t xml:space="preserve">donc </w:t>
      </w:r>
      <w:r w:rsidR="00A079EF" w:rsidRPr="006C6A45">
        <w:t>nécessaires pour améliorer les performances de</w:t>
      </w:r>
      <w:r w:rsidR="00A079EF">
        <w:t xml:space="preserve"> ce</w:t>
      </w:r>
      <w:r w:rsidR="00A079EF" w:rsidRPr="006C6A45">
        <w:t>s micro</w:t>
      </w:r>
      <w:r w:rsidR="006E6CE0">
        <w:t>-</w:t>
      </w:r>
      <w:r w:rsidR="00A079EF" w:rsidRPr="006C6A45">
        <w:t>batteries</w:t>
      </w:r>
      <w:r w:rsidR="00BF25F9" w:rsidRPr="006C6A45">
        <w:t xml:space="preserve">. </w:t>
      </w:r>
      <w:r w:rsidR="00AF5AB4" w:rsidRPr="006C6A45">
        <w:t>Comme l</w:t>
      </w:r>
      <w:r w:rsidR="00AF5AB4">
        <w:t xml:space="preserve">a fabrication </w:t>
      </w:r>
      <w:r w:rsidR="00AF5AB4" w:rsidRPr="006C6A45">
        <w:t>de</w:t>
      </w:r>
      <w:r w:rsidR="00C57355">
        <w:t xml:space="preserve"> celles-ci </w:t>
      </w:r>
      <w:r w:rsidR="00AF5AB4" w:rsidRPr="006C6A45">
        <w:t xml:space="preserve">se fait sur des substrats </w:t>
      </w:r>
      <w:r w:rsidR="006E6CE0">
        <w:t>planaires</w:t>
      </w:r>
      <w:r w:rsidR="006E6CE0" w:rsidRPr="006C6A45">
        <w:t xml:space="preserve"> </w:t>
      </w:r>
      <w:r w:rsidR="00AF5AB4">
        <w:t xml:space="preserve">(en général des plaques de silicium monocristallin) </w:t>
      </w:r>
      <w:r w:rsidR="00AF5AB4" w:rsidRPr="006C6A45">
        <w:t xml:space="preserve">où la surface domine les coûts de fabrication, l'énergie stockée par </w:t>
      </w:r>
      <w:r w:rsidR="00AF5AB4">
        <w:t xml:space="preserve">unité de </w:t>
      </w:r>
      <w:r w:rsidR="00AF5AB4" w:rsidRPr="006C6A45">
        <w:t xml:space="preserve">surface est une mesure </w:t>
      </w:r>
      <w:r w:rsidR="00AF5AB4">
        <w:t>plus appropriée</w:t>
      </w:r>
      <w:r w:rsidR="00AF5AB4" w:rsidRPr="006C6A45">
        <w:t xml:space="preserve"> pour les micro</w:t>
      </w:r>
      <w:r w:rsidR="006E6CE0">
        <w:t>-</w:t>
      </w:r>
      <w:r w:rsidR="00AF5AB4" w:rsidRPr="006C6A45">
        <w:t>batteries</w:t>
      </w:r>
      <w:r w:rsidR="00DA468E">
        <w:t xml:space="preserve"> au lithium</w:t>
      </w:r>
      <w:r w:rsidR="00AF5AB4" w:rsidRPr="006C6A45">
        <w:t xml:space="preserve">. </w:t>
      </w:r>
      <w:r w:rsidR="00762B39">
        <w:t>D</w:t>
      </w:r>
      <w:r w:rsidR="00AF5AB4" w:rsidRPr="006C6A45">
        <w:t>es micro</w:t>
      </w:r>
      <w:r w:rsidR="006E6CE0">
        <w:t>-</w:t>
      </w:r>
      <w:r w:rsidR="00AF5AB4" w:rsidRPr="006C6A45">
        <w:t xml:space="preserve">batteries </w:t>
      </w:r>
      <w:r w:rsidR="00DA468E">
        <w:t>en</w:t>
      </w:r>
      <w:r w:rsidR="00DA468E" w:rsidRPr="006C6A45">
        <w:t xml:space="preserve"> </w:t>
      </w:r>
      <w:r w:rsidR="00AF5AB4" w:rsidRPr="006C6A45">
        <w:t xml:space="preserve">couches minces </w:t>
      </w:r>
      <w:r w:rsidR="00762B39">
        <w:t xml:space="preserve">sont déjà </w:t>
      </w:r>
      <w:r w:rsidR="00AF5AB4" w:rsidRPr="006C6A45">
        <w:t>disponibles dans le commerce</w:t>
      </w:r>
      <w:r w:rsidR="00762B39">
        <w:t>. Elles</w:t>
      </w:r>
      <w:r w:rsidR="00AF5AB4" w:rsidRPr="006C6A45">
        <w:t xml:space="preserve"> sont constituées</w:t>
      </w:r>
      <w:r w:rsidR="00C57355">
        <w:t>, a minima,</w:t>
      </w:r>
      <w:r w:rsidR="00AF5AB4" w:rsidRPr="006C6A45">
        <w:t xml:space="preserve"> de couches empilées d'anode, d'électrolyte et de cathode</w:t>
      </w:r>
      <w:r w:rsidR="006E6CE0">
        <w:t xml:space="preserve"> prises en sandwich entre deux collecteurs de courant métalliques</w:t>
      </w:r>
      <w:r w:rsidR="00AF5AB4" w:rsidRPr="006C6A45">
        <w:t>.</w:t>
      </w:r>
      <w:r w:rsidR="00762B39">
        <w:t xml:space="preserve"> </w:t>
      </w:r>
      <w:r w:rsidR="00762B39" w:rsidRPr="006C6A45">
        <w:t>Ces micro</w:t>
      </w:r>
      <w:r w:rsidR="006E6CE0">
        <w:t>-</w:t>
      </w:r>
      <w:r w:rsidR="00762B39" w:rsidRPr="006C6A45">
        <w:t>batteries</w:t>
      </w:r>
      <w:r w:rsidR="006E6CE0">
        <w:t xml:space="preserve"> au lithium</w:t>
      </w:r>
      <w:r w:rsidR="00762B39" w:rsidRPr="006C6A45">
        <w:t xml:space="preserve"> </w:t>
      </w:r>
      <w:r w:rsidR="00DA468E">
        <w:t xml:space="preserve">en technologie </w:t>
      </w:r>
      <w:r w:rsidR="00762B39" w:rsidRPr="006C6A45">
        <w:t xml:space="preserve">couches minces ont </w:t>
      </w:r>
      <w:r w:rsidR="003E0233">
        <w:t>de fait</w:t>
      </w:r>
      <w:r w:rsidR="00762B39" w:rsidRPr="006C6A45">
        <w:t xml:space="preserve"> une épaisseur </w:t>
      </w:r>
      <w:r w:rsidR="003E0233">
        <w:t>très faible</w:t>
      </w:r>
      <w:r w:rsidR="00762B39" w:rsidRPr="006C6A45">
        <w:t xml:space="preserve"> </w:t>
      </w:r>
      <w:r w:rsidR="0021474A">
        <w:t xml:space="preserve">(quelques dizaines de microns au total) </w:t>
      </w:r>
      <w:r w:rsidR="00762B39" w:rsidRPr="006C6A45">
        <w:t xml:space="preserve">et leur densité d'énergie surfacique n'est que de </w:t>
      </w:r>
      <w:r w:rsidR="006E6CE0">
        <w:t>0.5</w:t>
      </w:r>
      <w:r w:rsidR="006E6CE0" w:rsidRPr="006C6A45">
        <w:t xml:space="preserve"> </w:t>
      </w:r>
      <w:r w:rsidR="00762B39" w:rsidRPr="006C6A45">
        <w:t>mWh</w:t>
      </w:r>
      <w:r w:rsidR="00DA468E">
        <w:t>.</w:t>
      </w:r>
      <w:r w:rsidR="00762B39" w:rsidRPr="006C6A45">
        <w:t>cm</w:t>
      </w:r>
      <w:r w:rsidR="00DA468E" w:rsidRPr="0001565F">
        <w:rPr>
          <w:vertAlign w:val="superscript"/>
        </w:rPr>
        <w:t>-</w:t>
      </w:r>
      <w:r w:rsidR="00762B39" w:rsidRPr="004759FC">
        <w:rPr>
          <w:vertAlign w:val="superscript"/>
        </w:rPr>
        <w:t>2</w:t>
      </w:r>
      <w:r w:rsidR="00762B39" w:rsidRPr="006C6A45">
        <w:t xml:space="preserve">. </w:t>
      </w:r>
      <w:r w:rsidR="003E0233">
        <w:t>Le</w:t>
      </w:r>
      <w:r w:rsidR="00F03DCA">
        <w:t>s</w:t>
      </w:r>
      <w:r w:rsidR="003E0233">
        <w:t xml:space="preserve"> moyen</w:t>
      </w:r>
      <w:r w:rsidR="00F03DCA">
        <w:t>s</w:t>
      </w:r>
      <w:r w:rsidR="003E0233">
        <w:t xml:space="preserve"> </w:t>
      </w:r>
      <w:r w:rsidR="00C57355">
        <w:t xml:space="preserve">d’augmenter celle-ci </w:t>
      </w:r>
      <w:r w:rsidR="00F03DCA">
        <w:t xml:space="preserve">sont </w:t>
      </w:r>
      <w:r w:rsidR="00C57355">
        <w:t>soit d’augmenter la tension (</w:t>
      </w:r>
      <w:r w:rsidR="00F03DCA">
        <w:t xml:space="preserve">mais au-delà de </w:t>
      </w:r>
      <w:r w:rsidR="001F1F6B">
        <w:t>5</w:t>
      </w:r>
      <w:r w:rsidR="00F03DCA">
        <w:t xml:space="preserve">V, </w:t>
      </w:r>
      <w:r w:rsidR="004759FC">
        <w:t>les matériaux restent encore à découvrir</w:t>
      </w:r>
      <w:r w:rsidR="00F03DCA">
        <w:t>), soit d'augmenter</w:t>
      </w:r>
      <w:r w:rsidR="00DA468E">
        <w:t xml:space="preserve"> la capacité de stockage via une augmentation de</w:t>
      </w:r>
      <w:r w:rsidR="00F03DCA">
        <w:t xml:space="preserve"> l'épaisseur (</w:t>
      </w:r>
      <w:r w:rsidR="004759FC">
        <w:t xml:space="preserve">qui est aussi </w:t>
      </w:r>
      <w:r w:rsidR="003A471E">
        <w:t>limité</w:t>
      </w:r>
      <w:r w:rsidR="004759FC">
        <w:t>e</w:t>
      </w:r>
      <w:r w:rsidR="003A471E">
        <w:t xml:space="preserve"> </w:t>
      </w:r>
      <w:r w:rsidR="004759FC">
        <w:t xml:space="preserve">notamment </w:t>
      </w:r>
      <w:r w:rsidR="003A471E">
        <w:t>p</w:t>
      </w:r>
      <w:r w:rsidR="001F1F6B">
        <w:t>a</w:t>
      </w:r>
      <w:r w:rsidR="003A471E">
        <w:t xml:space="preserve">r des soucis de tenue mécanique </w:t>
      </w:r>
      <w:r w:rsidR="00E24AA9">
        <w:t xml:space="preserve">lors des cycles d'insertion/désinsertion </w:t>
      </w:r>
      <w:r w:rsidR="00BE58BC">
        <w:t>menant à une délamination des couches</w:t>
      </w:r>
      <w:r w:rsidR="00F03DCA">
        <w:t>)</w:t>
      </w:r>
      <w:r w:rsidR="004759FC">
        <w:t>. La dernière solution consiste à</w:t>
      </w:r>
      <w:r w:rsidR="00F03DCA">
        <w:t xml:space="preserve"> structurer le substrat </w:t>
      </w:r>
      <w:r w:rsidR="00762B39" w:rsidRPr="006C6A45">
        <w:t xml:space="preserve">pour créer des </w:t>
      </w:r>
      <w:r w:rsidR="003A471E">
        <w:t xml:space="preserve">architectures </w:t>
      </w:r>
      <w:r w:rsidR="00762B39" w:rsidRPr="006C6A45">
        <w:t xml:space="preserve">3D qui augmentent </w:t>
      </w:r>
      <w:r w:rsidR="00DA468E">
        <w:t>la quantité</w:t>
      </w:r>
      <w:r w:rsidR="00762B39" w:rsidRPr="006C6A45">
        <w:t xml:space="preserve"> </w:t>
      </w:r>
      <w:r w:rsidR="004759FC">
        <w:t xml:space="preserve">de matériau actif </w:t>
      </w:r>
      <w:r w:rsidR="00762B39" w:rsidRPr="006C6A45">
        <w:t xml:space="preserve">des électrodes de la </w:t>
      </w:r>
      <w:r w:rsidR="006E6CE0">
        <w:t>micro-</w:t>
      </w:r>
      <w:r w:rsidR="00762B39" w:rsidRPr="006C6A45">
        <w:t xml:space="preserve">batterie </w:t>
      </w:r>
      <w:r w:rsidR="00DA468E">
        <w:t xml:space="preserve">au lithium </w:t>
      </w:r>
      <w:r w:rsidR="00762B39" w:rsidRPr="006C6A45">
        <w:t>par unité de surface</w:t>
      </w:r>
      <w:r w:rsidR="004759FC">
        <w:t>,</w:t>
      </w:r>
      <w:r w:rsidR="00762B39" w:rsidRPr="006C6A45">
        <w:t xml:space="preserve"> tout en maintenant </w:t>
      </w:r>
      <w:r w:rsidR="00F03DCA">
        <w:t>une empreinte surfacique faible</w:t>
      </w:r>
      <w:r w:rsidR="00762B39" w:rsidRPr="006C6A45">
        <w:t>.</w:t>
      </w:r>
      <w:r w:rsidR="003A471E">
        <w:t xml:space="preserve"> </w:t>
      </w:r>
      <w:r w:rsidR="004759FC">
        <w:t>Nous avons développé une approche où l</w:t>
      </w:r>
      <w:r w:rsidR="00200E40" w:rsidRPr="00200E40">
        <w:t xml:space="preserve">e wafer </w:t>
      </w:r>
      <w:r w:rsidR="007C29A9">
        <w:t xml:space="preserve">de silicium </w:t>
      </w:r>
      <w:r w:rsidR="00200E40" w:rsidRPr="00200E40">
        <w:t xml:space="preserve">est </w:t>
      </w:r>
      <w:r w:rsidR="007C29A9">
        <w:t>"</w:t>
      </w:r>
      <w:r w:rsidR="00200E40" w:rsidRPr="00200E40">
        <w:t>usiné</w:t>
      </w:r>
      <w:r w:rsidR="007C29A9">
        <w:t>"</w:t>
      </w:r>
      <w:r w:rsidR="00200E40" w:rsidRPr="00200E40">
        <w:t xml:space="preserve"> pour fabriquer une structure </w:t>
      </w:r>
      <w:r w:rsidR="007C29A9">
        <w:lastRenderedPageBreak/>
        <w:t>tridimensionnelle,</w:t>
      </w:r>
      <w:r w:rsidR="00200E40" w:rsidRPr="00200E40">
        <w:t xml:space="preserve"> robuste</w:t>
      </w:r>
      <w:r w:rsidR="007C29A9">
        <w:t>,</w:t>
      </w:r>
      <w:r w:rsidR="00200E40" w:rsidRPr="00200E40">
        <w:t xml:space="preserve"> à base de </w:t>
      </w:r>
      <w:r w:rsidR="007C29A9">
        <w:t>pilier</w:t>
      </w:r>
      <w:r w:rsidR="00CF6EB9">
        <w:t>s</w:t>
      </w:r>
      <w:r w:rsidR="007C29A9">
        <w:t xml:space="preserve">, de </w:t>
      </w:r>
      <w:r w:rsidR="00200E40" w:rsidRPr="00200E40">
        <w:t>tubes</w:t>
      </w:r>
      <w:r w:rsidR="007C29A9">
        <w:t>,</w:t>
      </w:r>
      <w:r w:rsidR="00200E40" w:rsidRPr="00200E40">
        <w:t xml:space="preserve"> simple</w:t>
      </w:r>
      <w:r w:rsidR="007C29A9">
        <w:t>s</w:t>
      </w:r>
      <w:r w:rsidR="00200E40" w:rsidRPr="00200E40">
        <w:t xml:space="preserve"> ou double</w:t>
      </w:r>
      <w:r w:rsidR="007C29A9">
        <w:t>s</w:t>
      </w:r>
      <w:r w:rsidR="00200E40" w:rsidRPr="00200E40">
        <w:t xml:space="preserve"> (fig. </w:t>
      </w:r>
      <w:r w:rsidR="00D70938">
        <w:t>2</w:t>
      </w:r>
      <w:r w:rsidR="00200E40" w:rsidRPr="00200E40">
        <w:t>) qui servir</w:t>
      </w:r>
      <w:r w:rsidR="00765066">
        <w:t>ont</w:t>
      </w:r>
      <w:r w:rsidR="00200E40" w:rsidRPr="00200E40">
        <w:t xml:space="preserve"> d’</w:t>
      </w:r>
      <w:r w:rsidR="007C29A9">
        <w:t>a</w:t>
      </w:r>
      <w:r w:rsidR="00200E40" w:rsidRPr="00200E40">
        <w:t xml:space="preserve">ncrage </w:t>
      </w:r>
      <w:r w:rsidR="006E6CE0">
        <w:t xml:space="preserve">aux matériaux actifs de </w:t>
      </w:r>
      <w:r w:rsidR="00200E40" w:rsidRPr="00200E40">
        <w:t xml:space="preserve">la </w:t>
      </w:r>
      <w:r w:rsidR="001F1F6B" w:rsidRPr="00200E40">
        <w:t>micro</w:t>
      </w:r>
      <w:r w:rsidR="006E6CE0">
        <w:t>-</w:t>
      </w:r>
      <w:r w:rsidR="001F1F6B" w:rsidRPr="00200E40">
        <w:t>batterie</w:t>
      </w:r>
      <w:r w:rsidR="00D70938">
        <w:t xml:space="preserve"> </w:t>
      </w:r>
      <w:r w:rsidR="006E6CE0">
        <w:t>3D à ions lithium</w:t>
      </w:r>
      <w:r w:rsidR="003F6F29">
        <w:t xml:space="preserve"> </w:t>
      </w:r>
      <w:r w:rsidR="003F6F29">
        <w:fldChar w:fldCharType="begin"/>
      </w:r>
      <w:r w:rsidR="003F6F29">
        <w:instrText xml:space="preserve"> REF _Ref66172498 \r \h </w:instrText>
      </w:r>
      <w:r w:rsidR="003F6F29">
        <w:fldChar w:fldCharType="separate"/>
      </w:r>
      <w:r w:rsidR="001238A1">
        <w:t>[2]</w:t>
      </w:r>
      <w:r w:rsidR="003F6F29">
        <w:fldChar w:fldCharType="end"/>
      </w:r>
      <w:r w:rsidR="003F6F29">
        <w:fldChar w:fldCharType="begin"/>
      </w:r>
      <w:r w:rsidR="003F6F29">
        <w:instrText xml:space="preserve"> REF _Ref66172501 \r \h </w:instrText>
      </w:r>
      <w:r w:rsidR="003F6F29">
        <w:fldChar w:fldCharType="separate"/>
      </w:r>
      <w:r w:rsidR="001238A1">
        <w:t>[3]</w:t>
      </w:r>
      <w:r w:rsidR="003F6F29">
        <w:fldChar w:fldCharType="end"/>
      </w:r>
      <w:r w:rsidR="00CF6EB9">
        <w:t xml:space="preserve"> tout solide</w:t>
      </w:r>
      <w:r w:rsidR="00200E40" w:rsidRPr="00200E40">
        <w:t xml:space="preserve">. Cette gravure </w:t>
      </w:r>
      <w:r w:rsidR="00CF6EB9">
        <w:t xml:space="preserve">profonde </w:t>
      </w:r>
      <w:r w:rsidR="00200E40" w:rsidRPr="00200E40">
        <w:t xml:space="preserve">permet d’atteindre un gain de surface proche de </w:t>
      </w:r>
      <w:r w:rsidR="00765066">
        <w:t>100</w:t>
      </w:r>
      <w:r w:rsidR="007C29A9">
        <w:t>,</w:t>
      </w:r>
      <w:r w:rsidR="00200E40" w:rsidRPr="00200E40">
        <w:t xml:space="preserve"> sans dénaturer son empreinte surfacique : une micro-batterie</w:t>
      </w:r>
      <w:r w:rsidR="006E6CE0">
        <w:t xml:space="preserve"> 3D de type Li-ion</w:t>
      </w:r>
      <w:r w:rsidR="00200E40" w:rsidRPr="00200E40">
        <w:t xml:space="preserve"> présentant une empreinte surfacique de 1 mm</w:t>
      </w:r>
      <w:r w:rsidR="00200E40" w:rsidRPr="004759FC">
        <w:rPr>
          <w:vertAlign w:val="superscript"/>
        </w:rPr>
        <w:t>2</w:t>
      </w:r>
      <w:r w:rsidR="00200E40" w:rsidRPr="00200E40">
        <w:t xml:space="preserve"> développe</w:t>
      </w:r>
      <w:r w:rsidR="007C29A9">
        <w:t>ra</w:t>
      </w:r>
      <w:r w:rsidR="00200E40" w:rsidRPr="00200E40">
        <w:t xml:space="preserve"> donc </w:t>
      </w:r>
      <w:r w:rsidR="007C29A9">
        <w:t>l'équivalent d'</w:t>
      </w:r>
      <w:r w:rsidR="00200E40" w:rsidRPr="00200E40">
        <w:t xml:space="preserve">une surface de </w:t>
      </w:r>
      <w:r w:rsidR="00765066">
        <w:t>100</w:t>
      </w:r>
      <w:r w:rsidR="00200E40" w:rsidRPr="00200E40">
        <w:t xml:space="preserve"> mm</w:t>
      </w:r>
      <w:r w:rsidR="00200E40" w:rsidRPr="004759FC">
        <w:rPr>
          <w:vertAlign w:val="superscript"/>
        </w:rPr>
        <w:t>2</w:t>
      </w:r>
      <w:r w:rsidR="00200E40" w:rsidRPr="00200E40">
        <w:t>.</w:t>
      </w:r>
    </w:p>
    <w:p w:rsidR="00D519A2" w:rsidRDefault="00D519A2" w:rsidP="00FE2ADF">
      <w:pPr>
        <w:jc w:val="both"/>
        <w:rPr>
          <w:rFonts w:ascii="Calibri-BoldItalic" w:hAnsi="Calibri-BoldItalic" w:cs="Calibri-BoldItalic"/>
          <w:b/>
          <w:bCs/>
          <w:i/>
          <w:iCs/>
          <w:color w:val="808080"/>
          <w:sz w:val="20"/>
          <w:szCs w:val="20"/>
        </w:rPr>
      </w:pPr>
    </w:p>
    <w:tbl>
      <w:tblPr>
        <w:tblStyle w:val="Grilledutableau"/>
        <w:tblW w:w="0" w:type="auto"/>
        <w:tblLook w:val="04A0" w:firstRow="1" w:lastRow="0" w:firstColumn="1" w:lastColumn="0" w:noHBand="0" w:noVBand="1"/>
      </w:tblPr>
      <w:tblGrid>
        <w:gridCol w:w="6941"/>
      </w:tblGrid>
      <w:tr w:rsidR="000A2A85" w:rsidTr="0001565F">
        <w:tc>
          <w:tcPr>
            <w:tcW w:w="6941" w:type="dxa"/>
            <w:vAlign w:val="center"/>
          </w:tcPr>
          <w:p w:rsidR="000A2A85" w:rsidRDefault="008E2AD9" w:rsidP="0001565F">
            <w:pPr>
              <w:rPr>
                <w:rFonts w:ascii="Calibri-BoldItalic" w:hAnsi="Calibri-BoldItalic" w:cs="Calibri-BoldItalic"/>
                <w:b/>
                <w:bCs/>
                <w:i/>
                <w:iCs/>
                <w:color w:val="808080"/>
                <w:sz w:val="20"/>
                <w:szCs w:val="20"/>
              </w:rPr>
            </w:pPr>
            <w:r w:rsidRPr="0001565F">
              <w:rPr>
                <w:rFonts w:ascii="Calibri-BoldItalic" w:hAnsi="Calibri-BoldItalic" w:cs="Calibri-BoldItalic"/>
                <w:bCs/>
                <w:iCs/>
                <w:color w:val="000000" w:themeColor="text1"/>
                <w:sz w:val="20"/>
                <w:szCs w:val="20"/>
              </w:rPr>
              <w:t>a</w:t>
            </w:r>
            <w:r>
              <w:rPr>
                <w:rFonts w:ascii="Calibri-BoldItalic" w:hAnsi="Calibri-BoldItalic" w:cs="Calibri-BoldItalic"/>
                <w:bCs/>
                <w:iCs/>
                <w:color w:val="000000" w:themeColor="text1"/>
                <w:sz w:val="20"/>
                <w:szCs w:val="20"/>
              </w:rPr>
              <w:t>)</w:t>
            </w:r>
            <w:r w:rsidR="000A2A85">
              <w:rPr>
                <w:rFonts w:ascii="Calibri-BoldItalic" w:hAnsi="Calibri-BoldItalic" w:cs="Calibri-BoldItalic"/>
                <w:b/>
                <w:bCs/>
                <w:i/>
                <w:iCs/>
                <w:noProof/>
                <w:color w:val="808080"/>
                <w:sz w:val="20"/>
                <w:szCs w:val="20"/>
                <w:lang w:eastAsia="fr-FR"/>
              </w:rPr>
              <w:drawing>
                <wp:inline distT="0" distB="0" distL="0" distR="0" wp14:anchorId="2A8B1B2F" wp14:editId="359E98DD">
                  <wp:extent cx="3763010" cy="1306324"/>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835" cy="1329522"/>
                          </a:xfrm>
                          <a:prstGeom prst="rect">
                            <a:avLst/>
                          </a:prstGeom>
                          <a:noFill/>
                        </pic:spPr>
                      </pic:pic>
                    </a:graphicData>
                  </a:graphic>
                </wp:inline>
              </w:drawing>
            </w:r>
          </w:p>
        </w:tc>
      </w:tr>
      <w:tr w:rsidR="009F67B3" w:rsidTr="0001565F">
        <w:tc>
          <w:tcPr>
            <w:tcW w:w="6941" w:type="dxa"/>
          </w:tcPr>
          <w:p w:rsidR="008E2AD9" w:rsidRDefault="008E2AD9" w:rsidP="000A2A85">
            <w:pPr>
              <w:rPr>
                <w:rFonts w:ascii="Calibri-BoldItalic" w:hAnsi="Calibri-BoldItalic" w:cs="Calibri-BoldItalic"/>
                <w:b/>
                <w:bCs/>
                <w:i/>
                <w:iCs/>
                <w:noProof/>
                <w:color w:val="808080"/>
                <w:sz w:val="20"/>
                <w:szCs w:val="20"/>
                <w:lang w:eastAsia="fr-FR"/>
              </w:rPr>
            </w:pPr>
            <w:r w:rsidRPr="0001565F">
              <w:rPr>
                <w:rFonts w:ascii="Calibri-BoldItalic" w:hAnsi="Calibri-BoldItalic" w:cs="Calibri-BoldItalic"/>
                <w:bCs/>
                <w:iCs/>
                <w:color w:val="000000" w:themeColor="text1"/>
                <w:sz w:val="20"/>
                <w:szCs w:val="20"/>
              </w:rPr>
              <w:t>b)</w:t>
            </w:r>
          </w:p>
          <w:p w:rsidR="00112C7D" w:rsidRDefault="00112C7D" w:rsidP="000A2A85">
            <w:pPr>
              <w:rPr>
                <w:rFonts w:ascii="Calibri-BoldItalic" w:hAnsi="Calibri-BoldItalic" w:cs="Calibri-BoldItalic"/>
                <w:b/>
                <w:bCs/>
                <w:i/>
                <w:iCs/>
                <w:color w:val="808080"/>
                <w:sz w:val="20"/>
                <w:szCs w:val="20"/>
              </w:rPr>
            </w:pPr>
            <w:r>
              <w:rPr>
                <w:rFonts w:ascii="Calibri-BoldItalic" w:hAnsi="Calibri-BoldItalic" w:cs="Calibri-BoldItalic"/>
                <w:b/>
                <w:bCs/>
                <w:i/>
                <w:iCs/>
                <w:noProof/>
                <w:color w:val="808080"/>
                <w:sz w:val="20"/>
                <w:szCs w:val="20"/>
                <w:lang w:eastAsia="fr-FR"/>
              </w:rPr>
              <w:drawing>
                <wp:inline distT="0" distB="0" distL="0" distR="0" wp14:anchorId="53B86A98">
                  <wp:extent cx="4159250" cy="2114181"/>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5685" cy="2178449"/>
                          </a:xfrm>
                          <a:prstGeom prst="rect">
                            <a:avLst/>
                          </a:prstGeom>
                          <a:noFill/>
                        </pic:spPr>
                      </pic:pic>
                    </a:graphicData>
                  </a:graphic>
                </wp:inline>
              </w:drawing>
            </w:r>
          </w:p>
          <w:p w:rsidR="008E2AD9" w:rsidRPr="0001565F" w:rsidRDefault="008E2AD9" w:rsidP="0001565F">
            <w:pPr>
              <w:rPr>
                <w:rFonts w:ascii="Calibri-BoldItalic" w:hAnsi="Calibri-BoldItalic" w:cs="Calibri-BoldItalic"/>
                <w:bCs/>
                <w:iCs/>
                <w:color w:val="000000" w:themeColor="text1"/>
                <w:sz w:val="20"/>
                <w:szCs w:val="20"/>
              </w:rPr>
            </w:pPr>
            <w:r w:rsidRPr="0001565F">
              <w:rPr>
                <w:rFonts w:ascii="Calibri-BoldItalic" w:hAnsi="Calibri-BoldItalic" w:cs="Calibri-BoldItalic"/>
                <w:bCs/>
                <w:iCs/>
                <w:color w:val="000000" w:themeColor="text1"/>
                <w:sz w:val="20"/>
                <w:szCs w:val="20"/>
              </w:rPr>
              <w:t>c)</w:t>
            </w:r>
          </w:p>
          <w:p w:rsidR="009F67B3" w:rsidRDefault="009F67B3" w:rsidP="009F67B3">
            <w:pPr>
              <w:jc w:val="center"/>
              <w:rPr>
                <w:rFonts w:ascii="Calibri-BoldItalic" w:hAnsi="Calibri-BoldItalic" w:cs="Calibri-BoldItalic"/>
                <w:b/>
                <w:bCs/>
                <w:i/>
                <w:iCs/>
                <w:color w:val="808080"/>
                <w:sz w:val="20"/>
                <w:szCs w:val="20"/>
              </w:rPr>
            </w:pPr>
            <w:r w:rsidRPr="009F67B3">
              <w:rPr>
                <w:rFonts w:ascii="Calibri-BoldItalic" w:hAnsi="Calibri-BoldItalic" w:cs="Calibri-BoldItalic"/>
                <w:b/>
                <w:bCs/>
                <w:i/>
                <w:iCs/>
                <w:noProof/>
                <w:color w:val="808080"/>
                <w:sz w:val="20"/>
                <w:szCs w:val="20"/>
                <w:lang w:eastAsia="fr-FR"/>
              </w:rPr>
              <w:drawing>
                <wp:inline distT="0" distB="0" distL="0" distR="0" wp14:anchorId="0F009531" wp14:editId="24683652">
                  <wp:extent cx="1249030" cy="1440000"/>
                  <wp:effectExtent l="0" t="0" r="889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2335"/>
                          <a:stretch/>
                        </pic:blipFill>
                        <pic:spPr bwMode="auto">
                          <a:xfrm>
                            <a:off x="0" y="0"/>
                            <a:ext cx="1249030" cy="1440000"/>
                          </a:xfrm>
                          <a:prstGeom prst="rect">
                            <a:avLst/>
                          </a:prstGeom>
                          <a:ln>
                            <a:noFill/>
                          </a:ln>
                          <a:extLst>
                            <a:ext uri="{53640926-AAD7-44D8-BBD7-CCE9431645EC}">
                              <a14:shadowObscured xmlns:a14="http://schemas.microsoft.com/office/drawing/2010/main"/>
                            </a:ext>
                          </a:extLst>
                        </pic:spPr>
                      </pic:pic>
                    </a:graphicData>
                  </a:graphic>
                </wp:inline>
              </w:drawing>
            </w:r>
            <w:r w:rsidRPr="009F67B3">
              <w:rPr>
                <w:rFonts w:ascii="Calibri-BoldItalic" w:hAnsi="Calibri-BoldItalic" w:cs="Calibri-BoldItalic"/>
                <w:b/>
                <w:bCs/>
                <w:i/>
                <w:iCs/>
                <w:noProof/>
                <w:color w:val="808080"/>
                <w:sz w:val="20"/>
                <w:szCs w:val="20"/>
                <w:lang w:eastAsia="fr-FR"/>
              </w:rPr>
              <w:drawing>
                <wp:inline distT="0" distB="0" distL="0" distR="0" wp14:anchorId="0FC1C143" wp14:editId="171FDC04">
                  <wp:extent cx="1201011" cy="1440000"/>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6735"/>
                          <a:stretch/>
                        </pic:blipFill>
                        <pic:spPr bwMode="auto">
                          <a:xfrm>
                            <a:off x="0" y="0"/>
                            <a:ext cx="1201011" cy="1440000"/>
                          </a:xfrm>
                          <a:prstGeom prst="rect">
                            <a:avLst/>
                          </a:prstGeom>
                          <a:ln>
                            <a:noFill/>
                          </a:ln>
                          <a:extLst>
                            <a:ext uri="{53640926-AAD7-44D8-BBD7-CCE9431645EC}">
                              <a14:shadowObscured xmlns:a14="http://schemas.microsoft.com/office/drawing/2010/main"/>
                            </a:ext>
                          </a:extLst>
                        </pic:spPr>
                      </pic:pic>
                    </a:graphicData>
                  </a:graphic>
                </wp:inline>
              </w:drawing>
            </w:r>
            <w:r w:rsidRPr="009F67B3">
              <w:rPr>
                <w:noProof/>
                <w:lang w:eastAsia="fr-FR"/>
              </w:rPr>
              <w:drawing>
                <wp:inline distT="0" distB="0" distL="0" distR="0" wp14:anchorId="07C7CCEE" wp14:editId="170D803C">
                  <wp:extent cx="1338238" cy="1440000"/>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5920"/>
                          <a:stretch/>
                        </pic:blipFill>
                        <pic:spPr bwMode="auto">
                          <a:xfrm>
                            <a:off x="0" y="0"/>
                            <a:ext cx="1338238"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9F67B3" w:rsidRPr="006210C0" w:rsidTr="0001565F">
        <w:tc>
          <w:tcPr>
            <w:tcW w:w="6941" w:type="dxa"/>
          </w:tcPr>
          <w:p w:rsidR="009F67B3" w:rsidRPr="006210C0" w:rsidRDefault="001F1F6B" w:rsidP="00556364">
            <w:pPr>
              <w:jc w:val="both"/>
              <w:rPr>
                <w:rFonts w:ascii="Calibri-BoldItalic" w:hAnsi="Calibri-BoldItalic" w:cs="Calibri-BoldItalic"/>
                <w:b/>
                <w:bCs/>
                <w:i/>
                <w:iCs/>
                <w:color w:val="808080"/>
                <w:sz w:val="20"/>
                <w:szCs w:val="20"/>
              </w:rPr>
            </w:pPr>
            <w:proofErr w:type="spellStart"/>
            <w:r>
              <w:rPr>
                <w:i/>
                <w:sz w:val="20"/>
              </w:rPr>
              <w:t>Fig</w:t>
            </w:r>
            <w:proofErr w:type="spellEnd"/>
            <w:r>
              <w:rPr>
                <w:i/>
                <w:sz w:val="20"/>
              </w:rPr>
              <w:t xml:space="preserve"> </w:t>
            </w:r>
            <w:proofErr w:type="gramStart"/>
            <w:r>
              <w:rPr>
                <w:i/>
                <w:sz w:val="20"/>
              </w:rPr>
              <w:t>2:</w:t>
            </w:r>
            <w:proofErr w:type="gramEnd"/>
            <w:r>
              <w:rPr>
                <w:i/>
                <w:sz w:val="20"/>
              </w:rPr>
              <w:t xml:space="preserve"> </w:t>
            </w:r>
            <w:r w:rsidR="008E2AD9">
              <w:rPr>
                <w:i/>
                <w:sz w:val="20"/>
              </w:rPr>
              <w:t xml:space="preserve">a) </w:t>
            </w:r>
            <w:r w:rsidR="0005478C">
              <w:rPr>
                <w:i/>
                <w:sz w:val="20"/>
              </w:rPr>
              <w:t>Micro</w:t>
            </w:r>
            <w:r w:rsidR="006E6CE0">
              <w:rPr>
                <w:i/>
                <w:sz w:val="20"/>
              </w:rPr>
              <w:t>-</w:t>
            </w:r>
            <w:r w:rsidR="0005478C">
              <w:rPr>
                <w:i/>
                <w:sz w:val="20"/>
              </w:rPr>
              <w:t xml:space="preserve">batteries </w:t>
            </w:r>
            <w:r w:rsidR="006E6CE0">
              <w:rPr>
                <w:i/>
                <w:sz w:val="20"/>
              </w:rPr>
              <w:t xml:space="preserve">Li-ion </w:t>
            </w:r>
            <w:r w:rsidR="0005478C">
              <w:rPr>
                <w:i/>
                <w:sz w:val="20"/>
              </w:rPr>
              <w:t>en c</w:t>
            </w:r>
            <w:r w:rsidR="00556364" w:rsidRPr="006210C0">
              <w:rPr>
                <w:i/>
                <w:sz w:val="20"/>
              </w:rPr>
              <w:t xml:space="preserve">onfiguration </w:t>
            </w:r>
            <w:r w:rsidR="00864B14">
              <w:rPr>
                <w:i/>
                <w:sz w:val="20"/>
              </w:rPr>
              <w:t>"standard" 2D</w:t>
            </w:r>
            <w:r w:rsidR="00864B14" w:rsidRPr="006210C0">
              <w:rPr>
                <w:i/>
                <w:sz w:val="20"/>
              </w:rPr>
              <w:t xml:space="preserve"> </w:t>
            </w:r>
            <w:r w:rsidR="00556364" w:rsidRPr="006210C0">
              <w:rPr>
                <w:i/>
                <w:sz w:val="20"/>
              </w:rPr>
              <w:t>(à gauche) et 3D (à droite) ayant la même empreinte surfacique</w:t>
            </w:r>
            <w:r w:rsidR="0005478C">
              <w:rPr>
                <w:i/>
                <w:sz w:val="20"/>
              </w:rPr>
              <w:t>,</w:t>
            </w:r>
            <w:r w:rsidR="00556364" w:rsidRPr="006210C0">
              <w:rPr>
                <w:i/>
                <w:sz w:val="20"/>
              </w:rPr>
              <w:t xml:space="preserve"> mais présentant un gain de surface de 50</w:t>
            </w:r>
            <w:r w:rsidR="0005478C">
              <w:rPr>
                <w:i/>
                <w:sz w:val="20"/>
              </w:rPr>
              <w:t xml:space="preserve"> pour la 3D</w:t>
            </w:r>
            <w:r w:rsidR="00556364" w:rsidRPr="006210C0">
              <w:rPr>
                <w:i/>
                <w:sz w:val="20"/>
              </w:rPr>
              <w:t xml:space="preserve">. </w:t>
            </w:r>
            <w:r w:rsidR="008E2AD9">
              <w:rPr>
                <w:i/>
                <w:sz w:val="20"/>
              </w:rPr>
              <w:t xml:space="preserve">b) </w:t>
            </w:r>
            <w:r w:rsidR="00556364" w:rsidRPr="006210C0">
              <w:rPr>
                <w:i/>
                <w:sz w:val="20"/>
              </w:rPr>
              <w:t>Image MEB de</w:t>
            </w:r>
            <w:r w:rsidR="0005478C">
              <w:rPr>
                <w:i/>
                <w:sz w:val="20"/>
              </w:rPr>
              <w:t xml:space="preserve"> quelques</w:t>
            </w:r>
            <w:r w:rsidR="00556364" w:rsidRPr="006210C0">
              <w:rPr>
                <w:i/>
                <w:sz w:val="20"/>
              </w:rPr>
              <w:t xml:space="preserve"> </w:t>
            </w:r>
            <w:r w:rsidR="00950DDE">
              <w:rPr>
                <w:i/>
                <w:sz w:val="20"/>
              </w:rPr>
              <w:t>exemples</w:t>
            </w:r>
            <w:r w:rsidR="00556364" w:rsidRPr="006210C0">
              <w:rPr>
                <w:i/>
                <w:sz w:val="20"/>
              </w:rPr>
              <w:t xml:space="preserve"> types d'architecture 3D </w:t>
            </w:r>
            <w:r w:rsidR="00950DDE">
              <w:rPr>
                <w:i/>
                <w:sz w:val="20"/>
              </w:rPr>
              <w:t>gravables</w:t>
            </w:r>
            <w:r w:rsidR="00556364" w:rsidRPr="006210C0">
              <w:rPr>
                <w:i/>
                <w:sz w:val="20"/>
              </w:rPr>
              <w:t xml:space="preserve"> dans un substrat de silicium</w:t>
            </w:r>
            <w:r w:rsidR="002052EA">
              <w:rPr>
                <w:i/>
                <w:sz w:val="20"/>
              </w:rPr>
              <w:t xml:space="preserve"> (</w:t>
            </w:r>
            <w:r w:rsidR="00556364" w:rsidRPr="006210C0">
              <w:rPr>
                <w:i/>
                <w:sz w:val="20"/>
              </w:rPr>
              <w:t xml:space="preserve">des tubes </w:t>
            </w:r>
            <w:r w:rsidR="002052EA">
              <w:rPr>
                <w:i/>
                <w:sz w:val="20"/>
              </w:rPr>
              <w:t xml:space="preserve">de sections </w:t>
            </w:r>
            <w:r w:rsidR="00556364" w:rsidRPr="006210C0">
              <w:rPr>
                <w:i/>
                <w:sz w:val="20"/>
              </w:rPr>
              <w:t>c</w:t>
            </w:r>
            <w:r w:rsidR="002052EA">
              <w:rPr>
                <w:i/>
                <w:sz w:val="20"/>
              </w:rPr>
              <w:t xml:space="preserve">irculaires, carrées, </w:t>
            </w:r>
            <w:r w:rsidR="00556364" w:rsidRPr="006210C0">
              <w:rPr>
                <w:i/>
                <w:sz w:val="20"/>
              </w:rPr>
              <w:t>des doubles tubes</w:t>
            </w:r>
            <w:r w:rsidR="002052EA">
              <w:rPr>
                <w:i/>
                <w:sz w:val="20"/>
              </w:rPr>
              <w:t>)</w:t>
            </w:r>
            <w:r w:rsidR="00556364" w:rsidRPr="006210C0">
              <w:rPr>
                <w:i/>
                <w:sz w:val="20"/>
              </w:rPr>
              <w:t xml:space="preserve">. </w:t>
            </w:r>
            <w:r w:rsidR="008E2AD9">
              <w:rPr>
                <w:i/>
                <w:sz w:val="20"/>
              </w:rPr>
              <w:t xml:space="preserve">c) </w:t>
            </w:r>
            <w:r w:rsidR="00556364" w:rsidRPr="006210C0">
              <w:rPr>
                <w:i/>
                <w:sz w:val="20"/>
              </w:rPr>
              <w:t xml:space="preserve">Image par microscopie électronique en transmission d'un double </w:t>
            </w:r>
            <w:proofErr w:type="spellStart"/>
            <w:r w:rsidR="00556364" w:rsidRPr="006210C0">
              <w:rPr>
                <w:i/>
                <w:sz w:val="20"/>
              </w:rPr>
              <w:t>microtube</w:t>
            </w:r>
            <w:proofErr w:type="spellEnd"/>
            <w:r w:rsidR="00556364" w:rsidRPr="006210C0">
              <w:rPr>
                <w:i/>
                <w:sz w:val="20"/>
              </w:rPr>
              <w:t xml:space="preserve"> et micro-cartographie chimique montrant les différentes couches de l'empilement</w:t>
            </w:r>
            <w:r w:rsidR="00DF3564">
              <w:rPr>
                <w:i/>
                <w:sz w:val="20"/>
              </w:rPr>
              <w:t xml:space="preserve"> (zone zoomée à droite)</w:t>
            </w:r>
          </w:p>
        </w:tc>
      </w:tr>
    </w:tbl>
    <w:p w:rsidR="00F22841" w:rsidRDefault="00F22841" w:rsidP="00FE2ADF">
      <w:pPr>
        <w:jc w:val="both"/>
        <w:rPr>
          <w:rFonts w:ascii="Calibri-BoldItalic" w:hAnsi="Calibri-BoldItalic" w:cs="Calibri-BoldItalic"/>
          <w:b/>
          <w:bCs/>
          <w:i/>
          <w:iCs/>
          <w:color w:val="808080"/>
          <w:sz w:val="20"/>
          <w:szCs w:val="20"/>
        </w:rPr>
      </w:pPr>
    </w:p>
    <w:p w:rsidR="00FE2ADF" w:rsidRDefault="00762B39" w:rsidP="00F5039E">
      <w:pPr>
        <w:ind w:firstLine="708"/>
        <w:jc w:val="both"/>
      </w:pPr>
      <w:r w:rsidRPr="006C6A45">
        <w:t xml:space="preserve">Un défi majeur pour atteindre une densité d'énergie surfacique élevée est l'intégration des matériaux des batteries conventionnelles dans </w:t>
      </w:r>
      <w:r w:rsidR="006E6CE0">
        <w:t>la</w:t>
      </w:r>
      <w:r w:rsidR="006E6CE0" w:rsidRPr="006C6A45">
        <w:t xml:space="preserve"> </w:t>
      </w:r>
      <w:r w:rsidRPr="006C6A45">
        <w:t>conception d'électrodes 3D</w:t>
      </w:r>
      <w:r w:rsidR="00864B14">
        <w:t xml:space="preserve">. En effet, </w:t>
      </w:r>
      <w:r w:rsidRPr="006C6A45">
        <w:t xml:space="preserve">les propriétés chimiques et le traitement à haute température des batteries conventionnelles sont souvent incompatibles avec </w:t>
      </w:r>
      <w:r w:rsidR="003B168F">
        <w:t>l'électronique</w:t>
      </w:r>
      <w:r w:rsidRPr="006C6A45">
        <w:t xml:space="preserve"> qui partage </w:t>
      </w:r>
      <w:r w:rsidR="003A471E">
        <w:t>le même support (</w:t>
      </w:r>
      <w:r w:rsidR="003B168F">
        <w:t xml:space="preserve">le </w:t>
      </w:r>
      <w:r w:rsidR="003A471E">
        <w:t>substrat de silicium</w:t>
      </w:r>
      <w:r w:rsidR="003B168F">
        <w:t xml:space="preserve"> lui-même</w:t>
      </w:r>
      <w:r w:rsidR="003A471E">
        <w:t>)</w:t>
      </w:r>
      <w:r w:rsidRPr="006C6A45">
        <w:t xml:space="preserve"> </w:t>
      </w:r>
      <w:r w:rsidR="00864B14">
        <w:t>que</w:t>
      </w:r>
      <w:r w:rsidR="00864B14" w:rsidRPr="006C6A45">
        <w:t xml:space="preserve"> </w:t>
      </w:r>
      <w:r w:rsidRPr="006C6A45">
        <w:t xml:space="preserve">la </w:t>
      </w:r>
      <w:proofErr w:type="spellStart"/>
      <w:r w:rsidRPr="006C6A45">
        <w:t>micro</w:t>
      </w:r>
      <w:r w:rsidR="006E6CE0">
        <w:t>-</w:t>
      </w:r>
      <w:r w:rsidRPr="006C6A45">
        <w:t>batterie</w:t>
      </w:r>
      <w:proofErr w:type="spellEnd"/>
      <w:r w:rsidR="00CA31C7">
        <w:t xml:space="preserve"> Li-ion</w:t>
      </w:r>
      <w:r w:rsidR="0080045B">
        <w:t xml:space="preserve"> </w:t>
      </w:r>
      <w:r w:rsidR="0080045B">
        <w:fldChar w:fldCharType="begin"/>
      </w:r>
      <w:r w:rsidR="0080045B">
        <w:instrText xml:space="preserve"> REF _Ref66172554 \r \h </w:instrText>
      </w:r>
      <w:r w:rsidR="0080045B">
        <w:fldChar w:fldCharType="separate"/>
      </w:r>
      <w:r w:rsidR="001238A1">
        <w:t>[4]</w:t>
      </w:r>
      <w:r w:rsidR="0080045B">
        <w:fldChar w:fldCharType="end"/>
      </w:r>
      <w:r w:rsidR="003F6F29">
        <w:t xml:space="preserve"> </w:t>
      </w:r>
      <w:r w:rsidR="003F6F29">
        <w:fldChar w:fldCharType="begin"/>
      </w:r>
      <w:r w:rsidR="003F6F29">
        <w:instrText xml:space="preserve"> REF _Ref66172540 \r \h </w:instrText>
      </w:r>
      <w:r w:rsidR="003F6F29">
        <w:fldChar w:fldCharType="separate"/>
      </w:r>
      <w:r w:rsidR="001238A1">
        <w:t>[5]</w:t>
      </w:r>
      <w:r w:rsidR="003F6F29">
        <w:fldChar w:fldCharType="end"/>
      </w:r>
      <w:r w:rsidR="003A471E">
        <w:t>.</w:t>
      </w:r>
      <w:r w:rsidR="003B168F">
        <w:t xml:space="preserve"> </w:t>
      </w:r>
      <w:r w:rsidR="00FE2ADF">
        <w:t xml:space="preserve">Le principal défi technologique consiste à déposer les différents matériaux </w:t>
      </w:r>
      <w:r w:rsidR="00CA31C7">
        <w:t xml:space="preserve">en couches minces </w:t>
      </w:r>
      <w:r w:rsidR="00FE2ADF">
        <w:t xml:space="preserve">qui composent la </w:t>
      </w:r>
      <w:proofErr w:type="spellStart"/>
      <w:r w:rsidR="00CA31C7">
        <w:t>micro-</w:t>
      </w:r>
      <w:r w:rsidR="00FE2ADF">
        <w:t>batterie</w:t>
      </w:r>
      <w:proofErr w:type="spellEnd"/>
      <w:r w:rsidR="00FE2ADF">
        <w:t xml:space="preserve"> rechargeable sur ces structures 3D</w:t>
      </w:r>
      <w:r w:rsidR="0001565F">
        <w:t>,</w:t>
      </w:r>
      <w:r w:rsidR="00CA31C7">
        <w:t xml:space="preserve"> de </w:t>
      </w:r>
      <w:r w:rsidR="00CA31C7">
        <w:lastRenderedPageBreak/>
        <w:t>façon uniforme et conforme</w:t>
      </w:r>
      <w:r w:rsidR="00FE2ADF">
        <w:t xml:space="preserve">. Grâce à la technologie </w:t>
      </w:r>
      <w:r w:rsidR="00CA31C7">
        <w:t xml:space="preserve">de </w:t>
      </w:r>
      <w:r w:rsidR="00FE2ADF">
        <w:t>dépôt de couches atomiques (ALD)</w:t>
      </w:r>
      <w:r w:rsidR="008C4B51">
        <w:t xml:space="preserve"> </w:t>
      </w:r>
      <w:r w:rsidR="00F03E35">
        <w:fldChar w:fldCharType="begin"/>
      </w:r>
      <w:r w:rsidR="00F03E35">
        <w:instrText xml:space="preserve"> REF _Ref66397359 \r \h </w:instrText>
      </w:r>
      <w:r w:rsidR="00F03E35">
        <w:fldChar w:fldCharType="separate"/>
      </w:r>
      <w:r w:rsidR="001238A1">
        <w:t>[6]</w:t>
      </w:r>
      <w:r w:rsidR="00F03E35">
        <w:fldChar w:fldCharType="end"/>
      </w:r>
      <w:r w:rsidR="00FE2ADF">
        <w:t>, les matériaux ont parfaitement pris la forme 3D du modèle</w:t>
      </w:r>
      <w:r w:rsidR="00B24E22">
        <w:t>,</w:t>
      </w:r>
      <w:r w:rsidR="00FE2ADF">
        <w:t xml:space="preserve"> sans</w:t>
      </w:r>
      <w:r w:rsidR="00B24E22">
        <w:t xml:space="preserve"> se toucher ou</w:t>
      </w:r>
      <w:r w:rsidR="00FE2ADF">
        <w:t xml:space="preserve"> boucher les tubes utilisés pour </w:t>
      </w:r>
      <w:r w:rsidR="00B24E22">
        <w:t>dé</w:t>
      </w:r>
      <w:r w:rsidR="00FE2ADF">
        <w:t xml:space="preserve">multiplier la surface active. </w:t>
      </w:r>
      <w:r w:rsidR="00F5039E">
        <w:t>Le principe de base de l'ALD consiste à exposer une surface</w:t>
      </w:r>
      <w:r w:rsidR="00B8283C">
        <w:t>,</w:t>
      </w:r>
      <w:r w:rsidR="00F5039E">
        <w:t xml:space="preserve"> tour à tour à différents précurseurs chimiques, afin d'obtenir des couches ultra-minces. L'énorme avantage de </w:t>
      </w:r>
      <w:r w:rsidR="00B8283C">
        <w:t>cette technique</w:t>
      </w:r>
      <w:r w:rsidR="00F5039E">
        <w:t xml:space="preserve"> est de pouvoir </w:t>
      </w:r>
      <w:r w:rsidR="00CA31C7">
        <w:t>déposer</w:t>
      </w:r>
      <w:r w:rsidR="00F5039E">
        <w:t xml:space="preserve"> des couches </w:t>
      </w:r>
      <w:r w:rsidR="00B8283C">
        <w:t xml:space="preserve">très fines </w:t>
      </w:r>
      <w:r w:rsidR="00F5039E">
        <w:t xml:space="preserve">sur </w:t>
      </w:r>
      <w:r w:rsidR="00B8283C">
        <w:t>des</w:t>
      </w:r>
      <w:r w:rsidR="00F5039E">
        <w:t xml:space="preserve"> surface</w:t>
      </w:r>
      <w:r w:rsidR="00B8283C">
        <w:t>s</w:t>
      </w:r>
      <w:r w:rsidR="00F5039E">
        <w:t xml:space="preserve"> présentant un très fort rapport d'aspect (des creux et des bosses)</w:t>
      </w:r>
      <w:r w:rsidR="00B8283C">
        <w:t>, telles que nos micro-tubes 3D</w:t>
      </w:r>
      <w:r w:rsidR="00CA31C7">
        <w:t xml:space="preserve"> usinés dans du Silicium</w:t>
      </w:r>
      <w:r w:rsidR="00F5039E">
        <w:t xml:space="preserve">. </w:t>
      </w:r>
      <w:r w:rsidR="00B24E22">
        <w:t>Après optimisation des paramètres de dépôt sur des substrats 2D</w:t>
      </w:r>
      <w:r w:rsidR="00F03E35">
        <w:t xml:space="preserve"> </w:t>
      </w:r>
      <w:r w:rsidR="00F03E35">
        <w:fldChar w:fldCharType="begin"/>
      </w:r>
      <w:r w:rsidR="00F03E35">
        <w:instrText xml:space="preserve"> REF _Ref66397585 \r \h </w:instrText>
      </w:r>
      <w:r w:rsidR="00F03E35">
        <w:fldChar w:fldCharType="separate"/>
      </w:r>
      <w:r w:rsidR="001238A1">
        <w:t>[7]</w:t>
      </w:r>
      <w:r w:rsidR="00F03E35">
        <w:fldChar w:fldCharType="end"/>
      </w:r>
      <w:r w:rsidR="0080045B">
        <w:fldChar w:fldCharType="begin"/>
      </w:r>
      <w:r w:rsidR="0080045B">
        <w:instrText xml:space="preserve"> REF _Ref66397874 \r \h </w:instrText>
      </w:r>
      <w:r w:rsidR="0080045B">
        <w:fldChar w:fldCharType="separate"/>
      </w:r>
      <w:r w:rsidR="001238A1">
        <w:t>[8]</w:t>
      </w:r>
      <w:r w:rsidR="0080045B">
        <w:fldChar w:fldCharType="end"/>
      </w:r>
      <w:r w:rsidR="00B24E22">
        <w:t>, plus simples, n</w:t>
      </w:r>
      <w:r w:rsidR="00FE2ADF">
        <w:t xml:space="preserve">ous avons </w:t>
      </w:r>
      <w:r w:rsidR="00B24E22">
        <w:t xml:space="preserve">ainsi </w:t>
      </w:r>
      <w:r w:rsidR="00D1566F">
        <w:t>déposé sur notre squelette en silicium</w:t>
      </w:r>
      <w:r w:rsidR="00B24E22">
        <w:t xml:space="preserve"> plusieurs couches </w:t>
      </w:r>
      <w:r w:rsidR="00D70938">
        <w:t>fonctionnelles</w:t>
      </w:r>
      <w:r w:rsidR="0015230B">
        <w:t xml:space="preserve"> </w:t>
      </w:r>
      <w:r w:rsidR="00CB199B">
        <w:t>(voir figure 2)</w:t>
      </w:r>
      <w:r w:rsidR="00D70938">
        <w:t xml:space="preserve"> </w:t>
      </w:r>
      <w:r w:rsidR="0080045B">
        <w:fldChar w:fldCharType="begin"/>
      </w:r>
      <w:r w:rsidR="0080045B">
        <w:instrText xml:space="preserve"> REF _Ref66172554 \r \h </w:instrText>
      </w:r>
      <w:r w:rsidR="0080045B">
        <w:fldChar w:fldCharType="separate"/>
      </w:r>
      <w:r w:rsidR="001238A1">
        <w:t>[4]</w:t>
      </w:r>
      <w:r w:rsidR="0080045B">
        <w:fldChar w:fldCharType="end"/>
      </w:r>
      <w:r w:rsidR="00D70938">
        <w:t>:</w:t>
      </w:r>
      <w:r w:rsidR="00D1566F">
        <w:t xml:space="preserve"> </w:t>
      </w:r>
      <w:r w:rsidR="00FE2ADF">
        <w:t>un film mince isolant</w:t>
      </w:r>
      <w:r w:rsidR="00CB199B">
        <w:t xml:space="preserve"> (Al</w:t>
      </w:r>
      <w:r w:rsidR="00CB199B" w:rsidRPr="0001565F">
        <w:rPr>
          <w:vertAlign w:val="subscript"/>
        </w:rPr>
        <w:t>2</w:t>
      </w:r>
      <w:r w:rsidR="00CB199B">
        <w:t>O</w:t>
      </w:r>
      <w:r w:rsidR="00CB199B" w:rsidRPr="0001565F">
        <w:rPr>
          <w:vertAlign w:val="subscript"/>
        </w:rPr>
        <w:t>3</w:t>
      </w:r>
      <w:r w:rsidR="0015230B">
        <w:t>, en orange</w:t>
      </w:r>
      <w:r w:rsidR="00CB199B">
        <w:t>)</w:t>
      </w:r>
      <w:r w:rsidR="00FE2ADF">
        <w:t>, un collecteur de courant</w:t>
      </w:r>
      <w:r w:rsidR="00CB199B">
        <w:t xml:space="preserve"> (Pt</w:t>
      </w:r>
      <w:r w:rsidR="0015230B">
        <w:t>, en bleu</w:t>
      </w:r>
      <w:r w:rsidR="00CB199B">
        <w:t>)</w:t>
      </w:r>
      <w:r w:rsidR="00FE2ADF">
        <w:t xml:space="preserve">, une électrode négative </w:t>
      </w:r>
      <w:r w:rsidR="00CB199B">
        <w:t>(TiO</w:t>
      </w:r>
      <w:r w:rsidR="00CB199B" w:rsidRPr="0001565F">
        <w:rPr>
          <w:vertAlign w:val="subscript"/>
        </w:rPr>
        <w:t>2</w:t>
      </w:r>
      <w:r w:rsidR="0015230B">
        <w:t>, en vert</w:t>
      </w:r>
      <w:r w:rsidR="00CB199B">
        <w:t xml:space="preserve">) </w:t>
      </w:r>
      <w:r w:rsidR="00FE2ADF">
        <w:t>et un électrolyte solide</w:t>
      </w:r>
      <w:r w:rsidR="00CB199B">
        <w:t xml:space="preserve"> (Li</w:t>
      </w:r>
      <w:r w:rsidR="00CB199B" w:rsidRPr="0001565F">
        <w:rPr>
          <w:vertAlign w:val="subscript"/>
        </w:rPr>
        <w:t>3</w:t>
      </w:r>
      <w:r w:rsidR="00CB199B">
        <w:t>PO</w:t>
      </w:r>
      <w:r w:rsidR="00CB199B" w:rsidRPr="0001565F">
        <w:rPr>
          <w:vertAlign w:val="subscript"/>
        </w:rPr>
        <w:t>4</w:t>
      </w:r>
      <w:r w:rsidR="0015230B">
        <w:t>, en noir</w:t>
      </w:r>
      <w:r w:rsidR="00CB199B">
        <w:t>)</w:t>
      </w:r>
      <w:r w:rsidR="00FE2ADF">
        <w:t xml:space="preserve">. </w:t>
      </w:r>
      <w:r w:rsidR="00D1566F">
        <w:t xml:space="preserve">C'est à cette étape que les techniques avancées de caractérisation, habituelles en chimie du solide - plus rares en micro-électronique, entrent en jeu. Nous avons ainsi utilisé et adapté des mesures en microscopie électronique (balayage et transmission), en diffraction des rayons X, en tomographie X, en XPS, en spectroscopie RAMAN, etc… </w:t>
      </w:r>
      <w:r w:rsidR="00FE2ADF">
        <w:t xml:space="preserve">Les différentes analyses et caractérisations montrent que les couches successives sont d'excellente qualité, montrant une conformité de près de 100%. Les interfaces sont </w:t>
      </w:r>
      <w:r w:rsidR="00700E5F">
        <w:t>"</w:t>
      </w:r>
      <w:r w:rsidR="00FE2ADF">
        <w:t>propres</w:t>
      </w:r>
      <w:r w:rsidR="00700E5F">
        <w:t>"</w:t>
      </w:r>
      <w:r w:rsidR="00FE2ADF">
        <w:t xml:space="preserve"> (pas d'</w:t>
      </w:r>
      <w:proofErr w:type="spellStart"/>
      <w:r w:rsidR="00FE2ADF">
        <w:t>interdiffusion</w:t>
      </w:r>
      <w:proofErr w:type="spellEnd"/>
      <w:r w:rsidR="00FE2ADF">
        <w:t xml:space="preserve"> entre les différents éléments chimiques), sans trous, fissures ou </w:t>
      </w:r>
      <w:r w:rsidR="00D1566F">
        <w:t xml:space="preserve">autres </w:t>
      </w:r>
      <w:r w:rsidR="00FE2ADF">
        <w:t xml:space="preserve">fentes </w:t>
      </w:r>
      <w:r w:rsidR="00D1566F">
        <w:t xml:space="preserve">qui entrainerait des </w:t>
      </w:r>
      <w:r w:rsidR="005B1268">
        <w:t>courts-circuits</w:t>
      </w:r>
      <w:r w:rsidR="00FE2ADF">
        <w:t>.</w:t>
      </w:r>
    </w:p>
    <w:p w:rsidR="00166325" w:rsidRDefault="00166325" w:rsidP="00BF25F9">
      <w:pPr>
        <w:jc w:val="both"/>
      </w:pPr>
    </w:p>
    <w:p w:rsidR="00700E5F" w:rsidRPr="0001565F" w:rsidRDefault="00700E5F" w:rsidP="0001565F">
      <w:pPr>
        <w:pStyle w:val="Paragraphedeliste"/>
        <w:numPr>
          <w:ilvl w:val="0"/>
          <w:numId w:val="1"/>
        </w:numPr>
        <w:jc w:val="both"/>
        <w:rPr>
          <w:b/>
        </w:rPr>
      </w:pPr>
      <w:r w:rsidRPr="0001565F">
        <w:rPr>
          <w:b/>
        </w:rPr>
        <w:t xml:space="preserve">Quelles applications pour </w:t>
      </w:r>
      <w:r w:rsidR="006F4250">
        <w:rPr>
          <w:b/>
        </w:rPr>
        <w:t>c</w:t>
      </w:r>
      <w:r w:rsidRPr="0001565F">
        <w:rPr>
          <w:b/>
        </w:rPr>
        <w:t xml:space="preserve">es micro-batteries </w:t>
      </w:r>
      <w:r w:rsidR="006F4250">
        <w:rPr>
          <w:b/>
        </w:rPr>
        <w:t>Li-</w:t>
      </w:r>
      <w:r w:rsidR="0001565F">
        <w:rPr>
          <w:b/>
        </w:rPr>
        <w:t>ion</w:t>
      </w:r>
      <w:r w:rsidR="0001565F" w:rsidRPr="0001565F">
        <w:rPr>
          <w:b/>
        </w:rPr>
        <w:t xml:space="preserve"> ?</w:t>
      </w:r>
    </w:p>
    <w:p w:rsidR="005B1268" w:rsidRDefault="00CA2893" w:rsidP="0005478C">
      <w:pPr>
        <w:ind w:firstLine="708"/>
        <w:jc w:val="both"/>
      </w:pPr>
      <w:r>
        <w:t>A</w:t>
      </w:r>
      <w:r w:rsidR="00CF6B80">
        <w:t>lors, à</w:t>
      </w:r>
      <w:r>
        <w:t xml:space="preserve"> quoi ça </w:t>
      </w:r>
      <w:r w:rsidR="0005478C">
        <w:t xml:space="preserve">peut bien </w:t>
      </w:r>
      <w:r>
        <w:t>ser</w:t>
      </w:r>
      <w:r w:rsidR="0005478C">
        <w:t>vir</w:t>
      </w:r>
      <w:r>
        <w:t xml:space="preserve"> ? Ces micro</w:t>
      </w:r>
      <w:r w:rsidR="006E6CE0">
        <w:t>-</w:t>
      </w:r>
      <w:r>
        <w:t xml:space="preserve">batteries </w:t>
      </w:r>
      <w:r w:rsidR="006E6CE0">
        <w:t xml:space="preserve">3D Li-ion </w:t>
      </w:r>
      <w:r>
        <w:t xml:space="preserve">qui délivrent </w:t>
      </w:r>
      <w:r w:rsidR="00523D3E">
        <w:t xml:space="preserve">maintenant </w:t>
      </w:r>
      <w:r>
        <w:t xml:space="preserve">suffisamment d'énergie peuvent ensuite </w:t>
      </w:r>
      <w:r w:rsidR="00523D3E">
        <w:t xml:space="preserve">être </w:t>
      </w:r>
      <w:r>
        <w:t>intégrées dans des dispositifs complets dont l'utilité est au-delà du "</w:t>
      </w:r>
      <w:r w:rsidRPr="00A53A9E">
        <w:rPr>
          <w:i/>
        </w:rPr>
        <w:t>wow cool, c'est tout petit</w:t>
      </w:r>
      <w:r>
        <w:t xml:space="preserve"> !". Ainsi, </w:t>
      </w:r>
      <w:r w:rsidR="00FE2ADF">
        <w:t>à l'université du Michigan</w:t>
      </w:r>
      <w:r w:rsidR="006965A3">
        <w:t>,</w:t>
      </w:r>
      <w:r w:rsidR="00FE2ADF">
        <w:t xml:space="preserve"> un ultra-mini</w:t>
      </w:r>
      <w:r w:rsidR="00BE58BC">
        <w:t>-</w:t>
      </w:r>
      <w:r w:rsidR="00FE2ADF">
        <w:t xml:space="preserve">ordinateur, le Michigan Micro </w:t>
      </w:r>
      <w:proofErr w:type="spellStart"/>
      <w:r w:rsidR="00FE2ADF">
        <w:t>Mote</w:t>
      </w:r>
      <w:proofErr w:type="spellEnd"/>
      <w:r w:rsidR="00FE2ADF">
        <w:t xml:space="preserve"> (M</w:t>
      </w:r>
      <w:r w:rsidR="00FE2ADF" w:rsidRPr="00A53A9E">
        <w:rPr>
          <w:vertAlign w:val="superscript"/>
        </w:rPr>
        <w:t>3</w:t>
      </w:r>
      <w:r w:rsidR="00FE2ADF">
        <w:t xml:space="preserve">), de </w:t>
      </w:r>
      <w:r w:rsidR="006965A3">
        <w:t xml:space="preserve">1.5 </w:t>
      </w:r>
      <w:r w:rsidR="00FE2ADF">
        <w:t>mm</w:t>
      </w:r>
      <w:r w:rsidR="006965A3" w:rsidRPr="0001565F">
        <w:rPr>
          <w:vertAlign w:val="superscript"/>
        </w:rPr>
        <w:t>3</w:t>
      </w:r>
      <w:r w:rsidR="00FE2ADF">
        <w:t xml:space="preserve"> de </w:t>
      </w:r>
      <w:r w:rsidR="006965A3">
        <w:t xml:space="preserve">volume </w:t>
      </w:r>
      <w:r w:rsidR="00FE2ADF">
        <w:t>vient d'être annoncé</w:t>
      </w:r>
      <w:r w:rsidR="00A53A9E">
        <w:t xml:space="preserve"> </w:t>
      </w:r>
      <w:r w:rsidR="00046F68">
        <w:fldChar w:fldCharType="begin"/>
      </w:r>
      <w:r w:rsidR="00046F68">
        <w:instrText xml:space="preserve"> REF _Ref66172711 \r \h </w:instrText>
      </w:r>
      <w:r w:rsidR="00046F68">
        <w:fldChar w:fldCharType="separate"/>
      </w:r>
      <w:r w:rsidR="001238A1">
        <w:t>[9]</w:t>
      </w:r>
      <w:r w:rsidR="00046F68">
        <w:fldChar w:fldCharType="end"/>
      </w:r>
      <w:r w:rsidR="00610709">
        <w:fldChar w:fldCharType="begin"/>
      </w:r>
      <w:r w:rsidR="00610709">
        <w:instrText xml:space="preserve"> REF _Ref66173080 \r \h </w:instrText>
      </w:r>
      <w:r w:rsidR="00610709">
        <w:fldChar w:fldCharType="separate"/>
      </w:r>
      <w:r w:rsidR="001238A1">
        <w:t>[10]</w:t>
      </w:r>
      <w:r w:rsidR="00610709">
        <w:fldChar w:fldCharType="end"/>
      </w:r>
      <w:r w:rsidR="00FE2ADF">
        <w:t>. Il embarque</w:t>
      </w:r>
      <w:r w:rsidR="00765066">
        <w:t xml:space="preserve">, en plus d'une </w:t>
      </w:r>
      <w:r w:rsidR="00BE58BC">
        <w:t>micro</w:t>
      </w:r>
      <w:r w:rsidR="006E6CE0">
        <w:t>-</w:t>
      </w:r>
      <w:r w:rsidR="00BE58BC">
        <w:t>batterie</w:t>
      </w:r>
      <w:r w:rsidR="006E6CE0">
        <w:t xml:space="preserve"> planaire</w:t>
      </w:r>
      <w:r w:rsidR="00765066">
        <w:t xml:space="preserve">, </w:t>
      </w:r>
      <w:r w:rsidR="00BE58BC">
        <w:t>une cellule photovoltaïque pour recharger la batterie, toute l'électronique nécessaire à mesurer et transmettre des informations de température</w:t>
      </w:r>
      <w:r w:rsidR="00514EDF">
        <w:t xml:space="preserve">, </w:t>
      </w:r>
      <w:r w:rsidR="00BE58BC">
        <w:t xml:space="preserve">de pression </w:t>
      </w:r>
      <w:r w:rsidR="00514EDF">
        <w:t>ou des images</w:t>
      </w:r>
      <w:r w:rsidR="00046F68">
        <w:t xml:space="preserve"> (voir </w:t>
      </w:r>
      <w:proofErr w:type="spellStart"/>
      <w:r w:rsidR="00046F68">
        <w:t>fig</w:t>
      </w:r>
      <w:proofErr w:type="spellEnd"/>
      <w:r w:rsidR="00046F68">
        <w:t xml:space="preserve"> 3)</w:t>
      </w:r>
      <w:r w:rsidR="005B1268">
        <w:t xml:space="preserve">. Et en quoi c'est utile ? Premièrement, </w:t>
      </w:r>
      <w:r w:rsidR="00CC72E0">
        <w:t xml:space="preserve">une fois ces </w:t>
      </w:r>
      <w:proofErr w:type="spellStart"/>
      <w:r w:rsidR="00CC72E0">
        <w:t>microdispositifs</w:t>
      </w:r>
      <w:proofErr w:type="spellEnd"/>
      <w:r w:rsidR="00CC72E0">
        <w:t xml:space="preserve"> encapsulés dans une matrice biocompatible, </w:t>
      </w:r>
      <w:r w:rsidR="006965A3">
        <w:t>ils sont</w:t>
      </w:r>
      <w:r w:rsidR="005B1268">
        <w:t xml:space="preserve"> implantables dans le corps pour surveiller les maladies. Plus le capteur implanté est petit, plus le corps réagit bien à ce qui lui est implanté. Cela facilite également l'acte d'implantation - par exemple, vous pouvez implanter avec une seringue plutôt que de devoir faire une opération</w:t>
      </w:r>
      <w:r w:rsidR="003F6F29">
        <w:t xml:space="preserve"> </w:t>
      </w:r>
      <w:r w:rsidR="003F6F29">
        <w:fldChar w:fldCharType="begin"/>
      </w:r>
      <w:r w:rsidR="003F6F29">
        <w:instrText xml:space="preserve"> REF _Ref66172596 \r \h </w:instrText>
      </w:r>
      <w:r w:rsidR="003F6F29">
        <w:fldChar w:fldCharType="separate"/>
      </w:r>
      <w:r w:rsidR="001238A1">
        <w:t>[11]</w:t>
      </w:r>
      <w:r w:rsidR="003F6F29">
        <w:fldChar w:fldCharType="end"/>
      </w:r>
      <w:r w:rsidR="00046F68">
        <w:t xml:space="preserve"> (</w:t>
      </w:r>
      <w:proofErr w:type="spellStart"/>
      <w:r w:rsidR="00046F68">
        <w:t>fig</w:t>
      </w:r>
      <w:proofErr w:type="spellEnd"/>
      <w:r w:rsidR="00046F68">
        <w:t xml:space="preserve"> 3-b)</w:t>
      </w:r>
      <w:r w:rsidR="005B1268">
        <w:t>. La première version du M</w:t>
      </w:r>
      <w:r w:rsidR="005B1268" w:rsidRPr="00A53A9E">
        <w:rPr>
          <w:vertAlign w:val="superscript"/>
        </w:rPr>
        <w:t>3</w:t>
      </w:r>
      <w:r w:rsidR="005B1268">
        <w:t xml:space="preserve"> a été implantée dans des souris porteuses de tumeurs</w:t>
      </w:r>
      <w:r w:rsidR="00700E5F">
        <w:t xml:space="preserve"> cancéreuses </w:t>
      </w:r>
      <w:r w:rsidR="003F6F29">
        <w:fldChar w:fldCharType="begin"/>
      </w:r>
      <w:r w:rsidR="003F6F29">
        <w:instrText xml:space="preserve"> REF _Ref66172619 \r \h </w:instrText>
      </w:r>
      <w:r w:rsidR="003F6F29">
        <w:fldChar w:fldCharType="separate"/>
      </w:r>
      <w:r w:rsidR="001238A1">
        <w:t>[12]</w:t>
      </w:r>
      <w:r w:rsidR="003F6F29">
        <w:fldChar w:fldCharType="end"/>
      </w:r>
      <w:r w:rsidR="001238A1">
        <w:fldChar w:fldCharType="begin"/>
      </w:r>
      <w:r w:rsidR="001238A1">
        <w:instrText xml:space="preserve"> REF _Ref66398385 \r \h </w:instrText>
      </w:r>
      <w:r w:rsidR="001238A1">
        <w:fldChar w:fldCharType="separate"/>
      </w:r>
      <w:r w:rsidR="001238A1">
        <w:t>[13]</w:t>
      </w:r>
      <w:r w:rsidR="001238A1">
        <w:fldChar w:fldCharType="end"/>
      </w:r>
      <w:r w:rsidR="003F6F29">
        <w:t xml:space="preserve"> </w:t>
      </w:r>
      <w:r w:rsidR="005B1268">
        <w:t>et les médecins utilisent le dispositif pour mesurer la réaction des tumeurs au traitement de chimiothérapie. Une autre maladie qu'ils étudient est le glaucome</w:t>
      </w:r>
      <w:r w:rsidR="001B5DDC">
        <w:t xml:space="preserve"> </w:t>
      </w:r>
      <w:r w:rsidR="0080045B">
        <w:fldChar w:fldCharType="begin"/>
      </w:r>
      <w:r w:rsidR="0080045B">
        <w:instrText xml:space="preserve"> REF _Ref66398051 \r \h </w:instrText>
      </w:r>
      <w:r w:rsidR="0080045B">
        <w:fldChar w:fldCharType="separate"/>
      </w:r>
      <w:r w:rsidR="001238A1">
        <w:t>[14]</w:t>
      </w:r>
      <w:r w:rsidR="0080045B">
        <w:fldChar w:fldCharType="end"/>
      </w:r>
      <w:r w:rsidR="005B1268">
        <w:t>. "</w:t>
      </w:r>
      <w:r w:rsidR="005B1268" w:rsidRPr="00443B6F">
        <w:rPr>
          <w:i/>
        </w:rPr>
        <w:t>Il y a un réel besoin de mesurer la pression à l'intérieur de l'œil pour la gestion du glaucome</w:t>
      </w:r>
      <w:r w:rsidR="005B1268">
        <w:t xml:space="preserve">", déclare ainsi le Pr </w:t>
      </w:r>
      <w:proofErr w:type="spellStart"/>
      <w:r w:rsidR="005B1268">
        <w:t>Blaauw</w:t>
      </w:r>
      <w:proofErr w:type="spellEnd"/>
      <w:r w:rsidR="00443B6F">
        <w:t xml:space="preserve"> de l'université de Michigan, le papa du Micro-</w:t>
      </w:r>
      <w:proofErr w:type="spellStart"/>
      <w:r w:rsidR="00443B6F">
        <w:t>Mote</w:t>
      </w:r>
      <w:proofErr w:type="spellEnd"/>
      <w:r w:rsidR="005B1268">
        <w:t>, "</w:t>
      </w:r>
      <w:r w:rsidR="005B1268" w:rsidRPr="00B52FF4">
        <w:rPr>
          <w:i/>
        </w:rPr>
        <w:t>et évidemment, pour qu'une chose soit implantée dans l'œil, elle doit être extrêmement petite - un millimètre ou moins</w:t>
      </w:r>
      <w:r w:rsidR="005B1268">
        <w:t xml:space="preserve">". Le </w:t>
      </w:r>
      <w:r w:rsidR="006965A3">
        <w:t>Micro-</w:t>
      </w:r>
      <w:proofErr w:type="spellStart"/>
      <w:r w:rsidR="006965A3">
        <w:t>Mote</w:t>
      </w:r>
      <w:proofErr w:type="spellEnd"/>
      <w:r w:rsidR="006965A3">
        <w:t xml:space="preserve"> </w:t>
      </w:r>
      <w:r w:rsidR="005B1268">
        <w:t>M</w:t>
      </w:r>
      <w:r w:rsidR="005B1268" w:rsidRPr="00B52FF4">
        <w:rPr>
          <w:vertAlign w:val="superscript"/>
        </w:rPr>
        <w:t>3</w:t>
      </w:r>
      <w:r w:rsidR="005B1268">
        <w:t xml:space="preserve"> est aussi utilisé dans diverses applications environnementales, notamment pour suivre la voie migratoire des papillons monarques ou pour mesurer les conditions des réservoirs de pétrole</w:t>
      </w:r>
      <w:r w:rsidR="00700E5F">
        <w:t xml:space="preserve"> </w:t>
      </w:r>
      <w:r w:rsidR="003F6F29">
        <w:fldChar w:fldCharType="begin"/>
      </w:r>
      <w:r w:rsidR="003F6F29">
        <w:instrText xml:space="preserve"> REF _Ref66172652 \r \h </w:instrText>
      </w:r>
      <w:r w:rsidR="003F6F29">
        <w:fldChar w:fldCharType="separate"/>
      </w:r>
      <w:r w:rsidR="001238A1">
        <w:t>[15]</w:t>
      </w:r>
      <w:r w:rsidR="003F6F29">
        <w:fldChar w:fldCharType="end"/>
      </w:r>
      <w:r w:rsidR="00046F68">
        <w:t xml:space="preserve"> (</w:t>
      </w:r>
      <w:proofErr w:type="spellStart"/>
      <w:r w:rsidR="00046F68">
        <w:t>fig</w:t>
      </w:r>
      <w:proofErr w:type="spellEnd"/>
      <w:r w:rsidR="00046F68">
        <w:t xml:space="preserve"> 3-b)</w:t>
      </w:r>
      <w:r w:rsidR="005B1268">
        <w:t xml:space="preserve">. </w:t>
      </w:r>
      <w:r w:rsidR="00B5363C">
        <w:t>Maintenant que des micro</w:t>
      </w:r>
      <w:r w:rsidR="002361DA">
        <w:t>-</w:t>
      </w:r>
      <w:r w:rsidR="00B5363C">
        <w:t xml:space="preserve">batteries </w:t>
      </w:r>
      <w:r w:rsidR="006965A3">
        <w:t xml:space="preserve">Li-ion </w:t>
      </w:r>
      <w:r w:rsidR="00B5363C">
        <w:t>performantes permette</w:t>
      </w:r>
      <w:r w:rsidR="00523D3E">
        <w:t>nt</w:t>
      </w:r>
      <w:r w:rsidR="00B5363C">
        <w:t xml:space="preserve"> de mesurer et transmettre des informations pertinentes, il n</w:t>
      </w:r>
      <w:r w:rsidR="005B1268">
        <w:t xml:space="preserve">e reste plus qu'à inventer </w:t>
      </w:r>
      <w:r w:rsidR="00B5363C">
        <w:t xml:space="preserve">les applications futures de ces dispositifs ! </w:t>
      </w:r>
      <w:r w:rsidR="00B5363C" w:rsidRPr="00B5363C">
        <w:t xml:space="preserve">C'est un gros travail pour quelque chose qu'on </w:t>
      </w:r>
      <w:r w:rsidR="00B5363C">
        <w:t xml:space="preserve">ne </w:t>
      </w:r>
      <w:r w:rsidR="00B5363C" w:rsidRPr="00B5363C">
        <w:t xml:space="preserve">peut </w:t>
      </w:r>
      <w:r w:rsidR="00B5363C">
        <w:t>qu'</w:t>
      </w:r>
      <w:r w:rsidR="00B5363C" w:rsidRPr="00B5363C">
        <w:t>à peine voir à l'œil nu</w:t>
      </w:r>
      <w:r w:rsidR="00B5363C">
        <w:t>…</w:t>
      </w:r>
    </w:p>
    <w:p w:rsidR="00523D3E" w:rsidRDefault="00523D3E" w:rsidP="0005478C">
      <w:pPr>
        <w:ind w:firstLine="708"/>
        <w:jc w:val="both"/>
      </w:pPr>
    </w:p>
    <w:p w:rsidR="00523D3E" w:rsidRDefault="00523D3E" w:rsidP="0005478C">
      <w:pPr>
        <w:ind w:firstLine="708"/>
        <w:jc w:val="both"/>
      </w:pPr>
    </w:p>
    <w:tbl>
      <w:tblPr>
        <w:tblStyle w:val="Grilledutableau"/>
        <w:tblW w:w="0" w:type="auto"/>
        <w:tblLook w:val="04A0" w:firstRow="1" w:lastRow="0" w:firstColumn="1" w:lastColumn="0" w:noHBand="0" w:noVBand="1"/>
      </w:tblPr>
      <w:tblGrid>
        <w:gridCol w:w="9062"/>
      </w:tblGrid>
      <w:tr w:rsidR="00EB52FB" w:rsidTr="006F27BB">
        <w:tc>
          <w:tcPr>
            <w:tcW w:w="9062" w:type="dxa"/>
            <w:vAlign w:val="center"/>
          </w:tcPr>
          <w:p w:rsidR="00EB52FB" w:rsidRDefault="00EB52FB" w:rsidP="0001565F">
            <w:pPr>
              <w:pStyle w:val="Paragraphedeliste"/>
              <w:numPr>
                <w:ilvl w:val="0"/>
                <w:numId w:val="2"/>
              </w:numPr>
              <w:jc w:val="center"/>
            </w:pPr>
            <w:r>
              <w:rPr>
                <w:noProof/>
                <w:lang w:eastAsia="fr-FR"/>
              </w:rPr>
              <w:lastRenderedPageBreak/>
              <w:drawing>
                <wp:inline distT="0" distB="0" distL="0" distR="0" wp14:anchorId="3DAFAFAE" wp14:editId="17F3769D">
                  <wp:extent cx="2385960" cy="1461388"/>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527" t="6172" r="1"/>
                          <a:stretch/>
                        </pic:blipFill>
                        <pic:spPr bwMode="auto">
                          <a:xfrm>
                            <a:off x="0" y="0"/>
                            <a:ext cx="2397596" cy="1468515"/>
                          </a:xfrm>
                          <a:prstGeom prst="rect">
                            <a:avLst/>
                          </a:prstGeom>
                          <a:ln>
                            <a:noFill/>
                          </a:ln>
                          <a:extLst>
                            <a:ext uri="{53640926-AAD7-44D8-BBD7-CCE9431645EC}">
                              <a14:shadowObscured xmlns:a14="http://schemas.microsoft.com/office/drawing/2010/main"/>
                            </a:ext>
                          </a:extLst>
                        </pic:spPr>
                      </pic:pic>
                    </a:graphicData>
                  </a:graphic>
                </wp:inline>
              </w:drawing>
            </w:r>
            <w:r w:rsidRPr="00CF3D5F">
              <w:rPr>
                <w:noProof/>
                <w:lang w:eastAsia="fr-FR"/>
              </w:rPr>
              <w:drawing>
                <wp:inline distT="0" distB="0" distL="0" distR="0" wp14:anchorId="721A14B0" wp14:editId="6D9891DB">
                  <wp:extent cx="1456566" cy="1463710"/>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099" cy="1470275"/>
                          </a:xfrm>
                          <a:prstGeom prst="rect">
                            <a:avLst/>
                          </a:prstGeom>
                          <a:noFill/>
                          <a:ln>
                            <a:noFill/>
                          </a:ln>
                        </pic:spPr>
                      </pic:pic>
                    </a:graphicData>
                  </a:graphic>
                </wp:inline>
              </w:drawing>
            </w:r>
          </w:p>
        </w:tc>
      </w:tr>
      <w:tr w:rsidR="00EB52FB" w:rsidTr="00C22923">
        <w:tc>
          <w:tcPr>
            <w:tcW w:w="9062" w:type="dxa"/>
            <w:vAlign w:val="center"/>
          </w:tcPr>
          <w:p w:rsidR="00EB52FB" w:rsidRDefault="00EB52FB" w:rsidP="0001565F">
            <w:pPr>
              <w:pStyle w:val="Paragraphedeliste"/>
              <w:numPr>
                <w:ilvl w:val="0"/>
                <w:numId w:val="2"/>
              </w:numPr>
              <w:jc w:val="center"/>
            </w:pPr>
            <w:r>
              <w:rPr>
                <w:noProof/>
                <w:lang w:eastAsia="fr-FR"/>
              </w:rPr>
              <w:drawing>
                <wp:inline distT="0" distB="0" distL="0" distR="0" wp14:anchorId="3C36607E" wp14:editId="0D20A907">
                  <wp:extent cx="1515291" cy="1280417"/>
                  <wp:effectExtent l="0" t="0" r="8890" b="0"/>
                  <wp:docPr id="10" name="Image 10" descr="injectabl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jectable computer"/>
                          <pic:cNvPicPr>
                            <a:picLocks noChangeAspect="1" noChangeArrowheads="1"/>
                          </pic:cNvPicPr>
                        </pic:nvPicPr>
                        <pic:blipFill rotWithShape="1">
                          <a:blip r:embed="rId22">
                            <a:extLst>
                              <a:ext uri="{28A0092B-C50C-407E-A947-70E740481C1C}">
                                <a14:useLocalDpi xmlns:a14="http://schemas.microsoft.com/office/drawing/2010/main" val="0"/>
                              </a:ext>
                            </a:extLst>
                          </a:blip>
                          <a:srcRect l="17658" r="17761"/>
                          <a:stretch/>
                        </pic:blipFill>
                        <pic:spPr bwMode="auto">
                          <a:xfrm>
                            <a:off x="0" y="0"/>
                            <a:ext cx="1634912" cy="1381496"/>
                          </a:xfrm>
                          <a:prstGeom prst="rect">
                            <a:avLst/>
                          </a:prstGeom>
                          <a:noFill/>
                          <a:ln>
                            <a:noFill/>
                          </a:ln>
                          <a:extLst>
                            <a:ext uri="{53640926-AAD7-44D8-BBD7-CCE9431645EC}">
                              <a14:shadowObscured xmlns:a14="http://schemas.microsoft.com/office/drawing/2010/main"/>
                            </a:ext>
                          </a:extLst>
                        </pic:spPr>
                      </pic:pic>
                    </a:graphicData>
                  </a:graphic>
                </wp:inline>
              </w:drawing>
            </w:r>
            <w:r w:rsidRPr="00DF3564">
              <w:rPr>
                <w:noProof/>
                <w:lang w:eastAsia="fr-FR"/>
              </w:rPr>
              <w:drawing>
                <wp:inline distT="0" distB="0" distL="0" distR="0" wp14:anchorId="3901308F" wp14:editId="7DB0AE92">
                  <wp:extent cx="1279598" cy="1279598"/>
                  <wp:effectExtent l="0" t="0" r="0" b="0"/>
                  <wp:docPr id="115" name="Image 8">
                    <a:extLst xmlns:a="http://schemas.openxmlformats.org/drawingml/2006/main">
                      <a:ext uri="{FF2B5EF4-FFF2-40B4-BE49-F238E27FC236}">
                        <a16:creationId xmlns:a16="http://schemas.microsoft.com/office/drawing/2014/main" id="{86C35135-C616-4FE0-A525-88ACAE11F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86C35135-C616-4FE0-A525-88ACAE11F0A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9130" cy="1299130"/>
                          </a:xfrm>
                          <a:prstGeom prst="rect">
                            <a:avLst/>
                          </a:prstGeom>
                        </pic:spPr>
                      </pic:pic>
                    </a:graphicData>
                  </a:graphic>
                </wp:inline>
              </w:drawing>
            </w:r>
            <w:r w:rsidR="008E2AD9">
              <w:rPr>
                <w:noProof/>
                <w:lang w:eastAsia="fr-FR"/>
              </w:rPr>
              <w:drawing>
                <wp:inline distT="0" distB="0" distL="0" distR="0" wp14:anchorId="0D7FE16E" wp14:editId="7DF7EFCE">
                  <wp:extent cx="2133326" cy="126682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9655"/>
                          <a:stretch/>
                        </pic:blipFill>
                        <pic:spPr bwMode="auto">
                          <a:xfrm>
                            <a:off x="0" y="0"/>
                            <a:ext cx="2158088" cy="1281529"/>
                          </a:xfrm>
                          <a:prstGeom prst="rect">
                            <a:avLst/>
                          </a:prstGeom>
                          <a:ln>
                            <a:noFill/>
                          </a:ln>
                          <a:extLst>
                            <a:ext uri="{53640926-AAD7-44D8-BBD7-CCE9431645EC}">
                              <a14:shadowObscured xmlns:a14="http://schemas.microsoft.com/office/drawing/2010/main"/>
                            </a:ext>
                          </a:extLst>
                        </pic:spPr>
                      </pic:pic>
                    </a:graphicData>
                  </a:graphic>
                </wp:inline>
              </w:drawing>
            </w:r>
          </w:p>
        </w:tc>
      </w:tr>
      <w:tr w:rsidR="008E2AD9" w:rsidTr="00781669">
        <w:tc>
          <w:tcPr>
            <w:tcW w:w="9062" w:type="dxa"/>
            <w:vAlign w:val="center"/>
          </w:tcPr>
          <w:p w:rsidR="008E2AD9" w:rsidRDefault="008E2AD9" w:rsidP="0001565F">
            <w:pPr>
              <w:pStyle w:val="Paragraphedeliste"/>
              <w:numPr>
                <w:ilvl w:val="0"/>
                <w:numId w:val="2"/>
              </w:numPr>
              <w:jc w:val="center"/>
            </w:pPr>
            <w:r>
              <w:rPr>
                <w:noProof/>
                <w:lang w:eastAsia="fr-FR"/>
              </w:rPr>
              <w:drawing>
                <wp:inline distT="0" distB="0" distL="0" distR="0" wp14:anchorId="3B7CF02A" wp14:editId="43165E8A">
                  <wp:extent cx="1923877" cy="1445895"/>
                  <wp:effectExtent l="0" t="0" r="635" b="1905"/>
                  <wp:docPr id="14" name="Image 14" descr="https://www.researchgate.net/profile/Yoonmyung_Lee/publication/315534300/figure/fig1/AS:503206983761920@1496985302932/Conceptual-diagram-of-a-millimeter-scale-modular-sensing-platform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esearchgate.net/profile/Yoonmyung_Lee/publication/315534300/figure/fig1/AS:503206983761920@1496985302932/Conceptual-diagram-of-a-millimeter-scale-modular-sensing-platform_W6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7606" cy="1471244"/>
                          </a:xfrm>
                          <a:prstGeom prst="rect">
                            <a:avLst/>
                          </a:prstGeom>
                          <a:noFill/>
                          <a:ln>
                            <a:noFill/>
                          </a:ln>
                        </pic:spPr>
                      </pic:pic>
                    </a:graphicData>
                  </a:graphic>
                </wp:inline>
              </w:drawing>
            </w:r>
          </w:p>
        </w:tc>
      </w:tr>
      <w:tr w:rsidR="00B52FF4" w:rsidTr="00B52FF4">
        <w:tc>
          <w:tcPr>
            <w:tcW w:w="9062" w:type="dxa"/>
            <w:vAlign w:val="center"/>
          </w:tcPr>
          <w:p w:rsidR="00CD5EAA" w:rsidRDefault="00B100BD" w:rsidP="00AF0907">
            <w:pPr>
              <w:jc w:val="center"/>
            </w:pPr>
            <w:r>
              <w:t>Fig</w:t>
            </w:r>
            <w:r w:rsidR="008E2AD9">
              <w:t xml:space="preserve">.3: </w:t>
            </w:r>
            <w:r w:rsidR="00AF0907">
              <w:t xml:space="preserve">Le </w:t>
            </w:r>
            <w:r w:rsidR="00B52FF4">
              <w:t xml:space="preserve">Michigan Micro </w:t>
            </w:r>
            <w:proofErr w:type="spellStart"/>
            <w:r w:rsidR="00B52FF4">
              <w:t>Mote</w:t>
            </w:r>
            <w:proofErr w:type="spellEnd"/>
            <w:r w:rsidR="00B52FF4">
              <w:t xml:space="preserve"> M</w:t>
            </w:r>
            <w:r w:rsidR="00B52FF4" w:rsidRPr="00AF0907">
              <w:rPr>
                <w:vertAlign w:val="superscript"/>
              </w:rPr>
              <w:t>3</w:t>
            </w:r>
            <w:r w:rsidR="00AF0907">
              <w:t>, plus petit ordinateur autonome du monde</w:t>
            </w:r>
            <w:r w:rsidR="00B52FF4">
              <w:t>.</w:t>
            </w:r>
            <w:r w:rsidR="00DF3564">
              <w:t xml:space="preserve"> a)</w:t>
            </w:r>
            <w:r w:rsidR="00B52FF4">
              <w:t xml:space="preserve"> photographie du capteur </w:t>
            </w:r>
            <w:r w:rsidR="00DF3564">
              <w:t xml:space="preserve">à côté d'un penny US. </w:t>
            </w:r>
            <w:r w:rsidR="00AF0907">
              <w:t>I</w:t>
            </w:r>
            <w:r w:rsidR="00B52FF4">
              <w:t xml:space="preserve">mage prise par le capteur </w:t>
            </w:r>
            <w:r w:rsidR="00046F68">
              <w:fldChar w:fldCharType="begin"/>
            </w:r>
            <w:r w:rsidR="00046F68">
              <w:instrText xml:space="preserve"> REF _Ref66172728 \r \h </w:instrText>
            </w:r>
            <w:r w:rsidR="00046F68">
              <w:fldChar w:fldCharType="separate"/>
            </w:r>
            <w:r w:rsidR="001238A1">
              <w:t>[10]</w:t>
            </w:r>
            <w:r w:rsidR="00046F68">
              <w:fldChar w:fldCharType="end"/>
            </w:r>
            <w:r w:rsidR="00DF3564">
              <w:t xml:space="preserve">. </w:t>
            </w:r>
            <w:r w:rsidR="00EB52FB">
              <w:t>b</w:t>
            </w:r>
            <w:r w:rsidR="00DF3564">
              <w:t>) M</w:t>
            </w:r>
            <w:r w:rsidR="00DF3564" w:rsidRPr="00A07ABC">
              <w:rPr>
                <w:vertAlign w:val="superscript"/>
              </w:rPr>
              <w:t>3</w:t>
            </w:r>
            <w:r w:rsidR="00DF3564">
              <w:t xml:space="preserve"> inséré dans une aiguille</w:t>
            </w:r>
            <w:r w:rsidR="00FC4D52">
              <w:t>,</w:t>
            </w:r>
            <w:r w:rsidR="00DF3564">
              <w:t xml:space="preserve"> prêt à être implanté, sur un doigt, sur un papillon</w:t>
            </w:r>
            <w:r w:rsidR="00FC4D52">
              <w:t xml:space="preserve"> monarque</w:t>
            </w:r>
            <w:r w:rsidR="00DF3564">
              <w:t xml:space="preserve">. </w:t>
            </w:r>
            <w:r w:rsidR="00CD5EAA">
              <w:t xml:space="preserve">c) </w:t>
            </w:r>
            <w:r w:rsidR="00AF0907">
              <w:t>V</w:t>
            </w:r>
            <w:r w:rsidR="00B52FF4">
              <w:t xml:space="preserve">ue </w:t>
            </w:r>
            <w:r w:rsidR="00CD5EAA">
              <w:t>schématique</w:t>
            </w:r>
            <w:r w:rsidR="00B52FF4">
              <w:t xml:space="preserve"> du capteur</w:t>
            </w:r>
            <w:r w:rsidR="00CD5EAA">
              <w:t xml:space="preserve"> avec ses différents modules (la microbatterie est en bas).</w:t>
            </w:r>
          </w:p>
          <w:p w:rsidR="00B52FF4" w:rsidRDefault="00AF0907" w:rsidP="00AF0907">
            <w:pPr>
              <w:jc w:val="center"/>
            </w:pPr>
            <w:r>
              <w:t>©</w:t>
            </w:r>
            <w:proofErr w:type="spellStart"/>
            <w:r>
              <w:t>University</w:t>
            </w:r>
            <w:proofErr w:type="spellEnd"/>
            <w:r>
              <w:t xml:space="preserve"> of Michigan</w:t>
            </w:r>
          </w:p>
        </w:tc>
      </w:tr>
    </w:tbl>
    <w:p w:rsidR="00B8509C" w:rsidRDefault="00B8509C" w:rsidP="005B1268">
      <w:pPr>
        <w:jc w:val="both"/>
      </w:pPr>
    </w:p>
    <w:p w:rsidR="00B8509C" w:rsidRPr="0001565F" w:rsidRDefault="0070087C" w:rsidP="0001565F">
      <w:pPr>
        <w:pStyle w:val="Paragraphedeliste"/>
        <w:numPr>
          <w:ilvl w:val="0"/>
          <w:numId w:val="3"/>
        </w:numPr>
        <w:spacing w:after="0"/>
        <w:jc w:val="both"/>
        <w:rPr>
          <w:sz w:val="18"/>
          <w:lang w:val="en-US"/>
        </w:rPr>
      </w:pPr>
      <w:bookmarkStart w:id="1" w:name="_Ref66172449"/>
      <w:r w:rsidRPr="0001565F">
        <w:rPr>
          <w:sz w:val="18"/>
          <w:lang w:val="en-US"/>
        </w:rPr>
        <w:t>Bell G</w:t>
      </w:r>
      <w:r w:rsidR="0025390E" w:rsidRPr="0001565F">
        <w:rPr>
          <w:sz w:val="18"/>
          <w:lang w:val="en-US"/>
        </w:rPr>
        <w:t>.,</w:t>
      </w:r>
      <w:r w:rsidRPr="0001565F">
        <w:rPr>
          <w:sz w:val="18"/>
          <w:lang w:val="en-US"/>
        </w:rPr>
        <w:t xml:space="preserve"> Bell's Law for the Birth and Death of Computer Classes</w:t>
      </w:r>
      <w:r w:rsidR="0025390E" w:rsidRPr="0001565F">
        <w:rPr>
          <w:sz w:val="18"/>
          <w:lang w:val="en-US"/>
        </w:rPr>
        <w:t xml:space="preserve">, </w:t>
      </w:r>
      <w:r w:rsidRPr="0001565F">
        <w:rPr>
          <w:i/>
          <w:sz w:val="18"/>
          <w:lang w:val="en-US"/>
        </w:rPr>
        <w:t>Communications of the ACM</w:t>
      </w:r>
      <w:r w:rsidR="0025390E" w:rsidRPr="0001565F">
        <w:rPr>
          <w:sz w:val="18"/>
          <w:lang w:val="en-US"/>
        </w:rPr>
        <w:t>,</w:t>
      </w:r>
      <w:r w:rsidRPr="0001565F">
        <w:rPr>
          <w:sz w:val="18"/>
          <w:lang w:val="en-US"/>
        </w:rPr>
        <w:t xml:space="preserve"> </w:t>
      </w:r>
      <w:r w:rsidR="0025390E" w:rsidRPr="0001565F">
        <w:rPr>
          <w:b/>
          <w:sz w:val="18"/>
          <w:lang w:val="en-US"/>
        </w:rPr>
        <w:t>2008</w:t>
      </w:r>
      <w:r w:rsidR="0025390E" w:rsidRPr="0001565F">
        <w:rPr>
          <w:sz w:val="18"/>
          <w:lang w:val="en-US"/>
        </w:rPr>
        <w:t xml:space="preserve">, </w:t>
      </w:r>
      <w:r w:rsidRPr="0001565F">
        <w:rPr>
          <w:sz w:val="18"/>
          <w:lang w:val="en-US"/>
        </w:rPr>
        <w:t>51(1)</w:t>
      </w:r>
      <w:r w:rsidR="0025390E" w:rsidRPr="0001565F">
        <w:rPr>
          <w:sz w:val="18"/>
          <w:lang w:val="en-US"/>
        </w:rPr>
        <w:t>, p</w:t>
      </w:r>
      <w:r w:rsidRPr="0001565F">
        <w:rPr>
          <w:sz w:val="18"/>
          <w:lang w:val="en-US"/>
        </w:rPr>
        <w:t>86</w:t>
      </w:r>
      <w:bookmarkEnd w:id="1"/>
    </w:p>
    <w:p w:rsidR="003F6F29" w:rsidRPr="0001565F" w:rsidRDefault="00D70938" w:rsidP="0001565F">
      <w:pPr>
        <w:pStyle w:val="Paragraphedeliste"/>
        <w:numPr>
          <w:ilvl w:val="0"/>
          <w:numId w:val="3"/>
        </w:numPr>
        <w:spacing w:after="0"/>
        <w:jc w:val="both"/>
        <w:rPr>
          <w:sz w:val="18"/>
        </w:rPr>
      </w:pPr>
      <w:bookmarkStart w:id="2" w:name="_Ref66172498"/>
      <w:r w:rsidRPr="0001565F">
        <w:rPr>
          <w:sz w:val="18"/>
        </w:rPr>
        <w:t>Eustache E</w:t>
      </w:r>
      <w:r w:rsidR="0070087C" w:rsidRPr="0001565F">
        <w:rPr>
          <w:sz w:val="18"/>
        </w:rPr>
        <w:t xml:space="preserve">., </w:t>
      </w:r>
      <w:r w:rsidRPr="0001565F">
        <w:rPr>
          <w:i/>
          <w:sz w:val="18"/>
        </w:rPr>
        <w:t>Microsystèmes de stockage d'énergie sur substrat 3D</w:t>
      </w:r>
      <w:r w:rsidR="0070087C" w:rsidRPr="0001565F">
        <w:rPr>
          <w:sz w:val="18"/>
        </w:rPr>
        <w:t xml:space="preserve">, thèse de doctorat, </w:t>
      </w:r>
      <w:r w:rsidRPr="0001565F">
        <w:rPr>
          <w:sz w:val="18"/>
        </w:rPr>
        <w:t>Univ Nantes</w:t>
      </w:r>
      <w:r w:rsidR="0070087C" w:rsidRPr="0001565F">
        <w:rPr>
          <w:sz w:val="18"/>
        </w:rPr>
        <w:t xml:space="preserve">, </w:t>
      </w:r>
      <w:r w:rsidR="00CD3376" w:rsidRPr="0001565F">
        <w:rPr>
          <w:b/>
          <w:sz w:val="18"/>
        </w:rPr>
        <w:t>2016</w:t>
      </w:r>
      <w:r w:rsidR="0070087C" w:rsidRPr="0001565F">
        <w:rPr>
          <w:sz w:val="18"/>
        </w:rPr>
        <w:t>.</w:t>
      </w:r>
      <w:bookmarkEnd w:id="2"/>
    </w:p>
    <w:p w:rsidR="003F6F29" w:rsidRPr="0001565F" w:rsidRDefault="00CD3376" w:rsidP="0001565F">
      <w:pPr>
        <w:pStyle w:val="Paragraphedeliste"/>
        <w:numPr>
          <w:ilvl w:val="0"/>
          <w:numId w:val="3"/>
        </w:numPr>
        <w:spacing w:after="0"/>
        <w:jc w:val="both"/>
        <w:rPr>
          <w:sz w:val="18"/>
          <w:lang w:val="en-US"/>
        </w:rPr>
      </w:pPr>
      <w:bookmarkStart w:id="3" w:name="_Ref66172501"/>
      <w:r w:rsidRPr="0001565F">
        <w:rPr>
          <w:sz w:val="18"/>
        </w:rPr>
        <w:t xml:space="preserve">Eustache E., </w:t>
      </w:r>
      <w:proofErr w:type="spellStart"/>
      <w:r w:rsidRPr="0001565F">
        <w:rPr>
          <w:sz w:val="18"/>
        </w:rPr>
        <w:t>Tilmant</w:t>
      </w:r>
      <w:proofErr w:type="spellEnd"/>
      <w:r w:rsidRPr="0001565F">
        <w:rPr>
          <w:sz w:val="18"/>
        </w:rPr>
        <w:t xml:space="preserve"> P., </w:t>
      </w:r>
      <w:r w:rsidRPr="0001565F">
        <w:rPr>
          <w:i/>
          <w:sz w:val="18"/>
        </w:rPr>
        <w:t>et al.</w:t>
      </w:r>
      <w:r w:rsidRPr="0001565F">
        <w:rPr>
          <w:sz w:val="18"/>
        </w:rPr>
        <w:t xml:space="preserve"> </w:t>
      </w:r>
      <w:r w:rsidR="0025390E" w:rsidRPr="0001565F">
        <w:rPr>
          <w:sz w:val="18"/>
          <w:lang w:val="en-US"/>
        </w:rPr>
        <w:t>Silicon-microtube scaffold decorated with anatase TiO</w:t>
      </w:r>
      <w:r w:rsidR="0025390E" w:rsidRPr="0001565F">
        <w:rPr>
          <w:sz w:val="18"/>
          <w:vertAlign w:val="subscript"/>
          <w:lang w:val="en-US"/>
        </w:rPr>
        <w:t>2</w:t>
      </w:r>
      <w:r w:rsidR="0025390E" w:rsidRPr="0001565F">
        <w:rPr>
          <w:sz w:val="18"/>
          <w:lang w:val="en-US"/>
        </w:rPr>
        <w:t xml:space="preserve"> as a negative electrode for a 3D </w:t>
      </w:r>
      <w:r w:rsidR="003F6F29" w:rsidRPr="0001565F">
        <w:rPr>
          <w:sz w:val="18"/>
          <w:lang w:val="en-US"/>
        </w:rPr>
        <w:t>lithium</w:t>
      </w:r>
      <w:r w:rsidR="0025390E" w:rsidRPr="0001565F">
        <w:rPr>
          <w:sz w:val="18"/>
          <w:lang w:val="en-US"/>
        </w:rPr>
        <w:t xml:space="preserve">-ion </w:t>
      </w:r>
      <w:proofErr w:type="spellStart"/>
      <w:r w:rsidR="0025390E" w:rsidRPr="0001565F">
        <w:rPr>
          <w:sz w:val="18"/>
          <w:lang w:val="en-US"/>
        </w:rPr>
        <w:t>microbattery</w:t>
      </w:r>
      <w:proofErr w:type="spellEnd"/>
      <w:r w:rsidRPr="0001565F">
        <w:rPr>
          <w:sz w:val="18"/>
          <w:lang w:val="en-US"/>
        </w:rPr>
        <w:t xml:space="preserve">, </w:t>
      </w:r>
      <w:r w:rsidR="0025390E" w:rsidRPr="0001565F">
        <w:rPr>
          <w:i/>
          <w:sz w:val="18"/>
          <w:lang w:val="en-US"/>
        </w:rPr>
        <w:t>Adv</w:t>
      </w:r>
      <w:r w:rsidRPr="0001565F">
        <w:rPr>
          <w:i/>
          <w:sz w:val="18"/>
          <w:lang w:val="en-US"/>
        </w:rPr>
        <w:t>.</w:t>
      </w:r>
      <w:r w:rsidR="0025390E" w:rsidRPr="0001565F">
        <w:rPr>
          <w:i/>
          <w:sz w:val="18"/>
          <w:lang w:val="en-US"/>
        </w:rPr>
        <w:t xml:space="preserve"> Energy Mater</w:t>
      </w:r>
      <w:r w:rsidRPr="0001565F">
        <w:rPr>
          <w:i/>
          <w:sz w:val="18"/>
          <w:lang w:val="en-US"/>
        </w:rPr>
        <w:t xml:space="preserve">., </w:t>
      </w:r>
      <w:r w:rsidRPr="0001565F">
        <w:rPr>
          <w:b/>
          <w:sz w:val="18"/>
          <w:lang w:val="en-US"/>
        </w:rPr>
        <w:t>2014</w:t>
      </w:r>
      <w:r w:rsidRPr="0001565F">
        <w:rPr>
          <w:sz w:val="18"/>
          <w:lang w:val="en-US"/>
        </w:rPr>
        <w:t xml:space="preserve">, </w:t>
      </w:r>
      <w:r w:rsidR="0025390E" w:rsidRPr="0001565F">
        <w:rPr>
          <w:i/>
          <w:sz w:val="18"/>
          <w:lang w:val="en-US"/>
        </w:rPr>
        <w:t>4(8)</w:t>
      </w:r>
      <w:r w:rsidR="0025390E" w:rsidRPr="0001565F">
        <w:rPr>
          <w:sz w:val="18"/>
          <w:lang w:val="en-US"/>
        </w:rPr>
        <w:t>,</w:t>
      </w:r>
      <w:r w:rsidRPr="0001565F">
        <w:rPr>
          <w:sz w:val="18"/>
          <w:lang w:val="en-US"/>
        </w:rPr>
        <w:t xml:space="preserve"> p. </w:t>
      </w:r>
      <w:r w:rsidR="0025390E" w:rsidRPr="0001565F">
        <w:rPr>
          <w:sz w:val="18"/>
          <w:lang w:val="en-US"/>
        </w:rPr>
        <w:t>1301612</w:t>
      </w:r>
      <w:r w:rsidRPr="0001565F">
        <w:rPr>
          <w:sz w:val="18"/>
          <w:lang w:val="en-US"/>
        </w:rPr>
        <w:t>.</w:t>
      </w:r>
      <w:bookmarkEnd w:id="3"/>
      <w:r w:rsidRPr="0001565F">
        <w:rPr>
          <w:sz w:val="18"/>
          <w:lang w:val="en-US"/>
        </w:rPr>
        <w:t xml:space="preserve"> </w:t>
      </w:r>
    </w:p>
    <w:p w:rsidR="00B8509C" w:rsidRPr="0001565F" w:rsidRDefault="00CD3376" w:rsidP="0001565F">
      <w:pPr>
        <w:pStyle w:val="Paragraphedeliste"/>
        <w:numPr>
          <w:ilvl w:val="0"/>
          <w:numId w:val="3"/>
        </w:numPr>
        <w:spacing w:after="0"/>
        <w:jc w:val="both"/>
        <w:rPr>
          <w:sz w:val="18"/>
        </w:rPr>
      </w:pPr>
      <w:bookmarkStart w:id="4" w:name="_Ref66172554"/>
      <w:r w:rsidRPr="0001565F">
        <w:rPr>
          <w:sz w:val="18"/>
          <w:lang w:val="en-US"/>
        </w:rPr>
        <w:t xml:space="preserve">Létiche M., Eustache E. </w:t>
      </w:r>
      <w:r w:rsidRPr="0001565F">
        <w:rPr>
          <w:i/>
          <w:sz w:val="18"/>
          <w:lang w:val="en-US"/>
        </w:rPr>
        <w:t>et al.</w:t>
      </w:r>
      <w:r w:rsidRPr="0001565F">
        <w:rPr>
          <w:sz w:val="18"/>
          <w:lang w:val="en-US"/>
        </w:rPr>
        <w:t xml:space="preserve">, Atomic Layer Deposition of Functional Layers for on Chip 3D Li-Ion All Solid State Microbattery, </w:t>
      </w:r>
      <w:r w:rsidRPr="0001565F">
        <w:rPr>
          <w:i/>
          <w:sz w:val="18"/>
          <w:lang w:val="en-US"/>
        </w:rPr>
        <w:t xml:space="preserve">Adv. </w:t>
      </w:r>
      <w:r w:rsidRPr="0001565F">
        <w:rPr>
          <w:i/>
          <w:sz w:val="18"/>
        </w:rPr>
        <w:t>Energy Mater.</w:t>
      </w:r>
      <w:r w:rsidRPr="0001565F">
        <w:rPr>
          <w:sz w:val="18"/>
        </w:rPr>
        <w:t xml:space="preserve">, </w:t>
      </w:r>
      <w:r w:rsidRPr="0001565F">
        <w:rPr>
          <w:b/>
          <w:sz w:val="18"/>
        </w:rPr>
        <w:t xml:space="preserve">2017, </w:t>
      </w:r>
      <w:r w:rsidRPr="0001565F">
        <w:rPr>
          <w:sz w:val="18"/>
        </w:rPr>
        <w:t>7(2), p. 1601402</w:t>
      </w:r>
      <w:bookmarkEnd w:id="4"/>
    </w:p>
    <w:p w:rsidR="003F6F29" w:rsidRDefault="00D70938">
      <w:pPr>
        <w:pStyle w:val="Paragraphedeliste"/>
        <w:numPr>
          <w:ilvl w:val="0"/>
          <w:numId w:val="3"/>
        </w:numPr>
        <w:spacing w:after="0"/>
        <w:jc w:val="both"/>
        <w:rPr>
          <w:sz w:val="18"/>
        </w:rPr>
      </w:pPr>
      <w:bookmarkStart w:id="5" w:name="_Ref66172540"/>
      <w:proofErr w:type="spellStart"/>
      <w:r w:rsidRPr="0001565F">
        <w:rPr>
          <w:sz w:val="18"/>
        </w:rPr>
        <w:t>Létiche</w:t>
      </w:r>
      <w:proofErr w:type="spellEnd"/>
      <w:r w:rsidRPr="0001565F">
        <w:rPr>
          <w:sz w:val="18"/>
        </w:rPr>
        <w:t xml:space="preserve"> M., </w:t>
      </w:r>
      <w:r w:rsidRPr="0001565F">
        <w:rPr>
          <w:i/>
          <w:sz w:val="18"/>
        </w:rPr>
        <w:t xml:space="preserve">Elaboration de matériaux pour microbatterie 3D Li-ion par dépôt de couches minces atomiques (ALD) et </w:t>
      </w:r>
      <w:r w:rsidR="00C0440F" w:rsidRPr="0001565F">
        <w:rPr>
          <w:i/>
          <w:sz w:val="18"/>
        </w:rPr>
        <w:t>caractérisations</w:t>
      </w:r>
      <w:r w:rsidRPr="0001565F">
        <w:rPr>
          <w:i/>
          <w:sz w:val="18"/>
        </w:rPr>
        <w:t xml:space="preserve"> structurales </w:t>
      </w:r>
      <w:proofErr w:type="spellStart"/>
      <w:r w:rsidRPr="0001565F">
        <w:rPr>
          <w:i/>
          <w:sz w:val="18"/>
        </w:rPr>
        <w:t>operando</w:t>
      </w:r>
      <w:proofErr w:type="spellEnd"/>
      <w:r w:rsidRPr="0001565F">
        <w:rPr>
          <w:i/>
          <w:sz w:val="18"/>
        </w:rPr>
        <w:t xml:space="preserve">, </w:t>
      </w:r>
      <w:r w:rsidR="00CD3376" w:rsidRPr="0001565F">
        <w:rPr>
          <w:sz w:val="18"/>
        </w:rPr>
        <w:t xml:space="preserve">thèse de doctorat, </w:t>
      </w:r>
      <w:r w:rsidRPr="0001565F">
        <w:rPr>
          <w:sz w:val="18"/>
        </w:rPr>
        <w:t xml:space="preserve">Univ Lille, </w:t>
      </w:r>
      <w:r w:rsidR="00CD3376" w:rsidRPr="0001565F">
        <w:rPr>
          <w:b/>
          <w:sz w:val="18"/>
        </w:rPr>
        <w:t>2016</w:t>
      </w:r>
      <w:r w:rsidRPr="0001565F">
        <w:rPr>
          <w:sz w:val="18"/>
        </w:rPr>
        <w:t>.</w:t>
      </w:r>
      <w:bookmarkEnd w:id="5"/>
      <w:r w:rsidR="00CD3376" w:rsidRPr="0001565F">
        <w:rPr>
          <w:sz w:val="18"/>
        </w:rPr>
        <w:t xml:space="preserve"> </w:t>
      </w:r>
    </w:p>
    <w:p w:rsidR="008C4B51" w:rsidRPr="008C4B51" w:rsidRDefault="008C4B51">
      <w:pPr>
        <w:pStyle w:val="Paragraphedeliste"/>
        <w:numPr>
          <w:ilvl w:val="0"/>
          <w:numId w:val="3"/>
        </w:numPr>
        <w:spacing w:after="0"/>
        <w:jc w:val="both"/>
        <w:rPr>
          <w:rFonts w:ascii="Montserrat-Regular" w:hAnsi="Montserrat-Regular" w:cs="Montserrat-Regular"/>
          <w:sz w:val="18"/>
          <w:szCs w:val="18"/>
          <w:lang w:val="en-US"/>
        </w:rPr>
      </w:pPr>
      <w:bookmarkStart w:id="6" w:name="_Ref66397359"/>
      <w:proofErr w:type="spellStart"/>
      <w:r w:rsidRPr="008C4B51">
        <w:rPr>
          <w:rFonts w:ascii="Montserrat-Regular" w:hAnsi="Montserrat-Regular" w:cs="Montserrat-Regular"/>
          <w:sz w:val="18"/>
          <w:szCs w:val="18"/>
          <w:lang w:val="en-US"/>
        </w:rPr>
        <w:t>Cremers</w:t>
      </w:r>
      <w:proofErr w:type="spellEnd"/>
      <w:r w:rsidRPr="008C4B51">
        <w:rPr>
          <w:rFonts w:ascii="Montserrat-Regular" w:hAnsi="Montserrat-Regular" w:cs="Montserrat-Regular"/>
          <w:sz w:val="18"/>
          <w:szCs w:val="18"/>
          <w:lang w:val="en-US"/>
        </w:rPr>
        <w:t xml:space="preserve"> V., </w:t>
      </w:r>
      <w:proofErr w:type="spellStart"/>
      <w:r w:rsidRPr="008C4B51">
        <w:rPr>
          <w:rFonts w:ascii="Montserrat-Regular" w:hAnsi="Montserrat-Regular" w:cs="Montserrat-Regular"/>
          <w:sz w:val="18"/>
          <w:szCs w:val="18"/>
          <w:lang w:val="en-US"/>
        </w:rPr>
        <w:t>Puurunen</w:t>
      </w:r>
      <w:proofErr w:type="spellEnd"/>
      <w:r w:rsidRPr="008C4B51">
        <w:rPr>
          <w:rFonts w:ascii="Montserrat-Regular" w:hAnsi="Montserrat-Regular" w:cs="Montserrat-Regular"/>
          <w:sz w:val="18"/>
          <w:szCs w:val="18"/>
          <w:lang w:val="en-US"/>
        </w:rPr>
        <w:t xml:space="preserve"> R.L. &amp; </w:t>
      </w:r>
      <w:proofErr w:type="spellStart"/>
      <w:r w:rsidRPr="008C4B51">
        <w:rPr>
          <w:rFonts w:ascii="Montserrat-Regular" w:hAnsi="Montserrat-Regular" w:cs="Montserrat-Regular"/>
          <w:sz w:val="18"/>
          <w:szCs w:val="18"/>
          <w:lang w:val="en-US"/>
        </w:rPr>
        <w:t>Dendooven</w:t>
      </w:r>
      <w:proofErr w:type="spellEnd"/>
      <w:r w:rsidRPr="008C4B51">
        <w:rPr>
          <w:rFonts w:ascii="Montserrat-Regular" w:hAnsi="Montserrat-Regular" w:cs="Montserrat-Regular"/>
          <w:sz w:val="18"/>
          <w:szCs w:val="18"/>
          <w:lang w:val="en-US"/>
        </w:rPr>
        <w:t xml:space="preserve"> J.</w:t>
      </w:r>
      <w:r>
        <w:rPr>
          <w:rFonts w:ascii="Montserrat-Regular" w:hAnsi="Montserrat-Regular" w:cs="Montserrat-Regular"/>
          <w:sz w:val="18"/>
          <w:szCs w:val="18"/>
          <w:lang w:val="en-US"/>
        </w:rPr>
        <w:t>,</w:t>
      </w:r>
      <w:r w:rsidRPr="008C4B51">
        <w:rPr>
          <w:rFonts w:ascii="Montserrat-Regular" w:hAnsi="Montserrat-Regular" w:cs="Montserrat-Regular"/>
          <w:sz w:val="18"/>
          <w:szCs w:val="18"/>
          <w:lang w:val="en-US"/>
        </w:rPr>
        <w:t xml:space="preserve"> Conformality in atomic layer deposition: Current status overview of analysis and modelling featured</w:t>
      </w:r>
      <w:r>
        <w:rPr>
          <w:rFonts w:ascii="Montserrat-Regular" w:hAnsi="Montserrat-Regular" w:cs="Montserrat-Regular"/>
          <w:sz w:val="18"/>
          <w:szCs w:val="18"/>
          <w:lang w:val="en-US"/>
        </w:rPr>
        <w:t>,</w:t>
      </w:r>
      <w:r w:rsidRPr="008C4B51">
        <w:rPr>
          <w:rFonts w:ascii="Montserrat-Regular" w:hAnsi="Montserrat-Regular" w:cs="Montserrat-Regular"/>
          <w:sz w:val="18"/>
          <w:szCs w:val="18"/>
          <w:lang w:val="en-US"/>
        </w:rPr>
        <w:t xml:space="preserve"> </w:t>
      </w:r>
      <w:r w:rsidRPr="0001565F">
        <w:rPr>
          <w:rFonts w:ascii="Montserrat-Regular" w:hAnsi="Montserrat-Regular" w:cs="Montserrat-Regular"/>
          <w:i/>
          <w:sz w:val="18"/>
          <w:szCs w:val="18"/>
          <w:lang w:val="en-US"/>
        </w:rPr>
        <w:t>App</w:t>
      </w:r>
      <w:r>
        <w:rPr>
          <w:rFonts w:ascii="Montserrat-Regular" w:hAnsi="Montserrat-Regular" w:cs="Montserrat-Regular"/>
          <w:i/>
          <w:sz w:val="18"/>
          <w:szCs w:val="18"/>
          <w:lang w:val="en-US"/>
        </w:rPr>
        <w:t>.</w:t>
      </w:r>
      <w:r w:rsidRPr="0001565F">
        <w:rPr>
          <w:rFonts w:ascii="Montserrat-Regular" w:hAnsi="Montserrat-Regular" w:cs="Montserrat-Regular"/>
          <w:i/>
          <w:sz w:val="18"/>
          <w:szCs w:val="18"/>
          <w:lang w:val="en-US"/>
        </w:rPr>
        <w:t xml:space="preserve"> Phys</w:t>
      </w:r>
      <w:r>
        <w:rPr>
          <w:rFonts w:ascii="Montserrat-Regular" w:hAnsi="Montserrat-Regular" w:cs="Montserrat-Regular"/>
          <w:i/>
          <w:sz w:val="18"/>
          <w:szCs w:val="18"/>
          <w:lang w:val="en-US"/>
        </w:rPr>
        <w:t>.</w:t>
      </w:r>
      <w:r w:rsidRPr="0001565F">
        <w:rPr>
          <w:rFonts w:ascii="Montserrat-Regular" w:hAnsi="Montserrat-Regular" w:cs="Montserrat-Regular"/>
          <w:i/>
          <w:sz w:val="18"/>
          <w:szCs w:val="18"/>
          <w:lang w:val="en-US"/>
        </w:rPr>
        <w:t xml:space="preserve"> Rev</w:t>
      </w:r>
      <w:r>
        <w:rPr>
          <w:rFonts w:ascii="Montserrat-Regular" w:hAnsi="Montserrat-Regular" w:cs="Montserrat-Regular"/>
          <w:i/>
          <w:sz w:val="18"/>
          <w:szCs w:val="18"/>
          <w:lang w:val="en-US"/>
        </w:rPr>
        <w:t>.,</w:t>
      </w:r>
      <w:r w:rsidRPr="008C4B51">
        <w:rPr>
          <w:rFonts w:ascii="Montserrat-Regular" w:hAnsi="Montserrat-Regular" w:cs="Montserrat-Regular"/>
          <w:sz w:val="18"/>
          <w:szCs w:val="18"/>
          <w:lang w:val="en-US"/>
        </w:rPr>
        <w:t xml:space="preserve"> </w:t>
      </w:r>
      <w:r w:rsidRPr="0001565F">
        <w:rPr>
          <w:rFonts w:ascii="Montserrat-Regular" w:hAnsi="Montserrat-Regular" w:cs="Montserrat-Regular"/>
          <w:b/>
          <w:sz w:val="18"/>
          <w:szCs w:val="18"/>
          <w:lang w:val="en-US"/>
        </w:rPr>
        <w:t>2019</w:t>
      </w:r>
      <w:r>
        <w:rPr>
          <w:rFonts w:ascii="Montserrat-Regular" w:hAnsi="Montserrat-Regular" w:cs="Montserrat-Regular"/>
          <w:sz w:val="18"/>
          <w:szCs w:val="18"/>
          <w:lang w:val="en-US"/>
        </w:rPr>
        <w:t xml:space="preserve">, </w:t>
      </w:r>
      <w:r w:rsidRPr="008C4B51">
        <w:rPr>
          <w:rFonts w:ascii="Montserrat-Regular" w:hAnsi="Montserrat-Regular" w:cs="Montserrat-Regular"/>
          <w:sz w:val="18"/>
          <w:szCs w:val="18"/>
          <w:lang w:val="en-US"/>
        </w:rPr>
        <w:t xml:space="preserve">6, </w:t>
      </w:r>
      <w:r>
        <w:rPr>
          <w:rFonts w:ascii="Montserrat-Regular" w:hAnsi="Montserrat-Regular" w:cs="Montserrat-Regular"/>
          <w:sz w:val="18"/>
          <w:szCs w:val="18"/>
          <w:lang w:val="en-US"/>
        </w:rPr>
        <w:t xml:space="preserve">p </w:t>
      </w:r>
      <w:r w:rsidRPr="008C4B51">
        <w:rPr>
          <w:rFonts w:ascii="Montserrat-Regular" w:hAnsi="Montserrat-Regular" w:cs="Montserrat-Regular"/>
          <w:sz w:val="18"/>
          <w:szCs w:val="18"/>
          <w:lang w:val="en-US"/>
        </w:rPr>
        <w:t>21302</w:t>
      </w:r>
      <w:r>
        <w:rPr>
          <w:rFonts w:ascii="Montserrat-Regular" w:hAnsi="Montserrat-Regular" w:cs="Montserrat-Regular"/>
          <w:sz w:val="18"/>
          <w:szCs w:val="18"/>
          <w:lang w:val="en-US"/>
        </w:rPr>
        <w:t>.</w:t>
      </w:r>
      <w:bookmarkEnd w:id="6"/>
    </w:p>
    <w:p w:rsidR="003F6F29" w:rsidRPr="0001565F" w:rsidRDefault="006469E7" w:rsidP="0001565F">
      <w:pPr>
        <w:pStyle w:val="Paragraphedeliste"/>
        <w:numPr>
          <w:ilvl w:val="0"/>
          <w:numId w:val="3"/>
        </w:numPr>
        <w:spacing w:after="0"/>
        <w:jc w:val="both"/>
        <w:rPr>
          <w:sz w:val="18"/>
          <w:lang w:val="en-US"/>
        </w:rPr>
      </w:pPr>
      <w:bookmarkStart w:id="7" w:name="_Ref66397585"/>
      <w:proofErr w:type="spellStart"/>
      <w:r w:rsidRPr="0001565F">
        <w:rPr>
          <w:sz w:val="18"/>
          <w:lang w:val="en-US"/>
        </w:rPr>
        <w:t>Létiche</w:t>
      </w:r>
      <w:proofErr w:type="spellEnd"/>
      <w:r w:rsidRPr="0001565F">
        <w:rPr>
          <w:sz w:val="18"/>
          <w:lang w:val="en-US"/>
        </w:rPr>
        <w:t xml:space="preserve"> M., Hallot M. et al., Tuning the Cation Ordering with the Deposition Pressure in Sputtered LiMn</w:t>
      </w:r>
      <w:r w:rsidRPr="0001565F">
        <w:rPr>
          <w:sz w:val="18"/>
          <w:vertAlign w:val="subscript"/>
          <w:lang w:val="en-US"/>
        </w:rPr>
        <w:t>1.5</w:t>
      </w:r>
      <w:r w:rsidRPr="0001565F">
        <w:rPr>
          <w:sz w:val="18"/>
          <w:lang w:val="en-US"/>
        </w:rPr>
        <w:t>Ni</w:t>
      </w:r>
      <w:r w:rsidRPr="0001565F">
        <w:rPr>
          <w:sz w:val="18"/>
          <w:vertAlign w:val="subscript"/>
          <w:lang w:val="en-US"/>
        </w:rPr>
        <w:t>0.5</w:t>
      </w:r>
      <w:r w:rsidRPr="0001565F">
        <w:rPr>
          <w:sz w:val="18"/>
          <w:lang w:val="en-US"/>
        </w:rPr>
        <w:t>O</w:t>
      </w:r>
      <w:r w:rsidRPr="0001565F">
        <w:rPr>
          <w:sz w:val="18"/>
          <w:vertAlign w:val="subscript"/>
          <w:lang w:val="en-US"/>
        </w:rPr>
        <w:t>4</w:t>
      </w:r>
      <w:r w:rsidRPr="0001565F">
        <w:rPr>
          <w:sz w:val="18"/>
          <w:lang w:val="en-US"/>
        </w:rPr>
        <w:t xml:space="preserve"> Thin Film Deposited on Functional Current Collectors for Li-Ion Microbattery Applications, </w:t>
      </w:r>
      <w:r w:rsidRPr="0001565F">
        <w:rPr>
          <w:i/>
          <w:sz w:val="18"/>
          <w:lang w:val="en-US"/>
        </w:rPr>
        <w:t>Chem. Mater.</w:t>
      </w:r>
      <w:r w:rsidRPr="0001565F">
        <w:rPr>
          <w:sz w:val="18"/>
          <w:lang w:val="en-US"/>
        </w:rPr>
        <w:t xml:space="preserve">, </w:t>
      </w:r>
      <w:r w:rsidRPr="0001565F">
        <w:rPr>
          <w:b/>
          <w:sz w:val="18"/>
          <w:lang w:val="en-US"/>
        </w:rPr>
        <w:t>2017</w:t>
      </w:r>
      <w:r w:rsidRPr="0001565F">
        <w:rPr>
          <w:sz w:val="18"/>
          <w:lang w:val="en-US"/>
        </w:rPr>
        <w:t xml:space="preserve">, </w:t>
      </w:r>
      <w:r w:rsidRPr="0001565F">
        <w:rPr>
          <w:i/>
          <w:sz w:val="18"/>
          <w:lang w:val="en-US"/>
        </w:rPr>
        <w:t>29(14)</w:t>
      </w:r>
      <w:r w:rsidRPr="0001565F">
        <w:rPr>
          <w:sz w:val="18"/>
          <w:lang w:val="en-US"/>
        </w:rPr>
        <w:t>, p. 6044.</w:t>
      </w:r>
      <w:bookmarkEnd w:id="7"/>
      <w:r w:rsidRPr="0001565F">
        <w:rPr>
          <w:sz w:val="18"/>
          <w:lang w:val="en-US"/>
        </w:rPr>
        <w:t xml:space="preserve"> </w:t>
      </w:r>
    </w:p>
    <w:p w:rsidR="00C0440F" w:rsidRPr="0001565F" w:rsidRDefault="00C0440F" w:rsidP="0001565F">
      <w:pPr>
        <w:pStyle w:val="Paragraphedeliste"/>
        <w:numPr>
          <w:ilvl w:val="0"/>
          <w:numId w:val="3"/>
        </w:numPr>
        <w:spacing w:after="0"/>
        <w:jc w:val="both"/>
        <w:rPr>
          <w:sz w:val="18"/>
          <w:lang w:val="en-US"/>
        </w:rPr>
      </w:pPr>
      <w:bookmarkStart w:id="8" w:name="_Ref66397874"/>
      <w:r w:rsidRPr="0001565F">
        <w:rPr>
          <w:sz w:val="18"/>
          <w:lang w:val="en-US"/>
        </w:rPr>
        <w:t xml:space="preserve">Hallot M., </w:t>
      </w:r>
      <w:proofErr w:type="spellStart"/>
      <w:r w:rsidRPr="0001565F">
        <w:rPr>
          <w:sz w:val="18"/>
          <w:lang w:val="en-US"/>
        </w:rPr>
        <w:t>Demortière</w:t>
      </w:r>
      <w:proofErr w:type="spellEnd"/>
      <w:r w:rsidRPr="0001565F">
        <w:rPr>
          <w:sz w:val="18"/>
          <w:lang w:val="en-US"/>
        </w:rPr>
        <w:t xml:space="preserve"> A., Roussel P. &amp; Lethien C. Sputtered LiMn</w:t>
      </w:r>
      <w:r w:rsidRPr="0001565F">
        <w:rPr>
          <w:sz w:val="18"/>
          <w:vertAlign w:val="subscript"/>
          <w:lang w:val="en-US"/>
        </w:rPr>
        <w:t>1.5</w:t>
      </w:r>
      <w:r w:rsidRPr="0001565F">
        <w:rPr>
          <w:sz w:val="18"/>
          <w:lang w:val="en-US"/>
        </w:rPr>
        <w:t>Ni</w:t>
      </w:r>
      <w:r w:rsidRPr="0001565F">
        <w:rPr>
          <w:sz w:val="18"/>
          <w:vertAlign w:val="subscript"/>
          <w:lang w:val="en-US"/>
        </w:rPr>
        <w:t>0.5</w:t>
      </w:r>
      <w:r w:rsidRPr="0001565F">
        <w:rPr>
          <w:sz w:val="18"/>
          <w:lang w:val="en-US"/>
        </w:rPr>
        <w:t>O</w:t>
      </w:r>
      <w:r w:rsidRPr="0001565F">
        <w:rPr>
          <w:sz w:val="18"/>
          <w:vertAlign w:val="subscript"/>
          <w:lang w:val="en-US"/>
        </w:rPr>
        <w:t>4</w:t>
      </w:r>
      <w:r w:rsidRPr="0001565F">
        <w:rPr>
          <w:sz w:val="18"/>
          <w:lang w:val="en-US"/>
        </w:rPr>
        <w:t xml:space="preserve"> thin films for Li-ion micro-batteries with high energy and rate capabilities, </w:t>
      </w:r>
      <w:r w:rsidRPr="0001565F">
        <w:rPr>
          <w:i/>
          <w:sz w:val="18"/>
          <w:lang w:val="en-US"/>
        </w:rPr>
        <w:t>Energy Storage Mater</w:t>
      </w:r>
      <w:r w:rsidRPr="0001565F">
        <w:rPr>
          <w:sz w:val="18"/>
          <w:lang w:val="en-US"/>
        </w:rPr>
        <w:t xml:space="preserve">., </w:t>
      </w:r>
      <w:r w:rsidR="00CD3376" w:rsidRPr="0001565F">
        <w:rPr>
          <w:b/>
          <w:sz w:val="18"/>
          <w:lang w:val="en-US"/>
        </w:rPr>
        <w:t>2018</w:t>
      </w:r>
      <w:r w:rsidR="00CD3376" w:rsidRPr="0001565F">
        <w:rPr>
          <w:sz w:val="18"/>
          <w:lang w:val="en-US"/>
        </w:rPr>
        <w:t xml:space="preserve">, </w:t>
      </w:r>
      <w:r w:rsidRPr="0001565F">
        <w:rPr>
          <w:i/>
          <w:sz w:val="18"/>
          <w:lang w:val="en-US"/>
        </w:rPr>
        <w:t>15,</w:t>
      </w:r>
      <w:r w:rsidRPr="0001565F">
        <w:rPr>
          <w:sz w:val="18"/>
          <w:lang w:val="en-US"/>
        </w:rPr>
        <w:t xml:space="preserve"> p. 396.</w:t>
      </w:r>
      <w:bookmarkEnd w:id="8"/>
      <w:r w:rsidR="00CD3376" w:rsidRPr="0001565F">
        <w:rPr>
          <w:sz w:val="18"/>
          <w:lang w:val="en-US"/>
        </w:rPr>
        <w:t xml:space="preserve"> </w:t>
      </w:r>
    </w:p>
    <w:p w:rsidR="006469E7" w:rsidRPr="0001565F" w:rsidRDefault="0025390E" w:rsidP="0001565F">
      <w:pPr>
        <w:pStyle w:val="Paragraphedeliste"/>
        <w:numPr>
          <w:ilvl w:val="0"/>
          <w:numId w:val="3"/>
        </w:numPr>
        <w:autoSpaceDE w:val="0"/>
        <w:autoSpaceDN w:val="0"/>
        <w:adjustRightInd w:val="0"/>
        <w:spacing w:after="0" w:line="240" w:lineRule="auto"/>
        <w:rPr>
          <w:sz w:val="18"/>
          <w:lang w:val="en-US"/>
        </w:rPr>
      </w:pPr>
      <w:bookmarkStart w:id="9" w:name="_Ref66172711"/>
      <w:r w:rsidRPr="0001565F">
        <w:rPr>
          <w:sz w:val="18"/>
          <w:lang w:val="en-US"/>
        </w:rPr>
        <w:t xml:space="preserve">Oh S., </w:t>
      </w:r>
      <w:proofErr w:type="spellStart"/>
      <w:r w:rsidRPr="0001565F">
        <w:rPr>
          <w:sz w:val="18"/>
          <w:lang w:val="en-US"/>
        </w:rPr>
        <w:t>Blaauw</w:t>
      </w:r>
      <w:proofErr w:type="spellEnd"/>
      <w:r w:rsidRPr="0001565F">
        <w:rPr>
          <w:sz w:val="18"/>
          <w:lang w:val="en-US"/>
        </w:rPr>
        <w:t xml:space="preserve"> D. &amp; Sylvester D., The Internet of Tiny Things: Recent Advances of Millimeter-Scale Computing, </w:t>
      </w:r>
      <w:r w:rsidRPr="0001565F">
        <w:rPr>
          <w:i/>
          <w:sz w:val="18"/>
          <w:lang w:val="en-US"/>
        </w:rPr>
        <w:t>IEEE Design and Test</w:t>
      </w:r>
      <w:r w:rsidRPr="0001565F">
        <w:rPr>
          <w:sz w:val="18"/>
          <w:lang w:val="en-US"/>
        </w:rPr>
        <w:t xml:space="preserve">, </w:t>
      </w:r>
      <w:r w:rsidRPr="0001565F">
        <w:rPr>
          <w:b/>
          <w:sz w:val="18"/>
          <w:lang w:val="en-US"/>
        </w:rPr>
        <w:t>2019</w:t>
      </w:r>
      <w:r w:rsidRPr="0001565F">
        <w:rPr>
          <w:sz w:val="18"/>
          <w:lang w:val="en-US"/>
        </w:rPr>
        <w:t xml:space="preserve">, </w:t>
      </w:r>
      <w:r w:rsidRPr="0001565F">
        <w:rPr>
          <w:i/>
          <w:sz w:val="18"/>
          <w:lang w:val="en-US"/>
        </w:rPr>
        <w:t>36</w:t>
      </w:r>
      <w:r w:rsidRPr="0001565F">
        <w:rPr>
          <w:sz w:val="18"/>
          <w:lang w:val="en-US"/>
        </w:rPr>
        <w:t>(2), p. 65</w:t>
      </w:r>
      <w:bookmarkEnd w:id="9"/>
    </w:p>
    <w:p w:rsidR="006469E7" w:rsidRPr="0001565F" w:rsidRDefault="006469E7" w:rsidP="0001565F">
      <w:pPr>
        <w:pStyle w:val="Paragraphedeliste"/>
        <w:numPr>
          <w:ilvl w:val="0"/>
          <w:numId w:val="3"/>
        </w:numPr>
        <w:spacing w:after="0"/>
        <w:rPr>
          <w:rFonts w:ascii="Calibri" w:hAnsi="Calibri" w:cs="Calibri"/>
          <w:sz w:val="18"/>
          <w:lang w:val="en-US"/>
        </w:rPr>
      </w:pPr>
      <w:bookmarkStart w:id="10" w:name="_Ref66172728"/>
      <w:bookmarkStart w:id="11" w:name="_Ref66173080"/>
      <w:r w:rsidRPr="0001565F">
        <w:rPr>
          <w:sz w:val="18"/>
          <w:lang w:val="en-US"/>
        </w:rPr>
        <w:t>Kim L.</w:t>
      </w:r>
      <w:r w:rsidRPr="0001565F">
        <w:rPr>
          <w:rFonts w:ascii="Calibri" w:hAnsi="Calibri" w:cs="Calibri"/>
          <w:sz w:val="18"/>
          <w:lang w:val="en-US"/>
        </w:rPr>
        <w:t xml:space="preserve">, Lee Y. et al., </w:t>
      </w:r>
      <w:r w:rsidRPr="0001565F">
        <w:rPr>
          <w:sz w:val="18"/>
          <w:lang w:val="en-US"/>
        </w:rPr>
        <w:t>A millimeter‐scale wireless imaging system with continuous motion detection and energy harvesting</w:t>
      </w:r>
      <w:r w:rsidRPr="0001565F">
        <w:rPr>
          <w:rFonts w:ascii="Calibri" w:hAnsi="Calibri" w:cs="Calibri"/>
          <w:sz w:val="18"/>
          <w:lang w:val="en-US"/>
        </w:rPr>
        <w:t xml:space="preserve">, </w:t>
      </w:r>
      <w:r w:rsidRPr="0001565F">
        <w:rPr>
          <w:rFonts w:ascii="Calibri-Italic" w:hAnsi="Calibri-Italic" w:cs="Calibri-Italic"/>
          <w:i/>
          <w:iCs/>
          <w:sz w:val="18"/>
          <w:lang w:val="en-US"/>
        </w:rPr>
        <w:t>IEEE Symposium on VLSI Circuits, Digest of Technical Papers</w:t>
      </w:r>
      <w:r w:rsidRPr="0001565F">
        <w:rPr>
          <w:rFonts w:ascii="Calibri" w:hAnsi="Calibri" w:cs="Calibri"/>
          <w:sz w:val="18"/>
          <w:lang w:val="en-US"/>
        </w:rPr>
        <w:t xml:space="preserve">, </w:t>
      </w:r>
      <w:r w:rsidRPr="0001565F">
        <w:rPr>
          <w:rFonts w:ascii="Calibri-Italic" w:hAnsi="Calibri-Italic" w:cs="Calibri-Italic"/>
          <w:b/>
          <w:iCs/>
          <w:sz w:val="18"/>
          <w:lang w:val="en-US"/>
        </w:rPr>
        <w:t>2014</w:t>
      </w:r>
      <w:r w:rsidRPr="0001565F">
        <w:rPr>
          <w:rFonts w:ascii="Calibri-Italic" w:hAnsi="Calibri-Italic" w:cs="Calibri-Italic"/>
          <w:i/>
          <w:iCs/>
          <w:sz w:val="18"/>
          <w:lang w:val="en-US"/>
        </w:rPr>
        <w:t xml:space="preserve">, 1, </w:t>
      </w:r>
      <w:r w:rsidRPr="0001565F">
        <w:rPr>
          <w:rFonts w:ascii="Calibri" w:hAnsi="Calibri" w:cs="Calibri"/>
          <w:sz w:val="18"/>
          <w:lang w:val="en-US"/>
        </w:rPr>
        <w:t>p1</w:t>
      </w:r>
      <w:bookmarkEnd w:id="10"/>
      <w:bookmarkEnd w:id="11"/>
    </w:p>
    <w:p w:rsidR="00B55EBF" w:rsidRPr="0001565F" w:rsidRDefault="00B55EBF" w:rsidP="0001565F">
      <w:pPr>
        <w:pStyle w:val="Paragraphedeliste"/>
        <w:numPr>
          <w:ilvl w:val="0"/>
          <w:numId w:val="3"/>
        </w:numPr>
        <w:autoSpaceDE w:val="0"/>
        <w:autoSpaceDN w:val="0"/>
        <w:adjustRightInd w:val="0"/>
        <w:spacing w:after="0" w:line="240" w:lineRule="auto"/>
        <w:rPr>
          <w:sz w:val="18"/>
          <w:szCs w:val="18"/>
          <w:lang w:val="en-US"/>
        </w:rPr>
      </w:pPr>
      <w:bookmarkStart w:id="12" w:name="_Ref66172596"/>
      <w:r w:rsidRPr="0001565F">
        <w:rPr>
          <w:sz w:val="18"/>
          <w:szCs w:val="18"/>
          <w:lang w:val="en-US"/>
        </w:rPr>
        <w:t>Oh S.</w:t>
      </w:r>
      <w:r w:rsidR="007B2762" w:rsidRPr="0001565F">
        <w:rPr>
          <w:sz w:val="18"/>
          <w:szCs w:val="18"/>
          <w:lang w:val="en-US"/>
        </w:rPr>
        <w:t>,</w:t>
      </w:r>
      <w:r w:rsidRPr="0001565F">
        <w:rPr>
          <w:sz w:val="18"/>
          <w:szCs w:val="18"/>
          <w:lang w:val="en-US"/>
        </w:rPr>
        <w:t xml:space="preserve"> Lee Y.</w:t>
      </w:r>
      <w:r w:rsidR="007B2762" w:rsidRPr="0001565F">
        <w:rPr>
          <w:sz w:val="18"/>
          <w:szCs w:val="18"/>
          <w:lang w:val="en-US"/>
        </w:rPr>
        <w:t xml:space="preserve"> et al., A dual-slope capacitance-to-digital converter integrated in an implantable pressure-sensing system, </w:t>
      </w:r>
      <w:r w:rsidR="007B2762" w:rsidRPr="0001565F">
        <w:rPr>
          <w:i/>
          <w:sz w:val="18"/>
          <w:szCs w:val="18"/>
          <w:lang w:val="en-US"/>
        </w:rPr>
        <w:t>IEEE J. Solid-State Circuits</w:t>
      </w:r>
      <w:r w:rsidR="007B2762" w:rsidRPr="0001565F">
        <w:rPr>
          <w:sz w:val="18"/>
          <w:szCs w:val="18"/>
          <w:lang w:val="en-US"/>
        </w:rPr>
        <w:t xml:space="preserve">, </w:t>
      </w:r>
      <w:r w:rsidR="007B2762" w:rsidRPr="0001565F">
        <w:rPr>
          <w:b/>
          <w:sz w:val="18"/>
          <w:szCs w:val="18"/>
          <w:lang w:val="en-US"/>
        </w:rPr>
        <w:t>2015</w:t>
      </w:r>
      <w:r w:rsidR="007B2762" w:rsidRPr="0001565F">
        <w:rPr>
          <w:sz w:val="18"/>
          <w:szCs w:val="18"/>
          <w:lang w:val="en-US"/>
        </w:rPr>
        <w:t>, 50(7), p. 1581.</w:t>
      </w:r>
      <w:bookmarkEnd w:id="12"/>
    </w:p>
    <w:p w:rsidR="001238A1" w:rsidRDefault="00CC72E0" w:rsidP="001238A1">
      <w:pPr>
        <w:pStyle w:val="Paragraphedeliste"/>
        <w:numPr>
          <w:ilvl w:val="0"/>
          <w:numId w:val="3"/>
        </w:numPr>
        <w:autoSpaceDE w:val="0"/>
        <w:autoSpaceDN w:val="0"/>
        <w:adjustRightInd w:val="0"/>
        <w:spacing w:after="0" w:line="240" w:lineRule="auto"/>
        <w:rPr>
          <w:sz w:val="18"/>
          <w:szCs w:val="18"/>
          <w:lang w:val="en-US"/>
        </w:rPr>
      </w:pPr>
      <w:bookmarkStart w:id="13" w:name="_Ref66172619"/>
      <w:r w:rsidRPr="0001565F">
        <w:rPr>
          <w:sz w:val="18"/>
          <w:szCs w:val="18"/>
          <w:lang w:val="en-US"/>
        </w:rPr>
        <w:t xml:space="preserve">Lee I., Kim Y. et al., Circuit techniques for miniaturized biomedical sensors, </w:t>
      </w:r>
      <w:r w:rsidRPr="0001565F">
        <w:rPr>
          <w:i/>
          <w:sz w:val="18"/>
          <w:szCs w:val="18"/>
          <w:lang w:val="en-US"/>
        </w:rPr>
        <w:t>Proceedings of the IEEE 2014 Custom Integrated Circuits Conference</w:t>
      </w:r>
      <w:r w:rsidRPr="0001565F">
        <w:rPr>
          <w:sz w:val="18"/>
          <w:szCs w:val="18"/>
          <w:lang w:val="en-US"/>
        </w:rPr>
        <w:t xml:space="preserve">, </w:t>
      </w:r>
      <w:r w:rsidRPr="0001565F">
        <w:rPr>
          <w:b/>
          <w:sz w:val="18"/>
          <w:szCs w:val="18"/>
          <w:lang w:val="en-US"/>
        </w:rPr>
        <w:t>2014</w:t>
      </w:r>
      <w:r w:rsidRPr="0001565F">
        <w:rPr>
          <w:sz w:val="18"/>
          <w:szCs w:val="18"/>
          <w:lang w:val="en-US"/>
        </w:rPr>
        <w:t>, p. 6946070</w:t>
      </w:r>
      <w:bookmarkEnd w:id="13"/>
    </w:p>
    <w:p w:rsidR="00046F68" w:rsidRPr="0001565F" w:rsidRDefault="001238A1" w:rsidP="001238A1">
      <w:pPr>
        <w:pStyle w:val="Paragraphedeliste"/>
        <w:numPr>
          <w:ilvl w:val="0"/>
          <w:numId w:val="3"/>
        </w:numPr>
        <w:autoSpaceDE w:val="0"/>
        <w:autoSpaceDN w:val="0"/>
        <w:adjustRightInd w:val="0"/>
        <w:spacing w:after="0" w:line="240" w:lineRule="auto"/>
        <w:rPr>
          <w:sz w:val="18"/>
          <w:szCs w:val="18"/>
          <w:lang w:val="en-US"/>
        </w:rPr>
      </w:pPr>
      <w:bookmarkStart w:id="14" w:name="_Ref66398385"/>
      <w:r w:rsidRPr="001D528D">
        <w:rPr>
          <w:rStyle w:val="description"/>
          <w:sz w:val="18"/>
          <w:szCs w:val="18"/>
          <w:lang w:val="en-US"/>
        </w:rPr>
        <w:lastRenderedPageBreak/>
        <w:t xml:space="preserve">Hamed </w:t>
      </w:r>
      <w:proofErr w:type="spellStart"/>
      <w:r w:rsidRPr="001D528D">
        <w:rPr>
          <w:rStyle w:val="description"/>
          <w:sz w:val="18"/>
          <w:szCs w:val="18"/>
          <w:lang w:val="en-US"/>
        </w:rPr>
        <w:t>Rahmani</w:t>
      </w:r>
      <w:proofErr w:type="spellEnd"/>
      <w:r w:rsidRPr="001D528D">
        <w:rPr>
          <w:rStyle w:val="description"/>
          <w:sz w:val="18"/>
          <w:szCs w:val="18"/>
          <w:lang w:val="en-US"/>
        </w:rPr>
        <w:t xml:space="preserve">, Aydin </w:t>
      </w:r>
      <w:proofErr w:type="spellStart"/>
      <w:r w:rsidRPr="001D528D">
        <w:rPr>
          <w:rStyle w:val="description"/>
          <w:sz w:val="18"/>
          <w:szCs w:val="18"/>
          <w:lang w:val="en-US"/>
        </w:rPr>
        <w:t>Babakhani</w:t>
      </w:r>
      <w:proofErr w:type="spellEnd"/>
      <w:r w:rsidRPr="001D528D">
        <w:rPr>
          <w:rStyle w:val="description"/>
          <w:sz w:val="18"/>
          <w:szCs w:val="18"/>
          <w:lang w:val="en-US"/>
        </w:rPr>
        <w:t xml:space="preserve">, "A 1.6mm3 Wirelessly Powered Reconfigurable FDD Radio with On-Chip Antennas Achieving 4.7 </w:t>
      </w:r>
      <w:proofErr w:type="spellStart"/>
      <w:r w:rsidRPr="001D528D">
        <w:rPr>
          <w:rStyle w:val="description"/>
          <w:sz w:val="18"/>
          <w:szCs w:val="18"/>
          <w:lang w:val="en-US"/>
        </w:rPr>
        <w:t>pJ</w:t>
      </w:r>
      <w:proofErr w:type="spellEnd"/>
      <w:r w:rsidRPr="001D528D">
        <w:rPr>
          <w:rStyle w:val="description"/>
          <w:sz w:val="18"/>
          <w:szCs w:val="18"/>
          <w:lang w:val="en-US"/>
        </w:rPr>
        <w:t xml:space="preserve">/b TX and 1 </w:t>
      </w:r>
      <w:proofErr w:type="spellStart"/>
      <w:r w:rsidRPr="001D528D">
        <w:rPr>
          <w:rStyle w:val="description"/>
          <w:sz w:val="18"/>
          <w:szCs w:val="18"/>
          <w:lang w:val="en-US"/>
        </w:rPr>
        <w:t>pJ</w:t>
      </w:r>
      <w:proofErr w:type="spellEnd"/>
      <w:r w:rsidRPr="001D528D">
        <w:rPr>
          <w:rStyle w:val="description"/>
          <w:sz w:val="18"/>
          <w:szCs w:val="18"/>
          <w:lang w:val="en-US"/>
        </w:rPr>
        <w:t xml:space="preserve">/b RX Energy Efficiencies for Medical Implants", </w:t>
      </w:r>
      <w:r w:rsidRPr="001D528D">
        <w:rPr>
          <w:rStyle w:val="description"/>
          <w:i/>
          <w:iCs/>
          <w:sz w:val="18"/>
          <w:szCs w:val="18"/>
          <w:lang w:val="en-US"/>
        </w:rPr>
        <w:t xml:space="preserve">Custom Integrated Circuits Conference (CICC) </w:t>
      </w:r>
      <w:r w:rsidRPr="001D528D">
        <w:rPr>
          <w:rStyle w:val="description"/>
          <w:b/>
          <w:i/>
          <w:iCs/>
          <w:sz w:val="18"/>
          <w:szCs w:val="18"/>
          <w:lang w:val="en-US"/>
        </w:rPr>
        <w:t>2020</w:t>
      </w:r>
      <w:r w:rsidRPr="001D528D">
        <w:rPr>
          <w:rStyle w:val="description"/>
          <w:i/>
          <w:iCs/>
          <w:sz w:val="18"/>
          <w:szCs w:val="18"/>
          <w:lang w:val="en-US"/>
        </w:rPr>
        <w:t xml:space="preserve"> IEEE</w:t>
      </w:r>
      <w:r w:rsidRPr="001D528D">
        <w:rPr>
          <w:rStyle w:val="description"/>
          <w:sz w:val="18"/>
          <w:szCs w:val="18"/>
          <w:lang w:val="en-US"/>
        </w:rPr>
        <w:t>, p. 1.</w:t>
      </w:r>
      <w:bookmarkEnd w:id="14"/>
    </w:p>
    <w:p w:rsidR="00046F68" w:rsidRPr="00D11341" w:rsidRDefault="00046F68" w:rsidP="00046F68">
      <w:pPr>
        <w:pStyle w:val="Paragraphedeliste"/>
        <w:numPr>
          <w:ilvl w:val="0"/>
          <w:numId w:val="3"/>
        </w:numPr>
        <w:autoSpaceDE w:val="0"/>
        <w:autoSpaceDN w:val="0"/>
        <w:adjustRightInd w:val="0"/>
        <w:spacing w:after="0" w:line="240" w:lineRule="auto"/>
        <w:rPr>
          <w:rStyle w:val="description"/>
          <w:sz w:val="18"/>
          <w:szCs w:val="18"/>
          <w:lang w:val="en-US"/>
        </w:rPr>
      </w:pPr>
      <w:bookmarkStart w:id="15" w:name="_Ref66398051"/>
      <w:r w:rsidRPr="00D11341">
        <w:rPr>
          <w:rStyle w:val="description"/>
          <w:sz w:val="18"/>
          <w:szCs w:val="18"/>
          <w:lang w:val="en-US"/>
        </w:rPr>
        <w:t xml:space="preserve">Kim K., Lee J.O. et al., Real-Time In Vivo Intraocular Pressure Monitoring Using an Optomechanical Implant and an Artificial Neural Network, </w:t>
      </w:r>
      <w:r w:rsidRPr="00D11341">
        <w:rPr>
          <w:rStyle w:val="description"/>
          <w:i/>
          <w:iCs/>
          <w:sz w:val="18"/>
          <w:szCs w:val="18"/>
          <w:lang w:val="en-US"/>
        </w:rPr>
        <w:t>Sensors Journal IEEE</w:t>
      </w:r>
      <w:r w:rsidRPr="00D11341">
        <w:rPr>
          <w:rStyle w:val="description"/>
          <w:sz w:val="18"/>
          <w:szCs w:val="18"/>
          <w:lang w:val="en-US"/>
        </w:rPr>
        <w:t xml:space="preserve">, </w:t>
      </w:r>
      <w:r w:rsidRPr="00D11341">
        <w:rPr>
          <w:rStyle w:val="description"/>
          <w:b/>
          <w:sz w:val="18"/>
          <w:szCs w:val="18"/>
          <w:lang w:val="en-US"/>
        </w:rPr>
        <w:t>2017</w:t>
      </w:r>
      <w:r w:rsidRPr="00D11341">
        <w:rPr>
          <w:rStyle w:val="description"/>
          <w:sz w:val="18"/>
          <w:szCs w:val="18"/>
          <w:lang w:val="en-US"/>
        </w:rPr>
        <w:t>, 17(22), p. 7394.</w:t>
      </w:r>
      <w:bookmarkEnd w:id="15"/>
    </w:p>
    <w:p w:rsidR="00E20A13" w:rsidRPr="0001565F" w:rsidRDefault="00700E5F" w:rsidP="0001565F">
      <w:pPr>
        <w:pStyle w:val="Paragraphedeliste"/>
        <w:numPr>
          <w:ilvl w:val="0"/>
          <w:numId w:val="3"/>
        </w:numPr>
        <w:autoSpaceDE w:val="0"/>
        <w:autoSpaceDN w:val="0"/>
        <w:adjustRightInd w:val="0"/>
        <w:spacing w:after="0" w:line="240" w:lineRule="auto"/>
        <w:rPr>
          <w:sz w:val="18"/>
          <w:szCs w:val="18"/>
          <w:lang w:val="en-US"/>
        </w:rPr>
      </w:pPr>
      <w:hyperlink r:id="rId26" w:history="1">
        <w:bookmarkStart w:id="16" w:name="_Ref66172652"/>
        <w:r w:rsidRPr="0001565F">
          <w:rPr>
            <w:rStyle w:val="Lienhypertexte"/>
            <w:sz w:val="18"/>
            <w:szCs w:val="18"/>
            <w:lang w:val="en-US"/>
          </w:rPr>
          <w:t>https://phys.org/news/2020-10-tracking-monarch-butterfly-migration-world.html</w:t>
        </w:r>
        <w:bookmarkEnd w:id="16"/>
      </w:hyperlink>
    </w:p>
    <w:p w:rsidR="00700E5F" w:rsidRPr="003F6F29" w:rsidRDefault="00700E5F" w:rsidP="0001565F">
      <w:pPr>
        <w:rPr>
          <w:lang w:val="en-US"/>
        </w:rPr>
      </w:pPr>
    </w:p>
    <w:sectPr w:rsidR="00700E5F" w:rsidRPr="003F6F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824B6"/>
    <w:multiLevelType w:val="hybridMultilevel"/>
    <w:tmpl w:val="2D4ACE3C"/>
    <w:lvl w:ilvl="0" w:tplc="7EE6B2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1D91459"/>
    <w:multiLevelType w:val="hybridMultilevel"/>
    <w:tmpl w:val="C91A896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EC14AF3"/>
    <w:multiLevelType w:val="hybridMultilevel"/>
    <w:tmpl w:val="32AC3A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E8D"/>
    <w:rsid w:val="0001565F"/>
    <w:rsid w:val="00034289"/>
    <w:rsid w:val="00040067"/>
    <w:rsid w:val="00046F68"/>
    <w:rsid w:val="0005478C"/>
    <w:rsid w:val="0005659E"/>
    <w:rsid w:val="000A2A85"/>
    <w:rsid w:val="00112C7D"/>
    <w:rsid w:val="001238A1"/>
    <w:rsid w:val="0015230B"/>
    <w:rsid w:val="00164640"/>
    <w:rsid w:val="00166325"/>
    <w:rsid w:val="0017696B"/>
    <w:rsid w:val="001B5DDC"/>
    <w:rsid w:val="001C510D"/>
    <w:rsid w:val="001F1F6B"/>
    <w:rsid w:val="00200E40"/>
    <w:rsid w:val="002052EA"/>
    <w:rsid w:val="0021474A"/>
    <w:rsid w:val="002248E9"/>
    <w:rsid w:val="002331D5"/>
    <w:rsid w:val="002361DA"/>
    <w:rsid w:val="0024010D"/>
    <w:rsid w:val="0025390E"/>
    <w:rsid w:val="00351E73"/>
    <w:rsid w:val="00386A18"/>
    <w:rsid w:val="003A471E"/>
    <w:rsid w:val="003B168F"/>
    <w:rsid w:val="003E0233"/>
    <w:rsid w:val="003F6F29"/>
    <w:rsid w:val="003F79D6"/>
    <w:rsid w:val="00443B6F"/>
    <w:rsid w:val="00460084"/>
    <w:rsid w:val="004759FC"/>
    <w:rsid w:val="00484A6F"/>
    <w:rsid w:val="004A5A49"/>
    <w:rsid w:val="004D39A0"/>
    <w:rsid w:val="00514EDF"/>
    <w:rsid w:val="00523D3E"/>
    <w:rsid w:val="00543B53"/>
    <w:rsid w:val="00556364"/>
    <w:rsid w:val="005634D4"/>
    <w:rsid w:val="005701EA"/>
    <w:rsid w:val="00583A58"/>
    <w:rsid w:val="00587F01"/>
    <w:rsid w:val="005B1268"/>
    <w:rsid w:val="005F2E8D"/>
    <w:rsid w:val="00610709"/>
    <w:rsid w:val="00611054"/>
    <w:rsid w:val="006210C0"/>
    <w:rsid w:val="00643032"/>
    <w:rsid w:val="006469E7"/>
    <w:rsid w:val="006647B3"/>
    <w:rsid w:val="006965A3"/>
    <w:rsid w:val="006A7D75"/>
    <w:rsid w:val="006D554E"/>
    <w:rsid w:val="006E6CE0"/>
    <w:rsid w:val="006F3496"/>
    <w:rsid w:val="006F4250"/>
    <w:rsid w:val="0070087C"/>
    <w:rsid w:val="00700E5F"/>
    <w:rsid w:val="00726F25"/>
    <w:rsid w:val="00736A2C"/>
    <w:rsid w:val="00762B39"/>
    <w:rsid w:val="00763AA8"/>
    <w:rsid w:val="00765066"/>
    <w:rsid w:val="007709AF"/>
    <w:rsid w:val="007B2762"/>
    <w:rsid w:val="007C29A9"/>
    <w:rsid w:val="0080045B"/>
    <w:rsid w:val="00824B79"/>
    <w:rsid w:val="00841654"/>
    <w:rsid w:val="00864B14"/>
    <w:rsid w:val="00896BFC"/>
    <w:rsid w:val="008C4B51"/>
    <w:rsid w:val="008E2AD9"/>
    <w:rsid w:val="0093384A"/>
    <w:rsid w:val="00950DDE"/>
    <w:rsid w:val="009F67B3"/>
    <w:rsid w:val="00A079EF"/>
    <w:rsid w:val="00A07ABC"/>
    <w:rsid w:val="00A17FA2"/>
    <w:rsid w:val="00A53A9E"/>
    <w:rsid w:val="00AA666F"/>
    <w:rsid w:val="00AD2065"/>
    <w:rsid w:val="00AF0907"/>
    <w:rsid w:val="00AF5AB4"/>
    <w:rsid w:val="00B00047"/>
    <w:rsid w:val="00B100BD"/>
    <w:rsid w:val="00B153F2"/>
    <w:rsid w:val="00B2361B"/>
    <w:rsid w:val="00B24E22"/>
    <w:rsid w:val="00B37C0D"/>
    <w:rsid w:val="00B52FF4"/>
    <w:rsid w:val="00B5363C"/>
    <w:rsid w:val="00B55EBF"/>
    <w:rsid w:val="00B56BA8"/>
    <w:rsid w:val="00B73FFA"/>
    <w:rsid w:val="00B8283C"/>
    <w:rsid w:val="00B8509C"/>
    <w:rsid w:val="00BA69E8"/>
    <w:rsid w:val="00BC231C"/>
    <w:rsid w:val="00BE58BC"/>
    <w:rsid w:val="00BF25F9"/>
    <w:rsid w:val="00C0440F"/>
    <w:rsid w:val="00C57355"/>
    <w:rsid w:val="00C906B5"/>
    <w:rsid w:val="00CA2893"/>
    <w:rsid w:val="00CA31C7"/>
    <w:rsid w:val="00CB199B"/>
    <w:rsid w:val="00CC0575"/>
    <w:rsid w:val="00CC72E0"/>
    <w:rsid w:val="00CD3376"/>
    <w:rsid w:val="00CD5EAA"/>
    <w:rsid w:val="00CF3D5F"/>
    <w:rsid w:val="00CF6B80"/>
    <w:rsid w:val="00CF6EB9"/>
    <w:rsid w:val="00D124D3"/>
    <w:rsid w:val="00D1566F"/>
    <w:rsid w:val="00D3116A"/>
    <w:rsid w:val="00D519A2"/>
    <w:rsid w:val="00D70938"/>
    <w:rsid w:val="00DA468E"/>
    <w:rsid w:val="00DF3564"/>
    <w:rsid w:val="00E0008C"/>
    <w:rsid w:val="00E20A13"/>
    <w:rsid w:val="00E24AA9"/>
    <w:rsid w:val="00E43EF0"/>
    <w:rsid w:val="00E65B1A"/>
    <w:rsid w:val="00E65CD7"/>
    <w:rsid w:val="00EB52FB"/>
    <w:rsid w:val="00F03DCA"/>
    <w:rsid w:val="00F03E35"/>
    <w:rsid w:val="00F22841"/>
    <w:rsid w:val="00F5039E"/>
    <w:rsid w:val="00F71C62"/>
    <w:rsid w:val="00FC4D52"/>
    <w:rsid w:val="00FE2A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FE89D"/>
  <w15:chartTrackingRefBased/>
  <w15:docId w15:val="{375E8571-1733-4063-8459-29DE92DE3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wrap">
    <w:name w:val="nowrap"/>
    <w:basedOn w:val="Policepardfaut"/>
    <w:rsid w:val="00BF25F9"/>
  </w:style>
  <w:style w:type="character" w:styleId="Lienhypertexte">
    <w:name w:val="Hyperlink"/>
    <w:basedOn w:val="Policepardfaut"/>
    <w:uiPriority w:val="99"/>
    <w:unhideWhenUsed/>
    <w:rsid w:val="00BF25F9"/>
    <w:rPr>
      <w:color w:val="0000FF"/>
      <w:u w:val="single"/>
    </w:rPr>
  </w:style>
  <w:style w:type="table" w:styleId="Grilledutableau">
    <w:name w:val="Table Grid"/>
    <w:basedOn w:val="TableauNormal"/>
    <w:uiPriority w:val="39"/>
    <w:rsid w:val="00F22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83A5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3A58"/>
    <w:rPr>
      <w:rFonts w:ascii="Segoe UI" w:hAnsi="Segoe UI" w:cs="Segoe UI"/>
      <w:sz w:val="18"/>
      <w:szCs w:val="18"/>
    </w:rPr>
  </w:style>
  <w:style w:type="character" w:customStyle="1" w:styleId="description">
    <w:name w:val="description"/>
    <w:basedOn w:val="Policepardfaut"/>
    <w:rsid w:val="001B5DDC"/>
  </w:style>
  <w:style w:type="character" w:customStyle="1" w:styleId="Mentionnonrsolue1">
    <w:name w:val="Mention non résolue1"/>
    <w:basedOn w:val="Policepardfaut"/>
    <w:uiPriority w:val="99"/>
    <w:semiHidden/>
    <w:unhideWhenUsed/>
    <w:rsid w:val="00700E5F"/>
    <w:rPr>
      <w:color w:val="605E5C"/>
      <w:shd w:val="clear" w:color="auto" w:fill="E1DFDD"/>
    </w:rPr>
  </w:style>
  <w:style w:type="paragraph" w:styleId="Paragraphedeliste">
    <w:name w:val="List Paragraph"/>
    <w:basedOn w:val="Normal"/>
    <w:uiPriority w:val="34"/>
    <w:qFormat/>
    <w:rsid w:val="00700E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851819">
      <w:bodyDiv w:val="1"/>
      <w:marLeft w:val="0"/>
      <w:marRight w:val="0"/>
      <w:marTop w:val="0"/>
      <w:marBottom w:val="0"/>
      <w:divBdr>
        <w:top w:val="none" w:sz="0" w:space="0" w:color="auto"/>
        <w:left w:val="none" w:sz="0" w:space="0" w:color="auto"/>
        <w:bottom w:val="none" w:sz="0" w:space="0" w:color="auto"/>
        <w:right w:val="none" w:sz="0" w:space="0" w:color="auto"/>
      </w:divBdr>
      <w:divsChild>
        <w:div w:id="413012071">
          <w:marLeft w:val="0"/>
          <w:marRight w:val="0"/>
          <w:marTop w:val="0"/>
          <w:marBottom w:val="0"/>
          <w:divBdr>
            <w:top w:val="none" w:sz="0" w:space="0" w:color="auto"/>
            <w:left w:val="none" w:sz="0" w:space="0" w:color="auto"/>
            <w:bottom w:val="none" w:sz="0" w:space="0" w:color="auto"/>
            <w:right w:val="none" w:sz="0" w:space="0" w:color="auto"/>
          </w:divBdr>
          <w:divsChild>
            <w:div w:id="628779873">
              <w:marLeft w:val="0"/>
              <w:marRight w:val="0"/>
              <w:marTop w:val="0"/>
              <w:marBottom w:val="0"/>
              <w:divBdr>
                <w:top w:val="none" w:sz="0" w:space="0" w:color="auto"/>
                <w:left w:val="none" w:sz="0" w:space="0" w:color="auto"/>
                <w:bottom w:val="none" w:sz="0" w:space="0" w:color="auto"/>
                <w:right w:val="none" w:sz="0" w:space="0" w:color="auto"/>
              </w:divBdr>
            </w:div>
          </w:divsChild>
        </w:div>
        <w:div w:id="116485742">
          <w:marLeft w:val="0"/>
          <w:marRight w:val="0"/>
          <w:marTop w:val="0"/>
          <w:marBottom w:val="0"/>
          <w:divBdr>
            <w:top w:val="none" w:sz="0" w:space="0" w:color="auto"/>
            <w:left w:val="none" w:sz="0" w:space="0" w:color="auto"/>
            <w:bottom w:val="none" w:sz="0" w:space="0" w:color="auto"/>
            <w:right w:val="none" w:sz="0" w:space="0" w:color="auto"/>
          </w:divBdr>
        </w:div>
      </w:divsChild>
    </w:div>
    <w:div w:id="361129902">
      <w:bodyDiv w:val="1"/>
      <w:marLeft w:val="0"/>
      <w:marRight w:val="0"/>
      <w:marTop w:val="0"/>
      <w:marBottom w:val="0"/>
      <w:divBdr>
        <w:top w:val="none" w:sz="0" w:space="0" w:color="auto"/>
        <w:left w:val="none" w:sz="0" w:space="0" w:color="auto"/>
        <w:bottom w:val="none" w:sz="0" w:space="0" w:color="auto"/>
        <w:right w:val="none" w:sz="0" w:space="0" w:color="auto"/>
      </w:divBdr>
      <w:divsChild>
        <w:div w:id="98111906">
          <w:marLeft w:val="0"/>
          <w:marRight w:val="0"/>
          <w:marTop w:val="0"/>
          <w:marBottom w:val="0"/>
          <w:divBdr>
            <w:top w:val="none" w:sz="0" w:space="0" w:color="auto"/>
            <w:left w:val="none" w:sz="0" w:space="0" w:color="auto"/>
            <w:bottom w:val="none" w:sz="0" w:space="0" w:color="auto"/>
            <w:right w:val="none" w:sz="0" w:space="0" w:color="auto"/>
          </w:divBdr>
          <w:divsChild>
            <w:div w:id="2076004111">
              <w:marLeft w:val="0"/>
              <w:marRight w:val="0"/>
              <w:marTop w:val="0"/>
              <w:marBottom w:val="0"/>
              <w:divBdr>
                <w:top w:val="none" w:sz="0" w:space="0" w:color="auto"/>
                <w:left w:val="none" w:sz="0" w:space="0" w:color="auto"/>
                <w:bottom w:val="none" w:sz="0" w:space="0" w:color="auto"/>
                <w:right w:val="none" w:sz="0" w:space="0" w:color="auto"/>
              </w:divBdr>
            </w:div>
          </w:divsChild>
        </w:div>
        <w:div w:id="1311788738">
          <w:marLeft w:val="0"/>
          <w:marRight w:val="0"/>
          <w:marTop w:val="0"/>
          <w:marBottom w:val="0"/>
          <w:divBdr>
            <w:top w:val="none" w:sz="0" w:space="0" w:color="auto"/>
            <w:left w:val="none" w:sz="0" w:space="0" w:color="auto"/>
            <w:bottom w:val="none" w:sz="0" w:space="0" w:color="auto"/>
            <w:right w:val="none" w:sz="0" w:space="0" w:color="auto"/>
          </w:divBdr>
        </w:div>
      </w:divsChild>
    </w:div>
    <w:div w:id="478157691">
      <w:bodyDiv w:val="1"/>
      <w:marLeft w:val="0"/>
      <w:marRight w:val="0"/>
      <w:marTop w:val="0"/>
      <w:marBottom w:val="0"/>
      <w:divBdr>
        <w:top w:val="none" w:sz="0" w:space="0" w:color="auto"/>
        <w:left w:val="none" w:sz="0" w:space="0" w:color="auto"/>
        <w:bottom w:val="none" w:sz="0" w:space="0" w:color="auto"/>
        <w:right w:val="none" w:sz="0" w:space="0" w:color="auto"/>
      </w:divBdr>
      <w:divsChild>
        <w:div w:id="671567945">
          <w:marLeft w:val="0"/>
          <w:marRight w:val="0"/>
          <w:marTop w:val="0"/>
          <w:marBottom w:val="0"/>
          <w:divBdr>
            <w:top w:val="none" w:sz="0" w:space="0" w:color="auto"/>
            <w:left w:val="none" w:sz="0" w:space="0" w:color="auto"/>
            <w:bottom w:val="none" w:sz="0" w:space="0" w:color="auto"/>
            <w:right w:val="none" w:sz="0" w:space="0" w:color="auto"/>
          </w:divBdr>
        </w:div>
      </w:divsChild>
    </w:div>
    <w:div w:id="555091435">
      <w:bodyDiv w:val="1"/>
      <w:marLeft w:val="0"/>
      <w:marRight w:val="0"/>
      <w:marTop w:val="0"/>
      <w:marBottom w:val="0"/>
      <w:divBdr>
        <w:top w:val="none" w:sz="0" w:space="0" w:color="auto"/>
        <w:left w:val="none" w:sz="0" w:space="0" w:color="auto"/>
        <w:bottom w:val="none" w:sz="0" w:space="0" w:color="auto"/>
        <w:right w:val="none" w:sz="0" w:space="0" w:color="auto"/>
      </w:divBdr>
      <w:divsChild>
        <w:div w:id="1988969839">
          <w:marLeft w:val="0"/>
          <w:marRight w:val="0"/>
          <w:marTop w:val="0"/>
          <w:marBottom w:val="0"/>
          <w:divBdr>
            <w:top w:val="none" w:sz="0" w:space="0" w:color="auto"/>
            <w:left w:val="none" w:sz="0" w:space="0" w:color="auto"/>
            <w:bottom w:val="none" w:sz="0" w:space="0" w:color="auto"/>
            <w:right w:val="none" w:sz="0" w:space="0" w:color="auto"/>
          </w:divBdr>
        </w:div>
      </w:divsChild>
    </w:div>
    <w:div w:id="727188273">
      <w:bodyDiv w:val="1"/>
      <w:marLeft w:val="0"/>
      <w:marRight w:val="0"/>
      <w:marTop w:val="0"/>
      <w:marBottom w:val="0"/>
      <w:divBdr>
        <w:top w:val="none" w:sz="0" w:space="0" w:color="auto"/>
        <w:left w:val="none" w:sz="0" w:space="0" w:color="auto"/>
        <w:bottom w:val="none" w:sz="0" w:space="0" w:color="auto"/>
        <w:right w:val="none" w:sz="0" w:space="0" w:color="auto"/>
      </w:divBdr>
      <w:divsChild>
        <w:div w:id="1622027906">
          <w:marLeft w:val="0"/>
          <w:marRight w:val="0"/>
          <w:marTop w:val="0"/>
          <w:marBottom w:val="0"/>
          <w:divBdr>
            <w:top w:val="none" w:sz="0" w:space="0" w:color="auto"/>
            <w:left w:val="none" w:sz="0" w:space="0" w:color="auto"/>
            <w:bottom w:val="none" w:sz="0" w:space="0" w:color="auto"/>
            <w:right w:val="none" w:sz="0" w:space="0" w:color="auto"/>
          </w:divBdr>
        </w:div>
        <w:div w:id="979186429">
          <w:marLeft w:val="0"/>
          <w:marRight w:val="0"/>
          <w:marTop w:val="0"/>
          <w:marBottom w:val="0"/>
          <w:divBdr>
            <w:top w:val="none" w:sz="0" w:space="0" w:color="auto"/>
            <w:left w:val="none" w:sz="0" w:space="0" w:color="auto"/>
            <w:bottom w:val="none" w:sz="0" w:space="0" w:color="auto"/>
            <w:right w:val="none" w:sz="0" w:space="0" w:color="auto"/>
          </w:divBdr>
        </w:div>
      </w:divsChild>
    </w:div>
    <w:div w:id="789327109">
      <w:bodyDiv w:val="1"/>
      <w:marLeft w:val="0"/>
      <w:marRight w:val="0"/>
      <w:marTop w:val="0"/>
      <w:marBottom w:val="0"/>
      <w:divBdr>
        <w:top w:val="none" w:sz="0" w:space="0" w:color="auto"/>
        <w:left w:val="none" w:sz="0" w:space="0" w:color="auto"/>
        <w:bottom w:val="none" w:sz="0" w:space="0" w:color="auto"/>
        <w:right w:val="none" w:sz="0" w:space="0" w:color="auto"/>
      </w:divBdr>
      <w:divsChild>
        <w:div w:id="615480028">
          <w:marLeft w:val="0"/>
          <w:marRight w:val="0"/>
          <w:marTop w:val="0"/>
          <w:marBottom w:val="0"/>
          <w:divBdr>
            <w:top w:val="none" w:sz="0" w:space="0" w:color="auto"/>
            <w:left w:val="none" w:sz="0" w:space="0" w:color="auto"/>
            <w:bottom w:val="none" w:sz="0" w:space="0" w:color="auto"/>
            <w:right w:val="none" w:sz="0" w:space="0" w:color="auto"/>
          </w:divBdr>
        </w:div>
      </w:divsChild>
    </w:div>
    <w:div w:id="947275555">
      <w:bodyDiv w:val="1"/>
      <w:marLeft w:val="0"/>
      <w:marRight w:val="0"/>
      <w:marTop w:val="0"/>
      <w:marBottom w:val="0"/>
      <w:divBdr>
        <w:top w:val="none" w:sz="0" w:space="0" w:color="auto"/>
        <w:left w:val="none" w:sz="0" w:space="0" w:color="auto"/>
        <w:bottom w:val="none" w:sz="0" w:space="0" w:color="auto"/>
        <w:right w:val="none" w:sz="0" w:space="0" w:color="auto"/>
      </w:divBdr>
      <w:divsChild>
        <w:div w:id="272710615">
          <w:marLeft w:val="0"/>
          <w:marRight w:val="0"/>
          <w:marTop w:val="0"/>
          <w:marBottom w:val="0"/>
          <w:divBdr>
            <w:top w:val="none" w:sz="0" w:space="0" w:color="auto"/>
            <w:left w:val="none" w:sz="0" w:space="0" w:color="auto"/>
            <w:bottom w:val="none" w:sz="0" w:space="0" w:color="auto"/>
            <w:right w:val="none" w:sz="0" w:space="0" w:color="auto"/>
          </w:divBdr>
        </w:div>
      </w:divsChild>
    </w:div>
    <w:div w:id="1369836841">
      <w:bodyDiv w:val="1"/>
      <w:marLeft w:val="0"/>
      <w:marRight w:val="0"/>
      <w:marTop w:val="0"/>
      <w:marBottom w:val="0"/>
      <w:divBdr>
        <w:top w:val="none" w:sz="0" w:space="0" w:color="auto"/>
        <w:left w:val="none" w:sz="0" w:space="0" w:color="auto"/>
        <w:bottom w:val="none" w:sz="0" w:space="0" w:color="auto"/>
        <w:right w:val="none" w:sz="0" w:space="0" w:color="auto"/>
      </w:divBdr>
      <w:divsChild>
        <w:div w:id="1980720206">
          <w:marLeft w:val="0"/>
          <w:marRight w:val="0"/>
          <w:marTop w:val="0"/>
          <w:marBottom w:val="0"/>
          <w:divBdr>
            <w:top w:val="none" w:sz="0" w:space="0" w:color="auto"/>
            <w:left w:val="none" w:sz="0" w:space="0" w:color="auto"/>
            <w:bottom w:val="none" w:sz="0" w:space="0" w:color="auto"/>
            <w:right w:val="none" w:sz="0" w:space="0" w:color="auto"/>
          </w:divBdr>
        </w:div>
        <w:div w:id="915211720">
          <w:marLeft w:val="0"/>
          <w:marRight w:val="0"/>
          <w:marTop w:val="0"/>
          <w:marBottom w:val="0"/>
          <w:divBdr>
            <w:top w:val="none" w:sz="0" w:space="0" w:color="auto"/>
            <w:left w:val="none" w:sz="0" w:space="0" w:color="auto"/>
            <w:bottom w:val="none" w:sz="0" w:space="0" w:color="auto"/>
            <w:right w:val="none" w:sz="0" w:space="0" w:color="auto"/>
          </w:divBdr>
        </w:div>
      </w:divsChild>
    </w:div>
    <w:div w:id="2113236154">
      <w:bodyDiv w:val="1"/>
      <w:marLeft w:val="0"/>
      <w:marRight w:val="0"/>
      <w:marTop w:val="0"/>
      <w:marBottom w:val="0"/>
      <w:divBdr>
        <w:top w:val="none" w:sz="0" w:space="0" w:color="auto"/>
        <w:left w:val="none" w:sz="0" w:space="0" w:color="auto"/>
        <w:bottom w:val="none" w:sz="0" w:space="0" w:color="auto"/>
        <w:right w:val="none" w:sz="0" w:space="0" w:color="auto"/>
      </w:divBdr>
      <w:divsChild>
        <w:div w:id="619188105">
          <w:marLeft w:val="0"/>
          <w:marRight w:val="0"/>
          <w:marTop w:val="0"/>
          <w:marBottom w:val="0"/>
          <w:divBdr>
            <w:top w:val="none" w:sz="0" w:space="0" w:color="auto"/>
            <w:left w:val="none" w:sz="0" w:space="0" w:color="auto"/>
            <w:bottom w:val="none" w:sz="0" w:space="0" w:color="auto"/>
            <w:right w:val="none" w:sz="0" w:space="0" w:color="auto"/>
          </w:divBdr>
        </w:div>
        <w:div w:id="1958751405">
          <w:marLeft w:val="0"/>
          <w:marRight w:val="0"/>
          <w:marTop w:val="0"/>
          <w:marBottom w:val="0"/>
          <w:divBdr>
            <w:top w:val="none" w:sz="0" w:space="0" w:color="auto"/>
            <w:left w:val="none" w:sz="0" w:space="0" w:color="auto"/>
            <w:bottom w:val="none" w:sz="0" w:space="0" w:color="auto"/>
            <w:right w:val="none" w:sz="0" w:space="0" w:color="auto"/>
          </w:divBdr>
        </w:div>
      </w:divsChild>
    </w:div>
    <w:div w:id="211671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customXml" Target="ink/ink5.xml"/><Relationship Id="rId18" Type="http://schemas.openxmlformats.org/officeDocument/2006/relationships/image" Target="media/image7.png"/><Relationship Id="rId26" Type="http://schemas.openxmlformats.org/officeDocument/2006/relationships/hyperlink" Target="https://phys.org/news/2020-10-tracking-monarch-butterfly-migration-world.html"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image" Target="media/image2.png"/><Relationship Id="rId12" Type="http://schemas.openxmlformats.org/officeDocument/2006/relationships/customXml" Target="ink/ink4.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ink/ink3.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customXml" Target="ink/ink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ink/ink6.xml"/><Relationship Id="rId22" Type="http://schemas.openxmlformats.org/officeDocument/2006/relationships/image" Target="media/image11.jpe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39:12.404"/>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39:11.790"/>
    </inkml:context>
    <inkml:brush xml:id="br0">
      <inkml:brushProperty name="width" value="0.025" units="cm"/>
      <inkml:brushProperty name="height" value="0.025" units="cm"/>
      <inkml:brushProperty name="ignorePressure" value="1"/>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39:11.373"/>
    </inkml:context>
    <inkml:brush xml:id="br0">
      <inkml:brushProperty name="width" value="0.025" units="cm"/>
      <inkml:brushProperty name="height" value="0.025" units="cm"/>
      <inkml:brushProperty name="ignorePressure" value="1"/>
    </inkml:brush>
  </inkml:definitions>
  <inkml:trace contextRef="#ctx0" brushRef="#br0">1 0,'0'3,"0"0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39:10.203"/>
    </inkml:context>
    <inkml:brush xml:id="br0">
      <inkml:brushProperty name="width" value="0.025" units="cm"/>
      <inkml:brushProperty name="height" value="0.025" units="cm"/>
      <inkml:brushProperty name="ignorePressure" value="1"/>
    </inkml:brush>
  </inkml:definitions>
  <inkml:trace contextRef="#ctx0" brushRef="#br0">1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39:12.921"/>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1T14:39:08.180"/>
    </inkml:context>
    <inkml:brush xml:id="br0">
      <inkml:brushProperty name="width" value="0.025" units="cm"/>
      <inkml:brushProperty name="height" value="0.025" units="cm"/>
      <inkml:brushProperty name="ignorePressure" value="1"/>
    </inkml:brush>
  </inkml:definitions>
  <inkml:trace contextRef="#ctx0" brushRef="#br0">1 0,'0'0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19B7D0-5AA9-4168-8665-62BCE519E534}">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88E17-BB89-47FB-ADA0-37D8AEF4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2448</Words>
  <Characters>13465</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Roussel</dc:creator>
  <cp:keywords/>
  <dc:description/>
  <cp:lastModifiedBy>Pascal Roussel</cp:lastModifiedBy>
  <cp:revision>3</cp:revision>
  <cp:lastPrinted>2021-03-11T22:39:00Z</cp:lastPrinted>
  <dcterms:created xsi:type="dcterms:W3CDTF">2021-03-23T14:48:00Z</dcterms:created>
  <dcterms:modified xsi:type="dcterms:W3CDTF">2021-03-23T14:54:00Z</dcterms:modified>
</cp:coreProperties>
</file>