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E140" w14:textId="29436D0E" w:rsidR="00B84B6D" w:rsidRPr="002A1C42" w:rsidRDefault="005D0C2F" w:rsidP="00B84B6D">
      <w:pPr>
        <w:pStyle w:val="Title"/>
        <w:spacing w:after="240"/>
      </w:pPr>
      <w:r w:rsidRPr="00862C1E">
        <w:t>LE COEFFICIENT RH</w:t>
      </w:r>
      <w:r w:rsidRPr="00862C1E">
        <w:rPr>
          <w:rFonts w:hint="eastAsia"/>
        </w:rPr>
        <w:t>É</w:t>
      </w:r>
      <w:r w:rsidRPr="00862C1E">
        <w:t xml:space="preserve">OLOGIQUE DE A </w:t>
      </w:r>
      <w:r w:rsidRPr="00862C1E">
        <w:rPr>
          <w:rFonts w:hint="eastAsia"/>
        </w:rPr>
        <w:t>À</w:t>
      </w:r>
      <w:r w:rsidRPr="00862C1E">
        <w:t xml:space="preserve"> Z : CHOIX ET CONS</w:t>
      </w:r>
      <w:r w:rsidRPr="00862C1E">
        <w:rPr>
          <w:rFonts w:hint="eastAsia"/>
        </w:rPr>
        <w:t>É</w:t>
      </w:r>
      <w:r w:rsidRPr="00862C1E">
        <w:t>QUENCES</w:t>
      </w:r>
    </w:p>
    <w:p w14:paraId="44853090" w14:textId="14E5A6F5" w:rsidR="00B84B6D" w:rsidRPr="00BD7824" w:rsidRDefault="00284B22" w:rsidP="00B84B6D">
      <w:pPr>
        <w:pStyle w:val="Subtitle"/>
        <w:spacing w:after="240"/>
        <w:jc w:val="left"/>
        <w:rPr>
          <w:rFonts w:ascii="Arial" w:hAnsi="Arial" w:cs="Arial"/>
          <w:b/>
          <w:i/>
          <w:sz w:val="26"/>
          <w:szCs w:val="26"/>
          <w:lang w:val="en-US"/>
        </w:rPr>
      </w:pPr>
      <w:proofErr w:type="spellStart"/>
      <w:r w:rsidRPr="00284B22">
        <w:rPr>
          <w:rFonts w:ascii="Arial" w:hAnsi="Arial" w:cs="Arial"/>
          <w:b/>
          <w:i/>
          <w:sz w:val="26"/>
          <w:szCs w:val="26"/>
        </w:rPr>
        <w:t>RHEOLOGICAL</w:t>
      </w:r>
      <w:proofErr w:type="spellEnd"/>
      <w:r w:rsidRPr="00284B22">
        <w:rPr>
          <w:rFonts w:ascii="Arial" w:hAnsi="Arial" w:cs="Arial"/>
          <w:b/>
          <w:i/>
          <w:sz w:val="26"/>
          <w:szCs w:val="26"/>
        </w:rPr>
        <w:t xml:space="preserve"> FACTOR </w:t>
      </w:r>
      <w:proofErr w:type="spellStart"/>
      <w:r w:rsidR="00195A50" w:rsidRPr="00195A50">
        <w:rPr>
          <w:rFonts w:ascii="Arial" w:hAnsi="Arial" w:cs="Arial"/>
          <w:b/>
          <w:i/>
          <w:sz w:val="26"/>
          <w:szCs w:val="26"/>
        </w:rPr>
        <w:t>FROM</w:t>
      </w:r>
      <w:proofErr w:type="spellEnd"/>
      <w:r w:rsidR="00195A50" w:rsidRPr="00195A50">
        <w:rPr>
          <w:rFonts w:ascii="Arial" w:hAnsi="Arial" w:cs="Arial"/>
          <w:b/>
          <w:i/>
          <w:sz w:val="26"/>
          <w:szCs w:val="26"/>
        </w:rPr>
        <w:t xml:space="preserve"> A TO Z</w:t>
      </w:r>
      <w:r w:rsidR="00061864" w:rsidRPr="00BD7824">
        <w:rPr>
          <w:rFonts w:ascii="Arial" w:hAnsi="Arial" w:cs="Arial"/>
          <w:b/>
          <w:i/>
          <w:sz w:val="26"/>
          <w:szCs w:val="26"/>
          <w:lang w:val="en-US"/>
        </w:rPr>
        <w:t xml:space="preserve"> : </w:t>
      </w:r>
      <w:r w:rsidR="00BB7CC2" w:rsidRPr="00BD7824">
        <w:rPr>
          <w:rFonts w:ascii="Arial" w:hAnsi="Arial" w:cs="Arial"/>
          <w:b/>
          <w:i/>
          <w:sz w:val="26"/>
          <w:szCs w:val="26"/>
          <w:lang w:val="en-US"/>
        </w:rPr>
        <w:t>OPTIONS AND IMPLICATIONS</w:t>
      </w:r>
    </w:p>
    <w:p w14:paraId="0AB0E3C2" w14:textId="50D1945A" w:rsidR="009B7F7B" w:rsidRPr="009B7F7B" w:rsidRDefault="00006FAF" w:rsidP="00B84B6D">
      <w:pPr>
        <w:pStyle w:val="auteurs"/>
        <w:rPr>
          <w:vertAlign w:val="superscript"/>
        </w:rPr>
      </w:pPr>
      <w:r w:rsidRPr="00006FAF">
        <w:t>Adeline JOLIVET</w:t>
      </w:r>
      <w:r w:rsidR="00B84B6D" w:rsidRPr="002A1C42">
        <w:rPr>
          <w:vertAlign w:val="superscript"/>
        </w:rPr>
        <w:t>1</w:t>
      </w:r>
      <w:r w:rsidR="00B84B6D" w:rsidRPr="002A1C42">
        <w:t xml:space="preserve">, </w:t>
      </w:r>
      <w:r w:rsidR="009C6911" w:rsidRPr="009C6911">
        <w:t>Ziad KTEICH</w:t>
      </w:r>
      <w:r w:rsidR="009B7F7B">
        <w:rPr>
          <w:vertAlign w:val="superscript"/>
        </w:rPr>
        <w:t>1</w:t>
      </w:r>
    </w:p>
    <w:p w14:paraId="02A95E54" w14:textId="73371753" w:rsidR="00B84B6D" w:rsidRPr="00B07591" w:rsidRDefault="00B84B6D" w:rsidP="00B84B6D">
      <w:pPr>
        <w:pStyle w:val="affiliationdesauteurs"/>
      </w:pPr>
      <w:r w:rsidRPr="00B07591">
        <w:rPr>
          <w:vertAlign w:val="superscript"/>
        </w:rPr>
        <w:t>1</w:t>
      </w:r>
      <w:r w:rsidRPr="00B07591">
        <w:t xml:space="preserve"> </w:t>
      </w:r>
      <w:r w:rsidR="009B7F7B" w:rsidRPr="00B07591">
        <w:t>TRACTEBEL France</w:t>
      </w:r>
      <w:r w:rsidRPr="00B07591">
        <w:t xml:space="preserve">, </w:t>
      </w:r>
      <w:r w:rsidR="009B7F7B" w:rsidRPr="00B07591">
        <w:t>Gennevilliers</w:t>
      </w:r>
      <w:r w:rsidRPr="00B07591">
        <w:t xml:space="preserve">, </w:t>
      </w:r>
      <w:r w:rsidR="009B7F7B" w:rsidRPr="00B07591">
        <w:t>France</w:t>
      </w:r>
    </w:p>
    <w:p w14:paraId="1A513B37" w14:textId="47C6759A" w:rsidR="00B84B6D" w:rsidRDefault="00B84B6D" w:rsidP="00B84B6D">
      <w:pPr>
        <w:pStyle w:val="textedursum"/>
        <w:spacing w:before="240" w:after="240"/>
      </w:pPr>
      <w:r>
        <w:rPr>
          <w:b/>
        </w:rPr>
        <w:t>RÉSUMÉ –</w:t>
      </w:r>
      <w:r>
        <w:t xml:space="preserve"> </w:t>
      </w:r>
      <w:r w:rsidR="00027E6D" w:rsidRPr="00027E6D">
        <w:t>Le coefficient rh</w:t>
      </w:r>
      <w:r w:rsidR="00027E6D" w:rsidRPr="00027E6D">
        <w:rPr>
          <w:rFonts w:hint="eastAsia"/>
        </w:rPr>
        <w:t>é</w:t>
      </w:r>
      <w:r w:rsidR="00027E6D" w:rsidRPr="00027E6D">
        <w:t xml:space="preserve">ologique </w:t>
      </w:r>
      <w:r w:rsidR="00027E6D" w:rsidRPr="00027E6D">
        <w:rPr>
          <w:rFonts w:hint="eastAsia"/>
        </w:rPr>
        <w:t>α</w:t>
      </w:r>
      <w:r w:rsidR="00027E6D" w:rsidRPr="00027E6D">
        <w:t xml:space="preserve"> est un </w:t>
      </w:r>
      <w:r w:rsidR="00E344C6">
        <w:t>paramètre</w:t>
      </w:r>
      <w:r w:rsidR="00E344C6" w:rsidRPr="00027E6D">
        <w:t xml:space="preserve"> </w:t>
      </w:r>
      <w:r w:rsidR="00027E6D" w:rsidRPr="00027E6D">
        <w:t>qui intervient de mani</w:t>
      </w:r>
      <w:r w:rsidR="00027E6D" w:rsidRPr="00027E6D">
        <w:rPr>
          <w:rFonts w:hint="eastAsia"/>
        </w:rPr>
        <w:t>è</w:t>
      </w:r>
      <w:r w:rsidR="00027E6D" w:rsidRPr="00027E6D">
        <w:t xml:space="preserve">re usuelle </w:t>
      </w:r>
      <w:r w:rsidR="006F0372" w:rsidRPr="00781DF2">
        <w:t xml:space="preserve">pour la détermination des déformations du sol </w:t>
      </w:r>
      <w:r w:rsidR="00F610FD" w:rsidRPr="00781DF2">
        <w:t>à partir</w:t>
      </w:r>
      <w:r w:rsidR="00027E6D" w:rsidRPr="00781DF2">
        <w:t xml:space="preserve"> des donn</w:t>
      </w:r>
      <w:r w:rsidR="00027E6D" w:rsidRPr="00781DF2">
        <w:rPr>
          <w:rFonts w:hint="eastAsia"/>
        </w:rPr>
        <w:t>é</w:t>
      </w:r>
      <w:r w:rsidR="00027E6D" w:rsidRPr="00781DF2">
        <w:t>es pressiom</w:t>
      </w:r>
      <w:r w:rsidR="00027E6D" w:rsidRPr="00781DF2">
        <w:rPr>
          <w:rFonts w:hint="eastAsia"/>
        </w:rPr>
        <w:t>é</w:t>
      </w:r>
      <w:r w:rsidR="00027E6D" w:rsidRPr="00781DF2">
        <w:t xml:space="preserve">triques dans le dimensionnement des </w:t>
      </w:r>
      <w:r w:rsidR="003B6593" w:rsidRPr="00781DF2">
        <w:t>ouvrages géotechniques</w:t>
      </w:r>
      <w:r w:rsidR="00027E6D" w:rsidRPr="00027E6D">
        <w:t>. L</w:t>
      </w:r>
      <w:r w:rsidR="00027E6D" w:rsidRPr="00027E6D">
        <w:rPr>
          <w:rFonts w:hint="eastAsia"/>
        </w:rPr>
        <w:t>’</w:t>
      </w:r>
      <w:r w:rsidR="00027E6D" w:rsidRPr="00027E6D">
        <w:t>objectif de cet article est, apr</w:t>
      </w:r>
      <w:r w:rsidR="00027E6D" w:rsidRPr="00027E6D">
        <w:rPr>
          <w:rFonts w:hint="eastAsia"/>
        </w:rPr>
        <w:t>è</w:t>
      </w:r>
      <w:r w:rsidR="00027E6D" w:rsidRPr="00027E6D">
        <w:t>s s</w:t>
      </w:r>
      <w:r w:rsidR="00027E6D" w:rsidRPr="00027E6D">
        <w:rPr>
          <w:rFonts w:hint="eastAsia"/>
        </w:rPr>
        <w:t>’ê</w:t>
      </w:r>
      <w:r w:rsidR="00027E6D" w:rsidRPr="00027E6D">
        <w:t>tre int</w:t>
      </w:r>
      <w:r w:rsidR="00027E6D" w:rsidRPr="00027E6D">
        <w:rPr>
          <w:rFonts w:hint="eastAsia"/>
        </w:rPr>
        <w:t>é</w:t>
      </w:r>
      <w:r w:rsidR="00027E6D" w:rsidRPr="00027E6D">
        <w:t>ress</w:t>
      </w:r>
      <w:r w:rsidR="00027E6D" w:rsidRPr="00027E6D">
        <w:rPr>
          <w:rFonts w:hint="eastAsia"/>
        </w:rPr>
        <w:t>é</w:t>
      </w:r>
      <w:r w:rsidR="00027E6D" w:rsidRPr="00027E6D">
        <w:t xml:space="preserve"> aux possibilit</w:t>
      </w:r>
      <w:r w:rsidR="00027E6D" w:rsidRPr="00027E6D">
        <w:rPr>
          <w:rFonts w:hint="eastAsia"/>
        </w:rPr>
        <w:t>é</w:t>
      </w:r>
      <w:r w:rsidR="00027E6D" w:rsidRPr="00027E6D">
        <w:t>s d</w:t>
      </w:r>
      <w:r w:rsidR="00027E6D" w:rsidRPr="00027E6D">
        <w:rPr>
          <w:rFonts w:hint="eastAsia"/>
        </w:rPr>
        <w:t>’</w:t>
      </w:r>
      <w:r w:rsidR="00027E6D" w:rsidRPr="00027E6D">
        <w:t xml:space="preserve">affiner le choix de ce coefficient via </w:t>
      </w:r>
      <w:r w:rsidR="005E6677">
        <w:t>l</w:t>
      </w:r>
      <w:r w:rsidR="005E6677" w:rsidRPr="00027E6D">
        <w:t>es tableaux de M</w:t>
      </w:r>
      <w:r w:rsidR="005E6677" w:rsidRPr="00027E6D">
        <w:rPr>
          <w:rFonts w:hint="eastAsia"/>
        </w:rPr>
        <w:t>é</w:t>
      </w:r>
      <w:r w:rsidR="005E6677" w:rsidRPr="00027E6D">
        <w:t xml:space="preserve">nard et du </w:t>
      </w:r>
      <w:proofErr w:type="spellStart"/>
      <w:r w:rsidR="005E6677" w:rsidRPr="00027E6D">
        <w:t>Pressiorama</w:t>
      </w:r>
      <w:proofErr w:type="spellEnd"/>
      <w:r w:rsidR="005E6677" w:rsidRPr="00027E6D">
        <w:rPr>
          <w:rFonts w:hint="eastAsia"/>
        </w:rPr>
        <w:t>®</w:t>
      </w:r>
      <w:r w:rsidR="005E6677" w:rsidRPr="00027E6D">
        <w:t xml:space="preserve"> de Baud</w:t>
      </w:r>
      <w:r w:rsidR="005E6677">
        <w:t xml:space="preserve"> et de Baud et </w:t>
      </w:r>
      <w:proofErr w:type="spellStart"/>
      <w:r w:rsidR="005E6677">
        <w:t>Gambin</w:t>
      </w:r>
      <w:proofErr w:type="spellEnd"/>
      <w:r w:rsidR="005E6677">
        <w:t>, d’appréhender</w:t>
      </w:r>
      <w:r w:rsidR="00027E6D" w:rsidRPr="00027E6D">
        <w:t xml:space="preserve"> les impacts </w:t>
      </w:r>
      <w:r w:rsidR="005E6677">
        <w:t xml:space="preserve">de son utilisation. </w:t>
      </w:r>
    </w:p>
    <w:p w14:paraId="62A412A3" w14:textId="77777777" w:rsidR="005E6677" w:rsidRDefault="005E6677" w:rsidP="00B84B6D">
      <w:pPr>
        <w:pStyle w:val="textedursum"/>
        <w:spacing w:before="240" w:after="240"/>
      </w:pPr>
    </w:p>
    <w:p w14:paraId="39597609" w14:textId="445508D5" w:rsidR="00B84B6D" w:rsidRPr="00AB24E3" w:rsidRDefault="00B84B6D" w:rsidP="00B84B6D">
      <w:pPr>
        <w:pStyle w:val="textofenglishabstract"/>
        <w:spacing w:after="480"/>
        <w:rPr>
          <w:sz w:val="24"/>
          <w:lang w:val="en-US"/>
        </w:rPr>
      </w:pPr>
      <w:r w:rsidRPr="00AB24E3">
        <w:rPr>
          <w:b/>
          <w:sz w:val="24"/>
          <w:lang w:val="en-US"/>
        </w:rPr>
        <w:t>ABSTRACT</w:t>
      </w:r>
      <w:r w:rsidRPr="00AB24E3">
        <w:rPr>
          <w:sz w:val="24"/>
          <w:lang w:val="en-US"/>
        </w:rPr>
        <w:t xml:space="preserve"> </w:t>
      </w:r>
      <w:r w:rsidRPr="00AB24E3">
        <w:rPr>
          <w:b/>
          <w:sz w:val="24"/>
          <w:lang w:val="en-US"/>
        </w:rPr>
        <w:t>–</w:t>
      </w:r>
      <w:r w:rsidRPr="00AB24E3">
        <w:rPr>
          <w:sz w:val="24"/>
          <w:lang w:val="en-US"/>
        </w:rPr>
        <w:t xml:space="preserve"> </w:t>
      </w:r>
      <w:r w:rsidR="00AB24E3" w:rsidRPr="00AB24E3">
        <w:rPr>
          <w:sz w:val="24"/>
          <w:lang w:val="en-US"/>
        </w:rPr>
        <w:t xml:space="preserve">The rheological coefficient </w:t>
      </w:r>
      <w:r w:rsidR="00AB24E3" w:rsidRPr="00AB24E3">
        <w:rPr>
          <w:rFonts w:hint="eastAsia"/>
          <w:sz w:val="24"/>
          <w:lang w:val="fr-FR"/>
        </w:rPr>
        <w:t>α</w:t>
      </w:r>
      <w:r w:rsidR="00AB24E3" w:rsidRPr="00AB24E3">
        <w:rPr>
          <w:sz w:val="24"/>
          <w:lang w:val="en-US"/>
        </w:rPr>
        <w:t xml:space="preserve"> is a </w:t>
      </w:r>
      <w:r w:rsidR="003B6593">
        <w:rPr>
          <w:sz w:val="24"/>
          <w:lang w:val="en-US"/>
        </w:rPr>
        <w:t>factor</w:t>
      </w:r>
      <w:r w:rsidR="003B6593" w:rsidRPr="00AB24E3">
        <w:rPr>
          <w:sz w:val="24"/>
          <w:lang w:val="en-US"/>
        </w:rPr>
        <w:t xml:space="preserve"> </w:t>
      </w:r>
      <w:r w:rsidR="00781DF2">
        <w:rPr>
          <w:sz w:val="24"/>
          <w:lang w:val="en-US"/>
        </w:rPr>
        <w:t>that is usually used for the determination of soil deformation</w:t>
      </w:r>
      <w:r w:rsidR="00AB24E3" w:rsidRPr="00AB24E3">
        <w:rPr>
          <w:sz w:val="24"/>
          <w:lang w:val="en-US"/>
        </w:rPr>
        <w:t xml:space="preserve"> in the design of </w:t>
      </w:r>
      <w:r w:rsidR="00353645">
        <w:rPr>
          <w:sz w:val="24"/>
          <w:lang w:val="en-US"/>
        </w:rPr>
        <w:t>geotechnical structures</w:t>
      </w:r>
      <w:r w:rsidR="00AB24E3" w:rsidRPr="00AB24E3">
        <w:rPr>
          <w:sz w:val="24"/>
          <w:lang w:val="en-US"/>
        </w:rPr>
        <w:t xml:space="preserve">. The objective of this article is, after having looked at the possibilities of refining the choice of this coefficient via </w:t>
      </w:r>
      <w:proofErr w:type="spellStart"/>
      <w:r w:rsidR="009E0FA3" w:rsidRPr="00AB24E3">
        <w:rPr>
          <w:sz w:val="24"/>
          <w:lang w:val="en-US"/>
        </w:rPr>
        <w:t>M</w:t>
      </w:r>
      <w:r w:rsidR="009E0FA3" w:rsidRPr="00AB24E3">
        <w:rPr>
          <w:rFonts w:hint="eastAsia"/>
          <w:sz w:val="24"/>
          <w:lang w:val="en-US"/>
        </w:rPr>
        <w:t>é</w:t>
      </w:r>
      <w:r w:rsidR="009E0FA3" w:rsidRPr="00AB24E3">
        <w:rPr>
          <w:sz w:val="24"/>
          <w:lang w:val="en-US"/>
        </w:rPr>
        <w:t>nard</w:t>
      </w:r>
      <w:r w:rsidR="009E0FA3">
        <w:rPr>
          <w:sz w:val="24"/>
          <w:lang w:val="en-US"/>
        </w:rPr>
        <w:t>’s</w:t>
      </w:r>
      <w:proofErr w:type="spellEnd"/>
      <w:r w:rsidR="009E0FA3" w:rsidRPr="00AB24E3">
        <w:rPr>
          <w:sz w:val="24"/>
          <w:lang w:val="en-US"/>
        </w:rPr>
        <w:t xml:space="preserve"> </w:t>
      </w:r>
      <w:r w:rsidR="00AB24E3" w:rsidRPr="00AB24E3">
        <w:rPr>
          <w:sz w:val="24"/>
          <w:lang w:val="en-US"/>
        </w:rPr>
        <w:t xml:space="preserve">tables and </w:t>
      </w:r>
      <w:r w:rsidR="009E0FA3" w:rsidRPr="00AB24E3">
        <w:rPr>
          <w:sz w:val="24"/>
          <w:lang w:val="en-US"/>
        </w:rPr>
        <w:t>Baud</w:t>
      </w:r>
      <w:r w:rsidR="009E0FA3">
        <w:rPr>
          <w:sz w:val="24"/>
          <w:lang w:val="en-US"/>
        </w:rPr>
        <w:t>’s</w:t>
      </w:r>
      <w:r w:rsidR="009E0FA3" w:rsidRPr="00AB24E3">
        <w:rPr>
          <w:sz w:val="24"/>
          <w:lang w:val="en-US"/>
        </w:rPr>
        <w:t xml:space="preserve"> and </w:t>
      </w:r>
      <w:proofErr w:type="spellStart"/>
      <w:r w:rsidR="009E0FA3" w:rsidRPr="00AB24E3">
        <w:rPr>
          <w:sz w:val="24"/>
          <w:lang w:val="en-US"/>
        </w:rPr>
        <w:t>Gambin</w:t>
      </w:r>
      <w:r w:rsidR="009E0FA3">
        <w:rPr>
          <w:sz w:val="24"/>
          <w:lang w:val="en-US"/>
        </w:rPr>
        <w:t>’s</w:t>
      </w:r>
      <w:proofErr w:type="spellEnd"/>
      <w:r w:rsidR="009E0FA3">
        <w:rPr>
          <w:sz w:val="24"/>
          <w:lang w:val="en-US"/>
        </w:rPr>
        <w:t xml:space="preserve"> </w:t>
      </w:r>
      <w:proofErr w:type="spellStart"/>
      <w:r w:rsidR="00AB24E3" w:rsidRPr="00AB24E3">
        <w:rPr>
          <w:sz w:val="24"/>
          <w:lang w:val="en-US"/>
        </w:rPr>
        <w:t>Pressiorama</w:t>
      </w:r>
      <w:proofErr w:type="spellEnd"/>
      <w:r w:rsidR="00AB24E3" w:rsidRPr="00AB24E3">
        <w:rPr>
          <w:rFonts w:hint="eastAsia"/>
          <w:sz w:val="24"/>
          <w:lang w:val="en-US"/>
        </w:rPr>
        <w:t>®</w:t>
      </w:r>
      <w:r w:rsidR="00AB24E3" w:rsidRPr="00AB24E3">
        <w:rPr>
          <w:sz w:val="24"/>
          <w:lang w:val="en-US"/>
        </w:rPr>
        <w:t>, to ap</w:t>
      </w:r>
      <w:r w:rsidR="00AB24E3">
        <w:rPr>
          <w:sz w:val="24"/>
          <w:lang w:val="en-US"/>
        </w:rPr>
        <w:t xml:space="preserve">prehend the impacts of its </w:t>
      </w:r>
      <w:r w:rsidR="00AB24E3" w:rsidRPr="00AB24E3">
        <w:rPr>
          <w:sz w:val="24"/>
          <w:lang w:val="en-US"/>
        </w:rPr>
        <w:t>use.</w:t>
      </w:r>
    </w:p>
    <w:p w14:paraId="381214EE" w14:textId="77777777" w:rsidR="00B84B6D" w:rsidRDefault="00B84B6D" w:rsidP="00B84B6D">
      <w:pPr>
        <w:pStyle w:val="Heading1"/>
      </w:pPr>
      <w:r w:rsidRPr="00AB24E3">
        <w:rPr>
          <w:lang w:val="fr-FR"/>
        </w:rPr>
        <w:t>Introduction</w:t>
      </w:r>
    </w:p>
    <w:p w14:paraId="515F6714" w14:textId="40046B7B" w:rsidR="00EF1549" w:rsidRDefault="00EB71F0" w:rsidP="0040401F">
      <w:pPr>
        <w:pStyle w:val="Corpsdetexte12retrait5mm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La </w:t>
      </w:r>
      <w:r w:rsidR="003337E4">
        <w:rPr>
          <w:rStyle w:val="Corpsdetexte12Car"/>
          <w:lang w:val="fr-FR"/>
        </w:rPr>
        <w:t>modélisation du comportement d’un sol passe par la définition d’un modèle géotechnique</w:t>
      </w:r>
      <w:r w:rsidR="00950A09">
        <w:rPr>
          <w:rStyle w:val="Corpsdetexte12Car"/>
          <w:lang w:val="fr-FR"/>
        </w:rPr>
        <w:t xml:space="preserve"> destiné à </w:t>
      </w:r>
      <w:r w:rsidR="004145BE">
        <w:rPr>
          <w:rStyle w:val="Corpsdetexte12Car"/>
          <w:lang w:val="fr-FR"/>
        </w:rPr>
        <w:t xml:space="preserve">le </w:t>
      </w:r>
      <w:r w:rsidR="00950A09">
        <w:rPr>
          <w:rStyle w:val="Corpsdetexte12Car"/>
          <w:lang w:val="fr-FR"/>
        </w:rPr>
        <w:t>représenter.</w:t>
      </w:r>
      <w:r w:rsidR="00CE41A9">
        <w:rPr>
          <w:rStyle w:val="Corpsdetexte12Car"/>
          <w:lang w:val="fr-FR"/>
        </w:rPr>
        <w:t xml:space="preserve"> Les paramètres </w:t>
      </w:r>
      <w:r w:rsidR="0058183C">
        <w:rPr>
          <w:rStyle w:val="Corpsdetexte12Car"/>
          <w:lang w:val="fr-FR"/>
        </w:rPr>
        <w:t>peuvent être</w:t>
      </w:r>
      <w:r w:rsidR="009E0FA3">
        <w:rPr>
          <w:rStyle w:val="Corpsdetexte12Car"/>
          <w:lang w:val="fr-FR"/>
        </w:rPr>
        <w:t>, sans être exhaustif</w:t>
      </w:r>
      <w:r w:rsidR="00DB79B8">
        <w:rPr>
          <w:rStyle w:val="Corpsdetexte12Car"/>
          <w:lang w:val="fr-FR"/>
        </w:rPr>
        <w:t> :</w:t>
      </w:r>
    </w:p>
    <w:p w14:paraId="6A85E0FB" w14:textId="6E3BAAE8" w:rsidR="00DB79B8" w:rsidRDefault="002A36F9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Les poids volumiques, qui identifient le poids</w:t>
      </w:r>
      <w:r w:rsidR="00483CDC">
        <w:rPr>
          <w:rStyle w:val="Corpsdetexte12Car"/>
          <w:lang w:val="fr-FR"/>
        </w:rPr>
        <w:t xml:space="preserve"> à attendre d’un volume de sol unitaire</w:t>
      </w:r>
      <w:r w:rsidR="00C950F1">
        <w:rPr>
          <w:rStyle w:val="Corpsdetexte12Car"/>
          <w:lang w:val="fr-FR"/>
        </w:rPr>
        <w:t> ;</w:t>
      </w:r>
    </w:p>
    <w:p w14:paraId="021884D7" w14:textId="41C6F7ED" w:rsidR="00AB6D32" w:rsidRDefault="00AB6D32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La teneur en eau</w:t>
      </w:r>
      <w:r w:rsidR="00073B48">
        <w:rPr>
          <w:rStyle w:val="Corpsdetexte12Car"/>
          <w:lang w:val="fr-FR"/>
        </w:rPr>
        <w:t xml:space="preserve"> qui identifie la proportion en poids d’eau contenue dans le sol ;</w:t>
      </w:r>
    </w:p>
    <w:p w14:paraId="107D6836" w14:textId="43185FEA" w:rsidR="00483CDC" w:rsidRDefault="00483CDC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Le module pressiométrique, qui identifie </w:t>
      </w:r>
      <w:r w:rsidR="00D77CC9">
        <w:rPr>
          <w:rStyle w:val="Corpsdetexte12Car"/>
          <w:lang w:val="fr-FR"/>
        </w:rPr>
        <w:t xml:space="preserve">le comportement </w:t>
      </w:r>
      <w:r w:rsidR="0020588C">
        <w:rPr>
          <w:rStyle w:val="Corpsdetexte12Car"/>
          <w:lang w:val="fr-FR"/>
        </w:rPr>
        <w:t>pseudo-élastique</w:t>
      </w:r>
      <w:r w:rsidR="00D77CC9">
        <w:rPr>
          <w:rStyle w:val="Corpsdetexte12Car"/>
          <w:lang w:val="fr-FR"/>
        </w:rPr>
        <w:t xml:space="preserve"> du sol à l’essai pressiométrique</w:t>
      </w:r>
      <w:r w:rsidR="00C950F1">
        <w:rPr>
          <w:rStyle w:val="Corpsdetexte12Car"/>
          <w:lang w:val="fr-FR"/>
        </w:rPr>
        <w:t> ;</w:t>
      </w:r>
    </w:p>
    <w:p w14:paraId="79A05535" w14:textId="34184914" w:rsidR="00452AAE" w:rsidRDefault="00452AAE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La pression limite, pression de rupture à attendre du sol</w:t>
      </w:r>
      <w:r w:rsidR="009A7667">
        <w:rPr>
          <w:rStyle w:val="Corpsdetexte12Car"/>
          <w:lang w:val="fr-FR"/>
        </w:rPr>
        <w:t>,</w:t>
      </w:r>
      <w:r>
        <w:rPr>
          <w:rStyle w:val="Corpsdetexte12Car"/>
          <w:lang w:val="fr-FR"/>
        </w:rPr>
        <w:t xml:space="preserve"> </w:t>
      </w:r>
      <w:r w:rsidR="00AD785C">
        <w:rPr>
          <w:rStyle w:val="Corpsdetexte12Car"/>
          <w:lang w:val="fr-FR"/>
        </w:rPr>
        <w:t>déduit</w:t>
      </w:r>
      <w:r w:rsidR="00BD7824">
        <w:rPr>
          <w:rStyle w:val="Corpsdetexte12Car"/>
          <w:lang w:val="fr-FR"/>
        </w:rPr>
        <w:t>e</w:t>
      </w:r>
      <w:r w:rsidR="00AD785C">
        <w:rPr>
          <w:rStyle w:val="Corpsdetexte12Car"/>
          <w:lang w:val="fr-FR"/>
        </w:rPr>
        <w:t xml:space="preserve"> de</w:t>
      </w:r>
      <w:r>
        <w:rPr>
          <w:rStyle w:val="Corpsdetexte12Car"/>
          <w:lang w:val="fr-FR"/>
        </w:rPr>
        <w:t xml:space="preserve"> l’essai pressiométrique</w:t>
      </w:r>
      <w:r w:rsidR="00C950F1">
        <w:rPr>
          <w:rStyle w:val="Corpsdetexte12Car"/>
          <w:lang w:val="fr-FR"/>
        </w:rPr>
        <w:t> ;</w:t>
      </w:r>
    </w:p>
    <w:p w14:paraId="213BF23C" w14:textId="660AC59C" w:rsidR="00452AAE" w:rsidRDefault="00C950F1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La cohésion, </w:t>
      </w:r>
      <w:r w:rsidR="00DA384E">
        <w:rPr>
          <w:rStyle w:val="Corpsdetexte12Car"/>
          <w:lang w:val="fr-FR"/>
        </w:rPr>
        <w:t xml:space="preserve">qui correspond à </w:t>
      </w:r>
      <w:r w:rsidR="005E6202">
        <w:rPr>
          <w:rStyle w:val="Corpsdetexte12Car"/>
          <w:lang w:val="fr-FR"/>
        </w:rPr>
        <w:t xml:space="preserve">une force </w:t>
      </w:r>
      <w:r w:rsidR="004200CF">
        <w:rPr>
          <w:rStyle w:val="Corpsdetexte12Car"/>
          <w:lang w:val="fr-FR"/>
        </w:rPr>
        <w:t>d’attraction assurée par le sol</w:t>
      </w:r>
      <w:r w:rsidR="009A7667">
        <w:rPr>
          <w:rStyle w:val="Corpsdetexte12Car"/>
          <w:lang w:val="fr-FR"/>
        </w:rPr>
        <w:t> ;</w:t>
      </w:r>
    </w:p>
    <w:p w14:paraId="2A160563" w14:textId="56946763" w:rsidR="005C264A" w:rsidRDefault="005C264A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L’angle de frottement, </w:t>
      </w:r>
      <w:r w:rsidR="00857FFD">
        <w:rPr>
          <w:rStyle w:val="Corpsdetexte12Car"/>
          <w:lang w:val="fr-FR"/>
        </w:rPr>
        <w:t xml:space="preserve">lié au frottement </w:t>
      </w:r>
      <w:r w:rsidR="00BE4258">
        <w:rPr>
          <w:rStyle w:val="Corpsdetexte12Car"/>
          <w:lang w:val="fr-FR"/>
        </w:rPr>
        <w:t>intergranulaire entre constituants du sol</w:t>
      </w:r>
      <w:r w:rsidR="00A41787">
        <w:rPr>
          <w:rStyle w:val="Corpsdetexte12Car"/>
          <w:lang w:val="fr-FR"/>
        </w:rPr>
        <w:t> ;</w:t>
      </w:r>
    </w:p>
    <w:p w14:paraId="2CB16586" w14:textId="70DC2B4E" w:rsidR="005C264A" w:rsidRDefault="00BD7824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Le </w:t>
      </w:r>
      <w:r w:rsidR="006746E8">
        <w:rPr>
          <w:rStyle w:val="Corpsdetexte12Car"/>
          <w:lang w:val="fr-FR"/>
        </w:rPr>
        <w:t>coefficient des terres au repos</w:t>
      </w:r>
      <w:r w:rsidR="00CF52B6">
        <w:rPr>
          <w:rStyle w:val="Corpsdetexte12Car"/>
          <w:lang w:val="fr-FR"/>
        </w:rPr>
        <w:t xml:space="preserve">, </w:t>
      </w:r>
      <w:r>
        <w:rPr>
          <w:rStyle w:val="Corpsdetexte12Car"/>
          <w:lang w:val="fr-FR"/>
        </w:rPr>
        <w:t>K</w:t>
      </w:r>
      <w:r w:rsidRPr="009A7667">
        <w:rPr>
          <w:rStyle w:val="Corpsdetexte12Car"/>
          <w:vertAlign w:val="subscript"/>
          <w:lang w:val="fr-FR"/>
        </w:rPr>
        <w:t>0</w:t>
      </w:r>
      <w:r>
        <w:rPr>
          <w:rStyle w:val="Corpsdetexte12Car"/>
          <w:vertAlign w:val="subscript"/>
          <w:lang w:val="fr-FR"/>
        </w:rPr>
        <w:t xml:space="preserve"> </w:t>
      </w:r>
      <w:r w:rsidR="00CF52B6">
        <w:rPr>
          <w:rStyle w:val="Corpsdetexte12Car"/>
          <w:lang w:val="fr-FR"/>
        </w:rPr>
        <w:t xml:space="preserve">qui est un </w:t>
      </w:r>
      <w:r w:rsidR="00740421">
        <w:rPr>
          <w:rStyle w:val="Corpsdetexte12Car"/>
          <w:lang w:val="fr-FR"/>
        </w:rPr>
        <w:t>rapport entre la contrainte</w:t>
      </w:r>
      <w:r w:rsidR="004E6E4C">
        <w:rPr>
          <w:rStyle w:val="Corpsdetexte12Car"/>
          <w:lang w:val="fr-FR"/>
        </w:rPr>
        <w:t xml:space="preserve"> effective</w:t>
      </w:r>
      <w:r w:rsidR="00740421">
        <w:rPr>
          <w:rStyle w:val="Corpsdetexte12Car"/>
          <w:lang w:val="fr-FR"/>
        </w:rPr>
        <w:t xml:space="preserve"> horizontale et </w:t>
      </w:r>
      <w:r w:rsidR="00014A85">
        <w:rPr>
          <w:rStyle w:val="Corpsdetexte12Car"/>
          <w:lang w:val="fr-FR"/>
        </w:rPr>
        <w:t xml:space="preserve">la contrainte </w:t>
      </w:r>
      <w:r w:rsidR="004E6E4C">
        <w:rPr>
          <w:rStyle w:val="Corpsdetexte12Car"/>
          <w:lang w:val="fr-FR"/>
        </w:rPr>
        <w:t xml:space="preserve">effective </w:t>
      </w:r>
      <w:r w:rsidR="00740421">
        <w:rPr>
          <w:rStyle w:val="Corpsdetexte12Car"/>
          <w:lang w:val="fr-FR"/>
        </w:rPr>
        <w:t>verticale du so</w:t>
      </w:r>
      <w:r w:rsidR="00916F58">
        <w:rPr>
          <w:rStyle w:val="Corpsdetexte12Car"/>
          <w:lang w:val="fr-FR"/>
        </w:rPr>
        <w:t>l</w:t>
      </w:r>
      <w:r w:rsidR="00682ECB">
        <w:rPr>
          <w:rStyle w:val="Corpsdetexte12Car"/>
          <w:lang w:val="fr-FR"/>
        </w:rPr>
        <w:t xml:space="preserve"> à l’état initial</w:t>
      </w:r>
      <w:r w:rsidR="00916F58">
        <w:rPr>
          <w:rStyle w:val="Corpsdetexte12Car"/>
          <w:lang w:val="fr-FR"/>
        </w:rPr>
        <w:t> ;</w:t>
      </w:r>
    </w:p>
    <w:p w14:paraId="088DD96D" w14:textId="2E792428" w:rsidR="00740421" w:rsidRDefault="00642B41" w:rsidP="00DB79B8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Et </w:t>
      </w:r>
      <w:r>
        <w:rPr>
          <w:rStyle w:val="Corpsdetexte12Car"/>
          <w:rFonts w:cs="Arial"/>
          <w:lang w:val="fr-FR"/>
        </w:rPr>
        <w:t>α</w:t>
      </w:r>
      <w:r w:rsidR="008A657C">
        <w:rPr>
          <w:rStyle w:val="Corpsdetexte12Car"/>
          <w:lang w:val="fr-FR"/>
        </w:rPr>
        <w:t xml:space="preserve">, </w:t>
      </w:r>
      <w:r w:rsidR="009E0FA3">
        <w:rPr>
          <w:rStyle w:val="Corpsdetexte12Car"/>
          <w:lang w:val="fr-FR"/>
        </w:rPr>
        <w:t xml:space="preserve">le </w:t>
      </w:r>
      <w:r w:rsidR="008A657C">
        <w:rPr>
          <w:rStyle w:val="Corpsdetexte12Car"/>
          <w:lang w:val="fr-FR"/>
        </w:rPr>
        <w:t>coefficient rhéologique</w:t>
      </w:r>
      <w:r w:rsidR="006F5B8D">
        <w:rPr>
          <w:rStyle w:val="Corpsdetexte12Car"/>
          <w:lang w:val="fr-FR"/>
        </w:rPr>
        <w:t>.</w:t>
      </w:r>
    </w:p>
    <w:p w14:paraId="372A6A67" w14:textId="77777777" w:rsidR="00BD7824" w:rsidRDefault="00BD7824" w:rsidP="00BD7824">
      <w:pPr>
        <w:pStyle w:val="Corpsdetexte12retrait5mm"/>
        <w:rPr>
          <w:rStyle w:val="Corpsdetexte12Car"/>
          <w:lang w:val="fr-FR"/>
        </w:rPr>
      </w:pPr>
    </w:p>
    <w:p w14:paraId="48B8E3F0" w14:textId="06BFA3FD" w:rsidR="009C3B79" w:rsidRPr="00781DF2" w:rsidRDefault="006709DE" w:rsidP="009C3B79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Alors que la grande majorité des </w:t>
      </w:r>
      <w:r w:rsidR="00E877D9">
        <w:rPr>
          <w:rStyle w:val="Corpsdetexte12Car"/>
          <w:lang w:val="fr-FR"/>
        </w:rPr>
        <w:t xml:space="preserve">paramètres se rattachent à </w:t>
      </w:r>
      <w:r w:rsidR="00941EAB">
        <w:rPr>
          <w:rStyle w:val="Corpsdetexte12Car"/>
          <w:lang w:val="fr-FR"/>
        </w:rPr>
        <w:t xml:space="preserve">des caractéristiques </w:t>
      </w:r>
      <w:r w:rsidR="00F70435">
        <w:rPr>
          <w:rStyle w:val="Corpsdetexte12Car"/>
          <w:lang w:val="fr-FR"/>
        </w:rPr>
        <w:t xml:space="preserve">ou </w:t>
      </w:r>
      <w:r w:rsidR="00BD7824">
        <w:rPr>
          <w:rStyle w:val="Corpsdetexte12Car"/>
          <w:lang w:val="fr-FR"/>
        </w:rPr>
        <w:t xml:space="preserve">des </w:t>
      </w:r>
      <w:r w:rsidR="00F70435" w:rsidRPr="00781DF2">
        <w:rPr>
          <w:rStyle w:val="Corpsdetexte12Car"/>
          <w:lang w:val="fr-FR"/>
        </w:rPr>
        <w:t>comportements</w:t>
      </w:r>
      <w:r w:rsidR="00E877D9" w:rsidRPr="00781DF2">
        <w:rPr>
          <w:rStyle w:val="Corpsdetexte12Car"/>
          <w:lang w:val="fr-FR"/>
        </w:rPr>
        <w:t xml:space="preserve"> phy</w:t>
      </w:r>
      <w:r w:rsidR="006F5B8D" w:rsidRPr="00781DF2">
        <w:rPr>
          <w:rStyle w:val="Corpsdetexte12Car"/>
          <w:lang w:val="fr-FR"/>
        </w:rPr>
        <w:t>sique</w:t>
      </w:r>
      <w:r w:rsidR="00BD7824" w:rsidRPr="00781DF2">
        <w:rPr>
          <w:rStyle w:val="Corpsdetexte12Car"/>
          <w:lang w:val="fr-FR"/>
        </w:rPr>
        <w:t>s</w:t>
      </w:r>
      <w:r w:rsidR="006F5B8D" w:rsidRPr="00781DF2">
        <w:rPr>
          <w:rStyle w:val="Corpsdetexte12Car"/>
          <w:lang w:val="fr-FR"/>
        </w:rPr>
        <w:t xml:space="preserve"> du sol</w:t>
      </w:r>
      <w:r w:rsidR="002B1DBB" w:rsidRPr="00781DF2">
        <w:rPr>
          <w:rStyle w:val="Corpsdetexte12Car"/>
          <w:lang w:val="fr-FR"/>
        </w:rPr>
        <w:t xml:space="preserve"> facile</w:t>
      </w:r>
      <w:r w:rsidR="00BD7824" w:rsidRPr="00781DF2">
        <w:rPr>
          <w:rStyle w:val="Corpsdetexte12Car"/>
          <w:lang w:val="fr-FR"/>
        </w:rPr>
        <w:t>s</w:t>
      </w:r>
      <w:r w:rsidR="002B1DBB" w:rsidRPr="00781DF2">
        <w:rPr>
          <w:rStyle w:val="Corpsdetexte12Car"/>
          <w:lang w:val="fr-FR"/>
        </w:rPr>
        <w:t xml:space="preserve"> à identifier</w:t>
      </w:r>
      <w:r w:rsidR="005D70EA" w:rsidRPr="00781DF2">
        <w:rPr>
          <w:rStyle w:val="Corpsdetexte12Car"/>
          <w:lang w:val="fr-FR"/>
        </w:rPr>
        <w:t xml:space="preserve"> (poids, comportement </w:t>
      </w:r>
      <w:r w:rsidR="00941EAB" w:rsidRPr="00781DF2">
        <w:rPr>
          <w:rStyle w:val="Corpsdetexte12Car"/>
          <w:lang w:val="fr-FR"/>
        </w:rPr>
        <w:t>pseudo élastique, rupture, …)</w:t>
      </w:r>
      <w:r w:rsidR="006F5B8D" w:rsidRPr="00781DF2">
        <w:rPr>
          <w:rStyle w:val="Corpsdetexte12Car"/>
          <w:lang w:val="fr-FR"/>
        </w:rPr>
        <w:t>, le coefficient rhéologique</w:t>
      </w:r>
      <w:r w:rsidR="00AD1F0B" w:rsidRPr="00781DF2">
        <w:rPr>
          <w:rStyle w:val="Corpsdetexte12Car"/>
          <w:lang w:val="fr-FR"/>
        </w:rPr>
        <w:t xml:space="preserve"> </w:t>
      </w:r>
      <w:r w:rsidR="00AD1F0B" w:rsidRPr="00781DF2">
        <w:rPr>
          <w:rStyle w:val="Corpsdetexte12Car"/>
          <w:rFonts w:cs="Arial"/>
          <w:lang w:val="fr-FR"/>
        </w:rPr>
        <w:t>α</w:t>
      </w:r>
      <w:r w:rsidR="006F5B8D" w:rsidRPr="00781DF2">
        <w:rPr>
          <w:rStyle w:val="Corpsdetexte12Car"/>
          <w:lang w:val="fr-FR"/>
        </w:rPr>
        <w:t>, pourtant d’usage courant</w:t>
      </w:r>
      <w:r w:rsidR="002E21FA" w:rsidRPr="00781DF2">
        <w:rPr>
          <w:rStyle w:val="Corpsdetexte12Car"/>
          <w:lang w:val="fr-FR"/>
        </w:rPr>
        <w:t xml:space="preserve"> pour </w:t>
      </w:r>
      <w:r w:rsidR="009E7742" w:rsidRPr="00781DF2">
        <w:rPr>
          <w:rStyle w:val="Corpsdetexte12Car"/>
          <w:lang w:val="fr-FR"/>
        </w:rPr>
        <w:t>la détermination des déformations du sol</w:t>
      </w:r>
      <w:r w:rsidR="007C3491" w:rsidRPr="00781DF2">
        <w:rPr>
          <w:rStyle w:val="Corpsdetexte12Car"/>
          <w:lang w:val="fr-FR"/>
        </w:rPr>
        <w:t>, reste complexe à appré</w:t>
      </w:r>
      <w:r w:rsidR="00D714D6" w:rsidRPr="00781DF2">
        <w:rPr>
          <w:rStyle w:val="Corpsdetexte12Car"/>
          <w:lang w:val="fr-FR"/>
        </w:rPr>
        <w:t>hender.</w:t>
      </w:r>
    </w:p>
    <w:p w14:paraId="2FE556BC" w14:textId="52DD4AE1" w:rsidR="001851A5" w:rsidRDefault="001851A5" w:rsidP="009C3B79">
      <w:pPr>
        <w:pStyle w:val="Corpsdetexte12retrait5mm"/>
        <w:ind w:firstLine="284"/>
        <w:rPr>
          <w:rStyle w:val="Corpsdetexte12Car"/>
          <w:lang w:val="fr-FR"/>
        </w:rPr>
      </w:pPr>
      <w:r w:rsidRPr="00781DF2">
        <w:rPr>
          <w:rStyle w:val="Corpsdetexte12Car"/>
          <w:lang w:val="fr-FR"/>
        </w:rPr>
        <w:t>Alors qu’</w:t>
      </w:r>
      <w:r w:rsidR="00C9443E" w:rsidRPr="00781DF2">
        <w:rPr>
          <w:rStyle w:val="Corpsdetexte12Car"/>
          <w:lang w:val="fr-FR"/>
        </w:rPr>
        <w:t>est-ce</w:t>
      </w:r>
      <w:r w:rsidRPr="00781DF2">
        <w:rPr>
          <w:rStyle w:val="Corpsdetexte12Car"/>
          <w:lang w:val="fr-FR"/>
        </w:rPr>
        <w:t xml:space="preserve"> que ce coefficient</w:t>
      </w:r>
      <w:r w:rsidR="00C9443E" w:rsidRPr="00781DF2">
        <w:rPr>
          <w:rStyle w:val="Corpsdetexte12Car"/>
          <w:lang w:val="fr-FR"/>
        </w:rPr>
        <w:t> ? d’où vient-il ? que vaut-il ?</w:t>
      </w:r>
    </w:p>
    <w:p w14:paraId="0E8E6B7D" w14:textId="2EB663BA" w:rsidR="004773DA" w:rsidRPr="00B0361B" w:rsidRDefault="004773DA" w:rsidP="009C3B79">
      <w:pPr>
        <w:pStyle w:val="Corpsdetexte12retrait5mm"/>
        <w:ind w:firstLine="284"/>
        <w:rPr>
          <w:rStyle w:val="Corpsdetexte12Car"/>
          <w:lang w:val="fr-FR"/>
        </w:rPr>
      </w:pPr>
    </w:p>
    <w:p w14:paraId="75A8EBC4" w14:textId="32CEC5E1" w:rsidR="00AE14BC" w:rsidRDefault="005F0BF0" w:rsidP="00AE14BC">
      <w:pPr>
        <w:pStyle w:val="Heading1"/>
      </w:pPr>
      <w:r>
        <w:rPr>
          <w:lang w:val="fr-FR"/>
        </w:rPr>
        <w:t>Définition du coef</w:t>
      </w:r>
      <w:r w:rsidR="00ED464B">
        <w:rPr>
          <w:lang w:val="fr-FR"/>
        </w:rPr>
        <w:t>ficient rhéologique - Ménard</w:t>
      </w:r>
    </w:p>
    <w:p w14:paraId="583EA0BA" w14:textId="7D0D069F" w:rsidR="00AE14BC" w:rsidRDefault="00636D4F" w:rsidP="00297452">
      <w:pPr>
        <w:pStyle w:val="Corpsdetexte12retrait5mm"/>
        <w:rPr>
          <w:rStyle w:val="Corpsdetexte12Car"/>
          <w:lang w:val="fr-FR"/>
        </w:rPr>
      </w:pPr>
      <w:r>
        <w:rPr>
          <w:rStyle w:val="Corpsdetexte12Car"/>
          <w:lang w:val="fr-FR"/>
        </w:rPr>
        <w:t>Le coefficient rhéologique</w:t>
      </w:r>
      <w:r w:rsidR="00F43EA6">
        <w:rPr>
          <w:rStyle w:val="Corpsdetexte12Car"/>
          <w:lang w:val="fr-FR"/>
        </w:rPr>
        <w:t xml:space="preserve"> </w:t>
      </w:r>
      <w:r w:rsidR="00F43EA6">
        <w:rPr>
          <w:rStyle w:val="Corpsdetexte12Car"/>
          <w:rFonts w:cs="Arial"/>
          <w:lang w:val="fr-FR"/>
        </w:rPr>
        <w:t>α</w:t>
      </w:r>
      <w:r>
        <w:rPr>
          <w:rStyle w:val="Corpsdetexte12Car"/>
          <w:lang w:val="fr-FR"/>
        </w:rPr>
        <w:t xml:space="preserve"> date de </w:t>
      </w:r>
      <w:r w:rsidR="00AC45FF">
        <w:rPr>
          <w:rStyle w:val="Corpsdetexte12Car"/>
          <w:lang w:val="fr-FR"/>
        </w:rPr>
        <w:t>la création de l’essai pressiométrique de Ménard.</w:t>
      </w:r>
    </w:p>
    <w:p w14:paraId="367AC444" w14:textId="5D3FEF5D" w:rsidR="00AC45FF" w:rsidRDefault="0072546C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>L</w:t>
      </w:r>
      <w:r w:rsidRPr="00D40240">
        <w:rPr>
          <w:rStyle w:val="Corpsdetexte12Car"/>
          <w:lang w:val="fr-FR"/>
        </w:rPr>
        <w:t xml:space="preserve">’essai pressiométrique </w:t>
      </w:r>
      <w:r w:rsidR="00891595">
        <w:rPr>
          <w:rStyle w:val="Corpsdetexte12Car"/>
          <w:lang w:val="fr-FR"/>
        </w:rPr>
        <w:t>est</w:t>
      </w:r>
      <w:r w:rsidRPr="00D40240">
        <w:rPr>
          <w:rStyle w:val="Corpsdetexte12Car"/>
          <w:lang w:val="fr-FR"/>
        </w:rPr>
        <w:t xml:space="preserve"> un essai de courte durée, donc identifiant un comportement tendant à être non drainé.</w:t>
      </w:r>
      <w:r>
        <w:rPr>
          <w:rStyle w:val="Corpsdetexte12Car"/>
          <w:lang w:val="fr-FR"/>
        </w:rPr>
        <w:t xml:space="preserve"> Le coeff</w:t>
      </w:r>
      <w:r w:rsidR="00891595">
        <w:rPr>
          <w:rStyle w:val="Corpsdetexte12Car"/>
          <w:lang w:val="fr-FR"/>
        </w:rPr>
        <w:t xml:space="preserve">icient </w:t>
      </w:r>
      <w:r w:rsidR="00891595">
        <w:rPr>
          <w:rStyle w:val="Corpsdetexte12Car"/>
          <w:rFonts w:cs="Arial"/>
          <w:lang w:val="fr-FR"/>
        </w:rPr>
        <w:t>α</w:t>
      </w:r>
      <w:r w:rsidR="00891595">
        <w:rPr>
          <w:rStyle w:val="Corpsdetexte12Car"/>
          <w:lang w:val="fr-FR"/>
        </w:rPr>
        <w:t xml:space="preserve"> est </w:t>
      </w:r>
      <w:r w:rsidR="00492D0B">
        <w:rPr>
          <w:rStyle w:val="Corpsdetexte12Car"/>
          <w:lang w:val="fr-FR"/>
        </w:rPr>
        <w:t xml:space="preserve">une variable d’ajustement </w:t>
      </w:r>
      <w:r w:rsidR="00576C7F">
        <w:rPr>
          <w:rStyle w:val="Corpsdetexte12Car"/>
          <w:lang w:val="fr-FR"/>
        </w:rPr>
        <w:t xml:space="preserve">qui permet d’introduire </w:t>
      </w:r>
      <w:r w:rsidR="00CC7662">
        <w:rPr>
          <w:rStyle w:val="Corpsdetexte12Car"/>
          <w:lang w:val="fr-FR"/>
        </w:rPr>
        <w:t>les effets de la consolidation</w:t>
      </w:r>
      <w:r w:rsidR="00FD62FD">
        <w:rPr>
          <w:rStyle w:val="Corpsdetexte12Car"/>
          <w:lang w:val="fr-FR"/>
        </w:rPr>
        <w:t xml:space="preserve"> dans l’utilisation des modules pressiométriques</w:t>
      </w:r>
      <w:r w:rsidR="00D30412">
        <w:rPr>
          <w:rStyle w:val="Corpsdetexte12Car"/>
          <w:lang w:val="fr-FR"/>
        </w:rPr>
        <w:t xml:space="preserve"> et </w:t>
      </w:r>
      <w:r w:rsidR="00CE460F">
        <w:rPr>
          <w:rStyle w:val="Corpsdetexte12Car"/>
          <w:lang w:val="fr-FR"/>
        </w:rPr>
        <w:t>d’évaluer les modules de déformation du sol</w:t>
      </w:r>
      <w:r w:rsidR="00774C52">
        <w:rPr>
          <w:rStyle w:val="Corpsdetexte12Car"/>
          <w:lang w:val="fr-FR"/>
        </w:rPr>
        <w:t> : « </w:t>
      </w:r>
      <w:r w:rsidR="006829B3">
        <w:rPr>
          <w:rStyle w:val="Corpsdetexte12Car"/>
          <w:lang w:val="fr-FR"/>
        </w:rPr>
        <w:t>Ce coefficient est le rapport entre le module pressiométrique et le module de dé</w:t>
      </w:r>
      <w:r w:rsidR="00FB038D">
        <w:rPr>
          <w:rStyle w:val="Corpsdetexte12Car"/>
          <w:lang w:val="fr-FR"/>
        </w:rPr>
        <w:t>formation</w:t>
      </w:r>
      <w:r w:rsidR="00E93898">
        <w:rPr>
          <w:rStyle w:val="Corpsdetexte12Car"/>
          <w:lang w:val="fr-FR"/>
        </w:rPr>
        <w:t xml:space="preserve"> E</w:t>
      </w:r>
      <w:r w:rsidR="00E93898" w:rsidRPr="00781DF2">
        <w:rPr>
          <w:rStyle w:val="Corpsdetexte12Car"/>
          <w:vertAlign w:val="superscript"/>
          <w:lang w:val="fr-FR"/>
        </w:rPr>
        <w:t>+</w:t>
      </w:r>
      <w:r w:rsidR="00E93898">
        <w:rPr>
          <w:rStyle w:val="Corpsdetexte12Car"/>
          <w:lang w:val="fr-FR"/>
        </w:rPr>
        <w:t xml:space="preserve"> </w:t>
      </w:r>
      <w:r w:rsidR="00FB038D">
        <w:rPr>
          <w:rStyle w:val="Corpsdetexte12Car"/>
          <w:lang w:val="fr-FR"/>
        </w:rPr>
        <w:t>du sol</w:t>
      </w:r>
      <w:r w:rsidR="00C563D4">
        <w:rPr>
          <w:rStyle w:val="Corpsdetexte12Car"/>
          <w:lang w:val="fr-FR"/>
        </w:rPr>
        <w:t xml:space="preserve"> dans un champ de contrainte quasi</w:t>
      </w:r>
      <w:r w:rsidR="00F5103F">
        <w:rPr>
          <w:rStyle w:val="Corpsdetexte12Car"/>
          <w:lang w:val="fr-FR"/>
        </w:rPr>
        <w:t xml:space="preserve"> </w:t>
      </w:r>
      <w:proofErr w:type="spellStart"/>
      <w:r w:rsidR="00F5103F">
        <w:rPr>
          <w:rStyle w:val="Corpsdetexte12Car"/>
          <w:lang w:val="fr-FR"/>
        </w:rPr>
        <w:t>isotropique</w:t>
      </w:r>
      <w:proofErr w:type="spellEnd"/>
      <w:r w:rsidR="00FB038D">
        <w:rPr>
          <w:rStyle w:val="Corpsdetexte12Car"/>
          <w:lang w:val="fr-FR"/>
        </w:rPr>
        <w:t> »</w:t>
      </w:r>
      <w:r w:rsidR="00395178">
        <w:rPr>
          <w:rStyle w:val="Corpsdetexte12Car"/>
          <w:lang w:val="fr-FR"/>
        </w:rPr>
        <w:t xml:space="preserve"> (</w:t>
      </w:r>
      <w:r w:rsidR="00FB038D">
        <w:rPr>
          <w:rStyle w:val="Corpsdetexte12Car"/>
          <w:lang w:val="fr-FR"/>
        </w:rPr>
        <w:t xml:space="preserve">Louis </w:t>
      </w:r>
      <w:r w:rsidR="00FB038D" w:rsidRPr="00EB7943">
        <w:rPr>
          <w:rStyle w:val="Rfrencesbibliographiques12Car"/>
        </w:rPr>
        <w:t>M</w:t>
      </w:r>
      <w:r w:rsidR="00FB038D" w:rsidRPr="00EB7943">
        <w:rPr>
          <w:rStyle w:val="Rfrencesbibliographiques12Car"/>
          <w:rFonts w:hint="eastAsia"/>
        </w:rPr>
        <w:t>é</w:t>
      </w:r>
      <w:r w:rsidR="00FB038D" w:rsidRPr="00EB7943">
        <w:rPr>
          <w:rStyle w:val="Rfrencesbibliographiques12Car"/>
        </w:rPr>
        <w:t>nard</w:t>
      </w:r>
      <w:r w:rsidR="00395178">
        <w:rPr>
          <w:rStyle w:val="Rfrencesbibliographiques12Car"/>
          <w:lang w:val="fr-FR"/>
        </w:rPr>
        <w:t xml:space="preserve">, </w:t>
      </w:r>
      <w:r w:rsidR="00FB038D" w:rsidRPr="00EB7943">
        <w:rPr>
          <w:rStyle w:val="Rfrencesbibliographiques12Car"/>
        </w:rPr>
        <w:t>1968)</w:t>
      </w:r>
      <w:r w:rsidR="00FD62FD">
        <w:rPr>
          <w:rStyle w:val="Corpsdetexte12Car"/>
          <w:lang w:val="fr-FR"/>
        </w:rPr>
        <w:t xml:space="preserve">. </w:t>
      </w:r>
      <w:r w:rsidR="00F66ABB">
        <w:rPr>
          <w:rStyle w:val="Corpsdetexte12Car"/>
          <w:lang w:val="fr-FR"/>
        </w:rPr>
        <w:t xml:space="preserve">Ce module de déformation </w:t>
      </w:r>
      <w:r w:rsidR="00894BBB">
        <w:rPr>
          <w:rStyle w:val="Corpsdetexte12Car"/>
          <w:lang w:val="fr-FR"/>
        </w:rPr>
        <w:t>E</w:t>
      </w:r>
      <w:r w:rsidR="00894BBB" w:rsidRPr="00781DF2">
        <w:rPr>
          <w:rStyle w:val="Corpsdetexte12Car"/>
          <w:vertAlign w:val="superscript"/>
          <w:lang w:val="fr-FR"/>
        </w:rPr>
        <w:t>+</w:t>
      </w:r>
      <w:r w:rsidR="00894BBB">
        <w:rPr>
          <w:rStyle w:val="Corpsdetexte12Car"/>
          <w:lang w:val="fr-FR"/>
        </w:rPr>
        <w:t xml:space="preserve"> </w:t>
      </w:r>
      <w:r w:rsidR="00350356">
        <w:rPr>
          <w:rStyle w:val="Corpsdetexte12Car"/>
          <w:lang w:val="fr-FR"/>
        </w:rPr>
        <w:t xml:space="preserve">serait </w:t>
      </w:r>
      <w:r w:rsidR="002D3BC0">
        <w:rPr>
          <w:rStyle w:val="Corpsdetexte12Car"/>
          <w:lang w:val="fr-FR"/>
        </w:rPr>
        <w:t xml:space="preserve">« plutôt </w:t>
      </w:r>
      <w:r w:rsidR="00350356">
        <w:rPr>
          <w:rStyle w:val="Corpsdetexte12Car"/>
          <w:lang w:val="fr-FR"/>
        </w:rPr>
        <w:t>assimilable</w:t>
      </w:r>
      <w:r w:rsidR="002D3BC0">
        <w:rPr>
          <w:rStyle w:val="Corpsdetexte12Car"/>
          <w:lang w:val="fr-FR"/>
        </w:rPr>
        <w:t> »</w:t>
      </w:r>
      <w:r w:rsidR="00350356">
        <w:rPr>
          <w:rStyle w:val="Corpsdetexte12Car"/>
          <w:lang w:val="fr-FR"/>
        </w:rPr>
        <w:t xml:space="preserve"> à un module œdométrique</w:t>
      </w:r>
      <w:r w:rsidR="002D3BC0">
        <w:rPr>
          <w:rStyle w:val="Corpsdetexte12Car"/>
          <w:lang w:val="fr-FR"/>
        </w:rPr>
        <w:t xml:space="preserve"> (</w:t>
      </w:r>
      <w:r w:rsidR="00B46FBA">
        <w:rPr>
          <w:rStyle w:val="Corpsdetexte12Car"/>
          <w:lang w:val="fr-FR"/>
        </w:rPr>
        <w:t xml:space="preserve">Baud et </w:t>
      </w:r>
      <w:proofErr w:type="spellStart"/>
      <w:r w:rsidR="00B46FBA">
        <w:rPr>
          <w:rStyle w:val="Corpsdetexte12Car"/>
          <w:lang w:val="fr-FR"/>
        </w:rPr>
        <w:t>Gambin</w:t>
      </w:r>
      <w:proofErr w:type="spellEnd"/>
      <w:r w:rsidR="00B46FBA">
        <w:rPr>
          <w:rStyle w:val="Corpsdetexte12Car"/>
          <w:lang w:val="fr-FR"/>
        </w:rPr>
        <w:t>, 2013)</w:t>
      </w:r>
      <w:r w:rsidR="00350356">
        <w:rPr>
          <w:rStyle w:val="Corpsdetexte12Car"/>
          <w:lang w:val="fr-FR"/>
        </w:rPr>
        <w:t>.</w:t>
      </w:r>
    </w:p>
    <w:p w14:paraId="4A1FB916" w14:textId="7EC89E5E" w:rsidR="00772C6E" w:rsidRDefault="00772C6E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On retrouve les valeurs de </w:t>
      </w:r>
      <w:r w:rsidR="00F43EA6">
        <w:rPr>
          <w:rStyle w:val="Corpsdetexte12Car"/>
          <w:rFonts w:cs="Arial"/>
          <w:lang w:val="fr-FR"/>
        </w:rPr>
        <w:t>α</w:t>
      </w:r>
      <w:r w:rsidR="00F43EA6">
        <w:rPr>
          <w:rStyle w:val="Corpsdetexte12Car"/>
          <w:lang w:val="fr-FR"/>
        </w:rPr>
        <w:t xml:space="preserve"> dans les tableaux fournis par Louis Ménard</w:t>
      </w:r>
      <w:r w:rsidR="004E6449">
        <w:rPr>
          <w:rStyle w:val="Corpsdetexte12Car"/>
          <w:lang w:val="fr-FR"/>
        </w:rPr>
        <w:t xml:space="preserve"> dès les origines et reporté dans les normes </w:t>
      </w:r>
      <w:r w:rsidR="002B7029" w:rsidRPr="002B7029">
        <w:rPr>
          <w:rStyle w:val="Corpsdetexte12Car"/>
          <w:lang w:val="fr-FR"/>
        </w:rPr>
        <w:t>NF P 94-261</w:t>
      </w:r>
      <w:r w:rsidR="002B7029">
        <w:rPr>
          <w:rStyle w:val="Corpsdetexte12Car"/>
          <w:lang w:val="fr-FR"/>
        </w:rPr>
        <w:t xml:space="preserve"> et</w:t>
      </w:r>
      <w:r w:rsidR="002B7029" w:rsidRPr="002B7029">
        <w:rPr>
          <w:rStyle w:val="Corpsdetexte12Car"/>
          <w:lang w:val="fr-FR"/>
        </w:rPr>
        <w:t xml:space="preserve"> NF P 94-262 </w:t>
      </w:r>
      <w:r w:rsidR="002B7029">
        <w:rPr>
          <w:rStyle w:val="Corpsdetexte12Car"/>
          <w:lang w:val="fr-FR"/>
        </w:rPr>
        <w:t>(fondations</w:t>
      </w:r>
      <w:r w:rsidR="007159C9">
        <w:rPr>
          <w:rStyle w:val="Corpsdetexte12Car"/>
          <w:lang w:val="fr-FR"/>
        </w:rPr>
        <w:t xml:space="preserve"> superficielles et profondes respectivement</w:t>
      </w:r>
      <w:r w:rsidR="002B7029">
        <w:rPr>
          <w:rStyle w:val="Corpsdetexte12Car"/>
          <w:lang w:val="fr-FR"/>
        </w:rPr>
        <w:t>).</w:t>
      </w:r>
      <w:r w:rsidR="00445CC8">
        <w:rPr>
          <w:rStyle w:val="Corpsdetexte12Car"/>
          <w:lang w:val="fr-FR"/>
        </w:rPr>
        <w:t xml:space="preserve"> Ils sont rappelés ci-dessous p</w:t>
      </w:r>
      <w:r w:rsidR="00D640D2">
        <w:rPr>
          <w:rStyle w:val="Corpsdetexte12Car"/>
          <w:lang w:val="fr-FR"/>
        </w:rPr>
        <w:t>our les sols et les roches :</w:t>
      </w:r>
    </w:p>
    <w:p w14:paraId="6CAB13DD" w14:textId="08F97EA4" w:rsidR="005C7326" w:rsidRDefault="005C7326" w:rsidP="005C7326">
      <w:pPr>
        <w:pStyle w:val="titredefigure"/>
        <w:spacing w:after="0"/>
      </w:pPr>
      <w:r w:rsidRPr="002A1C42">
        <w:t xml:space="preserve">Tableau 1. </w:t>
      </w:r>
      <w:r w:rsidRPr="005C7326">
        <w:t>Coefficients rh</w:t>
      </w:r>
      <w:r w:rsidRPr="005C7326">
        <w:rPr>
          <w:rFonts w:hint="eastAsia"/>
        </w:rPr>
        <w:t>é</w:t>
      </w:r>
      <w:r w:rsidRPr="005C7326">
        <w:t xml:space="preserve">ologiques </w:t>
      </w:r>
      <w:r w:rsidRPr="005C7326">
        <w:rPr>
          <w:rFonts w:hint="eastAsia"/>
        </w:rPr>
        <w:t>α</w:t>
      </w:r>
      <w:r w:rsidRPr="005C7326">
        <w:t xml:space="preserve"> </w:t>
      </w:r>
      <w:r w:rsidRPr="005C7326">
        <w:rPr>
          <w:rFonts w:hint="eastAsia"/>
        </w:rPr>
        <w:t>–</w:t>
      </w:r>
      <w:r w:rsidRPr="005C7326">
        <w:t xml:space="preserve"> M</w:t>
      </w:r>
      <w:r w:rsidRPr="005C7326">
        <w:rPr>
          <w:rFonts w:hint="eastAsia"/>
        </w:rPr>
        <w:t>é</w:t>
      </w:r>
      <w:r w:rsidRPr="005C7326">
        <w:t>thode pressiom</w:t>
      </w:r>
      <w:r w:rsidRPr="005C7326">
        <w:rPr>
          <w:rFonts w:hint="eastAsia"/>
        </w:rPr>
        <w:t>é</w:t>
      </w:r>
      <w:r w:rsidRPr="005C7326">
        <w:t xml:space="preserve">trique </w:t>
      </w:r>
      <w:r w:rsidRPr="005C7326">
        <w:rPr>
          <w:rFonts w:hint="eastAsia"/>
        </w:rPr>
        <w:t>–</w:t>
      </w:r>
      <w:r w:rsidRPr="005C7326">
        <w:t>Tableaux I.1.3.1 et I.1.3.2</w:t>
      </w:r>
    </w:p>
    <w:p w14:paraId="667C0915" w14:textId="574C52D2" w:rsidR="00CE2A36" w:rsidRDefault="00236E0E" w:rsidP="005C7326">
      <w:pPr>
        <w:pStyle w:val="titredefigure"/>
        <w:spacing w:after="0"/>
      </w:pPr>
      <w:r w:rsidRPr="00236E0E">
        <w:rPr>
          <w:noProof/>
        </w:rPr>
        <w:drawing>
          <wp:inline distT="0" distB="0" distL="0" distR="0" wp14:anchorId="4597F2CE" wp14:editId="6172B9EA">
            <wp:extent cx="6102985" cy="12293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553D" w14:textId="77777777" w:rsidR="009D7FE6" w:rsidRDefault="009D7FE6" w:rsidP="00AC45FF">
      <w:pPr>
        <w:pStyle w:val="Corpsdetexte12retrait5mm"/>
        <w:ind w:firstLine="284"/>
        <w:rPr>
          <w:rStyle w:val="Corpsdetexte12Car"/>
          <w:lang w:val="fr-FR"/>
        </w:rPr>
      </w:pPr>
    </w:p>
    <w:p w14:paraId="038F4825" w14:textId="566A25D6" w:rsidR="000F7AE3" w:rsidRDefault="000F7AE3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Pour rappel, Ménard précise que le coefficient </w:t>
      </w:r>
      <w:r>
        <w:rPr>
          <w:rStyle w:val="Corpsdetexte12Car"/>
          <w:rFonts w:cs="Arial"/>
          <w:lang w:val="fr-FR"/>
        </w:rPr>
        <w:t xml:space="preserve">α </w:t>
      </w:r>
      <w:r>
        <w:rPr>
          <w:rStyle w:val="Corpsdetexte12Car"/>
          <w:lang w:val="fr-FR"/>
        </w:rPr>
        <w:t>à prendre pour des remblais est de 1.</w:t>
      </w:r>
    </w:p>
    <w:p w14:paraId="3BEA509F" w14:textId="230B4443" w:rsidR="00D640D2" w:rsidRDefault="007A46D2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Ces tableaux montrent </w:t>
      </w:r>
      <w:r w:rsidR="00A35084">
        <w:rPr>
          <w:rStyle w:val="Corpsdetexte12Car"/>
          <w:lang w:val="fr-FR"/>
        </w:rPr>
        <w:t xml:space="preserve">une tendance à </w:t>
      </w:r>
      <w:r w:rsidR="00C92133">
        <w:rPr>
          <w:rStyle w:val="Corpsdetexte12Car"/>
          <w:lang w:val="fr-FR"/>
        </w:rPr>
        <w:t>l’augmentation du coefficient rhéologique avec le potentiel de compressibilité du sol</w:t>
      </w:r>
      <w:r w:rsidR="00996234">
        <w:rPr>
          <w:rStyle w:val="Corpsdetexte12Car"/>
          <w:lang w:val="fr-FR"/>
        </w:rPr>
        <w:t>,</w:t>
      </w:r>
      <w:r w:rsidR="00C92133">
        <w:rPr>
          <w:rStyle w:val="Corpsdetexte12Car"/>
          <w:lang w:val="fr-FR"/>
        </w:rPr>
        <w:t xml:space="preserve"> </w:t>
      </w:r>
      <w:r w:rsidR="00A35084">
        <w:rPr>
          <w:rStyle w:val="Corpsdetexte12Car"/>
          <w:lang w:val="fr-FR"/>
        </w:rPr>
        <w:t xml:space="preserve">et de la sous-consolidation à la </w:t>
      </w:r>
      <w:proofErr w:type="spellStart"/>
      <w:r w:rsidR="00A35084">
        <w:rPr>
          <w:rStyle w:val="Corpsdetexte12Car"/>
          <w:lang w:val="fr-FR"/>
        </w:rPr>
        <w:t>surconsolidation</w:t>
      </w:r>
      <w:proofErr w:type="spellEnd"/>
      <w:r w:rsidR="00A35084">
        <w:rPr>
          <w:rStyle w:val="Corpsdetexte12Car"/>
          <w:lang w:val="fr-FR"/>
        </w:rPr>
        <w:t>.</w:t>
      </w:r>
      <w:r w:rsidR="00175533">
        <w:rPr>
          <w:rStyle w:val="Corpsdetexte12Car"/>
          <w:lang w:val="fr-FR"/>
        </w:rPr>
        <w:t xml:space="preserve"> Il</w:t>
      </w:r>
      <w:r w:rsidR="00DB5EB1">
        <w:rPr>
          <w:rStyle w:val="Corpsdetexte12Car"/>
          <w:lang w:val="fr-FR"/>
        </w:rPr>
        <w:t>s</w:t>
      </w:r>
      <w:r w:rsidR="00175533">
        <w:rPr>
          <w:rStyle w:val="Corpsdetexte12Car"/>
          <w:lang w:val="fr-FR"/>
        </w:rPr>
        <w:t xml:space="preserve"> </w:t>
      </w:r>
      <w:r w:rsidR="00271464">
        <w:rPr>
          <w:rStyle w:val="Corpsdetexte12Car"/>
          <w:lang w:val="fr-FR"/>
        </w:rPr>
        <w:t>condui</w:t>
      </w:r>
      <w:r w:rsidR="00DB5EB1">
        <w:rPr>
          <w:rStyle w:val="Corpsdetexte12Car"/>
          <w:lang w:val="fr-FR"/>
        </w:rPr>
        <w:t>sent</w:t>
      </w:r>
      <w:r w:rsidR="00271464">
        <w:rPr>
          <w:rStyle w:val="Corpsdetexte12Car"/>
          <w:lang w:val="fr-FR"/>
        </w:rPr>
        <w:t xml:space="preserve"> également à l’utilisation </w:t>
      </w:r>
      <w:r w:rsidR="001929DA">
        <w:rPr>
          <w:rStyle w:val="Corpsdetexte12Car"/>
          <w:lang w:val="fr-FR"/>
        </w:rPr>
        <w:t>de 5 valeurs</w:t>
      </w:r>
      <w:r w:rsidR="00271464">
        <w:rPr>
          <w:rStyle w:val="Corpsdetexte12Car"/>
          <w:lang w:val="fr-FR"/>
        </w:rPr>
        <w:t xml:space="preserve"> : 1, 2/3, </w:t>
      </w:r>
      <w:r w:rsidR="004E669E">
        <w:rPr>
          <w:rStyle w:val="Corpsdetexte12Car"/>
          <w:lang w:val="fr-FR"/>
        </w:rPr>
        <w:t>1/2, 1/3, 1/4</w:t>
      </w:r>
      <w:r w:rsidR="001929DA">
        <w:rPr>
          <w:rStyle w:val="Corpsdetexte12Car"/>
          <w:lang w:val="fr-FR"/>
        </w:rPr>
        <w:t>.</w:t>
      </w:r>
      <w:r w:rsidR="0089123A">
        <w:rPr>
          <w:rStyle w:val="Corpsdetexte12Car"/>
          <w:lang w:val="fr-FR"/>
        </w:rPr>
        <w:t xml:space="preserve"> </w:t>
      </w:r>
      <w:r w:rsidR="00491DE0">
        <w:rPr>
          <w:rStyle w:val="Corpsdetexte12Car"/>
          <w:lang w:val="fr-FR"/>
        </w:rPr>
        <w:t>En décomposant les sols en argile</w:t>
      </w:r>
      <w:r w:rsidR="00A2513B">
        <w:rPr>
          <w:rStyle w:val="Corpsdetexte12Car"/>
          <w:lang w:val="fr-FR"/>
        </w:rPr>
        <w:t>,</w:t>
      </w:r>
      <w:r w:rsidR="00491DE0">
        <w:rPr>
          <w:rStyle w:val="Corpsdetexte12Car"/>
          <w:lang w:val="fr-FR"/>
        </w:rPr>
        <w:t xml:space="preserve"> </w:t>
      </w:r>
      <w:r w:rsidR="001822EC">
        <w:rPr>
          <w:rStyle w:val="Corpsdetexte12Car"/>
          <w:lang w:val="fr-FR"/>
        </w:rPr>
        <w:t>limon,</w:t>
      </w:r>
      <w:r w:rsidR="00BD7824">
        <w:rPr>
          <w:rStyle w:val="Corpsdetexte12Car"/>
          <w:lang w:val="fr-FR"/>
        </w:rPr>
        <w:t xml:space="preserve"> sable et grave. </w:t>
      </w:r>
    </w:p>
    <w:p w14:paraId="638660A3" w14:textId="3C3DBEB7" w:rsidR="00D026C0" w:rsidRDefault="00092A77" w:rsidP="00AC45FF">
      <w:pPr>
        <w:pStyle w:val="Corpsdetexte12retrait5mm"/>
        <w:ind w:firstLine="284"/>
        <w:rPr>
          <w:rStyle w:val="Corpsdetexte12Car"/>
          <w:lang w:val="fr-FR"/>
        </w:rPr>
      </w:pPr>
      <w:r w:rsidRPr="0048019E">
        <w:rPr>
          <w:rStyle w:val="Corpsdetexte12Car"/>
          <w:lang w:val="fr-FR"/>
        </w:rPr>
        <w:t xml:space="preserve">Une représentation des </w:t>
      </w:r>
      <w:r w:rsidR="00132819" w:rsidRPr="0048019E">
        <w:rPr>
          <w:rStyle w:val="Corpsdetexte12Car"/>
          <w:lang w:val="fr-FR"/>
        </w:rPr>
        <w:t xml:space="preserve">valeurs pressiométriques dans un graphique bi-logarithmique, figurant les limites et les valeurs du tableau </w:t>
      </w:r>
      <w:r w:rsidR="0048019E" w:rsidRPr="0048019E">
        <w:rPr>
          <w:rStyle w:val="Corpsdetexte12Car"/>
          <w:lang w:val="fr-FR"/>
        </w:rPr>
        <w:t>1 est proposée ci-dessous</w:t>
      </w:r>
      <w:r w:rsidR="004055DD" w:rsidRPr="0048019E">
        <w:rPr>
          <w:rStyle w:val="Corpsdetexte12Car"/>
          <w:lang w:val="fr-FR"/>
        </w:rPr>
        <w:t> :</w:t>
      </w:r>
    </w:p>
    <w:p w14:paraId="27CA450E" w14:textId="77777777" w:rsidR="009D7FE6" w:rsidRDefault="009D7FE6" w:rsidP="00AC45FF">
      <w:pPr>
        <w:pStyle w:val="Corpsdetexte12retrait5mm"/>
        <w:ind w:firstLine="284"/>
        <w:rPr>
          <w:rStyle w:val="Corpsdetexte12Car"/>
          <w:lang w:val="fr-FR"/>
        </w:rPr>
      </w:pPr>
    </w:p>
    <w:p w14:paraId="7A550A76" w14:textId="29738A48" w:rsidR="004055DD" w:rsidRDefault="006729C0" w:rsidP="00781DF2">
      <w:pPr>
        <w:pStyle w:val="Corpsdetexte12retrait5mm"/>
        <w:ind w:firstLine="284"/>
        <w:jc w:val="center"/>
        <w:rPr>
          <w:rStyle w:val="Corpsdetexte12Car"/>
          <w:lang w:val="fr-FR"/>
        </w:rPr>
      </w:pPr>
      <w:r>
        <w:rPr>
          <w:rStyle w:val="Corpsdetexte12Car"/>
          <w:noProof/>
          <w:lang w:val="fr-FR"/>
        </w:rPr>
        <w:drawing>
          <wp:inline distT="0" distB="0" distL="0" distR="0" wp14:anchorId="35FD4C63" wp14:editId="47276ED4">
            <wp:extent cx="5349240" cy="4028262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81" cy="40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2FAD" w14:textId="053F239D" w:rsidR="00A070AC" w:rsidRPr="003B3E8E" w:rsidRDefault="00A070AC" w:rsidP="00A070AC">
      <w:pPr>
        <w:pStyle w:val="titredefigure"/>
        <w:spacing w:before="0"/>
        <w:rPr>
          <w:rStyle w:val="Corpsdetexte12Car"/>
          <w:sz w:val="22"/>
          <w:lang w:val="fr-FR" w:eastAsia="fr-FR"/>
        </w:rPr>
      </w:pPr>
      <w:r w:rsidRPr="002A1C42">
        <w:t xml:space="preserve">Figure 1. </w:t>
      </w:r>
      <w:r>
        <w:t xml:space="preserve">Représentation </w:t>
      </w:r>
      <w:r w:rsidR="005B5132">
        <w:t xml:space="preserve">des limites </w:t>
      </w:r>
      <w:r w:rsidR="008A20E8">
        <w:t xml:space="preserve">entre </w:t>
      </w:r>
      <w:r w:rsidR="00422157">
        <w:t xml:space="preserve">domaines </w:t>
      </w:r>
      <w:r w:rsidR="00DF5946">
        <w:t>de consolidation</w:t>
      </w:r>
      <w:r w:rsidR="00B279A6">
        <w:t xml:space="preserve"> issu des tableaux </w:t>
      </w:r>
      <w:r w:rsidR="005B5132">
        <w:t>de Ménard</w:t>
      </w:r>
      <w:r w:rsidR="00B279A6">
        <w:t>,</w:t>
      </w:r>
      <w:r w:rsidR="005B5132">
        <w:t xml:space="preserve"> </w:t>
      </w:r>
      <w:r w:rsidR="00E844BF">
        <w:t>dans un graphique b</w:t>
      </w:r>
      <w:r w:rsidR="00F26D7D">
        <w:t>i</w:t>
      </w:r>
      <w:r w:rsidR="00E844BF">
        <w:t>-logarithmique</w:t>
      </w:r>
      <w:r w:rsidR="00E727AB">
        <w:t xml:space="preserve">, fonction de </w:t>
      </w:r>
      <w:proofErr w:type="spellStart"/>
      <w:r w:rsidR="00E727AB">
        <w:t>E</w:t>
      </w:r>
      <w:r w:rsidR="00F26D7D" w:rsidRPr="00CE77DC">
        <w:rPr>
          <w:vertAlign w:val="subscript"/>
        </w:rPr>
        <w:t>M</w:t>
      </w:r>
      <w:proofErr w:type="spellEnd"/>
      <w:r w:rsidR="00CE77DC">
        <w:t>/10</w:t>
      </w:r>
      <w:r w:rsidR="00E727AB">
        <w:t xml:space="preserve"> et P</w:t>
      </w:r>
      <w:r w:rsidR="00E727AB" w:rsidRPr="00CE77DC">
        <w:rPr>
          <w:vertAlign w:val="subscript"/>
        </w:rPr>
        <w:t>l</w:t>
      </w:r>
      <w:r w:rsidR="00E727AB">
        <w:t>*</w:t>
      </w:r>
      <w:r w:rsidR="00F061F3">
        <w:t xml:space="preserve"> et des </w:t>
      </w:r>
      <w:r w:rsidR="00955907">
        <w:t xml:space="preserve">catégories de </w:t>
      </w:r>
      <w:r w:rsidR="00F061F3">
        <w:t>sols considérés</w:t>
      </w:r>
      <w:r w:rsidR="00E727AB">
        <w:t>.</w:t>
      </w:r>
    </w:p>
    <w:p w14:paraId="767446BE" w14:textId="77777777" w:rsidR="00F97F1A" w:rsidRDefault="00F97F1A" w:rsidP="00F97F1A">
      <w:pPr>
        <w:pStyle w:val="Corpsdetexte12retrait5mm"/>
        <w:ind w:firstLine="284"/>
        <w:rPr>
          <w:rStyle w:val="Corpsdetexte12Car"/>
          <w:lang w:val="fr-FR"/>
        </w:rPr>
      </w:pPr>
      <w:r w:rsidRPr="007A0417">
        <w:rPr>
          <w:rStyle w:val="Corpsdetexte12Car"/>
          <w:lang w:val="fr-FR"/>
        </w:rPr>
        <w:t>Il peut être complexe de dégager une valeur pour les sols mixtes et intermédiaires, dans des états de consolidation variables.</w:t>
      </w:r>
    </w:p>
    <w:p w14:paraId="04373652" w14:textId="72548649" w:rsidR="00742F1F" w:rsidRDefault="00742F1F" w:rsidP="00742F1F">
      <w:pPr>
        <w:pStyle w:val="Corpsdetexte12retrait5mm"/>
        <w:ind w:firstLine="284"/>
        <w:rPr>
          <w:rStyle w:val="Corpsdetexte12Car"/>
          <w:lang w:val="fr-FR"/>
        </w:rPr>
      </w:pPr>
    </w:p>
    <w:p w14:paraId="552BA9BA" w14:textId="7DAC304A" w:rsidR="00742F1F" w:rsidRDefault="00A41794" w:rsidP="00742F1F">
      <w:pPr>
        <w:pStyle w:val="Heading1"/>
      </w:pPr>
      <w:r>
        <w:rPr>
          <w:lang w:val="fr-FR"/>
        </w:rPr>
        <w:t xml:space="preserve">Abaques et </w:t>
      </w:r>
      <w:proofErr w:type="spellStart"/>
      <w:r>
        <w:rPr>
          <w:lang w:val="fr-FR"/>
        </w:rPr>
        <w:t>pressioramas</w:t>
      </w:r>
      <w:proofErr w:type="spellEnd"/>
      <w:r w:rsidR="00FD16E6">
        <w:rPr>
          <w:lang w:val="fr-FR"/>
        </w:rPr>
        <w:t xml:space="preserve"> – Baud / Baud et </w:t>
      </w:r>
      <w:proofErr w:type="spellStart"/>
      <w:r w:rsidR="00FD16E6">
        <w:rPr>
          <w:lang w:val="fr-FR"/>
        </w:rPr>
        <w:t>Gambin</w:t>
      </w:r>
      <w:proofErr w:type="spellEnd"/>
    </w:p>
    <w:p w14:paraId="238B7C1D" w14:textId="09382859" w:rsidR="00492FC3" w:rsidRPr="008C5E11" w:rsidRDefault="005F0708" w:rsidP="008C5E11">
      <w:pPr>
        <w:pStyle w:val="Heading2"/>
      </w:pPr>
      <w:r>
        <w:t>3</w:t>
      </w:r>
      <w:r w:rsidR="00FC27B4" w:rsidRPr="008C5E11">
        <w:t xml:space="preserve">.1. </w:t>
      </w:r>
      <w:proofErr w:type="spellStart"/>
      <w:r w:rsidR="00146669" w:rsidRPr="008C5E11">
        <w:t>Pressiorama</w:t>
      </w:r>
      <w:proofErr w:type="spellEnd"/>
      <w:r w:rsidR="00146669" w:rsidRPr="008C5E11">
        <w:rPr>
          <w:rFonts w:hint="eastAsia"/>
        </w:rPr>
        <w:t>®</w:t>
      </w:r>
      <w:r w:rsidR="00146669" w:rsidRPr="008C5E11">
        <w:t xml:space="preserve"> (Baud, 2005)</w:t>
      </w:r>
    </w:p>
    <w:p w14:paraId="3439B397" w14:textId="78DF2496" w:rsidR="00A62716" w:rsidRDefault="003A5A1D" w:rsidP="00C11DDA">
      <w:pPr>
        <w:pStyle w:val="Corpsdetexte12retrait5mm"/>
        <w:rPr>
          <w:rStyle w:val="Corpsdetexte12Car"/>
          <w:lang w:val="fr-FR"/>
        </w:rPr>
      </w:pPr>
      <w:r>
        <w:rPr>
          <w:rStyle w:val="Corpsdetexte12Car"/>
          <w:lang w:val="fr-FR"/>
        </w:rPr>
        <w:t>L</w:t>
      </w:r>
      <w:r w:rsidR="00C240C0">
        <w:rPr>
          <w:rStyle w:val="Corpsdetexte12Car"/>
          <w:lang w:val="fr-FR"/>
        </w:rPr>
        <w:t xml:space="preserve">e </w:t>
      </w:r>
      <w:r w:rsidR="007638A4" w:rsidRPr="007638A4">
        <w:rPr>
          <w:rStyle w:val="Corpsdetexte12Car"/>
          <w:lang w:val="fr-FR"/>
        </w:rPr>
        <w:t xml:space="preserve">diagramme </w:t>
      </w:r>
      <w:proofErr w:type="spellStart"/>
      <w:r w:rsidR="007638A4" w:rsidRPr="007638A4">
        <w:rPr>
          <w:rStyle w:val="Corpsdetexte12Car"/>
          <w:lang w:val="fr-FR"/>
        </w:rPr>
        <w:t>Pressiorama</w:t>
      </w:r>
      <w:proofErr w:type="spellEnd"/>
      <w:r w:rsidR="007638A4" w:rsidRPr="007638A4">
        <w:rPr>
          <w:rStyle w:val="Corpsdetexte12Car"/>
          <w:rFonts w:hint="eastAsia"/>
          <w:lang w:val="fr-FR"/>
        </w:rPr>
        <w:t>®</w:t>
      </w:r>
      <w:r w:rsidR="00C240C0">
        <w:rPr>
          <w:rStyle w:val="Corpsdetexte12Car"/>
          <w:lang w:val="fr-FR"/>
        </w:rPr>
        <w:t xml:space="preserve"> </w:t>
      </w:r>
      <w:r w:rsidR="00C11DDA" w:rsidRPr="00C11DDA">
        <w:rPr>
          <w:rStyle w:val="Corpsdetexte12Car"/>
          <w:lang w:val="fr-FR"/>
        </w:rPr>
        <w:t>(Baud, 2005)</w:t>
      </w:r>
      <w:r w:rsidR="00C240C0">
        <w:rPr>
          <w:rStyle w:val="Corpsdetexte12Car"/>
          <w:lang w:val="fr-FR"/>
        </w:rPr>
        <w:t xml:space="preserve">, </w:t>
      </w:r>
      <w:r w:rsidR="00EB2B8B">
        <w:rPr>
          <w:rStyle w:val="Corpsdetexte12Car"/>
          <w:lang w:val="fr-FR"/>
        </w:rPr>
        <w:t xml:space="preserve">repris </w:t>
      </w:r>
      <w:r w:rsidR="002F02C9">
        <w:rPr>
          <w:rStyle w:val="Corpsdetexte12Car"/>
          <w:lang w:val="fr-FR"/>
        </w:rPr>
        <w:t xml:space="preserve">en </w:t>
      </w:r>
      <w:r w:rsidR="00C240C0">
        <w:rPr>
          <w:rStyle w:val="Corpsdetexte12Car"/>
          <w:lang w:val="fr-FR"/>
        </w:rPr>
        <w:t>abaque suivant l’annexe B de la norme NF-P</w:t>
      </w:r>
      <w:r w:rsidR="000F3D9F">
        <w:rPr>
          <w:rStyle w:val="Corpsdetexte12Car"/>
          <w:lang w:val="fr-FR"/>
        </w:rPr>
        <w:t xml:space="preserve"> 94-262, notamment, est </w:t>
      </w:r>
      <w:r w:rsidR="00C05F86">
        <w:rPr>
          <w:rStyle w:val="Corpsdetexte12Car"/>
          <w:lang w:val="fr-FR"/>
        </w:rPr>
        <w:t xml:space="preserve">présenté </w:t>
      </w:r>
      <w:r w:rsidR="00A62716">
        <w:rPr>
          <w:rStyle w:val="Corpsdetexte12Car"/>
          <w:lang w:val="fr-FR"/>
        </w:rPr>
        <w:t>ci-dessous :</w:t>
      </w:r>
    </w:p>
    <w:p w14:paraId="26412630" w14:textId="58031272" w:rsidR="00A06834" w:rsidRDefault="00A06834" w:rsidP="00A06834">
      <w:pPr>
        <w:jc w:val="center"/>
      </w:pPr>
      <w:r>
        <w:rPr>
          <w:rStyle w:val="Corpsdetexte12Car"/>
          <w:noProof/>
          <w:lang w:val="fr-FR"/>
        </w:rPr>
        <w:drawing>
          <wp:inline distT="0" distB="0" distL="0" distR="0" wp14:anchorId="5EAB6B23" wp14:editId="618BBCD8">
            <wp:extent cx="3989982" cy="4718649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2"/>
                    <a:stretch/>
                  </pic:blipFill>
                  <pic:spPr bwMode="auto">
                    <a:xfrm>
                      <a:off x="0" y="0"/>
                      <a:ext cx="4031118" cy="476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3ABF0" w14:textId="61EA9B56" w:rsidR="00A06834" w:rsidRPr="003B3E8E" w:rsidRDefault="00A06834" w:rsidP="003B3E8E">
      <w:pPr>
        <w:pStyle w:val="titredefigure"/>
        <w:spacing w:before="0"/>
        <w:rPr>
          <w:rStyle w:val="Corpsdetexte12Car"/>
          <w:sz w:val="22"/>
          <w:lang w:val="fr-FR" w:eastAsia="fr-FR"/>
        </w:rPr>
      </w:pPr>
      <w:r w:rsidRPr="002A1C42">
        <w:t xml:space="preserve">Figure </w:t>
      </w:r>
      <w:r w:rsidR="0055793C">
        <w:t>2</w:t>
      </w:r>
      <w:r w:rsidRPr="002A1C42">
        <w:t xml:space="preserve">. </w:t>
      </w:r>
      <w:r w:rsidR="00241854">
        <w:t>Représentation du d</w:t>
      </w:r>
      <w:r w:rsidR="00152BDF" w:rsidRPr="00A06834">
        <w:t>iagramme</w:t>
      </w:r>
      <w:r w:rsidRPr="00A06834">
        <w:t xml:space="preserve"> </w:t>
      </w:r>
      <w:proofErr w:type="spellStart"/>
      <w:r w:rsidRPr="00A06834">
        <w:t>Pressiorama</w:t>
      </w:r>
      <w:proofErr w:type="spellEnd"/>
      <w:r w:rsidRPr="00A06834">
        <w:rPr>
          <w:rFonts w:hint="eastAsia"/>
        </w:rPr>
        <w:t>®</w:t>
      </w:r>
      <w:r w:rsidRPr="00A06834">
        <w:t xml:space="preserve"> (Baud, 2005)</w:t>
      </w:r>
    </w:p>
    <w:p w14:paraId="071B186B" w14:textId="20313D91" w:rsidR="00742F1F" w:rsidRDefault="0072783F" w:rsidP="00A62716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L’avantage de ce diagramme, </w:t>
      </w:r>
      <w:r w:rsidR="00817D1D">
        <w:rPr>
          <w:rStyle w:val="Corpsdetexte12Car"/>
          <w:lang w:val="fr-FR"/>
        </w:rPr>
        <w:t>avec une représentation</w:t>
      </w:r>
      <w:r>
        <w:rPr>
          <w:rStyle w:val="Corpsdetexte12Car"/>
          <w:lang w:val="fr-FR"/>
        </w:rPr>
        <w:t xml:space="preserve"> </w:t>
      </w:r>
      <w:r w:rsidR="00160AB4">
        <w:rPr>
          <w:rStyle w:val="Corpsdetexte12Car"/>
          <w:lang w:val="fr-FR"/>
        </w:rPr>
        <w:t xml:space="preserve">suivant les </w:t>
      </w:r>
      <w:r w:rsidR="0065577A">
        <w:rPr>
          <w:rStyle w:val="Corpsdetexte12Car"/>
          <w:lang w:val="fr-FR"/>
        </w:rPr>
        <w:t xml:space="preserve">valeurs pressiométriques seules, par rapport </w:t>
      </w:r>
      <w:r w:rsidR="00F334ED">
        <w:rPr>
          <w:rStyle w:val="Corpsdetexte12Car"/>
          <w:lang w:val="fr-FR"/>
        </w:rPr>
        <w:t xml:space="preserve">aux tableaux de Ménard, </w:t>
      </w:r>
      <w:r w:rsidR="00BD7824">
        <w:rPr>
          <w:rStyle w:val="Corpsdetexte12Car"/>
          <w:lang w:val="fr-FR"/>
        </w:rPr>
        <w:t xml:space="preserve">est </w:t>
      </w:r>
      <w:r w:rsidR="00F334ED">
        <w:rPr>
          <w:rStyle w:val="Corpsdetexte12Car"/>
          <w:lang w:val="fr-FR"/>
        </w:rPr>
        <w:t xml:space="preserve">de </w:t>
      </w:r>
      <w:r w:rsidR="003815AB">
        <w:rPr>
          <w:rStyle w:val="Corpsdetexte12Car"/>
          <w:lang w:val="fr-FR"/>
        </w:rPr>
        <w:t>conduire à</w:t>
      </w:r>
      <w:r w:rsidR="00BD7824">
        <w:rPr>
          <w:rStyle w:val="Corpsdetexte12Car"/>
          <w:lang w:val="fr-FR"/>
        </w:rPr>
        <w:t xml:space="preserve"> </w:t>
      </w:r>
      <w:r w:rsidR="00520C04">
        <w:rPr>
          <w:rStyle w:val="Corpsdetexte12Car"/>
          <w:lang w:val="fr-FR"/>
        </w:rPr>
        <w:t xml:space="preserve">une évaluation </w:t>
      </w:r>
      <w:r w:rsidR="00817D1D">
        <w:rPr>
          <w:rStyle w:val="Corpsdetexte12Car"/>
          <w:lang w:val="fr-FR"/>
        </w:rPr>
        <w:t>d</w:t>
      </w:r>
      <w:r w:rsidR="00152BDF">
        <w:rPr>
          <w:rStyle w:val="Corpsdetexte12Car"/>
          <w:lang w:val="fr-FR"/>
        </w:rPr>
        <w:t xml:space="preserve">u coefficient rhéologique </w:t>
      </w:r>
      <w:r w:rsidR="00152BDF">
        <w:rPr>
          <w:rStyle w:val="Corpsdetexte12Car"/>
          <w:rFonts w:cs="Arial"/>
          <w:lang w:val="fr-FR"/>
        </w:rPr>
        <w:t>α</w:t>
      </w:r>
      <w:r w:rsidR="00516239">
        <w:rPr>
          <w:rStyle w:val="Corpsdetexte12Car"/>
          <w:rFonts w:cs="Arial"/>
          <w:lang w:val="fr-FR"/>
        </w:rPr>
        <w:t xml:space="preserve"> qui s’affranchit de la catégorisation des sols</w:t>
      </w:r>
      <w:r w:rsidR="00A41C95">
        <w:rPr>
          <w:rStyle w:val="Corpsdetexte12Car"/>
          <w:rFonts w:cs="Arial"/>
          <w:lang w:val="fr-FR"/>
        </w:rPr>
        <w:t xml:space="preserve"> </w:t>
      </w:r>
      <w:r w:rsidR="00DE779B">
        <w:rPr>
          <w:rStyle w:val="Corpsdetexte12Car"/>
          <w:rFonts w:cs="Arial"/>
          <w:lang w:val="fr-FR"/>
        </w:rPr>
        <w:t>suivant leur nature.</w:t>
      </w:r>
    </w:p>
    <w:p w14:paraId="053A80C1" w14:textId="4E48994D" w:rsidR="00F61B84" w:rsidRDefault="00A65D4F" w:rsidP="00742F1F">
      <w:pPr>
        <w:pStyle w:val="Corpsdetexte12retrait5mm"/>
        <w:ind w:firstLine="284"/>
        <w:rPr>
          <w:lang w:val="fr-FR"/>
        </w:rPr>
      </w:pPr>
      <w:r>
        <w:rPr>
          <w:rStyle w:val="Corpsdetexte12Car"/>
          <w:lang w:val="fr-FR"/>
        </w:rPr>
        <w:t xml:space="preserve">Cette représentation </w:t>
      </w:r>
      <w:r w:rsidR="00F61B84">
        <w:rPr>
          <w:rStyle w:val="Corpsdetexte12Car"/>
          <w:lang w:val="fr-FR"/>
        </w:rPr>
        <w:t xml:space="preserve">du </w:t>
      </w:r>
      <w:r w:rsidR="00F61B84">
        <w:t>d</w:t>
      </w:r>
      <w:r w:rsidR="00F61B84" w:rsidRPr="00A06834">
        <w:t xml:space="preserve">iagramme </w:t>
      </w:r>
      <w:proofErr w:type="spellStart"/>
      <w:r w:rsidR="00F61B84" w:rsidRPr="00A06834">
        <w:t>Pressiorama</w:t>
      </w:r>
      <w:proofErr w:type="spellEnd"/>
      <w:r w:rsidR="00F61B84" w:rsidRPr="00A06834">
        <w:rPr>
          <w:rFonts w:hint="eastAsia"/>
        </w:rPr>
        <w:t>®</w:t>
      </w:r>
      <w:r w:rsidR="00F61B84" w:rsidRPr="00A06834">
        <w:t xml:space="preserve"> (Baud, 2005)</w:t>
      </w:r>
      <w:r w:rsidR="00F61B84">
        <w:rPr>
          <w:lang w:val="fr-FR"/>
        </w:rPr>
        <w:t xml:space="preserve"> est </w:t>
      </w:r>
      <w:r w:rsidR="00052C1D">
        <w:rPr>
          <w:lang w:val="fr-FR"/>
        </w:rPr>
        <w:t>adaptée à</w:t>
      </w:r>
      <w:r w:rsidR="00F61B84">
        <w:rPr>
          <w:lang w:val="fr-FR"/>
        </w:rPr>
        <w:t xml:space="preserve"> des essais réalisés à des profondeurs </w:t>
      </w:r>
      <w:r w:rsidR="001942F6">
        <w:rPr>
          <w:lang w:val="fr-FR"/>
        </w:rPr>
        <w:t xml:space="preserve">moyennes </w:t>
      </w:r>
      <w:r w:rsidR="00F61B84">
        <w:rPr>
          <w:lang w:val="fr-FR"/>
        </w:rPr>
        <w:t>de 10m</w:t>
      </w:r>
      <w:r w:rsidR="00220380" w:rsidRPr="007A0417">
        <w:rPr>
          <w:lang w:val="fr-FR"/>
        </w:rPr>
        <w:t>.</w:t>
      </w:r>
      <w:r w:rsidR="003968BF">
        <w:rPr>
          <w:lang w:val="fr-FR"/>
        </w:rPr>
        <w:t xml:space="preserve"> </w:t>
      </w:r>
    </w:p>
    <w:p w14:paraId="455AB2B3" w14:textId="38BE8A66" w:rsidR="00A65D4F" w:rsidRDefault="009717CA" w:rsidP="00742F1F">
      <w:pPr>
        <w:pStyle w:val="Corpsdetexte12retrait5mm"/>
        <w:ind w:firstLine="284"/>
        <w:rPr>
          <w:lang w:val="fr-FR"/>
        </w:rPr>
      </w:pPr>
      <w:r>
        <w:rPr>
          <w:lang w:val="fr-FR"/>
        </w:rPr>
        <w:t xml:space="preserve">La question de la profondeur </w:t>
      </w:r>
      <w:r w:rsidR="00F80E12">
        <w:rPr>
          <w:lang w:val="fr-FR"/>
        </w:rPr>
        <w:t>et de l’effet du confinement des sols</w:t>
      </w:r>
      <w:r w:rsidR="003968BF">
        <w:rPr>
          <w:lang w:val="fr-FR"/>
        </w:rPr>
        <w:t xml:space="preserve"> peu</w:t>
      </w:r>
      <w:r w:rsidR="00F80E12">
        <w:rPr>
          <w:lang w:val="fr-FR"/>
        </w:rPr>
        <w:t>t</w:t>
      </w:r>
      <w:r w:rsidR="003968BF">
        <w:rPr>
          <w:lang w:val="fr-FR"/>
        </w:rPr>
        <w:t xml:space="preserve"> se poser dans le cadre de projets</w:t>
      </w:r>
      <w:r w:rsidR="00384114">
        <w:rPr>
          <w:lang w:val="fr-FR"/>
        </w:rPr>
        <w:t xml:space="preserve"> enterrés</w:t>
      </w:r>
      <w:r w:rsidR="00F80E12">
        <w:rPr>
          <w:lang w:val="fr-FR"/>
        </w:rPr>
        <w:t xml:space="preserve"> ou profonds</w:t>
      </w:r>
      <w:r w:rsidR="00384114">
        <w:rPr>
          <w:lang w:val="fr-FR"/>
        </w:rPr>
        <w:t>.</w:t>
      </w:r>
      <w:r w:rsidR="00C90B91">
        <w:rPr>
          <w:lang w:val="fr-FR"/>
        </w:rPr>
        <w:t xml:space="preserve"> Il devient alors plus complexe de s’y fier.</w:t>
      </w:r>
    </w:p>
    <w:p w14:paraId="0275DC35" w14:textId="0BFD9327" w:rsidR="00146669" w:rsidRPr="00492FC3" w:rsidRDefault="005F0708" w:rsidP="00146669">
      <w:pPr>
        <w:pStyle w:val="Heading2"/>
        <w:ind w:left="357" w:hanging="357"/>
      </w:pPr>
      <w:r>
        <w:t>3</w:t>
      </w:r>
      <w:r w:rsidR="00146669" w:rsidRPr="004422CB">
        <w:t>.</w:t>
      </w:r>
      <w:r>
        <w:t>2</w:t>
      </w:r>
      <w:r w:rsidR="00146669" w:rsidRPr="004422CB">
        <w:t xml:space="preserve">. </w:t>
      </w:r>
      <w:proofErr w:type="spellStart"/>
      <w:r w:rsidR="00146669">
        <w:t>Pressiorama</w:t>
      </w:r>
      <w:proofErr w:type="spellEnd"/>
      <w:r w:rsidR="00146669" w:rsidRPr="00146669">
        <w:rPr>
          <w:rFonts w:hint="eastAsia"/>
        </w:rPr>
        <w:t>®</w:t>
      </w:r>
      <w:r w:rsidR="00146669" w:rsidRPr="00146669">
        <w:t xml:space="preserve"> (Baud, 2005)</w:t>
      </w:r>
    </w:p>
    <w:p w14:paraId="28CD2435" w14:textId="689E9B1B" w:rsidR="009B7038" w:rsidRDefault="008C5E11" w:rsidP="00722D9C">
      <w:pPr>
        <w:pStyle w:val="Corpsdetexte12retrait5mm"/>
        <w:rPr>
          <w:rStyle w:val="Corpsdetexte12Car"/>
          <w:lang w:val="fr-FR"/>
        </w:rPr>
      </w:pPr>
      <w:r>
        <w:rPr>
          <w:rStyle w:val="Corpsdetexte12Car"/>
          <w:lang w:val="fr-FR"/>
        </w:rPr>
        <w:t>E</w:t>
      </w:r>
      <w:r w:rsidR="00DC2DBA">
        <w:rPr>
          <w:rStyle w:val="Corpsdetexte12Car"/>
          <w:lang w:val="fr-FR"/>
        </w:rPr>
        <w:t xml:space="preserve">n proposant leur </w:t>
      </w:r>
      <w:r w:rsidR="00BA2612" w:rsidRPr="00BA2612">
        <w:rPr>
          <w:rStyle w:val="Corpsdetexte12Car"/>
          <w:lang w:val="fr-FR"/>
        </w:rPr>
        <w:t xml:space="preserve">Diagramme </w:t>
      </w:r>
      <w:proofErr w:type="spellStart"/>
      <w:r w:rsidR="00BA2612" w:rsidRPr="00BA2612">
        <w:rPr>
          <w:rStyle w:val="Corpsdetexte12Car"/>
          <w:lang w:val="fr-FR"/>
        </w:rPr>
        <w:t>Pressiorama</w:t>
      </w:r>
      <w:proofErr w:type="spellEnd"/>
      <w:r w:rsidR="00EA137E" w:rsidRPr="00A06834">
        <w:rPr>
          <w:rFonts w:hint="eastAsia"/>
        </w:rPr>
        <w:t>®</w:t>
      </w:r>
      <w:r w:rsidR="00BA2612" w:rsidRPr="00BA2612">
        <w:rPr>
          <w:rStyle w:val="Corpsdetexte12Car"/>
          <w:lang w:val="fr-FR"/>
        </w:rPr>
        <w:t xml:space="preserve"> en coordonn</w:t>
      </w:r>
      <w:r w:rsidR="00BA2612" w:rsidRPr="00BA2612">
        <w:rPr>
          <w:rStyle w:val="Corpsdetexte12Car"/>
          <w:rFonts w:hint="eastAsia"/>
          <w:lang w:val="fr-FR"/>
        </w:rPr>
        <w:t>é</w:t>
      </w:r>
      <w:r w:rsidR="00BA2612" w:rsidRPr="00BA2612">
        <w:rPr>
          <w:rStyle w:val="Corpsdetexte12Car"/>
          <w:lang w:val="fr-FR"/>
        </w:rPr>
        <w:t>es bi</w:t>
      </w:r>
      <w:r w:rsidR="00052C1D">
        <w:rPr>
          <w:rStyle w:val="Corpsdetexte12Car"/>
          <w:lang w:val="fr-FR"/>
        </w:rPr>
        <w:t>-</w:t>
      </w:r>
      <w:r w:rsidR="00BA2612" w:rsidRPr="00BA2612">
        <w:rPr>
          <w:rStyle w:val="Corpsdetexte12Car"/>
          <w:lang w:val="fr-FR"/>
        </w:rPr>
        <w:t xml:space="preserve">logarithmiques adimensionnelles </w:t>
      </w:r>
      <w:r w:rsidR="00BA2612">
        <w:rPr>
          <w:rStyle w:val="Corpsdetexte12Car"/>
          <w:lang w:val="fr-FR"/>
        </w:rPr>
        <w:t>[</w:t>
      </w:r>
      <w:r w:rsidR="00BA2612">
        <w:rPr>
          <w:rStyle w:val="Corpsdetexte12Car"/>
          <w:rFonts w:cs="Arial"/>
          <w:lang w:val="fr-FR"/>
        </w:rPr>
        <w:t>α</w:t>
      </w:r>
      <w:r w:rsidR="00BA2612" w:rsidRPr="00BA2612">
        <w:rPr>
          <w:rStyle w:val="Corpsdetexte12Car"/>
          <w:lang w:val="fr-FR"/>
        </w:rPr>
        <w:t xml:space="preserve">, module relatif </w:t>
      </w:r>
      <w:bookmarkStart w:id="0" w:name="_Hlk92650542"/>
      <w:proofErr w:type="spellStart"/>
      <w:r w:rsidR="00BA2612" w:rsidRPr="00BA2612">
        <w:rPr>
          <w:rStyle w:val="Corpsdetexte12Car"/>
          <w:lang w:val="fr-FR"/>
        </w:rPr>
        <w:t>E</w:t>
      </w:r>
      <w:r w:rsidR="00BA2612" w:rsidRPr="00BA2612">
        <w:rPr>
          <w:rStyle w:val="Corpsdetexte12Car"/>
          <w:vertAlign w:val="subscript"/>
          <w:lang w:val="fr-FR"/>
        </w:rPr>
        <w:t>M</w:t>
      </w:r>
      <w:proofErr w:type="spellEnd"/>
      <w:r w:rsidR="00BA2612" w:rsidRPr="00BA2612">
        <w:rPr>
          <w:rStyle w:val="Corpsdetexte12Car"/>
          <w:lang w:val="fr-FR"/>
        </w:rPr>
        <w:t>/p</w:t>
      </w:r>
      <w:r w:rsidR="00BA2612" w:rsidRPr="00BA2612">
        <w:rPr>
          <w:rStyle w:val="Corpsdetexte12Car"/>
          <w:vertAlign w:val="subscript"/>
          <w:lang w:val="fr-FR"/>
        </w:rPr>
        <w:t>0</w:t>
      </w:r>
      <w:bookmarkEnd w:id="0"/>
      <w:r w:rsidR="00C40B20">
        <w:rPr>
          <w:rStyle w:val="Corpsdetexte12Car"/>
          <w:lang w:val="fr-FR"/>
        </w:rPr>
        <w:t xml:space="preserve">], </w:t>
      </w:r>
      <w:r>
        <w:rPr>
          <w:rStyle w:val="Corpsdetexte12Car"/>
          <w:lang w:val="fr-FR"/>
        </w:rPr>
        <w:t xml:space="preserve">(Baud et </w:t>
      </w:r>
      <w:proofErr w:type="spellStart"/>
      <w:r>
        <w:rPr>
          <w:rStyle w:val="Corpsdetexte12Car"/>
          <w:lang w:val="fr-FR"/>
        </w:rPr>
        <w:t>Gambin</w:t>
      </w:r>
      <w:proofErr w:type="spellEnd"/>
      <w:r>
        <w:rPr>
          <w:rStyle w:val="Corpsdetexte12Car"/>
          <w:lang w:val="fr-FR"/>
        </w:rPr>
        <w:t xml:space="preserve">, 2013) </w:t>
      </w:r>
      <w:r w:rsidR="00C40B20">
        <w:rPr>
          <w:rStyle w:val="Corpsdetexte12Car"/>
          <w:lang w:val="fr-FR"/>
        </w:rPr>
        <w:t>présentent une représentation plus complexe</w:t>
      </w:r>
      <w:r w:rsidR="009450E2">
        <w:rPr>
          <w:rStyle w:val="Corpsdetexte12Car"/>
          <w:lang w:val="fr-FR"/>
        </w:rPr>
        <w:t xml:space="preserve"> </w:t>
      </w:r>
      <w:r w:rsidR="009D7450">
        <w:rPr>
          <w:rStyle w:val="Corpsdetexte12Car"/>
          <w:lang w:val="fr-FR"/>
        </w:rPr>
        <w:t>avec en ordonnée</w:t>
      </w:r>
      <w:r w:rsidR="00EC5755">
        <w:rPr>
          <w:rStyle w:val="Corpsdetexte12Car"/>
          <w:lang w:val="fr-FR"/>
        </w:rPr>
        <w:t xml:space="preserve"> le module relatif </w:t>
      </w:r>
      <w:proofErr w:type="spellStart"/>
      <w:r w:rsidR="00EC5755" w:rsidRPr="00BA2612">
        <w:rPr>
          <w:rStyle w:val="Corpsdetexte12Car"/>
          <w:lang w:val="fr-FR"/>
        </w:rPr>
        <w:t>E</w:t>
      </w:r>
      <w:r w:rsidR="00EC5755" w:rsidRPr="00BA2612">
        <w:rPr>
          <w:rStyle w:val="Corpsdetexte12Car"/>
          <w:vertAlign w:val="subscript"/>
          <w:lang w:val="fr-FR"/>
        </w:rPr>
        <w:t>M</w:t>
      </w:r>
      <w:proofErr w:type="spellEnd"/>
      <w:r w:rsidR="00EC5755" w:rsidRPr="00BA2612">
        <w:rPr>
          <w:rStyle w:val="Corpsdetexte12Car"/>
          <w:lang w:val="fr-FR"/>
        </w:rPr>
        <w:t>/p</w:t>
      </w:r>
      <w:r w:rsidR="00EC5755" w:rsidRPr="00BA2612">
        <w:rPr>
          <w:rStyle w:val="Corpsdetexte12Car"/>
          <w:vertAlign w:val="subscript"/>
          <w:lang w:val="fr-FR"/>
        </w:rPr>
        <w:t>0</w:t>
      </w:r>
      <w:r w:rsidR="00EC5755">
        <w:rPr>
          <w:rStyle w:val="Corpsdetexte12Car"/>
          <w:lang w:val="fr-FR"/>
        </w:rPr>
        <w:t xml:space="preserve"> et en ordonnées oblique </w:t>
      </w:r>
      <w:r w:rsidR="00BD4DBF">
        <w:rPr>
          <w:rStyle w:val="Corpsdetexte12Car"/>
          <w:lang w:val="fr-FR"/>
        </w:rPr>
        <w:t>pl*/</w:t>
      </w:r>
      <w:r w:rsidR="00BD4DBF" w:rsidRPr="00BD4DBF">
        <w:rPr>
          <w:rStyle w:val="Corpsdetexte12Car"/>
          <w:lang w:val="fr-FR"/>
        </w:rPr>
        <w:t xml:space="preserve"> </w:t>
      </w:r>
      <w:r w:rsidR="00BD4DBF" w:rsidRPr="00BA2612">
        <w:rPr>
          <w:rStyle w:val="Corpsdetexte12Car"/>
          <w:lang w:val="fr-FR"/>
        </w:rPr>
        <w:t>p</w:t>
      </w:r>
      <w:r w:rsidR="00BD4DBF" w:rsidRPr="00BA2612">
        <w:rPr>
          <w:rStyle w:val="Corpsdetexte12Car"/>
          <w:vertAlign w:val="subscript"/>
          <w:lang w:val="fr-FR"/>
        </w:rPr>
        <w:t>0</w:t>
      </w:r>
      <w:r w:rsidR="00BD4DBF">
        <w:rPr>
          <w:rStyle w:val="Corpsdetexte12Car"/>
          <w:vertAlign w:val="subscript"/>
          <w:lang w:val="fr-FR"/>
        </w:rPr>
        <w:t> </w:t>
      </w:r>
      <w:r w:rsidR="00BD4DBF">
        <w:rPr>
          <w:rStyle w:val="Corpsdetexte12Car"/>
          <w:lang w:val="fr-FR"/>
        </w:rPr>
        <w:t>:</w:t>
      </w:r>
    </w:p>
    <w:p w14:paraId="5E39E39E" w14:textId="77777777" w:rsidR="00BD4DBF" w:rsidRDefault="00BD4DBF" w:rsidP="00BD4DBF">
      <w:pPr>
        <w:jc w:val="center"/>
      </w:pPr>
      <w:r>
        <w:rPr>
          <w:rStyle w:val="Corpsdetexte12Car"/>
          <w:noProof/>
          <w:lang w:val="fr-FR"/>
        </w:rPr>
        <w:drawing>
          <wp:inline distT="0" distB="0" distL="0" distR="0" wp14:anchorId="782A3EEF" wp14:editId="1A0ECB5F">
            <wp:extent cx="4744728" cy="475013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9799"/>
                    <a:stretch/>
                  </pic:blipFill>
                  <pic:spPr bwMode="auto">
                    <a:xfrm>
                      <a:off x="0" y="0"/>
                      <a:ext cx="4783312" cy="47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DFC70" w14:textId="02F19296" w:rsidR="00BD4DBF" w:rsidRPr="003B3E8E" w:rsidRDefault="00BD4DBF" w:rsidP="00BD4DBF">
      <w:pPr>
        <w:pStyle w:val="titredefigure"/>
        <w:spacing w:before="0"/>
        <w:rPr>
          <w:rStyle w:val="Corpsdetexte12Car"/>
          <w:sz w:val="22"/>
          <w:lang w:val="fr-FR" w:eastAsia="fr-FR"/>
        </w:rPr>
      </w:pPr>
      <w:r w:rsidRPr="002A1C42">
        <w:t xml:space="preserve">Figure </w:t>
      </w:r>
      <w:r w:rsidR="0055793C">
        <w:t>3</w:t>
      </w:r>
      <w:r w:rsidRPr="002A1C42">
        <w:t xml:space="preserve">. </w:t>
      </w:r>
      <w:r>
        <w:t>Représentation du d</w:t>
      </w:r>
      <w:r w:rsidRPr="00A06834">
        <w:t xml:space="preserve">iagramme </w:t>
      </w:r>
      <w:proofErr w:type="spellStart"/>
      <w:r w:rsidRPr="00A06834">
        <w:t>Pressiorama</w:t>
      </w:r>
      <w:proofErr w:type="spellEnd"/>
      <w:r w:rsidRPr="00A06834">
        <w:rPr>
          <w:rFonts w:hint="eastAsia"/>
        </w:rPr>
        <w:t>®</w:t>
      </w:r>
      <w:r w:rsidRPr="00A06834">
        <w:t xml:space="preserve"> (Baud</w:t>
      </w:r>
      <w:r w:rsidR="007A68E6">
        <w:t xml:space="preserve"> et </w:t>
      </w:r>
      <w:proofErr w:type="spellStart"/>
      <w:r w:rsidR="007A68E6">
        <w:t>Gambin</w:t>
      </w:r>
      <w:proofErr w:type="spellEnd"/>
      <w:r w:rsidRPr="00A06834">
        <w:t>, 20</w:t>
      </w:r>
      <w:r w:rsidR="007A68E6">
        <w:t>13</w:t>
      </w:r>
      <w:r w:rsidRPr="00A06834">
        <w:t>)</w:t>
      </w:r>
    </w:p>
    <w:p w14:paraId="02C99AF2" w14:textId="25E4626C" w:rsidR="00BD4DBF" w:rsidRDefault="00DB086E" w:rsidP="00BA2612">
      <w:pPr>
        <w:pStyle w:val="Corpsdetexte12retrait5mm"/>
        <w:ind w:firstLine="284"/>
        <w:rPr>
          <w:rStyle w:val="Corpsdetexte12Car"/>
          <w:rFonts w:cs="Arial"/>
          <w:lang w:val="fr-FR"/>
        </w:rPr>
      </w:pPr>
      <w:r>
        <w:rPr>
          <w:rStyle w:val="Corpsdetexte12Car"/>
          <w:lang w:val="fr-FR"/>
        </w:rPr>
        <w:t xml:space="preserve">Ils proposent également une </w:t>
      </w:r>
      <w:r w:rsidR="00CF2856">
        <w:rPr>
          <w:rStyle w:val="Corpsdetexte12Car"/>
          <w:lang w:val="fr-FR"/>
        </w:rPr>
        <w:t xml:space="preserve">formule d’évaluation du coefficient rhéologique </w:t>
      </w:r>
      <w:r w:rsidR="00CF2856">
        <w:rPr>
          <w:rStyle w:val="Corpsdetexte12Car"/>
          <w:rFonts w:cs="Arial"/>
          <w:lang w:val="fr-FR"/>
        </w:rPr>
        <w:t>α</w:t>
      </w:r>
      <w:r w:rsidR="00F82F17">
        <w:rPr>
          <w:rStyle w:val="Corpsdetexte12Car"/>
          <w:rFonts w:cs="Arial"/>
          <w:lang w:val="fr-FR"/>
        </w:rPr>
        <w:t> :</w:t>
      </w:r>
    </w:p>
    <w:p w14:paraId="45A083E7" w14:textId="77777777" w:rsidR="00A465A6" w:rsidRDefault="00A465A6" w:rsidP="00BA2612">
      <w:pPr>
        <w:pStyle w:val="Corpsdetexte12retrait5mm"/>
        <w:ind w:firstLine="284"/>
        <w:rPr>
          <w:rStyle w:val="Corpsdetexte12Car"/>
          <w:rFonts w:cs="Arial"/>
          <w:lang w:val="fr-FR"/>
        </w:rPr>
      </w:pPr>
    </w:p>
    <w:p w14:paraId="5EA97DD8" w14:textId="7CAD7813" w:rsidR="000114C7" w:rsidRPr="00A56417" w:rsidRDefault="000114C7" w:rsidP="000114C7">
      <w:pPr>
        <w:pStyle w:val="Formule"/>
        <w:tabs>
          <w:tab w:val="clear" w:pos="284"/>
          <w:tab w:val="left" w:pos="1134"/>
          <w:tab w:val="center" w:pos="4820"/>
          <w:tab w:val="left" w:pos="9072"/>
        </w:tabs>
        <w:jc w:val="left"/>
      </w:pPr>
      <w:r>
        <w:tab/>
      </w:r>
      <w:r w:rsidR="00A465A6">
        <w:rPr>
          <w:noProof/>
        </w:rPr>
        <w:drawing>
          <wp:inline distT="0" distB="0" distL="0" distR="0" wp14:anchorId="16C60A53" wp14:editId="4686CE9F">
            <wp:extent cx="1226353" cy="740574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26353" cy="74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417">
        <w:tab/>
      </w:r>
      <w:r w:rsidRPr="00A56417">
        <w:tab/>
        <w:t>(1)</w:t>
      </w:r>
    </w:p>
    <w:p w14:paraId="3AAEBA4D" w14:textId="1C511038" w:rsidR="00F82F17" w:rsidRDefault="00A465A6" w:rsidP="00BA2612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>Avec</w:t>
      </w:r>
      <w:r w:rsidR="00D9238B">
        <w:rPr>
          <w:rStyle w:val="Corpsdetexte12Car"/>
          <w:lang w:val="fr-FR"/>
        </w:rPr>
        <w:t> :</w:t>
      </w:r>
    </w:p>
    <w:p w14:paraId="6CE7FBBF" w14:textId="5BDD7D15" w:rsidR="00D9238B" w:rsidRDefault="00D9238B" w:rsidP="00BD7824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p</w:t>
      </w:r>
      <w:r w:rsidRPr="00D9238B">
        <w:rPr>
          <w:rStyle w:val="Corpsdetexte12Car"/>
          <w:vertAlign w:val="subscript"/>
          <w:lang w:val="fr-FR"/>
        </w:rPr>
        <w:t>0</w:t>
      </w:r>
      <w:r w:rsidR="00052C1D">
        <w:rPr>
          <w:rStyle w:val="Corpsdetexte12Car"/>
          <w:vertAlign w:val="subscript"/>
          <w:lang w:val="fr-FR"/>
        </w:rPr>
        <w:t>,</w:t>
      </w:r>
      <w:r>
        <w:rPr>
          <w:rStyle w:val="Corpsdetexte12Car"/>
          <w:lang w:val="fr-FR"/>
        </w:rPr>
        <w:t xml:space="preserve"> l</w:t>
      </w:r>
      <w:r w:rsidR="00252305">
        <w:rPr>
          <w:rStyle w:val="Corpsdetexte12Car"/>
          <w:lang w:val="fr-FR"/>
        </w:rPr>
        <w:t>a pression horizontale des terres au niveau de l’essai</w:t>
      </w:r>
      <w:r w:rsidR="00A86B20">
        <w:rPr>
          <w:rStyle w:val="Corpsdetexte12Car"/>
          <w:lang w:val="fr-FR"/>
        </w:rPr>
        <w:t> ;</w:t>
      </w:r>
    </w:p>
    <w:p w14:paraId="5F991601" w14:textId="4E985AE5" w:rsidR="00252305" w:rsidRDefault="00891650" w:rsidP="00BD7824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proofErr w:type="spellStart"/>
      <w:r>
        <w:rPr>
          <w:rStyle w:val="Corpsdetexte12Car"/>
          <w:lang w:val="fr-FR"/>
        </w:rPr>
        <w:t>E</w:t>
      </w:r>
      <w:r w:rsidRPr="005117D3">
        <w:rPr>
          <w:rStyle w:val="Corpsdetexte12Car"/>
          <w:vertAlign w:val="subscript"/>
          <w:lang w:val="fr-FR"/>
        </w:rPr>
        <w:t>M</w:t>
      </w:r>
      <w:proofErr w:type="spellEnd"/>
      <w:r w:rsidR="00052C1D">
        <w:rPr>
          <w:rStyle w:val="Corpsdetexte12Car"/>
          <w:vertAlign w:val="subscript"/>
          <w:lang w:val="fr-FR"/>
        </w:rPr>
        <w:t>,</w:t>
      </w:r>
      <w:r>
        <w:rPr>
          <w:rStyle w:val="Corpsdetexte12Car"/>
          <w:lang w:val="fr-FR"/>
        </w:rPr>
        <w:t xml:space="preserve"> </w:t>
      </w:r>
      <w:r w:rsidR="00052C1D">
        <w:rPr>
          <w:rStyle w:val="Corpsdetexte12Car"/>
          <w:lang w:val="fr-FR"/>
        </w:rPr>
        <w:t xml:space="preserve">le </w:t>
      </w:r>
      <w:r>
        <w:rPr>
          <w:rStyle w:val="Corpsdetexte12Car"/>
          <w:lang w:val="fr-FR"/>
        </w:rPr>
        <w:t>module pressiométrique</w:t>
      </w:r>
      <w:r w:rsidR="00A86B20">
        <w:rPr>
          <w:rStyle w:val="Corpsdetexte12Car"/>
          <w:lang w:val="fr-FR"/>
        </w:rPr>
        <w:t> ;</w:t>
      </w:r>
    </w:p>
    <w:p w14:paraId="4BE5ED02" w14:textId="13C92374" w:rsidR="00891650" w:rsidRDefault="00891650" w:rsidP="00BD7824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P</w:t>
      </w:r>
      <w:r w:rsidR="00B70B93">
        <w:rPr>
          <w:rStyle w:val="Corpsdetexte12Car"/>
          <w:lang w:val="fr-FR"/>
        </w:rPr>
        <w:t>*</w:t>
      </w:r>
      <w:proofErr w:type="spellStart"/>
      <w:r w:rsidRPr="005117D3">
        <w:rPr>
          <w:rStyle w:val="Corpsdetexte12Car"/>
          <w:vertAlign w:val="subscript"/>
          <w:lang w:val="fr-FR"/>
        </w:rPr>
        <w:t>lM</w:t>
      </w:r>
      <w:proofErr w:type="spellEnd"/>
      <w:r w:rsidR="00052C1D">
        <w:rPr>
          <w:rStyle w:val="Corpsdetexte12Car"/>
          <w:lang w:val="fr-FR"/>
        </w:rPr>
        <w:t>,</w:t>
      </w:r>
      <w:r>
        <w:rPr>
          <w:rStyle w:val="Corpsdetexte12Car"/>
          <w:lang w:val="fr-FR"/>
        </w:rPr>
        <w:t xml:space="preserve"> </w:t>
      </w:r>
      <w:r w:rsidR="00052C1D">
        <w:rPr>
          <w:rStyle w:val="Corpsdetexte12Car"/>
          <w:lang w:val="fr-FR"/>
        </w:rPr>
        <w:t xml:space="preserve">la </w:t>
      </w:r>
      <w:r w:rsidR="0034639B">
        <w:rPr>
          <w:rStyle w:val="Corpsdetexte12Car"/>
          <w:lang w:val="fr-FR"/>
        </w:rPr>
        <w:t>pression limite</w:t>
      </w:r>
      <w:r w:rsidR="00A86B20">
        <w:rPr>
          <w:rStyle w:val="Corpsdetexte12Car"/>
          <w:lang w:val="fr-FR"/>
        </w:rPr>
        <w:t> ;</w:t>
      </w:r>
    </w:p>
    <w:p w14:paraId="15880FE1" w14:textId="09F9DF17" w:rsidR="006A559B" w:rsidRDefault="008017E7" w:rsidP="00BD7824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>
        <w:rPr>
          <w:rStyle w:val="Corpsdetexte12Car"/>
          <w:lang w:val="fr-FR"/>
        </w:rPr>
        <w:t>n</w:t>
      </w:r>
      <w:r w:rsidR="00985588">
        <w:rPr>
          <w:rStyle w:val="Corpsdetexte12Car"/>
          <w:lang w:val="fr-FR"/>
        </w:rPr>
        <w:t xml:space="preserve"> </w:t>
      </w:r>
      <w:r w:rsidR="008865A3">
        <w:rPr>
          <w:rStyle w:val="Corpsdetexte12Car"/>
          <w:lang w:val="fr-FR"/>
        </w:rPr>
        <w:t>(écartement des valeurs)</w:t>
      </w:r>
      <w:r w:rsidR="00C647B2">
        <w:rPr>
          <w:rStyle w:val="Corpsdetexte12Car"/>
          <w:lang w:val="fr-FR"/>
        </w:rPr>
        <w:t xml:space="preserve"> et m</w:t>
      </w:r>
      <w:r>
        <w:rPr>
          <w:rStyle w:val="Corpsdetexte12Car"/>
          <w:lang w:val="fr-FR"/>
        </w:rPr>
        <w:t xml:space="preserve"> (angle des droites </w:t>
      </w:r>
      <w:proofErr w:type="spellStart"/>
      <w:r>
        <w:rPr>
          <w:rStyle w:val="Corpsdetexte12Car"/>
          <w:lang w:val="fr-FR"/>
        </w:rPr>
        <w:t>ico</w:t>
      </w:r>
      <w:proofErr w:type="spellEnd"/>
      <w:r>
        <w:rPr>
          <w:rStyle w:val="Corpsdetexte12Car"/>
          <w:lang w:val="fr-FR"/>
        </w:rPr>
        <w:t>-</w:t>
      </w:r>
      <w:r>
        <w:rPr>
          <w:rStyle w:val="Corpsdetexte12Car"/>
          <w:rFonts w:cs="Arial"/>
          <w:lang w:val="fr-FR"/>
        </w:rPr>
        <w:t>α</w:t>
      </w:r>
      <w:r>
        <w:rPr>
          <w:rStyle w:val="Corpsdetexte12Car"/>
          <w:lang w:val="fr-FR"/>
        </w:rPr>
        <w:t>)</w:t>
      </w:r>
      <w:r w:rsidR="00052C1D">
        <w:rPr>
          <w:rStyle w:val="Corpsdetexte12Car"/>
          <w:lang w:val="fr-FR"/>
        </w:rPr>
        <w:t>,</w:t>
      </w:r>
      <w:r w:rsidR="00C647B2">
        <w:rPr>
          <w:rStyle w:val="Corpsdetexte12Car"/>
          <w:lang w:val="fr-FR"/>
        </w:rPr>
        <w:t xml:space="preserve"> des </w:t>
      </w:r>
      <w:r w:rsidR="002610DB">
        <w:rPr>
          <w:rStyle w:val="Corpsdetexte12Car"/>
          <w:lang w:val="fr-FR"/>
        </w:rPr>
        <w:t>coefficients qu’ils proposent d’arrêter à n=0.5 et m=2</w:t>
      </w:r>
      <w:r w:rsidR="00A86B20">
        <w:rPr>
          <w:rStyle w:val="Corpsdetexte12Car"/>
          <w:lang w:val="fr-FR"/>
        </w:rPr>
        <w:t> ;</w:t>
      </w:r>
    </w:p>
    <w:p w14:paraId="172FBE3C" w14:textId="6BBC776D" w:rsidR="00BD7824" w:rsidRDefault="00483288" w:rsidP="00A11D60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proofErr w:type="spellStart"/>
      <w:r>
        <w:rPr>
          <w:rStyle w:val="Corpsdetexte12Car"/>
          <w:lang w:val="fr-FR"/>
        </w:rPr>
        <w:t>k</w:t>
      </w:r>
      <w:r w:rsidRPr="005117D3">
        <w:rPr>
          <w:rStyle w:val="Corpsdetexte12Car"/>
          <w:vertAlign w:val="subscript"/>
          <w:lang w:val="fr-FR"/>
        </w:rPr>
        <w:t>E</w:t>
      </w:r>
      <w:proofErr w:type="spellEnd"/>
      <w:r w:rsidR="00052C1D">
        <w:rPr>
          <w:rStyle w:val="Corpsdetexte12Car"/>
          <w:vertAlign w:val="subscript"/>
          <w:lang w:val="fr-FR"/>
        </w:rPr>
        <w:t xml:space="preserve">, </w:t>
      </w:r>
      <w:r w:rsidR="00052C1D" w:rsidRPr="008A5109">
        <w:rPr>
          <w:rStyle w:val="Corpsdetexte12Car"/>
          <w:lang w:val="fr-FR"/>
        </w:rPr>
        <w:t>un</w:t>
      </w:r>
      <w:r>
        <w:rPr>
          <w:rStyle w:val="Corpsdetexte12Car"/>
          <w:lang w:val="fr-FR"/>
        </w:rPr>
        <w:t xml:space="preserve"> </w:t>
      </w:r>
      <w:r w:rsidR="002C15A7">
        <w:rPr>
          <w:rStyle w:val="Corpsdetexte12Car"/>
          <w:lang w:val="fr-FR"/>
        </w:rPr>
        <w:t xml:space="preserve">facteur </w:t>
      </w:r>
      <w:r>
        <w:rPr>
          <w:rStyle w:val="Corpsdetexte12Car"/>
          <w:lang w:val="fr-FR"/>
        </w:rPr>
        <w:t>compris entre 3 et 5 qu’il est proposé de retenir à 4</w:t>
      </w:r>
      <w:r w:rsidR="005117D3">
        <w:rPr>
          <w:rStyle w:val="Corpsdetexte12Car"/>
          <w:lang w:val="fr-FR"/>
        </w:rPr>
        <w:t>.</w:t>
      </w:r>
    </w:p>
    <w:p w14:paraId="19152ACE" w14:textId="77777777" w:rsidR="00A11D60" w:rsidRPr="00A11D60" w:rsidRDefault="00A11D60" w:rsidP="00A11D60">
      <w:pPr>
        <w:pStyle w:val="Corpsdetexte12retrait5mm"/>
        <w:ind w:left="705"/>
        <w:rPr>
          <w:rStyle w:val="Corpsdetexte12Car"/>
          <w:lang w:val="fr-FR"/>
        </w:rPr>
      </w:pPr>
    </w:p>
    <w:p w14:paraId="2C328286" w14:textId="522DF4C4" w:rsidR="00BD4DBF" w:rsidRDefault="00EC0A53" w:rsidP="00BA2612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Cette valeur </w:t>
      </w:r>
      <w:r w:rsidR="000009A1">
        <w:rPr>
          <w:rStyle w:val="Corpsdetexte12Car"/>
          <w:lang w:val="fr-FR"/>
        </w:rPr>
        <w:t>peut être calculée</w:t>
      </w:r>
      <w:r w:rsidR="00052C1D">
        <w:rPr>
          <w:rStyle w:val="Corpsdetexte12Car"/>
          <w:lang w:val="fr-FR"/>
        </w:rPr>
        <w:t>,</w:t>
      </w:r>
      <w:r w:rsidR="000009A1">
        <w:rPr>
          <w:rStyle w:val="Corpsdetexte12Car"/>
          <w:lang w:val="fr-FR"/>
        </w:rPr>
        <w:t xml:space="preserve"> </w:t>
      </w:r>
      <w:r w:rsidR="00052C1D">
        <w:rPr>
          <w:rStyle w:val="Corpsdetexte12Car"/>
          <w:lang w:val="fr-FR"/>
        </w:rPr>
        <w:t xml:space="preserve">par exemple, </w:t>
      </w:r>
      <w:r w:rsidR="000009A1">
        <w:rPr>
          <w:rStyle w:val="Corpsdetexte12Car"/>
          <w:lang w:val="fr-FR"/>
        </w:rPr>
        <w:t>pour des couples (</w:t>
      </w:r>
      <w:proofErr w:type="spellStart"/>
      <w:r w:rsidR="000009A1">
        <w:rPr>
          <w:rStyle w:val="Corpsdetexte12Car"/>
          <w:lang w:val="fr-FR"/>
        </w:rPr>
        <w:t>E</w:t>
      </w:r>
      <w:r w:rsidR="000009A1" w:rsidRPr="00AE45EF">
        <w:rPr>
          <w:rStyle w:val="Corpsdetexte12Car"/>
          <w:vertAlign w:val="subscript"/>
          <w:lang w:val="fr-FR"/>
        </w:rPr>
        <w:t>M</w:t>
      </w:r>
      <w:proofErr w:type="spellEnd"/>
      <w:r w:rsidR="000009A1">
        <w:rPr>
          <w:rStyle w:val="Corpsdetexte12Car"/>
          <w:lang w:val="fr-FR"/>
        </w:rPr>
        <w:t> ;pl</w:t>
      </w:r>
      <w:r w:rsidR="00AF0337">
        <w:rPr>
          <w:rStyle w:val="Corpsdetexte12Car"/>
          <w:lang w:val="fr-FR"/>
        </w:rPr>
        <w:t>*) définis pour une formation dont l’ensemble des points sont représentés</w:t>
      </w:r>
      <w:r w:rsidR="00847196">
        <w:rPr>
          <w:rStyle w:val="Corpsdetexte12Car"/>
          <w:lang w:val="fr-FR"/>
        </w:rPr>
        <w:t xml:space="preserve"> sur le diagramme</w:t>
      </w:r>
      <w:r w:rsidR="00AF0337">
        <w:rPr>
          <w:rStyle w:val="Corpsdetexte12Car"/>
          <w:lang w:val="fr-FR"/>
        </w:rPr>
        <w:t>.</w:t>
      </w:r>
    </w:p>
    <w:p w14:paraId="4BD8A5DE" w14:textId="77777777" w:rsidR="00BE60E1" w:rsidRDefault="00BE60E1" w:rsidP="00BA2612">
      <w:pPr>
        <w:pStyle w:val="Corpsdetexte12retrait5mm"/>
        <w:ind w:firstLine="284"/>
        <w:rPr>
          <w:rStyle w:val="Corpsdetexte12Car"/>
          <w:lang w:val="fr-FR"/>
        </w:rPr>
      </w:pPr>
    </w:p>
    <w:p w14:paraId="0ACE5F9C" w14:textId="79D3C69A" w:rsidR="009B7038" w:rsidRDefault="009B7038" w:rsidP="009B7038">
      <w:pPr>
        <w:pStyle w:val="Heading1"/>
        <w:rPr>
          <w:lang w:val="fr-FR"/>
        </w:rPr>
      </w:pPr>
      <w:r>
        <w:rPr>
          <w:lang w:val="fr-FR"/>
        </w:rPr>
        <w:t>Exemples d’applications</w:t>
      </w:r>
    </w:p>
    <w:p w14:paraId="3ABFC07F" w14:textId="0271F213" w:rsidR="005F0708" w:rsidRPr="00492FC3" w:rsidRDefault="005F0708" w:rsidP="005F0708">
      <w:pPr>
        <w:pStyle w:val="Heading2"/>
        <w:ind w:left="357" w:hanging="357"/>
      </w:pPr>
      <w:r>
        <w:t>4</w:t>
      </w:r>
      <w:r w:rsidRPr="004422CB">
        <w:t>.</w:t>
      </w:r>
      <w:r>
        <w:t>1</w:t>
      </w:r>
      <w:r w:rsidRPr="004422CB">
        <w:t xml:space="preserve">. </w:t>
      </w:r>
      <w:r w:rsidR="00E664B0">
        <w:t>Sol mixte de type A1/B5</w:t>
      </w:r>
    </w:p>
    <w:p w14:paraId="59DEA83F" w14:textId="4280C28D" w:rsidR="003631C3" w:rsidRDefault="00371649" w:rsidP="00722D9C">
      <w:pPr>
        <w:pStyle w:val="Corpsdetexte12retrait5mm"/>
        <w:rPr>
          <w:rStyle w:val="Corpsdetexte12Car"/>
          <w:rFonts w:cs="Arial"/>
          <w:lang w:val="fr-FR"/>
        </w:rPr>
      </w:pPr>
      <w:r>
        <w:rPr>
          <w:rStyle w:val="Corpsdetexte12Car"/>
          <w:lang w:val="fr-FR"/>
        </w:rPr>
        <w:t>Après avoir identifié 3 méthodes de représentation permettant d’approcher la valeur du coefficient</w:t>
      </w:r>
      <w:r w:rsidR="00113242">
        <w:rPr>
          <w:rStyle w:val="Corpsdetexte12Car"/>
          <w:lang w:val="fr-FR"/>
        </w:rPr>
        <w:t xml:space="preserve"> rhéologique</w:t>
      </w:r>
      <w:r>
        <w:rPr>
          <w:rStyle w:val="Corpsdetexte12Car"/>
          <w:lang w:val="fr-FR"/>
        </w:rPr>
        <w:t xml:space="preserve"> </w:t>
      </w:r>
      <w:r w:rsidR="00113242">
        <w:rPr>
          <w:rStyle w:val="Corpsdetexte12Car"/>
          <w:rFonts w:cs="Arial"/>
          <w:lang w:val="fr-FR"/>
        </w:rPr>
        <w:t xml:space="preserve">α, il est proposé de </w:t>
      </w:r>
      <w:r w:rsidR="0022190A">
        <w:rPr>
          <w:rStyle w:val="Corpsdetexte12Car"/>
          <w:rFonts w:cs="Arial"/>
          <w:lang w:val="fr-FR"/>
        </w:rPr>
        <w:t>comparer les résultats de ces 3 méthodes pour un</w:t>
      </w:r>
      <w:r w:rsidR="00A828FC">
        <w:rPr>
          <w:rStyle w:val="Corpsdetexte12Car"/>
          <w:rFonts w:cs="Arial"/>
          <w:lang w:val="fr-FR"/>
        </w:rPr>
        <w:t xml:space="preserve"> sol </w:t>
      </w:r>
      <w:r w:rsidR="00A02E7B">
        <w:rPr>
          <w:rStyle w:val="Corpsdetexte12Car"/>
          <w:rFonts w:cs="Arial"/>
          <w:lang w:val="fr-FR"/>
        </w:rPr>
        <w:t xml:space="preserve">de type </w:t>
      </w:r>
      <w:r w:rsidR="001446D9">
        <w:rPr>
          <w:rStyle w:val="Corpsdetexte12Car"/>
          <w:rFonts w:cs="Arial"/>
          <w:lang w:val="fr-FR"/>
        </w:rPr>
        <w:t>A1/</w:t>
      </w:r>
      <w:r w:rsidR="00A02E7B">
        <w:rPr>
          <w:rStyle w:val="Corpsdetexte12Car"/>
          <w:rFonts w:cs="Arial"/>
          <w:lang w:val="fr-FR"/>
        </w:rPr>
        <w:t>B5</w:t>
      </w:r>
      <w:r w:rsidR="00A80E71">
        <w:rPr>
          <w:rStyle w:val="Corpsdetexte12Car"/>
          <w:rFonts w:cs="Arial"/>
          <w:lang w:val="fr-FR"/>
        </w:rPr>
        <w:t xml:space="preserve"> entre 20 et 30 m de profondeur</w:t>
      </w:r>
      <w:r w:rsidR="00BD233F">
        <w:rPr>
          <w:rStyle w:val="Corpsdetexte12Car"/>
          <w:rFonts w:cs="Arial"/>
          <w:lang w:val="fr-FR"/>
        </w:rPr>
        <w:t>.</w:t>
      </w:r>
    </w:p>
    <w:p w14:paraId="35847E2A" w14:textId="2ACB25CA" w:rsidR="00742F1F" w:rsidRDefault="00841826" w:rsidP="00742F1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>Les nuages de points obtenus sont les suivants :</w:t>
      </w:r>
    </w:p>
    <w:p w14:paraId="4E756FC7" w14:textId="77777777" w:rsidR="00FD632D" w:rsidRDefault="00FD632D" w:rsidP="00742F1F">
      <w:pPr>
        <w:pStyle w:val="Corpsdetexte12retrait5mm"/>
        <w:ind w:firstLine="284"/>
        <w:rPr>
          <w:rStyle w:val="Corpsdetexte12Car"/>
          <w:lang w:val="fr-FR"/>
        </w:rPr>
      </w:pPr>
    </w:p>
    <w:p w14:paraId="42DCA17A" w14:textId="1FA71764" w:rsidR="00841826" w:rsidRDefault="00E00C7F" w:rsidP="00841826">
      <w:pPr>
        <w:pStyle w:val="Corpsdetexte12retrait5mm"/>
        <w:ind w:firstLine="284"/>
        <w:rPr>
          <w:rStyle w:val="Corpsdetexte12Car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3907A8" wp14:editId="5C1D33A0">
                <wp:simplePos x="0" y="0"/>
                <wp:positionH relativeFrom="column">
                  <wp:posOffset>4055727</wp:posOffset>
                </wp:positionH>
                <wp:positionV relativeFrom="paragraph">
                  <wp:posOffset>454888</wp:posOffset>
                </wp:positionV>
                <wp:extent cx="1828800" cy="18288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3AD1C" w14:textId="5A3B852A" w:rsidR="00E00C7F" w:rsidRPr="00E00C7F" w:rsidRDefault="00E00C7F" w:rsidP="00E00C7F">
                            <w:pPr>
                              <w:pStyle w:val="Corpsdetexte12retrait5mm"/>
                              <w:ind w:firstLine="284"/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C7F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3907A8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left:0;text-align:left;margin-left:319.35pt;margin-top:35.8pt;width:2in;height:2in;z-index:25165824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LahS3LeAAAA&#10;CgEAAA8AAAAAAAAAAAAAAAAAYwQAAGRycy9kb3ducmV2LnhtbFBLBQYAAAAABAAEAPMAAABuBQAA&#10;AAA=&#10;" filled="f" stroked="f">
                <v:textbox style="mso-fit-shape-to-text:t">
                  <w:txbxContent>
                    <w:p w14:paraId="2673AD1C" w14:textId="5A3B852A" w:rsidR="00E00C7F" w:rsidRPr="00E00C7F" w:rsidRDefault="00E00C7F" w:rsidP="00E00C7F">
                      <w:pPr>
                        <w:pStyle w:val="Corpsdetexte12retrait5mm"/>
                        <w:ind w:firstLine="284"/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C7F">
                        <w:rPr>
                          <w:noProof/>
                          <w:color w:val="000000" w:themeColor="text1"/>
                          <w:sz w:val="14"/>
                          <w:szCs w:val="14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</w:t>
                      </w:r>
                      <w:r>
                        <w:rPr>
                          <w:noProof/>
                          <w:color w:val="000000" w:themeColor="text1"/>
                          <w:sz w:val="14"/>
                          <w:szCs w:val="14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2674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BA55E4" wp14:editId="675264ED">
                <wp:simplePos x="0" y="0"/>
                <wp:positionH relativeFrom="column">
                  <wp:posOffset>4311294</wp:posOffset>
                </wp:positionH>
                <wp:positionV relativeFrom="paragraph">
                  <wp:posOffset>449845</wp:posOffset>
                </wp:positionV>
                <wp:extent cx="1828800" cy="182880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DB10DE" w14:textId="108CAE9B" w:rsidR="00E00C7F" w:rsidRPr="00E00C7F" w:rsidRDefault="00E00C7F" w:rsidP="0022674B">
                            <w:pPr>
                              <w:pStyle w:val="Corpsdetexte12retrait5mm"/>
                              <w:ind w:firstLine="284"/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C7F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55E4" id="Zone de texte 14" o:spid="_x0000_s1027" type="#_x0000_t202" style="position:absolute;left:0;text-align:left;margin-left:339.45pt;margin-top:35.4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5E/Igt4A&#10;AAAKAQAADwAAAAAAAAAAAAAAAABlBAAAZHJzL2Rvd25yZXYueG1sUEsFBgAAAAAEAAQA8wAAAHAF&#10;AAAAAA==&#10;" filled="f" stroked="f">
                <v:textbox style="mso-fit-shape-to-text:t">
                  <w:txbxContent>
                    <w:p w14:paraId="31DB10DE" w14:textId="108CAE9B" w:rsidR="00E00C7F" w:rsidRPr="00E00C7F" w:rsidRDefault="00E00C7F" w:rsidP="0022674B">
                      <w:pPr>
                        <w:pStyle w:val="Corpsdetexte12retrait5mm"/>
                        <w:ind w:firstLine="284"/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C7F">
                        <w:rPr>
                          <w:noProof/>
                          <w:color w:val="000000" w:themeColor="text1"/>
                          <w:sz w:val="14"/>
                          <w:szCs w:val="14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0,3</w:t>
                      </w:r>
                    </w:p>
                  </w:txbxContent>
                </v:textbox>
              </v:shape>
            </w:pict>
          </mc:Fallback>
        </mc:AlternateContent>
      </w:r>
      <w:r w:rsidR="00841826">
        <w:rPr>
          <w:rStyle w:val="Corpsdetexte12Car"/>
          <w:noProof/>
          <w:lang w:val="fr-FR"/>
        </w:rPr>
        <w:drawing>
          <wp:inline distT="0" distB="0" distL="0" distR="0" wp14:anchorId="12BFB983" wp14:editId="0638D169">
            <wp:extent cx="1611810" cy="2481519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10" cy="248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826">
        <w:rPr>
          <w:rStyle w:val="Corpsdetexte12Car"/>
          <w:noProof/>
          <w:lang w:val="fr-FR"/>
        </w:rPr>
        <w:drawing>
          <wp:inline distT="0" distB="0" distL="0" distR="0" wp14:anchorId="1088FD52" wp14:editId="3E845744">
            <wp:extent cx="1962422" cy="251722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247" cy="253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1826">
        <w:rPr>
          <w:rStyle w:val="Corpsdetexte12Car"/>
          <w:noProof/>
          <w:lang w:val="fr-FR"/>
        </w:rPr>
        <w:drawing>
          <wp:inline distT="0" distB="0" distL="0" distR="0" wp14:anchorId="0BD3DC13" wp14:editId="7614A564">
            <wp:extent cx="2281054" cy="2531740"/>
            <wp:effectExtent l="0" t="0" r="508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54" cy="253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B8CA7" w14:textId="1610C83C" w:rsidR="00841826" w:rsidRPr="003B3E8E" w:rsidRDefault="00841826" w:rsidP="00841826">
      <w:pPr>
        <w:pStyle w:val="titredefigure"/>
        <w:spacing w:before="0"/>
        <w:rPr>
          <w:rStyle w:val="Corpsdetexte12Car"/>
          <w:sz w:val="22"/>
          <w:lang w:val="fr-FR" w:eastAsia="fr-FR"/>
        </w:rPr>
      </w:pPr>
      <w:r w:rsidRPr="002A1C42">
        <w:t xml:space="preserve">Figure </w:t>
      </w:r>
      <w:r w:rsidR="00A70B50">
        <w:t>4</w:t>
      </w:r>
      <w:r w:rsidRPr="002A1C42">
        <w:t xml:space="preserve">. </w:t>
      </w:r>
      <w:r>
        <w:t>Représentation</w:t>
      </w:r>
      <w:r w:rsidR="001F2D11">
        <w:t>s</w:t>
      </w:r>
      <w:r>
        <w:t xml:space="preserve"> </w:t>
      </w:r>
      <w:r w:rsidR="000C511E">
        <w:t xml:space="preserve">de valeurs pressiométriques pour des sols de type </w:t>
      </w:r>
      <w:r w:rsidR="00224670">
        <w:t>A1-</w:t>
      </w:r>
      <w:r w:rsidR="000C511E">
        <w:t>B5 vers 20/30m de profondeur</w:t>
      </w:r>
    </w:p>
    <w:p w14:paraId="160B869C" w14:textId="2851EB1F" w:rsidR="00B00015" w:rsidRDefault="009C45AF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Ces 3 représentations </w:t>
      </w:r>
      <w:r w:rsidR="00392829">
        <w:rPr>
          <w:rStyle w:val="Corpsdetexte12Car"/>
          <w:lang w:val="fr-FR"/>
        </w:rPr>
        <w:t xml:space="preserve">montrent un nuage de points </w:t>
      </w:r>
      <w:r w:rsidR="00C4133B">
        <w:rPr>
          <w:rStyle w:val="Corpsdetexte12Car"/>
          <w:lang w:val="fr-FR"/>
        </w:rPr>
        <w:t xml:space="preserve">principalement compris entre les valeurs </w:t>
      </w:r>
      <w:r w:rsidR="009303A1">
        <w:rPr>
          <w:rStyle w:val="Corpsdetexte12Car"/>
          <w:lang w:val="fr-FR"/>
        </w:rPr>
        <w:t>1/2 et 1/3, avec un calcul d</w:t>
      </w:r>
      <w:r w:rsidR="002A58D4">
        <w:rPr>
          <w:rStyle w:val="Corpsdetexte12Car"/>
          <w:lang w:val="fr-FR"/>
        </w:rPr>
        <w:t>u coefficient rhéologique suivant la précédente formule</w:t>
      </w:r>
      <w:r w:rsidR="005F0C8A">
        <w:rPr>
          <w:rStyle w:val="Corpsdetexte12Car"/>
          <w:lang w:val="fr-FR"/>
        </w:rPr>
        <w:t xml:space="preserve"> (1)</w:t>
      </w:r>
      <w:r w:rsidR="002A58D4">
        <w:rPr>
          <w:rStyle w:val="Corpsdetexte12Car"/>
          <w:lang w:val="fr-FR"/>
        </w:rPr>
        <w:t xml:space="preserve"> de l’ordre de </w:t>
      </w:r>
      <w:r w:rsidR="0010782D">
        <w:rPr>
          <w:rStyle w:val="Corpsdetexte12Car"/>
          <w:rFonts w:cs="Arial"/>
          <w:lang w:val="fr-FR"/>
        </w:rPr>
        <w:t xml:space="preserve">α = </w:t>
      </w:r>
      <w:r w:rsidR="0010782D">
        <w:rPr>
          <w:rStyle w:val="Corpsdetexte12Car"/>
          <w:lang w:val="fr-FR"/>
        </w:rPr>
        <w:t>0</w:t>
      </w:r>
      <w:r w:rsidR="00FE6DD7">
        <w:rPr>
          <w:rStyle w:val="Corpsdetexte12Car"/>
          <w:lang w:val="fr-FR"/>
        </w:rPr>
        <w:t>,</w:t>
      </w:r>
      <w:r w:rsidR="0010782D">
        <w:rPr>
          <w:rStyle w:val="Corpsdetexte12Car"/>
          <w:lang w:val="fr-FR"/>
        </w:rPr>
        <w:t>4</w:t>
      </w:r>
      <w:r w:rsidR="00972781">
        <w:rPr>
          <w:rStyle w:val="Corpsdetexte12Car"/>
          <w:lang w:val="fr-FR"/>
        </w:rPr>
        <w:t>3</w:t>
      </w:r>
      <w:r w:rsidR="00CB4DF3">
        <w:rPr>
          <w:rStyle w:val="Corpsdetexte12Car"/>
          <w:lang w:val="fr-FR"/>
        </w:rPr>
        <w:t xml:space="preserve">. </w:t>
      </w:r>
    </w:p>
    <w:p w14:paraId="2146959B" w14:textId="77777777" w:rsidR="009E52EF" w:rsidRDefault="00CB4DF3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En pratique, le diagramme de </w:t>
      </w:r>
      <w:r w:rsidR="0017154D">
        <w:rPr>
          <w:rStyle w:val="Corpsdetexte12Car"/>
          <w:lang w:val="fr-FR"/>
        </w:rPr>
        <w:t xml:space="preserve">(Baud, </w:t>
      </w:r>
      <w:r>
        <w:rPr>
          <w:rStyle w:val="Corpsdetexte12Car"/>
          <w:lang w:val="fr-FR"/>
        </w:rPr>
        <w:t>2005</w:t>
      </w:r>
      <w:r w:rsidR="0017154D">
        <w:rPr>
          <w:rStyle w:val="Corpsdetexte12Car"/>
          <w:lang w:val="fr-FR"/>
        </w:rPr>
        <w:t>)</w:t>
      </w:r>
      <w:r>
        <w:rPr>
          <w:rStyle w:val="Corpsdetexte12Car"/>
          <w:lang w:val="fr-FR"/>
        </w:rPr>
        <w:t xml:space="preserve"> permet de faire le choix d’un sol sableux pour </w:t>
      </w:r>
      <w:r w:rsidR="005C23E8">
        <w:rPr>
          <w:rStyle w:val="Corpsdetexte12Car"/>
          <w:lang w:val="fr-FR"/>
        </w:rPr>
        <w:t xml:space="preserve">les limites à adopter dans les tableaux </w:t>
      </w:r>
      <w:r w:rsidR="00115B2D">
        <w:rPr>
          <w:rStyle w:val="Corpsdetexte12Car"/>
          <w:lang w:val="fr-FR"/>
        </w:rPr>
        <w:t>de Ménard (normes NF-P 94-261 et NF-P 94-261)</w:t>
      </w:r>
      <w:r w:rsidR="00125B59">
        <w:rPr>
          <w:rStyle w:val="Corpsdetexte12Car"/>
          <w:lang w:val="fr-FR"/>
        </w:rPr>
        <w:t xml:space="preserve">. </w:t>
      </w:r>
    </w:p>
    <w:p w14:paraId="292C624F" w14:textId="7CCCACB6" w:rsidR="00CC6AC4" w:rsidRDefault="00125B59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Le diagramme </w:t>
      </w:r>
      <w:proofErr w:type="spellStart"/>
      <w:r w:rsidR="00B13AC5">
        <w:rPr>
          <w:rStyle w:val="Corpsdetexte12Car"/>
          <w:lang w:val="fr-FR"/>
        </w:rPr>
        <w:t>Pressiorama</w:t>
      </w:r>
      <w:proofErr w:type="spellEnd"/>
      <w:r w:rsidR="00B13AC5" w:rsidRPr="00A06834">
        <w:rPr>
          <w:rFonts w:hint="eastAsia"/>
        </w:rPr>
        <w:t>®</w:t>
      </w:r>
      <w:r w:rsidR="00B13AC5">
        <w:rPr>
          <w:rStyle w:val="Corpsdetexte12Car"/>
          <w:lang w:val="fr-FR"/>
        </w:rPr>
        <w:t xml:space="preserve"> </w:t>
      </w:r>
      <w:r>
        <w:rPr>
          <w:rStyle w:val="Corpsdetexte12Car"/>
          <w:lang w:val="fr-FR"/>
        </w:rPr>
        <w:t xml:space="preserve">de (Baud et </w:t>
      </w:r>
      <w:proofErr w:type="spellStart"/>
      <w:r>
        <w:rPr>
          <w:rStyle w:val="Corpsdetexte12Car"/>
          <w:lang w:val="fr-FR"/>
        </w:rPr>
        <w:t>Gambin</w:t>
      </w:r>
      <w:proofErr w:type="spellEnd"/>
      <w:r>
        <w:rPr>
          <w:rStyle w:val="Corpsdetexte12Car"/>
          <w:lang w:val="fr-FR"/>
        </w:rPr>
        <w:t>, 2013)</w:t>
      </w:r>
      <w:r w:rsidR="00B13AC5">
        <w:rPr>
          <w:rStyle w:val="Corpsdetexte12Car"/>
          <w:lang w:val="fr-FR"/>
        </w:rPr>
        <w:t xml:space="preserve"> amélior</w:t>
      </w:r>
      <w:r w:rsidR="00ED6D87">
        <w:rPr>
          <w:rStyle w:val="Corpsdetexte12Car"/>
          <w:lang w:val="fr-FR"/>
        </w:rPr>
        <w:t>e</w:t>
      </w:r>
      <w:r w:rsidR="00B13AC5">
        <w:rPr>
          <w:rStyle w:val="Corpsdetexte12Car"/>
          <w:lang w:val="fr-FR"/>
        </w:rPr>
        <w:t xml:space="preserve"> la </w:t>
      </w:r>
      <w:r w:rsidR="00A95D16">
        <w:rPr>
          <w:rStyle w:val="Corpsdetexte12Car"/>
          <w:lang w:val="fr-FR"/>
        </w:rPr>
        <w:t>représentation graphique, et la précision du choix du coefficient</w:t>
      </w:r>
      <w:r w:rsidR="005615A1">
        <w:rPr>
          <w:rStyle w:val="Corpsdetexte12Car"/>
          <w:lang w:val="fr-FR"/>
        </w:rPr>
        <w:t>.</w:t>
      </w:r>
      <w:r w:rsidR="000765BA">
        <w:rPr>
          <w:rStyle w:val="Corpsdetexte12Car"/>
          <w:lang w:val="fr-FR"/>
        </w:rPr>
        <w:t xml:space="preserve"> L’inconvénient néanmoins est la nécessité d’une évaluation du p</w:t>
      </w:r>
      <w:r w:rsidR="000765BA" w:rsidRPr="00E40F76">
        <w:rPr>
          <w:rStyle w:val="Corpsdetexte12Car"/>
          <w:vertAlign w:val="subscript"/>
          <w:lang w:val="fr-FR"/>
        </w:rPr>
        <w:t>0</w:t>
      </w:r>
      <w:r w:rsidR="000765BA">
        <w:rPr>
          <w:rStyle w:val="Corpsdetexte12Car"/>
          <w:lang w:val="fr-FR"/>
        </w:rPr>
        <w:t>, dépendante d</w:t>
      </w:r>
      <w:r w:rsidR="00E40F76">
        <w:rPr>
          <w:rStyle w:val="Corpsdetexte12Car"/>
          <w:lang w:val="fr-FR"/>
        </w:rPr>
        <w:t>u poids volumique des matériaux</w:t>
      </w:r>
      <w:r w:rsidR="00E86DEB">
        <w:rPr>
          <w:rStyle w:val="Corpsdetexte12Car"/>
          <w:lang w:val="fr-FR"/>
        </w:rPr>
        <w:t xml:space="preserve">, de la présence </w:t>
      </w:r>
      <w:r w:rsidR="001608F6">
        <w:rPr>
          <w:rStyle w:val="Corpsdetexte12Car"/>
          <w:lang w:val="fr-FR"/>
        </w:rPr>
        <w:t xml:space="preserve">d’une </w:t>
      </w:r>
      <w:r w:rsidR="00E86DEB">
        <w:rPr>
          <w:rStyle w:val="Corpsdetexte12Car"/>
          <w:lang w:val="fr-FR"/>
        </w:rPr>
        <w:t>nappe</w:t>
      </w:r>
      <w:r w:rsidR="00E40F76">
        <w:rPr>
          <w:rStyle w:val="Corpsdetexte12Car"/>
          <w:lang w:val="fr-FR"/>
        </w:rPr>
        <w:t xml:space="preserve"> et de K</w:t>
      </w:r>
      <w:r w:rsidR="00E40F76" w:rsidRPr="00E40F76">
        <w:rPr>
          <w:rStyle w:val="Corpsdetexte12Car"/>
          <w:vertAlign w:val="subscript"/>
          <w:lang w:val="fr-FR"/>
        </w:rPr>
        <w:t>0</w:t>
      </w:r>
      <w:r w:rsidR="00E40F76">
        <w:rPr>
          <w:rStyle w:val="Corpsdetexte12Car"/>
          <w:lang w:val="fr-FR"/>
        </w:rPr>
        <w:t xml:space="preserve"> en particulier</w:t>
      </w:r>
      <w:r w:rsidR="004A27C1">
        <w:rPr>
          <w:rStyle w:val="Corpsdetexte12Car"/>
          <w:lang w:val="fr-FR"/>
        </w:rPr>
        <w:t xml:space="preserve"> (pour une valeur estimée)</w:t>
      </w:r>
      <w:r w:rsidR="00E40F76">
        <w:rPr>
          <w:rStyle w:val="Corpsdetexte12Car"/>
          <w:lang w:val="fr-FR"/>
        </w:rPr>
        <w:t>.</w:t>
      </w:r>
      <w:r w:rsidR="00DA42F3">
        <w:rPr>
          <w:rStyle w:val="Corpsdetexte12Car"/>
          <w:lang w:val="fr-FR"/>
        </w:rPr>
        <w:t xml:space="preserve"> </w:t>
      </w:r>
      <w:r w:rsidR="005A48F8">
        <w:rPr>
          <w:rStyle w:val="Corpsdetexte12Car"/>
          <w:lang w:val="fr-FR"/>
        </w:rPr>
        <w:t>Des marges d</w:t>
      </w:r>
      <w:r w:rsidR="00F37940">
        <w:rPr>
          <w:rStyle w:val="Corpsdetexte12Car"/>
          <w:lang w:val="fr-FR"/>
        </w:rPr>
        <w:t>’erreur</w:t>
      </w:r>
      <w:r w:rsidR="008D376B">
        <w:rPr>
          <w:rStyle w:val="Corpsdetexte12Car"/>
          <w:lang w:val="fr-FR"/>
        </w:rPr>
        <w:t xml:space="preserve"> </w:t>
      </w:r>
      <w:r w:rsidR="004C299E">
        <w:rPr>
          <w:rStyle w:val="Corpsdetexte12Car"/>
          <w:lang w:val="fr-FR"/>
        </w:rPr>
        <w:t>sont</w:t>
      </w:r>
      <w:r w:rsidR="008D376B">
        <w:rPr>
          <w:rStyle w:val="Corpsdetexte12Car"/>
          <w:lang w:val="fr-FR"/>
        </w:rPr>
        <w:t xml:space="preserve"> à attendre</w:t>
      </w:r>
      <w:r w:rsidR="004C299E">
        <w:rPr>
          <w:rStyle w:val="Corpsdetexte12Car"/>
          <w:lang w:val="fr-FR"/>
        </w:rPr>
        <w:t xml:space="preserve">. </w:t>
      </w:r>
      <w:r w:rsidR="00566926" w:rsidRPr="00566926">
        <w:rPr>
          <w:rStyle w:val="Corpsdetexte12Car"/>
          <w:lang w:val="fr-FR"/>
        </w:rPr>
        <w:t xml:space="preserve">Cette incertitude est </w:t>
      </w:r>
      <w:r w:rsidR="00566926" w:rsidRPr="00566926">
        <w:rPr>
          <w:rStyle w:val="Corpsdetexte12Car"/>
          <w:rFonts w:hint="eastAsia"/>
          <w:lang w:val="fr-FR"/>
        </w:rPr>
        <w:t>à</w:t>
      </w:r>
      <w:r w:rsidR="00566926" w:rsidRPr="00566926">
        <w:rPr>
          <w:rStyle w:val="Corpsdetexte12Car"/>
          <w:lang w:val="fr-FR"/>
        </w:rPr>
        <w:t xml:space="preserve"> mettre en parall</w:t>
      </w:r>
      <w:r w:rsidR="00566926" w:rsidRPr="00566926">
        <w:rPr>
          <w:rStyle w:val="Corpsdetexte12Car"/>
          <w:rFonts w:hint="eastAsia"/>
          <w:lang w:val="fr-FR"/>
        </w:rPr>
        <w:t>è</w:t>
      </w:r>
      <w:r w:rsidR="00566926" w:rsidRPr="00566926">
        <w:rPr>
          <w:rStyle w:val="Corpsdetexte12Car"/>
          <w:lang w:val="fr-FR"/>
        </w:rPr>
        <w:t xml:space="preserve">le </w:t>
      </w:r>
      <w:r w:rsidR="001608F6">
        <w:rPr>
          <w:rStyle w:val="Corpsdetexte12Car"/>
          <w:lang w:val="fr-FR"/>
        </w:rPr>
        <w:t>avec</w:t>
      </w:r>
      <w:r w:rsidR="00566926" w:rsidRPr="00566926">
        <w:rPr>
          <w:rStyle w:val="Corpsdetexte12Car"/>
          <w:lang w:val="fr-FR"/>
        </w:rPr>
        <w:t xml:space="preserve"> la dispersion des points eux-m</w:t>
      </w:r>
      <w:r w:rsidR="00566926" w:rsidRPr="00566926">
        <w:rPr>
          <w:rStyle w:val="Corpsdetexte12Car"/>
          <w:rFonts w:hint="eastAsia"/>
          <w:lang w:val="fr-FR"/>
        </w:rPr>
        <w:t>ê</w:t>
      </w:r>
      <w:r w:rsidR="00566926" w:rsidRPr="00566926">
        <w:rPr>
          <w:rStyle w:val="Corpsdetexte12Car"/>
          <w:lang w:val="fr-FR"/>
        </w:rPr>
        <w:t>mes.</w:t>
      </w:r>
    </w:p>
    <w:p w14:paraId="6A5207F7" w14:textId="46F2F786" w:rsidR="00E874A8" w:rsidRDefault="00DA42F3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Dans l’exemple </w:t>
      </w:r>
      <w:r w:rsidR="00976679">
        <w:rPr>
          <w:rStyle w:val="Corpsdetexte12Car"/>
          <w:lang w:val="fr-FR"/>
        </w:rPr>
        <w:t>proposé</w:t>
      </w:r>
      <w:r>
        <w:rPr>
          <w:rStyle w:val="Corpsdetexte12Car"/>
          <w:lang w:val="fr-FR"/>
        </w:rPr>
        <w:t xml:space="preserve">, </w:t>
      </w:r>
      <w:r w:rsidR="00C241A6">
        <w:rPr>
          <w:rStyle w:val="Corpsdetexte12Car"/>
          <w:lang w:val="fr-FR"/>
        </w:rPr>
        <w:t>l</w:t>
      </w:r>
      <w:r w:rsidR="00E874A8">
        <w:rPr>
          <w:rStyle w:val="Corpsdetexte12Car"/>
          <w:lang w:val="fr-FR"/>
        </w:rPr>
        <w:t>e coefficient</w:t>
      </w:r>
      <w:r w:rsidR="00C241A6">
        <w:rPr>
          <w:rStyle w:val="Corpsdetexte12Car"/>
          <w:lang w:val="fr-FR"/>
        </w:rPr>
        <w:t xml:space="preserve"> K</w:t>
      </w:r>
      <w:r w:rsidR="00C241A6" w:rsidRPr="00C241A6">
        <w:rPr>
          <w:rStyle w:val="Corpsdetexte12Car"/>
          <w:vertAlign w:val="subscript"/>
          <w:lang w:val="fr-FR"/>
        </w:rPr>
        <w:t>0</w:t>
      </w:r>
      <w:r w:rsidR="00C241A6">
        <w:rPr>
          <w:rStyle w:val="Corpsdetexte12Car"/>
          <w:lang w:val="fr-FR"/>
        </w:rPr>
        <w:t xml:space="preserve"> est </w:t>
      </w:r>
      <w:r w:rsidR="00E874A8">
        <w:rPr>
          <w:rStyle w:val="Corpsdetexte12Car"/>
          <w:lang w:val="fr-FR"/>
        </w:rPr>
        <w:t xml:space="preserve">pris </w:t>
      </w:r>
      <w:r w:rsidR="00C241A6">
        <w:rPr>
          <w:rStyle w:val="Corpsdetexte12Car"/>
          <w:lang w:val="fr-FR"/>
        </w:rPr>
        <w:t>de l’ordre de 0,4</w:t>
      </w:r>
      <w:r w:rsidR="0067289A">
        <w:rPr>
          <w:rStyle w:val="Corpsdetexte12Car"/>
          <w:lang w:val="fr-FR"/>
        </w:rPr>
        <w:t>6</w:t>
      </w:r>
      <w:r w:rsidR="00C241A6">
        <w:rPr>
          <w:rStyle w:val="Corpsdetexte12Car"/>
          <w:lang w:val="fr-FR"/>
        </w:rPr>
        <w:t xml:space="preserve"> pour un poids volumique de 19kN/m</w:t>
      </w:r>
      <w:r w:rsidR="00C241A6" w:rsidRPr="00C241A6">
        <w:rPr>
          <w:rStyle w:val="Corpsdetexte12Car"/>
          <w:vertAlign w:val="superscript"/>
          <w:lang w:val="fr-FR"/>
        </w:rPr>
        <w:t>3</w:t>
      </w:r>
      <w:r w:rsidR="00425737">
        <w:rPr>
          <w:rStyle w:val="Corpsdetexte12Car"/>
          <w:lang w:val="fr-FR"/>
        </w:rPr>
        <w:t xml:space="preserve"> avec une nappe à 7 m de profondeur</w:t>
      </w:r>
      <w:r w:rsidR="003D75DF">
        <w:rPr>
          <w:rStyle w:val="Corpsdetexte12Car"/>
          <w:lang w:val="fr-FR"/>
        </w:rPr>
        <w:t>.</w:t>
      </w:r>
    </w:p>
    <w:p w14:paraId="480978A9" w14:textId="058295D2" w:rsidR="00CB4DF3" w:rsidRDefault="00BC1658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>E</w:t>
      </w:r>
      <w:r w:rsidR="00175F72">
        <w:rPr>
          <w:rStyle w:val="Corpsdetexte12Car"/>
          <w:rFonts w:cs="Arial"/>
          <w:lang w:val="fr-FR"/>
        </w:rPr>
        <w:t>n prenant K</w:t>
      </w:r>
      <w:r w:rsidR="00175F72" w:rsidRPr="0056142B">
        <w:rPr>
          <w:rStyle w:val="Corpsdetexte12Car"/>
          <w:rFonts w:cs="Arial"/>
          <w:vertAlign w:val="subscript"/>
          <w:lang w:val="fr-FR"/>
        </w:rPr>
        <w:t>0</w:t>
      </w:r>
      <w:r w:rsidR="00175F72">
        <w:rPr>
          <w:rStyle w:val="Corpsdetexte12Car"/>
          <w:rFonts w:cs="Arial"/>
          <w:lang w:val="fr-FR"/>
        </w:rPr>
        <w:t xml:space="preserve"> </w:t>
      </w:r>
      <w:r w:rsidR="00C46588">
        <w:rPr>
          <w:rStyle w:val="Corpsdetexte12Car"/>
          <w:rFonts w:cs="Arial"/>
          <w:lang w:val="fr-FR"/>
        </w:rPr>
        <w:t>de</w:t>
      </w:r>
      <w:r w:rsidR="00175F72">
        <w:rPr>
          <w:rStyle w:val="Corpsdetexte12Car"/>
          <w:rFonts w:cs="Arial"/>
          <w:lang w:val="fr-FR"/>
        </w:rPr>
        <w:t xml:space="preserve"> 0,43 </w:t>
      </w:r>
      <w:r w:rsidR="003B2F83">
        <w:rPr>
          <w:rStyle w:val="Corpsdetexte12Car"/>
          <w:rFonts w:cs="Arial"/>
          <w:lang w:val="fr-FR"/>
        </w:rPr>
        <w:t xml:space="preserve">à 0,5 </w:t>
      </w:r>
      <w:r w:rsidR="00C46588">
        <w:rPr>
          <w:rStyle w:val="Corpsdetexte12Car"/>
          <w:rFonts w:cs="Arial"/>
          <w:lang w:val="fr-FR"/>
        </w:rPr>
        <w:t>et</w:t>
      </w:r>
      <w:r w:rsidR="000E6A61">
        <w:rPr>
          <w:rStyle w:val="Corpsdetexte12Car"/>
          <w:rFonts w:cs="Arial"/>
          <w:lang w:val="fr-FR"/>
        </w:rPr>
        <w:t xml:space="preserve"> un poids volumique </w:t>
      </w:r>
      <w:r w:rsidR="00AE524F">
        <w:rPr>
          <w:rStyle w:val="Corpsdetexte12Car"/>
          <w:rFonts w:cs="Arial"/>
          <w:lang w:val="fr-FR"/>
        </w:rPr>
        <w:t>moyen de 17 à 21</w:t>
      </w:r>
      <w:r w:rsidR="00AE524F">
        <w:rPr>
          <w:rStyle w:val="Corpsdetexte12Car"/>
          <w:lang w:val="fr-FR"/>
        </w:rPr>
        <w:t>kN/m</w:t>
      </w:r>
      <w:r w:rsidR="00AE524F" w:rsidRPr="00C241A6">
        <w:rPr>
          <w:rStyle w:val="Corpsdetexte12Car"/>
          <w:vertAlign w:val="superscript"/>
          <w:lang w:val="fr-FR"/>
        </w:rPr>
        <w:t>3</w:t>
      </w:r>
      <w:r w:rsidR="003B2F83">
        <w:rPr>
          <w:rStyle w:val="Corpsdetexte12Car"/>
          <w:lang w:val="fr-FR"/>
        </w:rPr>
        <w:t xml:space="preserve"> par exemple,</w:t>
      </w:r>
      <w:r w:rsidR="005F08A5">
        <w:rPr>
          <w:rStyle w:val="Corpsdetexte12Car"/>
          <w:lang w:val="fr-FR"/>
        </w:rPr>
        <w:t xml:space="preserve"> avec ou sans nappe, l’</w:t>
      </w:r>
      <w:r w:rsidR="008D4966">
        <w:rPr>
          <w:rStyle w:val="Corpsdetexte12Car"/>
          <w:lang w:val="fr-FR"/>
        </w:rPr>
        <w:t xml:space="preserve">amplitude maximale </w:t>
      </w:r>
      <w:r w:rsidR="001608F6">
        <w:rPr>
          <w:rStyle w:val="Corpsdetexte12Car"/>
          <w:lang w:val="fr-FR"/>
        </w:rPr>
        <w:t xml:space="preserve">de variation </w:t>
      </w:r>
      <w:r w:rsidR="00945E9E">
        <w:rPr>
          <w:rStyle w:val="Corpsdetexte12Car"/>
          <w:lang w:val="fr-FR"/>
        </w:rPr>
        <w:t xml:space="preserve">de </w:t>
      </w:r>
      <w:r w:rsidR="00945E9E">
        <w:rPr>
          <w:rStyle w:val="Corpsdetexte12Car"/>
          <w:rFonts w:cs="Arial"/>
          <w:lang w:val="fr-FR"/>
        </w:rPr>
        <w:t xml:space="preserve">α </w:t>
      </w:r>
      <w:r w:rsidR="005F08A5">
        <w:rPr>
          <w:rStyle w:val="Corpsdetexte12Car"/>
          <w:rFonts w:cs="Arial"/>
          <w:lang w:val="fr-FR"/>
        </w:rPr>
        <w:t xml:space="preserve">est </w:t>
      </w:r>
      <w:r w:rsidR="001608F6">
        <w:rPr>
          <w:rStyle w:val="Corpsdetexte12Car"/>
          <w:rFonts w:cs="Arial"/>
          <w:lang w:val="fr-FR"/>
        </w:rPr>
        <w:t xml:space="preserve">comprise </w:t>
      </w:r>
      <w:r w:rsidR="008D4966">
        <w:rPr>
          <w:rStyle w:val="Corpsdetexte12Car"/>
          <w:lang w:val="fr-FR"/>
        </w:rPr>
        <w:t>entre 0</w:t>
      </w:r>
      <w:r w:rsidR="00945E9E">
        <w:rPr>
          <w:rStyle w:val="Corpsdetexte12Car"/>
          <w:lang w:val="fr-FR"/>
        </w:rPr>
        <w:t>,</w:t>
      </w:r>
      <w:r w:rsidR="00983DFF">
        <w:rPr>
          <w:rStyle w:val="Corpsdetexte12Car"/>
          <w:lang w:val="fr-FR"/>
        </w:rPr>
        <w:t>37</w:t>
      </w:r>
      <w:r w:rsidR="008D4966">
        <w:rPr>
          <w:rStyle w:val="Corpsdetexte12Car"/>
          <w:lang w:val="fr-FR"/>
        </w:rPr>
        <w:t xml:space="preserve"> et 0</w:t>
      </w:r>
      <w:r w:rsidR="00945E9E">
        <w:rPr>
          <w:rStyle w:val="Corpsdetexte12Car"/>
          <w:lang w:val="fr-FR"/>
        </w:rPr>
        <w:t>,</w:t>
      </w:r>
      <w:r w:rsidR="008D4966">
        <w:rPr>
          <w:rStyle w:val="Corpsdetexte12Car"/>
          <w:lang w:val="fr-FR"/>
        </w:rPr>
        <w:t>4</w:t>
      </w:r>
      <w:r w:rsidR="00822006">
        <w:rPr>
          <w:rStyle w:val="Corpsdetexte12Car"/>
          <w:lang w:val="fr-FR"/>
        </w:rPr>
        <w:t>4</w:t>
      </w:r>
      <w:r w:rsidR="00945E9E">
        <w:rPr>
          <w:rStyle w:val="Corpsdetexte12Car"/>
          <w:lang w:val="fr-FR"/>
        </w:rPr>
        <w:t xml:space="preserve"> </w:t>
      </w:r>
      <w:r w:rsidR="008F01A1">
        <w:rPr>
          <w:rStyle w:val="Corpsdetexte12Car"/>
          <w:lang w:val="fr-FR"/>
        </w:rPr>
        <w:t>(</w:t>
      </w:r>
      <w:r w:rsidR="00C51746">
        <w:rPr>
          <w:rStyle w:val="Corpsdetexte12Car"/>
          <w:lang w:val="fr-FR"/>
        </w:rPr>
        <w:t>compris</w:t>
      </w:r>
      <w:r w:rsidR="00A86184">
        <w:rPr>
          <w:rStyle w:val="Corpsdetexte12Car"/>
          <w:lang w:val="fr-FR"/>
        </w:rPr>
        <w:t>e</w:t>
      </w:r>
      <w:r w:rsidR="00C51746">
        <w:rPr>
          <w:rStyle w:val="Corpsdetexte12Car"/>
          <w:lang w:val="fr-FR"/>
        </w:rPr>
        <w:t xml:space="preserve"> entre 0,3 et 0,5</w:t>
      </w:r>
      <w:r w:rsidR="008F01A1">
        <w:rPr>
          <w:rStyle w:val="Corpsdetexte12Car"/>
          <w:lang w:val="fr-FR"/>
        </w:rPr>
        <w:t>)</w:t>
      </w:r>
      <w:r w:rsidR="00C51746">
        <w:rPr>
          <w:rStyle w:val="Corpsdetexte12Car"/>
          <w:lang w:val="fr-FR"/>
        </w:rPr>
        <w:t>.</w:t>
      </w:r>
      <w:r w:rsidR="00352C83">
        <w:rPr>
          <w:rStyle w:val="Corpsdetexte12Car"/>
          <w:lang w:val="fr-FR"/>
        </w:rPr>
        <w:t xml:space="preserve"> </w:t>
      </w:r>
      <w:r w:rsidR="00C04A89">
        <w:rPr>
          <w:rStyle w:val="Corpsdetexte12Car"/>
          <w:lang w:val="fr-FR"/>
        </w:rPr>
        <w:t>L’impact</w:t>
      </w:r>
      <w:r w:rsidR="00352C83">
        <w:rPr>
          <w:rStyle w:val="Corpsdetexte12Car"/>
          <w:lang w:val="fr-FR"/>
        </w:rPr>
        <w:t xml:space="preserve"> de la prise en compte d’une nappe est le plus </w:t>
      </w:r>
      <w:r w:rsidR="00406FBA">
        <w:rPr>
          <w:rStyle w:val="Corpsdetexte12Car"/>
          <w:lang w:val="fr-FR"/>
        </w:rPr>
        <w:t xml:space="preserve">fort avec </w:t>
      </w:r>
      <w:r w:rsidR="00C04A89">
        <w:rPr>
          <w:rStyle w:val="Corpsdetexte12Car"/>
          <w:lang w:val="fr-FR"/>
        </w:rPr>
        <w:t>des écarts de</w:t>
      </w:r>
      <w:r w:rsidR="00406FBA">
        <w:rPr>
          <w:rStyle w:val="Corpsdetexte12Car"/>
          <w:lang w:val="fr-FR"/>
        </w:rPr>
        <w:t xml:space="preserve"> 4</w:t>
      </w:r>
      <w:r w:rsidR="0066541A">
        <w:rPr>
          <w:rStyle w:val="Corpsdetexte12Car"/>
          <w:lang w:val="fr-FR"/>
        </w:rPr>
        <w:t xml:space="preserve"> </w:t>
      </w:r>
      <w:r w:rsidR="005A1495">
        <w:rPr>
          <w:rStyle w:val="Corpsdetexte12Car"/>
          <w:lang w:val="fr-FR"/>
        </w:rPr>
        <w:t>à 5</w:t>
      </w:r>
      <w:r w:rsidR="00406FBA">
        <w:rPr>
          <w:rStyle w:val="Corpsdetexte12Car"/>
          <w:lang w:val="fr-FR"/>
        </w:rPr>
        <w:t xml:space="preserve"> centièmes.</w:t>
      </w:r>
      <w:r w:rsidR="00C05695">
        <w:rPr>
          <w:rStyle w:val="Corpsdetexte12Car"/>
          <w:lang w:val="fr-FR"/>
        </w:rPr>
        <w:t xml:space="preserve"> </w:t>
      </w:r>
      <w:r w:rsidR="001608F6">
        <w:rPr>
          <w:rStyle w:val="Corpsdetexte12Car"/>
          <w:lang w:val="fr-FR"/>
        </w:rPr>
        <w:t>Ces derniers ont</w:t>
      </w:r>
      <w:r w:rsidR="000847FB">
        <w:rPr>
          <w:rStyle w:val="Corpsdetexte12Car"/>
          <w:lang w:val="fr-FR"/>
        </w:rPr>
        <w:t xml:space="preserve"> tendance à s’accentuer avec des formations plus profondes.</w:t>
      </w:r>
    </w:p>
    <w:p w14:paraId="26A1D496" w14:textId="29653D82" w:rsidR="00D902E7" w:rsidRDefault="00D902E7" w:rsidP="00AC45FF">
      <w:pPr>
        <w:pStyle w:val="Corpsdetexte12retrait5mm"/>
        <w:ind w:firstLine="284"/>
        <w:rPr>
          <w:rStyle w:val="Corpsdetexte12Car"/>
          <w:lang w:val="fr-FR"/>
        </w:rPr>
      </w:pPr>
    </w:p>
    <w:p w14:paraId="029093C2" w14:textId="5C7C9C3F" w:rsidR="00D902E7" w:rsidRPr="00492FC3" w:rsidRDefault="00D902E7" w:rsidP="00D902E7">
      <w:pPr>
        <w:pStyle w:val="Heading2"/>
        <w:ind w:left="357" w:hanging="357"/>
      </w:pPr>
      <w:r>
        <w:t>4</w:t>
      </w:r>
      <w:r w:rsidRPr="004422CB">
        <w:t>.</w:t>
      </w:r>
      <w:r>
        <w:t>1</w:t>
      </w:r>
      <w:r w:rsidRPr="004422CB">
        <w:t xml:space="preserve">. </w:t>
      </w:r>
      <w:r>
        <w:t>Roche</w:t>
      </w:r>
    </w:p>
    <w:p w14:paraId="0FDD4FC9" w14:textId="3DE62D56" w:rsidR="007C3791" w:rsidRPr="007C3791" w:rsidRDefault="00D902E7" w:rsidP="00D902E7">
      <w:pPr>
        <w:pStyle w:val="Corpsdetexte12retrait5mm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Dans le cas d’une roche, le </w:t>
      </w:r>
      <w:r w:rsidR="00D47541">
        <w:rPr>
          <w:rStyle w:val="Corpsdetexte12Car"/>
          <w:lang w:val="fr-FR"/>
        </w:rPr>
        <w:t xml:space="preserve">tableau de Ménard devient plus complexe à appliquer. </w:t>
      </w:r>
      <w:r w:rsidR="00C03F5B">
        <w:rPr>
          <w:rStyle w:val="Corpsdetexte12Car"/>
          <w:lang w:val="fr-FR"/>
        </w:rPr>
        <w:t xml:space="preserve">Les limites entre </w:t>
      </w:r>
      <w:r w:rsidR="00C03F5B" w:rsidRPr="00A86184">
        <w:rPr>
          <w:rStyle w:val="Corpsdetexte12Car"/>
          <w:i/>
          <w:lang w:val="fr-FR"/>
        </w:rPr>
        <w:t xml:space="preserve">très peu </w:t>
      </w:r>
      <w:r w:rsidR="009C5257">
        <w:rPr>
          <w:rStyle w:val="Corpsdetexte12Car"/>
          <w:i/>
          <w:lang w:val="fr-FR"/>
        </w:rPr>
        <w:t>fracturé ou très altéré</w:t>
      </w:r>
      <w:r w:rsidR="003310CD">
        <w:rPr>
          <w:rStyle w:val="Corpsdetexte12Car"/>
          <w:lang w:val="fr-FR"/>
        </w:rPr>
        <w:t xml:space="preserve">, </w:t>
      </w:r>
      <w:r w:rsidR="008E1B18" w:rsidRPr="00A86184">
        <w:rPr>
          <w:rStyle w:val="Corpsdetexte12Car"/>
          <w:i/>
          <w:lang w:val="fr-FR"/>
        </w:rPr>
        <w:t>normal</w:t>
      </w:r>
      <w:r w:rsidR="003310CD">
        <w:rPr>
          <w:rStyle w:val="Corpsdetexte12Car"/>
          <w:lang w:val="fr-FR"/>
        </w:rPr>
        <w:t xml:space="preserve"> ou </w:t>
      </w:r>
      <w:r w:rsidR="00905220" w:rsidRPr="00A86184">
        <w:rPr>
          <w:rStyle w:val="Corpsdetexte12Car"/>
          <w:i/>
          <w:lang w:val="fr-FR"/>
        </w:rPr>
        <w:t>très fracturé</w:t>
      </w:r>
      <w:r w:rsidR="008E1B18">
        <w:rPr>
          <w:rStyle w:val="Corpsdetexte12Car"/>
          <w:lang w:val="fr-FR"/>
        </w:rPr>
        <w:t xml:space="preserve"> conduit au choix de valeurs de </w:t>
      </w:r>
      <w:r w:rsidR="00085C0B">
        <w:rPr>
          <w:rStyle w:val="Corpsdetexte12Car"/>
          <w:lang w:val="fr-FR"/>
        </w:rPr>
        <w:t>2/3</w:t>
      </w:r>
      <w:r w:rsidR="00905220">
        <w:rPr>
          <w:rStyle w:val="Corpsdetexte12Car"/>
          <w:lang w:val="fr-FR"/>
        </w:rPr>
        <w:t>, 1/2</w:t>
      </w:r>
      <w:r w:rsidR="00085C0B">
        <w:rPr>
          <w:rStyle w:val="Corpsdetexte12Car"/>
          <w:lang w:val="fr-FR"/>
        </w:rPr>
        <w:t xml:space="preserve"> ou 1/</w:t>
      </w:r>
      <w:r w:rsidR="00905220">
        <w:rPr>
          <w:rStyle w:val="Corpsdetexte12Car"/>
          <w:lang w:val="fr-FR"/>
        </w:rPr>
        <w:t>3</w:t>
      </w:r>
      <w:r w:rsidR="00085C0B">
        <w:rPr>
          <w:rStyle w:val="Corpsdetexte12Car"/>
          <w:lang w:val="fr-FR"/>
        </w:rPr>
        <w:t xml:space="preserve"> </w:t>
      </w:r>
      <w:r w:rsidR="00905220">
        <w:rPr>
          <w:rStyle w:val="Corpsdetexte12Car"/>
          <w:lang w:val="fr-FR"/>
        </w:rPr>
        <w:t xml:space="preserve">sans grand repère pour passer </w:t>
      </w:r>
      <w:r w:rsidR="007C3791">
        <w:rPr>
          <w:rStyle w:val="Corpsdetexte12Car"/>
          <w:lang w:val="fr-FR"/>
        </w:rPr>
        <w:t>d’une situation à l’autre.</w:t>
      </w:r>
    </w:p>
    <w:p w14:paraId="67EE170A" w14:textId="3132E076" w:rsidR="00D902E7" w:rsidRDefault="00D826B5" w:rsidP="00D902E7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Pour une roche </w:t>
      </w:r>
      <w:r w:rsidR="00370C48">
        <w:rPr>
          <w:rStyle w:val="Corpsdetexte12Car"/>
          <w:lang w:val="fr-FR"/>
        </w:rPr>
        <w:t>compacte et</w:t>
      </w:r>
      <w:r w:rsidR="00736A3D">
        <w:rPr>
          <w:rStyle w:val="Corpsdetexte12Car"/>
          <w:lang w:val="fr-FR"/>
        </w:rPr>
        <w:t xml:space="preserve"> profonde, on obtient</w:t>
      </w:r>
      <w:r w:rsidR="00D902E7">
        <w:rPr>
          <w:rStyle w:val="Corpsdetexte12Car"/>
          <w:lang w:val="fr-FR"/>
        </w:rPr>
        <w:t> :</w:t>
      </w:r>
    </w:p>
    <w:p w14:paraId="65984BA5" w14:textId="78A2FA26" w:rsidR="00736A3D" w:rsidRDefault="00736A3D" w:rsidP="00736A3D">
      <w:pPr>
        <w:pStyle w:val="Corpsdetexte12retrait5mm"/>
        <w:ind w:firstLine="284"/>
        <w:jc w:val="center"/>
        <w:rPr>
          <w:rStyle w:val="Corpsdetexte12Car"/>
          <w:lang w:val="fr-FR"/>
        </w:rPr>
      </w:pPr>
      <w:r>
        <w:rPr>
          <w:rStyle w:val="Corpsdetexte12Car"/>
          <w:noProof/>
          <w:lang w:val="fr-FR"/>
        </w:rPr>
        <w:drawing>
          <wp:inline distT="0" distB="0" distL="0" distR="0" wp14:anchorId="450F64EB" wp14:editId="1119D76E">
            <wp:extent cx="2362365" cy="30140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17" cy="3019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Corpsdetexte12Car"/>
          <w:noProof/>
          <w:lang w:val="fr-FR"/>
        </w:rPr>
        <w:drawing>
          <wp:inline distT="0" distB="0" distL="0" distR="0" wp14:anchorId="4E768BBF" wp14:editId="276A523B">
            <wp:extent cx="2711395" cy="300937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25" cy="3020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AE8BD" w14:textId="24114E82" w:rsidR="00736A3D" w:rsidRPr="003B3E8E" w:rsidRDefault="00736A3D" w:rsidP="00736A3D">
      <w:pPr>
        <w:pStyle w:val="titredefigure"/>
        <w:spacing w:before="0"/>
        <w:rPr>
          <w:rStyle w:val="Corpsdetexte12Car"/>
          <w:sz w:val="22"/>
          <w:lang w:val="fr-FR" w:eastAsia="fr-FR"/>
        </w:rPr>
      </w:pPr>
      <w:r w:rsidRPr="002A1C42">
        <w:t xml:space="preserve">Figure 1. </w:t>
      </w:r>
      <w:r>
        <w:t xml:space="preserve">Représentations de valeurs pressiométriques pour une roche </w:t>
      </w:r>
      <w:r w:rsidR="00501684">
        <w:t>&gt;50m de profondeur</w:t>
      </w:r>
    </w:p>
    <w:p w14:paraId="2BF574DA" w14:textId="151FF675" w:rsidR="00D902E7" w:rsidRDefault="00054F69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La représentation sur les graphiques est limitée par </w:t>
      </w:r>
      <w:r w:rsidR="001608F6">
        <w:rPr>
          <w:rStyle w:val="Corpsdetexte12Car"/>
          <w:lang w:val="fr-FR"/>
        </w:rPr>
        <w:t>l</w:t>
      </w:r>
      <w:r w:rsidR="00B51982">
        <w:rPr>
          <w:rStyle w:val="Corpsdetexte12Car"/>
          <w:lang w:val="fr-FR"/>
        </w:rPr>
        <w:t>es essais eux-mêmes</w:t>
      </w:r>
      <w:r w:rsidR="00A86B20">
        <w:rPr>
          <w:rStyle w:val="Corpsdetexte12Car"/>
          <w:lang w:val="fr-FR"/>
        </w:rPr>
        <w:t xml:space="preserve"> et notamment les limites des sondes de mesures</w:t>
      </w:r>
      <w:r w:rsidR="00B51982">
        <w:rPr>
          <w:rStyle w:val="Corpsdetexte12Car"/>
          <w:lang w:val="fr-FR"/>
        </w:rPr>
        <w:t>.</w:t>
      </w:r>
    </w:p>
    <w:p w14:paraId="567D7D0F" w14:textId="15CD6D92" w:rsidR="00B51982" w:rsidRDefault="00A86B20" w:rsidP="00AC45FF">
      <w:pPr>
        <w:pStyle w:val="Corpsdetexte12retrait5mm"/>
        <w:ind w:firstLine="284"/>
        <w:rPr>
          <w:rStyle w:val="Corpsdetexte12Car"/>
          <w:rFonts w:cs="Arial"/>
          <w:lang w:val="fr-FR"/>
        </w:rPr>
      </w:pPr>
      <w:r>
        <w:rPr>
          <w:rStyle w:val="Corpsdetexte12Car"/>
          <w:lang w:val="fr-FR"/>
        </w:rPr>
        <w:t>L</w:t>
      </w:r>
      <w:r w:rsidR="00B51982">
        <w:rPr>
          <w:rStyle w:val="Corpsdetexte12Car"/>
          <w:lang w:val="fr-FR"/>
        </w:rPr>
        <w:t xml:space="preserve">a valeur du coefficient rhéologique </w:t>
      </w:r>
      <w:r w:rsidR="00AC1FCD">
        <w:rPr>
          <w:rStyle w:val="Corpsdetexte12Car"/>
          <w:lang w:val="fr-FR"/>
        </w:rPr>
        <w:t xml:space="preserve">calculé </w:t>
      </w:r>
      <w:r w:rsidR="00B51982">
        <w:rPr>
          <w:rStyle w:val="Corpsdetexte12Car"/>
          <w:lang w:val="fr-FR"/>
        </w:rPr>
        <w:t xml:space="preserve">est de </w:t>
      </w:r>
      <w:r w:rsidR="00304924">
        <w:rPr>
          <w:rStyle w:val="Corpsdetexte12Car"/>
          <w:lang w:val="fr-FR"/>
        </w:rPr>
        <w:t>l’ordre de 0,88</w:t>
      </w:r>
      <w:r w:rsidR="0078083B">
        <w:rPr>
          <w:rStyle w:val="Corpsdetexte12Car"/>
          <w:lang w:val="fr-FR"/>
        </w:rPr>
        <w:t xml:space="preserve"> à </w:t>
      </w:r>
      <w:r w:rsidR="009778D9">
        <w:rPr>
          <w:rStyle w:val="Corpsdetexte12Car"/>
          <w:lang w:val="fr-FR"/>
        </w:rPr>
        <w:t>1</w:t>
      </w:r>
      <w:r w:rsidR="00AC1FCD">
        <w:rPr>
          <w:rStyle w:val="Corpsdetexte12Car"/>
          <w:lang w:val="fr-FR"/>
        </w:rPr>
        <w:t>, ce</w:t>
      </w:r>
      <w:r w:rsidR="00304924">
        <w:rPr>
          <w:rStyle w:val="Corpsdetexte12Car"/>
          <w:lang w:val="fr-FR"/>
        </w:rPr>
        <w:t xml:space="preserve"> qui reste une valeur forte</w:t>
      </w:r>
      <w:r w:rsidR="00497708">
        <w:rPr>
          <w:rStyle w:val="Corpsdetexte12Car"/>
          <w:lang w:val="fr-FR"/>
        </w:rPr>
        <w:t xml:space="preserve"> pour une roche (maximum de 2/3).</w:t>
      </w:r>
      <w:r w:rsidR="007B547C">
        <w:rPr>
          <w:rStyle w:val="Corpsdetexte12Car"/>
          <w:lang w:val="fr-FR"/>
        </w:rPr>
        <w:t xml:space="preserve"> La prise en compte de pl* affiné</w:t>
      </w:r>
      <w:r w:rsidR="00EE69FB">
        <w:rPr>
          <w:rStyle w:val="Corpsdetexte12Car"/>
          <w:lang w:val="fr-FR"/>
        </w:rPr>
        <w:t>e</w:t>
      </w:r>
      <w:r w:rsidR="007B547C">
        <w:rPr>
          <w:rStyle w:val="Corpsdetexte12Car"/>
          <w:lang w:val="fr-FR"/>
        </w:rPr>
        <w:t xml:space="preserve">s </w:t>
      </w:r>
      <w:r w:rsidR="00FD6731">
        <w:rPr>
          <w:rStyle w:val="Corpsdetexte12Car"/>
          <w:lang w:val="fr-FR"/>
        </w:rPr>
        <w:t xml:space="preserve">à la hausse </w:t>
      </w:r>
      <w:r>
        <w:rPr>
          <w:rStyle w:val="Corpsdetexte12Car"/>
          <w:lang w:val="fr-FR"/>
        </w:rPr>
        <w:t xml:space="preserve">induit </w:t>
      </w:r>
      <w:r w:rsidR="00FD6731">
        <w:rPr>
          <w:rStyle w:val="Corpsdetexte12Car"/>
          <w:lang w:val="fr-FR"/>
        </w:rPr>
        <w:t>une baisse de la valeur d</w:t>
      </w:r>
      <w:r w:rsidR="00CB703F">
        <w:rPr>
          <w:rStyle w:val="Corpsdetexte12Car"/>
          <w:lang w:val="fr-FR"/>
        </w:rPr>
        <w:t xml:space="preserve">u coefficient rhéologique </w:t>
      </w:r>
      <w:r w:rsidR="00CB703F">
        <w:rPr>
          <w:rStyle w:val="Corpsdetexte12Car"/>
          <w:rFonts w:cs="Arial"/>
          <w:lang w:val="fr-FR"/>
        </w:rPr>
        <w:t>α.</w:t>
      </w:r>
    </w:p>
    <w:p w14:paraId="725BAF49" w14:textId="635A17EF" w:rsidR="0092494E" w:rsidRDefault="0092494E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rFonts w:cs="Arial"/>
          <w:lang w:val="fr-FR"/>
        </w:rPr>
        <w:t>Ce type de matériaux conduit à atteindre les limites de la méthode</w:t>
      </w:r>
      <w:r w:rsidR="008627CE">
        <w:rPr>
          <w:rStyle w:val="Corpsdetexte12Car"/>
          <w:rFonts w:cs="Arial"/>
          <w:lang w:val="fr-FR"/>
        </w:rPr>
        <w:t xml:space="preserve"> </w:t>
      </w:r>
      <w:r w:rsidR="00F45CA7">
        <w:rPr>
          <w:rStyle w:val="Corpsdetexte12Car"/>
          <w:rFonts w:cs="Arial"/>
          <w:lang w:val="fr-FR"/>
        </w:rPr>
        <w:t xml:space="preserve">en même temps que celui de l’essai </w:t>
      </w:r>
      <w:r w:rsidR="008627CE">
        <w:rPr>
          <w:rStyle w:val="Corpsdetexte12Car"/>
          <w:rFonts w:cs="Arial"/>
          <w:lang w:val="fr-FR"/>
        </w:rPr>
        <w:t>pressiométrique</w:t>
      </w:r>
      <w:r w:rsidR="00EE69FB">
        <w:rPr>
          <w:rStyle w:val="Corpsdetexte12Car"/>
          <w:rFonts w:cs="Arial"/>
          <w:lang w:val="fr-FR"/>
        </w:rPr>
        <w:t xml:space="preserve"> classique</w:t>
      </w:r>
      <w:r>
        <w:rPr>
          <w:rStyle w:val="Corpsdetexte12Car"/>
          <w:rFonts w:cs="Arial"/>
          <w:lang w:val="fr-FR"/>
        </w:rPr>
        <w:t>.</w:t>
      </w:r>
    </w:p>
    <w:p w14:paraId="62C69E7C" w14:textId="78BAE5F7" w:rsidR="006E4E2A" w:rsidRDefault="006E4E2A" w:rsidP="00AC45FF">
      <w:pPr>
        <w:pStyle w:val="Corpsdetexte12retrait5mm"/>
        <w:ind w:firstLine="284"/>
        <w:rPr>
          <w:rStyle w:val="Corpsdetexte12Car"/>
          <w:lang w:val="fr-FR"/>
        </w:rPr>
      </w:pPr>
    </w:p>
    <w:p w14:paraId="0AC49954" w14:textId="1E0497F2" w:rsidR="006E4E2A" w:rsidRDefault="006E4E2A" w:rsidP="006E4E2A">
      <w:pPr>
        <w:pStyle w:val="Heading1"/>
        <w:rPr>
          <w:lang w:val="fr-FR"/>
        </w:rPr>
      </w:pPr>
      <w:r>
        <w:rPr>
          <w:lang w:val="fr-FR"/>
        </w:rPr>
        <w:t xml:space="preserve">Impacts </w:t>
      </w:r>
      <w:r w:rsidR="00CB703F">
        <w:rPr>
          <w:lang w:val="fr-FR"/>
        </w:rPr>
        <w:t>à attendre pour</w:t>
      </w:r>
      <w:r>
        <w:rPr>
          <w:lang w:val="fr-FR"/>
        </w:rPr>
        <w:t xml:space="preserve"> les </w:t>
      </w:r>
      <w:r w:rsidR="00B77725">
        <w:rPr>
          <w:lang w:val="fr-FR"/>
        </w:rPr>
        <w:t>modélisations</w:t>
      </w:r>
    </w:p>
    <w:p w14:paraId="35153CA7" w14:textId="607613D1" w:rsidR="006E4E2A" w:rsidRPr="006B3ABE" w:rsidRDefault="00AB24E3" w:rsidP="00722D9C">
      <w:pPr>
        <w:pStyle w:val="Corpsdetexte12retrait5mm"/>
        <w:rPr>
          <w:rStyle w:val="Corpsdetexte12Car"/>
          <w:lang w:val="fr-FR"/>
        </w:rPr>
      </w:pPr>
      <w:r w:rsidRPr="006B3ABE">
        <w:rPr>
          <w:rStyle w:val="Corpsdetexte12Car"/>
          <w:lang w:val="fr-FR"/>
        </w:rPr>
        <w:t xml:space="preserve">Le coefficient rhéologique </w:t>
      </w:r>
      <w:r w:rsidRPr="006B3ABE">
        <w:rPr>
          <w:rStyle w:val="Corpsdetexte12Car"/>
          <w:rFonts w:cs="Arial"/>
          <w:lang w:val="fr-FR"/>
        </w:rPr>
        <w:t>α</w:t>
      </w:r>
      <w:r w:rsidRPr="006B3ABE">
        <w:rPr>
          <w:rStyle w:val="Corpsdetexte12Car"/>
          <w:lang w:val="fr-FR"/>
        </w:rPr>
        <w:t xml:space="preserve"> intervient </w:t>
      </w:r>
      <w:r w:rsidR="00FB0457" w:rsidRPr="006B3ABE">
        <w:rPr>
          <w:rStyle w:val="Corpsdetexte12Car"/>
          <w:lang w:val="fr-FR"/>
        </w:rPr>
        <w:t xml:space="preserve">dans le dimensionnement des ouvrages géotechniques de deux manières : </w:t>
      </w:r>
    </w:p>
    <w:p w14:paraId="24177E06" w14:textId="43F676BE" w:rsidR="00FB0457" w:rsidRPr="006B3ABE" w:rsidRDefault="00FB0457" w:rsidP="00FB0457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 w:rsidRPr="006B3ABE">
        <w:rPr>
          <w:rStyle w:val="Corpsdetexte12Car"/>
          <w:lang w:val="fr-FR"/>
        </w:rPr>
        <w:t>Soit en application directe dans le calcul de tassement des fondations superficielles ou bien le dimensionnement des écrans de soutènement</w:t>
      </w:r>
      <w:r w:rsidR="00A86B20">
        <w:rPr>
          <w:rStyle w:val="Corpsdetexte12Car"/>
          <w:lang w:val="fr-FR"/>
        </w:rPr>
        <w:t> ;</w:t>
      </w:r>
    </w:p>
    <w:p w14:paraId="0491AE57" w14:textId="00A3A2AB" w:rsidR="00FB0457" w:rsidRPr="006B3ABE" w:rsidRDefault="00FB0457" w:rsidP="00FB0457">
      <w:pPr>
        <w:pStyle w:val="Corpsdetexte12retrait5mm"/>
        <w:numPr>
          <w:ilvl w:val="0"/>
          <w:numId w:val="2"/>
        </w:numPr>
        <w:rPr>
          <w:rStyle w:val="Corpsdetexte12Car"/>
          <w:lang w:val="fr-FR"/>
        </w:rPr>
      </w:pPr>
      <w:r w:rsidRPr="006B3ABE">
        <w:rPr>
          <w:rStyle w:val="Corpsdetexte12Car"/>
          <w:lang w:val="fr-FR"/>
        </w:rPr>
        <w:t>Soit indirectement dans le calage des paramètres géotechniques des lois de comportement utilisées</w:t>
      </w:r>
      <w:r w:rsidR="00A86B20">
        <w:rPr>
          <w:rStyle w:val="Corpsdetexte12Car"/>
          <w:lang w:val="fr-FR"/>
        </w:rPr>
        <w:t>.</w:t>
      </w:r>
    </w:p>
    <w:p w14:paraId="7EDDB95E" w14:textId="645F9436" w:rsidR="00907C37" w:rsidRDefault="00907C37" w:rsidP="00907C37">
      <w:pPr>
        <w:pStyle w:val="Heading2"/>
        <w:numPr>
          <w:ilvl w:val="1"/>
          <w:numId w:val="1"/>
        </w:numPr>
      </w:pPr>
      <w:r>
        <w:t>Modèles semi-empiriques : application directe</w:t>
      </w:r>
    </w:p>
    <w:p w14:paraId="71DD2F6D" w14:textId="0FF4926F" w:rsidR="00907C37" w:rsidRPr="00D932BE" w:rsidRDefault="00907C37" w:rsidP="00297452">
      <w:pPr>
        <w:pStyle w:val="Corpsdetexte12retrait5mm"/>
        <w:rPr>
          <w:rStyle w:val="Corpsdetexte12Car"/>
          <w:lang w:val="fr-FR"/>
        </w:rPr>
      </w:pPr>
      <w:r w:rsidRPr="00D932BE">
        <w:rPr>
          <w:rStyle w:val="Corpsdetexte12Car"/>
          <w:lang w:val="fr-FR"/>
        </w:rPr>
        <w:t>Le coefficient α intervient dans le calcul du tassement d’une semelle isolée dans la formule proposée par (Ménard et Rousseau, 1962) :</w:t>
      </w:r>
    </w:p>
    <w:p w14:paraId="34A276BB" w14:textId="77777777" w:rsidR="00907C37" w:rsidRDefault="00907C37" w:rsidP="00907C37">
      <w:pPr>
        <w:pStyle w:val="ListNumber2"/>
        <w:rPr>
          <w:rFonts w:ascii="Arial" w:hAnsi="Arial" w:cs="Arial"/>
          <w:sz w:val="24"/>
        </w:rPr>
      </w:pPr>
    </w:p>
    <w:p w14:paraId="26142B60" w14:textId="5CAFCF04" w:rsidR="00907C37" w:rsidRDefault="00907C37" w:rsidP="00907C37">
      <w:pPr>
        <w:pStyle w:val="ListNumber2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s=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</w:rPr>
              <m:t xml:space="preserve">18.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m</m:t>
                </m:r>
              </m:sub>
            </m:sSub>
          </m:den>
        </m:f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r>
              <w:rPr>
                <w:rFonts w:ascii="Cambria Math" w:hAnsi="Cambria Math" w:cs="Arial"/>
                <w:sz w:val="24"/>
              </w:rPr>
              <m:t>q-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σ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v0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.</m:t>
        </m:r>
        <m:sSup>
          <m:sSupPr>
            <m:ctrlPr>
              <w:rPr>
                <w:rFonts w:ascii="Cambria Math" w:hAnsi="Cambria Math" w:cs="Arial"/>
                <w:i/>
                <w:sz w:val="24"/>
              </w:rPr>
            </m:ctrlPr>
          </m:sSup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0</m:t>
                </m:r>
              </m:sub>
            </m:sSub>
            <m:r>
              <w:rPr>
                <w:rFonts w:ascii="Cambria Math" w:hAnsi="Cambria Math" w:cs="Arial"/>
                <w:sz w:val="24"/>
              </w:rPr>
              <m:t>[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λ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d</m:t>
                </m:r>
              </m:sub>
            </m:sSub>
            <m:f>
              <m:f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</w:rPr>
                  <m:t>B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 w:val="24"/>
                      </w:rPr>
                      <m:t>0</m:t>
                    </m:r>
                  </m:sub>
                </m:sSub>
              </m:den>
            </m:f>
            <m:r>
              <w:rPr>
                <w:rFonts w:ascii="Cambria Math" w:hAnsi="Cambria Math" w:cs="Arial"/>
                <w:sz w:val="24"/>
              </w:rPr>
              <m:t>]</m:t>
            </m:r>
          </m:e>
          <m:sup>
            <m:r>
              <w:rPr>
                <w:rFonts w:ascii="Cambria Math" w:hAnsi="Cambria Math" w:cs="Arial"/>
                <w:sz w:val="24"/>
              </w:rPr>
              <m:t>α</m:t>
            </m:r>
          </m:sup>
        </m:sSup>
        <m:r>
          <w:rPr>
            <w:rFonts w:ascii="Cambria Math" w:hAnsi="Cambria Math" w:cs="Arial"/>
            <w:sz w:val="24"/>
          </w:rPr>
          <m:t>+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r>
              <w:rPr>
                <w:rFonts w:ascii="Cambria Math" w:hAnsi="Cambria Math" w:cs="Arial"/>
                <w:sz w:val="24"/>
              </w:rPr>
              <m:t>α</m:t>
            </m:r>
          </m:num>
          <m:den>
            <m:r>
              <w:rPr>
                <w:rFonts w:ascii="Cambria Math" w:hAnsi="Cambria Math" w:cs="Arial"/>
                <w:sz w:val="24"/>
              </w:rPr>
              <m:t xml:space="preserve">9. 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m</m:t>
                </m:r>
              </m:sub>
            </m:sSub>
          </m:den>
        </m:f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r>
              <w:rPr>
                <w:rFonts w:ascii="Cambria Math" w:hAnsi="Cambria Math" w:cs="Arial"/>
                <w:sz w:val="24"/>
              </w:rPr>
              <m:t>q-</m:t>
            </m:r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σ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v0</m:t>
                </m:r>
              </m:sub>
            </m:sSub>
          </m:e>
        </m:d>
        <m:r>
          <w:rPr>
            <w:rFonts w:ascii="Cambria Math" w:hAnsi="Cambria Math" w:cs="Arial"/>
            <w:sz w:val="24"/>
          </w:rPr>
          <m:t>.</m:t>
        </m:r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λ</m:t>
            </m:r>
          </m:e>
          <m:sub>
            <m:r>
              <w:rPr>
                <w:rFonts w:ascii="Cambria Math" w:hAnsi="Cambria Math" w:cs="Arial"/>
                <w:sz w:val="24"/>
              </w:rPr>
              <m:t>s</m:t>
            </m:r>
          </m:sub>
        </m:sSub>
        <m:r>
          <w:rPr>
            <w:rFonts w:ascii="Cambria Math" w:hAnsi="Cambria Math" w:cs="Arial"/>
            <w:sz w:val="24"/>
          </w:rPr>
          <m:t>.B</m:t>
        </m:r>
      </m:oMath>
      <w:r>
        <w:rPr>
          <w:rFonts w:ascii="Arial" w:hAnsi="Arial" w:cs="Arial"/>
          <w:sz w:val="24"/>
        </w:rPr>
        <w:t xml:space="preserve">                                                       (2)</w:t>
      </w:r>
    </w:p>
    <w:p w14:paraId="009FE219" w14:textId="1A050300" w:rsidR="00907C37" w:rsidRDefault="00907C37" w:rsidP="00907C37">
      <w:pPr>
        <w:pStyle w:val="ListNumber2"/>
        <w:rPr>
          <w:rFonts w:ascii="Arial" w:hAnsi="Arial" w:cs="Arial"/>
          <w:sz w:val="24"/>
        </w:rPr>
      </w:pPr>
    </w:p>
    <w:p w14:paraId="68FC08C9" w14:textId="77777777" w:rsidR="008F0983" w:rsidRPr="00D932BE" w:rsidRDefault="008F0983" w:rsidP="008F0983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Le coefficient rhéologique intervient en exposant la partie </w:t>
      </w:r>
      <w:proofErr w:type="spellStart"/>
      <w:r>
        <w:rPr>
          <w:rStyle w:val="Corpsdetexte12Car"/>
          <w:lang w:val="fr-FR"/>
        </w:rPr>
        <w:t>déviatoire</w:t>
      </w:r>
      <w:proofErr w:type="spellEnd"/>
      <w:r>
        <w:rPr>
          <w:rStyle w:val="Corpsdetexte12Car"/>
          <w:lang w:val="fr-FR"/>
        </w:rPr>
        <w:t xml:space="preserve"> de l’équation (2).</w:t>
      </w:r>
    </w:p>
    <w:p w14:paraId="4D50D770" w14:textId="42622269" w:rsidR="006B3ABE" w:rsidRDefault="006B3ABE" w:rsidP="00D932BE">
      <w:pPr>
        <w:pStyle w:val="Corpsdetexte12retrait5mm"/>
        <w:ind w:firstLine="284"/>
        <w:rPr>
          <w:rStyle w:val="Corpsdetexte12Car"/>
          <w:lang w:val="fr-FR"/>
        </w:rPr>
      </w:pPr>
      <w:r w:rsidRPr="00D932BE">
        <w:rPr>
          <w:rStyle w:val="Corpsdetexte12Car"/>
          <w:lang w:val="fr-FR"/>
        </w:rPr>
        <w:t xml:space="preserve">La partie sphérique du tassement (deuxième élément de </w:t>
      </w:r>
      <w:r w:rsidR="00F4330A">
        <w:rPr>
          <w:rStyle w:val="Corpsdetexte12Car"/>
          <w:lang w:val="fr-FR"/>
        </w:rPr>
        <w:t>l’équation</w:t>
      </w:r>
      <w:r w:rsidRPr="00D932BE">
        <w:rPr>
          <w:rStyle w:val="Corpsdetexte12Car"/>
          <w:lang w:val="fr-FR"/>
        </w:rPr>
        <w:t xml:space="preserve"> (2)) est proportionnelle à la valeur du coefficient rhéologique ; </w:t>
      </w:r>
      <w:r w:rsidR="007714B7">
        <w:rPr>
          <w:rStyle w:val="Corpsdetexte12Car"/>
          <w:lang w:val="fr-FR"/>
        </w:rPr>
        <w:t>p</w:t>
      </w:r>
      <w:r w:rsidRPr="00D932BE">
        <w:rPr>
          <w:rStyle w:val="Corpsdetexte12Car"/>
          <w:lang w:val="fr-FR"/>
        </w:rPr>
        <w:t xml:space="preserve">ar conséquence, cette </w:t>
      </w:r>
      <w:r w:rsidR="007B6B2E">
        <w:rPr>
          <w:rStyle w:val="Corpsdetexte12Car"/>
          <w:lang w:val="fr-FR"/>
        </w:rPr>
        <w:t>composante</w:t>
      </w:r>
      <w:r w:rsidRPr="00D932BE">
        <w:rPr>
          <w:rStyle w:val="Corpsdetexte12Car"/>
          <w:lang w:val="fr-FR"/>
        </w:rPr>
        <w:t xml:space="preserve"> de tassement sera proportionnellement impactée par la valeur de α choisie. </w:t>
      </w:r>
    </w:p>
    <w:p w14:paraId="42A3EE50" w14:textId="3925D7AC" w:rsidR="006B3ABE" w:rsidRPr="00D932BE" w:rsidRDefault="006B3ABE" w:rsidP="00D932BE">
      <w:pPr>
        <w:pStyle w:val="Corpsdetexte12retrait5mm"/>
        <w:ind w:firstLine="284"/>
        <w:rPr>
          <w:rStyle w:val="Corpsdetexte12Car"/>
          <w:lang w:val="fr-FR"/>
        </w:rPr>
      </w:pPr>
    </w:p>
    <w:p w14:paraId="685C8072" w14:textId="77182BCE" w:rsidR="006B3ABE" w:rsidRPr="00D932BE" w:rsidRDefault="006B3ABE" w:rsidP="00D932BE">
      <w:pPr>
        <w:pStyle w:val="Corpsdetexte12retrait5mm"/>
        <w:ind w:firstLine="284"/>
        <w:rPr>
          <w:rStyle w:val="Corpsdetexte12Car"/>
          <w:lang w:val="fr-FR"/>
        </w:rPr>
      </w:pPr>
      <w:r w:rsidRPr="00D932BE">
        <w:rPr>
          <w:rStyle w:val="Corpsdetexte12Car"/>
          <w:lang w:val="fr-FR"/>
        </w:rPr>
        <w:t xml:space="preserve">Le coefficient rhéologique intervient également dans la formule proposée par </w:t>
      </w:r>
      <w:r w:rsidR="008F40CC" w:rsidRPr="00D932BE">
        <w:rPr>
          <w:rStyle w:val="Corpsdetexte12Car"/>
          <w:lang w:val="fr-FR"/>
        </w:rPr>
        <w:t>(</w:t>
      </w:r>
      <w:r w:rsidRPr="00D932BE">
        <w:rPr>
          <w:rStyle w:val="Corpsdetexte12Car"/>
          <w:lang w:val="fr-FR"/>
        </w:rPr>
        <w:t xml:space="preserve">Schmitt, </w:t>
      </w:r>
      <w:r w:rsidR="00AE10EE" w:rsidRPr="00D932BE">
        <w:rPr>
          <w:rStyle w:val="Corpsdetexte12Car"/>
          <w:lang w:val="fr-FR"/>
        </w:rPr>
        <w:t>199</w:t>
      </w:r>
      <w:r w:rsidRPr="00D932BE">
        <w:rPr>
          <w:rStyle w:val="Corpsdetexte12Car"/>
          <w:lang w:val="fr-FR"/>
        </w:rPr>
        <w:t>5</w:t>
      </w:r>
      <w:r w:rsidR="008D2796" w:rsidRPr="00D932BE">
        <w:rPr>
          <w:rStyle w:val="Corpsdetexte12Car"/>
          <w:lang w:val="fr-FR"/>
        </w:rPr>
        <w:t>)</w:t>
      </w:r>
      <w:r w:rsidRPr="00D932BE">
        <w:rPr>
          <w:rStyle w:val="Corpsdetexte12Car"/>
          <w:lang w:val="fr-FR"/>
        </w:rPr>
        <w:t xml:space="preserve"> </w:t>
      </w:r>
      <w:r w:rsidR="00F430D1">
        <w:rPr>
          <w:rStyle w:val="Corpsdetexte12Car"/>
          <w:lang w:val="fr-FR"/>
        </w:rPr>
        <w:t>proposée par la norme NF- P94 – 282 (</w:t>
      </w:r>
      <w:proofErr w:type="spellStart"/>
      <w:r w:rsidR="00F430D1">
        <w:rPr>
          <w:rStyle w:val="Corpsdetexte12Car"/>
          <w:lang w:val="fr-FR"/>
        </w:rPr>
        <w:t>ANFOR</w:t>
      </w:r>
      <w:proofErr w:type="spellEnd"/>
      <w:r w:rsidR="00F430D1">
        <w:rPr>
          <w:rStyle w:val="Corpsdetexte12Car"/>
          <w:lang w:val="fr-FR"/>
        </w:rPr>
        <w:t xml:space="preserve">, 2009), </w:t>
      </w:r>
      <w:r w:rsidRPr="00D932BE">
        <w:rPr>
          <w:rStyle w:val="Corpsdetexte12Car"/>
          <w:lang w:val="fr-FR"/>
        </w:rPr>
        <w:t xml:space="preserve">pour le calcul du </w:t>
      </w:r>
      <w:r w:rsidR="00F430D1">
        <w:rPr>
          <w:rStyle w:val="Corpsdetexte12Car"/>
          <w:lang w:val="fr-FR"/>
        </w:rPr>
        <w:t>coefficient</w:t>
      </w:r>
      <w:r w:rsidR="00F430D1" w:rsidRPr="00D932BE">
        <w:rPr>
          <w:rStyle w:val="Corpsdetexte12Car"/>
          <w:lang w:val="fr-FR"/>
        </w:rPr>
        <w:t xml:space="preserve"> </w:t>
      </w:r>
      <w:r w:rsidRPr="00D932BE">
        <w:rPr>
          <w:rStyle w:val="Corpsdetexte12Car"/>
          <w:lang w:val="fr-FR"/>
        </w:rPr>
        <w:t>de réaction</w:t>
      </w:r>
      <w:r w:rsidR="00814933">
        <w:rPr>
          <w:rStyle w:val="Corpsdetexte12Car"/>
          <w:lang w:val="fr-FR"/>
        </w:rPr>
        <w:t xml:space="preserve"> </w:t>
      </w:r>
      <w:proofErr w:type="spellStart"/>
      <w:r w:rsidR="00814933">
        <w:rPr>
          <w:rStyle w:val="Corpsdetexte12Car"/>
          <w:lang w:val="fr-FR"/>
        </w:rPr>
        <w:t>K</w:t>
      </w:r>
      <w:r w:rsidRPr="00781DF2">
        <w:rPr>
          <w:rStyle w:val="Corpsdetexte12Car"/>
          <w:vertAlign w:val="subscript"/>
          <w:lang w:val="fr-FR"/>
        </w:rPr>
        <w:t>h</w:t>
      </w:r>
      <w:proofErr w:type="spellEnd"/>
      <w:r w:rsidRPr="00D932BE">
        <w:rPr>
          <w:rStyle w:val="Corpsdetexte12Car"/>
          <w:lang w:val="fr-FR"/>
        </w:rPr>
        <w:t>, utilisé pour le calcul de déformée d’un écran de soutènement souple</w:t>
      </w:r>
      <w:r w:rsidR="00F430D1">
        <w:rPr>
          <w:rStyle w:val="Corpsdetexte12Car"/>
          <w:lang w:val="fr-FR"/>
        </w:rPr>
        <w:t xml:space="preserve"> et </w:t>
      </w:r>
      <w:r w:rsidR="004F48A9">
        <w:rPr>
          <w:rStyle w:val="Corpsdetexte12Car"/>
          <w:lang w:val="fr-FR"/>
        </w:rPr>
        <w:t xml:space="preserve">de </w:t>
      </w:r>
      <w:r w:rsidR="00F430D1">
        <w:rPr>
          <w:rStyle w:val="Corpsdetexte12Car"/>
          <w:lang w:val="fr-FR"/>
        </w:rPr>
        <w:t>la réaction du sol sur la paroi</w:t>
      </w:r>
      <w:r w:rsidRPr="00D932BE">
        <w:rPr>
          <w:rStyle w:val="Corpsdetexte12Car"/>
          <w:lang w:val="fr-FR"/>
        </w:rPr>
        <w:t xml:space="preserve"> : </w:t>
      </w:r>
    </w:p>
    <w:p w14:paraId="0ADD0A07" w14:textId="77777777" w:rsidR="002C3084" w:rsidRDefault="002C3084" w:rsidP="00907C37">
      <w:pPr>
        <w:pStyle w:val="ListNumber2"/>
        <w:rPr>
          <w:rFonts w:ascii="Arial" w:hAnsi="Arial" w:cs="Arial"/>
          <w:sz w:val="24"/>
        </w:rPr>
      </w:pPr>
    </w:p>
    <w:p w14:paraId="1E30B2B2" w14:textId="490430F6" w:rsidR="00DD697B" w:rsidRDefault="00D95E9A" w:rsidP="00907C37">
      <w:pPr>
        <w:pStyle w:val="ListNumber2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K</m:t>
            </m:r>
          </m:e>
          <m:sub>
            <m:r>
              <w:rPr>
                <w:rFonts w:ascii="Cambria Math" w:hAnsi="Cambria Math" w:cs="Arial"/>
                <w:sz w:val="24"/>
              </w:rPr>
              <m:t>h</m:t>
            </m:r>
          </m:sub>
        </m:sSub>
        <m:r>
          <w:rPr>
            <w:rFonts w:ascii="Cambria Math" w:hAnsi="Cambria Math" w:cs="Arial"/>
            <w:sz w:val="24"/>
          </w:rPr>
          <m:t>=2∙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m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Arial"/>
                            <w:sz w:val="24"/>
                          </w:rPr>
                          <m:t>α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</w:rPr>
                  <m:t>4/3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  <w:sz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str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4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str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</w:rPr>
                              <m:t>0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Arial"/>
                    <w:sz w:val="24"/>
                  </w:rPr>
                  <m:t>1/3</m:t>
                </m:r>
              </m:sup>
            </m:sSup>
          </m:den>
        </m:f>
      </m:oMath>
      <w:r w:rsidR="00DD697B">
        <w:rPr>
          <w:rFonts w:ascii="Arial" w:hAnsi="Arial" w:cs="Arial"/>
          <w:sz w:val="24"/>
        </w:rPr>
        <w:t xml:space="preserve">                                                                                                     (3)</w:t>
      </w:r>
    </w:p>
    <w:p w14:paraId="7BCFAA16" w14:textId="25B33DF4" w:rsidR="006B3ABE" w:rsidRDefault="006B3ABE" w:rsidP="00907C37">
      <w:pPr>
        <w:pStyle w:val="ListNumber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14:paraId="4BC98C39" w14:textId="0EB5ACB5" w:rsidR="00907C37" w:rsidRPr="00D932BE" w:rsidRDefault="000C213A" w:rsidP="00D932BE">
      <w:pPr>
        <w:pStyle w:val="Corpsdetexte12retrait5mm"/>
        <w:ind w:firstLine="284"/>
        <w:rPr>
          <w:rStyle w:val="Corpsdetexte12Car"/>
          <w:lang w:val="fr-FR"/>
        </w:rPr>
      </w:pPr>
      <w:r w:rsidRPr="00D932BE">
        <w:rPr>
          <w:rStyle w:val="Corpsdetexte12Car"/>
          <w:lang w:val="fr-FR"/>
        </w:rPr>
        <w:t xml:space="preserve">Ces effets peuvent être </w:t>
      </w:r>
      <w:r w:rsidR="00580BD5" w:rsidRPr="00D932BE">
        <w:rPr>
          <w:rStyle w:val="Corpsdetexte12Car"/>
          <w:lang w:val="fr-FR"/>
        </w:rPr>
        <w:t>précisés</w:t>
      </w:r>
      <w:r w:rsidRPr="00D932BE">
        <w:rPr>
          <w:rStyle w:val="Corpsdetexte12Car"/>
          <w:lang w:val="fr-FR"/>
        </w:rPr>
        <w:t xml:space="preserve"> ultérieurement sur des cas d’étude réels de dimensionnement. </w:t>
      </w:r>
    </w:p>
    <w:p w14:paraId="1059ABFE" w14:textId="788B6477" w:rsidR="000C213A" w:rsidRDefault="000C213A" w:rsidP="000C213A">
      <w:pPr>
        <w:pStyle w:val="Heading2"/>
        <w:numPr>
          <w:ilvl w:val="1"/>
          <w:numId w:val="1"/>
        </w:numPr>
      </w:pPr>
      <w:r>
        <w:t>Modèles numériques complexes : application indirecte</w:t>
      </w:r>
    </w:p>
    <w:p w14:paraId="7EBFAD82" w14:textId="5510EBCA" w:rsidR="00DD697B" w:rsidRDefault="000C213A" w:rsidP="00A86B20">
      <w:pPr>
        <w:pStyle w:val="ListNumber2"/>
        <w:ind w:left="0"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Dans le cas d’un calcul numérique avancé, le coefficient rhéologique est utilisé pour déduire les modules élastiques de la loi de comportement à partir d</w:t>
      </w:r>
      <w:r w:rsidR="00DD697B">
        <w:rPr>
          <w:rFonts w:ascii="Arial" w:hAnsi="Arial" w:cs="Arial"/>
          <w:sz w:val="24"/>
        </w:rPr>
        <w:t>u module pressiométrique mesuré :</w:t>
      </w:r>
      <w:r>
        <w:rPr>
          <w:rFonts w:ascii="Arial" w:hAnsi="Arial" w:cs="Arial"/>
          <w:sz w:val="24"/>
        </w:rPr>
        <w:t xml:space="preserve"> </w:t>
      </w:r>
    </w:p>
    <w:p w14:paraId="3BB2771E" w14:textId="603467CB" w:rsidR="000C213A" w:rsidRDefault="00F4330A" w:rsidP="00F4330A">
      <w:pPr>
        <w:pStyle w:val="ListNumber2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Pr="00F4330A">
        <w:rPr>
          <w:rFonts w:ascii="Arial" w:hAnsi="Arial" w:cs="Arial"/>
          <w:sz w:val="24"/>
        </w:rPr>
        <w:t>i un mod</w:t>
      </w:r>
      <w:r w:rsidRPr="00F4330A">
        <w:rPr>
          <w:rFonts w:ascii="Arial" w:hAnsi="Arial" w:cs="Arial" w:hint="eastAsia"/>
          <w:sz w:val="24"/>
        </w:rPr>
        <w:t>è</w:t>
      </w:r>
      <w:r w:rsidRPr="00F4330A">
        <w:rPr>
          <w:rFonts w:ascii="Arial" w:hAnsi="Arial" w:cs="Arial"/>
          <w:sz w:val="24"/>
        </w:rPr>
        <w:t xml:space="preserve">le de comportement </w:t>
      </w:r>
      <w:r w:rsidRPr="00F4330A">
        <w:rPr>
          <w:rFonts w:ascii="Arial" w:hAnsi="Arial" w:cs="Arial" w:hint="eastAsia"/>
          <w:sz w:val="24"/>
        </w:rPr>
        <w:t>é</w:t>
      </w:r>
      <w:r w:rsidRPr="00F4330A">
        <w:rPr>
          <w:rFonts w:ascii="Arial" w:hAnsi="Arial" w:cs="Arial"/>
          <w:sz w:val="24"/>
        </w:rPr>
        <w:t>lastique-lin</w:t>
      </w:r>
      <w:r w:rsidRPr="00F4330A">
        <w:rPr>
          <w:rFonts w:ascii="Arial" w:hAnsi="Arial" w:cs="Arial" w:hint="eastAsia"/>
          <w:sz w:val="24"/>
        </w:rPr>
        <w:t>é</w:t>
      </w:r>
      <w:r w:rsidRPr="00F4330A">
        <w:rPr>
          <w:rFonts w:ascii="Arial" w:hAnsi="Arial" w:cs="Arial"/>
          <w:sz w:val="24"/>
        </w:rPr>
        <w:t>aire parfaitement plastique avec crit</w:t>
      </w:r>
      <w:r w:rsidRPr="00F4330A">
        <w:rPr>
          <w:rFonts w:ascii="Arial" w:hAnsi="Arial" w:cs="Arial" w:hint="eastAsia"/>
          <w:sz w:val="24"/>
        </w:rPr>
        <w:t>è</w:t>
      </w:r>
      <w:r w:rsidRPr="00F4330A">
        <w:rPr>
          <w:rFonts w:ascii="Arial" w:hAnsi="Arial" w:cs="Arial"/>
          <w:sz w:val="24"/>
        </w:rPr>
        <w:t>re de rupture de Mohr-Coulomb</w:t>
      </w:r>
      <w:r>
        <w:rPr>
          <w:rFonts w:ascii="Arial" w:hAnsi="Arial" w:cs="Arial"/>
          <w:sz w:val="24"/>
        </w:rPr>
        <w:t xml:space="preserve"> est utilisé</w:t>
      </w:r>
      <w:r w:rsidRPr="00F4330A">
        <w:rPr>
          <w:rFonts w:ascii="Arial" w:hAnsi="Arial" w:cs="Arial"/>
          <w:sz w:val="24"/>
        </w:rPr>
        <w:t xml:space="preserve">, pour la partie </w:t>
      </w:r>
      <w:r w:rsidRPr="00F4330A">
        <w:rPr>
          <w:rFonts w:ascii="Arial" w:hAnsi="Arial" w:cs="Arial" w:hint="eastAsia"/>
          <w:sz w:val="24"/>
        </w:rPr>
        <w:t>é</w:t>
      </w:r>
      <w:r w:rsidRPr="00F4330A">
        <w:rPr>
          <w:rFonts w:ascii="Arial" w:hAnsi="Arial" w:cs="Arial"/>
          <w:sz w:val="24"/>
        </w:rPr>
        <w:t>lastique, le module d'Young</w:t>
      </w:r>
      <w:r>
        <w:rPr>
          <w:rFonts w:ascii="Arial" w:hAnsi="Arial" w:cs="Arial"/>
          <w:sz w:val="24"/>
        </w:rPr>
        <w:t xml:space="preserve"> E</w:t>
      </w:r>
      <w:r w:rsidRPr="00F4330A">
        <w:rPr>
          <w:rFonts w:ascii="Arial" w:hAnsi="Arial" w:cs="Arial"/>
          <w:sz w:val="24"/>
        </w:rPr>
        <w:t xml:space="preserve"> vaut :</w:t>
      </w:r>
      <w:r w:rsidR="004C5445">
        <w:rPr>
          <w:rFonts w:ascii="Arial" w:hAnsi="Arial" w:cs="Arial"/>
          <w:sz w:val="24"/>
        </w:rPr>
        <w:t xml:space="preserve"> </w:t>
      </w:r>
    </w:p>
    <w:p w14:paraId="7A631AE3" w14:textId="77777777" w:rsidR="00390B17" w:rsidRDefault="00390B17" w:rsidP="000E0E56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48953CC5" w14:textId="5A3EEA11" w:rsidR="00580BD5" w:rsidRDefault="000C213A" w:rsidP="000C213A">
      <w:pPr>
        <w:pStyle w:val="ListNumber2"/>
        <w:ind w:left="1065" w:firstLine="0"/>
        <w:rPr>
          <w:rFonts w:ascii="Arial" w:hAnsi="Arial" w:cs="Arial"/>
          <w:sz w:val="24"/>
        </w:rPr>
      </w:pPr>
      <m:oMath>
        <m:r>
          <w:rPr>
            <w:rFonts w:ascii="Cambria Math" w:hAnsi="Cambria Math" w:cs="Arial"/>
            <w:sz w:val="24"/>
          </w:rPr>
          <m:t>E=k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m</m:t>
                </m:r>
              </m:sub>
            </m:sSub>
          </m:num>
          <m:den>
            <m:r>
              <w:rPr>
                <w:rFonts w:ascii="Cambria Math" w:hAnsi="Cambria Math" w:cs="Arial"/>
                <w:sz w:val="24"/>
              </w:rPr>
              <m:t>α</m:t>
            </m:r>
          </m:den>
        </m:f>
      </m:oMath>
      <w:r>
        <w:rPr>
          <w:rFonts w:ascii="Arial" w:hAnsi="Arial" w:cs="Arial"/>
          <w:sz w:val="24"/>
        </w:rPr>
        <w:t xml:space="preserve"> </w:t>
      </w:r>
      <w:r w:rsidR="000E0E56">
        <w:rPr>
          <w:rFonts w:ascii="Arial" w:hAnsi="Arial" w:cs="Arial"/>
          <w:sz w:val="24"/>
        </w:rPr>
        <w:tab/>
      </w:r>
      <w:r w:rsidR="00684691">
        <w:rPr>
          <w:rFonts w:ascii="Arial" w:hAnsi="Arial" w:cs="Arial"/>
          <w:sz w:val="24"/>
        </w:rPr>
        <w:t xml:space="preserve">                                                                                                        (4)</w:t>
      </w:r>
    </w:p>
    <w:p w14:paraId="25CA105C" w14:textId="77777777" w:rsidR="00580BD5" w:rsidRDefault="00580BD5" w:rsidP="000C213A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2291D928" w14:textId="5A2E09EB" w:rsidR="000C213A" w:rsidRDefault="00A22826" w:rsidP="000C213A">
      <w:pPr>
        <w:pStyle w:val="ListNumber2"/>
        <w:ind w:left="1065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684691">
        <w:rPr>
          <w:rFonts w:ascii="Arial" w:hAnsi="Arial" w:cs="Arial"/>
          <w:sz w:val="24"/>
        </w:rPr>
        <w:t>vec k</w:t>
      </w:r>
      <w:r w:rsidR="004C5445">
        <w:rPr>
          <w:rFonts w:ascii="Arial" w:hAnsi="Arial" w:cs="Arial"/>
          <w:sz w:val="24"/>
        </w:rPr>
        <w:t xml:space="preserve"> un coefficient permettant le calage entre le module d’Young E et les données </w:t>
      </w:r>
      <w:r w:rsidR="00496183">
        <w:rPr>
          <w:rFonts w:ascii="Arial" w:hAnsi="Arial" w:cs="Arial"/>
          <w:sz w:val="24"/>
        </w:rPr>
        <w:t>pressiométriques</w:t>
      </w:r>
      <w:r w:rsidR="004C5445">
        <w:rPr>
          <w:rFonts w:ascii="Arial" w:hAnsi="Arial" w:cs="Arial"/>
          <w:sz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</w:rPr>
              <m:t>m</m:t>
            </m:r>
          </m:sub>
        </m:sSub>
      </m:oMath>
      <w:r w:rsidR="004C5445">
        <w:rPr>
          <w:rFonts w:ascii="Arial" w:hAnsi="Arial" w:cs="Arial"/>
          <w:sz w:val="24"/>
        </w:rPr>
        <w:t xml:space="preserve"> et </w:t>
      </w:r>
      <m:oMath>
        <m:r>
          <w:rPr>
            <w:rFonts w:ascii="Cambria Math" w:hAnsi="Cambria Math" w:cs="Arial"/>
            <w:sz w:val="24"/>
          </w:rPr>
          <m:t>α</m:t>
        </m:r>
      </m:oMath>
      <w:r w:rsidR="004C5445">
        <w:rPr>
          <w:rFonts w:ascii="Arial" w:hAnsi="Arial" w:cs="Arial"/>
          <w:sz w:val="24"/>
        </w:rPr>
        <w:t>.</w:t>
      </w:r>
      <w:r w:rsidR="000E0E56">
        <w:rPr>
          <w:rFonts w:ascii="Arial" w:hAnsi="Arial" w:cs="Arial"/>
          <w:sz w:val="24"/>
        </w:rPr>
        <w:tab/>
      </w:r>
      <w:r w:rsidR="00496183">
        <w:rPr>
          <w:rFonts w:ascii="Arial" w:hAnsi="Arial" w:cs="Arial"/>
          <w:sz w:val="24"/>
        </w:rPr>
        <w:t xml:space="preserve">Ce coefficient est récurremment calé selon des REX ou bien </w:t>
      </w:r>
      <w:r w:rsidR="00684691">
        <w:rPr>
          <w:rFonts w:ascii="Arial" w:hAnsi="Arial" w:cs="Arial"/>
          <w:sz w:val="24"/>
        </w:rPr>
        <w:t xml:space="preserve">selon </w:t>
      </w:r>
      <w:r w:rsidR="00496183">
        <w:rPr>
          <w:rFonts w:ascii="Arial" w:hAnsi="Arial" w:cs="Arial"/>
          <w:sz w:val="24"/>
        </w:rPr>
        <w:t>des auscultations.</w:t>
      </w:r>
      <w:r w:rsidR="000E0E56">
        <w:rPr>
          <w:rFonts w:ascii="Arial" w:hAnsi="Arial" w:cs="Arial"/>
          <w:sz w:val="24"/>
        </w:rPr>
        <w:tab/>
      </w:r>
      <w:r w:rsidR="000E0E56">
        <w:rPr>
          <w:rFonts w:ascii="Arial" w:hAnsi="Arial" w:cs="Arial"/>
          <w:sz w:val="24"/>
        </w:rPr>
        <w:tab/>
      </w:r>
      <w:r w:rsidR="000E0E56">
        <w:rPr>
          <w:rFonts w:ascii="Arial" w:hAnsi="Arial" w:cs="Arial"/>
          <w:sz w:val="24"/>
        </w:rPr>
        <w:tab/>
      </w:r>
      <w:r w:rsidR="000E0E56">
        <w:rPr>
          <w:rFonts w:ascii="Arial" w:hAnsi="Arial" w:cs="Arial"/>
          <w:sz w:val="24"/>
        </w:rPr>
        <w:tab/>
      </w:r>
      <w:r w:rsidR="000E0E56">
        <w:rPr>
          <w:rFonts w:ascii="Arial" w:hAnsi="Arial" w:cs="Arial"/>
          <w:sz w:val="24"/>
        </w:rPr>
        <w:tab/>
      </w:r>
    </w:p>
    <w:p w14:paraId="6C9DA84F" w14:textId="77777777" w:rsidR="000E0E56" w:rsidRDefault="000E0E56" w:rsidP="000C213A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457AB521" w14:textId="043959C7" w:rsidR="000C213A" w:rsidRDefault="000C213A" w:rsidP="006F168E">
      <w:pPr>
        <w:pStyle w:val="ListNumber2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la loi </w:t>
      </w:r>
      <w:proofErr w:type="spellStart"/>
      <w:r>
        <w:rPr>
          <w:rFonts w:ascii="Arial" w:hAnsi="Arial" w:cs="Arial"/>
          <w:sz w:val="24"/>
        </w:rPr>
        <w:t>HSM</w:t>
      </w:r>
      <w:proofErr w:type="spellEnd"/>
      <w:r>
        <w:rPr>
          <w:rFonts w:ascii="Arial" w:hAnsi="Arial" w:cs="Arial"/>
          <w:sz w:val="24"/>
        </w:rPr>
        <w:t xml:space="preserve"> est employé</w:t>
      </w:r>
      <w:r w:rsidR="004C5445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 xml:space="preserve"> pour caractériser le </w:t>
      </w:r>
      <w:r w:rsidR="006F168E">
        <w:rPr>
          <w:rFonts w:ascii="Arial" w:hAnsi="Arial" w:cs="Arial"/>
          <w:sz w:val="24"/>
        </w:rPr>
        <w:t>comportement du sol, le module</w:t>
      </w:r>
      <w:r w:rsidR="006F168E" w:rsidRPr="006F168E">
        <w:rPr>
          <w:rFonts w:ascii="Arial" w:hAnsi="Arial" w:cs="Arial"/>
          <w:sz w:val="24"/>
        </w:rPr>
        <w:t xml:space="preserve"> de chargement E</w:t>
      </w:r>
      <w:r w:rsidR="006F168E" w:rsidRPr="006F168E">
        <w:rPr>
          <w:rFonts w:ascii="Arial" w:hAnsi="Arial" w:cs="Arial"/>
          <w:sz w:val="24"/>
          <w:vertAlign w:val="subscript"/>
        </w:rPr>
        <w:t>50</w:t>
      </w:r>
      <w:r w:rsidR="006F168E" w:rsidRPr="006F168E">
        <w:rPr>
          <w:rFonts w:ascii="Arial" w:hAnsi="Arial" w:cs="Arial"/>
          <w:sz w:val="24"/>
        </w:rPr>
        <w:t xml:space="preserve"> </w:t>
      </w:r>
      <w:r w:rsidR="006F168E" w:rsidRPr="006F168E">
        <w:rPr>
          <w:rFonts w:ascii="Arial" w:hAnsi="Arial" w:cs="Arial" w:hint="eastAsia"/>
          <w:sz w:val="24"/>
        </w:rPr>
        <w:t>à</w:t>
      </w:r>
      <w:r w:rsidR="006F168E" w:rsidRPr="006F168E">
        <w:rPr>
          <w:rFonts w:ascii="Arial" w:hAnsi="Arial" w:cs="Arial"/>
          <w:sz w:val="24"/>
        </w:rPr>
        <w:t xml:space="preserve"> 50% du d</w:t>
      </w:r>
      <w:r w:rsidR="006F168E" w:rsidRPr="006F168E">
        <w:rPr>
          <w:rFonts w:ascii="Arial" w:hAnsi="Arial" w:cs="Arial" w:hint="eastAsia"/>
          <w:sz w:val="24"/>
        </w:rPr>
        <w:t>é</w:t>
      </w:r>
      <w:r w:rsidR="006F168E" w:rsidRPr="006F168E">
        <w:rPr>
          <w:rFonts w:ascii="Arial" w:hAnsi="Arial" w:cs="Arial"/>
          <w:sz w:val="24"/>
        </w:rPr>
        <w:t>viateur maximal</w:t>
      </w:r>
      <w:r w:rsidR="00A86B20">
        <w:rPr>
          <w:rFonts w:ascii="Arial" w:hAnsi="Arial" w:cs="Arial"/>
          <w:sz w:val="24"/>
        </w:rPr>
        <w:t xml:space="preserve"> vaut</w:t>
      </w:r>
      <w:r w:rsidR="00F430D1">
        <w:rPr>
          <w:rFonts w:ascii="Arial" w:hAnsi="Arial" w:cs="Arial"/>
          <w:sz w:val="24"/>
        </w:rPr>
        <w:t xml:space="preserve"> (Serrai et al, 2005)</w:t>
      </w:r>
      <w:r w:rsidR="006F168E">
        <w:rPr>
          <w:rFonts w:ascii="Arial" w:hAnsi="Arial" w:cs="Arial"/>
          <w:sz w:val="24"/>
        </w:rPr>
        <w:t> :</w:t>
      </w:r>
    </w:p>
    <w:p w14:paraId="6741FED8" w14:textId="77777777" w:rsidR="007610FA" w:rsidRPr="000C213A" w:rsidRDefault="007610FA" w:rsidP="007610FA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74031881" w14:textId="397F71FB" w:rsidR="000C213A" w:rsidRDefault="00D95E9A" w:rsidP="00684691">
      <w:pPr>
        <w:pStyle w:val="ListNumber2"/>
        <w:ind w:left="1065" w:firstLine="0"/>
        <w:rPr>
          <w:rFonts w:ascii="Arial" w:hAnsi="Arial" w:cs="Arial"/>
          <w:sz w:val="24"/>
        </w:rPr>
      </w:pP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</w:rPr>
              <m:t>50</m:t>
            </m:r>
          </m:sub>
        </m:sSub>
        <m:r>
          <w:rPr>
            <w:rFonts w:ascii="Cambria Math" w:hAnsi="Cambria Math" w:cs="Arial"/>
            <w:sz w:val="24"/>
          </w:rPr>
          <m:t>=k'</m:t>
        </m:r>
        <m:f>
          <m:fPr>
            <m:ctrlPr>
              <w:rPr>
                <w:rFonts w:ascii="Cambria Math" w:hAnsi="Cambria Math" w:cs="Arial"/>
                <w:i/>
                <w:sz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</w:rPr>
                  <m:t>E</m:t>
                </m:r>
              </m:e>
              <m:sub>
                <m:r>
                  <w:rPr>
                    <w:rFonts w:ascii="Cambria Math" w:hAnsi="Cambria Math" w:cs="Arial"/>
                    <w:sz w:val="24"/>
                  </w:rPr>
                  <m:t>m</m:t>
                </m:r>
              </m:sub>
            </m:sSub>
          </m:num>
          <m:den>
            <m:r>
              <w:rPr>
                <w:rFonts w:ascii="Cambria Math" w:hAnsi="Cambria Math" w:cs="Arial"/>
                <w:sz w:val="24"/>
              </w:rPr>
              <m:t>α</m:t>
            </m:r>
          </m:den>
        </m:f>
      </m:oMath>
      <w:r w:rsidR="000C213A">
        <w:rPr>
          <w:rFonts w:ascii="Arial" w:hAnsi="Arial" w:cs="Arial"/>
          <w:sz w:val="24"/>
        </w:rPr>
        <w:t xml:space="preserve"> </w:t>
      </w:r>
      <w:r w:rsidR="007610FA">
        <w:rPr>
          <w:rFonts w:ascii="Arial" w:hAnsi="Arial" w:cs="Arial"/>
          <w:sz w:val="24"/>
        </w:rPr>
        <w:tab/>
      </w:r>
      <w:r w:rsidR="00684691">
        <w:rPr>
          <w:rFonts w:ascii="Arial" w:hAnsi="Arial" w:cs="Arial"/>
          <w:sz w:val="24"/>
        </w:rPr>
        <w:t xml:space="preserve">                                                                                             </w:t>
      </w:r>
      <w:r w:rsidR="00626F5E">
        <w:rPr>
          <w:rFonts w:ascii="Arial" w:hAnsi="Arial" w:cs="Arial"/>
          <w:sz w:val="24"/>
        </w:rPr>
        <w:t>(5)</w:t>
      </w:r>
    </w:p>
    <w:p w14:paraId="60D4AE42" w14:textId="77777777" w:rsidR="00087C73" w:rsidRDefault="00087C73" w:rsidP="000C213A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7EDBDD7B" w14:textId="2BD9E28B" w:rsidR="007610FA" w:rsidRDefault="00A22826" w:rsidP="000C213A">
      <w:pPr>
        <w:pStyle w:val="ListNumber2"/>
        <w:ind w:left="1065"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496183">
        <w:rPr>
          <w:rFonts w:ascii="Arial" w:hAnsi="Arial" w:cs="Arial"/>
          <w:sz w:val="24"/>
        </w:rPr>
        <w:t xml:space="preserve">vec </w:t>
      </w:r>
      <w:r w:rsidR="00A86B20">
        <w:rPr>
          <w:rFonts w:ascii="Arial" w:hAnsi="Arial" w:cs="Arial"/>
          <w:sz w:val="24"/>
        </w:rPr>
        <w:t>k</w:t>
      </w:r>
      <w:r w:rsidR="00496183">
        <w:rPr>
          <w:rFonts w:ascii="Arial" w:hAnsi="Arial" w:cs="Arial"/>
          <w:sz w:val="24"/>
        </w:rPr>
        <w:t>’ un coefficient perme</w:t>
      </w:r>
      <w:r w:rsidR="00BB139D">
        <w:rPr>
          <w:rFonts w:ascii="Arial" w:hAnsi="Arial" w:cs="Arial"/>
          <w:sz w:val="24"/>
        </w:rPr>
        <w:t>ttant le calage entre le module</w:t>
      </w:r>
      <w:r w:rsidR="00496183">
        <w:rPr>
          <w:rFonts w:ascii="Arial" w:hAnsi="Arial" w:cs="Arial"/>
          <w:sz w:val="24"/>
        </w:rPr>
        <w:t xml:space="preserve"> E</w:t>
      </w:r>
      <w:r w:rsidR="00496183">
        <w:rPr>
          <w:rFonts w:ascii="Arial" w:hAnsi="Arial" w:cs="Arial"/>
          <w:sz w:val="24"/>
          <w:vertAlign w:val="subscript"/>
        </w:rPr>
        <w:t>50</w:t>
      </w:r>
      <w:r w:rsidR="00496183">
        <w:rPr>
          <w:rFonts w:ascii="Arial" w:hAnsi="Arial" w:cs="Arial"/>
          <w:sz w:val="24"/>
        </w:rPr>
        <w:t xml:space="preserve"> et les données pressiométriques </w:t>
      </w:r>
      <m:oMath>
        <m:sSub>
          <m:sSubPr>
            <m:ctrlPr>
              <w:rPr>
                <w:rFonts w:ascii="Cambria Math" w:hAnsi="Cambria Math" w:cs="Arial"/>
                <w:i/>
                <w:sz w:val="24"/>
              </w:rPr>
            </m:ctrlPr>
          </m:sSubPr>
          <m:e>
            <m:r>
              <w:rPr>
                <w:rFonts w:ascii="Cambria Math" w:hAnsi="Cambria Math" w:cs="Arial"/>
                <w:sz w:val="24"/>
              </w:rPr>
              <m:t>E</m:t>
            </m:r>
          </m:e>
          <m:sub>
            <m:r>
              <w:rPr>
                <w:rFonts w:ascii="Cambria Math" w:hAnsi="Cambria Math" w:cs="Arial"/>
                <w:sz w:val="24"/>
              </w:rPr>
              <m:t>m</m:t>
            </m:r>
          </m:sub>
        </m:sSub>
      </m:oMath>
      <w:r w:rsidR="00496183">
        <w:rPr>
          <w:rFonts w:ascii="Arial" w:hAnsi="Arial" w:cs="Arial"/>
          <w:sz w:val="24"/>
        </w:rPr>
        <w:t xml:space="preserve"> et  </w:t>
      </w:r>
      <m:oMath>
        <m:r>
          <w:rPr>
            <w:rFonts w:ascii="Cambria Math" w:hAnsi="Cambria Math" w:cs="Arial"/>
            <w:sz w:val="24"/>
          </w:rPr>
          <m:t>α</m:t>
        </m:r>
      </m:oMath>
      <w:r w:rsidR="00496183">
        <w:rPr>
          <w:rFonts w:ascii="Arial" w:hAnsi="Arial" w:cs="Arial"/>
          <w:sz w:val="24"/>
        </w:rPr>
        <w:t>.</w:t>
      </w:r>
    </w:p>
    <w:p w14:paraId="1A6134DB" w14:textId="77777777" w:rsidR="00496183" w:rsidRDefault="00496183" w:rsidP="000C213A">
      <w:pPr>
        <w:pStyle w:val="ListNumber2"/>
        <w:ind w:left="1065" w:firstLine="0"/>
        <w:rPr>
          <w:rFonts w:ascii="Arial" w:hAnsi="Arial" w:cs="Arial"/>
          <w:sz w:val="24"/>
        </w:rPr>
      </w:pPr>
    </w:p>
    <w:p w14:paraId="1CEF74B6" w14:textId="498AAA7A" w:rsidR="000C213A" w:rsidRDefault="00DD697B" w:rsidP="00D932BE">
      <w:pPr>
        <w:pStyle w:val="ListNumber2"/>
        <w:ind w:left="0" w:firstLine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valeurs des modules de déformation sont</w:t>
      </w:r>
      <w:r w:rsidR="00A86B20">
        <w:rPr>
          <w:rFonts w:ascii="Arial" w:hAnsi="Arial" w:cs="Arial"/>
          <w:sz w:val="24"/>
        </w:rPr>
        <w:t xml:space="preserve"> donc</w:t>
      </w:r>
      <w:r>
        <w:rPr>
          <w:rFonts w:ascii="Arial" w:hAnsi="Arial" w:cs="Arial"/>
          <w:sz w:val="24"/>
        </w:rPr>
        <w:t xml:space="preserve"> inversement proportionnelles à la valeur de α. </w:t>
      </w:r>
    </w:p>
    <w:p w14:paraId="75DFBE71" w14:textId="52A1DBA5" w:rsidR="000C213A" w:rsidRDefault="000C213A" w:rsidP="00D932BE">
      <w:pPr>
        <w:pStyle w:val="ListNumber2"/>
        <w:ind w:left="0" w:firstLine="284"/>
        <w:rPr>
          <w:rFonts w:ascii="Arial" w:hAnsi="Arial" w:cs="Arial"/>
          <w:sz w:val="24"/>
        </w:rPr>
      </w:pPr>
    </w:p>
    <w:p w14:paraId="45C378E8" w14:textId="4351CD62" w:rsidR="00B77725" w:rsidRDefault="00B77725" w:rsidP="00B77725">
      <w:pPr>
        <w:pStyle w:val="Heading1"/>
        <w:rPr>
          <w:lang w:val="fr-FR"/>
        </w:rPr>
      </w:pPr>
      <w:r>
        <w:rPr>
          <w:lang w:val="fr-FR"/>
        </w:rPr>
        <w:t>Conclusions</w:t>
      </w:r>
    </w:p>
    <w:p w14:paraId="60A45F94" w14:textId="28322178" w:rsidR="000D3673" w:rsidRPr="00493B06" w:rsidRDefault="00F51C8A" w:rsidP="00A86B20">
      <w:pPr>
        <w:pStyle w:val="Corpsdetexte12retrait5mm"/>
        <w:ind w:firstLine="284"/>
        <w:rPr>
          <w:rStyle w:val="Corpsdetexte12Car"/>
          <w:lang w:val="fr-FR" w:eastAsia="fr-FR"/>
        </w:rPr>
      </w:pPr>
      <w:r>
        <w:rPr>
          <w:rStyle w:val="Corpsdetexte12Car"/>
          <w:lang w:val="fr-FR"/>
        </w:rPr>
        <w:t xml:space="preserve">Les </w:t>
      </w:r>
      <w:r w:rsidR="00493B06">
        <w:rPr>
          <w:rStyle w:val="Corpsdetexte12Car"/>
          <w:lang w:val="fr-FR"/>
        </w:rPr>
        <w:t xml:space="preserve">outils </w:t>
      </w:r>
      <w:proofErr w:type="spellStart"/>
      <w:r w:rsidR="00493B06" w:rsidRPr="00D51AB3">
        <w:rPr>
          <w:rStyle w:val="Rfrencesbibliographiques12Car"/>
        </w:rPr>
        <w:t>Pressiorama</w:t>
      </w:r>
      <w:proofErr w:type="spellEnd"/>
      <w:r w:rsidR="00493B06" w:rsidRPr="00D51AB3">
        <w:rPr>
          <w:rStyle w:val="Rfrencesbibliographiques12Car"/>
          <w:rFonts w:hint="eastAsia"/>
        </w:rPr>
        <w:t>®</w:t>
      </w:r>
      <w:r w:rsidR="00493B06">
        <w:rPr>
          <w:rStyle w:val="Rfrencesbibliographiques12Car"/>
          <w:lang w:val="fr-FR"/>
        </w:rPr>
        <w:t xml:space="preserve"> apportent un éclairage</w:t>
      </w:r>
      <w:r w:rsidR="000670F1">
        <w:rPr>
          <w:rStyle w:val="Rfrencesbibliographiques12Car"/>
          <w:lang w:val="fr-FR"/>
        </w:rPr>
        <w:t xml:space="preserve"> intéressant pour le choix du coefficient rhéologique, permettant </w:t>
      </w:r>
      <w:r w:rsidR="001C6A31">
        <w:rPr>
          <w:rStyle w:val="Rfrencesbibliographiques12Car"/>
          <w:lang w:val="fr-FR"/>
        </w:rPr>
        <w:t xml:space="preserve">une meilleure utilisation </w:t>
      </w:r>
      <w:r w:rsidR="00113A58">
        <w:rPr>
          <w:rStyle w:val="Rfrencesbibliographiques12Car"/>
          <w:lang w:val="fr-FR"/>
        </w:rPr>
        <w:t>des tableaux de Ménard reportés dans les normes</w:t>
      </w:r>
      <w:r w:rsidR="0012350A">
        <w:rPr>
          <w:rStyle w:val="Rfrencesbibliographiques12Car"/>
          <w:lang w:val="fr-FR"/>
        </w:rPr>
        <w:t xml:space="preserve"> pour ce qui concerne (Baud, 2005), et une prise en compte de la profondeur</w:t>
      </w:r>
      <w:r w:rsidR="00472767">
        <w:rPr>
          <w:rStyle w:val="Rfrencesbibliographiques12Car"/>
          <w:lang w:val="fr-FR"/>
        </w:rPr>
        <w:t xml:space="preserve"> qui </w:t>
      </w:r>
      <w:r w:rsidR="00E323C6">
        <w:rPr>
          <w:rStyle w:val="Rfrencesbibliographiques12Car"/>
          <w:lang w:val="fr-FR"/>
        </w:rPr>
        <w:t>a</w:t>
      </w:r>
      <w:r w:rsidR="00472767">
        <w:rPr>
          <w:rStyle w:val="Rfrencesbibliographiques12Car"/>
          <w:lang w:val="fr-FR"/>
        </w:rPr>
        <w:t xml:space="preserve"> tout son intérêt </w:t>
      </w:r>
      <w:r w:rsidR="00143022">
        <w:rPr>
          <w:rStyle w:val="Rfrencesbibliographiques12Car"/>
          <w:lang w:val="fr-FR"/>
        </w:rPr>
        <w:t>quand le confinement du sol peut impacter le comportement d</w:t>
      </w:r>
      <w:r w:rsidR="000D3673">
        <w:rPr>
          <w:rStyle w:val="Rfrencesbibliographiques12Car"/>
          <w:lang w:val="fr-FR"/>
        </w:rPr>
        <w:t>es formations</w:t>
      </w:r>
      <w:r w:rsidR="00761942">
        <w:rPr>
          <w:rStyle w:val="Rfrencesbibliographiques12Car"/>
          <w:lang w:val="fr-FR"/>
        </w:rPr>
        <w:t xml:space="preserve"> pour (Baud et </w:t>
      </w:r>
      <w:proofErr w:type="spellStart"/>
      <w:r w:rsidR="00761942">
        <w:rPr>
          <w:rStyle w:val="Rfrencesbibliographiques12Car"/>
          <w:lang w:val="fr-FR"/>
        </w:rPr>
        <w:t>Gambin</w:t>
      </w:r>
      <w:proofErr w:type="spellEnd"/>
      <w:r w:rsidR="00761942">
        <w:rPr>
          <w:rStyle w:val="Rfrencesbibliographiques12Car"/>
          <w:lang w:val="fr-FR"/>
        </w:rPr>
        <w:t>, 2013)</w:t>
      </w:r>
      <w:r w:rsidR="000D3673">
        <w:rPr>
          <w:rStyle w:val="Rfrencesbibliographiques12Car"/>
          <w:lang w:val="fr-FR"/>
        </w:rPr>
        <w:t>.</w:t>
      </w:r>
    </w:p>
    <w:p w14:paraId="1E5C0F15" w14:textId="77DFA73F" w:rsidR="00D640D2" w:rsidRDefault="004604ED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lang w:val="fr-FR"/>
        </w:rPr>
        <w:t xml:space="preserve">Dans le cadre de matériaux rocheux, les </w:t>
      </w:r>
      <w:r w:rsidR="00213B8C">
        <w:rPr>
          <w:rStyle w:val="Corpsdetexte12Car"/>
          <w:lang w:val="fr-FR"/>
        </w:rPr>
        <w:t>limites de la méthode sont celles de l’essai pressiométrique</w:t>
      </w:r>
      <w:r w:rsidR="000D1A49">
        <w:rPr>
          <w:rStyle w:val="Corpsdetexte12Car"/>
          <w:lang w:val="fr-FR"/>
        </w:rPr>
        <w:t xml:space="preserve">. Il s’agira alors : d’utiliser des essais pressiométriques </w:t>
      </w:r>
      <w:r w:rsidR="00FF15E5">
        <w:rPr>
          <w:rStyle w:val="Corpsdetexte12Car"/>
          <w:lang w:val="fr-FR"/>
        </w:rPr>
        <w:t xml:space="preserve">spécifiques permettant d’atteindre des pressions plus en </w:t>
      </w:r>
      <w:r w:rsidR="00CD47D2">
        <w:rPr>
          <w:rStyle w:val="Corpsdetexte12Car"/>
          <w:lang w:val="fr-FR"/>
        </w:rPr>
        <w:t>adéquation avec la pression limite de</w:t>
      </w:r>
      <w:r w:rsidR="00C25398">
        <w:rPr>
          <w:rStyle w:val="Corpsdetexte12Car"/>
          <w:lang w:val="fr-FR"/>
        </w:rPr>
        <w:t xml:space="preserve"> la formation, ou d’autres essais permettant </w:t>
      </w:r>
      <w:r w:rsidR="004A63D5">
        <w:rPr>
          <w:rStyle w:val="Corpsdetexte12Car"/>
          <w:lang w:val="fr-FR"/>
        </w:rPr>
        <w:t>d’accéder aux modules de déformation recherchés</w:t>
      </w:r>
      <w:r w:rsidR="00626153">
        <w:rPr>
          <w:rStyle w:val="Corpsdetexte12Car"/>
          <w:lang w:val="fr-FR"/>
        </w:rPr>
        <w:t xml:space="preserve"> (dilatomètres, essais de laboratoire</w:t>
      </w:r>
      <w:r w:rsidR="00D82782">
        <w:rPr>
          <w:rStyle w:val="Corpsdetexte12Car"/>
          <w:lang w:val="fr-FR"/>
        </w:rPr>
        <w:t>).</w:t>
      </w:r>
    </w:p>
    <w:p w14:paraId="188C4612" w14:textId="3351847C" w:rsidR="000439CE" w:rsidRDefault="00066E9A" w:rsidP="00AC45FF">
      <w:pPr>
        <w:pStyle w:val="Corpsdetexte12retrait5mm"/>
        <w:ind w:firstLine="284"/>
        <w:rPr>
          <w:rStyle w:val="Corpsdetexte12Car"/>
          <w:rFonts w:cs="Arial"/>
          <w:lang w:val="fr-FR"/>
        </w:rPr>
      </w:pPr>
      <w:r>
        <w:rPr>
          <w:rStyle w:val="Corpsdetexte12Car"/>
          <w:lang w:val="fr-FR"/>
        </w:rPr>
        <w:t xml:space="preserve">L’utilisation du </w:t>
      </w:r>
      <w:r w:rsidR="00641D48">
        <w:rPr>
          <w:rStyle w:val="Corpsdetexte12Car"/>
          <w:lang w:val="fr-FR"/>
        </w:rPr>
        <w:t xml:space="preserve">coefficient rhéologique </w:t>
      </w:r>
      <w:r w:rsidR="00641D48">
        <w:rPr>
          <w:rStyle w:val="Corpsdetexte12Car"/>
          <w:rFonts w:cs="Arial"/>
          <w:lang w:val="fr-FR"/>
        </w:rPr>
        <w:t>α</w:t>
      </w:r>
      <w:r w:rsidR="00B404A7">
        <w:rPr>
          <w:rStyle w:val="Corpsdetexte12Car"/>
          <w:rFonts w:cs="Arial"/>
          <w:lang w:val="fr-FR"/>
        </w:rPr>
        <w:t xml:space="preserve"> a un impact sur l</w:t>
      </w:r>
      <w:r w:rsidR="006C6B63">
        <w:rPr>
          <w:rStyle w:val="Corpsdetexte12Car"/>
          <w:rFonts w:cs="Arial"/>
          <w:lang w:val="fr-FR"/>
        </w:rPr>
        <w:t>’évaluation d</w:t>
      </w:r>
      <w:r w:rsidR="00B404A7">
        <w:rPr>
          <w:rStyle w:val="Corpsdetexte12Car"/>
          <w:rFonts w:cs="Arial"/>
          <w:lang w:val="fr-FR"/>
        </w:rPr>
        <w:t xml:space="preserve">es déformations des </w:t>
      </w:r>
      <w:r w:rsidR="00AF7944">
        <w:rPr>
          <w:rStyle w:val="Corpsdetexte12Car"/>
          <w:rFonts w:cs="Arial"/>
          <w:lang w:val="fr-FR"/>
        </w:rPr>
        <w:t xml:space="preserve">sols, que ce soit pour les tassements ou le déplacement des écrans. </w:t>
      </w:r>
      <w:r w:rsidR="000A51B6">
        <w:rPr>
          <w:rStyle w:val="Corpsdetexte12Car"/>
          <w:rFonts w:cs="Arial"/>
          <w:lang w:val="fr-FR"/>
        </w:rPr>
        <w:t xml:space="preserve">Une définition </w:t>
      </w:r>
      <w:r w:rsidR="000E2284">
        <w:rPr>
          <w:rStyle w:val="Corpsdetexte12Car"/>
          <w:rFonts w:cs="Arial"/>
          <w:lang w:val="fr-FR"/>
        </w:rPr>
        <w:t>au plus juste de ce coefficient présente tout son intérêt</w:t>
      </w:r>
      <w:r w:rsidR="00D712FC">
        <w:rPr>
          <w:rStyle w:val="Corpsdetexte12Car"/>
          <w:rFonts w:cs="Arial"/>
          <w:lang w:val="fr-FR"/>
        </w:rPr>
        <w:t xml:space="preserve"> dans ce cadre.</w:t>
      </w:r>
    </w:p>
    <w:p w14:paraId="5EA6B499" w14:textId="191EECE5" w:rsidR="00D712FC" w:rsidRDefault="00C667ED" w:rsidP="00AC45FF">
      <w:pPr>
        <w:pStyle w:val="Corpsdetexte12retrait5mm"/>
        <w:ind w:firstLine="284"/>
        <w:rPr>
          <w:rStyle w:val="Corpsdetexte12Car"/>
          <w:lang w:val="fr-FR"/>
        </w:rPr>
      </w:pPr>
      <w:r>
        <w:rPr>
          <w:rStyle w:val="Corpsdetexte12Car"/>
          <w:rFonts w:cs="Arial"/>
          <w:lang w:val="fr-FR"/>
        </w:rPr>
        <w:t>La quantification de ces effets</w:t>
      </w:r>
      <w:r w:rsidR="00E5314E">
        <w:rPr>
          <w:rStyle w:val="Corpsdetexte12Car"/>
          <w:rFonts w:cs="Arial"/>
          <w:lang w:val="fr-FR"/>
        </w:rPr>
        <w:t xml:space="preserve"> et</w:t>
      </w:r>
      <w:r>
        <w:rPr>
          <w:rStyle w:val="Corpsdetexte12Car"/>
          <w:rFonts w:cs="Arial"/>
          <w:lang w:val="fr-FR"/>
        </w:rPr>
        <w:t xml:space="preserve"> la comparaison avec </w:t>
      </w:r>
      <w:r w:rsidR="003E3001">
        <w:rPr>
          <w:rStyle w:val="Corpsdetexte12Car"/>
          <w:rFonts w:cs="Arial"/>
          <w:lang w:val="fr-FR"/>
        </w:rPr>
        <w:t>le comportement réel des ouvrages réalisés</w:t>
      </w:r>
      <w:r w:rsidR="005968F3">
        <w:rPr>
          <w:rStyle w:val="Corpsdetexte12Car"/>
          <w:rFonts w:cs="Arial"/>
          <w:lang w:val="fr-FR"/>
        </w:rPr>
        <w:t xml:space="preserve"> sont des </w:t>
      </w:r>
      <w:r w:rsidR="00E86C0C">
        <w:rPr>
          <w:rStyle w:val="Corpsdetexte12Car"/>
          <w:rFonts w:cs="Arial"/>
          <w:lang w:val="fr-FR"/>
        </w:rPr>
        <w:t xml:space="preserve">perspectives qui </w:t>
      </w:r>
      <w:r w:rsidR="00CE673B">
        <w:rPr>
          <w:rStyle w:val="Corpsdetexte12Car"/>
          <w:rFonts w:cs="Arial"/>
          <w:lang w:val="fr-FR"/>
        </w:rPr>
        <w:t xml:space="preserve">permettraient d’apporter </w:t>
      </w:r>
      <w:r w:rsidR="00CF0629">
        <w:rPr>
          <w:rStyle w:val="Corpsdetexte12Car"/>
          <w:rFonts w:cs="Arial"/>
          <w:lang w:val="fr-FR"/>
        </w:rPr>
        <w:t>de nouveaux éclairages à l</w:t>
      </w:r>
      <w:r w:rsidR="00A015A1">
        <w:rPr>
          <w:rStyle w:val="Corpsdetexte12Car"/>
          <w:rFonts w:cs="Arial"/>
          <w:lang w:val="fr-FR"/>
        </w:rPr>
        <w:t>’application</w:t>
      </w:r>
      <w:r w:rsidR="00CF0629">
        <w:rPr>
          <w:rStyle w:val="Corpsdetexte12Car"/>
          <w:rFonts w:cs="Arial"/>
          <w:lang w:val="fr-FR"/>
        </w:rPr>
        <w:t xml:space="preserve"> de ce paramètre.</w:t>
      </w:r>
    </w:p>
    <w:p w14:paraId="406503AB" w14:textId="77777777" w:rsidR="000439CE" w:rsidRPr="006B44A2" w:rsidRDefault="000439CE" w:rsidP="000439CE">
      <w:pPr>
        <w:pStyle w:val="Heading1"/>
      </w:pPr>
      <w:r w:rsidRPr="006B44A2">
        <w:t>Références bibliographiques</w:t>
      </w:r>
    </w:p>
    <w:p w14:paraId="391800D1" w14:textId="6ABAC988" w:rsidR="00684691" w:rsidRDefault="00684691" w:rsidP="00684691">
      <w:pPr>
        <w:pStyle w:val="Corpsdetexte12retrait5mm"/>
        <w:rPr>
          <w:lang w:val="fr-FR" w:eastAsia="fr-FR"/>
        </w:rPr>
      </w:pPr>
      <w:r w:rsidRPr="006E0CFF">
        <w:rPr>
          <w:lang w:val="fr-FR" w:eastAsia="fr-FR"/>
        </w:rPr>
        <w:t>AFNOR</w:t>
      </w:r>
      <w:r w:rsidR="007218B9">
        <w:rPr>
          <w:lang w:val="fr-FR" w:eastAsia="fr-FR"/>
        </w:rPr>
        <w:t>.</w:t>
      </w:r>
      <w:r w:rsidRPr="006E0CFF">
        <w:rPr>
          <w:lang w:val="fr-FR" w:eastAsia="fr-FR"/>
        </w:rPr>
        <w:t xml:space="preserve"> </w:t>
      </w:r>
      <w:r w:rsidR="007218B9">
        <w:rPr>
          <w:lang w:val="fr-FR" w:eastAsia="fr-FR"/>
        </w:rPr>
        <w:t>(</w:t>
      </w:r>
      <w:r w:rsidRPr="006E0CFF">
        <w:rPr>
          <w:lang w:val="fr-FR" w:eastAsia="fr-FR"/>
        </w:rPr>
        <w:t>20</w:t>
      </w:r>
      <w:r>
        <w:rPr>
          <w:lang w:val="fr-FR" w:eastAsia="fr-FR"/>
        </w:rPr>
        <w:t>09</w:t>
      </w:r>
      <w:r w:rsidR="007218B9">
        <w:rPr>
          <w:lang w:val="fr-FR" w:eastAsia="fr-FR"/>
        </w:rPr>
        <w:t>).</w:t>
      </w:r>
      <w:r w:rsidRPr="006E0CFF">
        <w:rPr>
          <w:lang w:val="fr-FR" w:eastAsia="fr-FR"/>
        </w:rPr>
        <w:t xml:space="preserve"> Norme fran</w:t>
      </w:r>
      <w:r w:rsidRPr="006E0CFF">
        <w:rPr>
          <w:rFonts w:hint="eastAsia"/>
          <w:lang w:val="fr-FR" w:eastAsia="fr-FR"/>
        </w:rPr>
        <w:t>ç</w:t>
      </w:r>
      <w:r w:rsidRPr="006E0CFF">
        <w:rPr>
          <w:lang w:val="fr-FR" w:eastAsia="fr-FR"/>
        </w:rPr>
        <w:t>aise NF-P94-2</w:t>
      </w:r>
      <w:r>
        <w:rPr>
          <w:lang w:val="fr-FR" w:eastAsia="fr-FR"/>
        </w:rPr>
        <w:t>8</w:t>
      </w:r>
      <w:r w:rsidRPr="006E0CFF">
        <w:rPr>
          <w:lang w:val="fr-FR" w:eastAsia="fr-FR"/>
        </w:rPr>
        <w:t>2</w:t>
      </w:r>
      <w:r w:rsidR="00DA348B">
        <w:rPr>
          <w:lang w:val="fr-FR" w:eastAsia="fr-FR"/>
        </w:rPr>
        <w:t xml:space="preserve"> - </w:t>
      </w:r>
      <w:r w:rsidR="00DA348B" w:rsidRPr="00DA348B">
        <w:rPr>
          <w:lang w:val="fr-FR" w:eastAsia="fr-FR"/>
        </w:rPr>
        <w:t>Calcul g</w:t>
      </w:r>
      <w:r w:rsidR="00DA348B" w:rsidRPr="00DA348B">
        <w:rPr>
          <w:rFonts w:hint="eastAsia"/>
          <w:lang w:val="fr-FR" w:eastAsia="fr-FR"/>
        </w:rPr>
        <w:t>é</w:t>
      </w:r>
      <w:r w:rsidR="00DA348B" w:rsidRPr="00DA348B">
        <w:rPr>
          <w:lang w:val="fr-FR" w:eastAsia="fr-FR"/>
        </w:rPr>
        <w:t>otechnique - Ouvrages de sout</w:t>
      </w:r>
      <w:r w:rsidR="00DA348B" w:rsidRPr="00DA348B">
        <w:rPr>
          <w:rFonts w:hint="eastAsia"/>
          <w:lang w:val="fr-FR" w:eastAsia="fr-FR"/>
        </w:rPr>
        <w:t>è</w:t>
      </w:r>
      <w:r w:rsidR="00DA348B" w:rsidRPr="00DA348B">
        <w:rPr>
          <w:lang w:val="fr-FR" w:eastAsia="fr-FR"/>
        </w:rPr>
        <w:t xml:space="preserve">nement - </w:t>
      </w:r>
      <w:r w:rsidR="00DA348B" w:rsidRPr="00DA348B">
        <w:rPr>
          <w:rFonts w:hint="eastAsia"/>
          <w:lang w:val="fr-FR" w:eastAsia="fr-FR"/>
        </w:rPr>
        <w:t>É</w:t>
      </w:r>
      <w:r w:rsidR="00DA348B" w:rsidRPr="00DA348B">
        <w:rPr>
          <w:lang w:val="fr-FR" w:eastAsia="fr-FR"/>
        </w:rPr>
        <w:t>crans</w:t>
      </w:r>
      <w:r w:rsidRPr="006E0CFF">
        <w:rPr>
          <w:lang w:val="fr-FR" w:eastAsia="fr-FR"/>
        </w:rPr>
        <w:t>, Paris.</w:t>
      </w:r>
    </w:p>
    <w:p w14:paraId="0E64E484" w14:textId="5ECE84D7" w:rsidR="00684691" w:rsidRPr="00495544" w:rsidRDefault="00684691" w:rsidP="00684691">
      <w:pPr>
        <w:pStyle w:val="Corpsdetexte12retrait5mm"/>
        <w:rPr>
          <w:lang w:val="fr-FR" w:eastAsia="fr-FR"/>
        </w:rPr>
      </w:pPr>
      <w:r w:rsidRPr="006E0CFF">
        <w:rPr>
          <w:lang w:val="fr-FR" w:eastAsia="fr-FR"/>
        </w:rPr>
        <w:t>AFNOR</w:t>
      </w:r>
      <w:r w:rsidR="007218B9">
        <w:rPr>
          <w:lang w:val="fr-FR" w:eastAsia="fr-FR"/>
        </w:rPr>
        <w:t>.</w:t>
      </w:r>
      <w:r w:rsidRPr="006E0CFF">
        <w:rPr>
          <w:lang w:val="fr-FR" w:eastAsia="fr-FR"/>
        </w:rPr>
        <w:t xml:space="preserve"> </w:t>
      </w:r>
      <w:r w:rsidR="007218B9">
        <w:rPr>
          <w:lang w:val="fr-FR" w:eastAsia="fr-FR"/>
        </w:rPr>
        <w:t>(</w:t>
      </w:r>
      <w:r w:rsidRPr="006E0CFF">
        <w:rPr>
          <w:lang w:val="fr-FR" w:eastAsia="fr-FR"/>
        </w:rPr>
        <w:t>2012</w:t>
      </w:r>
      <w:r w:rsidR="007218B9">
        <w:rPr>
          <w:lang w:val="fr-FR" w:eastAsia="fr-FR"/>
        </w:rPr>
        <w:t>).</w:t>
      </w:r>
      <w:r w:rsidRPr="006E0CFF">
        <w:rPr>
          <w:lang w:val="fr-FR" w:eastAsia="fr-FR"/>
        </w:rPr>
        <w:t xml:space="preserve"> Norme fran</w:t>
      </w:r>
      <w:r w:rsidRPr="006E0CFF">
        <w:rPr>
          <w:rFonts w:hint="eastAsia"/>
          <w:lang w:val="fr-FR" w:eastAsia="fr-FR"/>
        </w:rPr>
        <w:t>ç</w:t>
      </w:r>
      <w:r w:rsidRPr="006E0CFF">
        <w:rPr>
          <w:lang w:val="fr-FR" w:eastAsia="fr-FR"/>
        </w:rPr>
        <w:t>aise NF-P94-262</w:t>
      </w:r>
      <w:r w:rsidR="00161660">
        <w:rPr>
          <w:lang w:val="fr-FR" w:eastAsia="fr-FR"/>
        </w:rPr>
        <w:t xml:space="preserve"> - </w:t>
      </w:r>
      <w:r w:rsidR="00161660" w:rsidRPr="00161660">
        <w:rPr>
          <w:lang w:val="fr-FR" w:eastAsia="fr-FR"/>
        </w:rPr>
        <w:t>Justification des ouvrages g</w:t>
      </w:r>
      <w:r w:rsidR="00161660" w:rsidRPr="00161660">
        <w:rPr>
          <w:rFonts w:hint="eastAsia"/>
          <w:lang w:val="fr-FR" w:eastAsia="fr-FR"/>
        </w:rPr>
        <w:t>é</w:t>
      </w:r>
      <w:r w:rsidR="00161660" w:rsidRPr="00161660">
        <w:rPr>
          <w:lang w:val="fr-FR" w:eastAsia="fr-FR"/>
        </w:rPr>
        <w:t>otechniques - Normes d'application nationale de l'Eurocode 7 - Fondations profondes</w:t>
      </w:r>
      <w:r w:rsidRPr="006E0CFF">
        <w:rPr>
          <w:lang w:val="fr-FR" w:eastAsia="fr-FR"/>
        </w:rPr>
        <w:t>, Paris.</w:t>
      </w:r>
    </w:p>
    <w:p w14:paraId="114A74F3" w14:textId="6D31FCBB" w:rsidR="00F55DF2" w:rsidRPr="006E0CFF" w:rsidRDefault="00F55DF2" w:rsidP="00F55DF2">
      <w:pPr>
        <w:pStyle w:val="Corpsdetexte12retrait5mm"/>
        <w:rPr>
          <w:lang w:val="fr-FR" w:eastAsia="fr-FR"/>
        </w:rPr>
      </w:pPr>
      <w:r w:rsidRPr="006E0CFF">
        <w:rPr>
          <w:lang w:val="fr-FR" w:eastAsia="fr-FR"/>
        </w:rPr>
        <w:t>AFNOR</w:t>
      </w:r>
      <w:r w:rsidR="007218B9">
        <w:rPr>
          <w:lang w:val="fr-FR" w:eastAsia="fr-FR"/>
        </w:rPr>
        <w:t>.</w:t>
      </w:r>
      <w:r w:rsidRPr="006E0CFF">
        <w:rPr>
          <w:lang w:val="fr-FR" w:eastAsia="fr-FR"/>
        </w:rPr>
        <w:t xml:space="preserve"> </w:t>
      </w:r>
      <w:r w:rsidR="007218B9">
        <w:rPr>
          <w:lang w:val="fr-FR" w:eastAsia="fr-FR"/>
        </w:rPr>
        <w:t>(</w:t>
      </w:r>
      <w:r w:rsidRPr="006E0CFF">
        <w:rPr>
          <w:lang w:val="fr-FR" w:eastAsia="fr-FR"/>
        </w:rPr>
        <w:t>2013</w:t>
      </w:r>
      <w:r w:rsidR="007218B9">
        <w:rPr>
          <w:lang w:val="fr-FR" w:eastAsia="fr-FR"/>
        </w:rPr>
        <w:t>).</w:t>
      </w:r>
      <w:r w:rsidRPr="006E0CFF">
        <w:rPr>
          <w:lang w:val="fr-FR" w:eastAsia="fr-FR"/>
        </w:rPr>
        <w:t xml:space="preserve"> Norme fran</w:t>
      </w:r>
      <w:r w:rsidRPr="006E0CFF">
        <w:rPr>
          <w:rFonts w:hint="eastAsia"/>
          <w:lang w:val="fr-FR" w:eastAsia="fr-FR"/>
        </w:rPr>
        <w:t>ç</w:t>
      </w:r>
      <w:r w:rsidRPr="006E0CFF">
        <w:rPr>
          <w:lang w:val="fr-FR" w:eastAsia="fr-FR"/>
        </w:rPr>
        <w:t>aise NF-P94-261</w:t>
      </w:r>
      <w:r w:rsidR="000F4744">
        <w:rPr>
          <w:lang w:val="fr-FR" w:eastAsia="fr-FR"/>
        </w:rPr>
        <w:t xml:space="preserve"> - </w:t>
      </w:r>
      <w:r w:rsidR="000F4744" w:rsidRPr="000F4744">
        <w:rPr>
          <w:lang w:val="fr-FR" w:eastAsia="fr-FR"/>
        </w:rPr>
        <w:t>Justification des ouvrages g</w:t>
      </w:r>
      <w:r w:rsidR="000F4744" w:rsidRPr="000F4744">
        <w:rPr>
          <w:rFonts w:hint="eastAsia"/>
          <w:lang w:val="fr-FR" w:eastAsia="fr-FR"/>
        </w:rPr>
        <w:t>é</w:t>
      </w:r>
      <w:r w:rsidR="000F4744" w:rsidRPr="000F4744">
        <w:rPr>
          <w:lang w:val="fr-FR" w:eastAsia="fr-FR"/>
        </w:rPr>
        <w:t>otechniques - Normes d'application nationale de l'Eurocode 7 - Fondations superficielles</w:t>
      </w:r>
      <w:r w:rsidRPr="006E0CFF">
        <w:rPr>
          <w:lang w:val="fr-FR" w:eastAsia="fr-FR"/>
        </w:rPr>
        <w:t>, Paris.</w:t>
      </w:r>
    </w:p>
    <w:p w14:paraId="415962C2" w14:textId="7B96E031" w:rsidR="00684691" w:rsidRPr="00FC6B4D" w:rsidRDefault="00684691" w:rsidP="00684691">
      <w:pPr>
        <w:pStyle w:val="Corpsdetexte12"/>
        <w:rPr>
          <w:rStyle w:val="Rfrencesbibliographiques12Car"/>
          <w:lang w:val="fr-FR"/>
        </w:rPr>
      </w:pPr>
      <w:r w:rsidRPr="00FC6B4D">
        <w:rPr>
          <w:rStyle w:val="Rfrencesbibliographiques12Car"/>
          <w:lang w:val="fr-FR"/>
        </w:rPr>
        <w:t>Baud J</w:t>
      </w:r>
      <w:r w:rsidR="007218B9">
        <w:rPr>
          <w:rStyle w:val="Rfrencesbibliographiques12Car"/>
          <w:lang w:val="fr-FR"/>
        </w:rPr>
        <w:t>.</w:t>
      </w:r>
      <w:r w:rsidRPr="00FC6B4D">
        <w:rPr>
          <w:rStyle w:val="Rfrencesbibliographiques12Car"/>
          <w:lang w:val="fr-FR"/>
        </w:rPr>
        <w:t xml:space="preserve">-P. </w:t>
      </w:r>
      <w:r>
        <w:rPr>
          <w:rStyle w:val="Rfrencesbibliographiques12Car"/>
          <w:lang w:val="fr-FR"/>
        </w:rPr>
        <w:t>(</w:t>
      </w:r>
      <w:r w:rsidRPr="00FC6B4D">
        <w:rPr>
          <w:rStyle w:val="Rfrencesbibliographiques12Car"/>
          <w:lang w:val="fr-FR"/>
        </w:rPr>
        <w:t>2005</w:t>
      </w:r>
      <w:r>
        <w:rPr>
          <w:rStyle w:val="Rfrencesbibliographiques12Car"/>
          <w:lang w:val="fr-FR"/>
        </w:rPr>
        <w:t>).</w:t>
      </w:r>
      <w:r w:rsidRPr="00FC6B4D">
        <w:rPr>
          <w:rStyle w:val="Rfrencesbibliographiques12Car"/>
          <w:lang w:val="fr-FR"/>
        </w:rPr>
        <w:t xml:space="preserve"> Analyse des r</w:t>
      </w:r>
      <w:r w:rsidRPr="00FC6B4D">
        <w:rPr>
          <w:rStyle w:val="Rfrencesbibliographiques12Car"/>
          <w:rFonts w:hint="eastAsia"/>
          <w:lang w:val="fr-FR"/>
        </w:rPr>
        <w:t>é</w:t>
      </w:r>
      <w:r w:rsidRPr="00FC6B4D">
        <w:rPr>
          <w:rStyle w:val="Rfrencesbibliographiques12Car"/>
          <w:lang w:val="fr-FR"/>
        </w:rPr>
        <w:t>sultats pressiom</w:t>
      </w:r>
      <w:r w:rsidRPr="00FC6B4D">
        <w:rPr>
          <w:rStyle w:val="Rfrencesbibliographiques12Car"/>
          <w:rFonts w:hint="eastAsia"/>
          <w:lang w:val="fr-FR"/>
        </w:rPr>
        <w:t>é</w:t>
      </w:r>
      <w:r w:rsidRPr="00FC6B4D">
        <w:rPr>
          <w:rStyle w:val="Rfrencesbibliographiques12Car"/>
          <w:lang w:val="fr-FR"/>
        </w:rPr>
        <w:t>triques M</w:t>
      </w:r>
      <w:r w:rsidRPr="00FC6B4D">
        <w:rPr>
          <w:rStyle w:val="Rfrencesbibliographiques12Car"/>
          <w:rFonts w:hint="eastAsia"/>
          <w:lang w:val="fr-FR"/>
        </w:rPr>
        <w:t>é</w:t>
      </w:r>
      <w:r w:rsidRPr="00FC6B4D">
        <w:rPr>
          <w:rStyle w:val="Rfrencesbibliographiques12Car"/>
          <w:lang w:val="fr-FR"/>
        </w:rPr>
        <w:t>nard dans un diagramme spectral [Log(</w:t>
      </w:r>
      <w:proofErr w:type="spellStart"/>
      <w:r w:rsidRPr="00FC6B4D">
        <w:rPr>
          <w:rStyle w:val="Rfrencesbibliographiques12Car"/>
          <w:lang w:val="fr-FR"/>
        </w:rPr>
        <w:t>pLM</w:t>
      </w:r>
      <w:proofErr w:type="spellEnd"/>
      <w:r w:rsidRPr="00FC6B4D">
        <w:rPr>
          <w:rStyle w:val="Rfrencesbibliographiques12Car"/>
          <w:lang w:val="fr-FR"/>
        </w:rPr>
        <w:t>), Log (</w:t>
      </w:r>
      <w:proofErr w:type="spellStart"/>
      <w:r w:rsidRPr="00FC6B4D">
        <w:rPr>
          <w:rStyle w:val="Rfrencesbibliographiques12Car"/>
          <w:lang w:val="fr-FR"/>
        </w:rPr>
        <w:t>EM</w:t>
      </w:r>
      <w:proofErr w:type="spellEnd"/>
      <w:r w:rsidRPr="00FC6B4D">
        <w:rPr>
          <w:rStyle w:val="Rfrencesbibliographiques12Car"/>
          <w:lang w:val="fr-FR"/>
        </w:rPr>
        <w:t>/</w:t>
      </w:r>
      <w:proofErr w:type="spellStart"/>
      <w:r w:rsidRPr="00FC6B4D">
        <w:rPr>
          <w:rStyle w:val="Rfrencesbibliographiques12Car"/>
          <w:lang w:val="fr-FR"/>
        </w:rPr>
        <w:t>pLM</w:t>
      </w:r>
      <w:proofErr w:type="spellEnd"/>
      <w:r w:rsidRPr="00FC6B4D">
        <w:rPr>
          <w:rStyle w:val="Rfrencesbibliographiques12Car"/>
          <w:lang w:val="fr-FR"/>
        </w:rPr>
        <w:t>)] et utilisation des regroupements statistiques dans la mod</w:t>
      </w:r>
      <w:r w:rsidRPr="00FC6B4D">
        <w:rPr>
          <w:rStyle w:val="Rfrencesbibliographiques12Car"/>
          <w:rFonts w:hint="eastAsia"/>
          <w:lang w:val="fr-FR"/>
        </w:rPr>
        <w:t>é</w:t>
      </w:r>
      <w:r w:rsidRPr="00FC6B4D">
        <w:rPr>
          <w:rStyle w:val="Rfrencesbibliographiques12Car"/>
          <w:lang w:val="fr-FR"/>
        </w:rPr>
        <w:t>lisation d</w:t>
      </w:r>
      <w:r w:rsidRPr="00FC6B4D">
        <w:rPr>
          <w:rStyle w:val="Rfrencesbibliographiques12Car"/>
          <w:rFonts w:hint="eastAsia"/>
          <w:lang w:val="fr-FR"/>
        </w:rPr>
        <w:t>’</w:t>
      </w:r>
      <w:r w:rsidRPr="00FC6B4D">
        <w:rPr>
          <w:rStyle w:val="Rfrencesbibliographiques12Car"/>
          <w:lang w:val="fr-FR"/>
        </w:rPr>
        <w:t xml:space="preserve">un site, ISP5 </w:t>
      </w:r>
      <w:r w:rsidRPr="00FC6B4D">
        <w:rPr>
          <w:rStyle w:val="Rfrencesbibliographiques12Car"/>
          <w:rFonts w:hint="eastAsia"/>
          <w:lang w:val="fr-FR"/>
        </w:rPr>
        <w:t>–</w:t>
      </w:r>
      <w:r w:rsidRPr="00FC6B4D">
        <w:rPr>
          <w:rStyle w:val="Rfrencesbibliographiques12Car"/>
          <w:lang w:val="fr-FR"/>
        </w:rPr>
        <w:t xml:space="preserve"> </w:t>
      </w:r>
      <w:proofErr w:type="spellStart"/>
      <w:r w:rsidRPr="00FC6B4D">
        <w:rPr>
          <w:rStyle w:val="Rfrencesbibliographiques12Car"/>
          <w:lang w:val="fr-FR"/>
        </w:rPr>
        <w:t>PRESSIO</w:t>
      </w:r>
      <w:proofErr w:type="spellEnd"/>
      <w:r w:rsidRPr="00FC6B4D">
        <w:rPr>
          <w:rStyle w:val="Rfrencesbibliographiques12Car"/>
          <w:lang w:val="fr-FR"/>
        </w:rPr>
        <w:t xml:space="preserve"> 2005 (50 ans de pressiom</w:t>
      </w:r>
      <w:r w:rsidRPr="00FC6B4D">
        <w:rPr>
          <w:rStyle w:val="Rfrencesbibliographiques12Car"/>
          <w:rFonts w:hint="eastAsia"/>
          <w:lang w:val="fr-FR"/>
        </w:rPr>
        <w:t>è</w:t>
      </w:r>
      <w:r w:rsidRPr="00FC6B4D">
        <w:rPr>
          <w:rStyle w:val="Rfrencesbibliographiques12Car"/>
          <w:lang w:val="fr-FR"/>
        </w:rPr>
        <w:t xml:space="preserve">tres) Vol. 1. </w:t>
      </w:r>
      <w:proofErr w:type="spellStart"/>
      <w:r w:rsidRPr="00FC6B4D">
        <w:rPr>
          <w:rStyle w:val="Rfrencesbibliographiques12Car"/>
          <w:lang w:val="fr-FR"/>
        </w:rPr>
        <w:t>Gambin</w:t>
      </w:r>
      <w:proofErr w:type="spellEnd"/>
      <w:r w:rsidRPr="00FC6B4D">
        <w:rPr>
          <w:rStyle w:val="Rfrencesbibliographiques12Car"/>
          <w:lang w:val="fr-FR"/>
        </w:rPr>
        <w:t xml:space="preserve">, Magnan et </w:t>
      </w:r>
      <w:proofErr w:type="spellStart"/>
      <w:r w:rsidRPr="00FC6B4D">
        <w:rPr>
          <w:rStyle w:val="Rfrencesbibliographiques12Car"/>
          <w:lang w:val="fr-FR"/>
        </w:rPr>
        <w:t>Mestat</w:t>
      </w:r>
      <w:proofErr w:type="spellEnd"/>
      <w:r w:rsidRPr="00FC6B4D">
        <w:rPr>
          <w:rStyle w:val="Rfrencesbibliographiques12Car"/>
          <w:lang w:val="fr-FR"/>
        </w:rPr>
        <w:t xml:space="preserve"> (</w:t>
      </w:r>
      <w:proofErr w:type="spellStart"/>
      <w:r w:rsidRPr="00FC6B4D">
        <w:rPr>
          <w:rStyle w:val="Rfrencesbibliographiques12Car"/>
          <w:lang w:val="fr-FR"/>
        </w:rPr>
        <w:t>ed</w:t>
      </w:r>
      <w:proofErr w:type="spellEnd"/>
      <w:r w:rsidRPr="00FC6B4D">
        <w:rPr>
          <w:rStyle w:val="Rfrencesbibliographiques12Car"/>
          <w:lang w:val="fr-FR"/>
        </w:rPr>
        <w:t>.), Presses de l</w:t>
      </w:r>
      <w:r w:rsidRPr="00FC6B4D">
        <w:rPr>
          <w:rStyle w:val="Rfrencesbibliographiques12Car"/>
          <w:rFonts w:hint="eastAsia"/>
          <w:lang w:val="fr-FR"/>
        </w:rPr>
        <w:t>’</w:t>
      </w:r>
      <w:proofErr w:type="spellStart"/>
      <w:r w:rsidRPr="00FC6B4D">
        <w:rPr>
          <w:rStyle w:val="Rfrencesbibliographiques12Car"/>
          <w:lang w:val="fr-FR"/>
        </w:rPr>
        <w:t>ENPC</w:t>
      </w:r>
      <w:proofErr w:type="spellEnd"/>
      <w:r w:rsidRPr="00FC6B4D">
        <w:rPr>
          <w:rStyle w:val="Rfrencesbibliographiques12Car"/>
          <w:lang w:val="fr-FR"/>
        </w:rPr>
        <w:t>/</w:t>
      </w:r>
      <w:proofErr w:type="spellStart"/>
      <w:r w:rsidRPr="00FC6B4D">
        <w:rPr>
          <w:rStyle w:val="Rfrencesbibliographiques12Car"/>
          <w:lang w:val="fr-FR"/>
        </w:rPr>
        <w:t>LCPC</w:t>
      </w:r>
      <w:proofErr w:type="spellEnd"/>
      <w:r w:rsidRPr="00FC6B4D">
        <w:rPr>
          <w:rStyle w:val="Rfrencesbibliographiques12Car"/>
          <w:lang w:val="fr-FR"/>
        </w:rPr>
        <w:t>, Paris 167-174.</w:t>
      </w:r>
    </w:p>
    <w:p w14:paraId="53ECC082" w14:textId="77777777" w:rsidR="00E20103" w:rsidRDefault="00E20103" w:rsidP="00E20103">
      <w:pPr>
        <w:pStyle w:val="Corpsdetexte12"/>
        <w:rPr>
          <w:rStyle w:val="Rfrencesbibliographiques12Car"/>
        </w:rPr>
      </w:pPr>
      <w:r>
        <w:rPr>
          <w:rStyle w:val="Rfrencesbibliographiques12Car"/>
          <w:lang w:val="fr-FR"/>
        </w:rPr>
        <w:t xml:space="preserve">Baud </w:t>
      </w:r>
      <w:r w:rsidRPr="00452B08">
        <w:rPr>
          <w:rStyle w:val="Rfrencesbibliographiques12Car"/>
          <w:lang w:val="fr-FR"/>
        </w:rPr>
        <w:t>J.-P.</w:t>
      </w:r>
      <w:r>
        <w:rPr>
          <w:rStyle w:val="Rfrencesbibliographiques12Car"/>
          <w:lang w:val="fr-FR"/>
        </w:rPr>
        <w:t xml:space="preserve"> et </w:t>
      </w:r>
      <w:proofErr w:type="spellStart"/>
      <w:r>
        <w:rPr>
          <w:rStyle w:val="Rfrencesbibliographiques12Car"/>
          <w:lang w:val="fr-FR"/>
        </w:rPr>
        <w:t>Gambin</w:t>
      </w:r>
      <w:proofErr w:type="spellEnd"/>
      <w:r>
        <w:rPr>
          <w:rStyle w:val="Rfrencesbibliographiques12Car"/>
          <w:lang w:val="fr-FR"/>
        </w:rPr>
        <w:t xml:space="preserve"> </w:t>
      </w:r>
      <w:r w:rsidRPr="00452B08">
        <w:rPr>
          <w:rStyle w:val="Rfrencesbibliographiques12Car"/>
          <w:lang w:val="fr-FR"/>
        </w:rPr>
        <w:t>M.</w:t>
      </w:r>
      <w:r w:rsidRPr="00EB7943">
        <w:rPr>
          <w:rStyle w:val="Rfrencesbibliographiques12Car"/>
        </w:rPr>
        <w:t xml:space="preserve"> (</w:t>
      </w:r>
      <w:r>
        <w:rPr>
          <w:rStyle w:val="Rfrencesbibliographiques12Car"/>
          <w:lang w:val="fr-FR"/>
        </w:rPr>
        <w:t>2013</w:t>
      </w:r>
      <w:r w:rsidRPr="00EB7943">
        <w:rPr>
          <w:rStyle w:val="Rfrencesbibliographiques12Car"/>
        </w:rPr>
        <w:t>)</w:t>
      </w:r>
      <w:r>
        <w:rPr>
          <w:rStyle w:val="Rfrencesbibliographiques12Car"/>
          <w:lang w:val="fr-FR"/>
        </w:rPr>
        <w:t>.</w:t>
      </w:r>
      <w:r w:rsidRPr="00EB7943">
        <w:rPr>
          <w:rStyle w:val="Rfrencesbibliographiques12Car"/>
        </w:rPr>
        <w:t xml:space="preserve"> </w:t>
      </w:r>
      <w:r w:rsidRPr="00D51AB3">
        <w:rPr>
          <w:rStyle w:val="Rfrencesbibliographiques12Car"/>
        </w:rPr>
        <w:t>D</w:t>
      </w:r>
      <w:r w:rsidRPr="00D51AB3">
        <w:rPr>
          <w:rStyle w:val="Rfrencesbibliographiques12Car"/>
          <w:rFonts w:hint="eastAsia"/>
        </w:rPr>
        <w:t>é</w:t>
      </w:r>
      <w:r w:rsidRPr="00D51AB3">
        <w:rPr>
          <w:rStyle w:val="Rfrencesbibliographiques12Car"/>
        </w:rPr>
        <w:t>termination du coefficient rh</w:t>
      </w:r>
      <w:r w:rsidRPr="00D51AB3">
        <w:rPr>
          <w:rStyle w:val="Rfrencesbibliographiques12Car"/>
          <w:rFonts w:hint="eastAsia"/>
        </w:rPr>
        <w:t>é</w:t>
      </w:r>
      <w:r w:rsidRPr="00D51AB3">
        <w:rPr>
          <w:rStyle w:val="Rfrencesbibliographiques12Car"/>
        </w:rPr>
        <w:t xml:space="preserve">ologique </w:t>
      </w:r>
      <w:r>
        <w:rPr>
          <w:rStyle w:val="Rfrencesbibliographiques12Car"/>
          <w:rFonts w:cs="Arial"/>
        </w:rPr>
        <w:t>α</w:t>
      </w:r>
      <w:r w:rsidRPr="00D51AB3">
        <w:rPr>
          <w:rStyle w:val="Rfrencesbibliographiques12Car"/>
        </w:rPr>
        <w:t xml:space="preserve"> de M</w:t>
      </w:r>
      <w:r w:rsidRPr="00D51AB3">
        <w:rPr>
          <w:rStyle w:val="Rfrencesbibliographiques12Car"/>
          <w:rFonts w:hint="eastAsia"/>
        </w:rPr>
        <w:t>é</w:t>
      </w:r>
      <w:r w:rsidRPr="00D51AB3">
        <w:rPr>
          <w:rStyle w:val="Rfrencesbibliographiques12Car"/>
        </w:rPr>
        <w:t xml:space="preserve">nard dans le diagramme </w:t>
      </w:r>
      <w:proofErr w:type="spellStart"/>
      <w:r w:rsidRPr="00D51AB3">
        <w:rPr>
          <w:rStyle w:val="Rfrencesbibliographiques12Car"/>
        </w:rPr>
        <w:t>Pressiorama</w:t>
      </w:r>
      <w:proofErr w:type="spellEnd"/>
      <w:r w:rsidRPr="00D51AB3">
        <w:rPr>
          <w:rStyle w:val="Rfrencesbibliographiques12Car"/>
          <w:rFonts w:hint="eastAsia"/>
        </w:rPr>
        <w:t>®</w:t>
      </w:r>
    </w:p>
    <w:p w14:paraId="3CA21092" w14:textId="77777777" w:rsidR="00E20103" w:rsidRPr="00763508" w:rsidRDefault="00E20103" w:rsidP="00763508">
      <w:pPr>
        <w:pStyle w:val="Corpsdetexte12"/>
        <w:rPr>
          <w:rStyle w:val="Rfrencesbibliographiques12Car"/>
        </w:rPr>
      </w:pPr>
      <w:r>
        <w:rPr>
          <w:rStyle w:val="Rfrencesbibliographiques12Car"/>
          <w:lang w:val="fr-FR"/>
        </w:rPr>
        <w:t xml:space="preserve">Baud </w:t>
      </w:r>
      <w:r w:rsidRPr="00452B08">
        <w:rPr>
          <w:rStyle w:val="Rfrencesbibliographiques12Car"/>
          <w:lang w:val="fr-FR"/>
        </w:rPr>
        <w:t>J.-P.</w:t>
      </w:r>
      <w:r>
        <w:rPr>
          <w:rStyle w:val="Rfrencesbibliographiques12Car"/>
          <w:lang w:val="fr-FR"/>
        </w:rPr>
        <w:t xml:space="preserve"> </w:t>
      </w:r>
      <w:r w:rsidRPr="00763508">
        <w:rPr>
          <w:rStyle w:val="Rfrencesbibliographiques12Car"/>
          <w:lang w:val="fr-FR"/>
        </w:rPr>
        <w:t>et al.</w:t>
      </w:r>
      <w:r w:rsidRPr="00763508">
        <w:rPr>
          <w:rStyle w:val="Rfrencesbibliographiques12Car"/>
        </w:rPr>
        <w:t xml:space="preserve"> (2013). Les essais pressiom</w:t>
      </w:r>
      <w:r w:rsidRPr="00763508">
        <w:rPr>
          <w:rStyle w:val="Rfrencesbibliographiques12Car"/>
          <w:rFonts w:hint="eastAsia"/>
        </w:rPr>
        <w:t>é</w:t>
      </w:r>
      <w:r w:rsidRPr="00763508">
        <w:rPr>
          <w:rStyle w:val="Rfrencesbibliographiques12Car"/>
        </w:rPr>
        <w:t xml:space="preserve">triques </w:t>
      </w:r>
      <w:r w:rsidRPr="00763508">
        <w:rPr>
          <w:rStyle w:val="Rfrencesbibliographiques12Car"/>
          <w:rFonts w:hint="eastAsia"/>
        </w:rPr>
        <w:t>à</w:t>
      </w:r>
      <w:r w:rsidRPr="00763508">
        <w:rPr>
          <w:rStyle w:val="Rfrencesbibliographiques12Car"/>
        </w:rPr>
        <w:t xml:space="preserve"> 50 MPa une aide pour relier les classifications des sols et des roches.</w:t>
      </w:r>
    </w:p>
    <w:p w14:paraId="03818FFE" w14:textId="73370D98" w:rsidR="00684691" w:rsidRPr="00684691" w:rsidRDefault="00684691" w:rsidP="00684691">
      <w:pPr>
        <w:pStyle w:val="Corpsdetexte12"/>
        <w:rPr>
          <w:rStyle w:val="Rfrencesbibliographiques12Car"/>
        </w:rPr>
      </w:pPr>
      <w:r w:rsidRPr="00684691">
        <w:rPr>
          <w:rStyle w:val="Rfrencesbibliographiques12Car"/>
        </w:rPr>
        <w:t>M</w:t>
      </w:r>
      <w:r w:rsidRPr="00684691">
        <w:rPr>
          <w:rStyle w:val="Rfrencesbibliographiques12Car"/>
          <w:rFonts w:hint="eastAsia"/>
        </w:rPr>
        <w:t>é</w:t>
      </w:r>
      <w:r w:rsidRPr="00684691">
        <w:rPr>
          <w:rStyle w:val="Rfrencesbibliographiques12Car"/>
        </w:rPr>
        <w:t>nard L. et  Rousseau J. (1962). L</w:t>
      </w:r>
      <w:r w:rsidRPr="00684691">
        <w:rPr>
          <w:rStyle w:val="Rfrencesbibliographiques12Car"/>
          <w:rFonts w:hint="eastAsia"/>
        </w:rPr>
        <w:t>’é</w:t>
      </w:r>
      <w:r w:rsidRPr="00684691">
        <w:rPr>
          <w:rStyle w:val="Rfrencesbibliographiques12Car"/>
        </w:rPr>
        <w:t>valuation des tassements, tendances nouvelles. Sols-</w:t>
      </w:r>
      <w:proofErr w:type="spellStart"/>
      <w:r w:rsidRPr="00684691">
        <w:rPr>
          <w:rStyle w:val="Rfrencesbibliographiques12Car"/>
        </w:rPr>
        <w:t>Soils</w:t>
      </w:r>
      <w:proofErr w:type="spellEnd"/>
      <w:r w:rsidRPr="00684691">
        <w:rPr>
          <w:rStyle w:val="Rfrencesbibliographiques12Car"/>
        </w:rPr>
        <w:t>, N</w:t>
      </w:r>
      <w:r w:rsidRPr="00684691">
        <w:rPr>
          <w:rStyle w:val="Rfrencesbibliographiques12Car"/>
          <w:rFonts w:hint="eastAsia"/>
        </w:rPr>
        <w:t>°</w:t>
      </w:r>
      <w:r w:rsidRPr="00684691">
        <w:rPr>
          <w:rStyle w:val="Rfrencesbibliographiques12Car"/>
        </w:rPr>
        <w:t>1, Paris.</w:t>
      </w:r>
    </w:p>
    <w:p w14:paraId="34B36E8F" w14:textId="2A4B9DF5" w:rsidR="00EB7943" w:rsidRDefault="00EB7943" w:rsidP="00EB7943">
      <w:pPr>
        <w:pStyle w:val="Corpsdetexte12"/>
        <w:rPr>
          <w:rStyle w:val="Rfrencesbibliographiques12Car"/>
        </w:rPr>
      </w:pPr>
      <w:r w:rsidRPr="00EB7943">
        <w:rPr>
          <w:rStyle w:val="Rfrencesbibliographiques12Car"/>
        </w:rPr>
        <w:t>M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nard L. (1968)</w:t>
      </w:r>
      <w:r w:rsidR="00D51AB3">
        <w:rPr>
          <w:rStyle w:val="Rfrencesbibliographiques12Car"/>
          <w:lang w:val="fr-FR"/>
        </w:rPr>
        <w:t>.</w:t>
      </w:r>
      <w:r w:rsidRPr="00EB7943">
        <w:rPr>
          <w:rStyle w:val="Rfrencesbibliographiques12Car"/>
        </w:rPr>
        <w:t xml:space="preserve"> Le Pressiom</w:t>
      </w:r>
      <w:r w:rsidRPr="00EB7943">
        <w:rPr>
          <w:rStyle w:val="Rfrencesbibliographiques12Car"/>
          <w:rFonts w:hint="eastAsia"/>
        </w:rPr>
        <w:t>è</w:t>
      </w:r>
      <w:r w:rsidRPr="00EB7943">
        <w:rPr>
          <w:rStyle w:val="Rfrencesbibliographiques12Car"/>
        </w:rPr>
        <w:t>tre Louis M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nard - Notice G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n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rale D60 : R</w:t>
      </w:r>
      <w:r w:rsidRPr="00EB7943">
        <w:rPr>
          <w:rStyle w:val="Rfrencesbibliographiques12Car"/>
          <w:rFonts w:hint="eastAsia"/>
        </w:rPr>
        <w:t>è</w:t>
      </w:r>
      <w:r w:rsidRPr="00EB7943">
        <w:rPr>
          <w:rStyle w:val="Rfrencesbibliographiques12Car"/>
        </w:rPr>
        <w:t>gles d'utilisation des techniques pressiom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triques et d'exploitation des r</w:t>
      </w:r>
      <w:r w:rsidRPr="00EB7943">
        <w:rPr>
          <w:rStyle w:val="Rfrencesbibliographiques12Car"/>
          <w:rFonts w:hint="eastAsia"/>
        </w:rPr>
        <w:t>é</w:t>
      </w:r>
      <w:r w:rsidRPr="00EB7943">
        <w:rPr>
          <w:rStyle w:val="Rfrencesbibliographiques12Car"/>
        </w:rPr>
        <w:t>sultats obtenus pour le calcul des fondations</w:t>
      </w:r>
    </w:p>
    <w:p w14:paraId="36041BB6" w14:textId="09AE260E" w:rsidR="00684691" w:rsidRDefault="00684691" w:rsidP="00AE10EE">
      <w:pPr>
        <w:pStyle w:val="Corpsdetexte12"/>
        <w:rPr>
          <w:rStyle w:val="Rfrencesbibliographiques12Car"/>
        </w:rPr>
      </w:pPr>
      <w:r w:rsidRPr="00AE10EE">
        <w:rPr>
          <w:rStyle w:val="Rfrencesbibliographiques12Car"/>
        </w:rPr>
        <w:t>Schmitt</w:t>
      </w:r>
      <w:r w:rsidR="007218B9">
        <w:rPr>
          <w:rStyle w:val="Rfrencesbibliographiques12Car"/>
          <w:lang w:val="fr-FR"/>
        </w:rPr>
        <w:t xml:space="preserve"> P</w:t>
      </w:r>
      <w:r w:rsidRPr="00AE10EE">
        <w:rPr>
          <w:rStyle w:val="Rfrencesbibliographiques12Car"/>
        </w:rPr>
        <w:t>.</w:t>
      </w:r>
      <w:r w:rsidR="00AE10EE" w:rsidRPr="00AE10EE">
        <w:rPr>
          <w:rStyle w:val="Rfrencesbibliographiques12Car"/>
        </w:rPr>
        <w:t xml:space="preserve"> (1995). </w:t>
      </w:r>
      <w:r w:rsidRPr="00AE10EE">
        <w:rPr>
          <w:rStyle w:val="Rfrencesbibliographiques12Car"/>
        </w:rPr>
        <w:t xml:space="preserve"> M</w:t>
      </w:r>
      <w:r w:rsidRPr="00AE10EE">
        <w:rPr>
          <w:rStyle w:val="Rfrencesbibliographiques12Car"/>
          <w:rFonts w:hint="eastAsia"/>
        </w:rPr>
        <w:t>é</w:t>
      </w:r>
      <w:r w:rsidRPr="00AE10EE">
        <w:rPr>
          <w:rStyle w:val="Rfrencesbibliographiques12Car"/>
        </w:rPr>
        <w:t>thode empirique d</w:t>
      </w:r>
      <w:r w:rsidRPr="00AE10EE">
        <w:rPr>
          <w:rStyle w:val="Rfrencesbibliographiques12Car"/>
          <w:rFonts w:hint="eastAsia"/>
        </w:rPr>
        <w:t>’é</w:t>
      </w:r>
      <w:r w:rsidRPr="00AE10EE">
        <w:rPr>
          <w:rStyle w:val="Rfrencesbibliographiques12Car"/>
        </w:rPr>
        <w:t>valuation du coefficient de r</w:t>
      </w:r>
      <w:r w:rsidRPr="00AE10EE">
        <w:rPr>
          <w:rStyle w:val="Rfrencesbibliographiques12Car"/>
          <w:rFonts w:hint="eastAsia"/>
        </w:rPr>
        <w:t>é</w:t>
      </w:r>
      <w:r w:rsidRPr="00AE10EE">
        <w:rPr>
          <w:rStyle w:val="Rfrencesbibliographiques12Car"/>
        </w:rPr>
        <w:t>action du sol vis-</w:t>
      </w:r>
      <w:r w:rsidRPr="00AE10EE">
        <w:rPr>
          <w:rStyle w:val="Rfrencesbibliographiques12Car"/>
          <w:rFonts w:hint="eastAsia"/>
        </w:rPr>
        <w:t>à</w:t>
      </w:r>
      <w:r w:rsidR="00AE10EE" w:rsidRPr="00AE10EE">
        <w:rPr>
          <w:rStyle w:val="Rfrencesbibliographiques12Car"/>
        </w:rPr>
        <w:t xml:space="preserve">-vis des </w:t>
      </w:r>
      <w:r w:rsidRPr="00AE10EE">
        <w:rPr>
          <w:rStyle w:val="Rfrencesbibliographiques12Car"/>
        </w:rPr>
        <w:t>ouvrages de sout</w:t>
      </w:r>
      <w:r w:rsidRPr="00AE10EE">
        <w:rPr>
          <w:rStyle w:val="Rfrencesbibliographiques12Car"/>
          <w:rFonts w:hint="eastAsia"/>
        </w:rPr>
        <w:t>è</w:t>
      </w:r>
      <w:r w:rsidRPr="00AE10EE">
        <w:rPr>
          <w:rStyle w:val="Rfrencesbibliographiques12Car"/>
        </w:rPr>
        <w:t>nement souple. Revue Fran</w:t>
      </w:r>
      <w:r w:rsidRPr="00AE10EE">
        <w:rPr>
          <w:rStyle w:val="Rfrencesbibliographiques12Car"/>
          <w:rFonts w:hint="eastAsia"/>
        </w:rPr>
        <w:t>ç</w:t>
      </w:r>
      <w:r w:rsidRPr="00AE10EE">
        <w:rPr>
          <w:rStyle w:val="Rfrencesbibliographiques12Car"/>
        </w:rPr>
        <w:t>aise de G</w:t>
      </w:r>
      <w:r w:rsidRPr="00AE10EE">
        <w:rPr>
          <w:rStyle w:val="Rfrencesbibliographiques12Car"/>
          <w:rFonts w:hint="eastAsia"/>
        </w:rPr>
        <w:t>é</w:t>
      </w:r>
      <w:r w:rsidRPr="00AE10EE">
        <w:rPr>
          <w:rStyle w:val="Rfrencesbibliographiques12Car"/>
        </w:rPr>
        <w:t>otechnique n</w:t>
      </w:r>
      <w:r w:rsidRPr="00AE10EE">
        <w:rPr>
          <w:rStyle w:val="Rfrencesbibliographiques12Car"/>
          <w:rFonts w:hint="eastAsia"/>
        </w:rPr>
        <w:t>°</w:t>
      </w:r>
      <w:r w:rsidRPr="00AE10EE">
        <w:rPr>
          <w:rStyle w:val="Rfrencesbibliographiques12Car"/>
        </w:rPr>
        <w:t xml:space="preserve"> 71, 2</w:t>
      </w:r>
      <w:r w:rsidRPr="00AE10EE">
        <w:rPr>
          <w:rStyle w:val="Rfrencesbibliographiques12Car"/>
          <w:rFonts w:hint="eastAsia"/>
        </w:rPr>
        <w:t>è</w:t>
      </w:r>
      <w:r w:rsidR="00AE10EE" w:rsidRPr="00AE10EE">
        <w:rPr>
          <w:rStyle w:val="Rfrencesbibliographiques12Car"/>
        </w:rPr>
        <w:t>me trimestre.</w:t>
      </w:r>
    </w:p>
    <w:p w14:paraId="78F69563" w14:textId="0E9BCE1E" w:rsidR="00F430D1" w:rsidRPr="00781DF2" w:rsidRDefault="00F430D1" w:rsidP="00781DF2">
      <w:pPr>
        <w:pStyle w:val="Corpsdetexte12retrait5mm"/>
      </w:pPr>
      <w:r w:rsidRPr="00F430D1">
        <w:rPr>
          <w:lang w:eastAsia="fr-FR"/>
        </w:rPr>
        <w:t>Serrai, K., Plumelle, C., &amp; Schmitt, P. (2005). Interpr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>tation par la m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 xml:space="preserve">thode des 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>l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>ments finis des mesures de d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>formations d'une paroi moul</w:t>
      </w:r>
      <w:r w:rsidRPr="00F430D1">
        <w:rPr>
          <w:rFonts w:hint="eastAsia"/>
          <w:lang w:eastAsia="fr-FR"/>
        </w:rPr>
        <w:t>é</w:t>
      </w:r>
      <w:r w:rsidRPr="00F430D1">
        <w:rPr>
          <w:lang w:eastAsia="fr-FR"/>
        </w:rPr>
        <w:t xml:space="preserve">e </w:t>
      </w:r>
      <w:r w:rsidRPr="00F430D1">
        <w:rPr>
          <w:rFonts w:hint="eastAsia"/>
          <w:lang w:eastAsia="fr-FR"/>
        </w:rPr>
        <w:t>à</w:t>
      </w:r>
      <w:r w:rsidRPr="00F430D1">
        <w:rPr>
          <w:lang w:eastAsia="fr-FR"/>
        </w:rPr>
        <w:t xml:space="preserve"> Colombes. In </w:t>
      </w:r>
      <w:proofErr w:type="spellStart"/>
      <w:r w:rsidRPr="00F430D1">
        <w:rPr>
          <w:lang w:eastAsia="fr-FR"/>
        </w:rPr>
        <w:t>Proceedings</w:t>
      </w:r>
      <w:proofErr w:type="spellEnd"/>
      <w:r w:rsidRPr="00F430D1">
        <w:rPr>
          <w:lang w:eastAsia="fr-FR"/>
        </w:rPr>
        <w:t xml:space="preserve"> of the 16th International </w:t>
      </w:r>
      <w:proofErr w:type="spellStart"/>
      <w:r w:rsidRPr="00F430D1">
        <w:rPr>
          <w:lang w:eastAsia="fr-FR"/>
        </w:rPr>
        <w:t>Conference</w:t>
      </w:r>
      <w:proofErr w:type="spellEnd"/>
      <w:r w:rsidRPr="00F430D1">
        <w:rPr>
          <w:lang w:eastAsia="fr-FR"/>
        </w:rPr>
        <w:t xml:space="preserve"> on </w:t>
      </w:r>
      <w:proofErr w:type="spellStart"/>
      <w:r w:rsidRPr="00F430D1">
        <w:rPr>
          <w:lang w:eastAsia="fr-FR"/>
        </w:rPr>
        <w:t>Soil</w:t>
      </w:r>
      <w:proofErr w:type="spellEnd"/>
      <w:r w:rsidRPr="00F430D1">
        <w:rPr>
          <w:lang w:eastAsia="fr-FR"/>
        </w:rPr>
        <w:t xml:space="preserve"> </w:t>
      </w:r>
      <w:proofErr w:type="spellStart"/>
      <w:r w:rsidRPr="00F430D1">
        <w:rPr>
          <w:lang w:eastAsia="fr-FR"/>
        </w:rPr>
        <w:t>Mechanics</w:t>
      </w:r>
      <w:proofErr w:type="spellEnd"/>
      <w:r w:rsidRPr="00F430D1">
        <w:rPr>
          <w:lang w:eastAsia="fr-FR"/>
        </w:rPr>
        <w:t xml:space="preserve"> and </w:t>
      </w:r>
      <w:proofErr w:type="spellStart"/>
      <w:r w:rsidRPr="00F430D1">
        <w:rPr>
          <w:lang w:eastAsia="fr-FR"/>
        </w:rPr>
        <w:t>Geotechnical</w:t>
      </w:r>
      <w:proofErr w:type="spellEnd"/>
      <w:r w:rsidRPr="00F430D1">
        <w:rPr>
          <w:lang w:eastAsia="fr-FR"/>
        </w:rPr>
        <w:t xml:space="preserve"> Engineering (pp. 1119-1123). IOS </w:t>
      </w:r>
      <w:proofErr w:type="spellStart"/>
      <w:r w:rsidRPr="00F430D1">
        <w:rPr>
          <w:lang w:eastAsia="fr-FR"/>
        </w:rPr>
        <w:t>Press</w:t>
      </w:r>
      <w:proofErr w:type="spellEnd"/>
      <w:r w:rsidRPr="00F430D1">
        <w:rPr>
          <w:lang w:eastAsia="fr-FR"/>
        </w:rPr>
        <w:t>.</w:t>
      </w:r>
      <w:bookmarkStart w:id="1" w:name="_GoBack"/>
      <w:bookmarkEnd w:id="1"/>
    </w:p>
    <w:sectPr w:rsidR="00F430D1" w:rsidRPr="00781DF2" w:rsidSect="00B84B6D">
      <w:headerReference w:type="default" r:id="rId22"/>
      <w:footerReference w:type="even" r:id="rId23"/>
      <w:footerReference w:type="default" r:id="rId24"/>
      <w:pgSz w:w="11879" w:h="16817"/>
      <w:pgMar w:top="1134" w:right="1134" w:bottom="1134" w:left="1134" w:header="454" w:footer="454" w:gutter="0"/>
      <w:cols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D6A0D" w14:textId="77777777" w:rsidR="00EF5385" w:rsidRDefault="00EF5385">
      <w:r>
        <w:separator/>
      </w:r>
    </w:p>
  </w:endnote>
  <w:endnote w:type="continuationSeparator" w:id="0">
    <w:p w14:paraId="7D863745" w14:textId="77777777" w:rsidR="00EF5385" w:rsidRDefault="00EF5385">
      <w:r>
        <w:continuationSeparator/>
      </w:r>
    </w:p>
  </w:endnote>
  <w:endnote w:type="continuationNotice" w:id="1">
    <w:p w14:paraId="157B29C8" w14:textId="77777777" w:rsidR="00EF5385" w:rsidRDefault="00EF53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vant Garde">
    <w:altName w:val="Calibri"/>
    <w:panose1 w:val="00000000000000000000"/>
    <w:charset w:val="4D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A9EB0" w14:textId="77777777" w:rsidR="001711B8" w:rsidRDefault="00B84B6D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06A65E" w14:textId="77777777" w:rsidR="001711B8" w:rsidRDefault="001711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5180" w14:textId="62C8536F" w:rsidR="001711B8" w:rsidRPr="00B16A79" w:rsidRDefault="00B84B6D">
    <w:pPr>
      <w:framePr w:wrap="around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B16A79">
      <w:rPr>
        <w:rStyle w:val="PageNumber"/>
        <w:rFonts w:ascii="Arial" w:hAnsi="Arial" w:cs="Arial"/>
        <w:sz w:val="22"/>
        <w:szCs w:val="22"/>
      </w:rPr>
      <w:fldChar w:fldCharType="begin"/>
    </w:r>
    <w:r w:rsidRPr="00B16A79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B16A79">
      <w:rPr>
        <w:rStyle w:val="PageNumber"/>
        <w:rFonts w:ascii="Arial" w:hAnsi="Arial" w:cs="Arial"/>
        <w:sz w:val="22"/>
        <w:szCs w:val="22"/>
      </w:rPr>
      <w:fldChar w:fldCharType="separate"/>
    </w:r>
    <w:r w:rsidR="00781DF2">
      <w:rPr>
        <w:rStyle w:val="PageNumber"/>
        <w:rFonts w:ascii="Arial" w:hAnsi="Arial" w:cs="Arial"/>
        <w:noProof/>
        <w:sz w:val="22"/>
        <w:szCs w:val="22"/>
      </w:rPr>
      <w:t>2</w:t>
    </w:r>
    <w:r w:rsidRPr="00B16A79">
      <w:rPr>
        <w:rStyle w:val="PageNumber"/>
        <w:rFonts w:ascii="Arial" w:hAnsi="Arial" w:cs="Arial"/>
        <w:sz w:val="22"/>
        <w:szCs w:val="22"/>
      </w:rPr>
      <w:fldChar w:fldCharType="end"/>
    </w:r>
  </w:p>
  <w:p w14:paraId="23626455" w14:textId="77777777" w:rsidR="001711B8" w:rsidRDefault="001711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72552" w14:textId="77777777" w:rsidR="00EF5385" w:rsidRDefault="00EF5385">
      <w:r>
        <w:separator/>
      </w:r>
    </w:p>
  </w:footnote>
  <w:footnote w:type="continuationSeparator" w:id="0">
    <w:p w14:paraId="7ABC9A2A" w14:textId="77777777" w:rsidR="00EF5385" w:rsidRDefault="00EF5385">
      <w:r>
        <w:continuationSeparator/>
      </w:r>
    </w:p>
  </w:footnote>
  <w:footnote w:type="continuationNotice" w:id="1">
    <w:p w14:paraId="51E11467" w14:textId="77777777" w:rsidR="00EF5385" w:rsidRDefault="00EF53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13C1" w14:textId="77777777" w:rsidR="001711B8" w:rsidRPr="0093246D" w:rsidRDefault="0013118E" w:rsidP="001711B8">
    <w:pPr>
      <w:pStyle w:val="Header"/>
    </w:pPr>
    <w:r>
      <w:t>11</w:t>
    </w:r>
    <w:r w:rsidRPr="0013118E">
      <w:rPr>
        <w:vertAlign w:val="superscript"/>
      </w:rPr>
      <w:t>emes</w:t>
    </w:r>
    <w:r>
      <w:t xml:space="preserve"> </w:t>
    </w:r>
    <w:r w:rsidR="00B84B6D">
      <w:t>Journées Nationales de Géotechnique et de Géologie de l’Ingénieur – Lyon 202</w:t>
    </w:r>
    <w:r>
      <w:t>2</w:t>
    </w:r>
  </w:p>
  <w:p w14:paraId="75DCB3C5" w14:textId="77777777" w:rsidR="001711B8" w:rsidRDefault="001711B8"/>
  <w:p w14:paraId="2EE9728C" w14:textId="77777777" w:rsidR="001711B8" w:rsidRDefault="001711B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920FB"/>
    <w:multiLevelType w:val="hybridMultilevel"/>
    <w:tmpl w:val="59DE116E"/>
    <w:lvl w:ilvl="0" w:tplc="E9529B60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246F6B14"/>
    <w:multiLevelType w:val="multilevel"/>
    <w:tmpl w:val="1054C22E"/>
    <w:lvl w:ilvl="0">
      <w:start w:val="1"/>
      <w:numFmt w:val="decimal"/>
      <w:pStyle w:val="Heading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270090407">
    <w:abstractNumId w:val="1"/>
  </w:num>
  <w:num w:numId="2" w16cid:durableId="1726876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B6D"/>
    <w:rsid w:val="000009A1"/>
    <w:rsid w:val="00000ECB"/>
    <w:rsid w:val="00001389"/>
    <w:rsid w:val="00006FAF"/>
    <w:rsid w:val="000114C7"/>
    <w:rsid w:val="00014A85"/>
    <w:rsid w:val="000172A7"/>
    <w:rsid w:val="000206D6"/>
    <w:rsid w:val="0002301F"/>
    <w:rsid w:val="0002359F"/>
    <w:rsid w:val="00027E6D"/>
    <w:rsid w:val="000439CE"/>
    <w:rsid w:val="00050AD1"/>
    <w:rsid w:val="00052C1D"/>
    <w:rsid w:val="00054F69"/>
    <w:rsid w:val="00061864"/>
    <w:rsid w:val="00066E9A"/>
    <w:rsid w:val="000670F1"/>
    <w:rsid w:val="00073B48"/>
    <w:rsid w:val="0007604D"/>
    <w:rsid w:val="000765BA"/>
    <w:rsid w:val="00082D63"/>
    <w:rsid w:val="000847FB"/>
    <w:rsid w:val="00085C0B"/>
    <w:rsid w:val="00087C73"/>
    <w:rsid w:val="00092A77"/>
    <w:rsid w:val="00096BF2"/>
    <w:rsid w:val="000A1160"/>
    <w:rsid w:val="000A51B6"/>
    <w:rsid w:val="000A55C4"/>
    <w:rsid w:val="000B527E"/>
    <w:rsid w:val="000C213A"/>
    <w:rsid w:val="000C511E"/>
    <w:rsid w:val="000D1A49"/>
    <w:rsid w:val="000D3673"/>
    <w:rsid w:val="000E0E56"/>
    <w:rsid w:val="000E2284"/>
    <w:rsid w:val="000E6A61"/>
    <w:rsid w:val="000F0678"/>
    <w:rsid w:val="000F3D9F"/>
    <w:rsid w:val="000F4744"/>
    <w:rsid w:val="000F7AE3"/>
    <w:rsid w:val="0010782D"/>
    <w:rsid w:val="0011039D"/>
    <w:rsid w:val="00113242"/>
    <w:rsid w:val="00113A58"/>
    <w:rsid w:val="00115B2D"/>
    <w:rsid w:val="00116703"/>
    <w:rsid w:val="0012350A"/>
    <w:rsid w:val="00125B59"/>
    <w:rsid w:val="0013118E"/>
    <w:rsid w:val="00132819"/>
    <w:rsid w:val="00140C78"/>
    <w:rsid w:val="00143022"/>
    <w:rsid w:val="00143569"/>
    <w:rsid w:val="001446D9"/>
    <w:rsid w:val="00146669"/>
    <w:rsid w:val="00152BDF"/>
    <w:rsid w:val="001608F6"/>
    <w:rsid w:val="00160AB4"/>
    <w:rsid w:val="00161660"/>
    <w:rsid w:val="001711B8"/>
    <w:rsid w:val="0017154D"/>
    <w:rsid w:val="00175533"/>
    <w:rsid w:val="00175F72"/>
    <w:rsid w:val="001822EC"/>
    <w:rsid w:val="001851A5"/>
    <w:rsid w:val="001929DA"/>
    <w:rsid w:val="001942F6"/>
    <w:rsid w:val="00195A50"/>
    <w:rsid w:val="001A1D2B"/>
    <w:rsid w:val="001A2805"/>
    <w:rsid w:val="001A45DF"/>
    <w:rsid w:val="001A4BCA"/>
    <w:rsid w:val="001A7FC7"/>
    <w:rsid w:val="001B529B"/>
    <w:rsid w:val="001C6A31"/>
    <w:rsid w:val="001E215D"/>
    <w:rsid w:val="001E48A2"/>
    <w:rsid w:val="001F2D11"/>
    <w:rsid w:val="001F7DC6"/>
    <w:rsid w:val="00201CEC"/>
    <w:rsid w:val="00201F3F"/>
    <w:rsid w:val="0020211C"/>
    <w:rsid w:val="0020588C"/>
    <w:rsid w:val="00213B8C"/>
    <w:rsid w:val="00220380"/>
    <w:rsid w:val="0022190A"/>
    <w:rsid w:val="002245B3"/>
    <w:rsid w:val="00224670"/>
    <w:rsid w:val="00224D82"/>
    <w:rsid w:val="0022674B"/>
    <w:rsid w:val="00234693"/>
    <w:rsid w:val="00234DFF"/>
    <w:rsid w:val="00236E0E"/>
    <w:rsid w:val="00241854"/>
    <w:rsid w:val="00252305"/>
    <w:rsid w:val="00255182"/>
    <w:rsid w:val="002610DB"/>
    <w:rsid w:val="00271464"/>
    <w:rsid w:val="002748DC"/>
    <w:rsid w:val="0028217E"/>
    <w:rsid w:val="00284B22"/>
    <w:rsid w:val="00294723"/>
    <w:rsid w:val="00297452"/>
    <w:rsid w:val="002A36F9"/>
    <w:rsid w:val="002A58D4"/>
    <w:rsid w:val="002B1DBB"/>
    <w:rsid w:val="002B7029"/>
    <w:rsid w:val="002C15A7"/>
    <w:rsid w:val="002C3084"/>
    <w:rsid w:val="002D3BC0"/>
    <w:rsid w:val="002E0AC1"/>
    <w:rsid w:val="002E21FA"/>
    <w:rsid w:val="002F02C9"/>
    <w:rsid w:val="00304924"/>
    <w:rsid w:val="003222E2"/>
    <w:rsid w:val="003310CD"/>
    <w:rsid w:val="003337E4"/>
    <w:rsid w:val="00333916"/>
    <w:rsid w:val="00341A12"/>
    <w:rsid w:val="0034639B"/>
    <w:rsid w:val="00350356"/>
    <w:rsid w:val="003510C6"/>
    <w:rsid w:val="003525A0"/>
    <w:rsid w:val="00352C83"/>
    <w:rsid w:val="00353645"/>
    <w:rsid w:val="003558BB"/>
    <w:rsid w:val="003571F2"/>
    <w:rsid w:val="003631C3"/>
    <w:rsid w:val="00370C48"/>
    <w:rsid w:val="00371444"/>
    <w:rsid w:val="00371649"/>
    <w:rsid w:val="003815AB"/>
    <w:rsid w:val="00384114"/>
    <w:rsid w:val="00390AD6"/>
    <w:rsid w:val="00390B17"/>
    <w:rsid w:val="00392829"/>
    <w:rsid w:val="00395178"/>
    <w:rsid w:val="003968BF"/>
    <w:rsid w:val="00397463"/>
    <w:rsid w:val="003A1140"/>
    <w:rsid w:val="003A3DE1"/>
    <w:rsid w:val="003A5A1D"/>
    <w:rsid w:val="003A65FE"/>
    <w:rsid w:val="003B2F83"/>
    <w:rsid w:val="003B3E8E"/>
    <w:rsid w:val="003B6593"/>
    <w:rsid w:val="003C2EAC"/>
    <w:rsid w:val="003D313D"/>
    <w:rsid w:val="003D75DF"/>
    <w:rsid w:val="003E3001"/>
    <w:rsid w:val="003E60C4"/>
    <w:rsid w:val="003F3C5E"/>
    <w:rsid w:val="0040401F"/>
    <w:rsid w:val="004055DD"/>
    <w:rsid w:val="00405AC3"/>
    <w:rsid w:val="00406FBA"/>
    <w:rsid w:val="004074DE"/>
    <w:rsid w:val="004145BE"/>
    <w:rsid w:val="004200CF"/>
    <w:rsid w:val="00420CC2"/>
    <w:rsid w:val="00422157"/>
    <w:rsid w:val="00425737"/>
    <w:rsid w:val="00427785"/>
    <w:rsid w:val="00445CC8"/>
    <w:rsid w:val="0044657F"/>
    <w:rsid w:val="00452AAE"/>
    <w:rsid w:val="00452B08"/>
    <w:rsid w:val="00454EB7"/>
    <w:rsid w:val="00454F22"/>
    <w:rsid w:val="004604ED"/>
    <w:rsid w:val="00463451"/>
    <w:rsid w:val="00463ABE"/>
    <w:rsid w:val="00472767"/>
    <w:rsid w:val="004773DA"/>
    <w:rsid w:val="004777E0"/>
    <w:rsid w:val="0048019E"/>
    <w:rsid w:val="00483288"/>
    <w:rsid w:val="00483CDC"/>
    <w:rsid w:val="00484EF2"/>
    <w:rsid w:val="00491DE0"/>
    <w:rsid w:val="00492D0B"/>
    <w:rsid w:val="00492FC3"/>
    <w:rsid w:val="00493B06"/>
    <w:rsid w:val="00495544"/>
    <w:rsid w:val="00496183"/>
    <w:rsid w:val="00497708"/>
    <w:rsid w:val="004A163F"/>
    <w:rsid w:val="004A27C1"/>
    <w:rsid w:val="004A4837"/>
    <w:rsid w:val="004A63D5"/>
    <w:rsid w:val="004B5AD4"/>
    <w:rsid w:val="004C299E"/>
    <w:rsid w:val="004C5445"/>
    <w:rsid w:val="004D2FC3"/>
    <w:rsid w:val="004D76CF"/>
    <w:rsid w:val="004E05C6"/>
    <w:rsid w:val="004E23B3"/>
    <w:rsid w:val="004E3234"/>
    <w:rsid w:val="004E5F87"/>
    <w:rsid w:val="004E6449"/>
    <w:rsid w:val="004E669E"/>
    <w:rsid w:val="004E6E4C"/>
    <w:rsid w:val="004F48A9"/>
    <w:rsid w:val="00501684"/>
    <w:rsid w:val="005117D3"/>
    <w:rsid w:val="00512F61"/>
    <w:rsid w:val="0051536D"/>
    <w:rsid w:val="00515C1F"/>
    <w:rsid w:val="00516239"/>
    <w:rsid w:val="00520C04"/>
    <w:rsid w:val="00523E76"/>
    <w:rsid w:val="00536524"/>
    <w:rsid w:val="00547358"/>
    <w:rsid w:val="00552B96"/>
    <w:rsid w:val="0055793C"/>
    <w:rsid w:val="0056142B"/>
    <w:rsid w:val="005615A1"/>
    <w:rsid w:val="00566926"/>
    <w:rsid w:val="00576C7F"/>
    <w:rsid w:val="005808BC"/>
    <w:rsid w:val="00580BD5"/>
    <w:rsid w:val="0058183C"/>
    <w:rsid w:val="005968F3"/>
    <w:rsid w:val="005A056F"/>
    <w:rsid w:val="005A1495"/>
    <w:rsid w:val="005A15A6"/>
    <w:rsid w:val="005A48F8"/>
    <w:rsid w:val="005B5132"/>
    <w:rsid w:val="005C00B4"/>
    <w:rsid w:val="005C23E8"/>
    <w:rsid w:val="005C264A"/>
    <w:rsid w:val="005C7326"/>
    <w:rsid w:val="005D0C2F"/>
    <w:rsid w:val="005D70EA"/>
    <w:rsid w:val="005E2DA8"/>
    <w:rsid w:val="005E6202"/>
    <w:rsid w:val="005E6677"/>
    <w:rsid w:val="005E6FE7"/>
    <w:rsid w:val="005F0708"/>
    <w:rsid w:val="005F08A5"/>
    <w:rsid w:val="005F0BF0"/>
    <w:rsid w:val="005F0C8A"/>
    <w:rsid w:val="005F353B"/>
    <w:rsid w:val="005F5D31"/>
    <w:rsid w:val="00615C0B"/>
    <w:rsid w:val="00622244"/>
    <w:rsid w:val="00626153"/>
    <w:rsid w:val="00626F5E"/>
    <w:rsid w:val="00630684"/>
    <w:rsid w:val="00634F3C"/>
    <w:rsid w:val="00635DE7"/>
    <w:rsid w:val="00636D4F"/>
    <w:rsid w:val="00641D48"/>
    <w:rsid w:val="00642B41"/>
    <w:rsid w:val="00642C29"/>
    <w:rsid w:val="0065577A"/>
    <w:rsid w:val="00660B3F"/>
    <w:rsid w:val="0066541A"/>
    <w:rsid w:val="006709DE"/>
    <w:rsid w:val="0067289A"/>
    <w:rsid w:val="006729C0"/>
    <w:rsid w:val="006746E8"/>
    <w:rsid w:val="00680A70"/>
    <w:rsid w:val="00681204"/>
    <w:rsid w:val="006829B3"/>
    <w:rsid w:val="00682ECB"/>
    <w:rsid w:val="00684691"/>
    <w:rsid w:val="006A559B"/>
    <w:rsid w:val="006B3ABE"/>
    <w:rsid w:val="006B4182"/>
    <w:rsid w:val="006C4563"/>
    <w:rsid w:val="006C6B63"/>
    <w:rsid w:val="006C7874"/>
    <w:rsid w:val="006D137C"/>
    <w:rsid w:val="006D4E0A"/>
    <w:rsid w:val="006E0CFF"/>
    <w:rsid w:val="006E4E2A"/>
    <w:rsid w:val="006F0372"/>
    <w:rsid w:val="006F168E"/>
    <w:rsid w:val="006F5B8D"/>
    <w:rsid w:val="00701E03"/>
    <w:rsid w:val="00714AFF"/>
    <w:rsid w:val="007159C9"/>
    <w:rsid w:val="007218B9"/>
    <w:rsid w:val="00721D5F"/>
    <w:rsid w:val="00722D9C"/>
    <w:rsid w:val="0072546C"/>
    <w:rsid w:val="007277CD"/>
    <w:rsid w:val="0072783F"/>
    <w:rsid w:val="00736A3D"/>
    <w:rsid w:val="00740421"/>
    <w:rsid w:val="00741C65"/>
    <w:rsid w:val="00742F1F"/>
    <w:rsid w:val="007439E4"/>
    <w:rsid w:val="00757F5E"/>
    <w:rsid w:val="007610FA"/>
    <w:rsid w:val="00761942"/>
    <w:rsid w:val="00763508"/>
    <w:rsid w:val="007638A4"/>
    <w:rsid w:val="007714B7"/>
    <w:rsid w:val="00772C6E"/>
    <w:rsid w:val="00774A59"/>
    <w:rsid w:val="00774C52"/>
    <w:rsid w:val="0078083B"/>
    <w:rsid w:val="00781DF2"/>
    <w:rsid w:val="007A0417"/>
    <w:rsid w:val="007A2A87"/>
    <w:rsid w:val="007A46D2"/>
    <w:rsid w:val="007A68E6"/>
    <w:rsid w:val="007A7299"/>
    <w:rsid w:val="007A7564"/>
    <w:rsid w:val="007B547C"/>
    <w:rsid w:val="007B6B2E"/>
    <w:rsid w:val="007C337B"/>
    <w:rsid w:val="007C3491"/>
    <w:rsid w:val="007C3791"/>
    <w:rsid w:val="007D2A26"/>
    <w:rsid w:val="007E604C"/>
    <w:rsid w:val="007F4045"/>
    <w:rsid w:val="008017E7"/>
    <w:rsid w:val="00810A50"/>
    <w:rsid w:val="00814933"/>
    <w:rsid w:val="00817D1D"/>
    <w:rsid w:val="00822006"/>
    <w:rsid w:val="008240FA"/>
    <w:rsid w:val="00832ACE"/>
    <w:rsid w:val="00833D2C"/>
    <w:rsid w:val="00841826"/>
    <w:rsid w:val="00842B0E"/>
    <w:rsid w:val="00847196"/>
    <w:rsid w:val="008536AC"/>
    <w:rsid w:val="00857FFD"/>
    <w:rsid w:val="00860AD8"/>
    <w:rsid w:val="008627CE"/>
    <w:rsid w:val="00862C1E"/>
    <w:rsid w:val="00867300"/>
    <w:rsid w:val="00867BFB"/>
    <w:rsid w:val="00880113"/>
    <w:rsid w:val="00882A5D"/>
    <w:rsid w:val="008865A3"/>
    <w:rsid w:val="0089123A"/>
    <w:rsid w:val="00891595"/>
    <w:rsid w:val="00891650"/>
    <w:rsid w:val="00894BBB"/>
    <w:rsid w:val="008A20E8"/>
    <w:rsid w:val="008A39E7"/>
    <w:rsid w:val="008A5109"/>
    <w:rsid w:val="008A657C"/>
    <w:rsid w:val="008B463B"/>
    <w:rsid w:val="008C5E11"/>
    <w:rsid w:val="008D2796"/>
    <w:rsid w:val="008D376B"/>
    <w:rsid w:val="008D4966"/>
    <w:rsid w:val="008E1B18"/>
    <w:rsid w:val="008F01A1"/>
    <w:rsid w:val="008F0983"/>
    <w:rsid w:val="008F0DCC"/>
    <w:rsid w:val="008F40CC"/>
    <w:rsid w:val="00902C41"/>
    <w:rsid w:val="00905220"/>
    <w:rsid w:val="00907C37"/>
    <w:rsid w:val="009148DE"/>
    <w:rsid w:val="0091530C"/>
    <w:rsid w:val="00916F58"/>
    <w:rsid w:val="00920403"/>
    <w:rsid w:val="0092494E"/>
    <w:rsid w:val="009303A1"/>
    <w:rsid w:val="00937349"/>
    <w:rsid w:val="00941EAB"/>
    <w:rsid w:val="009450E2"/>
    <w:rsid w:val="00945E9E"/>
    <w:rsid w:val="00950A09"/>
    <w:rsid w:val="00955907"/>
    <w:rsid w:val="00957FC7"/>
    <w:rsid w:val="00964D9B"/>
    <w:rsid w:val="009656CA"/>
    <w:rsid w:val="009717CA"/>
    <w:rsid w:val="00972781"/>
    <w:rsid w:val="00976679"/>
    <w:rsid w:val="009778D9"/>
    <w:rsid w:val="00983DFF"/>
    <w:rsid w:val="00985588"/>
    <w:rsid w:val="00991175"/>
    <w:rsid w:val="00995EB3"/>
    <w:rsid w:val="00996234"/>
    <w:rsid w:val="009A674B"/>
    <w:rsid w:val="009A7667"/>
    <w:rsid w:val="009A79C7"/>
    <w:rsid w:val="009B1DB7"/>
    <w:rsid w:val="009B7038"/>
    <w:rsid w:val="009B7F7B"/>
    <w:rsid w:val="009C3B79"/>
    <w:rsid w:val="009C45AF"/>
    <w:rsid w:val="009C5257"/>
    <w:rsid w:val="009C6911"/>
    <w:rsid w:val="009D4BC2"/>
    <w:rsid w:val="009D7450"/>
    <w:rsid w:val="009D7FE6"/>
    <w:rsid w:val="009E0FA3"/>
    <w:rsid w:val="009E52EF"/>
    <w:rsid w:val="009E60B3"/>
    <w:rsid w:val="009E7742"/>
    <w:rsid w:val="009F4A6E"/>
    <w:rsid w:val="00A015A1"/>
    <w:rsid w:val="00A02E7B"/>
    <w:rsid w:val="00A053B5"/>
    <w:rsid w:val="00A06834"/>
    <w:rsid w:val="00A070AC"/>
    <w:rsid w:val="00A11D60"/>
    <w:rsid w:val="00A22826"/>
    <w:rsid w:val="00A24F84"/>
    <w:rsid w:val="00A2513B"/>
    <w:rsid w:val="00A27ED3"/>
    <w:rsid w:val="00A3253C"/>
    <w:rsid w:val="00A35084"/>
    <w:rsid w:val="00A37224"/>
    <w:rsid w:val="00A41787"/>
    <w:rsid w:val="00A41794"/>
    <w:rsid w:val="00A41C95"/>
    <w:rsid w:val="00A465A6"/>
    <w:rsid w:val="00A47C05"/>
    <w:rsid w:val="00A53CAC"/>
    <w:rsid w:val="00A62716"/>
    <w:rsid w:val="00A65D4F"/>
    <w:rsid w:val="00A70B50"/>
    <w:rsid w:val="00A80E71"/>
    <w:rsid w:val="00A82417"/>
    <w:rsid w:val="00A828FC"/>
    <w:rsid w:val="00A86184"/>
    <w:rsid w:val="00A86B20"/>
    <w:rsid w:val="00A95D16"/>
    <w:rsid w:val="00AA053E"/>
    <w:rsid w:val="00AB019C"/>
    <w:rsid w:val="00AB24E3"/>
    <w:rsid w:val="00AB6D32"/>
    <w:rsid w:val="00AC05D9"/>
    <w:rsid w:val="00AC1426"/>
    <w:rsid w:val="00AC1FCD"/>
    <w:rsid w:val="00AC2E01"/>
    <w:rsid w:val="00AC45FF"/>
    <w:rsid w:val="00AD1F0B"/>
    <w:rsid w:val="00AD785C"/>
    <w:rsid w:val="00AD7FE0"/>
    <w:rsid w:val="00AE10EE"/>
    <w:rsid w:val="00AE14BC"/>
    <w:rsid w:val="00AE45EF"/>
    <w:rsid w:val="00AE524F"/>
    <w:rsid w:val="00AF0337"/>
    <w:rsid w:val="00AF4C07"/>
    <w:rsid w:val="00AF7944"/>
    <w:rsid w:val="00B00015"/>
    <w:rsid w:val="00B01B40"/>
    <w:rsid w:val="00B0361B"/>
    <w:rsid w:val="00B03C48"/>
    <w:rsid w:val="00B03CB0"/>
    <w:rsid w:val="00B07591"/>
    <w:rsid w:val="00B12226"/>
    <w:rsid w:val="00B13AC5"/>
    <w:rsid w:val="00B279A6"/>
    <w:rsid w:val="00B404A7"/>
    <w:rsid w:val="00B456AE"/>
    <w:rsid w:val="00B46FBA"/>
    <w:rsid w:val="00B51982"/>
    <w:rsid w:val="00B67411"/>
    <w:rsid w:val="00B70B93"/>
    <w:rsid w:val="00B73BB4"/>
    <w:rsid w:val="00B77725"/>
    <w:rsid w:val="00B84B6D"/>
    <w:rsid w:val="00BA2612"/>
    <w:rsid w:val="00BA54DF"/>
    <w:rsid w:val="00BB139D"/>
    <w:rsid w:val="00BB3A0B"/>
    <w:rsid w:val="00BB7CC2"/>
    <w:rsid w:val="00BC1658"/>
    <w:rsid w:val="00BD233F"/>
    <w:rsid w:val="00BD4DBF"/>
    <w:rsid w:val="00BD7444"/>
    <w:rsid w:val="00BD7824"/>
    <w:rsid w:val="00BE3F47"/>
    <w:rsid w:val="00BE4258"/>
    <w:rsid w:val="00BE60E1"/>
    <w:rsid w:val="00BE7819"/>
    <w:rsid w:val="00BF1928"/>
    <w:rsid w:val="00C02875"/>
    <w:rsid w:val="00C03F5B"/>
    <w:rsid w:val="00C04A89"/>
    <w:rsid w:val="00C05695"/>
    <w:rsid w:val="00C05F86"/>
    <w:rsid w:val="00C11DDA"/>
    <w:rsid w:val="00C1436C"/>
    <w:rsid w:val="00C2258E"/>
    <w:rsid w:val="00C240C0"/>
    <w:rsid w:val="00C241A6"/>
    <w:rsid w:val="00C25398"/>
    <w:rsid w:val="00C40B20"/>
    <w:rsid w:val="00C4133B"/>
    <w:rsid w:val="00C46588"/>
    <w:rsid w:val="00C51746"/>
    <w:rsid w:val="00C563D4"/>
    <w:rsid w:val="00C60B47"/>
    <w:rsid w:val="00C647B2"/>
    <w:rsid w:val="00C667ED"/>
    <w:rsid w:val="00C6742D"/>
    <w:rsid w:val="00C70114"/>
    <w:rsid w:val="00C90B91"/>
    <w:rsid w:val="00C91A9F"/>
    <w:rsid w:val="00C92133"/>
    <w:rsid w:val="00C9443E"/>
    <w:rsid w:val="00C950F1"/>
    <w:rsid w:val="00CB4DF3"/>
    <w:rsid w:val="00CB703F"/>
    <w:rsid w:val="00CC2DE5"/>
    <w:rsid w:val="00CC6AC4"/>
    <w:rsid w:val="00CC7662"/>
    <w:rsid w:val="00CD47D2"/>
    <w:rsid w:val="00CD6D55"/>
    <w:rsid w:val="00CD7B69"/>
    <w:rsid w:val="00CE2A36"/>
    <w:rsid w:val="00CE41A9"/>
    <w:rsid w:val="00CE460F"/>
    <w:rsid w:val="00CE673B"/>
    <w:rsid w:val="00CE77DC"/>
    <w:rsid w:val="00CF0629"/>
    <w:rsid w:val="00CF2856"/>
    <w:rsid w:val="00CF52B6"/>
    <w:rsid w:val="00D026C0"/>
    <w:rsid w:val="00D16FD5"/>
    <w:rsid w:val="00D17A92"/>
    <w:rsid w:val="00D25A75"/>
    <w:rsid w:val="00D272B7"/>
    <w:rsid w:val="00D27353"/>
    <w:rsid w:val="00D30412"/>
    <w:rsid w:val="00D40240"/>
    <w:rsid w:val="00D47541"/>
    <w:rsid w:val="00D47DDF"/>
    <w:rsid w:val="00D51AB3"/>
    <w:rsid w:val="00D640D2"/>
    <w:rsid w:val="00D712FC"/>
    <w:rsid w:val="00D714D6"/>
    <w:rsid w:val="00D77CC9"/>
    <w:rsid w:val="00D826B5"/>
    <w:rsid w:val="00D82782"/>
    <w:rsid w:val="00D902E7"/>
    <w:rsid w:val="00D9238B"/>
    <w:rsid w:val="00D932BE"/>
    <w:rsid w:val="00D95E9A"/>
    <w:rsid w:val="00DA348B"/>
    <w:rsid w:val="00DA384E"/>
    <w:rsid w:val="00DA42F3"/>
    <w:rsid w:val="00DB086E"/>
    <w:rsid w:val="00DB2362"/>
    <w:rsid w:val="00DB477A"/>
    <w:rsid w:val="00DB5EB1"/>
    <w:rsid w:val="00DB6C5A"/>
    <w:rsid w:val="00DB79B8"/>
    <w:rsid w:val="00DC2DBA"/>
    <w:rsid w:val="00DD697B"/>
    <w:rsid w:val="00DE357D"/>
    <w:rsid w:val="00DE779B"/>
    <w:rsid w:val="00DF5946"/>
    <w:rsid w:val="00DF7581"/>
    <w:rsid w:val="00E00C7F"/>
    <w:rsid w:val="00E20103"/>
    <w:rsid w:val="00E310F9"/>
    <w:rsid w:val="00E323C6"/>
    <w:rsid w:val="00E344C6"/>
    <w:rsid w:val="00E40311"/>
    <w:rsid w:val="00E40F76"/>
    <w:rsid w:val="00E44CB0"/>
    <w:rsid w:val="00E51373"/>
    <w:rsid w:val="00E5314E"/>
    <w:rsid w:val="00E57A01"/>
    <w:rsid w:val="00E60B0E"/>
    <w:rsid w:val="00E64CD7"/>
    <w:rsid w:val="00E664B0"/>
    <w:rsid w:val="00E70391"/>
    <w:rsid w:val="00E727AB"/>
    <w:rsid w:val="00E8220D"/>
    <w:rsid w:val="00E844BF"/>
    <w:rsid w:val="00E86C0C"/>
    <w:rsid w:val="00E86DEB"/>
    <w:rsid w:val="00E874A8"/>
    <w:rsid w:val="00E877D9"/>
    <w:rsid w:val="00E93898"/>
    <w:rsid w:val="00E96C7F"/>
    <w:rsid w:val="00EA137E"/>
    <w:rsid w:val="00EB2B8B"/>
    <w:rsid w:val="00EB71F0"/>
    <w:rsid w:val="00EB76D3"/>
    <w:rsid w:val="00EB7943"/>
    <w:rsid w:val="00EC02B6"/>
    <w:rsid w:val="00EC0A53"/>
    <w:rsid w:val="00EC373F"/>
    <w:rsid w:val="00EC5755"/>
    <w:rsid w:val="00EC5B80"/>
    <w:rsid w:val="00ED3F8A"/>
    <w:rsid w:val="00ED464B"/>
    <w:rsid w:val="00ED6D87"/>
    <w:rsid w:val="00EE69FB"/>
    <w:rsid w:val="00EF1458"/>
    <w:rsid w:val="00EF1549"/>
    <w:rsid w:val="00EF5385"/>
    <w:rsid w:val="00F01D62"/>
    <w:rsid w:val="00F0319E"/>
    <w:rsid w:val="00F061F3"/>
    <w:rsid w:val="00F2007B"/>
    <w:rsid w:val="00F22A1B"/>
    <w:rsid w:val="00F26D7D"/>
    <w:rsid w:val="00F334ED"/>
    <w:rsid w:val="00F37940"/>
    <w:rsid w:val="00F430D1"/>
    <w:rsid w:val="00F4330A"/>
    <w:rsid w:val="00F43EA6"/>
    <w:rsid w:val="00F440B2"/>
    <w:rsid w:val="00F45CA7"/>
    <w:rsid w:val="00F5103F"/>
    <w:rsid w:val="00F51C8A"/>
    <w:rsid w:val="00F5362A"/>
    <w:rsid w:val="00F5392C"/>
    <w:rsid w:val="00F55DF2"/>
    <w:rsid w:val="00F610FD"/>
    <w:rsid w:val="00F61B84"/>
    <w:rsid w:val="00F65061"/>
    <w:rsid w:val="00F66ABB"/>
    <w:rsid w:val="00F70435"/>
    <w:rsid w:val="00F80E12"/>
    <w:rsid w:val="00F82ACE"/>
    <w:rsid w:val="00F82F17"/>
    <w:rsid w:val="00F93824"/>
    <w:rsid w:val="00F9683E"/>
    <w:rsid w:val="00F97F1A"/>
    <w:rsid w:val="00FA2FBE"/>
    <w:rsid w:val="00FB038D"/>
    <w:rsid w:val="00FB0457"/>
    <w:rsid w:val="00FC24D5"/>
    <w:rsid w:val="00FC27B4"/>
    <w:rsid w:val="00FC37D3"/>
    <w:rsid w:val="00FC6B4D"/>
    <w:rsid w:val="00FD16E6"/>
    <w:rsid w:val="00FD62FD"/>
    <w:rsid w:val="00FD632D"/>
    <w:rsid w:val="00FD6731"/>
    <w:rsid w:val="00FE1170"/>
    <w:rsid w:val="00FE374A"/>
    <w:rsid w:val="00FE6DD7"/>
    <w:rsid w:val="00FF15E5"/>
    <w:rsid w:val="00FF71E1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9062BB"/>
  <w15:chartTrackingRefBased/>
  <w15:docId w15:val="{7174423E-C4E1-461F-8C9B-13A59574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B6D"/>
    <w:pPr>
      <w:spacing w:after="0" w:line="240" w:lineRule="auto"/>
    </w:pPr>
    <w:rPr>
      <w:rFonts w:ascii="Avant Garde" w:eastAsia="Times New Roman" w:hAnsi="Avant Garde" w:cs="Times New Roman"/>
      <w:sz w:val="20"/>
      <w:szCs w:val="2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B84B6D"/>
    <w:pPr>
      <w:keepNext/>
      <w:numPr>
        <w:numId w:val="1"/>
      </w:numPr>
      <w:spacing w:before="240" w:after="120"/>
      <w:ind w:left="357" w:hanging="357"/>
      <w:outlineLvl w:val="0"/>
    </w:pPr>
    <w:rPr>
      <w:rFonts w:ascii="Arial" w:hAnsi="Arial"/>
      <w:b/>
      <w:bCs/>
      <w:kern w:val="32"/>
      <w:sz w:val="24"/>
      <w:szCs w:val="24"/>
      <w:lang w:val="x-none" w:eastAsia="x-none"/>
    </w:rPr>
  </w:style>
  <w:style w:type="paragraph" w:styleId="Heading2">
    <w:name w:val="heading 2"/>
    <w:basedOn w:val="Normal"/>
    <w:next w:val="ListNumber2"/>
    <w:link w:val="Heading2Char"/>
    <w:qFormat/>
    <w:rsid w:val="00B84B6D"/>
    <w:pPr>
      <w:keepNext/>
      <w:spacing w:before="240" w:after="120"/>
      <w:ind w:left="360" w:hanging="360"/>
      <w:outlineLvl w:val="1"/>
    </w:pPr>
    <w:rPr>
      <w:rFonts w:ascii="Arial" w:hAnsi="Arial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4B6D"/>
    <w:rPr>
      <w:rFonts w:ascii="Arial" w:eastAsia="Times New Roman" w:hAnsi="Arial" w:cs="Times New Roman"/>
      <w:b/>
      <w:bCs/>
      <w:kern w:val="32"/>
      <w:sz w:val="24"/>
      <w:szCs w:val="24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B84B6D"/>
    <w:rPr>
      <w:rFonts w:ascii="Arial" w:eastAsia="Times New Roman" w:hAnsi="Arial" w:cs="Times New Roman"/>
      <w:b/>
      <w:i/>
      <w:sz w:val="24"/>
      <w:szCs w:val="24"/>
      <w:lang w:eastAsia="fr-FR"/>
    </w:rPr>
  </w:style>
  <w:style w:type="paragraph" w:styleId="Header">
    <w:name w:val="header"/>
    <w:basedOn w:val="Normal"/>
    <w:link w:val="HeaderChar"/>
    <w:rsid w:val="00B84B6D"/>
    <w:pPr>
      <w:tabs>
        <w:tab w:val="center" w:pos="4536"/>
        <w:tab w:val="right" w:pos="9072"/>
      </w:tabs>
      <w:jc w:val="center"/>
    </w:pPr>
    <w:rPr>
      <w:rFonts w:ascii="Arial" w:hAnsi="Arial" w:cs="Arial"/>
      <w:i/>
    </w:rPr>
  </w:style>
  <w:style w:type="character" w:customStyle="1" w:styleId="HeaderChar">
    <w:name w:val="Header Char"/>
    <w:basedOn w:val="DefaultParagraphFont"/>
    <w:link w:val="Header"/>
    <w:rsid w:val="00B84B6D"/>
    <w:rPr>
      <w:rFonts w:ascii="Arial" w:eastAsia="Times New Roman" w:hAnsi="Arial" w:cs="Arial"/>
      <w:i/>
      <w:sz w:val="20"/>
      <w:szCs w:val="20"/>
      <w:lang w:eastAsia="fr-FR"/>
    </w:rPr>
  </w:style>
  <w:style w:type="paragraph" w:customStyle="1" w:styleId="auteurs">
    <w:name w:val="auteurs"/>
    <w:basedOn w:val="Normal"/>
    <w:autoRedefine/>
    <w:rsid w:val="00B84B6D"/>
    <w:rPr>
      <w:rFonts w:ascii="Arial" w:hAnsi="Arial"/>
      <w:iCs/>
      <w:sz w:val="24"/>
    </w:rPr>
  </w:style>
  <w:style w:type="paragraph" w:customStyle="1" w:styleId="titredeniveau3">
    <w:name w:val="titre de niveau 3"/>
    <w:basedOn w:val="Normal"/>
    <w:rsid w:val="00B84B6D"/>
    <w:pPr>
      <w:spacing w:before="240" w:after="120"/>
      <w:outlineLvl w:val="2"/>
    </w:pPr>
    <w:rPr>
      <w:rFonts w:ascii="Arial" w:hAnsi="Arial"/>
      <w:sz w:val="24"/>
    </w:rPr>
  </w:style>
  <w:style w:type="paragraph" w:customStyle="1" w:styleId="titredefigure">
    <w:name w:val="titre de figure"/>
    <w:basedOn w:val="auteurs"/>
    <w:rsid w:val="00B84B6D"/>
    <w:pPr>
      <w:spacing w:before="240" w:after="240"/>
      <w:jc w:val="center"/>
    </w:pPr>
    <w:rPr>
      <w:sz w:val="22"/>
    </w:rPr>
  </w:style>
  <w:style w:type="paragraph" w:customStyle="1" w:styleId="textedursum">
    <w:name w:val="texte du résumé"/>
    <w:basedOn w:val="Normal"/>
    <w:rsid w:val="00B84B6D"/>
    <w:pPr>
      <w:jc w:val="both"/>
    </w:pPr>
    <w:rPr>
      <w:rFonts w:ascii="Arial" w:hAnsi="Arial"/>
      <w:sz w:val="24"/>
    </w:rPr>
  </w:style>
  <w:style w:type="paragraph" w:customStyle="1" w:styleId="Formule">
    <w:name w:val="Formule"/>
    <w:basedOn w:val="Normal"/>
    <w:rsid w:val="00B84B6D"/>
    <w:pPr>
      <w:tabs>
        <w:tab w:val="left" w:pos="284"/>
      </w:tabs>
      <w:jc w:val="center"/>
    </w:pPr>
    <w:rPr>
      <w:rFonts w:ascii="Arial" w:hAnsi="Arial"/>
      <w:sz w:val="22"/>
    </w:rPr>
  </w:style>
  <w:style w:type="paragraph" w:customStyle="1" w:styleId="Corpsdetexte12">
    <w:name w:val="Corps de texte 12"/>
    <w:basedOn w:val="Normal"/>
    <w:next w:val="Corpsdetexte12retrait5mm"/>
    <w:link w:val="Corpsdetexte12Car"/>
    <w:rsid w:val="00B84B6D"/>
    <w:pPr>
      <w:ind w:left="284" w:hanging="284"/>
      <w:jc w:val="both"/>
    </w:pPr>
    <w:rPr>
      <w:rFonts w:ascii="Arial" w:hAnsi="Arial"/>
      <w:sz w:val="24"/>
      <w:lang w:val="x-none" w:eastAsia="x-none"/>
    </w:rPr>
  </w:style>
  <w:style w:type="paragraph" w:customStyle="1" w:styleId="textofenglishabstract">
    <w:name w:val="text of english abstract"/>
    <w:basedOn w:val="Normal"/>
    <w:rsid w:val="00B84B6D"/>
    <w:pPr>
      <w:jc w:val="both"/>
    </w:pPr>
    <w:rPr>
      <w:rFonts w:ascii="Arial" w:hAnsi="Arial"/>
      <w:sz w:val="22"/>
      <w:lang w:val="en-GB"/>
    </w:rPr>
  </w:style>
  <w:style w:type="paragraph" w:styleId="Title">
    <w:name w:val="Title"/>
    <w:basedOn w:val="Normal"/>
    <w:link w:val="TitleChar"/>
    <w:qFormat/>
    <w:rsid w:val="00B84B6D"/>
    <w:pPr>
      <w:spacing w:before="240" w:after="60"/>
      <w:outlineLvl w:val="0"/>
    </w:pPr>
    <w:rPr>
      <w:rFonts w:ascii="Arial" w:hAnsi="Arial" w:cs="Arial"/>
      <w:b/>
      <w:bCs/>
      <w:kern w:val="28"/>
      <w:sz w:val="30"/>
      <w:szCs w:val="30"/>
    </w:rPr>
  </w:style>
  <w:style w:type="character" w:customStyle="1" w:styleId="TitleChar">
    <w:name w:val="Title Char"/>
    <w:basedOn w:val="DefaultParagraphFont"/>
    <w:link w:val="Title"/>
    <w:rsid w:val="00B84B6D"/>
    <w:rPr>
      <w:rFonts w:ascii="Arial" w:eastAsia="Times New Roman" w:hAnsi="Arial" w:cs="Arial"/>
      <w:b/>
      <w:bCs/>
      <w:kern w:val="28"/>
      <w:sz w:val="30"/>
      <w:szCs w:val="30"/>
      <w:lang w:eastAsia="fr-FR"/>
    </w:rPr>
  </w:style>
  <w:style w:type="paragraph" w:customStyle="1" w:styleId="affiliationdesauteurs">
    <w:name w:val="affiliation des auteurs"/>
    <w:basedOn w:val="auteurs"/>
    <w:next w:val="textedursum"/>
    <w:rsid w:val="00B84B6D"/>
    <w:rPr>
      <w:i/>
    </w:rPr>
  </w:style>
  <w:style w:type="character" w:styleId="PageNumber">
    <w:name w:val="page number"/>
    <w:basedOn w:val="DefaultParagraphFont"/>
    <w:rsid w:val="00B84B6D"/>
  </w:style>
  <w:style w:type="paragraph" w:customStyle="1" w:styleId="Rfrencesbibliographiques12">
    <w:name w:val="Références bibliographiques 12"/>
    <w:basedOn w:val="Normal"/>
    <w:link w:val="Rfrencesbibliographiques12Car"/>
    <w:rsid w:val="00B84B6D"/>
    <w:pPr>
      <w:jc w:val="both"/>
    </w:pPr>
    <w:rPr>
      <w:rFonts w:ascii="Arial" w:hAnsi="Arial"/>
      <w:sz w:val="24"/>
    </w:rPr>
  </w:style>
  <w:style w:type="character" w:customStyle="1" w:styleId="Rfrencesbibliographiques12Car">
    <w:name w:val="Références bibliographiques 12 Car"/>
    <w:link w:val="Rfrencesbibliographiques12"/>
    <w:rsid w:val="00B84B6D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orpsdetexte12retrait5mm">
    <w:name w:val="Corps de texte 12 + retrait 5mm"/>
    <w:basedOn w:val="Corpsdetexte12"/>
    <w:link w:val="Corpsdetexte12retrait5mmCar"/>
    <w:rsid w:val="00B84B6D"/>
    <w:pPr>
      <w:ind w:left="0" w:firstLine="0"/>
    </w:pPr>
    <w:rPr>
      <w:iCs/>
    </w:rPr>
  </w:style>
  <w:style w:type="character" w:customStyle="1" w:styleId="Corpsdetexte12Car">
    <w:name w:val="Corps de texte 12 Car"/>
    <w:link w:val="Corpsdetexte12"/>
    <w:rsid w:val="00B84B6D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Corpsdetexte12retrait5mmCar">
    <w:name w:val="Corps de texte 12 + retrait 5mm Car"/>
    <w:link w:val="Corpsdetexte12retrait5mm"/>
    <w:rsid w:val="00B84B6D"/>
    <w:rPr>
      <w:rFonts w:ascii="Arial" w:eastAsia="Times New Roman" w:hAnsi="Arial" w:cs="Times New Roman"/>
      <w:iCs/>
      <w:sz w:val="24"/>
      <w:szCs w:val="20"/>
      <w:lang w:val="x-none" w:eastAsia="x-none"/>
    </w:rPr>
  </w:style>
  <w:style w:type="paragraph" w:customStyle="1" w:styleId="Style12ptPremireligne05cm">
    <w:name w:val="Style 12 pt Première ligne : 05 cm"/>
    <w:basedOn w:val="Normal"/>
    <w:rsid w:val="00B84B6D"/>
    <w:pPr>
      <w:ind w:firstLine="284"/>
    </w:pPr>
    <w:rPr>
      <w:rFonts w:ascii="Arial" w:hAnsi="Arial"/>
      <w:sz w:val="24"/>
    </w:rPr>
  </w:style>
  <w:style w:type="paragraph" w:styleId="Subtitle">
    <w:name w:val="Subtitle"/>
    <w:basedOn w:val="Normal"/>
    <w:next w:val="Normal"/>
    <w:link w:val="SubtitleChar"/>
    <w:qFormat/>
    <w:rsid w:val="00B84B6D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B84B6D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styleId="ListNumber2">
    <w:name w:val="List Number 2"/>
    <w:basedOn w:val="Normal"/>
    <w:uiPriority w:val="99"/>
    <w:semiHidden/>
    <w:unhideWhenUsed/>
    <w:rsid w:val="00B84B6D"/>
    <w:pPr>
      <w:ind w:left="720" w:hanging="36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31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8E"/>
    <w:rPr>
      <w:rFonts w:ascii="Avant Garde" w:eastAsia="Times New Roman" w:hAnsi="Avant Garde" w:cs="Times New Roman"/>
      <w:sz w:val="20"/>
      <w:szCs w:val="20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027E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7E6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7E6D"/>
    <w:rPr>
      <w:rFonts w:ascii="Avant Garde" w:eastAsia="Times New Roman" w:hAnsi="Avant Garde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7E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7E6D"/>
    <w:rPr>
      <w:rFonts w:ascii="Avant Garde" w:eastAsia="Times New Roman" w:hAnsi="Avant Garde" w:cs="Times New Roman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E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E6D"/>
    <w:rPr>
      <w:rFonts w:ascii="Segoe UI" w:eastAsia="Times New Roman" w:hAnsi="Segoe UI" w:cs="Segoe UI"/>
      <w:sz w:val="18"/>
      <w:szCs w:val="18"/>
      <w:lang w:eastAsia="fr-FR"/>
    </w:rPr>
  </w:style>
  <w:style w:type="character" w:styleId="PlaceholderText">
    <w:name w:val="Placeholder Text"/>
    <w:basedOn w:val="DefaultParagraphFont"/>
    <w:uiPriority w:val="99"/>
    <w:semiHidden/>
    <w:rsid w:val="00907C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3bf472f7-a010-4b5a-bb99-a26ed4c99680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b820adfd3e4a078472514c1a5cb5ff xmlns="87037488-ec5d-4aba-84c2-9b1d22638e8e">
      <Terms xmlns="http://schemas.microsoft.com/office/infopath/2007/PartnerControls"/>
    </b1b820adfd3e4a078472514c1a5cb5ff>
    <TaxCatchAll xmlns="87037488-ec5d-4aba-84c2-9b1d22638e8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2231CE3A94534580443B271A4B380C" ma:contentTypeVersion="8" ma:contentTypeDescription="Crée un document." ma:contentTypeScope="" ma:versionID="21648933d75c735ff6572c9d13ce965d">
  <xsd:schema xmlns:xsd="http://www.w3.org/2001/XMLSchema" xmlns:xs="http://www.w3.org/2001/XMLSchema" xmlns:p="http://schemas.microsoft.com/office/2006/metadata/properties" xmlns:ns2="87037488-ec5d-4aba-84c2-9b1d22638e8e" xmlns:ns3="2786e844-ba03-4676-bb6e-d028bff0d5b2" xmlns:ns4="9b92d2c0-1885-4e23-a77c-a6c06a360489" targetNamespace="http://schemas.microsoft.com/office/2006/metadata/properties" ma:root="true" ma:fieldsID="8e75a88f4a0345219b7dfadd1c5e3c57" ns2:_="" ns3:_="" ns4:_="">
    <xsd:import namespace="87037488-ec5d-4aba-84c2-9b1d22638e8e"/>
    <xsd:import namespace="2786e844-ba03-4676-bb6e-d028bff0d5b2"/>
    <xsd:import namespace="9b92d2c0-1885-4e23-a77c-a6c06a360489"/>
    <xsd:element name="properties">
      <xsd:complexType>
        <xsd:sequence>
          <xsd:element name="documentManagement">
            <xsd:complexType>
              <xsd:all>
                <xsd:element ref="ns2:b1b820adfd3e4a078472514c1a5cb5ff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37488-ec5d-4aba-84c2-9b1d22638e8e" elementFormDefault="qualified">
    <xsd:import namespace="http://schemas.microsoft.com/office/2006/documentManagement/types"/>
    <xsd:import namespace="http://schemas.microsoft.com/office/infopath/2007/PartnerControls"/>
    <xsd:element name="b1b820adfd3e4a078472514c1a5cb5ff" ma:index="8" nillable="true" ma:taxonomy="true" ma:internalName="b1b820adfd3e4a078472514c1a5cb5ff" ma:taxonomyFieldName="Security_x0020_Classification" ma:displayName="Security Classification" ma:default="" ma:fieldId="{b1b820ad-fd3e-4a07-8472-514c1a5cb5ff}" ma:sspId="3bf472f7-a010-4b5a-bb99-a26ed4c99680" ma:termSetId="0c0ba91f-ee81-4a79-83f6-c19eebf2f16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850fa44-54f2-4c3a-a7bb-3fc8eeb33f4e}" ma:internalName="TaxCatchAll" ma:showField="CatchAllData" ma:web="9b92d2c0-1885-4e23-a77c-a6c06a360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850fa44-54f2-4c3a-a7bb-3fc8eeb33f4e}" ma:internalName="TaxCatchAllLabel" ma:readOnly="true" ma:showField="CatchAllDataLabel" ma:web="9b92d2c0-1885-4e23-a77c-a6c06a3604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6e844-ba03-4676-bb6e-d028bff0d5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2d2c0-1885-4e23-a77c-a6c06a36048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56A11-CE56-4D3B-9AAA-9C1B455D993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80C904D-8AAD-44A0-8D58-305179D27F15}">
  <ds:schemaRefs>
    <ds:schemaRef ds:uri="http://schemas.microsoft.com/office/2006/metadata/properties"/>
    <ds:schemaRef ds:uri="http://schemas.microsoft.com/office/infopath/2007/PartnerControls"/>
    <ds:schemaRef ds:uri="87037488-ec5d-4aba-84c2-9b1d22638e8e"/>
  </ds:schemaRefs>
</ds:datastoreItem>
</file>

<file path=customXml/itemProps3.xml><?xml version="1.0" encoding="utf-8"?>
<ds:datastoreItem xmlns:ds="http://schemas.openxmlformats.org/officeDocument/2006/customXml" ds:itemID="{978B8F82-EB7B-4A6D-9501-A835901169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DA5DA4-8326-40B9-A295-73E1CF246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37488-ec5d-4aba-84c2-9b1d22638e8e"/>
    <ds:schemaRef ds:uri="2786e844-ba03-4676-bb6e-d028bff0d5b2"/>
    <ds:schemaRef ds:uri="9b92d2c0-1885-4e23-a77c-a6c06a360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CDC6AD8-4BFA-4402-AE9F-98F8AEC8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2194</Words>
  <Characters>12511</Characters>
  <Application>Microsoft Office Word</Application>
  <DocSecurity>4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INSA Lyon</Company>
  <LinksUpToDate>false</LinksUpToDate>
  <CharactersWithSpaces>14676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Briancon</dc:creator>
  <cp:keywords/>
  <dc:description/>
  <cp:lastModifiedBy>KTEICH Ziad (TRACTEBEL - FRANCE)</cp:lastModifiedBy>
  <cp:revision>19</cp:revision>
  <dcterms:created xsi:type="dcterms:W3CDTF">2022-04-22T21:56:00Z</dcterms:created>
  <dcterms:modified xsi:type="dcterms:W3CDTF">2022-04-22T22:17:00Z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0x010100602231CE3A94534580443B271A4B380C</vt:lpwstr>
  </property>
  <property fmtid="{D5CDD505-2E9C-101B-9397-08002B2CF9AE}" pid="3" name="Security Classification">
    <vt:lpwstr/>
  </property>
  <property fmtid="{D5CDD505-2E9C-101B-9397-08002B2CF9AE}" pid="4" name="MSIP_Label_c135c4ba-2280-41f8-be7d-6f21d368baa3_Enabled">
    <vt:lpwstr>true</vt:lpwstr>
  </property>
  <property fmtid="{D5CDD505-2E9C-101B-9397-08002B2CF9AE}" pid="5" name="MSIP_Label_c135c4ba-2280-41f8-be7d-6f21d368baa3_SetDate">
    <vt:lpwstr>2022-04-12T12:17:36Z</vt:lpwstr>
  </property>
  <property fmtid="{D5CDD505-2E9C-101B-9397-08002B2CF9AE}" pid="6" name="MSIP_Label_c135c4ba-2280-41f8-be7d-6f21d368baa3_Method">
    <vt:lpwstr>Standard</vt:lpwstr>
  </property>
  <property fmtid="{D5CDD505-2E9C-101B-9397-08002B2CF9AE}" pid="7" name="MSIP_Label_c135c4ba-2280-41f8-be7d-6f21d368baa3_Name">
    <vt:lpwstr>c135c4ba-2280-41f8-be7d-6f21d368baa3</vt:lpwstr>
  </property>
  <property fmtid="{D5CDD505-2E9C-101B-9397-08002B2CF9AE}" pid="8" name="MSIP_Label_c135c4ba-2280-41f8-be7d-6f21d368baa3_SiteId">
    <vt:lpwstr>24139d14-c62c-4c47-8bdd-ce71ea1d50cf</vt:lpwstr>
  </property>
  <property fmtid="{D5CDD505-2E9C-101B-9397-08002B2CF9AE}" pid="9" name="MSIP_Label_c135c4ba-2280-41f8-be7d-6f21d368baa3_ActionId">
    <vt:lpwstr>1629794a-9f59-44ec-bab3-c6621000e95c</vt:lpwstr>
  </property>
  <property fmtid="{D5CDD505-2E9C-101B-9397-08002B2CF9AE}" pid="10" name="MSIP_Label_c135c4ba-2280-41f8-be7d-6f21d368baa3_ContentBits">
    <vt:lpwstr>0</vt:lpwstr>
  </property>
</Properties>
</file>