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43E7B" w14:textId="7ACDDC17" w:rsidR="00AD7277" w:rsidRDefault="00AD7277" w:rsidP="00AD7277">
      <w:pPr>
        <w:pStyle w:val="Titre"/>
        <w:spacing w:after="240"/>
      </w:pPr>
      <w:r>
        <w:t xml:space="preserve">TRAVAUX DE RENFORCEMENT DU QUAI JOANNÈS COUVERT AU </w:t>
      </w:r>
      <w:r w:rsidR="007557B5">
        <w:t xml:space="preserve">PORT DU </w:t>
      </w:r>
      <w:r>
        <w:t>HAVRE – RENFORCEMENT PAR INCLUSIONS RIGIDES</w:t>
      </w:r>
    </w:p>
    <w:p w14:paraId="5A8DE2C1" w14:textId="4DD72B02" w:rsidR="00AD7277" w:rsidRDefault="00AD7277" w:rsidP="00AD7277">
      <w:pPr>
        <w:pStyle w:val="Sous-titre"/>
        <w:spacing w:after="240"/>
        <w:jc w:val="left"/>
        <w:rPr>
          <w:rFonts w:ascii="Arial" w:hAnsi="Arial" w:cs="Arial"/>
          <w:b/>
          <w:i/>
          <w:sz w:val="26"/>
          <w:szCs w:val="26"/>
        </w:rPr>
      </w:pPr>
      <w:r w:rsidRPr="00AD7277">
        <w:rPr>
          <w:rFonts w:ascii="Arial" w:hAnsi="Arial" w:cs="Arial"/>
          <w:b/>
          <w:i/>
          <w:sz w:val="26"/>
          <w:szCs w:val="26"/>
          <w:lang w:val="en-GB"/>
        </w:rPr>
        <w:t xml:space="preserve">REINFORCEMENT WORKS OF THE JOANNES COUVERT QUAY </w:t>
      </w:r>
      <w:r w:rsidR="007557B5">
        <w:rPr>
          <w:rFonts w:ascii="Arial" w:hAnsi="Arial" w:cs="Arial"/>
          <w:b/>
          <w:i/>
          <w:sz w:val="26"/>
          <w:szCs w:val="26"/>
          <w:lang w:val="en-GB"/>
        </w:rPr>
        <w:t xml:space="preserve">IN LE HAVRE PORT </w:t>
      </w:r>
      <w:r w:rsidRPr="00AD7277">
        <w:rPr>
          <w:rFonts w:ascii="Arial" w:hAnsi="Arial" w:cs="Arial"/>
          <w:b/>
          <w:i/>
          <w:sz w:val="26"/>
          <w:szCs w:val="26"/>
          <w:lang w:val="en-GB"/>
        </w:rPr>
        <w:t xml:space="preserve">– </w:t>
      </w:r>
      <w:r w:rsidR="00AD3CD1">
        <w:rPr>
          <w:rFonts w:ascii="Arial" w:hAnsi="Arial" w:cs="Arial"/>
          <w:b/>
          <w:i/>
          <w:sz w:val="26"/>
          <w:szCs w:val="26"/>
          <w:lang w:val="en-GB"/>
        </w:rPr>
        <w:t xml:space="preserve">SOIL </w:t>
      </w:r>
      <w:r w:rsidRPr="00AD7277">
        <w:rPr>
          <w:rFonts w:ascii="Arial" w:hAnsi="Arial" w:cs="Arial"/>
          <w:b/>
          <w:i/>
          <w:sz w:val="26"/>
          <w:szCs w:val="26"/>
          <w:lang w:val="en-GB"/>
        </w:rPr>
        <w:t>REINFORCEMENT BY RIGID INCLUSIONS</w:t>
      </w:r>
    </w:p>
    <w:p w14:paraId="1040D970" w14:textId="4EF6FC65" w:rsidR="00927856" w:rsidRPr="00F25B57" w:rsidRDefault="00AD7277" w:rsidP="00927856">
      <w:pPr>
        <w:pStyle w:val="textedursum"/>
      </w:pPr>
      <w:r w:rsidRPr="00F25B57">
        <w:t>Antonin BREUGNOT</w:t>
      </w:r>
      <w:r w:rsidRPr="00F25B57">
        <w:rPr>
          <w:vertAlign w:val="superscript"/>
        </w:rPr>
        <w:t>1</w:t>
      </w:r>
      <w:r w:rsidRPr="00F25B57">
        <w:t>, Thomas LE COR</w:t>
      </w:r>
      <w:r w:rsidRPr="00F25B57">
        <w:rPr>
          <w:vertAlign w:val="superscript"/>
        </w:rPr>
        <w:t>2</w:t>
      </w:r>
      <w:r w:rsidRPr="00F25B57">
        <w:t xml:space="preserve">, </w:t>
      </w:r>
      <w:r w:rsidR="004D418C" w:rsidRPr="00F25B57">
        <w:t>Pierre-Louis REGAZZONI</w:t>
      </w:r>
      <w:r w:rsidRPr="00F25B57">
        <w:rPr>
          <w:vertAlign w:val="superscript"/>
        </w:rPr>
        <w:t>3</w:t>
      </w:r>
      <w:r w:rsidRPr="00F25B57">
        <w:t>, Philippe LEGRAND</w:t>
      </w:r>
      <w:r w:rsidRPr="00F25B57">
        <w:rPr>
          <w:vertAlign w:val="superscript"/>
        </w:rPr>
        <w:t>4</w:t>
      </w:r>
      <w:r w:rsidR="00075C5B" w:rsidRPr="00075C5B">
        <w:t>,</w:t>
      </w:r>
      <w:r w:rsidR="00075C5B">
        <w:t xml:space="preserve"> </w:t>
      </w:r>
      <w:r w:rsidR="004D418C" w:rsidRPr="00F25B57">
        <w:t>Marco CAMUSSO</w:t>
      </w:r>
      <w:r w:rsidRPr="00F25B57">
        <w:rPr>
          <w:vertAlign w:val="superscript"/>
        </w:rPr>
        <w:t>5</w:t>
      </w:r>
      <w:r w:rsidRPr="00F25B57">
        <w:t xml:space="preserve">, </w:t>
      </w:r>
    </w:p>
    <w:p w14:paraId="22E25091" w14:textId="0D2F3C3F" w:rsidR="00AD7277" w:rsidRDefault="00AD7277" w:rsidP="00AD7277">
      <w:pPr>
        <w:pStyle w:val="affiliationdesauteurs"/>
      </w:pPr>
      <w:r>
        <w:rPr>
          <w:vertAlign w:val="superscript"/>
        </w:rPr>
        <w:t>1,3,</w:t>
      </w:r>
      <w:r w:rsidR="004D418C" w:rsidDel="004D418C">
        <w:rPr>
          <w:vertAlign w:val="superscript"/>
        </w:rPr>
        <w:t xml:space="preserve"> </w:t>
      </w:r>
      <w:r>
        <w:t>EGIS GÉOTECHNIQUE, Seyssins, France</w:t>
      </w:r>
    </w:p>
    <w:p w14:paraId="5F398AF6" w14:textId="77777777" w:rsidR="00AD7277" w:rsidRDefault="00AD7277" w:rsidP="00AD7277">
      <w:pPr>
        <w:pStyle w:val="affiliationdesauteurs"/>
      </w:pPr>
      <w:r>
        <w:rPr>
          <w:vertAlign w:val="superscript"/>
        </w:rPr>
        <w:t xml:space="preserve">2,4 </w:t>
      </w:r>
      <w:r>
        <w:t xml:space="preserve">NGE FONDATIONS, Servon / Vilaine, France        </w:t>
      </w:r>
    </w:p>
    <w:p w14:paraId="3D94F9BA" w14:textId="5585F6EA" w:rsidR="00BC23EB" w:rsidRDefault="004D418C" w:rsidP="00AD7277">
      <w:pPr>
        <w:pStyle w:val="affiliationdesauteurs"/>
      </w:pPr>
      <w:r w:rsidRPr="00A27912">
        <w:rPr>
          <w:vertAlign w:val="superscript"/>
        </w:rPr>
        <w:t>5</w:t>
      </w:r>
      <w:r w:rsidR="00AD7277" w:rsidRPr="00A27912">
        <w:t> </w:t>
      </w:r>
      <w:r w:rsidR="00A27912">
        <w:t xml:space="preserve">ITASCA </w:t>
      </w:r>
      <w:r w:rsidRPr="00A27912">
        <w:t>Consultants</w:t>
      </w:r>
      <w:r w:rsidR="00B13926">
        <w:t xml:space="preserve"> </w:t>
      </w:r>
      <w:r w:rsidR="00B13926" w:rsidRPr="00075C5B">
        <w:t>SAS</w:t>
      </w:r>
      <w:r>
        <w:t>, Lyon, France</w:t>
      </w:r>
    </w:p>
    <w:p w14:paraId="173D1FCD" w14:textId="4A97D363" w:rsidR="00AD7277" w:rsidRDefault="00AD7277" w:rsidP="00AD7277">
      <w:pPr>
        <w:pStyle w:val="textedursum"/>
        <w:spacing w:before="240" w:after="240"/>
      </w:pPr>
      <w:r>
        <w:rPr>
          <w:b/>
        </w:rPr>
        <w:t>RÉSUMÉ –</w:t>
      </w:r>
      <w:r w:rsidR="005F0D6B">
        <w:t xml:space="preserve"> Dans le cadre des </w:t>
      </w:r>
      <w:r>
        <w:t xml:space="preserve">travaux de renforcement du quai Joannès Couvert au Havre, il est prévu un renforcement </w:t>
      </w:r>
      <w:r w:rsidR="00F86D1F">
        <w:t xml:space="preserve">de sol </w:t>
      </w:r>
      <w:r>
        <w:t xml:space="preserve">par inclusions rigides associé à </w:t>
      </w:r>
      <w:r w:rsidR="00F86D1F">
        <w:t>la mise en place d’</w:t>
      </w:r>
      <w:r>
        <w:t xml:space="preserve">une plateforme de transfert de charges armée par </w:t>
      </w:r>
      <w:r w:rsidR="00900F30">
        <w:t xml:space="preserve">trois nappes de </w:t>
      </w:r>
      <w:r>
        <w:t>géogrilles à l’arrière de la future structure de quai en génie civil. La zone renforcée par inclusions est soumise à des circulations de grues lourdes</w:t>
      </w:r>
      <w:r w:rsidR="00F86D1F">
        <w:t xml:space="preserve">. Elle </w:t>
      </w:r>
      <w:r>
        <w:t xml:space="preserve">nécessite </w:t>
      </w:r>
      <w:r w:rsidR="00F86D1F">
        <w:t xml:space="preserve">de recourir à </w:t>
      </w:r>
      <w:r>
        <w:t xml:space="preserve">des modélisations </w:t>
      </w:r>
      <w:r w:rsidR="00F86D1F">
        <w:t>numériques « </w:t>
      </w:r>
      <w:r>
        <w:t>complexes</w:t>
      </w:r>
      <w:r w:rsidR="00F86D1F">
        <w:t> »</w:t>
      </w:r>
      <w:r>
        <w:t xml:space="preserve"> en vue </w:t>
      </w:r>
      <w:r w:rsidR="00F86D1F">
        <w:t>de dimensionner le</w:t>
      </w:r>
      <w:r>
        <w:t xml:space="preserve"> système de renforcement.</w:t>
      </w:r>
    </w:p>
    <w:p w14:paraId="36E6397B" w14:textId="35F4E036" w:rsidR="00B3738B" w:rsidRPr="00B3738B" w:rsidRDefault="00AD7277" w:rsidP="00B3738B">
      <w:pPr>
        <w:pStyle w:val="textofenglishabstract"/>
        <w:spacing w:after="480"/>
        <w:rPr>
          <w:sz w:val="24"/>
        </w:rPr>
      </w:pPr>
      <w:r w:rsidRPr="00AD7277">
        <w:rPr>
          <w:b/>
          <w:sz w:val="24"/>
        </w:rPr>
        <w:t>ABSTRACT</w:t>
      </w:r>
      <w:r w:rsidRPr="00AD7277">
        <w:rPr>
          <w:sz w:val="24"/>
        </w:rPr>
        <w:t xml:space="preserve"> </w:t>
      </w:r>
      <w:r w:rsidRPr="00AD7277">
        <w:rPr>
          <w:b/>
          <w:sz w:val="24"/>
        </w:rPr>
        <w:t>–</w:t>
      </w:r>
      <w:r w:rsidRPr="00AD7277">
        <w:rPr>
          <w:sz w:val="24"/>
        </w:rPr>
        <w:t xml:space="preserve"> The reinforcement works of the Joannès Couvert dock include the </w:t>
      </w:r>
      <w:r w:rsidR="00B90241">
        <w:rPr>
          <w:sz w:val="24"/>
        </w:rPr>
        <w:t xml:space="preserve">soil </w:t>
      </w:r>
      <w:r w:rsidRPr="00AD7277">
        <w:rPr>
          <w:sz w:val="24"/>
        </w:rPr>
        <w:t xml:space="preserve">reinforcement by rigid inclusions and </w:t>
      </w:r>
      <w:r w:rsidR="00B90241">
        <w:rPr>
          <w:sz w:val="24"/>
        </w:rPr>
        <w:t xml:space="preserve">a </w:t>
      </w:r>
      <w:r w:rsidRPr="00AD7277">
        <w:rPr>
          <w:sz w:val="24"/>
        </w:rPr>
        <w:t xml:space="preserve">load transfer platform </w:t>
      </w:r>
      <w:r w:rsidR="00CE2BBD" w:rsidRPr="00CF1085">
        <w:rPr>
          <w:sz w:val="24"/>
        </w:rPr>
        <w:t xml:space="preserve">reinforced with </w:t>
      </w:r>
      <w:r w:rsidR="00CE2BBD">
        <w:rPr>
          <w:sz w:val="24"/>
        </w:rPr>
        <w:t>three</w:t>
      </w:r>
      <w:r w:rsidR="00CE2BBD" w:rsidRPr="00CF1085">
        <w:rPr>
          <w:sz w:val="24"/>
        </w:rPr>
        <w:t xml:space="preserve"> geogrid layers</w:t>
      </w:r>
      <w:r w:rsidR="00CE2BBD" w:rsidRPr="00AD7277">
        <w:rPr>
          <w:sz w:val="24"/>
        </w:rPr>
        <w:t xml:space="preserve"> </w:t>
      </w:r>
      <w:r w:rsidRPr="00AD7277">
        <w:rPr>
          <w:sz w:val="24"/>
        </w:rPr>
        <w:t>at the back of the future concrete structure of the quay. Heavy crane loads apply</w:t>
      </w:r>
      <w:r w:rsidR="00B90241">
        <w:rPr>
          <w:sz w:val="24"/>
        </w:rPr>
        <w:t xml:space="preserve"> on the surface </w:t>
      </w:r>
      <w:r w:rsidRPr="00AD7277">
        <w:rPr>
          <w:sz w:val="24"/>
        </w:rPr>
        <w:t xml:space="preserve">reinforced by inclusions. </w:t>
      </w:r>
      <w:r w:rsidR="00CE2BBD" w:rsidRPr="00CF1085">
        <w:rPr>
          <w:sz w:val="24"/>
        </w:rPr>
        <w:t>Complex modelling is thus required to properly design the soil reinforcement system</w:t>
      </w:r>
      <w:r w:rsidRPr="00AD7277">
        <w:rPr>
          <w:sz w:val="24"/>
        </w:rPr>
        <w:t xml:space="preserve">. </w:t>
      </w:r>
    </w:p>
    <w:p w14:paraId="6DD5D9A2" w14:textId="2A3968D0" w:rsidR="00AD7277" w:rsidRDefault="00AD7277" w:rsidP="00AD7277">
      <w:pPr>
        <w:pStyle w:val="Titre1"/>
        <w:numPr>
          <w:ilvl w:val="0"/>
          <w:numId w:val="2"/>
        </w:numPr>
        <w:ind w:left="357" w:hanging="357"/>
      </w:pPr>
      <w:r>
        <w:t>Introduction</w:t>
      </w:r>
      <w:r>
        <w:rPr>
          <w:lang w:val="fr-FR"/>
        </w:rPr>
        <w:t xml:space="preserve"> et présentation du projet</w:t>
      </w:r>
      <w:r w:rsidR="00B3738B">
        <w:rPr>
          <w:lang w:val="fr-FR"/>
        </w:rPr>
        <w:t xml:space="preserve"> </w:t>
      </w:r>
    </w:p>
    <w:p w14:paraId="400B141D" w14:textId="60BE93FD" w:rsidR="00AD7277" w:rsidRDefault="00AD7277" w:rsidP="00AD7277">
      <w:pPr>
        <w:pStyle w:val="Corpsdetexte12retrait5mm"/>
        <w:rPr>
          <w:rStyle w:val="Corpsdetexte12Car"/>
          <w:lang w:val="fr-FR"/>
        </w:rPr>
      </w:pPr>
      <w:r>
        <w:rPr>
          <w:rStyle w:val="Corpsdetexte12Car"/>
          <w:lang w:val="fr-FR"/>
        </w:rPr>
        <w:t>Dans le cadre d’un projet d’accueil d’activités en lien avec l’installation de parcs éoliens offshore, le Grand Port Maritime du Havre a attribué les travaux de renforcement du quai Joannès Couvert (</w:t>
      </w:r>
      <w:r w:rsidR="00F25B57" w:rsidRPr="00900F30">
        <w:rPr>
          <w:rStyle w:val="Corpsdetexte12Car"/>
          <w:lang w:val="fr-FR"/>
        </w:rPr>
        <w:t>F</w:t>
      </w:r>
      <w:r w:rsidRPr="00900F30">
        <w:rPr>
          <w:rStyle w:val="Corpsdetexte12Car"/>
          <w:lang w:val="fr-FR"/>
        </w:rPr>
        <w:t>igure 1)</w:t>
      </w:r>
      <w:r>
        <w:rPr>
          <w:rStyle w:val="Corpsdetexte12Car"/>
          <w:lang w:val="fr-FR"/>
        </w:rPr>
        <w:t xml:space="preserve"> au groupement EIFFAGE Génie Civil-ETPO-ETMF-NGE FONDATIONS – SDI. </w:t>
      </w:r>
    </w:p>
    <w:p w14:paraId="2063DF56" w14:textId="77777777" w:rsidR="00F25B57" w:rsidRDefault="00F25B57" w:rsidP="00AD7277">
      <w:pPr>
        <w:pStyle w:val="Corpsdetexte12retrait5mm"/>
        <w:rPr>
          <w:rStyle w:val="Corpsdetexte12Car"/>
          <w:lang w:val="fr-FR"/>
        </w:rPr>
      </w:pPr>
    </w:p>
    <w:p w14:paraId="7F22FB37" w14:textId="77777777" w:rsidR="00AD7277" w:rsidRDefault="00AD7277" w:rsidP="00AD7277">
      <w:pPr>
        <w:jc w:val="center"/>
      </w:pPr>
      <w:r>
        <w:rPr>
          <w:noProof/>
        </w:rPr>
        <w:drawing>
          <wp:inline distT="0" distB="0" distL="0" distR="0" wp14:anchorId="4A9C994B" wp14:editId="74B1A08B">
            <wp:extent cx="3860800" cy="233680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800" cy="2336800"/>
                    </a:xfrm>
                    <a:prstGeom prst="rect">
                      <a:avLst/>
                    </a:prstGeom>
                    <a:noFill/>
                    <a:ln>
                      <a:noFill/>
                    </a:ln>
                  </pic:spPr>
                </pic:pic>
              </a:graphicData>
            </a:graphic>
          </wp:inline>
        </w:drawing>
      </w:r>
    </w:p>
    <w:p w14:paraId="7C0C5940" w14:textId="77777777" w:rsidR="00AD7277" w:rsidRDefault="00AD7277" w:rsidP="00AD7277">
      <w:pPr>
        <w:pStyle w:val="titredefigure"/>
        <w:spacing w:before="0"/>
      </w:pPr>
      <w:r>
        <w:t>Figure 1. Vue satellite du site (source : GoogleMaps)</w:t>
      </w:r>
    </w:p>
    <w:p w14:paraId="5D162621" w14:textId="77777777" w:rsidR="00BF22AC" w:rsidRDefault="00BF22AC" w:rsidP="00BF22AC">
      <w:pPr>
        <w:pStyle w:val="Corpsdetexte12retrait5mm"/>
        <w:ind w:firstLine="284"/>
        <w:rPr>
          <w:rStyle w:val="Corpsdetexte12Car"/>
          <w:lang w:val="fr-FR"/>
        </w:rPr>
      </w:pPr>
      <w:r>
        <w:rPr>
          <w:rStyle w:val="Corpsdetexte12Car"/>
          <w:lang w:val="fr-FR"/>
        </w:rPr>
        <w:t xml:space="preserve">Les travaux comprennent la réalisation de deux quais de chargement d’environ 200m de long chacun. Chacun des quais se décompose en deux zones (Figure 2) : </w:t>
      </w:r>
    </w:p>
    <w:p w14:paraId="35C1B2A1" w14:textId="24F26C15" w:rsidR="00BF22AC" w:rsidRDefault="00BF22AC" w:rsidP="00BF22AC">
      <w:pPr>
        <w:pStyle w:val="Corpsdetexte12retrait5mm"/>
        <w:rPr>
          <w:rStyle w:val="Corpsdetexte12Car"/>
          <w:lang w:val="fr-FR"/>
        </w:rPr>
      </w:pPr>
      <w:r>
        <w:rPr>
          <w:rStyle w:val="Corpsdetexte12Car"/>
          <w:lang w:val="fr-FR"/>
        </w:rPr>
        <w:lastRenderedPageBreak/>
        <w:t>-</w:t>
      </w:r>
      <w:r>
        <w:rPr>
          <w:rStyle w:val="Corpsdetexte12Car"/>
          <w:lang w:val="fr-FR"/>
        </w:rPr>
        <w:tab/>
        <w:t xml:space="preserve">La zone dite « maritime » consiste à construire une structure tablier-poutres fondée sur </w:t>
      </w:r>
      <w:r w:rsidR="00663209">
        <w:rPr>
          <w:rStyle w:val="Corpsdetexte12Car"/>
          <w:lang w:val="fr-FR"/>
        </w:rPr>
        <w:t xml:space="preserve">plusieurs files de </w:t>
      </w:r>
      <w:r>
        <w:rPr>
          <w:rStyle w:val="Corpsdetexte12Car"/>
          <w:lang w:val="fr-FR"/>
        </w:rPr>
        <w:t>pieux</w:t>
      </w:r>
      <w:r w:rsidR="00663209">
        <w:rPr>
          <w:rStyle w:val="Corpsdetexte12Car"/>
          <w:lang w:val="fr-FR"/>
        </w:rPr>
        <w:t>, dont certains reportent les charges</w:t>
      </w:r>
      <w:r>
        <w:rPr>
          <w:rStyle w:val="Corpsdetexte12Car"/>
          <w:lang w:val="fr-FR"/>
        </w:rPr>
        <w:t xml:space="preserve"> sur le quai existant en maçonnerie. </w:t>
      </w:r>
    </w:p>
    <w:p w14:paraId="4CC5533E" w14:textId="03291A34" w:rsidR="00BF22AC" w:rsidRDefault="00BF22AC" w:rsidP="00BF22AC">
      <w:pPr>
        <w:pStyle w:val="Corpsdetexte12retrait5mm"/>
        <w:rPr>
          <w:rStyle w:val="Corpsdetexte12Car"/>
          <w:lang w:val="fr-FR"/>
        </w:rPr>
      </w:pPr>
      <w:r>
        <w:rPr>
          <w:rStyle w:val="Corpsdetexte12Car"/>
          <w:lang w:val="fr-FR"/>
        </w:rPr>
        <w:t>-</w:t>
      </w:r>
      <w:r>
        <w:rPr>
          <w:rStyle w:val="Corpsdetexte12Car"/>
          <w:lang w:val="fr-FR"/>
        </w:rPr>
        <w:tab/>
        <w:t>La zone dite « terrestre », située en retrait de la zone maritime, consiste à renforcer le sol par un réseau d’inclusions rigides surmonté d’une plateforme de transfert de charge (PFTC) de 2.5m d’épaisseur</w:t>
      </w:r>
      <w:r w:rsidR="00663209">
        <w:rPr>
          <w:rStyle w:val="Corpsdetexte12Car"/>
          <w:lang w:val="fr-FR"/>
        </w:rPr>
        <w:t>,</w:t>
      </w:r>
      <w:r w:rsidR="007557B5">
        <w:rPr>
          <w:rStyle w:val="Corpsdetexte12Car"/>
          <w:lang w:val="fr-FR"/>
        </w:rPr>
        <w:t xml:space="preserve"> armée par géogrilles et</w:t>
      </w:r>
      <w:r>
        <w:rPr>
          <w:rStyle w:val="Corpsdetexte12Car"/>
          <w:lang w:val="fr-FR"/>
        </w:rPr>
        <w:t xml:space="preserve"> permettant la circulation de grues lourdes (de type équivalent à Liebherr 11350).</w:t>
      </w:r>
    </w:p>
    <w:p w14:paraId="2A730959" w14:textId="77777777" w:rsidR="00AD7277" w:rsidRDefault="00AD7277" w:rsidP="00AD7277">
      <w:pPr>
        <w:pStyle w:val="Corpsdetexte12retrait5mm"/>
        <w:ind w:firstLine="284"/>
        <w:rPr>
          <w:rStyle w:val="Corpsdetexte12Car"/>
          <w:lang w:val="fr-FR"/>
        </w:rPr>
      </w:pPr>
      <w:r>
        <w:rPr>
          <w:noProof/>
          <w:lang w:val="fr-FR" w:eastAsia="fr-FR"/>
        </w:rPr>
        <w:drawing>
          <wp:inline distT="0" distB="0" distL="0" distR="0" wp14:anchorId="5D68ED94" wp14:editId="1D6F34FD">
            <wp:extent cx="6102350" cy="31178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2350" cy="3117850"/>
                    </a:xfrm>
                    <a:prstGeom prst="rect">
                      <a:avLst/>
                    </a:prstGeom>
                    <a:noFill/>
                    <a:ln>
                      <a:noFill/>
                    </a:ln>
                  </pic:spPr>
                </pic:pic>
              </a:graphicData>
            </a:graphic>
          </wp:inline>
        </w:drawing>
      </w:r>
    </w:p>
    <w:p w14:paraId="1A3A5883" w14:textId="77777777" w:rsidR="00AD7277" w:rsidRDefault="00AD7277" w:rsidP="00AD7277">
      <w:pPr>
        <w:pStyle w:val="titredefigure"/>
        <w:spacing w:before="0"/>
      </w:pPr>
      <w:r>
        <w:t>Figure 2. Vue en coupe type sur le projet de renforcement du quai existant</w:t>
      </w:r>
    </w:p>
    <w:p w14:paraId="7DF4A092" w14:textId="36842EA4" w:rsidR="00757CB8" w:rsidRDefault="00757CB8" w:rsidP="00757CB8">
      <w:pPr>
        <w:pStyle w:val="Corpsdetexte12retrait5mm"/>
        <w:ind w:firstLine="284"/>
        <w:rPr>
          <w:rStyle w:val="Corpsdetexte12Car"/>
          <w:lang w:val="fr-FR"/>
        </w:rPr>
      </w:pPr>
      <w:r>
        <w:rPr>
          <w:rStyle w:val="Corpsdetexte12Car"/>
          <w:lang w:val="fr-FR"/>
        </w:rPr>
        <w:t xml:space="preserve">NGE FONDATIONS intervient pour la réalisation des pieux de fondation (tarière creuse et forés tubés) de la zone maritime ainsi que </w:t>
      </w:r>
      <w:r w:rsidR="00663209">
        <w:rPr>
          <w:rStyle w:val="Corpsdetexte12Car"/>
          <w:lang w:val="fr-FR"/>
        </w:rPr>
        <w:t>d</w:t>
      </w:r>
      <w:r>
        <w:rPr>
          <w:rStyle w:val="Corpsdetexte12Car"/>
          <w:lang w:val="fr-FR"/>
        </w:rPr>
        <w:t>es inclusions rigides de la zone terrestre. EGIS GÉOTECHNIQUE réalise,</w:t>
      </w:r>
      <w:r w:rsidRPr="002A772A">
        <w:rPr>
          <w:rStyle w:val="Corpsdetexte12Car"/>
          <w:lang w:val="fr-FR"/>
        </w:rPr>
        <w:t xml:space="preserve"> </w:t>
      </w:r>
      <w:r>
        <w:rPr>
          <w:rStyle w:val="Corpsdetexte12Car"/>
          <w:lang w:val="fr-FR"/>
        </w:rPr>
        <w:t>pour le compte de NGE FONDATIONS, les études d’exécution des inclusions rigides, avec l’expertise d’ITASCA Consultants pour la modélisation numérique 3D. Le présent article traite uniquement de la zone terrestre du projet.</w:t>
      </w:r>
    </w:p>
    <w:p w14:paraId="2CC0FC39" w14:textId="77777777" w:rsidR="00757CB8" w:rsidRDefault="00757CB8" w:rsidP="00757CB8">
      <w:pPr>
        <w:pStyle w:val="Corpsdetexte12retrait5mm"/>
        <w:ind w:firstLine="284"/>
        <w:rPr>
          <w:rStyle w:val="Corpsdetexte12Car"/>
          <w:lang w:val="fr-FR"/>
        </w:rPr>
      </w:pPr>
      <w:r>
        <w:rPr>
          <w:rStyle w:val="Corpsdetexte12Car"/>
          <w:lang w:val="fr-FR"/>
        </w:rPr>
        <w:t>Au stade de la conception, la solution de base prévoyait la réalisation d’inclusions rigides de Ø1220mm selon une maille 3.6m x 3.6m. Cette solution a fait l’objet d’une variante du groupement visant à réaliser des inclusions rigides Ø300mm selon une maille 1,5m x 1,5m soit un total d’environ 3 400 inclusions rigides d’une vingtaine de mètres de longueur sur l’ensemble du projet.</w:t>
      </w:r>
    </w:p>
    <w:p w14:paraId="4B626C1F" w14:textId="7C994E2F" w:rsidR="00AD7277" w:rsidRDefault="00AD7277" w:rsidP="00AD7277">
      <w:pPr>
        <w:pStyle w:val="Corpsdetexte12retrait5mm"/>
        <w:ind w:firstLine="284"/>
        <w:rPr>
          <w:rStyle w:val="Corpsdetexte12Car"/>
          <w:lang w:val="fr-FR"/>
        </w:rPr>
      </w:pPr>
      <w:r>
        <w:rPr>
          <w:rStyle w:val="Corpsdetexte12Car"/>
          <w:lang w:val="fr-FR"/>
        </w:rPr>
        <w:t>Le niveau de contrainte très élevé sous les chenilles des grues d’exploitation</w:t>
      </w:r>
      <w:r w:rsidR="0066491C">
        <w:rPr>
          <w:rStyle w:val="Corpsdetexte12Car"/>
          <w:lang w:val="fr-FR"/>
        </w:rPr>
        <w:t xml:space="preserve">, </w:t>
      </w:r>
      <w:r>
        <w:rPr>
          <w:rStyle w:val="Corpsdetexte12Car"/>
          <w:lang w:val="fr-FR"/>
        </w:rPr>
        <w:t xml:space="preserve">s’exerçant </w:t>
      </w:r>
      <w:r w:rsidR="0066491C">
        <w:rPr>
          <w:rStyle w:val="Corpsdetexte12Car"/>
          <w:lang w:val="fr-FR"/>
        </w:rPr>
        <w:t xml:space="preserve">donc </w:t>
      </w:r>
      <w:r>
        <w:rPr>
          <w:rStyle w:val="Corpsdetexte12Car"/>
          <w:lang w:val="fr-FR"/>
        </w:rPr>
        <w:t xml:space="preserve">sur </w:t>
      </w:r>
      <w:r w:rsidR="0019370B">
        <w:rPr>
          <w:rStyle w:val="Corpsdetexte12Car"/>
          <w:lang w:val="fr-FR"/>
        </w:rPr>
        <w:t>la PFTC</w:t>
      </w:r>
      <w:r w:rsidR="0066491C">
        <w:rPr>
          <w:rStyle w:val="Corpsdetexte12Car"/>
          <w:lang w:val="fr-FR"/>
        </w:rPr>
        <w:t>,</w:t>
      </w:r>
      <w:r>
        <w:rPr>
          <w:rStyle w:val="Corpsdetexte12Car"/>
          <w:lang w:val="fr-FR"/>
        </w:rPr>
        <w:t xml:space="preserve"> est bien supérieur aux </w:t>
      </w:r>
      <w:r w:rsidR="0066491C">
        <w:rPr>
          <w:rStyle w:val="Corpsdetexte12Car"/>
          <w:lang w:val="fr-FR"/>
        </w:rPr>
        <w:t>niveaux usuels</w:t>
      </w:r>
      <w:r>
        <w:rPr>
          <w:rStyle w:val="Corpsdetexte12Car"/>
          <w:lang w:val="fr-FR"/>
        </w:rPr>
        <w:t xml:space="preserve"> des projets de renforcement de sol.</w:t>
      </w:r>
      <w:r w:rsidR="00250C7C">
        <w:rPr>
          <w:rStyle w:val="Corpsdetexte12Car"/>
          <w:lang w:val="fr-FR"/>
        </w:rPr>
        <w:t xml:space="preserve"> Il es</w:t>
      </w:r>
      <w:r w:rsidR="00CB0A26">
        <w:rPr>
          <w:rStyle w:val="Corpsdetexte12Car"/>
          <w:lang w:val="fr-FR"/>
        </w:rPr>
        <w:t>t</w:t>
      </w:r>
      <w:r w:rsidR="00250C7C">
        <w:rPr>
          <w:rStyle w:val="Corpsdetexte12Car"/>
          <w:lang w:val="fr-FR"/>
        </w:rPr>
        <w:t xml:space="preserve"> associé à un critère de tassement différentiel </w:t>
      </w:r>
      <w:r w:rsidR="00CB0A26">
        <w:rPr>
          <w:rStyle w:val="Corpsdetexte12Car"/>
          <w:lang w:val="fr-FR"/>
        </w:rPr>
        <w:t>de 3cm sous chenille fixé au CCTP du marché.</w:t>
      </w:r>
      <w:r>
        <w:rPr>
          <w:rStyle w:val="Corpsdetexte12Car"/>
          <w:lang w:val="fr-FR"/>
        </w:rPr>
        <w:t xml:space="preserve"> En conséquence, le recours à une modélisation </w:t>
      </w:r>
      <w:r w:rsidR="001B792A">
        <w:rPr>
          <w:rStyle w:val="Corpsdetexte12Car"/>
          <w:lang w:val="fr-FR"/>
        </w:rPr>
        <w:t>numérique</w:t>
      </w:r>
      <w:r>
        <w:rPr>
          <w:rStyle w:val="Corpsdetexte12Car"/>
          <w:lang w:val="fr-FR"/>
        </w:rPr>
        <w:t xml:space="preserve"> avec le logiciel FLAC 3D</w:t>
      </w:r>
      <w:r w:rsidR="00757CB8" w:rsidRPr="00757CB8">
        <w:rPr>
          <w:rStyle w:val="Corpsdetexte12Car"/>
          <w:vertAlign w:val="superscript"/>
          <w:lang w:val="fr-FR"/>
        </w:rPr>
        <w:t>TM</w:t>
      </w:r>
      <w:r>
        <w:rPr>
          <w:rStyle w:val="Corpsdetexte12Car"/>
          <w:lang w:val="fr-FR"/>
        </w:rPr>
        <w:t xml:space="preserve"> permet</w:t>
      </w:r>
      <w:r w:rsidR="004006C2">
        <w:rPr>
          <w:rStyle w:val="Corpsdetexte12Car"/>
          <w:lang w:val="fr-FR"/>
        </w:rPr>
        <w:t>tant</w:t>
      </w:r>
      <w:r>
        <w:rPr>
          <w:rStyle w:val="Corpsdetexte12Car"/>
          <w:lang w:val="fr-FR"/>
        </w:rPr>
        <w:t xml:space="preserve"> d’appréhender les mécanismes de transfert de charge se développant dans le matelas et d’évaluer les tassements associés </w:t>
      </w:r>
      <w:r w:rsidR="004006C2">
        <w:rPr>
          <w:rStyle w:val="Corpsdetexte12Car"/>
          <w:lang w:val="fr-FR"/>
        </w:rPr>
        <w:t>s’est révélé nécessaire</w:t>
      </w:r>
      <w:r>
        <w:rPr>
          <w:rStyle w:val="Corpsdetexte12Car"/>
          <w:lang w:val="fr-FR"/>
        </w:rPr>
        <w:t xml:space="preserve">. </w:t>
      </w:r>
    </w:p>
    <w:p w14:paraId="19DAD13F" w14:textId="211DAB72" w:rsidR="00AD7277" w:rsidRDefault="00AD7277" w:rsidP="00AD7277">
      <w:pPr>
        <w:pStyle w:val="Corpsdetexte12retrait5mm"/>
        <w:ind w:firstLine="284"/>
        <w:rPr>
          <w:rStyle w:val="Corpsdetexte12Car"/>
          <w:lang w:val="fr-FR"/>
        </w:rPr>
      </w:pPr>
      <w:r w:rsidRPr="00B13926">
        <w:rPr>
          <w:rStyle w:val="Corpsdetexte12Car"/>
          <w:lang w:val="fr-FR"/>
        </w:rPr>
        <w:t>Dans cet article, nous présentons la modélisation</w:t>
      </w:r>
      <w:r w:rsidR="001B792A" w:rsidRPr="00B13926">
        <w:rPr>
          <w:rStyle w:val="Corpsdetexte12Car"/>
          <w:lang w:val="fr-FR"/>
        </w:rPr>
        <w:t xml:space="preserve"> menée sous</w:t>
      </w:r>
      <w:r w:rsidRPr="00B13926">
        <w:rPr>
          <w:rStyle w:val="Corpsdetexte12Car"/>
          <w:lang w:val="fr-FR"/>
        </w:rPr>
        <w:t xml:space="preserve"> FLAC 3D,</w:t>
      </w:r>
      <w:r w:rsidR="001B792A" w:rsidRPr="00B13926">
        <w:rPr>
          <w:rStyle w:val="Corpsdetexte12Car"/>
          <w:lang w:val="fr-FR"/>
        </w:rPr>
        <w:t xml:space="preserve"> </w:t>
      </w:r>
      <w:r w:rsidRPr="00B13926">
        <w:rPr>
          <w:rStyle w:val="Corpsdetexte12Car"/>
          <w:lang w:val="fr-FR"/>
        </w:rPr>
        <w:t xml:space="preserve">la méthode de calage </w:t>
      </w:r>
      <w:r w:rsidR="001B792A" w:rsidRPr="00B13926">
        <w:rPr>
          <w:rStyle w:val="Corpsdetexte12Car"/>
          <w:lang w:val="fr-FR"/>
        </w:rPr>
        <w:t xml:space="preserve">du comportement d’une inclusion </w:t>
      </w:r>
      <w:r w:rsidRPr="00B13926">
        <w:rPr>
          <w:rStyle w:val="Corpsdetexte12Car"/>
          <w:lang w:val="fr-FR"/>
        </w:rPr>
        <w:t xml:space="preserve">et </w:t>
      </w:r>
      <w:r w:rsidR="001B792A" w:rsidRPr="00B13926">
        <w:rPr>
          <w:rStyle w:val="Corpsdetexte12Car"/>
          <w:lang w:val="fr-FR"/>
        </w:rPr>
        <w:t xml:space="preserve">la méthode </w:t>
      </w:r>
      <w:r w:rsidRPr="00B13926">
        <w:rPr>
          <w:rStyle w:val="Corpsdetexte12Car"/>
          <w:lang w:val="fr-FR"/>
        </w:rPr>
        <w:t xml:space="preserve">de validation du modèle </w:t>
      </w:r>
      <w:r w:rsidR="00B13926">
        <w:rPr>
          <w:rStyle w:val="Corpsdetexte12Car"/>
          <w:lang w:val="fr-FR"/>
        </w:rPr>
        <w:t xml:space="preserve">numérique ainsi que </w:t>
      </w:r>
      <w:r w:rsidR="00DD270D" w:rsidRPr="00B13926">
        <w:rPr>
          <w:rStyle w:val="Corpsdetexte12Car"/>
          <w:lang w:val="fr-FR"/>
        </w:rPr>
        <w:t xml:space="preserve">quelques </w:t>
      </w:r>
      <w:r w:rsidRPr="00B13926">
        <w:rPr>
          <w:rStyle w:val="Corpsdetexte12Car"/>
          <w:lang w:val="fr-FR"/>
        </w:rPr>
        <w:t>résultats obtenus.</w:t>
      </w:r>
    </w:p>
    <w:p w14:paraId="7A9A0FF0" w14:textId="7B2C684C" w:rsidR="0054554B" w:rsidRDefault="0019370B" w:rsidP="0054554B">
      <w:pPr>
        <w:pStyle w:val="Titre1"/>
        <w:rPr>
          <w:lang w:val="fr-FR"/>
        </w:rPr>
      </w:pPr>
      <w:r>
        <w:rPr>
          <w:lang w:val="fr-FR"/>
        </w:rPr>
        <w:t>Présentation du m</w:t>
      </w:r>
      <w:r w:rsidR="0054554B">
        <w:rPr>
          <w:lang w:val="fr-FR"/>
        </w:rPr>
        <w:t xml:space="preserve">odèle 3D : Réseau </w:t>
      </w:r>
      <w:r w:rsidR="00B703A8">
        <w:rPr>
          <w:lang w:val="fr-FR"/>
        </w:rPr>
        <w:t>d’</w:t>
      </w:r>
      <w:r w:rsidR="0054554B">
        <w:rPr>
          <w:lang w:val="fr-FR"/>
        </w:rPr>
        <w:t xml:space="preserve">inclusions rigides </w:t>
      </w:r>
      <w:r>
        <w:rPr>
          <w:lang w:val="fr-FR"/>
        </w:rPr>
        <w:t>et PFTC</w:t>
      </w:r>
    </w:p>
    <w:p w14:paraId="036250EB" w14:textId="2D2A32E9" w:rsidR="0054554B" w:rsidRDefault="0054554B" w:rsidP="0054554B">
      <w:pPr>
        <w:pStyle w:val="Corpsdetexte12retrait5mm"/>
        <w:rPr>
          <w:rStyle w:val="Corpsdetexte12Car"/>
          <w:lang w:val="fr-FR"/>
        </w:rPr>
      </w:pPr>
      <w:r>
        <w:rPr>
          <w:rStyle w:val="Corpsdetexte12Car"/>
          <w:lang w:val="fr-FR"/>
        </w:rPr>
        <w:t xml:space="preserve">Le quai </w:t>
      </w:r>
      <w:r w:rsidR="007269B9">
        <w:rPr>
          <w:rStyle w:val="Corpsdetexte12Car"/>
          <w:lang w:val="fr-FR"/>
        </w:rPr>
        <w:t xml:space="preserve">étudié </w:t>
      </w:r>
      <w:r>
        <w:rPr>
          <w:rStyle w:val="Corpsdetexte12Car"/>
          <w:lang w:val="fr-FR"/>
        </w:rPr>
        <w:t xml:space="preserve">est soumis à des charges de stockage ou d’exploitation qui peuvent s’apparenter à </w:t>
      </w:r>
      <w:r w:rsidR="00157993">
        <w:rPr>
          <w:rStyle w:val="Corpsdetexte12Car"/>
          <w:lang w:val="fr-FR"/>
        </w:rPr>
        <w:t xml:space="preserve">des </w:t>
      </w:r>
      <w:r>
        <w:rPr>
          <w:rStyle w:val="Corpsdetexte12Car"/>
          <w:lang w:val="fr-FR"/>
        </w:rPr>
        <w:t xml:space="preserve">charges réparties mais aussi à la circulation et à l’exploitation de grues </w:t>
      </w:r>
      <w:r w:rsidR="007269B9">
        <w:rPr>
          <w:rStyle w:val="Corpsdetexte12Car"/>
          <w:lang w:val="fr-FR"/>
        </w:rPr>
        <w:lastRenderedPageBreak/>
        <w:t>« </w:t>
      </w:r>
      <w:r>
        <w:rPr>
          <w:rStyle w:val="Corpsdetexte12Car"/>
          <w:lang w:val="fr-FR"/>
        </w:rPr>
        <w:t>lourdes</w:t>
      </w:r>
      <w:r w:rsidR="007269B9">
        <w:rPr>
          <w:rStyle w:val="Corpsdetexte12Car"/>
          <w:lang w:val="fr-FR"/>
        </w:rPr>
        <w:t> »</w:t>
      </w:r>
      <w:r>
        <w:rPr>
          <w:rStyle w:val="Corpsdetexte12Car"/>
          <w:lang w:val="fr-FR"/>
        </w:rPr>
        <w:t xml:space="preserve"> (grue de type LR 11350 ou LR 1750) conduisant à des charges localisées de forte intensité en tête de la plateforme.</w:t>
      </w:r>
    </w:p>
    <w:p w14:paraId="754DA812" w14:textId="6BF3FFCD" w:rsidR="0066491C" w:rsidRDefault="00427E8C" w:rsidP="009E3670">
      <w:pPr>
        <w:pStyle w:val="Corpsdetexte12retrait5mm"/>
        <w:ind w:firstLine="284"/>
        <w:rPr>
          <w:rStyle w:val="Corpsdetexte12Car"/>
          <w:lang w:val="fr-FR"/>
        </w:rPr>
      </w:pPr>
      <w:r>
        <w:rPr>
          <w:rStyle w:val="Corpsdetexte12Car"/>
          <w:lang w:val="fr-FR"/>
        </w:rPr>
        <w:t>Dans le cas des charges réparties, d</w:t>
      </w:r>
      <w:r w:rsidR="00C7722E">
        <w:rPr>
          <w:rStyle w:val="Corpsdetexte12Car"/>
          <w:lang w:val="fr-FR"/>
        </w:rPr>
        <w:t xml:space="preserve">es approches analytiques </w:t>
      </w:r>
      <w:r w:rsidR="00EE4AF7">
        <w:rPr>
          <w:rStyle w:val="Corpsdetexte12Car"/>
          <w:lang w:val="fr-FR"/>
        </w:rPr>
        <w:t xml:space="preserve">des </w:t>
      </w:r>
      <w:r w:rsidR="00C7722E">
        <w:rPr>
          <w:rStyle w:val="Corpsdetexte12Car"/>
          <w:lang w:val="fr-FR"/>
        </w:rPr>
        <w:t>mécanismes</w:t>
      </w:r>
      <w:r>
        <w:rPr>
          <w:rStyle w:val="Corpsdetexte12Car"/>
          <w:lang w:val="fr-FR"/>
        </w:rPr>
        <w:t xml:space="preserve"> simplifiés</w:t>
      </w:r>
      <w:r w:rsidR="00FA78FC">
        <w:rPr>
          <w:rStyle w:val="Corpsdetexte12Car"/>
          <w:lang w:val="fr-FR"/>
        </w:rPr>
        <w:t xml:space="preserve"> de type « Combarieu » (</w:t>
      </w:r>
      <w:r w:rsidR="00FA78FC" w:rsidRPr="00757CB8">
        <w:rPr>
          <w:rStyle w:val="Corpsdetexte12Car"/>
          <w:lang w:val="fr-FR"/>
        </w:rPr>
        <w:t>Combarieu</w:t>
      </w:r>
      <w:r w:rsidR="006F691A" w:rsidRPr="00757CB8">
        <w:rPr>
          <w:rStyle w:val="Corpsdetexte12Car"/>
          <w:lang w:val="fr-FR"/>
        </w:rPr>
        <w:t>,</w:t>
      </w:r>
      <w:r w:rsidR="00FA78FC" w:rsidRPr="00757CB8">
        <w:rPr>
          <w:rStyle w:val="Corpsdetexte12Car"/>
          <w:lang w:val="fr-FR"/>
        </w:rPr>
        <w:t xml:space="preserve"> 1974)</w:t>
      </w:r>
      <w:r>
        <w:rPr>
          <w:rStyle w:val="Corpsdetexte12Car"/>
          <w:lang w:val="fr-FR"/>
        </w:rPr>
        <w:t xml:space="preserve"> </w:t>
      </w:r>
      <w:r w:rsidR="000C59B4">
        <w:rPr>
          <w:rStyle w:val="Corpsdetexte12Car"/>
          <w:lang w:val="fr-FR"/>
        </w:rPr>
        <w:t xml:space="preserve">et/ou </w:t>
      </w:r>
      <w:r w:rsidR="004006C2">
        <w:rPr>
          <w:rStyle w:val="Corpsdetexte12Car"/>
          <w:lang w:val="fr-FR"/>
        </w:rPr>
        <w:t xml:space="preserve">avec le </w:t>
      </w:r>
      <w:r w:rsidR="000C59B4">
        <w:rPr>
          <w:rStyle w:val="Corpsdetexte12Car"/>
          <w:lang w:val="fr-FR"/>
        </w:rPr>
        <w:t>logiciel</w:t>
      </w:r>
      <w:r w:rsidR="00757CB8">
        <w:rPr>
          <w:rStyle w:val="Corpsdetexte12Car"/>
          <w:lang w:val="fr-FR"/>
        </w:rPr>
        <w:t xml:space="preserve"> FOXTA v4 (module</w:t>
      </w:r>
      <w:r w:rsidR="000C59B4">
        <w:rPr>
          <w:rStyle w:val="Corpsdetexte12Car"/>
          <w:lang w:val="fr-FR"/>
        </w:rPr>
        <w:t xml:space="preserve"> </w:t>
      </w:r>
      <w:r w:rsidR="00491F56">
        <w:rPr>
          <w:rStyle w:val="Corpsdetexte12Car"/>
          <w:lang w:val="fr-FR"/>
        </w:rPr>
        <w:t>Taspie+</w:t>
      </w:r>
      <w:r w:rsidR="00757CB8">
        <w:rPr>
          <w:rStyle w:val="Corpsdetexte12Car"/>
          <w:lang w:val="fr-FR"/>
        </w:rPr>
        <w:t>)</w:t>
      </w:r>
      <w:r w:rsidR="000C59B4">
        <w:rPr>
          <w:rStyle w:val="Corpsdetexte12Car"/>
          <w:lang w:val="fr-FR"/>
        </w:rPr>
        <w:t xml:space="preserve"> </w:t>
      </w:r>
      <w:r w:rsidR="009E3670">
        <w:rPr>
          <w:rStyle w:val="Corpsdetexte12Car"/>
          <w:lang w:val="fr-FR"/>
        </w:rPr>
        <w:t xml:space="preserve">ont pu être </w:t>
      </w:r>
      <w:r w:rsidR="00EE4AF7">
        <w:rPr>
          <w:rStyle w:val="Corpsdetexte12Car"/>
          <w:lang w:val="fr-FR"/>
        </w:rPr>
        <w:t xml:space="preserve">mises en œuvre </w:t>
      </w:r>
      <w:r w:rsidR="00DD270D">
        <w:rPr>
          <w:rStyle w:val="Corpsdetexte12Car"/>
          <w:lang w:val="fr-FR"/>
        </w:rPr>
        <w:t xml:space="preserve">pour </w:t>
      </w:r>
      <w:r w:rsidR="009E3670">
        <w:rPr>
          <w:rStyle w:val="Corpsdetexte12Car"/>
          <w:lang w:val="fr-FR"/>
        </w:rPr>
        <w:t>dimensionner le renforcement de sol.</w:t>
      </w:r>
    </w:p>
    <w:p w14:paraId="6DC6FC0B" w14:textId="0CE7DB2F" w:rsidR="00427E8C" w:rsidRDefault="009E3670" w:rsidP="009E3670">
      <w:pPr>
        <w:pStyle w:val="Corpsdetexte12retrait5mm"/>
        <w:ind w:firstLine="284"/>
        <w:rPr>
          <w:rStyle w:val="Corpsdetexte12Car"/>
          <w:lang w:val="fr-FR"/>
        </w:rPr>
      </w:pPr>
      <w:r>
        <w:rPr>
          <w:rStyle w:val="Corpsdetexte12Car"/>
          <w:lang w:val="fr-FR"/>
        </w:rPr>
        <w:t xml:space="preserve">L’étude des chargements localisés des grues implique </w:t>
      </w:r>
      <w:r w:rsidR="00BF4687">
        <w:rPr>
          <w:rStyle w:val="Corpsdetexte12Car"/>
          <w:lang w:val="fr-FR"/>
        </w:rPr>
        <w:t xml:space="preserve">cependant </w:t>
      </w:r>
      <w:r>
        <w:rPr>
          <w:rStyle w:val="Corpsdetexte12Car"/>
          <w:lang w:val="fr-FR"/>
        </w:rPr>
        <w:t xml:space="preserve">des mécanismes de transfert de charge plus complexes : diffusion sur la hauteur du matelas, </w:t>
      </w:r>
      <w:r w:rsidR="004006C2">
        <w:rPr>
          <w:rStyle w:val="Corpsdetexte12Car"/>
          <w:lang w:val="fr-FR"/>
        </w:rPr>
        <w:t xml:space="preserve">présence des géogrilles, </w:t>
      </w:r>
      <w:r>
        <w:rPr>
          <w:rStyle w:val="Corpsdetexte12Car"/>
          <w:lang w:val="fr-FR"/>
        </w:rPr>
        <w:t>transfert de charge en tête des inclusions rigides et sur la hauteur</w:t>
      </w:r>
      <w:r w:rsidR="00DC1772">
        <w:rPr>
          <w:rStyle w:val="Corpsdetexte12Car"/>
          <w:lang w:val="fr-FR"/>
        </w:rPr>
        <w:t xml:space="preserve"> d</w:t>
      </w:r>
      <w:r>
        <w:rPr>
          <w:rStyle w:val="Corpsdetexte12Car"/>
          <w:lang w:val="fr-FR"/>
        </w:rPr>
        <w:t xml:space="preserve">u renforcement de sol. Dans ce contexte, un modèle numérique 3D global </w:t>
      </w:r>
      <w:r w:rsidR="00DD270D">
        <w:rPr>
          <w:rStyle w:val="Corpsdetexte12Car"/>
          <w:lang w:val="fr-FR"/>
        </w:rPr>
        <w:t>représentant</w:t>
      </w:r>
      <w:r>
        <w:rPr>
          <w:rStyle w:val="Corpsdetexte12Car"/>
          <w:lang w:val="fr-FR"/>
        </w:rPr>
        <w:t xml:space="preserve"> une chenille de grue (charge localisée) </w:t>
      </w:r>
      <w:r w:rsidR="00DD270D">
        <w:rPr>
          <w:rStyle w:val="Corpsdetexte12Car"/>
          <w:lang w:val="fr-FR"/>
        </w:rPr>
        <w:t>fondée</w:t>
      </w:r>
      <w:r>
        <w:rPr>
          <w:rStyle w:val="Corpsdetexte12Car"/>
          <w:lang w:val="fr-FR"/>
        </w:rPr>
        <w:t xml:space="preserve"> sur un sol renforcé par un réseau d’inclusions rigides a été entrepris. Le modèle est r</w:t>
      </w:r>
      <w:r w:rsidR="00FA78FC">
        <w:rPr>
          <w:rStyle w:val="Corpsdetexte12Car"/>
          <w:lang w:val="fr-FR"/>
        </w:rPr>
        <w:t xml:space="preserve">éalisé avec le logiciel </w:t>
      </w:r>
      <w:r w:rsidR="00071343">
        <w:rPr>
          <w:rStyle w:val="Corpsdetexte12Car"/>
          <w:lang w:val="fr-FR"/>
        </w:rPr>
        <w:t>FLAC3D</w:t>
      </w:r>
      <w:r w:rsidR="0066491C">
        <w:rPr>
          <w:rStyle w:val="Corpsdetexte12Car"/>
          <w:lang w:val="fr-FR"/>
        </w:rPr>
        <w:t xml:space="preserve">, logiciel de calcul aux différences finies, </w:t>
      </w:r>
      <w:r w:rsidR="00BF4687">
        <w:rPr>
          <w:rStyle w:val="Corpsdetexte12Car"/>
          <w:lang w:val="fr-FR"/>
        </w:rPr>
        <w:t>développé par</w:t>
      </w:r>
      <w:r>
        <w:rPr>
          <w:rStyle w:val="Corpsdetexte12Car"/>
          <w:lang w:val="fr-FR"/>
        </w:rPr>
        <w:t xml:space="preserve"> </w:t>
      </w:r>
      <w:r w:rsidR="00757CB8">
        <w:rPr>
          <w:rStyle w:val="Corpsdetexte12Car"/>
          <w:lang w:val="fr-FR"/>
        </w:rPr>
        <w:t xml:space="preserve">ITASCA </w:t>
      </w:r>
      <w:r w:rsidR="007279BC" w:rsidRPr="00757CB8">
        <w:rPr>
          <w:rStyle w:val="Corpsdetexte12Car"/>
          <w:lang w:val="fr-FR"/>
        </w:rPr>
        <w:t>(ITASCA, 2019</w:t>
      </w:r>
      <w:r w:rsidR="007279BC">
        <w:rPr>
          <w:rStyle w:val="Corpsdetexte12Car"/>
          <w:lang w:val="fr-FR"/>
        </w:rPr>
        <w:t>)</w:t>
      </w:r>
      <w:r w:rsidR="002A772A">
        <w:rPr>
          <w:rStyle w:val="Corpsdetexte12Car"/>
          <w:lang w:val="fr-FR"/>
        </w:rPr>
        <w:t>.</w:t>
      </w:r>
    </w:p>
    <w:p w14:paraId="25AE42D6" w14:textId="77777777" w:rsidR="00DD270D" w:rsidRDefault="00DD270D" w:rsidP="009E3670">
      <w:pPr>
        <w:pStyle w:val="Corpsdetexte12retrait5mm"/>
        <w:ind w:firstLine="284"/>
        <w:rPr>
          <w:rStyle w:val="Corpsdetexte12Car"/>
          <w:lang w:val="fr-FR"/>
        </w:rPr>
      </w:pPr>
    </w:p>
    <w:p w14:paraId="05C02670" w14:textId="0F9506CA" w:rsidR="00F5209E" w:rsidRDefault="00F02824" w:rsidP="00F5209E">
      <w:pPr>
        <w:pStyle w:val="Corpsdetexte12retrait5mm"/>
        <w:jc w:val="center"/>
        <w:rPr>
          <w:rStyle w:val="Corpsdetexte12Car"/>
          <w:lang w:val="fr-FR"/>
        </w:rPr>
      </w:pPr>
      <w:r>
        <w:rPr>
          <w:noProof/>
          <w:lang w:val="fr-FR" w:eastAsia="fr-FR"/>
        </w:rPr>
        <mc:AlternateContent>
          <mc:Choice Requires="wps">
            <w:drawing>
              <wp:anchor distT="0" distB="0" distL="114300" distR="114300" simplePos="0" relativeHeight="251663360" behindDoc="0" locked="0" layoutInCell="1" allowOverlap="1" wp14:anchorId="15034E46" wp14:editId="79E9824F">
                <wp:simplePos x="0" y="0"/>
                <wp:positionH relativeFrom="margin">
                  <wp:posOffset>3083413</wp:posOffset>
                </wp:positionH>
                <wp:positionV relativeFrom="paragraph">
                  <wp:posOffset>259763</wp:posOffset>
                </wp:positionV>
                <wp:extent cx="527050" cy="355600"/>
                <wp:effectExtent l="0" t="0" r="6350" b="6350"/>
                <wp:wrapNone/>
                <wp:docPr id="15" name="Zone de texte 15"/>
                <wp:cNvGraphicFramePr/>
                <a:graphic xmlns:a="http://schemas.openxmlformats.org/drawingml/2006/main">
                  <a:graphicData uri="http://schemas.microsoft.com/office/word/2010/wordprocessingShape">
                    <wps:wsp>
                      <wps:cNvSpPr txBox="1"/>
                      <wps:spPr>
                        <a:xfrm>
                          <a:off x="0" y="0"/>
                          <a:ext cx="527050" cy="355600"/>
                        </a:xfrm>
                        <a:prstGeom prst="rect">
                          <a:avLst/>
                        </a:prstGeom>
                        <a:solidFill>
                          <a:schemeClr val="lt1"/>
                        </a:solidFill>
                        <a:ln w="6350">
                          <a:noFill/>
                        </a:ln>
                      </wps:spPr>
                      <wps:txbx>
                        <w:txbxContent>
                          <w:p w14:paraId="65CA6D13" w14:textId="77777777" w:rsidR="000B1E1F" w:rsidRPr="00504833" w:rsidRDefault="000B1E1F" w:rsidP="00342833">
                            <w:pPr>
                              <w:rPr>
                                <w:rFonts w:ascii="Arial" w:hAnsi="Arial" w:cs="Arial"/>
                                <w:sz w:val="24"/>
                                <w:szCs w:val="24"/>
                              </w:rPr>
                            </w:pPr>
                            <w:r w:rsidRPr="00504833">
                              <w:rPr>
                                <w:rFonts w:ascii="Arial" w:hAnsi="Arial" w:cs="Arial"/>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34E46" id="_x0000_t202" coordsize="21600,21600" o:spt="202" path="m,l,21600r21600,l21600,xe">
                <v:stroke joinstyle="miter"/>
                <v:path gradientshapeok="t" o:connecttype="rect"/>
              </v:shapetype>
              <v:shape id="Zone de texte 15" o:spid="_x0000_s1026" type="#_x0000_t202" style="position:absolute;left:0;text-align:left;margin-left:242.8pt;margin-top:20.45pt;width:41.5pt;height:28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" fillcolor="white [3201]" stroked="f" strokeweight=".5pt">
                <v:textbox>
                  <w:txbxContent>
                    <w:p w14:paraId="65CA6D13" w14:textId="77777777" w:rsidR="000B1E1F" w:rsidRPr="00504833" w:rsidRDefault="000B1E1F" w:rsidP="00342833">
                      <w:pPr>
                        <w:rPr>
                          <w:rFonts w:ascii="Arial" w:hAnsi="Arial" w:cs="Arial"/>
                          <w:sz w:val="24"/>
                          <w:szCs w:val="24"/>
                        </w:rPr>
                      </w:pPr>
                      <w:r w:rsidRPr="00504833">
                        <w:rPr>
                          <w:rFonts w:ascii="Arial" w:hAnsi="Arial" w:cs="Arial"/>
                          <w:sz w:val="24"/>
                          <w:szCs w:val="24"/>
                        </w:rPr>
                        <w:t>(a)</w:t>
                      </w:r>
                    </w:p>
                  </w:txbxContent>
                </v:textbox>
                <w10:wrap anchorx="margin"/>
              </v:shape>
            </w:pict>
          </mc:Fallback>
        </mc:AlternateContent>
      </w:r>
      <w:r>
        <w:rPr>
          <w:noProof/>
          <w:lang w:val="fr-FR" w:eastAsia="fr-FR"/>
        </w:rPr>
        <mc:AlternateContent>
          <mc:Choice Requires="wps">
            <w:drawing>
              <wp:anchor distT="0" distB="0" distL="114300" distR="114300" simplePos="0" relativeHeight="251665408" behindDoc="0" locked="0" layoutInCell="1" allowOverlap="1" wp14:anchorId="045BD611" wp14:editId="047D0426">
                <wp:simplePos x="0" y="0"/>
                <wp:positionH relativeFrom="column">
                  <wp:posOffset>5837848</wp:posOffset>
                </wp:positionH>
                <wp:positionV relativeFrom="paragraph">
                  <wp:posOffset>258641</wp:posOffset>
                </wp:positionV>
                <wp:extent cx="392723" cy="355600"/>
                <wp:effectExtent l="0" t="0" r="7620" b="6350"/>
                <wp:wrapNone/>
                <wp:docPr id="16" name="Zone de texte 16"/>
                <wp:cNvGraphicFramePr/>
                <a:graphic xmlns:a="http://schemas.openxmlformats.org/drawingml/2006/main">
                  <a:graphicData uri="http://schemas.microsoft.com/office/word/2010/wordprocessingShape">
                    <wps:wsp>
                      <wps:cNvSpPr txBox="1"/>
                      <wps:spPr>
                        <a:xfrm>
                          <a:off x="0" y="0"/>
                          <a:ext cx="392723" cy="355600"/>
                        </a:xfrm>
                        <a:prstGeom prst="rect">
                          <a:avLst/>
                        </a:prstGeom>
                        <a:solidFill>
                          <a:schemeClr val="lt1"/>
                        </a:solidFill>
                        <a:ln w="6350">
                          <a:noFill/>
                        </a:ln>
                      </wps:spPr>
                      <wps:txbx>
                        <w:txbxContent>
                          <w:p w14:paraId="789A0832" w14:textId="77777777" w:rsidR="000B1E1F" w:rsidRPr="00504833" w:rsidRDefault="000B1E1F" w:rsidP="00342833">
                            <w:pPr>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D611" id="Zone de texte 16" o:spid="_x0000_s1027" type="#_x0000_t202" style="position:absolute;left:0;text-align:left;margin-left:459.65pt;margin-top:20.35pt;width:30.9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xuLgIAAFo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" fillcolor="white [3201]" stroked="f" strokeweight=".5pt">
                <v:textbox>
                  <w:txbxContent>
                    <w:p w14:paraId="789A0832" w14:textId="77777777" w:rsidR="000B1E1F" w:rsidRPr="00504833" w:rsidRDefault="000B1E1F" w:rsidP="00342833">
                      <w:pPr>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v:textbox>
              </v:shape>
            </w:pict>
          </mc:Fallback>
        </mc:AlternateContent>
      </w:r>
      <w:r w:rsidR="004B2939" w:rsidRPr="004B2939">
        <w:rPr>
          <w:rStyle w:val="Corpsdetexte12Car"/>
          <w:noProof/>
          <w:lang w:val="fr-FR" w:eastAsia="fr-FR"/>
        </w:rPr>
        <w:drawing>
          <wp:inline distT="0" distB="0" distL="0" distR="0" wp14:anchorId="7E738EDF" wp14:editId="323CFC32">
            <wp:extent cx="6102985" cy="3112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2985" cy="3112135"/>
                    </a:xfrm>
                    <a:prstGeom prst="rect">
                      <a:avLst/>
                    </a:prstGeom>
                  </pic:spPr>
                </pic:pic>
              </a:graphicData>
            </a:graphic>
          </wp:inline>
        </w:drawing>
      </w:r>
    </w:p>
    <w:p w14:paraId="378F54A7" w14:textId="6AF6CC73" w:rsidR="00F5209E" w:rsidRPr="00C02800" w:rsidRDefault="00D4052A" w:rsidP="00F5209E">
      <w:pPr>
        <w:pStyle w:val="titredefigure"/>
        <w:spacing w:before="0"/>
      </w:pPr>
      <w:r>
        <w:t>Figure 3</w:t>
      </w:r>
      <w:r w:rsidR="00F5209E" w:rsidRPr="002A1C42">
        <w:t xml:space="preserve">. </w:t>
      </w:r>
      <w:r w:rsidR="0019370B">
        <w:t>Éléments</w:t>
      </w:r>
      <w:r w:rsidR="002A16B7">
        <w:t xml:space="preserve"> du modèle numérique 3D</w:t>
      </w:r>
      <w:r w:rsidR="004B2939">
        <w:t xml:space="preserve"> (a) et maillage</w:t>
      </w:r>
      <w:r w:rsidR="00342833">
        <w:t>s (b)</w:t>
      </w:r>
    </w:p>
    <w:p w14:paraId="10AF6CD4" w14:textId="27ED26D8" w:rsidR="00B93039" w:rsidRDefault="00B93039" w:rsidP="00B93039">
      <w:pPr>
        <w:pStyle w:val="Corpsdetexte12retrait5mm"/>
        <w:ind w:firstLine="284"/>
        <w:rPr>
          <w:rStyle w:val="Corpsdetexte12Car"/>
          <w:lang w:val="fr-FR"/>
        </w:rPr>
      </w:pPr>
      <w:r>
        <w:rPr>
          <w:rStyle w:val="Corpsdetexte12Car"/>
          <w:lang w:val="fr-FR"/>
        </w:rPr>
        <w:t xml:space="preserve">Le modèle 3D comprend une chenille de grue complète, </w:t>
      </w:r>
      <w:r w:rsidR="0019370B">
        <w:rPr>
          <w:rStyle w:val="Corpsdetexte12Car"/>
          <w:lang w:val="fr-FR"/>
        </w:rPr>
        <w:t>la PFTC</w:t>
      </w:r>
      <w:r>
        <w:rPr>
          <w:rStyle w:val="Corpsdetexte12Car"/>
          <w:lang w:val="fr-FR"/>
        </w:rPr>
        <w:t xml:space="preserve"> renforcé</w:t>
      </w:r>
      <w:r w:rsidR="0019370B">
        <w:rPr>
          <w:rStyle w:val="Corpsdetexte12Car"/>
          <w:lang w:val="fr-FR"/>
        </w:rPr>
        <w:t>e</w:t>
      </w:r>
      <w:r>
        <w:rPr>
          <w:rStyle w:val="Corpsdetexte12Car"/>
          <w:lang w:val="fr-FR"/>
        </w:rPr>
        <w:t xml:space="preserve"> par 3 nappes de géogrilles</w:t>
      </w:r>
      <w:r w:rsidR="00DD270D">
        <w:rPr>
          <w:rStyle w:val="Corpsdetexte12Car"/>
          <w:lang w:val="fr-FR"/>
        </w:rPr>
        <w:t xml:space="preserve"> croisées</w:t>
      </w:r>
      <w:r>
        <w:rPr>
          <w:rStyle w:val="Corpsdetexte12Car"/>
          <w:lang w:val="fr-FR"/>
        </w:rPr>
        <w:t>, un multi-couche</w:t>
      </w:r>
      <w:r w:rsidR="0019370B">
        <w:rPr>
          <w:rStyle w:val="Corpsdetexte12Car"/>
          <w:lang w:val="fr-FR"/>
        </w:rPr>
        <w:t>s</w:t>
      </w:r>
      <w:r>
        <w:rPr>
          <w:rStyle w:val="Corpsdetexte12Car"/>
          <w:lang w:val="fr-FR"/>
        </w:rPr>
        <w:t xml:space="preserve"> de sols en </w:t>
      </w:r>
      <w:r w:rsidR="009270E8">
        <w:rPr>
          <w:rStyle w:val="Corpsdetexte12Car"/>
          <w:lang w:val="fr-FR"/>
        </w:rPr>
        <w:t xml:space="preserve">fondation </w:t>
      </w:r>
      <w:r>
        <w:rPr>
          <w:rStyle w:val="Corpsdetexte12Car"/>
          <w:lang w:val="fr-FR"/>
        </w:rPr>
        <w:t>et un réseau de 200 inclusions rigides</w:t>
      </w:r>
      <w:r w:rsidR="0019370B">
        <w:rPr>
          <w:rStyle w:val="Corpsdetexte12Car"/>
          <w:lang w:val="fr-FR"/>
        </w:rPr>
        <w:t xml:space="preserve"> (Figure 3a)</w:t>
      </w:r>
      <w:r>
        <w:rPr>
          <w:rStyle w:val="Corpsdetexte12Car"/>
          <w:lang w:val="fr-FR"/>
        </w:rPr>
        <w:t>.</w:t>
      </w:r>
    </w:p>
    <w:p w14:paraId="34EEB28B" w14:textId="4924B73B" w:rsidR="000B1469" w:rsidRDefault="000B1469" w:rsidP="00D00ACC">
      <w:pPr>
        <w:pStyle w:val="Corpsdetexte12retrait5mm"/>
        <w:ind w:firstLine="284"/>
        <w:rPr>
          <w:rStyle w:val="Corpsdetexte12Car"/>
          <w:lang w:val="fr-FR"/>
        </w:rPr>
      </w:pPr>
      <w:r>
        <w:rPr>
          <w:rStyle w:val="Corpsdetexte12Car"/>
          <w:lang w:val="fr-FR"/>
        </w:rPr>
        <w:t xml:space="preserve">Pour permettre la modélisation d’une grande zone de sol autour de la chenille de grue, </w:t>
      </w:r>
      <w:r w:rsidR="002E4B19">
        <w:rPr>
          <w:rStyle w:val="Corpsdetexte12Car"/>
          <w:lang w:val="fr-FR"/>
        </w:rPr>
        <w:t xml:space="preserve">tout en conservant un nombre d’éléments volumiques adapté, </w:t>
      </w:r>
      <w:r>
        <w:rPr>
          <w:rStyle w:val="Corpsdetexte12Car"/>
          <w:lang w:val="fr-FR"/>
        </w:rPr>
        <w:t xml:space="preserve">deux </w:t>
      </w:r>
      <w:r w:rsidR="002E4B19">
        <w:rPr>
          <w:rStyle w:val="Corpsdetexte12Car"/>
          <w:lang w:val="fr-FR"/>
        </w:rPr>
        <w:t>discrétisations spatiales (</w:t>
      </w:r>
      <w:r>
        <w:rPr>
          <w:rStyle w:val="Corpsdetexte12Car"/>
          <w:lang w:val="fr-FR"/>
        </w:rPr>
        <w:t>maillages</w:t>
      </w:r>
      <w:r w:rsidR="002E4B19">
        <w:rPr>
          <w:rStyle w:val="Corpsdetexte12Car"/>
          <w:lang w:val="fr-FR"/>
        </w:rPr>
        <w:t>)</w:t>
      </w:r>
      <w:r>
        <w:rPr>
          <w:rStyle w:val="Corpsdetexte12Car"/>
          <w:lang w:val="fr-FR"/>
        </w:rPr>
        <w:t xml:space="preserve"> sont utilisé</w:t>
      </w:r>
      <w:r w:rsidR="0066491C">
        <w:rPr>
          <w:rStyle w:val="Corpsdetexte12Car"/>
          <w:lang w:val="fr-FR"/>
        </w:rPr>
        <w:t>e</w:t>
      </w:r>
      <w:r>
        <w:rPr>
          <w:rStyle w:val="Corpsdetexte12Car"/>
          <w:lang w:val="fr-FR"/>
        </w:rPr>
        <w:t>s (</w:t>
      </w:r>
      <w:r w:rsidRPr="00EB4E48">
        <w:rPr>
          <w:rStyle w:val="Corpsdetexte12Car"/>
          <w:lang w:val="fr-FR"/>
        </w:rPr>
        <w:t xml:space="preserve">Figure </w:t>
      </w:r>
      <w:r w:rsidR="00342833" w:rsidRPr="00EB4E48">
        <w:rPr>
          <w:rStyle w:val="Corpsdetexte12Car"/>
          <w:lang w:val="fr-FR"/>
        </w:rPr>
        <w:t>3b</w:t>
      </w:r>
      <w:r w:rsidRPr="00EB4E48">
        <w:rPr>
          <w:rStyle w:val="Corpsdetexte12Car"/>
          <w:lang w:val="fr-FR"/>
        </w:rPr>
        <w:t>)</w:t>
      </w:r>
      <w:r>
        <w:rPr>
          <w:rStyle w:val="Corpsdetexte12Car"/>
          <w:lang w:val="fr-FR"/>
        </w:rPr>
        <w:t> : l</w:t>
      </w:r>
      <w:r w:rsidR="00E56436">
        <w:rPr>
          <w:rStyle w:val="Corpsdetexte12Car"/>
          <w:lang w:val="fr-FR"/>
        </w:rPr>
        <w:t xml:space="preserve">a première, plus raffinée, </w:t>
      </w:r>
      <w:r>
        <w:rPr>
          <w:rStyle w:val="Corpsdetexte12Car"/>
          <w:lang w:val="fr-FR"/>
        </w:rPr>
        <w:t>est mis</w:t>
      </w:r>
      <w:r w:rsidR="00E56436">
        <w:rPr>
          <w:rStyle w:val="Corpsdetexte12Car"/>
          <w:lang w:val="fr-FR"/>
        </w:rPr>
        <w:t>e</w:t>
      </w:r>
      <w:r>
        <w:rPr>
          <w:rStyle w:val="Corpsdetexte12Car"/>
          <w:lang w:val="fr-FR"/>
        </w:rPr>
        <w:t xml:space="preserve"> en place à proximité directe de l’application de la charge (120 éléments sur une maille de 1.5mx1.5m)</w:t>
      </w:r>
      <w:r w:rsidR="00E56436">
        <w:rPr>
          <w:rStyle w:val="Corpsdetexte12Car"/>
          <w:lang w:val="fr-FR"/>
        </w:rPr>
        <w:t> ;</w:t>
      </w:r>
      <w:r>
        <w:rPr>
          <w:rStyle w:val="Corpsdetexte12Car"/>
          <w:lang w:val="fr-FR"/>
        </w:rPr>
        <w:t xml:space="preserve"> l</w:t>
      </w:r>
      <w:r w:rsidR="00E56436">
        <w:rPr>
          <w:rStyle w:val="Corpsdetexte12Car"/>
          <w:lang w:val="fr-FR"/>
        </w:rPr>
        <w:t>a</w:t>
      </w:r>
      <w:r>
        <w:rPr>
          <w:rStyle w:val="Corpsdetexte12Car"/>
          <w:lang w:val="fr-FR"/>
        </w:rPr>
        <w:t xml:space="preserve"> second</w:t>
      </w:r>
      <w:r w:rsidR="00E56436">
        <w:rPr>
          <w:rStyle w:val="Corpsdetexte12Car"/>
          <w:lang w:val="fr-FR"/>
        </w:rPr>
        <w:t>e,</w:t>
      </w:r>
      <w:r>
        <w:rPr>
          <w:rStyle w:val="Corpsdetexte12Car"/>
          <w:lang w:val="fr-FR"/>
        </w:rPr>
        <w:t xml:space="preserve"> plus grossi</w:t>
      </w:r>
      <w:r w:rsidR="00E56436">
        <w:rPr>
          <w:rStyle w:val="Corpsdetexte12Car"/>
          <w:lang w:val="fr-FR"/>
        </w:rPr>
        <w:t xml:space="preserve">ère, est mise en place </w:t>
      </w:r>
      <w:r w:rsidR="00EB4E48">
        <w:rPr>
          <w:rStyle w:val="Corpsdetexte12Car"/>
          <w:lang w:val="fr-FR"/>
        </w:rPr>
        <w:t>sur le reste</w:t>
      </w:r>
      <w:r w:rsidR="00E56436">
        <w:rPr>
          <w:rStyle w:val="Corpsdetexte12Car"/>
          <w:lang w:val="fr-FR"/>
        </w:rPr>
        <w:t xml:space="preserve"> du modèle </w:t>
      </w:r>
      <w:r>
        <w:rPr>
          <w:rStyle w:val="Corpsdetexte12Car"/>
          <w:lang w:val="fr-FR"/>
        </w:rPr>
        <w:t>(3 fois moins d’éléments sur une même maille)</w:t>
      </w:r>
      <w:r w:rsidR="006C6DB3">
        <w:rPr>
          <w:rStyle w:val="Corpsdetexte12Car"/>
          <w:lang w:val="fr-FR"/>
        </w:rPr>
        <w:t>.</w:t>
      </w:r>
    </w:p>
    <w:p w14:paraId="44445ACF" w14:textId="2F8CC4C0" w:rsidR="00D00ACC" w:rsidRDefault="00D00ACC" w:rsidP="000D7285">
      <w:pPr>
        <w:pStyle w:val="Corpsdetexte12retrait5mm"/>
        <w:ind w:firstLine="284"/>
        <w:rPr>
          <w:rStyle w:val="Corpsdetexte12Car"/>
          <w:lang w:val="fr-FR"/>
        </w:rPr>
      </w:pPr>
      <w:r>
        <w:rPr>
          <w:rStyle w:val="Corpsdetexte12Car"/>
          <w:lang w:val="fr-FR"/>
        </w:rPr>
        <w:t>La chenille de grue est représ</w:t>
      </w:r>
      <w:r w:rsidR="000B1469">
        <w:rPr>
          <w:rStyle w:val="Corpsdetexte12Car"/>
          <w:lang w:val="fr-FR"/>
        </w:rPr>
        <w:t>entée par une plaque</w:t>
      </w:r>
      <w:r w:rsidR="00EB4E48">
        <w:rPr>
          <w:rStyle w:val="Corpsdetexte12Car"/>
          <w:lang w:val="fr-FR"/>
        </w:rPr>
        <w:t xml:space="preserve"> </w:t>
      </w:r>
      <w:r w:rsidR="00B703A8">
        <w:rPr>
          <w:rStyle w:val="Corpsdetexte12Car"/>
          <w:lang w:val="fr-FR"/>
        </w:rPr>
        <w:t xml:space="preserve">rigide </w:t>
      </w:r>
      <w:r w:rsidR="00EB4E48">
        <w:rPr>
          <w:rStyle w:val="Corpsdetexte12Car"/>
          <w:lang w:val="fr-FR"/>
        </w:rPr>
        <w:t xml:space="preserve">associée à un chargement </w:t>
      </w:r>
      <w:r w:rsidR="00073E9A">
        <w:rPr>
          <w:rStyle w:val="Corpsdetexte12Car"/>
          <w:lang w:val="fr-FR"/>
        </w:rPr>
        <w:t>trapézoïdal</w:t>
      </w:r>
      <w:r w:rsidR="006070B6">
        <w:rPr>
          <w:rStyle w:val="Corpsdetexte12Car"/>
          <w:lang w:val="fr-FR"/>
        </w:rPr>
        <w:t xml:space="preserve"> </w:t>
      </w:r>
      <w:r w:rsidR="00EB4E48">
        <w:rPr>
          <w:rStyle w:val="Corpsdetexte12Car"/>
          <w:lang w:val="fr-FR"/>
        </w:rPr>
        <w:t>variant de</w:t>
      </w:r>
      <w:r w:rsidR="000B1469">
        <w:rPr>
          <w:rStyle w:val="Corpsdetexte12Car"/>
          <w:lang w:val="fr-FR"/>
        </w:rPr>
        <w:t xml:space="preserve"> </w:t>
      </w:r>
      <w:r w:rsidR="0066491C">
        <w:rPr>
          <w:rStyle w:val="Corpsdetexte12Car"/>
          <w:lang w:val="fr-FR"/>
        </w:rPr>
        <w:t>290 à 790</w:t>
      </w:r>
      <w:r>
        <w:rPr>
          <w:rStyle w:val="Corpsdetexte12Car"/>
          <w:lang w:val="fr-FR"/>
        </w:rPr>
        <w:t xml:space="preserve"> kPa entre </w:t>
      </w:r>
      <w:r w:rsidR="009B65FD">
        <w:rPr>
          <w:rStyle w:val="Corpsdetexte12Car"/>
          <w:lang w:val="fr-FR"/>
        </w:rPr>
        <w:t>l’extrémité avant et l’extrémité arrière</w:t>
      </w:r>
      <w:r>
        <w:rPr>
          <w:rStyle w:val="Corpsdetexte12Car"/>
          <w:lang w:val="fr-FR"/>
        </w:rPr>
        <w:t xml:space="preserve"> de la chenille.</w:t>
      </w:r>
    </w:p>
    <w:p w14:paraId="5763E695" w14:textId="3F752248" w:rsidR="000D3765" w:rsidRDefault="0019370B" w:rsidP="00D00ACC">
      <w:pPr>
        <w:pStyle w:val="Corpsdetexte12retrait5mm"/>
        <w:ind w:firstLine="284"/>
        <w:rPr>
          <w:rStyle w:val="Corpsdetexte12Car"/>
          <w:lang w:val="fr-FR"/>
        </w:rPr>
      </w:pPr>
      <w:r>
        <w:rPr>
          <w:rStyle w:val="Corpsdetexte12Car"/>
          <w:lang w:val="fr-FR"/>
        </w:rPr>
        <w:t>La PFTC</w:t>
      </w:r>
      <w:r w:rsidR="00D00ACC">
        <w:rPr>
          <w:rStyle w:val="Corpsdetexte12Car"/>
          <w:lang w:val="fr-FR"/>
        </w:rPr>
        <w:t>, d’épaisseur 2.5m, surmonte le renforcement de sol et est constitué</w:t>
      </w:r>
      <w:r w:rsidR="0064415E">
        <w:rPr>
          <w:rStyle w:val="Corpsdetexte12Car"/>
          <w:lang w:val="fr-FR"/>
        </w:rPr>
        <w:t>e</w:t>
      </w:r>
      <w:r w:rsidR="00D00ACC">
        <w:rPr>
          <w:rStyle w:val="Corpsdetexte12Car"/>
          <w:lang w:val="fr-FR"/>
        </w:rPr>
        <w:t xml:space="preserve"> d’un matériau granulaire frottant. </w:t>
      </w:r>
      <w:r w:rsidR="00B703A8">
        <w:rPr>
          <w:rStyle w:val="Corpsdetexte12Car"/>
          <w:lang w:val="fr-FR"/>
        </w:rPr>
        <w:t>Elle</w:t>
      </w:r>
      <w:r w:rsidR="00D00ACC">
        <w:rPr>
          <w:rStyle w:val="Corpsdetexte12Car"/>
          <w:lang w:val="fr-FR"/>
        </w:rPr>
        <w:t xml:space="preserve"> est renforcé</w:t>
      </w:r>
      <w:r w:rsidR="00B703A8">
        <w:rPr>
          <w:rStyle w:val="Corpsdetexte12Car"/>
          <w:lang w:val="fr-FR"/>
        </w:rPr>
        <w:t>e</w:t>
      </w:r>
      <w:r w:rsidR="00D00ACC">
        <w:rPr>
          <w:rStyle w:val="Corpsdetexte12Car"/>
          <w:lang w:val="fr-FR"/>
        </w:rPr>
        <w:t xml:space="preserve"> par 3 nappes de </w:t>
      </w:r>
      <w:r w:rsidR="00EB4E48">
        <w:rPr>
          <w:rStyle w:val="Corpsdetexte12Car"/>
          <w:lang w:val="fr-FR"/>
        </w:rPr>
        <w:t>géogrilles</w:t>
      </w:r>
      <w:r w:rsidR="00D00ACC">
        <w:rPr>
          <w:rStyle w:val="Corpsdetexte12Car"/>
          <w:lang w:val="fr-FR"/>
        </w:rPr>
        <w:t>, disposé</w:t>
      </w:r>
      <w:r w:rsidR="00DD270D">
        <w:rPr>
          <w:rStyle w:val="Corpsdetexte12Car"/>
          <w:lang w:val="fr-FR"/>
        </w:rPr>
        <w:t>e</w:t>
      </w:r>
      <w:r w:rsidR="00D00ACC">
        <w:rPr>
          <w:rStyle w:val="Corpsdetexte12Car"/>
          <w:lang w:val="fr-FR"/>
        </w:rPr>
        <w:t>s à 0.4m, 1.2m,</w:t>
      </w:r>
      <w:r w:rsidR="00EB4E48">
        <w:rPr>
          <w:rStyle w:val="Corpsdetexte12Car"/>
          <w:lang w:val="fr-FR"/>
        </w:rPr>
        <w:t xml:space="preserve"> </w:t>
      </w:r>
      <w:r w:rsidR="00D00ACC">
        <w:rPr>
          <w:rStyle w:val="Corpsdetexte12Car"/>
          <w:lang w:val="fr-FR"/>
        </w:rPr>
        <w:t xml:space="preserve">2.0m de la tête des inclusions rigides. </w:t>
      </w:r>
    </w:p>
    <w:p w14:paraId="0D5C88A6" w14:textId="03F21571" w:rsidR="00D00ACC" w:rsidRDefault="00D00ACC" w:rsidP="00D00ACC">
      <w:pPr>
        <w:pStyle w:val="Corpsdetexte12retrait5mm"/>
        <w:ind w:firstLine="284"/>
        <w:rPr>
          <w:rStyle w:val="Corpsdetexte12Car"/>
          <w:lang w:val="fr-FR"/>
        </w:rPr>
      </w:pPr>
      <w:r>
        <w:rPr>
          <w:rStyle w:val="Corpsdetexte12Car"/>
          <w:lang w:val="fr-FR"/>
        </w:rPr>
        <w:t>Les nappes sont modélisées</w:t>
      </w:r>
      <w:r w:rsidR="00ED2097">
        <w:rPr>
          <w:rStyle w:val="Corpsdetexte12Car"/>
          <w:lang w:val="fr-FR"/>
        </w:rPr>
        <w:t xml:space="preserve"> d’une manière </w:t>
      </w:r>
      <w:r w:rsidR="005F0D6B">
        <w:rPr>
          <w:rStyle w:val="Corpsdetexte12Car"/>
          <w:lang w:val="fr-FR"/>
        </w:rPr>
        <w:t xml:space="preserve">innovante </w:t>
      </w:r>
      <w:r>
        <w:rPr>
          <w:rStyle w:val="Corpsdetexte12Car"/>
          <w:lang w:val="fr-FR"/>
        </w:rPr>
        <w:t xml:space="preserve">par un réseau </w:t>
      </w:r>
      <w:r w:rsidR="00631A32">
        <w:rPr>
          <w:rStyle w:val="Corpsdetexte12Car"/>
          <w:lang w:val="fr-FR"/>
        </w:rPr>
        <w:t>d</w:t>
      </w:r>
      <w:r w:rsidR="000D3765">
        <w:rPr>
          <w:rStyle w:val="Corpsdetexte12Car"/>
          <w:lang w:val="fr-FR"/>
        </w:rPr>
        <w:t xml:space="preserve">’éléments </w:t>
      </w:r>
      <w:r w:rsidR="00816C6D">
        <w:rPr>
          <w:rStyle w:val="Corpsdetexte12Car"/>
          <w:lang w:val="fr-FR"/>
        </w:rPr>
        <w:t xml:space="preserve">structurels </w:t>
      </w:r>
      <w:r w:rsidR="00631A32">
        <w:rPr>
          <w:rStyle w:val="Corpsdetexte12Car"/>
          <w:lang w:val="fr-FR"/>
        </w:rPr>
        <w:t xml:space="preserve">1D </w:t>
      </w:r>
      <w:r w:rsidR="005F0D6B">
        <w:rPr>
          <w:rStyle w:val="Corpsdetexte12Car"/>
          <w:lang w:val="fr-FR"/>
        </w:rPr>
        <w:t>(</w:t>
      </w:r>
      <w:r w:rsidR="00AA5B3B">
        <w:rPr>
          <w:rStyle w:val="Corpsdetexte12Car"/>
          <w:lang w:val="fr-FR"/>
        </w:rPr>
        <w:t>type ‘câble’</w:t>
      </w:r>
      <w:r w:rsidR="005F0D6B">
        <w:rPr>
          <w:rStyle w:val="Corpsdetexte12Car"/>
          <w:lang w:val="fr-FR"/>
        </w:rPr>
        <w:t>) s’entrecroisant.</w:t>
      </w:r>
      <w:r w:rsidR="00AA5B3B">
        <w:rPr>
          <w:rStyle w:val="Corpsdetexte12Car"/>
          <w:lang w:val="fr-FR"/>
        </w:rPr>
        <w:t xml:space="preserve"> Ces éléments interagissent</w:t>
      </w:r>
      <w:r w:rsidR="00631A32">
        <w:rPr>
          <w:rStyle w:val="Corpsdetexte12Car"/>
          <w:lang w:val="fr-FR"/>
        </w:rPr>
        <w:t xml:space="preserve"> avec le </w:t>
      </w:r>
      <w:r w:rsidR="0019370B">
        <w:rPr>
          <w:rStyle w:val="Corpsdetexte12Car"/>
          <w:lang w:val="fr-FR"/>
        </w:rPr>
        <w:t>sol</w:t>
      </w:r>
      <w:r w:rsidR="005F0D6B">
        <w:rPr>
          <w:rStyle w:val="Corpsdetexte12Car"/>
          <w:lang w:val="fr-FR"/>
        </w:rPr>
        <w:t>,</w:t>
      </w:r>
      <w:r w:rsidR="0019370B">
        <w:rPr>
          <w:rStyle w:val="Corpsdetexte12Car"/>
          <w:lang w:val="fr-FR"/>
        </w:rPr>
        <w:t xml:space="preserve"> permettant</w:t>
      </w:r>
      <w:r w:rsidR="00631A32">
        <w:rPr>
          <w:rStyle w:val="Corpsdetexte12Car"/>
          <w:lang w:val="fr-FR"/>
        </w:rPr>
        <w:t xml:space="preserve"> </w:t>
      </w:r>
      <w:r w:rsidR="0019370B">
        <w:rPr>
          <w:rStyle w:val="Corpsdetexte12Car"/>
          <w:lang w:val="fr-FR"/>
        </w:rPr>
        <w:t xml:space="preserve">ainsi </w:t>
      </w:r>
      <w:r w:rsidR="00631A32">
        <w:rPr>
          <w:rStyle w:val="Corpsdetexte12Car"/>
          <w:lang w:val="fr-FR"/>
        </w:rPr>
        <w:t>d’avoir une représentation réaliste du comportement en membrane et de l’effet ‘parachute’ des nappes de renforcement.</w:t>
      </w:r>
      <w:r w:rsidR="000D3765">
        <w:rPr>
          <w:rStyle w:val="Corpsdetexte12Car"/>
          <w:lang w:val="fr-FR"/>
        </w:rPr>
        <w:t xml:space="preserve"> </w:t>
      </w:r>
      <w:r w:rsidR="000B1469">
        <w:rPr>
          <w:rStyle w:val="Corpsdetexte12Car"/>
          <w:lang w:val="fr-FR"/>
        </w:rPr>
        <w:t xml:space="preserve">Les caractéristiques </w:t>
      </w:r>
      <w:r w:rsidR="004C6E80">
        <w:rPr>
          <w:rStyle w:val="Corpsdetexte12Car"/>
          <w:lang w:val="fr-FR"/>
        </w:rPr>
        <w:t>de ces éléments</w:t>
      </w:r>
      <w:r w:rsidR="000B1469">
        <w:rPr>
          <w:rStyle w:val="Corpsdetexte12Car"/>
          <w:lang w:val="fr-FR"/>
        </w:rPr>
        <w:t xml:space="preserve"> </w:t>
      </w:r>
      <w:r w:rsidR="00FB628D">
        <w:rPr>
          <w:rStyle w:val="Corpsdetexte12Car"/>
          <w:lang w:val="fr-FR"/>
        </w:rPr>
        <w:t xml:space="preserve">(module d’élasticité et résistance à la traction) sont définies pour reproduire les propriétés </w:t>
      </w:r>
      <w:r w:rsidR="00FB628D">
        <w:rPr>
          <w:rStyle w:val="Corpsdetexte12Car"/>
          <w:lang w:val="fr-FR"/>
        </w:rPr>
        <w:lastRenderedPageBreak/>
        <w:t>des nappes de géogrille mono-directionnelle (Résistance R</w:t>
      </w:r>
      <w:r w:rsidR="00FB628D" w:rsidRPr="00B868A7">
        <w:rPr>
          <w:rStyle w:val="Corpsdetexte12Car"/>
          <w:vertAlign w:val="subscript"/>
          <w:lang w:val="fr-FR"/>
        </w:rPr>
        <w:t>t</w:t>
      </w:r>
      <w:r w:rsidR="00FB628D">
        <w:rPr>
          <w:rStyle w:val="Corpsdetexte12Car"/>
          <w:lang w:val="fr-FR"/>
        </w:rPr>
        <w:t>=500 ou 600 kN/ml et module J=5000 ou 6000 kN/ml).</w:t>
      </w:r>
    </w:p>
    <w:p w14:paraId="31F30CCA" w14:textId="13C94DE5" w:rsidR="00342833" w:rsidRDefault="00FB628D" w:rsidP="00F3235E">
      <w:pPr>
        <w:pStyle w:val="Corpsdetexte12retrait5mm"/>
        <w:ind w:firstLine="284"/>
        <w:rPr>
          <w:rStyle w:val="Corpsdetexte12Car"/>
          <w:lang w:val="fr-FR"/>
        </w:rPr>
      </w:pPr>
      <w:r w:rsidRPr="008C34FF">
        <w:rPr>
          <w:rStyle w:val="Corpsdetexte12Car"/>
          <w:lang w:val="fr-FR"/>
        </w:rPr>
        <w:t xml:space="preserve">Les inclusions </w:t>
      </w:r>
      <w:r w:rsidR="008C34FF" w:rsidRPr="008C34FF">
        <w:rPr>
          <w:rStyle w:val="Corpsdetexte12Car"/>
          <w:lang w:val="fr-FR"/>
        </w:rPr>
        <w:t xml:space="preserve">rigides en béton sont modélisées par des </w:t>
      </w:r>
      <w:r w:rsidR="00AA5B3B">
        <w:rPr>
          <w:rStyle w:val="Corpsdetexte12Car"/>
          <w:lang w:val="fr-FR"/>
        </w:rPr>
        <w:t xml:space="preserve">éléments 1 D </w:t>
      </w:r>
      <w:r w:rsidR="005F0D6B">
        <w:rPr>
          <w:rStyle w:val="Corpsdetexte12Car"/>
          <w:lang w:val="fr-FR"/>
        </w:rPr>
        <w:t>(</w:t>
      </w:r>
      <w:r w:rsidR="00AA5B3B">
        <w:rPr>
          <w:rStyle w:val="Corpsdetexte12Car"/>
          <w:lang w:val="fr-FR"/>
        </w:rPr>
        <w:t>type ‘</w:t>
      </w:r>
      <w:r w:rsidR="008C34FF" w:rsidRPr="008C34FF">
        <w:rPr>
          <w:rStyle w:val="Corpsdetexte12Car"/>
          <w:lang w:val="fr-FR"/>
        </w:rPr>
        <w:t>poutre</w:t>
      </w:r>
      <w:r w:rsidR="00AA5B3B">
        <w:rPr>
          <w:rStyle w:val="Corpsdetexte12Car"/>
          <w:lang w:val="fr-FR"/>
        </w:rPr>
        <w:t>’</w:t>
      </w:r>
      <w:r w:rsidR="005F0D6B">
        <w:rPr>
          <w:rStyle w:val="Corpsdetexte12Car"/>
          <w:lang w:val="fr-FR"/>
        </w:rPr>
        <w:t>)</w:t>
      </w:r>
      <w:r w:rsidR="008C34FF" w:rsidRPr="008C34FF">
        <w:rPr>
          <w:rStyle w:val="Corpsdetexte12Car"/>
          <w:lang w:val="fr-FR"/>
        </w:rPr>
        <w:t xml:space="preserve"> en interaction avec le sol environnant (</w:t>
      </w:r>
      <w:r w:rsidR="00504833">
        <w:rPr>
          <w:rStyle w:val="Corpsdetexte12Car"/>
          <w:lang w:val="fr-FR"/>
        </w:rPr>
        <w:t xml:space="preserve">élément ‘pile’ dans </w:t>
      </w:r>
      <w:r w:rsidR="00071343">
        <w:rPr>
          <w:rStyle w:val="Corpsdetexte12Car"/>
          <w:lang w:val="fr-FR"/>
        </w:rPr>
        <w:t>FLAC3D</w:t>
      </w:r>
      <w:r w:rsidR="008C34FF" w:rsidRPr="008C34FF">
        <w:rPr>
          <w:rStyle w:val="Corpsdetexte12Car"/>
          <w:lang w:val="fr-FR"/>
        </w:rPr>
        <w:t>)</w:t>
      </w:r>
      <w:r w:rsidR="008C34FF">
        <w:rPr>
          <w:rStyle w:val="Corpsdetexte12Car"/>
          <w:lang w:val="fr-FR"/>
        </w:rPr>
        <w:t>. En tête et en pied d’inclusion, une plaque de surface équivalente à la section des inclusions est relié</w:t>
      </w:r>
      <w:r w:rsidR="00DD270D">
        <w:rPr>
          <w:rStyle w:val="Corpsdetexte12Car"/>
          <w:lang w:val="fr-FR"/>
        </w:rPr>
        <w:t>e</w:t>
      </w:r>
      <w:r w:rsidR="008C34FF">
        <w:rPr>
          <w:rStyle w:val="Corpsdetexte12Car"/>
          <w:lang w:val="fr-FR"/>
        </w:rPr>
        <w:t xml:space="preserve"> </w:t>
      </w:r>
      <w:r w:rsidR="00AA5B3B">
        <w:rPr>
          <w:rStyle w:val="Corpsdetexte12Car"/>
          <w:lang w:val="fr-FR"/>
        </w:rPr>
        <w:t xml:space="preserve">rigidement </w:t>
      </w:r>
      <w:r w:rsidR="008C34FF">
        <w:rPr>
          <w:rStyle w:val="Corpsdetexte12Car"/>
          <w:lang w:val="fr-FR"/>
        </w:rPr>
        <w:t xml:space="preserve">à l’élément </w:t>
      </w:r>
      <w:r w:rsidR="00504833">
        <w:rPr>
          <w:rStyle w:val="Corpsdetexte12Car"/>
          <w:lang w:val="fr-FR"/>
        </w:rPr>
        <w:t>‘pile’</w:t>
      </w:r>
      <w:r w:rsidR="00DD270D">
        <w:rPr>
          <w:rStyle w:val="Corpsdetexte12Car"/>
          <w:lang w:val="fr-FR"/>
        </w:rPr>
        <w:t xml:space="preserve"> pour </w:t>
      </w:r>
      <w:r w:rsidR="00AA5B3B">
        <w:rPr>
          <w:rStyle w:val="Corpsdetexte12Car"/>
          <w:lang w:val="fr-FR"/>
        </w:rPr>
        <w:t>assurer un report correct des charges verticales sur l’inclusion</w:t>
      </w:r>
      <w:r w:rsidR="004D0C43">
        <w:rPr>
          <w:rStyle w:val="Corpsdetexte12Car"/>
          <w:lang w:val="fr-FR"/>
        </w:rPr>
        <w:t xml:space="preserve"> (Figure 4b</w:t>
      </w:r>
      <w:r w:rsidR="00B13A27">
        <w:rPr>
          <w:rStyle w:val="Corpsdetexte12Car"/>
          <w:lang w:val="fr-FR"/>
        </w:rPr>
        <w:t>).</w:t>
      </w:r>
      <w:r w:rsidR="00F3235E">
        <w:rPr>
          <w:rStyle w:val="Corpsdetexte12Car"/>
          <w:lang w:val="fr-FR"/>
        </w:rPr>
        <w:t xml:space="preserve"> Le frottement limite</w:t>
      </w:r>
      <w:r w:rsidR="00CF6ACD">
        <w:rPr>
          <w:rStyle w:val="Corpsdetexte12Car"/>
          <w:lang w:val="fr-FR"/>
        </w:rPr>
        <w:t xml:space="preserve"> </w:t>
      </w:r>
      <w:r w:rsidR="003D2475">
        <w:rPr>
          <w:rStyle w:val="Corpsdetexte12Car"/>
          <w:rFonts w:cs="Arial"/>
          <w:lang w:val="fr-FR"/>
        </w:rPr>
        <w:t>σ</w:t>
      </w:r>
      <w:r w:rsidR="00CF6ACD" w:rsidRPr="00CF6ACD">
        <w:rPr>
          <w:rStyle w:val="Corpsdetexte12Car"/>
          <w:vertAlign w:val="subscript"/>
          <w:lang w:val="fr-FR"/>
        </w:rPr>
        <w:t>l</w:t>
      </w:r>
      <w:r w:rsidR="00CF6ACD">
        <w:rPr>
          <w:rStyle w:val="Corpsdetexte12Car"/>
          <w:lang w:val="fr-FR"/>
        </w:rPr>
        <w:t> </w:t>
      </w:r>
      <w:r w:rsidR="00F3235E">
        <w:rPr>
          <w:rStyle w:val="Corpsdetexte12Car"/>
          <w:lang w:val="fr-FR"/>
        </w:rPr>
        <w:t xml:space="preserve">entre </w:t>
      </w:r>
      <w:r w:rsidR="00CF6ACD">
        <w:rPr>
          <w:rStyle w:val="Corpsdetexte12Car"/>
          <w:lang w:val="fr-FR"/>
        </w:rPr>
        <w:t xml:space="preserve">les </w:t>
      </w:r>
      <w:r w:rsidR="00F3235E">
        <w:rPr>
          <w:rStyle w:val="Corpsdetexte12Car"/>
          <w:lang w:val="fr-FR"/>
        </w:rPr>
        <w:t>inclusion</w:t>
      </w:r>
      <w:r w:rsidR="00CF6ACD">
        <w:rPr>
          <w:rStyle w:val="Corpsdetexte12Car"/>
          <w:lang w:val="fr-FR"/>
        </w:rPr>
        <w:t>s et le sol est piloté de deux manière</w:t>
      </w:r>
      <w:r w:rsidR="00DD270D">
        <w:rPr>
          <w:rStyle w:val="Corpsdetexte12Car"/>
          <w:lang w:val="fr-FR"/>
        </w:rPr>
        <w:t>s</w:t>
      </w:r>
      <w:r w:rsidR="00CF6ACD">
        <w:rPr>
          <w:rStyle w:val="Corpsdetexte12Car"/>
          <w:lang w:val="fr-FR"/>
        </w:rPr>
        <w:t xml:space="preserve"> </w:t>
      </w:r>
      <w:r w:rsidR="009270E8">
        <w:rPr>
          <w:rStyle w:val="Corpsdetexte12Car"/>
          <w:lang w:val="fr-FR"/>
        </w:rPr>
        <w:t>en fonction du</w:t>
      </w:r>
      <w:r w:rsidR="00CF6ACD">
        <w:rPr>
          <w:rStyle w:val="Corpsdetexte12Car"/>
          <w:lang w:val="fr-FR"/>
        </w:rPr>
        <w:t xml:space="preserve"> domaine de comportement :</w:t>
      </w:r>
    </w:p>
    <w:p w14:paraId="543E7BF8" w14:textId="1CCAD531" w:rsidR="00342833" w:rsidRDefault="00C20484" w:rsidP="00BA674A">
      <w:pPr>
        <w:pStyle w:val="Corpsdetexte12retrait5mm"/>
        <w:spacing w:before="60" w:after="60"/>
        <w:ind w:firstLine="1134"/>
        <w:rPr>
          <w:rStyle w:val="Corpsdetexte12Car"/>
          <w:lang w:val="fr-FR"/>
        </w:rPr>
      </w:pPr>
      <m:oMath>
        <m:sSub>
          <m:sSubPr>
            <m:ctrlPr>
              <w:rPr>
                <w:rStyle w:val="Corpsdetexte12Car"/>
                <w:rFonts w:ascii="Cambria Math" w:hAnsi="Cambria Math"/>
                <w:i/>
                <w:lang w:val="fr-FR"/>
              </w:rPr>
            </m:ctrlPr>
          </m:sSubPr>
          <m:e>
            <m:r>
              <m:rPr>
                <m:sty m:val="p"/>
              </m:rPr>
              <w:rPr>
                <w:rStyle w:val="Corpsdetexte12Car"/>
                <w:rFonts w:ascii="Cambria Math" w:hAnsi="Cambria Math" w:cs="Arial"/>
                <w:lang w:val="fr-FR"/>
              </w:rPr>
              <m:t>σ</m:t>
            </m:r>
          </m:e>
          <m:sub>
            <m:r>
              <w:rPr>
                <w:rStyle w:val="Corpsdetexte12Car"/>
                <w:rFonts w:ascii="Cambria Math" w:hAnsi="Cambria Math"/>
                <w:lang w:val="fr-FR"/>
              </w:rPr>
              <m:t>l</m:t>
            </m:r>
          </m:sub>
        </m:sSub>
        <m:r>
          <w:rPr>
            <w:rStyle w:val="Corpsdetexte12Car"/>
            <w:rFonts w:ascii="Cambria Math" w:hAnsi="Cambria Math"/>
            <w:lang w:val="fr-FR"/>
          </w:rPr>
          <m:t xml:space="preserve">=Ktanδ × </m:t>
        </m:r>
        <m:sSub>
          <m:sSubPr>
            <m:ctrlPr>
              <w:rPr>
                <w:rStyle w:val="Corpsdetexte12Car"/>
                <w:rFonts w:ascii="Cambria Math" w:hAnsi="Cambria Math" w:cs="Arial"/>
                <w:lang w:val="fr-FR"/>
              </w:rPr>
            </m:ctrlPr>
          </m:sSubPr>
          <m:e>
            <m:r>
              <m:rPr>
                <m:sty m:val="p"/>
              </m:rPr>
              <w:rPr>
                <w:rStyle w:val="Corpsdetexte12Car"/>
                <w:rFonts w:ascii="Cambria Math" w:hAnsi="Cambria Math" w:cs="Arial"/>
                <w:lang w:val="fr-FR"/>
              </w:rPr>
              <m:t>σ'</m:t>
            </m:r>
          </m:e>
          <m:sub>
            <m:r>
              <w:rPr>
                <w:rStyle w:val="Corpsdetexte12Car"/>
                <w:rFonts w:ascii="Cambria Math" w:hAnsi="Cambria Math" w:cs="Arial"/>
                <w:lang w:val="fr-FR"/>
              </w:rPr>
              <m:t>V</m:t>
            </m:r>
          </m:sub>
        </m:sSub>
      </m:oMath>
      <w:r w:rsidR="00342833">
        <w:rPr>
          <w:lang w:val="fr-FR"/>
        </w:rPr>
        <w:t xml:space="preserve"> </w:t>
      </w:r>
      <w:r w:rsidR="00342833" w:rsidRPr="00342833">
        <w:rPr>
          <w:lang w:val="fr-FR"/>
        </w:rPr>
        <w:t xml:space="preserve">(Frottement </w:t>
      </w:r>
      <w:r w:rsidR="00BA674A">
        <w:rPr>
          <w:lang w:val="fr-FR"/>
        </w:rPr>
        <w:t>n</w:t>
      </w:r>
      <w:r w:rsidR="00342833" w:rsidRPr="00342833">
        <w:rPr>
          <w:lang w:val="fr-FR"/>
        </w:rPr>
        <w:t>égatif)</w:t>
      </w:r>
      <w:r w:rsidR="00BA674A">
        <w:rPr>
          <w:lang w:val="fr-FR"/>
        </w:rPr>
        <w:t xml:space="preserve"> ou</w:t>
      </w:r>
      <w:r w:rsidR="00342833" w:rsidRPr="00A56417">
        <w:tab/>
      </w:r>
      <m:oMath>
        <m:sSub>
          <m:sSubPr>
            <m:ctrlPr>
              <w:rPr>
                <w:rStyle w:val="Corpsdetexte12Car"/>
                <w:rFonts w:ascii="Cambria Math" w:hAnsi="Cambria Math"/>
                <w:i/>
                <w:lang w:val="fr-FR"/>
              </w:rPr>
            </m:ctrlPr>
          </m:sSubPr>
          <m:e>
            <m:r>
              <m:rPr>
                <m:sty m:val="p"/>
              </m:rPr>
              <w:rPr>
                <w:rStyle w:val="Corpsdetexte12Car"/>
                <w:rFonts w:ascii="Cambria Math" w:hAnsi="Cambria Math" w:cs="Arial"/>
                <w:lang w:val="fr-FR"/>
              </w:rPr>
              <m:t>σ</m:t>
            </m:r>
          </m:e>
          <m:sub>
            <m:r>
              <w:rPr>
                <w:rStyle w:val="Corpsdetexte12Car"/>
                <w:rFonts w:ascii="Cambria Math" w:hAnsi="Cambria Math"/>
                <w:lang w:val="fr-FR"/>
              </w:rPr>
              <m:t>l</m:t>
            </m:r>
          </m:sub>
        </m:sSub>
        <m:r>
          <w:rPr>
            <w:rStyle w:val="Corpsdetexte12Car"/>
            <w:rFonts w:ascii="Cambria Math" w:hAnsi="Cambria Math"/>
            <w:lang w:val="fr-FR"/>
          </w:rPr>
          <m:t>=</m:t>
        </m:r>
        <m:sSub>
          <m:sSubPr>
            <m:ctrlPr>
              <w:rPr>
                <w:rStyle w:val="Corpsdetexte12Car"/>
                <w:rFonts w:ascii="Cambria Math" w:hAnsi="Cambria Math" w:cs="Arial"/>
                <w:lang w:val="fr-FR"/>
              </w:rPr>
            </m:ctrlPr>
          </m:sSubPr>
          <m:e>
            <m:r>
              <m:rPr>
                <m:sty m:val="p"/>
              </m:rPr>
              <w:rPr>
                <w:rStyle w:val="Corpsdetexte12Car"/>
                <w:rFonts w:ascii="Cambria Math" w:hAnsi="Cambria Math" w:cs="Arial"/>
                <w:lang w:val="fr-FR"/>
              </w:rPr>
              <m:t>q</m:t>
            </m:r>
          </m:e>
          <m:sub>
            <m:r>
              <w:rPr>
                <w:rStyle w:val="Corpsdetexte12Car"/>
                <w:rFonts w:ascii="Cambria Math" w:hAnsi="Cambria Math" w:cs="Arial"/>
                <w:lang w:val="fr-FR"/>
              </w:rPr>
              <m:t>s</m:t>
            </m:r>
          </m:sub>
        </m:sSub>
      </m:oMath>
      <w:r w:rsidR="00342833">
        <w:rPr>
          <w:lang w:val="fr-FR"/>
        </w:rPr>
        <w:t xml:space="preserve"> (Portance)</w:t>
      </w:r>
      <w:r w:rsidR="00342833">
        <w:tab/>
      </w:r>
      <w:r w:rsidR="00342833">
        <w:tab/>
      </w:r>
      <w:r w:rsidR="00342833" w:rsidRPr="00A56417">
        <w:t>(1)</w:t>
      </w:r>
    </w:p>
    <w:p w14:paraId="7C26CA15" w14:textId="54634697" w:rsidR="00CF6ACD" w:rsidRPr="00066676" w:rsidRDefault="003D2475" w:rsidP="00B3738B">
      <w:pPr>
        <w:pStyle w:val="Corpsdetexte12retrait5mm"/>
        <w:numPr>
          <w:ilvl w:val="0"/>
          <w:numId w:val="3"/>
        </w:numPr>
        <w:spacing w:before="60" w:after="60"/>
        <w:rPr>
          <w:rStyle w:val="Corpsdetexte12Car"/>
          <w:i/>
          <w:lang w:val="fr-FR"/>
        </w:rPr>
      </w:pPr>
      <w:r w:rsidRPr="00066676">
        <w:rPr>
          <w:rStyle w:val="Corpsdetexte12Car"/>
          <w:i/>
          <w:lang w:val="fr-FR"/>
        </w:rPr>
        <w:t xml:space="preserve">Domaine ‘Frottement </w:t>
      </w:r>
      <w:r w:rsidR="00BA674A">
        <w:rPr>
          <w:rStyle w:val="Corpsdetexte12Car"/>
          <w:i/>
          <w:lang w:val="fr-FR"/>
        </w:rPr>
        <w:t>n</w:t>
      </w:r>
      <w:r w:rsidR="00CF6ACD" w:rsidRPr="00066676">
        <w:rPr>
          <w:rStyle w:val="Corpsdetexte12Car"/>
          <w:i/>
          <w:lang w:val="fr-FR"/>
        </w:rPr>
        <w:t>égatif</w:t>
      </w:r>
      <w:r w:rsidRPr="00066676">
        <w:rPr>
          <w:rStyle w:val="Corpsdetexte12Car"/>
          <w:i/>
          <w:lang w:val="fr-FR"/>
        </w:rPr>
        <w:t>’</w:t>
      </w:r>
      <w:r w:rsidR="00CF6ACD" w:rsidRPr="00066676">
        <w:rPr>
          <w:rStyle w:val="Corpsdetexte12Car"/>
          <w:i/>
          <w:lang w:val="fr-FR"/>
        </w:rPr>
        <w:t> :</w:t>
      </w:r>
    </w:p>
    <w:p w14:paraId="77238488" w14:textId="4E7666E4" w:rsidR="00CF6ACD" w:rsidRDefault="00CF6ACD" w:rsidP="00B3738B">
      <w:pPr>
        <w:pStyle w:val="Corpsdetexte12retrait5mm"/>
        <w:spacing w:before="60" w:after="60"/>
        <w:ind w:left="644"/>
        <w:rPr>
          <w:rStyle w:val="Corpsdetexte12Car"/>
          <w:lang w:val="fr-FR"/>
        </w:rPr>
      </w:pPr>
      <w:r>
        <w:rPr>
          <w:rStyle w:val="Corpsdetexte12Car"/>
          <w:lang w:val="fr-FR"/>
        </w:rPr>
        <w:t>Le frottement limite</w:t>
      </w:r>
      <w:r w:rsidR="003D2475">
        <w:rPr>
          <w:rStyle w:val="Corpsdetexte12Car"/>
          <w:lang w:val="fr-FR"/>
        </w:rPr>
        <w:t xml:space="preserve"> le long des inclusions</w:t>
      </w:r>
      <w:r>
        <w:rPr>
          <w:rStyle w:val="Corpsdetexte12Car"/>
          <w:lang w:val="fr-FR"/>
        </w:rPr>
        <w:t xml:space="preserve"> est piloté (par une fonction </w:t>
      </w:r>
      <w:r w:rsidR="003D2475">
        <w:rPr>
          <w:rStyle w:val="Corpsdetexte12Car"/>
          <w:lang w:val="fr-FR"/>
        </w:rPr>
        <w:t>implémenté</w:t>
      </w:r>
      <w:r w:rsidR="00DD270D">
        <w:rPr>
          <w:rStyle w:val="Corpsdetexte12Car"/>
          <w:lang w:val="fr-FR"/>
        </w:rPr>
        <w:t>e</w:t>
      </w:r>
      <w:r>
        <w:rPr>
          <w:rStyle w:val="Corpsdetexte12Car"/>
          <w:lang w:val="fr-FR"/>
        </w:rPr>
        <w:t xml:space="preserve"> dans le logiciel</w:t>
      </w:r>
      <w:r w:rsidR="003D2475">
        <w:rPr>
          <w:rStyle w:val="Corpsdetexte12Car"/>
          <w:lang w:val="fr-FR"/>
        </w:rPr>
        <w:t xml:space="preserve"> FLAC3D</w:t>
      </w:r>
      <w:r>
        <w:rPr>
          <w:rStyle w:val="Corpsdetexte12Car"/>
          <w:lang w:val="fr-FR"/>
        </w:rPr>
        <w:t>) en fonction de la c</w:t>
      </w:r>
      <w:r w:rsidR="003D2475">
        <w:rPr>
          <w:rStyle w:val="Corpsdetexte12Car"/>
          <w:lang w:val="fr-FR"/>
        </w:rPr>
        <w:t xml:space="preserve">ontrainte verticale </w:t>
      </w:r>
      <w:r w:rsidR="003D2475">
        <w:rPr>
          <w:rStyle w:val="Corpsdetexte12Car"/>
          <w:rFonts w:cs="Arial"/>
          <w:lang w:val="fr-FR"/>
        </w:rPr>
        <w:t>σ’</w:t>
      </w:r>
      <w:r w:rsidR="003D2475" w:rsidRPr="003D2475">
        <w:rPr>
          <w:rStyle w:val="Corpsdetexte12Car"/>
          <w:rFonts w:cs="Arial"/>
          <w:vertAlign w:val="subscript"/>
          <w:lang w:val="fr-FR"/>
        </w:rPr>
        <w:t>v</w:t>
      </w:r>
      <w:r w:rsidR="003D2475">
        <w:rPr>
          <w:rStyle w:val="Corpsdetexte12Car"/>
          <w:lang w:val="fr-FR"/>
        </w:rPr>
        <w:t xml:space="preserve"> dans le sol. Cette dépendance est </w:t>
      </w:r>
      <w:r>
        <w:rPr>
          <w:rStyle w:val="Corpsdetexte12Car"/>
          <w:lang w:val="fr-FR"/>
        </w:rPr>
        <w:t>conform</w:t>
      </w:r>
      <w:r w:rsidR="00342833">
        <w:rPr>
          <w:rStyle w:val="Corpsdetexte12Car"/>
          <w:lang w:val="fr-FR"/>
        </w:rPr>
        <w:t>e</w:t>
      </w:r>
      <w:r>
        <w:rPr>
          <w:rStyle w:val="Corpsdetexte12Car"/>
          <w:lang w:val="fr-FR"/>
        </w:rPr>
        <w:t xml:space="preserve"> à la</w:t>
      </w:r>
      <w:r w:rsidR="002A772A">
        <w:rPr>
          <w:rStyle w:val="Corpsdetexte12Car"/>
          <w:lang w:val="fr-FR"/>
        </w:rPr>
        <w:t xml:space="preserve"> norme française</w:t>
      </w:r>
      <w:r w:rsidR="00F25B57">
        <w:rPr>
          <w:rStyle w:val="Corpsdetexte12Car"/>
          <w:lang w:val="fr-FR"/>
        </w:rPr>
        <w:t xml:space="preserve"> pour les fondations profondes </w:t>
      </w:r>
      <w:r>
        <w:rPr>
          <w:rStyle w:val="Corpsdetexte12Car"/>
          <w:lang w:val="fr-FR"/>
        </w:rPr>
        <w:t>NF P9</w:t>
      </w:r>
      <w:r w:rsidR="00BD271B">
        <w:rPr>
          <w:rStyle w:val="Corpsdetexte12Car"/>
          <w:lang w:val="fr-FR"/>
        </w:rPr>
        <w:t>4</w:t>
      </w:r>
      <w:r>
        <w:rPr>
          <w:rStyle w:val="Corpsdetexte12Car"/>
          <w:lang w:val="fr-FR"/>
        </w:rPr>
        <w:t>-262</w:t>
      </w:r>
      <w:r w:rsidR="002A772A">
        <w:rPr>
          <w:rStyle w:val="Corpsdetexte12Car"/>
          <w:lang w:val="fr-FR"/>
        </w:rPr>
        <w:t xml:space="preserve"> </w:t>
      </w:r>
      <w:r w:rsidR="00F25B57">
        <w:rPr>
          <w:rStyle w:val="Corpsdetexte12Car"/>
          <w:lang w:val="fr-FR"/>
        </w:rPr>
        <w:t>(</w:t>
      </w:r>
      <w:r w:rsidR="00F25B57" w:rsidRPr="004D0C43">
        <w:rPr>
          <w:rStyle w:val="Corpsdetexte12Car"/>
          <w:lang w:val="fr-FR"/>
        </w:rPr>
        <w:t>AFNOR, 2018</w:t>
      </w:r>
      <w:r w:rsidR="00F25B57">
        <w:rPr>
          <w:rStyle w:val="Corpsdetexte12Car"/>
          <w:lang w:val="fr-FR"/>
        </w:rPr>
        <w:t>)</w:t>
      </w:r>
      <w:r w:rsidR="00DD270D">
        <w:rPr>
          <w:rStyle w:val="Corpsdetexte12Car"/>
          <w:lang w:val="fr-FR"/>
        </w:rPr>
        <w:t xml:space="preserve"> </w:t>
      </w:r>
      <w:r w:rsidR="006F5E01">
        <w:rPr>
          <w:rStyle w:val="Corpsdetexte12Car"/>
          <w:lang w:val="fr-FR"/>
        </w:rPr>
        <w:t xml:space="preserve">et </w:t>
      </w:r>
      <w:r w:rsidR="002A772A">
        <w:rPr>
          <w:rStyle w:val="Corpsdetexte12Car"/>
          <w:lang w:val="fr-FR"/>
        </w:rPr>
        <w:t xml:space="preserve">aux </w:t>
      </w:r>
      <w:r>
        <w:rPr>
          <w:rStyle w:val="Corpsdetexte12Car"/>
          <w:lang w:val="fr-FR"/>
        </w:rPr>
        <w:t xml:space="preserve">recommandations </w:t>
      </w:r>
      <w:r w:rsidR="004D0C43">
        <w:rPr>
          <w:rStyle w:val="Corpsdetexte12Car"/>
          <w:lang w:val="fr-FR"/>
        </w:rPr>
        <w:t xml:space="preserve">ASIRI </w:t>
      </w:r>
      <w:r>
        <w:rPr>
          <w:rStyle w:val="Corpsdetexte12Car"/>
          <w:lang w:val="fr-FR"/>
        </w:rPr>
        <w:t>(</w:t>
      </w:r>
      <w:r w:rsidR="002A772A" w:rsidRPr="004D0C43">
        <w:rPr>
          <w:rStyle w:val="Corpsdetexte12Car"/>
          <w:lang w:val="fr-FR"/>
        </w:rPr>
        <w:t>IREX</w:t>
      </w:r>
      <w:r w:rsidR="004D0C43">
        <w:rPr>
          <w:rStyle w:val="Corpsdetexte12Car"/>
          <w:lang w:val="fr-FR"/>
        </w:rPr>
        <w:t>,</w:t>
      </w:r>
      <w:r w:rsidR="002A772A" w:rsidRPr="004D0C43">
        <w:rPr>
          <w:rStyle w:val="Corpsdetexte12Car"/>
          <w:lang w:val="fr-FR"/>
        </w:rPr>
        <w:t xml:space="preserve"> 2012</w:t>
      </w:r>
      <w:r w:rsidR="002A772A">
        <w:rPr>
          <w:rStyle w:val="Corpsdetexte12Car"/>
          <w:lang w:val="fr-FR"/>
        </w:rPr>
        <w:t>)</w:t>
      </w:r>
      <w:r w:rsidR="00BF6A8F">
        <w:rPr>
          <w:rStyle w:val="Corpsdetexte12Car"/>
          <w:lang w:val="fr-FR"/>
        </w:rPr>
        <w:t> ;</w:t>
      </w:r>
    </w:p>
    <w:p w14:paraId="28A04DD1" w14:textId="77777777" w:rsidR="003D2475" w:rsidRPr="00066676" w:rsidRDefault="003D2475" w:rsidP="00B3738B">
      <w:pPr>
        <w:pStyle w:val="Corpsdetexte12retrait5mm"/>
        <w:numPr>
          <w:ilvl w:val="0"/>
          <w:numId w:val="3"/>
        </w:numPr>
        <w:spacing w:before="60" w:after="60"/>
        <w:rPr>
          <w:rStyle w:val="Corpsdetexte12Car"/>
          <w:i/>
          <w:lang w:val="fr-FR"/>
        </w:rPr>
      </w:pPr>
      <w:r w:rsidRPr="00066676">
        <w:rPr>
          <w:rStyle w:val="Corpsdetexte12Car"/>
          <w:i/>
          <w:lang w:val="fr-FR"/>
        </w:rPr>
        <w:t>Domaine ‘Portance’ :</w:t>
      </w:r>
    </w:p>
    <w:p w14:paraId="28D620DF" w14:textId="2EFBF1C5" w:rsidR="003D2475" w:rsidRDefault="003D2475" w:rsidP="00B3738B">
      <w:pPr>
        <w:pStyle w:val="Corpsdetexte12retrait5mm"/>
        <w:spacing w:before="60" w:after="60"/>
        <w:ind w:left="644"/>
        <w:rPr>
          <w:rStyle w:val="Corpsdetexte12Car"/>
          <w:lang w:val="fr-FR"/>
        </w:rPr>
      </w:pPr>
      <w:r>
        <w:rPr>
          <w:rStyle w:val="Corpsdetexte12Car"/>
          <w:lang w:val="fr-FR"/>
        </w:rPr>
        <w:t>Le frottement limite le long des inclusions est donné par le frottement latéral q</w:t>
      </w:r>
      <w:r w:rsidRPr="003D2475">
        <w:rPr>
          <w:rStyle w:val="Corpsdetexte12Car"/>
          <w:vertAlign w:val="subscript"/>
          <w:lang w:val="fr-FR"/>
        </w:rPr>
        <w:t>s</w:t>
      </w:r>
      <w:r>
        <w:rPr>
          <w:rStyle w:val="Corpsdetexte12Car"/>
          <w:lang w:val="fr-FR"/>
        </w:rPr>
        <w:t xml:space="preserve"> </w:t>
      </w:r>
      <w:r w:rsidR="000B1E1F">
        <w:rPr>
          <w:rStyle w:val="Corpsdetexte12Car"/>
          <w:lang w:val="fr-FR"/>
        </w:rPr>
        <w:t>selon la NF P9</w:t>
      </w:r>
      <w:r w:rsidR="00BD271B">
        <w:rPr>
          <w:rStyle w:val="Corpsdetexte12Car"/>
          <w:lang w:val="fr-FR"/>
        </w:rPr>
        <w:t>4</w:t>
      </w:r>
      <w:r w:rsidR="000B1E1F">
        <w:rPr>
          <w:rStyle w:val="Corpsdetexte12Car"/>
          <w:lang w:val="fr-FR"/>
        </w:rPr>
        <w:t>-262 (</w:t>
      </w:r>
      <w:r w:rsidR="000B1E1F" w:rsidRPr="004D0C43">
        <w:rPr>
          <w:rStyle w:val="Corpsdetexte12Car"/>
          <w:lang w:val="fr-FR"/>
        </w:rPr>
        <w:t>AFNOR, 2018</w:t>
      </w:r>
      <w:r w:rsidR="000B1E1F">
        <w:rPr>
          <w:rStyle w:val="Corpsdetexte12Car"/>
          <w:lang w:val="fr-FR"/>
        </w:rPr>
        <w:t>)</w:t>
      </w:r>
      <w:r w:rsidR="002622DA">
        <w:rPr>
          <w:rStyle w:val="Corpsdetexte12Car"/>
          <w:lang w:val="fr-FR"/>
        </w:rPr>
        <w:t>.</w:t>
      </w:r>
    </w:p>
    <w:p w14:paraId="39B7CB9A" w14:textId="7389AF4B" w:rsidR="00B868A7" w:rsidRDefault="000254F9" w:rsidP="0054554B">
      <w:pPr>
        <w:pStyle w:val="Corpsdetexte12retrait5mm"/>
        <w:ind w:firstLine="284"/>
        <w:rPr>
          <w:rStyle w:val="Corpsdetexte12Car"/>
          <w:lang w:val="fr-FR"/>
        </w:rPr>
      </w:pPr>
      <w:r>
        <w:rPr>
          <w:rStyle w:val="Corpsdetexte12Car"/>
          <w:lang w:val="fr-FR"/>
        </w:rPr>
        <w:t>Par ailleurs,</w:t>
      </w:r>
      <w:r w:rsidR="00983A35">
        <w:rPr>
          <w:rStyle w:val="Corpsdetexte12Car"/>
          <w:lang w:val="fr-FR"/>
        </w:rPr>
        <w:t xml:space="preserve"> dans le volume réel des inclusions (éléments de sol présents dans le voisinage direct de l’élément </w:t>
      </w:r>
      <w:r w:rsidR="00504833">
        <w:rPr>
          <w:rStyle w:val="Corpsdetexte12Car"/>
          <w:lang w:val="fr-FR"/>
        </w:rPr>
        <w:t>‘</w:t>
      </w:r>
      <w:r w:rsidR="00983A35">
        <w:rPr>
          <w:rStyle w:val="Corpsdetexte12Car"/>
          <w:lang w:val="fr-FR"/>
        </w:rPr>
        <w:t>p</w:t>
      </w:r>
      <w:r w:rsidR="00504833">
        <w:rPr>
          <w:rStyle w:val="Corpsdetexte12Car"/>
          <w:lang w:val="fr-FR"/>
        </w:rPr>
        <w:t>ile’</w:t>
      </w:r>
      <w:r w:rsidR="00983A35">
        <w:rPr>
          <w:rStyle w:val="Corpsdetexte12Car"/>
          <w:lang w:val="fr-FR"/>
        </w:rPr>
        <w:t xml:space="preserve"> modélisant l’inclusion)</w:t>
      </w:r>
      <w:r w:rsidR="00455EED">
        <w:rPr>
          <w:rStyle w:val="Corpsdetexte12Car"/>
          <w:lang w:val="fr-FR"/>
        </w:rPr>
        <w:t>, le</w:t>
      </w:r>
      <w:r w:rsidR="00AC4610">
        <w:rPr>
          <w:rStyle w:val="Corpsdetexte12Car"/>
          <w:lang w:val="fr-FR"/>
        </w:rPr>
        <w:t xml:space="preserve">s mailles sont </w:t>
      </w:r>
      <w:r w:rsidR="00455EED">
        <w:rPr>
          <w:rStyle w:val="Corpsdetexte12Car"/>
          <w:lang w:val="fr-FR"/>
        </w:rPr>
        <w:t>rendu</w:t>
      </w:r>
      <w:r w:rsidR="00AC4610">
        <w:rPr>
          <w:rStyle w:val="Corpsdetexte12Car"/>
          <w:lang w:val="fr-FR"/>
        </w:rPr>
        <w:t>es</w:t>
      </w:r>
      <w:r w:rsidR="00455EED">
        <w:rPr>
          <w:rStyle w:val="Corpsdetexte12Car"/>
          <w:lang w:val="fr-FR"/>
        </w:rPr>
        <w:t xml:space="preserve"> élastique</w:t>
      </w:r>
      <w:r w:rsidR="00AC4610">
        <w:rPr>
          <w:rStyle w:val="Corpsdetexte12Car"/>
          <w:lang w:val="fr-FR"/>
        </w:rPr>
        <w:t>s</w:t>
      </w:r>
      <w:r w:rsidR="00455EED">
        <w:rPr>
          <w:rStyle w:val="Corpsdetexte12Car"/>
          <w:lang w:val="fr-FR"/>
        </w:rPr>
        <w:t xml:space="preserve"> pour éviter </w:t>
      </w:r>
      <w:r w:rsidR="00AC4610">
        <w:rPr>
          <w:rStyle w:val="Corpsdetexte12Car"/>
          <w:lang w:val="fr-FR"/>
        </w:rPr>
        <w:t>le développement d’une plasticité</w:t>
      </w:r>
      <w:r w:rsidR="00455EED">
        <w:rPr>
          <w:rStyle w:val="Corpsdetexte12Car"/>
          <w:lang w:val="fr-FR"/>
        </w:rPr>
        <w:t xml:space="preserve"> excessive</w:t>
      </w:r>
      <w:r w:rsidR="004D0C43">
        <w:rPr>
          <w:rStyle w:val="Corpsdetexte12Car"/>
          <w:lang w:val="fr-FR"/>
        </w:rPr>
        <w:t xml:space="preserve"> et non réaliste</w:t>
      </w:r>
      <w:r>
        <w:rPr>
          <w:rStyle w:val="Corpsdetexte12Car"/>
          <w:lang w:val="fr-FR"/>
        </w:rPr>
        <w:t xml:space="preserve"> (Figure 4</w:t>
      </w:r>
      <w:r w:rsidR="00BD271B">
        <w:rPr>
          <w:rStyle w:val="Corpsdetexte12Car"/>
          <w:lang w:val="fr-FR"/>
        </w:rPr>
        <w:t>a</w:t>
      </w:r>
      <w:r>
        <w:rPr>
          <w:rStyle w:val="Corpsdetexte12Car"/>
          <w:lang w:val="fr-FR"/>
        </w:rPr>
        <w:t>)</w:t>
      </w:r>
      <w:r w:rsidR="00E82BE3">
        <w:rPr>
          <w:rStyle w:val="Corpsdetexte12Car"/>
          <w:lang w:val="fr-FR"/>
        </w:rPr>
        <w:t>.</w:t>
      </w:r>
    </w:p>
    <w:p w14:paraId="5B0A9C73" w14:textId="60968280" w:rsidR="00ED2097" w:rsidRPr="000E371D" w:rsidRDefault="00F02824" w:rsidP="00ED2097">
      <w:pPr>
        <w:pStyle w:val="Corpsdetexte12retrait5mm"/>
        <w:rPr>
          <w:rStyle w:val="Corpsdetexte12Car"/>
          <w:highlight w:val="yellow"/>
          <w:lang w:val="fr-FR"/>
        </w:rPr>
      </w:pPr>
      <w:r w:rsidRPr="00F02824">
        <w:rPr>
          <w:rStyle w:val="Corpsdetexte12Car"/>
          <w:noProof/>
          <w:lang w:val="fr-FR" w:eastAsia="fr-FR"/>
        </w:rPr>
        <mc:AlternateContent>
          <mc:Choice Requires="wps">
            <w:drawing>
              <wp:anchor distT="0" distB="0" distL="114300" distR="114300" simplePos="0" relativeHeight="251674624" behindDoc="0" locked="0" layoutInCell="1" allowOverlap="1" wp14:anchorId="67AEF9BD" wp14:editId="2E16A030">
                <wp:simplePos x="0" y="0"/>
                <wp:positionH relativeFrom="margin">
                  <wp:posOffset>5611690</wp:posOffset>
                </wp:positionH>
                <wp:positionV relativeFrom="paragraph">
                  <wp:posOffset>104922</wp:posOffset>
                </wp:positionV>
                <wp:extent cx="527050" cy="281305"/>
                <wp:effectExtent l="0" t="0" r="0" b="4445"/>
                <wp:wrapNone/>
                <wp:docPr id="29" name="Zone de texte 29"/>
                <wp:cNvGraphicFramePr/>
                <a:graphic xmlns:a="http://schemas.openxmlformats.org/drawingml/2006/main">
                  <a:graphicData uri="http://schemas.microsoft.com/office/word/2010/wordprocessingShape">
                    <wps:wsp>
                      <wps:cNvSpPr txBox="1"/>
                      <wps:spPr>
                        <a:xfrm>
                          <a:off x="0" y="0"/>
                          <a:ext cx="527050" cy="281305"/>
                        </a:xfrm>
                        <a:prstGeom prst="rect">
                          <a:avLst/>
                        </a:prstGeom>
                        <a:noFill/>
                        <a:ln w="6350">
                          <a:noFill/>
                        </a:ln>
                      </wps:spPr>
                      <wps:txbx>
                        <w:txbxContent>
                          <w:p w14:paraId="54DFC19D" w14:textId="77777777" w:rsidR="000B1E1F" w:rsidRPr="00504833" w:rsidRDefault="000B1E1F" w:rsidP="00F02824">
                            <w:pPr>
                              <w:jc w:val="right"/>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EF9BD" id="Zone de texte 29" o:spid="_x0000_s1028" type="#_x0000_t202" style="position:absolute;left:0;text-align:left;margin-left:441.85pt;margin-top:8.25pt;width:41.5pt;height:22.1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S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" filled="f" stroked="f" strokeweight=".5pt">
                <v:textbox>
                  <w:txbxContent>
                    <w:p w14:paraId="54DFC19D" w14:textId="77777777" w:rsidR="000B1E1F" w:rsidRPr="00504833" w:rsidRDefault="000B1E1F" w:rsidP="00F02824">
                      <w:pPr>
                        <w:jc w:val="right"/>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v:textbox>
                <w10:wrap anchorx="margin"/>
              </v:shape>
            </w:pict>
          </mc:Fallback>
        </mc:AlternateContent>
      </w:r>
      <w:r w:rsidRPr="00F02824">
        <w:rPr>
          <w:rStyle w:val="Corpsdetexte12Car"/>
          <w:noProof/>
          <w:lang w:val="fr-FR" w:eastAsia="fr-FR"/>
        </w:rPr>
        <mc:AlternateContent>
          <mc:Choice Requires="wps">
            <w:drawing>
              <wp:anchor distT="0" distB="0" distL="114300" distR="114300" simplePos="0" relativeHeight="251673600" behindDoc="0" locked="0" layoutInCell="1" allowOverlap="1" wp14:anchorId="3A0A8C38" wp14:editId="193AE162">
                <wp:simplePos x="0" y="0"/>
                <wp:positionH relativeFrom="column">
                  <wp:posOffset>3024554</wp:posOffset>
                </wp:positionH>
                <wp:positionV relativeFrom="paragraph">
                  <wp:posOffset>169984</wp:posOffset>
                </wp:positionV>
                <wp:extent cx="527050" cy="355600"/>
                <wp:effectExtent l="0" t="0" r="0" b="6350"/>
                <wp:wrapNone/>
                <wp:docPr id="28" name="Zone de texte 28"/>
                <wp:cNvGraphicFramePr/>
                <a:graphic xmlns:a="http://schemas.openxmlformats.org/drawingml/2006/main">
                  <a:graphicData uri="http://schemas.microsoft.com/office/word/2010/wordprocessingShape">
                    <wps:wsp>
                      <wps:cNvSpPr txBox="1"/>
                      <wps:spPr>
                        <a:xfrm>
                          <a:off x="0" y="0"/>
                          <a:ext cx="527050" cy="355600"/>
                        </a:xfrm>
                        <a:prstGeom prst="rect">
                          <a:avLst/>
                        </a:prstGeom>
                        <a:noFill/>
                        <a:ln w="6350">
                          <a:noFill/>
                        </a:ln>
                      </wps:spPr>
                      <wps:txbx>
                        <w:txbxContent>
                          <w:p w14:paraId="40D48C63" w14:textId="77777777" w:rsidR="000B1E1F" w:rsidRPr="00504833" w:rsidRDefault="000B1E1F" w:rsidP="00F02824">
                            <w:pPr>
                              <w:jc w:val="right"/>
                              <w:rPr>
                                <w:rFonts w:ascii="Arial" w:hAnsi="Arial" w:cs="Arial"/>
                                <w:sz w:val="24"/>
                                <w:szCs w:val="24"/>
                              </w:rPr>
                            </w:pPr>
                            <w:r w:rsidRPr="00504833">
                              <w:rPr>
                                <w:rFonts w:ascii="Arial" w:hAnsi="Arial" w:cs="Arial"/>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A8C38" id="Zone de texte 28" o:spid="_x0000_s1029" type="#_x0000_t202" style="position:absolute;left:0;text-align:left;margin-left:238.15pt;margin-top:13.4pt;width:41.5pt;height:2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dyGQIAADI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" filled="f" stroked="f" strokeweight=".5pt">
                <v:textbox>
                  <w:txbxContent>
                    <w:p w14:paraId="40D48C63" w14:textId="77777777" w:rsidR="000B1E1F" w:rsidRPr="00504833" w:rsidRDefault="000B1E1F" w:rsidP="00F02824">
                      <w:pPr>
                        <w:jc w:val="right"/>
                        <w:rPr>
                          <w:rFonts w:ascii="Arial" w:hAnsi="Arial" w:cs="Arial"/>
                          <w:sz w:val="24"/>
                          <w:szCs w:val="24"/>
                        </w:rPr>
                      </w:pPr>
                      <w:r w:rsidRPr="00504833">
                        <w:rPr>
                          <w:rFonts w:ascii="Arial" w:hAnsi="Arial" w:cs="Arial"/>
                          <w:sz w:val="24"/>
                          <w:szCs w:val="24"/>
                        </w:rPr>
                        <w:t>(a)</w:t>
                      </w:r>
                    </w:p>
                  </w:txbxContent>
                </v:textbox>
              </v:shape>
            </w:pict>
          </mc:Fallback>
        </mc:AlternateContent>
      </w:r>
      <w:r w:rsidR="00504833" w:rsidRPr="00504833">
        <w:rPr>
          <w:rStyle w:val="Corpsdetexte12Car"/>
          <w:noProof/>
          <w:lang w:val="fr-FR" w:eastAsia="fr-FR"/>
        </w:rPr>
        <w:drawing>
          <wp:inline distT="0" distB="0" distL="0" distR="0" wp14:anchorId="40FF3078" wp14:editId="09193F92">
            <wp:extent cx="6102985" cy="20758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2985" cy="2075815"/>
                    </a:xfrm>
                    <a:prstGeom prst="rect">
                      <a:avLst/>
                    </a:prstGeom>
                  </pic:spPr>
                </pic:pic>
              </a:graphicData>
            </a:graphic>
          </wp:inline>
        </w:drawing>
      </w:r>
    </w:p>
    <w:p w14:paraId="4120C8E2" w14:textId="09EB28EE" w:rsidR="00ED2097" w:rsidRPr="00B3738B" w:rsidRDefault="00504833" w:rsidP="00C97C39">
      <w:pPr>
        <w:pStyle w:val="Corpsdetexte12retrait5mm"/>
        <w:jc w:val="center"/>
        <w:rPr>
          <w:sz w:val="22"/>
          <w:szCs w:val="22"/>
          <w:lang w:val="fr-FR"/>
        </w:rPr>
      </w:pPr>
      <w:r w:rsidRPr="00C97C39">
        <w:rPr>
          <w:sz w:val="22"/>
          <w:szCs w:val="22"/>
        </w:rPr>
        <w:t xml:space="preserve">Figure </w:t>
      </w:r>
      <w:r w:rsidR="000B1E1F">
        <w:rPr>
          <w:sz w:val="22"/>
          <w:szCs w:val="22"/>
          <w:lang w:val="fr-FR"/>
        </w:rPr>
        <w:t>4</w:t>
      </w:r>
      <w:r w:rsidRPr="00C97C39">
        <w:rPr>
          <w:sz w:val="22"/>
          <w:szCs w:val="22"/>
        </w:rPr>
        <w:t xml:space="preserve">. – Modélisation des inclusions : (a) zone élastique dans l’empreinte des inclusions (b) </w:t>
      </w:r>
      <w:r w:rsidR="000254F9" w:rsidRPr="00C97C39">
        <w:rPr>
          <w:sz w:val="22"/>
          <w:szCs w:val="22"/>
        </w:rPr>
        <w:t>Éléments</w:t>
      </w:r>
      <w:r w:rsidRPr="00C97C39">
        <w:rPr>
          <w:sz w:val="22"/>
          <w:szCs w:val="22"/>
        </w:rPr>
        <w:t> ‘pile’ + plaques en tête et en pied</w:t>
      </w:r>
      <w:r w:rsidR="003D7D12">
        <w:rPr>
          <w:sz w:val="22"/>
          <w:szCs w:val="22"/>
          <w:lang w:val="fr-FR"/>
        </w:rPr>
        <w:t xml:space="preserve"> d’inclusion.</w:t>
      </w:r>
    </w:p>
    <w:p w14:paraId="21C76F87" w14:textId="77777777" w:rsidR="00ED2097" w:rsidRPr="000E371D" w:rsidRDefault="00ED2097" w:rsidP="00631A32">
      <w:pPr>
        <w:pStyle w:val="Corpsdetexte12retrait5mm"/>
        <w:ind w:firstLine="284"/>
        <w:jc w:val="center"/>
        <w:rPr>
          <w:rStyle w:val="Corpsdetexte12Car"/>
          <w:highlight w:val="yellow"/>
          <w:lang w:val="fr-FR"/>
        </w:rPr>
      </w:pPr>
    </w:p>
    <w:p w14:paraId="0A039135" w14:textId="23E12D25" w:rsidR="000D7285" w:rsidRDefault="00F57F56" w:rsidP="00F57F56">
      <w:pPr>
        <w:pStyle w:val="Corpsdetexte12retrait5mm"/>
        <w:ind w:firstLine="284"/>
        <w:rPr>
          <w:rStyle w:val="Corpsdetexte12Car"/>
          <w:lang w:val="fr-FR"/>
        </w:rPr>
      </w:pPr>
      <w:r w:rsidRPr="00066676">
        <w:rPr>
          <w:rStyle w:val="Corpsdetexte12Car"/>
          <w:lang w:val="fr-FR"/>
        </w:rPr>
        <w:t xml:space="preserve">Les couches de sols en place et les matériaux du matelas de transfert sont modélisés par </w:t>
      </w:r>
      <w:r w:rsidR="0010103B">
        <w:rPr>
          <w:rStyle w:val="Corpsdetexte12Car"/>
          <w:lang w:val="fr-FR"/>
        </w:rPr>
        <w:t>une loi</w:t>
      </w:r>
      <w:r w:rsidRPr="00066676">
        <w:rPr>
          <w:rStyle w:val="Corpsdetexte12Car"/>
          <w:lang w:val="fr-FR"/>
        </w:rPr>
        <w:t xml:space="preserve"> de comportement</w:t>
      </w:r>
      <w:r w:rsidR="0010103B">
        <w:rPr>
          <w:rStyle w:val="Corpsdetexte12Car"/>
          <w:lang w:val="fr-FR"/>
        </w:rPr>
        <w:t xml:space="preserve"> </w:t>
      </w:r>
      <w:r w:rsidRPr="00066676">
        <w:rPr>
          <w:rStyle w:val="Corpsdetexte12Car"/>
          <w:lang w:val="fr-FR"/>
        </w:rPr>
        <w:t xml:space="preserve">élastoplastique </w:t>
      </w:r>
      <w:r w:rsidR="0010103B">
        <w:rPr>
          <w:rStyle w:val="Corpsdetexte12Car"/>
          <w:lang w:val="fr-FR"/>
        </w:rPr>
        <w:t xml:space="preserve">simple </w:t>
      </w:r>
      <w:r w:rsidRPr="00066676">
        <w:rPr>
          <w:rStyle w:val="Corpsdetexte12Car"/>
          <w:lang w:val="fr-FR"/>
        </w:rPr>
        <w:t xml:space="preserve">avec critère de rupture de </w:t>
      </w:r>
      <w:r w:rsidR="0064415E">
        <w:rPr>
          <w:rStyle w:val="Corpsdetexte12Car"/>
          <w:lang w:val="fr-FR"/>
        </w:rPr>
        <w:t xml:space="preserve">type </w:t>
      </w:r>
      <w:r w:rsidRPr="00066676">
        <w:rPr>
          <w:rStyle w:val="Corpsdetexte12Car"/>
          <w:lang w:val="fr-FR"/>
        </w:rPr>
        <w:t>Mohr-Coulomb</w:t>
      </w:r>
      <w:r w:rsidR="00075C5B">
        <w:rPr>
          <w:rStyle w:val="Corpsdetexte12Car"/>
          <w:lang w:val="fr-FR"/>
        </w:rPr>
        <w:t xml:space="preserve"> (Tableau 1)</w:t>
      </w:r>
      <w:r w:rsidRPr="00066676">
        <w:rPr>
          <w:rStyle w:val="Corpsdetexte12Car"/>
          <w:lang w:val="fr-FR"/>
        </w:rPr>
        <w:t>.</w:t>
      </w:r>
    </w:p>
    <w:p w14:paraId="37818E63" w14:textId="0A332BB2" w:rsidR="00F57F56" w:rsidRDefault="00F57F56" w:rsidP="00F57F56">
      <w:pPr>
        <w:pStyle w:val="Corpsdetexte12retrait5mm"/>
        <w:ind w:firstLine="284"/>
        <w:rPr>
          <w:rStyle w:val="Corpsdetexte12Car"/>
          <w:lang w:val="fr-FR"/>
        </w:rPr>
      </w:pPr>
      <w:r>
        <w:rPr>
          <w:rStyle w:val="Corpsdetexte12Car"/>
          <w:lang w:val="fr-FR"/>
        </w:rPr>
        <w:t>Pour les sols</w:t>
      </w:r>
      <w:r w:rsidR="000D7285">
        <w:rPr>
          <w:rStyle w:val="Corpsdetexte12Car"/>
          <w:lang w:val="fr-FR"/>
        </w:rPr>
        <w:t xml:space="preserve"> </w:t>
      </w:r>
      <w:r>
        <w:rPr>
          <w:rStyle w:val="Corpsdetexte12Car"/>
          <w:lang w:val="fr-FR"/>
        </w:rPr>
        <w:t>en place</w:t>
      </w:r>
      <w:r w:rsidR="00040F87">
        <w:rPr>
          <w:rStyle w:val="Corpsdetexte12Car"/>
          <w:lang w:val="fr-FR"/>
        </w:rPr>
        <w:t>,</w:t>
      </w:r>
      <w:r>
        <w:rPr>
          <w:rStyle w:val="Corpsdetexte12Car"/>
          <w:lang w:val="fr-FR"/>
        </w:rPr>
        <w:t xml:space="preserve"> deux jeux de modules sont calculés sur la base des modules pressiométrique</w:t>
      </w:r>
      <w:r w:rsidR="00040F87">
        <w:rPr>
          <w:rStyle w:val="Corpsdetexte12Car"/>
          <w:lang w:val="fr-FR"/>
        </w:rPr>
        <w:t>s</w:t>
      </w:r>
      <w:r>
        <w:rPr>
          <w:rStyle w:val="Corpsdetexte12Car"/>
          <w:lang w:val="fr-FR"/>
        </w:rPr>
        <w:t xml:space="preserve"> E</w:t>
      </w:r>
      <w:r w:rsidR="001D51C6" w:rsidRPr="00075C5B">
        <w:rPr>
          <w:rStyle w:val="Corpsdetexte12Car"/>
          <w:vertAlign w:val="subscript"/>
          <w:lang w:val="fr-FR"/>
        </w:rPr>
        <w:t>M</w:t>
      </w:r>
      <w:r>
        <w:rPr>
          <w:rStyle w:val="Corpsdetexte12Car"/>
          <w:lang w:val="fr-FR"/>
        </w:rPr>
        <w:t xml:space="preserve"> et du coefficient rhéologique </w:t>
      </w:r>
      <w:r>
        <w:rPr>
          <w:rStyle w:val="Corpsdetexte12Car"/>
          <w:rFonts w:cs="Arial"/>
          <w:lang w:val="fr-FR"/>
        </w:rPr>
        <w:t>α</w:t>
      </w:r>
      <w:r w:rsidR="0056495D">
        <w:rPr>
          <w:rStyle w:val="Corpsdetexte12Car"/>
          <w:lang w:val="fr-FR"/>
        </w:rPr>
        <w:t xml:space="preserve"> : </w:t>
      </w:r>
    </w:p>
    <w:p w14:paraId="00405000" w14:textId="681FEFDA" w:rsidR="00F57F56" w:rsidRDefault="00F57F56" w:rsidP="00B3738B">
      <w:pPr>
        <w:pStyle w:val="Corpsdetexte12retrait5mm"/>
        <w:numPr>
          <w:ilvl w:val="0"/>
          <w:numId w:val="3"/>
        </w:numPr>
        <w:spacing w:before="60" w:after="60"/>
        <w:ind w:left="646"/>
        <w:rPr>
          <w:rStyle w:val="Corpsdetexte12Car"/>
          <w:lang w:val="fr-FR"/>
        </w:rPr>
      </w:pPr>
      <w:r>
        <w:rPr>
          <w:rStyle w:val="Corpsdetexte12Car"/>
          <w:lang w:val="fr-FR"/>
        </w:rPr>
        <w:t xml:space="preserve">Hypothèse A : </w:t>
      </w:r>
      <w:r w:rsidR="0056495D">
        <w:rPr>
          <w:rStyle w:val="Corpsdetexte12Car"/>
          <w:lang w:val="fr-FR"/>
        </w:rPr>
        <w:t xml:space="preserve">la valeur des </w:t>
      </w:r>
      <w:r>
        <w:rPr>
          <w:rStyle w:val="Corpsdetexte12Car"/>
          <w:lang w:val="fr-FR"/>
        </w:rPr>
        <w:t xml:space="preserve">modules de déformation </w:t>
      </w:r>
      <w:r w:rsidR="0056495D">
        <w:rPr>
          <w:rStyle w:val="Corpsdetexte12Car"/>
          <w:lang w:val="fr-FR"/>
        </w:rPr>
        <w:t xml:space="preserve">sous charge de longue durée </w:t>
      </w:r>
      <w:r>
        <w:rPr>
          <w:rStyle w:val="Corpsdetexte12Car"/>
          <w:lang w:val="fr-FR"/>
        </w:rPr>
        <w:t>(</w:t>
      </w:r>
      <w:r w:rsidR="0056495D">
        <w:rPr>
          <w:rStyle w:val="Corpsdetexte12Car"/>
          <w:lang w:val="fr-FR"/>
        </w:rPr>
        <w:t xml:space="preserve">équivalent à des </w:t>
      </w:r>
      <w:r>
        <w:rPr>
          <w:rStyle w:val="Corpsdetexte12Car"/>
          <w:lang w:val="fr-FR"/>
        </w:rPr>
        <w:t>modules d’Young E</w:t>
      </w:r>
      <w:r w:rsidRPr="004625FB">
        <w:rPr>
          <w:rStyle w:val="Corpsdetexte12Car"/>
          <w:vertAlign w:val="subscript"/>
          <w:lang w:val="fr-FR"/>
        </w:rPr>
        <w:t>y</w:t>
      </w:r>
      <w:r>
        <w:rPr>
          <w:rStyle w:val="Corpsdetexte12Car"/>
          <w:lang w:val="fr-FR"/>
        </w:rPr>
        <w:t>) sont calculés sur la base de la confrontation des tassements obtenus entre les méthodes pressiométriques et élastiques NF P94-261 (</w:t>
      </w:r>
      <w:r w:rsidRPr="001D51C6">
        <w:rPr>
          <w:rStyle w:val="Corpsdetexte12Car"/>
          <w:lang w:val="fr-FR"/>
        </w:rPr>
        <w:t>AFNOR, 2017</w:t>
      </w:r>
      <w:r>
        <w:rPr>
          <w:rStyle w:val="Corpsdetexte12Car"/>
          <w:lang w:val="fr-FR"/>
        </w:rPr>
        <w:t>) respectivement Annexe H.2 et Annexe J.3)</w:t>
      </w:r>
      <w:r w:rsidR="00A53CC7">
        <w:rPr>
          <w:rStyle w:val="Corpsdetexte12Car"/>
          <w:lang w:val="fr-FR"/>
        </w:rPr>
        <w:t> ;</w:t>
      </w:r>
    </w:p>
    <w:p w14:paraId="3E49AFEB" w14:textId="38AAA3B5" w:rsidR="00F57F56" w:rsidRPr="00066676" w:rsidRDefault="00F57F56" w:rsidP="00B3738B">
      <w:pPr>
        <w:pStyle w:val="Corpsdetexte12retrait5mm"/>
        <w:numPr>
          <w:ilvl w:val="0"/>
          <w:numId w:val="3"/>
        </w:numPr>
        <w:spacing w:before="60" w:after="60"/>
        <w:ind w:left="646"/>
        <w:rPr>
          <w:rStyle w:val="Corpsdetexte12Car"/>
          <w:lang w:val="fr-FR"/>
        </w:rPr>
      </w:pPr>
      <w:r>
        <w:rPr>
          <w:rStyle w:val="Corpsdetexte12Car"/>
          <w:lang w:val="fr-FR"/>
        </w:rPr>
        <w:t>Hypothèse B : les modules d’Young E</w:t>
      </w:r>
      <w:r w:rsidRPr="004625FB">
        <w:rPr>
          <w:rStyle w:val="Corpsdetexte12Car"/>
          <w:vertAlign w:val="subscript"/>
          <w:lang w:val="fr-FR"/>
        </w:rPr>
        <w:t>y</w:t>
      </w:r>
      <w:r>
        <w:rPr>
          <w:rStyle w:val="Corpsdetexte12Car"/>
          <w:lang w:val="fr-FR"/>
        </w:rPr>
        <w:t xml:space="preserve"> sont majorés </w:t>
      </w:r>
      <w:r w:rsidR="003F672A" w:rsidRPr="001D51C6">
        <w:rPr>
          <w:rStyle w:val="Corpsdetexte12Car"/>
          <w:lang w:val="fr-FR"/>
        </w:rPr>
        <w:t xml:space="preserve">par rapport à la NF-P-94 261 annexe J </w:t>
      </w:r>
      <w:r w:rsidRPr="001D51C6">
        <w:rPr>
          <w:rStyle w:val="Corpsdetexte12Car"/>
          <w:lang w:val="fr-FR"/>
        </w:rPr>
        <w:t>pour tenir compte de la faible durée d’application de la charge (quelques heures).</w:t>
      </w:r>
    </w:p>
    <w:p w14:paraId="2BEEB2C0" w14:textId="7C7E14E6" w:rsidR="00F57F56" w:rsidRDefault="00F57F56" w:rsidP="00B3738B">
      <w:pPr>
        <w:pStyle w:val="Corpsdetexte12retrait5mm"/>
        <w:spacing w:before="60" w:after="60"/>
        <w:ind w:left="646"/>
      </w:pPr>
      <w:r>
        <w:rPr>
          <w:rStyle w:val="Corpsdetexte12Car"/>
          <w:lang w:val="fr-FR"/>
        </w:rPr>
        <w:tab/>
      </w:r>
      <m:oMath>
        <m:sSub>
          <m:sSubPr>
            <m:ctrlPr>
              <w:rPr>
                <w:rStyle w:val="Corpsdetexte12Car"/>
                <w:rFonts w:ascii="Cambria Math" w:hAnsi="Cambria Math"/>
                <w:i/>
                <w:lang w:val="fr-FR"/>
              </w:rPr>
            </m:ctrlPr>
          </m:sSubPr>
          <m:e>
            <m:r>
              <m:rPr>
                <m:sty m:val="p"/>
              </m:rPr>
              <w:rPr>
                <w:rStyle w:val="Corpsdetexte12Car"/>
                <w:rFonts w:ascii="Cambria Math" w:hAnsi="Cambria Math" w:cs="Arial"/>
                <w:lang w:val="fr-FR"/>
              </w:rPr>
              <m:t>E</m:t>
            </m:r>
          </m:e>
          <m:sub>
            <m:r>
              <w:rPr>
                <w:rStyle w:val="Corpsdetexte12Car"/>
                <w:rFonts w:ascii="Cambria Math" w:hAnsi="Cambria Math"/>
                <w:lang w:val="fr-FR"/>
              </w:rPr>
              <m:t>y</m:t>
            </m:r>
          </m:sub>
        </m:sSub>
        <m:r>
          <w:rPr>
            <w:rStyle w:val="Corpsdetexte12Car"/>
            <w:rFonts w:ascii="Cambria Math" w:hAnsi="Cambria Math"/>
            <w:lang w:val="fr-FR"/>
          </w:rPr>
          <m:t>=2×</m:t>
        </m:r>
        <m:f>
          <m:fPr>
            <m:ctrlPr>
              <w:rPr>
                <w:rStyle w:val="Corpsdetexte12Car"/>
                <w:rFonts w:ascii="Cambria Math" w:hAnsi="Cambria Math" w:cs="Arial"/>
                <w:lang w:val="fr-FR"/>
              </w:rPr>
            </m:ctrlPr>
          </m:fPr>
          <m:num>
            <m:sSub>
              <m:sSubPr>
                <m:ctrlPr>
                  <w:rPr>
                    <w:rStyle w:val="Corpsdetexte12Car"/>
                    <w:rFonts w:ascii="Cambria Math" w:hAnsi="Cambria Math" w:cs="Arial"/>
                    <w:lang w:val="fr-FR"/>
                  </w:rPr>
                </m:ctrlPr>
              </m:sSubPr>
              <m:e>
                <m:r>
                  <m:rPr>
                    <m:sty m:val="p"/>
                  </m:rPr>
                  <w:rPr>
                    <w:rStyle w:val="Corpsdetexte12Car"/>
                    <w:rFonts w:ascii="Cambria Math" w:hAnsi="Cambria Math" w:cs="Arial"/>
                    <w:lang w:val="fr-FR"/>
                  </w:rPr>
                  <m:t>E</m:t>
                </m:r>
              </m:e>
              <m:sub>
                <m:r>
                  <w:rPr>
                    <w:rStyle w:val="Corpsdetexte12Car"/>
                    <w:rFonts w:ascii="Cambria Math" w:hAnsi="Cambria Math" w:cs="Arial"/>
                    <w:lang w:val="fr-FR"/>
                  </w:rPr>
                  <m:t>m</m:t>
                </m:r>
              </m:sub>
            </m:sSub>
          </m:num>
          <m:den>
            <m:r>
              <m:rPr>
                <m:sty m:val="p"/>
              </m:rPr>
              <w:rPr>
                <w:rStyle w:val="Corpsdetexte12Car"/>
                <w:rFonts w:ascii="Cambria Math" w:hAnsi="Cambria Math" w:cs="Arial"/>
                <w:lang w:val="fr-FR"/>
              </w:rPr>
              <m:t>α</m:t>
            </m:r>
          </m:den>
        </m:f>
      </m:oMath>
      <w:r w:rsidRPr="00A56417">
        <w:tab/>
      </w:r>
      <w:r>
        <w:rPr>
          <w:lang w:val="fr-FR"/>
        </w:rPr>
        <w:t xml:space="preserve">(Hypothèse A) </w:t>
      </w:r>
      <w:r>
        <w:rPr>
          <w:rStyle w:val="Corpsdetexte12Car"/>
          <w:lang w:val="fr-FR"/>
        </w:rPr>
        <w:tab/>
      </w:r>
      <w:r>
        <w:rPr>
          <w:rStyle w:val="Corpsdetexte12Car"/>
          <w:lang w:val="fr-FR"/>
        </w:rPr>
        <w:tab/>
      </w:r>
      <m:oMath>
        <m:sSub>
          <m:sSubPr>
            <m:ctrlPr>
              <w:rPr>
                <w:rStyle w:val="Corpsdetexte12Car"/>
                <w:rFonts w:ascii="Cambria Math" w:hAnsi="Cambria Math"/>
                <w:i/>
                <w:lang w:val="fr-FR"/>
              </w:rPr>
            </m:ctrlPr>
          </m:sSubPr>
          <m:e>
            <m:r>
              <m:rPr>
                <m:sty m:val="p"/>
              </m:rPr>
              <w:rPr>
                <w:rStyle w:val="Corpsdetexte12Car"/>
                <w:rFonts w:ascii="Cambria Math" w:hAnsi="Cambria Math" w:cs="Arial"/>
                <w:lang w:val="fr-FR"/>
              </w:rPr>
              <m:t>E</m:t>
            </m:r>
          </m:e>
          <m:sub>
            <m:r>
              <w:rPr>
                <w:rStyle w:val="Corpsdetexte12Car"/>
                <w:rFonts w:ascii="Cambria Math" w:hAnsi="Cambria Math"/>
                <w:lang w:val="fr-FR"/>
              </w:rPr>
              <m:t>y</m:t>
            </m:r>
          </m:sub>
        </m:sSub>
        <m:r>
          <w:rPr>
            <w:rStyle w:val="Corpsdetexte12Car"/>
            <w:rFonts w:ascii="Cambria Math" w:hAnsi="Cambria Math"/>
            <w:lang w:val="fr-FR"/>
          </w:rPr>
          <m:t>=3×</m:t>
        </m:r>
        <m:f>
          <m:fPr>
            <m:ctrlPr>
              <w:rPr>
                <w:rStyle w:val="Corpsdetexte12Car"/>
                <w:rFonts w:ascii="Cambria Math" w:hAnsi="Cambria Math" w:cs="Arial"/>
                <w:lang w:val="fr-FR"/>
              </w:rPr>
            </m:ctrlPr>
          </m:fPr>
          <m:num>
            <m:sSub>
              <m:sSubPr>
                <m:ctrlPr>
                  <w:rPr>
                    <w:rStyle w:val="Corpsdetexte12Car"/>
                    <w:rFonts w:ascii="Cambria Math" w:hAnsi="Cambria Math" w:cs="Arial"/>
                    <w:lang w:val="fr-FR"/>
                  </w:rPr>
                </m:ctrlPr>
              </m:sSubPr>
              <m:e>
                <m:r>
                  <m:rPr>
                    <m:sty m:val="p"/>
                  </m:rPr>
                  <w:rPr>
                    <w:rStyle w:val="Corpsdetexte12Car"/>
                    <w:rFonts w:ascii="Cambria Math" w:hAnsi="Cambria Math" w:cs="Arial"/>
                    <w:lang w:val="fr-FR"/>
                  </w:rPr>
                  <m:t>E</m:t>
                </m:r>
              </m:e>
              <m:sub>
                <m:r>
                  <w:rPr>
                    <w:rStyle w:val="Corpsdetexte12Car"/>
                    <w:rFonts w:ascii="Cambria Math" w:hAnsi="Cambria Math" w:cs="Arial"/>
                    <w:lang w:val="fr-FR"/>
                  </w:rPr>
                  <m:t>m</m:t>
                </m:r>
              </m:sub>
            </m:sSub>
          </m:num>
          <m:den>
            <m:r>
              <m:rPr>
                <m:sty m:val="p"/>
              </m:rPr>
              <w:rPr>
                <w:rStyle w:val="Corpsdetexte12Car"/>
                <w:rFonts w:ascii="Cambria Math" w:hAnsi="Cambria Math" w:cs="Arial"/>
                <w:lang w:val="fr-FR"/>
              </w:rPr>
              <m:t>α</m:t>
            </m:r>
          </m:den>
        </m:f>
      </m:oMath>
      <w:r w:rsidRPr="00A56417">
        <w:tab/>
      </w:r>
      <w:r>
        <w:rPr>
          <w:lang w:val="fr-FR"/>
        </w:rPr>
        <w:t>(Hypothèse B)</w:t>
      </w:r>
      <w:r>
        <w:tab/>
      </w:r>
      <w:r>
        <w:tab/>
        <w:t>(2</w:t>
      </w:r>
      <w:r w:rsidRPr="00A56417">
        <w:t>)</w:t>
      </w:r>
    </w:p>
    <w:p w14:paraId="0BF4B3AB" w14:textId="187DD606" w:rsidR="000254F9" w:rsidRDefault="000254F9" w:rsidP="00B3738B">
      <w:pPr>
        <w:pStyle w:val="Corpsdetexte12retrait5mm"/>
        <w:spacing w:before="60" w:after="60"/>
        <w:ind w:left="646"/>
        <w:rPr>
          <w:rStyle w:val="Corpsdetexte12Car"/>
          <w:lang w:val="fr-FR"/>
        </w:rPr>
      </w:pPr>
    </w:p>
    <w:p w14:paraId="2E88721B" w14:textId="77777777" w:rsidR="001D51C6" w:rsidRDefault="001D51C6" w:rsidP="00B3738B">
      <w:pPr>
        <w:pStyle w:val="Corpsdetexte12retrait5mm"/>
        <w:spacing w:before="60" w:after="60"/>
        <w:ind w:left="646"/>
        <w:rPr>
          <w:rStyle w:val="Corpsdetexte12Car"/>
          <w:lang w:val="fr-FR"/>
        </w:rPr>
      </w:pPr>
    </w:p>
    <w:p w14:paraId="490F72CA" w14:textId="442342A4" w:rsidR="000254F9" w:rsidRPr="00010CD5" w:rsidRDefault="000254F9" w:rsidP="000254F9">
      <w:pPr>
        <w:pStyle w:val="titredefigure"/>
        <w:spacing w:after="0"/>
      </w:pPr>
      <w:r w:rsidRPr="002A1C42">
        <w:t xml:space="preserve">Tableau 1. </w:t>
      </w:r>
      <w:r w:rsidR="001D51C6">
        <w:t>Caractéristiques géotechniques des terrains</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6"/>
        <w:gridCol w:w="1134"/>
        <w:gridCol w:w="1276"/>
        <w:gridCol w:w="992"/>
        <w:gridCol w:w="1134"/>
        <w:gridCol w:w="993"/>
        <w:gridCol w:w="425"/>
        <w:gridCol w:w="1417"/>
        <w:gridCol w:w="1418"/>
      </w:tblGrid>
      <w:tr w:rsidR="000254F9" w:rsidRPr="00C34978" w14:paraId="08F1CD32" w14:textId="77777777" w:rsidTr="00EA26E1">
        <w:trPr>
          <w:jc w:val="center"/>
        </w:trPr>
        <w:tc>
          <w:tcPr>
            <w:tcW w:w="1126" w:type="dxa"/>
            <w:vAlign w:val="center"/>
          </w:tcPr>
          <w:p w14:paraId="70B392A9" w14:textId="77777777" w:rsidR="000254F9" w:rsidRPr="00C34978" w:rsidRDefault="000254F9" w:rsidP="00EA26E1">
            <w:pPr>
              <w:jc w:val="center"/>
              <w:rPr>
                <w:rFonts w:ascii="Arial" w:hAnsi="Arial" w:cs="Arial"/>
              </w:rPr>
            </w:pPr>
            <w:r>
              <w:rPr>
                <w:rFonts w:ascii="Arial" w:hAnsi="Arial" w:cs="Arial"/>
              </w:rPr>
              <w:t>Couches</w:t>
            </w:r>
          </w:p>
        </w:tc>
        <w:tc>
          <w:tcPr>
            <w:tcW w:w="1134" w:type="dxa"/>
            <w:vAlign w:val="center"/>
          </w:tcPr>
          <w:p w14:paraId="340E5116" w14:textId="77777777" w:rsidR="000254F9" w:rsidRPr="00C34978" w:rsidRDefault="000254F9" w:rsidP="00EA26E1">
            <w:pPr>
              <w:jc w:val="center"/>
              <w:rPr>
                <w:rFonts w:ascii="Arial" w:hAnsi="Arial" w:cs="Arial"/>
              </w:rPr>
            </w:pPr>
            <w:r>
              <w:rPr>
                <w:rFonts w:ascii="Arial" w:hAnsi="Arial" w:cs="Arial"/>
              </w:rPr>
              <w:t>Epaisseur</w:t>
            </w:r>
            <w:r>
              <w:rPr>
                <w:rFonts w:ascii="Arial" w:hAnsi="Arial" w:cs="Arial"/>
              </w:rPr>
              <w:br/>
              <w:t>(m)</w:t>
            </w:r>
          </w:p>
        </w:tc>
        <w:tc>
          <w:tcPr>
            <w:tcW w:w="1276" w:type="dxa"/>
            <w:vAlign w:val="center"/>
          </w:tcPr>
          <w:p w14:paraId="24497DDA" w14:textId="77777777" w:rsidR="000254F9" w:rsidRPr="00C34978" w:rsidRDefault="000254F9" w:rsidP="00EA26E1">
            <w:pPr>
              <w:jc w:val="center"/>
              <w:rPr>
                <w:rFonts w:ascii="Arial" w:hAnsi="Arial" w:cs="Arial"/>
              </w:rPr>
            </w:pPr>
            <w:r>
              <w:rPr>
                <w:rFonts w:ascii="Arial" w:hAnsi="Arial" w:cs="Arial"/>
              </w:rPr>
              <w:t xml:space="preserve">Poids </w:t>
            </w:r>
            <w:r>
              <w:rPr>
                <w:rFonts w:ascii="Arial" w:hAnsi="Arial" w:cs="Arial"/>
              </w:rPr>
              <w:br/>
              <w:t>volumique</w:t>
            </w:r>
            <w:r>
              <w:rPr>
                <w:rFonts w:ascii="Arial" w:hAnsi="Arial" w:cs="Arial"/>
              </w:rPr>
              <w:br/>
            </w:r>
            <w:r w:rsidRPr="0012081E">
              <w:rPr>
                <w:rFonts w:ascii="Arial" w:hAnsi="Arial" w:cs="Arial"/>
              </w:rPr>
              <w:t>γ (kN/m</w:t>
            </w:r>
            <w:r w:rsidRPr="007B648C">
              <w:rPr>
                <w:rFonts w:ascii="Arial" w:hAnsi="Arial" w:cs="Arial"/>
                <w:vertAlign w:val="superscript"/>
              </w:rPr>
              <w:t>3</w:t>
            </w:r>
            <w:r w:rsidRPr="0012081E">
              <w:rPr>
                <w:rFonts w:ascii="Arial" w:hAnsi="Arial" w:cs="Arial"/>
              </w:rPr>
              <w:t>)</w:t>
            </w:r>
          </w:p>
        </w:tc>
        <w:tc>
          <w:tcPr>
            <w:tcW w:w="992" w:type="dxa"/>
            <w:vAlign w:val="center"/>
          </w:tcPr>
          <w:p w14:paraId="25DF1573" w14:textId="77777777" w:rsidR="001D51C6" w:rsidRDefault="000254F9" w:rsidP="00EA26E1">
            <w:pPr>
              <w:jc w:val="center"/>
              <w:rPr>
                <w:rFonts w:ascii="Arial" w:hAnsi="Arial" w:cs="Arial"/>
              </w:rPr>
            </w:pPr>
            <w:r>
              <w:rPr>
                <w:rFonts w:ascii="Arial" w:hAnsi="Arial" w:cs="Arial"/>
              </w:rPr>
              <w:t>Cohésion</w:t>
            </w:r>
            <w:r>
              <w:rPr>
                <w:rFonts w:ascii="Arial" w:hAnsi="Arial" w:cs="Arial"/>
              </w:rPr>
              <w:br/>
              <w:t xml:space="preserve">c’ </w:t>
            </w:r>
          </w:p>
          <w:p w14:paraId="326DEB43" w14:textId="4F69B8B0" w:rsidR="000254F9" w:rsidRPr="00C34978" w:rsidRDefault="000254F9" w:rsidP="00EA26E1">
            <w:pPr>
              <w:jc w:val="center"/>
              <w:rPr>
                <w:rFonts w:ascii="Arial" w:hAnsi="Arial" w:cs="Arial"/>
              </w:rPr>
            </w:pPr>
            <w:r>
              <w:rPr>
                <w:rFonts w:ascii="Arial" w:hAnsi="Arial" w:cs="Arial"/>
              </w:rPr>
              <w:t>(kPa)</w:t>
            </w:r>
          </w:p>
        </w:tc>
        <w:tc>
          <w:tcPr>
            <w:tcW w:w="1134" w:type="dxa"/>
            <w:vAlign w:val="center"/>
          </w:tcPr>
          <w:p w14:paraId="46957472" w14:textId="77777777" w:rsidR="001D51C6" w:rsidRDefault="000254F9" w:rsidP="00EA26E1">
            <w:pPr>
              <w:jc w:val="center"/>
              <w:rPr>
                <w:rFonts w:ascii="Arial" w:hAnsi="Arial" w:cs="Arial"/>
              </w:rPr>
            </w:pPr>
            <w:r>
              <w:rPr>
                <w:rFonts w:ascii="Arial" w:hAnsi="Arial" w:cs="Arial"/>
              </w:rPr>
              <w:t>Frottement φ’</w:t>
            </w:r>
          </w:p>
          <w:p w14:paraId="3DE745BA" w14:textId="7DDDF1E2" w:rsidR="000254F9" w:rsidRPr="00C34978" w:rsidRDefault="000254F9" w:rsidP="00EA26E1">
            <w:pPr>
              <w:jc w:val="center"/>
              <w:rPr>
                <w:rFonts w:ascii="Arial" w:hAnsi="Arial" w:cs="Arial"/>
              </w:rPr>
            </w:pPr>
            <w:r>
              <w:rPr>
                <w:rFonts w:ascii="Arial" w:hAnsi="Arial" w:cs="Arial"/>
              </w:rPr>
              <w:t>(°)</w:t>
            </w:r>
          </w:p>
        </w:tc>
        <w:tc>
          <w:tcPr>
            <w:tcW w:w="993" w:type="dxa"/>
            <w:vAlign w:val="center"/>
          </w:tcPr>
          <w:p w14:paraId="6C6AC8FC" w14:textId="77777777" w:rsidR="000254F9" w:rsidRDefault="000254F9" w:rsidP="00EA26E1">
            <w:pPr>
              <w:jc w:val="center"/>
              <w:rPr>
                <w:rFonts w:ascii="Arial" w:hAnsi="Arial" w:cs="Arial"/>
              </w:rPr>
            </w:pPr>
            <w:r>
              <w:rPr>
                <w:rFonts w:ascii="Arial" w:hAnsi="Arial" w:cs="Arial"/>
              </w:rPr>
              <w:t>Ktanδ (-)</w:t>
            </w:r>
          </w:p>
          <w:p w14:paraId="54CA0070" w14:textId="77777777" w:rsidR="001D51C6" w:rsidRDefault="000254F9" w:rsidP="00EA26E1">
            <w:pPr>
              <w:jc w:val="center"/>
              <w:rPr>
                <w:rFonts w:ascii="Arial" w:hAnsi="Arial" w:cs="Arial"/>
                <w:vertAlign w:val="subscript"/>
              </w:rPr>
            </w:pPr>
            <w:r>
              <w:rPr>
                <w:rFonts w:ascii="Arial" w:hAnsi="Arial" w:cs="Arial"/>
              </w:rPr>
              <w:t>q</w:t>
            </w:r>
            <w:r w:rsidRPr="009B4E23">
              <w:rPr>
                <w:rFonts w:ascii="Arial" w:hAnsi="Arial" w:cs="Arial"/>
                <w:vertAlign w:val="subscript"/>
              </w:rPr>
              <w:t>s</w:t>
            </w:r>
            <w:r>
              <w:rPr>
                <w:rFonts w:ascii="Arial" w:hAnsi="Arial" w:cs="Arial"/>
                <w:vertAlign w:val="subscript"/>
              </w:rPr>
              <w:t xml:space="preserve"> </w:t>
            </w:r>
          </w:p>
          <w:p w14:paraId="57AD5246" w14:textId="03E7202D" w:rsidR="000254F9" w:rsidRDefault="000254F9" w:rsidP="00EA26E1">
            <w:pPr>
              <w:jc w:val="center"/>
              <w:rPr>
                <w:rFonts w:ascii="Arial" w:hAnsi="Arial" w:cs="Arial"/>
              </w:rPr>
            </w:pPr>
            <w:r>
              <w:rPr>
                <w:rFonts w:ascii="Arial" w:hAnsi="Arial" w:cs="Arial"/>
              </w:rPr>
              <w:t>(kPa)</w:t>
            </w:r>
            <w:r>
              <w:rPr>
                <w:rFonts w:ascii="Arial" w:hAnsi="Arial" w:cs="Arial"/>
              </w:rPr>
              <w:br/>
            </w:r>
            <w:r>
              <w:rPr>
                <w:rStyle w:val="Corpsdetexte12Car"/>
                <w:lang w:val="fr-FR"/>
              </w:rPr>
              <w:t>*</w:t>
            </w:r>
            <w:r>
              <w:rPr>
                <w:rStyle w:val="Corpsdetexte12Car"/>
                <w:vertAlign w:val="superscript"/>
                <w:lang w:val="fr-FR"/>
              </w:rPr>
              <w:t>2</w:t>
            </w:r>
            <w:r>
              <w:rPr>
                <w:rStyle w:val="Corpsdetexte12Car"/>
                <w:lang w:val="fr-FR"/>
              </w:rPr>
              <w:t> </w:t>
            </w:r>
          </w:p>
        </w:tc>
        <w:tc>
          <w:tcPr>
            <w:tcW w:w="425" w:type="dxa"/>
            <w:vAlign w:val="center"/>
          </w:tcPr>
          <w:p w14:paraId="2F3A2278" w14:textId="77777777" w:rsidR="000254F9" w:rsidRPr="00C34978" w:rsidRDefault="000254F9" w:rsidP="00EA26E1">
            <w:pPr>
              <w:jc w:val="center"/>
              <w:rPr>
                <w:rFonts w:ascii="Arial" w:hAnsi="Arial" w:cs="Arial"/>
              </w:rPr>
            </w:pPr>
            <w:r>
              <w:rPr>
                <w:rFonts w:ascii="Arial" w:hAnsi="Arial" w:cs="Arial"/>
              </w:rPr>
              <w:t>K0</w:t>
            </w:r>
          </w:p>
        </w:tc>
        <w:tc>
          <w:tcPr>
            <w:tcW w:w="1417" w:type="dxa"/>
            <w:vAlign w:val="center"/>
          </w:tcPr>
          <w:p w14:paraId="5607A77B" w14:textId="77777777" w:rsidR="001D51C6" w:rsidRDefault="000254F9" w:rsidP="00EA26E1">
            <w:pPr>
              <w:jc w:val="center"/>
              <w:rPr>
                <w:rFonts w:ascii="Arial" w:hAnsi="Arial" w:cs="Arial"/>
              </w:rPr>
            </w:pPr>
            <w:r>
              <w:rPr>
                <w:rFonts w:ascii="Arial" w:hAnsi="Arial" w:cs="Arial"/>
              </w:rPr>
              <w:t>Hypothèse A</w:t>
            </w:r>
            <w:r>
              <w:rPr>
                <w:rFonts w:ascii="Arial" w:hAnsi="Arial" w:cs="Arial"/>
              </w:rPr>
              <w:br/>
              <w:t>E</w:t>
            </w:r>
            <w:r>
              <w:rPr>
                <w:rFonts w:ascii="Arial" w:hAnsi="Arial" w:cs="Arial"/>
                <w:vertAlign w:val="subscript"/>
              </w:rPr>
              <w:t>y</w:t>
            </w:r>
            <w:r>
              <w:rPr>
                <w:rFonts w:ascii="Arial" w:hAnsi="Arial" w:cs="Arial"/>
              </w:rPr>
              <w:t xml:space="preserve"> </w:t>
            </w:r>
          </w:p>
          <w:p w14:paraId="644923AB" w14:textId="03079C66" w:rsidR="000254F9" w:rsidRPr="00C34978" w:rsidRDefault="000254F9" w:rsidP="00EA26E1">
            <w:pPr>
              <w:jc w:val="center"/>
              <w:rPr>
                <w:rFonts w:ascii="Arial" w:hAnsi="Arial" w:cs="Arial"/>
              </w:rPr>
            </w:pPr>
            <w:r>
              <w:rPr>
                <w:rFonts w:ascii="Arial" w:hAnsi="Arial" w:cs="Arial"/>
              </w:rPr>
              <w:t>(MPa)</w:t>
            </w:r>
            <w:r>
              <w:rPr>
                <w:rFonts w:ascii="Arial" w:hAnsi="Arial" w:cs="Arial"/>
              </w:rPr>
              <w:br/>
            </w:r>
            <w:r>
              <w:rPr>
                <w:rStyle w:val="Corpsdetexte12Car"/>
                <w:lang w:val="fr-FR"/>
              </w:rPr>
              <w:t>*</w:t>
            </w:r>
            <w:r>
              <w:rPr>
                <w:rStyle w:val="Corpsdetexte12Car"/>
                <w:vertAlign w:val="superscript"/>
                <w:lang w:val="fr-FR"/>
              </w:rPr>
              <w:t>3</w:t>
            </w:r>
            <w:r>
              <w:rPr>
                <w:rStyle w:val="Corpsdetexte12Car"/>
                <w:lang w:val="fr-FR"/>
              </w:rPr>
              <w:t> </w:t>
            </w:r>
          </w:p>
        </w:tc>
        <w:tc>
          <w:tcPr>
            <w:tcW w:w="1418" w:type="dxa"/>
            <w:vAlign w:val="center"/>
          </w:tcPr>
          <w:p w14:paraId="169B6EA8" w14:textId="77777777" w:rsidR="001D51C6" w:rsidRDefault="000254F9" w:rsidP="00EA26E1">
            <w:pPr>
              <w:jc w:val="center"/>
              <w:rPr>
                <w:rFonts w:ascii="Arial" w:hAnsi="Arial" w:cs="Arial"/>
              </w:rPr>
            </w:pPr>
            <w:r>
              <w:rPr>
                <w:rFonts w:ascii="Arial" w:hAnsi="Arial" w:cs="Arial"/>
              </w:rPr>
              <w:t>Hypothèse B</w:t>
            </w:r>
            <w:r>
              <w:rPr>
                <w:rFonts w:ascii="Arial" w:hAnsi="Arial" w:cs="Arial"/>
              </w:rPr>
              <w:br/>
              <w:t>E</w:t>
            </w:r>
            <w:r>
              <w:rPr>
                <w:rFonts w:ascii="Arial" w:hAnsi="Arial" w:cs="Arial"/>
                <w:vertAlign w:val="subscript"/>
              </w:rPr>
              <w:t>y</w:t>
            </w:r>
            <w:r>
              <w:rPr>
                <w:rFonts w:ascii="Arial" w:hAnsi="Arial" w:cs="Arial"/>
              </w:rPr>
              <w:t xml:space="preserve"> </w:t>
            </w:r>
          </w:p>
          <w:p w14:paraId="64EA3B4C" w14:textId="7881620C" w:rsidR="000254F9" w:rsidRPr="00C34978" w:rsidRDefault="000254F9" w:rsidP="00EA26E1">
            <w:pPr>
              <w:jc w:val="center"/>
              <w:rPr>
                <w:rFonts w:ascii="Arial" w:hAnsi="Arial" w:cs="Arial"/>
              </w:rPr>
            </w:pPr>
            <w:r>
              <w:rPr>
                <w:rFonts w:ascii="Arial" w:hAnsi="Arial" w:cs="Arial"/>
              </w:rPr>
              <w:t>(MPa)</w:t>
            </w:r>
            <w:r>
              <w:rPr>
                <w:rFonts w:ascii="Arial" w:hAnsi="Arial" w:cs="Arial"/>
              </w:rPr>
              <w:br/>
            </w:r>
            <w:r>
              <w:rPr>
                <w:rStyle w:val="Corpsdetexte12Car"/>
                <w:lang w:val="fr-FR"/>
              </w:rPr>
              <w:t>*</w:t>
            </w:r>
            <w:r>
              <w:rPr>
                <w:rStyle w:val="Corpsdetexte12Car"/>
                <w:vertAlign w:val="superscript"/>
                <w:lang w:val="fr-FR"/>
              </w:rPr>
              <w:t>3</w:t>
            </w:r>
            <w:r>
              <w:rPr>
                <w:rStyle w:val="Corpsdetexte12Car"/>
                <w:lang w:val="fr-FR"/>
              </w:rPr>
              <w:t> </w:t>
            </w:r>
          </w:p>
        </w:tc>
      </w:tr>
      <w:tr w:rsidR="000254F9" w14:paraId="25C47591" w14:textId="77777777" w:rsidTr="00EA26E1">
        <w:trPr>
          <w:jc w:val="center"/>
        </w:trPr>
        <w:tc>
          <w:tcPr>
            <w:tcW w:w="1126" w:type="dxa"/>
            <w:vAlign w:val="center"/>
          </w:tcPr>
          <w:p w14:paraId="3F59B0EF" w14:textId="77777777" w:rsidR="000254F9" w:rsidRPr="0012081E" w:rsidRDefault="000254F9" w:rsidP="00EA26E1">
            <w:pPr>
              <w:jc w:val="center"/>
              <w:rPr>
                <w:rFonts w:ascii="Arial" w:hAnsi="Arial"/>
              </w:rPr>
            </w:pPr>
            <w:r w:rsidRPr="0012081E">
              <w:rPr>
                <w:rFonts w:ascii="Arial" w:hAnsi="Arial"/>
              </w:rPr>
              <w:t>Matelas</w:t>
            </w:r>
          </w:p>
        </w:tc>
        <w:tc>
          <w:tcPr>
            <w:tcW w:w="1134" w:type="dxa"/>
            <w:vAlign w:val="center"/>
          </w:tcPr>
          <w:p w14:paraId="6EE59C62" w14:textId="77777777" w:rsidR="000254F9" w:rsidRPr="00F0067B" w:rsidRDefault="000254F9" w:rsidP="00EA26E1">
            <w:pPr>
              <w:jc w:val="center"/>
              <w:rPr>
                <w:rFonts w:ascii="Arial" w:hAnsi="Arial"/>
              </w:rPr>
            </w:pPr>
            <w:r w:rsidRPr="00F0067B">
              <w:rPr>
                <w:rFonts w:ascii="Arial" w:hAnsi="Arial"/>
              </w:rPr>
              <w:t>2.5</w:t>
            </w:r>
          </w:p>
        </w:tc>
        <w:tc>
          <w:tcPr>
            <w:tcW w:w="1276" w:type="dxa"/>
            <w:vAlign w:val="center"/>
          </w:tcPr>
          <w:p w14:paraId="79AD5A74" w14:textId="77777777" w:rsidR="000254F9" w:rsidRPr="00F26132" w:rsidRDefault="000254F9" w:rsidP="00EA26E1">
            <w:pPr>
              <w:jc w:val="center"/>
              <w:rPr>
                <w:rFonts w:ascii="Arial" w:hAnsi="Arial"/>
              </w:rPr>
            </w:pPr>
            <w:r>
              <w:rPr>
                <w:rFonts w:ascii="Arial" w:hAnsi="Arial"/>
              </w:rPr>
              <w:t>19.</w:t>
            </w:r>
            <w:r w:rsidRPr="00F26132">
              <w:rPr>
                <w:rFonts w:ascii="Arial" w:hAnsi="Arial"/>
              </w:rPr>
              <w:t>0</w:t>
            </w:r>
          </w:p>
        </w:tc>
        <w:tc>
          <w:tcPr>
            <w:tcW w:w="992" w:type="dxa"/>
            <w:vAlign w:val="center"/>
          </w:tcPr>
          <w:p w14:paraId="0A7401EA" w14:textId="77777777" w:rsidR="000254F9" w:rsidRPr="00F26132" w:rsidRDefault="000254F9" w:rsidP="00EA26E1">
            <w:pPr>
              <w:jc w:val="center"/>
              <w:rPr>
                <w:rFonts w:ascii="Arial" w:hAnsi="Arial"/>
              </w:rPr>
            </w:pPr>
            <w:r w:rsidRPr="00F26132">
              <w:rPr>
                <w:rFonts w:ascii="Arial" w:hAnsi="Arial"/>
              </w:rPr>
              <w:t>0</w:t>
            </w:r>
          </w:p>
        </w:tc>
        <w:tc>
          <w:tcPr>
            <w:tcW w:w="1134" w:type="dxa"/>
            <w:vAlign w:val="center"/>
          </w:tcPr>
          <w:p w14:paraId="1F7A2588" w14:textId="77777777" w:rsidR="000254F9" w:rsidRPr="00F26132" w:rsidRDefault="000254F9" w:rsidP="00EA26E1">
            <w:pPr>
              <w:jc w:val="center"/>
              <w:rPr>
                <w:rFonts w:ascii="Arial" w:hAnsi="Arial"/>
              </w:rPr>
            </w:pPr>
            <w:r w:rsidRPr="00F26132">
              <w:rPr>
                <w:rFonts w:ascii="Arial" w:hAnsi="Arial"/>
              </w:rPr>
              <w:t>42</w:t>
            </w:r>
            <w:r>
              <w:rPr>
                <w:rStyle w:val="Corpsdetexte12Car"/>
                <w:lang w:val="fr-FR"/>
              </w:rPr>
              <w:t>*</w:t>
            </w:r>
            <w:r w:rsidRPr="0012081E">
              <w:rPr>
                <w:rStyle w:val="Corpsdetexte12Car"/>
                <w:vertAlign w:val="superscript"/>
                <w:lang w:val="fr-FR"/>
              </w:rPr>
              <w:t>1</w:t>
            </w:r>
            <w:r>
              <w:rPr>
                <w:rStyle w:val="Corpsdetexte12Car"/>
                <w:lang w:val="fr-FR"/>
              </w:rPr>
              <w:t> </w:t>
            </w:r>
          </w:p>
        </w:tc>
        <w:tc>
          <w:tcPr>
            <w:tcW w:w="993" w:type="dxa"/>
            <w:vAlign w:val="center"/>
          </w:tcPr>
          <w:p w14:paraId="2BFE9CBD" w14:textId="77777777" w:rsidR="000254F9" w:rsidRDefault="000254F9" w:rsidP="00EA26E1">
            <w:pPr>
              <w:jc w:val="center"/>
              <w:rPr>
                <w:rFonts w:ascii="Arial" w:hAnsi="Arial"/>
              </w:rPr>
            </w:pPr>
            <w:r>
              <w:rPr>
                <w:rFonts w:ascii="Arial" w:hAnsi="Arial"/>
              </w:rPr>
              <w:t>-</w:t>
            </w:r>
          </w:p>
          <w:p w14:paraId="61CFB954" w14:textId="77777777" w:rsidR="000254F9" w:rsidRDefault="000254F9" w:rsidP="00EA26E1">
            <w:pPr>
              <w:jc w:val="center"/>
              <w:rPr>
                <w:rFonts w:ascii="Arial" w:hAnsi="Arial"/>
              </w:rPr>
            </w:pPr>
            <w:r>
              <w:rPr>
                <w:rFonts w:ascii="Arial" w:hAnsi="Arial"/>
              </w:rPr>
              <w:t>-</w:t>
            </w:r>
          </w:p>
        </w:tc>
        <w:tc>
          <w:tcPr>
            <w:tcW w:w="425" w:type="dxa"/>
            <w:vAlign w:val="center"/>
          </w:tcPr>
          <w:p w14:paraId="7905ADF8" w14:textId="77777777" w:rsidR="000254F9" w:rsidRPr="00F0067B" w:rsidRDefault="000254F9" w:rsidP="00EA26E1">
            <w:pPr>
              <w:jc w:val="center"/>
              <w:rPr>
                <w:rFonts w:ascii="Arial" w:hAnsi="Arial"/>
              </w:rPr>
            </w:pPr>
            <w:r>
              <w:rPr>
                <w:rFonts w:ascii="Arial" w:hAnsi="Arial"/>
              </w:rPr>
              <w:t>1</w:t>
            </w:r>
          </w:p>
        </w:tc>
        <w:tc>
          <w:tcPr>
            <w:tcW w:w="1417" w:type="dxa"/>
            <w:vAlign w:val="center"/>
          </w:tcPr>
          <w:p w14:paraId="69EFF6DB" w14:textId="77777777" w:rsidR="000254F9" w:rsidRPr="00F0067B" w:rsidRDefault="000254F9" w:rsidP="00EA26E1">
            <w:pPr>
              <w:jc w:val="center"/>
              <w:rPr>
                <w:rFonts w:ascii="Arial" w:hAnsi="Arial"/>
              </w:rPr>
            </w:pPr>
            <w:r>
              <w:rPr>
                <w:rFonts w:ascii="Arial" w:hAnsi="Arial"/>
              </w:rPr>
              <w:t>120</w:t>
            </w:r>
          </w:p>
        </w:tc>
        <w:tc>
          <w:tcPr>
            <w:tcW w:w="1418" w:type="dxa"/>
            <w:vAlign w:val="center"/>
          </w:tcPr>
          <w:p w14:paraId="35DE21D3" w14:textId="77777777" w:rsidR="000254F9" w:rsidRPr="005C71AC" w:rsidRDefault="000254F9" w:rsidP="00EA26E1">
            <w:pPr>
              <w:jc w:val="center"/>
              <w:rPr>
                <w:rFonts w:ascii="Arial" w:hAnsi="Arial"/>
              </w:rPr>
            </w:pPr>
            <w:r w:rsidRPr="005C71AC">
              <w:rPr>
                <w:rFonts w:ascii="Arial" w:hAnsi="Arial"/>
              </w:rPr>
              <w:t>120</w:t>
            </w:r>
          </w:p>
        </w:tc>
      </w:tr>
      <w:tr w:rsidR="000254F9" w14:paraId="38BFF5AE" w14:textId="77777777" w:rsidTr="00EA26E1">
        <w:trPr>
          <w:jc w:val="center"/>
        </w:trPr>
        <w:tc>
          <w:tcPr>
            <w:tcW w:w="1126" w:type="dxa"/>
            <w:vAlign w:val="center"/>
          </w:tcPr>
          <w:p w14:paraId="7CDF1450" w14:textId="77777777" w:rsidR="000254F9" w:rsidRPr="0012081E" w:rsidRDefault="000254F9" w:rsidP="00EA26E1">
            <w:pPr>
              <w:jc w:val="center"/>
              <w:rPr>
                <w:rFonts w:ascii="Arial" w:hAnsi="Arial"/>
              </w:rPr>
            </w:pPr>
            <w:r w:rsidRPr="0012081E">
              <w:rPr>
                <w:rFonts w:ascii="Arial" w:hAnsi="Arial"/>
              </w:rPr>
              <w:t>Remblais</w:t>
            </w:r>
          </w:p>
        </w:tc>
        <w:tc>
          <w:tcPr>
            <w:tcW w:w="1134" w:type="dxa"/>
            <w:vAlign w:val="center"/>
          </w:tcPr>
          <w:p w14:paraId="151B3CB2" w14:textId="77777777" w:rsidR="000254F9" w:rsidRPr="00F0067B" w:rsidRDefault="000254F9" w:rsidP="00EA26E1">
            <w:pPr>
              <w:jc w:val="center"/>
              <w:rPr>
                <w:rFonts w:ascii="Arial" w:hAnsi="Arial"/>
              </w:rPr>
            </w:pPr>
            <w:r>
              <w:rPr>
                <w:rFonts w:ascii="Arial" w:hAnsi="Arial"/>
              </w:rPr>
              <w:t>6.7</w:t>
            </w:r>
          </w:p>
        </w:tc>
        <w:tc>
          <w:tcPr>
            <w:tcW w:w="1276" w:type="dxa"/>
            <w:vAlign w:val="center"/>
          </w:tcPr>
          <w:p w14:paraId="50F4476A" w14:textId="77777777" w:rsidR="000254F9" w:rsidRPr="00F26132" w:rsidRDefault="000254F9" w:rsidP="00EA26E1">
            <w:pPr>
              <w:jc w:val="center"/>
              <w:rPr>
                <w:rFonts w:ascii="Arial" w:hAnsi="Arial"/>
              </w:rPr>
            </w:pPr>
            <w:r>
              <w:rPr>
                <w:rFonts w:ascii="Arial" w:hAnsi="Arial"/>
              </w:rPr>
              <w:t>19.</w:t>
            </w:r>
            <w:r w:rsidRPr="00F26132">
              <w:rPr>
                <w:rFonts w:ascii="Arial" w:hAnsi="Arial"/>
              </w:rPr>
              <w:t>5</w:t>
            </w:r>
          </w:p>
        </w:tc>
        <w:tc>
          <w:tcPr>
            <w:tcW w:w="992" w:type="dxa"/>
            <w:vAlign w:val="center"/>
          </w:tcPr>
          <w:p w14:paraId="466483AD" w14:textId="77777777" w:rsidR="000254F9" w:rsidRPr="00F26132" w:rsidRDefault="000254F9" w:rsidP="00EA26E1">
            <w:pPr>
              <w:jc w:val="center"/>
              <w:rPr>
                <w:rFonts w:ascii="Arial" w:hAnsi="Arial"/>
              </w:rPr>
            </w:pPr>
            <w:r w:rsidRPr="00F26132">
              <w:rPr>
                <w:rFonts w:ascii="Arial" w:hAnsi="Arial"/>
              </w:rPr>
              <w:t>0</w:t>
            </w:r>
          </w:p>
        </w:tc>
        <w:tc>
          <w:tcPr>
            <w:tcW w:w="1134" w:type="dxa"/>
            <w:vAlign w:val="center"/>
          </w:tcPr>
          <w:p w14:paraId="191C5958" w14:textId="77777777" w:rsidR="000254F9" w:rsidRPr="00F26132" w:rsidRDefault="000254F9" w:rsidP="00EA26E1">
            <w:pPr>
              <w:jc w:val="center"/>
              <w:rPr>
                <w:rFonts w:ascii="Arial" w:hAnsi="Arial"/>
              </w:rPr>
            </w:pPr>
            <w:r w:rsidRPr="00F26132">
              <w:rPr>
                <w:rFonts w:ascii="Arial" w:hAnsi="Arial"/>
              </w:rPr>
              <w:t>37</w:t>
            </w:r>
          </w:p>
        </w:tc>
        <w:tc>
          <w:tcPr>
            <w:tcW w:w="993" w:type="dxa"/>
          </w:tcPr>
          <w:p w14:paraId="6F9C421C" w14:textId="77777777" w:rsidR="000254F9" w:rsidRDefault="000254F9" w:rsidP="00EA26E1">
            <w:pPr>
              <w:jc w:val="center"/>
              <w:rPr>
                <w:rFonts w:ascii="Arial" w:hAnsi="Arial"/>
              </w:rPr>
            </w:pPr>
            <w:r>
              <w:rPr>
                <w:rFonts w:ascii="Arial" w:hAnsi="Arial"/>
              </w:rPr>
              <w:t>0.45</w:t>
            </w:r>
          </w:p>
          <w:p w14:paraId="58A10E67" w14:textId="77777777" w:rsidR="000254F9" w:rsidRPr="009E14A9" w:rsidRDefault="000254F9" w:rsidP="00EA26E1">
            <w:pPr>
              <w:jc w:val="center"/>
              <w:rPr>
                <w:rFonts w:ascii="Arial" w:hAnsi="Arial"/>
              </w:rPr>
            </w:pPr>
            <w:r>
              <w:rPr>
                <w:rFonts w:ascii="Arial" w:hAnsi="Arial"/>
              </w:rPr>
              <w:t>-</w:t>
            </w:r>
          </w:p>
        </w:tc>
        <w:tc>
          <w:tcPr>
            <w:tcW w:w="425" w:type="dxa"/>
            <w:vMerge w:val="restart"/>
            <w:textDirection w:val="btLr"/>
            <w:vAlign w:val="center"/>
          </w:tcPr>
          <w:p w14:paraId="35B2645A" w14:textId="77777777" w:rsidR="000254F9" w:rsidRPr="00F0067B" w:rsidRDefault="000254F9" w:rsidP="00EA26E1">
            <w:pPr>
              <w:ind w:left="113" w:right="113"/>
              <w:jc w:val="center"/>
              <w:rPr>
                <w:rFonts w:ascii="Arial" w:hAnsi="Arial"/>
              </w:rPr>
            </w:pPr>
            <w:r w:rsidRPr="00F0067B">
              <w:rPr>
                <w:rFonts w:ascii="Arial" w:hAnsi="Arial"/>
              </w:rPr>
              <w:t>1-sin(φ</w:t>
            </w:r>
            <w:r>
              <w:rPr>
                <w:rFonts w:ascii="Arial" w:hAnsi="Arial"/>
              </w:rPr>
              <w:t>'</w:t>
            </w:r>
            <w:r w:rsidRPr="00F0067B">
              <w:rPr>
                <w:rFonts w:ascii="Arial" w:hAnsi="Arial"/>
              </w:rPr>
              <w:t>)</w:t>
            </w:r>
          </w:p>
        </w:tc>
        <w:tc>
          <w:tcPr>
            <w:tcW w:w="1417" w:type="dxa"/>
            <w:vAlign w:val="center"/>
          </w:tcPr>
          <w:p w14:paraId="17C0AFDB" w14:textId="77777777" w:rsidR="000254F9" w:rsidRPr="002514A1" w:rsidRDefault="000254F9" w:rsidP="00EA26E1">
            <w:pPr>
              <w:jc w:val="center"/>
              <w:rPr>
                <w:rFonts w:ascii="Arial" w:hAnsi="Arial"/>
              </w:rPr>
            </w:pPr>
            <w:r w:rsidRPr="00F57F56">
              <w:rPr>
                <w:rFonts w:ascii="Arial" w:hAnsi="Arial"/>
              </w:rPr>
              <w:t>26</w:t>
            </w:r>
          </w:p>
        </w:tc>
        <w:tc>
          <w:tcPr>
            <w:tcW w:w="1418" w:type="dxa"/>
            <w:vAlign w:val="center"/>
          </w:tcPr>
          <w:p w14:paraId="56273242" w14:textId="77777777" w:rsidR="000254F9" w:rsidRPr="005C71AC" w:rsidRDefault="000254F9" w:rsidP="00EA26E1">
            <w:pPr>
              <w:jc w:val="center"/>
              <w:rPr>
                <w:rFonts w:ascii="Arial" w:hAnsi="Arial"/>
              </w:rPr>
            </w:pPr>
            <w:r w:rsidRPr="005C71AC">
              <w:rPr>
                <w:rFonts w:ascii="Arial" w:hAnsi="Arial"/>
              </w:rPr>
              <w:t>40</w:t>
            </w:r>
          </w:p>
        </w:tc>
      </w:tr>
      <w:tr w:rsidR="000254F9" w14:paraId="4CC50E29" w14:textId="77777777" w:rsidTr="00EA26E1">
        <w:trPr>
          <w:jc w:val="center"/>
        </w:trPr>
        <w:tc>
          <w:tcPr>
            <w:tcW w:w="1126" w:type="dxa"/>
            <w:vAlign w:val="center"/>
          </w:tcPr>
          <w:p w14:paraId="3740D6AC" w14:textId="77777777" w:rsidR="000254F9" w:rsidRPr="0012081E" w:rsidRDefault="000254F9" w:rsidP="00EA26E1">
            <w:pPr>
              <w:jc w:val="center"/>
              <w:rPr>
                <w:rFonts w:ascii="Arial" w:hAnsi="Arial"/>
              </w:rPr>
            </w:pPr>
            <w:r w:rsidRPr="0012081E">
              <w:rPr>
                <w:rFonts w:ascii="Arial" w:hAnsi="Arial"/>
              </w:rPr>
              <w:t>Grève de galets</w:t>
            </w:r>
          </w:p>
        </w:tc>
        <w:tc>
          <w:tcPr>
            <w:tcW w:w="1134" w:type="dxa"/>
            <w:vAlign w:val="center"/>
          </w:tcPr>
          <w:p w14:paraId="4D7862BE" w14:textId="77777777" w:rsidR="000254F9" w:rsidRPr="00F0067B" w:rsidRDefault="000254F9" w:rsidP="00EA26E1">
            <w:pPr>
              <w:jc w:val="center"/>
              <w:rPr>
                <w:rFonts w:ascii="Arial" w:hAnsi="Arial"/>
              </w:rPr>
            </w:pPr>
            <w:r>
              <w:rPr>
                <w:rFonts w:ascii="Arial" w:hAnsi="Arial"/>
              </w:rPr>
              <w:t>1.9</w:t>
            </w:r>
          </w:p>
        </w:tc>
        <w:tc>
          <w:tcPr>
            <w:tcW w:w="1276" w:type="dxa"/>
            <w:vAlign w:val="center"/>
          </w:tcPr>
          <w:p w14:paraId="1E710032" w14:textId="77777777" w:rsidR="000254F9" w:rsidRPr="00F26132" w:rsidRDefault="000254F9" w:rsidP="00EA26E1">
            <w:pPr>
              <w:jc w:val="center"/>
              <w:rPr>
                <w:rFonts w:ascii="Arial" w:hAnsi="Arial"/>
              </w:rPr>
            </w:pPr>
            <w:r>
              <w:rPr>
                <w:rFonts w:ascii="Arial" w:hAnsi="Arial"/>
              </w:rPr>
              <w:t>20.</w:t>
            </w:r>
            <w:r w:rsidRPr="00F26132">
              <w:rPr>
                <w:rFonts w:ascii="Arial" w:hAnsi="Arial"/>
              </w:rPr>
              <w:t>0</w:t>
            </w:r>
          </w:p>
        </w:tc>
        <w:tc>
          <w:tcPr>
            <w:tcW w:w="992" w:type="dxa"/>
            <w:vAlign w:val="center"/>
          </w:tcPr>
          <w:p w14:paraId="70214A97" w14:textId="77777777" w:rsidR="000254F9" w:rsidRPr="00F26132" w:rsidRDefault="000254F9" w:rsidP="00EA26E1">
            <w:pPr>
              <w:jc w:val="center"/>
              <w:rPr>
                <w:rFonts w:ascii="Arial" w:hAnsi="Arial"/>
              </w:rPr>
            </w:pPr>
            <w:r w:rsidRPr="00F26132">
              <w:rPr>
                <w:rFonts w:ascii="Arial" w:hAnsi="Arial"/>
              </w:rPr>
              <w:t>0</w:t>
            </w:r>
          </w:p>
        </w:tc>
        <w:tc>
          <w:tcPr>
            <w:tcW w:w="1134" w:type="dxa"/>
            <w:vAlign w:val="center"/>
          </w:tcPr>
          <w:p w14:paraId="4837672F" w14:textId="77777777" w:rsidR="000254F9" w:rsidRPr="00F26132" w:rsidRDefault="000254F9" w:rsidP="00EA26E1">
            <w:pPr>
              <w:jc w:val="center"/>
              <w:rPr>
                <w:rFonts w:ascii="Arial" w:hAnsi="Arial"/>
              </w:rPr>
            </w:pPr>
            <w:r w:rsidRPr="00F26132">
              <w:rPr>
                <w:rFonts w:ascii="Arial" w:hAnsi="Arial"/>
              </w:rPr>
              <w:t>35</w:t>
            </w:r>
          </w:p>
        </w:tc>
        <w:tc>
          <w:tcPr>
            <w:tcW w:w="993" w:type="dxa"/>
          </w:tcPr>
          <w:p w14:paraId="107E584F" w14:textId="77777777" w:rsidR="000254F9" w:rsidRDefault="000254F9" w:rsidP="00EA26E1">
            <w:pPr>
              <w:jc w:val="center"/>
              <w:rPr>
                <w:rFonts w:ascii="Arial" w:hAnsi="Arial"/>
              </w:rPr>
            </w:pPr>
            <w:r>
              <w:rPr>
                <w:rFonts w:ascii="Arial" w:hAnsi="Arial"/>
              </w:rPr>
              <w:t>1</w:t>
            </w:r>
          </w:p>
          <w:p w14:paraId="5A0E8732" w14:textId="77777777" w:rsidR="000254F9" w:rsidRDefault="000254F9" w:rsidP="00EA26E1">
            <w:pPr>
              <w:jc w:val="center"/>
            </w:pPr>
            <w:r>
              <w:rPr>
                <w:rFonts w:ascii="Arial" w:hAnsi="Arial"/>
              </w:rPr>
              <w:t>-</w:t>
            </w:r>
          </w:p>
        </w:tc>
        <w:tc>
          <w:tcPr>
            <w:tcW w:w="425" w:type="dxa"/>
            <w:vMerge/>
            <w:vAlign w:val="center"/>
          </w:tcPr>
          <w:p w14:paraId="7A65615A" w14:textId="77777777" w:rsidR="000254F9" w:rsidRPr="00F0067B" w:rsidRDefault="000254F9" w:rsidP="00EA26E1">
            <w:pPr>
              <w:jc w:val="center"/>
              <w:rPr>
                <w:rFonts w:ascii="Arial" w:hAnsi="Arial"/>
              </w:rPr>
            </w:pPr>
          </w:p>
        </w:tc>
        <w:tc>
          <w:tcPr>
            <w:tcW w:w="1417" w:type="dxa"/>
            <w:vAlign w:val="center"/>
          </w:tcPr>
          <w:p w14:paraId="1E54B1E2" w14:textId="77777777" w:rsidR="000254F9" w:rsidRPr="002514A1" w:rsidRDefault="000254F9" w:rsidP="00EA26E1">
            <w:pPr>
              <w:jc w:val="center"/>
              <w:rPr>
                <w:rFonts w:ascii="Arial" w:hAnsi="Arial"/>
              </w:rPr>
            </w:pPr>
            <w:r w:rsidRPr="00F57F56">
              <w:rPr>
                <w:rFonts w:ascii="Arial" w:hAnsi="Arial"/>
              </w:rPr>
              <w:t>60</w:t>
            </w:r>
          </w:p>
        </w:tc>
        <w:tc>
          <w:tcPr>
            <w:tcW w:w="1418" w:type="dxa"/>
            <w:vAlign w:val="center"/>
          </w:tcPr>
          <w:p w14:paraId="3238EC11" w14:textId="77777777" w:rsidR="000254F9" w:rsidRPr="005C71AC" w:rsidRDefault="000254F9" w:rsidP="00EA26E1">
            <w:pPr>
              <w:jc w:val="center"/>
              <w:rPr>
                <w:rFonts w:ascii="Arial" w:hAnsi="Arial"/>
              </w:rPr>
            </w:pPr>
            <w:r w:rsidRPr="005C71AC">
              <w:rPr>
                <w:rFonts w:ascii="Arial" w:hAnsi="Arial"/>
              </w:rPr>
              <w:t>90</w:t>
            </w:r>
          </w:p>
        </w:tc>
      </w:tr>
      <w:tr w:rsidR="000254F9" w14:paraId="3E2173AB" w14:textId="77777777" w:rsidTr="00EA26E1">
        <w:trPr>
          <w:jc w:val="center"/>
        </w:trPr>
        <w:tc>
          <w:tcPr>
            <w:tcW w:w="1126" w:type="dxa"/>
            <w:vAlign w:val="center"/>
          </w:tcPr>
          <w:p w14:paraId="3EBD0766" w14:textId="77777777" w:rsidR="000254F9" w:rsidRPr="0012081E" w:rsidRDefault="000254F9" w:rsidP="00EA26E1">
            <w:pPr>
              <w:jc w:val="center"/>
              <w:rPr>
                <w:rFonts w:ascii="Arial" w:hAnsi="Arial"/>
              </w:rPr>
            </w:pPr>
            <w:r w:rsidRPr="0012081E">
              <w:rPr>
                <w:rFonts w:ascii="Arial" w:hAnsi="Arial"/>
              </w:rPr>
              <w:t>Dépôts récents</w:t>
            </w:r>
          </w:p>
        </w:tc>
        <w:tc>
          <w:tcPr>
            <w:tcW w:w="1134" w:type="dxa"/>
            <w:vAlign w:val="center"/>
          </w:tcPr>
          <w:p w14:paraId="74D198FC" w14:textId="77777777" w:rsidR="000254F9" w:rsidRPr="00F0067B" w:rsidRDefault="000254F9" w:rsidP="00EA26E1">
            <w:pPr>
              <w:jc w:val="center"/>
              <w:rPr>
                <w:rFonts w:ascii="Arial" w:hAnsi="Arial"/>
              </w:rPr>
            </w:pPr>
            <w:r>
              <w:rPr>
                <w:rFonts w:ascii="Arial" w:hAnsi="Arial"/>
              </w:rPr>
              <w:t>7.6</w:t>
            </w:r>
          </w:p>
        </w:tc>
        <w:tc>
          <w:tcPr>
            <w:tcW w:w="1276" w:type="dxa"/>
            <w:vAlign w:val="center"/>
          </w:tcPr>
          <w:p w14:paraId="27E6FFF2" w14:textId="77777777" w:rsidR="000254F9" w:rsidRPr="00F26132" w:rsidRDefault="000254F9" w:rsidP="00EA26E1">
            <w:pPr>
              <w:jc w:val="center"/>
              <w:rPr>
                <w:rFonts w:ascii="Arial" w:hAnsi="Arial"/>
              </w:rPr>
            </w:pPr>
            <w:r>
              <w:rPr>
                <w:rFonts w:ascii="Arial" w:hAnsi="Arial"/>
              </w:rPr>
              <w:t>18.</w:t>
            </w:r>
            <w:r w:rsidRPr="00F26132">
              <w:rPr>
                <w:rFonts w:ascii="Arial" w:hAnsi="Arial"/>
              </w:rPr>
              <w:t>0</w:t>
            </w:r>
          </w:p>
        </w:tc>
        <w:tc>
          <w:tcPr>
            <w:tcW w:w="992" w:type="dxa"/>
            <w:vAlign w:val="center"/>
          </w:tcPr>
          <w:p w14:paraId="63F5BF41" w14:textId="77777777" w:rsidR="000254F9" w:rsidRPr="00F26132" w:rsidRDefault="000254F9" w:rsidP="00EA26E1">
            <w:pPr>
              <w:jc w:val="center"/>
              <w:rPr>
                <w:rFonts w:ascii="Arial" w:hAnsi="Arial"/>
              </w:rPr>
            </w:pPr>
            <w:r w:rsidRPr="00F26132">
              <w:rPr>
                <w:rFonts w:ascii="Arial" w:hAnsi="Arial"/>
              </w:rPr>
              <w:t>0</w:t>
            </w:r>
          </w:p>
        </w:tc>
        <w:tc>
          <w:tcPr>
            <w:tcW w:w="1134" w:type="dxa"/>
            <w:vAlign w:val="center"/>
          </w:tcPr>
          <w:p w14:paraId="65B7005F" w14:textId="77777777" w:rsidR="000254F9" w:rsidRPr="00F26132" w:rsidRDefault="000254F9" w:rsidP="00EA26E1">
            <w:pPr>
              <w:jc w:val="center"/>
              <w:rPr>
                <w:rFonts w:ascii="Arial" w:hAnsi="Arial"/>
              </w:rPr>
            </w:pPr>
            <w:r w:rsidRPr="00F26132">
              <w:rPr>
                <w:rFonts w:ascii="Arial" w:hAnsi="Arial"/>
              </w:rPr>
              <w:t>37</w:t>
            </w:r>
          </w:p>
        </w:tc>
        <w:tc>
          <w:tcPr>
            <w:tcW w:w="993" w:type="dxa"/>
            <w:vAlign w:val="center"/>
          </w:tcPr>
          <w:p w14:paraId="38961B99" w14:textId="77777777" w:rsidR="000254F9" w:rsidRDefault="000254F9" w:rsidP="00EA26E1">
            <w:pPr>
              <w:jc w:val="center"/>
              <w:rPr>
                <w:rFonts w:ascii="Arial" w:hAnsi="Arial"/>
              </w:rPr>
            </w:pPr>
            <w:r>
              <w:rPr>
                <w:rFonts w:ascii="Arial" w:hAnsi="Arial"/>
              </w:rPr>
              <w:t>0.15</w:t>
            </w:r>
          </w:p>
          <w:p w14:paraId="71AD8350" w14:textId="77777777" w:rsidR="000254F9" w:rsidRPr="00F0067B" w:rsidRDefault="000254F9" w:rsidP="00EA26E1">
            <w:pPr>
              <w:jc w:val="center"/>
              <w:rPr>
                <w:rFonts w:ascii="Arial" w:hAnsi="Arial"/>
              </w:rPr>
            </w:pPr>
            <w:r>
              <w:rPr>
                <w:rFonts w:ascii="Arial" w:hAnsi="Arial"/>
              </w:rPr>
              <w:t>-</w:t>
            </w:r>
          </w:p>
        </w:tc>
        <w:tc>
          <w:tcPr>
            <w:tcW w:w="425" w:type="dxa"/>
            <w:vMerge/>
            <w:vAlign w:val="center"/>
          </w:tcPr>
          <w:p w14:paraId="28937FE3" w14:textId="77777777" w:rsidR="000254F9" w:rsidRPr="00F0067B" w:rsidRDefault="000254F9" w:rsidP="00EA26E1">
            <w:pPr>
              <w:jc w:val="center"/>
              <w:rPr>
                <w:rFonts w:ascii="Arial" w:hAnsi="Arial"/>
              </w:rPr>
            </w:pPr>
          </w:p>
        </w:tc>
        <w:tc>
          <w:tcPr>
            <w:tcW w:w="1417" w:type="dxa"/>
            <w:vAlign w:val="center"/>
          </w:tcPr>
          <w:p w14:paraId="3D9DE9A1" w14:textId="77777777" w:rsidR="000254F9" w:rsidRPr="002514A1" w:rsidRDefault="000254F9" w:rsidP="00EA26E1">
            <w:pPr>
              <w:jc w:val="center"/>
              <w:rPr>
                <w:rFonts w:ascii="Arial" w:hAnsi="Arial"/>
              </w:rPr>
            </w:pPr>
            <w:r w:rsidRPr="00F57F56">
              <w:rPr>
                <w:rFonts w:ascii="Arial" w:hAnsi="Arial"/>
              </w:rPr>
              <w:t>15</w:t>
            </w:r>
          </w:p>
        </w:tc>
        <w:tc>
          <w:tcPr>
            <w:tcW w:w="1418" w:type="dxa"/>
            <w:vAlign w:val="center"/>
          </w:tcPr>
          <w:p w14:paraId="6E1887DF" w14:textId="77777777" w:rsidR="000254F9" w:rsidRPr="005C71AC" w:rsidRDefault="000254F9" w:rsidP="00EA26E1">
            <w:pPr>
              <w:jc w:val="center"/>
              <w:rPr>
                <w:rFonts w:ascii="Arial" w:hAnsi="Arial"/>
              </w:rPr>
            </w:pPr>
            <w:r w:rsidRPr="005C71AC">
              <w:rPr>
                <w:rFonts w:ascii="Arial" w:hAnsi="Arial"/>
              </w:rPr>
              <w:t>23</w:t>
            </w:r>
          </w:p>
        </w:tc>
      </w:tr>
      <w:tr w:rsidR="000254F9" w14:paraId="2893CD42" w14:textId="77777777" w:rsidTr="00EA26E1">
        <w:trPr>
          <w:jc w:val="center"/>
        </w:trPr>
        <w:tc>
          <w:tcPr>
            <w:tcW w:w="1126" w:type="dxa"/>
            <w:vAlign w:val="center"/>
          </w:tcPr>
          <w:p w14:paraId="245F3220" w14:textId="77777777" w:rsidR="000254F9" w:rsidRPr="0012081E" w:rsidRDefault="000254F9" w:rsidP="00EA26E1">
            <w:pPr>
              <w:jc w:val="center"/>
              <w:rPr>
                <w:rFonts w:ascii="Arial" w:hAnsi="Arial"/>
              </w:rPr>
            </w:pPr>
            <w:r w:rsidRPr="0012081E">
              <w:rPr>
                <w:rFonts w:ascii="Arial" w:hAnsi="Arial"/>
              </w:rPr>
              <w:t>Sables Gris Vert</w:t>
            </w:r>
          </w:p>
        </w:tc>
        <w:tc>
          <w:tcPr>
            <w:tcW w:w="1134" w:type="dxa"/>
            <w:vAlign w:val="center"/>
          </w:tcPr>
          <w:p w14:paraId="7312C8A5" w14:textId="77777777" w:rsidR="000254F9" w:rsidRPr="00F0067B" w:rsidRDefault="000254F9" w:rsidP="00EA26E1">
            <w:pPr>
              <w:jc w:val="center"/>
              <w:rPr>
                <w:rFonts w:ascii="Arial" w:hAnsi="Arial"/>
              </w:rPr>
            </w:pPr>
            <w:r>
              <w:rPr>
                <w:rFonts w:ascii="Arial" w:hAnsi="Arial"/>
              </w:rPr>
              <w:t>8.6</w:t>
            </w:r>
          </w:p>
        </w:tc>
        <w:tc>
          <w:tcPr>
            <w:tcW w:w="1276" w:type="dxa"/>
            <w:vAlign w:val="center"/>
          </w:tcPr>
          <w:p w14:paraId="32A845AC" w14:textId="77777777" w:rsidR="000254F9" w:rsidRPr="00F26132" w:rsidRDefault="000254F9" w:rsidP="00EA26E1">
            <w:pPr>
              <w:jc w:val="center"/>
              <w:rPr>
                <w:rFonts w:ascii="Arial" w:hAnsi="Arial"/>
              </w:rPr>
            </w:pPr>
            <w:r>
              <w:rPr>
                <w:rFonts w:ascii="Arial" w:hAnsi="Arial"/>
              </w:rPr>
              <w:t>19.</w:t>
            </w:r>
            <w:r w:rsidRPr="00F26132">
              <w:rPr>
                <w:rFonts w:ascii="Arial" w:hAnsi="Arial"/>
              </w:rPr>
              <w:t>5</w:t>
            </w:r>
          </w:p>
        </w:tc>
        <w:tc>
          <w:tcPr>
            <w:tcW w:w="992" w:type="dxa"/>
            <w:vAlign w:val="center"/>
          </w:tcPr>
          <w:p w14:paraId="7C85A854" w14:textId="77777777" w:rsidR="000254F9" w:rsidRPr="00F26132" w:rsidRDefault="000254F9" w:rsidP="00EA26E1">
            <w:pPr>
              <w:jc w:val="center"/>
              <w:rPr>
                <w:rFonts w:ascii="Arial" w:hAnsi="Arial"/>
              </w:rPr>
            </w:pPr>
            <w:r w:rsidRPr="00F26132">
              <w:rPr>
                <w:rFonts w:ascii="Arial" w:hAnsi="Arial"/>
              </w:rPr>
              <w:t>0</w:t>
            </w:r>
          </w:p>
        </w:tc>
        <w:tc>
          <w:tcPr>
            <w:tcW w:w="1134" w:type="dxa"/>
            <w:vAlign w:val="center"/>
          </w:tcPr>
          <w:p w14:paraId="2E979E58" w14:textId="77777777" w:rsidR="000254F9" w:rsidRPr="00F26132" w:rsidRDefault="000254F9" w:rsidP="00EA26E1">
            <w:pPr>
              <w:jc w:val="center"/>
              <w:rPr>
                <w:rFonts w:ascii="Arial" w:hAnsi="Arial"/>
              </w:rPr>
            </w:pPr>
            <w:r w:rsidRPr="00F26132">
              <w:rPr>
                <w:rFonts w:ascii="Arial" w:hAnsi="Arial"/>
              </w:rPr>
              <w:t>38</w:t>
            </w:r>
          </w:p>
        </w:tc>
        <w:tc>
          <w:tcPr>
            <w:tcW w:w="993" w:type="dxa"/>
            <w:vAlign w:val="center"/>
          </w:tcPr>
          <w:p w14:paraId="09A26B51" w14:textId="77777777" w:rsidR="000254F9" w:rsidRDefault="000254F9" w:rsidP="00EA26E1">
            <w:pPr>
              <w:jc w:val="center"/>
              <w:rPr>
                <w:rFonts w:ascii="Arial" w:hAnsi="Arial"/>
              </w:rPr>
            </w:pPr>
            <w:r>
              <w:rPr>
                <w:rFonts w:ascii="Arial" w:hAnsi="Arial"/>
              </w:rPr>
              <w:t>-</w:t>
            </w:r>
          </w:p>
          <w:p w14:paraId="36FBB1A2" w14:textId="77777777" w:rsidR="000254F9" w:rsidRPr="00F0067B" w:rsidRDefault="000254F9" w:rsidP="00EA26E1">
            <w:pPr>
              <w:jc w:val="center"/>
              <w:rPr>
                <w:rFonts w:ascii="Arial" w:hAnsi="Arial"/>
              </w:rPr>
            </w:pPr>
            <w:r>
              <w:rPr>
                <w:rFonts w:ascii="Arial" w:hAnsi="Arial"/>
              </w:rPr>
              <w:t>179</w:t>
            </w:r>
          </w:p>
        </w:tc>
        <w:tc>
          <w:tcPr>
            <w:tcW w:w="425" w:type="dxa"/>
            <w:vMerge/>
            <w:vAlign w:val="center"/>
          </w:tcPr>
          <w:p w14:paraId="70DA57F5" w14:textId="77777777" w:rsidR="000254F9" w:rsidRPr="00F0067B" w:rsidRDefault="000254F9" w:rsidP="00EA26E1">
            <w:pPr>
              <w:jc w:val="center"/>
              <w:rPr>
                <w:rFonts w:ascii="Arial" w:hAnsi="Arial"/>
              </w:rPr>
            </w:pPr>
          </w:p>
        </w:tc>
        <w:tc>
          <w:tcPr>
            <w:tcW w:w="1417" w:type="dxa"/>
            <w:vAlign w:val="center"/>
          </w:tcPr>
          <w:p w14:paraId="036D567B" w14:textId="77777777" w:rsidR="000254F9" w:rsidRPr="002514A1" w:rsidRDefault="000254F9" w:rsidP="00EA26E1">
            <w:pPr>
              <w:jc w:val="center"/>
              <w:rPr>
                <w:rFonts w:ascii="Arial" w:hAnsi="Arial"/>
              </w:rPr>
            </w:pPr>
            <w:r w:rsidRPr="00F57F56">
              <w:rPr>
                <w:rFonts w:ascii="Arial" w:hAnsi="Arial"/>
              </w:rPr>
              <w:t>108</w:t>
            </w:r>
          </w:p>
        </w:tc>
        <w:tc>
          <w:tcPr>
            <w:tcW w:w="1418" w:type="dxa"/>
            <w:vAlign w:val="center"/>
          </w:tcPr>
          <w:p w14:paraId="149B658F" w14:textId="77777777" w:rsidR="000254F9" w:rsidRPr="005C71AC" w:rsidRDefault="000254F9" w:rsidP="00EA26E1">
            <w:pPr>
              <w:jc w:val="center"/>
              <w:rPr>
                <w:rFonts w:ascii="Arial" w:hAnsi="Arial"/>
              </w:rPr>
            </w:pPr>
            <w:r w:rsidRPr="005C71AC">
              <w:rPr>
                <w:rFonts w:ascii="Arial" w:hAnsi="Arial"/>
              </w:rPr>
              <w:t>162</w:t>
            </w:r>
          </w:p>
        </w:tc>
      </w:tr>
      <w:tr w:rsidR="000254F9" w14:paraId="1CE31332" w14:textId="77777777" w:rsidTr="00EA26E1">
        <w:trPr>
          <w:jc w:val="center"/>
        </w:trPr>
        <w:tc>
          <w:tcPr>
            <w:tcW w:w="1126" w:type="dxa"/>
            <w:vAlign w:val="center"/>
          </w:tcPr>
          <w:p w14:paraId="49361A31" w14:textId="77777777" w:rsidR="000254F9" w:rsidRPr="0012081E" w:rsidRDefault="000254F9" w:rsidP="00EA26E1">
            <w:pPr>
              <w:jc w:val="center"/>
              <w:rPr>
                <w:rFonts w:ascii="Arial" w:hAnsi="Arial"/>
              </w:rPr>
            </w:pPr>
            <w:r w:rsidRPr="0012081E">
              <w:rPr>
                <w:rFonts w:ascii="Arial" w:hAnsi="Arial"/>
              </w:rPr>
              <w:t>Graves de fond</w:t>
            </w:r>
          </w:p>
        </w:tc>
        <w:tc>
          <w:tcPr>
            <w:tcW w:w="1134" w:type="dxa"/>
            <w:vAlign w:val="center"/>
          </w:tcPr>
          <w:p w14:paraId="3B97B300" w14:textId="77777777" w:rsidR="000254F9" w:rsidRPr="00F0067B" w:rsidRDefault="000254F9" w:rsidP="00EA26E1">
            <w:pPr>
              <w:jc w:val="center"/>
              <w:rPr>
                <w:rFonts w:ascii="Arial" w:hAnsi="Arial"/>
              </w:rPr>
            </w:pPr>
            <w:r>
              <w:rPr>
                <w:rFonts w:ascii="Arial" w:hAnsi="Arial"/>
              </w:rPr>
              <w:t>6.6</w:t>
            </w:r>
          </w:p>
        </w:tc>
        <w:tc>
          <w:tcPr>
            <w:tcW w:w="1276" w:type="dxa"/>
            <w:vAlign w:val="center"/>
          </w:tcPr>
          <w:p w14:paraId="45BAE1BD" w14:textId="77777777" w:rsidR="000254F9" w:rsidRPr="00F26132" w:rsidRDefault="000254F9" w:rsidP="00EA26E1">
            <w:pPr>
              <w:jc w:val="center"/>
              <w:rPr>
                <w:rFonts w:ascii="Arial" w:hAnsi="Arial"/>
              </w:rPr>
            </w:pPr>
            <w:r>
              <w:rPr>
                <w:rFonts w:ascii="Arial" w:hAnsi="Arial"/>
              </w:rPr>
              <w:t>21.</w:t>
            </w:r>
            <w:r w:rsidRPr="00F26132">
              <w:rPr>
                <w:rFonts w:ascii="Arial" w:hAnsi="Arial"/>
              </w:rPr>
              <w:t>5</w:t>
            </w:r>
          </w:p>
        </w:tc>
        <w:tc>
          <w:tcPr>
            <w:tcW w:w="992" w:type="dxa"/>
            <w:vAlign w:val="center"/>
          </w:tcPr>
          <w:p w14:paraId="2D72E83A" w14:textId="77777777" w:rsidR="000254F9" w:rsidRPr="00F26132" w:rsidRDefault="000254F9" w:rsidP="00EA26E1">
            <w:pPr>
              <w:jc w:val="center"/>
              <w:rPr>
                <w:rFonts w:ascii="Arial" w:hAnsi="Arial"/>
              </w:rPr>
            </w:pPr>
            <w:r w:rsidRPr="00F26132">
              <w:rPr>
                <w:rFonts w:ascii="Arial" w:hAnsi="Arial"/>
              </w:rPr>
              <w:t>0</w:t>
            </w:r>
          </w:p>
        </w:tc>
        <w:tc>
          <w:tcPr>
            <w:tcW w:w="1134" w:type="dxa"/>
            <w:vAlign w:val="center"/>
          </w:tcPr>
          <w:p w14:paraId="2C43C75F" w14:textId="77777777" w:rsidR="000254F9" w:rsidRPr="00F26132" w:rsidRDefault="000254F9" w:rsidP="00EA26E1">
            <w:pPr>
              <w:jc w:val="center"/>
              <w:rPr>
                <w:rFonts w:ascii="Arial" w:hAnsi="Arial"/>
              </w:rPr>
            </w:pPr>
            <w:r w:rsidRPr="00F26132">
              <w:rPr>
                <w:rFonts w:ascii="Arial" w:hAnsi="Arial"/>
              </w:rPr>
              <w:t>37</w:t>
            </w:r>
          </w:p>
        </w:tc>
        <w:tc>
          <w:tcPr>
            <w:tcW w:w="993" w:type="dxa"/>
            <w:vAlign w:val="center"/>
          </w:tcPr>
          <w:p w14:paraId="3F445A3C" w14:textId="77777777" w:rsidR="000254F9" w:rsidRPr="00F0067B" w:rsidRDefault="000254F9" w:rsidP="00EA26E1">
            <w:pPr>
              <w:jc w:val="center"/>
              <w:rPr>
                <w:rFonts w:ascii="Arial" w:hAnsi="Arial"/>
              </w:rPr>
            </w:pPr>
            <w:r>
              <w:rPr>
                <w:rFonts w:ascii="Arial" w:hAnsi="Arial"/>
              </w:rPr>
              <w:t>Pas d’IR</w:t>
            </w:r>
          </w:p>
        </w:tc>
        <w:tc>
          <w:tcPr>
            <w:tcW w:w="425" w:type="dxa"/>
            <w:vMerge/>
            <w:vAlign w:val="center"/>
          </w:tcPr>
          <w:p w14:paraId="3C4677A7" w14:textId="77777777" w:rsidR="000254F9" w:rsidRPr="00F0067B" w:rsidRDefault="000254F9" w:rsidP="00EA26E1">
            <w:pPr>
              <w:jc w:val="center"/>
              <w:rPr>
                <w:rFonts w:ascii="Arial" w:hAnsi="Arial"/>
              </w:rPr>
            </w:pPr>
          </w:p>
        </w:tc>
        <w:tc>
          <w:tcPr>
            <w:tcW w:w="1417" w:type="dxa"/>
            <w:vAlign w:val="center"/>
          </w:tcPr>
          <w:p w14:paraId="766922EC" w14:textId="77777777" w:rsidR="000254F9" w:rsidRPr="002514A1" w:rsidRDefault="000254F9" w:rsidP="00EA26E1">
            <w:pPr>
              <w:jc w:val="center"/>
              <w:rPr>
                <w:rFonts w:ascii="Arial" w:hAnsi="Arial"/>
              </w:rPr>
            </w:pPr>
            <w:r w:rsidRPr="00F57F56">
              <w:rPr>
                <w:rFonts w:ascii="Arial" w:hAnsi="Arial"/>
              </w:rPr>
              <w:t>263</w:t>
            </w:r>
          </w:p>
        </w:tc>
        <w:tc>
          <w:tcPr>
            <w:tcW w:w="1418" w:type="dxa"/>
            <w:vAlign w:val="center"/>
          </w:tcPr>
          <w:p w14:paraId="3A6DAF19" w14:textId="77777777" w:rsidR="000254F9" w:rsidRPr="005C71AC" w:rsidRDefault="000254F9" w:rsidP="00EA26E1">
            <w:pPr>
              <w:jc w:val="center"/>
              <w:rPr>
                <w:rFonts w:ascii="Arial" w:hAnsi="Arial"/>
              </w:rPr>
            </w:pPr>
            <w:r w:rsidRPr="005C71AC">
              <w:rPr>
                <w:rFonts w:ascii="Arial" w:hAnsi="Arial"/>
              </w:rPr>
              <w:t>395</w:t>
            </w:r>
          </w:p>
        </w:tc>
      </w:tr>
      <w:tr w:rsidR="000254F9" w14:paraId="0E9A16EB" w14:textId="77777777" w:rsidTr="00EA26E1">
        <w:trPr>
          <w:jc w:val="center"/>
        </w:trPr>
        <w:tc>
          <w:tcPr>
            <w:tcW w:w="1126" w:type="dxa"/>
            <w:vAlign w:val="center"/>
          </w:tcPr>
          <w:p w14:paraId="4E643915" w14:textId="77777777" w:rsidR="000254F9" w:rsidRPr="0012081E" w:rsidRDefault="000254F9" w:rsidP="00EA26E1">
            <w:pPr>
              <w:jc w:val="center"/>
              <w:rPr>
                <w:rFonts w:ascii="Arial" w:hAnsi="Arial"/>
              </w:rPr>
            </w:pPr>
            <w:r w:rsidRPr="0012081E">
              <w:rPr>
                <w:rFonts w:ascii="Arial" w:hAnsi="Arial"/>
              </w:rPr>
              <w:t>Argiles de Villerville</w:t>
            </w:r>
          </w:p>
        </w:tc>
        <w:tc>
          <w:tcPr>
            <w:tcW w:w="1134" w:type="dxa"/>
            <w:vAlign w:val="center"/>
          </w:tcPr>
          <w:p w14:paraId="75EEC540" w14:textId="77777777" w:rsidR="000254F9" w:rsidRPr="00F0067B" w:rsidRDefault="000254F9" w:rsidP="00EA26E1">
            <w:pPr>
              <w:jc w:val="center"/>
              <w:rPr>
                <w:rFonts w:ascii="Arial" w:hAnsi="Arial"/>
              </w:rPr>
            </w:pPr>
            <w:r>
              <w:rPr>
                <w:rFonts w:ascii="Arial" w:hAnsi="Arial"/>
              </w:rPr>
              <w:t>5.8</w:t>
            </w:r>
          </w:p>
        </w:tc>
        <w:tc>
          <w:tcPr>
            <w:tcW w:w="1276" w:type="dxa"/>
            <w:vAlign w:val="center"/>
          </w:tcPr>
          <w:p w14:paraId="6412144B" w14:textId="77777777" w:rsidR="000254F9" w:rsidRPr="00F26132" w:rsidRDefault="000254F9" w:rsidP="00EA26E1">
            <w:pPr>
              <w:jc w:val="center"/>
              <w:rPr>
                <w:rFonts w:ascii="Arial" w:hAnsi="Arial"/>
              </w:rPr>
            </w:pPr>
            <w:r>
              <w:rPr>
                <w:rFonts w:ascii="Arial" w:hAnsi="Arial"/>
              </w:rPr>
              <w:t>20.</w:t>
            </w:r>
            <w:r w:rsidRPr="00F26132">
              <w:rPr>
                <w:rFonts w:ascii="Arial" w:hAnsi="Arial"/>
              </w:rPr>
              <w:t>0</w:t>
            </w:r>
          </w:p>
        </w:tc>
        <w:tc>
          <w:tcPr>
            <w:tcW w:w="992" w:type="dxa"/>
            <w:vAlign w:val="center"/>
          </w:tcPr>
          <w:p w14:paraId="24A17EC1" w14:textId="77777777" w:rsidR="000254F9" w:rsidRPr="00F26132" w:rsidRDefault="000254F9" w:rsidP="00EA26E1">
            <w:pPr>
              <w:jc w:val="center"/>
              <w:rPr>
                <w:rFonts w:ascii="Arial" w:hAnsi="Arial"/>
              </w:rPr>
            </w:pPr>
            <w:r w:rsidRPr="00F26132">
              <w:rPr>
                <w:rFonts w:ascii="Arial" w:hAnsi="Arial"/>
              </w:rPr>
              <w:t>16</w:t>
            </w:r>
          </w:p>
        </w:tc>
        <w:tc>
          <w:tcPr>
            <w:tcW w:w="1134" w:type="dxa"/>
            <w:vAlign w:val="center"/>
          </w:tcPr>
          <w:p w14:paraId="62886F1A" w14:textId="77777777" w:rsidR="000254F9" w:rsidRPr="00F26132" w:rsidRDefault="000254F9" w:rsidP="00EA26E1">
            <w:pPr>
              <w:jc w:val="center"/>
              <w:rPr>
                <w:rFonts w:ascii="Arial" w:hAnsi="Arial"/>
              </w:rPr>
            </w:pPr>
            <w:r w:rsidRPr="00F26132">
              <w:rPr>
                <w:rFonts w:ascii="Arial" w:hAnsi="Arial"/>
              </w:rPr>
              <w:t>20</w:t>
            </w:r>
          </w:p>
        </w:tc>
        <w:tc>
          <w:tcPr>
            <w:tcW w:w="993" w:type="dxa"/>
            <w:vAlign w:val="center"/>
          </w:tcPr>
          <w:p w14:paraId="271B331B" w14:textId="77777777" w:rsidR="000254F9" w:rsidRPr="00F0067B" w:rsidRDefault="000254F9" w:rsidP="00EA26E1">
            <w:pPr>
              <w:jc w:val="center"/>
              <w:rPr>
                <w:rFonts w:ascii="Arial" w:hAnsi="Arial"/>
              </w:rPr>
            </w:pPr>
            <w:r>
              <w:rPr>
                <w:rFonts w:ascii="Arial" w:hAnsi="Arial"/>
              </w:rPr>
              <w:t>Pas d’IR</w:t>
            </w:r>
          </w:p>
        </w:tc>
        <w:tc>
          <w:tcPr>
            <w:tcW w:w="425" w:type="dxa"/>
            <w:vMerge/>
            <w:vAlign w:val="center"/>
          </w:tcPr>
          <w:p w14:paraId="5984538C" w14:textId="77777777" w:rsidR="000254F9" w:rsidRPr="00F0067B" w:rsidRDefault="000254F9" w:rsidP="00EA26E1">
            <w:pPr>
              <w:jc w:val="center"/>
              <w:rPr>
                <w:rFonts w:ascii="Arial" w:hAnsi="Arial"/>
              </w:rPr>
            </w:pPr>
          </w:p>
        </w:tc>
        <w:tc>
          <w:tcPr>
            <w:tcW w:w="1417" w:type="dxa"/>
            <w:vAlign w:val="center"/>
          </w:tcPr>
          <w:p w14:paraId="4485F94D" w14:textId="77777777" w:rsidR="000254F9" w:rsidRPr="001D51C6" w:rsidRDefault="000254F9" w:rsidP="00EA26E1">
            <w:pPr>
              <w:jc w:val="center"/>
              <w:rPr>
                <w:rFonts w:ascii="Arial" w:hAnsi="Arial"/>
              </w:rPr>
            </w:pPr>
            <w:r w:rsidRPr="001D51C6">
              <w:rPr>
                <w:rFonts w:ascii="Arial" w:hAnsi="Arial"/>
              </w:rPr>
              <w:t>120</w:t>
            </w:r>
            <w:r w:rsidRPr="001D51C6">
              <w:rPr>
                <w:rStyle w:val="Corpsdetexte12Car"/>
                <w:lang w:val="fr-FR"/>
              </w:rPr>
              <w:t>*</w:t>
            </w:r>
            <w:r w:rsidRPr="001D51C6">
              <w:rPr>
                <w:rStyle w:val="Corpsdetexte12Car"/>
                <w:vertAlign w:val="superscript"/>
                <w:lang w:val="fr-FR"/>
              </w:rPr>
              <w:t>4</w:t>
            </w:r>
            <w:r w:rsidRPr="001D51C6">
              <w:rPr>
                <w:rStyle w:val="Corpsdetexte12Car"/>
                <w:lang w:val="fr-FR"/>
              </w:rPr>
              <w:t> </w:t>
            </w:r>
          </w:p>
        </w:tc>
        <w:tc>
          <w:tcPr>
            <w:tcW w:w="1418" w:type="dxa"/>
            <w:vAlign w:val="center"/>
          </w:tcPr>
          <w:p w14:paraId="62B9D7D6" w14:textId="77777777" w:rsidR="000254F9" w:rsidRPr="001D51C6" w:rsidRDefault="000254F9" w:rsidP="00EA26E1">
            <w:pPr>
              <w:jc w:val="center"/>
              <w:rPr>
                <w:rFonts w:ascii="Arial" w:hAnsi="Arial"/>
              </w:rPr>
            </w:pPr>
            <w:r w:rsidRPr="001D51C6">
              <w:rPr>
                <w:rFonts w:ascii="Arial" w:hAnsi="Arial"/>
              </w:rPr>
              <w:t>120</w:t>
            </w:r>
            <w:r w:rsidRPr="001D51C6">
              <w:rPr>
                <w:rStyle w:val="Corpsdetexte12Car"/>
                <w:lang w:val="fr-FR"/>
              </w:rPr>
              <w:t>*</w:t>
            </w:r>
            <w:r w:rsidRPr="001D51C6">
              <w:rPr>
                <w:rStyle w:val="Corpsdetexte12Car"/>
                <w:vertAlign w:val="superscript"/>
                <w:lang w:val="fr-FR"/>
              </w:rPr>
              <w:t>4</w:t>
            </w:r>
            <w:r w:rsidRPr="001D51C6">
              <w:rPr>
                <w:rStyle w:val="Corpsdetexte12Car"/>
                <w:lang w:val="fr-FR"/>
              </w:rPr>
              <w:t> </w:t>
            </w:r>
          </w:p>
        </w:tc>
      </w:tr>
    </w:tbl>
    <w:p w14:paraId="486DF79C" w14:textId="77777777" w:rsidR="000254F9" w:rsidRDefault="000254F9" w:rsidP="000254F9">
      <w:pPr>
        <w:pStyle w:val="Corpsdetexte12retrait5mm"/>
        <w:rPr>
          <w:rStyle w:val="Corpsdetexte12Car"/>
          <w:lang w:val="fr-FR"/>
        </w:rPr>
      </w:pPr>
      <w:r>
        <w:rPr>
          <w:rStyle w:val="Corpsdetexte12Car"/>
          <w:lang w:val="fr-FR"/>
        </w:rPr>
        <w:t>*</w:t>
      </w:r>
      <w:r w:rsidRPr="0012081E">
        <w:rPr>
          <w:rStyle w:val="Corpsdetexte12Car"/>
          <w:vertAlign w:val="superscript"/>
          <w:lang w:val="fr-FR"/>
        </w:rPr>
        <w:t>1</w:t>
      </w:r>
      <w:r>
        <w:rPr>
          <w:rStyle w:val="Corpsdetexte12Car"/>
          <w:lang w:val="fr-FR"/>
        </w:rPr>
        <w:t xml:space="preserve"> : L’angle de frottement dans le matelas est associé à un angle de dilatance de </w:t>
      </w:r>
      <w:r>
        <w:rPr>
          <w:rStyle w:val="Corpsdetexte12Car"/>
          <w:rFonts w:cs="Arial"/>
          <w:lang w:val="fr-FR"/>
        </w:rPr>
        <w:t>ψ</w:t>
      </w:r>
      <w:r>
        <w:rPr>
          <w:rStyle w:val="Corpsdetexte12Car"/>
          <w:lang w:val="fr-FR"/>
        </w:rPr>
        <w:t>=10°</w:t>
      </w:r>
    </w:p>
    <w:p w14:paraId="3DC0E507" w14:textId="77777777" w:rsidR="000254F9" w:rsidRDefault="000254F9" w:rsidP="000254F9">
      <w:pPr>
        <w:pStyle w:val="Corpsdetexte12retrait5mm"/>
        <w:rPr>
          <w:rStyle w:val="Corpsdetexte12Car"/>
          <w:lang w:val="fr-FR"/>
        </w:rPr>
      </w:pPr>
      <w:r>
        <w:rPr>
          <w:rStyle w:val="Corpsdetexte12Car"/>
          <w:lang w:val="fr-FR"/>
        </w:rPr>
        <w:t>*</w:t>
      </w:r>
      <w:r>
        <w:rPr>
          <w:rStyle w:val="Corpsdetexte12Car"/>
          <w:vertAlign w:val="superscript"/>
          <w:lang w:val="fr-FR"/>
        </w:rPr>
        <w:t>2</w:t>
      </w:r>
      <w:r>
        <w:rPr>
          <w:rStyle w:val="Corpsdetexte12Car"/>
          <w:lang w:val="fr-FR"/>
        </w:rPr>
        <w:t> : Ktan</w:t>
      </w:r>
      <w:r>
        <w:rPr>
          <w:rStyle w:val="Corpsdetexte12Car"/>
          <w:rFonts w:cs="Arial"/>
          <w:lang w:val="fr-FR"/>
        </w:rPr>
        <w:t>δ</w:t>
      </w:r>
      <w:r>
        <w:rPr>
          <w:rStyle w:val="Corpsdetexte12Car"/>
          <w:lang w:val="fr-FR"/>
        </w:rPr>
        <w:t xml:space="preserve"> défini dans le domaine ‘frottement négatif’ et q</w:t>
      </w:r>
      <w:r w:rsidRPr="005B2C8D">
        <w:rPr>
          <w:rStyle w:val="Corpsdetexte12Car"/>
          <w:vertAlign w:val="subscript"/>
          <w:lang w:val="fr-FR"/>
        </w:rPr>
        <w:t>s</w:t>
      </w:r>
      <w:r>
        <w:rPr>
          <w:rStyle w:val="Corpsdetexte12Car"/>
          <w:lang w:val="fr-FR"/>
        </w:rPr>
        <w:t xml:space="preserve"> dans la couche d’ancrage (sables)</w:t>
      </w:r>
    </w:p>
    <w:p w14:paraId="2C1F10B7" w14:textId="2A9052D5" w:rsidR="000254F9" w:rsidRDefault="000254F9" w:rsidP="000254F9">
      <w:pPr>
        <w:pStyle w:val="Corpsdetexte12retrait5mm"/>
        <w:rPr>
          <w:rStyle w:val="Corpsdetexte12Car"/>
          <w:lang w:val="fr-FR"/>
        </w:rPr>
      </w:pPr>
      <w:r>
        <w:rPr>
          <w:rStyle w:val="Corpsdetexte12Car"/>
          <w:lang w:val="fr-FR"/>
        </w:rPr>
        <w:t>*</w:t>
      </w:r>
      <w:r>
        <w:rPr>
          <w:rStyle w:val="Corpsdetexte12Car"/>
          <w:vertAlign w:val="superscript"/>
          <w:lang w:val="fr-FR"/>
        </w:rPr>
        <w:t>3</w:t>
      </w:r>
      <w:r>
        <w:rPr>
          <w:rStyle w:val="Corpsdetexte12Car"/>
          <w:lang w:val="fr-FR"/>
        </w:rPr>
        <w:t xml:space="preserve"> : Un coefficient de Poisson de </w:t>
      </w:r>
      <w:r>
        <w:rPr>
          <w:rStyle w:val="Corpsdetexte12Car"/>
          <w:rFonts w:ascii="Symbol" w:hAnsi="Symbol"/>
          <w:lang w:val="fr-FR"/>
        </w:rPr>
        <w:t></w:t>
      </w:r>
      <w:r>
        <w:rPr>
          <w:rStyle w:val="Corpsdetexte12Car"/>
          <w:rFonts w:cs="Arial"/>
          <w:lang w:val="fr-FR"/>
        </w:rPr>
        <w:t>=0.3 est retenu pour toutes les couches</w:t>
      </w:r>
      <w:r w:rsidR="00040F87">
        <w:rPr>
          <w:rStyle w:val="Corpsdetexte12Car"/>
          <w:rFonts w:cs="Arial"/>
          <w:lang w:val="fr-FR"/>
        </w:rPr>
        <w:t xml:space="preserve"> de terrain</w:t>
      </w:r>
    </w:p>
    <w:p w14:paraId="1E6C3EC8" w14:textId="44013992" w:rsidR="000254F9" w:rsidRDefault="000254F9" w:rsidP="00040F87">
      <w:pPr>
        <w:pStyle w:val="Corpsdetexte12retrait5mm"/>
        <w:jc w:val="left"/>
        <w:rPr>
          <w:rStyle w:val="Corpsdetexte12Car"/>
          <w:lang w:val="fr-FR"/>
        </w:rPr>
      </w:pPr>
      <w:r>
        <w:rPr>
          <w:rStyle w:val="Corpsdetexte12Car"/>
          <w:lang w:val="fr-FR"/>
        </w:rPr>
        <w:t>*</w:t>
      </w:r>
      <w:r>
        <w:rPr>
          <w:rStyle w:val="Corpsdetexte12Car"/>
          <w:vertAlign w:val="superscript"/>
          <w:lang w:val="fr-FR"/>
        </w:rPr>
        <w:t>4</w:t>
      </w:r>
      <w:r>
        <w:rPr>
          <w:rStyle w:val="Corpsdetexte12Car"/>
          <w:lang w:val="fr-FR"/>
        </w:rPr>
        <w:t> :</w:t>
      </w:r>
      <w:r w:rsidR="00040F87">
        <w:rPr>
          <w:rStyle w:val="Corpsdetexte12Car"/>
          <w:lang w:val="fr-FR"/>
        </w:rPr>
        <w:t xml:space="preserve"> </w:t>
      </w:r>
      <w:r>
        <w:rPr>
          <w:rStyle w:val="Corpsdetexte12Car"/>
          <w:lang w:val="fr-FR"/>
        </w:rPr>
        <w:t>Module évalué sur la base des données œdométriques (et non des données pressiométriques)</w:t>
      </w:r>
    </w:p>
    <w:p w14:paraId="48A0AFE2" w14:textId="1E0E566A" w:rsidR="00C7722E" w:rsidRDefault="00C7722E" w:rsidP="00C7722E">
      <w:pPr>
        <w:pStyle w:val="Titre1"/>
        <w:rPr>
          <w:lang w:val="fr-FR"/>
        </w:rPr>
      </w:pPr>
      <w:r>
        <w:rPr>
          <w:lang w:val="fr-FR"/>
        </w:rPr>
        <w:t>Calibration et validation d</w:t>
      </w:r>
      <w:r w:rsidR="00FF51D2">
        <w:rPr>
          <w:lang w:val="fr-FR"/>
        </w:rPr>
        <w:t>’un</w:t>
      </w:r>
      <w:r>
        <w:rPr>
          <w:lang w:val="fr-FR"/>
        </w:rPr>
        <w:t xml:space="preserve"> modèle 3D mono-maille</w:t>
      </w:r>
      <w:r w:rsidR="008C0C45">
        <w:rPr>
          <w:lang w:val="fr-FR"/>
        </w:rPr>
        <w:t xml:space="preserve"> avec charge uniforme</w:t>
      </w:r>
    </w:p>
    <w:p w14:paraId="578848D7" w14:textId="580A26F1" w:rsidR="00FF704D" w:rsidRDefault="00C7722E" w:rsidP="004E0370">
      <w:pPr>
        <w:jc w:val="both"/>
        <w:rPr>
          <w:rStyle w:val="Corpsdetexte12Car"/>
          <w:lang w:val="fr-FR"/>
        </w:rPr>
      </w:pPr>
      <w:r>
        <w:rPr>
          <w:rStyle w:val="Corpsdetexte12Car"/>
          <w:lang w:val="fr-FR"/>
        </w:rPr>
        <w:t>Le modèle numérique 3D d’ensemble requiert un grand nombre d’éléments si bien qu’il est nécessaire de procéder à certaines simplifications du modèle afin de conserver une taille</w:t>
      </w:r>
      <w:r w:rsidR="00BC5B0F">
        <w:rPr>
          <w:rStyle w:val="Corpsdetexte12Car"/>
          <w:lang w:val="fr-FR"/>
        </w:rPr>
        <w:t xml:space="preserve"> </w:t>
      </w:r>
      <w:r>
        <w:rPr>
          <w:rStyle w:val="Corpsdetexte12Car"/>
          <w:lang w:val="fr-FR"/>
        </w:rPr>
        <w:t xml:space="preserve">raisonnable pour le </w:t>
      </w:r>
      <w:r w:rsidR="004C6E80">
        <w:rPr>
          <w:rStyle w:val="Corpsdetexte12Car"/>
          <w:lang w:val="fr-FR"/>
        </w:rPr>
        <w:t>calcul</w:t>
      </w:r>
      <w:r>
        <w:rPr>
          <w:rStyle w:val="Corpsdetexte12Car"/>
          <w:lang w:val="fr-FR"/>
        </w:rPr>
        <w:t>.</w:t>
      </w:r>
      <w:r w:rsidR="004E0370">
        <w:rPr>
          <w:rStyle w:val="Corpsdetexte12Car"/>
          <w:lang w:val="fr-FR"/>
        </w:rPr>
        <w:t xml:space="preserve"> Une confrontation entre le modèle numériqu</w:t>
      </w:r>
      <w:r w:rsidR="000C59B4">
        <w:rPr>
          <w:rStyle w:val="Corpsdetexte12Car"/>
          <w:lang w:val="fr-FR"/>
        </w:rPr>
        <w:t xml:space="preserve">e </w:t>
      </w:r>
      <w:r w:rsidR="00071343">
        <w:rPr>
          <w:rStyle w:val="Corpsdetexte12Car"/>
          <w:lang w:val="fr-FR"/>
        </w:rPr>
        <w:t>FLAC3D</w:t>
      </w:r>
      <w:r w:rsidR="000C59B4">
        <w:rPr>
          <w:rStyle w:val="Corpsdetexte12Car"/>
          <w:lang w:val="fr-FR"/>
        </w:rPr>
        <w:t xml:space="preserve"> et l’approche 1D Taspie+</w:t>
      </w:r>
      <w:r w:rsidR="004E0370">
        <w:rPr>
          <w:rStyle w:val="Corpsdetexte12Car"/>
          <w:lang w:val="fr-FR"/>
        </w:rPr>
        <w:t xml:space="preserve"> a été effectuée pour une configuration simplifiée (monomaille chargé</w:t>
      </w:r>
      <w:r w:rsidR="002450B4">
        <w:rPr>
          <w:rStyle w:val="Corpsdetexte12Car"/>
          <w:lang w:val="fr-FR"/>
        </w:rPr>
        <w:t>e</w:t>
      </w:r>
      <w:r w:rsidR="004E0370">
        <w:rPr>
          <w:rStyle w:val="Corpsdetexte12Car"/>
          <w:lang w:val="fr-FR"/>
        </w:rPr>
        <w:t xml:space="preserve"> uniformément </w:t>
      </w:r>
      <w:r w:rsidR="00EF4C5A">
        <w:rPr>
          <w:rStyle w:val="Corpsdetexte12Car"/>
          <w:lang w:val="fr-FR"/>
        </w:rPr>
        <w:t xml:space="preserve">à </w:t>
      </w:r>
      <w:r w:rsidR="004E0370">
        <w:rPr>
          <w:rStyle w:val="Corpsdetexte12Car"/>
          <w:lang w:val="fr-FR"/>
        </w:rPr>
        <w:t>110kPa).</w:t>
      </w:r>
    </w:p>
    <w:p w14:paraId="49AA36A3" w14:textId="1DCC2326" w:rsidR="00261062" w:rsidRDefault="004E0370" w:rsidP="00261062">
      <w:pPr>
        <w:ind w:firstLine="284"/>
        <w:jc w:val="both"/>
        <w:rPr>
          <w:rStyle w:val="Corpsdetexte12Car"/>
          <w:lang w:val="fr-FR"/>
        </w:rPr>
      </w:pPr>
      <w:r>
        <w:rPr>
          <w:rStyle w:val="Corpsdetexte12Car"/>
          <w:lang w:val="fr-FR"/>
        </w:rPr>
        <w:t xml:space="preserve">Dans une première étape, les deux approches ont été comparées en intégrant le matelas de transfert mais des écarts significatifs (15-20%) </w:t>
      </w:r>
      <w:r w:rsidR="00261062">
        <w:rPr>
          <w:rStyle w:val="Corpsdetexte12Car"/>
          <w:lang w:val="fr-FR"/>
        </w:rPr>
        <w:t>ont été observés</w:t>
      </w:r>
      <w:r>
        <w:rPr>
          <w:rStyle w:val="Corpsdetexte12Car"/>
          <w:lang w:val="fr-FR"/>
        </w:rPr>
        <w:t xml:space="preserve"> sur le report de charge en tête d’inclusions en raison notamment de la forte </w:t>
      </w:r>
      <w:r w:rsidR="000C59B4">
        <w:rPr>
          <w:rStyle w:val="Corpsdetexte12Car"/>
          <w:lang w:val="fr-FR"/>
        </w:rPr>
        <w:t>épaisseur du matelas</w:t>
      </w:r>
      <w:r w:rsidR="00261062">
        <w:rPr>
          <w:rStyle w:val="Corpsdetexte12Car"/>
          <w:lang w:val="fr-FR"/>
        </w:rPr>
        <w:t xml:space="preserve">. Tandis que le logiciel </w:t>
      </w:r>
      <w:r w:rsidR="00261062" w:rsidRPr="003460A1">
        <w:rPr>
          <w:rStyle w:val="Corpsdetexte12Car"/>
          <w:lang w:val="fr-FR"/>
        </w:rPr>
        <w:t>Taspie</w:t>
      </w:r>
      <w:r w:rsidR="00261062" w:rsidRPr="00287A7C">
        <w:rPr>
          <w:rStyle w:val="Corpsdetexte12Car"/>
          <w:i/>
          <w:iCs/>
          <w:lang w:val="fr-FR"/>
        </w:rPr>
        <w:t>+</w:t>
      </w:r>
      <w:r w:rsidR="00261062">
        <w:rPr>
          <w:rStyle w:val="Corpsdetexte12Car"/>
          <w:lang w:val="fr-FR"/>
        </w:rPr>
        <w:t xml:space="preserve"> utilise comme hypothèse de base pour ce report un mécanisme de blocs coulissant le long d’une inclusion virtuelle, dans </w:t>
      </w:r>
      <w:r w:rsidR="00261062" w:rsidRPr="00287A7C">
        <w:rPr>
          <w:rStyle w:val="Corpsdetexte12Car"/>
          <w:i/>
          <w:iCs/>
          <w:lang w:val="fr-FR"/>
        </w:rPr>
        <w:t>FLAC3D</w:t>
      </w:r>
      <w:r w:rsidR="00261062">
        <w:rPr>
          <w:rStyle w:val="Corpsdetexte12Car"/>
          <w:lang w:val="fr-FR"/>
        </w:rPr>
        <w:t xml:space="preserve"> le report se fait « naturellement » par le calcul de l’état d’équilibre (déformation/contraintes) et la mobilisation progressive d’arches.</w:t>
      </w:r>
    </w:p>
    <w:p w14:paraId="53F47052" w14:textId="759DBF10" w:rsidR="00071343" w:rsidRDefault="004C6E80" w:rsidP="0042171C">
      <w:pPr>
        <w:ind w:firstLine="284"/>
        <w:jc w:val="both"/>
        <w:rPr>
          <w:rStyle w:val="Corpsdetexte12Car"/>
          <w:lang w:val="fr-FR"/>
        </w:rPr>
      </w:pPr>
      <w:r>
        <w:rPr>
          <w:rStyle w:val="Corpsdetexte12Car"/>
          <w:lang w:val="fr-FR"/>
        </w:rPr>
        <w:t>D</w:t>
      </w:r>
      <w:r w:rsidR="000C59B4">
        <w:rPr>
          <w:rStyle w:val="Corpsdetexte12Car"/>
          <w:lang w:val="fr-FR"/>
        </w:rPr>
        <w:t>ans une seconde étape, nous nous somme</w:t>
      </w:r>
      <w:r w:rsidR="00F62EA9">
        <w:rPr>
          <w:rStyle w:val="Corpsdetexte12Car"/>
          <w:lang w:val="fr-FR"/>
        </w:rPr>
        <w:t>s</w:t>
      </w:r>
      <w:r w:rsidR="000C59B4">
        <w:rPr>
          <w:rStyle w:val="Corpsdetexte12Car"/>
          <w:lang w:val="fr-FR"/>
        </w:rPr>
        <w:t xml:space="preserve"> focalisés sur le comportement le long de l’inclusion en imposant dans Taspie+ le report de charge calculé numériquement (</w:t>
      </w:r>
      <w:r w:rsidR="00071343">
        <w:rPr>
          <w:rStyle w:val="Corpsdetexte12Car"/>
          <w:lang w:val="fr-FR"/>
        </w:rPr>
        <w:t>FLAC3D</w:t>
      </w:r>
      <w:r w:rsidR="000C59B4">
        <w:rPr>
          <w:rStyle w:val="Corpsdetexte12Car"/>
          <w:lang w:val="fr-FR"/>
        </w:rPr>
        <w:t>).</w:t>
      </w:r>
    </w:p>
    <w:p w14:paraId="3E46BC29" w14:textId="48889176" w:rsidR="00F62EA9" w:rsidRDefault="00F62EA9" w:rsidP="0042171C">
      <w:pPr>
        <w:ind w:firstLine="284"/>
        <w:jc w:val="both"/>
        <w:rPr>
          <w:rStyle w:val="Corpsdetexte12Car"/>
          <w:lang w:val="fr-FR"/>
        </w:rPr>
      </w:pPr>
      <w:r>
        <w:rPr>
          <w:rStyle w:val="Corpsdetexte12Car"/>
          <w:lang w:val="fr-FR"/>
        </w:rPr>
        <w:t>Les principaux enseignements de la comparaison sont résumé</w:t>
      </w:r>
      <w:r w:rsidR="008112E4">
        <w:rPr>
          <w:rStyle w:val="Corpsdetexte12Car"/>
          <w:lang w:val="fr-FR"/>
        </w:rPr>
        <w:t>s</w:t>
      </w:r>
      <w:r>
        <w:rPr>
          <w:rStyle w:val="Corpsdetexte12Car"/>
          <w:lang w:val="fr-FR"/>
        </w:rPr>
        <w:t xml:space="preserve"> ci-dessous </w:t>
      </w:r>
      <w:r w:rsidR="003872A0">
        <w:rPr>
          <w:rStyle w:val="Corpsdetexte12Car"/>
          <w:lang w:val="fr-FR"/>
        </w:rPr>
        <w:t xml:space="preserve">(Figure 5) </w:t>
      </w:r>
      <w:r>
        <w:rPr>
          <w:rStyle w:val="Corpsdetexte12Car"/>
          <w:lang w:val="fr-FR"/>
        </w:rPr>
        <w:t>:</w:t>
      </w:r>
    </w:p>
    <w:p w14:paraId="3AAD34A1" w14:textId="77777777" w:rsidR="000C59B4" w:rsidRDefault="00F62EA9" w:rsidP="00F62EA9">
      <w:pPr>
        <w:pStyle w:val="Paragraphedeliste"/>
        <w:numPr>
          <w:ilvl w:val="0"/>
          <w:numId w:val="3"/>
        </w:numPr>
        <w:jc w:val="both"/>
        <w:rPr>
          <w:rStyle w:val="Corpsdetexte12Car"/>
          <w:lang w:val="fr-FR"/>
        </w:rPr>
      </w:pPr>
      <w:r w:rsidRPr="00F62EA9">
        <w:rPr>
          <w:rStyle w:val="Corpsdetexte12Car"/>
          <w:lang w:val="fr-FR"/>
        </w:rPr>
        <w:t>Les tassements des inclusions sont quasiment identiques et les tassements du sol ne diffèrent qu’au maximum de 1mm (7%) au niveau de la tête d’inclusion</w:t>
      </w:r>
      <w:r>
        <w:rPr>
          <w:rStyle w:val="Corpsdetexte12Car"/>
          <w:lang w:val="fr-FR"/>
        </w:rPr>
        <w:t>.</w:t>
      </w:r>
      <w:r w:rsidR="00B505B7">
        <w:rPr>
          <w:rStyle w:val="Corpsdetexte12Car"/>
          <w:lang w:val="fr-FR"/>
        </w:rPr>
        <w:t xml:space="preserve"> </w:t>
      </w:r>
    </w:p>
    <w:p w14:paraId="21C8E61F" w14:textId="3B24E24B" w:rsidR="00F62EA9" w:rsidRDefault="00E169D1" w:rsidP="00F62EA9">
      <w:pPr>
        <w:pStyle w:val="Paragraphedeliste"/>
        <w:numPr>
          <w:ilvl w:val="0"/>
          <w:numId w:val="3"/>
        </w:numPr>
        <w:jc w:val="both"/>
        <w:rPr>
          <w:rStyle w:val="Corpsdetexte12Car"/>
          <w:lang w:val="fr-FR"/>
        </w:rPr>
      </w:pPr>
      <w:r>
        <w:rPr>
          <w:rStyle w:val="Corpsdetexte12Car"/>
          <w:lang w:val="fr-FR"/>
        </w:rPr>
        <w:t xml:space="preserve">L’effort normal dans l’inclusion rigide est </w:t>
      </w:r>
      <w:r w:rsidR="00BA674A">
        <w:rPr>
          <w:rStyle w:val="Corpsdetexte12Car"/>
          <w:lang w:val="fr-FR"/>
        </w:rPr>
        <w:t xml:space="preserve">cohérent </w:t>
      </w:r>
      <w:r w:rsidR="00D82431">
        <w:rPr>
          <w:rStyle w:val="Corpsdetexte12Car"/>
          <w:lang w:val="fr-FR"/>
        </w:rPr>
        <w:t>entre les deux approches. D</w:t>
      </w:r>
      <w:r>
        <w:rPr>
          <w:rStyle w:val="Corpsdetexte12Car"/>
          <w:lang w:val="fr-FR"/>
        </w:rPr>
        <w:t xml:space="preserve">e faibles écarts sont relevés près de la tête et du pied de </w:t>
      </w:r>
      <w:r w:rsidR="002450B4">
        <w:rPr>
          <w:rStyle w:val="Corpsdetexte12Car"/>
          <w:lang w:val="fr-FR"/>
        </w:rPr>
        <w:t>l’</w:t>
      </w:r>
      <w:r>
        <w:rPr>
          <w:rStyle w:val="Corpsdetexte12Car"/>
          <w:lang w:val="fr-FR"/>
        </w:rPr>
        <w:t>inclusion</w:t>
      </w:r>
      <w:r w:rsidR="00D82431">
        <w:rPr>
          <w:rStyle w:val="Corpsdetexte12Car"/>
          <w:lang w:val="fr-FR"/>
        </w:rPr>
        <w:t>.</w:t>
      </w:r>
    </w:p>
    <w:p w14:paraId="333100BD" w14:textId="4B01A11D" w:rsidR="00E169D1" w:rsidRPr="00F62EA9" w:rsidRDefault="00E169D1" w:rsidP="00F62EA9">
      <w:pPr>
        <w:pStyle w:val="Paragraphedeliste"/>
        <w:numPr>
          <w:ilvl w:val="0"/>
          <w:numId w:val="3"/>
        </w:numPr>
        <w:jc w:val="both"/>
        <w:rPr>
          <w:rStyle w:val="Corpsdetexte12Car"/>
          <w:lang w:val="fr-FR"/>
        </w:rPr>
      </w:pPr>
      <w:r>
        <w:rPr>
          <w:rStyle w:val="Corpsdetexte12Car"/>
          <w:lang w:val="fr-FR"/>
        </w:rPr>
        <w:t xml:space="preserve">Ces écarts se matérialisent sur les courbes de frottement mobilisé le long de l’inclusion par </w:t>
      </w:r>
      <w:r w:rsidR="00D82431">
        <w:rPr>
          <w:rStyle w:val="Corpsdetexte12Car"/>
          <w:lang w:val="fr-FR"/>
        </w:rPr>
        <w:t>une divergence</w:t>
      </w:r>
      <w:r>
        <w:rPr>
          <w:rStyle w:val="Corpsdetexte12Car"/>
          <w:lang w:val="fr-FR"/>
        </w:rPr>
        <w:t xml:space="preserve"> p</w:t>
      </w:r>
      <w:r w:rsidR="00D82431">
        <w:rPr>
          <w:rStyle w:val="Corpsdetexte12Car"/>
          <w:lang w:val="fr-FR"/>
        </w:rPr>
        <w:t>lus importante</w:t>
      </w:r>
      <w:r w:rsidR="00F25B57">
        <w:rPr>
          <w:rStyle w:val="Corpsdetexte12Car"/>
          <w:lang w:val="fr-FR"/>
        </w:rPr>
        <w:t xml:space="preserve"> à proximité de</w:t>
      </w:r>
      <w:r>
        <w:rPr>
          <w:rStyle w:val="Corpsdetexte12Car"/>
          <w:lang w:val="fr-FR"/>
        </w:rPr>
        <w:t xml:space="preserve"> la tête et du pied </w:t>
      </w:r>
      <w:r w:rsidR="002450B4">
        <w:rPr>
          <w:rStyle w:val="Corpsdetexte12Car"/>
          <w:lang w:val="fr-FR"/>
        </w:rPr>
        <w:t>de celle-ci</w:t>
      </w:r>
      <w:r>
        <w:rPr>
          <w:rStyle w:val="Corpsdetexte12Car"/>
          <w:lang w:val="fr-FR"/>
        </w:rPr>
        <w:t xml:space="preserve">. </w:t>
      </w:r>
      <w:r w:rsidR="00D82431">
        <w:rPr>
          <w:rStyle w:val="Corpsdetexte12Car"/>
          <w:lang w:val="fr-FR"/>
        </w:rPr>
        <w:t xml:space="preserve">Ces différences s’expliquent </w:t>
      </w:r>
      <w:r w:rsidR="002450B4">
        <w:rPr>
          <w:rStyle w:val="Corpsdetexte12Car"/>
          <w:lang w:val="fr-FR"/>
        </w:rPr>
        <w:t>par</w:t>
      </w:r>
      <w:r>
        <w:rPr>
          <w:rStyle w:val="Corpsdetexte12Car"/>
          <w:lang w:val="fr-FR"/>
        </w:rPr>
        <w:t xml:space="preserve"> l’effet d’ombre apporté par la mo</w:t>
      </w:r>
      <w:r w:rsidR="00D82431">
        <w:rPr>
          <w:rStyle w:val="Corpsdetexte12Car"/>
          <w:lang w:val="fr-FR"/>
        </w:rPr>
        <w:t xml:space="preserve">délisation </w:t>
      </w:r>
      <w:r w:rsidR="00ED6AAE">
        <w:rPr>
          <w:rStyle w:val="Corpsdetexte12Car"/>
          <w:lang w:val="fr-FR"/>
        </w:rPr>
        <w:t xml:space="preserve">des inclusions dans FLAC3D : </w:t>
      </w:r>
      <w:r>
        <w:rPr>
          <w:rStyle w:val="Corpsdetexte12Car"/>
          <w:lang w:val="fr-FR"/>
        </w:rPr>
        <w:t xml:space="preserve">un élément </w:t>
      </w:r>
      <w:r w:rsidR="00ED6AAE">
        <w:rPr>
          <w:rStyle w:val="Corpsdetexte12Car"/>
          <w:lang w:val="fr-FR"/>
        </w:rPr>
        <w:t>‘</w:t>
      </w:r>
      <w:r>
        <w:rPr>
          <w:rStyle w:val="Corpsdetexte12Car"/>
          <w:lang w:val="fr-FR"/>
        </w:rPr>
        <w:t>pile</w:t>
      </w:r>
      <w:r w:rsidR="00ED6AAE">
        <w:rPr>
          <w:rStyle w:val="Corpsdetexte12Car"/>
          <w:lang w:val="fr-FR"/>
        </w:rPr>
        <w:t>’</w:t>
      </w:r>
      <w:r>
        <w:rPr>
          <w:rStyle w:val="Corpsdetexte12Car"/>
          <w:lang w:val="fr-FR"/>
        </w:rPr>
        <w:t xml:space="preserve"> </w:t>
      </w:r>
      <w:r w:rsidR="00ED6AAE">
        <w:rPr>
          <w:rStyle w:val="Corpsdetexte12Car"/>
          <w:lang w:val="fr-FR"/>
        </w:rPr>
        <w:t>connecté à une</w:t>
      </w:r>
      <w:r>
        <w:rPr>
          <w:rStyle w:val="Corpsdetexte12Car"/>
          <w:lang w:val="fr-FR"/>
        </w:rPr>
        <w:t xml:space="preserve"> plaque en tête et en pied.</w:t>
      </w:r>
    </w:p>
    <w:p w14:paraId="79F62574" w14:textId="1D38B480" w:rsidR="000C59B4" w:rsidRDefault="001F342C" w:rsidP="004E0370">
      <w:pPr>
        <w:jc w:val="both"/>
        <w:rPr>
          <w:rStyle w:val="Corpsdetexte12Car"/>
          <w:lang w:val="fr-FR"/>
        </w:rPr>
      </w:pPr>
      <w:r w:rsidRPr="00C055DA">
        <w:rPr>
          <w:rStyle w:val="Corpsdetexte12Car"/>
          <w:noProof/>
          <w:lang w:val="fr-FR" w:eastAsia="fr-FR"/>
        </w:rPr>
        <w:lastRenderedPageBreak/>
        <w:drawing>
          <wp:inline distT="0" distB="0" distL="0" distR="0" wp14:anchorId="46D1E4F3" wp14:editId="56E3DE1A">
            <wp:extent cx="6102985" cy="26111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2985" cy="2611120"/>
                    </a:xfrm>
                    <a:prstGeom prst="rect">
                      <a:avLst/>
                    </a:prstGeom>
                  </pic:spPr>
                </pic:pic>
              </a:graphicData>
            </a:graphic>
          </wp:inline>
        </w:drawing>
      </w:r>
    </w:p>
    <w:p w14:paraId="7307C853" w14:textId="22AF9846" w:rsidR="00F62EA9" w:rsidRPr="00C97C39" w:rsidRDefault="000B1E1F" w:rsidP="00C97C39">
      <w:pPr>
        <w:pStyle w:val="Corpsdetexte12retrait5mm"/>
        <w:jc w:val="center"/>
        <w:rPr>
          <w:rStyle w:val="Corpsdetexte12Car"/>
          <w:sz w:val="22"/>
          <w:szCs w:val="22"/>
          <w:highlight w:val="yellow"/>
          <w:lang w:val="fr-FR"/>
        </w:rPr>
      </w:pPr>
      <w:r>
        <w:rPr>
          <w:sz w:val="22"/>
          <w:szCs w:val="22"/>
        </w:rPr>
        <w:t>Figure 5</w:t>
      </w:r>
      <w:r w:rsidR="00F62EA9" w:rsidRPr="00C97C39">
        <w:rPr>
          <w:sz w:val="22"/>
          <w:szCs w:val="22"/>
        </w:rPr>
        <w:t xml:space="preserve">. – </w:t>
      </w:r>
      <w:r w:rsidR="00F62EA9" w:rsidRPr="00C97C39">
        <w:rPr>
          <w:sz w:val="22"/>
          <w:szCs w:val="22"/>
          <w:lang w:val="fr-FR"/>
        </w:rPr>
        <w:t xml:space="preserve">Comparaison </w:t>
      </w:r>
      <w:r w:rsidR="00F375E9">
        <w:rPr>
          <w:sz w:val="22"/>
          <w:szCs w:val="22"/>
          <w:lang w:val="fr-FR"/>
        </w:rPr>
        <w:t xml:space="preserve">des </w:t>
      </w:r>
      <w:r w:rsidR="003872A0">
        <w:rPr>
          <w:sz w:val="22"/>
          <w:szCs w:val="22"/>
          <w:lang w:val="fr-FR"/>
        </w:rPr>
        <w:t xml:space="preserve">résultats </w:t>
      </w:r>
      <w:r w:rsidR="00071343">
        <w:rPr>
          <w:sz w:val="22"/>
          <w:szCs w:val="22"/>
          <w:lang w:val="fr-FR"/>
        </w:rPr>
        <w:t>FLAC3D</w:t>
      </w:r>
      <w:r w:rsidR="00F62EA9" w:rsidRPr="00C97C39">
        <w:rPr>
          <w:sz w:val="22"/>
          <w:szCs w:val="22"/>
          <w:lang w:val="fr-FR"/>
        </w:rPr>
        <w:t xml:space="preserve"> </w:t>
      </w:r>
      <w:r w:rsidR="00F375E9">
        <w:rPr>
          <w:sz w:val="22"/>
          <w:szCs w:val="22"/>
          <w:lang w:val="fr-FR"/>
        </w:rPr>
        <w:t>et</w:t>
      </w:r>
      <w:r w:rsidR="00F62EA9" w:rsidRPr="00C97C39">
        <w:rPr>
          <w:sz w:val="22"/>
          <w:szCs w:val="22"/>
          <w:lang w:val="fr-FR"/>
        </w:rPr>
        <w:t xml:space="preserve"> Taspie+ sur la hauteur </w:t>
      </w:r>
      <w:r w:rsidR="003872A0">
        <w:rPr>
          <w:sz w:val="22"/>
          <w:szCs w:val="22"/>
          <w:lang w:val="fr-FR"/>
        </w:rPr>
        <w:t>d’</w:t>
      </w:r>
      <w:r w:rsidR="00F62EA9" w:rsidRPr="00C97C39">
        <w:rPr>
          <w:sz w:val="22"/>
          <w:szCs w:val="22"/>
          <w:lang w:val="fr-FR"/>
        </w:rPr>
        <w:t>une inclusion rigide</w:t>
      </w:r>
    </w:p>
    <w:p w14:paraId="0C9D1BA8" w14:textId="77777777" w:rsidR="00C7722E" w:rsidRDefault="00C7722E" w:rsidP="00C7722E">
      <w:pPr>
        <w:rPr>
          <w:lang w:eastAsia="x-none"/>
        </w:rPr>
      </w:pPr>
    </w:p>
    <w:p w14:paraId="023AA71E" w14:textId="3E60FA9A" w:rsidR="00C7722E" w:rsidRPr="00DE7007" w:rsidRDefault="00DE7007" w:rsidP="00DE7007">
      <w:pPr>
        <w:ind w:firstLine="284"/>
        <w:jc w:val="both"/>
        <w:rPr>
          <w:rStyle w:val="Corpsdetexte12Car"/>
          <w:lang w:val="fr-FR"/>
        </w:rPr>
      </w:pPr>
      <w:r w:rsidRPr="00DE7007">
        <w:rPr>
          <w:rStyle w:val="Corpsdetexte12Car"/>
          <w:lang w:val="fr-FR"/>
        </w:rPr>
        <w:t xml:space="preserve">Le travail effectué à l'échelle </w:t>
      </w:r>
      <w:r>
        <w:rPr>
          <w:rStyle w:val="Corpsdetexte12Car"/>
          <w:lang w:val="fr-FR"/>
        </w:rPr>
        <w:t xml:space="preserve">d’une maille a permis de définir le maillage minimal </w:t>
      </w:r>
      <w:r w:rsidR="00211BA7">
        <w:rPr>
          <w:rStyle w:val="Corpsdetexte12Car"/>
          <w:lang w:val="fr-FR"/>
        </w:rPr>
        <w:t>requis dans FLAC3D</w:t>
      </w:r>
      <w:r>
        <w:rPr>
          <w:rStyle w:val="Corpsdetexte12Car"/>
          <w:lang w:val="fr-FR"/>
        </w:rPr>
        <w:t xml:space="preserve">, de </w:t>
      </w:r>
      <w:r w:rsidRPr="003872A0">
        <w:rPr>
          <w:rStyle w:val="Corpsdetexte12Car"/>
          <w:lang w:val="fr-FR"/>
        </w:rPr>
        <w:t>montrer l</w:t>
      </w:r>
      <w:r>
        <w:rPr>
          <w:rStyle w:val="Corpsdetexte12Car"/>
          <w:lang w:val="fr-FR"/>
        </w:rPr>
        <w:t>’intérêt d’un</w:t>
      </w:r>
      <w:r w:rsidR="00211BA7">
        <w:rPr>
          <w:rStyle w:val="Corpsdetexte12Car"/>
          <w:lang w:val="fr-FR"/>
        </w:rPr>
        <w:t xml:space="preserve"> </w:t>
      </w:r>
      <w:r w:rsidR="00F375E9">
        <w:rPr>
          <w:rStyle w:val="Corpsdetexte12Car"/>
          <w:lang w:val="fr-FR"/>
        </w:rPr>
        <w:t>comportement</w:t>
      </w:r>
      <w:r>
        <w:rPr>
          <w:rStyle w:val="Corpsdetexte12Car"/>
          <w:lang w:val="fr-FR"/>
        </w:rPr>
        <w:t xml:space="preserve"> élastique </w:t>
      </w:r>
      <w:r w:rsidR="00211BA7">
        <w:rPr>
          <w:rStyle w:val="Corpsdetexte12Car"/>
          <w:lang w:val="fr-FR"/>
        </w:rPr>
        <w:t xml:space="preserve">des mailles </w:t>
      </w:r>
      <w:r>
        <w:rPr>
          <w:rStyle w:val="Corpsdetexte12Car"/>
          <w:lang w:val="fr-FR"/>
        </w:rPr>
        <w:t xml:space="preserve">autour </w:t>
      </w:r>
      <w:r w:rsidR="00211BA7">
        <w:rPr>
          <w:rStyle w:val="Corpsdetexte12Car"/>
          <w:lang w:val="fr-FR"/>
        </w:rPr>
        <w:t>de l’</w:t>
      </w:r>
      <w:r w:rsidR="00D82431">
        <w:rPr>
          <w:rStyle w:val="Corpsdetexte12Car"/>
          <w:lang w:val="fr-FR"/>
        </w:rPr>
        <w:t>élément</w:t>
      </w:r>
      <w:r>
        <w:rPr>
          <w:rStyle w:val="Corpsdetexte12Car"/>
          <w:lang w:val="fr-FR"/>
        </w:rPr>
        <w:t xml:space="preserve"> </w:t>
      </w:r>
      <w:r w:rsidR="00211BA7">
        <w:rPr>
          <w:rStyle w:val="Corpsdetexte12Car"/>
          <w:lang w:val="fr-FR"/>
        </w:rPr>
        <w:t>‘</w:t>
      </w:r>
      <w:r>
        <w:rPr>
          <w:rStyle w:val="Corpsdetexte12Car"/>
          <w:lang w:val="fr-FR"/>
        </w:rPr>
        <w:t>pile</w:t>
      </w:r>
      <w:r w:rsidR="00211BA7">
        <w:rPr>
          <w:rStyle w:val="Corpsdetexte12Car"/>
          <w:lang w:val="fr-FR"/>
        </w:rPr>
        <w:t>’</w:t>
      </w:r>
      <w:r>
        <w:rPr>
          <w:rStyle w:val="Corpsdetexte12Car"/>
          <w:lang w:val="fr-FR"/>
        </w:rPr>
        <w:t xml:space="preserve"> </w:t>
      </w:r>
      <w:r w:rsidR="00211BA7">
        <w:rPr>
          <w:rStyle w:val="Corpsdetexte12Car"/>
          <w:lang w:val="fr-FR"/>
        </w:rPr>
        <w:t xml:space="preserve">représentant l’inclusion </w:t>
      </w:r>
      <w:r>
        <w:rPr>
          <w:rStyle w:val="Corpsdetexte12Car"/>
          <w:lang w:val="fr-FR"/>
        </w:rPr>
        <w:t>et enfin d</w:t>
      </w:r>
      <w:r w:rsidR="009D6DBD">
        <w:rPr>
          <w:rStyle w:val="Corpsdetexte12Car"/>
          <w:lang w:val="fr-FR"/>
        </w:rPr>
        <w:t>e</w:t>
      </w:r>
      <w:r>
        <w:rPr>
          <w:rStyle w:val="Corpsdetexte12Car"/>
          <w:lang w:val="fr-FR"/>
        </w:rPr>
        <w:t xml:space="preserve"> valider le modèle pour une configuration simplifiée.</w:t>
      </w:r>
    </w:p>
    <w:p w14:paraId="26AB0032" w14:textId="65AC0D39" w:rsidR="00C7722E" w:rsidRDefault="00575CC1" w:rsidP="00C7722E">
      <w:pPr>
        <w:pStyle w:val="Titre1"/>
        <w:rPr>
          <w:lang w:val="fr-FR"/>
        </w:rPr>
      </w:pPr>
      <w:r>
        <w:rPr>
          <w:lang w:val="fr-FR"/>
        </w:rPr>
        <w:t>M</w:t>
      </w:r>
      <w:r w:rsidR="00BC5B0F">
        <w:rPr>
          <w:lang w:val="fr-FR"/>
        </w:rPr>
        <w:t xml:space="preserve">odèle d’ensemble </w:t>
      </w:r>
      <w:r w:rsidR="00071343">
        <w:rPr>
          <w:lang w:val="fr-FR"/>
        </w:rPr>
        <w:t>FLAC3D</w:t>
      </w:r>
      <w:r>
        <w:rPr>
          <w:lang w:val="fr-FR"/>
        </w:rPr>
        <w:t xml:space="preserve"> – </w:t>
      </w:r>
      <w:r w:rsidR="00F375E9">
        <w:rPr>
          <w:lang w:val="fr-FR"/>
        </w:rPr>
        <w:t>C</w:t>
      </w:r>
      <w:r>
        <w:rPr>
          <w:lang w:val="fr-FR"/>
        </w:rPr>
        <w:t>as de charge de grue</w:t>
      </w:r>
    </w:p>
    <w:p w14:paraId="2B083235" w14:textId="4E1D9A99" w:rsidR="00D029E2" w:rsidRDefault="00655B2E" w:rsidP="00B868A7">
      <w:pPr>
        <w:jc w:val="both"/>
        <w:rPr>
          <w:rStyle w:val="Corpsdetexte12Car"/>
          <w:lang w:val="fr-FR"/>
        </w:rPr>
      </w:pPr>
      <w:r w:rsidRPr="00655B2E">
        <w:rPr>
          <w:rStyle w:val="Corpsdetexte12Car"/>
          <w:lang w:val="fr-FR"/>
        </w:rPr>
        <w:t>Le modèle</w:t>
      </w:r>
      <w:r w:rsidR="00671885">
        <w:rPr>
          <w:rStyle w:val="Corpsdetexte12Car"/>
          <w:lang w:val="fr-FR"/>
        </w:rPr>
        <w:t xml:space="preserve"> numérique 3D calibré et validé a permis de modéliser le cas particulier de la charge de grue localisée de forte intensité qu’il est difficile d’approcher avec des outils </w:t>
      </w:r>
      <w:r w:rsidR="007212C3">
        <w:rPr>
          <w:rStyle w:val="Corpsdetexte12Car"/>
          <w:lang w:val="fr-FR"/>
        </w:rPr>
        <w:t xml:space="preserve">de calcul </w:t>
      </w:r>
      <w:r w:rsidR="00671885">
        <w:rPr>
          <w:rStyle w:val="Corpsdetexte12Car"/>
          <w:lang w:val="fr-FR"/>
        </w:rPr>
        <w:t xml:space="preserve">simples. Le modèle 3D permet d’accéder aux déformations d’ensemble, à la </w:t>
      </w:r>
      <w:r w:rsidR="009D6DBD">
        <w:rPr>
          <w:rStyle w:val="Corpsdetexte12Car"/>
          <w:lang w:val="fr-FR"/>
        </w:rPr>
        <w:t>plasticité</w:t>
      </w:r>
      <w:r w:rsidR="00671885">
        <w:rPr>
          <w:rStyle w:val="Corpsdetexte12Car"/>
          <w:lang w:val="fr-FR"/>
        </w:rPr>
        <w:t xml:space="preserve"> et</w:t>
      </w:r>
      <w:r w:rsidR="007212C3">
        <w:rPr>
          <w:rStyle w:val="Corpsdetexte12Car"/>
          <w:lang w:val="fr-FR"/>
        </w:rPr>
        <w:t xml:space="preserve"> </w:t>
      </w:r>
      <w:r w:rsidR="00F375E9">
        <w:rPr>
          <w:rStyle w:val="Corpsdetexte12Car"/>
          <w:lang w:val="fr-FR"/>
        </w:rPr>
        <w:t xml:space="preserve">à </w:t>
      </w:r>
      <w:r w:rsidR="007212C3">
        <w:rPr>
          <w:rStyle w:val="Corpsdetexte12Car"/>
          <w:lang w:val="fr-FR"/>
        </w:rPr>
        <w:t>la</w:t>
      </w:r>
      <w:r w:rsidR="00671885">
        <w:rPr>
          <w:rStyle w:val="Corpsdetexte12Car"/>
          <w:lang w:val="fr-FR"/>
        </w:rPr>
        <w:t xml:space="preserve"> diffusion de </w:t>
      </w:r>
      <w:r w:rsidR="00F375E9">
        <w:rPr>
          <w:rStyle w:val="Corpsdetexte12Car"/>
          <w:lang w:val="fr-FR"/>
        </w:rPr>
        <w:t xml:space="preserve">la </w:t>
      </w:r>
      <w:r w:rsidR="00671885">
        <w:rPr>
          <w:rStyle w:val="Corpsdetexte12Car"/>
          <w:lang w:val="fr-FR"/>
        </w:rPr>
        <w:t xml:space="preserve">charge dans le matelas, aux </w:t>
      </w:r>
      <w:r w:rsidR="00B70BF9">
        <w:rPr>
          <w:rStyle w:val="Corpsdetexte12Car"/>
          <w:lang w:val="fr-FR"/>
        </w:rPr>
        <w:t>mécanismes</w:t>
      </w:r>
      <w:r w:rsidR="00671885">
        <w:rPr>
          <w:rStyle w:val="Corpsdetexte12Car"/>
          <w:lang w:val="fr-FR"/>
        </w:rPr>
        <w:t xml:space="preserve"> de report de charge dans le renforcement de sol </w:t>
      </w:r>
      <w:r w:rsidR="007212C3">
        <w:rPr>
          <w:rStyle w:val="Corpsdetexte12Car"/>
          <w:lang w:val="fr-FR"/>
        </w:rPr>
        <w:t xml:space="preserve">ainsi qu’aux </w:t>
      </w:r>
      <w:r w:rsidR="00671885">
        <w:rPr>
          <w:rStyle w:val="Corpsdetexte12Car"/>
          <w:lang w:val="fr-FR"/>
        </w:rPr>
        <w:t>efforts internes</w:t>
      </w:r>
      <w:r w:rsidR="007212C3">
        <w:rPr>
          <w:rStyle w:val="Corpsdetexte12Car"/>
          <w:lang w:val="fr-FR"/>
        </w:rPr>
        <w:t xml:space="preserve"> se développant</w:t>
      </w:r>
      <w:r w:rsidR="00671885">
        <w:rPr>
          <w:rStyle w:val="Corpsdetexte12Car"/>
          <w:lang w:val="fr-FR"/>
        </w:rPr>
        <w:t xml:space="preserve"> dans les différents </w:t>
      </w:r>
      <w:r w:rsidR="00607A1E">
        <w:rPr>
          <w:rStyle w:val="Corpsdetexte12Car"/>
          <w:lang w:val="fr-FR"/>
        </w:rPr>
        <w:t>éléments</w:t>
      </w:r>
      <w:r w:rsidR="00671885">
        <w:rPr>
          <w:rStyle w:val="Corpsdetexte12Car"/>
          <w:lang w:val="fr-FR"/>
        </w:rPr>
        <w:t xml:space="preserve"> </w:t>
      </w:r>
      <w:r w:rsidR="007212C3">
        <w:rPr>
          <w:rStyle w:val="Corpsdetexte12Car"/>
          <w:lang w:val="fr-FR"/>
        </w:rPr>
        <w:t>constitutifs du</w:t>
      </w:r>
      <w:r w:rsidR="00671885">
        <w:rPr>
          <w:rStyle w:val="Corpsdetexte12Car"/>
          <w:lang w:val="fr-FR"/>
        </w:rPr>
        <w:t xml:space="preserve"> </w:t>
      </w:r>
      <w:r w:rsidR="00607A1E">
        <w:rPr>
          <w:rStyle w:val="Corpsdetexte12Car"/>
          <w:lang w:val="fr-FR"/>
        </w:rPr>
        <w:t>renforcement</w:t>
      </w:r>
      <w:r w:rsidR="00671885">
        <w:rPr>
          <w:rStyle w:val="Corpsdetexte12Car"/>
          <w:lang w:val="fr-FR"/>
        </w:rPr>
        <w:t xml:space="preserve"> (</w:t>
      </w:r>
      <w:r w:rsidR="003872A0">
        <w:rPr>
          <w:rStyle w:val="Corpsdetexte12Car"/>
          <w:lang w:val="fr-FR"/>
        </w:rPr>
        <w:t>géogrilles</w:t>
      </w:r>
      <w:r w:rsidR="00671885">
        <w:rPr>
          <w:rStyle w:val="Corpsdetexte12Car"/>
          <w:lang w:val="fr-FR"/>
        </w:rPr>
        <w:t>, inclusions)</w:t>
      </w:r>
      <w:r w:rsidR="00D029E2">
        <w:rPr>
          <w:rStyle w:val="Corpsdetexte12Car"/>
          <w:lang w:val="fr-FR"/>
        </w:rPr>
        <w:t>.</w:t>
      </w:r>
    </w:p>
    <w:p w14:paraId="09333970" w14:textId="64B6E8C2" w:rsidR="00FF704D" w:rsidRPr="003872A0" w:rsidRDefault="00607A1E" w:rsidP="00390C42">
      <w:pPr>
        <w:ind w:firstLine="284"/>
        <w:jc w:val="both"/>
        <w:rPr>
          <w:rStyle w:val="Corpsdetexte12Car"/>
          <w:lang w:val="fr-FR"/>
        </w:rPr>
      </w:pPr>
      <w:r>
        <w:rPr>
          <w:rStyle w:val="Corpsdetexte12Car"/>
          <w:lang w:val="fr-FR"/>
        </w:rPr>
        <w:t xml:space="preserve">Les </w:t>
      </w:r>
      <w:r w:rsidRPr="003872A0">
        <w:rPr>
          <w:rStyle w:val="Corpsdetexte12Car"/>
          <w:lang w:val="fr-FR"/>
        </w:rPr>
        <w:t>principaux résultats sont synthétisés ci-après :</w:t>
      </w:r>
    </w:p>
    <w:p w14:paraId="0D2F24CE" w14:textId="33EE10D1" w:rsidR="00FF704D" w:rsidRPr="003872A0" w:rsidRDefault="00B948CB" w:rsidP="002A6BF7">
      <w:pPr>
        <w:pStyle w:val="Paragraphedeliste"/>
        <w:numPr>
          <w:ilvl w:val="0"/>
          <w:numId w:val="3"/>
        </w:numPr>
        <w:jc w:val="both"/>
        <w:rPr>
          <w:rStyle w:val="Corpsdetexte12Car"/>
          <w:lang w:val="fr-FR"/>
        </w:rPr>
      </w:pPr>
      <w:r w:rsidRPr="003872A0">
        <w:rPr>
          <w:rStyle w:val="Corpsdetexte12Car"/>
          <w:lang w:val="fr-FR"/>
        </w:rPr>
        <w:t>Le tassement différentiel</w:t>
      </w:r>
      <w:r w:rsidR="002A6BF7" w:rsidRPr="003872A0">
        <w:rPr>
          <w:rStyle w:val="Corpsdetexte12Car"/>
          <w:lang w:val="fr-FR"/>
        </w:rPr>
        <w:t xml:space="preserve"> </w:t>
      </w:r>
      <w:r w:rsidR="002A6BF7" w:rsidRPr="003872A0">
        <w:rPr>
          <w:rStyle w:val="Corpsdetexte12Car"/>
          <w:rFonts w:cs="Arial"/>
          <w:lang w:val="fr-FR"/>
        </w:rPr>
        <w:t>Δ</w:t>
      </w:r>
      <w:r w:rsidR="002A6BF7" w:rsidRPr="003872A0">
        <w:rPr>
          <w:rStyle w:val="Corpsdetexte12Car"/>
          <w:lang w:val="fr-FR"/>
        </w:rPr>
        <w:t>s</w:t>
      </w:r>
      <w:r w:rsidRPr="003872A0">
        <w:rPr>
          <w:rStyle w:val="Corpsdetexte12Car"/>
          <w:lang w:val="fr-FR"/>
        </w:rPr>
        <w:t xml:space="preserve"> sous la chenille (</w:t>
      </w:r>
      <w:r w:rsidR="002A6BF7" w:rsidRPr="003872A0">
        <w:rPr>
          <w:rStyle w:val="Corpsdetexte12Car"/>
          <w:rFonts w:cs="Arial"/>
          <w:lang w:val="fr-FR"/>
        </w:rPr>
        <w:t>Δ</w:t>
      </w:r>
      <w:r w:rsidR="002A6BF7" w:rsidRPr="003872A0">
        <w:rPr>
          <w:rStyle w:val="Corpsdetexte12Car"/>
          <w:lang w:val="fr-FR"/>
        </w:rPr>
        <w:t>s=</w:t>
      </w:r>
      <w:r w:rsidRPr="003872A0">
        <w:rPr>
          <w:rStyle w:val="Corpsdetexte12Car"/>
          <w:lang w:val="fr-FR"/>
        </w:rPr>
        <w:t>2.9cm) pour les modules de déformation les plus souples (Hyp. A) reste inférieur au critère défini (&lt;3cm) pour la bonne exploitation des grues. L’</w:t>
      </w:r>
      <w:r w:rsidR="002A6BF7" w:rsidRPr="003872A0">
        <w:rPr>
          <w:rStyle w:val="Corpsdetexte12Car"/>
          <w:lang w:val="fr-FR"/>
        </w:rPr>
        <w:t>hypothèse</w:t>
      </w:r>
      <w:r w:rsidRPr="003872A0">
        <w:rPr>
          <w:rStyle w:val="Corpsdetexte12Car"/>
          <w:lang w:val="fr-FR"/>
        </w:rPr>
        <w:t xml:space="preserve"> plus favorable (Hyp. B) permet de dégager des marges supplémentaires</w:t>
      </w:r>
      <w:r w:rsidR="002A6BF7" w:rsidRPr="003872A0">
        <w:rPr>
          <w:rStyle w:val="Corpsdetexte12Car"/>
          <w:lang w:val="fr-FR"/>
        </w:rPr>
        <w:t xml:space="preserve"> (</w:t>
      </w:r>
      <w:r w:rsidR="002A6BF7" w:rsidRPr="003872A0">
        <w:rPr>
          <w:rStyle w:val="Corpsdetexte12Car"/>
          <w:rFonts w:cs="Arial"/>
          <w:lang w:val="fr-FR"/>
        </w:rPr>
        <w:t>Δ</w:t>
      </w:r>
      <w:r w:rsidR="002A6BF7" w:rsidRPr="003872A0">
        <w:rPr>
          <w:rStyle w:val="Corpsdetexte12Car"/>
          <w:lang w:val="fr-FR"/>
        </w:rPr>
        <w:t>s=2.2cm)</w:t>
      </w:r>
      <w:r w:rsidRPr="003872A0">
        <w:rPr>
          <w:rStyle w:val="Corpsdetexte12Car"/>
          <w:lang w:val="fr-FR"/>
        </w:rPr>
        <w:t xml:space="preserve"> vis-à-vis de ce critère </w:t>
      </w:r>
      <w:r w:rsidR="002A6BF7" w:rsidRPr="003872A0">
        <w:rPr>
          <w:rStyle w:val="Corpsdetexte12Car"/>
          <w:lang w:val="fr-FR"/>
        </w:rPr>
        <w:t>(</w:t>
      </w:r>
      <w:r w:rsidR="00F25B57" w:rsidRPr="003872A0">
        <w:rPr>
          <w:rStyle w:val="Corpsdetexte12Car"/>
          <w:lang w:val="fr-FR"/>
        </w:rPr>
        <w:t>Figure 6</w:t>
      </w:r>
      <w:r w:rsidR="002A6BF7" w:rsidRPr="003872A0">
        <w:rPr>
          <w:rStyle w:val="Corpsdetexte12Car"/>
          <w:lang w:val="fr-FR"/>
        </w:rPr>
        <w:t>).</w:t>
      </w:r>
    </w:p>
    <w:p w14:paraId="64A39F44" w14:textId="1C7BE349" w:rsidR="00376B7E" w:rsidRPr="003872A0" w:rsidRDefault="00376B7E" w:rsidP="002A6BF7">
      <w:pPr>
        <w:pStyle w:val="Paragraphedeliste"/>
        <w:numPr>
          <w:ilvl w:val="0"/>
          <w:numId w:val="3"/>
        </w:numPr>
        <w:jc w:val="both"/>
        <w:rPr>
          <w:rStyle w:val="Corpsdetexte12Car"/>
          <w:lang w:val="fr-FR"/>
        </w:rPr>
      </w:pPr>
      <w:r w:rsidRPr="003872A0">
        <w:rPr>
          <w:rStyle w:val="Corpsdetexte12Car"/>
          <w:lang w:val="fr-FR"/>
        </w:rPr>
        <w:t xml:space="preserve">Le tassement différentiel entre la tête des inclusions et </w:t>
      </w:r>
      <w:r w:rsidR="0097185C" w:rsidRPr="003872A0">
        <w:rPr>
          <w:rStyle w:val="Corpsdetexte12Car"/>
          <w:lang w:val="fr-FR"/>
        </w:rPr>
        <w:t xml:space="preserve">le centre </w:t>
      </w:r>
      <w:r w:rsidRPr="003872A0">
        <w:rPr>
          <w:rStyle w:val="Corpsdetexte12Car"/>
          <w:lang w:val="fr-FR"/>
        </w:rPr>
        <w:t>d’une maille est également</w:t>
      </w:r>
      <w:r w:rsidR="0037250C" w:rsidRPr="003872A0">
        <w:rPr>
          <w:rStyle w:val="Corpsdetexte12Car"/>
          <w:lang w:val="fr-FR"/>
        </w:rPr>
        <w:t xml:space="preserve"> réduit</w:t>
      </w:r>
      <w:r w:rsidRPr="003872A0">
        <w:rPr>
          <w:rStyle w:val="Corpsdetexte12Car"/>
          <w:lang w:val="fr-FR"/>
        </w:rPr>
        <w:t xml:space="preserve"> de 2.3cm à 1.6cm par la majoration des modules (</w:t>
      </w:r>
      <w:r w:rsidR="00F25B57" w:rsidRPr="003872A0">
        <w:rPr>
          <w:rStyle w:val="Corpsdetexte12Car"/>
          <w:lang w:val="fr-FR"/>
        </w:rPr>
        <w:t>Figure 6</w:t>
      </w:r>
      <w:r w:rsidRPr="003872A0">
        <w:rPr>
          <w:rStyle w:val="Corpsdetexte12Car"/>
          <w:lang w:val="fr-FR"/>
        </w:rPr>
        <w:t>).</w:t>
      </w:r>
    </w:p>
    <w:p w14:paraId="7421E8E3" w14:textId="325C280F" w:rsidR="00376B7E" w:rsidRPr="003872A0" w:rsidRDefault="00592221" w:rsidP="002A6BF7">
      <w:pPr>
        <w:pStyle w:val="Paragraphedeliste"/>
        <w:numPr>
          <w:ilvl w:val="0"/>
          <w:numId w:val="3"/>
        </w:numPr>
        <w:jc w:val="both"/>
        <w:rPr>
          <w:rStyle w:val="Corpsdetexte12Car"/>
          <w:lang w:val="fr-FR"/>
        </w:rPr>
      </w:pPr>
      <w:r w:rsidRPr="003872A0">
        <w:rPr>
          <w:rStyle w:val="Corpsdetexte12Car"/>
          <w:lang w:val="fr-FR"/>
        </w:rPr>
        <w:t>Le</w:t>
      </w:r>
      <w:r w:rsidR="00376B7E" w:rsidRPr="003872A0">
        <w:rPr>
          <w:rStyle w:val="Corpsdetexte12Car"/>
          <w:lang w:val="fr-FR"/>
        </w:rPr>
        <w:t xml:space="preserve"> tassement </w:t>
      </w:r>
      <w:r w:rsidR="004A79FF" w:rsidRPr="003872A0">
        <w:rPr>
          <w:rStyle w:val="Corpsdetexte12Car"/>
          <w:lang w:val="fr-FR"/>
        </w:rPr>
        <w:t xml:space="preserve">au niveau de la chenille est bien supérieur (x3, </w:t>
      </w:r>
      <w:r w:rsidR="00F25B57" w:rsidRPr="003872A0">
        <w:rPr>
          <w:rStyle w:val="Corpsdetexte12Car"/>
          <w:lang w:val="fr-FR"/>
        </w:rPr>
        <w:t>Figure 6</w:t>
      </w:r>
      <w:r w:rsidR="004A79FF" w:rsidRPr="003872A0">
        <w:rPr>
          <w:rStyle w:val="Corpsdetexte12Car"/>
          <w:lang w:val="fr-FR"/>
        </w:rPr>
        <w:t>) à celui en tête d’inclusion ce qui rend compte de déformations significatives au sein du matelas.</w:t>
      </w:r>
      <w:r w:rsidR="009D6780" w:rsidRPr="003872A0">
        <w:rPr>
          <w:rStyle w:val="Corpsdetexte12Car"/>
          <w:lang w:val="fr-FR"/>
        </w:rPr>
        <w:t xml:space="preserve"> L’effet de poinçonnement est visible sur la </w:t>
      </w:r>
      <w:r w:rsidR="00F25B57" w:rsidRPr="003872A0">
        <w:rPr>
          <w:rStyle w:val="Corpsdetexte12Car"/>
          <w:lang w:val="fr-FR"/>
        </w:rPr>
        <w:t>Figure 7</w:t>
      </w:r>
      <w:r w:rsidR="009D6780" w:rsidRPr="003872A0">
        <w:rPr>
          <w:rStyle w:val="Corpsdetexte12Car"/>
          <w:lang w:val="fr-FR"/>
        </w:rPr>
        <w:t>a, sur laquelle on peut percevoir que l’effet de diffusion reste limité au sein du matelas</w:t>
      </w:r>
      <w:r w:rsidR="00FF4B44" w:rsidRPr="003872A0">
        <w:rPr>
          <w:rStyle w:val="Corpsdetexte12Car"/>
          <w:lang w:val="fr-FR"/>
        </w:rPr>
        <w:t xml:space="preserve"> granulaire</w:t>
      </w:r>
      <w:r w:rsidR="009D6780" w:rsidRPr="003872A0">
        <w:rPr>
          <w:rStyle w:val="Corpsdetexte12Car"/>
          <w:lang w:val="fr-FR"/>
        </w:rPr>
        <w:t>.</w:t>
      </w:r>
    </w:p>
    <w:p w14:paraId="53F04FF7" w14:textId="611C676C" w:rsidR="009D6780" w:rsidRPr="003872A0" w:rsidRDefault="009D6780" w:rsidP="002A6BF7">
      <w:pPr>
        <w:pStyle w:val="Paragraphedeliste"/>
        <w:numPr>
          <w:ilvl w:val="0"/>
          <w:numId w:val="3"/>
        </w:numPr>
        <w:jc w:val="both"/>
        <w:rPr>
          <w:rStyle w:val="Corpsdetexte12Car"/>
          <w:lang w:val="fr-FR"/>
        </w:rPr>
      </w:pPr>
      <w:r w:rsidRPr="003872A0">
        <w:rPr>
          <w:rStyle w:val="Corpsdetexte12Car"/>
          <w:lang w:val="fr-FR"/>
        </w:rPr>
        <w:t>Le chargement localisé induit des déformations latérales (</w:t>
      </w:r>
      <w:r w:rsidR="00F25B57" w:rsidRPr="003872A0">
        <w:rPr>
          <w:rStyle w:val="Corpsdetexte12Car"/>
          <w:lang w:val="fr-FR"/>
        </w:rPr>
        <w:t>Figure 7b</w:t>
      </w:r>
      <w:r w:rsidRPr="003872A0">
        <w:rPr>
          <w:rStyle w:val="Corpsdetexte12Car"/>
          <w:lang w:val="fr-FR"/>
        </w:rPr>
        <w:t>). Le modèle d’ensemble permet de quantifier les efforts internes (</w:t>
      </w:r>
      <w:r w:rsidR="000F7E09">
        <w:rPr>
          <w:rStyle w:val="Corpsdetexte12Car"/>
          <w:lang w:val="fr-FR"/>
        </w:rPr>
        <w:t>m</w:t>
      </w:r>
      <w:r w:rsidR="00AA3D94">
        <w:rPr>
          <w:rStyle w:val="Corpsdetexte12Car"/>
          <w:lang w:val="fr-FR"/>
        </w:rPr>
        <w:t>oment</w:t>
      </w:r>
      <w:r w:rsidRPr="003872A0">
        <w:rPr>
          <w:rStyle w:val="Corpsdetexte12Car"/>
          <w:lang w:val="fr-FR"/>
        </w:rPr>
        <w:t>,</w:t>
      </w:r>
      <w:r w:rsidR="00AA3D94">
        <w:rPr>
          <w:rStyle w:val="Corpsdetexte12Car"/>
          <w:lang w:val="fr-FR"/>
        </w:rPr>
        <w:t xml:space="preserve"> effort normal et</w:t>
      </w:r>
      <w:r w:rsidR="004006C2">
        <w:rPr>
          <w:rStyle w:val="Corpsdetexte12Car"/>
          <w:lang w:val="fr-FR"/>
        </w:rPr>
        <w:t xml:space="preserve"> </w:t>
      </w:r>
      <w:r w:rsidR="003460A1">
        <w:rPr>
          <w:rStyle w:val="Corpsdetexte12Car"/>
          <w:lang w:val="fr-FR"/>
        </w:rPr>
        <w:t>effort tranchant</w:t>
      </w:r>
      <w:r w:rsidRPr="003872A0">
        <w:rPr>
          <w:rStyle w:val="Corpsdetexte12Car"/>
          <w:lang w:val="fr-FR"/>
        </w:rPr>
        <w:t>) dans les inclusion</w:t>
      </w:r>
      <w:r w:rsidR="00FF4B44" w:rsidRPr="003872A0">
        <w:rPr>
          <w:rStyle w:val="Corpsdetexte12Car"/>
          <w:lang w:val="fr-FR"/>
        </w:rPr>
        <w:t>s</w:t>
      </w:r>
      <w:r w:rsidRPr="003872A0">
        <w:rPr>
          <w:rStyle w:val="Corpsdetexte12Car"/>
          <w:lang w:val="fr-FR"/>
        </w:rPr>
        <w:t xml:space="preserve"> afin de pouvoir justifier la section de béton</w:t>
      </w:r>
      <w:r w:rsidR="004006C2">
        <w:rPr>
          <w:rStyle w:val="Corpsdetexte12Car"/>
          <w:lang w:val="fr-FR"/>
        </w:rPr>
        <w:t>.</w:t>
      </w:r>
      <w:r w:rsidR="00390C42">
        <w:rPr>
          <w:rStyle w:val="Corpsdetexte12Car"/>
          <w:lang w:val="fr-FR"/>
        </w:rPr>
        <w:t xml:space="preserve"> </w:t>
      </w:r>
    </w:p>
    <w:p w14:paraId="0585DCCC" w14:textId="0C87088B" w:rsidR="0037250C" w:rsidRDefault="00592221" w:rsidP="0037250C">
      <w:pPr>
        <w:pStyle w:val="Paragraphedeliste"/>
        <w:numPr>
          <w:ilvl w:val="0"/>
          <w:numId w:val="3"/>
        </w:numPr>
        <w:jc w:val="both"/>
        <w:rPr>
          <w:rStyle w:val="Corpsdetexte12Car"/>
          <w:lang w:val="fr-FR"/>
        </w:rPr>
      </w:pPr>
      <w:r w:rsidRPr="003872A0">
        <w:rPr>
          <w:rStyle w:val="Corpsdetexte12Car"/>
          <w:lang w:val="fr-FR"/>
        </w:rPr>
        <w:t>Les nappes de géogrilles sont faiblement sollicitées en traction</w:t>
      </w:r>
      <w:r w:rsidR="00F25B57" w:rsidRPr="003872A0">
        <w:rPr>
          <w:rStyle w:val="Corpsdetexte12Car"/>
          <w:lang w:val="fr-FR"/>
        </w:rPr>
        <w:t xml:space="preserve"> (&lt;50 kN/ml)</w:t>
      </w:r>
      <w:r w:rsidRPr="003872A0">
        <w:rPr>
          <w:rStyle w:val="Corpsdetexte12Car"/>
          <w:lang w:val="fr-FR"/>
        </w:rPr>
        <w:t xml:space="preserve"> compte tenu des faibles déformations différentielles à l’échelle d’une maille (environ </w:t>
      </w:r>
      <w:r w:rsidR="00F25B57" w:rsidRPr="003872A0">
        <w:rPr>
          <w:rStyle w:val="Corpsdetexte12Car"/>
          <w:lang w:val="fr-FR"/>
        </w:rPr>
        <w:t>1</w:t>
      </w:r>
      <w:r w:rsidRPr="003872A0">
        <w:rPr>
          <w:rStyle w:val="Corpsdetexte12Car"/>
          <w:lang w:val="fr-FR"/>
        </w:rPr>
        <w:t xml:space="preserve"> cm, </w:t>
      </w:r>
      <w:r w:rsidR="00F25B57" w:rsidRPr="003872A0">
        <w:rPr>
          <w:rStyle w:val="Corpsdetexte12Car"/>
          <w:lang w:val="fr-FR"/>
        </w:rPr>
        <w:t>Figure 8). L</w:t>
      </w:r>
      <w:r w:rsidRPr="003872A0">
        <w:rPr>
          <w:rStyle w:val="Corpsdetexte12Car"/>
          <w:lang w:val="fr-FR"/>
        </w:rPr>
        <w:t>e renforcement</w:t>
      </w:r>
      <w:r w:rsidR="00F25B57" w:rsidRPr="003872A0">
        <w:rPr>
          <w:rStyle w:val="Corpsdetexte12Car"/>
          <w:lang w:val="fr-FR"/>
        </w:rPr>
        <w:t xml:space="preserve"> par nappes de gé</w:t>
      </w:r>
      <w:r w:rsidR="0037250C" w:rsidRPr="003872A0">
        <w:rPr>
          <w:rStyle w:val="Corpsdetexte12Car"/>
          <w:lang w:val="fr-FR"/>
        </w:rPr>
        <w:t>o</w:t>
      </w:r>
      <w:r w:rsidR="00F25B57" w:rsidRPr="003872A0">
        <w:rPr>
          <w:rStyle w:val="Corpsdetexte12Car"/>
          <w:lang w:val="fr-FR"/>
        </w:rPr>
        <w:t>grilles</w:t>
      </w:r>
      <w:r w:rsidRPr="003872A0">
        <w:rPr>
          <w:rStyle w:val="Corpsdetexte12Car"/>
          <w:lang w:val="fr-FR"/>
        </w:rPr>
        <w:t xml:space="preserve"> peut davantage être vu</w:t>
      </w:r>
      <w:r w:rsidR="0037250C" w:rsidRPr="003872A0">
        <w:rPr>
          <w:rStyle w:val="Corpsdetexte12Car"/>
          <w:lang w:val="fr-FR"/>
        </w:rPr>
        <w:t xml:space="preserve"> ici</w:t>
      </w:r>
      <w:r w:rsidRPr="003872A0">
        <w:rPr>
          <w:rStyle w:val="Corpsdetexte12Car"/>
          <w:lang w:val="fr-FR"/>
        </w:rPr>
        <w:t xml:space="preserve"> comme une disposition</w:t>
      </w:r>
      <w:r>
        <w:rPr>
          <w:rStyle w:val="Corpsdetexte12Car"/>
          <w:lang w:val="fr-FR"/>
        </w:rPr>
        <w:t xml:space="preserve"> constructive</w:t>
      </w:r>
      <w:r w:rsidR="00F25B57">
        <w:rPr>
          <w:rStyle w:val="Corpsdetexte12Car"/>
          <w:lang w:val="fr-FR"/>
        </w:rPr>
        <w:t xml:space="preserve"> </w:t>
      </w:r>
      <w:r w:rsidR="00AA3D94">
        <w:rPr>
          <w:rStyle w:val="Corpsdetexte12Car"/>
          <w:lang w:val="fr-FR"/>
        </w:rPr>
        <w:t>que comme une nécessité structurelle</w:t>
      </w:r>
      <w:r w:rsidR="007B0667">
        <w:rPr>
          <w:rStyle w:val="Corpsdetexte12Car"/>
          <w:lang w:val="fr-FR"/>
        </w:rPr>
        <w:t>, leur impact sur les résultats en termes de tassement et d’effort</w:t>
      </w:r>
      <w:r w:rsidR="00757BA4">
        <w:rPr>
          <w:rStyle w:val="Corpsdetexte12Car"/>
          <w:lang w:val="fr-FR"/>
        </w:rPr>
        <w:t>s</w:t>
      </w:r>
      <w:r w:rsidR="007B0667">
        <w:rPr>
          <w:rStyle w:val="Corpsdetexte12Car"/>
          <w:lang w:val="fr-FR"/>
        </w:rPr>
        <w:t xml:space="preserve"> dans les inclusions étant limité (un calcul réalisé sans géogrilles ayant permis de le mettre en évidence)</w:t>
      </w:r>
      <w:r>
        <w:rPr>
          <w:rStyle w:val="Corpsdetexte12Car"/>
          <w:lang w:val="fr-FR"/>
        </w:rPr>
        <w:t>.</w:t>
      </w:r>
    </w:p>
    <w:p w14:paraId="5666ADFA" w14:textId="77777777" w:rsidR="0037250C" w:rsidRDefault="0037250C" w:rsidP="0037250C">
      <w:pPr>
        <w:pStyle w:val="Paragraphedeliste"/>
        <w:ind w:left="644"/>
        <w:jc w:val="both"/>
        <w:rPr>
          <w:rStyle w:val="Corpsdetexte12Car"/>
          <w:lang w:val="fr-FR"/>
        </w:rPr>
      </w:pPr>
    </w:p>
    <w:p w14:paraId="2C43CB07" w14:textId="75DB1E9E" w:rsidR="009A6C5E" w:rsidRDefault="0037250C" w:rsidP="0037250C">
      <w:pPr>
        <w:pStyle w:val="Paragraphedeliste"/>
        <w:ind w:left="0" w:firstLine="142"/>
        <w:jc w:val="both"/>
        <w:rPr>
          <w:rStyle w:val="Corpsdetexte12Car"/>
          <w:lang w:val="fr-FR"/>
        </w:rPr>
      </w:pPr>
      <w:r w:rsidRPr="0037250C">
        <w:rPr>
          <w:rStyle w:val="Corpsdetexte12Car"/>
          <w:lang w:val="fr-FR"/>
        </w:rPr>
        <w:t xml:space="preserve">D’autres configurations ont </w:t>
      </w:r>
      <w:r w:rsidR="00D029E2">
        <w:rPr>
          <w:rStyle w:val="Corpsdetexte12Car"/>
          <w:lang w:val="fr-FR"/>
        </w:rPr>
        <w:t>été</w:t>
      </w:r>
      <w:r w:rsidRPr="0037250C">
        <w:rPr>
          <w:rStyle w:val="Corpsdetexte12Car"/>
          <w:lang w:val="fr-FR"/>
        </w:rPr>
        <w:t xml:space="preserve"> testées pour définir l</w:t>
      </w:r>
      <w:r w:rsidR="00D029E2">
        <w:rPr>
          <w:rStyle w:val="Corpsdetexte12Car"/>
          <w:lang w:val="fr-FR"/>
        </w:rPr>
        <w:t xml:space="preserve">a géométrie </w:t>
      </w:r>
      <w:r w:rsidR="0066491C">
        <w:rPr>
          <w:rStyle w:val="Corpsdetexte12Car"/>
          <w:lang w:val="fr-FR"/>
        </w:rPr>
        <w:t xml:space="preserve">de charge </w:t>
      </w:r>
      <w:r w:rsidR="00D029E2">
        <w:rPr>
          <w:rStyle w:val="Corpsdetexte12Car"/>
          <w:lang w:val="fr-FR"/>
        </w:rPr>
        <w:t>à utiliser pou</w:t>
      </w:r>
      <w:r w:rsidR="007C7237">
        <w:rPr>
          <w:rStyle w:val="Corpsdetexte12Car"/>
          <w:lang w:val="fr-FR"/>
        </w:rPr>
        <w:t>r</w:t>
      </w:r>
      <w:r w:rsidR="00D029E2">
        <w:rPr>
          <w:rStyle w:val="Corpsdetexte12Car"/>
          <w:lang w:val="fr-FR"/>
        </w:rPr>
        <w:t xml:space="preserve"> le </w:t>
      </w:r>
      <w:r w:rsidRPr="0037250C">
        <w:rPr>
          <w:rStyle w:val="Corpsdetexte12Car"/>
          <w:lang w:val="fr-FR"/>
        </w:rPr>
        <w:t>dimensionn</w:t>
      </w:r>
      <w:r w:rsidR="00D029E2">
        <w:rPr>
          <w:rStyle w:val="Corpsdetexte12Car"/>
          <w:lang w:val="fr-FR"/>
        </w:rPr>
        <w:t>ement</w:t>
      </w:r>
      <w:r w:rsidRPr="0037250C">
        <w:rPr>
          <w:rStyle w:val="Corpsdetexte12Car"/>
          <w:lang w:val="fr-FR"/>
        </w:rPr>
        <w:t xml:space="preserve"> (position et orientation des chenilles) ou pour optimiser la solution </w:t>
      </w:r>
      <w:r w:rsidRPr="0037250C">
        <w:rPr>
          <w:rStyle w:val="Corpsdetexte12Car"/>
          <w:lang w:val="fr-FR"/>
        </w:rPr>
        <w:lastRenderedPageBreak/>
        <w:t xml:space="preserve">(renforcement et amélioration </w:t>
      </w:r>
      <w:r w:rsidR="00AA3D94">
        <w:rPr>
          <w:rStyle w:val="Corpsdetexte12Car"/>
          <w:lang w:val="fr-FR"/>
        </w:rPr>
        <w:t xml:space="preserve">des caractéristiques </w:t>
      </w:r>
      <w:r w:rsidRPr="0037250C">
        <w:rPr>
          <w:rStyle w:val="Corpsdetexte12Car"/>
          <w:lang w:val="fr-FR"/>
        </w:rPr>
        <w:t>du matelas, prise en compte du phasage</w:t>
      </w:r>
      <w:r w:rsidR="007C7237">
        <w:rPr>
          <w:rStyle w:val="Corpsdetexte12Car"/>
          <w:lang w:val="fr-FR"/>
        </w:rPr>
        <w:t xml:space="preserve"> de chargement du sol par la chenille</w:t>
      </w:r>
      <w:r w:rsidRPr="0037250C">
        <w:rPr>
          <w:rStyle w:val="Corpsdetexte12Car"/>
          <w:lang w:val="fr-FR"/>
        </w:rPr>
        <w:t>, etc).</w:t>
      </w:r>
    </w:p>
    <w:p w14:paraId="53E7A47B" w14:textId="062D00F1" w:rsidR="0037250C" w:rsidRPr="0037250C" w:rsidRDefault="007C7237" w:rsidP="0037250C">
      <w:pPr>
        <w:pStyle w:val="Paragraphedeliste"/>
        <w:ind w:left="0" w:firstLine="142"/>
        <w:jc w:val="both"/>
        <w:rPr>
          <w:rStyle w:val="Corpsdetexte12Car"/>
          <w:lang w:val="fr-FR"/>
        </w:rPr>
      </w:pPr>
      <w:r>
        <w:rPr>
          <w:rStyle w:val="Corpsdetexte12Car"/>
          <w:lang w:val="fr-FR"/>
        </w:rPr>
        <w:t>Par exemple, la prise</w:t>
      </w:r>
      <w:r w:rsidR="0037250C" w:rsidRPr="0037250C">
        <w:rPr>
          <w:rStyle w:val="Corpsdetexte12Car"/>
          <w:lang w:val="fr-FR"/>
        </w:rPr>
        <w:t xml:space="preserve"> en compte </w:t>
      </w:r>
      <w:r>
        <w:rPr>
          <w:rStyle w:val="Corpsdetexte12Car"/>
          <w:lang w:val="fr-FR"/>
        </w:rPr>
        <w:t xml:space="preserve">de la cinématique de mise en œuvre de la grue </w:t>
      </w:r>
      <w:r w:rsidR="00AA3D94">
        <w:rPr>
          <w:rStyle w:val="Corpsdetexte12Car"/>
          <w:lang w:val="fr-FR"/>
        </w:rPr>
        <w:t>(grue à vide</w:t>
      </w:r>
      <w:r w:rsidR="008C0C45">
        <w:rPr>
          <w:rStyle w:val="Corpsdetexte12Car"/>
          <w:lang w:val="fr-FR"/>
        </w:rPr>
        <w:t xml:space="preserve"> avec contrainte maximale sous chenille côté opposée à la flèche</w:t>
      </w:r>
      <w:r w:rsidR="00AA3D94">
        <w:rPr>
          <w:rStyle w:val="Corpsdetexte12Car"/>
          <w:lang w:val="fr-FR"/>
        </w:rPr>
        <w:t xml:space="preserve"> puis grue chargée</w:t>
      </w:r>
      <w:r w:rsidR="008C0C45" w:rsidRPr="008C0C45">
        <w:rPr>
          <w:rStyle w:val="Corpsdetexte12Car"/>
          <w:lang w:val="fr-FR"/>
        </w:rPr>
        <w:t xml:space="preserve"> </w:t>
      </w:r>
      <w:r w:rsidR="008C0C45">
        <w:rPr>
          <w:rStyle w:val="Corpsdetexte12Car"/>
          <w:lang w:val="fr-FR"/>
        </w:rPr>
        <w:t>avec contrainte maximale sous chenille côté flèche</w:t>
      </w:r>
      <w:r w:rsidR="00AA3D94">
        <w:rPr>
          <w:rStyle w:val="Corpsdetexte12Car"/>
          <w:lang w:val="fr-FR"/>
        </w:rPr>
        <w:t xml:space="preserve">) </w:t>
      </w:r>
      <w:r w:rsidRPr="0037250C">
        <w:rPr>
          <w:rStyle w:val="Corpsdetexte12Car"/>
          <w:lang w:val="fr-FR"/>
        </w:rPr>
        <w:t xml:space="preserve">a permis de dégager </w:t>
      </w:r>
      <w:r w:rsidR="008C0C45">
        <w:rPr>
          <w:rStyle w:val="Corpsdetexte12Car"/>
          <w:lang w:val="fr-FR"/>
        </w:rPr>
        <w:t>une</w:t>
      </w:r>
      <w:r w:rsidRPr="0037250C">
        <w:rPr>
          <w:rStyle w:val="Corpsdetexte12Car"/>
          <w:lang w:val="fr-FR"/>
        </w:rPr>
        <w:t xml:space="preserve"> marge supplémentaire (réduction des tassements différentiels sous la chenille d</w:t>
      </w:r>
      <w:r w:rsidR="008C0C45">
        <w:rPr>
          <w:rStyle w:val="Corpsdetexte12Car"/>
          <w:lang w:val="fr-FR"/>
        </w:rPr>
        <w:t xml:space="preserve">’environ </w:t>
      </w:r>
      <w:r w:rsidRPr="0037250C">
        <w:rPr>
          <w:rStyle w:val="Corpsdetexte12Car"/>
          <w:lang w:val="fr-FR"/>
        </w:rPr>
        <w:t>15%).</w:t>
      </w:r>
      <w:r w:rsidRPr="0037250C" w:rsidDel="007C7237">
        <w:rPr>
          <w:rStyle w:val="Corpsdetexte12Car"/>
          <w:lang w:val="fr-FR"/>
        </w:rPr>
        <w:t xml:space="preserve"> </w:t>
      </w:r>
    </w:p>
    <w:p w14:paraId="36D4F245" w14:textId="77777777" w:rsidR="0037250C" w:rsidRPr="0037250C" w:rsidRDefault="0037250C" w:rsidP="00B3738B">
      <w:pPr>
        <w:pStyle w:val="Paragraphedeliste"/>
        <w:ind w:left="0" w:firstLine="142"/>
        <w:jc w:val="both"/>
        <w:rPr>
          <w:rStyle w:val="Corpsdetexte12Car"/>
          <w:lang w:val="fr-FR"/>
        </w:rPr>
      </w:pPr>
    </w:p>
    <w:p w14:paraId="6A1985C0" w14:textId="77777777" w:rsidR="00FF704D" w:rsidRDefault="00B948CB" w:rsidP="00DA4075">
      <w:pPr>
        <w:jc w:val="center"/>
        <w:rPr>
          <w:lang w:val="x-none" w:eastAsia="x-none"/>
        </w:rPr>
      </w:pPr>
      <w:r w:rsidRPr="00B948CB">
        <w:rPr>
          <w:noProof/>
        </w:rPr>
        <w:drawing>
          <wp:inline distT="0" distB="0" distL="0" distR="0" wp14:anchorId="20DCB406" wp14:editId="6C463562">
            <wp:extent cx="5587200" cy="253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7200" cy="2538000"/>
                    </a:xfrm>
                    <a:prstGeom prst="rect">
                      <a:avLst/>
                    </a:prstGeom>
                  </pic:spPr>
                </pic:pic>
              </a:graphicData>
            </a:graphic>
          </wp:inline>
        </w:drawing>
      </w:r>
    </w:p>
    <w:p w14:paraId="702D07BD" w14:textId="16D4B54D" w:rsidR="00DA4075" w:rsidRDefault="00DA4075" w:rsidP="00DA4075">
      <w:pPr>
        <w:pStyle w:val="Corpsdetexte12retrait5mm"/>
        <w:jc w:val="center"/>
        <w:rPr>
          <w:sz w:val="22"/>
          <w:szCs w:val="22"/>
          <w:lang w:val="fr-FR"/>
        </w:rPr>
      </w:pPr>
      <w:r w:rsidRPr="00C97C39">
        <w:rPr>
          <w:sz w:val="22"/>
          <w:szCs w:val="22"/>
        </w:rPr>
        <w:t xml:space="preserve">Figure </w:t>
      </w:r>
      <w:r w:rsidR="000B1E1F">
        <w:rPr>
          <w:sz w:val="22"/>
          <w:szCs w:val="22"/>
          <w:lang w:val="fr-FR"/>
        </w:rPr>
        <w:t>6</w:t>
      </w:r>
      <w:r w:rsidRPr="00C97C39">
        <w:rPr>
          <w:sz w:val="22"/>
          <w:szCs w:val="22"/>
        </w:rPr>
        <w:t xml:space="preserve">. </w:t>
      </w:r>
      <w:r w:rsidR="00677887">
        <w:rPr>
          <w:sz w:val="22"/>
          <w:szCs w:val="22"/>
          <w:lang w:val="fr-FR"/>
        </w:rPr>
        <w:t>Profils de tassements sous la chenille et au niveau de la tête des inclusions</w:t>
      </w:r>
    </w:p>
    <w:p w14:paraId="4D7A1B63" w14:textId="77777777" w:rsidR="000B1E1F" w:rsidRPr="00677887" w:rsidRDefault="000B1E1F" w:rsidP="00DA4075">
      <w:pPr>
        <w:pStyle w:val="Corpsdetexte12retrait5mm"/>
        <w:jc w:val="center"/>
        <w:rPr>
          <w:sz w:val="22"/>
          <w:szCs w:val="22"/>
          <w:lang w:val="fr-FR"/>
        </w:rPr>
      </w:pPr>
    </w:p>
    <w:p w14:paraId="2563BEB9" w14:textId="3880204D" w:rsidR="004C2E65" w:rsidRPr="00FF704D" w:rsidRDefault="003F155A" w:rsidP="009F67C7">
      <w:pPr>
        <w:jc w:val="center"/>
        <w:rPr>
          <w:lang w:val="x-none" w:eastAsia="x-none"/>
        </w:rPr>
      </w:pPr>
      <w:r w:rsidRPr="003F155A">
        <w:rPr>
          <w:noProof/>
        </w:rPr>
        <mc:AlternateContent>
          <mc:Choice Requires="wps">
            <w:drawing>
              <wp:anchor distT="0" distB="0" distL="114300" distR="114300" simplePos="0" relativeHeight="251667456" behindDoc="0" locked="0" layoutInCell="1" allowOverlap="1" wp14:anchorId="5A8AFD1A" wp14:editId="7FCF1FCA">
                <wp:simplePos x="0" y="0"/>
                <wp:positionH relativeFrom="column">
                  <wp:posOffset>2514453</wp:posOffset>
                </wp:positionH>
                <wp:positionV relativeFrom="paragraph">
                  <wp:posOffset>29014</wp:posOffset>
                </wp:positionV>
                <wp:extent cx="527050" cy="355600"/>
                <wp:effectExtent l="0" t="0" r="0" b="6350"/>
                <wp:wrapNone/>
                <wp:docPr id="22" name="Zone de texte 22"/>
                <wp:cNvGraphicFramePr/>
                <a:graphic xmlns:a="http://schemas.openxmlformats.org/drawingml/2006/main">
                  <a:graphicData uri="http://schemas.microsoft.com/office/word/2010/wordprocessingShape">
                    <wps:wsp>
                      <wps:cNvSpPr txBox="1"/>
                      <wps:spPr>
                        <a:xfrm>
                          <a:off x="0" y="0"/>
                          <a:ext cx="527050" cy="355600"/>
                        </a:xfrm>
                        <a:prstGeom prst="rect">
                          <a:avLst/>
                        </a:prstGeom>
                        <a:noFill/>
                        <a:ln w="6350">
                          <a:noFill/>
                        </a:ln>
                      </wps:spPr>
                      <wps:txbx>
                        <w:txbxContent>
                          <w:p w14:paraId="51618A69" w14:textId="77777777" w:rsidR="000B1E1F" w:rsidRPr="00504833" w:rsidRDefault="000B1E1F" w:rsidP="003F155A">
                            <w:pPr>
                              <w:jc w:val="right"/>
                              <w:rPr>
                                <w:rFonts w:ascii="Arial" w:hAnsi="Arial" w:cs="Arial"/>
                                <w:sz w:val="24"/>
                                <w:szCs w:val="24"/>
                              </w:rPr>
                            </w:pPr>
                            <w:r w:rsidRPr="00504833">
                              <w:rPr>
                                <w:rFonts w:ascii="Arial" w:hAnsi="Arial" w:cs="Arial"/>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AFD1A" id="Zone de texte 22" o:spid="_x0000_s1030" type="#_x0000_t202" style="position:absolute;left:0;text-align:left;margin-left:198pt;margin-top:2.3pt;width:41.5pt;height: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o1GQIAADI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" filled="f" stroked="f" strokeweight=".5pt">
                <v:textbox>
                  <w:txbxContent>
                    <w:p w14:paraId="51618A69" w14:textId="77777777" w:rsidR="000B1E1F" w:rsidRPr="00504833" w:rsidRDefault="000B1E1F" w:rsidP="003F155A">
                      <w:pPr>
                        <w:jc w:val="right"/>
                        <w:rPr>
                          <w:rFonts w:ascii="Arial" w:hAnsi="Arial" w:cs="Arial"/>
                          <w:sz w:val="24"/>
                          <w:szCs w:val="24"/>
                        </w:rPr>
                      </w:pPr>
                      <w:r w:rsidRPr="00504833">
                        <w:rPr>
                          <w:rFonts w:ascii="Arial" w:hAnsi="Arial" w:cs="Arial"/>
                          <w:sz w:val="24"/>
                          <w:szCs w:val="24"/>
                        </w:rPr>
                        <w:t>(a)</w:t>
                      </w:r>
                    </w:p>
                  </w:txbxContent>
                </v:textbox>
              </v:shape>
            </w:pict>
          </mc:Fallback>
        </mc:AlternateContent>
      </w:r>
      <w:r w:rsidRPr="003F155A">
        <w:rPr>
          <w:noProof/>
        </w:rPr>
        <mc:AlternateContent>
          <mc:Choice Requires="wps">
            <w:drawing>
              <wp:anchor distT="0" distB="0" distL="114300" distR="114300" simplePos="0" relativeHeight="251668480" behindDoc="0" locked="0" layoutInCell="1" allowOverlap="1" wp14:anchorId="6808754C" wp14:editId="2970A4C5">
                <wp:simplePos x="0" y="0"/>
                <wp:positionH relativeFrom="margin">
                  <wp:align>right</wp:align>
                </wp:positionH>
                <wp:positionV relativeFrom="paragraph">
                  <wp:posOffset>34437</wp:posOffset>
                </wp:positionV>
                <wp:extent cx="527050" cy="281305"/>
                <wp:effectExtent l="0" t="0" r="0" b="4445"/>
                <wp:wrapNone/>
                <wp:docPr id="23" name="Zone de texte 23"/>
                <wp:cNvGraphicFramePr/>
                <a:graphic xmlns:a="http://schemas.openxmlformats.org/drawingml/2006/main">
                  <a:graphicData uri="http://schemas.microsoft.com/office/word/2010/wordprocessingShape">
                    <wps:wsp>
                      <wps:cNvSpPr txBox="1"/>
                      <wps:spPr>
                        <a:xfrm>
                          <a:off x="0" y="0"/>
                          <a:ext cx="527050" cy="281305"/>
                        </a:xfrm>
                        <a:prstGeom prst="rect">
                          <a:avLst/>
                        </a:prstGeom>
                        <a:noFill/>
                        <a:ln w="6350">
                          <a:noFill/>
                        </a:ln>
                      </wps:spPr>
                      <wps:txbx>
                        <w:txbxContent>
                          <w:p w14:paraId="150CA37A" w14:textId="77777777" w:rsidR="000B1E1F" w:rsidRPr="00504833" w:rsidRDefault="000B1E1F" w:rsidP="003F155A">
                            <w:pPr>
                              <w:jc w:val="right"/>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8754C" id="Zone de texte 23" o:spid="_x0000_s1031" type="#_x0000_t202" style="position:absolute;left:0;text-align:left;margin-left:-9.7pt;margin-top:2.7pt;width:41.5pt;height:22.1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hV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" filled="f" stroked="f" strokeweight=".5pt">
                <v:textbox>
                  <w:txbxContent>
                    <w:p w14:paraId="150CA37A" w14:textId="77777777" w:rsidR="000B1E1F" w:rsidRPr="00504833" w:rsidRDefault="000B1E1F" w:rsidP="003F155A">
                      <w:pPr>
                        <w:jc w:val="right"/>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v:textbox>
                <w10:wrap anchorx="margin"/>
              </v:shape>
            </w:pict>
          </mc:Fallback>
        </mc:AlternateContent>
      </w:r>
      <w:r w:rsidR="00C30D59" w:rsidRPr="00C30D59">
        <w:rPr>
          <w:noProof/>
        </w:rPr>
        <w:drawing>
          <wp:inline distT="0" distB="0" distL="0" distR="0" wp14:anchorId="141E7797" wp14:editId="0C295D69">
            <wp:extent cx="5533200" cy="2034000"/>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3200" cy="2034000"/>
                    </a:xfrm>
                    <a:prstGeom prst="rect">
                      <a:avLst/>
                    </a:prstGeom>
                  </pic:spPr>
                </pic:pic>
              </a:graphicData>
            </a:graphic>
          </wp:inline>
        </w:drawing>
      </w:r>
    </w:p>
    <w:p w14:paraId="3E9BD9E3" w14:textId="7BBE5C27" w:rsidR="004C2E65" w:rsidRDefault="004C2E65" w:rsidP="004C2E65">
      <w:pPr>
        <w:pStyle w:val="Corpsdetexte12retrait5mm"/>
        <w:jc w:val="center"/>
        <w:rPr>
          <w:sz w:val="22"/>
          <w:szCs w:val="22"/>
          <w:lang w:val="fr-FR"/>
        </w:rPr>
      </w:pPr>
      <w:r w:rsidRPr="00C97C39">
        <w:rPr>
          <w:sz w:val="22"/>
          <w:szCs w:val="22"/>
        </w:rPr>
        <w:t xml:space="preserve">Figure </w:t>
      </w:r>
      <w:r w:rsidR="000B1E1F">
        <w:rPr>
          <w:sz w:val="22"/>
          <w:szCs w:val="22"/>
          <w:lang w:val="fr-FR"/>
        </w:rPr>
        <w:t>7</w:t>
      </w:r>
      <w:r w:rsidRPr="00C97C39">
        <w:rPr>
          <w:sz w:val="22"/>
          <w:szCs w:val="22"/>
        </w:rPr>
        <w:t xml:space="preserve">. </w:t>
      </w:r>
      <w:r>
        <w:rPr>
          <w:sz w:val="22"/>
          <w:szCs w:val="22"/>
          <w:lang w:val="fr-FR"/>
        </w:rPr>
        <w:t>Vue en coupe des tassements (a) et des moments dans les inclusion</w:t>
      </w:r>
      <w:r w:rsidR="003F155A">
        <w:rPr>
          <w:sz w:val="22"/>
          <w:szCs w:val="22"/>
          <w:lang w:val="fr-FR"/>
        </w:rPr>
        <w:t>s</w:t>
      </w:r>
      <w:r>
        <w:rPr>
          <w:sz w:val="22"/>
          <w:szCs w:val="22"/>
          <w:lang w:val="fr-FR"/>
        </w:rPr>
        <w:t xml:space="preserve"> (b) </w:t>
      </w:r>
      <w:r w:rsidR="00592221">
        <w:rPr>
          <w:sz w:val="22"/>
          <w:szCs w:val="22"/>
          <w:lang w:val="fr-FR"/>
        </w:rPr>
        <w:t>- Hypothèse B</w:t>
      </w:r>
    </w:p>
    <w:p w14:paraId="50E246B1" w14:textId="77777777" w:rsidR="0037250C" w:rsidRPr="00677887" w:rsidRDefault="0037250C" w:rsidP="004C2E65">
      <w:pPr>
        <w:pStyle w:val="Corpsdetexte12retrait5mm"/>
        <w:jc w:val="center"/>
        <w:rPr>
          <w:sz w:val="22"/>
          <w:szCs w:val="22"/>
          <w:lang w:val="fr-FR"/>
        </w:rPr>
      </w:pPr>
    </w:p>
    <w:p w14:paraId="5B82556D" w14:textId="77777777" w:rsidR="00FE02EF" w:rsidRDefault="003F155A" w:rsidP="005711DC">
      <w:pPr>
        <w:spacing w:after="160" w:line="259" w:lineRule="auto"/>
        <w:jc w:val="center"/>
        <w:rPr>
          <w:rFonts w:ascii="Arial" w:hAnsi="Arial"/>
          <w:iCs/>
          <w:sz w:val="22"/>
          <w:szCs w:val="22"/>
          <w:lang w:val="x-none" w:eastAsia="x-none"/>
        </w:rPr>
      </w:pPr>
      <w:r w:rsidRPr="003F155A">
        <w:rPr>
          <w:rFonts w:ascii="Arial" w:hAnsi="Arial"/>
          <w:iCs/>
          <w:noProof/>
          <w:sz w:val="22"/>
          <w:szCs w:val="22"/>
        </w:rPr>
        <mc:AlternateContent>
          <mc:Choice Requires="wps">
            <w:drawing>
              <wp:anchor distT="0" distB="0" distL="114300" distR="114300" simplePos="0" relativeHeight="251671552" behindDoc="0" locked="0" layoutInCell="1" allowOverlap="1" wp14:anchorId="4908DEEE" wp14:editId="7FE63929">
                <wp:simplePos x="0" y="0"/>
                <wp:positionH relativeFrom="margin">
                  <wp:posOffset>5577840</wp:posOffset>
                </wp:positionH>
                <wp:positionV relativeFrom="paragraph">
                  <wp:posOffset>7620</wp:posOffset>
                </wp:positionV>
                <wp:extent cx="527050" cy="281305"/>
                <wp:effectExtent l="0" t="0" r="0" b="4445"/>
                <wp:wrapNone/>
                <wp:docPr id="27" name="Zone de texte 27"/>
                <wp:cNvGraphicFramePr/>
                <a:graphic xmlns:a="http://schemas.openxmlformats.org/drawingml/2006/main">
                  <a:graphicData uri="http://schemas.microsoft.com/office/word/2010/wordprocessingShape">
                    <wps:wsp>
                      <wps:cNvSpPr txBox="1"/>
                      <wps:spPr>
                        <a:xfrm>
                          <a:off x="0" y="0"/>
                          <a:ext cx="527050" cy="281305"/>
                        </a:xfrm>
                        <a:prstGeom prst="rect">
                          <a:avLst/>
                        </a:prstGeom>
                        <a:noFill/>
                        <a:ln w="6350">
                          <a:noFill/>
                        </a:ln>
                      </wps:spPr>
                      <wps:txbx>
                        <w:txbxContent>
                          <w:p w14:paraId="4970F313" w14:textId="77777777" w:rsidR="000B1E1F" w:rsidRPr="00504833" w:rsidRDefault="000B1E1F" w:rsidP="003F155A">
                            <w:pPr>
                              <w:jc w:val="right"/>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8DEEE" id="Zone de texte 27" o:spid="_x0000_s1032" type="#_x0000_t202" style="position:absolute;left:0;text-align:left;margin-left:439.2pt;margin-top:.6pt;width:41.5pt;height:22.1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nx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" filled="f" stroked="f" strokeweight=".5pt">
                <v:textbox>
                  <w:txbxContent>
                    <w:p w14:paraId="4970F313" w14:textId="77777777" w:rsidR="000B1E1F" w:rsidRPr="00504833" w:rsidRDefault="000B1E1F" w:rsidP="003F155A">
                      <w:pPr>
                        <w:jc w:val="right"/>
                        <w:rPr>
                          <w:rFonts w:ascii="Arial" w:hAnsi="Arial" w:cs="Arial"/>
                          <w:sz w:val="24"/>
                          <w:szCs w:val="24"/>
                        </w:rPr>
                      </w:pPr>
                      <w:r>
                        <w:rPr>
                          <w:rFonts w:ascii="Arial" w:hAnsi="Arial" w:cs="Arial"/>
                          <w:sz w:val="24"/>
                          <w:szCs w:val="24"/>
                        </w:rPr>
                        <w:t>(b</w:t>
                      </w:r>
                      <w:r w:rsidRPr="00504833">
                        <w:rPr>
                          <w:rFonts w:ascii="Arial" w:hAnsi="Arial" w:cs="Arial"/>
                          <w:sz w:val="24"/>
                          <w:szCs w:val="24"/>
                        </w:rPr>
                        <w:t>)</w:t>
                      </w:r>
                    </w:p>
                  </w:txbxContent>
                </v:textbox>
                <w10:wrap anchorx="margin"/>
              </v:shape>
            </w:pict>
          </mc:Fallback>
        </mc:AlternateContent>
      </w:r>
      <w:r w:rsidRPr="003F155A">
        <w:rPr>
          <w:rFonts w:ascii="Arial" w:hAnsi="Arial"/>
          <w:iCs/>
          <w:noProof/>
          <w:sz w:val="22"/>
          <w:szCs w:val="22"/>
        </w:rPr>
        <mc:AlternateContent>
          <mc:Choice Requires="wps">
            <w:drawing>
              <wp:anchor distT="0" distB="0" distL="114300" distR="114300" simplePos="0" relativeHeight="251670528" behindDoc="0" locked="0" layoutInCell="1" allowOverlap="1" wp14:anchorId="1DA1083C" wp14:editId="7C5D1F75">
                <wp:simplePos x="0" y="0"/>
                <wp:positionH relativeFrom="column">
                  <wp:posOffset>2516212</wp:posOffset>
                </wp:positionH>
                <wp:positionV relativeFrom="paragraph">
                  <wp:posOffset>2296</wp:posOffset>
                </wp:positionV>
                <wp:extent cx="527050" cy="355600"/>
                <wp:effectExtent l="0" t="0" r="0" b="6350"/>
                <wp:wrapNone/>
                <wp:docPr id="26" name="Zone de texte 26"/>
                <wp:cNvGraphicFramePr/>
                <a:graphic xmlns:a="http://schemas.openxmlformats.org/drawingml/2006/main">
                  <a:graphicData uri="http://schemas.microsoft.com/office/word/2010/wordprocessingShape">
                    <wps:wsp>
                      <wps:cNvSpPr txBox="1"/>
                      <wps:spPr>
                        <a:xfrm>
                          <a:off x="0" y="0"/>
                          <a:ext cx="527050" cy="355600"/>
                        </a:xfrm>
                        <a:prstGeom prst="rect">
                          <a:avLst/>
                        </a:prstGeom>
                        <a:noFill/>
                        <a:ln w="6350">
                          <a:noFill/>
                        </a:ln>
                      </wps:spPr>
                      <wps:txbx>
                        <w:txbxContent>
                          <w:p w14:paraId="595C6A90" w14:textId="77777777" w:rsidR="000B1E1F" w:rsidRPr="00504833" w:rsidRDefault="000B1E1F" w:rsidP="003F155A">
                            <w:pPr>
                              <w:jc w:val="right"/>
                              <w:rPr>
                                <w:rFonts w:ascii="Arial" w:hAnsi="Arial" w:cs="Arial"/>
                                <w:sz w:val="24"/>
                                <w:szCs w:val="24"/>
                              </w:rPr>
                            </w:pPr>
                            <w:r w:rsidRPr="00504833">
                              <w:rPr>
                                <w:rFonts w:ascii="Arial" w:hAnsi="Arial" w:cs="Arial"/>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1083C" id="Zone de texte 26" o:spid="_x0000_s1033" type="#_x0000_t202" style="position:absolute;left:0;text-align:left;margin-left:198.15pt;margin-top:.2pt;width:41.5pt;height: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uRGQIAADI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" filled="f" stroked="f" strokeweight=".5pt">
                <v:textbox>
                  <w:txbxContent>
                    <w:p w14:paraId="595C6A90" w14:textId="77777777" w:rsidR="000B1E1F" w:rsidRPr="00504833" w:rsidRDefault="000B1E1F" w:rsidP="003F155A">
                      <w:pPr>
                        <w:jc w:val="right"/>
                        <w:rPr>
                          <w:rFonts w:ascii="Arial" w:hAnsi="Arial" w:cs="Arial"/>
                          <w:sz w:val="24"/>
                          <w:szCs w:val="24"/>
                        </w:rPr>
                      </w:pPr>
                      <w:r w:rsidRPr="00504833">
                        <w:rPr>
                          <w:rFonts w:ascii="Arial" w:hAnsi="Arial" w:cs="Arial"/>
                          <w:sz w:val="24"/>
                          <w:szCs w:val="24"/>
                        </w:rPr>
                        <w:t>(a)</w:t>
                      </w:r>
                    </w:p>
                  </w:txbxContent>
                </v:textbox>
              </v:shape>
            </w:pict>
          </mc:Fallback>
        </mc:AlternateContent>
      </w:r>
      <w:r w:rsidRPr="003F155A">
        <w:rPr>
          <w:rFonts w:ascii="Arial" w:hAnsi="Arial"/>
          <w:b/>
          <w:bCs/>
          <w:noProof/>
          <w:kern w:val="32"/>
          <w:sz w:val="24"/>
          <w:szCs w:val="24"/>
        </w:rPr>
        <w:drawing>
          <wp:inline distT="0" distB="0" distL="0" distR="0" wp14:anchorId="4FCDBD80" wp14:editId="0112852B">
            <wp:extent cx="5529600" cy="2023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9600" cy="2023200"/>
                    </a:xfrm>
                    <a:prstGeom prst="rect">
                      <a:avLst/>
                    </a:prstGeom>
                  </pic:spPr>
                </pic:pic>
              </a:graphicData>
            </a:graphic>
          </wp:inline>
        </w:drawing>
      </w:r>
    </w:p>
    <w:p w14:paraId="1AF7C195" w14:textId="731A858D" w:rsidR="00B3738B" w:rsidRPr="00B3738B" w:rsidRDefault="004C2E65" w:rsidP="005711DC">
      <w:pPr>
        <w:spacing w:after="160" w:line="259" w:lineRule="auto"/>
        <w:jc w:val="center"/>
        <w:rPr>
          <w:sz w:val="22"/>
          <w:szCs w:val="22"/>
        </w:rPr>
      </w:pPr>
      <w:r w:rsidRPr="003F155A">
        <w:rPr>
          <w:rFonts w:ascii="Arial" w:hAnsi="Arial"/>
          <w:iCs/>
          <w:sz w:val="22"/>
          <w:szCs w:val="22"/>
          <w:lang w:val="x-none" w:eastAsia="x-none"/>
        </w:rPr>
        <w:t xml:space="preserve">Figure </w:t>
      </w:r>
      <w:r w:rsidR="000B1E1F">
        <w:rPr>
          <w:rFonts w:ascii="Arial" w:hAnsi="Arial"/>
          <w:iCs/>
          <w:sz w:val="22"/>
          <w:szCs w:val="22"/>
          <w:lang w:val="x-none" w:eastAsia="x-none"/>
        </w:rPr>
        <w:t>8</w:t>
      </w:r>
      <w:r w:rsidRPr="003F155A">
        <w:rPr>
          <w:rFonts w:ascii="Arial" w:hAnsi="Arial"/>
          <w:iCs/>
          <w:sz w:val="22"/>
          <w:szCs w:val="22"/>
          <w:lang w:val="x-none" w:eastAsia="x-none"/>
        </w:rPr>
        <w:t>. Tassements</w:t>
      </w:r>
      <w:r w:rsidR="003F155A">
        <w:rPr>
          <w:rFonts w:ascii="Arial" w:hAnsi="Arial"/>
          <w:iCs/>
          <w:sz w:val="22"/>
          <w:szCs w:val="22"/>
          <w:lang w:eastAsia="x-none"/>
        </w:rPr>
        <w:t xml:space="preserve"> (a)</w:t>
      </w:r>
      <w:r w:rsidRPr="003F155A">
        <w:rPr>
          <w:rFonts w:ascii="Arial" w:hAnsi="Arial"/>
          <w:iCs/>
          <w:sz w:val="22"/>
          <w:szCs w:val="22"/>
          <w:lang w:val="x-none" w:eastAsia="x-none"/>
        </w:rPr>
        <w:t xml:space="preserve"> et efforts de traction</w:t>
      </w:r>
      <w:r w:rsidR="003F155A">
        <w:rPr>
          <w:rFonts w:ascii="Arial" w:hAnsi="Arial"/>
          <w:iCs/>
          <w:sz w:val="22"/>
          <w:szCs w:val="22"/>
          <w:lang w:eastAsia="x-none"/>
        </w:rPr>
        <w:t xml:space="preserve"> (b)</w:t>
      </w:r>
      <w:r w:rsidRPr="003F155A">
        <w:rPr>
          <w:rFonts w:ascii="Arial" w:hAnsi="Arial"/>
          <w:iCs/>
          <w:sz w:val="22"/>
          <w:szCs w:val="22"/>
          <w:lang w:val="x-none" w:eastAsia="x-none"/>
        </w:rPr>
        <w:t xml:space="preserve"> dans les géogrilles modélisées par un réseau d</w:t>
      </w:r>
      <w:r w:rsidR="00203D99">
        <w:rPr>
          <w:rFonts w:ascii="Arial" w:hAnsi="Arial"/>
          <w:iCs/>
          <w:sz w:val="22"/>
          <w:szCs w:val="22"/>
          <w:lang w:eastAsia="x-none"/>
        </w:rPr>
        <w:t>’</w:t>
      </w:r>
      <w:r w:rsidR="00B3738B">
        <w:rPr>
          <w:rFonts w:ascii="Arial" w:hAnsi="Arial"/>
          <w:iCs/>
          <w:sz w:val="22"/>
          <w:szCs w:val="22"/>
          <w:lang w:eastAsia="x-none"/>
        </w:rPr>
        <w:t>é</w:t>
      </w:r>
      <w:r w:rsidR="00203D99">
        <w:rPr>
          <w:rFonts w:ascii="Arial" w:hAnsi="Arial"/>
          <w:iCs/>
          <w:sz w:val="22"/>
          <w:szCs w:val="22"/>
          <w:lang w:eastAsia="x-none"/>
        </w:rPr>
        <w:t>léments structures 1D (‘cable’)</w:t>
      </w:r>
      <w:r w:rsidR="00C30D59" w:rsidRPr="003F155A">
        <w:rPr>
          <w:rFonts w:ascii="Arial" w:hAnsi="Arial"/>
          <w:iCs/>
          <w:sz w:val="22"/>
          <w:szCs w:val="22"/>
          <w:lang w:val="x-none" w:eastAsia="x-none"/>
        </w:rPr>
        <w:t xml:space="preserve">– Nappe inférieure </w:t>
      </w:r>
      <w:r w:rsidR="00592221" w:rsidRPr="003F155A">
        <w:rPr>
          <w:rFonts w:ascii="Arial" w:hAnsi="Arial"/>
          <w:iCs/>
          <w:sz w:val="22"/>
          <w:szCs w:val="22"/>
          <w:lang w:val="x-none" w:eastAsia="x-none"/>
        </w:rPr>
        <w:t>– Hypothèse B</w:t>
      </w:r>
      <w:r w:rsidR="00B3738B">
        <w:rPr>
          <w:rFonts w:ascii="Arial" w:hAnsi="Arial"/>
          <w:iCs/>
          <w:sz w:val="22"/>
          <w:szCs w:val="22"/>
          <w:lang w:eastAsia="x-none"/>
        </w:rPr>
        <w:t>.</w:t>
      </w:r>
    </w:p>
    <w:p w14:paraId="707105CD" w14:textId="02F9689C" w:rsidR="000B1E1F" w:rsidRPr="006B44A2" w:rsidRDefault="000B1E1F" w:rsidP="000B1E1F">
      <w:pPr>
        <w:pStyle w:val="Titre1"/>
      </w:pPr>
      <w:r>
        <w:rPr>
          <w:lang w:val="fr-FR"/>
        </w:rPr>
        <w:lastRenderedPageBreak/>
        <w:t>Conclusions</w:t>
      </w:r>
      <w:r w:rsidR="002E0853">
        <w:rPr>
          <w:lang w:val="fr-FR"/>
        </w:rPr>
        <w:t xml:space="preserve"> et perspectives</w:t>
      </w:r>
    </w:p>
    <w:p w14:paraId="4E310F26" w14:textId="3992C893" w:rsidR="00073E9A" w:rsidRPr="009F67C7" w:rsidRDefault="00AD3CD1" w:rsidP="009F67C7">
      <w:pPr>
        <w:jc w:val="both"/>
        <w:rPr>
          <w:rStyle w:val="Corpsdetexte12Car"/>
          <w:lang w:val="fr-FR"/>
        </w:rPr>
      </w:pPr>
      <w:r w:rsidRPr="009F67C7">
        <w:rPr>
          <w:rStyle w:val="Corpsdetexte12Car"/>
          <w:lang w:val="fr-FR"/>
        </w:rPr>
        <w:t>La construction d’un site de production d’éolienne</w:t>
      </w:r>
      <w:r w:rsidR="00163D61">
        <w:rPr>
          <w:rStyle w:val="Corpsdetexte12Car"/>
          <w:lang w:val="fr-FR"/>
        </w:rPr>
        <w:t>s</w:t>
      </w:r>
      <w:r w:rsidRPr="009F67C7">
        <w:rPr>
          <w:rStyle w:val="Corpsdetexte12Car"/>
          <w:lang w:val="fr-FR"/>
        </w:rPr>
        <w:t xml:space="preserve"> dans le port du Havre requiert de renforcer le quai existant Joann</w:t>
      </w:r>
      <w:r w:rsidR="00163D61">
        <w:rPr>
          <w:rStyle w:val="Corpsdetexte12Car"/>
          <w:lang w:val="fr-FR"/>
        </w:rPr>
        <w:t>è</w:t>
      </w:r>
      <w:r w:rsidRPr="009F67C7">
        <w:rPr>
          <w:rStyle w:val="Corpsdetexte12Car"/>
          <w:lang w:val="fr-FR"/>
        </w:rPr>
        <w:t xml:space="preserve">s Couvert. Un renforcement de sol </w:t>
      </w:r>
      <w:r w:rsidR="00075C5B" w:rsidRPr="009F67C7">
        <w:rPr>
          <w:rStyle w:val="Corpsdetexte12Car"/>
          <w:lang w:val="fr-FR"/>
        </w:rPr>
        <w:t xml:space="preserve">dans la zone d’évolution des grues lourdes </w:t>
      </w:r>
      <w:r w:rsidRPr="009F67C7">
        <w:rPr>
          <w:rStyle w:val="Corpsdetexte12Car"/>
          <w:lang w:val="fr-FR"/>
        </w:rPr>
        <w:t xml:space="preserve">a </w:t>
      </w:r>
      <w:r w:rsidR="00075C5B" w:rsidRPr="009F67C7">
        <w:rPr>
          <w:rStyle w:val="Corpsdetexte12Car"/>
          <w:lang w:val="fr-FR"/>
        </w:rPr>
        <w:t>été</w:t>
      </w:r>
      <w:r w:rsidRPr="009F67C7">
        <w:rPr>
          <w:rStyle w:val="Corpsdetexte12Car"/>
          <w:lang w:val="fr-FR"/>
        </w:rPr>
        <w:t xml:space="preserve"> dimensionné. </w:t>
      </w:r>
      <w:r w:rsidR="004221C5" w:rsidRPr="009F67C7">
        <w:rPr>
          <w:rStyle w:val="Corpsdetexte12Car"/>
          <w:lang w:val="fr-FR"/>
        </w:rPr>
        <w:t xml:space="preserve">Le renforcement du sol consiste </w:t>
      </w:r>
      <w:r w:rsidR="009C2E49" w:rsidRPr="009F67C7">
        <w:rPr>
          <w:rStyle w:val="Corpsdetexte12Car"/>
          <w:lang w:val="fr-FR"/>
        </w:rPr>
        <w:t xml:space="preserve">en </w:t>
      </w:r>
      <w:r w:rsidR="004221C5" w:rsidRPr="009F67C7">
        <w:rPr>
          <w:rStyle w:val="Corpsdetexte12Car"/>
          <w:lang w:val="fr-FR"/>
        </w:rPr>
        <w:t>un réseau d’inclusion</w:t>
      </w:r>
      <w:r w:rsidR="00C81F3A" w:rsidRPr="009F67C7">
        <w:rPr>
          <w:rStyle w:val="Corpsdetexte12Car"/>
          <w:lang w:val="fr-FR"/>
        </w:rPr>
        <w:t>s</w:t>
      </w:r>
      <w:r w:rsidR="004221C5" w:rsidRPr="009F67C7">
        <w:rPr>
          <w:rStyle w:val="Corpsdetexte12Car"/>
          <w:lang w:val="fr-FR"/>
        </w:rPr>
        <w:t xml:space="preserve"> rigide</w:t>
      </w:r>
      <w:r w:rsidR="00C81F3A" w:rsidRPr="009F67C7">
        <w:rPr>
          <w:rStyle w:val="Corpsdetexte12Car"/>
          <w:lang w:val="fr-FR"/>
        </w:rPr>
        <w:t>s</w:t>
      </w:r>
      <w:r w:rsidR="004221C5" w:rsidRPr="009F67C7">
        <w:rPr>
          <w:rStyle w:val="Corpsdetexte12Car"/>
          <w:lang w:val="fr-FR"/>
        </w:rPr>
        <w:t xml:space="preserve"> (maille carrée 1.5m x 1.5m) de diamètre 0.3m. Ce réseau est surmonté d’une plateforme en matériau granulaire d’épaisseur 2.5m permettant de diffuser la charge appliquée en surface sur les inclusions. Trois niveaux</w:t>
      </w:r>
      <w:r w:rsidR="00E44E85" w:rsidRPr="009F67C7">
        <w:rPr>
          <w:rStyle w:val="Corpsdetexte12Car"/>
          <w:lang w:val="fr-FR"/>
        </w:rPr>
        <w:t xml:space="preserve"> de géogrilles (</w:t>
      </w:r>
      <w:r w:rsidR="004B1764" w:rsidRPr="009F67C7">
        <w:rPr>
          <w:rStyle w:val="Corpsdetexte12Car"/>
          <w:lang w:val="fr-FR"/>
        </w:rPr>
        <w:t>positionné</w:t>
      </w:r>
      <w:r w:rsidR="00163D61">
        <w:rPr>
          <w:rStyle w:val="Corpsdetexte12Car"/>
          <w:lang w:val="fr-FR"/>
        </w:rPr>
        <w:t>s</w:t>
      </w:r>
      <w:r w:rsidR="004B1764" w:rsidRPr="009F67C7">
        <w:rPr>
          <w:rStyle w:val="Corpsdetexte12Car"/>
          <w:lang w:val="fr-FR"/>
        </w:rPr>
        <w:t xml:space="preserve"> </w:t>
      </w:r>
      <w:r w:rsidR="00E44E85" w:rsidRPr="009F67C7">
        <w:rPr>
          <w:rStyle w:val="Corpsdetexte12Car"/>
          <w:lang w:val="fr-FR"/>
        </w:rPr>
        <w:t>à +0.</w:t>
      </w:r>
      <w:r w:rsidR="004B1764" w:rsidRPr="009F67C7">
        <w:rPr>
          <w:rStyle w:val="Corpsdetexte12Car"/>
          <w:lang w:val="fr-FR"/>
        </w:rPr>
        <w:t>4m / +1.2m / +2.0</w:t>
      </w:r>
      <w:r w:rsidR="004221C5" w:rsidRPr="009F67C7">
        <w:rPr>
          <w:rStyle w:val="Corpsdetexte12Car"/>
          <w:lang w:val="fr-FR"/>
        </w:rPr>
        <w:t>m</w:t>
      </w:r>
      <w:r w:rsidR="004B1764" w:rsidRPr="009F67C7">
        <w:rPr>
          <w:rStyle w:val="Corpsdetexte12Car"/>
          <w:lang w:val="fr-FR"/>
        </w:rPr>
        <w:t xml:space="preserve"> de la tête d</w:t>
      </w:r>
      <w:r w:rsidR="00163D61">
        <w:rPr>
          <w:rStyle w:val="Corpsdetexte12Car"/>
          <w:lang w:val="fr-FR"/>
        </w:rPr>
        <w:t xml:space="preserve">es </w:t>
      </w:r>
      <w:r w:rsidR="004B1764" w:rsidRPr="009F67C7">
        <w:rPr>
          <w:rStyle w:val="Corpsdetexte12Car"/>
          <w:lang w:val="fr-FR"/>
        </w:rPr>
        <w:t>inclusion</w:t>
      </w:r>
      <w:r w:rsidR="00163D61">
        <w:rPr>
          <w:rStyle w:val="Corpsdetexte12Car"/>
          <w:lang w:val="fr-FR"/>
        </w:rPr>
        <w:t>s</w:t>
      </w:r>
      <w:r w:rsidR="004221C5" w:rsidRPr="009F67C7">
        <w:rPr>
          <w:rStyle w:val="Corpsdetexte12Car"/>
          <w:lang w:val="fr-FR"/>
        </w:rPr>
        <w:t xml:space="preserve">) </w:t>
      </w:r>
      <w:r w:rsidR="009C2E49" w:rsidRPr="009F67C7">
        <w:rPr>
          <w:rStyle w:val="Corpsdetexte12Car"/>
          <w:lang w:val="fr-FR"/>
        </w:rPr>
        <w:t>viennent</w:t>
      </w:r>
      <w:r w:rsidR="004221C5" w:rsidRPr="009F67C7">
        <w:rPr>
          <w:rStyle w:val="Corpsdetexte12Car"/>
          <w:lang w:val="fr-FR"/>
        </w:rPr>
        <w:t xml:space="preserve"> </w:t>
      </w:r>
      <w:r w:rsidR="009C2E49" w:rsidRPr="009F67C7">
        <w:rPr>
          <w:rStyle w:val="Corpsdetexte12Car"/>
          <w:lang w:val="fr-FR"/>
        </w:rPr>
        <w:t xml:space="preserve">renforcer </w:t>
      </w:r>
      <w:r w:rsidR="004221C5" w:rsidRPr="009F67C7">
        <w:rPr>
          <w:rStyle w:val="Corpsdetexte12Car"/>
          <w:lang w:val="fr-FR"/>
        </w:rPr>
        <w:t>la plateforme</w:t>
      </w:r>
      <w:r w:rsidR="0043510F" w:rsidRPr="009F67C7">
        <w:rPr>
          <w:rStyle w:val="Corpsdetexte12Car"/>
          <w:lang w:val="fr-FR"/>
        </w:rPr>
        <w:t>.</w:t>
      </w:r>
    </w:p>
    <w:p w14:paraId="2A29438F" w14:textId="092342C8" w:rsidR="00D322D8" w:rsidRDefault="002A61A6" w:rsidP="009F67C7">
      <w:pPr>
        <w:ind w:firstLine="284"/>
        <w:jc w:val="both"/>
        <w:rPr>
          <w:rStyle w:val="Corpsdetexte12Car"/>
          <w:lang w:val="fr-FR"/>
        </w:rPr>
      </w:pPr>
      <w:r w:rsidRPr="009F67C7">
        <w:rPr>
          <w:rStyle w:val="Corpsdetexte12Car"/>
          <w:lang w:val="fr-FR"/>
        </w:rPr>
        <w:t>Le caractère local du chargement</w:t>
      </w:r>
      <w:r w:rsidR="00AD3CD1" w:rsidRPr="009F67C7">
        <w:rPr>
          <w:rStyle w:val="Corpsdetexte12Car"/>
          <w:lang w:val="fr-FR"/>
        </w:rPr>
        <w:t xml:space="preserve"> (chenille) et </w:t>
      </w:r>
      <w:r w:rsidRPr="009F67C7">
        <w:rPr>
          <w:rStyle w:val="Corpsdetexte12Car"/>
          <w:lang w:val="fr-FR"/>
        </w:rPr>
        <w:t>sa forte</w:t>
      </w:r>
      <w:r w:rsidR="00AD3CD1" w:rsidRPr="009F67C7">
        <w:rPr>
          <w:rStyle w:val="Corpsdetexte12Car"/>
          <w:lang w:val="fr-FR"/>
        </w:rPr>
        <w:t xml:space="preserve"> intensité (grues lourdes) </w:t>
      </w:r>
      <w:r w:rsidR="004B1764" w:rsidRPr="009F67C7">
        <w:rPr>
          <w:rStyle w:val="Corpsdetexte12Car"/>
          <w:lang w:val="fr-FR"/>
        </w:rPr>
        <w:t>nous a conduit à</w:t>
      </w:r>
      <w:r w:rsidR="00AD3CD1" w:rsidRPr="009F67C7">
        <w:rPr>
          <w:rStyle w:val="Corpsdetexte12Car"/>
          <w:lang w:val="fr-FR"/>
        </w:rPr>
        <w:t xml:space="preserve"> la mise en œuvre d’une modélisation numérique </w:t>
      </w:r>
      <w:r w:rsidR="009C2E49" w:rsidRPr="009F67C7">
        <w:rPr>
          <w:rStyle w:val="Corpsdetexte12Car"/>
          <w:lang w:val="fr-FR"/>
        </w:rPr>
        <w:t xml:space="preserve">3D </w:t>
      </w:r>
      <w:r w:rsidRPr="009F67C7">
        <w:rPr>
          <w:rStyle w:val="Corpsdetexte12Car"/>
          <w:lang w:val="fr-FR"/>
        </w:rPr>
        <w:t>« </w:t>
      </w:r>
      <w:r w:rsidR="00AD3CD1" w:rsidRPr="009F67C7">
        <w:rPr>
          <w:rStyle w:val="Corpsdetexte12Car"/>
          <w:lang w:val="fr-FR"/>
        </w:rPr>
        <w:t>complexe</w:t>
      </w:r>
      <w:r w:rsidRPr="009F67C7">
        <w:rPr>
          <w:rStyle w:val="Corpsdetexte12Car"/>
          <w:lang w:val="fr-FR"/>
        </w:rPr>
        <w:t> »</w:t>
      </w:r>
      <w:r w:rsidR="00AD3CD1" w:rsidRPr="009F67C7">
        <w:rPr>
          <w:rStyle w:val="Corpsdetexte12Car"/>
          <w:lang w:val="fr-FR"/>
        </w:rPr>
        <w:t xml:space="preserve"> </w:t>
      </w:r>
      <w:r w:rsidRPr="009F67C7">
        <w:rPr>
          <w:rStyle w:val="Corpsdetexte12Car"/>
          <w:lang w:val="fr-FR"/>
        </w:rPr>
        <w:t xml:space="preserve">pour </w:t>
      </w:r>
      <w:r w:rsidR="009C2E49" w:rsidRPr="009F67C7">
        <w:rPr>
          <w:rStyle w:val="Corpsdetexte12Car"/>
          <w:lang w:val="fr-FR"/>
        </w:rPr>
        <w:t xml:space="preserve">évaluer </w:t>
      </w:r>
      <w:r w:rsidRPr="009F67C7">
        <w:rPr>
          <w:rStyle w:val="Corpsdetexte12Car"/>
          <w:lang w:val="fr-FR"/>
        </w:rPr>
        <w:t xml:space="preserve">le comportement </w:t>
      </w:r>
      <w:r w:rsidR="009C2E49" w:rsidRPr="009F67C7">
        <w:rPr>
          <w:rStyle w:val="Corpsdetexte12Car"/>
          <w:lang w:val="fr-FR"/>
        </w:rPr>
        <w:t xml:space="preserve">de l’ensemble </w:t>
      </w:r>
      <w:r w:rsidR="009854B8">
        <w:rPr>
          <w:rStyle w:val="Corpsdetexte12Car"/>
          <w:lang w:val="fr-FR"/>
        </w:rPr>
        <w:t>« </w:t>
      </w:r>
      <w:r w:rsidRPr="009F67C7">
        <w:rPr>
          <w:rStyle w:val="Corpsdetexte12Car"/>
          <w:lang w:val="fr-FR"/>
        </w:rPr>
        <w:t>sol d</w:t>
      </w:r>
      <w:r w:rsidR="00F4304C" w:rsidRPr="009F67C7">
        <w:rPr>
          <w:rStyle w:val="Corpsdetexte12Car"/>
          <w:lang w:val="fr-FR"/>
        </w:rPr>
        <w:t>e fondation/inclusion</w:t>
      </w:r>
      <w:r w:rsidR="009C2E49" w:rsidRPr="009F67C7">
        <w:rPr>
          <w:rStyle w:val="Corpsdetexte12Car"/>
          <w:lang w:val="fr-FR"/>
        </w:rPr>
        <w:t>s</w:t>
      </w:r>
      <w:r w:rsidR="00F4304C" w:rsidRPr="009F67C7">
        <w:rPr>
          <w:rStyle w:val="Corpsdetexte12Car"/>
          <w:lang w:val="fr-FR"/>
        </w:rPr>
        <w:t>/plateforme</w:t>
      </w:r>
      <w:r w:rsidR="009854B8">
        <w:rPr>
          <w:rStyle w:val="Corpsdetexte12Car"/>
          <w:lang w:val="fr-FR"/>
        </w:rPr>
        <w:t> »</w:t>
      </w:r>
      <w:r w:rsidR="009C2E49" w:rsidRPr="009F67C7">
        <w:rPr>
          <w:rStyle w:val="Corpsdetexte12Car"/>
          <w:lang w:val="fr-FR"/>
        </w:rPr>
        <w:t xml:space="preserve"> et mettre en évidence les mécanismes de transfert de charge</w:t>
      </w:r>
      <w:r w:rsidR="009854B8">
        <w:rPr>
          <w:rStyle w:val="Corpsdetexte12Car"/>
          <w:lang w:val="fr-FR"/>
        </w:rPr>
        <w:t>s</w:t>
      </w:r>
      <w:r w:rsidR="009C2E49" w:rsidRPr="009F67C7">
        <w:rPr>
          <w:rStyle w:val="Corpsdetexte12Car"/>
          <w:lang w:val="fr-FR"/>
        </w:rPr>
        <w:t xml:space="preserve"> au sein de la plateforme</w:t>
      </w:r>
      <w:r w:rsidRPr="009F67C7">
        <w:rPr>
          <w:rStyle w:val="Corpsdetexte12Car"/>
          <w:lang w:val="fr-FR"/>
        </w:rPr>
        <w:t>.</w:t>
      </w:r>
      <w:r w:rsidR="00CC24C7" w:rsidRPr="009F67C7">
        <w:rPr>
          <w:rStyle w:val="Corpsdetexte12Car"/>
          <w:lang w:val="fr-FR"/>
        </w:rPr>
        <w:t xml:space="preserve"> </w:t>
      </w:r>
    </w:p>
    <w:p w14:paraId="5DAC6521" w14:textId="30AA1D5F" w:rsidR="00D322D8" w:rsidRDefault="002A61A6" w:rsidP="009F67C7">
      <w:pPr>
        <w:ind w:firstLine="284"/>
        <w:jc w:val="both"/>
        <w:rPr>
          <w:rStyle w:val="Corpsdetexte12Car"/>
          <w:lang w:val="fr-FR"/>
        </w:rPr>
      </w:pPr>
      <w:r w:rsidRPr="009F67C7">
        <w:rPr>
          <w:rStyle w:val="Corpsdetexte12Car"/>
          <w:lang w:val="fr-FR"/>
        </w:rPr>
        <w:t>Afin de</w:t>
      </w:r>
      <w:r w:rsidR="00A277A2" w:rsidRPr="009F67C7">
        <w:rPr>
          <w:rStyle w:val="Corpsdetexte12Car"/>
          <w:lang w:val="fr-FR"/>
        </w:rPr>
        <w:t xml:space="preserve"> limiter la taille du modèle, des simplifications ont été proposées </w:t>
      </w:r>
      <w:r w:rsidR="0014493F" w:rsidRPr="009F67C7">
        <w:rPr>
          <w:rStyle w:val="Corpsdetexte12Car"/>
          <w:lang w:val="fr-FR"/>
        </w:rPr>
        <w:t xml:space="preserve">et justifiées </w:t>
      </w:r>
      <w:r w:rsidR="00A277A2" w:rsidRPr="009F67C7">
        <w:rPr>
          <w:rStyle w:val="Corpsdetexte12Car"/>
          <w:lang w:val="fr-FR"/>
        </w:rPr>
        <w:t xml:space="preserve">pour approcher le comportement unitaire d’une inclusion : élément barre en interaction avec les éléments de sol environnant. Il a été mis en évidence </w:t>
      </w:r>
      <w:r w:rsidR="004B1764" w:rsidRPr="009F67C7">
        <w:rPr>
          <w:rStyle w:val="Corpsdetexte12Car"/>
          <w:lang w:val="fr-FR"/>
        </w:rPr>
        <w:t>la nécessité</w:t>
      </w:r>
      <w:r w:rsidR="00A277A2" w:rsidRPr="009F67C7">
        <w:rPr>
          <w:rStyle w:val="Corpsdetexte12Car"/>
          <w:lang w:val="fr-FR"/>
        </w:rPr>
        <w:t xml:space="preserve"> de </w:t>
      </w:r>
      <w:r w:rsidR="00250C7C" w:rsidRPr="009F67C7">
        <w:rPr>
          <w:rStyle w:val="Corpsdetexte12Car"/>
          <w:lang w:val="fr-FR"/>
        </w:rPr>
        <w:t xml:space="preserve">considérer </w:t>
      </w:r>
      <w:r w:rsidR="00A277A2" w:rsidRPr="009F67C7">
        <w:rPr>
          <w:rStyle w:val="Corpsdetexte12Car"/>
          <w:lang w:val="fr-FR"/>
        </w:rPr>
        <w:t>un comportement linéaire pour les éléments de sol modélisés dans l’emprise physique de l’</w:t>
      </w:r>
      <w:r w:rsidR="0014493F" w:rsidRPr="009F67C7">
        <w:rPr>
          <w:rStyle w:val="Corpsdetexte12Car"/>
          <w:lang w:val="fr-FR"/>
        </w:rPr>
        <w:t xml:space="preserve">inclusion. En pied et tête d’inclusion, des éléments plaques ont </w:t>
      </w:r>
      <w:r w:rsidR="00250C7C" w:rsidRPr="009F67C7">
        <w:rPr>
          <w:rStyle w:val="Corpsdetexte12Car"/>
          <w:lang w:val="fr-FR"/>
        </w:rPr>
        <w:t xml:space="preserve">été </w:t>
      </w:r>
      <w:r w:rsidR="00094E49" w:rsidRPr="009F67C7">
        <w:rPr>
          <w:rStyle w:val="Corpsdetexte12Car"/>
          <w:lang w:val="fr-FR"/>
        </w:rPr>
        <w:t>intégrés</w:t>
      </w:r>
      <w:r w:rsidR="0014493F" w:rsidRPr="009F67C7">
        <w:rPr>
          <w:rStyle w:val="Corpsdetexte12Car"/>
          <w:lang w:val="fr-FR"/>
        </w:rPr>
        <w:t xml:space="preserve"> pour représenter la surface d’interaction entre l’inclusion et le sol </w:t>
      </w:r>
      <w:r w:rsidR="004B1764" w:rsidRPr="009F67C7">
        <w:rPr>
          <w:rStyle w:val="Corpsdetexte12Car"/>
          <w:lang w:val="fr-FR"/>
        </w:rPr>
        <w:t xml:space="preserve">au-dessous du </w:t>
      </w:r>
      <w:r w:rsidR="0014493F" w:rsidRPr="009F67C7">
        <w:rPr>
          <w:rStyle w:val="Corpsdetexte12Car"/>
          <w:lang w:val="fr-FR"/>
        </w:rPr>
        <w:t xml:space="preserve">pied et </w:t>
      </w:r>
      <w:r w:rsidR="004B1764" w:rsidRPr="009F67C7">
        <w:rPr>
          <w:rStyle w:val="Corpsdetexte12Car"/>
          <w:lang w:val="fr-FR"/>
        </w:rPr>
        <w:t xml:space="preserve">au-dessus de la </w:t>
      </w:r>
      <w:r w:rsidR="0014493F" w:rsidRPr="009F67C7">
        <w:rPr>
          <w:rStyle w:val="Corpsdetexte12Car"/>
          <w:lang w:val="fr-FR"/>
        </w:rPr>
        <w:t>tête d’inclusion. Ces choix conduisent aux extrémités à de</w:t>
      </w:r>
      <w:r w:rsidR="00094E49" w:rsidRPr="009F67C7">
        <w:rPr>
          <w:rStyle w:val="Corpsdetexte12Car"/>
          <w:lang w:val="fr-FR"/>
        </w:rPr>
        <w:t>s</w:t>
      </w:r>
      <w:r w:rsidR="0014493F" w:rsidRPr="009F67C7">
        <w:rPr>
          <w:rStyle w:val="Corpsdetexte12Car"/>
          <w:lang w:val="fr-FR"/>
        </w:rPr>
        <w:t xml:space="preserve"> écarts</w:t>
      </w:r>
      <w:r w:rsidR="00250C7C" w:rsidRPr="009F67C7">
        <w:rPr>
          <w:rStyle w:val="Corpsdetexte12Car"/>
          <w:lang w:val="fr-FR"/>
        </w:rPr>
        <w:t xml:space="preserve"> acceptables</w:t>
      </w:r>
      <w:r w:rsidR="0014493F" w:rsidRPr="009F67C7">
        <w:rPr>
          <w:rStyle w:val="Corpsdetexte12Car"/>
          <w:lang w:val="fr-FR"/>
        </w:rPr>
        <w:t xml:space="preserve"> de comportement de l’inclusion sous un cas de charge donné entre les approches classiques définies dans la NF-P94</w:t>
      </w:r>
      <w:r w:rsidR="009854B8">
        <w:rPr>
          <w:rStyle w:val="Corpsdetexte12Car"/>
          <w:lang w:val="fr-FR"/>
        </w:rPr>
        <w:t>-</w:t>
      </w:r>
      <w:r w:rsidR="0014493F" w:rsidRPr="009F67C7">
        <w:rPr>
          <w:rStyle w:val="Corpsdetexte12Car"/>
          <w:lang w:val="fr-FR"/>
        </w:rPr>
        <w:t>262 et le modèle numérique</w:t>
      </w:r>
      <w:r w:rsidR="00250C7C" w:rsidRPr="009F67C7">
        <w:rPr>
          <w:rStyle w:val="Corpsdetexte12Car"/>
          <w:lang w:val="fr-FR"/>
        </w:rPr>
        <w:t xml:space="preserve"> 3D</w:t>
      </w:r>
      <w:r w:rsidR="0014493F" w:rsidRPr="009F67C7">
        <w:rPr>
          <w:rStyle w:val="Corpsdetexte12Car"/>
          <w:lang w:val="fr-FR"/>
        </w:rPr>
        <w:t>.</w:t>
      </w:r>
      <w:r w:rsidR="00CC24C7" w:rsidRPr="009F67C7">
        <w:rPr>
          <w:rStyle w:val="Corpsdetexte12Car"/>
          <w:lang w:val="fr-FR"/>
        </w:rPr>
        <w:t xml:space="preserve"> </w:t>
      </w:r>
    </w:p>
    <w:p w14:paraId="47C83EB6" w14:textId="04BC85A8" w:rsidR="005711DC" w:rsidRPr="009F67C7" w:rsidRDefault="005711DC" w:rsidP="009F67C7">
      <w:pPr>
        <w:ind w:firstLine="284"/>
        <w:jc w:val="both"/>
        <w:rPr>
          <w:rStyle w:val="Corpsdetexte12Car"/>
          <w:lang w:val="fr-FR"/>
        </w:rPr>
      </w:pPr>
      <w:r w:rsidRPr="009F67C7">
        <w:rPr>
          <w:rStyle w:val="Corpsdetexte12Car"/>
          <w:lang w:val="fr-FR"/>
        </w:rPr>
        <w:t>Les différentes études paramétriques menées ont permis de mettre en évidence la prépondérance du choix du module de déformation dans les résultats obtenus.</w:t>
      </w:r>
    </w:p>
    <w:p w14:paraId="5962AE69" w14:textId="0398B731" w:rsidR="00CB0A26" w:rsidRPr="009F67C7" w:rsidRDefault="0014493F" w:rsidP="009F67C7">
      <w:pPr>
        <w:ind w:firstLine="284"/>
        <w:jc w:val="both"/>
        <w:rPr>
          <w:rStyle w:val="Corpsdetexte12Car"/>
          <w:lang w:val="fr-FR"/>
        </w:rPr>
      </w:pPr>
      <w:r w:rsidRPr="009F67C7">
        <w:rPr>
          <w:rStyle w:val="Corpsdetexte12Car"/>
          <w:lang w:val="fr-FR"/>
        </w:rPr>
        <w:t xml:space="preserve">Le </w:t>
      </w:r>
      <w:r w:rsidR="00CC24C7" w:rsidRPr="009F67C7">
        <w:rPr>
          <w:rStyle w:val="Corpsdetexte12Car"/>
          <w:lang w:val="fr-FR"/>
        </w:rPr>
        <w:t xml:space="preserve">modèle </w:t>
      </w:r>
      <w:r w:rsidRPr="009F67C7">
        <w:rPr>
          <w:rStyle w:val="Corpsdetexte12Car"/>
          <w:lang w:val="fr-FR"/>
        </w:rPr>
        <w:t xml:space="preserve">global du </w:t>
      </w:r>
      <w:r w:rsidR="00CC24C7" w:rsidRPr="009F67C7">
        <w:rPr>
          <w:rStyle w:val="Corpsdetexte12Car"/>
          <w:lang w:val="fr-FR"/>
        </w:rPr>
        <w:t>renforcement</w:t>
      </w:r>
      <w:r w:rsidRPr="009F67C7">
        <w:rPr>
          <w:rStyle w:val="Corpsdetexte12Car"/>
          <w:lang w:val="fr-FR"/>
        </w:rPr>
        <w:t xml:space="preserve"> sous la charge de grue a </w:t>
      </w:r>
      <w:r w:rsidR="002A61A6" w:rsidRPr="009F67C7">
        <w:rPr>
          <w:rStyle w:val="Corpsdetexte12Car"/>
          <w:lang w:val="fr-FR"/>
        </w:rPr>
        <w:t xml:space="preserve">permis d’évaluer les déplacements </w:t>
      </w:r>
      <w:r w:rsidR="00CC24C7" w:rsidRPr="009F67C7">
        <w:rPr>
          <w:rStyle w:val="Corpsdetexte12Car"/>
          <w:lang w:val="fr-FR"/>
        </w:rPr>
        <w:t xml:space="preserve">et efforts dans le système </w:t>
      </w:r>
      <w:r w:rsidR="002A61A6" w:rsidRPr="009F67C7">
        <w:rPr>
          <w:rStyle w:val="Corpsdetexte12Car"/>
          <w:lang w:val="fr-FR"/>
        </w:rPr>
        <w:t>et d</w:t>
      </w:r>
      <w:r w:rsidR="00CC24C7" w:rsidRPr="009F67C7">
        <w:rPr>
          <w:rStyle w:val="Corpsdetexte12Car"/>
          <w:lang w:val="fr-FR"/>
        </w:rPr>
        <w:t>’en</w:t>
      </w:r>
      <w:r w:rsidR="002A61A6" w:rsidRPr="009F67C7">
        <w:rPr>
          <w:rStyle w:val="Corpsdetexte12Car"/>
          <w:lang w:val="fr-FR"/>
        </w:rPr>
        <w:t xml:space="preserve"> justifier </w:t>
      </w:r>
      <w:r w:rsidR="00CB0A26" w:rsidRPr="009F67C7">
        <w:rPr>
          <w:rStyle w:val="Corpsdetexte12Car"/>
          <w:lang w:val="fr-FR"/>
        </w:rPr>
        <w:t xml:space="preserve">les points </w:t>
      </w:r>
      <w:r w:rsidR="002E0853" w:rsidRPr="009F67C7">
        <w:rPr>
          <w:rStyle w:val="Corpsdetexte12Car"/>
          <w:lang w:val="fr-FR"/>
        </w:rPr>
        <w:t>critiques :</w:t>
      </w:r>
      <w:r w:rsidR="00CB0A26" w:rsidRPr="009F67C7">
        <w:rPr>
          <w:rStyle w:val="Corpsdetexte12Car"/>
          <w:lang w:val="fr-FR"/>
        </w:rPr>
        <w:t xml:space="preserve"> </w:t>
      </w:r>
    </w:p>
    <w:p w14:paraId="4A14CFE4" w14:textId="153200FC" w:rsidR="0014493F" w:rsidRPr="002E0853" w:rsidRDefault="00CB0A26" w:rsidP="002E0853">
      <w:pPr>
        <w:pStyle w:val="Paragraphedeliste"/>
        <w:numPr>
          <w:ilvl w:val="0"/>
          <w:numId w:val="3"/>
        </w:numPr>
        <w:spacing w:after="160" w:line="259" w:lineRule="auto"/>
        <w:jc w:val="both"/>
        <w:rPr>
          <w:rFonts w:ascii="Arial" w:hAnsi="Arial"/>
          <w:bCs/>
          <w:kern w:val="32"/>
          <w:sz w:val="24"/>
          <w:szCs w:val="24"/>
          <w:lang w:eastAsia="x-none"/>
        </w:rPr>
      </w:pPr>
      <w:r>
        <w:rPr>
          <w:rFonts w:ascii="Arial" w:hAnsi="Arial"/>
          <w:bCs/>
          <w:kern w:val="32"/>
          <w:sz w:val="24"/>
          <w:szCs w:val="24"/>
          <w:lang w:eastAsia="x-none"/>
        </w:rPr>
        <w:t>L</w:t>
      </w:r>
      <w:r w:rsidRPr="007B0667">
        <w:rPr>
          <w:rFonts w:ascii="Arial" w:hAnsi="Arial"/>
          <w:bCs/>
          <w:kern w:val="32"/>
          <w:sz w:val="24"/>
          <w:szCs w:val="24"/>
          <w:lang w:eastAsia="x-none"/>
        </w:rPr>
        <w:t xml:space="preserve">’admissibilité du tassement </w:t>
      </w:r>
      <w:r w:rsidR="007B0667" w:rsidRPr="007B0667">
        <w:rPr>
          <w:rFonts w:ascii="Arial" w:hAnsi="Arial"/>
          <w:bCs/>
          <w:kern w:val="32"/>
          <w:sz w:val="24"/>
          <w:szCs w:val="24"/>
          <w:lang w:eastAsia="x-none"/>
        </w:rPr>
        <w:t>différentiel obtenu</w:t>
      </w:r>
      <w:r w:rsidRPr="007B0667">
        <w:rPr>
          <w:rFonts w:ascii="Arial" w:hAnsi="Arial"/>
          <w:bCs/>
          <w:kern w:val="32"/>
          <w:sz w:val="24"/>
          <w:szCs w:val="24"/>
          <w:lang w:eastAsia="x-none"/>
        </w:rPr>
        <w:t xml:space="preserve"> </w:t>
      </w:r>
      <w:r w:rsidR="002A61A6" w:rsidRPr="007B0667">
        <w:rPr>
          <w:rFonts w:ascii="Arial" w:hAnsi="Arial"/>
          <w:bCs/>
          <w:kern w:val="32"/>
          <w:sz w:val="24"/>
          <w:szCs w:val="24"/>
          <w:lang w:eastAsia="x-none"/>
        </w:rPr>
        <w:t>sous la</w:t>
      </w:r>
      <w:r w:rsidRPr="007B0667">
        <w:rPr>
          <w:rFonts w:ascii="Arial" w:hAnsi="Arial"/>
          <w:bCs/>
          <w:kern w:val="32"/>
          <w:sz w:val="24"/>
          <w:szCs w:val="24"/>
          <w:lang w:eastAsia="x-none"/>
        </w:rPr>
        <w:t xml:space="preserve"> chenille de</w:t>
      </w:r>
      <w:r w:rsidR="002A61A6" w:rsidRPr="007B0667">
        <w:rPr>
          <w:rFonts w:ascii="Arial" w:hAnsi="Arial"/>
          <w:bCs/>
          <w:kern w:val="32"/>
          <w:sz w:val="24"/>
          <w:szCs w:val="24"/>
          <w:lang w:eastAsia="x-none"/>
        </w:rPr>
        <w:t xml:space="preserve"> grue </w:t>
      </w:r>
      <w:r w:rsidR="002E0853">
        <w:rPr>
          <w:rFonts w:ascii="Arial" w:hAnsi="Arial"/>
          <w:bCs/>
          <w:kern w:val="32"/>
          <w:sz w:val="24"/>
          <w:szCs w:val="24"/>
          <w:lang w:eastAsia="x-none"/>
        </w:rPr>
        <w:t xml:space="preserve">et </w:t>
      </w:r>
      <w:r w:rsidRPr="002E0853">
        <w:rPr>
          <w:rFonts w:ascii="Arial" w:hAnsi="Arial"/>
          <w:bCs/>
          <w:kern w:val="32"/>
          <w:sz w:val="24"/>
          <w:szCs w:val="24"/>
          <w:lang w:eastAsia="x-none"/>
        </w:rPr>
        <w:t xml:space="preserve">des efforts dans les inclusions rigides </w:t>
      </w:r>
      <w:r w:rsidR="00390C42" w:rsidRPr="002E0853">
        <w:rPr>
          <w:rFonts w:ascii="Arial" w:hAnsi="Arial"/>
          <w:bCs/>
          <w:kern w:val="32"/>
          <w:sz w:val="24"/>
          <w:szCs w:val="24"/>
          <w:lang w:eastAsia="x-none"/>
        </w:rPr>
        <w:t xml:space="preserve">en </w:t>
      </w:r>
      <w:r w:rsidR="00390C42" w:rsidRPr="002E0853">
        <w:rPr>
          <w:rFonts w:ascii="Arial" w:hAnsi="Arial" w:cs="Arial"/>
          <w:bCs/>
          <w:kern w:val="32"/>
          <w:sz w:val="24"/>
          <w:szCs w:val="24"/>
          <w:lang w:eastAsia="x-none"/>
        </w:rPr>
        <w:t>Ø</w:t>
      </w:r>
      <w:r w:rsidR="00390C42" w:rsidRPr="002E0853">
        <w:rPr>
          <w:rFonts w:ascii="Arial" w:hAnsi="Arial"/>
          <w:bCs/>
          <w:kern w:val="32"/>
          <w:sz w:val="24"/>
          <w:szCs w:val="24"/>
          <w:lang w:eastAsia="x-none"/>
        </w:rPr>
        <w:t>300mm</w:t>
      </w:r>
      <w:r w:rsidR="004B1764" w:rsidRPr="002E0853">
        <w:rPr>
          <w:rFonts w:ascii="Arial" w:hAnsi="Arial"/>
          <w:bCs/>
          <w:kern w:val="32"/>
          <w:sz w:val="24"/>
          <w:szCs w:val="24"/>
          <w:lang w:eastAsia="x-none"/>
        </w:rPr>
        <w:t>.</w:t>
      </w:r>
    </w:p>
    <w:p w14:paraId="30D4B9C9" w14:textId="0935897A" w:rsidR="007B0667" w:rsidRDefault="007B0667" w:rsidP="007B0667">
      <w:pPr>
        <w:pStyle w:val="Paragraphedeliste"/>
        <w:numPr>
          <w:ilvl w:val="0"/>
          <w:numId w:val="3"/>
        </w:numPr>
        <w:spacing w:after="160" w:line="259" w:lineRule="auto"/>
        <w:jc w:val="both"/>
        <w:rPr>
          <w:rFonts w:ascii="Arial" w:hAnsi="Arial"/>
          <w:bCs/>
          <w:kern w:val="32"/>
          <w:sz w:val="24"/>
          <w:szCs w:val="24"/>
          <w:lang w:eastAsia="x-none"/>
        </w:rPr>
      </w:pPr>
      <w:r>
        <w:rPr>
          <w:rFonts w:ascii="Arial" w:hAnsi="Arial"/>
          <w:bCs/>
          <w:kern w:val="32"/>
          <w:sz w:val="24"/>
          <w:szCs w:val="24"/>
          <w:lang w:eastAsia="x-none"/>
        </w:rPr>
        <w:t>Le faible apport des géogrilles dans la réduction des tassements et la diffusion des efforts sur les inclusions rigides</w:t>
      </w:r>
      <w:r w:rsidR="009854B8">
        <w:rPr>
          <w:rFonts w:ascii="Arial" w:hAnsi="Arial"/>
          <w:bCs/>
          <w:kern w:val="32"/>
          <w:sz w:val="24"/>
          <w:szCs w:val="24"/>
          <w:lang w:eastAsia="x-none"/>
        </w:rPr>
        <w:t>.</w:t>
      </w:r>
    </w:p>
    <w:p w14:paraId="4D99C67D" w14:textId="748AB43F" w:rsidR="0014493F" w:rsidRDefault="0026470A" w:rsidP="009F67C7">
      <w:pPr>
        <w:ind w:firstLine="284"/>
        <w:jc w:val="both"/>
        <w:rPr>
          <w:rStyle w:val="Corpsdetexte12Car"/>
          <w:lang w:val="fr-FR"/>
        </w:rPr>
      </w:pPr>
      <w:r>
        <w:rPr>
          <w:rStyle w:val="Corpsdetexte12Car"/>
          <w:lang w:val="fr-FR"/>
        </w:rPr>
        <w:t>U</w:t>
      </w:r>
      <w:r w:rsidR="005711DC" w:rsidRPr="009F67C7">
        <w:rPr>
          <w:rStyle w:val="Corpsdetexte12Car"/>
          <w:lang w:val="fr-FR"/>
        </w:rPr>
        <w:t>ne planche d’essai</w:t>
      </w:r>
      <w:r w:rsidR="0043510F" w:rsidRPr="009F67C7">
        <w:rPr>
          <w:rStyle w:val="Corpsdetexte12Car"/>
          <w:lang w:val="fr-FR"/>
        </w:rPr>
        <w:t xml:space="preserve"> instrumentée</w:t>
      </w:r>
      <w:r w:rsidR="005711DC" w:rsidRPr="009F67C7">
        <w:rPr>
          <w:rStyle w:val="Corpsdetexte12Car"/>
          <w:lang w:val="fr-FR"/>
        </w:rPr>
        <w:t xml:space="preserve"> du système de renforcement inclusions rigides + PFTC va être réalisée sur site</w:t>
      </w:r>
      <w:r w:rsidR="00D322D8">
        <w:rPr>
          <w:rStyle w:val="Corpsdetexte12Car"/>
          <w:lang w:val="fr-FR"/>
        </w:rPr>
        <w:t xml:space="preserve">. Elle </w:t>
      </w:r>
      <w:r w:rsidR="005711DC" w:rsidRPr="009F67C7">
        <w:rPr>
          <w:rStyle w:val="Corpsdetexte12Car"/>
          <w:lang w:val="fr-FR"/>
        </w:rPr>
        <w:t>permettra de vérifier la cohérence des mesures avec les résultats de calcul</w:t>
      </w:r>
      <w:r w:rsidR="0043510F" w:rsidRPr="009F67C7">
        <w:rPr>
          <w:rStyle w:val="Corpsdetexte12Car"/>
          <w:lang w:val="fr-FR"/>
        </w:rPr>
        <w:t>. Deux cas de charges seront étudiés qui permettront d’atteindre des niveaux de contraintes proches de ceux attendus lors de l’exploitation du site.</w:t>
      </w:r>
    </w:p>
    <w:p w14:paraId="4D8149C6" w14:textId="73F7FF60" w:rsidR="0026470A" w:rsidRDefault="0026470A" w:rsidP="009F67C7">
      <w:pPr>
        <w:ind w:firstLine="284"/>
        <w:jc w:val="both"/>
        <w:rPr>
          <w:rStyle w:val="Corpsdetexte12Car"/>
          <w:lang w:val="fr-FR"/>
        </w:rPr>
      </w:pPr>
    </w:p>
    <w:p w14:paraId="0C0D0CE6" w14:textId="044CE1D1" w:rsidR="0026470A" w:rsidRPr="009F67C7" w:rsidRDefault="0026470A" w:rsidP="009F67C7">
      <w:pPr>
        <w:ind w:firstLine="284"/>
        <w:jc w:val="both"/>
        <w:rPr>
          <w:rStyle w:val="Corpsdetexte12Car"/>
          <w:lang w:val="fr-FR"/>
        </w:rPr>
      </w:pPr>
      <w:r>
        <w:rPr>
          <w:rStyle w:val="Corpsdetexte12Car"/>
          <w:lang w:val="fr-FR"/>
        </w:rPr>
        <w:t xml:space="preserve">Enfin, les auteurs remercient HAROPA PORT LE HAVRE, </w:t>
      </w:r>
      <w:r w:rsidRPr="0026470A">
        <w:rPr>
          <w:rStyle w:val="Corpsdetexte12Car"/>
          <w:lang w:val="fr-FR"/>
        </w:rPr>
        <w:t>maitre d</w:t>
      </w:r>
      <w:r w:rsidRPr="0026470A">
        <w:rPr>
          <w:rStyle w:val="Corpsdetexte12Car"/>
          <w:rFonts w:hint="eastAsia"/>
          <w:lang w:val="fr-FR"/>
        </w:rPr>
        <w:t>’</w:t>
      </w:r>
      <w:r w:rsidRPr="0026470A">
        <w:rPr>
          <w:rStyle w:val="Corpsdetexte12Car"/>
          <w:lang w:val="fr-FR"/>
        </w:rPr>
        <w:t>ouvrage et ma</w:t>
      </w:r>
      <w:r w:rsidRPr="0026470A">
        <w:rPr>
          <w:rStyle w:val="Corpsdetexte12Car"/>
          <w:rFonts w:hint="eastAsia"/>
          <w:lang w:val="fr-FR"/>
        </w:rPr>
        <w:t>î</w:t>
      </w:r>
      <w:r w:rsidRPr="0026470A">
        <w:rPr>
          <w:rStyle w:val="Corpsdetexte12Car"/>
          <w:lang w:val="fr-FR"/>
        </w:rPr>
        <w:t>tre d</w:t>
      </w:r>
      <w:r w:rsidRPr="0026470A">
        <w:rPr>
          <w:rStyle w:val="Corpsdetexte12Car"/>
          <w:rFonts w:hint="eastAsia"/>
          <w:lang w:val="fr-FR"/>
        </w:rPr>
        <w:t>’œ</w:t>
      </w:r>
      <w:r w:rsidRPr="0026470A">
        <w:rPr>
          <w:rStyle w:val="Corpsdetexte12Car"/>
          <w:lang w:val="fr-FR"/>
        </w:rPr>
        <w:t>uvre du projet, et T</w:t>
      </w:r>
      <w:r>
        <w:rPr>
          <w:rStyle w:val="Corpsdetexte12Car"/>
          <w:lang w:val="fr-FR"/>
        </w:rPr>
        <w:t>ERRASOL</w:t>
      </w:r>
      <w:r w:rsidRPr="0026470A">
        <w:rPr>
          <w:rStyle w:val="Corpsdetexte12Car"/>
          <w:lang w:val="fr-FR"/>
        </w:rPr>
        <w:t>, assistance ma</w:t>
      </w:r>
      <w:r w:rsidRPr="0026470A">
        <w:rPr>
          <w:rStyle w:val="Corpsdetexte12Car"/>
          <w:rFonts w:hint="eastAsia"/>
          <w:lang w:val="fr-FR"/>
        </w:rPr>
        <w:t>î</w:t>
      </w:r>
      <w:r w:rsidRPr="0026470A">
        <w:rPr>
          <w:rStyle w:val="Corpsdetexte12Car"/>
          <w:lang w:val="fr-FR"/>
        </w:rPr>
        <w:t>trise d</w:t>
      </w:r>
      <w:r w:rsidRPr="0026470A">
        <w:rPr>
          <w:rStyle w:val="Corpsdetexte12Car"/>
          <w:rFonts w:hint="eastAsia"/>
          <w:lang w:val="fr-FR"/>
        </w:rPr>
        <w:t>’</w:t>
      </w:r>
      <w:r w:rsidRPr="0026470A">
        <w:rPr>
          <w:rStyle w:val="Corpsdetexte12Car"/>
          <w:lang w:val="fr-FR"/>
        </w:rPr>
        <w:t>ouvrage g</w:t>
      </w:r>
      <w:r w:rsidRPr="0026470A">
        <w:rPr>
          <w:rStyle w:val="Corpsdetexte12Car"/>
          <w:rFonts w:hint="eastAsia"/>
          <w:lang w:val="fr-FR"/>
        </w:rPr>
        <w:t>é</w:t>
      </w:r>
      <w:r w:rsidRPr="0026470A">
        <w:rPr>
          <w:rStyle w:val="Corpsdetexte12Car"/>
          <w:lang w:val="fr-FR"/>
        </w:rPr>
        <w:t>otechnique et titulaire de la mission G4</w:t>
      </w:r>
      <w:r w:rsidR="00C20484">
        <w:rPr>
          <w:rStyle w:val="Corpsdetexte12Car"/>
          <w:lang w:val="fr-FR"/>
        </w:rPr>
        <w:t>,</w:t>
      </w:r>
      <w:r>
        <w:rPr>
          <w:rStyle w:val="Corpsdetexte12Car"/>
          <w:lang w:val="fr-FR"/>
        </w:rPr>
        <w:t xml:space="preserve"> pour les riches échanges ayant permis d’aboutir aux résultats présentés.</w:t>
      </w:r>
    </w:p>
    <w:p w14:paraId="763EAB56" w14:textId="77777777" w:rsidR="00DD2C30" w:rsidRPr="006B44A2" w:rsidRDefault="00DD2C30" w:rsidP="00DD2C30">
      <w:pPr>
        <w:pStyle w:val="Titre1"/>
      </w:pPr>
      <w:r w:rsidRPr="006B44A2">
        <w:t>Références bibliographiques</w:t>
      </w:r>
    </w:p>
    <w:p w14:paraId="5A8E5F98" w14:textId="4643B131" w:rsidR="00DD2C30" w:rsidRPr="00F25B57" w:rsidRDefault="00F25B57" w:rsidP="00DD2C30">
      <w:pPr>
        <w:pStyle w:val="Corpsdetexte12"/>
        <w:rPr>
          <w:lang w:val="fr-FR"/>
        </w:rPr>
      </w:pPr>
      <w:r>
        <w:t>AFNOR (2017). NF P94-261</w:t>
      </w:r>
      <w:r w:rsidR="00DD2C30" w:rsidRPr="002A772A">
        <w:t xml:space="preserve">. Justification des ouvrages géotechniques. Normes d'application nationale de l'Eurocode 7. Fondations </w:t>
      </w:r>
      <w:r>
        <w:rPr>
          <w:lang w:val="fr-FR"/>
        </w:rPr>
        <w:t>superficielles</w:t>
      </w:r>
    </w:p>
    <w:p w14:paraId="636372F0" w14:textId="77777777" w:rsidR="00F25B57" w:rsidRPr="002A772A" w:rsidRDefault="00F25B57" w:rsidP="00F25B57">
      <w:pPr>
        <w:pStyle w:val="Corpsdetexte12"/>
      </w:pPr>
      <w:r w:rsidRPr="002A772A">
        <w:t>AFNOR (2018). NF P94-262. Justification des ouvrages géotechniques. Normes d'application nationale de l'Eurocode 7. Fondations profondes</w:t>
      </w:r>
    </w:p>
    <w:p w14:paraId="0DDD2868" w14:textId="04711572" w:rsidR="00F62558" w:rsidRPr="00DD2C30" w:rsidRDefault="00DD2C30" w:rsidP="00DD2C30">
      <w:pPr>
        <w:pStyle w:val="Corpsdetexte12"/>
      </w:pPr>
      <w:r>
        <w:t>Combarieu</w:t>
      </w:r>
      <w:r w:rsidR="006F691A">
        <w:rPr>
          <w:lang w:val="fr-FR"/>
        </w:rPr>
        <w:t xml:space="preserve"> O.</w:t>
      </w:r>
      <w:r w:rsidR="00F62558" w:rsidRPr="00DD2C30">
        <w:t xml:space="preserve"> </w:t>
      </w:r>
      <w:r>
        <w:rPr>
          <w:lang w:val="fr-FR"/>
        </w:rPr>
        <w:t>(</w:t>
      </w:r>
      <w:r w:rsidR="00F62558" w:rsidRPr="00DD2C30">
        <w:t>1974</w:t>
      </w:r>
      <w:r>
        <w:rPr>
          <w:lang w:val="fr-FR"/>
        </w:rPr>
        <w:t>)</w:t>
      </w:r>
      <w:r w:rsidR="00F62558" w:rsidRPr="00DD2C30">
        <w:t>. Effet d’accrochage et méthode d’évaluation du frottement négatif,</w:t>
      </w:r>
      <w:r>
        <w:rPr>
          <w:lang w:val="fr-FR"/>
        </w:rPr>
        <w:t xml:space="preserve"> </w:t>
      </w:r>
      <w:r w:rsidR="00F62558" w:rsidRPr="00DD2C30">
        <w:t>Bulletin de liaison des Laboratoires des Ponts et Chaussées, 71, pp. 93-107.</w:t>
      </w:r>
    </w:p>
    <w:p w14:paraId="33C91AE5" w14:textId="1DE2B54F" w:rsidR="002A772A" w:rsidRPr="00DD2C30" w:rsidRDefault="002A772A" w:rsidP="00DD2C30">
      <w:pPr>
        <w:pStyle w:val="Corpsdetexte12"/>
      </w:pPr>
      <w:r w:rsidRPr="00DD2C30">
        <w:t>IREX (2012). Projet National ASIRI. Recommandations pour la conception, le calcul, l’exécution et le contrôle des ouvrages sur sols améliorés par inclusions rigides verticales.</w:t>
      </w:r>
    </w:p>
    <w:p w14:paraId="4F6E0402" w14:textId="450AF7A8" w:rsidR="00AD7C1C" w:rsidRPr="002E0853" w:rsidRDefault="00ED0EA3" w:rsidP="009F67C7">
      <w:pPr>
        <w:spacing w:after="160" w:line="259" w:lineRule="auto"/>
        <w:ind w:left="284" w:hanging="284"/>
        <w:jc w:val="both"/>
        <w:rPr>
          <w:rFonts w:ascii="Arial" w:hAnsi="Arial"/>
          <w:sz w:val="24"/>
          <w:lang w:val="x-none" w:eastAsia="x-none"/>
        </w:rPr>
      </w:pPr>
      <w:r w:rsidRPr="002E0853">
        <w:rPr>
          <w:rFonts w:ascii="Arial" w:hAnsi="Arial"/>
          <w:sz w:val="24"/>
          <w:lang w:val="x-none" w:eastAsia="x-none"/>
        </w:rPr>
        <w:t>Itasca Consulting Group, Inc. (2019). FLAC3D - Fast Lagrangian Analysis of Continua in Three Dimensions, Ver. 7.0., Minneapolis.</w:t>
      </w:r>
    </w:p>
    <w:sectPr w:rsidR="00AD7C1C" w:rsidRPr="002E0853" w:rsidSect="00B84B6D">
      <w:headerReference w:type="default" r:id="rId16"/>
      <w:footerReference w:type="even" r:id="rId17"/>
      <w:footerReference w:type="default" r:id="rId18"/>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8CBF0" w14:textId="77777777" w:rsidR="0050716D" w:rsidRDefault="0050716D">
      <w:r>
        <w:separator/>
      </w:r>
    </w:p>
  </w:endnote>
  <w:endnote w:type="continuationSeparator" w:id="0">
    <w:p w14:paraId="22A95AB4" w14:textId="77777777" w:rsidR="0050716D" w:rsidRDefault="0050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16CD" w14:textId="77777777" w:rsidR="000B1E1F" w:rsidRDefault="000B1E1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E5BAF42" w14:textId="77777777" w:rsidR="000B1E1F" w:rsidRDefault="000B1E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C089" w14:textId="3BC872E6" w:rsidR="000B1E1F" w:rsidRPr="00B16A79" w:rsidRDefault="000B1E1F">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B13A27">
      <w:rPr>
        <w:rStyle w:val="Numrodepage"/>
        <w:rFonts w:ascii="Arial" w:hAnsi="Arial" w:cs="Arial"/>
        <w:noProof/>
        <w:sz w:val="22"/>
        <w:szCs w:val="22"/>
      </w:rPr>
      <w:t>2</w:t>
    </w:r>
    <w:r w:rsidRPr="00B16A79">
      <w:rPr>
        <w:rStyle w:val="Numrodepage"/>
        <w:rFonts w:ascii="Arial" w:hAnsi="Arial" w:cs="Arial"/>
        <w:sz w:val="22"/>
        <w:szCs w:val="22"/>
      </w:rPr>
      <w:fldChar w:fldCharType="end"/>
    </w:r>
  </w:p>
  <w:p w14:paraId="1AC2F0E8" w14:textId="77777777" w:rsidR="000B1E1F" w:rsidRDefault="000B1E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2BDF6" w14:textId="77777777" w:rsidR="0050716D" w:rsidRDefault="0050716D">
      <w:r>
        <w:separator/>
      </w:r>
    </w:p>
  </w:footnote>
  <w:footnote w:type="continuationSeparator" w:id="0">
    <w:p w14:paraId="31E51E45" w14:textId="77777777" w:rsidR="0050716D" w:rsidRDefault="00507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66CF" w14:textId="77777777" w:rsidR="000B1E1F" w:rsidRPr="0093246D" w:rsidRDefault="000B1E1F" w:rsidP="00AD7C1C">
    <w:pPr>
      <w:pStyle w:val="En-tte"/>
    </w:pPr>
    <w:r>
      <w:t>11</w:t>
    </w:r>
    <w:r w:rsidRPr="0013118E">
      <w:rPr>
        <w:vertAlign w:val="superscript"/>
      </w:rPr>
      <w:t>emes</w:t>
    </w:r>
    <w:r>
      <w:t xml:space="preserve"> Journées Nationales de Géotechnique et de Géologie de l’Ingénieur – Lyon 2022</w:t>
    </w:r>
  </w:p>
  <w:p w14:paraId="4C4EC759" w14:textId="77777777" w:rsidR="000B1E1F" w:rsidRDefault="000B1E1F"/>
  <w:p w14:paraId="05428B5C" w14:textId="77777777" w:rsidR="000B1E1F" w:rsidRDefault="000B1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3DAE"/>
    <w:multiLevelType w:val="hybridMultilevel"/>
    <w:tmpl w:val="D5E2EE24"/>
    <w:lvl w:ilvl="0" w:tplc="771E3B06">
      <w:start w:val="1"/>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0190E"/>
    <w:rsid w:val="0001372A"/>
    <w:rsid w:val="0002218F"/>
    <w:rsid w:val="000254F9"/>
    <w:rsid w:val="00034C4D"/>
    <w:rsid w:val="0003777D"/>
    <w:rsid w:val="00040F87"/>
    <w:rsid w:val="00042C49"/>
    <w:rsid w:val="00066676"/>
    <w:rsid w:val="0007064B"/>
    <w:rsid w:val="00071343"/>
    <w:rsid w:val="00073E9A"/>
    <w:rsid w:val="00075C5B"/>
    <w:rsid w:val="000830AB"/>
    <w:rsid w:val="00094E49"/>
    <w:rsid w:val="000A0E2D"/>
    <w:rsid w:val="000B1469"/>
    <w:rsid w:val="000B1E1F"/>
    <w:rsid w:val="000C59B4"/>
    <w:rsid w:val="000D3765"/>
    <w:rsid w:val="000D7285"/>
    <w:rsid w:val="000E371D"/>
    <w:rsid w:val="000E5C88"/>
    <w:rsid w:val="000F7E09"/>
    <w:rsid w:val="0010103B"/>
    <w:rsid w:val="0012081E"/>
    <w:rsid w:val="0012652C"/>
    <w:rsid w:val="0013118E"/>
    <w:rsid w:val="0014493F"/>
    <w:rsid w:val="00157993"/>
    <w:rsid w:val="00163D61"/>
    <w:rsid w:val="0019370B"/>
    <w:rsid w:val="001B792A"/>
    <w:rsid w:val="001C4F7C"/>
    <w:rsid w:val="001D51C6"/>
    <w:rsid w:val="001E215D"/>
    <w:rsid w:val="001E6629"/>
    <w:rsid w:val="001F342C"/>
    <w:rsid w:val="00203D99"/>
    <w:rsid w:val="00211BA7"/>
    <w:rsid w:val="00231F7C"/>
    <w:rsid w:val="00233168"/>
    <w:rsid w:val="0023476B"/>
    <w:rsid w:val="002450B4"/>
    <w:rsid w:val="00250C7C"/>
    <w:rsid w:val="002514A1"/>
    <w:rsid w:val="00255EFE"/>
    <w:rsid w:val="002571C4"/>
    <w:rsid w:val="00261062"/>
    <w:rsid w:val="002622DA"/>
    <w:rsid w:val="0026470A"/>
    <w:rsid w:val="00286D1D"/>
    <w:rsid w:val="002A16B7"/>
    <w:rsid w:val="002A61A6"/>
    <w:rsid w:val="002A6942"/>
    <w:rsid w:val="002A6BF7"/>
    <w:rsid w:val="002A772A"/>
    <w:rsid w:val="002E0853"/>
    <w:rsid w:val="002E4B19"/>
    <w:rsid w:val="003031FB"/>
    <w:rsid w:val="00320486"/>
    <w:rsid w:val="003246AF"/>
    <w:rsid w:val="00335DD0"/>
    <w:rsid w:val="00342833"/>
    <w:rsid w:val="003460A1"/>
    <w:rsid w:val="0037250C"/>
    <w:rsid w:val="00376B7E"/>
    <w:rsid w:val="00381FA2"/>
    <w:rsid w:val="003872A0"/>
    <w:rsid w:val="00390C42"/>
    <w:rsid w:val="0039263F"/>
    <w:rsid w:val="003A53EA"/>
    <w:rsid w:val="003A5CAE"/>
    <w:rsid w:val="003C21EE"/>
    <w:rsid w:val="003D2475"/>
    <w:rsid w:val="003D7D12"/>
    <w:rsid w:val="003F07A7"/>
    <w:rsid w:val="003F155A"/>
    <w:rsid w:val="003F672A"/>
    <w:rsid w:val="004006C2"/>
    <w:rsid w:val="0040401F"/>
    <w:rsid w:val="00410D96"/>
    <w:rsid w:val="0042171C"/>
    <w:rsid w:val="004221C5"/>
    <w:rsid w:val="00427E8C"/>
    <w:rsid w:val="0043510F"/>
    <w:rsid w:val="00455EED"/>
    <w:rsid w:val="004625FB"/>
    <w:rsid w:val="0048259A"/>
    <w:rsid w:val="00491F56"/>
    <w:rsid w:val="004A79FF"/>
    <w:rsid w:val="004B1764"/>
    <w:rsid w:val="004B2939"/>
    <w:rsid w:val="004B5AD4"/>
    <w:rsid w:val="004C2E65"/>
    <w:rsid w:val="004C6E80"/>
    <w:rsid w:val="004D0C43"/>
    <w:rsid w:val="004D418C"/>
    <w:rsid w:val="004E0370"/>
    <w:rsid w:val="004F701B"/>
    <w:rsid w:val="00504833"/>
    <w:rsid w:val="00504992"/>
    <w:rsid w:val="0050716D"/>
    <w:rsid w:val="0051758B"/>
    <w:rsid w:val="0053170B"/>
    <w:rsid w:val="0053228D"/>
    <w:rsid w:val="0054554B"/>
    <w:rsid w:val="005634F3"/>
    <w:rsid w:val="0056495D"/>
    <w:rsid w:val="005711DC"/>
    <w:rsid w:val="00575CC1"/>
    <w:rsid w:val="00592221"/>
    <w:rsid w:val="0059352B"/>
    <w:rsid w:val="005A7A99"/>
    <w:rsid w:val="005B2C8D"/>
    <w:rsid w:val="005C71AC"/>
    <w:rsid w:val="005D5F3B"/>
    <w:rsid w:val="005E08F5"/>
    <w:rsid w:val="005F031D"/>
    <w:rsid w:val="005F0D6B"/>
    <w:rsid w:val="006069D6"/>
    <w:rsid w:val="006070B6"/>
    <w:rsid w:val="00607A1E"/>
    <w:rsid w:val="00625EEC"/>
    <w:rsid w:val="00631A32"/>
    <w:rsid w:val="0064415E"/>
    <w:rsid w:val="00655B2E"/>
    <w:rsid w:val="00663209"/>
    <w:rsid w:val="0066491C"/>
    <w:rsid w:val="00671885"/>
    <w:rsid w:val="00677887"/>
    <w:rsid w:val="00691C80"/>
    <w:rsid w:val="006C46B4"/>
    <w:rsid w:val="006C6DB3"/>
    <w:rsid w:val="006E28AB"/>
    <w:rsid w:val="006F461E"/>
    <w:rsid w:val="006F5E01"/>
    <w:rsid w:val="006F691A"/>
    <w:rsid w:val="0070348F"/>
    <w:rsid w:val="00703DB3"/>
    <w:rsid w:val="00705B3C"/>
    <w:rsid w:val="007212C3"/>
    <w:rsid w:val="007269B9"/>
    <w:rsid w:val="007279BC"/>
    <w:rsid w:val="007557B5"/>
    <w:rsid w:val="00757BA4"/>
    <w:rsid w:val="00757CB8"/>
    <w:rsid w:val="007B0667"/>
    <w:rsid w:val="007B648C"/>
    <w:rsid w:val="007B7D31"/>
    <w:rsid w:val="007C507C"/>
    <w:rsid w:val="007C5B5A"/>
    <w:rsid w:val="007C7237"/>
    <w:rsid w:val="007E3DAE"/>
    <w:rsid w:val="007E604C"/>
    <w:rsid w:val="007F3125"/>
    <w:rsid w:val="007F3296"/>
    <w:rsid w:val="008112E4"/>
    <w:rsid w:val="00816C6D"/>
    <w:rsid w:val="00861D21"/>
    <w:rsid w:val="008A3805"/>
    <w:rsid w:val="008C0C45"/>
    <w:rsid w:val="008C34FF"/>
    <w:rsid w:val="00900F30"/>
    <w:rsid w:val="009270E8"/>
    <w:rsid w:val="00927856"/>
    <w:rsid w:val="009460D3"/>
    <w:rsid w:val="0097185C"/>
    <w:rsid w:val="00983A35"/>
    <w:rsid w:val="009854B8"/>
    <w:rsid w:val="00990D49"/>
    <w:rsid w:val="00991948"/>
    <w:rsid w:val="009A6C5E"/>
    <w:rsid w:val="009B4E23"/>
    <w:rsid w:val="009B65FD"/>
    <w:rsid w:val="009B7410"/>
    <w:rsid w:val="009C2E49"/>
    <w:rsid w:val="009D6780"/>
    <w:rsid w:val="009D6DBD"/>
    <w:rsid w:val="009E3670"/>
    <w:rsid w:val="009E48AA"/>
    <w:rsid w:val="009F67C7"/>
    <w:rsid w:val="00A23BBD"/>
    <w:rsid w:val="00A277A2"/>
    <w:rsid w:val="00A27912"/>
    <w:rsid w:val="00A45266"/>
    <w:rsid w:val="00A53CC7"/>
    <w:rsid w:val="00A712FF"/>
    <w:rsid w:val="00A82417"/>
    <w:rsid w:val="00AA3D94"/>
    <w:rsid w:val="00AA5B3B"/>
    <w:rsid w:val="00AB19A7"/>
    <w:rsid w:val="00AB5B11"/>
    <w:rsid w:val="00AC4610"/>
    <w:rsid w:val="00AD3CD1"/>
    <w:rsid w:val="00AD7277"/>
    <w:rsid w:val="00AD7C1C"/>
    <w:rsid w:val="00B06985"/>
    <w:rsid w:val="00B13926"/>
    <w:rsid w:val="00B13A27"/>
    <w:rsid w:val="00B31408"/>
    <w:rsid w:val="00B347D5"/>
    <w:rsid w:val="00B3738B"/>
    <w:rsid w:val="00B456AE"/>
    <w:rsid w:val="00B505B7"/>
    <w:rsid w:val="00B640AF"/>
    <w:rsid w:val="00B67F5E"/>
    <w:rsid w:val="00B703A8"/>
    <w:rsid w:val="00B70BF9"/>
    <w:rsid w:val="00B81C9D"/>
    <w:rsid w:val="00B828A6"/>
    <w:rsid w:val="00B84B6D"/>
    <w:rsid w:val="00B86331"/>
    <w:rsid w:val="00B868A7"/>
    <w:rsid w:val="00B90241"/>
    <w:rsid w:val="00B93039"/>
    <w:rsid w:val="00B948CB"/>
    <w:rsid w:val="00BA674A"/>
    <w:rsid w:val="00BB560B"/>
    <w:rsid w:val="00BB5896"/>
    <w:rsid w:val="00BB76D8"/>
    <w:rsid w:val="00BC23EB"/>
    <w:rsid w:val="00BC5B0F"/>
    <w:rsid w:val="00BD271B"/>
    <w:rsid w:val="00BD6C1B"/>
    <w:rsid w:val="00BF22AC"/>
    <w:rsid w:val="00BF4687"/>
    <w:rsid w:val="00BF4C15"/>
    <w:rsid w:val="00BF6A8F"/>
    <w:rsid w:val="00C0226D"/>
    <w:rsid w:val="00C02EB4"/>
    <w:rsid w:val="00C055DA"/>
    <w:rsid w:val="00C17407"/>
    <w:rsid w:val="00C20484"/>
    <w:rsid w:val="00C20C47"/>
    <w:rsid w:val="00C30D59"/>
    <w:rsid w:val="00C36682"/>
    <w:rsid w:val="00C37BDB"/>
    <w:rsid w:val="00C4013A"/>
    <w:rsid w:val="00C406CA"/>
    <w:rsid w:val="00C566F4"/>
    <w:rsid w:val="00C7722E"/>
    <w:rsid w:val="00C81F3A"/>
    <w:rsid w:val="00C84DB6"/>
    <w:rsid w:val="00C97C39"/>
    <w:rsid w:val="00CB0A26"/>
    <w:rsid w:val="00CB2F96"/>
    <w:rsid w:val="00CB4A53"/>
    <w:rsid w:val="00CC17A2"/>
    <w:rsid w:val="00CC24C7"/>
    <w:rsid w:val="00CE2BBD"/>
    <w:rsid w:val="00CF6ACD"/>
    <w:rsid w:val="00CF6C71"/>
    <w:rsid w:val="00D00ACC"/>
    <w:rsid w:val="00D029E2"/>
    <w:rsid w:val="00D322D8"/>
    <w:rsid w:val="00D371AF"/>
    <w:rsid w:val="00D4052A"/>
    <w:rsid w:val="00D411F6"/>
    <w:rsid w:val="00D50B31"/>
    <w:rsid w:val="00D82431"/>
    <w:rsid w:val="00D85A03"/>
    <w:rsid w:val="00D939C1"/>
    <w:rsid w:val="00DA4075"/>
    <w:rsid w:val="00DB6F05"/>
    <w:rsid w:val="00DC1772"/>
    <w:rsid w:val="00DC3BCA"/>
    <w:rsid w:val="00DD270D"/>
    <w:rsid w:val="00DD2C30"/>
    <w:rsid w:val="00DE7007"/>
    <w:rsid w:val="00DF0998"/>
    <w:rsid w:val="00E16048"/>
    <w:rsid w:val="00E169D1"/>
    <w:rsid w:val="00E314D4"/>
    <w:rsid w:val="00E32173"/>
    <w:rsid w:val="00E44E85"/>
    <w:rsid w:val="00E56436"/>
    <w:rsid w:val="00E8134C"/>
    <w:rsid w:val="00E82BE3"/>
    <w:rsid w:val="00E867F9"/>
    <w:rsid w:val="00EB4E48"/>
    <w:rsid w:val="00ED0EA3"/>
    <w:rsid w:val="00ED2097"/>
    <w:rsid w:val="00ED6AAE"/>
    <w:rsid w:val="00EE4AF7"/>
    <w:rsid w:val="00EF4C5A"/>
    <w:rsid w:val="00F0067B"/>
    <w:rsid w:val="00F02824"/>
    <w:rsid w:val="00F04A1D"/>
    <w:rsid w:val="00F12180"/>
    <w:rsid w:val="00F25B57"/>
    <w:rsid w:val="00F26132"/>
    <w:rsid w:val="00F3235E"/>
    <w:rsid w:val="00F375E9"/>
    <w:rsid w:val="00F4304C"/>
    <w:rsid w:val="00F5209E"/>
    <w:rsid w:val="00F57F56"/>
    <w:rsid w:val="00F608A9"/>
    <w:rsid w:val="00F62558"/>
    <w:rsid w:val="00F62EA9"/>
    <w:rsid w:val="00F86D1F"/>
    <w:rsid w:val="00FA22BA"/>
    <w:rsid w:val="00FA78FC"/>
    <w:rsid w:val="00FB5B40"/>
    <w:rsid w:val="00FB628D"/>
    <w:rsid w:val="00FC22DE"/>
    <w:rsid w:val="00FE02EF"/>
    <w:rsid w:val="00FF4544"/>
    <w:rsid w:val="00FF4B44"/>
    <w:rsid w:val="00FF51D2"/>
    <w:rsid w:val="00FF7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A11D0F"/>
  <w15:chartTrackingRefBased/>
  <w15:docId w15:val="{136B80FA-DCF5-4021-855C-E8F3E700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character" w:styleId="Textedelespacerserv">
    <w:name w:val="Placeholder Text"/>
    <w:basedOn w:val="Policepardfaut"/>
    <w:uiPriority w:val="99"/>
    <w:semiHidden/>
    <w:rsid w:val="003D2475"/>
    <w:rPr>
      <w:color w:val="808080"/>
    </w:rPr>
  </w:style>
  <w:style w:type="paragraph" w:styleId="Paragraphedeliste">
    <w:name w:val="List Paragraph"/>
    <w:basedOn w:val="Normal"/>
    <w:uiPriority w:val="34"/>
    <w:qFormat/>
    <w:rsid w:val="00F62EA9"/>
    <w:pPr>
      <w:ind w:left="720"/>
      <w:contextualSpacing/>
    </w:pPr>
  </w:style>
  <w:style w:type="paragraph" w:styleId="Textedebulles">
    <w:name w:val="Balloon Text"/>
    <w:basedOn w:val="Normal"/>
    <w:link w:val="TextedebullesCar"/>
    <w:uiPriority w:val="99"/>
    <w:semiHidden/>
    <w:unhideWhenUsed/>
    <w:rsid w:val="002514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14A1"/>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4B2939"/>
    <w:rPr>
      <w:sz w:val="16"/>
      <w:szCs w:val="16"/>
    </w:rPr>
  </w:style>
  <w:style w:type="paragraph" w:styleId="Commentaire">
    <w:name w:val="annotation text"/>
    <w:basedOn w:val="Normal"/>
    <w:link w:val="CommentaireCar"/>
    <w:uiPriority w:val="99"/>
    <w:semiHidden/>
    <w:unhideWhenUsed/>
    <w:rsid w:val="004B2939"/>
  </w:style>
  <w:style w:type="character" w:customStyle="1" w:styleId="CommentaireCar">
    <w:name w:val="Commentaire Car"/>
    <w:basedOn w:val="Policepardfaut"/>
    <w:link w:val="Commentaire"/>
    <w:uiPriority w:val="99"/>
    <w:semiHidden/>
    <w:rsid w:val="004B2939"/>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B2939"/>
    <w:rPr>
      <w:b/>
      <w:bCs/>
    </w:rPr>
  </w:style>
  <w:style w:type="character" w:customStyle="1" w:styleId="ObjetducommentaireCar">
    <w:name w:val="Objet du commentaire Car"/>
    <w:basedOn w:val="CommentaireCar"/>
    <w:link w:val="Objetducommentaire"/>
    <w:uiPriority w:val="99"/>
    <w:semiHidden/>
    <w:rsid w:val="004B2939"/>
    <w:rPr>
      <w:rFonts w:ascii="Avant Garde" w:eastAsia="Times New Roman" w:hAnsi="Avant Garde" w:cs="Times New Roman"/>
      <w:b/>
      <w:bCs/>
      <w:sz w:val="20"/>
      <w:szCs w:val="20"/>
      <w:lang w:eastAsia="fr-FR"/>
    </w:rPr>
  </w:style>
  <w:style w:type="paragraph" w:styleId="Rvision">
    <w:name w:val="Revision"/>
    <w:hidden/>
    <w:uiPriority w:val="99"/>
    <w:semiHidden/>
    <w:rsid w:val="000830AB"/>
    <w:pPr>
      <w:spacing w:after="0" w:line="240" w:lineRule="auto"/>
    </w:pPr>
    <w:rPr>
      <w:rFonts w:ascii="Avant Garde" w:eastAsia="Times New Roman" w:hAnsi="Avant Garde"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85AC0-5F73-4866-A95E-5C558EF5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2970</Words>
  <Characters>16339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Thomas LE COR</cp:lastModifiedBy>
  <cp:revision>28</cp:revision>
  <dcterms:created xsi:type="dcterms:W3CDTF">2022-01-24T13:18:00Z</dcterms:created>
  <dcterms:modified xsi:type="dcterms:W3CDTF">2022-01-27T19:37:00Z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