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9A8254" w14:textId="4F699F62" w:rsidR="006E0C93" w:rsidRDefault="004B21E0" w:rsidP="00B84B6D">
      <w:pPr>
        <w:pStyle w:val="Titre"/>
        <w:spacing w:after="240"/>
      </w:pPr>
      <w:r>
        <w:t>C</w:t>
      </w:r>
      <w:bookmarkStart w:id="0" w:name="_Ref94471558"/>
      <w:bookmarkEnd w:id="0"/>
      <w:r>
        <w:t>O</w:t>
      </w:r>
      <w:r w:rsidR="00253753">
        <w:t>NSTITUTION</w:t>
      </w:r>
      <w:r>
        <w:t xml:space="preserve"> D’UNE BASE DE DONN</w:t>
      </w:r>
      <w:r w:rsidR="00206A74">
        <w:t>É</w:t>
      </w:r>
      <w:r>
        <w:t>ES DE</w:t>
      </w:r>
      <w:r w:rsidR="006051E7">
        <w:t xml:space="preserve">S MESURES OBTENUES LORS DU CREUSEMENT </w:t>
      </w:r>
      <w:r w:rsidR="008E58DD">
        <w:t>DE DEUX</w:t>
      </w:r>
      <w:r>
        <w:t xml:space="preserve"> </w:t>
      </w:r>
      <w:r w:rsidR="00206A74">
        <w:t>TUNNEL</w:t>
      </w:r>
      <w:r w:rsidR="008E58DD">
        <w:t>S</w:t>
      </w:r>
      <w:r w:rsidR="00206A74">
        <w:t xml:space="preserve"> DU GRAND PARIS EXPRESS</w:t>
      </w:r>
    </w:p>
    <w:p w14:paraId="513F00C2" w14:textId="22144746" w:rsidR="003477FB" w:rsidRPr="003477FB" w:rsidRDefault="008E58DD" w:rsidP="003477FB">
      <w:pPr>
        <w:pStyle w:val="Sous-titre"/>
      </w:pPr>
      <w:r>
        <w:t xml:space="preserve">CONSTITUTION </w:t>
      </w:r>
      <w:r w:rsidR="003149B4">
        <w:t>OF A</w:t>
      </w:r>
      <w:r w:rsidR="00FF3B38">
        <w:t xml:space="preserve"> DATABASE </w:t>
      </w:r>
      <w:r>
        <w:t xml:space="preserve">OF MEASUREMENTS OBTAINED DURING THE EXCAVATION OF TWO </w:t>
      </w:r>
      <w:r w:rsidR="00D9515B">
        <w:t>TUNNELS OF THE GRAND PARIS EXPRES</w:t>
      </w:r>
      <w:r w:rsidR="00863D2F">
        <w:t>S</w:t>
      </w:r>
    </w:p>
    <w:p w14:paraId="49ADAFBA" w14:textId="2F8388DF" w:rsidR="00B84B6D" w:rsidRPr="002A1C42" w:rsidRDefault="008E2030" w:rsidP="003477FB">
      <w:pPr>
        <w:pStyle w:val="auteurs"/>
      </w:pPr>
      <w:r>
        <w:t>Tatiana RICHA</w:t>
      </w:r>
      <w:r w:rsidRPr="002A1C42">
        <w:rPr>
          <w:vertAlign w:val="superscript"/>
        </w:rPr>
        <w:t>1</w:t>
      </w:r>
      <w:r>
        <w:t>, Jean-Michel PEREIRA</w:t>
      </w:r>
      <w:r w:rsidRPr="002A1C42">
        <w:rPr>
          <w:vertAlign w:val="superscript"/>
        </w:rPr>
        <w:t>2</w:t>
      </w:r>
      <w:r>
        <w:t>, Gilles CHAPRON</w:t>
      </w:r>
      <w:r w:rsidRPr="002A1C42">
        <w:rPr>
          <w:vertAlign w:val="superscript"/>
        </w:rPr>
        <w:t>1</w:t>
      </w:r>
      <w:r>
        <w:t xml:space="preserve">, </w:t>
      </w:r>
      <w:r w:rsidR="79E7A917">
        <w:t>Lina-María GUAYACAN-CARRILLO</w:t>
      </w:r>
      <w:r w:rsidR="79E7A917" w:rsidRPr="3084A2A8">
        <w:rPr>
          <w:vertAlign w:val="superscript"/>
        </w:rPr>
        <w:t xml:space="preserve"> </w:t>
      </w:r>
      <w:r w:rsidR="061877A4" w:rsidRPr="3084A2A8">
        <w:rPr>
          <w:vertAlign w:val="superscript"/>
        </w:rPr>
        <w:t>2</w:t>
      </w:r>
    </w:p>
    <w:p w14:paraId="273B4538" w14:textId="41C43203" w:rsidR="00B84B6D" w:rsidRPr="000D0A7F" w:rsidRDefault="00B84B6D" w:rsidP="003477FB">
      <w:pPr>
        <w:pStyle w:val="affiliationdesauteurs"/>
      </w:pPr>
      <w:r w:rsidRPr="002A1C42">
        <w:rPr>
          <w:vertAlign w:val="superscript"/>
        </w:rPr>
        <w:t>1</w:t>
      </w:r>
      <w:r w:rsidRPr="002A1C42">
        <w:t xml:space="preserve"> </w:t>
      </w:r>
      <w:r w:rsidR="008E2030" w:rsidRPr="008E2030">
        <w:t>Terrasol Setec, Paris, France</w:t>
      </w:r>
    </w:p>
    <w:p w14:paraId="1FBC5AD0" w14:textId="100CA74F" w:rsidR="00B84B6D" w:rsidRDefault="00B84B6D" w:rsidP="003477FB">
      <w:pPr>
        <w:pStyle w:val="affiliationdesauteurs"/>
      </w:pPr>
      <w:r w:rsidRPr="000033F8">
        <w:rPr>
          <w:vertAlign w:val="superscript"/>
        </w:rPr>
        <w:t xml:space="preserve">2 </w:t>
      </w:r>
      <w:r w:rsidR="008E2030" w:rsidRPr="008E2030">
        <w:t>Navier, Ecole des Ponts, Univ Gustave Eiffel, CNRS, Marne-la-Vall</w:t>
      </w:r>
      <w:r w:rsidR="008E2030" w:rsidRPr="008E2030">
        <w:rPr>
          <w:rFonts w:hint="eastAsia"/>
        </w:rPr>
        <w:t>é</w:t>
      </w:r>
      <w:r w:rsidR="008E2030" w:rsidRPr="008E2030">
        <w:t>e, France</w:t>
      </w:r>
    </w:p>
    <w:p w14:paraId="3ED5AB81" w14:textId="3B3B389C" w:rsidR="00546C1E" w:rsidRPr="00BC05AF" w:rsidRDefault="00B84B6D" w:rsidP="00543C63">
      <w:pPr>
        <w:pStyle w:val="textedursum"/>
        <w:spacing w:before="240" w:after="240"/>
        <w:rPr>
          <w:szCs w:val="24"/>
        </w:rPr>
      </w:pPr>
      <w:r>
        <w:rPr>
          <w:b/>
        </w:rPr>
        <w:t xml:space="preserve">RÉSUMÉ </w:t>
      </w:r>
      <w:r w:rsidRPr="00546C1E">
        <w:rPr>
          <w:b/>
          <w:szCs w:val="24"/>
        </w:rPr>
        <w:t>–</w:t>
      </w:r>
      <w:r w:rsidRPr="00546C1E">
        <w:rPr>
          <w:szCs w:val="24"/>
        </w:rPr>
        <w:t xml:space="preserve"> </w:t>
      </w:r>
      <w:r w:rsidR="0044673F" w:rsidRPr="00BC05AF">
        <w:rPr>
          <w:szCs w:val="24"/>
        </w:rPr>
        <w:t xml:space="preserve">L’instrumentation des zones de creusement des tunnels </w:t>
      </w:r>
      <w:r w:rsidR="00011590" w:rsidRPr="00BC05AF">
        <w:rPr>
          <w:szCs w:val="24"/>
        </w:rPr>
        <w:t xml:space="preserve">permet de surveiller les tassements induits en surface. </w:t>
      </w:r>
      <w:r w:rsidR="00A34BC2" w:rsidRPr="00BC05AF">
        <w:rPr>
          <w:szCs w:val="24"/>
        </w:rPr>
        <w:t xml:space="preserve">A l’aide </w:t>
      </w:r>
      <w:r w:rsidR="63919C9D" w:rsidRPr="00BC05AF">
        <w:rPr>
          <w:szCs w:val="24"/>
        </w:rPr>
        <w:t>d’approches statistiques ou</w:t>
      </w:r>
      <w:r w:rsidR="00A34BC2" w:rsidRPr="00BC05AF">
        <w:rPr>
          <w:szCs w:val="24"/>
        </w:rPr>
        <w:t xml:space="preserve"> de</w:t>
      </w:r>
      <w:r w:rsidR="00B473CC" w:rsidRPr="00BC05AF">
        <w:rPr>
          <w:szCs w:val="24"/>
        </w:rPr>
        <w:t xml:space="preserve"> méthodes d</w:t>
      </w:r>
      <w:r w:rsidR="00A34BC2" w:rsidRPr="00BC05AF">
        <w:rPr>
          <w:szCs w:val="24"/>
        </w:rPr>
        <w:t>’apprentissage machine, l</w:t>
      </w:r>
      <w:r w:rsidR="00011590" w:rsidRPr="00BC05AF">
        <w:rPr>
          <w:szCs w:val="24"/>
        </w:rPr>
        <w:t>e flux de</w:t>
      </w:r>
      <w:r w:rsidR="00424631" w:rsidRPr="00BC05AF">
        <w:rPr>
          <w:szCs w:val="24"/>
        </w:rPr>
        <w:t>s</w:t>
      </w:r>
      <w:r w:rsidR="00011590" w:rsidRPr="00BC05AF">
        <w:rPr>
          <w:szCs w:val="24"/>
        </w:rPr>
        <w:t xml:space="preserve"> données </w:t>
      </w:r>
      <w:r w:rsidR="00B77063" w:rsidRPr="00BC05AF">
        <w:rPr>
          <w:szCs w:val="24"/>
        </w:rPr>
        <w:t>collectées</w:t>
      </w:r>
      <w:r w:rsidR="00424631" w:rsidRPr="00BC05AF">
        <w:rPr>
          <w:szCs w:val="24"/>
        </w:rPr>
        <w:t xml:space="preserve"> p</w:t>
      </w:r>
      <w:r w:rsidR="00AE5D0E" w:rsidRPr="00BC05AF">
        <w:rPr>
          <w:szCs w:val="24"/>
        </w:rPr>
        <w:t>ourrait</w:t>
      </w:r>
      <w:r w:rsidR="00424631" w:rsidRPr="00BC05AF">
        <w:rPr>
          <w:szCs w:val="24"/>
        </w:rPr>
        <w:t xml:space="preserve"> servir à la prédiction des déformations à l’a</w:t>
      </w:r>
      <w:r w:rsidR="002256B9" w:rsidRPr="00BC05AF">
        <w:rPr>
          <w:szCs w:val="24"/>
        </w:rPr>
        <w:t>vant du front du tunnel.</w:t>
      </w:r>
      <w:r w:rsidR="00623B6B" w:rsidRPr="00BC05AF">
        <w:rPr>
          <w:szCs w:val="24"/>
        </w:rPr>
        <w:t xml:space="preserve"> </w:t>
      </w:r>
      <w:r w:rsidR="00CA5768" w:rsidRPr="00BC05AF">
        <w:rPr>
          <w:szCs w:val="24"/>
        </w:rPr>
        <w:t xml:space="preserve">Cependant, </w:t>
      </w:r>
      <w:r w:rsidR="0065417E" w:rsidRPr="00BC05AF">
        <w:rPr>
          <w:szCs w:val="24"/>
        </w:rPr>
        <w:t>le recours à ces méthodes n’est possible</w:t>
      </w:r>
      <w:r w:rsidR="00CA5768" w:rsidRPr="00BC05AF">
        <w:rPr>
          <w:szCs w:val="24"/>
        </w:rPr>
        <w:t xml:space="preserve"> que si les données sont </w:t>
      </w:r>
      <w:r w:rsidR="005F47A5" w:rsidRPr="00BC05AF">
        <w:rPr>
          <w:szCs w:val="24"/>
        </w:rPr>
        <w:t>p</w:t>
      </w:r>
      <w:r w:rsidR="006D7884" w:rsidRPr="00BC05AF">
        <w:rPr>
          <w:szCs w:val="24"/>
        </w:rPr>
        <w:t>r</w:t>
      </w:r>
      <w:r w:rsidR="005F47A5" w:rsidRPr="00BC05AF">
        <w:rPr>
          <w:szCs w:val="24"/>
        </w:rPr>
        <w:t xml:space="preserve">opres et </w:t>
      </w:r>
      <w:r w:rsidR="00CA5768" w:rsidRPr="00BC05AF">
        <w:rPr>
          <w:szCs w:val="24"/>
        </w:rPr>
        <w:t>d’une qualité acceptable. Cet</w:t>
      </w:r>
      <w:r w:rsidR="00493E93" w:rsidRPr="00BC05AF">
        <w:rPr>
          <w:szCs w:val="24"/>
        </w:rPr>
        <w:t xml:space="preserve"> article propose un retour d’expérience </w:t>
      </w:r>
      <w:r w:rsidR="00286A48" w:rsidRPr="00BC05AF">
        <w:rPr>
          <w:szCs w:val="24"/>
        </w:rPr>
        <w:t xml:space="preserve">sur </w:t>
      </w:r>
      <w:r w:rsidR="0059638E" w:rsidRPr="00BC05AF">
        <w:rPr>
          <w:szCs w:val="24"/>
        </w:rPr>
        <w:t xml:space="preserve">la préparation de ces données </w:t>
      </w:r>
      <w:r w:rsidR="00E848A8" w:rsidRPr="00BC05AF">
        <w:rPr>
          <w:szCs w:val="24"/>
        </w:rPr>
        <w:t>pour</w:t>
      </w:r>
      <w:r w:rsidR="001F419B" w:rsidRPr="00BC05AF">
        <w:rPr>
          <w:szCs w:val="24"/>
        </w:rPr>
        <w:t xml:space="preserve"> </w:t>
      </w:r>
      <w:r w:rsidR="004C79B6" w:rsidRPr="00BC05AF">
        <w:rPr>
          <w:szCs w:val="24"/>
        </w:rPr>
        <w:t xml:space="preserve">deux </w:t>
      </w:r>
      <w:r w:rsidR="001F419B" w:rsidRPr="00BC05AF">
        <w:rPr>
          <w:szCs w:val="24"/>
        </w:rPr>
        <w:t>lignes du Grand Paris Express</w:t>
      </w:r>
      <w:r w:rsidR="00EE19EE" w:rsidRPr="00BC05AF">
        <w:rPr>
          <w:szCs w:val="24"/>
        </w:rPr>
        <w:t>.</w:t>
      </w:r>
    </w:p>
    <w:p w14:paraId="280D3D8C" w14:textId="69F79C06" w:rsidR="00543C63" w:rsidRPr="00BC05AF" w:rsidRDefault="00B84B6D" w:rsidP="00543C63">
      <w:pPr>
        <w:pStyle w:val="textedursum"/>
        <w:spacing w:before="240" w:after="240"/>
        <w:rPr>
          <w:szCs w:val="24"/>
        </w:rPr>
      </w:pPr>
      <w:r w:rsidRPr="00546C1E">
        <w:rPr>
          <w:b/>
          <w:szCs w:val="24"/>
        </w:rPr>
        <w:t>ABSTRACT</w:t>
      </w:r>
      <w:r w:rsidRPr="00546C1E">
        <w:rPr>
          <w:szCs w:val="24"/>
        </w:rPr>
        <w:t xml:space="preserve"> </w:t>
      </w:r>
      <w:r w:rsidRPr="00546C1E">
        <w:rPr>
          <w:b/>
          <w:szCs w:val="24"/>
        </w:rPr>
        <w:t>–</w:t>
      </w:r>
      <w:r w:rsidRPr="00546C1E">
        <w:rPr>
          <w:szCs w:val="24"/>
        </w:rPr>
        <w:t xml:space="preserve"> </w:t>
      </w:r>
      <w:r w:rsidR="00530A15" w:rsidRPr="00BC05AF">
        <w:rPr>
          <w:szCs w:val="24"/>
          <w:lang w:val="en-US"/>
        </w:rPr>
        <w:t xml:space="preserve">The instrumentation of tunneling </w:t>
      </w:r>
      <w:r w:rsidR="00131AB2" w:rsidRPr="00BC05AF">
        <w:rPr>
          <w:szCs w:val="24"/>
          <w:lang w:val="en-US"/>
        </w:rPr>
        <w:t>areas</w:t>
      </w:r>
      <w:r w:rsidR="00530A15" w:rsidRPr="00BC05AF">
        <w:rPr>
          <w:szCs w:val="24"/>
          <w:lang w:val="en-US"/>
        </w:rPr>
        <w:t xml:space="preserve"> </w:t>
      </w:r>
      <w:r w:rsidR="005B2C9F" w:rsidRPr="00BC05AF">
        <w:rPr>
          <w:szCs w:val="24"/>
          <w:lang w:val="en-US"/>
        </w:rPr>
        <w:t xml:space="preserve">allows </w:t>
      </w:r>
      <w:r w:rsidR="00530A15" w:rsidRPr="00BC05AF">
        <w:rPr>
          <w:szCs w:val="24"/>
          <w:lang w:val="en-US"/>
        </w:rPr>
        <w:t>to monitor the settlement</w:t>
      </w:r>
      <w:r w:rsidR="00131AB2" w:rsidRPr="00BC05AF">
        <w:rPr>
          <w:szCs w:val="24"/>
          <w:lang w:val="en-US"/>
        </w:rPr>
        <w:t>s</w:t>
      </w:r>
      <w:r w:rsidR="00530A15" w:rsidRPr="00BC05AF">
        <w:rPr>
          <w:szCs w:val="24"/>
          <w:lang w:val="en-US"/>
        </w:rPr>
        <w:t xml:space="preserve"> induced on the surface. Using </w:t>
      </w:r>
      <w:r w:rsidR="00131AB2" w:rsidRPr="00BC05AF">
        <w:rPr>
          <w:szCs w:val="24"/>
          <w:lang w:val="en-US"/>
        </w:rPr>
        <w:t xml:space="preserve">statistical approaches or </w:t>
      </w:r>
      <w:r w:rsidR="00530A15" w:rsidRPr="00BC05AF">
        <w:rPr>
          <w:szCs w:val="24"/>
          <w:lang w:val="en-US"/>
        </w:rPr>
        <w:t>machine learning</w:t>
      </w:r>
      <w:r w:rsidR="00131AB2" w:rsidRPr="00BC05AF">
        <w:rPr>
          <w:szCs w:val="24"/>
          <w:lang w:val="en-US"/>
        </w:rPr>
        <w:t xml:space="preserve"> methods</w:t>
      </w:r>
      <w:r w:rsidR="00530A15" w:rsidRPr="00BC05AF">
        <w:rPr>
          <w:szCs w:val="24"/>
          <w:lang w:val="en-US"/>
        </w:rPr>
        <w:t xml:space="preserve">, the flow of </w:t>
      </w:r>
      <w:r w:rsidR="00406CA8" w:rsidRPr="00BC05AF">
        <w:rPr>
          <w:szCs w:val="24"/>
          <w:lang w:val="en-US"/>
        </w:rPr>
        <w:t xml:space="preserve">collected </w:t>
      </w:r>
      <w:r w:rsidR="00530A15" w:rsidRPr="00BC05AF">
        <w:rPr>
          <w:szCs w:val="24"/>
          <w:lang w:val="en-US"/>
        </w:rPr>
        <w:t xml:space="preserve">data can be used to predict deformations </w:t>
      </w:r>
      <w:r w:rsidR="005B2C9F" w:rsidRPr="00BC05AF">
        <w:rPr>
          <w:szCs w:val="24"/>
          <w:lang w:val="en-US"/>
        </w:rPr>
        <w:t xml:space="preserve">before </w:t>
      </w:r>
      <w:r w:rsidR="00530A15" w:rsidRPr="00BC05AF">
        <w:rPr>
          <w:szCs w:val="24"/>
          <w:lang w:val="en-US"/>
        </w:rPr>
        <w:t xml:space="preserve">the tunnel face. However, these methods are only reliable if the data are </w:t>
      </w:r>
      <w:r w:rsidR="00C8456B" w:rsidRPr="00BC05AF">
        <w:rPr>
          <w:szCs w:val="24"/>
          <w:lang w:val="en-US"/>
        </w:rPr>
        <w:t xml:space="preserve">clean and </w:t>
      </w:r>
      <w:r w:rsidR="00530A15" w:rsidRPr="00BC05AF">
        <w:rPr>
          <w:szCs w:val="24"/>
          <w:lang w:val="en-US"/>
        </w:rPr>
        <w:t xml:space="preserve">of acceptable quality. This study </w:t>
      </w:r>
      <w:r w:rsidR="00C8456B" w:rsidRPr="00BC05AF">
        <w:rPr>
          <w:szCs w:val="24"/>
          <w:lang w:val="en-US"/>
        </w:rPr>
        <w:t xml:space="preserve">provides feedback on </w:t>
      </w:r>
      <w:r w:rsidR="00016308" w:rsidRPr="00BC05AF">
        <w:rPr>
          <w:szCs w:val="24"/>
          <w:lang w:val="en-US"/>
        </w:rPr>
        <w:t xml:space="preserve">the </w:t>
      </w:r>
      <w:r w:rsidR="00345BC3" w:rsidRPr="00BC05AF">
        <w:rPr>
          <w:szCs w:val="24"/>
          <w:lang w:val="en-US"/>
        </w:rPr>
        <w:t>processing</w:t>
      </w:r>
      <w:r w:rsidR="00530A15" w:rsidRPr="00BC05AF">
        <w:rPr>
          <w:szCs w:val="24"/>
          <w:lang w:val="en-US"/>
        </w:rPr>
        <w:t xml:space="preserve"> </w:t>
      </w:r>
      <w:r w:rsidR="003018FA" w:rsidRPr="00BC05AF">
        <w:rPr>
          <w:szCs w:val="24"/>
          <w:lang w:val="en-US"/>
        </w:rPr>
        <w:t xml:space="preserve">of data collected </w:t>
      </w:r>
      <w:r w:rsidR="00530A15" w:rsidRPr="00BC05AF">
        <w:rPr>
          <w:szCs w:val="24"/>
          <w:lang w:val="en-US"/>
        </w:rPr>
        <w:t>from 2 lines of the Grand Paris Express</w:t>
      </w:r>
      <w:r w:rsidR="00543C63" w:rsidRPr="00BC05AF">
        <w:rPr>
          <w:szCs w:val="24"/>
        </w:rPr>
        <w:t>.</w:t>
      </w:r>
    </w:p>
    <w:p w14:paraId="69E289D6" w14:textId="3246DFB8" w:rsidR="00597657" w:rsidRPr="00597657" w:rsidRDefault="00B84B6D" w:rsidP="00B726C3">
      <w:pPr>
        <w:pStyle w:val="Titre1"/>
        <w:rPr>
          <w:rStyle w:val="Corpsdetexte12Car"/>
          <w:szCs w:val="24"/>
        </w:rPr>
      </w:pPr>
      <w:r w:rsidRPr="00CE5B93">
        <w:t>Introduction</w:t>
      </w:r>
    </w:p>
    <w:p w14:paraId="49F20011" w14:textId="24E250A3" w:rsidR="00830AEB" w:rsidRDefault="00F46216" w:rsidP="00B726C3">
      <w:pPr>
        <w:pStyle w:val="Corpsdetexte12"/>
        <w:rPr>
          <w:rStyle w:val="Corpsdetexte12Car"/>
          <w:lang w:val="fr-FR"/>
        </w:rPr>
      </w:pPr>
      <w:r w:rsidRPr="4C5A835E">
        <w:rPr>
          <w:rStyle w:val="Corpsdetexte12Car"/>
          <w:lang w:val="fr-FR"/>
        </w:rPr>
        <w:t>L</w:t>
      </w:r>
      <w:r w:rsidR="006B1131" w:rsidRPr="4C5A835E">
        <w:rPr>
          <w:rStyle w:val="Corpsdetexte12Car"/>
          <w:lang w:val="fr-FR"/>
        </w:rPr>
        <w:t>e suivi de</w:t>
      </w:r>
      <w:r w:rsidR="00DD2124" w:rsidRPr="4C5A835E">
        <w:rPr>
          <w:rStyle w:val="Corpsdetexte12Car"/>
          <w:lang w:val="fr-FR"/>
        </w:rPr>
        <w:t xml:space="preserve"> l’impact sur les</w:t>
      </w:r>
      <w:r w:rsidR="006B1131" w:rsidRPr="4C5A835E">
        <w:rPr>
          <w:rStyle w:val="Corpsdetexte12Car"/>
          <w:lang w:val="fr-FR"/>
        </w:rPr>
        <w:t xml:space="preserve"> avoisinants</w:t>
      </w:r>
      <w:r>
        <w:rPr>
          <w:rStyle w:val="Corpsdetexte12Car"/>
          <w:lang w:val="fr-FR"/>
        </w:rPr>
        <w:t xml:space="preserve"> </w:t>
      </w:r>
      <w:r w:rsidR="00AB55CC" w:rsidRPr="4C5A835E">
        <w:rPr>
          <w:rStyle w:val="Corpsdetexte12Car"/>
          <w:lang w:val="fr-FR"/>
        </w:rPr>
        <w:t xml:space="preserve">est un enjeu majeur </w:t>
      </w:r>
      <w:r w:rsidR="006D5CB0" w:rsidRPr="4C5A835E">
        <w:rPr>
          <w:rStyle w:val="Corpsdetexte12Car"/>
          <w:lang w:val="fr-FR"/>
        </w:rPr>
        <w:t>du creusement de</w:t>
      </w:r>
      <w:r w:rsidR="00874537" w:rsidRPr="4C5A835E">
        <w:rPr>
          <w:rStyle w:val="Corpsdetexte12Car"/>
          <w:lang w:val="fr-FR"/>
        </w:rPr>
        <w:t>s</w:t>
      </w:r>
      <w:r w:rsidR="006D5CB0" w:rsidRPr="4C5A835E">
        <w:rPr>
          <w:rStyle w:val="Corpsdetexte12Car"/>
          <w:lang w:val="fr-FR"/>
        </w:rPr>
        <w:t xml:space="preserve"> tunnels au tunnelier</w:t>
      </w:r>
      <w:r w:rsidR="00874537" w:rsidRPr="4C5A835E">
        <w:rPr>
          <w:rStyle w:val="Corpsdetexte12Car"/>
          <w:lang w:val="fr-FR"/>
        </w:rPr>
        <w:t xml:space="preserve"> en </w:t>
      </w:r>
      <w:r w:rsidR="00735F72" w:rsidRPr="4C5A835E">
        <w:rPr>
          <w:rStyle w:val="Corpsdetexte12Car"/>
          <w:lang w:val="fr-FR"/>
        </w:rPr>
        <w:t>environnement urbain</w:t>
      </w:r>
      <w:r w:rsidR="006B0BAC" w:rsidRPr="4C5A835E">
        <w:rPr>
          <w:rStyle w:val="Corpsdetexte12Car"/>
          <w:lang w:val="fr-FR"/>
        </w:rPr>
        <w:t>.</w:t>
      </w:r>
      <w:r w:rsidR="006B0BAC">
        <w:rPr>
          <w:rStyle w:val="Corpsdetexte12Car"/>
          <w:lang w:val="fr-FR"/>
        </w:rPr>
        <w:t xml:space="preserve"> </w:t>
      </w:r>
      <w:r w:rsidR="005A5FD1">
        <w:rPr>
          <w:rStyle w:val="Corpsdetexte12Car"/>
          <w:lang w:val="fr-FR"/>
        </w:rPr>
        <w:t>L</w:t>
      </w:r>
      <w:r w:rsidR="00F9542C">
        <w:rPr>
          <w:rStyle w:val="Corpsdetexte12Car"/>
          <w:lang w:val="fr-FR"/>
        </w:rPr>
        <w:t>’instrumentation</w:t>
      </w:r>
      <w:r w:rsidR="00B403A6">
        <w:rPr>
          <w:rStyle w:val="Corpsdetexte12Car"/>
          <w:lang w:val="fr-FR"/>
        </w:rPr>
        <w:t xml:space="preserve"> des </w:t>
      </w:r>
      <w:r w:rsidR="003933BB" w:rsidRPr="4C5A835E">
        <w:rPr>
          <w:rStyle w:val="Corpsdetexte12Car"/>
          <w:lang w:val="fr-FR"/>
        </w:rPr>
        <w:t>Z</w:t>
      </w:r>
      <w:r w:rsidR="00863ED7" w:rsidRPr="4C5A835E">
        <w:rPr>
          <w:rStyle w:val="Corpsdetexte12Car"/>
          <w:lang w:val="fr-FR"/>
        </w:rPr>
        <w:t xml:space="preserve">ones </w:t>
      </w:r>
      <w:r w:rsidR="006B0BAC" w:rsidRPr="4C5A835E">
        <w:rPr>
          <w:rStyle w:val="Corpsdetexte12Car"/>
          <w:lang w:val="fr-FR"/>
        </w:rPr>
        <w:t>d’</w:t>
      </w:r>
      <w:r w:rsidR="005F57A8" w:rsidRPr="4C5A835E">
        <w:rPr>
          <w:rStyle w:val="Corpsdetexte12Car"/>
          <w:lang w:val="fr-FR"/>
        </w:rPr>
        <w:t>I</w:t>
      </w:r>
      <w:r w:rsidR="006B0BAC" w:rsidRPr="4C5A835E">
        <w:rPr>
          <w:rStyle w:val="Corpsdetexte12Car"/>
          <w:lang w:val="fr-FR"/>
        </w:rPr>
        <w:t xml:space="preserve">nfluence </w:t>
      </w:r>
      <w:r w:rsidR="005F57A8" w:rsidRPr="4C5A835E">
        <w:rPr>
          <w:rStyle w:val="Corpsdetexte12Car"/>
          <w:lang w:val="fr-FR"/>
        </w:rPr>
        <w:t>G</w:t>
      </w:r>
      <w:r w:rsidR="006B0BAC">
        <w:rPr>
          <w:rStyle w:val="Corpsdetexte12Car"/>
          <w:lang w:val="fr-FR"/>
        </w:rPr>
        <w:t xml:space="preserve">éotechnique </w:t>
      </w:r>
      <w:r w:rsidR="00B403A6">
        <w:rPr>
          <w:rStyle w:val="Corpsdetexte12Car"/>
          <w:lang w:val="fr-FR"/>
        </w:rPr>
        <w:t xml:space="preserve">est </w:t>
      </w:r>
      <w:r w:rsidR="00E655A4">
        <w:rPr>
          <w:rStyle w:val="Corpsdetexte12Car"/>
          <w:lang w:val="fr-FR"/>
        </w:rPr>
        <w:t xml:space="preserve">essentielle pour </w:t>
      </w:r>
      <w:r w:rsidR="00FB0938">
        <w:rPr>
          <w:rStyle w:val="Corpsdetexte12Car"/>
          <w:lang w:val="fr-FR"/>
        </w:rPr>
        <w:t xml:space="preserve">surveiller les </w:t>
      </w:r>
      <w:r w:rsidR="006B0BAC">
        <w:rPr>
          <w:rStyle w:val="Corpsdetexte12Car"/>
          <w:lang w:val="fr-FR"/>
        </w:rPr>
        <w:t xml:space="preserve">tassements en surface </w:t>
      </w:r>
      <w:r w:rsidR="00863ED7">
        <w:rPr>
          <w:rStyle w:val="Corpsdetexte12Car"/>
          <w:lang w:val="fr-FR"/>
        </w:rPr>
        <w:t xml:space="preserve">et </w:t>
      </w:r>
      <w:r w:rsidR="7B1B1315" w:rsidRPr="4C5A835E">
        <w:rPr>
          <w:rStyle w:val="Corpsdetexte12Car"/>
          <w:lang w:val="fr-FR"/>
        </w:rPr>
        <w:t xml:space="preserve">valider </w:t>
      </w:r>
      <w:r w:rsidR="5B51232C" w:rsidRPr="4C5A835E">
        <w:rPr>
          <w:rStyle w:val="Corpsdetexte12Car"/>
          <w:lang w:val="fr-FR"/>
        </w:rPr>
        <w:t>leur</w:t>
      </w:r>
      <w:r w:rsidR="00FB0938">
        <w:rPr>
          <w:rStyle w:val="Corpsdetexte12Car"/>
          <w:lang w:val="fr-FR"/>
        </w:rPr>
        <w:t xml:space="preserve"> conformité </w:t>
      </w:r>
      <w:r w:rsidR="00FB0938" w:rsidRPr="4C5A835E">
        <w:rPr>
          <w:rStyle w:val="Corpsdetexte12Car"/>
          <w:lang w:val="fr-FR"/>
        </w:rPr>
        <w:t xml:space="preserve">avec </w:t>
      </w:r>
      <w:r w:rsidR="224868F0" w:rsidRPr="4C5A835E">
        <w:rPr>
          <w:rStyle w:val="Corpsdetexte12Car"/>
          <w:lang w:val="fr-FR"/>
        </w:rPr>
        <w:t>les</w:t>
      </w:r>
      <w:r w:rsidR="00FB0938">
        <w:rPr>
          <w:rStyle w:val="Corpsdetexte12Car"/>
          <w:lang w:val="fr-FR"/>
        </w:rPr>
        <w:t xml:space="preserve"> </w:t>
      </w:r>
      <w:r w:rsidR="006B0BAC">
        <w:rPr>
          <w:rStyle w:val="Corpsdetexte12Car"/>
          <w:lang w:val="fr-FR"/>
        </w:rPr>
        <w:t xml:space="preserve">valeurs </w:t>
      </w:r>
      <w:r w:rsidR="034263E5" w:rsidRPr="4C5A835E">
        <w:rPr>
          <w:rStyle w:val="Corpsdetexte12Car"/>
          <w:lang w:val="fr-FR"/>
        </w:rPr>
        <w:t>issues de</w:t>
      </w:r>
      <w:r w:rsidR="19EBFF8B" w:rsidRPr="4C5A835E">
        <w:rPr>
          <w:rStyle w:val="Corpsdetexte12Car"/>
          <w:lang w:val="fr-FR"/>
        </w:rPr>
        <w:t xml:space="preserve"> </w:t>
      </w:r>
      <w:r w:rsidR="00FB0938" w:rsidRPr="4C5A835E">
        <w:rPr>
          <w:rStyle w:val="Corpsdetexte12Car"/>
          <w:lang w:val="fr-FR"/>
        </w:rPr>
        <w:t xml:space="preserve">la </w:t>
      </w:r>
      <w:r w:rsidR="00FB0938">
        <w:rPr>
          <w:rStyle w:val="Corpsdetexte12Car"/>
          <w:lang w:val="fr-FR"/>
        </w:rPr>
        <w:t>conception</w:t>
      </w:r>
      <w:r w:rsidR="00CC2B69">
        <w:rPr>
          <w:rStyle w:val="Corpsdetexte12Car"/>
          <w:lang w:val="fr-FR"/>
        </w:rPr>
        <w:t xml:space="preserve">. </w:t>
      </w:r>
      <w:r w:rsidR="006A2FD1" w:rsidRPr="4C5A835E">
        <w:rPr>
          <w:rStyle w:val="Corpsdetexte12Car"/>
          <w:lang w:val="fr-FR"/>
        </w:rPr>
        <w:t xml:space="preserve">L’instrumentation du tunnelier permet </w:t>
      </w:r>
      <w:r w:rsidR="007679F2" w:rsidRPr="4C5A835E">
        <w:rPr>
          <w:rStyle w:val="Corpsdetexte12Car"/>
          <w:lang w:val="fr-FR"/>
        </w:rPr>
        <w:t xml:space="preserve">par ailleurs </w:t>
      </w:r>
      <w:r w:rsidR="00166CEE" w:rsidRPr="4C5A835E">
        <w:rPr>
          <w:rStyle w:val="Corpsdetexte12Car"/>
          <w:lang w:val="fr-FR"/>
        </w:rPr>
        <w:t>d’avoir accès aux</w:t>
      </w:r>
      <w:r w:rsidR="00FC2D20">
        <w:rPr>
          <w:rStyle w:val="Corpsdetexte12Car"/>
          <w:lang w:val="fr-FR"/>
        </w:rPr>
        <w:t xml:space="preserve"> paramètres de </w:t>
      </w:r>
      <w:r w:rsidR="00830AEB">
        <w:rPr>
          <w:rStyle w:val="Corpsdetexte12Car"/>
          <w:lang w:val="fr-FR"/>
        </w:rPr>
        <w:t>pilotage de la machine</w:t>
      </w:r>
      <w:r w:rsidR="00204A7E">
        <w:rPr>
          <w:rStyle w:val="Corpsdetexte12Car"/>
          <w:lang w:val="fr-FR"/>
        </w:rPr>
        <w:t xml:space="preserve"> qui </w:t>
      </w:r>
      <w:r w:rsidR="00147FD8">
        <w:rPr>
          <w:rStyle w:val="Corpsdetexte12Car"/>
          <w:lang w:val="fr-FR"/>
        </w:rPr>
        <w:t>exercent</w:t>
      </w:r>
      <w:r w:rsidR="00812BEA">
        <w:rPr>
          <w:rStyle w:val="Corpsdetexte12Car"/>
          <w:lang w:val="fr-FR"/>
        </w:rPr>
        <w:t xml:space="preserve"> une influence</w:t>
      </w:r>
      <w:r w:rsidR="00204A7E">
        <w:rPr>
          <w:rStyle w:val="Corpsdetexte12Car"/>
          <w:lang w:val="fr-FR"/>
        </w:rPr>
        <w:t xml:space="preserve"> </w:t>
      </w:r>
      <w:r w:rsidR="00242282">
        <w:rPr>
          <w:rStyle w:val="Corpsdetexte12Car"/>
          <w:lang w:val="fr-FR"/>
        </w:rPr>
        <w:t>sur l’amplitude des tassements observés</w:t>
      </w:r>
      <w:r w:rsidR="00FC2D20">
        <w:rPr>
          <w:rStyle w:val="Corpsdetexte12Car"/>
          <w:lang w:val="fr-FR"/>
        </w:rPr>
        <w:t xml:space="preserve">. </w:t>
      </w:r>
      <w:r w:rsidR="000A0C08">
        <w:rPr>
          <w:rStyle w:val="Corpsdetexte12Car"/>
          <w:lang w:val="fr-FR"/>
        </w:rPr>
        <w:t>U</w:t>
      </w:r>
      <w:r w:rsidR="00B91B43">
        <w:rPr>
          <w:rStyle w:val="Corpsdetexte12Car"/>
          <w:lang w:val="fr-FR"/>
        </w:rPr>
        <w:t xml:space="preserve">n chantier </w:t>
      </w:r>
      <w:r w:rsidR="00400FDF">
        <w:rPr>
          <w:rStyle w:val="Corpsdetexte12Car"/>
          <w:lang w:val="fr-FR"/>
        </w:rPr>
        <w:t xml:space="preserve">de tunnel instrumenté </w:t>
      </w:r>
      <w:r w:rsidR="3CC231EE" w:rsidRPr="4C5A835E">
        <w:rPr>
          <w:rStyle w:val="Corpsdetexte12Car"/>
          <w:lang w:val="fr-FR"/>
        </w:rPr>
        <w:t>génère</w:t>
      </w:r>
      <w:r w:rsidR="00B91B43" w:rsidRPr="4C5A835E">
        <w:rPr>
          <w:rStyle w:val="Corpsdetexte12Car"/>
          <w:lang w:val="fr-FR"/>
        </w:rPr>
        <w:t xml:space="preserve"> </w:t>
      </w:r>
      <w:r w:rsidR="000A0C08">
        <w:rPr>
          <w:rStyle w:val="Corpsdetexte12Car"/>
          <w:lang w:val="fr-FR"/>
        </w:rPr>
        <w:t xml:space="preserve">donc </w:t>
      </w:r>
      <w:r w:rsidR="00B91B43">
        <w:rPr>
          <w:rStyle w:val="Corpsdetexte12Car"/>
          <w:lang w:val="fr-FR"/>
        </w:rPr>
        <w:t>une quantité de données considérable</w:t>
      </w:r>
      <w:r w:rsidR="00B83883">
        <w:rPr>
          <w:rStyle w:val="Corpsdetexte12Car"/>
          <w:lang w:val="fr-FR"/>
        </w:rPr>
        <w:t xml:space="preserve">. </w:t>
      </w:r>
      <w:r w:rsidR="00D978B5" w:rsidRPr="4C5A835E">
        <w:rPr>
          <w:rStyle w:val="Corpsdetexte12Car"/>
          <w:lang w:val="fr-FR"/>
        </w:rPr>
        <w:t>Aujourd’hui, ces mesures</w:t>
      </w:r>
      <w:r w:rsidR="00B91B43">
        <w:rPr>
          <w:rStyle w:val="Corpsdetexte12Car"/>
          <w:lang w:val="fr-FR"/>
        </w:rPr>
        <w:t xml:space="preserve"> ser</w:t>
      </w:r>
      <w:r w:rsidR="00B83883">
        <w:rPr>
          <w:rStyle w:val="Corpsdetexte12Car"/>
          <w:lang w:val="fr-FR"/>
        </w:rPr>
        <w:t>ven</w:t>
      </w:r>
      <w:r w:rsidR="00B91B43">
        <w:rPr>
          <w:rStyle w:val="Corpsdetexte12Car"/>
          <w:lang w:val="fr-FR"/>
        </w:rPr>
        <w:t xml:space="preserve">t à </w:t>
      </w:r>
      <w:r w:rsidR="3B8A6F05" w:rsidRPr="4C5A835E">
        <w:rPr>
          <w:rStyle w:val="Corpsdetexte12Car"/>
          <w:lang w:val="fr-FR"/>
        </w:rPr>
        <w:t>donner l’</w:t>
      </w:r>
      <w:r w:rsidR="14DDF589" w:rsidRPr="4C5A835E">
        <w:rPr>
          <w:rStyle w:val="Corpsdetexte12Car"/>
          <w:lang w:val="fr-FR"/>
        </w:rPr>
        <w:t xml:space="preserve">alerte </w:t>
      </w:r>
      <w:r w:rsidR="6D845C64" w:rsidRPr="4C5A835E">
        <w:rPr>
          <w:rStyle w:val="Corpsdetexte12Car"/>
          <w:lang w:val="fr-FR"/>
        </w:rPr>
        <w:t>lors</w:t>
      </w:r>
      <w:r w:rsidR="1858EB1F" w:rsidRPr="4C5A835E">
        <w:rPr>
          <w:rStyle w:val="Corpsdetexte12Car"/>
          <w:lang w:val="fr-FR"/>
        </w:rPr>
        <w:t>que</w:t>
      </w:r>
      <w:r w:rsidR="6D845C64" w:rsidRPr="4C5A835E">
        <w:rPr>
          <w:rStyle w:val="Corpsdetexte12Car"/>
          <w:lang w:val="fr-FR"/>
        </w:rPr>
        <w:t xml:space="preserve"> </w:t>
      </w:r>
      <w:r w:rsidR="20D56514" w:rsidRPr="4C5A835E">
        <w:rPr>
          <w:rStyle w:val="Corpsdetexte12Car"/>
          <w:lang w:val="fr-FR"/>
        </w:rPr>
        <w:t xml:space="preserve">des </w:t>
      </w:r>
      <w:r w:rsidR="000F6699">
        <w:rPr>
          <w:rStyle w:val="Corpsdetexte12Car"/>
          <w:lang w:val="fr-FR"/>
        </w:rPr>
        <w:t xml:space="preserve">anomalies </w:t>
      </w:r>
      <w:r w:rsidR="021671FB" w:rsidRPr="4C5A835E">
        <w:rPr>
          <w:rStyle w:val="Corpsdetexte12Car"/>
          <w:lang w:val="fr-FR"/>
        </w:rPr>
        <w:t>sont observées, afin de</w:t>
      </w:r>
      <w:r w:rsidR="001F2A76">
        <w:rPr>
          <w:rStyle w:val="Corpsdetexte12Car"/>
          <w:lang w:val="fr-FR"/>
        </w:rPr>
        <w:t xml:space="preserve"> </w:t>
      </w:r>
      <w:r w:rsidR="00EA606B">
        <w:rPr>
          <w:rStyle w:val="Corpsdetexte12Car"/>
          <w:lang w:val="fr-FR"/>
        </w:rPr>
        <w:t>pr</w:t>
      </w:r>
      <w:r w:rsidR="000F6699">
        <w:rPr>
          <w:rStyle w:val="Corpsdetexte12Car"/>
          <w:lang w:val="fr-FR"/>
        </w:rPr>
        <w:t xml:space="preserve">endre </w:t>
      </w:r>
      <w:r w:rsidR="00EA606B">
        <w:rPr>
          <w:rStyle w:val="Corpsdetexte12Car"/>
          <w:lang w:val="fr-FR"/>
        </w:rPr>
        <w:t>d</w:t>
      </w:r>
      <w:r w:rsidR="000F6699">
        <w:rPr>
          <w:rStyle w:val="Corpsdetexte12Car"/>
          <w:lang w:val="fr-FR"/>
        </w:rPr>
        <w:t xml:space="preserve">es </w:t>
      </w:r>
      <w:r w:rsidR="001F2A76">
        <w:rPr>
          <w:rStyle w:val="Corpsdetexte12Car"/>
          <w:lang w:val="fr-FR"/>
        </w:rPr>
        <w:t>action</w:t>
      </w:r>
      <w:r w:rsidR="00EA606B">
        <w:rPr>
          <w:rStyle w:val="Corpsdetexte12Car"/>
          <w:lang w:val="fr-FR"/>
        </w:rPr>
        <w:t>s</w:t>
      </w:r>
      <w:r w:rsidR="001F2A76">
        <w:rPr>
          <w:rStyle w:val="Corpsdetexte12Car"/>
          <w:lang w:val="fr-FR"/>
        </w:rPr>
        <w:t xml:space="preserve"> correctives en un délai acceptable</w:t>
      </w:r>
      <w:r w:rsidR="003402E7" w:rsidRPr="4C5A835E">
        <w:rPr>
          <w:rStyle w:val="Corpsdetexte12Car"/>
          <w:lang w:val="fr-FR"/>
        </w:rPr>
        <w:t>, et éventu</w:t>
      </w:r>
      <w:r w:rsidR="000850AF" w:rsidRPr="4C5A835E">
        <w:rPr>
          <w:rStyle w:val="Corpsdetexte12Car"/>
          <w:lang w:val="fr-FR"/>
        </w:rPr>
        <w:t>e</w:t>
      </w:r>
      <w:r w:rsidR="003402E7" w:rsidRPr="4C5A835E">
        <w:rPr>
          <w:rStyle w:val="Corpsdetexte12Car"/>
          <w:lang w:val="fr-FR"/>
        </w:rPr>
        <w:t xml:space="preserve">llement effectuer des recalages </w:t>
      </w:r>
      <w:r w:rsidR="008801A4" w:rsidRPr="4C5A835E">
        <w:rPr>
          <w:rStyle w:val="Corpsdetexte12Car"/>
          <w:lang w:val="fr-FR"/>
        </w:rPr>
        <w:t>ponctuels</w:t>
      </w:r>
      <w:r w:rsidR="0038703C" w:rsidRPr="4C5A835E">
        <w:rPr>
          <w:rStyle w:val="Corpsdetexte12Car"/>
          <w:lang w:val="fr-FR"/>
        </w:rPr>
        <w:t xml:space="preserve"> par méthode numérique</w:t>
      </w:r>
      <w:r w:rsidR="00EA606B" w:rsidRPr="4C5A835E">
        <w:rPr>
          <w:rStyle w:val="Corpsdetexte12Car"/>
          <w:lang w:val="fr-FR"/>
        </w:rPr>
        <w:t>.</w:t>
      </w:r>
      <w:r w:rsidR="00EA606B">
        <w:rPr>
          <w:rStyle w:val="Corpsdetexte12Car"/>
          <w:lang w:val="fr-FR"/>
        </w:rPr>
        <w:t xml:space="preserve"> </w:t>
      </w:r>
      <w:r w:rsidR="00AC32EF" w:rsidRPr="4C5A835E">
        <w:rPr>
          <w:rStyle w:val="Corpsdetexte12Car"/>
          <w:lang w:val="fr-FR"/>
        </w:rPr>
        <w:t>Il serait bien plus utile que</w:t>
      </w:r>
      <w:r w:rsidR="00955320">
        <w:rPr>
          <w:rStyle w:val="Corpsdetexte12Car"/>
          <w:lang w:val="fr-FR"/>
        </w:rPr>
        <w:t xml:space="preserve"> ce flux de données </w:t>
      </w:r>
      <w:r w:rsidR="00B83883">
        <w:rPr>
          <w:rStyle w:val="Corpsdetexte12Car"/>
          <w:lang w:val="fr-FR"/>
        </w:rPr>
        <w:t xml:space="preserve">important </w:t>
      </w:r>
      <w:r w:rsidR="00955320">
        <w:rPr>
          <w:rStyle w:val="Corpsdetexte12Car"/>
          <w:lang w:val="fr-FR"/>
        </w:rPr>
        <w:t>p</w:t>
      </w:r>
      <w:r w:rsidR="00DF4513" w:rsidRPr="4C5A835E">
        <w:rPr>
          <w:rStyle w:val="Corpsdetexte12Car"/>
          <w:lang w:val="fr-FR"/>
        </w:rPr>
        <w:t>uisse servir à</w:t>
      </w:r>
      <w:r w:rsidR="00955320" w:rsidRPr="4C5A835E">
        <w:rPr>
          <w:rStyle w:val="Corpsdetexte12Car"/>
          <w:lang w:val="fr-FR"/>
        </w:rPr>
        <w:t xml:space="preserve"> </w:t>
      </w:r>
      <w:r w:rsidR="007244EC" w:rsidRPr="4C5A835E">
        <w:rPr>
          <w:rStyle w:val="Corpsdetexte12Car"/>
          <w:lang w:val="fr-FR"/>
        </w:rPr>
        <w:t>recaler</w:t>
      </w:r>
      <w:r w:rsidR="00443E99" w:rsidRPr="4C5A835E">
        <w:rPr>
          <w:rStyle w:val="Corpsdetexte12Car"/>
          <w:lang w:val="fr-FR"/>
        </w:rPr>
        <w:t xml:space="preserve"> efficacement</w:t>
      </w:r>
      <w:r w:rsidR="007244EC" w:rsidRPr="4C5A835E">
        <w:rPr>
          <w:rStyle w:val="Corpsdetexte12Car"/>
          <w:lang w:val="fr-FR"/>
        </w:rPr>
        <w:t xml:space="preserve"> les prédictions de</w:t>
      </w:r>
      <w:r w:rsidR="003524BB">
        <w:rPr>
          <w:rStyle w:val="Corpsdetexte12Car"/>
          <w:lang w:val="fr-FR"/>
        </w:rPr>
        <w:t xml:space="preserve"> déformations en surface</w:t>
      </w:r>
      <w:r w:rsidR="00A816CD">
        <w:rPr>
          <w:rStyle w:val="Corpsdetexte12Car"/>
          <w:lang w:val="fr-FR"/>
        </w:rPr>
        <w:t xml:space="preserve"> </w:t>
      </w:r>
      <w:r w:rsidR="00FC5A68">
        <w:rPr>
          <w:rStyle w:val="Corpsdetexte12Car"/>
          <w:lang w:val="fr-FR"/>
        </w:rPr>
        <w:t>à l’</w:t>
      </w:r>
      <w:r w:rsidR="00A816CD">
        <w:rPr>
          <w:rStyle w:val="Corpsdetexte12Car"/>
          <w:lang w:val="fr-FR"/>
        </w:rPr>
        <w:t xml:space="preserve">avant </w:t>
      </w:r>
      <w:r w:rsidR="00FC5A68">
        <w:rPr>
          <w:rStyle w:val="Corpsdetexte12Car"/>
          <w:lang w:val="fr-FR"/>
        </w:rPr>
        <w:t xml:space="preserve">du </w:t>
      </w:r>
      <w:r w:rsidR="00A816CD">
        <w:rPr>
          <w:rStyle w:val="Corpsdetexte12Car"/>
          <w:lang w:val="fr-FR"/>
        </w:rPr>
        <w:t>passage du front</w:t>
      </w:r>
      <w:r w:rsidR="001333E6">
        <w:rPr>
          <w:rStyle w:val="Corpsdetexte12Car"/>
          <w:lang w:val="fr-FR"/>
        </w:rPr>
        <w:t xml:space="preserve">. L’intelligence artificielle, </w:t>
      </w:r>
      <w:r w:rsidR="000C146A">
        <w:rPr>
          <w:rStyle w:val="Corpsdetexte12Car"/>
          <w:lang w:val="fr-FR"/>
        </w:rPr>
        <w:t xml:space="preserve">en </w:t>
      </w:r>
      <w:r w:rsidR="001333E6">
        <w:rPr>
          <w:rStyle w:val="Corpsdetexte12Car"/>
          <w:lang w:val="fr-FR"/>
        </w:rPr>
        <w:t>particuli</w:t>
      </w:r>
      <w:r w:rsidR="000C146A">
        <w:rPr>
          <w:rStyle w:val="Corpsdetexte12Car"/>
          <w:lang w:val="fr-FR"/>
        </w:rPr>
        <w:t>er</w:t>
      </w:r>
      <w:r w:rsidR="001333E6">
        <w:rPr>
          <w:rStyle w:val="Corpsdetexte12Car"/>
          <w:lang w:val="fr-FR"/>
        </w:rPr>
        <w:t xml:space="preserve"> </w:t>
      </w:r>
      <w:r w:rsidR="001333E6" w:rsidRPr="00B81925">
        <w:t xml:space="preserve">l’apprentissage machine, </w:t>
      </w:r>
      <w:r w:rsidR="00D160D9" w:rsidRPr="00B81925">
        <w:t xml:space="preserve">apporte des </w:t>
      </w:r>
      <w:r w:rsidR="005F072A" w:rsidRPr="00B81925">
        <w:t>approches</w:t>
      </w:r>
      <w:r w:rsidR="00D160D9" w:rsidRPr="00B81925">
        <w:t xml:space="preserve"> intéressantes qui méritent </w:t>
      </w:r>
      <w:r w:rsidR="005F072A" w:rsidRPr="00B81925">
        <w:t xml:space="preserve">d’être développées </w:t>
      </w:r>
      <w:r w:rsidR="00356468" w:rsidRPr="00B81925">
        <w:fldChar w:fldCharType="begin" w:fldLock="1"/>
      </w:r>
      <w:r w:rsidR="00B472E4">
        <w:instrText>ADDIN CSL_CITATION {"citationItems":[{"id":"ITEM-1","itemData":{"DOI":"10.1016/j.tust.2020.103383","ISSN":"08867798","abstract":"Machine learning (ML) algorithms have been gradually used in predicting tunneling-induced settlement, but there is no uniform process for establishing ML models and even obviously exists deficiency in the existing settlement prediction ML models. This study systematically demonstrates the process of application of machine learning (ML) algorithms in predicting tunneling-induced settlement. The whole process can be categorized into four phases: the selection of ML algorithms, the determination of optimum-hyper-parameters, the improvement in model robustness and sensitivity analysis. The prediction performance of five commonly used ML algorithms back-propagation (BPNN), general regression neural network (GRNN), extreme learning machine (ELM), support vector machine (SVM) and random forest (RF) was comprehensively compared. The results indicate that proposed hybrid intelligent algorithm with the integration of the meta-heuristic algorithm particle swarm optimization (PSO) and ML can effectively determine the global optimum hyper-parameters of ML algorithms. The mean prediction error of k-fold cross-validation sets defined as the fitness function of the PSO algorithm can improve the robustness of ML models. RF algorithm outperforms the remaining four ML algorithms in recognizing the evolution of tunneling-induced settlement. BPNN shows great extrapolation capability, so it is recommended to establish settlement prediction model if the existing datasets are small. Sensitivity analysis indicates the geological and geometric parameters are the most influential variables for the settlement.","author":[{"dropping-particle":"","family":"Zhang","given":"Pin","non-dropping-particle":"","parse-names":false,"suffix":""},{"dropping-particle":"","family":"Wu","given":"Huai Na","non-dropping-particle":"","parse-names":false,"suffix":""},{"dropping-particle":"","family":"Chen","given":"Ren Peng","non-dropping-particle":"","parse-names":false,"suffix":""},{"dropping-particle":"","family":"Chan","given":"Tommy H.T.","non-dropping-particle":"","parse-names":false,"suffix":""}],"container-title":"Tunnelling and Underground Space Technology","id":"ITEM-1","issue":"May 2019","issued":{"date-parts":[["2020"]]},"note":"- via mendeley email\n- voir OneNote (notes complètes) + Excel","page":"103383","publisher":"Elsevier","title":"Hybrid meta-heuristic and machine learning algorithms for tunneling-induced settlement prediction: A comparative study","type":"article-journal","volume":"99"},"uris":["http://www.mendeley.com/documents/?uuid=5b1b719a-645e-4974-8ca3-81837201265d"]}],"mendeley":{"formattedCitation":"(Zhang et al., 2020)","plainTextFormattedCitation":"(Zhang et al., 2020)","previouslyFormattedCitation":"(Zhang et al., 2020)"},"properties":{"noteIndex":0},"schema":"https://github.com/citation-style-language/schema/raw/master/csl-citation.json"}</w:instrText>
      </w:r>
      <w:r w:rsidR="00356468" w:rsidRPr="00B81925">
        <w:fldChar w:fldCharType="separate"/>
      </w:r>
      <w:r w:rsidR="00B472E4" w:rsidRPr="00B472E4">
        <w:rPr>
          <w:noProof/>
        </w:rPr>
        <w:t>(Zhang et al., 2020)</w:t>
      </w:r>
      <w:r w:rsidR="00356468" w:rsidRPr="00B81925">
        <w:fldChar w:fldCharType="end"/>
      </w:r>
      <w:r w:rsidR="00E87B8A" w:rsidRPr="00B81925">
        <w:t>. Cependant</w:t>
      </w:r>
      <w:r w:rsidR="00E87B8A">
        <w:rPr>
          <w:rStyle w:val="Corpsdetexte12Car"/>
          <w:lang w:val="fr-FR"/>
        </w:rPr>
        <w:t xml:space="preserve">, </w:t>
      </w:r>
      <w:r w:rsidR="00B174CF">
        <w:rPr>
          <w:rStyle w:val="Corpsdetexte12Car"/>
          <w:lang w:val="fr-FR"/>
        </w:rPr>
        <w:t>l</w:t>
      </w:r>
      <w:r w:rsidR="00B83ED0">
        <w:rPr>
          <w:rStyle w:val="Corpsdetexte12Car"/>
          <w:lang w:val="fr-FR"/>
        </w:rPr>
        <w:t xml:space="preserve">es </w:t>
      </w:r>
      <w:r w:rsidR="00B174CF">
        <w:rPr>
          <w:rStyle w:val="Corpsdetexte12Car"/>
          <w:lang w:val="fr-FR"/>
        </w:rPr>
        <w:t>méthodes d’</w:t>
      </w:r>
      <w:r w:rsidR="00B83ED0">
        <w:rPr>
          <w:rStyle w:val="Corpsdetexte12Car"/>
          <w:lang w:val="fr-FR"/>
        </w:rPr>
        <w:t>analyse de donné</w:t>
      </w:r>
      <w:r w:rsidR="00B174CF">
        <w:rPr>
          <w:rStyle w:val="Corpsdetexte12Car"/>
          <w:lang w:val="fr-FR"/>
        </w:rPr>
        <w:t>es basé</w:t>
      </w:r>
      <w:r w:rsidR="004C7622">
        <w:rPr>
          <w:rStyle w:val="Corpsdetexte12Car"/>
          <w:lang w:val="fr-FR"/>
        </w:rPr>
        <w:t>es</w:t>
      </w:r>
      <w:r w:rsidR="00B174CF">
        <w:rPr>
          <w:rStyle w:val="Corpsdetexte12Car"/>
          <w:lang w:val="fr-FR"/>
        </w:rPr>
        <w:t xml:space="preserve"> sur l’apprentissage machine </w:t>
      </w:r>
      <w:r w:rsidR="004C7622">
        <w:rPr>
          <w:rStyle w:val="Corpsdetexte12Car"/>
          <w:lang w:val="fr-FR"/>
        </w:rPr>
        <w:t xml:space="preserve">sont sensibles à la qualité des données. Ainsi, la présence de bruit et de valeurs aberrantes dans le jeu de données peut conduire à des interprétations incorrectes. </w:t>
      </w:r>
      <w:r w:rsidR="000C2531">
        <w:rPr>
          <w:rStyle w:val="Corpsdetexte12Car"/>
          <w:lang w:val="fr-FR"/>
        </w:rPr>
        <w:t xml:space="preserve">Il est donc impératif </w:t>
      </w:r>
      <w:r w:rsidR="009C319D">
        <w:rPr>
          <w:rStyle w:val="Corpsdetexte12Car"/>
          <w:lang w:val="fr-FR"/>
        </w:rPr>
        <w:t>d’effectuer</w:t>
      </w:r>
      <w:r w:rsidR="000C2531">
        <w:rPr>
          <w:rStyle w:val="Corpsdetexte12Car"/>
          <w:lang w:val="fr-FR"/>
        </w:rPr>
        <w:t xml:space="preserve"> un travail de nettoyage et d’organisation des données </w:t>
      </w:r>
      <w:r w:rsidR="3A7264C7" w:rsidRPr="4C5A835E">
        <w:rPr>
          <w:rStyle w:val="Corpsdetexte12Car"/>
          <w:lang w:val="fr-FR"/>
        </w:rPr>
        <w:t>préalablement à leur analyse</w:t>
      </w:r>
      <w:r w:rsidR="000C2531" w:rsidRPr="4C5A835E">
        <w:rPr>
          <w:rStyle w:val="Corpsdetexte12Car"/>
          <w:lang w:val="fr-FR"/>
        </w:rPr>
        <w:t>.</w:t>
      </w:r>
    </w:p>
    <w:p w14:paraId="11A12C23" w14:textId="5576092E" w:rsidR="00EB76BB" w:rsidRPr="00497A5A" w:rsidRDefault="5A263839" w:rsidP="00497A5A">
      <w:pPr>
        <w:pStyle w:val="Corpsdetexte12retrait5mm"/>
        <w:rPr>
          <w:lang w:val="fr-FR"/>
        </w:rPr>
      </w:pPr>
      <w:r w:rsidRPr="59007C18">
        <w:rPr>
          <w:lang w:val="fr-FR"/>
        </w:rPr>
        <w:t>Cette communication</w:t>
      </w:r>
      <w:r w:rsidR="00295B3E" w:rsidRPr="59007C18">
        <w:rPr>
          <w:lang w:val="fr-FR"/>
        </w:rPr>
        <w:t xml:space="preserve"> s’in</w:t>
      </w:r>
      <w:r w:rsidR="00F52655" w:rsidRPr="59007C18">
        <w:rPr>
          <w:lang w:val="fr-FR"/>
        </w:rPr>
        <w:t>s</w:t>
      </w:r>
      <w:r w:rsidR="00295B3E" w:rsidRPr="59007C18">
        <w:rPr>
          <w:lang w:val="fr-FR"/>
        </w:rPr>
        <w:t xml:space="preserve">crit dans </w:t>
      </w:r>
      <w:r w:rsidR="002A1BB5">
        <w:rPr>
          <w:lang w:val="fr-FR"/>
        </w:rPr>
        <w:t>le cadre d’un projet de</w:t>
      </w:r>
      <w:r w:rsidR="00295B3E" w:rsidRPr="59007C18">
        <w:rPr>
          <w:lang w:val="fr-FR"/>
        </w:rPr>
        <w:t xml:space="preserve"> thèse </w:t>
      </w:r>
      <w:r w:rsidR="002A1BB5">
        <w:t>portant sur la réduction des incertitudes sur le comportement des sols excavés au tunnelier par l'analyse en continu des données collectées</w:t>
      </w:r>
      <w:r w:rsidR="002A1BB5">
        <w:rPr>
          <w:lang w:val="fr-FR"/>
        </w:rPr>
        <w:t xml:space="preserve">. Celle-ci </w:t>
      </w:r>
      <w:r w:rsidRPr="59007C18">
        <w:rPr>
          <w:lang w:val="fr-FR"/>
        </w:rPr>
        <w:t xml:space="preserve">présente </w:t>
      </w:r>
      <w:r w:rsidR="000C2531" w:rsidRPr="59007C18">
        <w:rPr>
          <w:lang w:val="fr-FR"/>
        </w:rPr>
        <w:t xml:space="preserve">un retour d’expérience sur </w:t>
      </w:r>
      <w:r w:rsidR="00DC2BB7" w:rsidRPr="59007C18">
        <w:rPr>
          <w:lang w:val="fr-FR"/>
        </w:rPr>
        <w:t xml:space="preserve">le traitement </w:t>
      </w:r>
      <w:r w:rsidR="000C2531" w:rsidRPr="59007C18">
        <w:rPr>
          <w:lang w:val="fr-FR"/>
        </w:rPr>
        <w:t xml:space="preserve">des données </w:t>
      </w:r>
      <w:r w:rsidR="00091C09" w:rsidRPr="59007C18">
        <w:rPr>
          <w:lang w:val="fr-FR"/>
        </w:rPr>
        <w:t xml:space="preserve">obtenues lors </w:t>
      </w:r>
      <w:r w:rsidR="000C2531" w:rsidRPr="59007C18">
        <w:rPr>
          <w:lang w:val="fr-FR"/>
        </w:rPr>
        <w:t>d</w:t>
      </w:r>
      <w:r w:rsidR="009B4771" w:rsidRPr="59007C18">
        <w:rPr>
          <w:lang w:val="fr-FR"/>
        </w:rPr>
        <w:t>u creusement de</w:t>
      </w:r>
      <w:r w:rsidR="000C2531" w:rsidRPr="59007C18">
        <w:rPr>
          <w:lang w:val="fr-FR"/>
        </w:rPr>
        <w:t xml:space="preserve"> deux lignes du Grand Paris Express</w:t>
      </w:r>
      <w:r w:rsidR="00DC2BB7" w:rsidRPr="59007C18">
        <w:rPr>
          <w:lang w:val="fr-FR"/>
        </w:rPr>
        <w:t xml:space="preserve">. Le travail concerne l’extraction des </w:t>
      </w:r>
      <w:r w:rsidR="00A23AFC" w:rsidRPr="59007C18">
        <w:rPr>
          <w:lang w:val="fr-FR"/>
        </w:rPr>
        <w:t>données</w:t>
      </w:r>
      <w:r w:rsidR="00DC2BB7" w:rsidRPr="59007C18">
        <w:rPr>
          <w:lang w:val="fr-FR"/>
        </w:rPr>
        <w:t xml:space="preserve"> depuis diverses plateformes, le</w:t>
      </w:r>
      <w:r w:rsidR="00A23AFC" w:rsidRPr="59007C18">
        <w:rPr>
          <w:lang w:val="fr-FR"/>
        </w:rPr>
        <w:t>ur</w:t>
      </w:r>
      <w:r w:rsidR="00DC2BB7" w:rsidRPr="59007C18">
        <w:rPr>
          <w:lang w:val="fr-FR"/>
        </w:rPr>
        <w:t xml:space="preserve"> nettoyage </w:t>
      </w:r>
      <w:r w:rsidR="00385CDD" w:rsidRPr="59007C18">
        <w:rPr>
          <w:lang w:val="fr-FR"/>
        </w:rPr>
        <w:t xml:space="preserve">et </w:t>
      </w:r>
      <w:r w:rsidR="00362892" w:rsidRPr="59007C18">
        <w:rPr>
          <w:lang w:val="fr-FR"/>
        </w:rPr>
        <w:t xml:space="preserve">la </w:t>
      </w:r>
      <w:r w:rsidR="3D58621B" w:rsidRPr="59007C18">
        <w:rPr>
          <w:lang w:val="fr-FR"/>
        </w:rPr>
        <w:t>constitu</w:t>
      </w:r>
      <w:r w:rsidR="00362892" w:rsidRPr="59007C18">
        <w:rPr>
          <w:lang w:val="fr-FR"/>
        </w:rPr>
        <w:t>tion d’</w:t>
      </w:r>
      <w:r w:rsidR="00385CDD" w:rsidRPr="59007C18">
        <w:rPr>
          <w:lang w:val="fr-FR"/>
        </w:rPr>
        <w:t xml:space="preserve">une base de données robuste. Les difficultés rencontrées sont </w:t>
      </w:r>
      <w:r w:rsidR="009D564E" w:rsidRPr="59007C18">
        <w:rPr>
          <w:lang w:val="fr-FR"/>
        </w:rPr>
        <w:t xml:space="preserve">exprimées </w:t>
      </w:r>
      <w:r w:rsidR="00B42D92" w:rsidRPr="59007C18">
        <w:rPr>
          <w:lang w:val="fr-FR"/>
        </w:rPr>
        <w:lastRenderedPageBreak/>
        <w:t xml:space="preserve">dans le but d’inciter l’industrie </w:t>
      </w:r>
      <w:r w:rsidR="009C319D" w:rsidRPr="59007C18">
        <w:rPr>
          <w:lang w:val="fr-FR"/>
        </w:rPr>
        <w:t xml:space="preserve">à suivre </w:t>
      </w:r>
      <w:r w:rsidR="00023B81" w:rsidRPr="59007C18">
        <w:rPr>
          <w:lang w:val="fr-FR"/>
        </w:rPr>
        <w:t xml:space="preserve">certaines recommandations qui facilitent </w:t>
      </w:r>
      <w:r w:rsidR="007D653A" w:rsidRPr="59007C18">
        <w:rPr>
          <w:lang w:val="fr-FR"/>
        </w:rPr>
        <w:t xml:space="preserve">et accélèrent </w:t>
      </w:r>
      <w:r w:rsidR="00023B81" w:rsidRPr="59007C18">
        <w:rPr>
          <w:lang w:val="fr-FR"/>
        </w:rPr>
        <w:t>le</w:t>
      </w:r>
      <w:r w:rsidR="00A23AFC" w:rsidRPr="59007C18">
        <w:rPr>
          <w:lang w:val="fr-FR"/>
        </w:rPr>
        <w:t xml:space="preserve"> processus de</w:t>
      </w:r>
      <w:r w:rsidR="00023B81" w:rsidRPr="59007C18">
        <w:rPr>
          <w:lang w:val="fr-FR"/>
        </w:rPr>
        <w:t xml:space="preserve"> </w:t>
      </w:r>
      <w:r w:rsidR="00A23AFC" w:rsidRPr="59007C18">
        <w:rPr>
          <w:lang w:val="fr-FR"/>
        </w:rPr>
        <w:t>traitement d</w:t>
      </w:r>
      <w:r w:rsidR="00023B81" w:rsidRPr="59007C18">
        <w:rPr>
          <w:lang w:val="fr-FR"/>
        </w:rPr>
        <w:t>es données</w:t>
      </w:r>
      <w:r w:rsidR="009C319D" w:rsidRPr="59007C18">
        <w:rPr>
          <w:lang w:val="fr-FR"/>
        </w:rPr>
        <w:t>.</w:t>
      </w:r>
    </w:p>
    <w:p w14:paraId="061A9D62" w14:textId="77777777" w:rsidR="00BD339C" w:rsidRPr="00BD339C" w:rsidRDefault="008F47F9" w:rsidP="00511F18">
      <w:pPr>
        <w:pStyle w:val="Titre1"/>
      </w:pPr>
      <w:r w:rsidRPr="008F47F9">
        <w:t>Contexte</w:t>
      </w:r>
      <w:r w:rsidR="00BD339C">
        <w:rPr>
          <w:lang w:val="fr-FR"/>
        </w:rPr>
        <w:t xml:space="preserve"> </w:t>
      </w:r>
    </w:p>
    <w:p w14:paraId="6950C03E" w14:textId="3012EE4F" w:rsidR="004843EC" w:rsidRDefault="00BD339C" w:rsidP="00BD339C">
      <w:pPr>
        <w:pStyle w:val="Titre2"/>
      </w:pPr>
      <w:r>
        <w:t>2.1. Description du projet</w:t>
      </w:r>
    </w:p>
    <w:p w14:paraId="42DCDD03" w14:textId="0D69631A" w:rsidR="00DF5B59" w:rsidRDefault="004E4943" w:rsidP="004F7490">
      <w:pPr>
        <w:pStyle w:val="Corpsdetexte12"/>
        <w:rPr>
          <w:rStyle w:val="Corpsdetexte12Car"/>
          <w:lang w:val="fr-FR"/>
        </w:rPr>
      </w:pPr>
      <w:r>
        <w:rPr>
          <w:lang w:val="fr-FR"/>
        </w:rPr>
        <w:t xml:space="preserve">Le </w:t>
      </w:r>
      <w:r w:rsidR="004F7490">
        <w:rPr>
          <w:lang w:val="fr-FR"/>
        </w:rPr>
        <w:t>projet du Grand Paris Express (GPE)</w:t>
      </w:r>
      <w:r>
        <w:rPr>
          <w:lang w:val="fr-FR"/>
        </w:rPr>
        <w:t xml:space="preserve"> </w:t>
      </w:r>
      <w:r w:rsidR="004F7490">
        <w:rPr>
          <w:lang w:val="fr-FR"/>
        </w:rPr>
        <w:t xml:space="preserve">est </w:t>
      </w:r>
      <w:r w:rsidR="004F7490" w:rsidRPr="009A42D3">
        <w:rPr>
          <w:rStyle w:val="Corpsdetexte12Car"/>
          <w:lang w:val="fr-FR"/>
        </w:rPr>
        <w:t>le plus grand projet urbain d</w:t>
      </w:r>
      <w:r w:rsidR="004F7490" w:rsidRPr="009A42D3">
        <w:rPr>
          <w:rStyle w:val="Corpsdetexte12Car"/>
          <w:rFonts w:hint="eastAsia"/>
          <w:lang w:val="fr-FR"/>
        </w:rPr>
        <w:t>’</w:t>
      </w:r>
      <w:r w:rsidR="004F7490" w:rsidRPr="009A42D3">
        <w:rPr>
          <w:rStyle w:val="Corpsdetexte12Car"/>
          <w:lang w:val="fr-FR"/>
        </w:rPr>
        <w:t>Europe avec 200</w:t>
      </w:r>
      <w:r w:rsidR="00C71316">
        <w:rPr>
          <w:rStyle w:val="Corpsdetexte12Car"/>
          <w:lang w:val="fr-FR"/>
        </w:rPr>
        <w:t> </w:t>
      </w:r>
      <w:r w:rsidR="004F7490" w:rsidRPr="009A42D3">
        <w:rPr>
          <w:rStyle w:val="Corpsdetexte12Car"/>
          <w:lang w:val="fr-FR"/>
        </w:rPr>
        <w:t>km de lignes automatiques de métro et 68 nouvelles</w:t>
      </w:r>
      <w:r w:rsidR="00C71316" w:rsidRPr="00C71316">
        <w:rPr>
          <w:rStyle w:val="Titre2Car"/>
          <w:lang w:val="fr-FR"/>
        </w:rPr>
        <w:t xml:space="preserve"> </w:t>
      </w:r>
      <w:r w:rsidR="00C71316" w:rsidRPr="009A42D3">
        <w:rPr>
          <w:rStyle w:val="Corpsdetexte12Car"/>
          <w:lang w:val="fr-FR"/>
        </w:rPr>
        <w:t>gares</w:t>
      </w:r>
      <w:r w:rsidR="004F7490" w:rsidRPr="009A42D3">
        <w:rPr>
          <w:rStyle w:val="Corpsdetexte12Car"/>
          <w:lang w:val="fr-FR"/>
        </w:rPr>
        <w:t xml:space="preserve">. </w:t>
      </w:r>
      <w:r w:rsidR="00DF5B59">
        <w:rPr>
          <w:rStyle w:val="Corpsdetexte12Car"/>
          <w:lang w:val="fr-FR"/>
        </w:rPr>
        <w:t xml:space="preserve">Le GPE est un projet </w:t>
      </w:r>
      <w:r w:rsidR="412F6AD3" w:rsidRPr="2582F6B3">
        <w:rPr>
          <w:rStyle w:val="Corpsdetexte12Car"/>
          <w:lang w:val="fr-FR"/>
        </w:rPr>
        <w:t>essentiellement</w:t>
      </w:r>
      <w:r w:rsidR="00DF5B59">
        <w:rPr>
          <w:rStyle w:val="Corpsdetexte12Car"/>
          <w:lang w:val="fr-FR"/>
        </w:rPr>
        <w:t xml:space="preserve"> souterrain </w:t>
      </w:r>
      <w:r w:rsidR="0056445F">
        <w:rPr>
          <w:rStyle w:val="Corpsdetexte12Car"/>
          <w:lang w:val="fr-FR"/>
        </w:rPr>
        <w:t xml:space="preserve">qui relie </w:t>
      </w:r>
      <w:r w:rsidR="00DF5B59" w:rsidRPr="00DF5B59">
        <w:rPr>
          <w:rStyle w:val="Corpsdetexte12Car"/>
          <w:lang w:val="fr-FR"/>
        </w:rPr>
        <w:t>les principaux lieux de vie et d</w:t>
      </w:r>
      <w:r w:rsidR="00DF5B59" w:rsidRPr="00DF5B59">
        <w:rPr>
          <w:rStyle w:val="Corpsdetexte12Car"/>
          <w:rFonts w:hint="eastAsia"/>
          <w:lang w:val="fr-FR"/>
        </w:rPr>
        <w:t>’</w:t>
      </w:r>
      <w:r w:rsidR="00DF5B59" w:rsidRPr="00DF5B59">
        <w:rPr>
          <w:rStyle w:val="Corpsdetexte12Car"/>
          <w:lang w:val="fr-FR"/>
        </w:rPr>
        <w:t>activit</w:t>
      </w:r>
      <w:r w:rsidR="00DF5B59" w:rsidRPr="00DF5B59">
        <w:rPr>
          <w:rStyle w:val="Corpsdetexte12Car"/>
          <w:rFonts w:hint="eastAsia"/>
          <w:lang w:val="fr-FR"/>
        </w:rPr>
        <w:t>é</w:t>
      </w:r>
      <w:r w:rsidR="00DF5B59" w:rsidRPr="00DF5B59">
        <w:rPr>
          <w:rStyle w:val="Corpsdetexte12Car"/>
          <w:lang w:val="fr-FR"/>
        </w:rPr>
        <w:t xml:space="preserve"> en banlieue sans passer par </w:t>
      </w:r>
      <w:r w:rsidR="56365602" w:rsidRPr="4F649CD0">
        <w:rPr>
          <w:rStyle w:val="Corpsdetexte12Car"/>
          <w:lang w:val="fr-FR"/>
        </w:rPr>
        <w:t xml:space="preserve">le centre de </w:t>
      </w:r>
      <w:r w:rsidR="00DF5B59" w:rsidRPr="00DF5B59">
        <w:rPr>
          <w:rStyle w:val="Corpsdetexte12Car"/>
          <w:lang w:val="fr-FR"/>
        </w:rPr>
        <w:t>Paris</w:t>
      </w:r>
      <w:r w:rsidR="00DD1217">
        <w:rPr>
          <w:rStyle w:val="Corpsdetexte12Car"/>
          <w:lang w:val="fr-FR"/>
        </w:rPr>
        <w:t>.</w:t>
      </w:r>
    </w:p>
    <w:p w14:paraId="66BF1330" w14:textId="0B7E7862" w:rsidR="004F7490" w:rsidRPr="00592FFA" w:rsidRDefault="004F7490" w:rsidP="00023F03">
      <w:pPr>
        <w:jc w:val="both"/>
        <w:rPr>
          <w:rStyle w:val="Corpsdetexte12Car"/>
          <w:rFonts w:ascii="Times New Roman" w:eastAsiaTheme="minorHAnsi" w:hAnsi="Times New Roman"/>
          <w:szCs w:val="24"/>
          <w:lang w:val="fr-FR" w:eastAsia="fr-FR"/>
        </w:rPr>
      </w:pPr>
      <w:r w:rsidRPr="009A42D3">
        <w:rPr>
          <w:rStyle w:val="Corpsdetexte12Car"/>
          <w:lang w:val="fr-FR"/>
        </w:rPr>
        <w:t xml:space="preserve">Dans cette </w:t>
      </w:r>
      <w:r w:rsidRPr="009A42D3">
        <w:rPr>
          <w:rStyle w:val="Corpsdetexte12Car"/>
          <w:rFonts w:hint="eastAsia"/>
          <w:lang w:val="fr-FR"/>
        </w:rPr>
        <w:t>é</w:t>
      </w:r>
      <w:r w:rsidRPr="009A42D3">
        <w:rPr>
          <w:rStyle w:val="Corpsdetexte12Car"/>
          <w:lang w:val="fr-FR"/>
        </w:rPr>
        <w:t xml:space="preserve">tude, </w:t>
      </w:r>
      <w:r w:rsidR="00782F87">
        <w:rPr>
          <w:rStyle w:val="Corpsdetexte12Car"/>
          <w:lang w:val="fr-FR"/>
        </w:rPr>
        <w:t>deux</w:t>
      </w:r>
      <w:r w:rsidRPr="009A42D3">
        <w:rPr>
          <w:rStyle w:val="Corpsdetexte12Car"/>
          <w:lang w:val="fr-FR"/>
        </w:rPr>
        <w:t xml:space="preserve"> lignes du GPE sont étudiées : la </w:t>
      </w:r>
      <w:r w:rsidRPr="00CC1F1A">
        <w:rPr>
          <w:rStyle w:val="Corpsdetexte12retrait5mmCar"/>
        </w:rPr>
        <w:t xml:space="preserve">ligne 15 sud-ouest (L15SO) </w:t>
      </w:r>
      <w:r w:rsidR="00592FFA" w:rsidRPr="00CC1F1A">
        <w:rPr>
          <w:rStyle w:val="Corpsdetexte12retrait5mmCar"/>
        </w:rPr>
        <w:t>et le lot GC02 du prolongement du côté sud de la ligne 14 (L14SGC02</w:t>
      </w:r>
      <w:r w:rsidR="00B75B00" w:rsidRPr="00CC1F1A">
        <w:rPr>
          <w:rStyle w:val="Corpsdetexte12retrait5mmCar"/>
        </w:rPr>
        <w:t>)</w:t>
      </w:r>
      <w:r w:rsidR="00592FFA" w:rsidRPr="00CC1F1A">
        <w:rPr>
          <w:rStyle w:val="Corpsdetexte12retrait5mmCar"/>
        </w:rPr>
        <w:t xml:space="preserve"> </w:t>
      </w:r>
      <w:r w:rsidR="00CC1F1A">
        <w:rPr>
          <w:rStyle w:val="Corpsdetexte12retrait5mmCar"/>
          <w:lang w:val="fr-FR"/>
        </w:rPr>
        <w:t>(</w:t>
      </w:r>
      <w:r w:rsidR="00CC1F1A" w:rsidRPr="00CC1F1A">
        <w:rPr>
          <w:rStyle w:val="Corpsdetexte12retrait5mmCar"/>
        </w:rPr>
        <w:fldChar w:fldCharType="begin"/>
      </w:r>
      <w:r w:rsidR="00CC1F1A" w:rsidRPr="00CC1F1A">
        <w:rPr>
          <w:rStyle w:val="Corpsdetexte12retrait5mmCar"/>
        </w:rPr>
        <w:instrText xml:space="preserve"> REF _Ref94296505 \h </w:instrText>
      </w:r>
      <w:r w:rsidR="00CC1F1A">
        <w:rPr>
          <w:rStyle w:val="Corpsdetexte12retrait5mmCar"/>
        </w:rPr>
        <w:instrText xml:space="preserve"> \* MERGEFORMAT </w:instrText>
      </w:r>
      <w:r w:rsidR="00CC1F1A" w:rsidRPr="00CC1F1A">
        <w:rPr>
          <w:rStyle w:val="Corpsdetexte12retrait5mmCar"/>
        </w:rPr>
      </w:r>
      <w:r w:rsidR="00CC1F1A" w:rsidRPr="00CC1F1A">
        <w:rPr>
          <w:rStyle w:val="Corpsdetexte12retrait5mmCar"/>
        </w:rPr>
        <w:fldChar w:fldCharType="separate"/>
      </w:r>
      <w:r w:rsidR="00CC1F1A" w:rsidRPr="00CC1F1A">
        <w:rPr>
          <w:rStyle w:val="Corpsdetexte12retrait5mmCar"/>
        </w:rPr>
        <w:t>Figure 1</w:t>
      </w:r>
      <w:r w:rsidR="00CC1F1A" w:rsidRPr="00CC1F1A">
        <w:rPr>
          <w:rStyle w:val="Corpsdetexte12retrait5mmCar"/>
        </w:rPr>
        <w:fldChar w:fldCharType="end"/>
      </w:r>
      <w:r w:rsidR="00CC1F1A">
        <w:rPr>
          <w:rStyle w:val="Corpsdetexte12retrait5mmCar"/>
          <w:lang w:val="fr-FR"/>
        </w:rPr>
        <w:t>).</w:t>
      </w:r>
      <w:r w:rsidR="00A253A1">
        <w:rPr>
          <w:rStyle w:val="Corpsdetexte12Car"/>
          <w:lang w:val="fr-FR"/>
        </w:rPr>
        <w:t xml:space="preserve"> </w:t>
      </w:r>
      <w:r w:rsidR="00592FFA">
        <w:rPr>
          <w:rStyle w:val="Corpsdetexte12Car"/>
        </w:rPr>
        <w:t>La longueur des tracés est de 7.785 km</w:t>
      </w:r>
      <w:r w:rsidR="00B75B00">
        <w:rPr>
          <w:rStyle w:val="Corpsdetexte12Car"/>
          <w:lang w:val="fr-FR"/>
        </w:rPr>
        <w:t xml:space="preserve"> et</w:t>
      </w:r>
      <w:r w:rsidR="00B75B00">
        <w:rPr>
          <w:rStyle w:val="Corpsdetexte12Car"/>
        </w:rPr>
        <w:t xml:space="preserve"> </w:t>
      </w:r>
      <w:r w:rsidR="00592FFA">
        <w:rPr>
          <w:rStyle w:val="Corpsdetexte12Car"/>
        </w:rPr>
        <w:t xml:space="preserve">4.578 km respectivement. </w:t>
      </w:r>
      <w:r w:rsidRPr="009A42D3">
        <w:rPr>
          <w:rStyle w:val="Corpsdetexte12Car"/>
          <w:lang w:val="fr-FR"/>
        </w:rPr>
        <w:t xml:space="preserve">Ces </w:t>
      </w:r>
      <w:r w:rsidR="005563E4">
        <w:rPr>
          <w:rStyle w:val="Corpsdetexte12Car"/>
          <w:lang w:val="fr-FR"/>
        </w:rPr>
        <w:t>tracés</w:t>
      </w:r>
      <w:r w:rsidRPr="009A42D3">
        <w:rPr>
          <w:rStyle w:val="Corpsdetexte12Car"/>
          <w:lang w:val="fr-FR"/>
        </w:rPr>
        <w:t xml:space="preserve"> forment </w:t>
      </w:r>
      <w:r w:rsidR="005563E4">
        <w:rPr>
          <w:rStyle w:val="Corpsdetexte12Car"/>
          <w:lang w:val="fr-FR"/>
        </w:rPr>
        <w:t xml:space="preserve">environ </w:t>
      </w:r>
      <w:r w:rsidR="00FD18A7">
        <w:rPr>
          <w:rStyle w:val="Corpsdetexte12Car"/>
          <w:lang w:val="fr-FR"/>
        </w:rPr>
        <w:t xml:space="preserve">12 </w:t>
      </w:r>
      <w:r w:rsidRPr="009A42D3">
        <w:rPr>
          <w:rStyle w:val="Corpsdetexte12Car"/>
          <w:lang w:val="fr-FR"/>
        </w:rPr>
        <w:t xml:space="preserve">km de lignes </w:t>
      </w:r>
      <w:r w:rsidR="00671619" w:rsidRPr="009A42D3">
        <w:rPr>
          <w:rStyle w:val="Corpsdetexte12Car"/>
          <w:lang w:val="fr-FR"/>
        </w:rPr>
        <w:t>très bien auscultée</w:t>
      </w:r>
      <w:r w:rsidR="00671619">
        <w:rPr>
          <w:rStyle w:val="Corpsdetexte12Car"/>
          <w:lang w:val="fr-FR"/>
        </w:rPr>
        <w:t>s</w:t>
      </w:r>
      <w:r w:rsidR="00671619" w:rsidRPr="009A42D3">
        <w:rPr>
          <w:rStyle w:val="Corpsdetexte12Car"/>
          <w:lang w:val="fr-FR"/>
        </w:rPr>
        <w:t xml:space="preserve"> </w:t>
      </w:r>
      <w:r w:rsidR="00671619">
        <w:rPr>
          <w:rStyle w:val="Corpsdetexte12Car"/>
          <w:lang w:val="fr-FR"/>
        </w:rPr>
        <w:t xml:space="preserve">et </w:t>
      </w:r>
      <w:r w:rsidRPr="009A42D3">
        <w:rPr>
          <w:rStyle w:val="Corpsdetexte12Car"/>
          <w:lang w:val="fr-FR"/>
        </w:rPr>
        <w:t>excav</w:t>
      </w:r>
      <w:r w:rsidRPr="009A42D3">
        <w:rPr>
          <w:rStyle w:val="Corpsdetexte12Car"/>
          <w:rFonts w:hint="eastAsia"/>
          <w:lang w:val="fr-FR"/>
        </w:rPr>
        <w:t>é</w:t>
      </w:r>
      <w:r w:rsidRPr="009A42D3">
        <w:rPr>
          <w:rStyle w:val="Corpsdetexte12Car"/>
          <w:lang w:val="fr-FR"/>
        </w:rPr>
        <w:t>es au tunnelier à pression de terre</w:t>
      </w:r>
      <w:r>
        <w:rPr>
          <w:rStyle w:val="Corpsdetexte12Car"/>
          <w:lang w:val="fr-FR"/>
        </w:rPr>
        <w:t>.</w:t>
      </w:r>
    </w:p>
    <w:p w14:paraId="4A540D4A" w14:textId="541BD87B" w:rsidR="001E6812" w:rsidRDefault="001E6812" w:rsidP="00962D8E">
      <w:pPr>
        <w:pStyle w:val="Corpsdetexte12"/>
      </w:pPr>
    </w:p>
    <w:p w14:paraId="16758D9E" w14:textId="77777777" w:rsidR="00962D8E" w:rsidRDefault="00962D8E" w:rsidP="00962D8E">
      <w:pPr>
        <w:pStyle w:val="Corpsdetexte12"/>
      </w:pPr>
    </w:p>
    <w:p w14:paraId="48D5BCAF" w14:textId="77777777" w:rsidR="00536B78" w:rsidRPr="00962D8E" w:rsidRDefault="00944AC6" w:rsidP="00962D8E">
      <w:pPr>
        <w:pStyle w:val="Corpsdetexte12"/>
      </w:pPr>
      <w:r w:rsidRPr="00962D8E">
        <w:rPr>
          <w:noProof/>
        </w:rPr>
        <w:drawing>
          <wp:inline distT="0" distB="0" distL="0" distR="0" wp14:anchorId="03B2D081" wp14:editId="26EBF8F6">
            <wp:extent cx="6102984" cy="2142490"/>
            <wp:effectExtent l="0" t="0" r="0" b="0"/>
            <wp:docPr id="45" name="Graphiqu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que 45"/>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102984" cy="2142490"/>
                    </a:xfrm>
                    <a:prstGeom prst="rect">
                      <a:avLst/>
                    </a:prstGeom>
                  </pic:spPr>
                </pic:pic>
              </a:graphicData>
            </a:graphic>
          </wp:inline>
        </w:drawing>
      </w:r>
    </w:p>
    <w:p w14:paraId="3C2D8F8A" w14:textId="259F12BF" w:rsidR="00FE6691" w:rsidRPr="00962D8E" w:rsidRDefault="00536B78" w:rsidP="00962D8E">
      <w:pPr>
        <w:pStyle w:val="titredefigure"/>
      </w:pPr>
      <w:bookmarkStart w:id="1" w:name="_Ref94296505"/>
      <w:r w:rsidRPr="00962D8E">
        <w:t xml:space="preserve">Figure </w:t>
      </w:r>
      <w:r w:rsidRPr="00962D8E">
        <w:fldChar w:fldCharType="begin"/>
      </w:r>
      <w:r w:rsidRPr="00962D8E">
        <w:instrText>SEQ Figure \* ARABIC</w:instrText>
      </w:r>
      <w:r w:rsidRPr="00962D8E">
        <w:fldChar w:fldCharType="separate"/>
      </w:r>
      <w:r w:rsidR="00FF2946">
        <w:rPr>
          <w:noProof/>
        </w:rPr>
        <w:t>1</w:t>
      </w:r>
      <w:r w:rsidRPr="00962D8E">
        <w:fldChar w:fldCharType="end"/>
      </w:r>
      <w:bookmarkEnd w:id="1"/>
      <w:r w:rsidRPr="00962D8E">
        <w:t xml:space="preserve"> -</w:t>
      </w:r>
      <w:r w:rsidR="00782CA2" w:rsidRPr="00962D8E">
        <w:t xml:space="preserve"> </w:t>
      </w:r>
      <w:r w:rsidR="464C0D26" w:rsidRPr="00962D8E">
        <w:t>T</w:t>
      </w:r>
      <w:r w:rsidR="72EFBC13" w:rsidRPr="00962D8E">
        <w:t>racés</w:t>
      </w:r>
      <w:r w:rsidR="00782CA2" w:rsidRPr="00962D8E">
        <w:t xml:space="preserve"> des lignes L14SGC02 et L15SO</w:t>
      </w:r>
      <w:r w:rsidR="196D88CB" w:rsidRPr="00962D8E">
        <w:t xml:space="preserve"> (</w:t>
      </w:r>
      <w:r w:rsidR="7BEF198B" w:rsidRPr="00962D8E">
        <w:t xml:space="preserve">à </w:t>
      </w:r>
      <w:r w:rsidR="196D88CB" w:rsidRPr="00962D8E">
        <w:t xml:space="preserve">gauche) et </w:t>
      </w:r>
      <w:r w:rsidR="00782CA2" w:rsidRPr="00962D8E">
        <w:br/>
      </w:r>
      <w:r w:rsidR="3196713C" w:rsidRPr="00962D8E">
        <w:t>vue écorchée</w:t>
      </w:r>
      <w:r w:rsidR="00782CA2" w:rsidRPr="00962D8E">
        <w:t xml:space="preserve"> d'un tunnelier à pression de terre</w:t>
      </w:r>
      <w:r w:rsidR="6971B9CE" w:rsidRPr="00962D8E">
        <w:t xml:space="preserve"> (à droite</w:t>
      </w:r>
      <w:r w:rsidR="6971B9CE">
        <w:t>)</w:t>
      </w:r>
    </w:p>
    <w:p w14:paraId="667E1820" w14:textId="77777777" w:rsidR="00962D8E" w:rsidRDefault="00962D8E" w:rsidP="00962D8E">
      <w:pPr>
        <w:pStyle w:val="Corpsdetexte12"/>
      </w:pPr>
    </w:p>
    <w:p w14:paraId="7420DA96" w14:textId="0512C573" w:rsidR="007666A7" w:rsidRPr="008F47F9" w:rsidRDefault="007666A7" w:rsidP="007666A7">
      <w:pPr>
        <w:pStyle w:val="Titre2"/>
        <w:rPr>
          <w:rStyle w:val="Corpsdetexte12Car"/>
          <w:szCs w:val="24"/>
          <w:lang w:val="fr-FR" w:eastAsia="fr-FR"/>
        </w:rPr>
      </w:pPr>
      <w:r>
        <w:t>2.</w:t>
      </w:r>
      <w:r w:rsidR="00BD339C">
        <w:t>2</w:t>
      </w:r>
      <w:r>
        <w:t>.</w:t>
      </w:r>
      <w:r w:rsidRPr="008F47F9">
        <w:t xml:space="preserve"> Tunnelier à pression de terre</w:t>
      </w:r>
    </w:p>
    <w:p w14:paraId="00C61552" w14:textId="58075089" w:rsidR="006D64CD" w:rsidRDefault="007666A7" w:rsidP="00B726C3">
      <w:pPr>
        <w:pStyle w:val="Corpsdetexte12"/>
        <w:rPr>
          <w:lang w:val="fr-FR"/>
        </w:rPr>
      </w:pPr>
      <w:r w:rsidRPr="007666A7">
        <w:rPr>
          <w:rStyle w:val="Corpsdetexte12Car"/>
          <w:lang w:val="fr-FR"/>
        </w:rPr>
        <w:t>Le tunnelier</w:t>
      </w:r>
      <w:r w:rsidR="006D64CD">
        <w:rPr>
          <w:rStyle w:val="Corpsdetexte12Car"/>
          <w:lang w:val="fr-FR"/>
        </w:rPr>
        <w:t xml:space="preserve"> </w:t>
      </w:r>
      <w:r w:rsidR="001671C7">
        <w:rPr>
          <w:rStyle w:val="Corpsdetexte12Car"/>
          <w:lang w:val="fr-FR"/>
        </w:rPr>
        <w:t>ou</w:t>
      </w:r>
      <w:r w:rsidR="00F15805">
        <w:rPr>
          <w:rStyle w:val="Corpsdetexte12Car"/>
          <w:lang w:val="fr-FR"/>
        </w:rPr>
        <w:t xml:space="preserve"> </w:t>
      </w:r>
      <w:r w:rsidR="006D64CD">
        <w:rPr>
          <w:rStyle w:val="Corpsdetexte12Car"/>
          <w:lang w:val="fr-FR"/>
        </w:rPr>
        <w:t>TBM (</w:t>
      </w:r>
      <w:r w:rsidR="693C7512" w:rsidRPr="2DC41D34">
        <w:rPr>
          <w:rStyle w:val="Corpsdetexte12Car"/>
          <w:lang w:val="fr-FR"/>
        </w:rPr>
        <w:t xml:space="preserve">pour </w:t>
      </w:r>
      <w:r w:rsidR="006D64CD">
        <w:rPr>
          <w:rStyle w:val="Corpsdetexte12Car"/>
          <w:lang w:val="fr-FR"/>
        </w:rPr>
        <w:t xml:space="preserve">Tunnel </w:t>
      </w:r>
      <w:proofErr w:type="spellStart"/>
      <w:r w:rsidR="006D64CD">
        <w:rPr>
          <w:rStyle w:val="Corpsdetexte12Car"/>
          <w:lang w:val="fr-FR"/>
        </w:rPr>
        <w:t>Boring</w:t>
      </w:r>
      <w:proofErr w:type="spellEnd"/>
      <w:r w:rsidR="006D64CD">
        <w:rPr>
          <w:rStyle w:val="Corpsdetexte12Car"/>
          <w:lang w:val="fr-FR"/>
        </w:rPr>
        <w:t xml:space="preserve"> Machine</w:t>
      </w:r>
      <w:r w:rsidR="00E8730F">
        <w:rPr>
          <w:rStyle w:val="Corpsdetexte12Car"/>
          <w:lang w:val="fr-FR"/>
        </w:rPr>
        <w:t xml:space="preserve"> en anglais</w:t>
      </w:r>
      <w:r w:rsidR="006D64CD">
        <w:rPr>
          <w:rStyle w:val="Corpsdetexte12Car"/>
          <w:lang w:val="fr-FR"/>
        </w:rPr>
        <w:t>)</w:t>
      </w:r>
      <w:r>
        <w:rPr>
          <w:rStyle w:val="Corpsdetexte12Car"/>
          <w:lang w:val="fr-FR"/>
        </w:rPr>
        <w:t xml:space="preserve"> </w:t>
      </w:r>
      <w:r w:rsidR="001671C7">
        <w:rPr>
          <w:lang w:val="fr-FR"/>
        </w:rPr>
        <w:t xml:space="preserve">a pour </w:t>
      </w:r>
      <w:r w:rsidR="006D64CD">
        <w:t>rôle</w:t>
      </w:r>
      <w:r w:rsidR="635395AD">
        <w:t>s</w:t>
      </w:r>
      <w:r w:rsidR="006D64CD">
        <w:t xml:space="preserve"> l’excavation du </w:t>
      </w:r>
      <w:r w:rsidR="00477163" w:rsidRPr="4C5A835E">
        <w:rPr>
          <w:lang w:val="fr-FR"/>
        </w:rPr>
        <w:t>sol</w:t>
      </w:r>
      <w:r w:rsidR="00410B88">
        <w:rPr>
          <w:lang w:val="fr-FR"/>
        </w:rPr>
        <w:t xml:space="preserve">, </w:t>
      </w:r>
      <w:r w:rsidR="796E51B8" w:rsidRPr="2DC41D34">
        <w:rPr>
          <w:lang w:val="fr-FR"/>
        </w:rPr>
        <w:t xml:space="preserve">le maintien de </w:t>
      </w:r>
      <w:r w:rsidR="00410B88">
        <w:rPr>
          <w:lang w:val="fr-FR"/>
        </w:rPr>
        <w:t xml:space="preserve">la stabilité du front, </w:t>
      </w:r>
      <w:r w:rsidR="006D64CD">
        <w:t>la pose du soutènement</w:t>
      </w:r>
      <w:r w:rsidR="00410B88">
        <w:rPr>
          <w:lang w:val="fr-FR"/>
        </w:rPr>
        <w:t xml:space="preserve"> et l’injection de </w:t>
      </w:r>
      <w:r w:rsidR="00441160">
        <w:rPr>
          <w:lang w:val="fr-FR"/>
        </w:rPr>
        <w:t>mortier</w:t>
      </w:r>
      <w:r w:rsidR="00410B88">
        <w:rPr>
          <w:lang w:val="fr-FR"/>
        </w:rPr>
        <w:t xml:space="preserve"> dans les vides annulaires.</w:t>
      </w:r>
      <w:r w:rsidR="00922B7C">
        <w:rPr>
          <w:lang w:val="fr-FR"/>
        </w:rPr>
        <w:t xml:space="preserve"> </w:t>
      </w:r>
    </w:p>
    <w:p w14:paraId="3513469D" w14:textId="523422C0" w:rsidR="00707838" w:rsidRPr="00AD286E" w:rsidRDefault="004F01E1" w:rsidP="00AD286E">
      <w:pPr>
        <w:pStyle w:val="Corpsdetexte12retrait5mm"/>
        <w:rPr>
          <w:rStyle w:val="Corpsdetexte12Car"/>
          <w:lang w:val="fr-FR"/>
        </w:rPr>
      </w:pPr>
      <w:r>
        <w:rPr>
          <w:lang w:val="fr-FR"/>
        </w:rPr>
        <w:t>L</w:t>
      </w:r>
      <w:r w:rsidR="00DD5A92">
        <w:rPr>
          <w:lang w:val="fr-FR"/>
        </w:rPr>
        <w:t>a</w:t>
      </w:r>
      <w:r>
        <w:rPr>
          <w:lang w:val="fr-FR"/>
        </w:rPr>
        <w:t xml:space="preserve"> </w:t>
      </w:r>
      <w:r w:rsidRPr="006D64CD">
        <w:t>L14S</w:t>
      </w:r>
      <w:r>
        <w:rPr>
          <w:lang w:val="fr-FR"/>
        </w:rPr>
        <w:t xml:space="preserve">G02 </w:t>
      </w:r>
      <w:r w:rsidR="00EA5430" w:rsidRPr="4C5A835E">
        <w:rPr>
          <w:lang w:val="fr-FR"/>
        </w:rPr>
        <w:t>a été</w:t>
      </w:r>
      <w:r w:rsidR="00FD18A7">
        <w:rPr>
          <w:lang w:val="fr-FR"/>
        </w:rPr>
        <w:t xml:space="preserve"> </w:t>
      </w:r>
      <w:r>
        <w:rPr>
          <w:lang w:val="fr-FR"/>
        </w:rPr>
        <w:t xml:space="preserve">excavée par un </w:t>
      </w:r>
      <w:r w:rsidR="4EFD0484" w:rsidRPr="3BE9D26E">
        <w:rPr>
          <w:lang w:val="fr-FR"/>
        </w:rPr>
        <w:t xml:space="preserve">unique </w:t>
      </w:r>
      <w:r>
        <w:rPr>
          <w:lang w:val="fr-FR"/>
        </w:rPr>
        <w:t xml:space="preserve">tunnelier </w:t>
      </w:r>
      <w:r w:rsidR="0AE7BDB7" w:rsidRPr="3BE9D26E">
        <w:rPr>
          <w:lang w:val="fr-FR"/>
        </w:rPr>
        <w:t xml:space="preserve">alors que </w:t>
      </w:r>
      <w:r>
        <w:rPr>
          <w:lang w:val="fr-FR"/>
        </w:rPr>
        <w:t xml:space="preserve">la L15SO </w:t>
      </w:r>
      <w:r w:rsidR="00BC4A4F" w:rsidRPr="4C5A835E">
        <w:rPr>
          <w:lang w:val="fr-FR"/>
        </w:rPr>
        <w:t xml:space="preserve">a été </w:t>
      </w:r>
      <w:r>
        <w:rPr>
          <w:lang w:val="fr-FR"/>
        </w:rPr>
        <w:t xml:space="preserve">excavée par </w:t>
      </w:r>
      <w:r w:rsidR="00772921" w:rsidRPr="4C5A835E">
        <w:rPr>
          <w:lang w:val="fr-FR"/>
        </w:rPr>
        <w:t>deux</w:t>
      </w:r>
      <w:r>
        <w:rPr>
          <w:lang w:val="fr-FR"/>
        </w:rPr>
        <w:t xml:space="preserve"> tunneliers</w:t>
      </w:r>
      <w:r w:rsidRPr="3BE9D26E">
        <w:rPr>
          <w:lang w:val="fr-FR"/>
        </w:rPr>
        <w:t xml:space="preserve">. </w:t>
      </w:r>
      <w:r w:rsidR="5865387E" w:rsidRPr="3BE9D26E">
        <w:rPr>
          <w:lang w:val="fr-FR"/>
        </w:rPr>
        <w:t>C</w:t>
      </w:r>
      <w:r w:rsidRPr="3BE9D26E">
        <w:rPr>
          <w:lang w:val="fr-FR"/>
        </w:rPr>
        <w:t>es</w:t>
      </w:r>
      <w:r>
        <w:rPr>
          <w:lang w:val="fr-FR"/>
        </w:rPr>
        <w:t xml:space="preserve"> </w:t>
      </w:r>
      <w:r w:rsidR="00407504">
        <w:rPr>
          <w:lang w:val="fr-FR"/>
        </w:rPr>
        <w:t xml:space="preserve">trois </w:t>
      </w:r>
      <w:r>
        <w:rPr>
          <w:lang w:val="fr-FR"/>
        </w:rPr>
        <w:t xml:space="preserve">TBM sont des tunneliers à pression de terre </w:t>
      </w:r>
      <w:r w:rsidR="00546B4D">
        <w:rPr>
          <w:lang w:val="fr-FR"/>
        </w:rPr>
        <w:t>(</w:t>
      </w:r>
      <w:r w:rsidR="00546B4D">
        <w:rPr>
          <w:lang w:val="fr-FR"/>
        </w:rPr>
        <w:fldChar w:fldCharType="begin"/>
      </w:r>
      <w:r w:rsidR="00546B4D">
        <w:rPr>
          <w:lang w:val="fr-FR"/>
        </w:rPr>
        <w:instrText xml:space="preserve"> REF _Ref94296505 \h </w:instrText>
      </w:r>
      <w:r w:rsidR="00546B4D">
        <w:rPr>
          <w:lang w:val="fr-FR"/>
        </w:rPr>
      </w:r>
      <w:r w:rsidR="00546B4D">
        <w:rPr>
          <w:lang w:val="fr-FR"/>
        </w:rPr>
        <w:fldChar w:fldCharType="separate"/>
      </w:r>
      <w:r w:rsidR="00546B4D">
        <w:t xml:space="preserve">Figure </w:t>
      </w:r>
      <w:r w:rsidR="00546B4D">
        <w:rPr>
          <w:noProof/>
        </w:rPr>
        <w:t>1</w:t>
      </w:r>
      <w:r w:rsidR="00546B4D">
        <w:rPr>
          <w:lang w:val="fr-FR"/>
        </w:rPr>
        <w:fldChar w:fldCharType="end"/>
      </w:r>
      <w:r w:rsidR="00546B4D">
        <w:rPr>
          <w:lang w:val="fr-FR"/>
        </w:rPr>
        <w:t>)</w:t>
      </w:r>
      <w:r w:rsidR="1AC7AD2F">
        <w:rPr>
          <w:lang w:val="fr-FR"/>
        </w:rPr>
        <w:t>,</w:t>
      </w:r>
      <w:r w:rsidRPr="006D64CD">
        <w:t xml:space="preserve"> type privilégié pour les terrains </w:t>
      </w:r>
      <w:r w:rsidR="6D7EBDA3" w:rsidRPr="3BE9D26E">
        <w:rPr>
          <w:lang w:val="fr-FR"/>
        </w:rPr>
        <w:t xml:space="preserve">comportant </w:t>
      </w:r>
      <w:r w:rsidRPr="584E0098">
        <w:rPr>
          <w:lang w:val="fr-FR"/>
        </w:rPr>
        <w:t>de</w:t>
      </w:r>
      <w:r w:rsidR="392FFBA8" w:rsidRPr="584E0098">
        <w:rPr>
          <w:lang w:val="fr-FR"/>
        </w:rPr>
        <w:t>s</w:t>
      </w:r>
      <w:r w:rsidRPr="584E0098">
        <w:rPr>
          <w:lang w:val="fr-FR"/>
        </w:rPr>
        <w:t xml:space="preserve"> </w:t>
      </w:r>
      <w:r>
        <w:t>argile</w:t>
      </w:r>
      <w:r w:rsidR="6BD19376">
        <w:t>s</w:t>
      </w:r>
      <w:r w:rsidRPr="006D64CD">
        <w:t xml:space="preserve">, </w:t>
      </w:r>
      <w:r w:rsidR="689788C9">
        <w:t>des limons</w:t>
      </w:r>
      <w:r w:rsidRPr="006D64CD">
        <w:t xml:space="preserve">, </w:t>
      </w:r>
      <w:r w:rsidR="56BF7308">
        <w:t xml:space="preserve">des </w:t>
      </w:r>
      <w:r>
        <w:t>craie</w:t>
      </w:r>
      <w:r w:rsidR="5DE6F78C">
        <w:t>s</w:t>
      </w:r>
      <w:r>
        <w:t xml:space="preserve"> tendre</w:t>
      </w:r>
      <w:r w:rsidR="074C8449">
        <w:t>s</w:t>
      </w:r>
      <w:r>
        <w:t xml:space="preserve">, </w:t>
      </w:r>
      <w:r w:rsidR="7E6D0EEA">
        <w:t xml:space="preserve">des </w:t>
      </w:r>
      <w:r>
        <w:t>marne</w:t>
      </w:r>
      <w:r w:rsidR="001D02DB">
        <w:rPr>
          <w:lang w:val="fr-FR"/>
        </w:rPr>
        <w:t>s</w:t>
      </w:r>
      <w:r>
        <w:t>, etc.</w:t>
      </w:r>
      <w:r w:rsidR="2E2C0C0D">
        <w:t xml:space="preserve"> </w:t>
      </w:r>
      <w:r w:rsidR="005626A6">
        <w:fldChar w:fldCharType="begin" w:fldLock="1"/>
      </w:r>
      <w:r w:rsidR="005626A6">
        <w:instrText>ADDIN CSL_CITATION {"citationItems":[{"id":"ITEM-1","itemData":{"author":[{"dropping-particle":"","family":"AFTES","given":"","non-dropping-particle":"","parse-names":false,"suffix":""}],"id":"ITEM-1","issued":{"date-parts":[["2019"]]},"note":"- via Martin","title":"État de l’art concernant les évolutions des tunneliers et de leurs capacités de 2000 à 2019 (Groupe de Travail n°4 - GT4R6F1)","type":"article-journal"},"uris":["http://www.mendeley.com/documents/?uuid=5d0b1f32-af10-4dfb-8199-d4f89c1388e1"]}],"mendeley":{"formattedCitation":"(AFTES, 2019)","plainTextFormattedCitation":"(AFTES, 2019)","previouslyFormattedCitation":"(AFTES, 2019)"},"properties":{"noteIndex":0},"schema":"https://github.com/citation-style-language/schema/raw/master/csl-citation.json"}</w:instrText>
      </w:r>
      <w:r w:rsidR="005626A6">
        <w:fldChar w:fldCharType="separate"/>
      </w:r>
      <w:r w:rsidR="005626A6" w:rsidRPr="005626A6">
        <w:rPr>
          <w:noProof/>
        </w:rPr>
        <w:t>(AFTES, 2019)</w:t>
      </w:r>
      <w:r w:rsidR="005626A6">
        <w:fldChar w:fldCharType="end"/>
      </w:r>
      <w:r>
        <w:rPr>
          <w:lang w:val="fr-FR"/>
        </w:rPr>
        <w:t xml:space="preserve">. Les caractéristiques des machines sont </w:t>
      </w:r>
      <w:r w:rsidR="418BCC02">
        <w:rPr>
          <w:lang w:val="fr-FR"/>
        </w:rPr>
        <w:t xml:space="preserve">données </w:t>
      </w:r>
      <w:r>
        <w:rPr>
          <w:lang w:val="fr-FR"/>
        </w:rPr>
        <w:t>dans le</w:t>
      </w:r>
      <w:r w:rsidR="001C63B0">
        <w:rPr>
          <w:lang w:val="fr-FR"/>
        </w:rPr>
        <w:t xml:space="preserve"> </w:t>
      </w:r>
      <w:r w:rsidR="001C63B0">
        <w:rPr>
          <w:lang w:val="fr-FR"/>
        </w:rPr>
        <w:fldChar w:fldCharType="begin"/>
      </w:r>
      <w:r w:rsidR="001C63B0">
        <w:rPr>
          <w:lang w:val="fr-FR"/>
        </w:rPr>
        <w:instrText xml:space="preserve"> REF _Ref94296578 \h </w:instrText>
      </w:r>
      <w:r w:rsidR="001C63B0">
        <w:rPr>
          <w:lang w:val="fr-FR"/>
        </w:rPr>
      </w:r>
      <w:r w:rsidR="001C63B0">
        <w:rPr>
          <w:lang w:val="fr-FR"/>
        </w:rPr>
        <w:fldChar w:fldCharType="separate"/>
      </w:r>
      <w:r w:rsidR="001C63B0">
        <w:t xml:space="preserve">Tableau </w:t>
      </w:r>
      <w:r w:rsidR="001C63B0">
        <w:rPr>
          <w:noProof/>
        </w:rPr>
        <w:t>1</w:t>
      </w:r>
      <w:r w:rsidR="001C63B0">
        <w:rPr>
          <w:lang w:val="fr-FR"/>
        </w:rPr>
        <w:fldChar w:fldCharType="end"/>
      </w:r>
      <w:r w:rsidR="001C63B0">
        <w:rPr>
          <w:lang w:val="fr-FR"/>
        </w:rPr>
        <w:t>.</w:t>
      </w:r>
    </w:p>
    <w:p w14:paraId="02D99E9C" w14:textId="77777777" w:rsidR="00FE6691" w:rsidRPr="0046552E" w:rsidRDefault="00FE6691" w:rsidP="0046552E">
      <w:pPr>
        <w:pStyle w:val="Corpsdetexte12retrait5mm"/>
        <w:rPr>
          <w:rStyle w:val="Corpsdetexte12Car"/>
        </w:rPr>
      </w:pPr>
    </w:p>
    <w:p w14:paraId="20A402E1" w14:textId="2AAE0866" w:rsidR="00D616BF" w:rsidRPr="00D616BF" w:rsidRDefault="00D616BF" w:rsidP="00D616BF">
      <w:pPr>
        <w:pStyle w:val="titredefigure"/>
      </w:pPr>
      <w:r w:rsidRPr="00D616BF">
        <w:t xml:space="preserve">Tableau </w:t>
      </w:r>
      <w:r w:rsidRPr="00D616BF">
        <w:fldChar w:fldCharType="begin"/>
      </w:r>
      <w:r w:rsidRPr="00D616BF">
        <w:instrText>SEQ Tableau \* ARABIC</w:instrText>
      </w:r>
      <w:r w:rsidRPr="00D616BF">
        <w:fldChar w:fldCharType="separate"/>
      </w:r>
      <w:r>
        <w:rPr>
          <w:noProof/>
        </w:rPr>
        <w:t>1</w:t>
      </w:r>
      <w:r w:rsidRPr="00D616BF">
        <w:fldChar w:fldCharType="end"/>
      </w:r>
      <w:r w:rsidRPr="00D616BF">
        <w:t xml:space="preserve"> - Paramètres des tunneliers utilisés sur les lignes L14SGC02 et L15SO</w:t>
      </w:r>
    </w:p>
    <w:tbl>
      <w:tblPr>
        <w:tblStyle w:val="Tableausimple5"/>
        <w:tblW w:w="9639" w:type="dxa"/>
        <w:tblLayout w:type="fixed"/>
        <w:tblLook w:val="04A0" w:firstRow="1" w:lastRow="0" w:firstColumn="1" w:lastColumn="0" w:noHBand="0" w:noVBand="1"/>
      </w:tblPr>
      <w:tblGrid>
        <w:gridCol w:w="1276"/>
        <w:gridCol w:w="1276"/>
        <w:gridCol w:w="992"/>
        <w:gridCol w:w="992"/>
        <w:gridCol w:w="1701"/>
        <w:gridCol w:w="1276"/>
        <w:gridCol w:w="1134"/>
        <w:gridCol w:w="992"/>
      </w:tblGrid>
      <w:tr w:rsidR="00D616BF" w:rsidRPr="004D4C18" w14:paraId="0B032DC8" w14:textId="77777777" w:rsidTr="00B8777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6" w:type="dxa"/>
          </w:tcPr>
          <w:p w14:paraId="4F0F2583" w14:textId="77777777" w:rsidR="00D616BF" w:rsidRPr="004D4C18" w:rsidRDefault="00D616BF" w:rsidP="00B87771">
            <w:pPr>
              <w:pStyle w:val="Corpsdetexte12retrait5mm"/>
              <w:ind w:firstLine="0"/>
              <w:jc w:val="center"/>
              <w:rPr>
                <w:sz w:val="18"/>
                <w:szCs w:val="18"/>
                <w:lang w:val="fr-FR"/>
              </w:rPr>
            </w:pPr>
          </w:p>
        </w:tc>
        <w:tc>
          <w:tcPr>
            <w:tcW w:w="1276" w:type="dxa"/>
          </w:tcPr>
          <w:p w14:paraId="131F0023" w14:textId="77777777" w:rsidR="00D616BF" w:rsidRDefault="00D616BF" w:rsidP="00B87771">
            <w:pPr>
              <w:pStyle w:val="Corpsdetexte12retrait5mm"/>
              <w:ind w:firstLine="0"/>
              <w:jc w:val="left"/>
              <w:cnfStyle w:val="100000000000" w:firstRow="1" w:lastRow="0" w:firstColumn="0" w:lastColumn="0" w:oddVBand="0" w:evenVBand="0" w:oddHBand="0" w:evenHBand="0" w:firstRowFirstColumn="0" w:firstRowLastColumn="0" w:lastRowFirstColumn="0" w:lastRowLastColumn="0"/>
              <w:rPr>
                <w:i w:val="0"/>
                <w:iCs/>
                <w:sz w:val="18"/>
                <w:szCs w:val="18"/>
                <w:lang w:val="fr-FR"/>
              </w:rPr>
            </w:pPr>
            <w:r w:rsidRPr="004D4C18">
              <w:rPr>
                <w:sz w:val="18"/>
                <w:szCs w:val="18"/>
                <w:lang w:val="fr-FR"/>
              </w:rPr>
              <w:t>Diamètre d’excavation</w:t>
            </w:r>
          </w:p>
          <w:p w14:paraId="2755079F" w14:textId="77777777" w:rsidR="00D616BF" w:rsidRPr="004D4C18" w:rsidRDefault="00D616BF" w:rsidP="00B87771">
            <w:pPr>
              <w:pStyle w:val="Corpsdetexte12retrait5mm"/>
              <w:ind w:firstLine="0"/>
              <w:jc w:val="left"/>
              <w:cnfStyle w:val="100000000000" w:firstRow="1" w:lastRow="0" w:firstColumn="0" w:lastColumn="0" w:oddVBand="0" w:evenVBand="0" w:oddHBand="0" w:evenHBand="0" w:firstRowFirstColumn="0" w:firstRowLastColumn="0" w:lastRowFirstColumn="0" w:lastRowLastColumn="0"/>
              <w:rPr>
                <w:sz w:val="18"/>
                <w:szCs w:val="18"/>
                <w:lang w:val="fr-FR"/>
              </w:rPr>
            </w:pPr>
            <w:r>
              <w:rPr>
                <w:sz w:val="18"/>
                <w:szCs w:val="18"/>
                <w:lang w:val="fr-FR"/>
              </w:rPr>
              <w:t>[</w:t>
            </w:r>
            <w:proofErr w:type="gramStart"/>
            <w:r>
              <w:rPr>
                <w:sz w:val="18"/>
                <w:szCs w:val="18"/>
                <w:lang w:val="fr-FR"/>
              </w:rPr>
              <w:t>m</w:t>
            </w:r>
            <w:proofErr w:type="gramEnd"/>
            <w:r>
              <w:rPr>
                <w:sz w:val="18"/>
                <w:szCs w:val="18"/>
                <w:lang w:val="fr-FR"/>
              </w:rPr>
              <w:t>]</w:t>
            </w:r>
          </w:p>
        </w:tc>
        <w:tc>
          <w:tcPr>
            <w:tcW w:w="992" w:type="dxa"/>
          </w:tcPr>
          <w:p w14:paraId="04122E7D" w14:textId="77777777" w:rsidR="00D616BF" w:rsidRDefault="00D616BF" w:rsidP="00B87771">
            <w:pPr>
              <w:pStyle w:val="Corpsdetexte12retrait5mm"/>
              <w:ind w:firstLine="0"/>
              <w:jc w:val="left"/>
              <w:cnfStyle w:val="100000000000" w:firstRow="1" w:lastRow="0" w:firstColumn="0" w:lastColumn="0" w:oddVBand="0" w:evenVBand="0" w:oddHBand="0" w:evenHBand="0" w:firstRowFirstColumn="0" w:firstRowLastColumn="0" w:lastRowFirstColumn="0" w:lastRowLastColumn="0"/>
              <w:rPr>
                <w:i w:val="0"/>
                <w:iCs/>
                <w:sz w:val="18"/>
                <w:szCs w:val="18"/>
                <w:lang w:val="fr-FR"/>
              </w:rPr>
            </w:pPr>
            <w:r w:rsidRPr="004D4C18">
              <w:rPr>
                <w:sz w:val="18"/>
                <w:szCs w:val="18"/>
                <w:lang w:val="fr-FR"/>
              </w:rPr>
              <w:t>Diamètre fin jupe</w:t>
            </w:r>
          </w:p>
          <w:p w14:paraId="488E2F13" w14:textId="77777777" w:rsidR="00D616BF" w:rsidRPr="004D4C18" w:rsidRDefault="00D616BF" w:rsidP="00B87771">
            <w:pPr>
              <w:pStyle w:val="Corpsdetexte12retrait5mm"/>
              <w:ind w:firstLine="0"/>
              <w:jc w:val="left"/>
              <w:cnfStyle w:val="100000000000" w:firstRow="1" w:lastRow="0" w:firstColumn="0" w:lastColumn="0" w:oddVBand="0" w:evenVBand="0" w:oddHBand="0" w:evenHBand="0" w:firstRowFirstColumn="0" w:firstRowLastColumn="0" w:lastRowFirstColumn="0" w:lastRowLastColumn="0"/>
              <w:rPr>
                <w:sz w:val="18"/>
                <w:szCs w:val="18"/>
                <w:lang w:val="fr-FR"/>
              </w:rPr>
            </w:pPr>
            <w:r>
              <w:rPr>
                <w:sz w:val="18"/>
                <w:szCs w:val="18"/>
                <w:lang w:val="fr-FR"/>
              </w:rPr>
              <w:t>[</w:t>
            </w:r>
            <w:proofErr w:type="gramStart"/>
            <w:r>
              <w:rPr>
                <w:sz w:val="18"/>
                <w:szCs w:val="18"/>
                <w:lang w:val="fr-FR"/>
              </w:rPr>
              <w:t>m</w:t>
            </w:r>
            <w:proofErr w:type="gramEnd"/>
            <w:r>
              <w:rPr>
                <w:sz w:val="18"/>
                <w:szCs w:val="18"/>
                <w:lang w:val="fr-FR"/>
              </w:rPr>
              <w:t>]</w:t>
            </w:r>
          </w:p>
        </w:tc>
        <w:tc>
          <w:tcPr>
            <w:tcW w:w="992" w:type="dxa"/>
          </w:tcPr>
          <w:p w14:paraId="11B0D88D" w14:textId="77777777" w:rsidR="00D616BF" w:rsidRDefault="00D616BF" w:rsidP="00B87771">
            <w:pPr>
              <w:pStyle w:val="Corpsdetexte12retrait5mm"/>
              <w:ind w:firstLine="0"/>
              <w:jc w:val="left"/>
              <w:cnfStyle w:val="100000000000" w:firstRow="1" w:lastRow="0" w:firstColumn="0" w:lastColumn="0" w:oddVBand="0" w:evenVBand="0" w:oddHBand="0" w:evenHBand="0" w:firstRowFirstColumn="0" w:firstRowLastColumn="0" w:lastRowFirstColumn="0" w:lastRowLastColumn="0"/>
              <w:rPr>
                <w:i w:val="0"/>
                <w:iCs/>
                <w:sz w:val="18"/>
                <w:szCs w:val="18"/>
                <w:lang w:val="fr-FR"/>
              </w:rPr>
            </w:pPr>
            <w:r w:rsidRPr="004D4C18">
              <w:rPr>
                <w:sz w:val="18"/>
                <w:szCs w:val="18"/>
                <w:lang w:val="fr-FR"/>
              </w:rPr>
              <w:t>Longueur bouclier</w:t>
            </w:r>
          </w:p>
          <w:p w14:paraId="48705B3C" w14:textId="77777777" w:rsidR="00D616BF" w:rsidRPr="004D4C18" w:rsidRDefault="00D616BF" w:rsidP="00B87771">
            <w:pPr>
              <w:pStyle w:val="Corpsdetexte12retrait5mm"/>
              <w:ind w:firstLine="0"/>
              <w:jc w:val="left"/>
              <w:cnfStyle w:val="100000000000" w:firstRow="1" w:lastRow="0" w:firstColumn="0" w:lastColumn="0" w:oddVBand="0" w:evenVBand="0" w:oddHBand="0" w:evenHBand="0" w:firstRowFirstColumn="0" w:firstRowLastColumn="0" w:lastRowFirstColumn="0" w:lastRowLastColumn="0"/>
              <w:rPr>
                <w:sz w:val="18"/>
                <w:szCs w:val="18"/>
                <w:lang w:val="fr-FR"/>
              </w:rPr>
            </w:pPr>
            <w:r>
              <w:rPr>
                <w:sz w:val="18"/>
                <w:szCs w:val="18"/>
                <w:lang w:val="fr-FR"/>
              </w:rPr>
              <w:t>[</w:t>
            </w:r>
            <w:proofErr w:type="gramStart"/>
            <w:r>
              <w:rPr>
                <w:sz w:val="18"/>
                <w:szCs w:val="18"/>
                <w:lang w:val="fr-FR"/>
              </w:rPr>
              <w:t>m</w:t>
            </w:r>
            <w:proofErr w:type="gramEnd"/>
            <w:r>
              <w:rPr>
                <w:sz w:val="18"/>
                <w:szCs w:val="18"/>
                <w:lang w:val="fr-FR"/>
              </w:rPr>
              <w:t>]</w:t>
            </w:r>
          </w:p>
        </w:tc>
        <w:tc>
          <w:tcPr>
            <w:tcW w:w="1701" w:type="dxa"/>
          </w:tcPr>
          <w:p w14:paraId="1968E79D" w14:textId="77777777" w:rsidR="00D616BF" w:rsidRDefault="00D616BF" w:rsidP="00B87771">
            <w:pPr>
              <w:pStyle w:val="Corpsdetexte12retrait5mm"/>
              <w:ind w:firstLine="0"/>
              <w:jc w:val="left"/>
              <w:cnfStyle w:val="100000000000" w:firstRow="1" w:lastRow="0" w:firstColumn="0" w:lastColumn="0" w:oddVBand="0" w:evenVBand="0" w:oddHBand="0" w:evenHBand="0" w:firstRowFirstColumn="0" w:firstRowLastColumn="0" w:lastRowFirstColumn="0" w:lastRowLastColumn="0"/>
              <w:rPr>
                <w:i w:val="0"/>
                <w:iCs/>
                <w:sz w:val="18"/>
                <w:szCs w:val="18"/>
                <w:lang w:val="fr-FR"/>
              </w:rPr>
            </w:pPr>
            <w:r w:rsidRPr="004D4C18">
              <w:rPr>
                <w:sz w:val="18"/>
                <w:szCs w:val="18"/>
                <w:lang w:val="fr-FR"/>
              </w:rPr>
              <w:t>Diamètre intrados du revêtement</w:t>
            </w:r>
          </w:p>
          <w:p w14:paraId="688A2B34" w14:textId="77777777" w:rsidR="00D616BF" w:rsidRPr="004D4C18" w:rsidRDefault="00D616BF" w:rsidP="00B87771">
            <w:pPr>
              <w:pStyle w:val="Corpsdetexte12retrait5mm"/>
              <w:ind w:firstLine="0"/>
              <w:jc w:val="left"/>
              <w:cnfStyle w:val="100000000000" w:firstRow="1" w:lastRow="0" w:firstColumn="0" w:lastColumn="0" w:oddVBand="0" w:evenVBand="0" w:oddHBand="0" w:evenHBand="0" w:firstRowFirstColumn="0" w:firstRowLastColumn="0" w:lastRowFirstColumn="0" w:lastRowLastColumn="0"/>
              <w:rPr>
                <w:sz w:val="18"/>
                <w:szCs w:val="18"/>
                <w:lang w:val="fr-FR"/>
              </w:rPr>
            </w:pPr>
            <w:r>
              <w:rPr>
                <w:sz w:val="18"/>
                <w:szCs w:val="18"/>
                <w:lang w:val="fr-FR"/>
              </w:rPr>
              <w:t>[</w:t>
            </w:r>
            <w:proofErr w:type="gramStart"/>
            <w:r>
              <w:rPr>
                <w:sz w:val="18"/>
                <w:szCs w:val="18"/>
                <w:lang w:val="fr-FR"/>
              </w:rPr>
              <w:t>m</w:t>
            </w:r>
            <w:proofErr w:type="gramEnd"/>
            <w:r>
              <w:rPr>
                <w:sz w:val="18"/>
                <w:szCs w:val="18"/>
                <w:lang w:val="fr-FR"/>
              </w:rPr>
              <w:t>]</w:t>
            </w:r>
          </w:p>
        </w:tc>
        <w:tc>
          <w:tcPr>
            <w:tcW w:w="1276" w:type="dxa"/>
          </w:tcPr>
          <w:p w14:paraId="17A85A70" w14:textId="77777777" w:rsidR="00D616BF" w:rsidRDefault="00D616BF" w:rsidP="00B87771">
            <w:pPr>
              <w:pStyle w:val="Corpsdetexte12retrait5mm"/>
              <w:ind w:firstLine="0"/>
              <w:jc w:val="left"/>
              <w:cnfStyle w:val="100000000000" w:firstRow="1" w:lastRow="0" w:firstColumn="0" w:lastColumn="0" w:oddVBand="0" w:evenVBand="0" w:oddHBand="0" w:evenHBand="0" w:firstRowFirstColumn="0" w:firstRowLastColumn="0" w:lastRowFirstColumn="0" w:lastRowLastColumn="0"/>
              <w:rPr>
                <w:i w:val="0"/>
                <w:iCs/>
                <w:sz w:val="18"/>
                <w:szCs w:val="18"/>
                <w:lang w:val="fr-FR"/>
              </w:rPr>
            </w:pPr>
            <w:r w:rsidRPr="004D4C18">
              <w:rPr>
                <w:sz w:val="18"/>
                <w:szCs w:val="18"/>
                <w:lang w:val="fr-FR"/>
              </w:rPr>
              <w:t>Epaisseur du revêtement</w:t>
            </w:r>
          </w:p>
          <w:p w14:paraId="30A2276C" w14:textId="77777777" w:rsidR="00D616BF" w:rsidRPr="004D4C18" w:rsidRDefault="00D616BF" w:rsidP="00B87771">
            <w:pPr>
              <w:pStyle w:val="Corpsdetexte12retrait5mm"/>
              <w:ind w:firstLine="0"/>
              <w:jc w:val="left"/>
              <w:cnfStyle w:val="100000000000" w:firstRow="1" w:lastRow="0" w:firstColumn="0" w:lastColumn="0" w:oddVBand="0" w:evenVBand="0" w:oddHBand="0" w:evenHBand="0" w:firstRowFirstColumn="0" w:firstRowLastColumn="0" w:lastRowFirstColumn="0" w:lastRowLastColumn="0"/>
              <w:rPr>
                <w:sz w:val="18"/>
                <w:szCs w:val="18"/>
                <w:lang w:val="fr-FR"/>
              </w:rPr>
            </w:pPr>
            <w:r>
              <w:rPr>
                <w:sz w:val="18"/>
                <w:szCs w:val="18"/>
                <w:lang w:val="fr-FR"/>
              </w:rPr>
              <w:t>[</w:t>
            </w:r>
            <w:proofErr w:type="gramStart"/>
            <w:r>
              <w:rPr>
                <w:sz w:val="18"/>
                <w:szCs w:val="18"/>
                <w:lang w:val="fr-FR"/>
              </w:rPr>
              <w:t>m</w:t>
            </w:r>
            <w:proofErr w:type="gramEnd"/>
            <w:r>
              <w:rPr>
                <w:sz w:val="18"/>
                <w:szCs w:val="18"/>
                <w:lang w:val="fr-FR"/>
              </w:rPr>
              <w:t>]</w:t>
            </w:r>
          </w:p>
        </w:tc>
        <w:tc>
          <w:tcPr>
            <w:tcW w:w="1134" w:type="dxa"/>
          </w:tcPr>
          <w:p w14:paraId="57CF1E91" w14:textId="77777777" w:rsidR="00D616BF" w:rsidRPr="004D4C18" w:rsidRDefault="00D616BF" w:rsidP="00B87771">
            <w:pPr>
              <w:pStyle w:val="Corpsdetexte12retrait5mm"/>
              <w:ind w:firstLine="0"/>
              <w:jc w:val="left"/>
              <w:cnfStyle w:val="100000000000" w:firstRow="1" w:lastRow="0" w:firstColumn="0" w:lastColumn="0" w:oddVBand="0" w:evenVBand="0" w:oddHBand="0" w:evenHBand="0" w:firstRowFirstColumn="0" w:firstRowLastColumn="0" w:lastRowFirstColumn="0" w:lastRowLastColumn="0"/>
              <w:rPr>
                <w:sz w:val="18"/>
                <w:szCs w:val="18"/>
                <w:lang w:val="fr-FR"/>
              </w:rPr>
            </w:pPr>
            <w:r w:rsidRPr="004D4C18">
              <w:rPr>
                <w:sz w:val="18"/>
                <w:szCs w:val="18"/>
                <w:lang w:val="fr-FR"/>
              </w:rPr>
              <w:t>Nombre de voussoirs par anneau</w:t>
            </w:r>
          </w:p>
        </w:tc>
        <w:tc>
          <w:tcPr>
            <w:tcW w:w="992" w:type="dxa"/>
          </w:tcPr>
          <w:p w14:paraId="3FD493B1" w14:textId="77777777" w:rsidR="00D616BF" w:rsidRDefault="00D616BF" w:rsidP="00B87771">
            <w:pPr>
              <w:pStyle w:val="Corpsdetexte12retrait5mm"/>
              <w:ind w:firstLine="0"/>
              <w:jc w:val="left"/>
              <w:cnfStyle w:val="100000000000" w:firstRow="1" w:lastRow="0" w:firstColumn="0" w:lastColumn="0" w:oddVBand="0" w:evenVBand="0" w:oddHBand="0" w:evenHBand="0" w:firstRowFirstColumn="0" w:firstRowLastColumn="0" w:lastRowFirstColumn="0" w:lastRowLastColumn="0"/>
              <w:rPr>
                <w:i w:val="0"/>
                <w:iCs/>
                <w:sz w:val="18"/>
                <w:szCs w:val="18"/>
                <w:lang w:val="fr-FR"/>
              </w:rPr>
            </w:pPr>
            <w:r w:rsidRPr="004D4C18">
              <w:rPr>
                <w:sz w:val="18"/>
                <w:szCs w:val="18"/>
                <w:lang w:val="fr-FR"/>
              </w:rPr>
              <w:t>Longueur anneau</w:t>
            </w:r>
          </w:p>
          <w:p w14:paraId="5932C02C" w14:textId="77777777" w:rsidR="00D616BF" w:rsidRPr="004D4C18" w:rsidRDefault="00D616BF" w:rsidP="00B87771">
            <w:pPr>
              <w:pStyle w:val="Corpsdetexte12retrait5mm"/>
              <w:ind w:firstLine="0"/>
              <w:jc w:val="left"/>
              <w:cnfStyle w:val="100000000000" w:firstRow="1" w:lastRow="0" w:firstColumn="0" w:lastColumn="0" w:oddVBand="0" w:evenVBand="0" w:oddHBand="0" w:evenHBand="0" w:firstRowFirstColumn="0" w:firstRowLastColumn="0" w:lastRowFirstColumn="0" w:lastRowLastColumn="0"/>
              <w:rPr>
                <w:sz w:val="18"/>
                <w:szCs w:val="18"/>
                <w:lang w:val="fr-FR"/>
              </w:rPr>
            </w:pPr>
            <w:r>
              <w:rPr>
                <w:sz w:val="18"/>
                <w:szCs w:val="18"/>
                <w:lang w:val="fr-FR"/>
              </w:rPr>
              <w:t>[</w:t>
            </w:r>
            <w:proofErr w:type="gramStart"/>
            <w:r>
              <w:rPr>
                <w:sz w:val="18"/>
                <w:szCs w:val="18"/>
                <w:lang w:val="fr-FR"/>
              </w:rPr>
              <w:t>m</w:t>
            </w:r>
            <w:proofErr w:type="gramEnd"/>
            <w:r>
              <w:rPr>
                <w:sz w:val="18"/>
                <w:szCs w:val="18"/>
                <w:lang w:val="fr-FR"/>
              </w:rPr>
              <w:t>]</w:t>
            </w:r>
          </w:p>
        </w:tc>
      </w:tr>
      <w:tr w:rsidR="00D616BF" w:rsidRPr="00E8730F" w14:paraId="6136CF07" w14:textId="77777777" w:rsidTr="00B877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14000450" w14:textId="77777777" w:rsidR="00D616BF" w:rsidRPr="00E8730F" w:rsidRDefault="00D616BF" w:rsidP="00B87771">
            <w:pPr>
              <w:pStyle w:val="Corpsdetexte12retrait5mm"/>
              <w:ind w:firstLine="0"/>
              <w:jc w:val="left"/>
              <w:rPr>
                <w:sz w:val="20"/>
                <w:lang w:val="fr-FR"/>
              </w:rPr>
            </w:pPr>
            <w:r w:rsidRPr="00E8730F">
              <w:rPr>
                <w:sz w:val="20"/>
                <w:lang w:val="fr-FR"/>
              </w:rPr>
              <w:t>L15SO</w:t>
            </w:r>
          </w:p>
        </w:tc>
        <w:tc>
          <w:tcPr>
            <w:tcW w:w="1276" w:type="dxa"/>
          </w:tcPr>
          <w:p w14:paraId="5FB21C72" w14:textId="77777777" w:rsidR="00D616BF" w:rsidRPr="00E8730F" w:rsidRDefault="00D616BF" w:rsidP="00B87771">
            <w:pPr>
              <w:pStyle w:val="Corpsdetexte12retrait5mm"/>
              <w:ind w:firstLine="0"/>
              <w:jc w:val="center"/>
              <w:cnfStyle w:val="000000100000" w:firstRow="0" w:lastRow="0" w:firstColumn="0" w:lastColumn="0" w:oddVBand="0" w:evenVBand="0" w:oddHBand="1" w:evenHBand="0" w:firstRowFirstColumn="0" w:firstRowLastColumn="0" w:lastRowFirstColumn="0" w:lastRowLastColumn="0"/>
              <w:rPr>
                <w:sz w:val="22"/>
                <w:szCs w:val="22"/>
                <w:lang w:val="fr-FR"/>
              </w:rPr>
            </w:pPr>
            <w:r w:rsidRPr="00E8730F">
              <w:rPr>
                <w:sz w:val="22"/>
                <w:szCs w:val="22"/>
                <w:lang w:val="fr-FR"/>
              </w:rPr>
              <w:t>9.87</w:t>
            </w:r>
          </w:p>
        </w:tc>
        <w:tc>
          <w:tcPr>
            <w:tcW w:w="992" w:type="dxa"/>
          </w:tcPr>
          <w:p w14:paraId="4EFA21C5" w14:textId="77777777" w:rsidR="00D616BF" w:rsidRPr="00E8730F" w:rsidRDefault="00D616BF" w:rsidP="00B87771">
            <w:pPr>
              <w:pStyle w:val="Corpsdetexte12retrait5mm"/>
              <w:ind w:firstLine="0"/>
              <w:jc w:val="center"/>
              <w:cnfStyle w:val="000000100000" w:firstRow="0" w:lastRow="0" w:firstColumn="0" w:lastColumn="0" w:oddVBand="0" w:evenVBand="0" w:oddHBand="1" w:evenHBand="0" w:firstRowFirstColumn="0" w:firstRowLastColumn="0" w:lastRowFirstColumn="0" w:lastRowLastColumn="0"/>
              <w:rPr>
                <w:sz w:val="22"/>
                <w:szCs w:val="22"/>
                <w:lang w:val="fr-FR"/>
              </w:rPr>
            </w:pPr>
            <w:r w:rsidRPr="00E8730F">
              <w:rPr>
                <w:sz w:val="22"/>
                <w:szCs w:val="22"/>
                <w:lang w:val="fr-FR"/>
              </w:rPr>
              <w:t>9.8</w:t>
            </w:r>
          </w:p>
        </w:tc>
        <w:tc>
          <w:tcPr>
            <w:tcW w:w="992" w:type="dxa"/>
          </w:tcPr>
          <w:p w14:paraId="6CEE7308" w14:textId="77777777" w:rsidR="00D616BF" w:rsidRPr="00E8730F" w:rsidRDefault="00D616BF" w:rsidP="00B87771">
            <w:pPr>
              <w:pStyle w:val="Corpsdetexte12retrait5mm"/>
              <w:ind w:firstLine="0"/>
              <w:jc w:val="center"/>
              <w:cnfStyle w:val="000000100000" w:firstRow="0" w:lastRow="0" w:firstColumn="0" w:lastColumn="0" w:oddVBand="0" w:evenVBand="0" w:oddHBand="1" w:evenHBand="0" w:firstRowFirstColumn="0" w:firstRowLastColumn="0" w:lastRowFirstColumn="0" w:lastRowLastColumn="0"/>
              <w:rPr>
                <w:sz w:val="22"/>
                <w:szCs w:val="22"/>
                <w:lang w:val="fr-FR"/>
              </w:rPr>
            </w:pPr>
            <w:r w:rsidRPr="00E8730F">
              <w:rPr>
                <w:sz w:val="22"/>
                <w:szCs w:val="22"/>
                <w:lang w:val="fr-FR"/>
              </w:rPr>
              <w:t>13.5</w:t>
            </w:r>
          </w:p>
        </w:tc>
        <w:tc>
          <w:tcPr>
            <w:tcW w:w="1701" w:type="dxa"/>
          </w:tcPr>
          <w:p w14:paraId="12BFEC66" w14:textId="77777777" w:rsidR="00D616BF" w:rsidRPr="00E8730F" w:rsidRDefault="00D616BF" w:rsidP="00B87771">
            <w:pPr>
              <w:pStyle w:val="Corpsdetexte12retrait5mm"/>
              <w:ind w:firstLine="0"/>
              <w:jc w:val="center"/>
              <w:cnfStyle w:val="000000100000" w:firstRow="0" w:lastRow="0" w:firstColumn="0" w:lastColumn="0" w:oddVBand="0" w:evenVBand="0" w:oddHBand="1" w:evenHBand="0" w:firstRowFirstColumn="0" w:firstRowLastColumn="0" w:lastRowFirstColumn="0" w:lastRowLastColumn="0"/>
              <w:rPr>
                <w:sz w:val="22"/>
                <w:szCs w:val="22"/>
                <w:lang w:val="fr-FR"/>
              </w:rPr>
            </w:pPr>
            <w:r w:rsidRPr="00E8730F">
              <w:rPr>
                <w:sz w:val="22"/>
                <w:szCs w:val="22"/>
                <w:lang w:val="fr-FR"/>
              </w:rPr>
              <w:t>8.7</w:t>
            </w:r>
          </w:p>
        </w:tc>
        <w:tc>
          <w:tcPr>
            <w:tcW w:w="1276" w:type="dxa"/>
          </w:tcPr>
          <w:p w14:paraId="67DCCD82" w14:textId="77777777" w:rsidR="00D616BF" w:rsidRPr="00E8730F" w:rsidRDefault="00D616BF" w:rsidP="00B87771">
            <w:pPr>
              <w:pStyle w:val="Corpsdetexte12retrait5mm"/>
              <w:ind w:firstLine="0"/>
              <w:jc w:val="center"/>
              <w:cnfStyle w:val="000000100000" w:firstRow="0" w:lastRow="0" w:firstColumn="0" w:lastColumn="0" w:oddVBand="0" w:evenVBand="0" w:oddHBand="1" w:evenHBand="0" w:firstRowFirstColumn="0" w:firstRowLastColumn="0" w:lastRowFirstColumn="0" w:lastRowLastColumn="0"/>
              <w:rPr>
                <w:sz w:val="22"/>
                <w:szCs w:val="22"/>
                <w:lang w:val="fr-FR"/>
              </w:rPr>
            </w:pPr>
            <w:r w:rsidRPr="00E8730F">
              <w:rPr>
                <w:sz w:val="22"/>
                <w:szCs w:val="22"/>
                <w:lang w:val="fr-FR"/>
              </w:rPr>
              <w:t>0.</w:t>
            </w:r>
            <w:r>
              <w:rPr>
                <w:sz w:val="22"/>
                <w:szCs w:val="22"/>
                <w:lang w:val="fr-FR"/>
              </w:rPr>
              <w:t>4</w:t>
            </w:r>
          </w:p>
        </w:tc>
        <w:tc>
          <w:tcPr>
            <w:tcW w:w="1134" w:type="dxa"/>
          </w:tcPr>
          <w:p w14:paraId="1CC4E6DF" w14:textId="77777777" w:rsidR="00D616BF" w:rsidRPr="00E8730F" w:rsidRDefault="00D616BF" w:rsidP="00B87771">
            <w:pPr>
              <w:pStyle w:val="Corpsdetexte12retrait5mm"/>
              <w:ind w:firstLine="0"/>
              <w:jc w:val="center"/>
              <w:cnfStyle w:val="000000100000" w:firstRow="0" w:lastRow="0" w:firstColumn="0" w:lastColumn="0" w:oddVBand="0" w:evenVBand="0" w:oddHBand="1" w:evenHBand="0" w:firstRowFirstColumn="0" w:firstRowLastColumn="0" w:lastRowFirstColumn="0" w:lastRowLastColumn="0"/>
              <w:rPr>
                <w:sz w:val="22"/>
                <w:szCs w:val="22"/>
                <w:lang w:val="fr-FR"/>
              </w:rPr>
            </w:pPr>
            <w:r w:rsidRPr="00E8730F">
              <w:rPr>
                <w:sz w:val="22"/>
                <w:szCs w:val="22"/>
                <w:lang w:val="fr-FR"/>
              </w:rPr>
              <w:t>7</w:t>
            </w:r>
          </w:p>
        </w:tc>
        <w:tc>
          <w:tcPr>
            <w:tcW w:w="992" w:type="dxa"/>
          </w:tcPr>
          <w:p w14:paraId="48D9A90A" w14:textId="77777777" w:rsidR="00D616BF" w:rsidRPr="00E8730F" w:rsidRDefault="00D616BF" w:rsidP="00B87771">
            <w:pPr>
              <w:pStyle w:val="Corpsdetexte12retrait5mm"/>
              <w:ind w:firstLine="0"/>
              <w:jc w:val="center"/>
              <w:cnfStyle w:val="000000100000" w:firstRow="0" w:lastRow="0" w:firstColumn="0" w:lastColumn="0" w:oddVBand="0" w:evenVBand="0" w:oddHBand="1" w:evenHBand="0" w:firstRowFirstColumn="0" w:firstRowLastColumn="0" w:lastRowFirstColumn="0" w:lastRowLastColumn="0"/>
              <w:rPr>
                <w:sz w:val="22"/>
                <w:szCs w:val="22"/>
                <w:lang w:val="fr-FR"/>
              </w:rPr>
            </w:pPr>
            <w:r w:rsidRPr="00E8730F">
              <w:rPr>
                <w:sz w:val="22"/>
                <w:szCs w:val="22"/>
                <w:lang w:val="fr-FR"/>
              </w:rPr>
              <w:t>2</w:t>
            </w:r>
          </w:p>
        </w:tc>
      </w:tr>
      <w:tr w:rsidR="00D616BF" w:rsidRPr="00E8730F" w14:paraId="16A3B2D4" w14:textId="77777777" w:rsidTr="00B87771">
        <w:tc>
          <w:tcPr>
            <w:cnfStyle w:val="001000000000" w:firstRow="0" w:lastRow="0" w:firstColumn="1" w:lastColumn="0" w:oddVBand="0" w:evenVBand="0" w:oddHBand="0" w:evenHBand="0" w:firstRowFirstColumn="0" w:firstRowLastColumn="0" w:lastRowFirstColumn="0" w:lastRowLastColumn="0"/>
            <w:tcW w:w="1276" w:type="dxa"/>
          </w:tcPr>
          <w:p w14:paraId="0EB13D0D" w14:textId="77777777" w:rsidR="00D616BF" w:rsidRPr="00E8730F" w:rsidRDefault="00D616BF" w:rsidP="00B87771">
            <w:pPr>
              <w:pStyle w:val="Corpsdetexte12retrait5mm"/>
              <w:ind w:firstLine="0"/>
              <w:jc w:val="left"/>
              <w:rPr>
                <w:sz w:val="20"/>
                <w:lang w:val="fr-FR"/>
              </w:rPr>
            </w:pPr>
            <w:r w:rsidRPr="00E8730F">
              <w:rPr>
                <w:sz w:val="20"/>
                <w:lang w:val="fr-FR"/>
              </w:rPr>
              <w:t>L14S-GC02</w:t>
            </w:r>
          </w:p>
        </w:tc>
        <w:tc>
          <w:tcPr>
            <w:tcW w:w="1276" w:type="dxa"/>
          </w:tcPr>
          <w:p w14:paraId="407FD8B7" w14:textId="77777777" w:rsidR="00D616BF" w:rsidRPr="00E8730F" w:rsidRDefault="00D616BF" w:rsidP="00B87771">
            <w:pPr>
              <w:pStyle w:val="Corpsdetexte12retrait5mm"/>
              <w:ind w:firstLine="0"/>
              <w:jc w:val="center"/>
              <w:cnfStyle w:val="000000000000" w:firstRow="0" w:lastRow="0" w:firstColumn="0" w:lastColumn="0" w:oddVBand="0" w:evenVBand="0" w:oddHBand="0" w:evenHBand="0" w:firstRowFirstColumn="0" w:firstRowLastColumn="0" w:lastRowFirstColumn="0" w:lastRowLastColumn="0"/>
              <w:rPr>
                <w:sz w:val="22"/>
                <w:szCs w:val="22"/>
                <w:lang w:val="fr-FR"/>
              </w:rPr>
            </w:pPr>
            <w:r w:rsidRPr="00E8730F">
              <w:rPr>
                <w:sz w:val="22"/>
                <w:szCs w:val="22"/>
                <w:lang w:val="fr-FR"/>
              </w:rPr>
              <w:t>8.83</w:t>
            </w:r>
          </w:p>
        </w:tc>
        <w:tc>
          <w:tcPr>
            <w:tcW w:w="992" w:type="dxa"/>
          </w:tcPr>
          <w:p w14:paraId="03A9B8C7" w14:textId="77777777" w:rsidR="00D616BF" w:rsidRPr="00E8730F" w:rsidRDefault="00D616BF" w:rsidP="00B87771">
            <w:pPr>
              <w:pStyle w:val="Corpsdetexte12retrait5mm"/>
              <w:ind w:firstLine="0"/>
              <w:jc w:val="center"/>
              <w:cnfStyle w:val="000000000000" w:firstRow="0" w:lastRow="0" w:firstColumn="0" w:lastColumn="0" w:oddVBand="0" w:evenVBand="0" w:oddHBand="0" w:evenHBand="0" w:firstRowFirstColumn="0" w:firstRowLastColumn="0" w:lastRowFirstColumn="0" w:lastRowLastColumn="0"/>
              <w:rPr>
                <w:sz w:val="22"/>
                <w:szCs w:val="22"/>
                <w:lang w:val="fr-FR"/>
              </w:rPr>
            </w:pPr>
            <w:r w:rsidRPr="00E8730F">
              <w:rPr>
                <w:sz w:val="22"/>
                <w:szCs w:val="22"/>
                <w:lang w:val="fr-FR"/>
              </w:rPr>
              <w:t>8.76</w:t>
            </w:r>
          </w:p>
        </w:tc>
        <w:tc>
          <w:tcPr>
            <w:tcW w:w="992" w:type="dxa"/>
          </w:tcPr>
          <w:p w14:paraId="21226B09" w14:textId="77777777" w:rsidR="00D616BF" w:rsidRPr="00E8730F" w:rsidRDefault="00D616BF" w:rsidP="00B87771">
            <w:pPr>
              <w:pStyle w:val="Corpsdetexte12retrait5mm"/>
              <w:ind w:firstLine="0"/>
              <w:jc w:val="center"/>
              <w:cnfStyle w:val="000000000000" w:firstRow="0" w:lastRow="0" w:firstColumn="0" w:lastColumn="0" w:oddVBand="0" w:evenVBand="0" w:oddHBand="0" w:evenHBand="0" w:firstRowFirstColumn="0" w:firstRowLastColumn="0" w:lastRowFirstColumn="0" w:lastRowLastColumn="0"/>
              <w:rPr>
                <w:sz w:val="22"/>
                <w:szCs w:val="22"/>
                <w:lang w:val="fr-FR"/>
              </w:rPr>
            </w:pPr>
            <w:r w:rsidRPr="00E8730F">
              <w:rPr>
                <w:sz w:val="22"/>
                <w:szCs w:val="22"/>
                <w:lang w:val="fr-FR"/>
              </w:rPr>
              <w:t>13.74</w:t>
            </w:r>
          </w:p>
        </w:tc>
        <w:tc>
          <w:tcPr>
            <w:tcW w:w="1701" w:type="dxa"/>
          </w:tcPr>
          <w:p w14:paraId="4070E959" w14:textId="77777777" w:rsidR="00D616BF" w:rsidRPr="00E8730F" w:rsidRDefault="00D616BF" w:rsidP="00B87771">
            <w:pPr>
              <w:pStyle w:val="Corpsdetexte12retrait5mm"/>
              <w:ind w:firstLine="0"/>
              <w:jc w:val="center"/>
              <w:cnfStyle w:val="000000000000" w:firstRow="0" w:lastRow="0" w:firstColumn="0" w:lastColumn="0" w:oddVBand="0" w:evenVBand="0" w:oddHBand="0" w:evenHBand="0" w:firstRowFirstColumn="0" w:firstRowLastColumn="0" w:lastRowFirstColumn="0" w:lastRowLastColumn="0"/>
              <w:rPr>
                <w:sz w:val="22"/>
                <w:szCs w:val="22"/>
                <w:lang w:val="fr-FR"/>
              </w:rPr>
            </w:pPr>
            <w:r w:rsidRPr="00E8730F">
              <w:rPr>
                <w:sz w:val="22"/>
                <w:szCs w:val="22"/>
                <w:lang w:val="fr-FR"/>
              </w:rPr>
              <w:t>7.75</w:t>
            </w:r>
          </w:p>
        </w:tc>
        <w:tc>
          <w:tcPr>
            <w:tcW w:w="1276" w:type="dxa"/>
          </w:tcPr>
          <w:p w14:paraId="46B4D432" w14:textId="77777777" w:rsidR="00D616BF" w:rsidRPr="00E8730F" w:rsidRDefault="00D616BF" w:rsidP="00B87771">
            <w:pPr>
              <w:pStyle w:val="Corpsdetexte12retrait5mm"/>
              <w:ind w:firstLine="0"/>
              <w:jc w:val="center"/>
              <w:cnfStyle w:val="000000000000" w:firstRow="0" w:lastRow="0" w:firstColumn="0" w:lastColumn="0" w:oddVBand="0" w:evenVBand="0" w:oddHBand="0" w:evenHBand="0" w:firstRowFirstColumn="0" w:firstRowLastColumn="0" w:lastRowFirstColumn="0" w:lastRowLastColumn="0"/>
              <w:rPr>
                <w:sz w:val="22"/>
                <w:szCs w:val="22"/>
                <w:lang w:val="fr-FR"/>
              </w:rPr>
            </w:pPr>
            <w:r w:rsidRPr="00E8730F">
              <w:rPr>
                <w:sz w:val="22"/>
                <w:szCs w:val="22"/>
                <w:lang w:val="fr-FR"/>
              </w:rPr>
              <w:t>0.35</w:t>
            </w:r>
          </w:p>
        </w:tc>
        <w:tc>
          <w:tcPr>
            <w:tcW w:w="1134" w:type="dxa"/>
          </w:tcPr>
          <w:p w14:paraId="223D6C57" w14:textId="77777777" w:rsidR="00D616BF" w:rsidRPr="00E8730F" w:rsidRDefault="00D616BF" w:rsidP="00B87771">
            <w:pPr>
              <w:pStyle w:val="Corpsdetexte12retrait5mm"/>
              <w:ind w:firstLine="0"/>
              <w:jc w:val="center"/>
              <w:cnfStyle w:val="000000000000" w:firstRow="0" w:lastRow="0" w:firstColumn="0" w:lastColumn="0" w:oddVBand="0" w:evenVBand="0" w:oddHBand="0" w:evenHBand="0" w:firstRowFirstColumn="0" w:firstRowLastColumn="0" w:lastRowFirstColumn="0" w:lastRowLastColumn="0"/>
              <w:rPr>
                <w:sz w:val="22"/>
                <w:szCs w:val="22"/>
                <w:lang w:val="fr-FR"/>
              </w:rPr>
            </w:pPr>
            <w:r w:rsidRPr="00E8730F">
              <w:rPr>
                <w:sz w:val="22"/>
                <w:szCs w:val="22"/>
                <w:lang w:val="fr-FR"/>
              </w:rPr>
              <w:t>7</w:t>
            </w:r>
          </w:p>
        </w:tc>
        <w:tc>
          <w:tcPr>
            <w:tcW w:w="992" w:type="dxa"/>
          </w:tcPr>
          <w:p w14:paraId="297207D8" w14:textId="77777777" w:rsidR="00D616BF" w:rsidRPr="00E8730F" w:rsidRDefault="00D616BF" w:rsidP="00B87771">
            <w:pPr>
              <w:pStyle w:val="Corpsdetexte12retrait5mm"/>
              <w:ind w:firstLine="0"/>
              <w:jc w:val="center"/>
              <w:cnfStyle w:val="000000000000" w:firstRow="0" w:lastRow="0" w:firstColumn="0" w:lastColumn="0" w:oddVBand="0" w:evenVBand="0" w:oddHBand="0" w:evenHBand="0" w:firstRowFirstColumn="0" w:firstRowLastColumn="0" w:lastRowFirstColumn="0" w:lastRowLastColumn="0"/>
              <w:rPr>
                <w:sz w:val="22"/>
                <w:szCs w:val="22"/>
                <w:lang w:val="fr-FR"/>
              </w:rPr>
            </w:pPr>
            <w:r w:rsidRPr="00E8730F">
              <w:rPr>
                <w:sz w:val="22"/>
                <w:szCs w:val="22"/>
                <w:lang w:val="fr-FR"/>
              </w:rPr>
              <w:t>2 - 1.5</w:t>
            </w:r>
          </w:p>
        </w:tc>
      </w:tr>
    </w:tbl>
    <w:p w14:paraId="74B7F299" w14:textId="77777777" w:rsidR="00D616BF" w:rsidRPr="00D616BF" w:rsidRDefault="00D616BF" w:rsidP="00D616BF">
      <w:pPr>
        <w:pStyle w:val="Corpsdetexte12retrait5mm"/>
      </w:pPr>
    </w:p>
    <w:p w14:paraId="62C41D21" w14:textId="3AE874E7" w:rsidR="00707838" w:rsidRDefault="00707838" w:rsidP="00707838">
      <w:pPr>
        <w:pStyle w:val="Titre2"/>
        <w:rPr>
          <w:rStyle w:val="Corpsdetexte12Car"/>
          <w:szCs w:val="24"/>
          <w:lang w:val="fr-FR" w:eastAsia="fr-FR"/>
        </w:rPr>
      </w:pPr>
      <w:r>
        <w:rPr>
          <w:rStyle w:val="Corpsdetexte12Car"/>
          <w:szCs w:val="24"/>
          <w:lang w:val="fr-FR" w:eastAsia="fr-FR"/>
        </w:rPr>
        <w:lastRenderedPageBreak/>
        <w:t>2.3. Contexte géologique</w:t>
      </w:r>
    </w:p>
    <w:p w14:paraId="29F44946" w14:textId="7B3F2710" w:rsidR="00AD286E" w:rsidRDefault="0027220B" w:rsidP="00962D8E">
      <w:pPr>
        <w:pStyle w:val="Corpsdetexte12"/>
        <w:rPr>
          <w:lang w:val="fr-FR"/>
        </w:rPr>
      </w:pPr>
      <w:r>
        <w:t xml:space="preserve">Les formations géotechniques </w:t>
      </w:r>
      <w:r w:rsidR="00CF3E2A">
        <w:t xml:space="preserve">majoritairement </w:t>
      </w:r>
      <w:r>
        <w:t xml:space="preserve">rencontrées </w:t>
      </w:r>
      <w:r w:rsidR="007A3507">
        <w:t xml:space="preserve">au front </w:t>
      </w:r>
      <w:r>
        <w:t xml:space="preserve">le long du tracé </w:t>
      </w:r>
      <w:r w:rsidR="00980802">
        <w:rPr>
          <w:lang w:val="fr-FR"/>
        </w:rPr>
        <w:t>(</w:t>
      </w:r>
      <w:r w:rsidR="00980802">
        <w:rPr>
          <w:lang w:val="fr-FR"/>
        </w:rPr>
        <w:fldChar w:fldCharType="begin"/>
      </w:r>
      <w:r w:rsidR="00980802">
        <w:rPr>
          <w:lang w:val="fr-FR"/>
        </w:rPr>
        <w:instrText xml:space="preserve"> REF _Ref94296697 \h </w:instrText>
      </w:r>
      <w:r w:rsidR="00980802">
        <w:rPr>
          <w:lang w:val="fr-FR"/>
        </w:rPr>
      </w:r>
      <w:r w:rsidR="00980802">
        <w:rPr>
          <w:lang w:val="fr-FR"/>
        </w:rPr>
        <w:fldChar w:fldCharType="separate"/>
      </w:r>
      <w:r w:rsidR="00980802">
        <w:t xml:space="preserve">Figure </w:t>
      </w:r>
      <w:r w:rsidR="00980802">
        <w:rPr>
          <w:noProof/>
        </w:rPr>
        <w:t>2</w:t>
      </w:r>
      <w:r w:rsidR="00980802">
        <w:rPr>
          <w:lang w:val="fr-FR"/>
        </w:rPr>
        <w:fldChar w:fldCharType="end"/>
      </w:r>
      <w:r w:rsidR="00980802">
        <w:rPr>
          <w:lang w:val="fr-FR"/>
        </w:rPr>
        <w:t xml:space="preserve">) </w:t>
      </w:r>
      <w:r>
        <w:t>d</w:t>
      </w:r>
      <w:r w:rsidR="00744FA3">
        <w:t>e la</w:t>
      </w:r>
      <w:r>
        <w:t xml:space="preserve"> L14SGC02 sont </w:t>
      </w:r>
      <w:r w:rsidR="003A0E83">
        <w:t>du C</w:t>
      </w:r>
      <w:r w:rsidR="008155E2">
        <w:t xml:space="preserve">alcaire </w:t>
      </w:r>
      <w:r w:rsidR="003A0E83">
        <w:t>G</w:t>
      </w:r>
      <w:r w:rsidR="008155E2">
        <w:t>rossier</w:t>
      </w:r>
      <w:r w:rsidR="00274402">
        <w:rPr>
          <w:lang w:val="fr-FR"/>
        </w:rPr>
        <w:t xml:space="preserve"> (CG)</w:t>
      </w:r>
      <w:r w:rsidR="00DD1348">
        <w:t xml:space="preserve">, </w:t>
      </w:r>
      <w:r w:rsidR="16A352F0">
        <w:t xml:space="preserve">du </w:t>
      </w:r>
      <w:r w:rsidR="00DD1348">
        <w:t>Marno-Calcaire de Pantin</w:t>
      </w:r>
      <w:r w:rsidR="004C7DDD">
        <w:rPr>
          <w:lang w:val="fr-FR"/>
        </w:rPr>
        <w:t xml:space="preserve"> (MP)</w:t>
      </w:r>
      <w:r w:rsidR="00FF1D86">
        <w:t xml:space="preserve">, </w:t>
      </w:r>
      <w:r w:rsidR="5E073F65">
        <w:t xml:space="preserve">des </w:t>
      </w:r>
      <w:r w:rsidR="00FF1D86">
        <w:t>Marnes d’</w:t>
      </w:r>
      <w:r w:rsidR="006B6972">
        <w:t>A</w:t>
      </w:r>
      <w:r w:rsidR="00FF1D86">
        <w:t>rgenteuil</w:t>
      </w:r>
      <w:r w:rsidR="00D21AB6">
        <w:rPr>
          <w:lang w:val="fr-FR"/>
        </w:rPr>
        <w:t xml:space="preserve"> (MA)</w:t>
      </w:r>
      <w:r w:rsidR="006B6972">
        <w:t>,</w:t>
      </w:r>
      <w:r w:rsidR="25FD270B">
        <w:t xml:space="preserve"> </w:t>
      </w:r>
      <w:r w:rsidR="3A990A89">
        <w:t>des</w:t>
      </w:r>
      <w:r w:rsidR="006B6972">
        <w:t xml:space="preserve"> </w:t>
      </w:r>
      <w:r w:rsidR="00140630">
        <w:t>Argiles Vertes</w:t>
      </w:r>
      <w:r w:rsidR="00CC5EE3">
        <w:rPr>
          <w:lang w:val="fr-FR"/>
        </w:rPr>
        <w:t xml:space="preserve"> (AV)</w:t>
      </w:r>
      <w:r w:rsidR="00140630">
        <w:t xml:space="preserve"> et des </w:t>
      </w:r>
      <w:r w:rsidR="003A0E83">
        <w:t>Argiles Plastiques</w:t>
      </w:r>
      <w:r w:rsidR="00CC5EE3">
        <w:rPr>
          <w:lang w:val="fr-FR"/>
        </w:rPr>
        <w:t xml:space="preserve"> (AP)</w:t>
      </w:r>
      <w:r w:rsidR="00CD68DA">
        <w:rPr>
          <w:lang w:val="fr-FR"/>
        </w:rPr>
        <w:t xml:space="preserve"> </w:t>
      </w:r>
      <w:r w:rsidR="00CD68DA">
        <w:fldChar w:fldCharType="begin" w:fldLock="1"/>
      </w:r>
      <w:r w:rsidR="00CD68DA">
        <w:instrText>ADDIN CSL_CITATION {"citationItems":[{"id":"ITEM-1","itemData":{"author":[{"dropping-particle":"","family":"Coblard","given":"Marie","non-dropping-particle":"","parse-names":false,"suffix":""},{"dropping-particle":"","family":"Delattre Levis Leyser","given":"Silvia","non-dropping-particle":"","parse-names":false,"suffix":""},{"dropping-particle":"","family":"Bergère","given":"Anne","non-dropping-particle":"","parse-names":false,"suffix":""},{"dropping-particle":"","family":"Nguyen The Dung","given":"L.","non-dropping-particle":"","parse-names":false,"suffix":""}],"container-title":"Revue Travaux","id":"ITEM-1","issue":"n°974","issued":{"date-parts":[["2021"]]},"title":"Excavation au tunnelier sous les carrières souterraines du Calcaire Grossier de Paris – retour d’expérience de la ligne 14 Sud","type":"article-magazine"},"uris":["http://www.mendeley.com/documents/?uuid=b8d2b2f9-ef9b-4a60-8e15-dd7fd31274c2"]}],"mendeley":{"formattedCitation":"(Coblard et al., 2021)","plainTextFormattedCitation":"(Coblard et al., 2021)","previouslyFormattedCitation":"(Coblard et al., 2021)"},"properties":{"noteIndex":0},"schema":"https://github.com/citation-style-language/schema/raw/master/csl-citation.json"}</w:instrText>
      </w:r>
      <w:r w:rsidR="00CD68DA">
        <w:fldChar w:fldCharType="separate"/>
      </w:r>
      <w:r w:rsidR="00CD68DA" w:rsidRPr="00CD68DA">
        <w:rPr>
          <w:noProof/>
        </w:rPr>
        <w:t>(Coblard et al., 2021)</w:t>
      </w:r>
      <w:r w:rsidR="00CD68DA">
        <w:fldChar w:fldCharType="end"/>
      </w:r>
      <w:r w:rsidR="007A3507">
        <w:t>.</w:t>
      </w:r>
      <w:r w:rsidR="009F7F9C">
        <w:t xml:space="preserve"> </w:t>
      </w:r>
      <w:r w:rsidR="00B22F9F">
        <w:t>Pour la L15SO, le front du tunnel traverse des Argiles</w:t>
      </w:r>
      <w:r w:rsidR="00342AA7">
        <w:t xml:space="preserve"> Plastiques,</w:t>
      </w:r>
      <w:r w:rsidR="0063216E">
        <w:t xml:space="preserve"> Calcaires Grossiers, </w:t>
      </w:r>
      <w:r w:rsidR="080306F7">
        <w:t>Mas</w:t>
      </w:r>
      <w:r w:rsidR="32756822">
        <w:t>s</w:t>
      </w:r>
      <w:r w:rsidR="080306F7">
        <w:t>es</w:t>
      </w:r>
      <w:r w:rsidR="0063216E">
        <w:t xml:space="preserve"> et Marnes du Gypse</w:t>
      </w:r>
      <w:r w:rsidR="00A96F1E">
        <w:rPr>
          <w:lang w:val="fr-FR"/>
        </w:rPr>
        <w:t xml:space="preserve"> (MG)</w:t>
      </w:r>
      <w:r w:rsidR="0063216E">
        <w:t>, Marnes Supra-gypseuses d’Argenteuil</w:t>
      </w:r>
      <w:r w:rsidR="00C33CC5">
        <w:rPr>
          <w:lang w:val="fr-FR"/>
        </w:rPr>
        <w:t xml:space="preserve"> (</w:t>
      </w:r>
      <w:proofErr w:type="spellStart"/>
      <w:r w:rsidR="00C33CC5">
        <w:rPr>
          <w:lang w:val="fr-FR"/>
        </w:rPr>
        <w:t>MSGa</w:t>
      </w:r>
      <w:proofErr w:type="spellEnd"/>
      <w:r w:rsidR="00C33CC5">
        <w:rPr>
          <w:lang w:val="fr-FR"/>
        </w:rPr>
        <w:t>)</w:t>
      </w:r>
      <w:r w:rsidR="0063216E">
        <w:t xml:space="preserve"> et Marnes de Meudon</w:t>
      </w:r>
      <w:r w:rsidR="002A687E">
        <w:rPr>
          <w:lang w:val="fr-FR"/>
        </w:rPr>
        <w:t xml:space="preserve"> (MM)</w:t>
      </w:r>
      <w:r w:rsidR="0059217E">
        <w:rPr>
          <w:lang w:val="fr-FR"/>
        </w:rPr>
        <w:t xml:space="preserve"> </w:t>
      </w:r>
      <w:r w:rsidR="0059217E">
        <w:rPr>
          <w:lang w:val="fr-FR"/>
        </w:rPr>
        <w:fldChar w:fldCharType="begin" w:fldLock="1"/>
      </w:r>
      <w:r w:rsidR="00CD68DA">
        <w:rPr>
          <w:lang w:val="fr-FR"/>
        </w:rPr>
        <w:instrText>ADDIN CSL_CITATION {"citationItems":[{"id":"ITEM-1","itemData":{"author":[{"dropping-particle":"","family":"Bissonnais","given":"Hervé","non-dropping-particle":"Le","parse-names":false,"suffix":""},{"dropping-particle":"","family":"Chapron","given":"Gilles","non-dropping-particle":"","parse-names":false,"suffix":""},{"dropping-particle":"","family":"Veyron","given":"Pierre Loïc","non-dropping-particle":"","parse-names":false,"suffix":""},{"dropping-particle":"","family":"Pons","given":"Guillaume","non-dropping-particle":"","parse-names":false,"suffix":""},{"dropping-particle":"","family":"Fluteaux","given":"Vincente","non-dropping-particle":"","parse-names":false,"suffix":""}],"container-title":"Congrès International de l’AFTES","id":"ITEM-1","issued":{"date-parts":[["2017"]]},"page":"1-9","title":"La ligne 15 Sud-Ouest du Réseau de Transport du Grand Paris : Conception et enjeux géotechniques du tronçon T3C Line 15 South West of « Grand Paris Express » : design and geotechnicals challenges of T3C section La ligne 15 Sud-Ouest du Réseau de Transport","type":"paper-conference"},"uris":["http://www.mendeley.com/documents/?uuid=dae0694b-3d05-4269-8cfe-77abc0f821b8"]}],"mendeley":{"formattedCitation":"(Le Bissonnais et al., 2017)","plainTextFormattedCitation":"(Le Bissonnais et al., 2017)","previouslyFormattedCitation":"(Le Bissonnais et al., 2017)"},"properties":{"noteIndex":0},"schema":"https://github.com/citation-style-language/schema/raw/master/csl-citation.json"}</w:instrText>
      </w:r>
      <w:r w:rsidR="0059217E">
        <w:rPr>
          <w:lang w:val="fr-FR"/>
        </w:rPr>
        <w:fldChar w:fldCharType="separate"/>
      </w:r>
      <w:r w:rsidR="0059217E" w:rsidRPr="0059217E">
        <w:rPr>
          <w:noProof/>
          <w:lang w:val="fr-FR"/>
        </w:rPr>
        <w:t>(Le Bissonnais et al., 2017)</w:t>
      </w:r>
      <w:r w:rsidR="0059217E">
        <w:rPr>
          <w:lang w:val="fr-FR"/>
        </w:rPr>
        <w:fldChar w:fldCharType="end"/>
      </w:r>
      <w:r w:rsidR="0059217E">
        <w:t>.</w:t>
      </w:r>
      <w:r w:rsidR="00C549F1" w:rsidRPr="00C549F1">
        <w:t xml:space="preserve"> </w:t>
      </w:r>
      <w:r w:rsidR="00C549F1">
        <w:rPr>
          <w:lang w:val="fr-FR"/>
        </w:rPr>
        <w:t>L</w:t>
      </w:r>
      <w:r w:rsidR="62649CF8">
        <w:rPr>
          <w:lang w:val="fr-FR"/>
        </w:rPr>
        <w:t>’épaisseur de la</w:t>
      </w:r>
      <w:r w:rsidR="00C549F1">
        <w:rPr>
          <w:lang w:val="fr-FR"/>
        </w:rPr>
        <w:t xml:space="preserve"> couverture </w:t>
      </w:r>
      <w:r w:rsidR="00655556">
        <w:rPr>
          <w:lang w:val="fr-FR"/>
        </w:rPr>
        <w:t>au-dessus</w:t>
      </w:r>
      <w:r w:rsidR="00C549F1">
        <w:rPr>
          <w:lang w:val="fr-FR"/>
        </w:rPr>
        <w:t xml:space="preserve"> des tunnels varie</w:t>
      </w:r>
      <w:r w:rsidR="41B70F91">
        <w:rPr>
          <w:lang w:val="fr-FR"/>
        </w:rPr>
        <w:t>,</w:t>
      </w:r>
      <w:r w:rsidR="00C549F1">
        <w:rPr>
          <w:lang w:val="fr-FR"/>
        </w:rPr>
        <w:t xml:space="preserve"> selon la ligne</w:t>
      </w:r>
      <w:r w:rsidR="0C92700E">
        <w:rPr>
          <w:lang w:val="fr-FR"/>
        </w:rPr>
        <w:t>,</w:t>
      </w:r>
      <w:r w:rsidR="00C549F1">
        <w:rPr>
          <w:lang w:val="fr-FR"/>
        </w:rPr>
        <w:t xml:space="preserve"> entre 15 m et 50 m.</w:t>
      </w:r>
    </w:p>
    <w:p w14:paraId="0476B081" w14:textId="77777777" w:rsidR="002D3EC8" w:rsidRPr="002D3EC8" w:rsidRDefault="002D3EC8" w:rsidP="002D3EC8">
      <w:pPr>
        <w:pStyle w:val="Corpsdetexte12"/>
      </w:pPr>
    </w:p>
    <w:p w14:paraId="0506B151" w14:textId="77777777" w:rsidR="00962D8E" w:rsidRDefault="00962D8E" w:rsidP="002D3EC8">
      <w:pPr>
        <w:pStyle w:val="Corpsdetexte12"/>
      </w:pPr>
    </w:p>
    <w:p w14:paraId="3378B8B1" w14:textId="77777777" w:rsidR="00D616BF" w:rsidRDefault="00D616BF" w:rsidP="00D616BF">
      <w:pPr>
        <w:pStyle w:val="Corpsdetexte12"/>
      </w:pPr>
      <w:r>
        <w:rPr>
          <w:noProof/>
        </w:rPr>
        <w:drawing>
          <wp:inline distT="0" distB="0" distL="0" distR="0" wp14:anchorId="2071C393" wp14:editId="47689CBE">
            <wp:extent cx="6102985" cy="1600200"/>
            <wp:effectExtent l="0" t="0" r="0" b="0"/>
            <wp:docPr id="15" name="Graphiqu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que 15"/>
                    <pic:cNvPicPr/>
                  </pic:nvPicPr>
                  <pic:blipFill rotWithShape="1">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rcRect b="4941"/>
                    <a:stretch/>
                  </pic:blipFill>
                  <pic:spPr bwMode="auto">
                    <a:xfrm>
                      <a:off x="0" y="0"/>
                      <a:ext cx="6102985" cy="1600200"/>
                    </a:xfrm>
                    <a:prstGeom prst="rect">
                      <a:avLst/>
                    </a:prstGeom>
                    <a:ln>
                      <a:noFill/>
                    </a:ln>
                    <a:extLst>
                      <a:ext uri="{53640926-AAD7-44D8-BBD7-CCE9431645EC}">
                        <a14:shadowObscured xmlns:a14="http://schemas.microsoft.com/office/drawing/2010/main"/>
                      </a:ext>
                    </a:extLst>
                  </pic:spPr>
                </pic:pic>
              </a:graphicData>
            </a:graphic>
          </wp:inline>
        </w:drawing>
      </w:r>
    </w:p>
    <w:p w14:paraId="451F9854" w14:textId="742796C1" w:rsidR="002D3EC8" w:rsidRDefault="00D616BF" w:rsidP="003129F5">
      <w:pPr>
        <w:pStyle w:val="titredefigure"/>
      </w:pPr>
      <w:r>
        <w:t xml:space="preserve">Figure </w:t>
      </w:r>
      <w:r>
        <w:fldChar w:fldCharType="begin"/>
      </w:r>
      <w:r>
        <w:instrText>SEQ Figure \* ARABIC</w:instrText>
      </w:r>
      <w:r>
        <w:fldChar w:fldCharType="separate"/>
      </w:r>
      <w:r w:rsidR="00FF2946">
        <w:rPr>
          <w:noProof/>
        </w:rPr>
        <w:t>2</w:t>
      </w:r>
      <w:r>
        <w:fldChar w:fldCharType="end"/>
      </w:r>
      <w:r>
        <w:t xml:space="preserve"> </w:t>
      </w:r>
      <w:r w:rsidR="008D0B0E" w:rsidRPr="00D616BF">
        <w:t>-</w:t>
      </w:r>
      <w:r>
        <w:t xml:space="preserve"> Principales formations rencontrées au front</w:t>
      </w:r>
    </w:p>
    <w:p w14:paraId="4E597035" w14:textId="77777777" w:rsidR="00D70312" w:rsidRPr="00D616BF" w:rsidRDefault="00D70312" w:rsidP="00D70312">
      <w:pPr>
        <w:pStyle w:val="Corpsdetexte12"/>
      </w:pPr>
    </w:p>
    <w:p w14:paraId="1629617E" w14:textId="2C258F92" w:rsidR="00D82E07" w:rsidRDefault="00D82E07" w:rsidP="00D82E07">
      <w:pPr>
        <w:pStyle w:val="Titre2"/>
        <w:rPr>
          <w:rStyle w:val="Corpsdetexte12Car"/>
          <w:szCs w:val="24"/>
          <w:lang w:val="fr-FR" w:eastAsia="fr-FR"/>
        </w:rPr>
      </w:pPr>
      <w:r>
        <w:rPr>
          <w:rStyle w:val="Corpsdetexte12Car"/>
          <w:szCs w:val="24"/>
          <w:lang w:val="fr-FR" w:eastAsia="fr-FR"/>
        </w:rPr>
        <w:t>2.</w:t>
      </w:r>
      <w:r w:rsidR="00707838">
        <w:rPr>
          <w:rStyle w:val="Corpsdetexte12Car"/>
          <w:szCs w:val="24"/>
          <w:lang w:val="fr-FR" w:eastAsia="fr-FR"/>
        </w:rPr>
        <w:t>4</w:t>
      </w:r>
      <w:r>
        <w:rPr>
          <w:rStyle w:val="Corpsdetexte12Car"/>
          <w:szCs w:val="24"/>
          <w:lang w:val="fr-FR" w:eastAsia="fr-FR"/>
        </w:rPr>
        <w:t xml:space="preserve">. </w:t>
      </w:r>
      <w:r w:rsidR="002A54C9">
        <w:rPr>
          <w:rStyle w:val="Corpsdetexte12Car"/>
          <w:szCs w:val="24"/>
          <w:lang w:val="fr-FR" w:eastAsia="fr-FR"/>
        </w:rPr>
        <w:t>Auscultations et Suivi du creusement</w:t>
      </w:r>
    </w:p>
    <w:p w14:paraId="5DB62F93" w14:textId="37393391" w:rsidR="00AE21BE" w:rsidRPr="00470FBF" w:rsidRDefault="00AE21BE" w:rsidP="00470FBF">
      <w:pPr>
        <w:pStyle w:val="Corpsdetexte12"/>
        <w:rPr>
          <w:lang w:val="fr-FR"/>
        </w:rPr>
      </w:pPr>
      <w:r>
        <w:t xml:space="preserve">Le développement des méthodes d’auscultation et la capacité actuelle de stockage permettent de collecter une quantité </w:t>
      </w:r>
      <w:r w:rsidR="543FB548">
        <w:t xml:space="preserve">importante </w:t>
      </w:r>
      <w:r>
        <w:t>de données</w:t>
      </w:r>
      <w:r w:rsidR="10E1DB44">
        <w:t>,</w:t>
      </w:r>
      <w:r>
        <w:t xml:space="preserve"> </w:t>
      </w:r>
      <w:r>
        <w:rPr>
          <w:lang w:val="fr-FR"/>
        </w:rPr>
        <w:t xml:space="preserve">qui </w:t>
      </w:r>
      <w:r w:rsidR="6BE1AF2F" w:rsidRPr="4C5A835E">
        <w:rPr>
          <w:lang w:val="fr-FR"/>
        </w:rPr>
        <w:t xml:space="preserve">sont </w:t>
      </w:r>
      <w:r w:rsidR="3FDB2287" w:rsidRPr="4C5A835E">
        <w:rPr>
          <w:lang w:val="fr-FR"/>
        </w:rPr>
        <w:t xml:space="preserve">alors </w:t>
      </w:r>
      <w:r w:rsidRPr="4C5A835E">
        <w:rPr>
          <w:lang w:val="fr-FR"/>
        </w:rPr>
        <w:t>mise</w:t>
      </w:r>
      <w:r w:rsidR="28FA53F2" w:rsidRPr="4C5A835E">
        <w:rPr>
          <w:lang w:val="fr-FR"/>
        </w:rPr>
        <w:t>s</w:t>
      </w:r>
      <w:r>
        <w:rPr>
          <w:lang w:val="fr-FR"/>
        </w:rPr>
        <w:t xml:space="preserve"> à disposition des </w:t>
      </w:r>
      <w:r w:rsidR="16A0B29D" w:rsidRPr="4C5A835E">
        <w:rPr>
          <w:lang w:val="fr-FR"/>
        </w:rPr>
        <w:t xml:space="preserve">différents </w:t>
      </w:r>
      <w:r>
        <w:rPr>
          <w:lang w:val="fr-FR"/>
        </w:rPr>
        <w:t>acteurs du projet</w:t>
      </w:r>
      <w:r>
        <w:t>.</w:t>
      </w:r>
      <w:r>
        <w:rPr>
          <w:lang w:val="fr-FR"/>
        </w:rPr>
        <w:t xml:space="preserve"> Aujourd’hui, les auscultations servent </w:t>
      </w:r>
      <w:r w:rsidR="0A0EB04E" w:rsidRPr="4C5A835E">
        <w:rPr>
          <w:lang w:val="fr-FR"/>
        </w:rPr>
        <w:t xml:space="preserve">essentiellement </w:t>
      </w:r>
      <w:r>
        <w:rPr>
          <w:lang w:val="fr-FR"/>
        </w:rPr>
        <w:t xml:space="preserve">à visualiser les paramètres </w:t>
      </w:r>
      <w:r w:rsidR="3CA0BAC8" w:rsidRPr="4C5A835E">
        <w:rPr>
          <w:lang w:val="fr-FR"/>
        </w:rPr>
        <w:t>mesurés</w:t>
      </w:r>
      <w:r w:rsidRPr="4C5A835E">
        <w:rPr>
          <w:lang w:val="fr-FR"/>
        </w:rPr>
        <w:t xml:space="preserve"> </w:t>
      </w:r>
      <w:r>
        <w:rPr>
          <w:lang w:val="fr-FR"/>
        </w:rPr>
        <w:t xml:space="preserve">et à contrôler que tout se passe comme prévu. Notre ambition est de profiter de ces auscultations pour </w:t>
      </w:r>
      <w:r w:rsidR="00FF2883" w:rsidRPr="4C5A835E">
        <w:rPr>
          <w:lang w:val="fr-FR"/>
        </w:rPr>
        <w:t>prévenir</w:t>
      </w:r>
      <w:r>
        <w:rPr>
          <w:lang w:val="fr-FR"/>
        </w:rPr>
        <w:t xml:space="preserve"> les </w:t>
      </w:r>
      <w:r w:rsidR="53930977" w:rsidRPr="4C5A835E">
        <w:rPr>
          <w:lang w:val="fr-FR"/>
        </w:rPr>
        <w:t xml:space="preserve">éventuels </w:t>
      </w:r>
      <w:r w:rsidRPr="4C5A835E">
        <w:rPr>
          <w:lang w:val="fr-FR"/>
        </w:rPr>
        <w:t>d</w:t>
      </w:r>
      <w:r w:rsidR="00BF558D" w:rsidRPr="4C5A835E">
        <w:rPr>
          <w:lang w:val="fr-FR"/>
        </w:rPr>
        <w:t>ommages</w:t>
      </w:r>
      <w:r>
        <w:rPr>
          <w:lang w:val="fr-FR"/>
        </w:rPr>
        <w:t xml:space="preserve"> </w:t>
      </w:r>
      <w:r w:rsidRPr="00CC0161">
        <w:rPr>
          <w:rFonts w:hint="eastAsia"/>
          <w:lang w:val="fr-FR"/>
        </w:rPr>
        <w:t>à</w:t>
      </w:r>
      <w:r w:rsidRPr="00CC0161">
        <w:rPr>
          <w:lang w:val="fr-FR"/>
        </w:rPr>
        <w:t xml:space="preserve"> l'avant du front, en recalant les pr</w:t>
      </w:r>
      <w:r w:rsidRPr="00CC0161">
        <w:rPr>
          <w:rFonts w:hint="eastAsia"/>
          <w:lang w:val="fr-FR"/>
        </w:rPr>
        <w:t>é</w:t>
      </w:r>
      <w:r w:rsidRPr="00CC0161">
        <w:rPr>
          <w:lang w:val="fr-FR"/>
        </w:rPr>
        <w:t>dictions rapidement et facilement.</w:t>
      </w:r>
    </w:p>
    <w:p w14:paraId="51B6E8E3" w14:textId="6CEB335D" w:rsidR="00B6415E" w:rsidRPr="00B6415E" w:rsidRDefault="00A030E9" w:rsidP="00A030E9">
      <w:pPr>
        <w:pStyle w:val="Corpsdetexte12retrait5mm"/>
        <w:rPr>
          <w:lang w:val="fr-FR"/>
        </w:rPr>
      </w:pPr>
      <w:r>
        <w:rPr>
          <w:lang w:val="fr-FR"/>
        </w:rPr>
        <w:t xml:space="preserve">Les paramètres de pilotage du tunnelier </w:t>
      </w:r>
      <w:r w:rsidR="652B692D" w:rsidRPr="0E57B48A">
        <w:rPr>
          <w:lang w:val="fr-FR"/>
        </w:rPr>
        <w:t xml:space="preserve">pendant le </w:t>
      </w:r>
      <w:r>
        <w:rPr>
          <w:lang w:val="fr-FR"/>
        </w:rPr>
        <w:t xml:space="preserve">creusement, notamment la pression au front, la pression d’injection du mortier, etc., sont mesurés par des capteurs et </w:t>
      </w:r>
      <w:r w:rsidR="00494FA2" w:rsidRPr="0E57B48A">
        <w:rPr>
          <w:lang w:val="fr-FR"/>
        </w:rPr>
        <w:t>inspecté</w:t>
      </w:r>
      <w:r w:rsidR="00245699" w:rsidRPr="0E57B48A">
        <w:rPr>
          <w:lang w:val="fr-FR"/>
        </w:rPr>
        <w:t>s par l</w:t>
      </w:r>
      <w:r w:rsidR="00F51673" w:rsidRPr="0E57B48A">
        <w:rPr>
          <w:lang w:val="fr-FR"/>
        </w:rPr>
        <w:t>es pilotes de la machine</w:t>
      </w:r>
      <w:r w:rsidRPr="0E57B48A">
        <w:rPr>
          <w:lang w:val="fr-FR"/>
        </w:rPr>
        <w:t xml:space="preserve"> pour assurer </w:t>
      </w:r>
      <w:r w:rsidR="00F51673" w:rsidRPr="0E57B48A">
        <w:rPr>
          <w:lang w:val="fr-FR"/>
        </w:rPr>
        <w:t>son</w:t>
      </w:r>
      <w:r w:rsidRPr="0E57B48A">
        <w:rPr>
          <w:lang w:val="fr-FR"/>
        </w:rPr>
        <w:t xml:space="preserve"> bon fonctionnement </w:t>
      </w:r>
      <w:r w:rsidR="00F51673" w:rsidRPr="0E57B48A">
        <w:rPr>
          <w:lang w:val="fr-FR"/>
        </w:rPr>
        <w:t>et</w:t>
      </w:r>
      <w:r w:rsidR="00F955DF" w:rsidRPr="0E57B48A">
        <w:rPr>
          <w:lang w:val="fr-FR"/>
        </w:rPr>
        <w:t xml:space="preserve"> </w:t>
      </w:r>
      <w:r w:rsidR="6014300B" w:rsidRPr="0E57B48A">
        <w:rPr>
          <w:lang w:val="fr-FR"/>
        </w:rPr>
        <w:t>éviter</w:t>
      </w:r>
      <w:r w:rsidR="00F955DF" w:rsidRPr="0E57B48A">
        <w:rPr>
          <w:lang w:val="fr-FR"/>
        </w:rPr>
        <w:t xml:space="preserve"> les blocages ou les casses de matériel.</w:t>
      </w:r>
      <w:r w:rsidRPr="0E57B48A">
        <w:rPr>
          <w:lang w:val="fr-FR"/>
        </w:rPr>
        <w:t xml:space="preserve"> </w:t>
      </w:r>
    </w:p>
    <w:p w14:paraId="7EFDC794" w14:textId="6EB4DD17" w:rsidR="00DC73B0" w:rsidRDefault="00DC73B0" w:rsidP="00DC73B0">
      <w:pPr>
        <w:pStyle w:val="Corpsdetexte12retrait5mm"/>
      </w:pPr>
      <w:r w:rsidRPr="004F7490">
        <w:t>Les d</w:t>
      </w:r>
      <w:r w:rsidRPr="004F7490">
        <w:rPr>
          <w:rFonts w:hint="eastAsia"/>
        </w:rPr>
        <w:t>é</w:t>
      </w:r>
      <w:r w:rsidRPr="004F7490">
        <w:t xml:space="preserve">formations en surface sont </w:t>
      </w:r>
      <w:r w:rsidR="00A030E9">
        <w:rPr>
          <w:lang w:val="fr-FR"/>
        </w:rPr>
        <w:t xml:space="preserve">également </w:t>
      </w:r>
      <w:r>
        <w:t>mesurées</w:t>
      </w:r>
      <w:r w:rsidRPr="004F7490">
        <w:t xml:space="preserve"> par</w:t>
      </w:r>
      <w:r>
        <w:t xml:space="preserve"> l'intermédiaires de</w:t>
      </w:r>
      <w:r w:rsidRPr="004F7490">
        <w:t xml:space="preserve"> prismes plac</w:t>
      </w:r>
      <w:r w:rsidRPr="004F7490">
        <w:rPr>
          <w:rFonts w:hint="eastAsia"/>
        </w:rPr>
        <w:t>é</w:t>
      </w:r>
      <w:r w:rsidRPr="004F7490">
        <w:t xml:space="preserve">s </w:t>
      </w:r>
      <w:r>
        <w:t xml:space="preserve">sur les </w:t>
      </w:r>
      <w:r w:rsidRPr="004F7490">
        <w:t>voirie</w:t>
      </w:r>
      <w:r>
        <w:t>s</w:t>
      </w:r>
      <w:r w:rsidRPr="004F7490">
        <w:t xml:space="preserve"> ou</w:t>
      </w:r>
      <w:r>
        <w:t xml:space="preserve"> l</w:t>
      </w:r>
      <w:r w:rsidRPr="004F7490">
        <w:t>es b</w:t>
      </w:r>
      <w:r w:rsidRPr="004F7490">
        <w:rPr>
          <w:rFonts w:hint="eastAsia"/>
        </w:rPr>
        <w:t>â</w:t>
      </w:r>
      <w:r w:rsidRPr="004F7490">
        <w:t xml:space="preserve">timents </w:t>
      </w:r>
      <w:r>
        <w:t>(</w:t>
      </w:r>
      <w:r w:rsidRPr="004F7490">
        <w:rPr>
          <w:rFonts w:hint="eastAsia"/>
        </w:rPr>
        <w:t>à</w:t>
      </w:r>
      <w:r w:rsidRPr="004F7490">
        <w:t xml:space="preserve"> diff</w:t>
      </w:r>
      <w:r w:rsidRPr="004F7490">
        <w:rPr>
          <w:rFonts w:hint="eastAsia"/>
        </w:rPr>
        <w:t>é</w:t>
      </w:r>
      <w:r w:rsidRPr="004F7490">
        <w:t>rents niveaux</w:t>
      </w:r>
      <w:r>
        <w:t>), e</w:t>
      </w:r>
      <w:r>
        <w:rPr>
          <w:lang w:val="fr-FR"/>
        </w:rPr>
        <w:t>t</w:t>
      </w:r>
      <w:r>
        <w:t xml:space="preserve"> ciblés par des théodolites toutes les 30 minutes (en règle générale).</w:t>
      </w:r>
    </w:p>
    <w:p w14:paraId="09D9BB80" w14:textId="393EDAE0" w:rsidR="00AD286E" w:rsidRDefault="007C1DE2" w:rsidP="00D616BF">
      <w:pPr>
        <w:pStyle w:val="Corpsdetexte12retrait5mm"/>
        <w:rPr>
          <w:lang w:val="fr-FR"/>
        </w:rPr>
      </w:pPr>
      <w:r>
        <w:rPr>
          <w:lang w:val="fr-FR"/>
        </w:rPr>
        <w:t xml:space="preserve">Nous présentons dans la suite la méthodologie suivie depuis l’extraction de ces </w:t>
      </w:r>
      <w:r w:rsidR="00AE21BE">
        <w:rPr>
          <w:lang w:val="fr-FR"/>
        </w:rPr>
        <w:t xml:space="preserve">données </w:t>
      </w:r>
      <w:r>
        <w:rPr>
          <w:lang w:val="fr-FR"/>
        </w:rPr>
        <w:t xml:space="preserve">jusqu’à leur </w:t>
      </w:r>
      <w:r w:rsidR="00630324">
        <w:rPr>
          <w:lang w:val="fr-FR"/>
        </w:rPr>
        <w:t xml:space="preserve">organisation </w:t>
      </w:r>
      <w:r>
        <w:rPr>
          <w:lang w:val="fr-FR"/>
        </w:rPr>
        <w:t xml:space="preserve">dans une base de données </w:t>
      </w:r>
      <w:r w:rsidR="00630324">
        <w:rPr>
          <w:lang w:val="fr-FR"/>
        </w:rPr>
        <w:t>performante</w:t>
      </w:r>
      <w:r>
        <w:rPr>
          <w:lang w:val="fr-FR"/>
        </w:rPr>
        <w:t xml:space="preserve">. </w:t>
      </w:r>
    </w:p>
    <w:p w14:paraId="5CD48786" w14:textId="77777777" w:rsidR="00D616BF" w:rsidRPr="00D616BF" w:rsidRDefault="00D616BF" w:rsidP="00D616BF">
      <w:pPr>
        <w:pStyle w:val="Corpsdetexte12retrait5mm"/>
        <w:rPr>
          <w:lang w:val="fr-FR"/>
        </w:rPr>
      </w:pPr>
    </w:p>
    <w:p w14:paraId="1E6E6342" w14:textId="2C2A6F71" w:rsidR="009A42D3" w:rsidRDefault="003A61C2" w:rsidP="003A61C2">
      <w:pPr>
        <w:pStyle w:val="Titre1"/>
        <w:rPr>
          <w:lang w:val="fr-FR"/>
        </w:rPr>
      </w:pPr>
      <w:r>
        <w:rPr>
          <w:lang w:val="fr-FR"/>
        </w:rPr>
        <w:t>Méthodologie</w:t>
      </w:r>
      <w:r w:rsidR="003669EA">
        <w:rPr>
          <w:lang w:val="fr-FR"/>
        </w:rPr>
        <w:t xml:space="preserve"> et Résultats</w:t>
      </w:r>
    </w:p>
    <w:p w14:paraId="47443485" w14:textId="6856C5A8" w:rsidR="0053262C" w:rsidRDefault="00202C44" w:rsidP="004560D0">
      <w:pPr>
        <w:pStyle w:val="Corpsdetexte12"/>
      </w:pPr>
      <w:r>
        <w:rPr>
          <w:lang w:val="fr-FR"/>
        </w:rPr>
        <w:t xml:space="preserve">Les données disponibles sur un </w:t>
      </w:r>
      <w:r w:rsidR="00723C1B">
        <w:rPr>
          <w:lang w:val="fr-FR"/>
        </w:rPr>
        <w:t>projet</w:t>
      </w:r>
      <w:r>
        <w:rPr>
          <w:lang w:val="fr-FR"/>
        </w:rPr>
        <w:t xml:space="preserve"> de tunnel </w:t>
      </w:r>
      <w:r w:rsidR="00353082" w:rsidRPr="0E57B48A">
        <w:rPr>
          <w:lang w:val="fr-FR"/>
        </w:rPr>
        <w:t xml:space="preserve">peuvent être </w:t>
      </w:r>
      <w:r>
        <w:rPr>
          <w:lang w:val="fr-FR"/>
        </w:rPr>
        <w:t xml:space="preserve">divisées en 3 catégories : </w:t>
      </w:r>
      <w:r w:rsidR="00723C1B" w:rsidRPr="004560D0">
        <w:t>les mesures d</w:t>
      </w:r>
      <w:r w:rsidR="00723C1B" w:rsidRPr="004560D0">
        <w:rPr>
          <w:rFonts w:hint="eastAsia"/>
        </w:rPr>
        <w:t>’</w:t>
      </w:r>
      <w:r w:rsidR="00723C1B" w:rsidRPr="004560D0">
        <w:t>auscultations en surface</w:t>
      </w:r>
      <w:r w:rsidR="00723C1B">
        <w:rPr>
          <w:lang w:val="fr-FR"/>
        </w:rPr>
        <w:t xml:space="preserve">, </w:t>
      </w:r>
      <w:r w:rsidR="0053262C" w:rsidRPr="004560D0">
        <w:t>les param</w:t>
      </w:r>
      <w:r w:rsidR="0053262C" w:rsidRPr="004560D0">
        <w:rPr>
          <w:rFonts w:hint="eastAsia"/>
        </w:rPr>
        <w:t>è</w:t>
      </w:r>
      <w:r w:rsidR="0053262C" w:rsidRPr="004560D0">
        <w:t xml:space="preserve">tres de pilotage du tunnelier, et les données </w:t>
      </w:r>
      <w:r w:rsidR="0053262C">
        <w:t>géologique</w:t>
      </w:r>
      <w:r w:rsidR="4982A29E">
        <w:t>s</w:t>
      </w:r>
      <w:r w:rsidR="0053262C" w:rsidRPr="004560D0">
        <w:t xml:space="preserve"> et </w:t>
      </w:r>
      <w:r w:rsidR="0053262C">
        <w:t>géotechnique</w:t>
      </w:r>
      <w:r w:rsidR="4D65D5C8">
        <w:t>s</w:t>
      </w:r>
      <w:r w:rsidR="0053262C" w:rsidRPr="0E57B48A">
        <w:rPr>
          <w:lang w:val="fr-FR"/>
        </w:rPr>
        <w:t>.</w:t>
      </w:r>
      <w:r w:rsidR="0053262C">
        <w:rPr>
          <w:lang w:val="fr-FR"/>
        </w:rPr>
        <w:t xml:space="preserve"> </w:t>
      </w:r>
      <w:r w:rsidR="0053262C" w:rsidRPr="004560D0">
        <w:t xml:space="preserve">L’information brute à laquelle nous avons accès n'est </w:t>
      </w:r>
      <w:r w:rsidR="00723C1B">
        <w:rPr>
          <w:lang w:val="fr-FR"/>
        </w:rPr>
        <w:t xml:space="preserve">pas </w:t>
      </w:r>
      <w:r w:rsidR="0053262C" w:rsidRPr="004560D0">
        <w:t>toujours facile à extraire, assez disparate et comprend des erreurs. Elle nécessite donc un travail important de nettoyage</w:t>
      </w:r>
      <w:r w:rsidR="0053262C" w:rsidRPr="0E57B48A">
        <w:rPr>
          <w:lang w:val="fr-FR"/>
        </w:rPr>
        <w:t xml:space="preserve"> </w:t>
      </w:r>
      <w:r w:rsidR="009F432F" w:rsidRPr="0E57B48A">
        <w:rPr>
          <w:lang w:val="fr-FR"/>
        </w:rPr>
        <w:t>et</w:t>
      </w:r>
      <w:r w:rsidR="0053262C" w:rsidRPr="004560D0">
        <w:t xml:space="preserve"> d’organisation. </w:t>
      </w:r>
    </w:p>
    <w:p w14:paraId="58B01E4E" w14:textId="77777777" w:rsidR="005B2766" w:rsidRPr="005B2766" w:rsidRDefault="005B2766" w:rsidP="005B2766">
      <w:pPr>
        <w:pStyle w:val="Corpsdetexte12retrait5mm"/>
      </w:pPr>
    </w:p>
    <w:p w14:paraId="4B83B0F9" w14:textId="7B8847C1" w:rsidR="003A61C2" w:rsidRDefault="003A61C2" w:rsidP="003A61C2">
      <w:pPr>
        <w:pStyle w:val="Titre2"/>
      </w:pPr>
      <w:r>
        <w:lastRenderedPageBreak/>
        <w:t>3.1. Extraction des données</w:t>
      </w:r>
    </w:p>
    <w:p w14:paraId="33F45A10" w14:textId="1627CA48" w:rsidR="00890DD1" w:rsidRDefault="00890DD1" w:rsidP="003038A9">
      <w:pPr>
        <w:pStyle w:val="Corpsdetexte12"/>
        <w:rPr>
          <w:lang w:val="fr-FR"/>
        </w:rPr>
      </w:pPr>
      <w:r>
        <w:rPr>
          <w:lang w:val="fr-FR"/>
        </w:rPr>
        <w:t xml:space="preserve">Les données relatives au GPE sont </w:t>
      </w:r>
      <w:r w:rsidR="00EB0255">
        <w:rPr>
          <w:lang w:val="fr-FR"/>
        </w:rPr>
        <w:t>mises à disposition</w:t>
      </w:r>
      <w:r>
        <w:rPr>
          <w:lang w:val="fr-FR"/>
        </w:rPr>
        <w:t xml:space="preserve"> sur d</w:t>
      </w:r>
      <w:r w:rsidR="00C27531">
        <w:rPr>
          <w:lang w:val="fr-FR"/>
        </w:rPr>
        <w:t>iver</w:t>
      </w:r>
      <w:r w:rsidR="00EF3A26">
        <w:rPr>
          <w:lang w:val="fr-FR"/>
        </w:rPr>
        <w:t>s</w:t>
      </w:r>
      <w:r w:rsidR="00C27531">
        <w:rPr>
          <w:lang w:val="fr-FR"/>
        </w:rPr>
        <w:t>es</w:t>
      </w:r>
      <w:r>
        <w:rPr>
          <w:lang w:val="fr-FR"/>
        </w:rPr>
        <w:t xml:space="preserve"> plateformes pendant la durée de vie </w:t>
      </w:r>
      <w:r w:rsidR="0075009C">
        <w:rPr>
          <w:lang w:val="fr-FR"/>
        </w:rPr>
        <w:t>du projet.</w:t>
      </w:r>
      <w:r w:rsidR="00BC574A">
        <w:rPr>
          <w:lang w:val="fr-FR"/>
        </w:rPr>
        <w:t> </w:t>
      </w:r>
      <w:r w:rsidR="059388C8" w:rsidRPr="791B2131">
        <w:rPr>
          <w:lang w:val="fr-FR"/>
        </w:rPr>
        <w:t>Préalablement à</w:t>
      </w:r>
      <w:r w:rsidR="00BC574A">
        <w:rPr>
          <w:lang w:val="fr-FR"/>
        </w:rPr>
        <w:t xml:space="preserve"> toute étude sur ces données, </w:t>
      </w:r>
      <w:r w:rsidR="00BC574A">
        <w:t>un travail d</w:t>
      </w:r>
      <w:r w:rsidR="00BC574A">
        <w:rPr>
          <w:rFonts w:hint="eastAsia"/>
        </w:rPr>
        <w:t>’</w:t>
      </w:r>
      <w:r w:rsidR="00D5447B">
        <w:rPr>
          <w:lang w:val="fr-FR"/>
        </w:rPr>
        <w:t xml:space="preserve">extraction </w:t>
      </w:r>
      <w:r w:rsidR="00BC574A">
        <w:t>des</w:t>
      </w:r>
      <w:r w:rsidR="00BC574A">
        <w:rPr>
          <w:lang w:val="fr-FR"/>
        </w:rPr>
        <w:t xml:space="preserve"> informations brutes</w:t>
      </w:r>
      <w:r w:rsidR="479706A1" w:rsidRPr="44373C7B">
        <w:rPr>
          <w:lang w:val="fr-FR"/>
        </w:rPr>
        <w:t xml:space="preserve"> est nécessaire</w:t>
      </w:r>
      <w:r w:rsidR="00BC574A">
        <w:rPr>
          <w:lang w:val="fr-FR"/>
        </w:rPr>
        <w:t>.</w:t>
      </w:r>
    </w:p>
    <w:p w14:paraId="53CD1F51" w14:textId="79E130D7" w:rsidR="003038A9" w:rsidRDefault="00AF4676" w:rsidP="00C65EF7">
      <w:pPr>
        <w:pStyle w:val="Corpsdetexte12retrait5mm"/>
      </w:pPr>
      <w:r>
        <w:rPr>
          <w:lang w:val="fr-FR"/>
        </w:rPr>
        <w:t xml:space="preserve">Le premier défi est </w:t>
      </w:r>
      <w:r w:rsidR="00D513BC">
        <w:rPr>
          <w:lang w:val="fr-FR"/>
        </w:rPr>
        <w:t xml:space="preserve">l’acquisition </w:t>
      </w:r>
      <w:r w:rsidR="008A0A0C">
        <w:rPr>
          <w:lang w:val="fr-FR"/>
        </w:rPr>
        <w:t>des données dans les délais puisqu</w:t>
      </w:r>
      <w:r w:rsidR="001B224C">
        <w:rPr>
          <w:lang w:val="fr-FR"/>
        </w:rPr>
        <w:t>’une fois l</w:t>
      </w:r>
      <w:r w:rsidR="00B541A7">
        <w:rPr>
          <w:lang w:val="fr-FR"/>
        </w:rPr>
        <w:t>’exécution du</w:t>
      </w:r>
      <w:r w:rsidR="001B224C">
        <w:rPr>
          <w:lang w:val="fr-FR"/>
        </w:rPr>
        <w:t xml:space="preserve"> projet achevé</w:t>
      </w:r>
      <w:r w:rsidR="00B541A7">
        <w:rPr>
          <w:lang w:val="fr-FR"/>
        </w:rPr>
        <w:t>e</w:t>
      </w:r>
      <w:r w:rsidR="001B224C">
        <w:rPr>
          <w:lang w:val="fr-FR"/>
        </w:rPr>
        <w:t xml:space="preserve">, les plateformes </w:t>
      </w:r>
      <w:r w:rsidR="00EB0255">
        <w:rPr>
          <w:lang w:val="fr-FR"/>
        </w:rPr>
        <w:t>ne sont plus disponibles</w:t>
      </w:r>
      <w:r w:rsidR="001C3D50">
        <w:rPr>
          <w:lang w:val="fr-FR"/>
        </w:rPr>
        <w:t xml:space="preserve">. </w:t>
      </w:r>
      <w:r w:rsidR="000727AF" w:rsidRPr="000727AF">
        <w:rPr>
          <w:lang w:val="fr-FR"/>
        </w:rPr>
        <w:t>Il est donc imp</w:t>
      </w:r>
      <w:r w:rsidR="000727AF" w:rsidRPr="000727AF">
        <w:rPr>
          <w:rFonts w:hint="eastAsia"/>
          <w:lang w:val="fr-FR"/>
        </w:rPr>
        <w:t>é</w:t>
      </w:r>
      <w:r w:rsidR="000727AF" w:rsidRPr="000727AF">
        <w:rPr>
          <w:lang w:val="fr-FR"/>
        </w:rPr>
        <w:t>ratif d</w:t>
      </w:r>
      <w:r w:rsidR="000727AF" w:rsidRPr="000727AF">
        <w:rPr>
          <w:rFonts w:hint="eastAsia"/>
          <w:lang w:val="fr-FR"/>
        </w:rPr>
        <w:t>’</w:t>
      </w:r>
      <w:r w:rsidR="000727AF" w:rsidRPr="000727AF">
        <w:rPr>
          <w:lang w:val="fr-FR"/>
        </w:rPr>
        <w:t>extraire les informations et d</w:t>
      </w:r>
      <w:r w:rsidR="00041EBE">
        <w:rPr>
          <w:lang w:val="fr-FR"/>
        </w:rPr>
        <w:t>’en faire un</w:t>
      </w:r>
      <w:r w:rsidR="000727AF" w:rsidRPr="000727AF">
        <w:rPr>
          <w:lang w:val="fr-FR"/>
        </w:rPr>
        <w:t>e</w:t>
      </w:r>
      <w:r w:rsidR="00041EBE">
        <w:rPr>
          <w:lang w:val="fr-FR"/>
        </w:rPr>
        <w:t xml:space="preserve"> sauvegarde</w:t>
      </w:r>
      <w:r w:rsidR="00F831C2">
        <w:rPr>
          <w:lang w:val="fr-FR"/>
        </w:rPr>
        <w:t>.</w:t>
      </w:r>
      <w:r w:rsidR="00B45B16">
        <w:rPr>
          <w:lang w:val="fr-FR"/>
        </w:rPr>
        <w:t xml:space="preserve"> </w:t>
      </w:r>
      <w:r w:rsidR="003038A9">
        <w:t>L</w:t>
      </w:r>
      <w:r w:rsidR="003038A9">
        <w:rPr>
          <w:lang w:val="fr-FR"/>
        </w:rPr>
        <w:t xml:space="preserve">e </w:t>
      </w:r>
      <w:r w:rsidR="00E86CC2">
        <w:rPr>
          <w:lang w:val="fr-FR"/>
        </w:rPr>
        <w:t>second</w:t>
      </w:r>
      <w:r w:rsidR="003038A9">
        <w:rPr>
          <w:lang w:val="fr-FR"/>
        </w:rPr>
        <w:t xml:space="preserve"> </w:t>
      </w:r>
      <w:r w:rsidR="003038A9">
        <w:t>d</w:t>
      </w:r>
      <w:r w:rsidR="003038A9">
        <w:rPr>
          <w:rFonts w:hint="eastAsia"/>
        </w:rPr>
        <w:t>é</w:t>
      </w:r>
      <w:r w:rsidR="003038A9">
        <w:t>fi est la diversit</w:t>
      </w:r>
      <w:r w:rsidR="003038A9">
        <w:rPr>
          <w:rFonts w:hint="eastAsia"/>
        </w:rPr>
        <w:t>é</w:t>
      </w:r>
      <w:r w:rsidR="003038A9">
        <w:t xml:space="preserve"> des plateformes fournissant les 3 cat</w:t>
      </w:r>
      <w:r w:rsidR="003038A9">
        <w:rPr>
          <w:rFonts w:hint="eastAsia"/>
        </w:rPr>
        <w:t>é</w:t>
      </w:r>
      <w:r w:rsidR="003038A9">
        <w:t>gories de param</w:t>
      </w:r>
      <w:r w:rsidR="003038A9">
        <w:rPr>
          <w:rFonts w:hint="eastAsia"/>
        </w:rPr>
        <w:t>è</w:t>
      </w:r>
      <w:r w:rsidR="003038A9">
        <w:t>tres n</w:t>
      </w:r>
      <w:r w:rsidR="003038A9">
        <w:rPr>
          <w:rFonts w:hint="eastAsia"/>
        </w:rPr>
        <w:t>é</w:t>
      </w:r>
      <w:r w:rsidR="003038A9">
        <w:t xml:space="preserve">cessaires </w:t>
      </w:r>
      <w:r w:rsidR="45937BD0">
        <w:t xml:space="preserve">à </w:t>
      </w:r>
      <w:r w:rsidR="003038A9">
        <w:t xml:space="preserve">nos </w:t>
      </w:r>
      <w:r w:rsidR="003038A9">
        <w:rPr>
          <w:rFonts w:hint="eastAsia"/>
        </w:rPr>
        <w:t>é</w:t>
      </w:r>
      <w:r w:rsidR="003038A9">
        <w:t xml:space="preserve">tudes. </w:t>
      </w:r>
      <w:r w:rsidR="00B06C3A" w:rsidRPr="0E57B48A">
        <w:rPr>
          <w:lang w:val="fr-FR"/>
        </w:rPr>
        <w:t xml:space="preserve">L’accès à ces plateformes </w:t>
      </w:r>
      <w:r w:rsidR="00295313" w:rsidRPr="0E57B48A">
        <w:rPr>
          <w:lang w:val="fr-FR"/>
        </w:rPr>
        <w:t xml:space="preserve">se fait par </w:t>
      </w:r>
      <w:r w:rsidR="003038A9">
        <w:t>diff</w:t>
      </w:r>
      <w:r w:rsidR="003038A9">
        <w:rPr>
          <w:rFonts w:hint="eastAsia"/>
        </w:rPr>
        <w:t>é</w:t>
      </w:r>
      <w:r w:rsidR="003038A9">
        <w:t>rentes m</w:t>
      </w:r>
      <w:r w:rsidR="003038A9">
        <w:rPr>
          <w:rFonts w:hint="eastAsia"/>
        </w:rPr>
        <w:t>é</w:t>
      </w:r>
      <w:r w:rsidR="003038A9">
        <w:t xml:space="preserve">thodes </w:t>
      </w:r>
      <w:r w:rsidR="00C07630" w:rsidRPr="0E57B48A">
        <w:rPr>
          <w:lang w:val="fr-FR"/>
        </w:rPr>
        <w:t xml:space="preserve">(application, site web, API), et l’extraction </w:t>
      </w:r>
      <w:r w:rsidR="002D5330" w:rsidRPr="0E57B48A">
        <w:rPr>
          <w:lang w:val="fr-FR"/>
        </w:rPr>
        <w:t xml:space="preserve">de masse n’est souvent pas </w:t>
      </w:r>
      <w:r w:rsidR="1FBFCFAB" w:rsidRPr="0E57B48A">
        <w:rPr>
          <w:lang w:val="fr-FR"/>
        </w:rPr>
        <w:t>évident</w:t>
      </w:r>
      <w:r w:rsidR="0E09EC12" w:rsidRPr="0E57B48A">
        <w:rPr>
          <w:lang w:val="fr-FR"/>
        </w:rPr>
        <w:t>e</w:t>
      </w:r>
      <w:r w:rsidR="0049714F" w:rsidRPr="0E57B48A">
        <w:rPr>
          <w:lang w:val="fr-FR"/>
        </w:rPr>
        <w:t xml:space="preserve"> (</w:t>
      </w:r>
      <w:r w:rsidR="00F62D31" w:rsidRPr="0E57B48A">
        <w:rPr>
          <w:lang w:val="fr-FR"/>
        </w:rPr>
        <w:t xml:space="preserve">outils </w:t>
      </w:r>
      <w:r w:rsidR="082787D0" w:rsidRPr="0E57B48A">
        <w:rPr>
          <w:lang w:val="fr-FR"/>
        </w:rPr>
        <w:t xml:space="preserve">non </w:t>
      </w:r>
      <w:r w:rsidR="00F62D31" w:rsidRPr="0E57B48A">
        <w:rPr>
          <w:lang w:val="fr-FR"/>
        </w:rPr>
        <w:t>adaptés)</w:t>
      </w:r>
      <w:r w:rsidR="002D5330" w:rsidRPr="0E57B48A">
        <w:rPr>
          <w:lang w:val="fr-FR"/>
        </w:rPr>
        <w:t>.</w:t>
      </w:r>
      <w:r w:rsidR="00022B0D" w:rsidRPr="0E57B48A">
        <w:rPr>
          <w:lang w:val="fr-FR"/>
        </w:rPr>
        <w:t xml:space="preserve"> Le défi </w:t>
      </w:r>
      <w:r w:rsidR="00A01C09" w:rsidRPr="0E57B48A">
        <w:rPr>
          <w:lang w:val="fr-FR"/>
        </w:rPr>
        <w:t xml:space="preserve">à l’heure actuelle </w:t>
      </w:r>
      <w:r w:rsidR="00022B0D" w:rsidRPr="0E57B48A">
        <w:rPr>
          <w:lang w:val="fr-FR"/>
        </w:rPr>
        <w:t>est donc de faire</w:t>
      </w:r>
      <w:r w:rsidR="00A01C09" w:rsidRPr="0E57B48A">
        <w:rPr>
          <w:lang w:val="fr-FR"/>
        </w:rPr>
        <w:t xml:space="preserve"> avec, de s’adapter à ces disparités, </w:t>
      </w:r>
      <w:r w:rsidR="00022B0D" w:rsidRPr="0E57B48A">
        <w:rPr>
          <w:lang w:val="fr-FR"/>
        </w:rPr>
        <w:t>et d</w:t>
      </w:r>
      <w:r w:rsidR="00A01C09" w:rsidRPr="0E57B48A">
        <w:rPr>
          <w:lang w:val="fr-FR"/>
        </w:rPr>
        <w:t>’arriver à</w:t>
      </w:r>
      <w:r w:rsidR="00022B0D" w:rsidRPr="0E57B48A">
        <w:rPr>
          <w:lang w:val="fr-FR"/>
        </w:rPr>
        <w:t xml:space="preserve"> créer des outils permettant </w:t>
      </w:r>
      <w:r w:rsidR="007737A5" w:rsidRPr="0E57B48A">
        <w:rPr>
          <w:lang w:val="fr-FR"/>
        </w:rPr>
        <w:t>cet export de façon fiable et automatisée</w:t>
      </w:r>
      <w:r w:rsidR="003038A9">
        <w:t>.</w:t>
      </w:r>
    </w:p>
    <w:p w14:paraId="7C48CE7C" w14:textId="77777777" w:rsidR="003129F5" w:rsidRDefault="003129F5" w:rsidP="00BC05AF">
      <w:pPr>
        <w:pStyle w:val="Corpsdetexte12retrait5mm"/>
        <w:ind w:firstLine="0"/>
      </w:pPr>
    </w:p>
    <w:p w14:paraId="715FA6FD" w14:textId="77777777" w:rsidR="00E827F5" w:rsidRDefault="00E827F5" w:rsidP="00E827F5">
      <w:pPr>
        <w:pStyle w:val="Corpsdetexte12"/>
        <w:keepNext/>
        <w:jc w:val="center"/>
      </w:pPr>
      <w:r>
        <w:rPr>
          <w:noProof/>
        </w:rPr>
        <w:drawing>
          <wp:inline distT="0" distB="0" distL="0" distR="0" wp14:anchorId="06248B99" wp14:editId="430C1C76">
            <wp:extent cx="6102985" cy="1953895"/>
            <wp:effectExtent l="0" t="0" r="0" b="8255"/>
            <wp:docPr id="2"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que 2"/>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102985" cy="1953895"/>
                    </a:xfrm>
                    <a:prstGeom prst="rect">
                      <a:avLst/>
                    </a:prstGeom>
                  </pic:spPr>
                </pic:pic>
              </a:graphicData>
            </a:graphic>
          </wp:inline>
        </w:drawing>
      </w:r>
    </w:p>
    <w:p w14:paraId="7E85E2ED" w14:textId="53C25D59" w:rsidR="00E827F5" w:rsidRPr="00B45B16" w:rsidRDefault="00E827F5" w:rsidP="00E827F5">
      <w:pPr>
        <w:pStyle w:val="titredefigure"/>
      </w:pPr>
      <w:bookmarkStart w:id="2" w:name="_Ref94297080"/>
      <w:r>
        <w:t xml:space="preserve">Figure </w:t>
      </w:r>
      <w:r>
        <w:fldChar w:fldCharType="begin"/>
      </w:r>
      <w:r>
        <w:instrText>SEQ Figure \* ARABIC</w:instrText>
      </w:r>
      <w:r>
        <w:fldChar w:fldCharType="separate"/>
      </w:r>
      <w:r w:rsidR="00FF2946">
        <w:rPr>
          <w:noProof/>
        </w:rPr>
        <w:t>3</w:t>
      </w:r>
      <w:r>
        <w:fldChar w:fldCharType="end"/>
      </w:r>
      <w:bookmarkEnd w:id="2"/>
      <w:r>
        <w:t xml:space="preserve"> - </w:t>
      </w:r>
      <w:r w:rsidR="12F30BAC">
        <w:t>C</w:t>
      </w:r>
      <w:r>
        <w:t xml:space="preserve">abine de pilotage du tunnelier </w:t>
      </w:r>
      <w:r w:rsidR="4981A93C">
        <w:t xml:space="preserve">(à gauche) </w:t>
      </w:r>
      <w:r>
        <w:t xml:space="preserve">et </w:t>
      </w:r>
      <w:r w:rsidR="7687E17E">
        <w:t>un exemple d’</w:t>
      </w:r>
      <w:r>
        <w:t>image de rapport informant sur les paramètres de pilotage du tunnelier</w:t>
      </w:r>
      <w:r w:rsidR="76991592">
        <w:t xml:space="preserve"> (à droite)</w:t>
      </w:r>
    </w:p>
    <w:p w14:paraId="03189D8E" w14:textId="0B0356E6" w:rsidR="007C7140" w:rsidRDefault="0049105E" w:rsidP="003038A9">
      <w:pPr>
        <w:pStyle w:val="Corpsdetexte12retrait5mm"/>
        <w:rPr>
          <w:lang w:val="fr-FR"/>
        </w:rPr>
      </w:pPr>
      <w:r>
        <w:rPr>
          <w:lang w:val="fr-FR"/>
        </w:rPr>
        <w:t xml:space="preserve">Les </w:t>
      </w:r>
      <w:r w:rsidR="0074742B">
        <w:rPr>
          <w:lang w:val="fr-FR"/>
        </w:rPr>
        <w:t>paramètres</w:t>
      </w:r>
      <w:r w:rsidR="003038A9">
        <w:t xml:space="preserve"> </w:t>
      </w:r>
      <w:r w:rsidR="00F0740C">
        <w:rPr>
          <w:lang w:val="fr-FR"/>
        </w:rPr>
        <w:t>relati</w:t>
      </w:r>
      <w:r w:rsidR="0094533E">
        <w:rPr>
          <w:lang w:val="fr-FR"/>
        </w:rPr>
        <w:t xml:space="preserve">fs au </w:t>
      </w:r>
      <w:r w:rsidR="003038A9">
        <w:t xml:space="preserve">tunnelier sont </w:t>
      </w:r>
      <w:r w:rsidR="0074742B">
        <w:rPr>
          <w:lang w:val="fr-FR"/>
        </w:rPr>
        <w:t>affichés</w:t>
      </w:r>
      <w:r w:rsidR="0094533E">
        <w:rPr>
          <w:lang w:val="fr-FR"/>
        </w:rPr>
        <w:t xml:space="preserve"> sous forme d’images</w:t>
      </w:r>
      <w:r w:rsidR="0074742B">
        <w:rPr>
          <w:lang w:val="fr-FR"/>
        </w:rPr>
        <w:t xml:space="preserve"> </w:t>
      </w:r>
      <w:r w:rsidR="008D12FC">
        <w:rPr>
          <w:lang w:val="fr-FR"/>
        </w:rPr>
        <w:t xml:space="preserve">dans la cabine de </w:t>
      </w:r>
      <w:r w:rsidR="0094533E">
        <w:rPr>
          <w:lang w:val="fr-FR"/>
        </w:rPr>
        <w:t>pilotage de la machine</w:t>
      </w:r>
      <w:r>
        <w:rPr>
          <w:lang w:val="fr-FR"/>
        </w:rPr>
        <w:t xml:space="preserve"> (</w:t>
      </w:r>
      <w:r>
        <w:rPr>
          <w:lang w:val="fr-FR"/>
        </w:rPr>
        <w:fldChar w:fldCharType="begin"/>
      </w:r>
      <w:r>
        <w:rPr>
          <w:lang w:val="fr-FR"/>
        </w:rPr>
        <w:instrText xml:space="preserve"> REF _Ref94297080 \h </w:instrText>
      </w:r>
      <w:r>
        <w:rPr>
          <w:lang w:val="fr-FR"/>
        </w:rPr>
      </w:r>
      <w:r>
        <w:rPr>
          <w:lang w:val="fr-FR"/>
        </w:rPr>
        <w:fldChar w:fldCharType="separate"/>
      </w:r>
      <w:r>
        <w:t xml:space="preserve">Figure </w:t>
      </w:r>
      <w:r>
        <w:rPr>
          <w:noProof/>
        </w:rPr>
        <w:t>3</w:t>
      </w:r>
      <w:r>
        <w:rPr>
          <w:lang w:val="fr-FR"/>
        </w:rPr>
        <w:fldChar w:fldCharType="end"/>
      </w:r>
      <w:r>
        <w:rPr>
          <w:lang w:val="fr-FR"/>
        </w:rPr>
        <w:t>)</w:t>
      </w:r>
      <w:r w:rsidR="009F06A4">
        <w:rPr>
          <w:lang w:val="fr-FR"/>
        </w:rPr>
        <w:t xml:space="preserve">. </w:t>
      </w:r>
      <w:r w:rsidR="00757803">
        <w:rPr>
          <w:lang w:val="fr-FR"/>
        </w:rPr>
        <w:t>L’entreprise n</w:t>
      </w:r>
      <w:r w:rsidR="00E05D55">
        <w:rPr>
          <w:lang w:val="fr-FR"/>
        </w:rPr>
        <w:t xml:space="preserve">’a </w:t>
      </w:r>
      <w:r w:rsidR="00EF1B05" w:rsidRPr="0E57B48A">
        <w:rPr>
          <w:lang w:val="fr-FR"/>
        </w:rPr>
        <w:t>mis à disposition de la</w:t>
      </w:r>
      <w:r w:rsidR="00E05D55">
        <w:rPr>
          <w:lang w:val="fr-FR"/>
        </w:rPr>
        <w:t xml:space="preserve"> maitrise d’œuvre</w:t>
      </w:r>
      <w:r w:rsidR="00F95420">
        <w:rPr>
          <w:lang w:val="fr-FR"/>
        </w:rPr>
        <w:t xml:space="preserve"> </w:t>
      </w:r>
      <w:r w:rsidR="0058500D">
        <w:rPr>
          <w:lang w:val="fr-FR"/>
        </w:rPr>
        <w:t>pour c</w:t>
      </w:r>
      <w:r w:rsidR="00EE38A3" w:rsidRPr="0E57B48A">
        <w:rPr>
          <w:lang w:val="fr-FR"/>
        </w:rPr>
        <w:t>es projets</w:t>
      </w:r>
      <w:r w:rsidR="00C31639" w:rsidRPr="0E57B48A">
        <w:rPr>
          <w:lang w:val="fr-FR"/>
        </w:rPr>
        <w:t xml:space="preserve"> qu</w:t>
      </w:r>
      <w:r w:rsidR="227D35A6" w:rsidRPr="0E57B48A">
        <w:rPr>
          <w:lang w:val="fr-FR"/>
        </w:rPr>
        <w:t>’une</w:t>
      </w:r>
      <w:r w:rsidR="00C31639" w:rsidRPr="0E57B48A">
        <w:rPr>
          <w:lang w:val="fr-FR"/>
        </w:rPr>
        <w:t xml:space="preserve"> petite partie des </w:t>
      </w:r>
      <w:r w:rsidR="00EE38A3" w:rsidRPr="0E57B48A">
        <w:rPr>
          <w:lang w:val="fr-FR"/>
        </w:rPr>
        <w:t xml:space="preserve">flux de </w:t>
      </w:r>
      <w:r w:rsidR="00757803">
        <w:rPr>
          <w:lang w:val="fr-FR"/>
        </w:rPr>
        <w:t>données brutes</w:t>
      </w:r>
      <w:r w:rsidR="00C31639" w:rsidRPr="0E57B48A">
        <w:rPr>
          <w:lang w:val="fr-FR"/>
        </w:rPr>
        <w:t xml:space="preserve">. </w:t>
      </w:r>
      <w:r w:rsidR="00D960C1" w:rsidRPr="0E57B48A">
        <w:rPr>
          <w:lang w:val="fr-FR"/>
        </w:rPr>
        <w:t>Pour avoir accès aux paramètres manquant</w:t>
      </w:r>
      <w:r w:rsidR="7B0D62CE" w:rsidRPr="0E57B48A">
        <w:rPr>
          <w:lang w:val="fr-FR"/>
        </w:rPr>
        <w:t>s</w:t>
      </w:r>
      <w:r w:rsidR="001C28DC" w:rsidRPr="0E57B48A">
        <w:rPr>
          <w:lang w:val="fr-FR"/>
        </w:rPr>
        <w:t xml:space="preserve"> qui nous intéressaient</w:t>
      </w:r>
      <w:r w:rsidR="00D960C1" w:rsidRPr="0E57B48A">
        <w:rPr>
          <w:lang w:val="fr-FR"/>
        </w:rPr>
        <w:t>, il a fallu exploiter</w:t>
      </w:r>
      <w:r w:rsidR="00757803">
        <w:rPr>
          <w:lang w:val="fr-FR"/>
        </w:rPr>
        <w:t xml:space="preserve"> des</w:t>
      </w:r>
      <w:r w:rsidR="009F06A4">
        <w:rPr>
          <w:lang w:val="fr-FR"/>
        </w:rPr>
        <w:t xml:space="preserve"> captures </w:t>
      </w:r>
      <w:r w:rsidR="00BE29ED">
        <w:rPr>
          <w:lang w:val="fr-FR"/>
        </w:rPr>
        <w:t>d’</w:t>
      </w:r>
      <w:r w:rsidR="006D6F74">
        <w:rPr>
          <w:lang w:val="fr-FR"/>
        </w:rPr>
        <w:t xml:space="preserve">écrans </w:t>
      </w:r>
      <w:r w:rsidR="003F5B86">
        <w:rPr>
          <w:lang w:val="fr-FR"/>
        </w:rPr>
        <w:t xml:space="preserve">du </w:t>
      </w:r>
      <w:r w:rsidR="00785A8F" w:rsidRPr="0E57B48A">
        <w:rPr>
          <w:lang w:val="fr-FR"/>
        </w:rPr>
        <w:t>poste de pilotage,</w:t>
      </w:r>
      <w:r w:rsidR="006D6F74">
        <w:rPr>
          <w:lang w:val="fr-FR"/>
        </w:rPr>
        <w:t xml:space="preserve"> effectuées toutes les 30 secondes </w:t>
      </w:r>
      <w:r w:rsidR="003F5B86">
        <w:rPr>
          <w:lang w:val="fr-FR"/>
        </w:rPr>
        <w:t xml:space="preserve">et </w:t>
      </w:r>
      <w:r w:rsidR="0058500D">
        <w:rPr>
          <w:lang w:val="fr-FR"/>
        </w:rPr>
        <w:t>déposées</w:t>
      </w:r>
      <w:r w:rsidR="003F5B86">
        <w:rPr>
          <w:lang w:val="fr-FR"/>
        </w:rPr>
        <w:t xml:space="preserve"> </w:t>
      </w:r>
      <w:r w:rsidR="003038A9">
        <w:t xml:space="preserve">sur une plateforme web </w:t>
      </w:r>
      <w:r w:rsidR="003F5B86">
        <w:rPr>
          <w:lang w:val="fr-FR"/>
        </w:rPr>
        <w:t>dédiée</w:t>
      </w:r>
      <w:r w:rsidR="003038A9">
        <w:t xml:space="preserve">. </w:t>
      </w:r>
      <w:r w:rsidR="00C53984" w:rsidRPr="0E57B48A">
        <w:rPr>
          <w:lang w:val="fr-FR"/>
        </w:rPr>
        <w:t>Nous avons créé des</w:t>
      </w:r>
      <w:r w:rsidR="00DA66D6">
        <w:rPr>
          <w:lang w:val="fr-FR"/>
        </w:rPr>
        <w:t xml:space="preserve"> code</w:t>
      </w:r>
      <w:r w:rsidR="00C53984" w:rsidRPr="0E57B48A">
        <w:rPr>
          <w:lang w:val="fr-FR"/>
        </w:rPr>
        <w:t>s</w:t>
      </w:r>
      <w:r w:rsidR="00DA66D6">
        <w:rPr>
          <w:lang w:val="fr-FR"/>
        </w:rPr>
        <w:t xml:space="preserve"> </w:t>
      </w:r>
      <w:r w:rsidR="00C53984" w:rsidRPr="0E57B48A">
        <w:rPr>
          <w:lang w:val="fr-FR"/>
        </w:rPr>
        <w:t>(</w:t>
      </w:r>
      <w:r w:rsidR="00DA66D6">
        <w:rPr>
          <w:lang w:val="fr-FR"/>
        </w:rPr>
        <w:t>en langage R</w:t>
      </w:r>
      <w:r w:rsidR="00C53984" w:rsidRPr="0E57B48A">
        <w:rPr>
          <w:lang w:val="fr-FR"/>
        </w:rPr>
        <w:t>) pour extraire</w:t>
      </w:r>
      <w:r w:rsidR="00D21432">
        <w:rPr>
          <w:lang w:val="fr-FR"/>
        </w:rPr>
        <w:t xml:space="preserve"> massivement toutes les images</w:t>
      </w:r>
      <w:r w:rsidR="00C836A2">
        <w:rPr>
          <w:lang w:val="fr-FR"/>
        </w:rPr>
        <w:t xml:space="preserve">, </w:t>
      </w:r>
      <w:r w:rsidR="00EA519C" w:rsidRPr="0E57B48A">
        <w:rPr>
          <w:lang w:val="fr-FR"/>
        </w:rPr>
        <w:t>en</w:t>
      </w:r>
      <w:r w:rsidR="00C836A2">
        <w:rPr>
          <w:lang w:val="fr-FR"/>
        </w:rPr>
        <w:t xml:space="preserve"> améliore</w:t>
      </w:r>
      <w:r w:rsidR="00EA519C" w:rsidRPr="0E57B48A">
        <w:rPr>
          <w:lang w:val="fr-FR"/>
        </w:rPr>
        <w:t>r</w:t>
      </w:r>
      <w:r w:rsidR="00C836A2">
        <w:rPr>
          <w:lang w:val="fr-FR"/>
        </w:rPr>
        <w:t xml:space="preserve"> la résolution des caractères</w:t>
      </w:r>
      <w:r w:rsidR="00D21432">
        <w:rPr>
          <w:lang w:val="fr-FR"/>
        </w:rPr>
        <w:t xml:space="preserve"> et </w:t>
      </w:r>
      <w:r w:rsidR="00EA519C" w:rsidRPr="0E57B48A">
        <w:rPr>
          <w:lang w:val="fr-FR"/>
        </w:rPr>
        <w:t>pour finalement les</w:t>
      </w:r>
      <w:r w:rsidR="00D21432">
        <w:rPr>
          <w:lang w:val="fr-FR"/>
        </w:rPr>
        <w:t xml:space="preserve"> transforme</w:t>
      </w:r>
      <w:r w:rsidR="00EA519C" w:rsidRPr="0E57B48A">
        <w:rPr>
          <w:lang w:val="fr-FR"/>
        </w:rPr>
        <w:t>r</w:t>
      </w:r>
      <w:r w:rsidR="00D21432">
        <w:rPr>
          <w:lang w:val="fr-FR"/>
        </w:rPr>
        <w:t xml:space="preserve"> </w:t>
      </w:r>
      <w:r w:rsidR="00B626E9">
        <w:rPr>
          <w:lang w:val="fr-FR"/>
        </w:rPr>
        <w:t>en texte</w:t>
      </w:r>
      <w:r w:rsidR="00640AF5">
        <w:rPr>
          <w:lang w:val="fr-FR"/>
        </w:rPr>
        <w:t xml:space="preserve"> (</w:t>
      </w:r>
      <w:r w:rsidR="006F01A5">
        <w:rPr>
          <w:lang w:val="fr-FR"/>
        </w:rPr>
        <w:fldChar w:fldCharType="begin"/>
      </w:r>
      <w:r w:rsidR="006F01A5">
        <w:rPr>
          <w:lang w:val="fr-FR"/>
        </w:rPr>
        <w:instrText xml:space="preserve"> REF _Ref94452710 \h </w:instrText>
      </w:r>
      <w:r w:rsidR="006F01A5">
        <w:rPr>
          <w:lang w:val="fr-FR"/>
        </w:rPr>
      </w:r>
      <w:r w:rsidR="006F01A5">
        <w:rPr>
          <w:lang w:val="fr-FR"/>
        </w:rPr>
        <w:fldChar w:fldCharType="separate"/>
      </w:r>
      <w:r w:rsidR="006F01A5">
        <w:t xml:space="preserve">Figure </w:t>
      </w:r>
      <w:r w:rsidR="006F01A5">
        <w:rPr>
          <w:noProof/>
        </w:rPr>
        <w:t>4</w:t>
      </w:r>
      <w:r w:rsidR="006F01A5">
        <w:rPr>
          <w:lang w:val="fr-FR"/>
        </w:rPr>
        <w:fldChar w:fldCharType="end"/>
      </w:r>
      <w:r w:rsidR="00640AF5">
        <w:rPr>
          <w:lang w:val="fr-FR"/>
        </w:rPr>
        <w:t>)</w:t>
      </w:r>
      <w:r w:rsidR="00B626E9">
        <w:rPr>
          <w:lang w:val="fr-FR"/>
        </w:rPr>
        <w:t>.</w:t>
      </w:r>
      <w:r w:rsidR="00646E87">
        <w:rPr>
          <w:lang w:val="fr-FR"/>
        </w:rPr>
        <w:t xml:space="preserve"> </w:t>
      </w:r>
      <w:r w:rsidR="003038A9">
        <w:t xml:space="preserve">Pour notre </w:t>
      </w:r>
      <w:r w:rsidR="003038A9">
        <w:rPr>
          <w:rFonts w:hint="eastAsia"/>
        </w:rPr>
        <w:t>é</w:t>
      </w:r>
      <w:r w:rsidR="003038A9">
        <w:t>tude, nous avons s</w:t>
      </w:r>
      <w:r w:rsidR="003038A9">
        <w:rPr>
          <w:rFonts w:hint="eastAsia"/>
        </w:rPr>
        <w:t>é</w:t>
      </w:r>
      <w:r w:rsidR="003038A9">
        <w:t>lectionn</w:t>
      </w:r>
      <w:r w:rsidR="003038A9">
        <w:rPr>
          <w:rFonts w:hint="eastAsia"/>
        </w:rPr>
        <w:t>é</w:t>
      </w:r>
      <w:r w:rsidR="003038A9">
        <w:t xml:space="preserve"> les param</w:t>
      </w:r>
      <w:r w:rsidR="003038A9">
        <w:rPr>
          <w:rFonts w:hint="eastAsia"/>
        </w:rPr>
        <w:t>è</w:t>
      </w:r>
      <w:r w:rsidR="003038A9">
        <w:t>tres les plus utilis</w:t>
      </w:r>
      <w:r w:rsidR="003038A9">
        <w:rPr>
          <w:rFonts w:hint="eastAsia"/>
        </w:rPr>
        <w:t>é</w:t>
      </w:r>
      <w:r w:rsidR="003038A9">
        <w:t>s dans la litt</w:t>
      </w:r>
      <w:r w:rsidR="003038A9">
        <w:rPr>
          <w:rFonts w:hint="eastAsia"/>
        </w:rPr>
        <w:t>é</w:t>
      </w:r>
      <w:r w:rsidR="003038A9">
        <w:t>rature pour les m</w:t>
      </w:r>
      <w:r w:rsidR="003038A9">
        <w:rPr>
          <w:rFonts w:hint="eastAsia"/>
        </w:rPr>
        <w:t>é</w:t>
      </w:r>
      <w:r w:rsidR="003038A9">
        <w:t>thodes d</w:t>
      </w:r>
      <w:r w:rsidR="003038A9">
        <w:rPr>
          <w:rFonts w:hint="eastAsia"/>
        </w:rPr>
        <w:t>’</w:t>
      </w:r>
      <w:r w:rsidR="003038A9">
        <w:t xml:space="preserve">apprentissage machine, </w:t>
      </w:r>
      <w:r w:rsidR="003038A9">
        <w:rPr>
          <w:rFonts w:hint="eastAsia"/>
        </w:rPr>
        <w:t>à</w:t>
      </w:r>
      <w:r w:rsidR="003038A9">
        <w:t xml:space="preserve"> savoir </w:t>
      </w:r>
      <w:r w:rsidR="0019271E">
        <w:rPr>
          <w:lang w:val="fr-FR"/>
        </w:rPr>
        <w:t>la vitesse d’avancement</w:t>
      </w:r>
      <w:r w:rsidR="00230C74">
        <w:rPr>
          <w:lang w:val="fr-FR"/>
        </w:rPr>
        <w:t>, le moment de la roue de coupe, la pression au front, la pression et la quantité de mortier injecté</w:t>
      </w:r>
      <w:r w:rsidR="0071766F">
        <w:rPr>
          <w:lang w:val="fr-FR"/>
        </w:rPr>
        <w:t xml:space="preserve"> et bien d’autres</w:t>
      </w:r>
      <w:r w:rsidR="00C80573">
        <w:rPr>
          <w:lang w:val="fr-FR"/>
        </w:rPr>
        <w:t xml:space="preserve"> </w:t>
      </w:r>
      <w:r w:rsidR="00C80573">
        <w:rPr>
          <w:lang w:val="fr-FR"/>
        </w:rPr>
        <w:fldChar w:fldCharType="begin" w:fldLock="1"/>
      </w:r>
      <w:r w:rsidR="00B472E4">
        <w:rPr>
          <w:lang w:val="fr-FR"/>
        </w:rPr>
        <w:instrText>ADDIN CSL_CITATION {"citationItems":[{"id":"ITEM-1","itemData":{"DOI":"10.1016/j.tust.2005.06.007","ISSN":"08867798","abstract":"Numerous empirical and analytical relations exist between shield tunnel characteristics and surface and subsurface deformation. Also, 2-D and 3-D numerical analyses have been applied to such tunneling problems. Similar but substantially fewer approaches have been developed for earth pressure balance (EPB) tunneling. In the Bangkok MRTA project, data on ground deformation and shield operation were collected. The tunnel sizes are practically identical and the subsurface conditions over long distances are comparable, which allow one to establish relationships between ground characteristics and EPB - Operation on the one hand, and surface deformations on the other hand. After using the information to identify which ground- and EPB-characteristic have the greatest influence on ground movements, an approach based on artificial neural networks (ANN) was used to develop predictive relations. Since the method has the ability to map input to output patterns, ANN enable one to map all influencing parameters to surface settlements. Combining the extensive computerized database and the knowledge of what influences the surface settlements, ANN can become a useful predictive method. This paper attempts to evaluate the potential as well as the limitations of ANN for predicting surface settlements caused by EPB shield tunneling and to develop optimal neural network models for this objective. © 2005 Elsevier Ltd. All rights reserved.","author":[{"dropping-particle":"","family":"Suwansawat","given":"Suchatvee","non-dropping-particle":"","parse-names":false,"suffix":""},{"dropping-particle":"","family":"Einstein","given":"Herbert H.","non-dropping-particle":"","parse-names":false,"suffix":""}],"container-title":"Tunnelling and Underground Space Technology","id":"ITEM-1","issue":"2","issued":{"date-parts":[["2006"]]},"note":"- via Prediction of maximum surface settlement caused by EPB shield tunneling with ANN methods\n\n- voir OneNote (notes complètes)","page":"133-150","title":"Artificial neural networks for predicting the maximum surface settlement caused by EPB shield tunneling","type":"article-journal","volume":"21"},"uris":["http://www.mendeley.com/documents/?uuid=5b5266bb-b35a-4bb2-88e9-eba471bbd481"]},{"id":"ITEM-2","itemData":{"DOI":"10.1016/j.sandf.2018.11.005","ISSN":"00380806","abstract":"In order to determine the appropriate model for predicting the maximum surface settlement caused by EPB shield tunneling, three artificial neural network (ANN) methods, back-propagation (BP) neural network, the radial basis function (RBF) neural network, and the general regression neural network (GRNN), were employed and the results were compared. The nonlinear relationship between maximum ground surface settlements and geometry, geological conditions, and shield operation parameters were considered in the ANN models. A total number of 200 data sets obtained from the Changsha metro line 4 project were used to train and validate the ANN models. A modified index that defines the physical significance of the input parameters was proposed to quantify the geological parameters, which improves the prediction accuracy of ANN models. Based on the analysis, the GRNN model was found to outperform the BP and RBF neural networks in terms of accuracy and computational time. Analysis results also indicated that strong correlations were established between the predicted and measured settlements in GRNN model with MAE = 1.10, and RMSE = 1.35, respectively. Error analysis revealed that it is necessary to update datasets during EPB shield tunneling, though the database is huge.","author":[{"dropping-particle":"","family":"Chen","given":"Ren Peng","non-dropping-particle":"","parse-names":false,"suffix":""},{"dropping-particle":"","family":"Zhang","given":"Pin","non-dropping-particle":"","parse-names":false,"suffix":""},{"dropping-particle":"","family":"Kang","given":"Xin","non-dropping-particle":"","parse-names":false,"suffix":""},{"dropping-particle":"","family":"Zhong","given":"Zhi Quan","non-dropping-particle":"","parse-names":false,"suffix":""},{"dropping-particle":"","family":"Liu","given":"Yuan","non-dropping-particle":"","parse-names":false,"suffix":""},{"dropping-particle":"","family":"Wu","given":"Huai Na","non-dropping-particle":"","parse-names":false,"suffix":""}],"container-title":"Soils and Foundations","id":"ITEM-2","issue":"2","issued":{"date-parts":[["2019"]]},"note":"- via recherche web\n- voir OneNote (notes complètes) + Excel\n\n\nConclusions\n--&amp;gt; GRNN the best (accurate, fast, robust)\n--&amp;gt; BP time-consuming","page":"284-295","publisher":"Japanese Geotechnical Society","title":"Prediction of maximum surface settlement caused by earth pressure balance (EPB) shield tunneling with ANN methods","type":"article-journal","volume":"59"},"uris":["http://www.mendeley.com/documents/?uuid=82997c62-313a-4fa4-a99d-1bdbc9bc4604"]}],"mendeley":{"formattedCitation":"(Chen et al., 2019; Suwansawat &amp; Einstein, 2006)","plainTextFormattedCitation":"(Chen et al., 2019; Suwansawat &amp; Einstein, 2006)","previouslyFormattedCitation":"(Chen et al., 2019; Suwansawat &amp; Einstein, 2006)"},"properties":{"noteIndex":0},"schema":"https://github.com/citation-style-language/schema/raw/master/csl-citation.json"}</w:instrText>
      </w:r>
      <w:r w:rsidR="00C80573">
        <w:rPr>
          <w:lang w:val="fr-FR"/>
        </w:rPr>
        <w:fldChar w:fldCharType="separate"/>
      </w:r>
      <w:r w:rsidR="00B472E4" w:rsidRPr="00B472E4">
        <w:rPr>
          <w:noProof/>
          <w:lang w:val="fr-FR"/>
        </w:rPr>
        <w:t>(Chen et al., 2019; Suwansawat &amp; Einstein, 2006)</w:t>
      </w:r>
      <w:r w:rsidR="00C80573">
        <w:rPr>
          <w:lang w:val="fr-FR"/>
        </w:rPr>
        <w:fldChar w:fldCharType="end"/>
      </w:r>
      <w:r w:rsidR="00C80573">
        <w:rPr>
          <w:lang w:val="fr-FR"/>
        </w:rPr>
        <w:t>.</w:t>
      </w:r>
    </w:p>
    <w:p w14:paraId="29F38A58" w14:textId="77777777" w:rsidR="003129F5" w:rsidRDefault="003129F5" w:rsidP="003038A9">
      <w:pPr>
        <w:pStyle w:val="Corpsdetexte12retrait5mm"/>
        <w:rPr>
          <w:lang w:val="fr-FR"/>
        </w:rPr>
      </w:pPr>
    </w:p>
    <w:p w14:paraId="7767E752" w14:textId="77777777" w:rsidR="006F01A5" w:rsidRDefault="003C521F" w:rsidP="006F01A5">
      <w:pPr>
        <w:pStyle w:val="Corpsdetexte12retrait5mm"/>
        <w:keepNext/>
      </w:pPr>
      <w:r>
        <w:rPr>
          <w:noProof/>
          <w:lang w:val="fr-FR"/>
        </w:rPr>
        <w:drawing>
          <wp:inline distT="0" distB="0" distL="0" distR="0" wp14:anchorId="71F601BF" wp14:editId="64A3626A">
            <wp:extent cx="6102985" cy="1559560"/>
            <wp:effectExtent l="0" t="0" r="0" b="2540"/>
            <wp:docPr id="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que 1"/>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6102985" cy="1559560"/>
                    </a:xfrm>
                    <a:prstGeom prst="rect">
                      <a:avLst/>
                    </a:prstGeom>
                  </pic:spPr>
                </pic:pic>
              </a:graphicData>
            </a:graphic>
          </wp:inline>
        </w:drawing>
      </w:r>
    </w:p>
    <w:p w14:paraId="77B9C70E" w14:textId="5B4E39E9" w:rsidR="00E827F5" w:rsidRDefault="006F01A5" w:rsidP="00536FA2">
      <w:pPr>
        <w:pStyle w:val="titredefigure"/>
      </w:pPr>
      <w:bookmarkStart w:id="3" w:name="_Ref94452710"/>
      <w:r>
        <w:t xml:space="preserve">Figure </w:t>
      </w:r>
      <w:r>
        <w:fldChar w:fldCharType="begin"/>
      </w:r>
      <w:r>
        <w:instrText>SEQ Figure \* ARABIC</w:instrText>
      </w:r>
      <w:r>
        <w:fldChar w:fldCharType="separate"/>
      </w:r>
      <w:r w:rsidR="00FF2946">
        <w:rPr>
          <w:noProof/>
        </w:rPr>
        <w:t>4</w:t>
      </w:r>
      <w:r>
        <w:fldChar w:fldCharType="end"/>
      </w:r>
      <w:bookmarkEnd w:id="3"/>
      <w:r>
        <w:t xml:space="preserve"> - </w:t>
      </w:r>
      <w:r w:rsidRPr="00652589">
        <w:t>Méthode d’extraction des paramètres de pilotage de tunnelier à partir d’images</w:t>
      </w:r>
    </w:p>
    <w:p w14:paraId="1D07CFAF" w14:textId="77777777" w:rsidR="00A849A2" w:rsidRDefault="00A849A2" w:rsidP="00A849A2">
      <w:pPr>
        <w:pStyle w:val="Corpsdetexte12retrait5mm"/>
        <w:rPr>
          <w:lang w:val="fr-FR"/>
        </w:rPr>
      </w:pPr>
      <w:r>
        <w:rPr>
          <w:lang w:val="fr-FR"/>
        </w:rPr>
        <w:lastRenderedPageBreak/>
        <w:t xml:space="preserve">L‘interrogation de la base de données des auscultations était possible via une application ou un site web. L’export massif des données n’étant pas possible via l’application, nous avons eu recours à une technique de type </w:t>
      </w:r>
      <w:r w:rsidRPr="00296DBE">
        <w:rPr>
          <w:i/>
          <w:iCs w:val="0"/>
          <w:lang w:val="fr-FR"/>
        </w:rPr>
        <w:t xml:space="preserve">web </w:t>
      </w:r>
      <w:proofErr w:type="spellStart"/>
      <w:r w:rsidRPr="00296DBE">
        <w:rPr>
          <w:i/>
          <w:iCs w:val="0"/>
          <w:lang w:val="fr-FR"/>
        </w:rPr>
        <w:t>scraping</w:t>
      </w:r>
      <w:proofErr w:type="spellEnd"/>
      <w:r>
        <w:rPr>
          <w:i/>
          <w:iCs w:val="0"/>
          <w:lang w:val="fr-FR"/>
        </w:rPr>
        <w:t xml:space="preserve"> </w:t>
      </w:r>
      <w:r>
        <w:rPr>
          <w:lang w:val="fr-FR"/>
        </w:rPr>
        <w:t>pour extraire plus de 144 millions de mesures associées à près de 16 000 capteurs.</w:t>
      </w:r>
    </w:p>
    <w:p w14:paraId="29D76005" w14:textId="5524883A" w:rsidR="00BB2D8E" w:rsidRDefault="00A849A2" w:rsidP="006C72C6">
      <w:pPr>
        <w:pStyle w:val="Corpsdetexte12retrait5mm"/>
        <w:rPr>
          <w:lang w:val="fr-FR"/>
        </w:rPr>
      </w:pPr>
      <w:r>
        <w:rPr>
          <w:lang w:val="fr-FR"/>
        </w:rPr>
        <w:t>Les données de sol sont de deux types : l</w:t>
      </w:r>
      <w:r w:rsidR="39B3E177">
        <w:rPr>
          <w:lang w:val="fr-FR"/>
        </w:rPr>
        <w:t>es</w:t>
      </w:r>
      <w:r>
        <w:rPr>
          <w:lang w:val="fr-FR"/>
        </w:rPr>
        <w:t xml:space="preserve"> </w:t>
      </w:r>
      <w:r w:rsidR="13E2613C">
        <w:rPr>
          <w:lang w:val="fr-FR"/>
        </w:rPr>
        <w:t xml:space="preserve">données </w:t>
      </w:r>
      <w:r>
        <w:rPr>
          <w:lang w:val="fr-FR"/>
        </w:rPr>
        <w:t>stratigraphi</w:t>
      </w:r>
      <w:r w:rsidR="7CF88039">
        <w:rPr>
          <w:lang w:val="fr-FR"/>
        </w:rPr>
        <w:t>qu</w:t>
      </w:r>
      <w:r>
        <w:rPr>
          <w:lang w:val="fr-FR"/>
        </w:rPr>
        <w:t>e</w:t>
      </w:r>
      <w:r w:rsidR="7CF88039">
        <w:rPr>
          <w:lang w:val="fr-FR"/>
        </w:rPr>
        <w:t>s</w:t>
      </w:r>
      <w:r w:rsidR="0052248A" w:rsidRPr="32CC528E">
        <w:rPr>
          <w:lang w:val="fr-FR"/>
        </w:rPr>
        <w:t>,</w:t>
      </w:r>
      <w:r>
        <w:rPr>
          <w:lang w:val="fr-FR"/>
        </w:rPr>
        <w:t xml:space="preserve"> qui </w:t>
      </w:r>
      <w:r w:rsidR="42B3096B">
        <w:rPr>
          <w:lang w:val="fr-FR"/>
        </w:rPr>
        <w:t>sont</w:t>
      </w:r>
      <w:r>
        <w:rPr>
          <w:lang w:val="fr-FR"/>
        </w:rPr>
        <w:t xml:space="preserve"> « numérisées » à partir des profils en long dessinés, mètre par mètre (transformation du dessin en table)</w:t>
      </w:r>
      <w:r w:rsidR="00F86DE9">
        <w:rPr>
          <w:lang w:val="fr-FR"/>
        </w:rPr>
        <w:t xml:space="preserve"> (</w:t>
      </w:r>
      <w:r w:rsidR="00F86DE9">
        <w:rPr>
          <w:lang w:val="fr-FR"/>
        </w:rPr>
        <w:fldChar w:fldCharType="begin"/>
      </w:r>
      <w:r w:rsidR="00F86DE9">
        <w:rPr>
          <w:lang w:val="fr-FR"/>
        </w:rPr>
        <w:instrText xml:space="preserve"> REF _Ref94298278 \h </w:instrText>
      </w:r>
      <w:r w:rsidR="00F86DE9">
        <w:rPr>
          <w:lang w:val="fr-FR"/>
        </w:rPr>
      </w:r>
      <w:r w:rsidR="00F86DE9">
        <w:rPr>
          <w:lang w:val="fr-FR"/>
        </w:rPr>
        <w:fldChar w:fldCharType="separate"/>
      </w:r>
      <w:r w:rsidR="00F86DE9">
        <w:t xml:space="preserve">Figure </w:t>
      </w:r>
      <w:r w:rsidR="00F86DE9">
        <w:rPr>
          <w:noProof/>
        </w:rPr>
        <w:t>5</w:t>
      </w:r>
      <w:r w:rsidR="00F86DE9">
        <w:rPr>
          <w:lang w:val="fr-FR"/>
        </w:rPr>
        <w:fldChar w:fldCharType="end"/>
      </w:r>
      <w:r w:rsidR="00F86DE9">
        <w:rPr>
          <w:lang w:val="fr-FR"/>
        </w:rPr>
        <w:t>)</w:t>
      </w:r>
      <w:r w:rsidR="00F1416C">
        <w:rPr>
          <w:lang w:val="fr-FR"/>
        </w:rPr>
        <w:t xml:space="preserve">, et des </w:t>
      </w:r>
      <w:r>
        <w:rPr>
          <w:lang w:val="fr-FR"/>
        </w:rPr>
        <w:t>tableaux de paramètres de calcul</w:t>
      </w:r>
      <w:r w:rsidR="00F1416C">
        <w:rPr>
          <w:lang w:val="fr-FR"/>
        </w:rPr>
        <w:t>, par</w:t>
      </w:r>
      <w:r w:rsidR="004A4A3F">
        <w:rPr>
          <w:lang w:val="fr-FR"/>
        </w:rPr>
        <w:t xml:space="preserve"> plage de </w:t>
      </w:r>
      <w:r w:rsidR="00C55910">
        <w:rPr>
          <w:lang w:val="fr-FR"/>
        </w:rPr>
        <w:t>linéaires.</w:t>
      </w:r>
    </w:p>
    <w:p w14:paraId="09EBFD67" w14:textId="77777777" w:rsidR="00536FA2" w:rsidRDefault="00536FA2" w:rsidP="00690380">
      <w:pPr>
        <w:pStyle w:val="Corpsdetexte12retrait5mm"/>
        <w:ind w:firstLine="0"/>
        <w:rPr>
          <w:lang w:val="fr-FR"/>
        </w:rPr>
      </w:pPr>
    </w:p>
    <w:p w14:paraId="6F70863D" w14:textId="77777777" w:rsidR="00FD2F45" w:rsidRDefault="00FD2F45" w:rsidP="00FD2F45">
      <w:pPr>
        <w:pStyle w:val="Corpsdetexte12"/>
        <w:keepNext/>
        <w:jc w:val="center"/>
      </w:pPr>
      <w:r>
        <w:rPr>
          <w:noProof/>
        </w:rPr>
        <w:drawing>
          <wp:inline distT="0" distB="0" distL="0" distR="0" wp14:anchorId="4812A81D" wp14:editId="0EC84BB0">
            <wp:extent cx="6102985" cy="2394585"/>
            <wp:effectExtent l="0" t="0" r="0" b="5715"/>
            <wp:docPr id="17" name="Graphiqu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que 17"/>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6102985" cy="2394585"/>
                    </a:xfrm>
                    <a:prstGeom prst="rect">
                      <a:avLst/>
                    </a:prstGeom>
                  </pic:spPr>
                </pic:pic>
              </a:graphicData>
            </a:graphic>
          </wp:inline>
        </w:drawing>
      </w:r>
    </w:p>
    <w:p w14:paraId="25D552C2" w14:textId="758AF36E" w:rsidR="005B2766" w:rsidRDefault="00FD2F45" w:rsidP="006C72C6">
      <w:pPr>
        <w:pStyle w:val="titredefigure"/>
      </w:pPr>
      <w:bookmarkStart w:id="4" w:name="_Ref94298278"/>
      <w:r>
        <w:t xml:space="preserve">Figure </w:t>
      </w:r>
      <w:r>
        <w:fldChar w:fldCharType="begin"/>
      </w:r>
      <w:r>
        <w:instrText>SEQ Figure \* ARABIC</w:instrText>
      </w:r>
      <w:r>
        <w:fldChar w:fldCharType="separate"/>
      </w:r>
      <w:r w:rsidR="00FF2946">
        <w:rPr>
          <w:noProof/>
        </w:rPr>
        <w:t>5</w:t>
      </w:r>
      <w:r>
        <w:fldChar w:fldCharType="end"/>
      </w:r>
      <w:bookmarkEnd w:id="4"/>
      <w:r>
        <w:t xml:space="preserve"> </w:t>
      </w:r>
      <w:r w:rsidR="008D0B0E" w:rsidRPr="00D616BF">
        <w:t>-</w:t>
      </w:r>
      <w:r>
        <w:t xml:space="preserve"> </w:t>
      </w:r>
      <w:r w:rsidR="00475F5A">
        <w:t>Numérisation d</w:t>
      </w:r>
      <w:r w:rsidR="001B0353">
        <w:t>u</w:t>
      </w:r>
      <w:r w:rsidR="00475F5A">
        <w:t xml:space="preserve"> </w:t>
      </w:r>
      <w:r w:rsidR="33102C9F">
        <w:t>profil</w:t>
      </w:r>
      <w:r w:rsidR="00475F5A">
        <w:t xml:space="preserve"> stratigraphi</w:t>
      </w:r>
      <w:r w:rsidR="02BC397E">
        <w:t>qu</w:t>
      </w:r>
      <w:r w:rsidR="00475F5A">
        <w:t>e</w:t>
      </w:r>
    </w:p>
    <w:p w14:paraId="3936CF02" w14:textId="261FD9E9" w:rsidR="003A61C2" w:rsidRPr="003A61C2" w:rsidRDefault="003A61C2" w:rsidP="003A61C2">
      <w:pPr>
        <w:pStyle w:val="Titre2"/>
      </w:pPr>
      <w:r>
        <w:t>3.2. Nettoyage des données</w:t>
      </w:r>
    </w:p>
    <w:p w14:paraId="6D9193BE" w14:textId="7C311879" w:rsidR="0073118C" w:rsidRDefault="00769351" w:rsidP="0073118C">
      <w:pPr>
        <w:pStyle w:val="Corpsdetexte12"/>
        <w:rPr>
          <w:lang w:val="fr-FR"/>
        </w:rPr>
      </w:pPr>
      <w:r>
        <w:t>A</w:t>
      </w:r>
      <w:r w:rsidR="74438FFC">
        <w:t xml:space="preserve">près la sauvegarde, </w:t>
      </w:r>
      <w:r w:rsidR="329374FB">
        <w:t>l</w:t>
      </w:r>
      <w:r w:rsidR="00054628">
        <w:t>a deuxi</w:t>
      </w:r>
      <w:r w:rsidR="00054628">
        <w:rPr>
          <w:rFonts w:hint="eastAsia"/>
        </w:rPr>
        <w:t>è</w:t>
      </w:r>
      <w:r w:rsidR="00054628">
        <w:t xml:space="preserve">me </w:t>
      </w:r>
      <w:r w:rsidR="00054628">
        <w:rPr>
          <w:rFonts w:hint="eastAsia"/>
        </w:rPr>
        <w:t>é</w:t>
      </w:r>
      <w:r w:rsidR="00054628">
        <w:t xml:space="preserve">tape </w:t>
      </w:r>
      <w:r w:rsidR="168B6D2C" w:rsidRPr="4C8F78B3">
        <w:rPr>
          <w:lang w:val="fr-FR"/>
        </w:rPr>
        <w:t>concerne</w:t>
      </w:r>
      <w:r w:rsidR="00054628">
        <w:t xml:space="preserve"> le nettoyage des donn</w:t>
      </w:r>
      <w:r w:rsidR="00054628">
        <w:rPr>
          <w:rFonts w:hint="eastAsia"/>
        </w:rPr>
        <w:t>é</w:t>
      </w:r>
      <w:r w:rsidR="00054628">
        <w:t xml:space="preserve">es. </w:t>
      </w:r>
      <w:r w:rsidR="003331C7" w:rsidRPr="4C8F78B3">
        <w:rPr>
          <w:lang w:val="fr-FR"/>
        </w:rPr>
        <w:t>L</w:t>
      </w:r>
      <w:r w:rsidR="588BEC59" w:rsidRPr="4C8F78B3">
        <w:rPr>
          <w:lang w:val="fr-FR"/>
        </w:rPr>
        <w:t>’</w:t>
      </w:r>
      <w:r w:rsidR="003331C7" w:rsidRPr="003331C7">
        <w:rPr>
          <w:lang w:val="fr-FR"/>
        </w:rPr>
        <w:t>analyse de donn</w:t>
      </w:r>
      <w:r w:rsidR="003331C7" w:rsidRPr="003331C7">
        <w:rPr>
          <w:rFonts w:hint="eastAsia"/>
          <w:lang w:val="fr-FR"/>
        </w:rPr>
        <w:t>é</w:t>
      </w:r>
      <w:r w:rsidR="003331C7" w:rsidRPr="003331C7">
        <w:rPr>
          <w:lang w:val="fr-FR"/>
        </w:rPr>
        <w:t xml:space="preserve">es </w:t>
      </w:r>
      <w:r w:rsidR="1AF0A1AB" w:rsidRPr="4C8F78B3">
        <w:rPr>
          <w:lang w:val="fr-FR"/>
        </w:rPr>
        <w:t xml:space="preserve">basée sur </w:t>
      </w:r>
      <w:r w:rsidR="003331C7" w:rsidRPr="003331C7">
        <w:rPr>
          <w:lang w:val="fr-FR"/>
        </w:rPr>
        <w:t>l'apprentissage</w:t>
      </w:r>
      <w:r w:rsidR="009B0739">
        <w:rPr>
          <w:lang w:val="fr-FR"/>
        </w:rPr>
        <w:t xml:space="preserve"> </w:t>
      </w:r>
      <w:r w:rsidR="003331C7">
        <w:rPr>
          <w:lang w:val="fr-FR"/>
        </w:rPr>
        <w:t>machine</w:t>
      </w:r>
      <w:r w:rsidR="003331C7" w:rsidRPr="003331C7">
        <w:rPr>
          <w:lang w:val="fr-FR"/>
        </w:rPr>
        <w:t xml:space="preserve"> </w:t>
      </w:r>
      <w:r w:rsidR="32C8005A" w:rsidRPr="4C8F78B3">
        <w:rPr>
          <w:lang w:val="fr-FR"/>
        </w:rPr>
        <w:t>ou des approches statistiques</w:t>
      </w:r>
      <w:r w:rsidR="003331C7" w:rsidRPr="003331C7">
        <w:rPr>
          <w:lang w:val="fr-FR"/>
        </w:rPr>
        <w:t xml:space="preserve"> </w:t>
      </w:r>
      <w:r w:rsidR="1F79312D" w:rsidRPr="4C8F78B3">
        <w:rPr>
          <w:lang w:val="fr-FR"/>
        </w:rPr>
        <w:t>est</w:t>
      </w:r>
      <w:r w:rsidR="00C47F2C">
        <w:rPr>
          <w:lang w:val="fr-FR"/>
        </w:rPr>
        <w:t xml:space="preserve"> </w:t>
      </w:r>
      <w:r w:rsidR="003331C7" w:rsidRPr="4C8F78B3">
        <w:rPr>
          <w:lang w:val="fr-FR"/>
        </w:rPr>
        <w:t>sensible</w:t>
      </w:r>
      <w:r w:rsidR="003331C7" w:rsidRPr="003331C7">
        <w:rPr>
          <w:lang w:val="fr-FR"/>
        </w:rPr>
        <w:t xml:space="preserve"> </w:t>
      </w:r>
      <w:r w:rsidR="003331C7" w:rsidRPr="003331C7">
        <w:rPr>
          <w:rFonts w:hint="eastAsia"/>
          <w:lang w:val="fr-FR"/>
        </w:rPr>
        <w:t>à</w:t>
      </w:r>
      <w:r w:rsidR="003331C7" w:rsidRPr="003331C7">
        <w:rPr>
          <w:lang w:val="fr-FR"/>
        </w:rPr>
        <w:t xml:space="preserve"> la qualit</w:t>
      </w:r>
      <w:r w:rsidR="003331C7" w:rsidRPr="003331C7">
        <w:rPr>
          <w:rFonts w:hint="eastAsia"/>
          <w:lang w:val="fr-FR"/>
        </w:rPr>
        <w:t>é</w:t>
      </w:r>
      <w:r w:rsidR="003331C7" w:rsidRPr="003331C7">
        <w:rPr>
          <w:lang w:val="fr-FR"/>
        </w:rPr>
        <w:t xml:space="preserve"> des donn</w:t>
      </w:r>
      <w:r w:rsidR="003331C7" w:rsidRPr="003331C7">
        <w:rPr>
          <w:rFonts w:hint="eastAsia"/>
          <w:lang w:val="fr-FR"/>
        </w:rPr>
        <w:t>é</w:t>
      </w:r>
      <w:r w:rsidR="003331C7" w:rsidRPr="003331C7">
        <w:rPr>
          <w:lang w:val="fr-FR"/>
        </w:rPr>
        <w:t xml:space="preserve">es. </w:t>
      </w:r>
      <w:r w:rsidR="0073118C">
        <w:rPr>
          <w:lang w:val="fr-FR"/>
        </w:rPr>
        <w:t>Par conséquent</w:t>
      </w:r>
      <w:r w:rsidR="003331C7" w:rsidRPr="003331C7">
        <w:rPr>
          <w:lang w:val="fr-FR"/>
        </w:rPr>
        <w:t>, la pr</w:t>
      </w:r>
      <w:r w:rsidR="003331C7" w:rsidRPr="003331C7">
        <w:rPr>
          <w:rFonts w:hint="eastAsia"/>
          <w:lang w:val="fr-FR"/>
        </w:rPr>
        <w:t>é</w:t>
      </w:r>
      <w:r w:rsidR="003331C7" w:rsidRPr="003331C7">
        <w:rPr>
          <w:lang w:val="fr-FR"/>
        </w:rPr>
        <w:t>sence de bruit et de valeurs aberrantes dans les ensembles de donn</w:t>
      </w:r>
      <w:r w:rsidR="003331C7" w:rsidRPr="003331C7">
        <w:rPr>
          <w:rFonts w:hint="eastAsia"/>
          <w:lang w:val="fr-FR"/>
        </w:rPr>
        <w:t>é</w:t>
      </w:r>
      <w:r w:rsidR="003331C7" w:rsidRPr="003331C7">
        <w:rPr>
          <w:lang w:val="fr-FR"/>
        </w:rPr>
        <w:t xml:space="preserve">es peut conduire </w:t>
      </w:r>
      <w:r w:rsidR="003331C7" w:rsidRPr="003331C7">
        <w:rPr>
          <w:rFonts w:hint="eastAsia"/>
          <w:lang w:val="fr-FR"/>
        </w:rPr>
        <w:t>à</w:t>
      </w:r>
      <w:r w:rsidR="003331C7" w:rsidRPr="003331C7">
        <w:rPr>
          <w:lang w:val="fr-FR"/>
        </w:rPr>
        <w:t xml:space="preserve"> des interpr</w:t>
      </w:r>
      <w:r w:rsidR="003331C7" w:rsidRPr="003331C7">
        <w:rPr>
          <w:rFonts w:hint="eastAsia"/>
          <w:lang w:val="fr-FR"/>
        </w:rPr>
        <w:t>é</w:t>
      </w:r>
      <w:r w:rsidR="003331C7" w:rsidRPr="003331C7">
        <w:rPr>
          <w:lang w:val="fr-FR"/>
        </w:rPr>
        <w:t>tations incorrectes</w:t>
      </w:r>
      <w:r w:rsidR="00D47077">
        <w:rPr>
          <w:lang w:val="fr-FR"/>
        </w:rPr>
        <w:t xml:space="preserve"> </w:t>
      </w:r>
      <w:r w:rsidR="00D47077">
        <w:rPr>
          <w:lang w:val="fr-FR"/>
        </w:rPr>
        <w:fldChar w:fldCharType="begin" w:fldLock="1"/>
      </w:r>
      <w:r w:rsidR="0059551A">
        <w:rPr>
          <w:lang w:val="fr-FR"/>
        </w:rPr>
        <w:instrText>ADDIN CSL_CITATION {"citationItems":[{"id":"ITEM-1","itemData":{"DOI":"10.1145/2882903.2912574","ISBN":"9781450335317","ISSN":"07308078","abstract":"Detecting and repairing dirty data is one of the perennial challenges in data analytics, and failure to do so can result in inaccurate analytics and unreliable decisions. Over the past few years, there has been a surge of interest from both industry and academia on data cleaning problems including new abstractions, interfaces, approaches for scalability, and statistical techniques. To better understand the new advances in the field, we will first present a taxonomy of the data cleaning literature in which we highlight the recent interest in techniques that use constraints, rules, or patterns to detect errors, which we call qualitative data cleaning. We will describe the state-of-theart techniques and also highlight their limitations with a series of illustrative examples. While traditionally such approaches are distinct from quantitative approaches such as outlier detection, we also discuss recent work that casts such approaches into a statistical estimation framework including: using Machine Learning to improve the efficiency and accuracy of data cleaning and considering the effects of data cleaning on statistical analysis.","author":[{"dropping-particle":"","family":"Chu","given":"Xu","non-dropping-particle":"","parse-names":false,"suffix":""},{"dropping-particle":"","family":"Ilyas","given":"Ihab F.","non-dropping-particle":"","parse-names":false,"suffix":""},{"dropping-particle":"","family":"Krishnan","given":"Sanjay","non-dropping-particle":"","parse-names":false,"suffix":""},{"dropping-particle":"","family":"Wang","given":"Jiannan","non-dropping-particle":"","parse-names":false,"suffix":""}],"container-title":"Proceedings of the ACM SIGMOD International Conference on Management of Data","id":"ITEM-1","issued":{"date-parts":[["2016"]]},"note":"- via recherche web + Siddiqui F. et al, 2020\n\n- voir OneNote (note complète)\n\n- mentionné dans Siddiqui F. et al, 2020:\n&amp;quot;Data analytics such as machine learning and statistical algorithms used for developing data-driven models are sensitive to data quality. Thus, the presence of noise and outliers in the datasets may lead to incorrect interpretations&amp;quot;","page":"2201-2206","title":"Data cleaning: Overview and emerging challenges","type":"article-journal","volume":"26-June-20"},"uris":["http://www.mendeley.com/documents/?uuid=935a1226-228b-4ec0-a2bc-e25b862d9e06"]}],"mendeley":{"formattedCitation":"(Chu et al., 2016)","plainTextFormattedCitation":"(Chu et al., 2016)","previouslyFormattedCitation":"(Chu et al., 2016)"},"properties":{"noteIndex":0},"schema":"https://github.com/citation-style-language/schema/raw/master/csl-citation.json"}</w:instrText>
      </w:r>
      <w:r w:rsidR="00D47077">
        <w:rPr>
          <w:lang w:val="fr-FR"/>
        </w:rPr>
        <w:fldChar w:fldCharType="separate"/>
      </w:r>
      <w:r w:rsidR="00D47077" w:rsidRPr="00D47077">
        <w:rPr>
          <w:noProof/>
          <w:lang w:val="fr-FR"/>
        </w:rPr>
        <w:t>(Chu et al., 2016)</w:t>
      </w:r>
      <w:r w:rsidR="00D47077">
        <w:rPr>
          <w:lang w:val="fr-FR"/>
        </w:rPr>
        <w:fldChar w:fldCharType="end"/>
      </w:r>
      <w:r w:rsidR="00277B39">
        <w:rPr>
          <w:lang w:val="fr-FR"/>
        </w:rPr>
        <w:t>.</w:t>
      </w:r>
      <w:r w:rsidR="00FA318E">
        <w:rPr>
          <w:lang w:val="fr-FR"/>
        </w:rPr>
        <w:t xml:space="preserve"> </w:t>
      </w:r>
    </w:p>
    <w:p w14:paraId="468BE778" w14:textId="0A8C98BA" w:rsidR="003331C7" w:rsidRPr="003331C7" w:rsidRDefault="00FA318E" w:rsidP="0073118C">
      <w:pPr>
        <w:pStyle w:val="Corpsdetexte12retrait5mm"/>
      </w:pPr>
      <w:r>
        <w:t xml:space="preserve">Le nettoyage des données consiste </w:t>
      </w:r>
      <w:r w:rsidR="008245F7">
        <w:t xml:space="preserve">à (i) </w:t>
      </w:r>
      <w:r w:rsidR="00687EE5">
        <w:t>gérer l</w:t>
      </w:r>
      <w:r w:rsidR="008245F7">
        <w:t xml:space="preserve">es </w:t>
      </w:r>
      <w:r w:rsidR="00AB2A27">
        <w:rPr>
          <w:lang w:val="fr-FR"/>
        </w:rPr>
        <w:t>valeurs</w:t>
      </w:r>
      <w:r w:rsidR="00AB2A27">
        <w:t xml:space="preserve"> </w:t>
      </w:r>
      <w:r w:rsidR="008245F7">
        <w:t>manquantes</w:t>
      </w:r>
      <w:r w:rsidR="00687EE5">
        <w:t>, (ii)</w:t>
      </w:r>
      <w:r w:rsidR="000778AC">
        <w:t xml:space="preserve"> suppr</w:t>
      </w:r>
      <w:r w:rsidR="0076297E">
        <w:t>imer l</w:t>
      </w:r>
      <w:r w:rsidR="000778AC">
        <w:t xml:space="preserve">es </w:t>
      </w:r>
      <w:r w:rsidR="43D6394B">
        <w:t>données dupliquées</w:t>
      </w:r>
      <w:r w:rsidR="000778AC">
        <w:t xml:space="preserve"> pour diminuer le volume des données et (iii) </w:t>
      </w:r>
      <w:r w:rsidR="0076297E">
        <w:t xml:space="preserve">détecter les données aberrantes </w:t>
      </w:r>
      <w:r w:rsidR="0076297E">
        <w:fldChar w:fldCharType="begin" w:fldLock="1"/>
      </w:r>
      <w:r w:rsidR="00B82941">
        <w:instrText>ADDIN CSL_CITATION {"citationItems":[{"id":"ITEM-1","itemData":{"DOI":"10.1145/2939502.2939511","ISBN":"9781450342070","abstract":"Data cleaning is frequently an iterative process tailored to the requirements of a specific analysis task. The design and implementation of iterative data cleaning tools presents novel challenges, both technical and organizational, to the community. In this paper, we present results from a user survey (N = 29) of data analysts and infrastructure engineers from industry and academia. We highlight three important themes: (1) the iterative nature of data cleaning, (2) the lack of rigor in evaluating the correctness of data cleaning, and (3) the disconnect between the analysts who query the data and the infrastructure engineers who design the cleaning pipelines. We conclude by presenting a number of recommendations for future work in which we envision an interactive data cleaning system that accounts for the observed challenges.","author":[{"dropping-particle":"","family":"Krishnan","given":"Sanjay","non-dropping-particle":"","parse-names":false,"suffix":""},{"dropping-particle":"","family":"Haas","given":"Daniel","non-dropping-particle":"","parse-names":false,"suffix":""},{"dropping-particle":"","family":"Franklin","given":"Michael J.","non-dropping-particle":"","parse-names":false,"suffix":""},{"dropping-particle":"","family":"Wu","given":"Eugene","non-dropping-particle":"","parse-names":false,"suffix":""}],"container-title":"HILDA 2016 - Proceedings of the Workshop on Human-In-the-Loop Data Analytics","id":"ITEM-1","issue":"1","issued":{"date-parts":[["2016"]]},"note":"- via Siddiqui F. et al, 2020 :\n\n. Pre-processing also involves other elements of data cleaning, specifically the process of identifying and repairing duplicates, missing values in the dataset\n. [data cleaning =] (i) interpolation to deduce missing values, (ii) data deduplication to reduce data volume and (iii) outlier detection.\n. nature of data-cleaning can be iterative and involve user expertise, resulting in human-in-the-loop cleaning system\n\n- survey with 29 data analysts and data (infrastructure) engineers --&amp;gt; recommendation to better match academic data cleaning systems research with industrial practice.\n\n- très intéressant sur les avis sur le data cleaning!!","page":"1-5","title":"Towards reliable interactive data cleaning: A user survey and recommendations","type":"article-journal"},"uris":["http://www.mendeley.com/documents/?uuid=4e87573a-3fec-42f6-aa30-5d01c86a5766"]}],"mendeley":{"formattedCitation":"(Krishnan et al., 2016)","plainTextFormattedCitation":"(Krishnan et al., 2016)","previouslyFormattedCitation":"(Krishnan et al., 2016)"},"properties":{"noteIndex":0},"schema":"https://github.com/citation-style-language/schema/raw/master/csl-citation.json"}</w:instrText>
      </w:r>
      <w:r w:rsidR="0076297E">
        <w:fldChar w:fldCharType="separate"/>
      </w:r>
      <w:r w:rsidR="0076297E" w:rsidRPr="0076297E">
        <w:rPr>
          <w:noProof/>
        </w:rPr>
        <w:t>(Krishnan et al., 2016)</w:t>
      </w:r>
      <w:r w:rsidR="0076297E">
        <w:fldChar w:fldCharType="end"/>
      </w:r>
      <w:r w:rsidR="0066038D">
        <w:t>.</w:t>
      </w:r>
      <w:r w:rsidR="00D33697">
        <w:t xml:space="preserve"> Le nettoyage</w:t>
      </w:r>
      <w:r w:rsidR="00B52635">
        <w:t xml:space="preserve"> des données améliore la qualité des données et apporte ainsi </w:t>
      </w:r>
      <w:r w:rsidR="00D25BC3">
        <w:rPr>
          <w:lang w:val="fr-FR"/>
        </w:rPr>
        <w:t>la complétude</w:t>
      </w:r>
      <w:r w:rsidR="0084461C">
        <w:t xml:space="preserve">, </w:t>
      </w:r>
      <w:r w:rsidR="0084461C" w:rsidRPr="0084461C">
        <w:t>la pr</w:t>
      </w:r>
      <w:r w:rsidR="0084461C" w:rsidRPr="0084461C">
        <w:rPr>
          <w:rFonts w:hint="eastAsia"/>
        </w:rPr>
        <w:t>é</w:t>
      </w:r>
      <w:r w:rsidR="0084461C" w:rsidRPr="0084461C">
        <w:t>cision et la confiance dans l'ensemble de</w:t>
      </w:r>
      <w:r w:rsidR="00BE6729">
        <w:t>s</w:t>
      </w:r>
      <w:r w:rsidR="0084461C" w:rsidRPr="0084461C">
        <w:t xml:space="preserve"> donn</w:t>
      </w:r>
      <w:r w:rsidR="0084461C" w:rsidRPr="0084461C">
        <w:rPr>
          <w:rFonts w:hint="eastAsia"/>
        </w:rPr>
        <w:t>é</w:t>
      </w:r>
      <w:r w:rsidR="0084461C" w:rsidRPr="0084461C">
        <w:t xml:space="preserve">es </w:t>
      </w:r>
      <w:r w:rsidR="457209AC">
        <w:t>ainsi que</w:t>
      </w:r>
      <w:r w:rsidR="0084461C" w:rsidRPr="0084461C">
        <w:t xml:space="preserve"> la fiabilit</w:t>
      </w:r>
      <w:r w:rsidR="0084461C" w:rsidRPr="0084461C">
        <w:rPr>
          <w:rFonts w:hint="eastAsia"/>
        </w:rPr>
        <w:t>é</w:t>
      </w:r>
      <w:r w:rsidR="0084461C" w:rsidRPr="0084461C">
        <w:t xml:space="preserve"> des r</w:t>
      </w:r>
      <w:r w:rsidR="0084461C" w:rsidRPr="0084461C">
        <w:rPr>
          <w:rFonts w:hint="eastAsia"/>
        </w:rPr>
        <w:t>é</w:t>
      </w:r>
      <w:r w:rsidR="0084461C" w:rsidRPr="0084461C">
        <w:t>sultats d'analyse</w:t>
      </w:r>
      <w:r w:rsidR="009B2459">
        <w:rPr>
          <w:lang w:val="fr-FR"/>
        </w:rPr>
        <w:t xml:space="preserve"> </w:t>
      </w:r>
      <w:r w:rsidR="009B2459">
        <w:rPr>
          <w:lang w:val="fr-FR"/>
        </w:rPr>
        <w:fldChar w:fldCharType="begin" w:fldLock="1"/>
      </w:r>
      <w:r w:rsidR="000D1373">
        <w:rPr>
          <w:lang w:val="fr-FR"/>
        </w:rPr>
        <w:instrText>ADDIN CSL_CITATION {"citationItems":[{"id":"ITEM-1","itemData":{"DOI":"10.1145/1577840.1577845","ISSN":"19361955","abstract":"Sensors in smart-item environments capture data about product conditions and usage to support business decisions as well as production automation processes. A challenging issue in this application area is the restricted quality of sensor data due to limited sensor precision and sensor failures. Moreover, data stream processing to meet resource constraints in streaming environments introduces additional noise and decreases the data quality. In order to avoid wrong business decisions due to dirty data, quality characteristics have to be captured, processed, and provided to the respective business task. However, the issue of how to efficiently provide applications with information about data quality is still an open research problem. In this article, we address this problem by presenting a flexible model for the propagation and processing of data quality. The comprehensive analysis of common data stream processing operators and their impact on data quality allows a fruitful data evaluation and diminishes incorrect business decisions. Further, we propose the data quality model control to adapt the data quality granularity to the data stream interestingness. © 2009 ACM.","author":[{"dropping-particle":"","family":"Klein","given":"A.","non-dropping-particle":"","parse-names":false,"suffix":""},{"dropping-particle":"","family":"Lehner","given":"W.","non-dropping-particle":"","parse-names":false,"suffix":""}],"container-title":"Journal of Data and Information Quality","id":"ITEM-1","issue":"2","issued":{"date-parts":[["2009"]]},"note":"- via Siddiqui F. et al, 2020 :\n\nThe improvement in raw data quality brings completeness, accuracy and confidence in the dataset and reliability in data analysis results","title":"Representing data quality in sensor data streaming environments","type":"article-journal","volume":"1"},"uris":["http://www.mendeley.com/documents/?uuid=62b558e0-eaf9-41c9-975e-68745f939af5"]}],"mendeley":{"formattedCitation":"(Klein &amp; Lehner, 2009)","plainTextFormattedCitation":"(Klein &amp; Lehner, 2009)","previouslyFormattedCitation":"(Klein &amp; Lehner, 2009)"},"properties":{"noteIndex":0},"schema":"https://github.com/citation-style-language/schema/raw/master/csl-citation.json"}</w:instrText>
      </w:r>
      <w:r w:rsidR="009B2459">
        <w:rPr>
          <w:lang w:val="fr-FR"/>
        </w:rPr>
        <w:fldChar w:fldCharType="separate"/>
      </w:r>
      <w:r w:rsidR="009B2459" w:rsidRPr="009B2459">
        <w:rPr>
          <w:noProof/>
          <w:lang w:val="fr-FR"/>
        </w:rPr>
        <w:t>(Klein &amp; Lehner, 2009)</w:t>
      </w:r>
      <w:r w:rsidR="009B2459">
        <w:rPr>
          <w:lang w:val="fr-FR"/>
        </w:rPr>
        <w:fldChar w:fldCharType="end"/>
      </w:r>
      <w:r w:rsidR="00223DBB">
        <w:t>.</w:t>
      </w:r>
    </w:p>
    <w:p w14:paraId="1D77C2DA" w14:textId="1617D0AB" w:rsidR="00B10475" w:rsidRPr="000D727F" w:rsidRDefault="5792F3ED" w:rsidP="00B10475">
      <w:pPr>
        <w:pStyle w:val="Corpsdetexte12retrait5mm"/>
        <w:rPr>
          <w:lang w:val="fr-FR"/>
        </w:rPr>
      </w:pPr>
      <w:r>
        <w:t>Concernant</w:t>
      </w:r>
      <w:r w:rsidR="00054628">
        <w:t xml:space="preserve"> les param</w:t>
      </w:r>
      <w:r w:rsidR="00054628">
        <w:rPr>
          <w:rFonts w:hint="eastAsia"/>
        </w:rPr>
        <w:t>è</w:t>
      </w:r>
      <w:r w:rsidR="00054628">
        <w:t>tres de pilotage de</w:t>
      </w:r>
      <w:r w:rsidR="688D099C">
        <w:t>s</w:t>
      </w:r>
      <w:r w:rsidR="00054628">
        <w:t xml:space="preserve"> tunnelier</w:t>
      </w:r>
      <w:r w:rsidR="47314693">
        <w:t>s</w:t>
      </w:r>
      <w:r w:rsidR="00054628">
        <w:t xml:space="preserve">, des corrections ponctuelles </w:t>
      </w:r>
      <w:r w:rsidR="11F4B395">
        <w:t>sont nécessaire</w:t>
      </w:r>
      <w:r w:rsidR="00DF5480">
        <w:rPr>
          <w:lang w:val="fr-FR"/>
        </w:rPr>
        <w:t>s</w:t>
      </w:r>
      <w:r w:rsidR="11F4B395">
        <w:t>,</w:t>
      </w:r>
      <w:r w:rsidR="00054628">
        <w:t xml:space="preserve"> comme l</w:t>
      </w:r>
      <w:r w:rsidR="00054628">
        <w:rPr>
          <w:rFonts w:hint="eastAsia"/>
        </w:rPr>
        <w:t>’</w:t>
      </w:r>
      <w:r w:rsidR="00054628">
        <w:t xml:space="preserve">ajout de dates importantes </w:t>
      </w:r>
      <w:r w:rsidR="2EA7856B">
        <w:t>manquantes</w:t>
      </w:r>
      <w:r w:rsidR="00054628">
        <w:t xml:space="preserve"> ou la correction des valeurs qui ont </w:t>
      </w:r>
      <w:r w:rsidR="00054628">
        <w:rPr>
          <w:rFonts w:hint="eastAsia"/>
        </w:rPr>
        <w:t>é</w:t>
      </w:r>
      <w:r w:rsidR="00054628">
        <w:t>t</w:t>
      </w:r>
      <w:r w:rsidR="00054628">
        <w:rPr>
          <w:rFonts w:hint="eastAsia"/>
        </w:rPr>
        <w:t>é</w:t>
      </w:r>
      <w:r w:rsidR="00054628">
        <w:t xml:space="preserve"> mal interpr</w:t>
      </w:r>
      <w:r w:rsidR="00054628">
        <w:rPr>
          <w:rFonts w:hint="eastAsia"/>
        </w:rPr>
        <w:t>é</w:t>
      </w:r>
      <w:r w:rsidR="00054628">
        <w:t>t</w:t>
      </w:r>
      <w:r w:rsidR="00054628">
        <w:rPr>
          <w:rFonts w:hint="eastAsia"/>
        </w:rPr>
        <w:t>é</w:t>
      </w:r>
      <w:r w:rsidR="00054628">
        <w:t xml:space="preserve">es par </w:t>
      </w:r>
      <w:r w:rsidR="00A94CA1">
        <w:rPr>
          <w:lang w:val="fr-FR"/>
        </w:rPr>
        <w:t>la reconnaissance de texte</w:t>
      </w:r>
      <w:r w:rsidR="00054628">
        <w:t xml:space="preserve">. </w:t>
      </w:r>
      <w:r w:rsidR="00AD18A1">
        <w:rPr>
          <w:lang w:val="fr-FR"/>
        </w:rPr>
        <w:t>Par exemple</w:t>
      </w:r>
      <w:r w:rsidR="00054628">
        <w:t xml:space="preserve">, </w:t>
      </w:r>
      <w:r w:rsidR="00A55C6C">
        <w:rPr>
          <w:lang w:val="fr-FR"/>
        </w:rPr>
        <w:t xml:space="preserve">le </w:t>
      </w:r>
      <w:r w:rsidR="00054628">
        <w:t>caract</w:t>
      </w:r>
      <w:r w:rsidR="00054628">
        <w:rPr>
          <w:rFonts w:hint="eastAsia"/>
        </w:rPr>
        <w:t>è</w:t>
      </w:r>
      <w:r w:rsidR="00054628">
        <w:t xml:space="preserve">re </w:t>
      </w:r>
      <w:r w:rsidR="00AD18A1">
        <w:rPr>
          <w:lang w:val="fr-FR"/>
        </w:rPr>
        <w:t>« </w:t>
      </w:r>
      <w:r w:rsidR="00054628">
        <w:t>5</w:t>
      </w:r>
      <w:r w:rsidR="00AD18A1">
        <w:rPr>
          <w:lang w:val="fr-FR"/>
        </w:rPr>
        <w:t> »</w:t>
      </w:r>
      <w:r w:rsidR="00054628">
        <w:t xml:space="preserve"> </w:t>
      </w:r>
      <w:r w:rsidR="00A55C6C">
        <w:rPr>
          <w:lang w:val="fr-FR"/>
        </w:rPr>
        <w:t xml:space="preserve">est assez souvent </w:t>
      </w:r>
      <w:r w:rsidR="00054628">
        <w:t>interpr</w:t>
      </w:r>
      <w:r w:rsidR="00054628">
        <w:rPr>
          <w:rFonts w:hint="eastAsia"/>
        </w:rPr>
        <w:t>é</w:t>
      </w:r>
      <w:r w:rsidR="00054628">
        <w:t>t</w:t>
      </w:r>
      <w:r w:rsidR="00054628">
        <w:rPr>
          <w:rFonts w:hint="eastAsia"/>
        </w:rPr>
        <w:t>é</w:t>
      </w:r>
      <w:r w:rsidR="00A55C6C">
        <w:rPr>
          <w:lang w:val="fr-FR"/>
        </w:rPr>
        <w:t xml:space="preserve"> </w:t>
      </w:r>
      <w:r w:rsidR="00054628">
        <w:t xml:space="preserve">en tant que </w:t>
      </w:r>
      <w:r w:rsidR="004D4881">
        <w:rPr>
          <w:lang w:val="fr-FR"/>
        </w:rPr>
        <w:t>« </w:t>
      </w:r>
      <w:r w:rsidR="00054628">
        <w:t>8</w:t>
      </w:r>
      <w:r w:rsidR="004D4881">
        <w:rPr>
          <w:lang w:val="fr-FR"/>
        </w:rPr>
        <w:t> »</w:t>
      </w:r>
      <w:r w:rsidR="00054628">
        <w:t xml:space="preserve"> </w:t>
      </w:r>
      <w:r w:rsidR="00594FDE">
        <w:rPr>
          <w:lang w:val="fr-FR"/>
        </w:rPr>
        <w:t>ou « 9 »</w:t>
      </w:r>
      <w:r w:rsidR="00054628">
        <w:t xml:space="preserve">. </w:t>
      </w:r>
      <w:r w:rsidR="000D727F">
        <w:rPr>
          <w:lang w:val="fr-FR"/>
        </w:rPr>
        <w:t>Vu la quantité de données</w:t>
      </w:r>
      <w:r w:rsidR="009D3E9D">
        <w:rPr>
          <w:lang w:val="fr-FR"/>
        </w:rPr>
        <w:t xml:space="preserve"> et la qual</w:t>
      </w:r>
      <w:r w:rsidR="001A492D">
        <w:rPr>
          <w:lang w:val="fr-FR"/>
        </w:rPr>
        <w:t xml:space="preserve">ité </w:t>
      </w:r>
      <w:r w:rsidR="004F6F15">
        <w:rPr>
          <w:lang w:val="fr-FR"/>
        </w:rPr>
        <w:t>des images</w:t>
      </w:r>
      <w:r w:rsidR="000D727F">
        <w:rPr>
          <w:lang w:val="fr-FR"/>
        </w:rPr>
        <w:t xml:space="preserve">, ces corrections sont faites de façon semi-automatisée. </w:t>
      </w:r>
    </w:p>
    <w:p w14:paraId="74CE6F03" w14:textId="79BE7AB6" w:rsidR="00054628" w:rsidRPr="002216BE" w:rsidRDefault="73FAE6D9" w:rsidP="00B10475">
      <w:pPr>
        <w:pStyle w:val="Corpsdetexte12retrait5mm"/>
        <w:rPr>
          <w:lang w:val="fr-FR"/>
        </w:rPr>
      </w:pPr>
      <w:r>
        <w:t xml:space="preserve">S’agissant des </w:t>
      </w:r>
      <w:r w:rsidR="00054628">
        <w:t>param</w:t>
      </w:r>
      <w:r w:rsidR="00054628">
        <w:rPr>
          <w:rFonts w:hint="eastAsia"/>
        </w:rPr>
        <w:t>è</w:t>
      </w:r>
      <w:r w:rsidR="00054628">
        <w:t>tres d</w:t>
      </w:r>
      <w:r w:rsidR="00054628">
        <w:rPr>
          <w:rFonts w:hint="eastAsia"/>
        </w:rPr>
        <w:t>’</w:t>
      </w:r>
      <w:r w:rsidR="00054628">
        <w:t xml:space="preserve">auscultation, </w:t>
      </w:r>
      <w:r w:rsidR="66A96FE8">
        <w:t>seul</w:t>
      </w:r>
      <w:r w:rsidR="00F03EBA">
        <w:rPr>
          <w:lang w:val="fr-FR"/>
        </w:rPr>
        <w:t xml:space="preserve">s les déplacements </w:t>
      </w:r>
      <w:r w:rsidR="00585C42">
        <w:rPr>
          <w:lang w:val="fr-FR"/>
        </w:rPr>
        <w:t xml:space="preserve">en surface nous </w:t>
      </w:r>
      <w:r w:rsidR="00585C42" w:rsidRPr="29770E87">
        <w:rPr>
          <w:lang w:val="fr-FR"/>
        </w:rPr>
        <w:t>intéresse</w:t>
      </w:r>
      <w:r w:rsidR="567BF069" w:rsidRPr="29770E87">
        <w:rPr>
          <w:lang w:val="fr-FR"/>
        </w:rPr>
        <w:t>nt</w:t>
      </w:r>
      <w:r w:rsidR="00585C42">
        <w:rPr>
          <w:lang w:val="fr-FR"/>
        </w:rPr>
        <w:t xml:space="preserve"> dans </w:t>
      </w:r>
      <w:r w:rsidR="5C535677" w:rsidRPr="5C66FC88">
        <w:rPr>
          <w:lang w:val="fr-FR"/>
        </w:rPr>
        <w:t xml:space="preserve">la présente </w:t>
      </w:r>
      <w:r w:rsidR="00585C42">
        <w:rPr>
          <w:lang w:val="fr-FR"/>
        </w:rPr>
        <w:t xml:space="preserve">étude. </w:t>
      </w:r>
      <w:r w:rsidR="3D204C5F" w:rsidRPr="5C66FC88">
        <w:rPr>
          <w:lang w:val="fr-FR"/>
        </w:rPr>
        <w:t>N</w:t>
      </w:r>
      <w:r w:rsidR="00585C42" w:rsidRPr="5C66FC88">
        <w:rPr>
          <w:lang w:val="fr-FR"/>
        </w:rPr>
        <w:t>ous</w:t>
      </w:r>
      <w:r w:rsidR="00585C42">
        <w:rPr>
          <w:lang w:val="fr-FR"/>
        </w:rPr>
        <w:t xml:space="preserve"> avons </w:t>
      </w:r>
      <w:r w:rsidR="7E8CA9E0" w:rsidRPr="5C66FC88">
        <w:rPr>
          <w:lang w:val="fr-FR"/>
        </w:rPr>
        <w:t xml:space="preserve">donc </w:t>
      </w:r>
      <w:r w:rsidR="00536FA2">
        <w:t>sélectionné les données issues du suivi des cibles placées en voirie ou sur les bâtiments.</w:t>
      </w:r>
      <w:r w:rsidR="000D6D80" w:rsidRPr="5C66FC88" w:rsidDel="00536FA2">
        <w:rPr>
          <w:lang w:val="fr-FR"/>
        </w:rPr>
        <w:t xml:space="preserve"> </w:t>
      </w:r>
      <w:r w:rsidR="00DD3877">
        <w:rPr>
          <w:lang w:val="fr-FR"/>
        </w:rPr>
        <w:t xml:space="preserve"> </w:t>
      </w:r>
      <w:r w:rsidR="6CA0F9DC" w:rsidRPr="5C66FC88">
        <w:rPr>
          <w:lang w:val="fr-FR"/>
        </w:rPr>
        <w:t>Par ailleurs</w:t>
      </w:r>
      <w:r w:rsidR="003F748D">
        <w:rPr>
          <w:lang w:val="fr-FR"/>
        </w:rPr>
        <w:t xml:space="preserve">, </w:t>
      </w:r>
      <w:r w:rsidR="00054628">
        <w:t xml:space="preserve">plusieurs </w:t>
      </w:r>
      <w:r w:rsidR="00952BF6">
        <w:rPr>
          <w:lang w:val="fr-FR"/>
        </w:rPr>
        <w:t>nettoyages</w:t>
      </w:r>
      <w:r w:rsidR="00F63E46">
        <w:rPr>
          <w:lang w:val="fr-FR"/>
        </w:rPr>
        <w:t xml:space="preserve"> </w:t>
      </w:r>
      <w:r w:rsidR="066B9812" w:rsidRPr="5C66FC88">
        <w:rPr>
          <w:lang w:val="fr-FR"/>
        </w:rPr>
        <w:t>ont</w:t>
      </w:r>
      <w:r w:rsidR="00F63E46" w:rsidRPr="5C66FC88">
        <w:rPr>
          <w:lang w:val="fr-FR"/>
        </w:rPr>
        <w:t xml:space="preserve"> </w:t>
      </w:r>
      <w:r w:rsidR="3166B462" w:rsidRPr="5C66FC88">
        <w:rPr>
          <w:lang w:val="fr-FR"/>
        </w:rPr>
        <w:t>été</w:t>
      </w:r>
      <w:r w:rsidR="00F63E46">
        <w:rPr>
          <w:lang w:val="fr-FR"/>
        </w:rPr>
        <w:t xml:space="preserve"> </w:t>
      </w:r>
      <w:r w:rsidR="00F63E46" w:rsidRPr="25E01781">
        <w:rPr>
          <w:lang w:val="fr-FR"/>
        </w:rPr>
        <w:t>effectu</w:t>
      </w:r>
      <w:r w:rsidR="2B60B5D7" w:rsidRPr="25E01781">
        <w:rPr>
          <w:lang w:val="fr-FR"/>
        </w:rPr>
        <w:t>és</w:t>
      </w:r>
      <w:r w:rsidR="002216BE">
        <w:t> </w:t>
      </w:r>
      <w:r w:rsidR="002216BE" w:rsidRPr="25E01781">
        <w:rPr>
          <w:lang w:val="fr-FR"/>
        </w:rPr>
        <w:t>:</w:t>
      </w:r>
    </w:p>
    <w:p w14:paraId="4B2EE5B1" w14:textId="1ACFFF18" w:rsidR="001F4A34" w:rsidRPr="00063BDC" w:rsidRDefault="00054628" w:rsidP="00063BDC">
      <w:pPr>
        <w:pStyle w:val="Corpsdetexte12"/>
        <w:numPr>
          <w:ilvl w:val="0"/>
          <w:numId w:val="3"/>
        </w:numPr>
        <w:ind w:left="0" w:firstLine="284"/>
      </w:pPr>
      <w:r w:rsidRPr="00063BDC">
        <w:t>Nettoyage du nom des types de cibles</w:t>
      </w:r>
      <w:r w:rsidR="00022F39">
        <w:rPr>
          <w:lang w:val="fr-FR"/>
        </w:rPr>
        <w:t xml:space="preserve"> pour avoir une nomenclature unifiée</w:t>
      </w:r>
      <w:r w:rsidRPr="00063BDC">
        <w:t xml:space="preserve">. En effet, il y a plusieurs types de capteurs : cibles topographiques, cibles virtuelles, </w:t>
      </w:r>
      <w:r w:rsidR="00022F39">
        <w:rPr>
          <w:lang w:val="fr-FR"/>
        </w:rPr>
        <w:t>prismes</w:t>
      </w:r>
      <w:r w:rsidRPr="00063BDC">
        <w:t xml:space="preserve"> etc. </w:t>
      </w:r>
      <w:r w:rsidR="00B235D2" w:rsidRPr="00063BDC">
        <w:t>La</w:t>
      </w:r>
      <w:r w:rsidRPr="00063BDC">
        <w:t xml:space="preserve"> pr</w:t>
      </w:r>
      <w:r w:rsidRPr="00063BDC">
        <w:rPr>
          <w:rFonts w:hint="eastAsia"/>
        </w:rPr>
        <w:t>é</w:t>
      </w:r>
      <w:r w:rsidRPr="00063BDC">
        <w:t>sence de majuscule</w:t>
      </w:r>
      <w:r w:rsidR="00B235D2" w:rsidRPr="00063BDC">
        <w:t>s</w:t>
      </w:r>
      <w:r w:rsidRPr="00063BDC">
        <w:t xml:space="preserve">, </w:t>
      </w:r>
      <w:r w:rsidR="00B235D2" w:rsidRPr="00063BDC">
        <w:t>d’</w:t>
      </w:r>
      <w:r w:rsidRPr="00063BDC">
        <w:t>espace</w:t>
      </w:r>
      <w:r w:rsidR="00B235D2" w:rsidRPr="00063BDC">
        <w:t>s</w:t>
      </w:r>
      <w:r w:rsidRPr="00063BDC">
        <w:t xml:space="preserve">, </w:t>
      </w:r>
      <w:r w:rsidR="001F4A34" w:rsidRPr="00063BDC">
        <w:t xml:space="preserve">du </w:t>
      </w:r>
      <w:r w:rsidRPr="00063BDC">
        <w:t xml:space="preserve">pluriel et </w:t>
      </w:r>
      <w:r w:rsidR="001F4A34" w:rsidRPr="00063BDC">
        <w:t xml:space="preserve">des </w:t>
      </w:r>
      <w:r w:rsidRPr="00063BDC">
        <w:t>abr</w:t>
      </w:r>
      <w:r w:rsidRPr="00063BDC">
        <w:rPr>
          <w:rFonts w:hint="eastAsia"/>
        </w:rPr>
        <w:t>é</w:t>
      </w:r>
      <w:r w:rsidRPr="00063BDC">
        <w:t>viations sont sources d</w:t>
      </w:r>
      <w:r w:rsidRPr="00063BDC">
        <w:rPr>
          <w:rFonts w:hint="eastAsia"/>
        </w:rPr>
        <w:t>’</w:t>
      </w:r>
      <w:r w:rsidRPr="00063BDC">
        <w:t>erreur et parfois de duplication des donn</w:t>
      </w:r>
      <w:r w:rsidRPr="00063BDC">
        <w:rPr>
          <w:rFonts w:hint="eastAsia"/>
        </w:rPr>
        <w:t>é</w:t>
      </w:r>
      <w:r w:rsidRPr="00063BDC">
        <w:t xml:space="preserve">es. </w:t>
      </w:r>
    </w:p>
    <w:p w14:paraId="71522E53" w14:textId="2F6312AE" w:rsidR="00A15B71" w:rsidRDefault="00054628" w:rsidP="00A15B71">
      <w:pPr>
        <w:pStyle w:val="Corpsdetexte12"/>
        <w:numPr>
          <w:ilvl w:val="0"/>
          <w:numId w:val="3"/>
        </w:numPr>
        <w:ind w:left="0" w:firstLine="284"/>
      </w:pPr>
      <w:r>
        <w:t>Elimination des cibles sans coordonn</w:t>
      </w:r>
      <w:r>
        <w:rPr>
          <w:rFonts w:hint="eastAsia"/>
        </w:rPr>
        <w:t>é</w:t>
      </w:r>
      <w:r>
        <w:t xml:space="preserve">es </w:t>
      </w:r>
      <w:r w:rsidR="00CE4713">
        <w:rPr>
          <w:lang w:val="fr-FR"/>
        </w:rPr>
        <w:t xml:space="preserve">spatiales </w:t>
      </w:r>
      <w:r>
        <w:t>puisqu</w:t>
      </w:r>
      <w:r w:rsidR="3905D804">
        <w:t>e</w:t>
      </w:r>
      <w:r>
        <w:t xml:space="preserve"> les enregistrements </w:t>
      </w:r>
      <w:r w:rsidR="01885D6B">
        <w:t>sont alor</w:t>
      </w:r>
      <w:r>
        <w:t xml:space="preserve">s inutiles. </w:t>
      </w:r>
      <w:r w:rsidR="40FCA3A6">
        <w:t>Les</w:t>
      </w:r>
      <w:r>
        <w:t xml:space="preserve"> cibles </w:t>
      </w:r>
      <w:r w:rsidR="6638E31B">
        <w:t>concernées par ce défaut</w:t>
      </w:r>
      <w:r>
        <w:t xml:space="preserve"> </w:t>
      </w:r>
      <w:r w:rsidR="0FFEF35F">
        <w:t xml:space="preserve">représentent </w:t>
      </w:r>
      <w:r>
        <w:t xml:space="preserve">moins de </w:t>
      </w:r>
      <w:r w:rsidR="002F1ED9">
        <w:rPr>
          <w:lang w:val="fr-FR"/>
        </w:rPr>
        <w:t>0.01</w:t>
      </w:r>
      <w:r w:rsidR="00A15B71">
        <w:rPr>
          <w:lang w:val="fr-FR"/>
        </w:rPr>
        <w:t>%</w:t>
      </w:r>
      <w:r w:rsidR="79E40CA9" w:rsidRPr="797F8101">
        <w:rPr>
          <w:lang w:val="fr-FR"/>
        </w:rPr>
        <w:t xml:space="preserve"> des cibles</w:t>
      </w:r>
      <w:r w:rsidR="68833ECA" w:rsidRPr="29770E87">
        <w:rPr>
          <w:lang w:val="fr-FR"/>
        </w:rPr>
        <w:t xml:space="preserve"> considérées dans la présente étude</w:t>
      </w:r>
      <w:r w:rsidR="00A15B71">
        <w:rPr>
          <w:lang w:val="fr-FR"/>
        </w:rPr>
        <w:t>.</w:t>
      </w:r>
    </w:p>
    <w:p w14:paraId="63BC142C" w14:textId="5B1E7C75" w:rsidR="0074671D" w:rsidRDefault="00054628" w:rsidP="00054628">
      <w:pPr>
        <w:pStyle w:val="Corpsdetexte12"/>
        <w:numPr>
          <w:ilvl w:val="0"/>
          <w:numId w:val="3"/>
        </w:numPr>
        <w:ind w:left="0" w:firstLine="284"/>
      </w:pPr>
      <w:r>
        <w:lastRenderedPageBreak/>
        <w:t xml:space="preserve">Elimination des </w:t>
      </w:r>
      <w:r w:rsidR="15C04D30">
        <w:t xml:space="preserve">données </w:t>
      </w:r>
      <w:r>
        <w:t>dupli</w:t>
      </w:r>
      <w:r w:rsidR="168D3F9F">
        <w:t>quées</w:t>
      </w:r>
      <w:r>
        <w:t xml:space="preserve">. </w:t>
      </w:r>
      <w:r w:rsidR="096E83D2">
        <w:t>P</w:t>
      </w:r>
      <w:r>
        <w:t>lusieurs sources de duplication</w:t>
      </w:r>
      <w:r w:rsidR="2C586556">
        <w:t xml:space="preserve"> coexistent :</w:t>
      </w:r>
      <w:r w:rsidR="00EA754D">
        <w:rPr>
          <w:lang w:val="fr-FR"/>
        </w:rPr>
        <w:t xml:space="preserve"> la plateforme source, </w:t>
      </w:r>
      <w:r w:rsidR="00311A98">
        <w:rPr>
          <w:lang w:val="fr-FR"/>
        </w:rPr>
        <w:t>l’extraction massive</w:t>
      </w:r>
      <w:r w:rsidR="009F6BB4">
        <w:rPr>
          <w:lang w:val="fr-FR"/>
        </w:rPr>
        <w:t xml:space="preserve">, les </w:t>
      </w:r>
      <w:r>
        <w:t>types de cibles</w:t>
      </w:r>
      <w:r w:rsidR="009F6BB4">
        <w:rPr>
          <w:lang w:val="fr-FR"/>
        </w:rPr>
        <w:t>,</w:t>
      </w:r>
      <w:r>
        <w:t xml:space="preserve"> </w:t>
      </w:r>
      <w:r w:rsidR="002246E7">
        <w:rPr>
          <w:lang w:val="fr-FR"/>
        </w:rPr>
        <w:t xml:space="preserve">les </w:t>
      </w:r>
      <w:r>
        <w:t xml:space="preserve">enregistrements </w:t>
      </w:r>
      <w:r w:rsidR="002246E7">
        <w:rPr>
          <w:lang w:val="fr-FR"/>
        </w:rPr>
        <w:t xml:space="preserve">dupliqués </w:t>
      </w:r>
      <w:r>
        <w:t>d</w:t>
      </w:r>
      <w:r>
        <w:rPr>
          <w:rFonts w:hint="eastAsia"/>
        </w:rPr>
        <w:t>’</w:t>
      </w:r>
      <w:r>
        <w:t>une m</w:t>
      </w:r>
      <w:r>
        <w:rPr>
          <w:rFonts w:hint="eastAsia"/>
        </w:rPr>
        <w:t>ê</w:t>
      </w:r>
      <w:r>
        <w:t>me cible, etc.</w:t>
      </w:r>
    </w:p>
    <w:p w14:paraId="27E5CB19" w14:textId="509442E7" w:rsidR="0099504C" w:rsidRPr="0057593D" w:rsidRDefault="0057593D" w:rsidP="0057593D">
      <w:pPr>
        <w:pStyle w:val="Corpsdetexte12retrait5mm"/>
        <w:numPr>
          <w:ilvl w:val="0"/>
          <w:numId w:val="3"/>
        </w:numPr>
        <w:ind w:left="0" w:firstLine="284"/>
        <w:rPr>
          <w:iCs w:val="0"/>
        </w:rPr>
      </w:pPr>
      <w:r>
        <w:rPr>
          <w:iCs w:val="0"/>
          <w:lang w:val="fr-FR"/>
        </w:rPr>
        <w:t>Eliminations des cibles qui n’ont pas de mesures</w:t>
      </w:r>
      <w:r w:rsidR="00F8503C">
        <w:rPr>
          <w:iCs w:val="0"/>
          <w:lang w:val="fr-FR"/>
        </w:rPr>
        <w:t xml:space="preserve"> (cibles défectueuses). </w:t>
      </w:r>
    </w:p>
    <w:p w14:paraId="25D0274E" w14:textId="6EA9C569" w:rsidR="00B824B4" w:rsidRDefault="006A2929" w:rsidP="003129F5">
      <w:pPr>
        <w:pStyle w:val="Corpsdetexte12retrait5mm"/>
        <w:rPr>
          <w:lang w:val="fr-FR"/>
        </w:rPr>
      </w:pPr>
      <w:r>
        <w:rPr>
          <w:lang w:val="fr-FR"/>
        </w:rPr>
        <w:t>Une fois le nettoyage terminé</w:t>
      </w:r>
      <w:r w:rsidR="00054628">
        <w:t xml:space="preserve">, le </w:t>
      </w:r>
      <w:r w:rsidR="081C5421">
        <w:t xml:space="preserve">jeu de données </w:t>
      </w:r>
      <w:r w:rsidR="00054628">
        <w:t xml:space="preserve">passe de </w:t>
      </w:r>
      <w:r w:rsidR="005D1475">
        <w:rPr>
          <w:lang w:val="fr-FR"/>
        </w:rPr>
        <w:t xml:space="preserve">15 859 </w:t>
      </w:r>
      <w:r w:rsidR="007703BB">
        <w:rPr>
          <w:lang w:val="fr-FR"/>
        </w:rPr>
        <w:t xml:space="preserve">capteurs </w:t>
      </w:r>
      <w:r w:rsidR="00054628">
        <w:rPr>
          <w:rFonts w:hint="eastAsia"/>
        </w:rPr>
        <w:t>à</w:t>
      </w:r>
      <w:r w:rsidR="00054628">
        <w:t xml:space="preserve"> </w:t>
      </w:r>
      <w:r w:rsidR="007703BB">
        <w:rPr>
          <w:lang w:val="fr-FR"/>
        </w:rPr>
        <w:t xml:space="preserve">8 689 cibles </w:t>
      </w:r>
      <w:r w:rsidR="00F35009">
        <w:rPr>
          <w:lang w:val="fr-FR"/>
        </w:rPr>
        <w:t>mesurant</w:t>
      </w:r>
      <w:r w:rsidR="00C80270">
        <w:rPr>
          <w:lang w:val="fr-FR"/>
        </w:rPr>
        <w:t xml:space="preserve"> les </w:t>
      </w:r>
      <w:r w:rsidR="00B21EED">
        <w:rPr>
          <w:lang w:val="fr-FR"/>
        </w:rPr>
        <w:t>déplacements</w:t>
      </w:r>
      <w:r w:rsidR="00B21EED" w:rsidRPr="5B0EBCF5">
        <w:rPr>
          <w:lang w:val="fr-FR"/>
        </w:rPr>
        <w:t xml:space="preserve"> </w:t>
      </w:r>
      <w:r w:rsidR="00C80270">
        <w:rPr>
          <w:lang w:val="fr-FR"/>
        </w:rPr>
        <w:t xml:space="preserve">en surface </w:t>
      </w:r>
      <w:r w:rsidR="007703BB">
        <w:rPr>
          <w:lang w:val="fr-FR"/>
        </w:rPr>
        <w:t>(sur voirie ou bâtiment)</w:t>
      </w:r>
      <w:r w:rsidR="00C80270">
        <w:rPr>
          <w:lang w:val="fr-FR"/>
        </w:rPr>
        <w:t xml:space="preserve">. </w:t>
      </w:r>
    </w:p>
    <w:p w14:paraId="02073021" w14:textId="77777777" w:rsidR="006C72C6" w:rsidRDefault="006C72C6" w:rsidP="003129F5">
      <w:pPr>
        <w:pStyle w:val="Corpsdetexte12retrait5mm"/>
      </w:pPr>
    </w:p>
    <w:p w14:paraId="10883073" w14:textId="4C40BF80" w:rsidR="00C4611E" w:rsidRDefault="00B824B4" w:rsidP="00C4611E">
      <w:pPr>
        <w:pStyle w:val="Titre2"/>
      </w:pPr>
      <w:r>
        <w:t>3.3. Base de données</w:t>
      </w:r>
    </w:p>
    <w:p w14:paraId="03190F5E" w14:textId="57D124A7" w:rsidR="005A13C1" w:rsidRPr="0042502D" w:rsidRDefault="00BD489F" w:rsidP="005A13C1">
      <w:pPr>
        <w:pStyle w:val="Corpsdetexte12"/>
        <w:rPr>
          <w:lang w:val="fr-FR"/>
        </w:rPr>
      </w:pPr>
      <w:r>
        <w:rPr>
          <w:lang w:val="fr-FR"/>
        </w:rPr>
        <w:t>A</w:t>
      </w:r>
      <w:r>
        <w:t xml:space="preserve"> la suite de la collecte </w:t>
      </w:r>
      <w:r>
        <w:rPr>
          <w:lang w:val="fr-FR"/>
        </w:rPr>
        <w:t xml:space="preserve">et du nettoyage </w:t>
      </w:r>
      <w:r>
        <w:t>des données, on se retrouve avec de</w:t>
      </w:r>
      <w:r>
        <w:rPr>
          <w:lang w:val="fr-FR"/>
        </w:rPr>
        <w:t>s</w:t>
      </w:r>
      <w:r>
        <w:t xml:space="preserve"> fichiers de différents types (csv, </w:t>
      </w:r>
      <w:proofErr w:type="spellStart"/>
      <w:r>
        <w:t>json</w:t>
      </w:r>
      <w:proofErr w:type="spellEnd"/>
      <w:r>
        <w:t>, etc.)</w:t>
      </w:r>
      <w:r w:rsidR="00B21EED">
        <w:rPr>
          <w:lang w:val="fr-FR"/>
        </w:rPr>
        <w:t>, sans relation les uns avec les autres,</w:t>
      </w:r>
      <w:r>
        <w:t xml:space="preserve"> stockés </w:t>
      </w:r>
      <w:r>
        <w:rPr>
          <w:lang w:val="fr-FR"/>
        </w:rPr>
        <w:t xml:space="preserve">dans </w:t>
      </w:r>
      <w:r w:rsidR="00D90EC6">
        <w:rPr>
          <w:lang w:val="fr-FR"/>
        </w:rPr>
        <w:t xml:space="preserve">différents </w:t>
      </w:r>
      <w:r>
        <w:rPr>
          <w:lang w:val="fr-FR"/>
        </w:rPr>
        <w:t>dossiers et trop lourds pour être chargé</w:t>
      </w:r>
      <w:r w:rsidR="001C295E">
        <w:rPr>
          <w:lang w:val="fr-FR"/>
        </w:rPr>
        <w:t>s</w:t>
      </w:r>
      <w:r>
        <w:rPr>
          <w:lang w:val="fr-FR"/>
        </w:rPr>
        <w:t xml:space="preserve"> en mémoire pour l’exploitation.</w:t>
      </w:r>
      <w:r w:rsidR="00DE7990">
        <w:rPr>
          <w:lang w:val="fr-FR"/>
        </w:rPr>
        <w:t xml:space="preserve"> </w:t>
      </w:r>
      <w:r w:rsidR="00730693">
        <w:rPr>
          <w:lang w:val="fr-FR"/>
        </w:rPr>
        <w:t xml:space="preserve">Travailler avec </w:t>
      </w:r>
      <w:r w:rsidR="00DD6BCD">
        <w:rPr>
          <w:lang w:val="fr-FR"/>
        </w:rPr>
        <w:t xml:space="preserve">des données stockées de cette façon </w:t>
      </w:r>
      <w:r w:rsidR="00A44532">
        <w:rPr>
          <w:lang w:val="fr-FR"/>
        </w:rPr>
        <w:t xml:space="preserve">pour </w:t>
      </w:r>
      <w:r w:rsidR="00744883">
        <w:rPr>
          <w:lang w:val="fr-FR"/>
        </w:rPr>
        <w:t xml:space="preserve">appliquer des algorithmes d’apprentissage </w:t>
      </w:r>
      <w:r w:rsidR="4CD80F60" w:rsidRPr="29770E87">
        <w:rPr>
          <w:lang w:val="fr-FR"/>
        </w:rPr>
        <w:t xml:space="preserve">machine </w:t>
      </w:r>
      <w:r w:rsidR="00744883">
        <w:rPr>
          <w:lang w:val="fr-FR"/>
        </w:rPr>
        <w:t>n’est pas possible</w:t>
      </w:r>
      <w:r w:rsidR="004336BF">
        <w:rPr>
          <w:lang w:val="fr-FR"/>
        </w:rPr>
        <w:t xml:space="preserve"> à notre échelle</w:t>
      </w:r>
      <w:r w:rsidR="00506019">
        <w:rPr>
          <w:lang w:val="fr-FR"/>
        </w:rPr>
        <w:t>.</w:t>
      </w:r>
      <w:r w:rsidR="00F30A6B">
        <w:rPr>
          <w:lang w:val="fr-FR"/>
        </w:rPr>
        <w:t xml:space="preserve"> </w:t>
      </w:r>
      <w:r w:rsidR="38A6A9D4" w:rsidRPr="29770E87">
        <w:rPr>
          <w:lang w:val="fr-FR"/>
        </w:rPr>
        <w:t xml:space="preserve">Il a donc été décidé </w:t>
      </w:r>
      <w:r w:rsidR="00F30A6B">
        <w:rPr>
          <w:lang w:val="fr-FR"/>
        </w:rPr>
        <w:t xml:space="preserve">de créer une base de </w:t>
      </w:r>
      <w:r w:rsidR="00456044">
        <w:rPr>
          <w:lang w:val="fr-FR"/>
        </w:rPr>
        <w:t>données relationnelle</w:t>
      </w:r>
      <w:r w:rsidR="001A39B1">
        <w:rPr>
          <w:lang w:val="fr-FR"/>
        </w:rPr>
        <w:t>.</w:t>
      </w:r>
      <w:r w:rsidR="00DB3A09">
        <w:rPr>
          <w:lang w:val="fr-FR"/>
        </w:rPr>
        <w:t xml:space="preserve"> </w:t>
      </w:r>
      <w:r w:rsidR="004A44E0">
        <w:rPr>
          <w:lang w:val="fr-FR"/>
        </w:rPr>
        <w:t xml:space="preserve">Même si la quantité </w:t>
      </w:r>
      <w:r w:rsidR="004A44E0" w:rsidRPr="29770E87">
        <w:rPr>
          <w:lang w:val="fr-FR"/>
        </w:rPr>
        <w:t>de</w:t>
      </w:r>
      <w:r w:rsidR="13573FF5" w:rsidRPr="29770E87">
        <w:rPr>
          <w:lang w:val="fr-FR"/>
        </w:rPr>
        <w:t>s</w:t>
      </w:r>
      <w:r w:rsidR="004A44E0">
        <w:rPr>
          <w:lang w:val="fr-FR"/>
        </w:rPr>
        <w:t xml:space="preserve"> données à notre disposition est encore loin de l’échelle du Big Data</w:t>
      </w:r>
      <w:r w:rsidR="008361B5">
        <w:rPr>
          <w:lang w:val="fr-FR"/>
        </w:rPr>
        <w:t xml:space="preserve">, </w:t>
      </w:r>
      <w:r w:rsidR="0042502D">
        <w:rPr>
          <w:lang w:val="fr-FR"/>
        </w:rPr>
        <w:t>l’intégration de</w:t>
      </w:r>
      <w:r w:rsidR="00B6530D">
        <w:rPr>
          <w:lang w:val="fr-FR"/>
        </w:rPr>
        <w:t>s</w:t>
      </w:r>
      <w:r w:rsidR="008214D7">
        <w:rPr>
          <w:lang w:val="fr-FR"/>
        </w:rPr>
        <w:t xml:space="preserve"> informations </w:t>
      </w:r>
      <w:r w:rsidR="5C119D36" w:rsidRPr="29770E87">
        <w:rPr>
          <w:lang w:val="fr-FR"/>
        </w:rPr>
        <w:t xml:space="preserve">disponibles </w:t>
      </w:r>
      <w:r w:rsidR="0042502D">
        <w:rPr>
          <w:lang w:val="fr-FR"/>
        </w:rPr>
        <w:t xml:space="preserve">dans une base de données </w:t>
      </w:r>
      <w:r w:rsidR="00DB345C">
        <w:rPr>
          <w:lang w:val="fr-FR"/>
        </w:rPr>
        <w:t xml:space="preserve">et </w:t>
      </w:r>
      <w:r w:rsidR="0037724F">
        <w:rPr>
          <w:lang w:val="fr-FR"/>
        </w:rPr>
        <w:t>le respect des 5V</w:t>
      </w:r>
      <w:r w:rsidR="00C77492">
        <w:rPr>
          <w:lang w:val="fr-FR"/>
        </w:rPr>
        <w:t xml:space="preserve"> (Volume, Vitesse, Variété, Valeur et Véracité) </w:t>
      </w:r>
      <w:r w:rsidR="00365D16">
        <w:rPr>
          <w:lang w:val="fr-FR"/>
        </w:rPr>
        <w:t>est un prérequis indispensable pour assurer l’efficacité de la chaine de valeur.</w:t>
      </w:r>
    </w:p>
    <w:p w14:paraId="333770D8" w14:textId="5C8085B0" w:rsidR="00D73024" w:rsidRDefault="00B413E1" w:rsidP="00B413E1">
      <w:pPr>
        <w:pStyle w:val="Corpsdetexte12retrait5mm"/>
        <w:rPr>
          <w:lang w:val="fr-FR"/>
        </w:rPr>
      </w:pPr>
      <w:r>
        <w:rPr>
          <w:lang w:val="fr-FR"/>
        </w:rPr>
        <w:t xml:space="preserve">La mise à disposition des données dans une base unique garantit à </w:t>
      </w:r>
      <w:r w:rsidR="00446014">
        <w:rPr>
          <w:lang w:val="fr-FR"/>
        </w:rPr>
        <w:t>des</w:t>
      </w:r>
      <w:r>
        <w:rPr>
          <w:lang w:val="fr-FR"/>
        </w:rPr>
        <w:t xml:space="preserve"> utilisateurs </w:t>
      </w:r>
      <w:r w:rsidR="00446014">
        <w:rPr>
          <w:lang w:val="fr-FR"/>
        </w:rPr>
        <w:t xml:space="preserve">spécifiques </w:t>
      </w:r>
      <w:r>
        <w:rPr>
          <w:lang w:val="fr-FR"/>
        </w:rPr>
        <w:t>une disponibilité et un accès facilité</w:t>
      </w:r>
      <w:r w:rsidR="00642549">
        <w:rPr>
          <w:lang w:val="fr-FR"/>
        </w:rPr>
        <w:t>, rapide et sécurisé</w:t>
      </w:r>
      <w:r w:rsidR="003C2B72">
        <w:rPr>
          <w:lang w:val="fr-FR"/>
        </w:rPr>
        <w:t xml:space="preserve"> à un grand volume de données</w:t>
      </w:r>
      <w:r w:rsidR="00990841">
        <w:rPr>
          <w:lang w:val="fr-FR"/>
        </w:rPr>
        <w:t xml:space="preserve"> variées</w:t>
      </w:r>
      <w:r w:rsidR="00375E72">
        <w:rPr>
          <w:lang w:val="fr-FR"/>
        </w:rPr>
        <w:t xml:space="preserve"> (auscultations, paramètres de sol, </w:t>
      </w:r>
      <w:r w:rsidR="004C1C08">
        <w:rPr>
          <w:lang w:val="fr-FR"/>
        </w:rPr>
        <w:t>paramètre de pilotage du tunnelier)</w:t>
      </w:r>
      <w:r>
        <w:rPr>
          <w:lang w:val="fr-FR"/>
        </w:rPr>
        <w:t xml:space="preserve">. </w:t>
      </w:r>
    </w:p>
    <w:p w14:paraId="623E50B3" w14:textId="2A6DFDE2" w:rsidR="00D73024" w:rsidRDefault="005152A8" w:rsidP="00B413E1">
      <w:pPr>
        <w:pStyle w:val="Corpsdetexte12retrait5mm"/>
        <w:rPr>
          <w:lang w:val="fr-FR"/>
        </w:rPr>
      </w:pPr>
      <w:r>
        <w:rPr>
          <w:lang w:val="fr-FR"/>
        </w:rPr>
        <w:t>L’intégration</w:t>
      </w:r>
      <w:r w:rsidR="00575D84">
        <w:rPr>
          <w:lang w:val="fr-FR"/>
        </w:rPr>
        <w:t xml:space="preserve"> </w:t>
      </w:r>
      <w:r w:rsidR="009B1695">
        <w:rPr>
          <w:lang w:val="fr-FR"/>
        </w:rPr>
        <w:t>ou la fiabilité des données est gara</w:t>
      </w:r>
      <w:r w:rsidR="00B238B0">
        <w:rPr>
          <w:lang w:val="fr-FR"/>
        </w:rPr>
        <w:t>ntie par le choix d</w:t>
      </w:r>
      <w:r w:rsidR="001E0F8C">
        <w:rPr>
          <w:lang w:val="fr-FR"/>
        </w:rPr>
        <w:t xml:space="preserve">e PostgreSQL qui est </w:t>
      </w:r>
      <w:r w:rsidR="00B238B0" w:rsidRPr="29770E87">
        <w:rPr>
          <w:lang w:val="fr-FR"/>
        </w:rPr>
        <w:t>un</w:t>
      </w:r>
      <w:r w:rsidR="5EE02EF5" w:rsidRPr="29770E87">
        <w:rPr>
          <w:lang w:val="fr-FR"/>
        </w:rPr>
        <w:t xml:space="preserve"> systèm</w:t>
      </w:r>
      <w:r w:rsidR="00B238B0" w:rsidRPr="29770E87">
        <w:rPr>
          <w:lang w:val="fr-FR"/>
        </w:rPr>
        <w:t xml:space="preserve">e </w:t>
      </w:r>
      <w:r w:rsidR="379F08EA" w:rsidRPr="29770E87">
        <w:rPr>
          <w:lang w:val="fr-FR"/>
        </w:rPr>
        <w:t>de</w:t>
      </w:r>
      <w:r w:rsidR="00B238B0">
        <w:rPr>
          <w:lang w:val="fr-FR"/>
        </w:rPr>
        <w:t xml:space="preserve"> </w:t>
      </w:r>
      <w:r w:rsidR="001E0F8C">
        <w:rPr>
          <w:lang w:val="fr-FR"/>
        </w:rPr>
        <w:t xml:space="preserve">base de données </w:t>
      </w:r>
      <w:r w:rsidR="001B57A3">
        <w:rPr>
          <w:lang w:val="fr-FR"/>
        </w:rPr>
        <w:t xml:space="preserve">relationnelle </w:t>
      </w:r>
      <w:r w:rsidR="00CA3BD4">
        <w:rPr>
          <w:lang w:val="fr-FR"/>
        </w:rPr>
        <w:t>libre de droit (</w:t>
      </w:r>
      <w:r w:rsidR="00CA3BD4" w:rsidRPr="00CC2CAE">
        <w:rPr>
          <w:i/>
          <w:lang w:val="fr-FR"/>
        </w:rPr>
        <w:t xml:space="preserve">open </w:t>
      </w:r>
      <w:proofErr w:type="spellStart"/>
      <w:r w:rsidR="00CA3BD4" w:rsidRPr="00CC2CAE">
        <w:rPr>
          <w:i/>
          <w:lang w:val="fr-FR"/>
        </w:rPr>
        <w:t>access</w:t>
      </w:r>
      <w:proofErr w:type="spellEnd"/>
      <w:r w:rsidR="008D6147">
        <w:rPr>
          <w:lang w:val="fr-FR"/>
        </w:rPr>
        <w:t xml:space="preserve">) </w:t>
      </w:r>
      <w:r w:rsidR="00A14D39">
        <w:rPr>
          <w:lang w:val="fr-FR"/>
        </w:rPr>
        <w:t xml:space="preserve">et gérant les données </w:t>
      </w:r>
      <w:r w:rsidR="316574C6" w:rsidRPr="29770E87">
        <w:rPr>
          <w:lang w:val="fr-FR"/>
        </w:rPr>
        <w:t>spatialisées</w:t>
      </w:r>
      <w:r w:rsidR="007852A1">
        <w:rPr>
          <w:lang w:val="fr-FR"/>
        </w:rPr>
        <w:t>. Son</w:t>
      </w:r>
      <w:r w:rsidR="00CA3BD4">
        <w:rPr>
          <w:lang w:val="fr-FR"/>
        </w:rPr>
        <w:t xml:space="preserve"> </w:t>
      </w:r>
      <w:r w:rsidR="00B238B0">
        <w:rPr>
          <w:lang w:val="fr-FR"/>
        </w:rPr>
        <w:t xml:space="preserve">architecture </w:t>
      </w:r>
      <w:r w:rsidR="00DE7EBE">
        <w:rPr>
          <w:lang w:val="fr-FR"/>
        </w:rPr>
        <w:t>relationnelle permet de mettre en place les relations entre les différentes entités (tables)</w:t>
      </w:r>
      <w:r w:rsidR="00A64FE5">
        <w:rPr>
          <w:lang w:val="fr-FR"/>
        </w:rPr>
        <w:t xml:space="preserve">. Les données sont ainsi </w:t>
      </w:r>
      <w:r w:rsidR="00C4490C">
        <w:rPr>
          <w:lang w:val="fr-FR"/>
        </w:rPr>
        <w:t xml:space="preserve">bien organisées et sans redondance. </w:t>
      </w:r>
      <w:r w:rsidR="00436567">
        <w:rPr>
          <w:lang w:val="fr-FR"/>
        </w:rPr>
        <w:t xml:space="preserve">Le stockage est donc </w:t>
      </w:r>
      <w:r w:rsidR="00183B35">
        <w:rPr>
          <w:lang w:val="fr-FR"/>
        </w:rPr>
        <w:t xml:space="preserve">minimisé et son interrogation </w:t>
      </w:r>
      <w:r w:rsidR="00974BC4">
        <w:rPr>
          <w:lang w:val="fr-FR"/>
        </w:rPr>
        <w:t xml:space="preserve">par requêtes SQL </w:t>
      </w:r>
      <w:r w:rsidR="007B2EE9">
        <w:rPr>
          <w:lang w:val="fr-FR"/>
        </w:rPr>
        <w:t xml:space="preserve">est </w:t>
      </w:r>
      <w:r w:rsidR="00183B35">
        <w:rPr>
          <w:lang w:val="fr-FR"/>
        </w:rPr>
        <w:t>rapide</w:t>
      </w:r>
      <w:r w:rsidR="00974BC4">
        <w:rPr>
          <w:lang w:val="fr-FR"/>
        </w:rPr>
        <w:t xml:space="preserve"> et </w:t>
      </w:r>
      <w:r w:rsidR="009B0907">
        <w:rPr>
          <w:lang w:val="fr-FR"/>
        </w:rPr>
        <w:t>économe</w:t>
      </w:r>
      <w:r w:rsidR="007B2EE9">
        <w:rPr>
          <w:lang w:val="fr-FR"/>
        </w:rPr>
        <w:t xml:space="preserve"> en </w:t>
      </w:r>
      <w:r w:rsidR="00995A4F">
        <w:rPr>
          <w:lang w:val="fr-FR"/>
        </w:rPr>
        <w:t>mémoire vive</w:t>
      </w:r>
      <w:r w:rsidR="00183B35">
        <w:rPr>
          <w:lang w:val="fr-FR"/>
        </w:rPr>
        <w:t>.</w:t>
      </w:r>
      <w:r w:rsidR="00C4490C">
        <w:rPr>
          <w:lang w:val="fr-FR"/>
        </w:rPr>
        <w:t xml:space="preserve"> </w:t>
      </w:r>
    </w:p>
    <w:p w14:paraId="4BCC3329" w14:textId="6F60F5FB" w:rsidR="0061346C" w:rsidRDefault="00D433CA" w:rsidP="00BC05AF">
      <w:pPr>
        <w:pStyle w:val="Corpsdetexte12retrait5mm"/>
        <w:rPr>
          <w:lang w:val="fr-FR"/>
        </w:rPr>
      </w:pPr>
      <w:r>
        <w:rPr>
          <w:lang w:val="fr-FR"/>
        </w:rPr>
        <w:t xml:space="preserve">Pour partager </w:t>
      </w:r>
      <w:r w:rsidR="00C9612C">
        <w:rPr>
          <w:lang w:val="fr-FR"/>
        </w:rPr>
        <w:t xml:space="preserve">et sécuriser </w:t>
      </w:r>
      <w:r>
        <w:rPr>
          <w:lang w:val="fr-FR"/>
        </w:rPr>
        <w:t>les données</w:t>
      </w:r>
      <w:r w:rsidR="00171167">
        <w:rPr>
          <w:lang w:val="fr-FR"/>
        </w:rPr>
        <w:t>, la base est</w:t>
      </w:r>
      <w:r w:rsidR="00815783">
        <w:rPr>
          <w:lang w:val="fr-FR"/>
        </w:rPr>
        <w:t xml:space="preserve"> </w:t>
      </w:r>
      <w:r w:rsidR="004E537B">
        <w:rPr>
          <w:lang w:val="fr-FR"/>
        </w:rPr>
        <w:t>stockée</w:t>
      </w:r>
      <w:r w:rsidR="00815783">
        <w:rPr>
          <w:lang w:val="fr-FR"/>
        </w:rPr>
        <w:t xml:space="preserve"> </w:t>
      </w:r>
      <w:r w:rsidR="00171167">
        <w:rPr>
          <w:lang w:val="fr-FR"/>
        </w:rPr>
        <w:t xml:space="preserve">sur </w:t>
      </w:r>
      <w:r w:rsidR="00AE6FC9">
        <w:rPr>
          <w:lang w:val="fr-FR"/>
        </w:rPr>
        <w:t xml:space="preserve">des services </w:t>
      </w:r>
      <w:r w:rsidR="007A5321" w:rsidRPr="00057E37">
        <w:rPr>
          <w:i/>
          <w:iCs w:val="0"/>
          <w:lang w:val="fr-FR"/>
        </w:rPr>
        <w:t>Cloud</w:t>
      </w:r>
      <w:r w:rsidR="007A5321">
        <w:rPr>
          <w:lang w:val="fr-FR"/>
        </w:rPr>
        <w:t>.</w:t>
      </w:r>
    </w:p>
    <w:p w14:paraId="5F0583EB" w14:textId="77777777" w:rsidR="00057E37" w:rsidRDefault="00057E37" w:rsidP="00362769">
      <w:pPr>
        <w:pStyle w:val="Corpsdetexte12retrait5mm"/>
        <w:rPr>
          <w:lang w:val="fr-FR"/>
        </w:rPr>
      </w:pPr>
    </w:p>
    <w:p w14:paraId="70961AD2" w14:textId="77777777" w:rsidR="00744EAC" w:rsidRDefault="00744EAC" w:rsidP="00744EAC">
      <w:pPr>
        <w:pStyle w:val="Corpsdetexte12"/>
        <w:jc w:val="center"/>
      </w:pPr>
      <w:r>
        <w:rPr>
          <w:noProof/>
        </w:rPr>
        <w:drawing>
          <wp:inline distT="0" distB="0" distL="0" distR="0" wp14:anchorId="30ADF1D4" wp14:editId="1C231275">
            <wp:extent cx="6102985" cy="3145790"/>
            <wp:effectExtent l="0" t="0" r="0" b="0"/>
            <wp:docPr id="10" name="Graphiqu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que 5"/>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102985" cy="3145790"/>
                    </a:xfrm>
                    <a:prstGeom prst="rect">
                      <a:avLst/>
                    </a:prstGeom>
                  </pic:spPr>
                </pic:pic>
              </a:graphicData>
            </a:graphic>
          </wp:inline>
        </w:drawing>
      </w:r>
    </w:p>
    <w:p w14:paraId="0214BCA8" w14:textId="4072CE01" w:rsidR="00744EAC" w:rsidRDefault="00744EAC" w:rsidP="00744EAC">
      <w:pPr>
        <w:pStyle w:val="titredefigure"/>
      </w:pPr>
      <w:bookmarkStart w:id="5" w:name="_Ref94298379"/>
      <w:r>
        <w:t xml:space="preserve">Figure </w:t>
      </w:r>
      <w:r>
        <w:fldChar w:fldCharType="begin"/>
      </w:r>
      <w:r>
        <w:instrText>SEQ Figure \* ARABIC</w:instrText>
      </w:r>
      <w:r>
        <w:fldChar w:fldCharType="separate"/>
      </w:r>
      <w:r w:rsidR="00FF2946">
        <w:rPr>
          <w:noProof/>
        </w:rPr>
        <w:t>6</w:t>
      </w:r>
      <w:r>
        <w:fldChar w:fldCharType="end"/>
      </w:r>
      <w:bookmarkEnd w:id="5"/>
      <w:r>
        <w:t xml:space="preserve"> </w:t>
      </w:r>
      <w:r w:rsidR="00603022" w:rsidRPr="00D616BF">
        <w:t>-</w:t>
      </w:r>
      <w:r>
        <w:t xml:space="preserve"> Di</w:t>
      </w:r>
      <w:r w:rsidR="00595D6A">
        <w:t>a</w:t>
      </w:r>
      <w:r>
        <w:t>gramme d’entité-relation de la base de données</w:t>
      </w:r>
    </w:p>
    <w:p w14:paraId="1F44BD27" w14:textId="705EC07C" w:rsidR="008641A1" w:rsidRDefault="00347F3C" w:rsidP="004064C7">
      <w:pPr>
        <w:pStyle w:val="Corpsdetexte12retrait5mm"/>
        <w:rPr>
          <w:lang w:val="fr-FR"/>
        </w:rPr>
      </w:pPr>
      <w:r>
        <w:rPr>
          <w:lang w:val="fr-FR"/>
        </w:rPr>
        <w:t xml:space="preserve">La création de bases de données </w:t>
      </w:r>
      <w:r w:rsidR="00D44466">
        <w:rPr>
          <w:lang w:val="fr-FR"/>
        </w:rPr>
        <w:t>d</w:t>
      </w:r>
      <w:r w:rsidR="67EEC1DC">
        <w:rPr>
          <w:lang w:val="fr-FR"/>
        </w:rPr>
        <w:t>’</w:t>
      </w:r>
      <w:r w:rsidR="00D44466">
        <w:rPr>
          <w:lang w:val="fr-FR"/>
        </w:rPr>
        <w:t>e</w:t>
      </w:r>
      <w:r w:rsidR="16DE023D">
        <w:rPr>
          <w:lang w:val="fr-FR"/>
        </w:rPr>
        <w:t xml:space="preserve">xcavation </w:t>
      </w:r>
      <w:r w:rsidR="00D44466">
        <w:rPr>
          <w:lang w:val="fr-FR"/>
        </w:rPr>
        <w:t>de tunnel</w:t>
      </w:r>
      <w:r w:rsidR="57AC61B9">
        <w:rPr>
          <w:lang w:val="fr-FR"/>
        </w:rPr>
        <w:t>s</w:t>
      </w:r>
      <w:r w:rsidR="00D44466">
        <w:rPr>
          <w:lang w:val="fr-FR"/>
        </w:rPr>
        <w:t xml:space="preserve"> a déjà été abordé</w:t>
      </w:r>
      <w:r w:rsidR="003F602E">
        <w:rPr>
          <w:lang w:val="fr-FR"/>
        </w:rPr>
        <w:t>e</w:t>
      </w:r>
      <w:r w:rsidR="00D44466">
        <w:rPr>
          <w:lang w:val="fr-FR"/>
        </w:rPr>
        <w:t xml:space="preserve"> par</w:t>
      </w:r>
      <w:r w:rsidR="00AB5977">
        <w:rPr>
          <w:lang w:val="fr-FR"/>
        </w:rPr>
        <w:t xml:space="preserve"> </w:t>
      </w:r>
      <w:r w:rsidR="006672E4">
        <w:rPr>
          <w:lang w:val="fr-FR"/>
        </w:rPr>
        <w:t xml:space="preserve">quelques auteurs, notamment </w:t>
      </w:r>
      <w:r w:rsidR="006672E4">
        <w:rPr>
          <w:lang w:val="fr-FR"/>
        </w:rPr>
        <w:fldChar w:fldCharType="begin" w:fldLock="1"/>
      </w:r>
      <w:r w:rsidR="00274402">
        <w:rPr>
          <w:lang w:val="fr-FR"/>
        </w:rPr>
        <w:instrText>ADDIN CSL_CITATION {"citationItems":[{"id":"ITEM-1","itemData":{"DOI":"10.1007/s10706-012-9570-x","ISSN":"15731529","abstract":"Existing experience from the design and construction of underground works is of major importance for the improvement of the construction methods and procedures in tunnelling, especially under adverse and complex geological and geotechnical conditions. This experience can be of great value to geotechnical engineers and engineering geologists, if data acquired through the ground investigation, the design and the construction is systematically collected, categorized and stored in a properly structured database that enables a targeted access to it, as well as to proceed to correlations and analysis, based on engineering criteria. Such a database should be carefully designed to ‘‘connect’’ all available data through all the phases of a tunnel project and premises deep knowledge from the geological and geotechnical investigation to the final design and construction. In order to make substantial use of the experience accumulated from the construction of a great number of tunnels, a database named Tunnel Information and Analysis System (TIAS) was developed. The data source for TIAS database was 62 tunnels of the Egnatia Highway in northern Greece, many of which have been constructed under difficult geological conditions in weak rock masses. The data processed by TIAS came from a variety of sources such as geological mapping, boreholes, laboratory and in situ testing, geotechnical classifications, engineering geological behaviour, groundwater, design parameters, information concerning immediate support measures, construction records and cost. The purpose of the system, besides incorporating extended and multisource data for easy access, is to provide a tool for turning data into usable information for the comparison of anticipated and encountered geological and geotechnical conditions, the evaluation of geotechnical classification and design methods and the relations regarding rock mass conditions and behaviour and immediate support methods and types.","author":[{"dropping-particle":"","family":"Marinos","given":"V.","non-dropping-particle":"","parse-names":false,"suffix":""},{"dropping-particle":"","family":"Prountzopoulos","given":"G.","non-dropping-particle":"","parse-names":false,"suffix":""},{"dropping-particle":"","family":"Fortsakis","given":"P.","non-dropping-particle":"","parse-names":false,"suffix":""},{"dropping-particle":"","family":"Koumoutsakos","given":"D.","non-dropping-particle":"","parse-names":false,"suffix":""},{"dropping-particle":"","family":"Korkaris","given":"K.","non-dropping-particle":"","parse-names":false,"suffix":""},{"dropping-particle":"","family":"Papouli","given":"D.","non-dropping-particle":"","parse-names":false,"suffix":""}],"container-title":"Geotechnical and Geological Engineering","id":"ITEM-1","issue":"3","issued":{"date-parts":[["2013"]]},"note":"- via recherche web &amp;quot;geotechnical database&amp;quot;\n\n\n--&amp;gt; developed a database called the Tunnel Information and Analysis System (TIAS) which they used to collect information from 62 tunnel projects in GREECE. \nThe data includes a wide range of information including geological mapping, boreholes and test data, water tables, design parameters, construction and costs.\n\n+ interface pour faire les requêtes et analyses statistiques\n\nRq: je n'ai pas réussi à trouver les références dans cet article :(","page":"891-910","title":"“Tunnel information and analysis system”: A geotechnical database for tunnels","type":"article-journal","volume":"31"},"uris":["http://www.mendeley.com/documents/?uuid=652d34d2-28e4-46f5-a380-5cc774dfd656"]}],"mendeley":{"formattedCitation":"(Marinos et al., 2013)","manualFormatting":"Marinos et al. (2013)","plainTextFormattedCitation":"(Marinos et al., 2013)","previouslyFormattedCitation":"(Marinos et al., 2013)"},"properties":{"noteIndex":0},"schema":"https://github.com/citation-style-language/schema/raw/master/csl-citation.json"}</w:instrText>
      </w:r>
      <w:r w:rsidR="006672E4">
        <w:rPr>
          <w:lang w:val="fr-FR"/>
        </w:rPr>
        <w:fldChar w:fldCharType="separate"/>
      </w:r>
      <w:r w:rsidR="00426BF6" w:rsidRPr="00426BF6">
        <w:rPr>
          <w:noProof/>
          <w:lang w:val="fr-FR"/>
        </w:rPr>
        <w:t xml:space="preserve">Marinos et al. </w:t>
      </w:r>
      <w:r w:rsidR="00274402">
        <w:rPr>
          <w:noProof/>
          <w:lang w:val="fr-FR"/>
        </w:rPr>
        <w:t>(</w:t>
      </w:r>
      <w:r w:rsidR="00426BF6" w:rsidRPr="00426BF6">
        <w:rPr>
          <w:noProof/>
          <w:lang w:val="fr-FR"/>
        </w:rPr>
        <w:t>2013)</w:t>
      </w:r>
      <w:r w:rsidR="006672E4">
        <w:rPr>
          <w:lang w:val="fr-FR"/>
        </w:rPr>
        <w:fldChar w:fldCharType="end"/>
      </w:r>
      <w:r w:rsidR="006672E4">
        <w:rPr>
          <w:lang w:val="fr-FR"/>
        </w:rPr>
        <w:t xml:space="preserve"> qui ont </w:t>
      </w:r>
      <w:r w:rsidR="00B7181B">
        <w:rPr>
          <w:lang w:val="fr-FR"/>
        </w:rPr>
        <w:t>regroup</w:t>
      </w:r>
      <w:r w:rsidR="00973773">
        <w:rPr>
          <w:lang w:val="fr-FR"/>
        </w:rPr>
        <w:t>é</w:t>
      </w:r>
      <w:r w:rsidR="00B7181B">
        <w:rPr>
          <w:lang w:val="fr-FR"/>
        </w:rPr>
        <w:t xml:space="preserve"> </w:t>
      </w:r>
      <w:r w:rsidR="36EE4F85" w:rsidRPr="254580E9">
        <w:rPr>
          <w:lang w:val="fr-FR"/>
        </w:rPr>
        <w:t xml:space="preserve">les données de </w:t>
      </w:r>
      <w:r w:rsidR="00B7181B">
        <w:rPr>
          <w:lang w:val="fr-FR"/>
        </w:rPr>
        <w:t xml:space="preserve">62 </w:t>
      </w:r>
      <w:r w:rsidR="00B7181B">
        <w:rPr>
          <w:lang w:val="fr-FR"/>
        </w:rPr>
        <w:lastRenderedPageBreak/>
        <w:t>tunnels de l’</w:t>
      </w:r>
      <w:proofErr w:type="spellStart"/>
      <w:r w:rsidR="00B7181B">
        <w:rPr>
          <w:lang w:val="fr-FR"/>
        </w:rPr>
        <w:t>Egnatia</w:t>
      </w:r>
      <w:proofErr w:type="spellEnd"/>
      <w:r w:rsidR="00B7181B">
        <w:rPr>
          <w:lang w:val="fr-FR"/>
        </w:rPr>
        <w:t xml:space="preserve"> Highway </w:t>
      </w:r>
      <w:r w:rsidR="003B21DD">
        <w:rPr>
          <w:lang w:val="fr-FR"/>
        </w:rPr>
        <w:t>(</w:t>
      </w:r>
      <w:r w:rsidR="00B7181B">
        <w:rPr>
          <w:lang w:val="fr-FR"/>
        </w:rPr>
        <w:t>Grèce</w:t>
      </w:r>
      <w:r w:rsidR="003B21DD">
        <w:rPr>
          <w:lang w:val="fr-FR"/>
        </w:rPr>
        <w:t>)</w:t>
      </w:r>
      <w:r w:rsidR="00D26B81">
        <w:rPr>
          <w:lang w:val="fr-FR"/>
        </w:rPr>
        <w:t>.</w:t>
      </w:r>
      <w:r w:rsidR="00016138">
        <w:rPr>
          <w:lang w:val="fr-FR"/>
        </w:rPr>
        <w:t xml:space="preserve"> </w:t>
      </w:r>
      <w:r w:rsidR="00321B38">
        <w:rPr>
          <w:lang w:val="fr-FR"/>
        </w:rPr>
        <w:t xml:space="preserve">La structure de la base de données </w:t>
      </w:r>
      <w:r w:rsidR="004A4CE1">
        <w:rPr>
          <w:lang w:val="fr-FR"/>
        </w:rPr>
        <w:t xml:space="preserve">choisie </w:t>
      </w:r>
      <w:r w:rsidR="0009433D">
        <w:rPr>
          <w:lang w:val="fr-FR"/>
        </w:rPr>
        <w:t xml:space="preserve">dans </w:t>
      </w:r>
      <w:r w:rsidR="6ABD539B">
        <w:rPr>
          <w:lang w:val="fr-FR"/>
        </w:rPr>
        <w:t>notre</w:t>
      </w:r>
      <w:r w:rsidR="0009433D">
        <w:rPr>
          <w:lang w:val="fr-FR"/>
        </w:rPr>
        <w:t xml:space="preserve"> étude </w:t>
      </w:r>
      <w:r w:rsidR="79A41BA4" w:rsidRPr="7B86873D">
        <w:rPr>
          <w:lang w:val="fr-FR"/>
        </w:rPr>
        <w:t>est similaire</w:t>
      </w:r>
      <w:r w:rsidR="004A4CE1">
        <w:rPr>
          <w:lang w:val="fr-FR"/>
        </w:rPr>
        <w:t xml:space="preserve"> à celle </w:t>
      </w:r>
      <w:r w:rsidR="00321B38">
        <w:rPr>
          <w:lang w:val="fr-FR"/>
        </w:rPr>
        <w:t xml:space="preserve">présentée par </w:t>
      </w:r>
      <w:r w:rsidR="00321B38">
        <w:rPr>
          <w:lang w:val="fr-FR"/>
        </w:rPr>
        <w:fldChar w:fldCharType="begin" w:fldLock="1"/>
      </w:r>
      <w:r w:rsidR="00604986">
        <w:rPr>
          <w:lang w:val="fr-FR"/>
        </w:rPr>
        <w:instrText>ADDIN CSL_CITATION {"citationItems":[{"id":"ITEM-1","itemData":{"DOI":"10.1007/s10706-012-9570-x","ISSN":"15731529","abstract":"Existing experience from the design and construction of underground works is of major importance for the improvement of the construction methods and procedures in tunnelling, especially under adverse and complex geological and geotechnical conditions. This experience can be of great value to geotechnical engineers and engineering geologists, if data acquired through the ground investigation, the design and the construction is systematically collected, categorized and stored in a properly structured database that enables a targeted access to it, as well as to proceed to correlations and analysis, based on engineering criteria. Such a database should be carefully designed to ‘‘connect’’ all available data through all the phases of a tunnel project and premises deep knowledge from the geological and geotechnical investigation to the final design and construction. In order to make substantial use of the experience accumulated from the construction of a great number of tunnels, a database named Tunnel Information and Analysis System (TIAS) was developed. The data source for TIAS database was 62 tunnels of the Egnatia Highway in northern Greece, many of which have been constructed under difficult geological conditions in weak rock masses. The data processed by TIAS came from a variety of sources such as geological mapping, boreholes, laboratory and in situ testing, geotechnical classifications, engineering geological behaviour, groundwater, design parameters, information concerning immediate support measures, construction records and cost. The purpose of the system, besides incorporating extended and multisource data for easy access, is to provide a tool for turning data into usable information for the comparison of anticipated and encountered geological and geotechnical conditions, the evaluation of geotechnical classification and design methods and the relations regarding rock mass conditions and behaviour and immediate support methods and types.","author":[{"dropping-particle":"","family":"Marinos","given":"V.","non-dropping-particle":"","parse-names":false,"suffix":""},{"dropping-particle":"","family":"Prountzopoulos","given":"G.","non-dropping-particle":"","parse-names":false,"suffix":""},{"dropping-particle":"","family":"Fortsakis","given":"P.","non-dropping-particle":"","parse-names":false,"suffix":""},{"dropping-particle":"","family":"Koumoutsakos","given":"D.","non-dropping-particle":"","parse-names":false,"suffix":""},{"dropping-particle":"","family":"Korkaris","given":"K.","non-dropping-particle":"","parse-names":false,"suffix":""},{"dropping-particle":"","family":"Papouli","given":"D.","non-dropping-particle":"","parse-names":false,"suffix":""}],"container-title":"Geotechnical and Geological Engineering","id":"ITEM-1","issue":"3","issued":{"date-parts":[["2013"]]},"note":"- via recherche web &amp;quot;geotechnical database&amp;quot;\n\n\n--&amp;gt; developed a database called the Tunnel Information and Analysis System (TIAS) which they used to collect information from 62 tunnel projects in GREECE. \nThe data includes a wide range of information including geological mapping, boreholes and test data, water tables, design parameters, construction and costs.\n\n+ interface pour faire les requêtes et analyses statistiques\n\nRq: je n'ai pas réussi à trouver les références dans cet article :(","page":"891-910","title":"“Tunnel information and analysis system”: A geotechnical database for tunnels","type":"article-journal","volume":"31"},"uris":["http://www.mendeley.com/documents/?uuid=652d34d2-28e4-46f5-a380-5cc774dfd656"]}],"mendeley":{"formattedCitation":"(Marinos et al., 2013)","manualFormatting":"Marinos et al. (2013)","plainTextFormattedCitation":"(Marinos et al., 2013)","previouslyFormattedCitation":"(Marinos et al., 2013)"},"properties":{"noteIndex":0},"schema":"https://github.com/citation-style-language/schema/raw/master/csl-citation.json"}</w:instrText>
      </w:r>
      <w:r w:rsidR="00321B38">
        <w:rPr>
          <w:lang w:val="fr-FR"/>
        </w:rPr>
        <w:fldChar w:fldCharType="separate"/>
      </w:r>
      <w:r w:rsidR="00321B38" w:rsidRPr="00321B38">
        <w:rPr>
          <w:noProof/>
          <w:lang w:val="fr-FR"/>
        </w:rPr>
        <w:t xml:space="preserve">Marinos et al. </w:t>
      </w:r>
      <w:r w:rsidR="00270CC6">
        <w:rPr>
          <w:noProof/>
          <w:lang w:val="fr-FR"/>
        </w:rPr>
        <w:t>(</w:t>
      </w:r>
      <w:r w:rsidR="00321B38" w:rsidRPr="00321B38">
        <w:rPr>
          <w:noProof/>
          <w:lang w:val="fr-FR"/>
        </w:rPr>
        <w:t>2013)</w:t>
      </w:r>
      <w:r w:rsidR="00321B38">
        <w:rPr>
          <w:lang w:val="fr-FR"/>
        </w:rPr>
        <w:fldChar w:fldCharType="end"/>
      </w:r>
      <w:r w:rsidR="004A4CE1">
        <w:rPr>
          <w:lang w:val="fr-FR"/>
        </w:rPr>
        <w:t> : la base</w:t>
      </w:r>
      <w:r w:rsidR="00321B38">
        <w:rPr>
          <w:lang w:val="fr-FR"/>
        </w:rPr>
        <w:t xml:space="preserve"> </w:t>
      </w:r>
      <w:r w:rsidR="00127499">
        <w:rPr>
          <w:lang w:val="fr-FR"/>
        </w:rPr>
        <w:t xml:space="preserve">est </w:t>
      </w:r>
      <w:r w:rsidR="00321B38">
        <w:rPr>
          <w:lang w:val="fr-FR"/>
        </w:rPr>
        <w:t xml:space="preserve">formée </w:t>
      </w:r>
      <w:r w:rsidR="00127499">
        <w:rPr>
          <w:lang w:val="fr-FR"/>
        </w:rPr>
        <w:t xml:space="preserve">par </w:t>
      </w:r>
      <w:r w:rsidR="00321B38">
        <w:rPr>
          <w:lang w:val="fr-FR"/>
        </w:rPr>
        <w:t xml:space="preserve">3 </w:t>
      </w:r>
      <w:r w:rsidR="004064C7">
        <w:rPr>
          <w:lang w:val="fr-FR"/>
        </w:rPr>
        <w:t xml:space="preserve">catégories </w:t>
      </w:r>
      <w:r w:rsidR="00321B38">
        <w:rPr>
          <w:lang w:val="fr-FR"/>
        </w:rPr>
        <w:t>principales</w:t>
      </w:r>
      <w:r w:rsidR="005A47B3">
        <w:rPr>
          <w:lang w:val="fr-FR"/>
        </w:rPr>
        <w:t xml:space="preserve"> et 1 </w:t>
      </w:r>
      <w:r w:rsidR="004064C7">
        <w:rPr>
          <w:lang w:val="fr-FR"/>
        </w:rPr>
        <w:t xml:space="preserve">catégorie </w:t>
      </w:r>
      <w:r w:rsidR="005A47B3">
        <w:rPr>
          <w:lang w:val="fr-FR"/>
        </w:rPr>
        <w:t xml:space="preserve">supplémentaire, à savoir </w:t>
      </w:r>
      <w:r w:rsidR="004064C7">
        <w:rPr>
          <w:lang w:val="fr-FR"/>
        </w:rPr>
        <w:t xml:space="preserve">(a) </w:t>
      </w:r>
      <w:r w:rsidR="004064C7" w:rsidRPr="004560D0">
        <w:t>les mesures d</w:t>
      </w:r>
      <w:r w:rsidR="004064C7" w:rsidRPr="004560D0">
        <w:rPr>
          <w:rFonts w:hint="eastAsia"/>
        </w:rPr>
        <w:t>’</w:t>
      </w:r>
      <w:r w:rsidR="004064C7" w:rsidRPr="004560D0">
        <w:t>auscultations en surface</w:t>
      </w:r>
      <w:r w:rsidR="004064C7">
        <w:rPr>
          <w:lang w:val="fr-FR"/>
        </w:rPr>
        <w:t xml:space="preserve">, (b) </w:t>
      </w:r>
      <w:r w:rsidR="004064C7" w:rsidRPr="004560D0">
        <w:t>les param</w:t>
      </w:r>
      <w:r w:rsidR="004064C7" w:rsidRPr="004560D0">
        <w:rPr>
          <w:rFonts w:hint="eastAsia"/>
        </w:rPr>
        <w:t>è</w:t>
      </w:r>
      <w:r w:rsidR="004064C7" w:rsidRPr="004560D0">
        <w:t xml:space="preserve">tres de </w:t>
      </w:r>
      <w:r w:rsidR="004064C7">
        <w:rPr>
          <w:lang w:val="fr-FR"/>
        </w:rPr>
        <w:t>creusement</w:t>
      </w:r>
      <w:r w:rsidR="158E550D">
        <w:rPr>
          <w:lang w:val="fr-FR"/>
        </w:rPr>
        <w:t xml:space="preserve"> du tunnelier</w:t>
      </w:r>
      <w:r w:rsidR="004064C7" w:rsidRPr="004560D0">
        <w:t xml:space="preserve">, </w:t>
      </w:r>
      <w:r w:rsidR="004064C7">
        <w:rPr>
          <w:lang w:val="fr-FR"/>
        </w:rPr>
        <w:t xml:space="preserve">(c) </w:t>
      </w:r>
      <w:r w:rsidR="004064C7" w:rsidRPr="004560D0">
        <w:t>les données géologique</w:t>
      </w:r>
      <w:r w:rsidR="0DA414DC" w:rsidRPr="004560D0">
        <w:t>s</w:t>
      </w:r>
      <w:r w:rsidR="004064C7" w:rsidRPr="004560D0">
        <w:t xml:space="preserve"> et géotechnique</w:t>
      </w:r>
      <w:r w:rsidR="3AC3A8F0" w:rsidRPr="004560D0">
        <w:t>s</w:t>
      </w:r>
      <w:r w:rsidR="004064C7">
        <w:rPr>
          <w:lang w:val="fr-FR"/>
        </w:rPr>
        <w:t xml:space="preserve"> </w:t>
      </w:r>
      <w:r w:rsidR="005A47B3">
        <w:rPr>
          <w:lang w:val="fr-FR"/>
        </w:rPr>
        <w:t xml:space="preserve">et enfin (d) </w:t>
      </w:r>
      <w:r w:rsidR="007D6062">
        <w:rPr>
          <w:lang w:val="fr-FR"/>
        </w:rPr>
        <w:t>les tables d’assistance qui contiennent les abréviations, symboles, unités, etc.</w:t>
      </w:r>
      <w:r w:rsidR="004B5D32">
        <w:rPr>
          <w:lang w:val="fr-FR"/>
        </w:rPr>
        <w:t xml:space="preserve"> </w:t>
      </w:r>
      <w:r w:rsidR="00512CA9">
        <w:rPr>
          <w:lang w:val="fr-FR"/>
        </w:rPr>
        <w:t xml:space="preserve">La </w:t>
      </w:r>
      <w:r w:rsidR="00512CA9">
        <w:rPr>
          <w:lang w:val="fr-FR"/>
        </w:rPr>
        <w:fldChar w:fldCharType="begin"/>
      </w:r>
      <w:r w:rsidR="00512CA9">
        <w:rPr>
          <w:lang w:val="fr-FR"/>
        </w:rPr>
        <w:instrText xml:space="preserve"> REF _Ref94298379 \h </w:instrText>
      </w:r>
      <w:r w:rsidR="00512CA9">
        <w:rPr>
          <w:lang w:val="fr-FR"/>
        </w:rPr>
      </w:r>
      <w:r w:rsidR="00512CA9">
        <w:rPr>
          <w:lang w:val="fr-FR"/>
        </w:rPr>
        <w:fldChar w:fldCharType="separate"/>
      </w:r>
      <w:r w:rsidR="00512CA9">
        <w:t xml:space="preserve">Figure </w:t>
      </w:r>
      <w:r w:rsidR="00512CA9">
        <w:rPr>
          <w:noProof/>
        </w:rPr>
        <w:t>6</w:t>
      </w:r>
      <w:r w:rsidR="00512CA9">
        <w:rPr>
          <w:lang w:val="fr-FR"/>
        </w:rPr>
        <w:fldChar w:fldCharType="end"/>
      </w:r>
      <w:r w:rsidR="00512CA9">
        <w:rPr>
          <w:lang w:val="fr-FR"/>
        </w:rPr>
        <w:t xml:space="preserve"> </w:t>
      </w:r>
      <w:r w:rsidR="008B57CD">
        <w:rPr>
          <w:lang w:val="fr-FR"/>
        </w:rPr>
        <w:t xml:space="preserve">présente la structure de </w:t>
      </w:r>
      <w:r w:rsidR="004B5D32">
        <w:rPr>
          <w:lang w:val="fr-FR"/>
        </w:rPr>
        <w:t xml:space="preserve">notre </w:t>
      </w:r>
      <w:r w:rsidR="008B57CD">
        <w:rPr>
          <w:lang w:val="fr-FR"/>
        </w:rPr>
        <w:t>base de données</w:t>
      </w:r>
      <w:r w:rsidR="00A600F1">
        <w:rPr>
          <w:lang w:val="fr-FR"/>
        </w:rPr>
        <w:t xml:space="preserve"> (seuls les paramètres principaux de chaque table sont </w:t>
      </w:r>
      <w:r w:rsidR="00315A26">
        <w:rPr>
          <w:lang w:val="fr-FR"/>
        </w:rPr>
        <w:t>indiqués)</w:t>
      </w:r>
      <w:r w:rsidR="004B5D32">
        <w:rPr>
          <w:lang w:val="fr-FR"/>
        </w:rPr>
        <w:t>.</w:t>
      </w:r>
      <w:r w:rsidR="00315A26">
        <w:rPr>
          <w:lang w:val="fr-FR"/>
        </w:rPr>
        <w:t xml:space="preserve"> La table </w:t>
      </w:r>
      <w:r w:rsidR="0047247C">
        <w:rPr>
          <w:lang w:val="fr-FR"/>
        </w:rPr>
        <w:t>« </w:t>
      </w:r>
      <w:proofErr w:type="spellStart"/>
      <w:r w:rsidR="006D6637">
        <w:rPr>
          <w:lang w:val="fr-FR"/>
        </w:rPr>
        <w:t>p</w:t>
      </w:r>
      <w:r w:rsidR="00315A26" w:rsidRPr="0047247C">
        <w:rPr>
          <w:lang w:val="fr-FR"/>
        </w:rPr>
        <w:t>arametre_tunnelier</w:t>
      </w:r>
      <w:proofErr w:type="spellEnd"/>
      <w:r w:rsidR="0047247C">
        <w:rPr>
          <w:lang w:val="fr-FR"/>
        </w:rPr>
        <w:t> »</w:t>
      </w:r>
      <w:r w:rsidR="00315A26">
        <w:rPr>
          <w:lang w:val="fr-FR"/>
        </w:rPr>
        <w:t xml:space="preserve"> contient par exemple en réalité </w:t>
      </w:r>
      <w:r w:rsidR="00432B9B">
        <w:rPr>
          <w:lang w:val="fr-FR"/>
        </w:rPr>
        <w:t>environ 40</w:t>
      </w:r>
      <w:r w:rsidR="00315A26">
        <w:rPr>
          <w:lang w:val="fr-FR"/>
        </w:rPr>
        <w:t xml:space="preserve"> paramètres.</w:t>
      </w:r>
      <w:r w:rsidR="004B5D32">
        <w:rPr>
          <w:lang w:val="fr-FR"/>
        </w:rPr>
        <w:t xml:space="preserve"> </w:t>
      </w:r>
    </w:p>
    <w:p w14:paraId="1D210BED" w14:textId="59FEDEB4" w:rsidR="00512CA9" w:rsidRDefault="00512CA9" w:rsidP="00512CA9">
      <w:pPr>
        <w:pStyle w:val="Corpsdetexte12retrait5mm"/>
        <w:rPr>
          <w:lang w:val="fr-FR"/>
        </w:rPr>
      </w:pPr>
      <w:r>
        <w:rPr>
          <w:lang w:val="fr-FR"/>
        </w:rPr>
        <w:t>L’entité « projet » décrit le projet de tunnel étudié, le responsable, la localisation, etc. Un projet est divisé en plusieurs « secteurs » qui définissent la géologie et la géotechnique du terrain (« </w:t>
      </w:r>
      <w:proofErr w:type="spellStart"/>
      <w:r>
        <w:rPr>
          <w:lang w:val="fr-FR"/>
        </w:rPr>
        <w:t>parametre_mecanique_formation</w:t>
      </w:r>
      <w:proofErr w:type="spellEnd"/>
      <w:r>
        <w:rPr>
          <w:lang w:val="fr-FR"/>
        </w:rPr>
        <w:t> »).</w:t>
      </w:r>
    </w:p>
    <w:p w14:paraId="17D33A8C" w14:textId="77777777" w:rsidR="00512CA9" w:rsidRDefault="00512CA9" w:rsidP="00512CA9">
      <w:pPr>
        <w:pStyle w:val="Corpsdetexte12retrait5mm"/>
        <w:rPr>
          <w:lang w:val="fr-FR"/>
        </w:rPr>
      </w:pPr>
      <w:r>
        <w:rPr>
          <w:lang w:val="fr-FR"/>
        </w:rPr>
        <w:t>Au centre se trouve l’entité « anneau ». Cette dernière représente la position tous les mètres, informant ainsi sur les coordonnées en surface et celles en profondeur pour le tunnelier. L’entité « anneau » est l’entité « parent » à 4 autres entités qui sont les 3 catégories principales : les auscultations (« capteur » et « </w:t>
      </w:r>
      <w:proofErr w:type="spellStart"/>
      <w:r>
        <w:rPr>
          <w:lang w:val="fr-FR"/>
        </w:rPr>
        <w:t>mesure_capteur</w:t>
      </w:r>
      <w:proofErr w:type="spellEnd"/>
      <w:r>
        <w:rPr>
          <w:lang w:val="fr-FR"/>
        </w:rPr>
        <w:t> »), les « </w:t>
      </w:r>
      <w:proofErr w:type="spellStart"/>
      <w:r>
        <w:rPr>
          <w:lang w:val="fr-FR"/>
        </w:rPr>
        <w:t>paramètre_tunnelier</w:t>
      </w:r>
      <w:proofErr w:type="spellEnd"/>
      <w:r>
        <w:rPr>
          <w:lang w:val="fr-FR"/>
        </w:rPr>
        <w:t xml:space="preserve"> » et les données géologiques et géotechniques (« stratigraphie » et « nappe »). </w:t>
      </w:r>
    </w:p>
    <w:p w14:paraId="422658A5" w14:textId="7D1C479F" w:rsidR="00FA7C2B" w:rsidRDefault="00512CA9" w:rsidP="2623579F">
      <w:pPr>
        <w:pStyle w:val="Corpsdetexte12retrait5mm"/>
        <w:rPr>
          <w:lang w:val="fr-FR"/>
        </w:rPr>
      </w:pPr>
      <w:r>
        <w:rPr>
          <w:lang w:val="fr-FR"/>
        </w:rPr>
        <w:t>A noter que les entités d’assistance sont « formation » (symbole, couleur, ère de chaque formation géologique) et « </w:t>
      </w:r>
      <w:proofErr w:type="spellStart"/>
      <w:r>
        <w:rPr>
          <w:lang w:val="fr-FR"/>
        </w:rPr>
        <w:t>definition_parametre_mecanique_formation</w:t>
      </w:r>
      <w:proofErr w:type="spellEnd"/>
      <w:r>
        <w:rPr>
          <w:lang w:val="fr-FR"/>
        </w:rPr>
        <w:t> » (symbole, unité et catégorie de chacun des paramètres mécaniques de sol).</w:t>
      </w:r>
    </w:p>
    <w:p w14:paraId="6A52C36A" w14:textId="7E726619" w:rsidR="00FA7C2B" w:rsidRDefault="00A5BAC1" w:rsidP="00F179EE">
      <w:pPr>
        <w:pStyle w:val="Corpsdetexte12retrait5mm"/>
        <w:rPr>
          <w:lang w:val="fr-FR"/>
        </w:rPr>
      </w:pPr>
      <w:r w:rsidRPr="19A6F1AB">
        <w:rPr>
          <w:lang w:val="fr-FR"/>
        </w:rPr>
        <w:t>Notre base est maintenant constituée et prête à être interrog</w:t>
      </w:r>
      <w:r w:rsidR="00A160A3">
        <w:rPr>
          <w:lang w:val="fr-FR"/>
        </w:rPr>
        <w:t>ée</w:t>
      </w:r>
      <w:r w:rsidRPr="19A6F1AB">
        <w:rPr>
          <w:lang w:val="fr-FR"/>
        </w:rPr>
        <w:t xml:space="preserve"> pour analyser les données collectées </w:t>
      </w:r>
      <w:r w:rsidR="46D6F08F" w:rsidRPr="19A6F1AB">
        <w:rPr>
          <w:lang w:val="fr-FR"/>
        </w:rPr>
        <w:t>et appliquer des algorithmes visant à prédire les déplacements en amont du front du tunnelier. Une première étape dans l’analyse consistera en la qualification de la</w:t>
      </w:r>
      <w:r w:rsidR="59016F6A" w:rsidRPr="19A6F1AB">
        <w:rPr>
          <w:lang w:val="fr-FR"/>
        </w:rPr>
        <w:t xml:space="preserve"> qualité des mesures issues de chaque </w:t>
      </w:r>
      <w:r w:rsidR="2CC1885A" w:rsidRPr="0F3B1423">
        <w:rPr>
          <w:lang w:val="fr-FR"/>
        </w:rPr>
        <w:t>capteur. La</w:t>
      </w:r>
      <w:r w:rsidR="46D6F08F" w:rsidRPr="19A6F1AB">
        <w:rPr>
          <w:lang w:val="fr-FR"/>
        </w:rPr>
        <w:t xml:space="preserve"> </w:t>
      </w:r>
      <w:r w:rsidR="005114EC">
        <w:rPr>
          <w:lang w:val="fr-FR"/>
        </w:rPr>
        <w:fldChar w:fldCharType="begin"/>
      </w:r>
      <w:r w:rsidR="005114EC">
        <w:rPr>
          <w:lang w:val="fr-FR"/>
        </w:rPr>
        <w:instrText xml:space="preserve"> REF _Ref94471568 \h </w:instrText>
      </w:r>
      <w:r w:rsidR="005114EC">
        <w:rPr>
          <w:lang w:val="fr-FR"/>
        </w:rPr>
      </w:r>
      <w:r w:rsidR="005114EC">
        <w:rPr>
          <w:lang w:val="fr-FR"/>
        </w:rPr>
        <w:fldChar w:fldCharType="separate"/>
      </w:r>
      <w:r w:rsidR="005114EC">
        <w:t xml:space="preserve">Figure </w:t>
      </w:r>
      <w:r w:rsidR="005114EC">
        <w:rPr>
          <w:noProof/>
        </w:rPr>
        <w:t>7</w:t>
      </w:r>
      <w:r w:rsidR="005114EC">
        <w:rPr>
          <w:lang w:val="fr-FR"/>
        </w:rPr>
        <w:fldChar w:fldCharType="end"/>
      </w:r>
      <w:r w:rsidR="005114EC">
        <w:rPr>
          <w:lang w:val="fr-FR"/>
        </w:rPr>
        <w:t xml:space="preserve"> </w:t>
      </w:r>
      <w:r w:rsidR="2CC1885A" w:rsidRPr="0F3B1423">
        <w:rPr>
          <w:lang w:val="fr-FR"/>
        </w:rPr>
        <w:t xml:space="preserve">illustre cet aspect en montrant le tassement mesuré par deux capteurs, l’un </w:t>
      </w:r>
      <w:r w:rsidR="000D6D80" w:rsidRPr="0F3B1423">
        <w:rPr>
          <w:lang w:val="fr-FR"/>
        </w:rPr>
        <w:t>qualifié</w:t>
      </w:r>
      <w:r w:rsidR="2CC1885A" w:rsidRPr="0F3B1423">
        <w:rPr>
          <w:lang w:val="fr-FR"/>
        </w:rPr>
        <w:t xml:space="preserve"> de “bon” et l’autre de mauvais.</w:t>
      </w:r>
      <w:r w:rsidR="00512CA9" w:rsidRPr="19A6F1AB">
        <w:rPr>
          <w:lang w:val="fr-FR"/>
        </w:rPr>
        <w:t xml:space="preserve"> </w:t>
      </w:r>
    </w:p>
    <w:p w14:paraId="1B64BB43" w14:textId="77777777" w:rsidR="00FF2977" w:rsidRDefault="00FF2977" w:rsidP="00F179EE">
      <w:pPr>
        <w:pStyle w:val="Corpsdetexte12retrait5mm"/>
        <w:rPr>
          <w:lang w:val="fr-FR"/>
        </w:rPr>
      </w:pPr>
    </w:p>
    <w:p w14:paraId="47D7E68B" w14:textId="77777777" w:rsidR="00FF2946" w:rsidRDefault="00650E3E" w:rsidP="00FF2946">
      <w:pPr>
        <w:pStyle w:val="Corpsdetexte12"/>
        <w:keepNext/>
        <w:jc w:val="center"/>
      </w:pPr>
      <w:r>
        <w:rPr>
          <w:noProof/>
        </w:rPr>
        <w:drawing>
          <wp:inline distT="0" distB="0" distL="0" distR="0" wp14:anchorId="4FA561C5" wp14:editId="1F179490">
            <wp:extent cx="5182323" cy="3324689"/>
            <wp:effectExtent l="0" t="0" r="0"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3">
                      <a:extLst>
                        <a:ext uri="{28A0092B-C50C-407E-A947-70E740481C1C}">
                          <a14:useLocalDpi xmlns:a14="http://schemas.microsoft.com/office/drawing/2010/main" val="0"/>
                        </a:ext>
                      </a:extLst>
                    </a:blip>
                    <a:stretch>
                      <a:fillRect/>
                    </a:stretch>
                  </pic:blipFill>
                  <pic:spPr>
                    <a:xfrm>
                      <a:off x="0" y="0"/>
                      <a:ext cx="5182323" cy="3324689"/>
                    </a:xfrm>
                    <a:prstGeom prst="rect">
                      <a:avLst/>
                    </a:prstGeom>
                  </pic:spPr>
                </pic:pic>
              </a:graphicData>
            </a:graphic>
          </wp:inline>
        </w:drawing>
      </w:r>
    </w:p>
    <w:p w14:paraId="11D05921" w14:textId="31F680FA" w:rsidR="00BC0EA2" w:rsidRPr="00F179EE" w:rsidRDefault="00FF2946" w:rsidP="006246E4">
      <w:pPr>
        <w:pStyle w:val="titredefigure"/>
      </w:pPr>
      <w:bookmarkStart w:id="6" w:name="_Ref94471568"/>
      <w:r>
        <w:t xml:space="preserve">Figure </w:t>
      </w:r>
      <w:fldSimple w:instr=" SEQ Figure \* ARABIC ">
        <w:r w:rsidR="005114EC">
          <w:rPr>
            <w:noProof/>
          </w:rPr>
          <w:t>7</w:t>
        </w:r>
      </w:fldSimple>
      <w:bookmarkEnd w:id="6"/>
      <w:r>
        <w:t xml:space="preserve"> - Illustration de la qualité des données collectées par deux capteurs différents le long du tracé de la </w:t>
      </w:r>
      <w:r w:rsidR="00BC3FA9">
        <w:t>L15SO</w:t>
      </w:r>
      <w:r>
        <w:t>.</w:t>
      </w:r>
    </w:p>
    <w:p w14:paraId="4BA42986" w14:textId="05B82C65" w:rsidR="00B824B4" w:rsidRDefault="00B824B4" w:rsidP="00B824B4">
      <w:pPr>
        <w:pStyle w:val="Titre1"/>
        <w:rPr>
          <w:lang w:val="fr-FR"/>
        </w:rPr>
      </w:pPr>
      <w:r>
        <w:rPr>
          <w:lang w:val="fr-FR"/>
        </w:rPr>
        <w:lastRenderedPageBreak/>
        <w:t>Conclusions et perspectives</w:t>
      </w:r>
    </w:p>
    <w:p w14:paraId="0997AEF9" w14:textId="58CD27FD" w:rsidR="008E14F5" w:rsidRPr="008E14F5" w:rsidRDefault="00F21964" w:rsidP="00120097">
      <w:pPr>
        <w:pStyle w:val="Corpsdetexte12"/>
        <w:rPr>
          <w:lang w:val="fr-FR"/>
        </w:rPr>
      </w:pPr>
      <w:r>
        <w:rPr>
          <w:lang w:val="fr-FR"/>
        </w:rPr>
        <w:t xml:space="preserve">Cette étude </w:t>
      </w:r>
      <w:r w:rsidR="00C60FE5">
        <w:rPr>
          <w:lang w:val="fr-FR"/>
        </w:rPr>
        <w:t>décrit le processus d</w:t>
      </w:r>
      <w:r w:rsidR="004A2794">
        <w:rPr>
          <w:lang w:val="fr-FR"/>
        </w:rPr>
        <w:t xml:space="preserve">’extraction, </w:t>
      </w:r>
      <w:r w:rsidR="00C60FE5">
        <w:rPr>
          <w:lang w:val="fr-FR"/>
        </w:rPr>
        <w:t>d</w:t>
      </w:r>
      <w:r w:rsidR="004A2794">
        <w:rPr>
          <w:lang w:val="fr-FR"/>
        </w:rPr>
        <w:t xml:space="preserve">e nettoyage et </w:t>
      </w:r>
      <w:r w:rsidR="00C60FE5">
        <w:rPr>
          <w:lang w:val="fr-FR"/>
        </w:rPr>
        <w:t xml:space="preserve">de création </w:t>
      </w:r>
      <w:r w:rsidR="004A2794">
        <w:rPr>
          <w:lang w:val="fr-FR"/>
        </w:rPr>
        <w:t xml:space="preserve">d’une base de données </w:t>
      </w:r>
      <w:r w:rsidR="1E715C4E" w:rsidRPr="29770E87">
        <w:rPr>
          <w:lang w:val="fr-FR"/>
        </w:rPr>
        <w:t xml:space="preserve">rassemblant </w:t>
      </w:r>
      <w:r w:rsidR="6BDB22CF" w:rsidRPr="29770E87">
        <w:rPr>
          <w:lang w:val="fr-FR"/>
        </w:rPr>
        <w:t>l</w:t>
      </w:r>
      <w:r w:rsidR="00C60FE5" w:rsidRPr="29770E87">
        <w:rPr>
          <w:lang w:val="fr-FR"/>
        </w:rPr>
        <w:t>es</w:t>
      </w:r>
      <w:r w:rsidR="00C60FE5">
        <w:rPr>
          <w:lang w:val="fr-FR"/>
        </w:rPr>
        <w:t xml:space="preserve"> données </w:t>
      </w:r>
      <w:r w:rsidR="3579B13A" w:rsidRPr="29770E87">
        <w:rPr>
          <w:lang w:val="fr-FR"/>
        </w:rPr>
        <w:t xml:space="preserve">issues du creusement </w:t>
      </w:r>
      <w:r w:rsidR="00C60FE5">
        <w:rPr>
          <w:lang w:val="fr-FR"/>
        </w:rPr>
        <w:t xml:space="preserve">de deux lignes de métro du Grand Paris Express. </w:t>
      </w:r>
      <w:r w:rsidR="008E14F5">
        <w:rPr>
          <w:lang w:val="fr-FR"/>
        </w:rPr>
        <w:t xml:space="preserve">Les données disponibles sur un projet de tunnel sont divisées en 3 catégories : </w:t>
      </w:r>
      <w:r w:rsidR="008E14F5" w:rsidRPr="004560D0">
        <w:t>les mesures d</w:t>
      </w:r>
      <w:r w:rsidR="008E14F5" w:rsidRPr="004560D0">
        <w:rPr>
          <w:rFonts w:hint="eastAsia"/>
        </w:rPr>
        <w:t>’</w:t>
      </w:r>
      <w:r w:rsidR="008E14F5" w:rsidRPr="004560D0">
        <w:t>auscultations en surface</w:t>
      </w:r>
      <w:r w:rsidR="008E14F5">
        <w:rPr>
          <w:lang w:val="fr-FR"/>
        </w:rPr>
        <w:t xml:space="preserve">, </w:t>
      </w:r>
      <w:r w:rsidR="008E14F5" w:rsidRPr="004560D0">
        <w:t>les param</w:t>
      </w:r>
      <w:r w:rsidR="008E14F5" w:rsidRPr="004560D0">
        <w:rPr>
          <w:rFonts w:hint="eastAsia"/>
        </w:rPr>
        <w:t>è</w:t>
      </w:r>
      <w:r w:rsidR="008E14F5" w:rsidRPr="004560D0">
        <w:t xml:space="preserve">tres de pilotage du tunnelier, et les données </w:t>
      </w:r>
      <w:r w:rsidR="008E14F5">
        <w:t>géologique</w:t>
      </w:r>
      <w:r w:rsidR="7DC3CEE6">
        <w:t>s</w:t>
      </w:r>
      <w:r w:rsidR="008E14F5" w:rsidRPr="004560D0">
        <w:t xml:space="preserve"> et </w:t>
      </w:r>
      <w:r w:rsidR="008E14F5">
        <w:t>géotechnique</w:t>
      </w:r>
      <w:r w:rsidR="2E5E03C7">
        <w:t>s</w:t>
      </w:r>
      <w:r w:rsidR="008E14F5" w:rsidRPr="29770E87">
        <w:rPr>
          <w:lang w:val="fr-FR"/>
        </w:rPr>
        <w:t>.</w:t>
      </w:r>
      <w:r w:rsidR="008E14F5">
        <w:rPr>
          <w:lang w:val="fr-FR"/>
        </w:rPr>
        <w:t xml:space="preserve"> </w:t>
      </w:r>
      <w:r w:rsidR="008E14F5" w:rsidRPr="004560D0">
        <w:t xml:space="preserve">L’information brute n'est </w:t>
      </w:r>
      <w:r w:rsidR="008E14F5">
        <w:rPr>
          <w:lang w:val="fr-FR"/>
        </w:rPr>
        <w:t xml:space="preserve">pas </w:t>
      </w:r>
      <w:r w:rsidR="008E14F5" w:rsidRPr="004560D0">
        <w:t>toujours facile à extraire, assez disparate et comprend des erreurs</w:t>
      </w:r>
      <w:r w:rsidR="00120097">
        <w:rPr>
          <w:lang w:val="fr-FR"/>
        </w:rPr>
        <w:t>.</w:t>
      </w:r>
      <w:r w:rsidR="008E14F5" w:rsidRPr="004560D0">
        <w:t xml:space="preserve"> </w:t>
      </w:r>
    </w:p>
    <w:p w14:paraId="06C0AC6E" w14:textId="135F9D2A" w:rsidR="00380897" w:rsidRDefault="005412B8" w:rsidP="008E14F5">
      <w:pPr>
        <w:pStyle w:val="Corpsdetexte12retrait5mm"/>
      </w:pPr>
      <w:r>
        <w:rPr>
          <w:lang w:val="fr-FR"/>
        </w:rPr>
        <w:t>Notre</w:t>
      </w:r>
      <w:r w:rsidR="00C60FE5">
        <w:t xml:space="preserve"> retour d’expérience</w:t>
      </w:r>
      <w:r w:rsidR="00C60FE5">
        <w:rPr>
          <w:lang w:val="fr-FR"/>
        </w:rPr>
        <w:t xml:space="preserve"> </w:t>
      </w:r>
      <w:r>
        <w:rPr>
          <w:lang w:val="fr-FR"/>
        </w:rPr>
        <w:t>est que</w:t>
      </w:r>
      <w:r w:rsidR="00C60FE5">
        <w:t xml:space="preserve"> ce travail </w:t>
      </w:r>
      <w:r w:rsidR="005C1023">
        <w:t xml:space="preserve">prend un temps </w:t>
      </w:r>
      <w:r>
        <w:rPr>
          <w:lang w:val="fr-FR"/>
        </w:rPr>
        <w:t>considérable</w:t>
      </w:r>
      <w:r w:rsidR="005C1023">
        <w:t xml:space="preserve"> </w:t>
      </w:r>
      <w:r w:rsidR="00D6628C">
        <w:t xml:space="preserve">majoritairement </w:t>
      </w:r>
      <w:r w:rsidR="005C1023">
        <w:t xml:space="preserve">à cause de la multiplicité des plateformes qui hébergent les données, la </w:t>
      </w:r>
      <w:r w:rsidR="1147AB54">
        <w:t xml:space="preserve">disponibilité </w:t>
      </w:r>
      <w:r w:rsidR="005C1023">
        <w:t xml:space="preserve">des </w:t>
      </w:r>
      <w:r w:rsidR="00D6628C">
        <w:t>informations</w:t>
      </w:r>
      <w:r w:rsidR="00D23DB6">
        <w:t xml:space="preserve"> dans des formats non </w:t>
      </w:r>
      <w:r w:rsidR="00A73162">
        <w:rPr>
          <w:lang w:val="fr-FR"/>
        </w:rPr>
        <w:t xml:space="preserve">adaptés </w:t>
      </w:r>
      <w:r w:rsidR="00D23DB6">
        <w:t>(e</w:t>
      </w:r>
      <w:r w:rsidR="10735FF1">
        <w:t>.g.</w:t>
      </w:r>
      <w:r w:rsidR="2EEF787A">
        <w:t xml:space="preserve"> des</w:t>
      </w:r>
      <w:r w:rsidR="00D23DB6">
        <w:t xml:space="preserve"> images), </w:t>
      </w:r>
      <w:r w:rsidR="005C1023">
        <w:t xml:space="preserve">le manque de nettoyage à la source, </w:t>
      </w:r>
      <w:r w:rsidR="06E51D8E">
        <w:t>une</w:t>
      </w:r>
      <w:r w:rsidR="00D23DB6">
        <w:t xml:space="preserve"> nomenclature </w:t>
      </w:r>
      <w:r w:rsidR="00134BEE">
        <w:t>non unifiée</w:t>
      </w:r>
      <w:r w:rsidR="6FC5D289">
        <w:t xml:space="preserve"> des capteurs</w:t>
      </w:r>
      <w:r w:rsidR="00D6628C">
        <w:t>, etc.</w:t>
      </w:r>
      <w:r w:rsidR="00380897">
        <w:t xml:space="preserve"> </w:t>
      </w:r>
      <w:r w:rsidR="00923F8E">
        <w:rPr>
          <w:lang w:val="fr-FR"/>
        </w:rPr>
        <w:t xml:space="preserve">Ce travail </w:t>
      </w:r>
      <w:r w:rsidR="00A8300E">
        <w:rPr>
          <w:lang w:val="fr-FR"/>
        </w:rPr>
        <w:t xml:space="preserve">est cependant indispensable si l’on veut </w:t>
      </w:r>
      <w:r w:rsidR="00A321C1">
        <w:rPr>
          <w:lang w:val="fr-FR"/>
        </w:rPr>
        <w:t>faire parler et donn</w:t>
      </w:r>
      <w:r w:rsidR="000C7D3D">
        <w:rPr>
          <w:lang w:val="fr-FR"/>
        </w:rPr>
        <w:t>er de la valeur à ces données.</w:t>
      </w:r>
      <w:r w:rsidR="00380897">
        <w:t xml:space="preserve"> </w:t>
      </w:r>
    </w:p>
    <w:p w14:paraId="21E2929B" w14:textId="7B8837C3" w:rsidR="006C6490" w:rsidRDefault="00AB30BE" w:rsidP="00C17F9F">
      <w:pPr>
        <w:pStyle w:val="Corpsdetexte12retrait5mm"/>
        <w:rPr>
          <w:lang w:val="fr-FR"/>
        </w:rPr>
      </w:pPr>
      <w:r>
        <w:t xml:space="preserve">L’instrumentation des </w:t>
      </w:r>
      <w:r w:rsidR="00960303">
        <w:t>chantiers de tunnel constitu</w:t>
      </w:r>
      <w:r w:rsidR="00BF39D3">
        <w:t>e</w:t>
      </w:r>
      <w:r w:rsidR="00960303">
        <w:t xml:space="preserve"> un investissement </w:t>
      </w:r>
      <w:r w:rsidR="008F5658">
        <w:rPr>
          <w:lang w:val="fr-FR"/>
        </w:rPr>
        <w:t>majeur</w:t>
      </w:r>
      <w:r w:rsidR="008F5658">
        <w:t xml:space="preserve"> </w:t>
      </w:r>
      <w:r w:rsidR="00960303">
        <w:t xml:space="preserve">de la part du maître d’ouvrage. </w:t>
      </w:r>
      <w:r w:rsidR="003A4FBE">
        <w:rPr>
          <w:lang w:val="fr-FR"/>
        </w:rPr>
        <w:t xml:space="preserve">Pour </w:t>
      </w:r>
      <w:r w:rsidR="003A1E00">
        <w:rPr>
          <w:lang w:val="fr-FR"/>
        </w:rPr>
        <w:t>en profiter au maximum</w:t>
      </w:r>
      <w:r w:rsidR="003A4FBE">
        <w:rPr>
          <w:lang w:val="fr-FR"/>
        </w:rPr>
        <w:t>, il faudrait</w:t>
      </w:r>
      <w:r w:rsidR="00AB51F5">
        <w:rPr>
          <w:lang w:val="fr-FR"/>
        </w:rPr>
        <w:t xml:space="preserve"> que</w:t>
      </w:r>
      <w:r w:rsidR="003A4FBE">
        <w:rPr>
          <w:lang w:val="fr-FR"/>
        </w:rPr>
        <w:t xml:space="preserve">, dès le début du projet, </w:t>
      </w:r>
      <w:r w:rsidR="001E425B">
        <w:rPr>
          <w:lang w:val="fr-FR"/>
        </w:rPr>
        <w:t>les entrep</w:t>
      </w:r>
      <w:r w:rsidR="0054588B">
        <w:rPr>
          <w:lang w:val="fr-FR"/>
        </w:rPr>
        <w:t>r</w:t>
      </w:r>
      <w:r w:rsidR="001E425B">
        <w:rPr>
          <w:lang w:val="fr-FR"/>
        </w:rPr>
        <w:t>ises s’organisent pour pouvoir fournir</w:t>
      </w:r>
      <w:r w:rsidR="003A4FBE">
        <w:rPr>
          <w:lang w:val="fr-FR"/>
        </w:rPr>
        <w:t xml:space="preserve"> aux différents acteurs </w:t>
      </w:r>
      <w:r w:rsidR="001E425B">
        <w:rPr>
          <w:lang w:val="fr-FR"/>
        </w:rPr>
        <w:t>du projet</w:t>
      </w:r>
      <w:r w:rsidR="003A4FBE">
        <w:rPr>
          <w:lang w:val="fr-FR"/>
        </w:rPr>
        <w:t xml:space="preserve"> le flux de données de façon continue et complète dans des bases de données propres</w:t>
      </w:r>
      <w:r w:rsidR="0054588B">
        <w:rPr>
          <w:lang w:val="fr-FR"/>
        </w:rPr>
        <w:t xml:space="preserve"> et interopérables</w:t>
      </w:r>
      <w:r w:rsidR="003A4FBE">
        <w:rPr>
          <w:lang w:val="fr-FR"/>
        </w:rPr>
        <w:t xml:space="preserve">. </w:t>
      </w:r>
      <w:r w:rsidR="00AB51F5">
        <w:rPr>
          <w:lang w:val="fr-FR"/>
        </w:rPr>
        <w:t xml:space="preserve">Ainsi, </w:t>
      </w:r>
      <w:r w:rsidR="00F57155">
        <w:rPr>
          <w:lang w:val="fr-FR"/>
        </w:rPr>
        <w:t>d</w:t>
      </w:r>
      <w:r w:rsidR="00AB51F5">
        <w:rPr>
          <w:lang w:val="fr-FR"/>
        </w:rPr>
        <w:t xml:space="preserve">es algorithmes d’apprentissage </w:t>
      </w:r>
      <w:r w:rsidR="00D72CFE">
        <w:rPr>
          <w:lang w:val="fr-FR"/>
        </w:rPr>
        <w:t xml:space="preserve">machine </w:t>
      </w:r>
      <w:r w:rsidR="00E90249">
        <w:rPr>
          <w:lang w:val="fr-FR"/>
        </w:rPr>
        <w:t>pourraient être interfacés avec ces bases dans le but de mettre à jour les prédictions des</w:t>
      </w:r>
      <w:r w:rsidR="00B1136F">
        <w:rPr>
          <w:lang w:val="fr-FR"/>
        </w:rPr>
        <w:t xml:space="preserve"> déformations en surface </w:t>
      </w:r>
      <w:r w:rsidR="005665C2">
        <w:rPr>
          <w:lang w:val="fr-FR"/>
        </w:rPr>
        <w:t>et ainsi</w:t>
      </w:r>
      <w:r w:rsidR="00B1136F">
        <w:rPr>
          <w:lang w:val="fr-FR"/>
        </w:rPr>
        <w:t xml:space="preserve"> </w:t>
      </w:r>
      <w:r w:rsidR="004D7E0F">
        <w:rPr>
          <w:lang w:val="fr-FR"/>
        </w:rPr>
        <w:t>prévenir plutôt que constater</w:t>
      </w:r>
      <w:r w:rsidR="00B1136F">
        <w:rPr>
          <w:lang w:val="fr-FR"/>
        </w:rPr>
        <w:t xml:space="preserve"> </w:t>
      </w:r>
      <w:r w:rsidR="004D7E0F">
        <w:rPr>
          <w:lang w:val="fr-FR"/>
        </w:rPr>
        <w:t>les</w:t>
      </w:r>
      <w:r w:rsidR="00B1136F">
        <w:rPr>
          <w:lang w:val="fr-FR"/>
        </w:rPr>
        <w:t xml:space="preserve"> </w:t>
      </w:r>
      <w:r w:rsidR="1150F145" w:rsidRPr="29770E87">
        <w:rPr>
          <w:lang w:val="fr-FR"/>
        </w:rPr>
        <w:t xml:space="preserve">éventuels </w:t>
      </w:r>
      <w:r w:rsidR="00B1136F">
        <w:rPr>
          <w:lang w:val="fr-FR"/>
        </w:rPr>
        <w:t>dégât</w:t>
      </w:r>
      <w:r w:rsidR="004D7E0F">
        <w:rPr>
          <w:lang w:val="fr-FR"/>
        </w:rPr>
        <w:t>s</w:t>
      </w:r>
      <w:r w:rsidR="00B1136F">
        <w:rPr>
          <w:lang w:val="fr-FR"/>
        </w:rPr>
        <w:t xml:space="preserve"> </w:t>
      </w:r>
      <w:r w:rsidR="48054765" w:rsidRPr="29770E87">
        <w:rPr>
          <w:lang w:val="fr-FR"/>
        </w:rPr>
        <w:t xml:space="preserve">aux </w:t>
      </w:r>
      <w:r w:rsidR="00B1136F">
        <w:rPr>
          <w:lang w:val="fr-FR"/>
        </w:rPr>
        <w:t xml:space="preserve">avoisinants </w:t>
      </w:r>
      <w:r w:rsidR="004D7E0F">
        <w:rPr>
          <w:lang w:val="fr-FR"/>
        </w:rPr>
        <w:t>provoqués par les</w:t>
      </w:r>
      <w:r w:rsidR="00B1136F">
        <w:rPr>
          <w:lang w:val="fr-FR"/>
        </w:rPr>
        <w:t xml:space="preserve"> creusement</w:t>
      </w:r>
      <w:r w:rsidR="004D7E0F">
        <w:rPr>
          <w:lang w:val="fr-FR"/>
        </w:rPr>
        <w:t>s</w:t>
      </w:r>
      <w:r w:rsidR="00B1136F">
        <w:rPr>
          <w:lang w:val="fr-FR"/>
        </w:rPr>
        <w:t>.</w:t>
      </w:r>
    </w:p>
    <w:p w14:paraId="0F0A0999" w14:textId="75A95EB2" w:rsidR="00B7648C" w:rsidRDefault="006C6490" w:rsidP="00111F85">
      <w:pPr>
        <w:pStyle w:val="Corpsdetexte12retrait5mm"/>
        <w:rPr>
          <w:lang w:val="fr-FR"/>
        </w:rPr>
      </w:pPr>
      <w:r>
        <w:rPr>
          <w:lang w:val="fr-FR"/>
        </w:rPr>
        <w:t xml:space="preserve">La suite de </w:t>
      </w:r>
      <w:r w:rsidR="005114EC">
        <w:rPr>
          <w:lang w:val="fr-FR"/>
        </w:rPr>
        <w:t>ce projet</w:t>
      </w:r>
      <w:r>
        <w:rPr>
          <w:lang w:val="fr-FR"/>
        </w:rPr>
        <w:t xml:space="preserve"> portera sur </w:t>
      </w:r>
      <w:r w:rsidR="01742FAE" w:rsidRPr="29770E87">
        <w:rPr>
          <w:lang w:val="fr-FR"/>
        </w:rPr>
        <w:t xml:space="preserve">l’application </w:t>
      </w:r>
      <w:r w:rsidR="636564A1" w:rsidRPr="29770E87">
        <w:rPr>
          <w:lang w:val="fr-FR"/>
        </w:rPr>
        <w:t>de</w:t>
      </w:r>
      <w:r>
        <w:rPr>
          <w:lang w:val="fr-FR"/>
        </w:rPr>
        <w:t xml:space="preserve"> méthodes d’intelligence artificielle </w:t>
      </w:r>
      <w:r w:rsidR="00A44D68">
        <w:rPr>
          <w:lang w:val="fr-FR"/>
        </w:rPr>
        <w:t>à ces données</w:t>
      </w:r>
      <w:r w:rsidR="004F3619">
        <w:rPr>
          <w:lang w:val="fr-FR"/>
        </w:rPr>
        <w:t xml:space="preserve">, </w:t>
      </w:r>
      <w:r w:rsidR="00A03666">
        <w:rPr>
          <w:lang w:val="fr-FR"/>
        </w:rPr>
        <w:t xml:space="preserve">et </w:t>
      </w:r>
      <w:r w:rsidR="008021E9">
        <w:rPr>
          <w:lang w:val="fr-FR"/>
        </w:rPr>
        <w:t xml:space="preserve">la formalisation du processus </w:t>
      </w:r>
      <w:r w:rsidR="003F2DA2" w:rsidRPr="29770E87">
        <w:rPr>
          <w:lang w:val="fr-FR"/>
        </w:rPr>
        <w:t>d</w:t>
      </w:r>
      <w:r w:rsidR="4935E0E0" w:rsidRPr="29770E87">
        <w:rPr>
          <w:lang w:val="fr-FR"/>
        </w:rPr>
        <w:t xml:space="preserve">e leur </w:t>
      </w:r>
      <w:r w:rsidR="003F2DA2" w:rsidRPr="29770E87">
        <w:rPr>
          <w:lang w:val="fr-FR"/>
        </w:rPr>
        <w:t>intégration</w:t>
      </w:r>
      <w:r w:rsidR="003F2DA2">
        <w:rPr>
          <w:lang w:val="fr-FR"/>
        </w:rPr>
        <w:t xml:space="preserve"> d</w:t>
      </w:r>
      <w:r w:rsidR="007702C9">
        <w:rPr>
          <w:lang w:val="fr-FR"/>
        </w:rPr>
        <w:t>ans ces algorithmes</w:t>
      </w:r>
      <w:r w:rsidR="00B1136F">
        <w:rPr>
          <w:lang w:val="fr-FR"/>
        </w:rPr>
        <w:t xml:space="preserve">. </w:t>
      </w:r>
    </w:p>
    <w:p w14:paraId="6F3D47AB" w14:textId="33AB7429" w:rsidR="00B84B6D" w:rsidRPr="00010CD5" w:rsidRDefault="00B84B6D" w:rsidP="00AC275B">
      <w:pPr>
        <w:pStyle w:val="Titre1"/>
      </w:pPr>
      <w:r w:rsidRPr="006B44A2">
        <w:t>Références bibliographiques</w:t>
      </w:r>
    </w:p>
    <w:p w14:paraId="47410303" w14:textId="39D5FD05" w:rsidR="006246E4" w:rsidRPr="006246E4" w:rsidRDefault="00266B1D" w:rsidP="006246E4">
      <w:pPr>
        <w:widowControl w:val="0"/>
        <w:autoSpaceDE w:val="0"/>
        <w:autoSpaceDN w:val="0"/>
        <w:adjustRightInd w:val="0"/>
        <w:ind w:left="480" w:hanging="480"/>
        <w:rPr>
          <w:rFonts w:ascii="Arial" w:hAnsi="Arial" w:cs="Arial"/>
          <w:noProof/>
          <w:sz w:val="22"/>
          <w:szCs w:val="24"/>
        </w:rPr>
      </w:pPr>
      <w:r w:rsidRPr="003E23F1">
        <w:rPr>
          <w:sz w:val="22"/>
          <w:szCs w:val="22"/>
        </w:rPr>
        <w:fldChar w:fldCharType="begin" w:fldLock="1"/>
      </w:r>
      <w:r w:rsidRPr="003E23F1">
        <w:rPr>
          <w:sz w:val="22"/>
          <w:szCs w:val="22"/>
        </w:rPr>
        <w:instrText xml:space="preserve">ADDIN Mendeley Bibliography CSL_BIBLIOGRAPHY </w:instrText>
      </w:r>
      <w:r w:rsidRPr="003E23F1">
        <w:rPr>
          <w:sz w:val="22"/>
          <w:szCs w:val="22"/>
        </w:rPr>
        <w:fldChar w:fldCharType="separate"/>
      </w:r>
      <w:r w:rsidR="006246E4" w:rsidRPr="006246E4">
        <w:rPr>
          <w:rFonts w:ascii="Arial" w:hAnsi="Arial" w:cs="Arial"/>
          <w:noProof/>
          <w:sz w:val="22"/>
          <w:szCs w:val="24"/>
        </w:rPr>
        <w:t xml:space="preserve">AFTES. (2019). </w:t>
      </w:r>
      <w:r w:rsidR="006246E4" w:rsidRPr="006246E4">
        <w:rPr>
          <w:rFonts w:ascii="Arial" w:hAnsi="Arial" w:cs="Arial"/>
          <w:i/>
          <w:iCs/>
          <w:noProof/>
          <w:sz w:val="22"/>
          <w:szCs w:val="24"/>
        </w:rPr>
        <w:t>État de l’art concernant les évolutions des tunneliers et de leurs capacités de 2000 à 2019 (Groupe de Travail n°4 - GT4R6F1)</w:t>
      </w:r>
      <w:r w:rsidR="006246E4" w:rsidRPr="006246E4">
        <w:rPr>
          <w:rFonts w:ascii="Arial" w:hAnsi="Arial" w:cs="Arial"/>
          <w:noProof/>
          <w:sz w:val="22"/>
          <w:szCs w:val="24"/>
        </w:rPr>
        <w:t>.</w:t>
      </w:r>
    </w:p>
    <w:p w14:paraId="241D65BB" w14:textId="6798DD51" w:rsidR="006246E4" w:rsidRPr="006246E4" w:rsidRDefault="006246E4" w:rsidP="006246E4">
      <w:pPr>
        <w:widowControl w:val="0"/>
        <w:autoSpaceDE w:val="0"/>
        <w:autoSpaceDN w:val="0"/>
        <w:adjustRightInd w:val="0"/>
        <w:ind w:left="480" w:hanging="480"/>
        <w:rPr>
          <w:rFonts w:ascii="Arial" w:hAnsi="Arial" w:cs="Arial"/>
          <w:noProof/>
          <w:sz w:val="22"/>
          <w:szCs w:val="24"/>
        </w:rPr>
      </w:pPr>
      <w:r w:rsidRPr="006246E4">
        <w:rPr>
          <w:rFonts w:ascii="Arial" w:hAnsi="Arial" w:cs="Arial"/>
          <w:noProof/>
          <w:sz w:val="22"/>
          <w:szCs w:val="24"/>
        </w:rPr>
        <w:t xml:space="preserve">Chen, R. P., Zhang, P., Kang, X., Zhong, Z. Q., Liu, Y., &amp; Wu, H. N. (2019). Prediction of maximum surface settlement caused by earth pressure balance (EPB) shield tunneling with ANN methods. </w:t>
      </w:r>
      <w:r w:rsidRPr="006246E4">
        <w:rPr>
          <w:rFonts w:ascii="Arial" w:hAnsi="Arial" w:cs="Arial"/>
          <w:i/>
          <w:iCs/>
          <w:noProof/>
          <w:sz w:val="22"/>
          <w:szCs w:val="24"/>
        </w:rPr>
        <w:t>Soils and Foundations</w:t>
      </w:r>
      <w:r w:rsidRPr="006246E4">
        <w:rPr>
          <w:rFonts w:ascii="Arial" w:hAnsi="Arial" w:cs="Arial"/>
          <w:noProof/>
          <w:sz w:val="22"/>
          <w:szCs w:val="24"/>
        </w:rPr>
        <w:t xml:space="preserve">, </w:t>
      </w:r>
      <w:r w:rsidRPr="006246E4">
        <w:rPr>
          <w:rFonts w:ascii="Arial" w:hAnsi="Arial" w:cs="Arial"/>
          <w:i/>
          <w:iCs/>
          <w:noProof/>
          <w:sz w:val="22"/>
          <w:szCs w:val="24"/>
        </w:rPr>
        <w:t>59</w:t>
      </w:r>
      <w:r w:rsidRPr="006246E4">
        <w:rPr>
          <w:rFonts w:ascii="Arial" w:hAnsi="Arial" w:cs="Arial"/>
          <w:noProof/>
          <w:sz w:val="22"/>
          <w:szCs w:val="24"/>
        </w:rPr>
        <w:t xml:space="preserve">(2), 284–295. </w:t>
      </w:r>
    </w:p>
    <w:p w14:paraId="16D47008" w14:textId="77777777" w:rsidR="006246E4" w:rsidRPr="006246E4" w:rsidRDefault="006246E4" w:rsidP="006246E4">
      <w:pPr>
        <w:widowControl w:val="0"/>
        <w:autoSpaceDE w:val="0"/>
        <w:autoSpaceDN w:val="0"/>
        <w:adjustRightInd w:val="0"/>
        <w:ind w:left="480" w:hanging="480"/>
        <w:rPr>
          <w:rFonts w:ascii="Arial" w:hAnsi="Arial" w:cs="Arial"/>
          <w:noProof/>
          <w:sz w:val="22"/>
          <w:szCs w:val="24"/>
        </w:rPr>
      </w:pPr>
      <w:r w:rsidRPr="006246E4">
        <w:rPr>
          <w:rFonts w:ascii="Arial" w:hAnsi="Arial" w:cs="Arial"/>
          <w:noProof/>
          <w:sz w:val="22"/>
          <w:szCs w:val="24"/>
        </w:rPr>
        <w:t xml:space="preserve">Chu, X., Ilyas, I. F., Krishnan, S., &amp; Wang, J. (2016). Data cleaning: Overview and emerging challenges. </w:t>
      </w:r>
      <w:r w:rsidRPr="006246E4">
        <w:rPr>
          <w:rFonts w:ascii="Arial" w:hAnsi="Arial" w:cs="Arial"/>
          <w:i/>
          <w:iCs/>
          <w:noProof/>
          <w:sz w:val="22"/>
          <w:szCs w:val="24"/>
        </w:rPr>
        <w:t>Proceedings of the ACM SIGMOD International Conference on Management of Data</w:t>
      </w:r>
      <w:r w:rsidRPr="006246E4">
        <w:rPr>
          <w:rFonts w:ascii="Arial" w:hAnsi="Arial" w:cs="Arial"/>
          <w:noProof/>
          <w:sz w:val="22"/>
          <w:szCs w:val="24"/>
        </w:rPr>
        <w:t xml:space="preserve">, </w:t>
      </w:r>
      <w:r w:rsidRPr="006246E4">
        <w:rPr>
          <w:rFonts w:ascii="Arial" w:hAnsi="Arial" w:cs="Arial"/>
          <w:i/>
          <w:iCs/>
          <w:noProof/>
          <w:sz w:val="22"/>
          <w:szCs w:val="24"/>
        </w:rPr>
        <w:t>26</w:t>
      </w:r>
      <w:r w:rsidRPr="006246E4">
        <w:rPr>
          <w:rFonts w:ascii="Arial" w:hAnsi="Arial" w:cs="Arial"/>
          <w:noProof/>
          <w:sz w:val="22"/>
          <w:szCs w:val="24"/>
        </w:rPr>
        <w:t>-</w:t>
      </w:r>
      <w:r w:rsidRPr="006246E4">
        <w:rPr>
          <w:rFonts w:ascii="Arial" w:hAnsi="Arial" w:cs="Arial"/>
          <w:i/>
          <w:iCs/>
          <w:noProof/>
          <w:sz w:val="22"/>
          <w:szCs w:val="24"/>
        </w:rPr>
        <w:t>June</w:t>
      </w:r>
      <w:r w:rsidRPr="006246E4">
        <w:rPr>
          <w:rFonts w:ascii="Arial" w:hAnsi="Arial" w:cs="Arial"/>
          <w:noProof/>
          <w:sz w:val="22"/>
          <w:szCs w:val="24"/>
        </w:rPr>
        <w:t>-</w:t>
      </w:r>
      <w:r w:rsidRPr="006246E4">
        <w:rPr>
          <w:rFonts w:ascii="Arial" w:hAnsi="Arial" w:cs="Arial"/>
          <w:i/>
          <w:iCs/>
          <w:noProof/>
          <w:sz w:val="22"/>
          <w:szCs w:val="24"/>
        </w:rPr>
        <w:t>20</w:t>
      </w:r>
      <w:r w:rsidRPr="006246E4">
        <w:rPr>
          <w:rFonts w:ascii="Arial" w:hAnsi="Arial" w:cs="Arial"/>
          <w:noProof/>
          <w:sz w:val="22"/>
          <w:szCs w:val="24"/>
        </w:rPr>
        <w:t>, 2201–2206. https://doi.org/10.1145/2882903.2912574</w:t>
      </w:r>
    </w:p>
    <w:p w14:paraId="6EDAA61D" w14:textId="77777777" w:rsidR="006246E4" w:rsidRPr="006246E4" w:rsidRDefault="006246E4" w:rsidP="006246E4">
      <w:pPr>
        <w:widowControl w:val="0"/>
        <w:autoSpaceDE w:val="0"/>
        <w:autoSpaceDN w:val="0"/>
        <w:adjustRightInd w:val="0"/>
        <w:ind w:left="480" w:hanging="480"/>
        <w:rPr>
          <w:rFonts w:ascii="Arial" w:hAnsi="Arial" w:cs="Arial"/>
          <w:noProof/>
          <w:sz w:val="22"/>
          <w:szCs w:val="24"/>
        </w:rPr>
      </w:pPr>
      <w:r w:rsidRPr="006246E4">
        <w:rPr>
          <w:rFonts w:ascii="Arial" w:hAnsi="Arial" w:cs="Arial"/>
          <w:noProof/>
          <w:sz w:val="22"/>
          <w:szCs w:val="24"/>
        </w:rPr>
        <w:t xml:space="preserve">Coblard, M., Delattre Levis Leyser, S., Bergère, A., &amp; Nguyen The Dung, L. (2021). Excavation au tunnelier sous les carrières souterraines du Calcaire Grossier de Paris – retour d’expérience de la ligne 14 Sud. </w:t>
      </w:r>
      <w:r w:rsidRPr="006246E4">
        <w:rPr>
          <w:rFonts w:ascii="Arial" w:hAnsi="Arial" w:cs="Arial"/>
          <w:i/>
          <w:iCs/>
          <w:noProof/>
          <w:sz w:val="22"/>
          <w:szCs w:val="24"/>
        </w:rPr>
        <w:t>Revue Travaux</w:t>
      </w:r>
      <w:r w:rsidRPr="006246E4">
        <w:rPr>
          <w:rFonts w:ascii="Arial" w:hAnsi="Arial" w:cs="Arial"/>
          <w:noProof/>
          <w:sz w:val="22"/>
          <w:szCs w:val="24"/>
        </w:rPr>
        <w:t xml:space="preserve">, </w:t>
      </w:r>
      <w:r w:rsidRPr="006246E4">
        <w:rPr>
          <w:rFonts w:ascii="Arial" w:hAnsi="Arial" w:cs="Arial"/>
          <w:i/>
          <w:iCs/>
          <w:noProof/>
          <w:sz w:val="22"/>
          <w:szCs w:val="24"/>
        </w:rPr>
        <w:t>n°974</w:t>
      </w:r>
      <w:r w:rsidRPr="006246E4">
        <w:rPr>
          <w:rFonts w:ascii="Arial" w:hAnsi="Arial" w:cs="Arial"/>
          <w:noProof/>
          <w:sz w:val="22"/>
          <w:szCs w:val="24"/>
        </w:rPr>
        <w:t>.</w:t>
      </w:r>
    </w:p>
    <w:p w14:paraId="5523A41D" w14:textId="77777777" w:rsidR="006246E4" w:rsidRPr="006246E4" w:rsidRDefault="006246E4" w:rsidP="006246E4">
      <w:pPr>
        <w:widowControl w:val="0"/>
        <w:autoSpaceDE w:val="0"/>
        <w:autoSpaceDN w:val="0"/>
        <w:adjustRightInd w:val="0"/>
        <w:ind w:left="480" w:hanging="480"/>
        <w:rPr>
          <w:rFonts w:ascii="Arial" w:hAnsi="Arial" w:cs="Arial"/>
          <w:noProof/>
          <w:sz w:val="22"/>
          <w:szCs w:val="24"/>
        </w:rPr>
      </w:pPr>
      <w:r w:rsidRPr="006246E4">
        <w:rPr>
          <w:rFonts w:ascii="Arial" w:hAnsi="Arial" w:cs="Arial"/>
          <w:noProof/>
          <w:sz w:val="22"/>
          <w:szCs w:val="24"/>
        </w:rPr>
        <w:t xml:space="preserve">Klein, A., &amp; Lehner, W. (2009). Representing data quality in sensor data streaming environments. </w:t>
      </w:r>
      <w:r w:rsidRPr="006246E4">
        <w:rPr>
          <w:rFonts w:ascii="Arial" w:hAnsi="Arial" w:cs="Arial"/>
          <w:i/>
          <w:iCs/>
          <w:noProof/>
          <w:sz w:val="22"/>
          <w:szCs w:val="24"/>
        </w:rPr>
        <w:t>Journal of Data and Information Quality</w:t>
      </w:r>
      <w:r w:rsidRPr="006246E4">
        <w:rPr>
          <w:rFonts w:ascii="Arial" w:hAnsi="Arial" w:cs="Arial"/>
          <w:noProof/>
          <w:sz w:val="22"/>
          <w:szCs w:val="24"/>
        </w:rPr>
        <w:t xml:space="preserve">, </w:t>
      </w:r>
      <w:r w:rsidRPr="006246E4">
        <w:rPr>
          <w:rFonts w:ascii="Arial" w:hAnsi="Arial" w:cs="Arial"/>
          <w:i/>
          <w:iCs/>
          <w:noProof/>
          <w:sz w:val="22"/>
          <w:szCs w:val="24"/>
        </w:rPr>
        <w:t>1</w:t>
      </w:r>
      <w:r w:rsidRPr="006246E4">
        <w:rPr>
          <w:rFonts w:ascii="Arial" w:hAnsi="Arial" w:cs="Arial"/>
          <w:noProof/>
          <w:sz w:val="22"/>
          <w:szCs w:val="24"/>
        </w:rPr>
        <w:t>(2). https://doi.org/10.1145/1577840.1577845</w:t>
      </w:r>
    </w:p>
    <w:p w14:paraId="535BD6DC" w14:textId="77777777" w:rsidR="006246E4" w:rsidRPr="006246E4" w:rsidRDefault="006246E4" w:rsidP="006246E4">
      <w:pPr>
        <w:widowControl w:val="0"/>
        <w:autoSpaceDE w:val="0"/>
        <w:autoSpaceDN w:val="0"/>
        <w:adjustRightInd w:val="0"/>
        <w:ind w:left="480" w:hanging="480"/>
        <w:rPr>
          <w:rFonts w:ascii="Arial" w:hAnsi="Arial" w:cs="Arial"/>
          <w:noProof/>
          <w:sz w:val="22"/>
          <w:szCs w:val="24"/>
        </w:rPr>
      </w:pPr>
      <w:r w:rsidRPr="006246E4">
        <w:rPr>
          <w:rFonts w:ascii="Arial" w:hAnsi="Arial" w:cs="Arial"/>
          <w:noProof/>
          <w:sz w:val="22"/>
          <w:szCs w:val="24"/>
        </w:rPr>
        <w:t xml:space="preserve">Krishnan, S., Haas, D., Franklin, M. J., &amp; Wu, E. (2016). Towards reliable interactive data cleaning: A user survey and recommendations. </w:t>
      </w:r>
      <w:r w:rsidRPr="006246E4">
        <w:rPr>
          <w:rFonts w:ascii="Arial" w:hAnsi="Arial" w:cs="Arial"/>
          <w:i/>
          <w:iCs/>
          <w:noProof/>
          <w:sz w:val="22"/>
          <w:szCs w:val="24"/>
        </w:rPr>
        <w:t>HILDA 2016 - Proceedings of the Workshop on Human-In-the-Loop Data Analytics</w:t>
      </w:r>
      <w:r w:rsidRPr="006246E4">
        <w:rPr>
          <w:rFonts w:ascii="Arial" w:hAnsi="Arial" w:cs="Arial"/>
          <w:noProof/>
          <w:sz w:val="22"/>
          <w:szCs w:val="24"/>
        </w:rPr>
        <w:t xml:space="preserve">, </w:t>
      </w:r>
      <w:r w:rsidRPr="006246E4">
        <w:rPr>
          <w:rFonts w:ascii="Arial" w:hAnsi="Arial" w:cs="Arial"/>
          <w:i/>
          <w:iCs/>
          <w:noProof/>
          <w:sz w:val="22"/>
          <w:szCs w:val="24"/>
        </w:rPr>
        <w:t>1</w:t>
      </w:r>
      <w:r w:rsidRPr="006246E4">
        <w:rPr>
          <w:rFonts w:ascii="Arial" w:hAnsi="Arial" w:cs="Arial"/>
          <w:noProof/>
          <w:sz w:val="22"/>
          <w:szCs w:val="24"/>
        </w:rPr>
        <w:t>, 1–5. https://doi.org/10.1145/2939502.2939511</w:t>
      </w:r>
    </w:p>
    <w:p w14:paraId="054E8619" w14:textId="77777777" w:rsidR="006246E4" w:rsidRPr="006246E4" w:rsidRDefault="006246E4" w:rsidP="006246E4">
      <w:pPr>
        <w:widowControl w:val="0"/>
        <w:autoSpaceDE w:val="0"/>
        <w:autoSpaceDN w:val="0"/>
        <w:adjustRightInd w:val="0"/>
        <w:ind w:left="480" w:hanging="480"/>
        <w:rPr>
          <w:rFonts w:ascii="Arial" w:hAnsi="Arial" w:cs="Arial"/>
          <w:noProof/>
          <w:sz w:val="22"/>
          <w:szCs w:val="24"/>
        </w:rPr>
      </w:pPr>
      <w:r w:rsidRPr="006246E4">
        <w:rPr>
          <w:rFonts w:ascii="Arial" w:hAnsi="Arial" w:cs="Arial"/>
          <w:noProof/>
          <w:sz w:val="22"/>
          <w:szCs w:val="24"/>
        </w:rPr>
        <w:t xml:space="preserve">Le Bissonnais, H., Chapron, G., Veyron, P. L., Pons, G., &amp; Fluteaux, V. (2017). La ligne 15 Sud-Ouest du Réseau de Transport du Grand Paris : Conception et enjeux géotechniques du tronçon T3C Line 15 South West of « Grand Paris Express » : design and geotechnicals challenges of T3C section La ligne 15 Sud-Ouest du Réseau de Transport. </w:t>
      </w:r>
      <w:r w:rsidRPr="006246E4">
        <w:rPr>
          <w:rFonts w:ascii="Arial" w:hAnsi="Arial" w:cs="Arial"/>
          <w:i/>
          <w:iCs/>
          <w:noProof/>
          <w:sz w:val="22"/>
          <w:szCs w:val="24"/>
        </w:rPr>
        <w:t>Congrès International de l’AFTES</w:t>
      </w:r>
      <w:r w:rsidRPr="006246E4">
        <w:rPr>
          <w:rFonts w:ascii="Arial" w:hAnsi="Arial" w:cs="Arial"/>
          <w:noProof/>
          <w:sz w:val="22"/>
          <w:szCs w:val="24"/>
        </w:rPr>
        <w:t>, 1–9.</w:t>
      </w:r>
    </w:p>
    <w:p w14:paraId="307B2E32" w14:textId="41348A5A" w:rsidR="006246E4" w:rsidRPr="006246E4" w:rsidRDefault="006246E4" w:rsidP="006246E4">
      <w:pPr>
        <w:widowControl w:val="0"/>
        <w:autoSpaceDE w:val="0"/>
        <w:autoSpaceDN w:val="0"/>
        <w:adjustRightInd w:val="0"/>
        <w:ind w:left="480" w:hanging="480"/>
        <w:rPr>
          <w:rFonts w:ascii="Arial" w:hAnsi="Arial" w:cs="Arial"/>
          <w:noProof/>
          <w:sz w:val="22"/>
          <w:szCs w:val="24"/>
        </w:rPr>
      </w:pPr>
      <w:r w:rsidRPr="006246E4">
        <w:rPr>
          <w:rFonts w:ascii="Arial" w:hAnsi="Arial" w:cs="Arial"/>
          <w:noProof/>
          <w:sz w:val="22"/>
          <w:szCs w:val="24"/>
        </w:rPr>
        <w:t xml:space="preserve">Marinos, V., Prountzopoulos, G., Fortsakis, P., Koumoutsakos, D., Korkaris, K., &amp; Papouli, D. (2013). “Tunnel information and analysis system”: A geotechnical database for tunnels. </w:t>
      </w:r>
      <w:r w:rsidRPr="006246E4">
        <w:rPr>
          <w:rFonts w:ascii="Arial" w:hAnsi="Arial" w:cs="Arial"/>
          <w:i/>
          <w:iCs/>
          <w:noProof/>
          <w:sz w:val="22"/>
          <w:szCs w:val="24"/>
        </w:rPr>
        <w:t>Geotechnical and Geological Engineering</w:t>
      </w:r>
      <w:r w:rsidRPr="006246E4">
        <w:rPr>
          <w:rFonts w:ascii="Arial" w:hAnsi="Arial" w:cs="Arial"/>
          <w:noProof/>
          <w:sz w:val="22"/>
          <w:szCs w:val="24"/>
        </w:rPr>
        <w:t xml:space="preserve">, </w:t>
      </w:r>
      <w:r w:rsidRPr="006246E4">
        <w:rPr>
          <w:rFonts w:ascii="Arial" w:hAnsi="Arial" w:cs="Arial"/>
          <w:i/>
          <w:iCs/>
          <w:noProof/>
          <w:sz w:val="22"/>
          <w:szCs w:val="24"/>
        </w:rPr>
        <w:t>31</w:t>
      </w:r>
      <w:r w:rsidRPr="006246E4">
        <w:rPr>
          <w:rFonts w:ascii="Arial" w:hAnsi="Arial" w:cs="Arial"/>
          <w:noProof/>
          <w:sz w:val="22"/>
          <w:szCs w:val="24"/>
        </w:rPr>
        <w:t>(3), 891–910.</w:t>
      </w:r>
    </w:p>
    <w:p w14:paraId="00A80817" w14:textId="77777777" w:rsidR="006246E4" w:rsidRPr="006246E4" w:rsidRDefault="006246E4" w:rsidP="006246E4">
      <w:pPr>
        <w:widowControl w:val="0"/>
        <w:autoSpaceDE w:val="0"/>
        <w:autoSpaceDN w:val="0"/>
        <w:adjustRightInd w:val="0"/>
        <w:ind w:left="480" w:hanging="480"/>
        <w:rPr>
          <w:rFonts w:ascii="Arial" w:hAnsi="Arial" w:cs="Arial"/>
          <w:noProof/>
          <w:sz w:val="22"/>
          <w:szCs w:val="24"/>
        </w:rPr>
      </w:pPr>
      <w:r w:rsidRPr="006246E4">
        <w:rPr>
          <w:rFonts w:ascii="Arial" w:hAnsi="Arial" w:cs="Arial"/>
          <w:noProof/>
          <w:sz w:val="22"/>
          <w:szCs w:val="24"/>
        </w:rPr>
        <w:t xml:space="preserve">Suwansawat, S., &amp; Einstein, H. H. (2006). Artificial neural networks for predicting the maximum surface settlement caused by EPB shield tunneling. </w:t>
      </w:r>
      <w:r w:rsidRPr="006246E4">
        <w:rPr>
          <w:rFonts w:ascii="Arial" w:hAnsi="Arial" w:cs="Arial"/>
          <w:i/>
          <w:iCs/>
          <w:noProof/>
          <w:sz w:val="22"/>
          <w:szCs w:val="24"/>
        </w:rPr>
        <w:t>Tunnelling and Underground Space Technology</w:t>
      </w:r>
      <w:r w:rsidRPr="006246E4">
        <w:rPr>
          <w:rFonts w:ascii="Arial" w:hAnsi="Arial" w:cs="Arial"/>
          <w:noProof/>
          <w:sz w:val="22"/>
          <w:szCs w:val="24"/>
        </w:rPr>
        <w:t xml:space="preserve">, </w:t>
      </w:r>
      <w:r w:rsidRPr="006246E4">
        <w:rPr>
          <w:rFonts w:ascii="Arial" w:hAnsi="Arial" w:cs="Arial"/>
          <w:i/>
          <w:iCs/>
          <w:noProof/>
          <w:sz w:val="22"/>
          <w:szCs w:val="24"/>
        </w:rPr>
        <w:t>21</w:t>
      </w:r>
      <w:r w:rsidRPr="006246E4">
        <w:rPr>
          <w:rFonts w:ascii="Arial" w:hAnsi="Arial" w:cs="Arial"/>
          <w:noProof/>
          <w:sz w:val="22"/>
          <w:szCs w:val="24"/>
        </w:rPr>
        <w:t>(2), 133–150. https://doi.org/10.1016/j.tust.2005.06.007</w:t>
      </w:r>
    </w:p>
    <w:p w14:paraId="2B514080" w14:textId="1A968E77" w:rsidR="00205FBE" w:rsidRPr="00111F85" w:rsidRDefault="006246E4" w:rsidP="00DA1DD1">
      <w:pPr>
        <w:widowControl w:val="0"/>
        <w:autoSpaceDE w:val="0"/>
        <w:autoSpaceDN w:val="0"/>
        <w:adjustRightInd w:val="0"/>
        <w:ind w:left="480" w:hanging="480"/>
        <w:rPr>
          <w:sz w:val="22"/>
          <w:szCs w:val="22"/>
        </w:rPr>
      </w:pPr>
      <w:r w:rsidRPr="006246E4">
        <w:rPr>
          <w:rFonts w:ascii="Arial" w:hAnsi="Arial" w:cs="Arial"/>
          <w:noProof/>
          <w:sz w:val="22"/>
          <w:szCs w:val="24"/>
        </w:rPr>
        <w:t xml:space="preserve">Zhang, P., Wu, H. N., Chen, R. P., &amp; Chan, T. H. T. (2020). Hybrid meta-heuristic and machine learning algorithms for tunneling-induced settlement prediction: A comparative study. </w:t>
      </w:r>
      <w:r w:rsidRPr="006246E4">
        <w:rPr>
          <w:rFonts w:ascii="Arial" w:hAnsi="Arial" w:cs="Arial"/>
          <w:i/>
          <w:iCs/>
          <w:noProof/>
          <w:sz w:val="22"/>
          <w:szCs w:val="24"/>
        </w:rPr>
        <w:t>Tunnelling and Underground Space Technology</w:t>
      </w:r>
      <w:r w:rsidRPr="006246E4">
        <w:rPr>
          <w:rFonts w:ascii="Arial" w:hAnsi="Arial" w:cs="Arial"/>
          <w:noProof/>
          <w:sz w:val="22"/>
          <w:szCs w:val="24"/>
        </w:rPr>
        <w:t xml:space="preserve">, </w:t>
      </w:r>
      <w:r w:rsidRPr="006246E4">
        <w:rPr>
          <w:rFonts w:ascii="Arial" w:hAnsi="Arial" w:cs="Arial"/>
          <w:i/>
          <w:iCs/>
          <w:noProof/>
          <w:sz w:val="22"/>
          <w:szCs w:val="24"/>
        </w:rPr>
        <w:t>99</w:t>
      </w:r>
      <w:r w:rsidRPr="006246E4">
        <w:rPr>
          <w:rFonts w:ascii="Arial" w:hAnsi="Arial" w:cs="Arial"/>
          <w:noProof/>
          <w:sz w:val="22"/>
          <w:szCs w:val="24"/>
        </w:rPr>
        <w:t xml:space="preserve">(May 2019), 103383. </w:t>
      </w:r>
      <w:r w:rsidR="00266B1D" w:rsidRPr="003E23F1">
        <w:rPr>
          <w:sz w:val="22"/>
          <w:szCs w:val="22"/>
        </w:rPr>
        <w:fldChar w:fldCharType="end"/>
      </w:r>
    </w:p>
    <w:sectPr w:rsidR="00205FBE" w:rsidRPr="00111F85" w:rsidSect="004F7490">
      <w:headerReference w:type="default" r:id="rId24"/>
      <w:footerReference w:type="even" r:id="rId25"/>
      <w:footerReference w:type="default" r:id="rId26"/>
      <w:pgSz w:w="11879" w:h="16817"/>
      <w:pgMar w:top="1134" w:right="1134" w:bottom="1134" w:left="1134" w:header="454" w:footer="454" w:gutter="0"/>
      <w:cols w:space="4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D3D394" w14:textId="77777777" w:rsidR="00BF08A7" w:rsidRDefault="00BF08A7">
      <w:r>
        <w:separator/>
      </w:r>
    </w:p>
  </w:endnote>
  <w:endnote w:type="continuationSeparator" w:id="0">
    <w:p w14:paraId="632DEDF3" w14:textId="77777777" w:rsidR="00BF08A7" w:rsidRDefault="00BF08A7">
      <w:r>
        <w:continuationSeparator/>
      </w:r>
    </w:p>
  </w:endnote>
  <w:endnote w:type="continuationNotice" w:id="1">
    <w:p w14:paraId="690837AF" w14:textId="77777777" w:rsidR="00BF08A7" w:rsidRDefault="00BF08A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vant Garde">
    <w:altName w:val="Calibri"/>
    <w:panose1 w:val="00000000000000000000"/>
    <w:charset w:val="4D"/>
    <w:family w:val="auto"/>
    <w:notTrueType/>
    <w:pitch w:val="default"/>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onsolas">
    <w:panose1 w:val="020B0609020204030204"/>
    <w:charset w:val="00"/>
    <w:family w:val="modern"/>
    <w:pitch w:val="fixed"/>
    <w:sig w:usb0="E00006FF" w:usb1="0000FCFF" w:usb2="00000001" w:usb3="00000000" w:csb0="000001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3C047" w14:textId="77777777" w:rsidR="0065434A" w:rsidRDefault="00B84B6D">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11743492" w14:textId="77777777" w:rsidR="0065434A" w:rsidRDefault="0065434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F7E4C" w14:textId="77777777" w:rsidR="0065434A" w:rsidRPr="00B16A79" w:rsidRDefault="00B84B6D">
    <w:pPr>
      <w:framePr w:wrap="around" w:vAnchor="text" w:hAnchor="margin" w:xAlign="center" w:y="1"/>
      <w:rPr>
        <w:rStyle w:val="Numrodepage"/>
        <w:rFonts w:ascii="Arial" w:hAnsi="Arial" w:cs="Arial"/>
        <w:sz w:val="22"/>
        <w:szCs w:val="22"/>
      </w:rPr>
    </w:pPr>
    <w:r w:rsidRPr="00B16A79">
      <w:rPr>
        <w:rStyle w:val="Numrodepage"/>
        <w:rFonts w:ascii="Arial" w:hAnsi="Arial" w:cs="Arial"/>
        <w:sz w:val="22"/>
        <w:szCs w:val="22"/>
      </w:rPr>
      <w:fldChar w:fldCharType="begin"/>
    </w:r>
    <w:r w:rsidRPr="00B16A79">
      <w:rPr>
        <w:rStyle w:val="Numrodepage"/>
        <w:rFonts w:ascii="Arial" w:hAnsi="Arial" w:cs="Arial"/>
        <w:sz w:val="22"/>
        <w:szCs w:val="22"/>
      </w:rPr>
      <w:instrText xml:space="preserve">PAGE  </w:instrText>
    </w:r>
    <w:r w:rsidRPr="00B16A79">
      <w:rPr>
        <w:rStyle w:val="Numrodepage"/>
        <w:rFonts w:ascii="Arial" w:hAnsi="Arial" w:cs="Arial"/>
        <w:sz w:val="22"/>
        <w:szCs w:val="22"/>
      </w:rPr>
      <w:fldChar w:fldCharType="separate"/>
    </w:r>
    <w:r>
      <w:rPr>
        <w:rStyle w:val="Numrodepage"/>
        <w:rFonts w:ascii="Arial" w:hAnsi="Arial" w:cs="Arial"/>
        <w:noProof/>
        <w:sz w:val="22"/>
        <w:szCs w:val="22"/>
      </w:rPr>
      <w:t>2</w:t>
    </w:r>
    <w:r w:rsidRPr="00B16A79">
      <w:rPr>
        <w:rStyle w:val="Numrodepage"/>
        <w:rFonts w:ascii="Arial" w:hAnsi="Arial" w:cs="Arial"/>
        <w:sz w:val="22"/>
        <w:szCs w:val="22"/>
      </w:rPr>
      <w:fldChar w:fldCharType="end"/>
    </w:r>
  </w:p>
  <w:p w14:paraId="530D173B" w14:textId="77777777" w:rsidR="0065434A" w:rsidRDefault="0065434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2EDC32" w14:textId="77777777" w:rsidR="00BF08A7" w:rsidRDefault="00BF08A7">
      <w:r>
        <w:separator/>
      </w:r>
    </w:p>
  </w:footnote>
  <w:footnote w:type="continuationSeparator" w:id="0">
    <w:p w14:paraId="03D97C72" w14:textId="77777777" w:rsidR="00BF08A7" w:rsidRDefault="00BF08A7">
      <w:r>
        <w:continuationSeparator/>
      </w:r>
    </w:p>
  </w:footnote>
  <w:footnote w:type="continuationNotice" w:id="1">
    <w:p w14:paraId="7D9FA23C" w14:textId="77777777" w:rsidR="00BF08A7" w:rsidRDefault="00BF08A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F4D21" w14:textId="77777777" w:rsidR="0065434A" w:rsidRPr="0093246D" w:rsidRDefault="0013118E" w:rsidP="0065434A">
    <w:pPr>
      <w:pStyle w:val="En-tte"/>
    </w:pPr>
    <w:r>
      <w:t>11</w:t>
    </w:r>
    <w:r w:rsidRPr="0013118E">
      <w:rPr>
        <w:vertAlign w:val="superscript"/>
      </w:rPr>
      <w:t>emes</w:t>
    </w:r>
    <w:r>
      <w:t xml:space="preserve"> </w:t>
    </w:r>
    <w:r w:rsidR="00B84B6D">
      <w:t>Journées Nationales de Géotechnique et de Géologie de l’Ingénieur – Lyon 202</w:t>
    </w:r>
    <w:r>
      <w:t>2</w:t>
    </w:r>
  </w:p>
  <w:p w14:paraId="728ECF64" w14:textId="77777777" w:rsidR="0065434A" w:rsidRDefault="0065434A"/>
  <w:p w14:paraId="6BB71873" w14:textId="77777777" w:rsidR="0065434A" w:rsidRDefault="0065434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F5F07D32"/>
    <w:lvl w:ilvl="0">
      <w:start w:val="1"/>
      <w:numFmt w:val="decimal"/>
      <w:lvlText w:val="%1."/>
      <w:lvlJc w:val="left"/>
      <w:pPr>
        <w:tabs>
          <w:tab w:val="num" w:pos="643"/>
        </w:tabs>
        <w:ind w:left="643" w:hanging="360"/>
      </w:pPr>
    </w:lvl>
  </w:abstractNum>
  <w:abstractNum w:abstractNumId="1" w15:restartNumberingAfterBreak="0">
    <w:nsid w:val="246F6B14"/>
    <w:multiLevelType w:val="multilevel"/>
    <w:tmpl w:val="1054C22E"/>
    <w:lvl w:ilvl="0">
      <w:start w:val="1"/>
      <w:numFmt w:val="decimal"/>
      <w:pStyle w:val="Titre1"/>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15:restartNumberingAfterBreak="0">
    <w:nsid w:val="515735CC"/>
    <w:multiLevelType w:val="hybridMultilevel"/>
    <w:tmpl w:val="125A8520"/>
    <w:lvl w:ilvl="0" w:tplc="D1F42D24">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631D25B7"/>
    <w:multiLevelType w:val="hybridMultilevel"/>
    <w:tmpl w:val="7DD6F456"/>
    <w:lvl w:ilvl="0" w:tplc="689816A8">
      <w:start w:val="3"/>
      <w:numFmt w:val="bullet"/>
      <w:lvlText w:val="-"/>
      <w:lvlJc w:val="left"/>
      <w:pPr>
        <w:ind w:left="644" w:hanging="360"/>
      </w:pPr>
      <w:rPr>
        <w:rFonts w:ascii="Arial" w:eastAsia="Times New Roman" w:hAnsi="Arial" w:cs="Arial"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4B6D"/>
    <w:rsid w:val="00001C1C"/>
    <w:rsid w:val="000020E2"/>
    <w:rsid w:val="00003689"/>
    <w:rsid w:val="00005121"/>
    <w:rsid w:val="0000551A"/>
    <w:rsid w:val="00005720"/>
    <w:rsid w:val="000079A3"/>
    <w:rsid w:val="00007CE0"/>
    <w:rsid w:val="00007D9B"/>
    <w:rsid w:val="00011590"/>
    <w:rsid w:val="000133DC"/>
    <w:rsid w:val="00013885"/>
    <w:rsid w:val="00016138"/>
    <w:rsid w:val="00016308"/>
    <w:rsid w:val="00020610"/>
    <w:rsid w:val="00020F51"/>
    <w:rsid w:val="00022B0D"/>
    <w:rsid w:val="00022F39"/>
    <w:rsid w:val="00023B81"/>
    <w:rsid w:val="00023F03"/>
    <w:rsid w:val="00024733"/>
    <w:rsid w:val="00026B59"/>
    <w:rsid w:val="00030712"/>
    <w:rsid w:val="000314C4"/>
    <w:rsid w:val="0003265B"/>
    <w:rsid w:val="0003282A"/>
    <w:rsid w:val="00032EB8"/>
    <w:rsid w:val="0003401A"/>
    <w:rsid w:val="000372BC"/>
    <w:rsid w:val="00037A2D"/>
    <w:rsid w:val="00037F1C"/>
    <w:rsid w:val="00041EBE"/>
    <w:rsid w:val="00042340"/>
    <w:rsid w:val="00042AA3"/>
    <w:rsid w:val="00044679"/>
    <w:rsid w:val="00044E82"/>
    <w:rsid w:val="00045467"/>
    <w:rsid w:val="00046176"/>
    <w:rsid w:val="00047EA6"/>
    <w:rsid w:val="00051AD7"/>
    <w:rsid w:val="00052362"/>
    <w:rsid w:val="00054628"/>
    <w:rsid w:val="00055B75"/>
    <w:rsid w:val="00057E37"/>
    <w:rsid w:val="00060263"/>
    <w:rsid w:val="00060E55"/>
    <w:rsid w:val="00063BDC"/>
    <w:rsid w:val="0006562C"/>
    <w:rsid w:val="0006592F"/>
    <w:rsid w:val="00066074"/>
    <w:rsid w:val="00067DA7"/>
    <w:rsid w:val="000701C6"/>
    <w:rsid w:val="00071693"/>
    <w:rsid w:val="000722FA"/>
    <w:rsid w:val="000727AD"/>
    <w:rsid w:val="000727AF"/>
    <w:rsid w:val="00074E55"/>
    <w:rsid w:val="00075B98"/>
    <w:rsid w:val="000776C7"/>
    <w:rsid w:val="000778AC"/>
    <w:rsid w:val="000805AA"/>
    <w:rsid w:val="00081739"/>
    <w:rsid w:val="00081CC2"/>
    <w:rsid w:val="00082E6E"/>
    <w:rsid w:val="0008342D"/>
    <w:rsid w:val="0008392B"/>
    <w:rsid w:val="00084F56"/>
    <w:rsid w:val="000850AF"/>
    <w:rsid w:val="00085544"/>
    <w:rsid w:val="00085E52"/>
    <w:rsid w:val="000903F6"/>
    <w:rsid w:val="00090E04"/>
    <w:rsid w:val="00091C09"/>
    <w:rsid w:val="00092442"/>
    <w:rsid w:val="00092913"/>
    <w:rsid w:val="0009433D"/>
    <w:rsid w:val="0009659F"/>
    <w:rsid w:val="000976E5"/>
    <w:rsid w:val="000A0551"/>
    <w:rsid w:val="000A0A8D"/>
    <w:rsid w:val="000A0C08"/>
    <w:rsid w:val="000A414C"/>
    <w:rsid w:val="000A5967"/>
    <w:rsid w:val="000B49C1"/>
    <w:rsid w:val="000B5FA3"/>
    <w:rsid w:val="000B645E"/>
    <w:rsid w:val="000C046E"/>
    <w:rsid w:val="000C146A"/>
    <w:rsid w:val="000C2531"/>
    <w:rsid w:val="000C3D09"/>
    <w:rsid w:val="000C59CA"/>
    <w:rsid w:val="000C5B1D"/>
    <w:rsid w:val="000C5C7D"/>
    <w:rsid w:val="000C7D3D"/>
    <w:rsid w:val="000D0E67"/>
    <w:rsid w:val="000D1373"/>
    <w:rsid w:val="000D40B8"/>
    <w:rsid w:val="000D559C"/>
    <w:rsid w:val="000D67C6"/>
    <w:rsid w:val="000D6D80"/>
    <w:rsid w:val="000D727F"/>
    <w:rsid w:val="000E05FF"/>
    <w:rsid w:val="000E4AA9"/>
    <w:rsid w:val="000E62AB"/>
    <w:rsid w:val="000E6818"/>
    <w:rsid w:val="000E6FFF"/>
    <w:rsid w:val="000F15F2"/>
    <w:rsid w:val="000F2205"/>
    <w:rsid w:val="000F5B97"/>
    <w:rsid w:val="000F5D2F"/>
    <w:rsid w:val="000F6699"/>
    <w:rsid w:val="000F736A"/>
    <w:rsid w:val="001017BC"/>
    <w:rsid w:val="001046C6"/>
    <w:rsid w:val="00105EE9"/>
    <w:rsid w:val="00106E35"/>
    <w:rsid w:val="00106EF6"/>
    <w:rsid w:val="001108CA"/>
    <w:rsid w:val="00110F2F"/>
    <w:rsid w:val="00111F85"/>
    <w:rsid w:val="00112FDA"/>
    <w:rsid w:val="00115C42"/>
    <w:rsid w:val="00115DCD"/>
    <w:rsid w:val="001170AB"/>
    <w:rsid w:val="00117FDA"/>
    <w:rsid w:val="00120097"/>
    <w:rsid w:val="00122457"/>
    <w:rsid w:val="0012385C"/>
    <w:rsid w:val="00124943"/>
    <w:rsid w:val="001250EC"/>
    <w:rsid w:val="00125176"/>
    <w:rsid w:val="001258F8"/>
    <w:rsid w:val="00125DC7"/>
    <w:rsid w:val="00127499"/>
    <w:rsid w:val="00130432"/>
    <w:rsid w:val="001304AD"/>
    <w:rsid w:val="001305AA"/>
    <w:rsid w:val="00130D2C"/>
    <w:rsid w:val="0013118E"/>
    <w:rsid w:val="00131AB2"/>
    <w:rsid w:val="00131F09"/>
    <w:rsid w:val="001333E6"/>
    <w:rsid w:val="00134BEE"/>
    <w:rsid w:val="0013604D"/>
    <w:rsid w:val="001364E5"/>
    <w:rsid w:val="00140630"/>
    <w:rsid w:val="00140A03"/>
    <w:rsid w:val="001421DA"/>
    <w:rsid w:val="001427CD"/>
    <w:rsid w:val="001459D2"/>
    <w:rsid w:val="00147FD8"/>
    <w:rsid w:val="00150BD9"/>
    <w:rsid w:val="0015137C"/>
    <w:rsid w:val="00152EE0"/>
    <w:rsid w:val="00153DE2"/>
    <w:rsid w:val="00153F7B"/>
    <w:rsid w:val="001541AB"/>
    <w:rsid w:val="00155C1A"/>
    <w:rsid w:val="001579CE"/>
    <w:rsid w:val="00157A78"/>
    <w:rsid w:val="001603CF"/>
    <w:rsid w:val="001615B8"/>
    <w:rsid w:val="001625BC"/>
    <w:rsid w:val="00163A43"/>
    <w:rsid w:val="00164033"/>
    <w:rsid w:val="00164BC0"/>
    <w:rsid w:val="00164D7F"/>
    <w:rsid w:val="00166CEE"/>
    <w:rsid w:val="001671C7"/>
    <w:rsid w:val="001684FF"/>
    <w:rsid w:val="00171167"/>
    <w:rsid w:val="00171E46"/>
    <w:rsid w:val="00173589"/>
    <w:rsid w:val="00173CB2"/>
    <w:rsid w:val="00176011"/>
    <w:rsid w:val="00176F50"/>
    <w:rsid w:val="00177109"/>
    <w:rsid w:val="00180036"/>
    <w:rsid w:val="00181720"/>
    <w:rsid w:val="00181A16"/>
    <w:rsid w:val="0018225C"/>
    <w:rsid w:val="0018240E"/>
    <w:rsid w:val="00183074"/>
    <w:rsid w:val="00183B35"/>
    <w:rsid w:val="00184C57"/>
    <w:rsid w:val="00185E50"/>
    <w:rsid w:val="0018793F"/>
    <w:rsid w:val="00190819"/>
    <w:rsid w:val="00190C4F"/>
    <w:rsid w:val="0019271E"/>
    <w:rsid w:val="00195287"/>
    <w:rsid w:val="00196261"/>
    <w:rsid w:val="001975C0"/>
    <w:rsid w:val="00197CC4"/>
    <w:rsid w:val="001A0309"/>
    <w:rsid w:val="001A12C2"/>
    <w:rsid w:val="001A2E1F"/>
    <w:rsid w:val="001A2F6E"/>
    <w:rsid w:val="001A39B1"/>
    <w:rsid w:val="001A492D"/>
    <w:rsid w:val="001A4E75"/>
    <w:rsid w:val="001A514C"/>
    <w:rsid w:val="001A74FC"/>
    <w:rsid w:val="001B0353"/>
    <w:rsid w:val="001B0863"/>
    <w:rsid w:val="001B117B"/>
    <w:rsid w:val="001B224C"/>
    <w:rsid w:val="001B417E"/>
    <w:rsid w:val="001B57A3"/>
    <w:rsid w:val="001B5B1E"/>
    <w:rsid w:val="001B79A8"/>
    <w:rsid w:val="001C14ED"/>
    <w:rsid w:val="001C19C3"/>
    <w:rsid w:val="001C2245"/>
    <w:rsid w:val="001C28DC"/>
    <w:rsid w:val="001C295E"/>
    <w:rsid w:val="001C3D50"/>
    <w:rsid w:val="001C4F96"/>
    <w:rsid w:val="001C5A2C"/>
    <w:rsid w:val="001C63B0"/>
    <w:rsid w:val="001C7639"/>
    <w:rsid w:val="001C79B7"/>
    <w:rsid w:val="001D02DB"/>
    <w:rsid w:val="001D120E"/>
    <w:rsid w:val="001D1B18"/>
    <w:rsid w:val="001D22A1"/>
    <w:rsid w:val="001D61B7"/>
    <w:rsid w:val="001D650D"/>
    <w:rsid w:val="001D6622"/>
    <w:rsid w:val="001D6D05"/>
    <w:rsid w:val="001D7069"/>
    <w:rsid w:val="001E0F8C"/>
    <w:rsid w:val="001E1E5F"/>
    <w:rsid w:val="001E215D"/>
    <w:rsid w:val="001E425B"/>
    <w:rsid w:val="001E4DE3"/>
    <w:rsid w:val="001E6812"/>
    <w:rsid w:val="001E7289"/>
    <w:rsid w:val="001E7A1A"/>
    <w:rsid w:val="001F01A4"/>
    <w:rsid w:val="001F2A76"/>
    <w:rsid w:val="001F38FF"/>
    <w:rsid w:val="001F3CC2"/>
    <w:rsid w:val="001F3D6F"/>
    <w:rsid w:val="001F4027"/>
    <w:rsid w:val="001F419B"/>
    <w:rsid w:val="001F4A34"/>
    <w:rsid w:val="002022F7"/>
    <w:rsid w:val="00202C44"/>
    <w:rsid w:val="00203388"/>
    <w:rsid w:val="00204A7E"/>
    <w:rsid w:val="00205FBE"/>
    <w:rsid w:val="002061AD"/>
    <w:rsid w:val="0020634C"/>
    <w:rsid w:val="00206A74"/>
    <w:rsid w:val="00211F73"/>
    <w:rsid w:val="00212B53"/>
    <w:rsid w:val="00216F14"/>
    <w:rsid w:val="0021794E"/>
    <w:rsid w:val="00220A1E"/>
    <w:rsid w:val="002216BE"/>
    <w:rsid w:val="00223527"/>
    <w:rsid w:val="00223D20"/>
    <w:rsid w:val="00223DBB"/>
    <w:rsid w:val="00224480"/>
    <w:rsid w:val="002246E7"/>
    <w:rsid w:val="002256B9"/>
    <w:rsid w:val="002264FD"/>
    <w:rsid w:val="00230047"/>
    <w:rsid w:val="00230C74"/>
    <w:rsid w:val="00231358"/>
    <w:rsid w:val="002367CC"/>
    <w:rsid w:val="00240E7E"/>
    <w:rsid w:val="00241493"/>
    <w:rsid w:val="00241AFC"/>
    <w:rsid w:val="00241BC2"/>
    <w:rsid w:val="002420A5"/>
    <w:rsid w:val="00242282"/>
    <w:rsid w:val="00244A68"/>
    <w:rsid w:val="00245699"/>
    <w:rsid w:val="00246532"/>
    <w:rsid w:val="00247359"/>
    <w:rsid w:val="002479E3"/>
    <w:rsid w:val="00253444"/>
    <w:rsid w:val="00253753"/>
    <w:rsid w:val="00254184"/>
    <w:rsid w:val="002547E2"/>
    <w:rsid w:val="00256DB2"/>
    <w:rsid w:val="002614E2"/>
    <w:rsid w:val="002647C3"/>
    <w:rsid w:val="00265941"/>
    <w:rsid w:val="002662E3"/>
    <w:rsid w:val="00266B1D"/>
    <w:rsid w:val="00267722"/>
    <w:rsid w:val="00270CC6"/>
    <w:rsid w:val="0027220B"/>
    <w:rsid w:val="00273358"/>
    <w:rsid w:val="00274402"/>
    <w:rsid w:val="00275AD4"/>
    <w:rsid w:val="00275F2F"/>
    <w:rsid w:val="0027719F"/>
    <w:rsid w:val="00277B39"/>
    <w:rsid w:val="00277E49"/>
    <w:rsid w:val="00280B0E"/>
    <w:rsid w:val="00280C9D"/>
    <w:rsid w:val="002821FE"/>
    <w:rsid w:val="00283274"/>
    <w:rsid w:val="00283BEA"/>
    <w:rsid w:val="00284741"/>
    <w:rsid w:val="00286999"/>
    <w:rsid w:val="00286A48"/>
    <w:rsid w:val="0028796C"/>
    <w:rsid w:val="00287D9F"/>
    <w:rsid w:val="00291ACC"/>
    <w:rsid w:val="00293467"/>
    <w:rsid w:val="002941B8"/>
    <w:rsid w:val="00295313"/>
    <w:rsid w:val="00295AE8"/>
    <w:rsid w:val="00295B3E"/>
    <w:rsid w:val="00296DBE"/>
    <w:rsid w:val="002970FA"/>
    <w:rsid w:val="00297357"/>
    <w:rsid w:val="0029746F"/>
    <w:rsid w:val="00297E9C"/>
    <w:rsid w:val="002A1BB5"/>
    <w:rsid w:val="002A41AE"/>
    <w:rsid w:val="002A49A4"/>
    <w:rsid w:val="002A5181"/>
    <w:rsid w:val="002A54C9"/>
    <w:rsid w:val="002A551F"/>
    <w:rsid w:val="002A687E"/>
    <w:rsid w:val="002B0C35"/>
    <w:rsid w:val="002B1EBE"/>
    <w:rsid w:val="002B3B03"/>
    <w:rsid w:val="002B5182"/>
    <w:rsid w:val="002C07B8"/>
    <w:rsid w:val="002D1783"/>
    <w:rsid w:val="002D3EC8"/>
    <w:rsid w:val="002D4552"/>
    <w:rsid w:val="002D4F4A"/>
    <w:rsid w:val="002D5330"/>
    <w:rsid w:val="002E0DBF"/>
    <w:rsid w:val="002E6C01"/>
    <w:rsid w:val="002F14FC"/>
    <w:rsid w:val="002F1ED9"/>
    <w:rsid w:val="002F2897"/>
    <w:rsid w:val="002F297B"/>
    <w:rsid w:val="002F3931"/>
    <w:rsid w:val="002F7AE6"/>
    <w:rsid w:val="003018FA"/>
    <w:rsid w:val="003038A9"/>
    <w:rsid w:val="003047D0"/>
    <w:rsid w:val="00304A20"/>
    <w:rsid w:val="00311A98"/>
    <w:rsid w:val="003121BD"/>
    <w:rsid w:val="003127D8"/>
    <w:rsid w:val="003129F5"/>
    <w:rsid w:val="00313A4B"/>
    <w:rsid w:val="00314125"/>
    <w:rsid w:val="003149B4"/>
    <w:rsid w:val="00314A22"/>
    <w:rsid w:val="00315787"/>
    <w:rsid w:val="00315A26"/>
    <w:rsid w:val="00321B38"/>
    <w:rsid w:val="0032220B"/>
    <w:rsid w:val="0032301D"/>
    <w:rsid w:val="00323EA1"/>
    <w:rsid w:val="003245A7"/>
    <w:rsid w:val="003254BC"/>
    <w:rsid w:val="00325B87"/>
    <w:rsid w:val="00327BE5"/>
    <w:rsid w:val="00331356"/>
    <w:rsid w:val="003331C7"/>
    <w:rsid w:val="003342FD"/>
    <w:rsid w:val="00335452"/>
    <w:rsid w:val="00335F3A"/>
    <w:rsid w:val="00337EC5"/>
    <w:rsid w:val="003402E7"/>
    <w:rsid w:val="003405D2"/>
    <w:rsid w:val="00342AA7"/>
    <w:rsid w:val="00342B72"/>
    <w:rsid w:val="003448C5"/>
    <w:rsid w:val="00345BC3"/>
    <w:rsid w:val="00345CE9"/>
    <w:rsid w:val="003477FB"/>
    <w:rsid w:val="00347BE7"/>
    <w:rsid w:val="00347F3C"/>
    <w:rsid w:val="00350B73"/>
    <w:rsid w:val="003524BB"/>
    <w:rsid w:val="00353082"/>
    <w:rsid w:val="00353605"/>
    <w:rsid w:val="00354449"/>
    <w:rsid w:val="00355267"/>
    <w:rsid w:val="003553EE"/>
    <w:rsid w:val="00356468"/>
    <w:rsid w:val="003609B5"/>
    <w:rsid w:val="00360A21"/>
    <w:rsid w:val="0036123E"/>
    <w:rsid w:val="00362385"/>
    <w:rsid w:val="00362756"/>
    <w:rsid w:val="00362769"/>
    <w:rsid w:val="00362892"/>
    <w:rsid w:val="00363A5D"/>
    <w:rsid w:val="003657F4"/>
    <w:rsid w:val="00365C4C"/>
    <w:rsid w:val="00365D16"/>
    <w:rsid w:val="003669EA"/>
    <w:rsid w:val="0036740D"/>
    <w:rsid w:val="00370A97"/>
    <w:rsid w:val="00372B16"/>
    <w:rsid w:val="00374037"/>
    <w:rsid w:val="00375E72"/>
    <w:rsid w:val="00376989"/>
    <w:rsid w:val="00377109"/>
    <w:rsid w:val="0037724F"/>
    <w:rsid w:val="00377D04"/>
    <w:rsid w:val="003802E3"/>
    <w:rsid w:val="00380897"/>
    <w:rsid w:val="00380DCB"/>
    <w:rsid w:val="00382B30"/>
    <w:rsid w:val="00382BA5"/>
    <w:rsid w:val="00385CDD"/>
    <w:rsid w:val="0038703C"/>
    <w:rsid w:val="0038766A"/>
    <w:rsid w:val="00387EA6"/>
    <w:rsid w:val="00391E85"/>
    <w:rsid w:val="003933BB"/>
    <w:rsid w:val="00393AC5"/>
    <w:rsid w:val="003952B3"/>
    <w:rsid w:val="00395B65"/>
    <w:rsid w:val="003A0145"/>
    <w:rsid w:val="003A0E83"/>
    <w:rsid w:val="003A1E00"/>
    <w:rsid w:val="003A4FBE"/>
    <w:rsid w:val="003A61C2"/>
    <w:rsid w:val="003A66D1"/>
    <w:rsid w:val="003A790E"/>
    <w:rsid w:val="003B21DD"/>
    <w:rsid w:val="003B2600"/>
    <w:rsid w:val="003B3026"/>
    <w:rsid w:val="003B3CCA"/>
    <w:rsid w:val="003B401F"/>
    <w:rsid w:val="003B5F4E"/>
    <w:rsid w:val="003B7E74"/>
    <w:rsid w:val="003C19B7"/>
    <w:rsid w:val="003C2324"/>
    <w:rsid w:val="003C2B72"/>
    <w:rsid w:val="003C3633"/>
    <w:rsid w:val="003C521F"/>
    <w:rsid w:val="003C5434"/>
    <w:rsid w:val="003C7393"/>
    <w:rsid w:val="003D0C7F"/>
    <w:rsid w:val="003D1660"/>
    <w:rsid w:val="003D1AA2"/>
    <w:rsid w:val="003D36BB"/>
    <w:rsid w:val="003D3DD1"/>
    <w:rsid w:val="003D4146"/>
    <w:rsid w:val="003D4F38"/>
    <w:rsid w:val="003D79D6"/>
    <w:rsid w:val="003E1BAD"/>
    <w:rsid w:val="003E23F1"/>
    <w:rsid w:val="003E2478"/>
    <w:rsid w:val="003E3A48"/>
    <w:rsid w:val="003E71EF"/>
    <w:rsid w:val="003E71F0"/>
    <w:rsid w:val="003E7621"/>
    <w:rsid w:val="003F08C7"/>
    <w:rsid w:val="003F0E6E"/>
    <w:rsid w:val="003F0F03"/>
    <w:rsid w:val="003F1140"/>
    <w:rsid w:val="003F2CBC"/>
    <w:rsid w:val="003F2DA2"/>
    <w:rsid w:val="003F31F8"/>
    <w:rsid w:val="003F3BA0"/>
    <w:rsid w:val="003F5B86"/>
    <w:rsid w:val="003F602E"/>
    <w:rsid w:val="003F6561"/>
    <w:rsid w:val="003F669D"/>
    <w:rsid w:val="003F748D"/>
    <w:rsid w:val="003F7D86"/>
    <w:rsid w:val="003F7EB7"/>
    <w:rsid w:val="00400768"/>
    <w:rsid w:val="00400FDF"/>
    <w:rsid w:val="004031FD"/>
    <w:rsid w:val="00403405"/>
    <w:rsid w:val="0040401F"/>
    <w:rsid w:val="00405138"/>
    <w:rsid w:val="004058A2"/>
    <w:rsid w:val="00406355"/>
    <w:rsid w:val="004064C7"/>
    <w:rsid w:val="0040668E"/>
    <w:rsid w:val="00406CA8"/>
    <w:rsid w:val="00407504"/>
    <w:rsid w:val="00410AEA"/>
    <w:rsid w:val="00410B88"/>
    <w:rsid w:val="00410EA2"/>
    <w:rsid w:val="004117AA"/>
    <w:rsid w:val="00413605"/>
    <w:rsid w:val="00414E17"/>
    <w:rsid w:val="00415166"/>
    <w:rsid w:val="00415CC2"/>
    <w:rsid w:val="00416B01"/>
    <w:rsid w:val="004206FC"/>
    <w:rsid w:val="00420B80"/>
    <w:rsid w:val="00424631"/>
    <w:rsid w:val="0042502D"/>
    <w:rsid w:val="00425AD0"/>
    <w:rsid w:val="00426BF6"/>
    <w:rsid w:val="00427E38"/>
    <w:rsid w:val="0043235A"/>
    <w:rsid w:val="0043268E"/>
    <w:rsid w:val="00432B9B"/>
    <w:rsid w:val="004336BF"/>
    <w:rsid w:val="00434705"/>
    <w:rsid w:val="00434878"/>
    <w:rsid w:val="00436567"/>
    <w:rsid w:val="00436F2F"/>
    <w:rsid w:val="00440BF3"/>
    <w:rsid w:val="00441160"/>
    <w:rsid w:val="00441445"/>
    <w:rsid w:val="0044398F"/>
    <w:rsid w:val="00443E99"/>
    <w:rsid w:val="00446014"/>
    <w:rsid w:val="0044673F"/>
    <w:rsid w:val="00446B92"/>
    <w:rsid w:val="00447EA0"/>
    <w:rsid w:val="00447F77"/>
    <w:rsid w:val="0045138B"/>
    <w:rsid w:val="00451C11"/>
    <w:rsid w:val="00454249"/>
    <w:rsid w:val="004549E5"/>
    <w:rsid w:val="00454D1F"/>
    <w:rsid w:val="00454D70"/>
    <w:rsid w:val="00456044"/>
    <w:rsid w:val="004560D0"/>
    <w:rsid w:val="00460267"/>
    <w:rsid w:val="00460810"/>
    <w:rsid w:val="004615B5"/>
    <w:rsid w:val="00462DF2"/>
    <w:rsid w:val="00463376"/>
    <w:rsid w:val="00464694"/>
    <w:rsid w:val="0046552E"/>
    <w:rsid w:val="00465E3F"/>
    <w:rsid w:val="0046646A"/>
    <w:rsid w:val="00467111"/>
    <w:rsid w:val="00470FBF"/>
    <w:rsid w:val="00471378"/>
    <w:rsid w:val="00471DF6"/>
    <w:rsid w:val="0047247C"/>
    <w:rsid w:val="00472BC4"/>
    <w:rsid w:val="00472E46"/>
    <w:rsid w:val="0047350A"/>
    <w:rsid w:val="00475ECD"/>
    <w:rsid w:val="00475F5A"/>
    <w:rsid w:val="00477163"/>
    <w:rsid w:val="0048109B"/>
    <w:rsid w:val="00481465"/>
    <w:rsid w:val="0048146C"/>
    <w:rsid w:val="0048240C"/>
    <w:rsid w:val="00482A68"/>
    <w:rsid w:val="00483A8E"/>
    <w:rsid w:val="00483CCC"/>
    <w:rsid w:val="004843EC"/>
    <w:rsid w:val="0048573B"/>
    <w:rsid w:val="00485F35"/>
    <w:rsid w:val="00486561"/>
    <w:rsid w:val="00487144"/>
    <w:rsid w:val="00490652"/>
    <w:rsid w:val="00490F27"/>
    <w:rsid w:val="0049105E"/>
    <w:rsid w:val="00492B93"/>
    <w:rsid w:val="004932AA"/>
    <w:rsid w:val="00493E93"/>
    <w:rsid w:val="00494FA2"/>
    <w:rsid w:val="004959C7"/>
    <w:rsid w:val="004962E3"/>
    <w:rsid w:val="0049714F"/>
    <w:rsid w:val="00497A5A"/>
    <w:rsid w:val="004A1796"/>
    <w:rsid w:val="004A2794"/>
    <w:rsid w:val="004A44E0"/>
    <w:rsid w:val="004A4A3F"/>
    <w:rsid w:val="004A4CE1"/>
    <w:rsid w:val="004A6B9A"/>
    <w:rsid w:val="004B00EB"/>
    <w:rsid w:val="004B0A57"/>
    <w:rsid w:val="004B21E0"/>
    <w:rsid w:val="004B2E1C"/>
    <w:rsid w:val="004B3DBE"/>
    <w:rsid w:val="004B56CB"/>
    <w:rsid w:val="004B5AD4"/>
    <w:rsid w:val="004B5D32"/>
    <w:rsid w:val="004C15F5"/>
    <w:rsid w:val="004C18FD"/>
    <w:rsid w:val="004C1C08"/>
    <w:rsid w:val="004C2BFA"/>
    <w:rsid w:val="004C2D1A"/>
    <w:rsid w:val="004C7622"/>
    <w:rsid w:val="004C79B6"/>
    <w:rsid w:val="004C7ADB"/>
    <w:rsid w:val="004C7BE3"/>
    <w:rsid w:val="004C7DDD"/>
    <w:rsid w:val="004D06BF"/>
    <w:rsid w:val="004D4881"/>
    <w:rsid w:val="004D4C18"/>
    <w:rsid w:val="004D593E"/>
    <w:rsid w:val="004D7973"/>
    <w:rsid w:val="004D7E0F"/>
    <w:rsid w:val="004E0ADC"/>
    <w:rsid w:val="004E0FA5"/>
    <w:rsid w:val="004E2F47"/>
    <w:rsid w:val="004E3F8F"/>
    <w:rsid w:val="004E4943"/>
    <w:rsid w:val="004E537B"/>
    <w:rsid w:val="004E6182"/>
    <w:rsid w:val="004E6F2E"/>
    <w:rsid w:val="004E721C"/>
    <w:rsid w:val="004E753D"/>
    <w:rsid w:val="004E79C3"/>
    <w:rsid w:val="004F01E1"/>
    <w:rsid w:val="004F08EB"/>
    <w:rsid w:val="004F2950"/>
    <w:rsid w:val="004F3619"/>
    <w:rsid w:val="004F570D"/>
    <w:rsid w:val="004F6D2F"/>
    <w:rsid w:val="004F6F15"/>
    <w:rsid w:val="004F7490"/>
    <w:rsid w:val="004FB3CA"/>
    <w:rsid w:val="005001E5"/>
    <w:rsid w:val="00500FA4"/>
    <w:rsid w:val="00503D71"/>
    <w:rsid w:val="00506019"/>
    <w:rsid w:val="0050603F"/>
    <w:rsid w:val="00506EC0"/>
    <w:rsid w:val="00510D13"/>
    <w:rsid w:val="005114EC"/>
    <w:rsid w:val="00511F18"/>
    <w:rsid w:val="00511FF8"/>
    <w:rsid w:val="00512CA9"/>
    <w:rsid w:val="005152A8"/>
    <w:rsid w:val="00516753"/>
    <w:rsid w:val="005172A4"/>
    <w:rsid w:val="0052248A"/>
    <w:rsid w:val="005241AF"/>
    <w:rsid w:val="00524FAC"/>
    <w:rsid w:val="00525801"/>
    <w:rsid w:val="00525E6A"/>
    <w:rsid w:val="00526007"/>
    <w:rsid w:val="00527FCD"/>
    <w:rsid w:val="00530A15"/>
    <w:rsid w:val="0053262C"/>
    <w:rsid w:val="005347CB"/>
    <w:rsid w:val="00536B78"/>
    <w:rsid w:val="00536FA2"/>
    <w:rsid w:val="005412B8"/>
    <w:rsid w:val="00543C63"/>
    <w:rsid w:val="005445B6"/>
    <w:rsid w:val="005450D3"/>
    <w:rsid w:val="0054588B"/>
    <w:rsid w:val="00546177"/>
    <w:rsid w:val="00546B4D"/>
    <w:rsid w:val="00546C1E"/>
    <w:rsid w:val="00546CFE"/>
    <w:rsid w:val="00547E9D"/>
    <w:rsid w:val="00550A14"/>
    <w:rsid w:val="005525E2"/>
    <w:rsid w:val="005563E4"/>
    <w:rsid w:val="0055665A"/>
    <w:rsid w:val="0055686E"/>
    <w:rsid w:val="00557BC8"/>
    <w:rsid w:val="00561088"/>
    <w:rsid w:val="005626A6"/>
    <w:rsid w:val="00562E9E"/>
    <w:rsid w:val="005631FC"/>
    <w:rsid w:val="0056445F"/>
    <w:rsid w:val="00564EA8"/>
    <w:rsid w:val="005652BE"/>
    <w:rsid w:val="005665C2"/>
    <w:rsid w:val="0056678D"/>
    <w:rsid w:val="0057182A"/>
    <w:rsid w:val="00574EDF"/>
    <w:rsid w:val="00574F9A"/>
    <w:rsid w:val="0057593D"/>
    <w:rsid w:val="00575D84"/>
    <w:rsid w:val="005776FA"/>
    <w:rsid w:val="00577770"/>
    <w:rsid w:val="0058054C"/>
    <w:rsid w:val="005818BE"/>
    <w:rsid w:val="00581D40"/>
    <w:rsid w:val="00582B6B"/>
    <w:rsid w:val="0058500D"/>
    <w:rsid w:val="00585C42"/>
    <w:rsid w:val="00587C31"/>
    <w:rsid w:val="00590584"/>
    <w:rsid w:val="005913B5"/>
    <w:rsid w:val="00591777"/>
    <w:rsid w:val="0059217E"/>
    <w:rsid w:val="00592FFA"/>
    <w:rsid w:val="00594FDE"/>
    <w:rsid w:val="0059535B"/>
    <w:rsid w:val="0059551A"/>
    <w:rsid w:val="00595D6A"/>
    <w:rsid w:val="0059638E"/>
    <w:rsid w:val="00596604"/>
    <w:rsid w:val="00596A93"/>
    <w:rsid w:val="00597657"/>
    <w:rsid w:val="00597F92"/>
    <w:rsid w:val="005A13C1"/>
    <w:rsid w:val="005A31CD"/>
    <w:rsid w:val="005A47B3"/>
    <w:rsid w:val="005A4A27"/>
    <w:rsid w:val="005A5FD1"/>
    <w:rsid w:val="005A6741"/>
    <w:rsid w:val="005A6B90"/>
    <w:rsid w:val="005B0F9F"/>
    <w:rsid w:val="005B2766"/>
    <w:rsid w:val="005B2C9F"/>
    <w:rsid w:val="005B2D11"/>
    <w:rsid w:val="005B4EE1"/>
    <w:rsid w:val="005B74BB"/>
    <w:rsid w:val="005B7C43"/>
    <w:rsid w:val="005C0E7E"/>
    <w:rsid w:val="005C0EDB"/>
    <w:rsid w:val="005C1023"/>
    <w:rsid w:val="005C11A5"/>
    <w:rsid w:val="005C2C7C"/>
    <w:rsid w:val="005C5863"/>
    <w:rsid w:val="005C6525"/>
    <w:rsid w:val="005D0C54"/>
    <w:rsid w:val="005D1475"/>
    <w:rsid w:val="005D20F4"/>
    <w:rsid w:val="005D5777"/>
    <w:rsid w:val="005E1180"/>
    <w:rsid w:val="005E1360"/>
    <w:rsid w:val="005E15A1"/>
    <w:rsid w:val="005E1950"/>
    <w:rsid w:val="005E19BF"/>
    <w:rsid w:val="005E2517"/>
    <w:rsid w:val="005E41F7"/>
    <w:rsid w:val="005E4F62"/>
    <w:rsid w:val="005E52B8"/>
    <w:rsid w:val="005F072A"/>
    <w:rsid w:val="005F1049"/>
    <w:rsid w:val="005F1FA5"/>
    <w:rsid w:val="005F47A5"/>
    <w:rsid w:val="005F4984"/>
    <w:rsid w:val="005F57A8"/>
    <w:rsid w:val="005F6BCE"/>
    <w:rsid w:val="00600BE9"/>
    <w:rsid w:val="00602175"/>
    <w:rsid w:val="006025FF"/>
    <w:rsid w:val="00603022"/>
    <w:rsid w:val="00604986"/>
    <w:rsid w:val="00604C69"/>
    <w:rsid w:val="006051E7"/>
    <w:rsid w:val="00610748"/>
    <w:rsid w:val="00611A64"/>
    <w:rsid w:val="0061346C"/>
    <w:rsid w:val="00613EE1"/>
    <w:rsid w:val="0061615E"/>
    <w:rsid w:val="0061794A"/>
    <w:rsid w:val="00617D22"/>
    <w:rsid w:val="00620C3A"/>
    <w:rsid w:val="0062138C"/>
    <w:rsid w:val="00621687"/>
    <w:rsid w:val="006229F3"/>
    <w:rsid w:val="00622E23"/>
    <w:rsid w:val="00623B6B"/>
    <w:rsid w:val="006246E4"/>
    <w:rsid w:val="00624DEB"/>
    <w:rsid w:val="00624E2B"/>
    <w:rsid w:val="006250CC"/>
    <w:rsid w:val="006272FA"/>
    <w:rsid w:val="006275E7"/>
    <w:rsid w:val="00630324"/>
    <w:rsid w:val="0063216E"/>
    <w:rsid w:val="0063265C"/>
    <w:rsid w:val="00634600"/>
    <w:rsid w:val="00634B1A"/>
    <w:rsid w:val="00634EA9"/>
    <w:rsid w:val="006358EA"/>
    <w:rsid w:val="00637606"/>
    <w:rsid w:val="00640AF5"/>
    <w:rsid w:val="00642549"/>
    <w:rsid w:val="00642ECD"/>
    <w:rsid w:val="00642F47"/>
    <w:rsid w:val="0064317D"/>
    <w:rsid w:val="00643687"/>
    <w:rsid w:val="00643D77"/>
    <w:rsid w:val="00644687"/>
    <w:rsid w:val="00645074"/>
    <w:rsid w:val="0064530A"/>
    <w:rsid w:val="00646E87"/>
    <w:rsid w:val="006506A0"/>
    <w:rsid w:val="00650E3E"/>
    <w:rsid w:val="00650F31"/>
    <w:rsid w:val="0065417E"/>
    <w:rsid w:val="0065434A"/>
    <w:rsid w:val="00655556"/>
    <w:rsid w:val="00656F68"/>
    <w:rsid w:val="0066003C"/>
    <w:rsid w:val="006602BA"/>
    <w:rsid w:val="0066038D"/>
    <w:rsid w:val="00662455"/>
    <w:rsid w:val="00662C5D"/>
    <w:rsid w:val="00663C31"/>
    <w:rsid w:val="00663FD1"/>
    <w:rsid w:val="0066401C"/>
    <w:rsid w:val="00664331"/>
    <w:rsid w:val="006643EE"/>
    <w:rsid w:val="0066493E"/>
    <w:rsid w:val="006672E4"/>
    <w:rsid w:val="00671619"/>
    <w:rsid w:val="006769FD"/>
    <w:rsid w:val="0068126D"/>
    <w:rsid w:val="00681A39"/>
    <w:rsid w:val="00682C4B"/>
    <w:rsid w:val="00686FAF"/>
    <w:rsid w:val="00687437"/>
    <w:rsid w:val="00687EE5"/>
    <w:rsid w:val="00690380"/>
    <w:rsid w:val="00692F00"/>
    <w:rsid w:val="00693A84"/>
    <w:rsid w:val="00693CD4"/>
    <w:rsid w:val="00695485"/>
    <w:rsid w:val="00696DC2"/>
    <w:rsid w:val="006970C9"/>
    <w:rsid w:val="006A1601"/>
    <w:rsid w:val="006A1DFF"/>
    <w:rsid w:val="006A2929"/>
    <w:rsid w:val="006A2FD1"/>
    <w:rsid w:val="006A3B9E"/>
    <w:rsid w:val="006A3BD6"/>
    <w:rsid w:val="006A4EF8"/>
    <w:rsid w:val="006A59EE"/>
    <w:rsid w:val="006A5FF2"/>
    <w:rsid w:val="006A6B19"/>
    <w:rsid w:val="006A6F99"/>
    <w:rsid w:val="006B01F7"/>
    <w:rsid w:val="006B08C2"/>
    <w:rsid w:val="006B0BAC"/>
    <w:rsid w:val="006B1131"/>
    <w:rsid w:val="006B1901"/>
    <w:rsid w:val="006B3C37"/>
    <w:rsid w:val="006B3C7A"/>
    <w:rsid w:val="006B4697"/>
    <w:rsid w:val="006B4C07"/>
    <w:rsid w:val="006B683D"/>
    <w:rsid w:val="006B6972"/>
    <w:rsid w:val="006B7ACC"/>
    <w:rsid w:val="006B7DE0"/>
    <w:rsid w:val="006B7E32"/>
    <w:rsid w:val="006C1F95"/>
    <w:rsid w:val="006C22EF"/>
    <w:rsid w:val="006C40FF"/>
    <w:rsid w:val="006C413B"/>
    <w:rsid w:val="006C4269"/>
    <w:rsid w:val="006C465C"/>
    <w:rsid w:val="006C5865"/>
    <w:rsid w:val="006C6490"/>
    <w:rsid w:val="006C656F"/>
    <w:rsid w:val="006C6943"/>
    <w:rsid w:val="006C6CC5"/>
    <w:rsid w:val="006C72C6"/>
    <w:rsid w:val="006C74D6"/>
    <w:rsid w:val="006C7F64"/>
    <w:rsid w:val="006D116E"/>
    <w:rsid w:val="006D2149"/>
    <w:rsid w:val="006D2375"/>
    <w:rsid w:val="006D24C8"/>
    <w:rsid w:val="006D5CB0"/>
    <w:rsid w:val="006D5E51"/>
    <w:rsid w:val="006D64CD"/>
    <w:rsid w:val="006D6637"/>
    <w:rsid w:val="006D6F74"/>
    <w:rsid w:val="006D7884"/>
    <w:rsid w:val="006E01FB"/>
    <w:rsid w:val="006E0C93"/>
    <w:rsid w:val="006E1552"/>
    <w:rsid w:val="006E1972"/>
    <w:rsid w:val="006E2861"/>
    <w:rsid w:val="006E2867"/>
    <w:rsid w:val="006E6911"/>
    <w:rsid w:val="006E79DB"/>
    <w:rsid w:val="006F01A5"/>
    <w:rsid w:val="006F127A"/>
    <w:rsid w:val="006F3D94"/>
    <w:rsid w:val="006F60B3"/>
    <w:rsid w:val="007002E7"/>
    <w:rsid w:val="0070329E"/>
    <w:rsid w:val="0070550C"/>
    <w:rsid w:val="007061DA"/>
    <w:rsid w:val="00707838"/>
    <w:rsid w:val="0071029E"/>
    <w:rsid w:val="00710975"/>
    <w:rsid w:val="0071526A"/>
    <w:rsid w:val="00716F52"/>
    <w:rsid w:val="0071766F"/>
    <w:rsid w:val="00722B21"/>
    <w:rsid w:val="00723C1B"/>
    <w:rsid w:val="007244EC"/>
    <w:rsid w:val="0072460C"/>
    <w:rsid w:val="00725C69"/>
    <w:rsid w:val="00727D9E"/>
    <w:rsid w:val="00730693"/>
    <w:rsid w:val="00730A33"/>
    <w:rsid w:val="0073118C"/>
    <w:rsid w:val="0073179A"/>
    <w:rsid w:val="00733910"/>
    <w:rsid w:val="00734E6C"/>
    <w:rsid w:val="007352DD"/>
    <w:rsid w:val="0073537D"/>
    <w:rsid w:val="00735F72"/>
    <w:rsid w:val="007367A2"/>
    <w:rsid w:val="00740C94"/>
    <w:rsid w:val="00742C25"/>
    <w:rsid w:val="007430E9"/>
    <w:rsid w:val="00743905"/>
    <w:rsid w:val="00744883"/>
    <w:rsid w:val="00744EAC"/>
    <w:rsid w:val="00744FA3"/>
    <w:rsid w:val="00745283"/>
    <w:rsid w:val="0074592E"/>
    <w:rsid w:val="00745DB9"/>
    <w:rsid w:val="0074671D"/>
    <w:rsid w:val="0074742B"/>
    <w:rsid w:val="007477D7"/>
    <w:rsid w:val="0075009C"/>
    <w:rsid w:val="007527F1"/>
    <w:rsid w:val="00752B0A"/>
    <w:rsid w:val="007534ED"/>
    <w:rsid w:val="0075488B"/>
    <w:rsid w:val="00757803"/>
    <w:rsid w:val="00757F81"/>
    <w:rsid w:val="00760FC4"/>
    <w:rsid w:val="0076297E"/>
    <w:rsid w:val="00762F03"/>
    <w:rsid w:val="007634ED"/>
    <w:rsid w:val="00763B95"/>
    <w:rsid w:val="00766308"/>
    <w:rsid w:val="007666A7"/>
    <w:rsid w:val="007679F2"/>
    <w:rsid w:val="00769351"/>
    <w:rsid w:val="007702C9"/>
    <w:rsid w:val="007703BB"/>
    <w:rsid w:val="007712A2"/>
    <w:rsid w:val="00772921"/>
    <w:rsid w:val="00772E86"/>
    <w:rsid w:val="007737A5"/>
    <w:rsid w:val="00774740"/>
    <w:rsid w:val="00774B3E"/>
    <w:rsid w:val="0077550E"/>
    <w:rsid w:val="00776605"/>
    <w:rsid w:val="007802D2"/>
    <w:rsid w:val="00780C7B"/>
    <w:rsid w:val="00781520"/>
    <w:rsid w:val="00782CA2"/>
    <w:rsid w:val="00782CC8"/>
    <w:rsid w:val="00782F87"/>
    <w:rsid w:val="00783A64"/>
    <w:rsid w:val="00784080"/>
    <w:rsid w:val="00784ED9"/>
    <w:rsid w:val="007852A1"/>
    <w:rsid w:val="00785A8F"/>
    <w:rsid w:val="007915A5"/>
    <w:rsid w:val="00791A8B"/>
    <w:rsid w:val="007922BD"/>
    <w:rsid w:val="007A3507"/>
    <w:rsid w:val="007A5321"/>
    <w:rsid w:val="007A604C"/>
    <w:rsid w:val="007A7A4B"/>
    <w:rsid w:val="007A7EC4"/>
    <w:rsid w:val="007A7FB8"/>
    <w:rsid w:val="007B005F"/>
    <w:rsid w:val="007B0918"/>
    <w:rsid w:val="007B0C89"/>
    <w:rsid w:val="007B0C92"/>
    <w:rsid w:val="007B2EE9"/>
    <w:rsid w:val="007B60E3"/>
    <w:rsid w:val="007B6490"/>
    <w:rsid w:val="007B68E2"/>
    <w:rsid w:val="007C1738"/>
    <w:rsid w:val="007C1DE2"/>
    <w:rsid w:val="007C4EF7"/>
    <w:rsid w:val="007C7140"/>
    <w:rsid w:val="007D0B98"/>
    <w:rsid w:val="007D172E"/>
    <w:rsid w:val="007D18AD"/>
    <w:rsid w:val="007D31E2"/>
    <w:rsid w:val="007D4661"/>
    <w:rsid w:val="007D50C4"/>
    <w:rsid w:val="007D6062"/>
    <w:rsid w:val="007D653A"/>
    <w:rsid w:val="007D670A"/>
    <w:rsid w:val="007E1037"/>
    <w:rsid w:val="007E3F26"/>
    <w:rsid w:val="007E5884"/>
    <w:rsid w:val="007E5D37"/>
    <w:rsid w:val="007E604C"/>
    <w:rsid w:val="007E7980"/>
    <w:rsid w:val="007F07FF"/>
    <w:rsid w:val="007F0C79"/>
    <w:rsid w:val="007F10B8"/>
    <w:rsid w:val="007F17A2"/>
    <w:rsid w:val="007F2727"/>
    <w:rsid w:val="007F3BFD"/>
    <w:rsid w:val="007F4F0A"/>
    <w:rsid w:val="007F5CCD"/>
    <w:rsid w:val="007F6A99"/>
    <w:rsid w:val="007F773B"/>
    <w:rsid w:val="007F7C01"/>
    <w:rsid w:val="007F7F4A"/>
    <w:rsid w:val="008021E9"/>
    <w:rsid w:val="008027FC"/>
    <w:rsid w:val="008028EB"/>
    <w:rsid w:val="0080474C"/>
    <w:rsid w:val="00804F02"/>
    <w:rsid w:val="00806E22"/>
    <w:rsid w:val="0081084C"/>
    <w:rsid w:val="00810EB3"/>
    <w:rsid w:val="00812BEA"/>
    <w:rsid w:val="00812C07"/>
    <w:rsid w:val="0081551F"/>
    <w:rsid w:val="008155E2"/>
    <w:rsid w:val="00815783"/>
    <w:rsid w:val="008158A8"/>
    <w:rsid w:val="00815B95"/>
    <w:rsid w:val="008214D7"/>
    <w:rsid w:val="00821DB8"/>
    <w:rsid w:val="008245F7"/>
    <w:rsid w:val="00830590"/>
    <w:rsid w:val="00830AEB"/>
    <w:rsid w:val="00830C95"/>
    <w:rsid w:val="00831DD3"/>
    <w:rsid w:val="00831DDE"/>
    <w:rsid w:val="00833224"/>
    <w:rsid w:val="008345DF"/>
    <w:rsid w:val="00834999"/>
    <w:rsid w:val="00835705"/>
    <w:rsid w:val="008361B5"/>
    <w:rsid w:val="008363F3"/>
    <w:rsid w:val="0084132D"/>
    <w:rsid w:val="0084250A"/>
    <w:rsid w:val="00842DDD"/>
    <w:rsid w:val="0084424A"/>
    <w:rsid w:val="00844479"/>
    <w:rsid w:val="008445B5"/>
    <w:rsid w:val="0084461C"/>
    <w:rsid w:val="00844FC9"/>
    <w:rsid w:val="008461B8"/>
    <w:rsid w:val="00851A1B"/>
    <w:rsid w:val="00854B73"/>
    <w:rsid w:val="00854F0F"/>
    <w:rsid w:val="008554CF"/>
    <w:rsid w:val="00856BF5"/>
    <w:rsid w:val="00857A46"/>
    <w:rsid w:val="00860969"/>
    <w:rsid w:val="00861B98"/>
    <w:rsid w:val="00861F7E"/>
    <w:rsid w:val="00863D2F"/>
    <w:rsid w:val="00863ED7"/>
    <w:rsid w:val="008641A1"/>
    <w:rsid w:val="008646D8"/>
    <w:rsid w:val="00865BD8"/>
    <w:rsid w:val="00866887"/>
    <w:rsid w:val="00866D3B"/>
    <w:rsid w:val="00867CB4"/>
    <w:rsid w:val="00867DF0"/>
    <w:rsid w:val="008714A2"/>
    <w:rsid w:val="008722D1"/>
    <w:rsid w:val="00872FC7"/>
    <w:rsid w:val="008733CE"/>
    <w:rsid w:val="00874537"/>
    <w:rsid w:val="00874E6D"/>
    <w:rsid w:val="008764B6"/>
    <w:rsid w:val="008766A1"/>
    <w:rsid w:val="00877661"/>
    <w:rsid w:val="008801A4"/>
    <w:rsid w:val="00880E64"/>
    <w:rsid w:val="00880E9A"/>
    <w:rsid w:val="00881DD6"/>
    <w:rsid w:val="008823D4"/>
    <w:rsid w:val="0088359B"/>
    <w:rsid w:val="00886FBB"/>
    <w:rsid w:val="0088725E"/>
    <w:rsid w:val="00887902"/>
    <w:rsid w:val="00890434"/>
    <w:rsid w:val="00890DD1"/>
    <w:rsid w:val="008938C2"/>
    <w:rsid w:val="00895FE4"/>
    <w:rsid w:val="008960DC"/>
    <w:rsid w:val="00896AA5"/>
    <w:rsid w:val="008A031F"/>
    <w:rsid w:val="008A0A0C"/>
    <w:rsid w:val="008A1869"/>
    <w:rsid w:val="008A1E54"/>
    <w:rsid w:val="008A215D"/>
    <w:rsid w:val="008A35CB"/>
    <w:rsid w:val="008A3D2A"/>
    <w:rsid w:val="008A61B1"/>
    <w:rsid w:val="008B1C9C"/>
    <w:rsid w:val="008B1EA6"/>
    <w:rsid w:val="008B3798"/>
    <w:rsid w:val="008B3DFA"/>
    <w:rsid w:val="008B4F59"/>
    <w:rsid w:val="008B57CD"/>
    <w:rsid w:val="008B5950"/>
    <w:rsid w:val="008B6FD0"/>
    <w:rsid w:val="008C3504"/>
    <w:rsid w:val="008C5EE7"/>
    <w:rsid w:val="008C6712"/>
    <w:rsid w:val="008C7D23"/>
    <w:rsid w:val="008D0B0E"/>
    <w:rsid w:val="008D12FC"/>
    <w:rsid w:val="008D2F03"/>
    <w:rsid w:val="008D59FE"/>
    <w:rsid w:val="008D601A"/>
    <w:rsid w:val="008D6140"/>
    <w:rsid w:val="008D6147"/>
    <w:rsid w:val="008D7566"/>
    <w:rsid w:val="008E14F5"/>
    <w:rsid w:val="008E2030"/>
    <w:rsid w:val="008E3A25"/>
    <w:rsid w:val="008E4080"/>
    <w:rsid w:val="008E4F42"/>
    <w:rsid w:val="008E532A"/>
    <w:rsid w:val="008E54D3"/>
    <w:rsid w:val="008E58DD"/>
    <w:rsid w:val="008F1E8A"/>
    <w:rsid w:val="008F1F5A"/>
    <w:rsid w:val="008F47F9"/>
    <w:rsid w:val="008F5658"/>
    <w:rsid w:val="008F6CA8"/>
    <w:rsid w:val="008F73E0"/>
    <w:rsid w:val="00900CF1"/>
    <w:rsid w:val="00903D84"/>
    <w:rsid w:val="00904563"/>
    <w:rsid w:val="00904F25"/>
    <w:rsid w:val="00905253"/>
    <w:rsid w:val="009061C4"/>
    <w:rsid w:val="009123F4"/>
    <w:rsid w:val="00912D24"/>
    <w:rsid w:val="00912D35"/>
    <w:rsid w:val="009135E6"/>
    <w:rsid w:val="00916C22"/>
    <w:rsid w:val="00922B7C"/>
    <w:rsid w:val="00923F85"/>
    <w:rsid w:val="00923F8E"/>
    <w:rsid w:val="00924111"/>
    <w:rsid w:val="00924E97"/>
    <w:rsid w:val="009253D6"/>
    <w:rsid w:val="009277B8"/>
    <w:rsid w:val="00931C82"/>
    <w:rsid w:val="00931DFB"/>
    <w:rsid w:val="0093279A"/>
    <w:rsid w:val="009329EE"/>
    <w:rsid w:val="00932E7A"/>
    <w:rsid w:val="009344C3"/>
    <w:rsid w:val="00934965"/>
    <w:rsid w:val="0093579D"/>
    <w:rsid w:val="00936E71"/>
    <w:rsid w:val="00937806"/>
    <w:rsid w:val="009417A7"/>
    <w:rsid w:val="0094369C"/>
    <w:rsid w:val="00944AC6"/>
    <w:rsid w:val="0094533E"/>
    <w:rsid w:val="0094654B"/>
    <w:rsid w:val="00947597"/>
    <w:rsid w:val="009519BB"/>
    <w:rsid w:val="00952602"/>
    <w:rsid w:val="00952659"/>
    <w:rsid w:val="00952BF6"/>
    <w:rsid w:val="00955320"/>
    <w:rsid w:val="00955AA2"/>
    <w:rsid w:val="00957C31"/>
    <w:rsid w:val="00960303"/>
    <w:rsid w:val="00962D8E"/>
    <w:rsid w:val="00963F09"/>
    <w:rsid w:val="00965D12"/>
    <w:rsid w:val="00971081"/>
    <w:rsid w:val="0097147B"/>
    <w:rsid w:val="00972B52"/>
    <w:rsid w:val="00973773"/>
    <w:rsid w:val="00974072"/>
    <w:rsid w:val="009744E2"/>
    <w:rsid w:val="00974BC4"/>
    <w:rsid w:val="009755FD"/>
    <w:rsid w:val="00975A76"/>
    <w:rsid w:val="0097635B"/>
    <w:rsid w:val="0097711B"/>
    <w:rsid w:val="00977B12"/>
    <w:rsid w:val="00980027"/>
    <w:rsid w:val="00980802"/>
    <w:rsid w:val="009809F1"/>
    <w:rsid w:val="00982C89"/>
    <w:rsid w:val="00984990"/>
    <w:rsid w:val="00987A0A"/>
    <w:rsid w:val="00990841"/>
    <w:rsid w:val="009918FB"/>
    <w:rsid w:val="00991B9B"/>
    <w:rsid w:val="0099256B"/>
    <w:rsid w:val="00993977"/>
    <w:rsid w:val="0099461E"/>
    <w:rsid w:val="00994EF6"/>
    <w:rsid w:val="0099504C"/>
    <w:rsid w:val="0099516B"/>
    <w:rsid w:val="00995A4F"/>
    <w:rsid w:val="00996689"/>
    <w:rsid w:val="00996B98"/>
    <w:rsid w:val="00996CD6"/>
    <w:rsid w:val="00997CEE"/>
    <w:rsid w:val="009A1B7B"/>
    <w:rsid w:val="009A1F06"/>
    <w:rsid w:val="009A38CA"/>
    <w:rsid w:val="009A42D3"/>
    <w:rsid w:val="009A5AFE"/>
    <w:rsid w:val="009A7AC3"/>
    <w:rsid w:val="009B0739"/>
    <w:rsid w:val="009B0907"/>
    <w:rsid w:val="009B1695"/>
    <w:rsid w:val="009B2459"/>
    <w:rsid w:val="009B473C"/>
    <w:rsid w:val="009B4771"/>
    <w:rsid w:val="009B4995"/>
    <w:rsid w:val="009B6F1C"/>
    <w:rsid w:val="009BD465"/>
    <w:rsid w:val="009C319D"/>
    <w:rsid w:val="009C39CB"/>
    <w:rsid w:val="009D273F"/>
    <w:rsid w:val="009D2EC7"/>
    <w:rsid w:val="009D345F"/>
    <w:rsid w:val="009D3E9D"/>
    <w:rsid w:val="009D564E"/>
    <w:rsid w:val="009D5D37"/>
    <w:rsid w:val="009D5DF7"/>
    <w:rsid w:val="009D67D7"/>
    <w:rsid w:val="009E48F1"/>
    <w:rsid w:val="009E62EA"/>
    <w:rsid w:val="009E719D"/>
    <w:rsid w:val="009F0450"/>
    <w:rsid w:val="009F06A4"/>
    <w:rsid w:val="009F0E35"/>
    <w:rsid w:val="009F1E08"/>
    <w:rsid w:val="009F268A"/>
    <w:rsid w:val="009F30AE"/>
    <w:rsid w:val="009F432F"/>
    <w:rsid w:val="009F653D"/>
    <w:rsid w:val="009F6BB4"/>
    <w:rsid w:val="009F7F9C"/>
    <w:rsid w:val="00A01C09"/>
    <w:rsid w:val="00A02713"/>
    <w:rsid w:val="00A030E9"/>
    <w:rsid w:val="00A03512"/>
    <w:rsid w:val="00A03666"/>
    <w:rsid w:val="00A047EC"/>
    <w:rsid w:val="00A05A75"/>
    <w:rsid w:val="00A06435"/>
    <w:rsid w:val="00A075A0"/>
    <w:rsid w:val="00A10232"/>
    <w:rsid w:val="00A13336"/>
    <w:rsid w:val="00A14D39"/>
    <w:rsid w:val="00A1566E"/>
    <w:rsid w:val="00A15B71"/>
    <w:rsid w:val="00A15BF3"/>
    <w:rsid w:val="00A160A3"/>
    <w:rsid w:val="00A21B4E"/>
    <w:rsid w:val="00A2327A"/>
    <w:rsid w:val="00A23AFC"/>
    <w:rsid w:val="00A253A1"/>
    <w:rsid w:val="00A30EF4"/>
    <w:rsid w:val="00A321C1"/>
    <w:rsid w:val="00A332F2"/>
    <w:rsid w:val="00A3370D"/>
    <w:rsid w:val="00A33A0B"/>
    <w:rsid w:val="00A33B18"/>
    <w:rsid w:val="00A34BC2"/>
    <w:rsid w:val="00A3516D"/>
    <w:rsid w:val="00A36473"/>
    <w:rsid w:val="00A3799A"/>
    <w:rsid w:val="00A40551"/>
    <w:rsid w:val="00A40BE2"/>
    <w:rsid w:val="00A412CC"/>
    <w:rsid w:val="00A42604"/>
    <w:rsid w:val="00A42BA2"/>
    <w:rsid w:val="00A44532"/>
    <w:rsid w:val="00A446EE"/>
    <w:rsid w:val="00A4476E"/>
    <w:rsid w:val="00A44D68"/>
    <w:rsid w:val="00A47314"/>
    <w:rsid w:val="00A47621"/>
    <w:rsid w:val="00A511CB"/>
    <w:rsid w:val="00A51C2B"/>
    <w:rsid w:val="00A52BA9"/>
    <w:rsid w:val="00A52C1E"/>
    <w:rsid w:val="00A55C6C"/>
    <w:rsid w:val="00A575B4"/>
    <w:rsid w:val="00A57CC6"/>
    <w:rsid w:val="00A5BAC1"/>
    <w:rsid w:val="00A600F1"/>
    <w:rsid w:val="00A60607"/>
    <w:rsid w:val="00A607BF"/>
    <w:rsid w:val="00A61315"/>
    <w:rsid w:val="00A61759"/>
    <w:rsid w:val="00A6381E"/>
    <w:rsid w:val="00A64FE5"/>
    <w:rsid w:val="00A660BE"/>
    <w:rsid w:val="00A66DA6"/>
    <w:rsid w:val="00A73162"/>
    <w:rsid w:val="00A7629F"/>
    <w:rsid w:val="00A80F6C"/>
    <w:rsid w:val="00A816CD"/>
    <w:rsid w:val="00A82417"/>
    <w:rsid w:val="00A82D07"/>
    <w:rsid w:val="00A8300E"/>
    <w:rsid w:val="00A8301F"/>
    <w:rsid w:val="00A83409"/>
    <w:rsid w:val="00A8494E"/>
    <w:rsid w:val="00A849A2"/>
    <w:rsid w:val="00A903C1"/>
    <w:rsid w:val="00A91725"/>
    <w:rsid w:val="00A92A3F"/>
    <w:rsid w:val="00A934DA"/>
    <w:rsid w:val="00A9461A"/>
    <w:rsid w:val="00A94CA1"/>
    <w:rsid w:val="00A96F1E"/>
    <w:rsid w:val="00AA0210"/>
    <w:rsid w:val="00AA37F5"/>
    <w:rsid w:val="00AA3D21"/>
    <w:rsid w:val="00AA3FC9"/>
    <w:rsid w:val="00AA483A"/>
    <w:rsid w:val="00AA4DD1"/>
    <w:rsid w:val="00AA572E"/>
    <w:rsid w:val="00AA5ED5"/>
    <w:rsid w:val="00AA5F75"/>
    <w:rsid w:val="00AA70F6"/>
    <w:rsid w:val="00AB00F1"/>
    <w:rsid w:val="00AB2796"/>
    <w:rsid w:val="00AB2A27"/>
    <w:rsid w:val="00AB30BE"/>
    <w:rsid w:val="00AB3BED"/>
    <w:rsid w:val="00AB4626"/>
    <w:rsid w:val="00AB4E88"/>
    <w:rsid w:val="00AB51F5"/>
    <w:rsid w:val="00AB53A6"/>
    <w:rsid w:val="00AB55CC"/>
    <w:rsid w:val="00AB5977"/>
    <w:rsid w:val="00AB6FA8"/>
    <w:rsid w:val="00AC1444"/>
    <w:rsid w:val="00AC275B"/>
    <w:rsid w:val="00AC30B3"/>
    <w:rsid w:val="00AC32EF"/>
    <w:rsid w:val="00AC3790"/>
    <w:rsid w:val="00AC5740"/>
    <w:rsid w:val="00AC6181"/>
    <w:rsid w:val="00AC69F8"/>
    <w:rsid w:val="00AC6BFD"/>
    <w:rsid w:val="00AC6E3C"/>
    <w:rsid w:val="00AC74FF"/>
    <w:rsid w:val="00AD0F60"/>
    <w:rsid w:val="00AD18A1"/>
    <w:rsid w:val="00AD286E"/>
    <w:rsid w:val="00AD2ACC"/>
    <w:rsid w:val="00AD33D2"/>
    <w:rsid w:val="00AD3EE4"/>
    <w:rsid w:val="00AD46DC"/>
    <w:rsid w:val="00AD703C"/>
    <w:rsid w:val="00AD7B42"/>
    <w:rsid w:val="00AD7C8F"/>
    <w:rsid w:val="00AE139D"/>
    <w:rsid w:val="00AE21BE"/>
    <w:rsid w:val="00AE2D13"/>
    <w:rsid w:val="00AE378A"/>
    <w:rsid w:val="00AE4CF5"/>
    <w:rsid w:val="00AE5A92"/>
    <w:rsid w:val="00AE5D0E"/>
    <w:rsid w:val="00AE6FC9"/>
    <w:rsid w:val="00AE7447"/>
    <w:rsid w:val="00AF27F6"/>
    <w:rsid w:val="00AF2C79"/>
    <w:rsid w:val="00AF3658"/>
    <w:rsid w:val="00AF3CFD"/>
    <w:rsid w:val="00AF4219"/>
    <w:rsid w:val="00AF4470"/>
    <w:rsid w:val="00AF4676"/>
    <w:rsid w:val="00AF5EB6"/>
    <w:rsid w:val="00B00E61"/>
    <w:rsid w:val="00B03423"/>
    <w:rsid w:val="00B06C3A"/>
    <w:rsid w:val="00B07858"/>
    <w:rsid w:val="00B10475"/>
    <w:rsid w:val="00B10C48"/>
    <w:rsid w:val="00B1136F"/>
    <w:rsid w:val="00B126EA"/>
    <w:rsid w:val="00B135BF"/>
    <w:rsid w:val="00B13FB7"/>
    <w:rsid w:val="00B174CF"/>
    <w:rsid w:val="00B17B00"/>
    <w:rsid w:val="00B17F10"/>
    <w:rsid w:val="00B20D4F"/>
    <w:rsid w:val="00B21EED"/>
    <w:rsid w:val="00B224A7"/>
    <w:rsid w:val="00B22F9F"/>
    <w:rsid w:val="00B235D2"/>
    <w:rsid w:val="00B238B0"/>
    <w:rsid w:val="00B238E8"/>
    <w:rsid w:val="00B23D26"/>
    <w:rsid w:val="00B2413E"/>
    <w:rsid w:val="00B24191"/>
    <w:rsid w:val="00B25DBD"/>
    <w:rsid w:val="00B267CE"/>
    <w:rsid w:val="00B31553"/>
    <w:rsid w:val="00B31E70"/>
    <w:rsid w:val="00B33194"/>
    <w:rsid w:val="00B36164"/>
    <w:rsid w:val="00B3771D"/>
    <w:rsid w:val="00B37A0B"/>
    <w:rsid w:val="00B403A6"/>
    <w:rsid w:val="00B40BC4"/>
    <w:rsid w:val="00B413E1"/>
    <w:rsid w:val="00B41510"/>
    <w:rsid w:val="00B41EAE"/>
    <w:rsid w:val="00B4231F"/>
    <w:rsid w:val="00B42D92"/>
    <w:rsid w:val="00B43FE1"/>
    <w:rsid w:val="00B456AE"/>
    <w:rsid w:val="00B45B16"/>
    <w:rsid w:val="00B46EE0"/>
    <w:rsid w:val="00B472E4"/>
    <w:rsid w:val="00B473CC"/>
    <w:rsid w:val="00B52635"/>
    <w:rsid w:val="00B541A7"/>
    <w:rsid w:val="00B57E53"/>
    <w:rsid w:val="00B60EEC"/>
    <w:rsid w:val="00B612AE"/>
    <w:rsid w:val="00B612DF"/>
    <w:rsid w:val="00B626E9"/>
    <w:rsid w:val="00B627D8"/>
    <w:rsid w:val="00B629BD"/>
    <w:rsid w:val="00B63310"/>
    <w:rsid w:val="00B6344F"/>
    <w:rsid w:val="00B639C8"/>
    <w:rsid w:val="00B6415E"/>
    <w:rsid w:val="00B64C19"/>
    <w:rsid w:val="00B6530D"/>
    <w:rsid w:val="00B6549C"/>
    <w:rsid w:val="00B66567"/>
    <w:rsid w:val="00B67002"/>
    <w:rsid w:val="00B701BD"/>
    <w:rsid w:val="00B705D6"/>
    <w:rsid w:val="00B708D6"/>
    <w:rsid w:val="00B71458"/>
    <w:rsid w:val="00B7181B"/>
    <w:rsid w:val="00B726C3"/>
    <w:rsid w:val="00B75B00"/>
    <w:rsid w:val="00B7648C"/>
    <w:rsid w:val="00B76AAD"/>
    <w:rsid w:val="00B77063"/>
    <w:rsid w:val="00B77455"/>
    <w:rsid w:val="00B777B1"/>
    <w:rsid w:val="00B77F17"/>
    <w:rsid w:val="00B813ED"/>
    <w:rsid w:val="00B81925"/>
    <w:rsid w:val="00B824B4"/>
    <w:rsid w:val="00B82941"/>
    <w:rsid w:val="00B82AF5"/>
    <w:rsid w:val="00B82EF4"/>
    <w:rsid w:val="00B83883"/>
    <w:rsid w:val="00B83B7D"/>
    <w:rsid w:val="00B83ED0"/>
    <w:rsid w:val="00B84AF6"/>
    <w:rsid w:val="00B84B6D"/>
    <w:rsid w:val="00B87771"/>
    <w:rsid w:val="00B90944"/>
    <w:rsid w:val="00B910FF"/>
    <w:rsid w:val="00B91B43"/>
    <w:rsid w:val="00B93327"/>
    <w:rsid w:val="00B942BD"/>
    <w:rsid w:val="00B96849"/>
    <w:rsid w:val="00B9689C"/>
    <w:rsid w:val="00B96C2A"/>
    <w:rsid w:val="00BA0169"/>
    <w:rsid w:val="00BA418B"/>
    <w:rsid w:val="00BA7634"/>
    <w:rsid w:val="00BB088B"/>
    <w:rsid w:val="00BB11DE"/>
    <w:rsid w:val="00BB196F"/>
    <w:rsid w:val="00BB2A6A"/>
    <w:rsid w:val="00BB2D8E"/>
    <w:rsid w:val="00BB7602"/>
    <w:rsid w:val="00BC05AF"/>
    <w:rsid w:val="00BC0EA2"/>
    <w:rsid w:val="00BC16BA"/>
    <w:rsid w:val="00BC1DFD"/>
    <w:rsid w:val="00BC3FA9"/>
    <w:rsid w:val="00BC4561"/>
    <w:rsid w:val="00BC478C"/>
    <w:rsid w:val="00BC4A4F"/>
    <w:rsid w:val="00BC574A"/>
    <w:rsid w:val="00BC608A"/>
    <w:rsid w:val="00BC61A6"/>
    <w:rsid w:val="00BC727A"/>
    <w:rsid w:val="00BD309D"/>
    <w:rsid w:val="00BD339C"/>
    <w:rsid w:val="00BD3927"/>
    <w:rsid w:val="00BD3D23"/>
    <w:rsid w:val="00BD42BF"/>
    <w:rsid w:val="00BD489F"/>
    <w:rsid w:val="00BD53CF"/>
    <w:rsid w:val="00BD6B72"/>
    <w:rsid w:val="00BD6F09"/>
    <w:rsid w:val="00BE29ED"/>
    <w:rsid w:val="00BE6729"/>
    <w:rsid w:val="00BF052B"/>
    <w:rsid w:val="00BF08A7"/>
    <w:rsid w:val="00BF291D"/>
    <w:rsid w:val="00BF34BC"/>
    <w:rsid w:val="00BF36CB"/>
    <w:rsid w:val="00BF39D3"/>
    <w:rsid w:val="00BF4B35"/>
    <w:rsid w:val="00BF558D"/>
    <w:rsid w:val="00BF6592"/>
    <w:rsid w:val="00BF6F25"/>
    <w:rsid w:val="00C0308E"/>
    <w:rsid w:val="00C033E5"/>
    <w:rsid w:val="00C0524F"/>
    <w:rsid w:val="00C052FB"/>
    <w:rsid w:val="00C07630"/>
    <w:rsid w:val="00C130C8"/>
    <w:rsid w:val="00C13477"/>
    <w:rsid w:val="00C14ED3"/>
    <w:rsid w:val="00C14EFD"/>
    <w:rsid w:val="00C1631D"/>
    <w:rsid w:val="00C1724A"/>
    <w:rsid w:val="00C17F9F"/>
    <w:rsid w:val="00C22956"/>
    <w:rsid w:val="00C23111"/>
    <w:rsid w:val="00C24704"/>
    <w:rsid w:val="00C254E4"/>
    <w:rsid w:val="00C27531"/>
    <w:rsid w:val="00C30244"/>
    <w:rsid w:val="00C31639"/>
    <w:rsid w:val="00C31DCF"/>
    <w:rsid w:val="00C32537"/>
    <w:rsid w:val="00C32DA3"/>
    <w:rsid w:val="00C3321E"/>
    <w:rsid w:val="00C33395"/>
    <w:rsid w:val="00C33CC5"/>
    <w:rsid w:val="00C36C81"/>
    <w:rsid w:val="00C41268"/>
    <w:rsid w:val="00C4326D"/>
    <w:rsid w:val="00C441D2"/>
    <w:rsid w:val="00C4490C"/>
    <w:rsid w:val="00C44C75"/>
    <w:rsid w:val="00C4611E"/>
    <w:rsid w:val="00C47F2C"/>
    <w:rsid w:val="00C51804"/>
    <w:rsid w:val="00C53984"/>
    <w:rsid w:val="00C549F1"/>
    <w:rsid w:val="00C55910"/>
    <w:rsid w:val="00C562E9"/>
    <w:rsid w:val="00C56959"/>
    <w:rsid w:val="00C56D7A"/>
    <w:rsid w:val="00C60FE5"/>
    <w:rsid w:val="00C62018"/>
    <w:rsid w:val="00C644D8"/>
    <w:rsid w:val="00C65840"/>
    <w:rsid w:val="00C65CE5"/>
    <w:rsid w:val="00C65EF7"/>
    <w:rsid w:val="00C675DF"/>
    <w:rsid w:val="00C67A21"/>
    <w:rsid w:val="00C71316"/>
    <w:rsid w:val="00C73F6F"/>
    <w:rsid w:val="00C74998"/>
    <w:rsid w:val="00C76119"/>
    <w:rsid w:val="00C77492"/>
    <w:rsid w:val="00C77766"/>
    <w:rsid w:val="00C7796D"/>
    <w:rsid w:val="00C77DA4"/>
    <w:rsid w:val="00C800F2"/>
    <w:rsid w:val="00C80270"/>
    <w:rsid w:val="00C80573"/>
    <w:rsid w:val="00C81160"/>
    <w:rsid w:val="00C8171E"/>
    <w:rsid w:val="00C823A3"/>
    <w:rsid w:val="00C836A2"/>
    <w:rsid w:val="00C83D9B"/>
    <w:rsid w:val="00C8456B"/>
    <w:rsid w:val="00C85261"/>
    <w:rsid w:val="00C85E78"/>
    <w:rsid w:val="00C90BAE"/>
    <w:rsid w:val="00C930BC"/>
    <w:rsid w:val="00C934B1"/>
    <w:rsid w:val="00C9490E"/>
    <w:rsid w:val="00C9612C"/>
    <w:rsid w:val="00C97143"/>
    <w:rsid w:val="00C97262"/>
    <w:rsid w:val="00CA03D9"/>
    <w:rsid w:val="00CA0AE4"/>
    <w:rsid w:val="00CA1DE0"/>
    <w:rsid w:val="00CA24A3"/>
    <w:rsid w:val="00CA2FEB"/>
    <w:rsid w:val="00CA3BD4"/>
    <w:rsid w:val="00CA5768"/>
    <w:rsid w:val="00CA59FA"/>
    <w:rsid w:val="00CB1C18"/>
    <w:rsid w:val="00CB3502"/>
    <w:rsid w:val="00CB3668"/>
    <w:rsid w:val="00CB5268"/>
    <w:rsid w:val="00CB584A"/>
    <w:rsid w:val="00CB6B67"/>
    <w:rsid w:val="00CC0161"/>
    <w:rsid w:val="00CC1D28"/>
    <w:rsid w:val="00CC1F1A"/>
    <w:rsid w:val="00CC2B69"/>
    <w:rsid w:val="00CC5EE3"/>
    <w:rsid w:val="00CC63BA"/>
    <w:rsid w:val="00CC6402"/>
    <w:rsid w:val="00CD1927"/>
    <w:rsid w:val="00CD1B85"/>
    <w:rsid w:val="00CD1D6F"/>
    <w:rsid w:val="00CD3343"/>
    <w:rsid w:val="00CD3E1C"/>
    <w:rsid w:val="00CD3F5D"/>
    <w:rsid w:val="00CD4A20"/>
    <w:rsid w:val="00CD6479"/>
    <w:rsid w:val="00CD68DA"/>
    <w:rsid w:val="00CD7849"/>
    <w:rsid w:val="00CE0C02"/>
    <w:rsid w:val="00CE1294"/>
    <w:rsid w:val="00CE27A8"/>
    <w:rsid w:val="00CE4713"/>
    <w:rsid w:val="00CE7383"/>
    <w:rsid w:val="00CE73C1"/>
    <w:rsid w:val="00CE7F14"/>
    <w:rsid w:val="00CF1E8A"/>
    <w:rsid w:val="00CF1FB1"/>
    <w:rsid w:val="00CF3E2A"/>
    <w:rsid w:val="00CF5C14"/>
    <w:rsid w:val="00D00324"/>
    <w:rsid w:val="00D00338"/>
    <w:rsid w:val="00D00875"/>
    <w:rsid w:val="00D00A11"/>
    <w:rsid w:val="00D01742"/>
    <w:rsid w:val="00D0174B"/>
    <w:rsid w:val="00D0487F"/>
    <w:rsid w:val="00D05509"/>
    <w:rsid w:val="00D06623"/>
    <w:rsid w:val="00D100D0"/>
    <w:rsid w:val="00D10794"/>
    <w:rsid w:val="00D12A12"/>
    <w:rsid w:val="00D12EB3"/>
    <w:rsid w:val="00D13217"/>
    <w:rsid w:val="00D154D7"/>
    <w:rsid w:val="00D160D9"/>
    <w:rsid w:val="00D169F1"/>
    <w:rsid w:val="00D1778D"/>
    <w:rsid w:val="00D21432"/>
    <w:rsid w:val="00D21AB6"/>
    <w:rsid w:val="00D22BF4"/>
    <w:rsid w:val="00D23DB6"/>
    <w:rsid w:val="00D25826"/>
    <w:rsid w:val="00D25BC3"/>
    <w:rsid w:val="00D260CB"/>
    <w:rsid w:val="00D261CE"/>
    <w:rsid w:val="00D26781"/>
    <w:rsid w:val="00D26A38"/>
    <w:rsid w:val="00D26B81"/>
    <w:rsid w:val="00D27052"/>
    <w:rsid w:val="00D314A4"/>
    <w:rsid w:val="00D32D0A"/>
    <w:rsid w:val="00D3368D"/>
    <w:rsid w:val="00D33697"/>
    <w:rsid w:val="00D342B3"/>
    <w:rsid w:val="00D343E4"/>
    <w:rsid w:val="00D34C31"/>
    <w:rsid w:val="00D37D4B"/>
    <w:rsid w:val="00D40BB1"/>
    <w:rsid w:val="00D433CA"/>
    <w:rsid w:val="00D439CE"/>
    <w:rsid w:val="00D44186"/>
    <w:rsid w:val="00D44466"/>
    <w:rsid w:val="00D458F3"/>
    <w:rsid w:val="00D45D02"/>
    <w:rsid w:val="00D47077"/>
    <w:rsid w:val="00D4740D"/>
    <w:rsid w:val="00D50084"/>
    <w:rsid w:val="00D50460"/>
    <w:rsid w:val="00D509B2"/>
    <w:rsid w:val="00D513BC"/>
    <w:rsid w:val="00D51AD4"/>
    <w:rsid w:val="00D51F9E"/>
    <w:rsid w:val="00D537B5"/>
    <w:rsid w:val="00D5447B"/>
    <w:rsid w:val="00D55180"/>
    <w:rsid w:val="00D608B1"/>
    <w:rsid w:val="00D60DC9"/>
    <w:rsid w:val="00D61527"/>
    <w:rsid w:val="00D616BF"/>
    <w:rsid w:val="00D62152"/>
    <w:rsid w:val="00D64C74"/>
    <w:rsid w:val="00D6628C"/>
    <w:rsid w:val="00D671DC"/>
    <w:rsid w:val="00D70312"/>
    <w:rsid w:val="00D72CFE"/>
    <w:rsid w:val="00D73024"/>
    <w:rsid w:val="00D74A6A"/>
    <w:rsid w:val="00D74B9B"/>
    <w:rsid w:val="00D75A56"/>
    <w:rsid w:val="00D7683B"/>
    <w:rsid w:val="00D82E07"/>
    <w:rsid w:val="00D83777"/>
    <w:rsid w:val="00D84C28"/>
    <w:rsid w:val="00D90668"/>
    <w:rsid w:val="00D90EC6"/>
    <w:rsid w:val="00D93B16"/>
    <w:rsid w:val="00D9515B"/>
    <w:rsid w:val="00D95F09"/>
    <w:rsid w:val="00D960C1"/>
    <w:rsid w:val="00D978B5"/>
    <w:rsid w:val="00DA179D"/>
    <w:rsid w:val="00DA1DD1"/>
    <w:rsid w:val="00DA42F0"/>
    <w:rsid w:val="00DA66D6"/>
    <w:rsid w:val="00DA6EFE"/>
    <w:rsid w:val="00DB1B68"/>
    <w:rsid w:val="00DB2359"/>
    <w:rsid w:val="00DB2B14"/>
    <w:rsid w:val="00DB345C"/>
    <w:rsid w:val="00DB3A09"/>
    <w:rsid w:val="00DB4545"/>
    <w:rsid w:val="00DB7AA7"/>
    <w:rsid w:val="00DC07B1"/>
    <w:rsid w:val="00DC2BB7"/>
    <w:rsid w:val="00DC2FEE"/>
    <w:rsid w:val="00DC53C4"/>
    <w:rsid w:val="00DC73B0"/>
    <w:rsid w:val="00DC77BD"/>
    <w:rsid w:val="00DC7817"/>
    <w:rsid w:val="00DC79E0"/>
    <w:rsid w:val="00DD1217"/>
    <w:rsid w:val="00DD1348"/>
    <w:rsid w:val="00DD1DEA"/>
    <w:rsid w:val="00DD2124"/>
    <w:rsid w:val="00DD379D"/>
    <w:rsid w:val="00DD3877"/>
    <w:rsid w:val="00DD5A92"/>
    <w:rsid w:val="00DD6BCD"/>
    <w:rsid w:val="00DD7D4F"/>
    <w:rsid w:val="00DE067E"/>
    <w:rsid w:val="00DE112D"/>
    <w:rsid w:val="00DE1C14"/>
    <w:rsid w:val="00DE34B5"/>
    <w:rsid w:val="00DE4FF3"/>
    <w:rsid w:val="00DE57BC"/>
    <w:rsid w:val="00DE708C"/>
    <w:rsid w:val="00DE7990"/>
    <w:rsid w:val="00DE7EBE"/>
    <w:rsid w:val="00DF1EA1"/>
    <w:rsid w:val="00DF3BA2"/>
    <w:rsid w:val="00DF4513"/>
    <w:rsid w:val="00DF4AD7"/>
    <w:rsid w:val="00DF5480"/>
    <w:rsid w:val="00DF58D9"/>
    <w:rsid w:val="00DF5B59"/>
    <w:rsid w:val="00E0061E"/>
    <w:rsid w:val="00E011D0"/>
    <w:rsid w:val="00E0122A"/>
    <w:rsid w:val="00E019D2"/>
    <w:rsid w:val="00E01D94"/>
    <w:rsid w:val="00E01F18"/>
    <w:rsid w:val="00E02DAA"/>
    <w:rsid w:val="00E02DDE"/>
    <w:rsid w:val="00E05145"/>
    <w:rsid w:val="00E05D55"/>
    <w:rsid w:val="00E0673C"/>
    <w:rsid w:val="00E108BD"/>
    <w:rsid w:val="00E13366"/>
    <w:rsid w:val="00E15DA1"/>
    <w:rsid w:val="00E178AF"/>
    <w:rsid w:val="00E201F4"/>
    <w:rsid w:val="00E202B4"/>
    <w:rsid w:val="00E219D9"/>
    <w:rsid w:val="00E2376B"/>
    <w:rsid w:val="00E246A7"/>
    <w:rsid w:val="00E24933"/>
    <w:rsid w:val="00E24E36"/>
    <w:rsid w:val="00E26C3A"/>
    <w:rsid w:val="00E27ED9"/>
    <w:rsid w:val="00E330CA"/>
    <w:rsid w:val="00E340F2"/>
    <w:rsid w:val="00E35B46"/>
    <w:rsid w:val="00E361D1"/>
    <w:rsid w:val="00E3650C"/>
    <w:rsid w:val="00E4164C"/>
    <w:rsid w:val="00E43366"/>
    <w:rsid w:val="00E43561"/>
    <w:rsid w:val="00E43FE7"/>
    <w:rsid w:val="00E45A30"/>
    <w:rsid w:val="00E45BBA"/>
    <w:rsid w:val="00E46B74"/>
    <w:rsid w:val="00E4713F"/>
    <w:rsid w:val="00E50C9F"/>
    <w:rsid w:val="00E5521D"/>
    <w:rsid w:val="00E5547B"/>
    <w:rsid w:val="00E57CEB"/>
    <w:rsid w:val="00E609C3"/>
    <w:rsid w:val="00E627F7"/>
    <w:rsid w:val="00E62A50"/>
    <w:rsid w:val="00E655A4"/>
    <w:rsid w:val="00E6760D"/>
    <w:rsid w:val="00E67BEA"/>
    <w:rsid w:val="00E7063C"/>
    <w:rsid w:val="00E7344C"/>
    <w:rsid w:val="00E73F86"/>
    <w:rsid w:val="00E74244"/>
    <w:rsid w:val="00E7495E"/>
    <w:rsid w:val="00E74AD4"/>
    <w:rsid w:val="00E827F5"/>
    <w:rsid w:val="00E82A5B"/>
    <w:rsid w:val="00E8392D"/>
    <w:rsid w:val="00E848A8"/>
    <w:rsid w:val="00E85263"/>
    <w:rsid w:val="00E86CC2"/>
    <w:rsid w:val="00E8730F"/>
    <w:rsid w:val="00E87B8A"/>
    <w:rsid w:val="00E90249"/>
    <w:rsid w:val="00E90AAB"/>
    <w:rsid w:val="00E93764"/>
    <w:rsid w:val="00E946AC"/>
    <w:rsid w:val="00E977A6"/>
    <w:rsid w:val="00E97D0A"/>
    <w:rsid w:val="00E97D32"/>
    <w:rsid w:val="00EA06CD"/>
    <w:rsid w:val="00EA2563"/>
    <w:rsid w:val="00EA3552"/>
    <w:rsid w:val="00EA519C"/>
    <w:rsid w:val="00EA5430"/>
    <w:rsid w:val="00EA55B7"/>
    <w:rsid w:val="00EA606B"/>
    <w:rsid w:val="00EA668C"/>
    <w:rsid w:val="00EA754D"/>
    <w:rsid w:val="00EA7DA0"/>
    <w:rsid w:val="00EB0255"/>
    <w:rsid w:val="00EB23D9"/>
    <w:rsid w:val="00EB29AC"/>
    <w:rsid w:val="00EB76BB"/>
    <w:rsid w:val="00EC4CF8"/>
    <w:rsid w:val="00EC5027"/>
    <w:rsid w:val="00ED0EDE"/>
    <w:rsid w:val="00ED141B"/>
    <w:rsid w:val="00ED2586"/>
    <w:rsid w:val="00ED2C23"/>
    <w:rsid w:val="00ED3405"/>
    <w:rsid w:val="00ED3AAC"/>
    <w:rsid w:val="00ED5A28"/>
    <w:rsid w:val="00ED5CC1"/>
    <w:rsid w:val="00ED602D"/>
    <w:rsid w:val="00EE1745"/>
    <w:rsid w:val="00EE19EE"/>
    <w:rsid w:val="00EE38A3"/>
    <w:rsid w:val="00EE3E57"/>
    <w:rsid w:val="00EE4F8D"/>
    <w:rsid w:val="00EE5164"/>
    <w:rsid w:val="00EE6A7D"/>
    <w:rsid w:val="00EE702B"/>
    <w:rsid w:val="00EF092E"/>
    <w:rsid w:val="00EF1B05"/>
    <w:rsid w:val="00EF3A26"/>
    <w:rsid w:val="00EF4310"/>
    <w:rsid w:val="00EF45D6"/>
    <w:rsid w:val="00EF51EB"/>
    <w:rsid w:val="00EF633D"/>
    <w:rsid w:val="00EF651A"/>
    <w:rsid w:val="00EF67E7"/>
    <w:rsid w:val="00EF74CB"/>
    <w:rsid w:val="00F009AD"/>
    <w:rsid w:val="00F02A7D"/>
    <w:rsid w:val="00F03017"/>
    <w:rsid w:val="00F039B1"/>
    <w:rsid w:val="00F03BEA"/>
    <w:rsid w:val="00F03C2E"/>
    <w:rsid w:val="00F03D26"/>
    <w:rsid w:val="00F03EBA"/>
    <w:rsid w:val="00F04755"/>
    <w:rsid w:val="00F05578"/>
    <w:rsid w:val="00F06833"/>
    <w:rsid w:val="00F0740C"/>
    <w:rsid w:val="00F1098B"/>
    <w:rsid w:val="00F10D0F"/>
    <w:rsid w:val="00F13945"/>
    <w:rsid w:val="00F1416C"/>
    <w:rsid w:val="00F15805"/>
    <w:rsid w:val="00F179EE"/>
    <w:rsid w:val="00F20BA7"/>
    <w:rsid w:val="00F213CD"/>
    <w:rsid w:val="00F21964"/>
    <w:rsid w:val="00F23744"/>
    <w:rsid w:val="00F23EE7"/>
    <w:rsid w:val="00F257A8"/>
    <w:rsid w:val="00F26FB7"/>
    <w:rsid w:val="00F275BC"/>
    <w:rsid w:val="00F27925"/>
    <w:rsid w:val="00F307EF"/>
    <w:rsid w:val="00F30A6B"/>
    <w:rsid w:val="00F3123A"/>
    <w:rsid w:val="00F31B2A"/>
    <w:rsid w:val="00F35009"/>
    <w:rsid w:val="00F35DD6"/>
    <w:rsid w:val="00F36C51"/>
    <w:rsid w:val="00F404AC"/>
    <w:rsid w:val="00F42699"/>
    <w:rsid w:val="00F43751"/>
    <w:rsid w:val="00F446DC"/>
    <w:rsid w:val="00F44DE4"/>
    <w:rsid w:val="00F45402"/>
    <w:rsid w:val="00F45A2B"/>
    <w:rsid w:val="00F460FA"/>
    <w:rsid w:val="00F46216"/>
    <w:rsid w:val="00F466B6"/>
    <w:rsid w:val="00F46C5B"/>
    <w:rsid w:val="00F51673"/>
    <w:rsid w:val="00F52655"/>
    <w:rsid w:val="00F550F4"/>
    <w:rsid w:val="00F55A4D"/>
    <w:rsid w:val="00F562B8"/>
    <w:rsid w:val="00F57155"/>
    <w:rsid w:val="00F6106E"/>
    <w:rsid w:val="00F6176B"/>
    <w:rsid w:val="00F626C3"/>
    <w:rsid w:val="00F62D31"/>
    <w:rsid w:val="00F6361D"/>
    <w:rsid w:val="00F63E46"/>
    <w:rsid w:val="00F64797"/>
    <w:rsid w:val="00F6625A"/>
    <w:rsid w:val="00F669BE"/>
    <w:rsid w:val="00F701AF"/>
    <w:rsid w:val="00F703BC"/>
    <w:rsid w:val="00F70ADF"/>
    <w:rsid w:val="00F72089"/>
    <w:rsid w:val="00F74608"/>
    <w:rsid w:val="00F747AA"/>
    <w:rsid w:val="00F757B1"/>
    <w:rsid w:val="00F7773C"/>
    <w:rsid w:val="00F82E02"/>
    <w:rsid w:val="00F82E9F"/>
    <w:rsid w:val="00F831C2"/>
    <w:rsid w:val="00F8503C"/>
    <w:rsid w:val="00F851F7"/>
    <w:rsid w:val="00F852A5"/>
    <w:rsid w:val="00F85DA4"/>
    <w:rsid w:val="00F86169"/>
    <w:rsid w:val="00F867F6"/>
    <w:rsid w:val="00F86ADB"/>
    <w:rsid w:val="00F86DE9"/>
    <w:rsid w:val="00F91DC1"/>
    <w:rsid w:val="00F9352D"/>
    <w:rsid w:val="00F93EB2"/>
    <w:rsid w:val="00F94CA1"/>
    <w:rsid w:val="00F95420"/>
    <w:rsid w:val="00F9542C"/>
    <w:rsid w:val="00F955DF"/>
    <w:rsid w:val="00F965F5"/>
    <w:rsid w:val="00F966A1"/>
    <w:rsid w:val="00F97DA3"/>
    <w:rsid w:val="00FA318E"/>
    <w:rsid w:val="00FA3633"/>
    <w:rsid w:val="00FA4999"/>
    <w:rsid w:val="00FA603C"/>
    <w:rsid w:val="00FA67A8"/>
    <w:rsid w:val="00FA695A"/>
    <w:rsid w:val="00FA73D4"/>
    <w:rsid w:val="00FA7C2B"/>
    <w:rsid w:val="00FB0938"/>
    <w:rsid w:val="00FB0D64"/>
    <w:rsid w:val="00FB1852"/>
    <w:rsid w:val="00FB36CB"/>
    <w:rsid w:val="00FB3A09"/>
    <w:rsid w:val="00FB7C57"/>
    <w:rsid w:val="00FC15DE"/>
    <w:rsid w:val="00FC2D20"/>
    <w:rsid w:val="00FC3D7A"/>
    <w:rsid w:val="00FC5A68"/>
    <w:rsid w:val="00FC7574"/>
    <w:rsid w:val="00FC7833"/>
    <w:rsid w:val="00FD0C03"/>
    <w:rsid w:val="00FD18A7"/>
    <w:rsid w:val="00FD1CE0"/>
    <w:rsid w:val="00FD2F45"/>
    <w:rsid w:val="00FD5B4B"/>
    <w:rsid w:val="00FE01DC"/>
    <w:rsid w:val="00FE310B"/>
    <w:rsid w:val="00FE3CC3"/>
    <w:rsid w:val="00FE4266"/>
    <w:rsid w:val="00FE6691"/>
    <w:rsid w:val="00FF070B"/>
    <w:rsid w:val="00FF09E8"/>
    <w:rsid w:val="00FF1D86"/>
    <w:rsid w:val="00FF2883"/>
    <w:rsid w:val="00FF2946"/>
    <w:rsid w:val="00FF2977"/>
    <w:rsid w:val="00FF3B38"/>
    <w:rsid w:val="00FF4AB7"/>
    <w:rsid w:val="00FF4D26"/>
    <w:rsid w:val="00FF5D19"/>
    <w:rsid w:val="00FF6EC3"/>
    <w:rsid w:val="00FF7928"/>
    <w:rsid w:val="010EEAF8"/>
    <w:rsid w:val="011B1236"/>
    <w:rsid w:val="014A12E6"/>
    <w:rsid w:val="0152E91E"/>
    <w:rsid w:val="0171B7CD"/>
    <w:rsid w:val="01742FAE"/>
    <w:rsid w:val="01885D6B"/>
    <w:rsid w:val="0192D0CE"/>
    <w:rsid w:val="01ABB5BD"/>
    <w:rsid w:val="01C7C0FC"/>
    <w:rsid w:val="01CAA9A1"/>
    <w:rsid w:val="021671FB"/>
    <w:rsid w:val="024E0124"/>
    <w:rsid w:val="02B72BDC"/>
    <w:rsid w:val="02BC397E"/>
    <w:rsid w:val="02EE5037"/>
    <w:rsid w:val="02F03665"/>
    <w:rsid w:val="034263E5"/>
    <w:rsid w:val="03487E00"/>
    <w:rsid w:val="038196F4"/>
    <w:rsid w:val="03883D49"/>
    <w:rsid w:val="03CC41B4"/>
    <w:rsid w:val="04080373"/>
    <w:rsid w:val="051E4C7A"/>
    <w:rsid w:val="0539E4E2"/>
    <w:rsid w:val="059388C8"/>
    <w:rsid w:val="05975ECB"/>
    <w:rsid w:val="05EAA6E7"/>
    <w:rsid w:val="061877A4"/>
    <w:rsid w:val="066B9812"/>
    <w:rsid w:val="06E51D8E"/>
    <w:rsid w:val="06FAB27F"/>
    <w:rsid w:val="07296B98"/>
    <w:rsid w:val="074C8449"/>
    <w:rsid w:val="078F4648"/>
    <w:rsid w:val="07A5055C"/>
    <w:rsid w:val="07FB0593"/>
    <w:rsid w:val="080306F7"/>
    <w:rsid w:val="0805EB33"/>
    <w:rsid w:val="081C5421"/>
    <w:rsid w:val="08205772"/>
    <w:rsid w:val="0824D424"/>
    <w:rsid w:val="082787D0"/>
    <w:rsid w:val="0870E1E6"/>
    <w:rsid w:val="089C4F44"/>
    <w:rsid w:val="08C18C14"/>
    <w:rsid w:val="08D929FC"/>
    <w:rsid w:val="08DE32DC"/>
    <w:rsid w:val="08E729B2"/>
    <w:rsid w:val="0906B789"/>
    <w:rsid w:val="096E83D2"/>
    <w:rsid w:val="09D0D0B4"/>
    <w:rsid w:val="09F2DD96"/>
    <w:rsid w:val="09F4175C"/>
    <w:rsid w:val="0A0EB04E"/>
    <w:rsid w:val="0A3594E7"/>
    <w:rsid w:val="0AB97EDD"/>
    <w:rsid w:val="0ADBD967"/>
    <w:rsid w:val="0AE7BDB7"/>
    <w:rsid w:val="0AF6A4EE"/>
    <w:rsid w:val="0B0B3793"/>
    <w:rsid w:val="0B16AFDE"/>
    <w:rsid w:val="0B49D6BB"/>
    <w:rsid w:val="0BABA306"/>
    <w:rsid w:val="0C10FFFD"/>
    <w:rsid w:val="0C92700E"/>
    <w:rsid w:val="0D13F997"/>
    <w:rsid w:val="0D39C9F7"/>
    <w:rsid w:val="0D7E984C"/>
    <w:rsid w:val="0DA414DC"/>
    <w:rsid w:val="0DB30C36"/>
    <w:rsid w:val="0E09EC12"/>
    <w:rsid w:val="0E57B48A"/>
    <w:rsid w:val="0E5DA4E4"/>
    <w:rsid w:val="0EA0C019"/>
    <w:rsid w:val="0EF3AB7B"/>
    <w:rsid w:val="0F3B1423"/>
    <w:rsid w:val="0F586CEE"/>
    <w:rsid w:val="0F606939"/>
    <w:rsid w:val="0F710CC8"/>
    <w:rsid w:val="0FFEF35F"/>
    <w:rsid w:val="100092F5"/>
    <w:rsid w:val="1012BC58"/>
    <w:rsid w:val="1061D985"/>
    <w:rsid w:val="106F7F98"/>
    <w:rsid w:val="10735FF1"/>
    <w:rsid w:val="10BDD58B"/>
    <w:rsid w:val="10E1DB44"/>
    <w:rsid w:val="111A2D48"/>
    <w:rsid w:val="1147AB54"/>
    <w:rsid w:val="1150F145"/>
    <w:rsid w:val="11B5304E"/>
    <w:rsid w:val="11D0E33A"/>
    <w:rsid w:val="11E6E88D"/>
    <w:rsid w:val="11F4B395"/>
    <w:rsid w:val="12018DBF"/>
    <w:rsid w:val="122424E3"/>
    <w:rsid w:val="1245D44C"/>
    <w:rsid w:val="126A2809"/>
    <w:rsid w:val="12F30BAC"/>
    <w:rsid w:val="130BB27C"/>
    <w:rsid w:val="13573FF5"/>
    <w:rsid w:val="13BAF7A2"/>
    <w:rsid w:val="13DA7CE6"/>
    <w:rsid w:val="13E2613C"/>
    <w:rsid w:val="140014C7"/>
    <w:rsid w:val="143D89A2"/>
    <w:rsid w:val="1448943C"/>
    <w:rsid w:val="14A681E3"/>
    <w:rsid w:val="14DA8FE5"/>
    <w:rsid w:val="14DDF589"/>
    <w:rsid w:val="152171B0"/>
    <w:rsid w:val="1528B3AC"/>
    <w:rsid w:val="158E550D"/>
    <w:rsid w:val="15C04D30"/>
    <w:rsid w:val="15F72A14"/>
    <w:rsid w:val="16450CA6"/>
    <w:rsid w:val="1656C6F2"/>
    <w:rsid w:val="1671F8D2"/>
    <w:rsid w:val="16766046"/>
    <w:rsid w:val="168B6D2C"/>
    <w:rsid w:val="168D3F9F"/>
    <w:rsid w:val="168EF3E5"/>
    <w:rsid w:val="1698A8D4"/>
    <w:rsid w:val="16A0B29D"/>
    <w:rsid w:val="16A352F0"/>
    <w:rsid w:val="16C8D14B"/>
    <w:rsid w:val="16D58A2D"/>
    <w:rsid w:val="16DE023D"/>
    <w:rsid w:val="16F06A62"/>
    <w:rsid w:val="173311EC"/>
    <w:rsid w:val="178EE449"/>
    <w:rsid w:val="180CD832"/>
    <w:rsid w:val="18268E88"/>
    <w:rsid w:val="1848EA94"/>
    <w:rsid w:val="1858EB1F"/>
    <w:rsid w:val="185DDB8E"/>
    <w:rsid w:val="18E2A1FF"/>
    <w:rsid w:val="18EFA8B1"/>
    <w:rsid w:val="196D88CB"/>
    <w:rsid w:val="19A6F1AB"/>
    <w:rsid w:val="19EAB253"/>
    <w:rsid w:val="19EBFF8B"/>
    <w:rsid w:val="1A049B48"/>
    <w:rsid w:val="1A07A314"/>
    <w:rsid w:val="1A07BB49"/>
    <w:rsid w:val="1A2130F2"/>
    <w:rsid w:val="1AA0DE2E"/>
    <w:rsid w:val="1AC7AD2F"/>
    <w:rsid w:val="1AF0A1AB"/>
    <w:rsid w:val="1B5883DC"/>
    <w:rsid w:val="1B9CB1A7"/>
    <w:rsid w:val="1C217C6F"/>
    <w:rsid w:val="1C3AF8BD"/>
    <w:rsid w:val="1C9091A7"/>
    <w:rsid w:val="1C92ADA0"/>
    <w:rsid w:val="1D0A01F6"/>
    <w:rsid w:val="1D22331C"/>
    <w:rsid w:val="1D535753"/>
    <w:rsid w:val="1D74A453"/>
    <w:rsid w:val="1DCE026D"/>
    <w:rsid w:val="1E22D468"/>
    <w:rsid w:val="1E63E25A"/>
    <w:rsid w:val="1E715C4E"/>
    <w:rsid w:val="1E8C385E"/>
    <w:rsid w:val="1ED3B29A"/>
    <w:rsid w:val="1ED8BCF0"/>
    <w:rsid w:val="1ED9560E"/>
    <w:rsid w:val="1F0B4F90"/>
    <w:rsid w:val="1F42502E"/>
    <w:rsid w:val="1F79312D"/>
    <w:rsid w:val="1F9A0013"/>
    <w:rsid w:val="1FA5BB5F"/>
    <w:rsid w:val="1FBFCFAB"/>
    <w:rsid w:val="1FD09182"/>
    <w:rsid w:val="1FF2B5B3"/>
    <w:rsid w:val="20D56514"/>
    <w:rsid w:val="214D4A9C"/>
    <w:rsid w:val="214F1168"/>
    <w:rsid w:val="21B6932F"/>
    <w:rsid w:val="224868F0"/>
    <w:rsid w:val="22732D71"/>
    <w:rsid w:val="227D35A6"/>
    <w:rsid w:val="2288D115"/>
    <w:rsid w:val="23479E71"/>
    <w:rsid w:val="23651A98"/>
    <w:rsid w:val="23769BFF"/>
    <w:rsid w:val="254580E9"/>
    <w:rsid w:val="256513D7"/>
    <w:rsid w:val="257EDBFB"/>
    <w:rsid w:val="2582F6B3"/>
    <w:rsid w:val="2596A98C"/>
    <w:rsid w:val="25E01781"/>
    <w:rsid w:val="25FD270B"/>
    <w:rsid w:val="2623579F"/>
    <w:rsid w:val="2638253B"/>
    <w:rsid w:val="26788985"/>
    <w:rsid w:val="2688C5F8"/>
    <w:rsid w:val="26947196"/>
    <w:rsid w:val="27429E69"/>
    <w:rsid w:val="274A1084"/>
    <w:rsid w:val="277898D7"/>
    <w:rsid w:val="279E7133"/>
    <w:rsid w:val="27CACF57"/>
    <w:rsid w:val="283041F7"/>
    <w:rsid w:val="283FBAC6"/>
    <w:rsid w:val="28878891"/>
    <w:rsid w:val="289B54D6"/>
    <w:rsid w:val="28D678AD"/>
    <w:rsid w:val="28FA53F2"/>
    <w:rsid w:val="2916756C"/>
    <w:rsid w:val="29770E87"/>
    <w:rsid w:val="2988DE13"/>
    <w:rsid w:val="299F8FF6"/>
    <w:rsid w:val="2AB8E579"/>
    <w:rsid w:val="2ACB1328"/>
    <w:rsid w:val="2B584098"/>
    <w:rsid w:val="2B60B5D7"/>
    <w:rsid w:val="2B7B70FA"/>
    <w:rsid w:val="2B94E3CD"/>
    <w:rsid w:val="2B9C26EA"/>
    <w:rsid w:val="2BB0A9B7"/>
    <w:rsid w:val="2C3EF29A"/>
    <w:rsid w:val="2C56F3D3"/>
    <w:rsid w:val="2C586556"/>
    <w:rsid w:val="2C84BAFF"/>
    <w:rsid w:val="2CC1885A"/>
    <w:rsid w:val="2D737CD9"/>
    <w:rsid w:val="2D9B6419"/>
    <w:rsid w:val="2DC41D34"/>
    <w:rsid w:val="2DD1E7C4"/>
    <w:rsid w:val="2E016EBE"/>
    <w:rsid w:val="2E07EFFD"/>
    <w:rsid w:val="2E2C0C0D"/>
    <w:rsid w:val="2E54FEDE"/>
    <w:rsid w:val="2E5E03C7"/>
    <w:rsid w:val="2E7265DE"/>
    <w:rsid w:val="2EA7856B"/>
    <w:rsid w:val="2EEF787A"/>
    <w:rsid w:val="2F021A29"/>
    <w:rsid w:val="300CD94A"/>
    <w:rsid w:val="301D21E5"/>
    <w:rsid w:val="30690C82"/>
    <w:rsid w:val="3084A2A8"/>
    <w:rsid w:val="30A04463"/>
    <w:rsid w:val="30C13F3A"/>
    <w:rsid w:val="30ED0017"/>
    <w:rsid w:val="310B2703"/>
    <w:rsid w:val="316574C6"/>
    <w:rsid w:val="3166B462"/>
    <w:rsid w:val="31847884"/>
    <w:rsid w:val="3194C20B"/>
    <w:rsid w:val="3196713C"/>
    <w:rsid w:val="31ABC29C"/>
    <w:rsid w:val="31FE3257"/>
    <w:rsid w:val="321B8305"/>
    <w:rsid w:val="32756822"/>
    <w:rsid w:val="3287EF90"/>
    <w:rsid w:val="329374FB"/>
    <w:rsid w:val="32C72FDE"/>
    <w:rsid w:val="32C8005A"/>
    <w:rsid w:val="32CC528E"/>
    <w:rsid w:val="32CC62B6"/>
    <w:rsid w:val="33102C9F"/>
    <w:rsid w:val="33A405CA"/>
    <w:rsid w:val="34EE3EB6"/>
    <w:rsid w:val="3579B13A"/>
    <w:rsid w:val="3615ABE6"/>
    <w:rsid w:val="368C5F00"/>
    <w:rsid w:val="36D29831"/>
    <w:rsid w:val="36EE4F85"/>
    <w:rsid w:val="378CC677"/>
    <w:rsid w:val="379D0918"/>
    <w:rsid w:val="379F08EA"/>
    <w:rsid w:val="37B425A1"/>
    <w:rsid w:val="37E033A2"/>
    <w:rsid w:val="380114D3"/>
    <w:rsid w:val="38A6A9D4"/>
    <w:rsid w:val="38D9E65B"/>
    <w:rsid w:val="3905D804"/>
    <w:rsid w:val="3917292D"/>
    <w:rsid w:val="392FFBA8"/>
    <w:rsid w:val="39331530"/>
    <w:rsid w:val="39B3E177"/>
    <w:rsid w:val="39C06C38"/>
    <w:rsid w:val="39D61A54"/>
    <w:rsid w:val="39D88439"/>
    <w:rsid w:val="3A110D9A"/>
    <w:rsid w:val="3A2D3871"/>
    <w:rsid w:val="3A7264C7"/>
    <w:rsid w:val="3A990A89"/>
    <w:rsid w:val="3A9A198A"/>
    <w:rsid w:val="3AC3A8F0"/>
    <w:rsid w:val="3AD09BE4"/>
    <w:rsid w:val="3B8A6F05"/>
    <w:rsid w:val="3BE9D26E"/>
    <w:rsid w:val="3C583C72"/>
    <w:rsid w:val="3C5A03E8"/>
    <w:rsid w:val="3C76CD3B"/>
    <w:rsid w:val="3CA0BAC8"/>
    <w:rsid w:val="3CB26B1A"/>
    <w:rsid w:val="3CC231EE"/>
    <w:rsid w:val="3D204C5F"/>
    <w:rsid w:val="3D22724E"/>
    <w:rsid w:val="3D58621B"/>
    <w:rsid w:val="3D58BC41"/>
    <w:rsid w:val="3D6DE23E"/>
    <w:rsid w:val="3D8C0EDD"/>
    <w:rsid w:val="3DA9B4BB"/>
    <w:rsid w:val="3DBCDA98"/>
    <w:rsid w:val="3E59B49D"/>
    <w:rsid w:val="3E6F7DB8"/>
    <w:rsid w:val="3E7BA7D7"/>
    <w:rsid w:val="3EC49520"/>
    <w:rsid w:val="3FB687F1"/>
    <w:rsid w:val="3FDB2287"/>
    <w:rsid w:val="3FF00F50"/>
    <w:rsid w:val="405AB096"/>
    <w:rsid w:val="40ABF64F"/>
    <w:rsid w:val="40EA95F1"/>
    <w:rsid w:val="40FCA3A6"/>
    <w:rsid w:val="411CACE1"/>
    <w:rsid w:val="412F6AD3"/>
    <w:rsid w:val="413A2559"/>
    <w:rsid w:val="4157FAB8"/>
    <w:rsid w:val="4172DE8E"/>
    <w:rsid w:val="418BCC02"/>
    <w:rsid w:val="41A9C4C3"/>
    <w:rsid w:val="41AA67FF"/>
    <w:rsid w:val="41ACF00F"/>
    <w:rsid w:val="41B70F91"/>
    <w:rsid w:val="41E601F5"/>
    <w:rsid w:val="421F1FE4"/>
    <w:rsid w:val="42550067"/>
    <w:rsid w:val="427D9339"/>
    <w:rsid w:val="42965FEA"/>
    <w:rsid w:val="42B3096B"/>
    <w:rsid w:val="42C37B29"/>
    <w:rsid w:val="42D7DC4C"/>
    <w:rsid w:val="42F2C4DC"/>
    <w:rsid w:val="4355A032"/>
    <w:rsid w:val="43D6394B"/>
    <w:rsid w:val="44373C7B"/>
    <w:rsid w:val="44EC3CFF"/>
    <w:rsid w:val="450DB102"/>
    <w:rsid w:val="4513E000"/>
    <w:rsid w:val="457209AC"/>
    <w:rsid w:val="45835CF0"/>
    <w:rsid w:val="45937BD0"/>
    <w:rsid w:val="45B289E8"/>
    <w:rsid w:val="45BC5497"/>
    <w:rsid w:val="45DF2885"/>
    <w:rsid w:val="46141702"/>
    <w:rsid w:val="463C84AD"/>
    <w:rsid w:val="464C0D26"/>
    <w:rsid w:val="4653AB46"/>
    <w:rsid w:val="465B0434"/>
    <w:rsid w:val="4667D0DF"/>
    <w:rsid w:val="466864D2"/>
    <w:rsid w:val="468CE26C"/>
    <w:rsid w:val="46D6F08F"/>
    <w:rsid w:val="47314693"/>
    <w:rsid w:val="479706A1"/>
    <w:rsid w:val="47C656C7"/>
    <w:rsid w:val="48054765"/>
    <w:rsid w:val="48B4EC4E"/>
    <w:rsid w:val="48CA6031"/>
    <w:rsid w:val="492F6B08"/>
    <w:rsid w:val="493363BA"/>
    <w:rsid w:val="4935E0E0"/>
    <w:rsid w:val="4981A93C"/>
    <w:rsid w:val="4982A29E"/>
    <w:rsid w:val="49AFA8B7"/>
    <w:rsid w:val="49BB9DAB"/>
    <w:rsid w:val="4A0F8F16"/>
    <w:rsid w:val="4A81E8EB"/>
    <w:rsid w:val="4B7DF577"/>
    <w:rsid w:val="4B9788C5"/>
    <w:rsid w:val="4C5A835E"/>
    <w:rsid w:val="4C8F78B3"/>
    <w:rsid w:val="4CD80F60"/>
    <w:rsid w:val="4CFABC15"/>
    <w:rsid w:val="4D139C35"/>
    <w:rsid w:val="4D22803C"/>
    <w:rsid w:val="4D65D5C8"/>
    <w:rsid w:val="4D6F15C1"/>
    <w:rsid w:val="4E0B2E7B"/>
    <w:rsid w:val="4E4340B1"/>
    <w:rsid w:val="4EB83F2D"/>
    <w:rsid w:val="4EFB40B4"/>
    <w:rsid w:val="4EFD0484"/>
    <w:rsid w:val="4F00A5A6"/>
    <w:rsid w:val="4F1CA0AD"/>
    <w:rsid w:val="4F1E70C3"/>
    <w:rsid w:val="4F54DDCE"/>
    <w:rsid w:val="4F649CD0"/>
    <w:rsid w:val="4F838A55"/>
    <w:rsid w:val="4FAC850A"/>
    <w:rsid w:val="4FB30C88"/>
    <w:rsid w:val="503A110E"/>
    <w:rsid w:val="505CC373"/>
    <w:rsid w:val="509E583C"/>
    <w:rsid w:val="50A1B0B9"/>
    <w:rsid w:val="50EDCF6D"/>
    <w:rsid w:val="5100035D"/>
    <w:rsid w:val="5115E7A3"/>
    <w:rsid w:val="5183707B"/>
    <w:rsid w:val="5277D448"/>
    <w:rsid w:val="52AD3DA7"/>
    <w:rsid w:val="52C4DE0A"/>
    <w:rsid w:val="53640F57"/>
    <w:rsid w:val="53930977"/>
    <w:rsid w:val="53D070F1"/>
    <w:rsid w:val="543FB548"/>
    <w:rsid w:val="54A421AD"/>
    <w:rsid w:val="54BD5D1F"/>
    <w:rsid w:val="54CB68F6"/>
    <w:rsid w:val="54F48A8B"/>
    <w:rsid w:val="55643B49"/>
    <w:rsid w:val="561ECBC8"/>
    <w:rsid w:val="56365602"/>
    <w:rsid w:val="563F89C8"/>
    <w:rsid w:val="567BF069"/>
    <w:rsid w:val="56A75515"/>
    <w:rsid w:val="56BF7308"/>
    <w:rsid w:val="572DB6C0"/>
    <w:rsid w:val="576A08A2"/>
    <w:rsid w:val="5792F3ED"/>
    <w:rsid w:val="57AC61B9"/>
    <w:rsid w:val="581F2B1D"/>
    <w:rsid w:val="5833A4AB"/>
    <w:rsid w:val="584E0098"/>
    <w:rsid w:val="5865387E"/>
    <w:rsid w:val="588BEC59"/>
    <w:rsid w:val="59007C18"/>
    <w:rsid w:val="59016F6A"/>
    <w:rsid w:val="5905647E"/>
    <w:rsid w:val="59FD7529"/>
    <w:rsid w:val="5A07F1C1"/>
    <w:rsid w:val="5A0B61AD"/>
    <w:rsid w:val="5A16C5E6"/>
    <w:rsid w:val="5A263839"/>
    <w:rsid w:val="5A44ADD4"/>
    <w:rsid w:val="5A8812B1"/>
    <w:rsid w:val="5AAB0F46"/>
    <w:rsid w:val="5ADB237B"/>
    <w:rsid w:val="5AE5401A"/>
    <w:rsid w:val="5B0EBCF5"/>
    <w:rsid w:val="5B483B2E"/>
    <w:rsid w:val="5B51232C"/>
    <w:rsid w:val="5BDD623E"/>
    <w:rsid w:val="5C119D36"/>
    <w:rsid w:val="5C3705AF"/>
    <w:rsid w:val="5C3D22CE"/>
    <w:rsid w:val="5C535677"/>
    <w:rsid w:val="5C66FC88"/>
    <w:rsid w:val="5C86D614"/>
    <w:rsid w:val="5CF34934"/>
    <w:rsid w:val="5D52A599"/>
    <w:rsid w:val="5D7A5C91"/>
    <w:rsid w:val="5DC10E03"/>
    <w:rsid w:val="5DE6F78C"/>
    <w:rsid w:val="5E073F65"/>
    <w:rsid w:val="5E3F65A3"/>
    <w:rsid w:val="5E5C13AB"/>
    <w:rsid w:val="5E92B35B"/>
    <w:rsid w:val="5EBF179A"/>
    <w:rsid w:val="5EC7BC77"/>
    <w:rsid w:val="5EDB7260"/>
    <w:rsid w:val="5EE02EF5"/>
    <w:rsid w:val="5FBEA2EB"/>
    <w:rsid w:val="5FCB639B"/>
    <w:rsid w:val="5FDAB277"/>
    <w:rsid w:val="6014300B"/>
    <w:rsid w:val="60288BEB"/>
    <w:rsid w:val="6061E5BA"/>
    <w:rsid w:val="60AFE05E"/>
    <w:rsid w:val="6164DFD8"/>
    <w:rsid w:val="61B8782C"/>
    <w:rsid w:val="62196762"/>
    <w:rsid w:val="62649CF8"/>
    <w:rsid w:val="635395AD"/>
    <w:rsid w:val="636564A1"/>
    <w:rsid w:val="63682178"/>
    <w:rsid w:val="63919C9D"/>
    <w:rsid w:val="6393B48F"/>
    <w:rsid w:val="6395C995"/>
    <w:rsid w:val="63B847A5"/>
    <w:rsid w:val="63D25F5C"/>
    <w:rsid w:val="6433773B"/>
    <w:rsid w:val="643D80E9"/>
    <w:rsid w:val="645668EF"/>
    <w:rsid w:val="6479456C"/>
    <w:rsid w:val="6519E4AA"/>
    <w:rsid w:val="652B692D"/>
    <w:rsid w:val="652F53E6"/>
    <w:rsid w:val="65337C43"/>
    <w:rsid w:val="653C0F16"/>
    <w:rsid w:val="653E46C5"/>
    <w:rsid w:val="654883B4"/>
    <w:rsid w:val="655D0BAB"/>
    <w:rsid w:val="65DEF5F5"/>
    <w:rsid w:val="65E249A7"/>
    <w:rsid w:val="6638E31B"/>
    <w:rsid w:val="66A96FE8"/>
    <w:rsid w:val="66DBD37F"/>
    <w:rsid w:val="66DE25D5"/>
    <w:rsid w:val="677C2A9F"/>
    <w:rsid w:val="67EEC1DC"/>
    <w:rsid w:val="68833ECA"/>
    <w:rsid w:val="688D099C"/>
    <w:rsid w:val="689788C9"/>
    <w:rsid w:val="693C7512"/>
    <w:rsid w:val="6971B9CE"/>
    <w:rsid w:val="6A0E8190"/>
    <w:rsid w:val="6A0FEE49"/>
    <w:rsid w:val="6A28418A"/>
    <w:rsid w:val="6A891544"/>
    <w:rsid w:val="6AA7130F"/>
    <w:rsid w:val="6ABD539B"/>
    <w:rsid w:val="6B06C0F6"/>
    <w:rsid w:val="6B1B6CE0"/>
    <w:rsid w:val="6B56E7B1"/>
    <w:rsid w:val="6BC6AB0F"/>
    <w:rsid w:val="6BD19376"/>
    <w:rsid w:val="6BDB22CF"/>
    <w:rsid w:val="6BDFAE7C"/>
    <w:rsid w:val="6BE1AF2F"/>
    <w:rsid w:val="6C743ED2"/>
    <w:rsid w:val="6C80FCA9"/>
    <w:rsid w:val="6CA0F9DC"/>
    <w:rsid w:val="6CB4B97E"/>
    <w:rsid w:val="6CBF9C94"/>
    <w:rsid w:val="6CC88023"/>
    <w:rsid w:val="6D2DA0DE"/>
    <w:rsid w:val="6D2EDA2A"/>
    <w:rsid w:val="6D7EBDA3"/>
    <w:rsid w:val="6D845C64"/>
    <w:rsid w:val="6D85C462"/>
    <w:rsid w:val="6E8999C2"/>
    <w:rsid w:val="6EEB8126"/>
    <w:rsid w:val="6F34B89B"/>
    <w:rsid w:val="6FC5D289"/>
    <w:rsid w:val="7030BED8"/>
    <w:rsid w:val="704F1D89"/>
    <w:rsid w:val="70DD8790"/>
    <w:rsid w:val="70FA5FD5"/>
    <w:rsid w:val="71116A89"/>
    <w:rsid w:val="71877DBE"/>
    <w:rsid w:val="71D49409"/>
    <w:rsid w:val="72AC4D38"/>
    <w:rsid w:val="72EFBC13"/>
    <w:rsid w:val="73234E1F"/>
    <w:rsid w:val="73762C50"/>
    <w:rsid w:val="737C26BC"/>
    <w:rsid w:val="738205A6"/>
    <w:rsid w:val="73844931"/>
    <w:rsid w:val="739883DA"/>
    <w:rsid w:val="739BC1DF"/>
    <w:rsid w:val="73C7BE62"/>
    <w:rsid w:val="73F9C49A"/>
    <w:rsid w:val="73FAE6D9"/>
    <w:rsid w:val="7402AFC6"/>
    <w:rsid w:val="74438FFC"/>
    <w:rsid w:val="74B3051E"/>
    <w:rsid w:val="74EC8B73"/>
    <w:rsid w:val="75638EC3"/>
    <w:rsid w:val="756FB21E"/>
    <w:rsid w:val="7626E6C1"/>
    <w:rsid w:val="767A3E05"/>
    <w:rsid w:val="76869B04"/>
    <w:rsid w:val="7687E17E"/>
    <w:rsid w:val="76991592"/>
    <w:rsid w:val="77580020"/>
    <w:rsid w:val="7802C961"/>
    <w:rsid w:val="78081744"/>
    <w:rsid w:val="782E3615"/>
    <w:rsid w:val="78EDBF8E"/>
    <w:rsid w:val="7906D1A9"/>
    <w:rsid w:val="791B2131"/>
    <w:rsid w:val="79425165"/>
    <w:rsid w:val="7955B42F"/>
    <w:rsid w:val="796E51B8"/>
    <w:rsid w:val="797F8101"/>
    <w:rsid w:val="79A41BA4"/>
    <w:rsid w:val="79E40CA9"/>
    <w:rsid w:val="79E7A917"/>
    <w:rsid w:val="7A23E1EF"/>
    <w:rsid w:val="7A358150"/>
    <w:rsid w:val="7A4C02DE"/>
    <w:rsid w:val="7A74C8C5"/>
    <w:rsid w:val="7A8FA0E2"/>
    <w:rsid w:val="7AC05E60"/>
    <w:rsid w:val="7B0D62CE"/>
    <w:rsid w:val="7B1B1315"/>
    <w:rsid w:val="7B5B56FE"/>
    <w:rsid w:val="7B847B23"/>
    <w:rsid w:val="7B86873D"/>
    <w:rsid w:val="7BAC8425"/>
    <w:rsid w:val="7BEF198B"/>
    <w:rsid w:val="7BFBF720"/>
    <w:rsid w:val="7C65A1B5"/>
    <w:rsid w:val="7CD2FE67"/>
    <w:rsid w:val="7CF22788"/>
    <w:rsid w:val="7CF2845E"/>
    <w:rsid w:val="7CF88039"/>
    <w:rsid w:val="7DC3CEE6"/>
    <w:rsid w:val="7DE37173"/>
    <w:rsid w:val="7E382C29"/>
    <w:rsid w:val="7E6D0EEA"/>
    <w:rsid w:val="7E8CA9E0"/>
    <w:rsid w:val="7EEC72AB"/>
    <w:rsid w:val="7F0938C8"/>
    <w:rsid w:val="7F18C6E2"/>
    <w:rsid w:val="7F5BDE4F"/>
    <w:rsid w:val="7F98D781"/>
    <w:rsid w:val="7FA132C0"/>
    <w:rsid w:val="7FC0BE5E"/>
    <w:rsid w:val="7FC14712"/>
    <w:rsid w:val="7FD2377C"/>
    <w:rsid w:val="7FD5E76B"/>
    <w:rsid w:val="7FF2A80E"/>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157DFF"/>
  <w15:chartTrackingRefBased/>
  <w15:docId w15:val="{6416C845-DC7A-4F1D-82F4-2C13EDCAA2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1373"/>
    <w:pPr>
      <w:spacing w:after="0" w:line="240" w:lineRule="auto"/>
    </w:pPr>
    <w:rPr>
      <w:rFonts w:ascii="Avant Garde" w:eastAsia="Times New Roman" w:hAnsi="Avant Garde" w:cs="Times New Roman"/>
      <w:sz w:val="20"/>
      <w:szCs w:val="20"/>
      <w:lang w:eastAsia="fr-FR"/>
    </w:rPr>
  </w:style>
  <w:style w:type="paragraph" w:styleId="Titre1">
    <w:name w:val="heading 1"/>
    <w:basedOn w:val="Normal"/>
    <w:next w:val="Normal"/>
    <w:link w:val="Titre1Car"/>
    <w:qFormat/>
    <w:rsid w:val="00B84B6D"/>
    <w:pPr>
      <w:keepNext/>
      <w:numPr>
        <w:numId w:val="1"/>
      </w:numPr>
      <w:spacing w:before="240" w:after="120"/>
      <w:ind w:left="357" w:hanging="357"/>
      <w:outlineLvl w:val="0"/>
    </w:pPr>
    <w:rPr>
      <w:rFonts w:ascii="Arial" w:hAnsi="Arial"/>
      <w:b/>
      <w:bCs/>
      <w:kern w:val="32"/>
      <w:sz w:val="24"/>
      <w:szCs w:val="24"/>
      <w:lang w:val="x-none" w:eastAsia="x-none"/>
    </w:rPr>
  </w:style>
  <w:style w:type="paragraph" w:styleId="Titre2">
    <w:name w:val="heading 2"/>
    <w:basedOn w:val="Normal"/>
    <w:next w:val="Listenumros2"/>
    <w:link w:val="Titre2Car"/>
    <w:qFormat/>
    <w:rsid w:val="00B84B6D"/>
    <w:pPr>
      <w:keepNext/>
      <w:spacing w:before="240" w:after="120"/>
      <w:ind w:left="360" w:hanging="360"/>
      <w:outlineLvl w:val="1"/>
    </w:pPr>
    <w:rPr>
      <w:rFonts w:ascii="Arial" w:hAnsi="Arial"/>
      <w:b/>
      <w:i/>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B84B6D"/>
    <w:rPr>
      <w:rFonts w:ascii="Arial" w:eastAsia="Times New Roman" w:hAnsi="Arial" w:cs="Times New Roman"/>
      <w:b/>
      <w:bCs/>
      <w:kern w:val="32"/>
      <w:sz w:val="24"/>
      <w:szCs w:val="24"/>
      <w:lang w:val="x-none" w:eastAsia="x-none"/>
    </w:rPr>
  </w:style>
  <w:style w:type="character" w:customStyle="1" w:styleId="Titre2Car">
    <w:name w:val="Titre 2 Car"/>
    <w:basedOn w:val="Policepardfaut"/>
    <w:link w:val="Titre2"/>
    <w:rsid w:val="00B84B6D"/>
    <w:rPr>
      <w:rFonts w:ascii="Arial" w:eastAsia="Times New Roman" w:hAnsi="Arial" w:cs="Times New Roman"/>
      <w:b/>
      <w:i/>
      <w:sz w:val="24"/>
      <w:szCs w:val="24"/>
      <w:lang w:eastAsia="fr-FR"/>
    </w:rPr>
  </w:style>
  <w:style w:type="paragraph" w:styleId="En-tte">
    <w:name w:val="header"/>
    <w:basedOn w:val="Normal"/>
    <w:link w:val="En-tteCar"/>
    <w:rsid w:val="00B84B6D"/>
    <w:pPr>
      <w:tabs>
        <w:tab w:val="center" w:pos="4536"/>
        <w:tab w:val="right" w:pos="9072"/>
      </w:tabs>
      <w:jc w:val="center"/>
    </w:pPr>
    <w:rPr>
      <w:rFonts w:ascii="Arial" w:hAnsi="Arial" w:cs="Arial"/>
      <w:i/>
    </w:rPr>
  </w:style>
  <w:style w:type="character" w:customStyle="1" w:styleId="En-tteCar">
    <w:name w:val="En-tête Car"/>
    <w:basedOn w:val="Policepardfaut"/>
    <w:link w:val="En-tte"/>
    <w:rsid w:val="00B84B6D"/>
    <w:rPr>
      <w:rFonts w:ascii="Arial" w:eastAsia="Times New Roman" w:hAnsi="Arial" w:cs="Arial"/>
      <w:i/>
      <w:sz w:val="20"/>
      <w:szCs w:val="20"/>
      <w:lang w:eastAsia="fr-FR"/>
    </w:rPr>
  </w:style>
  <w:style w:type="paragraph" w:customStyle="1" w:styleId="auteurs">
    <w:name w:val="auteurs"/>
    <w:basedOn w:val="Normal"/>
    <w:autoRedefine/>
    <w:rsid w:val="003477FB"/>
    <w:rPr>
      <w:rFonts w:ascii="Arial" w:hAnsi="Arial"/>
      <w:iCs/>
      <w:sz w:val="24"/>
    </w:rPr>
  </w:style>
  <w:style w:type="paragraph" w:customStyle="1" w:styleId="titredeniveau3">
    <w:name w:val="titre de niveau 3"/>
    <w:basedOn w:val="Normal"/>
    <w:rsid w:val="00B84B6D"/>
    <w:pPr>
      <w:spacing w:before="240" w:after="120"/>
      <w:outlineLvl w:val="2"/>
    </w:pPr>
    <w:rPr>
      <w:rFonts w:ascii="Arial" w:hAnsi="Arial"/>
      <w:sz w:val="24"/>
    </w:rPr>
  </w:style>
  <w:style w:type="paragraph" w:customStyle="1" w:styleId="titredefigure">
    <w:name w:val="titre de figure"/>
    <w:basedOn w:val="auteurs"/>
    <w:rsid w:val="00B84B6D"/>
    <w:pPr>
      <w:spacing w:before="240" w:after="240"/>
      <w:jc w:val="center"/>
    </w:pPr>
    <w:rPr>
      <w:sz w:val="22"/>
    </w:rPr>
  </w:style>
  <w:style w:type="paragraph" w:customStyle="1" w:styleId="textedursum">
    <w:name w:val="texte du résumé"/>
    <w:basedOn w:val="Normal"/>
    <w:rsid w:val="00B84B6D"/>
    <w:pPr>
      <w:jc w:val="both"/>
    </w:pPr>
    <w:rPr>
      <w:rFonts w:ascii="Arial" w:hAnsi="Arial"/>
      <w:sz w:val="24"/>
    </w:rPr>
  </w:style>
  <w:style w:type="paragraph" w:customStyle="1" w:styleId="Formule">
    <w:name w:val="Formule"/>
    <w:basedOn w:val="Normal"/>
    <w:rsid w:val="00B84B6D"/>
    <w:pPr>
      <w:tabs>
        <w:tab w:val="left" w:pos="284"/>
      </w:tabs>
      <w:jc w:val="center"/>
    </w:pPr>
    <w:rPr>
      <w:rFonts w:ascii="Arial" w:hAnsi="Arial"/>
      <w:sz w:val="22"/>
    </w:rPr>
  </w:style>
  <w:style w:type="paragraph" w:customStyle="1" w:styleId="Corpsdetexte12">
    <w:name w:val="Corps de texte 12"/>
    <w:basedOn w:val="Normal"/>
    <w:next w:val="Corpsdetexte12retrait5mm"/>
    <w:link w:val="Corpsdetexte12Car"/>
    <w:rsid w:val="00B726C3"/>
    <w:pPr>
      <w:jc w:val="both"/>
    </w:pPr>
    <w:rPr>
      <w:rFonts w:ascii="Arial" w:hAnsi="Arial"/>
      <w:sz w:val="24"/>
      <w:lang w:val="x-none" w:eastAsia="x-none"/>
    </w:rPr>
  </w:style>
  <w:style w:type="paragraph" w:customStyle="1" w:styleId="textofenglishabstract">
    <w:name w:val="text of english abstract"/>
    <w:basedOn w:val="Normal"/>
    <w:rsid w:val="00B84B6D"/>
    <w:pPr>
      <w:jc w:val="both"/>
    </w:pPr>
    <w:rPr>
      <w:rFonts w:ascii="Arial" w:hAnsi="Arial"/>
      <w:sz w:val="22"/>
      <w:lang w:val="en-GB"/>
    </w:rPr>
  </w:style>
  <w:style w:type="paragraph" w:styleId="Titre">
    <w:name w:val="Title"/>
    <w:basedOn w:val="Normal"/>
    <w:link w:val="TitreCar"/>
    <w:qFormat/>
    <w:rsid w:val="00B84B6D"/>
    <w:pPr>
      <w:spacing w:before="240" w:after="60"/>
      <w:outlineLvl w:val="0"/>
    </w:pPr>
    <w:rPr>
      <w:rFonts w:ascii="Arial" w:hAnsi="Arial" w:cs="Arial"/>
      <w:b/>
      <w:bCs/>
      <w:kern w:val="28"/>
      <w:sz w:val="30"/>
      <w:szCs w:val="30"/>
    </w:rPr>
  </w:style>
  <w:style w:type="character" w:customStyle="1" w:styleId="TitreCar">
    <w:name w:val="Titre Car"/>
    <w:basedOn w:val="Policepardfaut"/>
    <w:link w:val="Titre"/>
    <w:rsid w:val="00B84B6D"/>
    <w:rPr>
      <w:rFonts w:ascii="Arial" w:eastAsia="Times New Roman" w:hAnsi="Arial" w:cs="Arial"/>
      <w:b/>
      <w:bCs/>
      <w:kern w:val="28"/>
      <w:sz w:val="30"/>
      <w:szCs w:val="30"/>
      <w:lang w:eastAsia="fr-FR"/>
    </w:rPr>
  </w:style>
  <w:style w:type="paragraph" w:customStyle="1" w:styleId="affiliationdesauteurs">
    <w:name w:val="affiliation des auteurs"/>
    <w:basedOn w:val="auteurs"/>
    <w:next w:val="textedursum"/>
    <w:rsid w:val="00B84B6D"/>
    <w:rPr>
      <w:i/>
    </w:rPr>
  </w:style>
  <w:style w:type="character" w:styleId="Numrodepage">
    <w:name w:val="page number"/>
    <w:basedOn w:val="Policepardfaut"/>
    <w:rsid w:val="00B84B6D"/>
  </w:style>
  <w:style w:type="paragraph" w:customStyle="1" w:styleId="Rfrencesbibliographiques12">
    <w:name w:val="Références bibliographiques 12"/>
    <w:basedOn w:val="Normal"/>
    <w:link w:val="Rfrencesbibliographiques12Car"/>
    <w:rsid w:val="00B84B6D"/>
    <w:pPr>
      <w:jc w:val="both"/>
    </w:pPr>
    <w:rPr>
      <w:rFonts w:ascii="Arial" w:hAnsi="Arial"/>
      <w:sz w:val="24"/>
    </w:rPr>
  </w:style>
  <w:style w:type="character" w:customStyle="1" w:styleId="Rfrencesbibliographiques12Car">
    <w:name w:val="Références bibliographiques 12 Car"/>
    <w:link w:val="Rfrencesbibliographiques12"/>
    <w:rsid w:val="00B84B6D"/>
    <w:rPr>
      <w:rFonts w:ascii="Arial" w:eastAsia="Times New Roman" w:hAnsi="Arial" w:cs="Times New Roman"/>
      <w:sz w:val="24"/>
      <w:szCs w:val="20"/>
      <w:lang w:eastAsia="fr-FR"/>
    </w:rPr>
  </w:style>
  <w:style w:type="paragraph" w:customStyle="1" w:styleId="Corpsdetexte12retrait5mm">
    <w:name w:val="Corps de texte 12 + retrait 5mm"/>
    <w:basedOn w:val="Corpsdetexte12"/>
    <w:link w:val="Corpsdetexte12retrait5mmCar"/>
    <w:rsid w:val="00B726C3"/>
    <w:pPr>
      <w:ind w:firstLine="284"/>
    </w:pPr>
    <w:rPr>
      <w:iCs/>
    </w:rPr>
  </w:style>
  <w:style w:type="character" w:customStyle="1" w:styleId="Corpsdetexte12Car">
    <w:name w:val="Corps de texte 12 Car"/>
    <w:link w:val="Corpsdetexte12"/>
    <w:rsid w:val="00B726C3"/>
    <w:rPr>
      <w:rFonts w:ascii="Arial" w:eastAsia="Times New Roman" w:hAnsi="Arial" w:cs="Times New Roman"/>
      <w:sz w:val="24"/>
      <w:szCs w:val="20"/>
      <w:lang w:val="x-none" w:eastAsia="x-none"/>
    </w:rPr>
  </w:style>
  <w:style w:type="character" w:customStyle="1" w:styleId="Corpsdetexte12retrait5mmCar">
    <w:name w:val="Corps de texte 12 + retrait 5mm Car"/>
    <w:link w:val="Corpsdetexte12retrait5mm"/>
    <w:rsid w:val="00B726C3"/>
    <w:rPr>
      <w:rFonts w:ascii="Arial" w:eastAsia="Times New Roman" w:hAnsi="Arial" w:cs="Times New Roman"/>
      <w:iCs/>
      <w:sz w:val="24"/>
      <w:szCs w:val="20"/>
      <w:lang w:val="x-none" w:eastAsia="x-none"/>
    </w:rPr>
  </w:style>
  <w:style w:type="paragraph" w:customStyle="1" w:styleId="Style12ptPremireligne05cm">
    <w:name w:val="Style 12 pt Première ligne : 05 cm"/>
    <w:basedOn w:val="Normal"/>
    <w:rsid w:val="00B84B6D"/>
    <w:pPr>
      <w:ind w:firstLine="284"/>
    </w:pPr>
    <w:rPr>
      <w:rFonts w:ascii="Arial" w:hAnsi="Arial"/>
      <w:sz w:val="24"/>
    </w:rPr>
  </w:style>
  <w:style w:type="paragraph" w:styleId="Sous-titre">
    <w:name w:val="Subtitle"/>
    <w:basedOn w:val="Normal"/>
    <w:next w:val="Normal"/>
    <w:link w:val="Sous-titreCar"/>
    <w:qFormat/>
    <w:rsid w:val="00D169F1"/>
    <w:pPr>
      <w:spacing w:after="240"/>
      <w:outlineLvl w:val="1"/>
    </w:pPr>
    <w:rPr>
      <w:rFonts w:ascii="Arial" w:hAnsi="Arial" w:cs="Arial"/>
      <w:b/>
      <w:i/>
      <w:sz w:val="26"/>
      <w:szCs w:val="26"/>
      <w:lang w:eastAsia="x-none"/>
    </w:rPr>
  </w:style>
  <w:style w:type="character" w:customStyle="1" w:styleId="Sous-titreCar">
    <w:name w:val="Sous-titre Car"/>
    <w:basedOn w:val="Policepardfaut"/>
    <w:link w:val="Sous-titre"/>
    <w:rsid w:val="00D169F1"/>
    <w:rPr>
      <w:rFonts w:ascii="Arial" w:eastAsia="Times New Roman" w:hAnsi="Arial" w:cs="Arial"/>
      <w:b/>
      <w:i/>
      <w:sz w:val="26"/>
      <w:szCs w:val="26"/>
      <w:lang w:eastAsia="x-none"/>
    </w:rPr>
  </w:style>
  <w:style w:type="paragraph" w:styleId="Listenumros2">
    <w:name w:val="List Number 2"/>
    <w:basedOn w:val="Normal"/>
    <w:uiPriority w:val="99"/>
    <w:unhideWhenUsed/>
    <w:rsid w:val="00B84B6D"/>
    <w:pPr>
      <w:ind w:left="720" w:hanging="360"/>
      <w:contextualSpacing/>
    </w:pPr>
  </w:style>
  <w:style w:type="paragraph" w:styleId="Pieddepage">
    <w:name w:val="footer"/>
    <w:basedOn w:val="Normal"/>
    <w:link w:val="PieddepageCar"/>
    <w:uiPriority w:val="99"/>
    <w:unhideWhenUsed/>
    <w:rsid w:val="0013118E"/>
    <w:pPr>
      <w:tabs>
        <w:tab w:val="center" w:pos="4536"/>
        <w:tab w:val="right" w:pos="9072"/>
      </w:tabs>
    </w:pPr>
  </w:style>
  <w:style w:type="character" w:customStyle="1" w:styleId="PieddepageCar">
    <w:name w:val="Pied de page Car"/>
    <w:basedOn w:val="Policepardfaut"/>
    <w:link w:val="Pieddepage"/>
    <w:uiPriority w:val="99"/>
    <w:rsid w:val="0013118E"/>
    <w:rPr>
      <w:rFonts w:ascii="Avant Garde" w:eastAsia="Times New Roman" w:hAnsi="Avant Garde" w:cs="Times New Roman"/>
      <w:sz w:val="20"/>
      <w:szCs w:val="20"/>
      <w:lang w:eastAsia="fr-FR"/>
    </w:rPr>
  </w:style>
  <w:style w:type="character" w:styleId="Marquedecommentaire">
    <w:name w:val="annotation reference"/>
    <w:basedOn w:val="Policepardfaut"/>
    <w:uiPriority w:val="99"/>
    <w:semiHidden/>
    <w:unhideWhenUsed/>
    <w:rsid w:val="00A607BF"/>
    <w:rPr>
      <w:sz w:val="16"/>
      <w:szCs w:val="16"/>
    </w:rPr>
  </w:style>
  <w:style w:type="paragraph" w:styleId="Commentaire">
    <w:name w:val="annotation text"/>
    <w:basedOn w:val="Normal"/>
    <w:link w:val="CommentaireCar"/>
    <w:uiPriority w:val="99"/>
    <w:unhideWhenUsed/>
    <w:rsid w:val="00A607BF"/>
  </w:style>
  <w:style w:type="character" w:customStyle="1" w:styleId="CommentaireCar">
    <w:name w:val="Commentaire Car"/>
    <w:basedOn w:val="Policepardfaut"/>
    <w:link w:val="Commentaire"/>
    <w:uiPriority w:val="99"/>
    <w:rsid w:val="00A607BF"/>
    <w:rPr>
      <w:rFonts w:ascii="Avant Garde" w:eastAsia="Times New Roman" w:hAnsi="Avant Garde"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rsid w:val="00A607BF"/>
    <w:rPr>
      <w:b/>
      <w:bCs/>
    </w:rPr>
  </w:style>
  <w:style w:type="character" w:customStyle="1" w:styleId="ObjetducommentaireCar">
    <w:name w:val="Objet du commentaire Car"/>
    <w:basedOn w:val="CommentaireCar"/>
    <w:link w:val="Objetducommentaire"/>
    <w:uiPriority w:val="99"/>
    <w:semiHidden/>
    <w:rsid w:val="00A607BF"/>
    <w:rPr>
      <w:rFonts w:ascii="Avant Garde" w:eastAsia="Times New Roman" w:hAnsi="Avant Garde" w:cs="Times New Roman"/>
      <w:b/>
      <w:bCs/>
      <w:sz w:val="20"/>
      <w:szCs w:val="20"/>
      <w:lang w:eastAsia="fr-FR"/>
    </w:rPr>
  </w:style>
  <w:style w:type="character" w:styleId="Lienhypertexte">
    <w:name w:val="Hyperlink"/>
    <w:basedOn w:val="Policepardfaut"/>
    <w:uiPriority w:val="99"/>
    <w:unhideWhenUsed/>
    <w:rsid w:val="00267722"/>
    <w:rPr>
      <w:color w:val="0563C1" w:themeColor="hyperlink"/>
      <w:u w:val="single"/>
    </w:rPr>
  </w:style>
  <w:style w:type="character" w:styleId="Mentionnonrsolue">
    <w:name w:val="Unresolved Mention"/>
    <w:basedOn w:val="Policepardfaut"/>
    <w:uiPriority w:val="99"/>
    <w:semiHidden/>
    <w:unhideWhenUsed/>
    <w:rsid w:val="00267722"/>
    <w:rPr>
      <w:color w:val="605E5C"/>
      <w:shd w:val="clear" w:color="auto" w:fill="E1DFDD"/>
    </w:rPr>
  </w:style>
  <w:style w:type="table" w:styleId="Grilledutableau">
    <w:name w:val="Table Grid"/>
    <w:basedOn w:val="TableauNormal"/>
    <w:uiPriority w:val="39"/>
    <w:rsid w:val="00380D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simple3">
    <w:name w:val="Plain Table 3"/>
    <w:basedOn w:val="TableauNormal"/>
    <w:uiPriority w:val="43"/>
    <w:rsid w:val="00E8730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ausimple5">
    <w:name w:val="Plain Table 5"/>
    <w:basedOn w:val="TableauNormal"/>
    <w:uiPriority w:val="45"/>
    <w:rsid w:val="00E8730F"/>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Lgende">
    <w:name w:val="caption"/>
    <w:basedOn w:val="Normal"/>
    <w:next w:val="Normal"/>
    <w:uiPriority w:val="35"/>
    <w:unhideWhenUsed/>
    <w:qFormat/>
    <w:rsid w:val="00E97D0A"/>
    <w:pPr>
      <w:spacing w:after="200"/>
    </w:pPr>
    <w:rPr>
      <w:i/>
      <w:iCs/>
      <w:color w:val="44546A" w:themeColor="text2"/>
      <w:sz w:val="18"/>
      <w:szCs w:val="18"/>
    </w:rPr>
  </w:style>
  <w:style w:type="character" w:customStyle="1" w:styleId="VerbatimChar">
    <w:name w:val="Verbatim Char"/>
    <w:basedOn w:val="Policepardfaut"/>
    <w:link w:val="SourceCode"/>
    <w:locked/>
    <w:rsid w:val="00E97D0A"/>
    <w:rPr>
      <w:rFonts w:ascii="Consolas" w:hAnsi="Consolas"/>
      <w:shd w:val="clear" w:color="auto" w:fill="F8F8F8"/>
    </w:rPr>
  </w:style>
  <w:style w:type="paragraph" w:customStyle="1" w:styleId="SourceCode">
    <w:name w:val="Source Code"/>
    <w:basedOn w:val="Normal"/>
    <w:link w:val="VerbatimChar"/>
    <w:rsid w:val="00E97D0A"/>
    <w:pPr>
      <w:shd w:val="clear" w:color="auto" w:fill="F8F8F8"/>
      <w:wordWrap w:val="0"/>
      <w:spacing w:after="200"/>
    </w:pPr>
    <w:rPr>
      <w:rFonts w:ascii="Consolas" w:eastAsiaTheme="minorHAnsi" w:hAnsi="Consolas" w:cstheme="minorBidi"/>
      <w:sz w:val="22"/>
      <w:szCs w:val="22"/>
      <w:lang w:eastAsia="en-US"/>
    </w:rPr>
  </w:style>
  <w:style w:type="character" w:customStyle="1" w:styleId="DecValTok">
    <w:name w:val="DecValTok"/>
    <w:basedOn w:val="VerbatimChar"/>
    <w:rsid w:val="00E97D0A"/>
    <w:rPr>
      <w:rFonts w:ascii="Consolas" w:hAnsi="Consolas"/>
      <w:color w:val="0000CF"/>
      <w:shd w:val="clear" w:color="auto" w:fill="F8F8F8"/>
    </w:rPr>
  </w:style>
  <w:style w:type="character" w:customStyle="1" w:styleId="SpecialCharTok">
    <w:name w:val="SpecialCharTok"/>
    <w:basedOn w:val="VerbatimChar"/>
    <w:rsid w:val="00E97D0A"/>
    <w:rPr>
      <w:rFonts w:ascii="Consolas" w:hAnsi="Consolas"/>
      <w:color w:val="000000"/>
      <w:shd w:val="clear" w:color="auto" w:fill="F8F8F8"/>
    </w:rPr>
  </w:style>
  <w:style w:type="character" w:customStyle="1" w:styleId="StringTok">
    <w:name w:val="StringTok"/>
    <w:basedOn w:val="VerbatimChar"/>
    <w:rsid w:val="00E97D0A"/>
    <w:rPr>
      <w:rFonts w:ascii="Consolas" w:hAnsi="Consolas"/>
      <w:color w:val="4E9A06"/>
      <w:shd w:val="clear" w:color="auto" w:fill="F8F8F8"/>
    </w:rPr>
  </w:style>
  <w:style w:type="character" w:customStyle="1" w:styleId="CommentTok">
    <w:name w:val="CommentTok"/>
    <w:basedOn w:val="VerbatimChar"/>
    <w:rsid w:val="00E97D0A"/>
    <w:rPr>
      <w:rFonts w:ascii="Consolas" w:hAnsi="Consolas"/>
      <w:i/>
      <w:iCs w:val="0"/>
      <w:color w:val="8F5902"/>
      <w:shd w:val="clear" w:color="auto" w:fill="F8F8F8"/>
    </w:rPr>
  </w:style>
  <w:style w:type="character" w:customStyle="1" w:styleId="OtherTok">
    <w:name w:val="OtherTok"/>
    <w:basedOn w:val="VerbatimChar"/>
    <w:rsid w:val="00E97D0A"/>
    <w:rPr>
      <w:rFonts w:ascii="Consolas" w:hAnsi="Consolas"/>
      <w:color w:val="8F5902"/>
      <w:shd w:val="clear" w:color="auto" w:fill="F8F8F8"/>
    </w:rPr>
  </w:style>
  <w:style w:type="character" w:customStyle="1" w:styleId="FunctionTok">
    <w:name w:val="FunctionTok"/>
    <w:basedOn w:val="VerbatimChar"/>
    <w:rsid w:val="00E97D0A"/>
    <w:rPr>
      <w:rFonts w:ascii="Consolas" w:hAnsi="Consolas"/>
      <w:color w:val="000000"/>
      <w:shd w:val="clear" w:color="auto" w:fill="F8F8F8"/>
    </w:rPr>
  </w:style>
  <w:style w:type="character" w:customStyle="1" w:styleId="AttributeTok">
    <w:name w:val="AttributeTok"/>
    <w:basedOn w:val="VerbatimChar"/>
    <w:rsid w:val="00E97D0A"/>
    <w:rPr>
      <w:rFonts w:ascii="Consolas" w:hAnsi="Consolas"/>
      <w:color w:val="C4A000"/>
      <w:shd w:val="clear" w:color="auto" w:fill="F8F8F8"/>
    </w:rPr>
  </w:style>
  <w:style w:type="character" w:customStyle="1" w:styleId="NormalTok">
    <w:name w:val="NormalTok"/>
    <w:basedOn w:val="VerbatimChar"/>
    <w:rsid w:val="00E97D0A"/>
    <w:rPr>
      <w:rFonts w:ascii="Consolas" w:hAnsi="Consolas"/>
      <w:shd w:val="clear" w:color="auto" w:fill="F8F8F8"/>
    </w:rPr>
  </w:style>
  <w:style w:type="paragraph" w:styleId="Rvision">
    <w:name w:val="Revision"/>
    <w:hidden/>
    <w:uiPriority w:val="99"/>
    <w:semiHidden/>
    <w:rsid w:val="003C19B7"/>
    <w:pPr>
      <w:spacing w:after="0" w:line="240" w:lineRule="auto"/>
    </w:pPr>
    <w:rPr>
      <w:rFonts w:ascii="Avant Garde" w:eastAsia="Times New Roman" w:hAnsi="Avant Garde" w:cs="Times New Roman"/>
      <w:sz w:val="20"/>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5692233">
      <w:bodyDiv w:val="1"/>
      <w:marLeft w:val="0"/>
      <w:marRight w:val="0"/>
      <w:marTop w:val="0"/>
      <w:marBottom w:val="0"/>
      <w:divBdr>
        <w:top w:val="none" w:sz="0" w:space="0" w:color="auto"/>
        <w:left w:val="none" w:sz="0" w:space="0" w:color="auto"/>
        <w:bottom w:val="none" w:sz="0" w:space="0" w:color="auto"/>
        <w:right w:val="none" w:sz="0" w:space="0" w:color="auto"/>
      </w:divBdr>
    </w:div>
    <w:div w:id="494415179">
      <w:bodyDiv w:val="1"/>
      <w:marLeft w:val="0"/>
      <w:marRight w:val="0"/>
      <w:marTop w:val="0"/>
      <w:marBottom w:val="0"/>
      <w:divBdr>
        <w:top w:val="none" w:sz="0" w:space="0" w:color="auto"/>
        <w:left w:val="none" w:sz="0" w:space="0" w:color="auto"/>
        <w:bottom w:val="none" w:sz="0" w:space="0" w:color="auto"/>
        <w:right w:val="none" w:sz="0" w:space="0" w:color="auto"/>
      </w:divBdr>
    </w:div>
    <w:div w:id="958687928">
      <w:bodyDiv w:val="1"/>
      <w:marLeft w:val="0"/>
      <w:marRight w:val="0"/>
      <w:marTop w:val="0"/>
      <w:marBottom w:val="0"/>
      <w:divBdr>
        <w:top w:val="none" w:sz="0" w:space="0" w:color="auto"/>
        <w:left w:val="none" w:sz="0" w:space="0" w:color="auto"/>
        <w:bottom w:val="none" w:sz="0" w:space="0" w:color="auto"/>
        <w:right w:val="none" w:sz="0" w:space="0" w:color="auto"/>
      </w:divBdr>
    </w:div>
    <w:div w:id="1167942244">
      <w:bodyDiv w:val="1"/>
      <w:marLeft w:val="0"/>
      <w:marRight w:val="0"/>
      <w:marTop w:val="0"/>
      <w:marBottom w:val="0"/>
      <w:divBdr>
        <w:top w:val="none" w:sz="0" w:space="0" w:color="auto"/>
        <w:left w:val="none" w:sz="0" w:space="0" w:color="auto"/>
        <w:bottom w:val="none" w:sz="0" w:space="0" w:color="auto"/>
        <w:right w:val="none" w:sz="0" w:space="0" w:color="auto"/>
      </w:divBdr>
    </w:div>
    <w:div w:id="1456413250">
      <w:bodyDiv w:val="1"/>
      <w:marLeft w:val="0"/>
      <w:marRight w:val="0"/>
      <w:marTop w:val="0"/>
      <w:marBottom w:val="0"/>
      <w:divBdr>
        <w:top w:val="none" w:sz="0" w:space="0" w:color="auto"/>
        <w:left w:val="none" w:sz="0" w:space="0" w:color="auto"/>
        <w:bottom w:val="none" w:sz="0" w:space="0" w:color="auto"/>
        <w:right w:val="none" w:sz="0" w:space="0" w:color="auto"/>
      </w:divBdr>
    </w:div>
    <w:div w:id="2052655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svg"/><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svg"/><Relationship Id="rId17" Type="http://schemas.openxmlformats.org/officeDocument/2006/relationships/image" Target="media/image7.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svg"/><Relationship Id="rId20" Type="http://schemas.openxmlformats.org/officeDocument/2006/relationships/image" Target="media/image10.sv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svg"/><Relationship Id="rId22" Type="http://schemas.openxmlformats.org/officeDocument/2006/relationships/image" Target="media/image12.svg"/><Relationship Id="rId27"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B452DBF04D83B4AA779D91A32CBC62E" ma:contentTypeVersion="8" ma:contentTypeDescription="Crée un document." ma:contentTypeScope="" ma:versionID="ba37e07abcbe6b6af55aee7d1b6abb86">
  <xsd:schema xmlns:xsd="http://www.w3.org/2001/XMLSchema" xmlns:xs="http://www.w3.org/2001/XMLSchema" xmlns:p="http://schemas.microsoft.com/office/2006/metadata/properties" xmlns:ns2="319a12f3-1ca7-427a-a26d-d4b0dbf203ea" targetNamespace="http://schemas.microsoft.com/office/2006/metadata/properties" ma:root="true" ma:fieldsID="02add97058ca211df83d84665fc01199" ns2:_="">
    <xsd:import namespace="319a12f3-1ca7-427a-a26d-d4b0dbf203e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9a12f3-1ca7-427a-a26d-d4b0dbf203e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1EC681B-F7AA-4114-9FC7-838C4177B44F}">
  <ds:schemaRefs>
    <ds:schemaRef ds:uri="http://schemas.microsoft.com/sharepoint/v3/contenttype/forms"/>
  </ds:schemaRefs>
</ds:datastoreItem>
</file>

<file path=customXml/itemProps2.xml><?xml version="1.0" encoding="utf-8"?>
<ds:datastoreItem xmlns:ds="http://schemas.openxmlformats.org/officeDocument/2006/customXml" ds:itemID="{37876E28-B2BE-4F51-AA2E-34957FA73F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19a12f3-1ca7-427a-a26d-d4b0dbf203e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44B6A48-E060-4AE6-9C0E-117CC3A5C128}">
  <ds:schemaRefs>
    <ds:schemaRef ds:uri="http://schemas.openxmlformats.org/officeDocument/2006/bibliography"/>
  </ds:schemaRefs>
</ds:datastoreItem>
</file>

<file path=customXml/itemProps4.xml><?xml version="1.0" encoding="utf-8"?>
<ds:datastoreItem xmlns:ds="http://schemas.openxmlformats.org/officeDocument/2006/customXml" ds:itemID="{06CCB6DB-65C1-4BA3-B235-2E376FF4AD70}">
  <ds:schemaRefs>
    <ds:schemaRef ds:uri="http://schemas.microsoft.com/office/2006/documentManagement/types"/>
    <ds:schemaRef ds:uri="http://schemas.openxmlformats.org/package/2006/metadata/core-properties"/>
    <ds:schemaRef ds:uri="http://schemas.microsoft.com/office/2006/metadata/properties"/>
    <ds:schemaRef ds:uri="http://purl.org/dc/terms/"/>
    <ds:schemaRef ds:uri="http://purl.org/dc/elements/1.1/"/>
    <ds:schemaRef ds:uri="http://purl.org/dc/dcmitype/"/>
    <ds:schemaRef ds:uri="319a12f3-1ca7-427a-a26d-d4b0dbf203ea"/>
    <ds:schemaRef ds:uri="http://schemas.microsoft.com/office/infopath/2007/PartnerControl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Pages>
  <Words>7620</Words>
  <Characters>41916</Characters>
  <Application>Microsoft Office Word</Application>
  <DocSecurity>0</DocSecurity>
  <Lines>349</Lines>
  <Paragraphs>98</Paragraphs>
  <ScaleCrop>false</ScaleCrop>
  <Company>INSA Lyon</Company>
  <LinksUpToDate>false</LinksUpToDate>
  <CharactersWithSpaces>49438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Laurent Briancon</dc:creator>
  <cp:keywords/>
  <dc:description/>
  <cp:lastModifiedBy>RICHA Tatiana</cp:lastModifiedBy>
  <cp:revision>4</cp:revision>
  <dcterms:created xsi:type="dcterms:W3CDTF">2022-01-30T20:57:00Z</dcterms:created>
  <dcterms:modified xsi:type="dcterms:W3CDTF">2022-01-30T21:12:00Z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9f0c854c-8a17-366b-98ea-dce875cfea5f</vt:lpwstr>
  </property>
  <property fmtid="{D5CDD505-2E9C-101B-9397-08002B2CF9AE}" pid="24" name="Mendeley Citation Style_1">
    <vt:lpwstr>http://www.zotero.org/styles/apa</vt:lpwstr>
  </property>
  <property fmtid="{D5CDD505-2E9C-101B-9397-08002B2CF9AE}" pid="25" name="ContentTypeId">
    <vt:lpwstr>0x010100CB452DBF04D83B4AA779D91A32CBC62E</vt:lpwstr>
  </property>
</Properties>
</file>