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DB9" w:rsidRDefault="008C238C">
      <w:pPr>
        <w:rPr>
          <w:rFonts w:cs="Arial"/>
          <w:b/>
          <w:color w:val="151515"/>
          <w:sz w:val="30"/>
          <w:szCs w:val="30"/>
          <w:shd w:val="clear" w:color="auto" w:fill="FFFFFF"/>
        </w:rPr>
      </w:pPr>
      <w:r>
        <w:rPr>
          <w:rFonts w:cs="Arial"/>
          <w:b/>
          <w:color w:val="151515"/>
          <w:sz w:val="30"/>
          <w:szCs w:val="30"/>
          <w:shd w:val="clear" w:color="auto" w:fill="FFFFFF"/>
        </w:rPr>
        <w:t>Modélisation géostatistique 3D de paramètres géotechniques des unités sédimentaires cénozoïques du Grand Paris Express.</w:t>
      </w:r>
    </w:p>
    <w:p w:rsidR="00EE3DB9" w:rsidRDefault="008C238C">
      <w:pPr>
        <w:rPr>
          <w:rFonts w:cs="Arial"/>
          <w:b/>
          <w:i/>
          <w:color w:val="151515"/>
          <w:sz w:val="26"/>
          <w:szCs w:val="26"/>
          <w:shd w:val="clear" w:color="auto" w:fill="FFFFFF"/>
          <w:lang w:val="en-US"/>
        </w:rPr>
      </w:pPr>
      <w:r>
        <w:rPr>
          <w:rFonts w:cs="Arial"/>
          <w:b/>
          <w:i/>
          <w:color w:val="151515"/>
          <w:sz w:val="26"/>
          <w:szCs w:val="26"/>
          <w:shd w:val="clear" w:color="auto" w:fill="FFFFFF"/>
          <w:lang w:val="en-US"/>
        </w:rPr>
        <w:t xml:space="preserve">3D </w:t>
      </w:r>
      <w:proofErr w:type="spellStart"/>
      <w:r>
        <w:rPr>
          <w:rFonts w:cs="Arial"/>
          <w:b/>
          <w:i/>
          <w:color w:val="151515"/>
          <w:sz w:val="26"/>
          <w:szCs w:val="26"/>
          <w:shd w:val="clear" w:color="auto" w:fill="FFFFFF"/>
          <w:lang w:val="en-US"/>
        </w:rPr>
        <w:t>geostatistical</w:t>
      </w:r>
      <w:proofErr w:type="spellEnd"/>
      <w:r>
        <w:rPr>
          <w:rFonts w:cs="Arial"/>
          <w:b/>
          <w:i/>
          <w:color w:val="151515"/>
          <w:sz w:val="26"/>
          <w:szCs w:val="26"/>
          <w:shd w:val="clear" w:color="auto" w:fill="FFFFFF"/>
          <w:lang w:val="en-US"/>
        </w:rPr>
        <w:t xml:space="preserve"> modeling of Cenozoic sedimentary units geotechnical parameters of the Grand Paris Express.</w:t>
      </w:r>
    </w:p>
    <w:p w:rsidR="00EE3DB9" w:rsidRDefault="008C238C">
      <w:pPr>
        <w:spacing w:after="0"/>
        <w:rPr>
          <w:w w:val="105"/>
          <w:vertAlign w:val="superscript"/>
        </w:rPr>
      </w:pPr>
      <w:r>
        <w:rPr>
          <w:w w:val="105"/>
        </w:rPr>
        <w:t xml:space="preserve">Lucas </w:t>
      </w:r>
      <w:proofErr w:type="spellStart"/>
      <w:r>
        <w:rPr>
          <w:w w:val="105"/>
        </w:rPr>
        <w:t>Lachérade</w:t>
      </w:r>
      <w:proofErr w:type="spellEnd"/>
      <w:r>
        <w:rPr>
          <w:w w:val="105"/>
        </w:rPr>
        <w:t xml:space="preserve"> </w:t>
      </w:r>
      <w:r>
        <w:rPr>
          <w:w w:val="105"/>
          <w:vertAlign w:val="superscript"/>
        </w:rPr>
        <w:t>*1,2</w:t>
      </w:r>
      <w:r>
        <w:rPr>
          <w:w w:val="105"/>
        </w:rPr>
        <w:t xml:space="preserve">, Antoine Marache </w:t>
      </w:r>
      <w:r>
        <w:rPr>
          <w:w w:val="105"/>
          <w:vertAlign w:val="superscript"/>
        </w:rPr>
        <w:t>1</w:t>
      </w:r>
      <w:r>
        <w:rPr>
          <w:w w:val="105"/>
        </w:rPr>
        <w:t xml:space="preserve">, Isabelle Halfon </w:t>
      </w:r>
      <w:r>
        <w:rPr>
          <w:w w:val="105"/>
          <w:vertAlign w:val="superscript"/>
        </w:rPr>
        <w:t>2</w:t>
      </w:r>
      <w:r>
        <w:rPr>
          <w:w w:val="105"/>
        </w:rPr>
        <w:t xml:space="preserve">, Luc Closset </w:t>
      </w:r>
      <w:r>
        <w:rPr>
          <w:w w:val="105"/>
          <w:vertAlign w:val="superscript"/>
        </w:rPr>
        <w:t>2</w:t>
      </w:r>
      <w:r>
        <w:rPr>
          <w:w w:val="105"/>
        </w:rPr>
        <w:t xml:space="preserve">, Alain Denis </w:t>
      </w:r>
      <w:r>
        <w:rPr>
          <w:w w:val="105"/>
          <w:vertAlign w:val="superscript"/>
        </w:rPr>
        <w:t>1</w:t>
      </w:r>
      <w:r>
        <w:rPr>
          <w:w w:val="105"/>
        </w:rPr>
        <w:t xml:space="preserve">, Jérémy Rohmer </w:t>
      </w:r>
      <w:r>
        <w:rPr>
          <w:w w:val="105"/>
          <w:vertAlign w:val="superscript"/>
        </w:rPr>
        <w:t>2</w:t>
      </w:r>
      <w:r>
        <w:rPr>
          <w:w w:val="105"/>
        </w:rPr>
        <w:t xml:space="preserve">, Florence Quesnel </w:t>
      </w:r>
      <w:r>
        <w:rPr>
          <w:w w:val="105"/>
          <w:vertAlign w:val="superscript"/>
        </w:rPr>
        <w:t>3</w:t>
      </w:r>
    </w:p>
    <w:p w:rsidR="00EE3DB9" w:rsidRDefault="008C238C">
      <w:pPr>
        <w:pStyle w:val="Corpsdetexte"/>
        <w:spacing w:after="0"/>
        <w:rPr>
          <w:rFonts w:cs="Arial"/>
          <w:i/>
          <w:szCs w:val="16"/>
          <w:lang w:val="fr-FR"/>
        </w:rPr>
      </w:pPr>
      <w:r>
        <w:rPr>
          <w:rFonts w:cs="Arial"/>
          <w:i/>
          <w:szCs w:val="16"/>
          <w:lang w:val="fr-FR"/>
        </w:rPr>
        <w:t xml:space="preserve">1 : Université de Bordeaux, CNRS, Arts et Métiers Institute of </w:t>
      </w:r>
      <w:proofErr w:type="spellStart"/>
      <w:r>
        <w:rPr>
          <w:rFonts w:cs="Arial"/>
          <w:i/>
          <w:szCs w:val="16"/>
          <w:lang w:val="fr-FR"/>
        </w:rPr>
        <w:t>Technology</w:t>
      </w:r>
      <w:proofErr w:type="spellEnd"/>
      <w:r>
        <w:rPr>
          <w:rFonts w:cs="Arial"/>
          <w:i/>
          <w:szCs w:val="16"/>
          <w:lang w:val="fr-FR"/>
        </w:rPr>
        <w:t>, Bordeaux INP, INRAE, I2M Bordeaux, F-33400 Talence, France</w:t>
      </w:r>
    </w:p>
    <w:p w:rsidR="00EE3DB9" w:rsidRDefault="008C238C">
      <w:pPr>
        <w:pStyle w:val="Corpsdetexte"/>
        <w:spacing w:after="0"/>
        <w:rPr>
          <w:rFonts w:cs="Arial"/>
          <w:i/>
          <w:szCs w:val="16"/>
          <w:lang w:val="fr-FR"/>
        </w:rPr>
      </w:pPr>
      <w:r>
        <w:rPr>
          <w:rFonts w:cs="Arial"/>
          <w:i/>
          <w:szCs w:val="16"/>
          <w:lang w:val="fr-FR"/>
        </w:rPr>
        <w:t>2 : BRGM, Direction des Risques et Prévention, Orléans, France</w:t>
      </w:r>
    </w:p>
    <w:p w:rsidR="00EE3DB9" w:rsidRDefault="008C238C">
      <w:pPr>
        <w:rPr>
          <w:i/>
        </w:rPr>
      </w:pPr>
      <w:r>
        <w:rPr>
          <w:i/>
        </w:rPr>
        <w:t xml:space="preserve">3 : BRGM, Direction des </w:t>
      </w:r>
      <w:proofErr w:type="spellStart"/>
      <w:r>
        <w:rPr>
          <w:i/>
        </w:rPr>
        <w:t>GéoRessources</w:t>
      </w:r>
      <w:proofErr w:type="spellEnd"/>
      <w:r>
        <w:rPr>
          <w:i/>
        </w:rPr>
        <w:t>, Orléans, France</w:t>
      </w:r>
    </w:p>
    <w:p w:rsidR="00EE3DB9" w:rsidRDefault="008C238C">
      <w:pPr>
        <w:rPr>
          <w:rFonts w:cs="Arial"/>
          <w:color w:val="151515"/>
          <w:shd w:val="clear" w:color="auto" w:fill="FFFFFF"/>
        </w:rPr>
      </w:pPr>
      <w:r>
        <w:rPr>
          <w:rFonts w:cs="Arial"/>
          <w:b/>
          <w:color w:val="151515"/>
          <w:shd w:val="clear" w:color="auto" w:fill="FFFFFF"/>
        </w:rPr>
        <w:t>RÉSUMÉ –</w:t>
      </w:r>
      <w:r>
        <w:rPr>
          <w:rFonts w:cs="Arial"/>
          <w:color w:val="151515"/>
          <w:shd w:val="clear" w:color="auto" w:fill="FFFFFF"/>
        </w:rPr>
        <w:t xml:space="preserve"> Dans le contexte de projets d’ouvrages souterrains, la connaissance du sous-sol urbain est d’une importance majeure. Cet article s’intéresse à l’étude de la variabilité spatiale du comportement géotechnique des unités sédimentaires cénozoïques. Une modélisation 3D des essais pressiométriques est réalisée sur un tronçon du Grand Paris Express, avec au préalable une réflexion sur l’évaluation de la pression limite nette.</w:t>
      </w:r>
    </w:p>
    <w:p w:rsidR="00EE3DB9" w:rsidRDefault="008C238C">
      <w:pPr>
        <w:rPr>
          <w:rFonts w:cs="Arial"/>
          <w:color w:val="151515"/>
          <w:szCs w:val="39"/>
          <w:shd w:val="clear" w:color="auto" w:fill="FFFFFF"/>
          <w:lang w:val="en-US"/>
        </w:rPr>
      </w:pPr>
      <w:r>
        <w:rPr>
          <w:rFonts w:cs="Arial"/>
          <w:b/>
          <w:color w:val="151515"/>
          <w:shd w:val="clear" w:color="auto" w:fill="FFFFFF"/>
          <w:lang w:val="en-US"/>
        </w:rPr>
        <w:t>ABSTRACT –</w:t>
      </w:r>
      <w:r>
        <w:rPr>
          <w:rFonts w:cs="Arial"/>
          <w:color w:val="151515"/>
          <w:shd w:val="clear" w:color="auto" w:fill="FFFFFF"/>
          <w:lang w:val="en-US"/>
        </w:rPr>
        <w:t xml:space="preserve"> In the context of underground construction projects, the knowledge of the urban subsoil is of major importance. This article focuses on the study of the spatial variability of the geotechnical </w:t>
      </w:r>
      <w:proofErr w:type="spellStart"/>
      <w:r>
        <w:rPr>
          <w:rFonts w:cs="Arial"/>
          <w:color w:val="151515"/>
          <w:shd w:val="clear" w:color="auto" w:fill="FFFFFF"/>
          <w:lang w:val="en-US"/>
        </w:rPr>
        <w:t>behaviour</w:t>
      </w:r>
      <w:proofErr w:type="spellEnd"/>
      <w:r>
        <w:rPr>
          <w:rFonts w:cs="Arial"/>
          <w:color w:val="151515"/>
          <w:shd w:val="clear" w:color="auto" w:fill="FFFFFF"/>
          <w:lang w:val="en-US"/>
        </w:rPr>
        <w:t xml:space="preserve"> of Cenozoic sedimentary units. A 3D modelling of the </w:t>
      </w:r>
      <w:proofErr w:type="spellStart"/>
      <w:r>
        <w:rPr>
          <w:rFonts w:cs="Arial"/>
          <w:color w:val="151515"/>
          <w:shd w:val="clear" w:color="auto" w:fill="FFFFFF"/>
          <w:lang w:val="en-US"/>
        </w:rPr>
        <w:t>pressuremeter</w:t>
      </w:r>
      <w:proofErr w:type="spellEnd"/>
      <w:r>
        <w:rPr>
          <w:rFonts w:cs="Arial"/>
          <w:color w:val="151515"/>
          <w:shd w:val="clear" w:color="auto" w:fill="FFFFFF"/>
          <w:lang w:val="en-US"/>
        </w:rPr>
        <w:t xml:space="preserve"> tests </w:t>
      </w:r>
      <w:proofErr w:type="gramStart"/>
      <w:r>
        <w:rPr>
          <w:rFonts w:cs="Arial"/>
          <w:color w:val="151515"/>
          <w:shd w:val="clear" w:color="auto" w:fill="FFFFFF"/>
          <w:lang w:val="en-US"/>
        </w:rPr>
        <w:t>is carried out</w:t>
      </w:r>
      <w:proofErr w:type="gramEnd"/>
      <w:r>
        <w:rPr>
          <w:rFonts w:cs="Arial"/>
          <w:color w:val="151515"/>
          <w:shd w:val="clear" w:color="auto" w:fill="FFFFFF"/>
          <w:lang w:val="en-US"/>
        </w:rPr>
        <w:t xml:space="preserve"> on a section of the Grand Paris Express with a prior thinking about the assessment of the net limit pressure.</w:t>
      </w:r>
    </w:p>
    <w:p w:rsidR="00EE3DB9" w:rsidRDefault="008C238C">
      <w:pPr>
        <w:pStyle w:val="Titre1"/>
        <w:rPr>
          <w:rFonts w:eastAsia="Arial"/>
        </w:rPr>
      </w:pPr>
      <w:r>
        <w:rPr>
          <w:rFonts w:eastAsia="Arial"/>
        </w:rPr>
        <w:t>Introduction</w:t>
      </w:r>
    </w:p>
    <w:p w:rsidR="00EE3DB9" w:rsidRDefault="008C238C">
      <w:pPr>
        <w:rPr>
          <w:rFonts w:cs="Arial"/>
        </w:rPr>
      </w:pPr>
      <w:r>
        <w:rPr>
          <w:rFonts w:cs="Arial"/>
        </w:rPr>
        <w:t xml:space="preserve">La connaissance du sous-sol urbain constitue un des grands enjeux actuel et futur dans le cadre de projets d’aménagements souterrains. Afin de mieux caractériser ces sous-sols et de minimiser les risques importants pouvant survenir lors de la phase de construction des ouvrages, des campagnes d’investigation de grande ampleur sont mises en œuvre. Elles permettent de collecter une importante quantité de données géologiques, géotechniques et hydrogéologiques. Malgré cela, des imprécisions et incertitudes demeurent, pouvant induire des impacts sur les délais et coûts des travaux. </w:t>
      </w:r>
    </w:p>
    <w:p w:rsidR="00EE3DB9" w:rsidRDefault="008C238C">
      <w:r>
        <w:rPr>
          <w:rFonts w:cs="Arial"/>
          <w:szCs w:val="16"/>
        </w:rPr>
        <w:t xml:space="preserve">C’est dans ce contexte que s’inscrit l’étude présentée dans cet article. Une méthodologie de modélisation géologique – géotechnique 3D des essais pressiométriques est proposée avec une application à un tronçon du Grand Paris Express. Cette méthodologie vise à dresser un tableau de la variabilité du comportement géotechnique des terrains sédimentaires cénozoïques le long de la ligne d’intérêt, pour une meilleure évaluation des caractéristiques géotechniques dans chaque zone </w:t>
      </w:r>
      <w:proofErr w:type="spellStart"/>
      <w:r>
        <w:rPr>
          <w:rFonts w:cs="Arial"/>
          <w:szCs w:val="16"/>
        </w:rPr>
        <w:t>géotechniquement</w:t>
      </w:r>
      <w:proofErr w:type="spellEnd"/>
      <w:r>
        <w:rPr>
          <w:rFonts w:cs="Arial"/>
          <w:szCs w:val="16"/>
        </w:rPr>
        <w:t xml:space="preserve"> homogène. Préalablement à la création du modèle géotechnique, une analyse et un prétrait</w:t>
      </w:r>
      <w:r w:rsidR="0030660D">
        <w:rPr>
          <w:rFonts w:cs="Arial"/>
          <w:szCs w:val="16"/>
        </w:rPr>
        <w:t>ement des essais pressiométriques sont</w:t>
      </w:r>
      <w:r>
        <w:rPr>
          <w:rFonts w:cs="Arial"/>
          <w:szCs w:val="16"/>
        </w:rPr>
        <w:t xml:space="preserve"> réalisé</w:t>
      </w:r>
      <w:r w:rsidR="0030660D">
        <w:rPr>
          <w:rFonts w:cs="Arial"/>
          <w:szCs w:val="16"/>
        </w:rPr>
        <w:t>s</w:t>
      </w:r>
      <w:r>
        <w:rPr>
          <w:rFonts w:cs="Arial"/>
          <w:szCs w:val="16"/>
        </w:rPr>
        <w:t>. Une réflexion est menée sur les critères de mise à l’écart des essais « douteux » et sur l’évaluation de la pression limite nette lorsque celle-ci n’a pas été atteinte en raison des limitations expérimentales dues à l’appareillage.</w:t>
      </w:r>
    </w:p>
    <w:p w:rsidR="00EE3DB9" w:rsidRDefault="008C238C">
      <w:pPr>
        <w:pStyle w:val="Corpsdetexte"/>
        <w:rPr>
          <w:rFonts w:cs="Arial"/>
          <w:szCs w:val="16"/>
          <w:lang w:val="fr-FR"/>
        </w:rPr>
      </w:pPr>
      <w:r>
        <w:rPr>
          <w:rFonts w:cs="Arial"/>
          <w:szCs w:val="16"/>
          <w:lang w:val="fr-FR"/>
        </w:rPr>
        <w:t>Après avoir présenté le site d’étude et les données d’intérêt avec un focus sur le traitement des essais pressiométriques, la méthodologie de modélisation géostatistique 3D, utilisant le krigeage, sera exposée. Le modèle 3D obtenu sera ensuite discuté et une analyse de l’incertitude du modèle sera réalisée.</w:t>
      </w:r>
    </w:p>
    <w:p w:rsidR="00EE3DB9" w:rsidRDefault="008C238C">
      <w:pPr>
        <w:pStyle w:val="Titre1"/>
        <w:rPr>
          <w:rFonts w:eastAsia="Arial"/>
        </w:rPr>
      </w:pPr>
      <w:r>
        <w:rPr>
          <w:rFonts w:eastAsia="Arial"/>
        </w:rPr>
        <w:t>Site d’étude et présentation des données</w:t>
      </w:r>
    </w:p>
    <w:p w:rsidR="00EE3DB9" w:rsidRDefault="008C238C">
      <w:pPr>
        <w:pStyle w:val="Corpsdetexte"/>
        <w:rPr>
          <w:rFonts w:cs="Arial"/>
          <w:lang w:val="fr-FR" w:eastAsia="fr-FR"/>
        </w:rPr>
      </w:pPr>
      <w:r>
        <w:rPr>
          <w:rFonts w:cs="Arial"/>
          <w:lang w:val="fr-FR" w:eastAsia="fr-FR"/>
        </w:rPr>
        <w:t>La présente étude porte sur un secteur du Grand Paris Express (</w:t>
      </w:r>
      <w:r>
        <w:rPr>
          <w:rFonts w:cs="Arial"/>
          <w:lang w:eastAsia="fr-FR"/>
        </w:rPr>
        <w:fldChar w:fldCharType="begin"/>
      </w:r>
      <w:r>
        <w:rPr>
          <w:rFonts w:cs="Arial"/>
          <w:lang w:eastAsia="fr-FR"/>
        </w:rPr>
        <w:instrText>REF _Ref88661472 \h</w:instrText>
      </w:r>
      <w:r>
        <w:rPr>
          <w:rFonts w:cs="Arial"/>
          <w:lang w:eastAsia="fr-FR"/>
        </w:rPr>
      </w:r>
      <w:r>
        <w:rPr>
          <w:rFonts w:cs="Arial"/>
          <w:lang w:eastAsia="fr-FR"/>
        </w:rPr>
        <w:fldChar w:fldCharType="separate"/>
      </w:r>
      <w:r w:rsidR="0037708E">
        <w:t xml:space="preserve">Figure </w:t>
      </w:r>
      <w:r w:rsidR="0037708E">
        <w:rPr>
          <w:noProof/>
        </w:rPr>
        <w:t>1</w:t>
      </w:r>
      <w:r>
        <w:rPr>
          <w:rFonts w:cs="Arial"/>
          <w:lang w:eastAsia="fr-FR"/>
        </w:rPr>
        <w:fldChar w:fldCharType="end"/>
      </w:r>
      <w:r>
        <w:rPr>
          <w:rFonts w:cs="Arial"/>
          <w:lang w:val="fr-FR" w:eastAsia="fr-FR"/>
        </w:rPr>
        <w:t xml:space="preserve">). La réalisation de ce projet de recherche est rendue possible par la Société du Grand Paris, qui fournit un </w:t>
      </w:r>
      <w:r>
        <w:rPr>
          <w:rFonts w:cs="Arial"/>
          <w:lang w:val="fr-FR" w:eastAsia="fr-FR"/>
        </w:rPr>
        <w:lastRenderedPageBreak/>
        <w:t>accès à leur base de données géologique / géotechnique (SONGE) compilant l’entièreté des forages, et essais réalisés le long de la ligne d’intérêt. À ce stade, pour des raisons de confidentialité, les travaux et résultats présentés ici ne pourront pas être rattachés à une localisation précise.</w:t>
      </w:r>
    </w:p>
    <w:p w:rsidR="00EE3DB9" w:rsidRDefault="008C238C">
      <w:pPr>
        <w:keepNext/>
        <w:jc w:val="center"/>
      </w:pPr>
      <w:r>
        <w:rPr>
          <w:noProof/>
          <w:lang w:eastAsia="fr-FR"/>
        </w:rPr>
        <w:drawing>
          <wp:inline distT="0" distB="0" distL="0" distR="0">
            <wp:extent cx="3086100" cy="2096781"/>
            <wp:effectExtent l="0" t="0" r="0"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7"/>
                    <pic:cNvPicPr>
                      <a:picLocks noChangeAspect="1" noChangeArrowheads="1"/>
                    </pic:cNvPicPr>
                  </pic:nvPicPr>
                  <pic:blipFill>
                    <a:blip r:embed="rId11">
                      <a:grayscl/>
                    </a:blip>
                    <a:stretch>
                      <a:fillRect/>
                    </a:stretch>
                  </pic:blipFill>
                  <pic:spPr bwMode="auto">
                    <a:xfrm>
                      <a:off x="0" y="0"/>
                      <a:ext cx="3087398" cy="2097663"/>
                    </a:xfrm>
                    <a:prstGeom prst="rect">
                      <a:avLst/>
                    </a:prstGeom>
                  </pic:spPr>
                </pic:pic>
              </a:graphicData>
            </a:graphic>
          </wp:inline>
        </w:drawing>
      </w:r>
    </w:p>
    <w:p w:rsidR="00EE3DB9" w:rsidRDefault="008C238C">
      <w:pPr>
        <w:pStyle w:val="Lgende"/>
        <w:jc w:val="center"/>
        <w:rPr>
          <w:rFonts w:cs="Arial"/>
        </w:rPr>
      </w:pPr>
      <w:bookmarkStart w:id="0" w:name="_Ref88661472"/>
      <w:r>
        <w:t xml:space="preserve">Figure </w:t>
      </w:r>
      <w:r>
        <w:fldChar w:fldCharType="begin"/>
      </w:r>
      <w:r>
        <w:instrText>SEQ Figure \* ARABIC</w:instrText>
      </w:r>
      <w:r>
        <w:fldChar w:fldCharType="separate"/>
      </w:r>
      <w:r w:rsidR="0037708E">
        <w:rPr>
          <w:noProof/>
        </w:rPr>
        <w:t>1</w:t>
      </w:r>
      <w:r>
        <w:fldChar w:fldCharType="end"/>
      </w:r>
      <w:bookmarkEnd w:id="0"/>
      <w:r>
        <w:t xml:space="preserve"> : Carte du Grand Paris E</w:t>
      </w:r>
      <w:r w:rsidR="000D2A10">
        <w:t>xpress (Société du Grand Paris)</w:t>
      </w:r>
    </w:p>
    <w:p w:rsidR="00EE3DB9" w:rsidRDefault="008C238C">
      <w:pPr>
        <w:rPr>
          <w:rFonts w:cs="Arial"/>
          <w:lang w:eastAsia="fr-FR"/>
        </w:rPr>
      </w:pPr>
      <w:r>
        <w:rPr>
          <w:rFonts w:cs="Arial"/>
          <w:lang w:eastAsia="fr-FR"/>
        </w:rPr>
        <w:t>Pour illustrer la démarche d’analyse spatiale, il a été choisi de travailler à partir des essais pressiométriques en raison de leur répartition régulière et de leur densité importante le long du secteur étudié : plus de 6000 essais avec en moyenne un sondage pressiométrique tous les cent mètres linéaires.</w:t>
      </w:r>
    </w:p>
    <w:p w:rsidR="00EE3DB9" w:rsidRDefault="008C238C">
      <w:pPr>
        <w:pStyle w:val="Titre1"/>
      </w:pPr>
      <w:r>
        <w:t>Prétraitement des essais pressiométriques</w:t>
      </w:r>
    </w:p>
    <w:p w:rsidR="00EE3DB9" w:rsidRDefault="008C238C">
      <w:pPr>
        <w:rPr>
          <w:rFonts w:cs="Arial"/>
        </w:rPr>
      </w:pPr>
      <w:r>
        <w:rPr>
          <w:rFonts w:cs="Arial"/>
        </w:rPr>
        <w:t xml:space="preserve">L’essai pressiométrique est un essai géotechnique mené </w:t>
      </w:r>
      <w:r>
        <w:rPr>
          <w:rFonts w:cs="Arial"/>
          <w:i/>
        </w:rPr>
        <w:t>in situ</w:t>
      </w:r>
      <w:r>
        <w:rPr>
          <w:rFonts w:cs="Arial"/>
        </w:rPr>
        <w:t xml:space="preserve"> et qui permet l’obtention de trois paramètres de sol : le module pressiométrique Em, la pression de fluage Pf et la pression limite Pl. Ici, le module Em et la pression limite nette Pl* (Pl* =Pl – σ</w:t>
      </w:r>
      <w:r>
        <w:rPr>
          <w:rFonts w:cs="Arial"/>
          <w:vertAlign w:val="subscript"/>
        </w:rPr>
        <w:t>h0</w:t>
      </w:r>
      <w:r>
        <w:rPr>
          <w:rFonts w:cs="Arial"/>
        </w:rPr>
        <w:t xml:space="preserve"> avec σ</w:t>
      </w:r>
      <w:r>
        <w:rPr>
          <w:rFonts w:cs="Arial"/>
          <w:vertAlign w:val="subscript"/>
        </w:rPr>
        <w:t>h0</w:t>
      </w:r>
      <w:r>
        <w:rPr>
          <w:rFonts w:cs="Arial"/>
        </w:rPr>
        <w:t xml:space="preserve"> qui est la contrainte horizontale totale à la profondeur de l’essai) seront étudiés.</w:t>
      </w:r>
    </w:p>
    <w:p w:rsidR="00EE3DB9" w:rsidRDefault="009D708A">
      <w:pPr>
        <w:rPr>
          <w:rFonts w:cs="Arial"/>
        </w:rPr>
      </w:pPr>
      <w:r>
        <w:rPr>
          <w:rFonts w:cs="Arial"/>
        </w:rPr>
        <w:t>La base de données SONGE contient une importante quantité d’informations. P</w:t>
      </w:r>
      <w:r w:rsidR="008C238C">
        <w:rPr>
          <w:rFonts w:cs="Arial"/>
        </w:rPr>
        <w:t>our assurer la qualité de l’étude et du modèle final, l’analyse et le prétraitement des essais constituent la première étape de la méthodologie</w:t>
      </w:r>
      <w:r>
        <w:rPr>
          <w:rFonts w:cs="Arial"/>
        </w:rPr>
        <w:t xml:space="preserve"> afin d’écarter les artéfacts et c’est ce qui a été fait par les bureaux d’ingénierie dans le cadre du Grand Paris Express</w:t>
      </w:r>
      <w:r w:rsidR="008C238C">
        <w:rPr>
          <w:rFonts w:cs="Arial"/>
        </w:rPr>
        <w:t xml:space="preserve">. </w:t>
      </w:r>
      <w:r>
        <w:rPr>
          <w:rFonts w:cs="Arial"/>
        </w:rPr>
        <w:t>Dans cette étude, d</w:t>
      </w:r>
      <w:r w:rsidR="008C238C">
        <w:rPr>
          <w:rFonts w:cs="Arial"/>
        </w:rPr>
        <w:t>es tests automatiques sont mis en place pour identifier rapidement les données « douteuses » et celles à écarter de la modélisation avec élimination des essais à valeurs d’Em et Pl* négatifs et des essais avec un ratio Em/Pl*&lt;5 traduisant un remaniement du sol (</w:t>
      </w:r>
      <w:proofErr w:type="spellStart"/>
      <w:r w:rsidR="008C238C">
        <w:rPr>
          <w:rFonts w:cs="Arial"/>
        </w:rPr>
        <w:t>Gambin</w:t>
      </w:r>
      <w:proofErr w:type="spellEnd"/>
      <w:r w:rsidR="008C238C">
        <w:rPr>
          <w:rFonts w:cs="Arial"/>
        </w:rPr>
        <w:t xml:space="preserve"> et al., 2005).</w:t>
      </w:r>
    </w:p>
    <w:p w:rsidR="00EE3DB9" w:rsidRDefault="008C238C">
      <w:pPr>
        <w:pStyle w:val="Corpsdetexte"/>
        <w:spacing w:after="60"/>
        <w:rPr>
          <w:rFonts w:cs="Arial"/>
          <w:szCs w:val="16"/>
          <w:lang w:val="fr-FR"/>
        </w:rPr>
      </w:pPr>
      <w:r>
        <w:rPr>
          <w:rFonts w:cs="Arial"/>
          <w:szCs w:val="16"/>
          <w:lang w:val="fr-FR"/>
        </w:rPr>
        <w:t>Lors de l’analyse des données pressiométriques, on constate un certain nombre d’essais pour lesquels la pression limite n’a pas été atteinte ou calculée selon les règles de la norme NF EN 22476-4. Deux facteurs relevant des limitations de l’essai pressiométrique l’expliquent : éclatement précoce de la sonde au cours de l’essai et pression limite du sol supérieure à la capacité de la sonde pressiométrique, limitée à 5 MPa dans le cas d’une sonde classique et à 8 MPa pour une sonde haute pression (norme NF EN 22476). Ces cas concernent 55% de l’ensemble des essais. Dans l’ordre décroissant, les sols les plus concernés sont :</w:t>
      </w:r>
    </w:p>
    <w:p w:rsidR="00EE3DB9" w:rsidRDefault="008C238C">
      <w:pPr>
        <w:pStyle w:val="Corpsdetexte"/>
        <w:numPr>
          <w:ilvl w:val="0"/>
          <w:numId w:val="4"/>
        </w:numPr>
        <w:spacing w:after="0"/>
        <w:ind w:left="714" w:hanging="357"/>
        <w:rPr>
          <w:rFonts w:cs="Arial"/>
          <w:szCs w:val="16"/>
          <w:lang w:val="fr-FR"/>
        </w:rPr>
      </w:pPr>
      <w:r>
        <w:rPr>
          <w:rFonts w:cs="Arial"/>
          <w:szCs w:val="16"/>
          <w:lang w:val="fr-FR"/>
        </w:rPr>
        <w:t xml:space="preserve">Les sols raides (formations </w:t>
      </w:r>
      <w:proofErr w:type="spellStart"/>
      <w:r>
        <w:rPr>
          <w:rFonts w:cs="Arial"/>
          <w:szCs w:val="16"/>
          <w:lang w:val="fr-FR"/>
        </w:rPr>
        <w:t>marno</w:t>
      </w:r>
      <w:proofErr w:type="spellEnd"/>
      <w:r>
        <w:rPr>
          <w:rFonts w:cs="Arial"/>
          <w:szCs w:val="16"/>
          <w:lang w:val="fr-FR"/>
        </w:rPr>
        <w:t>-calcaires) avec 70-75% des essais réalisés dans ces formations ;</w:t>
      </w:r>
    </w:p>
    <w:p w:rsidR="00EE3DB9" w:rsidRDefault="008C238C">
      <w:pPr>
        <w:pStyle w:val="Corpsdetexte"/>
        <w:numPr>
          <w:ilvl w:val="0"/>
          <w:numId w:val="4"/>
        </w:numPr>
        <w:spacing w:after="0"/>
        <w:ind w:left="714" w:hanging="357"/>
        <w:rPr>
          <w:rFonts w:cs="Arial"/>
          <w:szCs w:val="16"/>
          <w:lang w:val="fr-FR"/>
        </w:rPr>
      </w:pPr>
      <w:r>
        <w:rPr>
          <w:rFonts w:cs="Arial"/>
          <w:szCs w:val="16"/>
          <w:lang w:val="fr-FR"/>
        </w:rPr>
        <w:t>Les sols intermédiaires (formations sableuses) avec 50-70% des essais ;</w:t>
      </w:r>
    </w:p>
    <w:p w:rsidR="00EE3DB9" w:rsidRDefault="008C238C">
      <w:pPr>
        <w:pStyle w:val="Corpsdetexte"/>
        <w:numPr>
          <w:ilvl w:val="0"/>
          <w:numId w:val="4"/>
        </w:numPr>
        <w:spacing w:after="60"/>
        <w:ind w:left="714" w:hanging="357"/>
        <w:rPr>
          <w:rFonts w:cs="Arial"/>
          <w:szCs w:val="16"/>
          <w:lang w:val="fr-FR"/>
        </w:rPr>
      </w:pPr>
      <w:r>
        <w:rPr>
          <w:rFonts w:cs="Arial"/>
          <w:szCs w:val="16"/>
          <w:lang w:val="fr-FR"/>
        </w:rPr>
        <w:t>Les sols mous (argiles / glaises) sont les moins touchés avec 20-25 % des essais.</w:t>
      </w:r>
    </w:p>
    <w:p w:rsidR="00EE3DB9" w:rsidRDefault="008C238C">
      <w:pPr>
        <w:pStyle w:val="Corpsdetexte"/>
        <w:rPr>
          <w:rFonts w:cs="Arial"/>
          <w:szCs w:val="16"/>
          <w:lang w:val="fr-FR"/>
        </w:rPr>
      </w:pPr>
      <w:r>
        <w:rPr>
          <w:rFonts w:cs="Arial"/>
          <w:szCs w:val="16"/>
          <w:lang w:val="fr-FR"/>
        </w:rPr>
        <w:lastRenderedPageBreak/>
        <w:t xml:space="preserve">Ceci peut être visualisé sur le graphe Pl*= f(Em) d’une formation </w:t>
      </w:r>
      <w:proofErr w:type="spellStart"/>
      <w:r>
        <w:rPr>
          <w:rFonts w:cs="Arial"/>
          <w:szCs w:val="16"/>
          <w:lang w:val="fr-FR"/>
        </w:rPr>
        <w:t>marno</w:t>
      </w:r>
      <w:proofErr w:type="spellEnd"/>
      <w:r>
        <w:rPr>
          <w:rFonts w:cs="Arial"/>
          <w:szCs w:val="16"/>
          <w:lang w:val="fr-FR"/>
        </w:rPr>
        <w:t>-calcaire présente sur le secteur d’intérêt (</w:t>
      </w:r>
      <w:r>
        <w:rPr>
          <w:rFonts w:cs="Arial"/>
          <w:szCs w:val="16"/>
          <w:lang w:val="fr-FR"/>
        </w:rPr>
        <w:fldChar w:fldCharType="begin"/>
      </w:r>
      <w:r>
        <w:rPr>
          <w:rFonts w:cs="Arial"/>
          <w:szCs w:val="16"/>
          <w:lang w:val="fr-FR"/>
        </w:rPr>
        <w:instrText>REF _Ref88831537 \h</w:instrText>
      </w:r>
      <w:r>
        <w:rPr>
          <w:rFonts w:cs="Arial"/>
          <w:szCs w:val="16"/>
          <w:lang w:val="fr-FR"/>
        </w:rPr>
      </w:r>
      <w:r>
        <w:rPr>
          <w:rFonts w:cs="Arial"/>
          <w:szCs w:val="16"/>
          <w:lang w:val="fr-FR"/>
        </w:rPr>
        <w:fldChar w:fldCharType="separate"/>
      </w:r>
      <w:r w:rsidR="0037708E">
        <w:t xml:space="preserve">Figure </w:t>
      </w:r>
      <w:r w:rsidR="0037708E">
        <w:rPr>
          <w:noProof/>
        </w:rPr>
        <w:t>2</w:t>
      </w:r>
      <w:r>
        <w:rPr>
          <w:rFonts w:cs="Arial"/>
          <w:szCs w:val="16"/>
          <w:lang w:val="fr-FR"/>
        </w:rPr>
        <w:fldChar w:fldCharType="end"/>
      </w:r>
      <w:r>
        <w:rPr>
          <w:rFonts w:cs="Arial"/>
          <w:szCs w:val="16"/>
          <w:lang w:val="fr-FR"/>
        </w:rPr>
        <w:t xml:space="preserve">). Les deux bandes de points expérimentaux identifiées autour de Pl*= 5 MPa et Pl*= 8 MPa (lignes noires en tirets sur la </w:t>
      </w:r>
      <w:r>
        <w:rPr>
          <w:rFonts w:cs="Arial"/>
          <w:szCs w:val="16"/>
          <w:lang w:val="fr-FR"/>
        </w:rPr>
        <w:fldChar w:fldCharType="begin"/>
      </w:r>
      <w:r>
        <w:rPr>
          <w:rFonts w:cs="Arial"/>
          <w:szCs w:val="16"/>
          <w:lang w:val="fr-FR"/>
        </w:rPr>
        <w:instrText>REF _Ref88831537 \h</w:instrText>
      </w:r>
      <w:r>
        <w:rPr>
          <w:rFonts w:cs="Arial"/>
          <w:szCs w:val="16"/>
          <w:lang w:val="fr-FR"/>
        </w:rPr>
      </w:r>
      <w:r>
        <w:rPr>
          <w:rFonts w:cs="Arial"/>
          <w:szCs w:val="16"/>
          <w:lang w:val="fr-FR"/>
        </w:rPr>
        <w:fldChar w:fldCharType="separate"/>
      </w:r>
      <w:r w:rsidR="0037708E">
        <w:t xml:space="preserve">Figure </w:t>
      </w:r>
      <w:r w:rsidR="0037708E">
        <w:rPr>
          <w:noProof/>
        </w:rPr>
        <w:t>2</w:t>
      </w:r>
      <w:r>
        <w:rPr>
          <w:rFonts w:cs="Arial"/>
          <w:szCs w:val="16"/>
          <w:lang w:val="fr-FR"/>
        </w:rPr>
        <w:fldChar w:fldCharType="end"/>
      </w:r>
      <w:r>
        <w:rPr>
          <w:rFonts w:cs="Arial"/>
          <w:szCs w:val="16"/>
          <w:lang w:val="fr-FR"/>
        </w:rPr>
        <w:t>) témoignent de la limitation due à la capacité de la sonde pressiométrique.</w:t>
      </w:r>
    </w:p>
    <w:p w:rsidR="00EE3DB9" w:rsidRDefault="008C238C">
      <w:pPr>
        <w:pStyle w:val="Corpsdetexte"/>
        <w:keepNext/>
        <w:jc w:val="center"/>
      </w:pPr>
      <w:r>
        <w:rPr>
          <w:noProof/>
          <w:lang w:val="fr-FR" w:eastAsia="fr-FR"/>
        </w:rPr>
        <mc:AlternateContent>
          <mc:Choice Requires="wps">
            <w:drawing>
              <wp:anchor distT="9525" distB="0" distL="9525" distR="2540" simplePos="0" relativeHeight="10" behindDoc="0" locked="0" layoutInCell="0" allowOverlap="1" wp14:anchorId="3DF32DFC">
                <wp:simplePos x="0" y="0"/>
                <wp:positionH relativeFrom="column">
                  <wp:posOffset>1413510</wp:posOffset>
                </wp:positionH>
                <wp:positionV relativeFrom="paragraph">
                  <wp:posOffset>976630</wp:posOffset>
                </wp:positionV>
                <wp:extent cx="3195320" cy="13335"/>
                <wp:effectExtent l="0" t="0" r="6985" b="26670"/>
                <wp:wrapNone/>
                <wp:docPr id="2" name="Connecteur droit 5"/>
                <wp:cNvGraphicFramePr/>
                <a:graphic xmlns:a="http://schemas.openxmlformats.org/drawingml/2006/main">
                  <a:graphicData uri="http://schemas.microsoft.com/office/word/2010/wordprocessingShape">
                    <wps:wsp>
                      <wps:cNvCnPr/>
                      <wps:spPr>
                        <a:xfrm flipV="1">
                          <a:off x="0" y="0"/>
                          <a:ext cx="3194640" cy="12600"/>
                        </a:xfrm>
                        <a:prstGeom prst="line">
                          <a:avLst/>
                        </a:prstGeom>
                        <a:ln w="19050">
                          <a:solidFill>
                            <a:srgbClr val="000000"/>
                          </a:solidFill>
                          <a:prstDash val="dash"/>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11.3pt,76.9pt" to="362.8pt,77.85pt" ID="Connecteur droit 5" stroked="t" o:allowincell="f" style="position:absolute;flip:y" wp14:anchorId="3DF32DFC">
                <v:stroke color="black" weight="19080" dashstyle="dash" joinstyle="miter" endcap="flat"/>
                <v:fill o:detectmouseclick="t" on="false"/>
                <w10:wrap type="none"/>
              </v:line>
            </w:pict>
          </mc:Fallback>
        </mc:AlternateContent>
      </w:r>
      <w:r>
        <w:rPr>
          <w:noProof/>
          <w:lang w:val="fr-FR" w:eastAsia="fr-FR"/>
        </w:rPr>
        <mc:AlternateContent>
          <mc:Choice Requires="wps">
            <w:drawing>
              <wp:anchor distT="9525" distB="0" distL="9525" distR="2540" simplePos="0" relativeHeight="35" behindDoc="0" locked="0" layoutInCell="0" allowOverlap="1" wp14:anchorId="3D111B5D">
                <wp:simplePos x="0" y="0"/>
                <wp:positionH relativeFrom="column">
                  <wp:posOffset>1412875</wp:posOffset>
                </wp:positionH>
                <wp:positionV relativeFrom="paragraph">
                  <wp:posOffset>420370</wp:posOffset>
                </wp:positionV>
                <wp:extent cx="3195320" cy="13335"/>
                <wp:effectExtent l="0" t="0" r="6985" b="26670"/>
                <wp:wrapNone/>
                <wp:docPr id="3" name="Connecteur droit 1036"/>
                <wp:cNvGraphicFramePr/>
                <a:graphic xmlns:a="http://schemas.openxmlformats.org/drawingml/2006/main">
                  <a:graphicData uri="http://schemas.microsoft.com/office/word/2010/wordprocessingShape">
                    <wps:wsp>
                      <wps:cNvCnPr/>
                      <wps:spPr>
                        <a:xfrm flipV="1">
                          <a:off x="0" y="0"/>
                          <a:ext cx="3194640" cy="12600"/>
                        </a:xfrm>
                        <a:prstGeom prst="line">
                          <a:avLst/>
                        </a:prstGeom>
                        <a:ln w="19050">
                          <a:solidFill>
                            <a:srgbClr val="000000"/>
                          </a:solidFill>
                          <a:prstDash val="dash"/>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11.25pt,33.1pt" to="362.75pt,34.05pt" ID="Connecteur droit 1036" stroked="t" o:allowincell="f" style="position:absolute;flip:y" wp14:anchorId="3D111B5D">
                <v:stroke color="black" weight="19080" dashstyle="dash" joinstyle="miter" endcap="flat"/>
                <v:fill o:detectmouseclick="t" on="false"/>
                <w10:wrap type="none"/>
              </v:line>
            </w:pict>
          </mc:Fallback>
        </mc:AlternateContent>
      </w:r>
      <w:r>
        <w:rPr>
          <w:noProof/>
          <w:lang w:val="fr-FR" w:eastAsia="fr-FR"/>
        </w:rPr>
        <w:drawing>
          <wp:inline distT="0" distB="0" distL="0" distR="0">
            <wp:extent cx="3975735" cy="2195830"/>
            <wp:effectExtent l="0" t="0" r="0" b="0"/>
            <wp:docPr id="4"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035"/>
                    <pic:cNvPicPr>
                      <a:picLocks noChangeAspect="1" noChangeArrowheads="1"/>
                    </pic:cNvPicPr>
                  </pic:nvPicPr>
                  <pic:blipFill>
                    <a:blip r:embed="rId12"/>
                    <a:stretch>
                      <a:fillRect/>
                    </a:stretch>
                  </pic:blipFill>
                  <pic:spPr bwMode="auto">
                    <a:xfrm>
                      <a:off x="0" y="0"/>
                      <a:ext cx="3975735" cy="2195830"/>
                    </a:xfrm>
                    <a:prstGeom prst="rect">
                      <a:avLst/>
                    </a:prstGeom>
                  </pic:spPr>
                </pic:pic>
              </a:graphicData>
            </a:graphic>
          </wp:inline>
        </w:drawing>
      </w:r>
    </w:p>
    <w:p w:rsidR="00EE3DB9" w:rsidRDefault="008C238C">
      <w:pPr>
        <w:pStyle w:val="Lgende"/>
        <w:jc w:val="center"/>
      </w:pPr>
      <w:bookmarkStart w:id="1" w:name="_Ref88831537"/>
      <w:r>
        <w:t xml:space="preserve">Figure </w:t>
      </w:r>
      <w:r>
        <w:fldChar w:fldCharType="begin"/>
      </w:r>
      <w:r>
        <w:instrText>SEQ Figure \* ARABIC</w:instrText>
      </w:r>
      <w:r>
        <w:fldChar w:fldCharType="separate"/>
      </w:r>
      <w:r w:rsidR="0037708E">
        <w:rPr>
          <w:noProof/>
        </w:rPr>
        <w:t>2</w:t>
      </w:r>
      <w:r>
        <w:fldChar w:fldCharType="end"/>
      </w:r>
      <w:bookmarkEnd w:id="1"/>
      <w:r>
        <w:t xml:space="preserve"> : Pl* =f(Em) d'une formation </w:t>
      </w:r>
      <w:proofErr w:type="spellStart"/>
      <w:r>
        <w:t>marno</w:t>
      </w:r>
      <w:proofErr w:type="spellEnd"/>
      <w:r>
        <w:t xml:space="preserve">-calcaire du secteur d'intérêt du Grand Paris Express </w:t>
      </w:r>
    </w:p>
    <w:p w:rsidR="00EE3DB9" w:rsidRDefault="008C238C">
      <w:pPr>
        <w:pStyle w:val="Corpsdetexte"/>
        <w:rPr>
          <w:rFonts w:cs="Arial"/>
          <w:szCs w:val="16"/>
          <w:lang w:val="fr-FR"/>
        </w:rPr>
      </w:pPr>
      <w:r>
        <w:rPr>
          <w:rFonts w:cs="Arial"/>
          <w:szCs w:val="16"/>
          <w:lang w:val="fr-FR"/>
        </w:rPr>
        <w:t>L’objectif des travaux est d’étudier la variabilité spatiale de la pression limite nette Pl* et d’exposer clairement les contrastes entre secteurs avec faibles et fortes valeurs de Pl*. Or, cette limitation à 5 ou 8 MPa amènerait à biaiser l’analyse de variabilité spatiale qui peut en être faite</w:t>
      </w:r>
      <w:r w:rsidR="0030660D">
        <w:rPr>
          <w:rFonts w:cs="Arial"/>
          <w:szCs w:val="16"/>
          <w:lang w:val="fr-FR"/>
        </w:rPr>
        <w:t xml:space="preserve"> si les données étaient utilisées en l’état</w:t>
      </w:r>
      <w:r>
        <w:rPr>
          <w:rFonts w:cs="Arial"/>
          <w:szCs w:val="16"/>
          <w:lang w:val="fr-FR"/>
        </w:rPr>
        <w:t>. Pour y remédier, une estimation de la pression limite, dans les cas où celle-ci n’est pas atteinte, a été réalisée.</w:t>
      </w:r>
    </w:p>
    <w:p w:rsidR="00EE3DB9" w:rsidRDefault="008C238C">
      <w:pPr>
        <w:pStyle w:val="Corpsdetexte"/>
        <w:rPr>
          <w:rFonts w:cs="Arial"/>
          <w:szCs w:val="16"/>
          <w:lang w:val="fr-FR"/>
        </w:rPr>
      </w:pPr>
      <w:r>
        <w:rPr>
          <w:rFonts w:cs="Arial"/>
          <w:szCs w:val="16"/>
          <w:lang w:val="fr-FR"/>
        </w:rPr>
        <w:t>Différentes démarches d’évaluation de la pression limite sont régulièrement employées par les géotechniciens, par exemple à partir de la pression de fluage. Cependant, dans les formations raides, très régulièrement la Pf n’est pas atteinte au cours des essais. Dans le cadre de cette étude, l’estimation sera basée sur la corrélation existante entre pression limite nette et module pressiométrique.</w:t>
      </w:r>
    </w:p>
    <w:p w:rsidR="00EE3DB9" w:rsidRDefault="008C238C">
      <w:pPr>
        <w:pStyle w:val="Corpsdetexte"/>
        <w:rPr>
          <w:rFonts w:cs="Arial"/>
          <w:szCs w:val="16"/>
          <w:lang w:val="fr-FR"/>
        </w:rPr>
      </w:pPr>
      <w:r>
        <w:rPr>
          <w:rFonts w:cs="Arial"/>
          <w:szCs w:val="16"/>
          <w:lang w:val="fr-FR"/>
        </w:rPr>
        <w:t>La démarche est employée indépendamment sur chaque formation sédimentaire cénozoïque et se base sur les essais où la Pl* a été atteinte. Ces essais sont reportés sur un graphe Pl*= f(Em), puis une « enveloppe de prédiction » est tracée à travers l’utilisation de droites de régressions linéaires et le calcul des intervalles de prédiction au risque de 5 % qui en découlent. Les valeurs de Pl* probables sont simulées à l’intérieur de l’enveloppe par tirage semi-aléatoire à partir du module pressiométrique qui lui est connu (</w:t>
      </w:r>
      <w:r>
        <w:rPr>
          <w:rFonts w:cs="Arial"/>
          <w:szCs w:val="16"/>
          <w:lang w:val="fr-FR"/>
        </w:rPr>
        <w:fldChar w:fldCharType="begin"/>
      </w:r>
      <w:r>
        <w:rPr>
          <w:rFonts w:cs="Arial"/>
          <w:szCs w:val="16"/>
          <w:lang w:val="fr-FR"/>
        </w:rPr>
        <w:instrText>REF _Ref88831570 \h</w:instrText>
      </w:r>
      <w:r>
        <w:rPr>
          <w:rFonts w:cs="Arial"/>
          <w:szCs w:val="16"/>
          <w:lang w:val="fr-FR"/>
        </w:rPr>
      </w:r>
      <w:r>
        <w:rPr>
          <w:rFonts w:cs="Arial"/>
          <w:szCs w:val="16"/>
          <w:lang w:val="fr-FR"/>
        </w:rPr>
        <w:fldChar w:fldCharType="separate"/>
      </w:r>
      <w:r w:rsidR="0037708E">
        <w:t xml:space="preserve">Figure </w:t>
      </w:r>
      <w:r w:rsidR="0037708E">
        <w:rPr>
          <w:noProof/>
        </w:rPr>
        <w:t>3</w:t>
      </w:r>
      <w:r>
        <w:rPr>
          <w:rFonts w:cs="Arial"/>
          <w:szCs w:val="16"/>
          <w:lang w:val="fr-FR"/>
        </w:rPr>
        <w:fldChar w:fldCharType="end"/>
      </w:r>
      <w:r>
        <w:rPr>
          <w:rFonts w:cs="Arial"/>
          <w:szCs w:val="16"/>
          <w:lang w:val="fr-FR"/>
        </w:rPr>
        <w:t>).</w:t>
      </w:r>
    </w:p>
    <w:p w:rsidR="00EE3DB9" w:rsidRDefault="008C238C">
      <w:pPr>
        <w:pStyle w:val="Corpsdetexte"/>
        <w:spacing w:after="60"/>
        <w:rPr>
          <w:rFonts w:cs="Arial"/>
          <w:szCs w:val="16"/>
          <w:lang w:val="fr-FR"/>
        </w:rPr>
      </w:pPr>
      <w:r>
        <w:rPr>
          <w:rFonts w:cs="Arial"/>
          <w:szCs w:val="16"/>
          <w:lang w:val="fr-FR"/>
        </w:rPr>
        <w:t xml:space="preserve">La forme du nuage de points (Pl* =f(Em)) montre que l’utilisation d’une unique droite de régression n’est pas justifiable et que le recours à une droite de régression linéaire segmentée semble plus adapté. Pour cela, des classes de module pressiométrique (Em) sont définies, afin de diviser le nuage de points en plusieurs plages et de segmenter ainsi la droite de régression linéaire. Les classes de module pressiométrique (Em) sont choisies en se basant sur les travaux de Baud et </w:t>
      </w:r>
      <w:proofErr w:type="spellStart"/>
      <w:r>
        <w:rPr>
          <w:rFonts w:cs="Arial"/>
          <w:szCs w:val="16"/>
          <w:lang w:val="fr-FR"/>
        </w:rPr>
        <w:t>Gambin</w:t>
      </w:r>
      <w:proofErr w:type="spellEnd"/>
      <w:r>
        <w:rPr>
          <w:rFonts w:cs="Arial"/>
          <w:szCs w:val="16"/>
          <w:lang w:val="fr-FR"/>
        </w:rPr>
        <w:t xml:space="preserve"> (2013), qui associent des intervalles de valeurs d’Em à des types de sol (5 classes) sur leur Diagramme </w:t>
      </w:r>
      <w:proofErr w:type="spellStart"/>
      <w:r>
        <w:rPr>
          <w:rFonts w:cs="Arial"/>
          <w:szCs w:val="16"/>
          <w:lang w:val="fr-FR"/>
        </w:rPr>
        <w:t>Pressiorama</w:t>
      </w:r>
      <w:proofErr w:type="spellEnd"/>
      <w:r>
        <w:rPr>
          <w:rFonts w:cs="Arial"/>
          <w:szCs w:val="16"/>
          <w:lang w:val="fr-FR"/>
        </w:rPr>
        <w:t>. Ici, en raison de la distribution des données expérimentales, 3 classes sont considérées :</w:t>
      </w:r>
    </w:p>
    <w:p w:rsidR="00EE3DB9" w:rsidRDefault="008C238C">
      <w:pPr>
        <w:pStyle w:val="Corpsdetexte"/>
        <w:numPr>
          <w:ilvl w:val="0"/>
          <w:numId w:val="3"/>
        </w:numPr>
        <w:spacing w:after="0"/>
        <w:ind w:left="714" w:hanging="357"/>
        <w:rPr>
          <w:rFonts w:cs="Arial"/>
          <w:szCs w:val="16"/>
          <w:lang w:val="fr-FR"/>
        </w:rPr>
      </w:pPr>
      <w:r>
        <w:rPr>
          <w:rFonts w:cs="Arial"/>
          <w:szCs w:val="16"/>
          <w:lang w:val="fr-FR"/>
        </w:rPr>
        <w:t>1</w:t>
      </w:r>
      <w:r>
        <w:rPr>
          <w:rFonts w:cs="Arial"/>
          <w:szCs w:val="16"/>
          <w:vertAlign w:val="superscript"/>
          <w:lang w:val="fr-FR"/>
        </w:rPr>
        <w:t>ère</w:t>
      </w:r>
      <w:r>
        <w:rPr>
          <w:rFonts w:cs="Arial"/>
          <w:szCs w:val="16"/>
          <w:lang w:val="fr-FR"/>
        </w:rPr>
        <w:t xml:space="preserve"> classe : Em&lt;30 MPa, sol mou – consistant ;</w:t>
      </w:r>
    </w:p>
    <w:p w:rsidR="00EE3DB9" w:rsidRDefault="008C238C">
      <w:pPr>
        <w:pStyle w:val="Corpsdetexte"/>
        <w:numPr>
          <w:ilvl w:val="0"/>
          <w:numId w:val="3"/>
        </w:numPr>
        <w:spacing w:after="0"/>
        <w:ind w:left="714" w:hanging="357"/>
        <w:rPr>
          <w:rFonts w:cs="Arial"/>
          <w:szCs w:val="16"/>
          <w:lang w:val="fr-FR"/>
        </w:rPr>
      </w:pPr>
      <w:r>
        <w:rPr>
          <w:rFonts w:cs="Arial"/>
          <w:szCs w:val="16"/>
          <w:lang w:val="fr-FR"/>
        </w:rPr>
        <w:t>2</w:t>
      </w:r>
      <w:r>
        <w:rPr>
          <w:rFonts w:cs="Arial"/>
          <w:szCs w:val="16"/>
          <w:vertAlign w:val="superscript"/>
          <w:lang w:val="fr-FR"/>
        </w:rPr>
        <w:t>ème</w:t>
      </w:r>
      <w:r>
        <w:rPr>
          <w:rFonts w:cs="Arial"/>
          <w:szCs w:val="16"/>
          <w:lang w:val="fr-FR"/>
        </w:rPr>
        <w:t xml:space="preserve"> classe : 30&lt;Em&lt;300 MPa, sol raide ;</w:t>
      </w:r>
    </w:p>
    <w:p w:rsidR="00EE3DB9" w:rsidRDefault="008C238C">
      <w:pPr>
        <w:pStyle w:val="Corpsdetexte"/>
        <w:numPr>
          <w:ilvl w:val="0"/>
          <w:numId w:val="3"/>
        </w:numPr>
        <w:spacing w:after="60"/>
        <w:ind w:left="714" w:hanging="357"/>
        <w:rPr>
          <w:rFonts w:cs="Arial"/>
          <w:szCs w:val="16"/>
          <w:lang w:val="fr-FR"/>
        </w:rPr>
      </w:pPr>
      <w:r>
        <w:rPr>
          <w:rFonts w:cs="Arial"/>
          <w:szCs w:val="16"/>
          <w:lang w:val="fr-FR"/>
        </w:rPr>
        <w:t>3</w:t>
      </w:r>
      <w:r>
        <w:rPr>
          <w:rFonts w:cs="Arial"/>
          <w:szCs w:val="16"/>
          <w:vertAlign w:val="superscript"/>
          <w:lang w:val="fr-FR"/>
        </w:rPr>
        <w:t>ème</w:t>
      </w:r>
      <w:r>
        <w:rPr>
          <w:rFonts w:cs="Arial"/>
          <w:szCs w:val="16"/>
          <w:lang w:val="fr-FR"/>
        </w:rPr>
        <w:t xml:space="preserve"> classe : Em&gt;300 MPa, sol raide – rocheux.</w:t>
      </w:r>
    </w:p>
    <w:p w:rsidR="00EE3DB9" w:rsidRDefault="008C238C">
      <w:pPr>
        <w:pStyle w:val="Corpsdetexte"/>
        <w:rPr>
          <w:rFonts w:cs="Arial"/>
          <w:szCs w:val="16"/>
          <w:lang w:val="fr-FR"/>
        </w:rPr>
      </w:pPr>
      <w:r>
        <w:rPr>
          <w:rFonts w:cs="Arial"/>
          <w:szCs w:val="16"/>
          <w:lang w:val="fr-FR"/>
        </w:rPr>
        <w:t xml:space="preserve">La droite de régression linéaire segmentée et les intervalles de prédiction sont définis sur les points expérimentaux (Em, Pl*) des deux premières classes (Em&lt;300 MPa). Pour la troisième classe, aucun point expérimental avec une Pl* atteinte pour un module </w:t>
      </w:r>
      <w:r>
        <w:rPr>
          <w:rFonts w:cs="Arial"/>
          <w:szCs w:val="16"/>
          <w:lang w:val="fr-FR"/>
        </w:rPr>
        <w:lastRenderedPageBreak/>
        <w:t xml:space="preserve">pressiométrique &gt;300 MPa n’est disponible. Les limites linéaires inférieures et supérieures sont donc disposées manuellement en veillant à ce qu’elles soient adaptées à la formation considérée et en étant limitées à Em =500 MPa. Par exemple, dans le cas des formations </w:t>
      </w:r>
      <w:proofErr w:type="spellStart"/>
      <w:r>
        <w:rPr>
          <w:rFonts w:cs="Arial"/>
          <w:szCs w:val="16"/>
          <w:lang w:val="fr-FR"/>
        </w:rPr>
        <w:t>marno</w:t>
      </w:r>
      <w:proofErr w:type="spellEnd"/>
      <w:r>
        <w:rPr>
          <w:rFonts w:cs="Arial"/>
          <w:szCs w:val="16"/>
          <w:lang w:val="fr-FR"/>
        </w:rPr>
        <w:t xml:space="preserve">-calcaires, les intervalles sont tracés en respectant une fourchette de ratio Em/Pl* comprise entre 30 et 40, ratios couramment admis pour ces lithologies (Baud et </w:t>
      </w:r>
      <w:proofErr w:type="spellStart"/>
      <w:r>
        <w:rPr>
          <w:rFonts w:cs="Arial"/>
          <w:szCs w:val="16"/>
          <w:lang w:val="fr-FR"/>
        </w:rPr>
        <w:t>Gambin</w:t>
      </w:r>
      <w:proofErr w:type="spellEnd"/>
      <w:r>
        <w:rPr>
          <w:rFonts w:cs="Arial"/>
          <w:szCs w:val="16"/>
          <w:lang w:val="fr-FR"/>
        </w:rPr>
        <w:t xml:space="preserve">, 2013). Une fois les enveloppes tracées, les essais à pression limite non atteinte voient leur Pl* réévaluée semi-aléatoirement à l’intérieur de ces intervalles de prédiction à partir de leur module pressiométrique. Ce traitement permet l’obtention d’une nouvelle pression limite nette nommée Pl**. Un exemple de réévaluation de Pl* (Pl**) pour une formation </w:t>
      </w:r>
      <w:proofErr w:type="spellStart"/>
      <w:r>
        <w:rPr>
          <w:rFonts w:cs="Arial"/>
          <w:szCs w:val="16"/>
          <w:lang w:val="fr-FR"/>
        </w:rPr>
        <w:t>marno</w:t>
      </w:r>
      <w:proofErr w:type="spellEnd"/>
      <w:r>
        <w:rPr>
          <w:rFonts w:cs="Arial"/>
          <w:szCs w:val="16"/>
          <w:lang w:val="fr-FR"/>
        </w:rPr>
        <w:t xml:space="preserve">-calcaire est présenté sur la </w:t>
      </w:r>
      <w:r>
        <w:rPr>
          <w:rFonts w:cs="Arial"/>
          <w:szCs w:val="16"/>
          <w:lang w:val="fr-FR"/>
        </w:rPr>
        <w:fldChar w:fldCharType="begin"/>
      </w:r>
      <w:r>
        <w:rPr>
          <w:rFonts w:cs="Arial"/>
          <w:szCs w:val="16"/>
          <w:lang w:val="fr-FR"/>
        </w:rPr>
        <w:instrText>REF _Ref88831570 \h</w:instrText>
      </w:r>
      <w:r>
        <w:rPr>
          <w:rFonts w:cs="Arial"/>
          <w:szCs w:val="16"/>
          <w:lang w:val="fr-FR"/>
        </w:rPr>
      </w:r>
      <w:r>
        <w:rPr>
          <w:rFonts w:cs="Arial"/>
          <w:szCs w:val="16"/>
          <w:lang w:val="fr-FR"/>
        </w:rPr>
        <w:fldChar w:fldCharType="separate"/>
      </w:r>
      <w:r w:rsidR="0037708E">
        <w:t xml:space="preserve">Figure </w:t>
      </w:r>
      <w:r w:rsidR="0037708E">
        <w:rPr>
          <w:noProof/>
        </w:rPr>
        <w:t>3</w:t>
      </w:r>
      <w:r>
        <w:rPr>
          <w:rFonts w:cs="Arial"/>
          <w:szCs w:val="16"/>
          <w:lang w:val="fr-FR"/>
        </w:rPr>
        <w:fldChar w:fldCharType="end"/>
      </w:r>
      <w:r>
        <w:rPr>
          <w:rFonts w:cs="Arial"/>
          <w:szCs w:val="16"/>
          <w:lang w:val="fr-FR"/>
        </w:rPr>
        <w:t>.</w:t>
      </w:r>
    </w:p>
    <w:p w:rsidR="00EE3DB9" w:rsidRDefault="008C238C">
      <w:pPr>
        <w:pStyle w:val="Corpsdetexte"/>
        <w:keepNext/>
        <w:jc w:val="center"/>
      </w:pPr>
      <w:r>
        <w:rPr>
          <w:noProof/>
          <w:lang w:val="fr-FR" w:eastAsia="fr-FR"/>
        </w:rPr>
        <w:drawing>
          <wp:inline distT="0" distB="0" distL="0" distR="0">
            <wp:extent cx="4274185" cy="2590800"/>
            <wp:effectExtent l="0" t="0" r="0" b="0"/>
            <wp:docPr id="5"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38"/>
                    <pic:cNvPicPr>
                      <a:picLocks noChangeAspect="1" noChangeArrowheads="1"/>
                    </pic:cNvPicPr>
                  </pic:nvPicPr>
                  <pic:blipFill>
                    <a:blip r:embed="rId13"/>
                    <a:stretch>
                      <a:fillRect/>
                    </a:stretch>
                  </pic:blipFill>
                  <pic:spPr bwMode="auto">
                    <a:xfrm>
                      <a:off x="0" y="0"/>
                      <a:ext cx="4274185" cy="2590800"/>
                    </a:xfrm>
                    <a:prstGeom prst="rect">
                      <a:avLst/>
                    </a:prstGeom>
                  </pic:spPr>
                </pic:pic>
              </a:graphicData>
            </a:graphic>
          </wp:inline>
        </w:drawing>
      </w:r>
    </w:p>
    <w:p w:rsidR="00EE3DB9" w:rsidRDefault="008C238C">
      <w:pPr>
        <w:pStyle w:val="Lgende"/>
        <w:jc w:val="center"/>
      </w:pPr>
      <w:bookmarkStart w:id="2" w:name="_Ref88831570"/>
      <w:r>
        <w:t xml:space="preserve">Figure </w:t>
      </w:r>
      <w:r>
        <w:fldChar w:fldCharType="begin"/>
      </w:r>
      <w:r>
        <w:instrText>SEQ Figure \* ARABIC</w:instrText>
      </w:r>
      <w:r>
        <w:fldChar w:fldCharType="separate"/>
      </w:r>
      <w:r w:rsidR="0037708E">
        <w:rPr>
          <w:noProof/>
        </w:rPr>
        <w:t>3</w:t>
      </w:r>
      <w:r>
        <w:fldChar w:fldCharType="end"/>
      </w:r>
      <w:bookmarkEnd w:id="2"/>
      <w:r>
        <w:t xml:space="preserve"> : Pl*= f(Em) d'une formation lithologique avec la Pl** (Pl* réévaluée)</w:t>
      </w:r>
    </w:p>
    <w:p w:rsidR="00EE3DB9" w:rsidRDefault="008C238C">
      <w:r>
        <w:t>Après traitement préalable des données et réévaluation de la Pl*, le processus d’analyse de variabilité spatiale peut ensuite être appliqué.</w:t>
      </w:r>
    </w:p>
    <w:p w:rsidR="00EE3DB9" w:rsidRDefault="008C238C">
      <w:pPr>
        <w:pStyle w:val="Titre1"/>
      </w:pPr>
      <w:r>
        <w:t>Sectorisation de la ligne</w:t>
      </w:r>
    </w:p>
    <w:p w:rsidR="00EE3DB9" w:rsidRDefault="008C238C">
      <w:pPr>
        <w:pStyle w:val="Corpsdetexte"/>
        <w:rPr>
          <w:rFonts w:cs="Arial"/>
          <w:szCs w:val="16"/>
          <w:lang w:val="fr-FR"/>
        </w:rPr>
      </w:pPr>
      <w:r>
        <w:rPr>
          <w:rFonts w:cs="Arial"/>
          <w:szCs w:val="16"/>
          <w:lang w:val="fr-FR"/>
        </w:rPr>
        <w:t xml:space="preserve">Le long des 20 km linéaires de la zone d’étude, les différentes unités géologiques présentent régulièrement d’importantes variations de leurs caractéristiques pressiométriques. Ainsi, pour chaque formation, la zone d’étude est découpée en différents secteurs homogènes en termes d’essais pressiométriques. L’objectif est de réaliser la modélisation indépendamment sur chaque secteur, ce qui </w:t>
      </w:r>
      <w:r>
        <w:rPr>
          <w:rFonts w:cs="Arial"/>
          <w:i/>
          <w:szCs w:val="16"/>
          <w:lang w:val="fr-FR"/>
        </w:rPr>
        <w:t>in fine</w:t>
      </w:r>
      <w:r>
        <w:rPr>
          <w:rFonts w:cs="Arial"/>
          <w:szCs w:val="16"/>
          <w:lang w:val="fr-FR"/>
        </w:rPr>
        <w:t xml:space="preserve"> doit permettre d’obtenir un modèle global par formation plus précis. Cette division est réalisée en utilisant des méthodes statistiques comme ici la classification hiérarchique ascendante (</w:t>
      </w:r>
      <w:r w:rsidRPr="0030660D">
        <w:rPr>
          <w:rFonts w:cs="Arial"/>
          <w:i/>
          <w:szCs w:val="16"/>
          <w:lang w:val="fr-FR"/>
        </w:rPr>
        <w:t>CHA</w:t>
      </w:r>
      <w:r>
        <w:rPr>
          <w:rFonts w:cs="Arial"/>
          <w:szCs w:val="16"/>
          <w:lang w:val="fr-FR"/>
        </w:rPr>
        <w:t>) (Ward, 1963), qui permet de partitionner un ensemble de données en différentes classes ayant des caractéristiques communes et l’analyse de variance (</w:t>
      </w:r>
      <w:r w:rsidRPr="0030660D">
        <w:rPr>
          <w:rFonts w:cs="Arial"/>
          <w:i/>
          <w:szCs w:val="16"/>
          <w:lang w:val="fr-FR"/>
        </w:rPr>
        <w:t>ANOVA</w:t>
      </w:r>
      <w:r>
        <w:rPr>
          <w:rFonts w:cs="Arial"/>
          <w:szCs w:val="16"/>
          <w:lang w:val="fr-FR"/>
        </w:rPr>
        <w:t>) (Fisher, 1918), qui vérifie si un ensemble d’échantillons composés d’individus appartiennent ou non à la même population.</w:t>
      </w:r>
    </w:p>
    <w:p w:rsidR="00EE3DB9" w:rsidRDefault="008C238C">
      <w:pPr>
        <w:pStyle w:val="Titre2"/>
        <w:rPr>
          <w:lang w:eastAsia="fr-FR"/>
        </w:rPr>
      </w:pPr>
      <w:r>
        <w:rPr>
          <w:lang w:eastAsia="fr-FR"/>
        </w:rPr>
        <w:t>Méthodologie</w:t>
      </w:r>
    </w:p>
    <w:p w:rsidR="00EE3DB9" w:rsidRDefault="008C238C">
      <w:pPr>
        <w:pStyle w:val="Corpsdetexte"/>
        <w:rPr>
          <w:rFonts w:cs="Arial"/>
          <w:szCs w:val="16"/>
          <w:lang w:val="fr-FR"/>
        </w:rPr>
      </w:pPr>
      <w:r>
        <w:rPr>
          <w:rFonts w:cs="Arial"/>
          <w:szCs w:val="16"/>
          <w:lang w:val="fr-FR"/>
        </w:rPr>
        <w:t xml:space="preserve">La </w:t>
      </w:r>
      <w:r w:rsidRPr="0030660D">
        <w:rPr>
          <w:rFonts w:cs="Arial"/>
          <w:i/>
          <w:szCs w:val="16"/>
          <w:lang w:val="fr-FR"/>
        </w:rPr>
        <w:t>CHA</w:t>
      </w:r>
      <w:r>
        <w:rPr>
          <w:rFonts w:cs="Arial"/>
          <w:szCs w:val="16"/>
          <w:lang w:val="fr-FR"/>
        </w:rPr>
        <w:t xml:space="preserve"> est appliquée dans un premier temps, afin de diviser les sondages pressiométriques en différentes classes pour chaque formation. Le dendrogramme obtenu guide le choix du nombre de classes dont la pertinence est vérifiée à travers l’indice de silhouette. Après ce découpage, chaque sondage pressiométrique est associé à une classe et les résultats de cette association sont visualisés sur une vue en plan de la ligne. Ce mode de représentation est utile à l’identification de différents secteurs géographiques de classes de pression limite </w:t>
      </w:r>
      <w:r>
        <w:rPr>
          <w:rFonts w:cs="Arial"/>
          <w:szCs w:val="16"/>
          <w:lang w:val="fr-FR"/>
        </w:rPr>
        <w:lastRenderedPageBreak/>
        <w:t>nette par formation lithologique. L’</w:t>
      </w:r>
      <w:r w:rsidRPr="0030660D">
        <w:rPr>
          <w:rFonts w:cs="Arial"/>
          <w:i/>
          <w:szCs w:val="16"/>
          <w:lang w:val="fr-FR"/>
        </w:rPr>
        <w:t>ANOVA</w:t>
      </w:r>
      <w:r>
        <w:rPr>
          <w:rFonts w:cs="Arial"/>
          <w:szCs w:val="16"/>
          <w:lang w:val="fr-FR"/>
        </w:rPr>
        <w:t xml:space="preserve"> est ensuite mise en place en tant que « validation », ici une </w:t>
      </w:r>
      <w:r w:rsidRPr="0030660D">
        <w:rPr>
          <w:rFonts w:cs="Arial"/>
          <w:i/>
          <w:szCs w:val="16"/>
          <w:lang w:val="fr-FR"/>
        </w:rPr>
        <w:t>ANOVA</w:t>
      </w:r>
      <w:r>
        <w:rPr>
          <w:rFonts w:cs="Arial"/>
          <w:szCs w:val="16"/>
          <w:lang w:val="fr-FR"/>
        </w:rPr>
        <w:t xml:space="preserve"> non paramétrique est employée car l’hypothèse de normalité des échantillons est non vérifiée. Celle-ci est appliquée sur les secteurs, considérés comme des échantillons constitués d’individus que sont les sondages pressiométriques. Lors du test de l’</w:t>
      </w:r>
      <w:r w:rsidRPr="0030660D">
        <w:rPr>
          <w:rFonts w:cs="Arial"/>
          <w:i/>
          <w:szCs w:val="16"/>
          <w:lang w:val="fr-FR"/>
        </w:rPr>
        <w:t>ANOVA</w:t>
      </w:r>
      <w:r>
        <w:rPr>
          <w:rFonts w:cs="Arial"/>
          <w:szCs w:val="16"/>
          <w:lang w:val="fr-FR"/>
        </w:rPr>
        <w:t>, une p-value est calculée, renseignant sur les différences entre les moyennes des groupes. Si la p-value obtenue est inférieure au seuil de 0,05 (i.e. un risque d’erreur de 5%), l’hypothèse d’homogénéité peut être rejetée, ce qui signifie que les échantillons (secteurs découpés de la ligne) n’appartiennent pas à la même population. Elle permet ainsi de vérifier la cohérence du découpage de la ligne en ces secteurs. À noter que plus la p-value est faible, plus le rejet de l’hypothèse est justifié.</w:t>
      </w:r>
    </w:p>
    <w:p w:rsidR="00EE3DB9" w:rsidRDefault="008C238C">
      <w:pPr>
        <w:pStyle w:val="Titre2"/>
        <w:rPr>
          <w:lang w:eastAsia="fr-FR"/>
        </w:rPr>
      </w:pPr>
      <w:r>
        <w:rPr>
          <w:lang w:eastAsia="fr-FR"/>
        </w:rPr>
        <w:t>Résultats</w:t>
      </w:r>
    </w:p>
    <w:p w:rsidR="00EE3DB9" w:rsidRDefault="008C238C">
      <w:pPr>
        <w:rPr>
          <w:rFonts w:cs="Arial"/>
          <w:lang w:eastAsia="fr-FR"/>
        </w:rPr>
      </w:pPr>
      <w:r>
        <w:rPr>
          <w:rFonts w:cs="Arial"/>
          <w:lang w:eastAsia="fr-FR"/>
        </w:rPr>
        <w:t xml:space="preserve">Les résultats obtenus seront illustrés pour une formation </w:t>
      </w:r>
      <w:proofErr w:type="spellStart"/>
      <w:r>
        <w:rPr>
          <w:rFonts w:cs="Arial"/>
          <w:lang w:eastAsia="fr-FR"/>
        </w:rPr>
        <w:t>marno</w:t>
      </w:r>
      <w:proofErr w:type="spellEnd"/>
      <w:r>
        <w:rPr>
          <w:rFonts w:cs="Arial"/>
          <w:lang w:eastAsia="fr-FR"/>
        </w:rPr>
        <w:t>-calcaire de la ligne.</w:t>
      </w:r>
    </w:p>
    <w:p w:rsidR="00EE3DB9" w:rsidRDefault="008C238C">
      <w:pPr>
        <w:rPr>
          <w:rFonts w:cs="Arial"/>
          <w:lang w:eastAsia="fr-FR"/>
        </w:rPr>
      </w:pPr>
      <w:r>
        <w:rPr>
          <w:rFonts w:cs="Arial"/>
          <w:lang w:eastAsia="fr-FR"/>
        </w:rPr>
        <w:t>La classification hiérarchique ascendante (</w:t>
      </w:r>
      <w:r w:rsidRPr="0030660D">
        <w:rPr>
          <w:rFonts w:cs="Arial"/>
          <w:i/>
          <w:lang w:eastAsia="fr-FR"/>
        </w:rPr>
        <w:t>CHA</w:t>
      </w:r>
      <w:r>
        <w:rPr>
          <w:rFonts w:cs="Arial"/>
          <w:lang w:eastAsia="fr-FR"/>
        </w:rPr>
        <w:t xml:space="preserve">) a été réalisée à la fois sur les données mesurées (Pl* et Em/Pl*) auxquelles s’ajoutent les données simulées (Pl** et Em/Pl**). Pour chaque variable considérée, la </w:t>
      </w:r>
      <w:r w:rsidRPr="0030660D">
        <w:rPr>
          <w:rFonts w:cs="Arial"/>
          <w:i/>
          <w:lang w:eastAsia="fr-FR"/>
        </w:rPr>
        <w:t>CHA</w:t>
      </w:r>
      <w:r>
        <w:rPr>
          <w:rFonts w:cs="Arial"/>
          <w:lang w:eastAsia="fr-FR"/>
        </w:rPr>
        <w:t xml:space="preserve"> est réalisée en prenant la valeur médiane du paramètre pour chaque sondage. La </w:t>
      </w:r>
      <w:r>
        <w:rPr>
          <w:rFonts w:cs="Arial"/>
          <w:lang w:eastAsia="fr-FR"/>
        </w:rPr>
        <w:fldChar w:fldCharType="begin"/>
      </w:r>
      <w:r>
        <w:rPr>
          <w:rFonts w:cs="Arial"/>
          <w:lang w:eastAsia="fr-FR"/>
        </w:rPr>
        <w:instrText>REF _Ref88831589 \h</w:instrText>
      </w:r>
      <w:r>
        <w:rPr>
          <w:rFonts w:cs="Arial"/>
          <w:lang w:eastAsia="fr-FR"/>
        </w:rPr>
      </w:r>
      <w:r>
        <w:rPr>
          <w:rFonts w:cs="Arial"/>
          <w:lang w:eastAsia="fr-FR"/>
        </w:rPr>
        <w:fldChar w:fldCharType="separate"/>
      </w:r>
      <w:r w:rsidR="0037708E">
        <w:t xml:space="preserve">Figure </w:t>
      </w:r>
      <w:r w:rsidR="0037708E">
        <w:rPr>
          <w:noProof/>
        </w:rPr>
        <w:t>4</w:t>
      </w:r>
      <w:r>
        <w:rPr>
          <w:rFonts w:cs="Arial"/>
          <w:lang w:eastAsia="fr-FR"/>
        </w:rPr>
        <w:fldChar w:fldCharType="end"/>
      </w:r>
      <w:r>
        <w:rPr>
          <w:rFonts w:cs="Arial"/>
          <w:lang w:eastAsia="fr-FR"/>
        </w:rPr>
        <w:t xml:space="preserve"> offre un aperçu des résultats des </w:t>
      </w:r>
      <w:r w:rsidRPr="0030660D">
        <w:rPr>
          <w:rFonts w:cs="Arial"/>
          <w:i/>
          <w:lang w:eastAsia="fr-FR"/>
        </w:rPr>
        <w:t>CHA</w:t>
      </w:r>
      <w:r>
        <w:rPr>
          <w:rFonts w:cs="Arial"/>
          <w:lang w:eastAsia="fr-FR"/>
        </w:rPr>
        <w:t xml:space="preserve"> à 4 classes pour Pl* et Pl** et 2 classes pour Em/Pl* et Em/Pl**. Le nombre des classes est choisi de façon optimale à l’aide de l’indice de silhouette. Chaque sondage pressiométrique est représenté sur la figure par un cercle dont la couleur varie selon l’appartenance à une des classes. En visualisant l’ensemble des quatre vues en plan, les zones de couleurs qui ressortent semblent être relativement similaires sur leur position et leur étendue géographique. En plus de pouvoir permettre une division de la ligne en secteurs, les résultats montrent donc qu’il n’y a pas de différences majeures entre la </w:t>
      </w:r>
      <w:r w:rsidRPr="0030660D">
        <w:rPr>
          <w:rFonts w:cs="Arial"/>
          <w:i/>
          <w:lang w:eastAsia="fr-FR"/>
        </w:rPr>
        <w:t>CHA</w:t>
      </w:r>
      <w:r>
        <w:rPr>
          <w:rFonts w:cs="Arial"/>
          <w:lang w:eastAsia="fr-FR"/>
        </w:rPr>
        <w:t xml:space="preserve"> sur les données brutes de Pl* et celles sur les données de Pl**. Cela signifie que la méthode de prétraitement des pressions limites remplit son double objectif : apporter de la variabilité sur les valeurs fortes sans modifier le répartition spatiale initiale des données. La ligne est divisée en 4 secteurs, ce découpage est visualisable sur chacune des cartes de la </w:t>
      </w:r>
      <w:r>
        <w:rPr>
          <w:rFonts w:cs="Arial"/>
          <w:lang w:eastAsia="fr-FR"/>
        </w:rPr>
        <w:fldChar w:fldCharType="begin"/>
      </w:r>
      <w:r>
        <w:rPr>
          <w:rFonts w:cs="Arial"/>
          <w:lang w:eastAsia="fr-FR"/>
        </w:rPr>
        <w:instrText>REF _Ref88831589 \h</w:instrText>
      </w:r>
      <w:r>
        <w:rPr>
          <w:rFonts w:cs="Arial"/>
          <w:lang w:eastAsia="fr-FR"/>
        </w:rPr>
      </w:r>
      <w:r>
        <w:rPr>
          <w:rFonts w:cs="Arial"/>
          <w:lang w:eastAsia="fr-FR"/>
        </w:rPr>
        <w:fldChar w:fldCharType="separate"/>
      </w:r>
      <w:r w:rsidR="0037708E">
        <w:t xml:space="preserve">Figure </w:t>
      </w:r>
      <w:r w:rsidR="0037708E">
        <w:rPr>
          <w:noProof/>
        </w:rPr>
        <w:t>4</w:t>
      </w:r>
      <w:r>
        <w:rPr>
          <w:rFonts w:cs="Arial"/>
          <w:lang w:eastAsia="fr-FR"/>
        </w:rPr>
        <w:fldChar w:fldCharType="end"/>
      </w:r>
      <w:r>
        <w:rPr>
          <w:rFonts w:cs="Arial"/>
          <w:lang w:eastAsia="fr-FR"/>
        </w:rPr>
        <w:t xml:space="preserve"> où les limites géographiques des secteurs sont tracées aux frontières entre les zones de couleurs/classes similaires.</w:t>
      </w:r>
    </w:p>
    <w:p w:rsidR="00EE3DB9" w:rsidRDefault="00073ADE">
      <w:pPr>
        <w:keepNext/>
      </w:pPr>
      <w:r>
        <w:rPr>
          <w:noProof/>
          <w:lang w:eastAsia="fr-FR"/>
        </w:rPr>
        <mc:AlternateContent>
          <mc:Choice Requires="wps">
            <w:drawing>
              <wp:anchor distT="3175" distB="3175" distL="3175" distR="3175" simplePos="0" relativeHeight="57" behindDoc="0" locked="0" layoutInCell="0" allowOverlap="1" wp14:anchorId="2F8380E7">
                <wp:simplePos x="0" y="0"/>
                <wp:positionH relativeFrom="margin">
                  <wp:posOffset>2047240</wp:posOffset>
                </wp:positionH>
                <wp:positionV relativeFrom="paragraph">
                  <wp:posOffset>267335</wp:posOffset>
                </wp:positionV>
                <wp:extent cx="564515" cy="201295"/>
                <wp:effectExtent l="0" t="0" r="0" b="0"/>
                <wp:wrapNone/>
                <wp:docPr id="12" name="Zone de texte 1043"/>
                <wp:cNvGraphicFramePr/>
                <a:graphic xmlns:a="http://schemas.openxmlformats.org/drawingml/2006/main">
                  <a:graphicData uri="http://schemas.microsoft.com/office/word/2010/wordprocessingShape">
                    <wps:wsp>
                      <wps:cNvSpPr/>
                      <wps:spPr>
                        <a:xfrm>
                          <a:off x="0" y="0"/>
                          <a:ext cx="564515" cy="201295"/>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4"/>
                              </w:rPr>
                            </w:pPr>
                            <w:r>
                              <w:rPr>
                                <w:color w:val="000000"/>
                                <w:sz w:val="14"/>
                              </w:rPr>
                              <w:t>Sect. 3</w:t>
                            </w:r>
                          </w:p>
                        </w:txbxContent>
                      </wps:txbx>
                      <wps:bodyPr anchor="t">
                        <a:prstTxWarp prst="textNoShape">
                          <a:avLst/>
                        </a:prstTxWarp>
                        <a:noAutofit/>
                      </wps:bodyPr>
                    </wps:wsp>
                  </a:graphicData>
                </a:graphic>
              </wp:anchor>
            </w:drawing>
          </mc:Choice>
          <mc:Fallback>
            <w:pict>
              <v:rect w14:anchorId="2F8380E7" id="Zone de texte 1043" o:spid="_x0000_s1026" style="position:absolute;left:0;text-align:left;margin-left:161.2pt;margin-top:21.05pt;width:44.45pt;height:15.85pt;z-index:57;visibility:visible;mso-wrap-style:square;mso-wrap-distance-left:.25pt;mso-wrap-distance-top:.25pt;mso-wrap-distance-right:.25pt;mso-wrap-distance-bottom:.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" o:allowincell="f" filled="f" stroked="f" strokeweight=".5pt">
                <v:textbox>
                  <w:txbxContent>
                    <w:p w:rsidR="00EE3DB9" w:rsidRDefault="008C238C">
                      <w:pPr>
                        <w:pStyle w:val="Contenudecadre"/>
                        <w:rPr>
                          <w:sz w:val="14"/>
                        </w:rPr>
                      </w:pPr>
                      <w:r>
                        <w:rPr>
                          <w:color w:val="000000"/>
                          <w:sz w:val="14"/>
                        </w:rPr>
                        <w:t>Sect. 3</w:t>
                      </w:r>
                    </w:p>
                  </w:txbxContent>
                </v:textbox>
                <w10:wrap anchorx="margin"/>
              </v:rect>
            </w:pict>
          </mc:Fallback>
        </mc:AlternateContent>
      </w:r>
      <w:r>
        <w:rPr>
          <w:noProof/>
          <w:lang w:eastAsia="fr-FR"/>
        </w:rPr>
        <mc:AlternateContent>
          <mc:Choice Requires="wps">
            <w:drawing>
              <wp:anchor distT="3175" distB="3175" distL="3175" distR="3175" simplePos="0" relativeHeight="55" behindDoc="0" locked="0" layoutInCell="0" allowOverlap="1" wp14:anchorId="7DD1C2EE">
                <wp:simplePos x="0" y="0"/>
                <wp:positionH relativeFrom="margin">
                  <wp:posOffset>1253490</wp:posOffset>
                </wp:positionH>
                <wp:positionV relativeFrom="paragraph">
                  <wp:posOffset>271780</wp:posOffset>
                </wp:positionV>
                <wp:extent cx="564515" cy="201295"/>
                <wp:effectExtent l="0" t="0" r="0" b="0"/>
                <wp:wrapNone/>
                <wp:docPr id="10" name="Zone de texte 1043"/>
                <wp:cNvGraphicFramePr/>
                <a:graphic xmlns:a="http://schemas.openxmlformats.org/drawingml/2006/main">
                  <a:graphicData uri="http://schemas.microsoft.com/office/word/2010/wordprocessingShape">
                    <wps:wsp>
                      <wps:cNvSpPr/>
                      <wps:spPr>
                        <a:xfrm>
                          <a:off x="0" y="0"/>
                          <a:ext cx="564515" cy="201295"/>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4"/>
                              </w:rPr>
                            </w:pPr>
                            <w:r>
                              <w:rPr>
                                <w:color w:val="000000"/>
                                <w:sz w:val="14"/>
                              </w:rPr>
                              <w:t>Sect. 2</w:t>
                            </w:r>
                          </w:p>
                        </w:txbxContent>
                      </wps:txbx>
                      <wps:bodyPr anchor="t">
                        <a:prstTxWarp prst="textNoShape">
                          <a:avLst/>
                        </a:prstTxWarp>
                        <a:noAutofit/>
                      </wps:bodyPr>
                    </wps:wsp>
                  </a:graphicData>
                </a:graphic>
              </wp:anchor>
            </w:drawing>
          </mc:Choice>
          <mc:Fallback>
            <w:pict>
              <v:rect w14:anchorId="7DD1C2EE" id="_x0000_s1027" style="position:absolute;left:0;text-align:left;margin-left:98.7pt;margin-top:21.4pt;width:44.45pt;height:15.85pt;z-index:55;visibility:visible;mso-wrap-style:square;mso-wrap-distance-left:.25pt;mso-wrap-distance-top:.25pt;mso-wrap-distance-right:.25pt;mso-wrap-distance-bottom:.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" o:allowincell="f" filled="f" stroked="f" strokeweight=".5pt">
                <v:textbox>
                  <w:txbxContent>
                    <w:p w:rsidR="00EE3DB9" w:rsidRDefault="008C238C">
                      <w:pPr>
                        <w:pStyle w:val="Contenudecadre"/>
                        <w:rPr>
                          <w:sz w:val="14"/>
                        </w:rPr>
                      </w:pPr>
                      <w:r>
                        <w:rPr>
                          <w:color w:val="000000"/>
                          <w:sz w:val="14"/>
                        </w:rPr>
                        <w:t>Sect. 2</w:t>
                      </w:r>
                    </w:p>
                  </w:txbxContent>
                </v:textbox>
                <w10:wrap anchorx="margin"/>
              </v:rect>
            </w:pict>
          </mc:Fallback>
        </mc:AlternateContent>
      </w:r>
      <w:r>
        <w:rPr>
          <w:noProof/>
          <w:lang w:eastAsia="fr-FR"/>
        </w:rPr>
        <mc:AlternateContent>
          <mc:Choice Requires="wps">
            <w:drawing>
              <wp:anchor distT="3175" distB="3175" distL="3175" distR="3175" simplePos="0" relativeHeight="50" behindDoc="0" locked="0" layoutInCell="0" allowOverlap="1" wp14:anchorId="5042CE35">
                <wp:simplePos x="0" y="0"/>
                <wp:positionH relativeFrom="margin">
                  <wp:posOffset>391795</wp:posOffset>
                </wp:positionH>
                <wp:positionV relativeFrom="paragraph">
                  <wp:posOffset>267335</wp:posOffset>
                </wp:positionV>
                <wp:extent cx="558800" cy="215900"/>
                <wp:effectExtent l="0" t="0" r="0" b="0"/>
                <wp:wrapNone/>
                <wp:docPr id="8" name="Zone de texte 1044"/>
                <wp:cNvGraphicFramePr/>
                <a:graphic xmlns:a="http://schemas.openxmlformats.org/drawingml/2006/main">
                  <a:graphicData uri="http://schemas.microsoft.com/office/word/2010/wordprocessingShape">
                    <wps:wsp>
                      <wps:cNvSpPr/>
                      <wps:spPr>
                        <a:xfrm>
                          <a:off x="0" y="0"/>
                          <a:ext cx="558800" cy="215900"/>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4"/>
                              </w:rPr>
                            </w:pPr>
                            <w:r>
                              <w:rPr>
                                <w:color w:val="000000"/>
                                <w:sz w:val="14"/>
                              </w:rPr>
                              <w:t>Sect. 1</w:t>
                            </w:r>
                          </w:p>
                        </w:txbxContent>
                      </wps:txbx>
                      <wps:bodyPr anchor="t">
                        <a:prstTxWarp prst="textNoShape">
                          <a:avLst/>
                        </a:prstTxWarp>
                        <a:noAutofit/>
                      </wps:bodyPr>
                    </wps:wsp>
                  </a:graphicData>
                </a:graphic>
              </wp:anchor>
            </w:drawing>
          </mc:Choice>
          <mc:Fallback>
            <w:pict>
              <v:rect w14:anchorId="5042CE35" id="Zone de texte 1044" o:spid="_x0000_s1028" style="position:absolute;left:0;text-align:left;margin-left:30.85pt;margin-top:21.05pt;width:44pt;height:17pt;z-index:50;visibility:visible;mso-wrap-style:square;mso-wrap-distance-left:.25pt;mso-wrap-distance-top:.25pt;mso-wrap-distance-right:.25pt;mso-wrap-distance-bottom:.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" o:allowincell="f" filled="f" stroked="f" strokeweight=".5pt">
                <v:textbox>
                  <w:txbxContent>
                    <w:p w:rsidR="00EE3DB9" w:rsidRDefault="008C238C">
                      <w:pPr>
                        <w:pStyle w:val="Contenudecadre"/>
                        <w:rPr>
                          <w:sz w:val="14"/>
                        </w:rPr>
                      </w:pPr>
                      <w:r>
                        <w:rPr>
                          <w:color w:val="000000"/>
                          <w:sz w:val="14"/>
                        </w:rPr>
                        <w:t>Sect. 1</w:t>
                      </w:r>
                    </w:p>
                  </w:txbxContent>
                </v:textbox>
                <w10:wrap anchorx="margin"/>
              </v:rect>
            </w:pict>
          </mc:Fallback>
        </mc:AlternateContent>
      </w:r>
      <w:r>
        <w:rPr>
          <w:noProof/>
          <w:lang w:eastAsia="fr-FR"/>
        </w:rPr>
        <mc:AlternateContent>
          <mc:Choice Requires="wps">
            <w:drawing>
              <wp:anchor distT="3175" distB="0" distL="3175" distR="3175" simplePos="0" relativeHeight="48" behindDoc="0" locked="0" layoutInCell="0" allowOverlap="1" wp14:anchorId="5751A2B3">
                <wp:simplePos x="0" y="0"/>
                <wp:positionH relativeFrom="margin">
                  <wp:posOffset>87630</wp:posOffset>
                </wp:positionH>
                <wp:positionV relativeFrom="paragraph">
                  <wp:posOffset>74295</wp:posOffset>
                </wp:positionV>
                <wp:extent cx="851535" cy="243205"/>
                <wp:effectExtent l="0" t="0" r="0" b="4445"/>
                <wp:wrapNone/>
                <wp:docPr id="6" name="Zone de texte 7"/>
                <wp:cNvGraphicFramePr/>
                <a:graphic xmlns:a="http://schemas.openxmlformats.org/drawingml/2006/main">
                  <a:graphicData uri="http://schemas.microsoft.com/office/word/2010/wordprocessingShape">
                    <wps:wsp>
                      <wps:cNvSpPr/>
                      <wps:spPr>
                        <a:xfrm>
                          <a:off x="0" y="0"/>
                          <a:ext cx="851535" cy="243205"/>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Paragraphedeliste"/>
                              <w:numPr>
                                <w:ilvl w:val="0"/>
                                <w:numId w:val="2"/>
                              </w:numPr>
                              <w:rPr>
                                <w:sz w:val="20"/>
                              </w:rPr>
                            </w:pPr>
                            <w:r>
                              <w:rPr>
                                <w:color w:val="000000"/>
                                <w:sz w:val="20"/>
                              </w:rPr>
                              <w:t>Pl*</w:t>
                            </w:r>
                          </w:p>
                        </w:txbxContent>
                      </wps:txbx>
                      <wps:bodyPr anchor="t">
                        <a:prstTxWarp prst="textNoShape">
                          <a:avLst/>
                        </a:prstTxWarp>
                        <a:noAutofit/>
                      </wps:bodyPr>
                    </wps:wsp>
                  </a:graphicData>
                </a:graphic>
              </wp:anchor>
            </w:drawing>
          </mc:Choice>
          <mc:Fallback>
            <w:pict>
              <v:rect w14:anchorId="5751A2B3" id="Zone de texte 7" o:spid="_x0000_s1029" style="position:absolute;left:0;text-align:left;margin-left:6.9pt;margin-top:5.85pt;width:67.05pt;height:19.15pt;z-index:48;visibility:visible;mso-wrap-style:square;mso-wrap-distance-left:.25pt;mso-wrap-distance-top:.25pt;mso-wrap-distance-right:.2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" o:allowincell="f" filled="f" stroked="f" strokeweight=".5pt">
                <v:textbox>
                  <w:txbxContent>
                    <w:p w:rsidR="00EE3DB9" w:rsidRDefault="008C238C">
                      <w:pPr>
                        <w:pStyle w:val="Paragraphedeliste"/>
                        <w:numPr>
                          <w:ilvl w:val="0"/>
                          <w:numId w:val="2"/>
                        </w:numPr>
                        <w:rPr>
                          <w:sz w:val="20"/>
                        </w:rPr>
                      </w:pPr>
                      <w:r>
                        <w:rPr>
                          <w:color w:val="000000"/>
                          <w:sz w:val="20"/>
                        </w:rPr>
                        <w:t>Pl*</w:t>
                      </w:r>
                    </w:p>
                  </w:txbxContent>
                </v:textbox>
                <w10:wrap anchorx="margin"/>
              </v:rect>
            </w:pict>
          </mc:Fallback>
        </mc:AlternateContent>
      </w:r>
    </w:p>
    <w:p w:rsidR="00EE3DB9" w:rsidRDefault="00073ADE">
      <w:pPr>
        <w:keepNext/>
        <w:jc w:val="center"/>
      </w:pPr>
      <w:r>
        <w:rPr>
          <w:noProof/>
          <w:lang w:eastAsia="fr-FR"/>
        </w:rPr>
        <mc:AlternateContent>
          <mc:Choice Requires="wps">
            <w:drawing>
              <wp:anchor distT="3175" distB="3175" distL="3175" distR="3175" simplePos="0" relativeHeight="98" behindDoc="0" locked="0" layoutInCell="0" allowOverlap="1" wp14:anchorId="7E860210">
                <wp:simplePos x="0" y="0"/>
                <wp:positionH relativeFrom="margin">
                  <wp:posOffset>3977005</wp:posOffset>
                </wp:positionH>
                <wp:positionV relativeFrom="paragraph">
                  <wp:posOffset>1597025</wp:posOffset>
                </wp:positionV>
                <wp:extent cx="564515" cy="201295"/>
                <wp:effectExtent l="0" t="0" r="0" b="0"/>
                <wp:wrapNone/>
                <wp:docPr id="34" name="Zone de texte 1043"/>
                <wp:cNvGraphicFramePr/>
                <a:graphic xmlns:a="http://schemas.openxmlformats.org/drawingml/2006/main">
                  <a:graphicData uri="http://schemas.microsoft.com/office/word/2010/wordprocessingShape">
                    <wps:wsp>
                      <wps:cNvSpPr/>
                      <wps:spPr>
                        <a:xfrm>
                          <a:off x="0" y="0"/>
                          <a:ext cx="564515" cy="201295"/>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4"/>
                              </w:rPr>
                            </w:pPr>
                            <w:r>
                              <w:rPr>
                                <w:color w:val="000000"/>
                                <w:sz w:val="14"/>
                              </w:rPr>
                              <w:t>Sect. 4</w:t>
                            </w:r>
                          </w:p>
                        </w:txbxContent>
                      </wps:txbx>
                      <wps:bodyPr anchor="t">
                        <a:prstTxWarp prst="textNoShape">
                          <a:avLst/>
                        </a:prstTxWarp>
                        <a:noAutofit/>
                      </wps:bodyPr>
                    </wps:wsp>
                  </a:graphicData>
                </a:graphic>
              </wp:anchor>
            </w:drawing>
          </mc:Choice>
          <mc:Fallback>
            <w:pict>
              <v:rect w14:anchorId="7E860210" id="_x0000_s1030" style="position:absolute;left:0;text-align:left;margin-left:313.15pt;margin-top:125.75pt;width:44.45pt;height:15.85pt;z-index:98;visibility:visible;mso-wrap-style:square;mso-wrap-distance-left:.25pt;mso-wrap-distance-top:.25pt;mso-wrap-distance-right:.25pt;mso-wrap-distance-bottom:.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" o:allowincell="f" filled="f" stroked="f" strokeweight=".5pt">
                <v:textbox>
                  <w:txbxContent>
                    <w:p w:rsidR="00EE3DB9" w:rsidRDefault="008C238C">
                      <w:pPr>
                        <w:pStyle w:val="Contenudecadre"/>
                        <w:rPr>
                          <w:sz w:val="14"/>
                        </w:rPr>
                      </w:pPr>
                      <w:r>
                        <w:rPr>
                          <w:color w:val="000000"/>
                          <w:sz w:val="14"/>
                        </w:rPr>
                        <w:t>Sect. 4</w:t>
                      </w:r>
                    </w:p>
                  </w:txbxContent>
                </v:textbox>
                <w10:wrap anchorx="margin"/>
              </v:rect>
            </w:pict>
          </mc:Fallback>
        </mc:AlternateContent>
      </w:r>
      <w:r>
        <w:rPr>
          <w:noProof/>
          <w:lang w:eastAsia="fr-FR"/>
        </w:rPr>
        <mc:AlternateContent>
          <mc:Choice Requires="wps">
            <w:drawing>
              <wp:anchor distT="3175" distB="3175" distL="3175" distR="3175" simplePos="0" relativeHeight="85" behindDoc="0" locked="0" layoutInCell="0" allowOverlap="1" wp14:anchorId="5A30C85B">
                <wp:simplePos x="0" y="0"/>
                <wp:positionH relativeFrom="margin">
                  <wp:posOffset>3973830</wp:posOffset>
                </wp:positionH>
                <wp:positionV relativeFrom="paragraph">
                  <wp:posOffset>1055370</wp:posOffset>
                </wp:positionV>
                <wp:extent cx="564515" cy="201295"/>
                <wp:effectExtent l="0" t="0" r="0" b="0"/>
                <wp:wrapNone/>
                <wp:docPr id="22" name="Zone de texte 1043"/>
                <wp:cNvGraphicFramePr/>
                <a:graphic xmlns:a="http://schemas.openxmlformats.org/drawingml/2006/main">
                  <a:graphicData uri="http://schemas.microsoft.com/office/word/2010/wordprocessingShape">
                    <wps:wsp>
                      <wps:cNvSpPr/>
                      <wps:spPr>
                        <a:xfrm>
                          <a:off x="0" y="0"/>
                          <a:ext cx="564515" cy="201295"/>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4"/>
                              </w:rPr>
                            </w:pPr>
                            <w:r>
                              <w:rPr>
                                <w:color w:val="000000"/>
                                <w:sz w:val="14"/>
                              </w:rPr>
                              <w:t>Sect. 4</w:t>
                            </w:r>
                          </w:p>
                        </w:txbxContent>
                      </wps:txbx>
                      <wps:bodyPr anchor="t">
                        <a:prstTxWarp prst="textNoShape">
                          <a:avLst/>
                        </a:prstTxWarp>
                        <a:noAutofit/>
                      </wps:bodyPr>
                    </wps:wsp>
                  </a:graphicData>
                </a:graphic>
              </wp:anchor>
            </w:drawing>
          </mc:Choice>
          <mc:Fallback>
            <w:pict>
              <v:rect w14:anchorId="5A30C85B" id="_x0000_s1031" style="position:absolute;left:0;text-align:left;margin-left:312.9pt;margin-top:83.1pt;width:44.45pt;height:15.85pt;z-index:85;visibility:visible;mso-wrap-style:square;mso-wrap-distance-left:.25pt;mso-wrap-distance-top:.25pt;mso-wrap-distance-right:.25pt;mso-wrap-distance-bottom:.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" o:allowincell="f" filled="f" stroked="f" strokeweight=".5pt">
                <v:textbox>
                  <w:txbxContent>
                    <w:p w:rsidR="00EE3DB9" w:rsidRDefault="008C238C">
                      <w:pPr>
                        <w:pStyle w:val="Contenudecadre"/>
                        <w:rPr>
                          <w:sz w:val="14"/>
                        </w:rPr>
                      </w:pPr>
                      <w:r>
                        <w:rPr>
                          <w:color w:val="000000"/>
                          <w:sz w:val="14"/>
                        </w:rPr>
                        <w:t>Sect. 4</w:t>
                      </w:r>
                    </w:p>
                  </w:txbxContent>
                </v:textbox>
                <w10:wrap anchorx="margin"/>
              </v:rect>
            </w:pict>
          </mc:Fallback>
        </mc:AlternateContent>
      </w:r>
      <w:r>
        <w:rPr>
          <w:noProof/>
          <w:lang w:eastAsia="fr-FR"/>
        </w:rPr>
        <mc:AlternateContent>
          <mc:Choice Requires="wps">
            <w:drawing>
              <wp:anchor distT="3175" distB="3175" distL="3175" distR="3175" simplePos="0" relativeHeight="92" behindDoc="0" locked="0" layoutInCell="0" allowOverlap="1" wp14:anchorId="69493B7A">
                <wp:simplePos x="0" y="0"/>
                <wp:positionH relativeFrom="margin">
                  <wp:posOffset>1290320</wp:posOffset>
                </wp:positionH>
                <wp:positionV relativeFrom="paragraph">
                  <wp:posOffset>1598930</wp:posOffset>
                </wp:positionV>
                <wp:extent cx="564515" cy="201295"/>
                <wp:effectExtent l="0" t="0" r="0" b="0"/>
                <wp:wrapNone/>
                <wp:docPr id="28" name="Zone de texte 1043"/>
                <wp:cNvGraphicFramePr/>
                <a:graphic xmlns:a="http://schemas.openxmlformats.org/drawingml/2006/main">
                  <a:graphicData uri="http://schemas.microsoft.com/office/word/2010/wordprocessingShape">
                    <wps:wsp>
                      <wps:cNvSpPr/>
                      <wps:spPr>
                        <a:xfrm>
                          <a:off x="0" y="0"/>
                          <a:ext cx="564515" cy="201295"/>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4"/>
                              </w:rPr>
                            </w:pPr>
                            <w:r>
                              <w:rPr>
                                <w:color w:val="000000"/>
                                <w:sz w:val="14"/>
                              </w:rPr>
                              <w:t>Sect. 2</w:t>
                            </w:r>
                          </w:p>
                        </w:txbxContent>
                      </wps:txbx>
                      <wps:bodyPr anchor="t">
                        <a:prstTxWarp prst="textNoShape">
                          <a:avLst/>
                        </a:prstTxWarp>
                        <a:noAutofit/>
                      </wps:bodyPr>
                    </wps:wsp>
                  </a:graphicData>
                </a:graphic>
              </wp:anchor>
            </w:drawing>
          </mc:Choice>
          <mc:Fallback>
            <w:pict>
              <v:rect w14:anchorId="69493B7A" id="_x0000_s1032" style="position:absolute;left:0;text-align:left;margin-left:101.6pt;margin-top:125.9pt;width:44.45pt;height:15.85pt;z-index:92;visibility:visible;mso-wrap-style:square;mso-wrap-distance-left:.25pt;mso-wrap-distance-top:.25pt;mso-wrap-distance-right:.25pt;mso-wrap-distance-bottom:.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" o:allowincell="f" filled="f" stroked="f" strokeweight=".5pt">
                <v:textbox>
                  <w:txbxContent>
                    <w:p w:rsidR="00EE3DB9" w:rsidRDefault="008C238C">
                      <w:pPr>
                        <w:pStyle w:val="Contenudecadre"/>
                        <w:rPr>
                          <w:sz w:val="14"/>
                        </w:rPr>
                      </w:pPr>
                      <w:r>
                        <w:rPr>
                          <w:color w:val="000000"/>
                          <w:sz w:val="14"/>
                        </w:rPr>
                        <w:t>Sect. 2</w:t>
                      </w:r>
                    </w:p>
                  </w:txbxContent>
                </v:textbox>
                <w10:wrap anchorx="margin"/>
              </v:rect>
            </w:pict>
          </mc:Fallback>
        </mc:AlternateContent>
      </w:r>
      <w:r>
        <w:rPr>
          <w:noProof/>
          <w:lang w:eastAsia="fr-FR"/>
        </w:rPr>
        <mc:AlternateContent>
          <mc:Choice Requires="wps">
            <w:drawing>
              <wp:anchor distT="3175" distB="3175" distL="3175" distR="3175" simplePos="0" relativeHeight="81" behindDoc="0" locked="0" layoutInCell="0" allowOverlap="1" wp14:anchorId="62FACFC8">
                <wp:simplePos x="0" y="0"/>
                <wp:positionH relativeFrom="margin">
                  <wp:posOffset>1260475</wp:posOffset>
                </wp:positionH>
                <wp:positionV relativeFrom="paragraph">
                  <wp:posOffset>1055370</wp:posOffset>
                </wp:positionV>
                <wp:extent cx="564515" cy="201295"/>
                <wp:effectExtent l="0" t="0" r="0" b="0"/>
                <wp:wrapNone/>
                <wp:docPr id="18" name="Zone de texte 1043"/>
                <wp:cNvGraphicFramePr/>
                <a:graphic xmlns:a="http://schemas.openxmlformats.org/drawingml/2006/main">
                  <a:graphicData uri="http://schemas.microsoft.com/office/word/2010/wordprocessingShape">
                    <wps:wsp>
                      <wps:cNvSpPr/>
                      <wps:spPr>
                        <a:xfrm>
                          <a:off x="0" y="0"/>
                          <a:ext cx="564515" cy="201295"/>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4"/>
                              </w:rPr>
                            </w:pPr>
                            <w:r>
                              <w:rPr>
                                <w:color w:val="000000"/>
                                <w:sz w:val="14"/>
                              </w:rPr>
                              <w:t>Sect. 2</w:t>
                            </w:r>
                          </w:p>
                        </w:txbxContent>
                      </wps:txbx>
                      <wps:bodyPr anchor="t">
                        <a:prstTxWarp prst="textNoShape">
                          <a:avLst/>
                        </a:prstTxWarp>
                        <a:noAutofit/>
                      </wps:bodyPr>
                    </wps:wsp>
                  </a:graphicData>
                </a:graphic>
              </wp:anchor>
            </w:drawing>
          </mc:Choice>
          <mc:Fallback>
            <w:pict>
              <v:rect w14:anchorId="62FACFC8" id="_x0000_s1033" style="position:absolute;left:0;text-align:left;margin-left:99.25pt;margin-top:83.1pt;width:44.45pt;height:15.85pt;z-index:81;visibility:visible;mso-wrap-style:square;mso-wrap-distance-left:.25pt;mso-wrap-distance-top:.25pt;mso-wrap-distance-right:.25pt;mso-wrap-distance-bottom:.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" o:allowincell="f" filled="f" stroked="f" strokeweight=".5pt">
                <v:textbox>
                  <w:txbxContent>
                    <w:p w:rsidR="00EE3DB9" w:rsidRDefault="008C238C">
                      <w:pPr>
                        <w:pStyle w:val="Contenudecadre"/>
                        <w:rPr>
                          <w:sz w:val="14"/>
                        </w:rPr>
                      </w:pPr>
                      <w:r>
                        <w:rPr>
                          <w:color w:val="000000"/>
                          <w:sz w:val="14"/>
                        </w:rPr>
                        <w:t>Sect. 2</w:t>
                      </w:r>
                    </w:p>
                  </w:txbxContent>
                </v:textbox>
                <w10:wrap anchorx="margin"/>
              </v:rect>
            </w:pict>
          </mc:Fallback>
        </mc:AlternateContent>
      </w:r>
      <w:r>
        <w:rPr>
          <w:noProof/>
          <w:lang w:eastAsia="fr-FR"/>
        </w:rPr>
        <mc:AlternateContent>
          <mc:Choice Requires="wps">
            <w:drawing>
              <wp:anchor distT="3175" distB="3175" distL="3175" distR="3175" simplePos="0" relativeHeight="83" behindDoc="0" locked="0" layoutInCell="0" allowOverlap="1" wp14:anchorId="18FE9E2A">
                <wp:simplePos x="0" y="0"/>
                <wp:positionH relativeFrom="margin">
                  <wp:posOffset>2037080</wp:posOffset>
                </wp:positionH>
                <wp:positionV relativeFrom="paragraph">
                  <wp:posOffset>1063625</wp:posOffset>
                </wp:positionV>
                <wp:extent cx="564515" cy="201295"/>
                <wp:effectExtent l="0" t="0" r="0" b="0"/>
                <wp:wrapNone/>
                <wp:docPr id="20" name="Zone de texte 1043"/>
                <wp:cNvGraphicFramePr/>
                <a:graphic xmlns:a="http://schemas.openxmlformats.org/drawingml/2006/main">
                  <a:graphicData uri="http://schemas.microsoft.com/office/word/2010/wordprocessingShape">
                    <wps:wsp>
                      <wps:cNvSpPr/>
                      <wps:spPr>
                        <a:xfrm>
                          <a:off x="0" y="0"/>
                          <a:ext cx="564515" cy="201295"/>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4"/>
                              </w:rPr>
                            </w:pPr>
                            <w:r>
                              <w:rPr>
                                <w:color w:val="000000"/>
                                <w:sz w:val="14"/>
                              </w:rPr>
                              <w:t>Sect. 3</w:t>
                            </w:r>
                          </w:p>
                        </w:txbxContent>
                      </wps:txbx>
                      <wps:bodyPr anchor="t">
                        <a:prstTxWarp prst="textNoShape">
                          <a:avLst/>
                        </a:prstTxWarp>
                        <a:noAutofit/>
                      </wps:bodyPr>
                    </wps:wsp>
                  </a:graphicData>
                </a:graphic>
              </wp:anchor>
            </w:drawing>
          </mc:Choice>
          <mc:Fallback>
            <w:pict>
              <v:rect w14:anchorId="18FE9E2A" id="_x0000_s1034" style="position:absolute;left:0;text-align:left;margin-left:160.4pt;margin-top:83.75pt;width:44.45pt;height:15.85pt;z-index:83;visibility:visible;mso-wrap-style:square;mso-wrap-distance-left:.25pt;mso-wrap-distance-top:.25pt;mso-wrap-distance-right:.25pt;mso-wrap-distance-bottom:.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" o:allowincell="f" filled="f" stroked="f" strokeweight=".5pt">
                <v:textbox>
                  <w:txbxContent>
                    <w:p w:rsidR="00EE3DB9" w:rsidRDefault="008C238C">
                      <w:pPr>
                        <w:pStyle w:val="Contenudecadre"/>
                        <w:rPr>
                          <w:sz w:val="14"/>
                        </w:rPr>
                      </w:pPr>
                      <w:r>
                        <w:rPr>
                          <w:color w:val="000000"/>
                          <w:sz w:val="14"/>
                        </w:rPr>
                        <w:t>Sect. 3</w:t>
                      </w:r>
                    </w:p>
                  </w:txbxContent>
                </v:textbox>
                <w10:wrap anchorx="margin"/>
              </v:rect>
            </w:pict>
          </mc:Fallback>
        </mc:AlternateContent>
      </w:r>
      <w:r>
        <w:rPr>
          <w:noProof/>
          <w:lang w:eastAsia="fr-FR"/>
        </w:rPr>
        <mc:AlternateContent>
          <mc:Choice Requires="wps">
            <w:drawing>
              <wp:anchor distT="3175" distB="3175" distL="3175" distR="3175" simplePos="0" relativeHeight="96" behindDoc="0" locked="0" layoutInCell="0" allowOverlap="1" wp14:anchorId="025AF033">
                <wp:simplePos x="0" y="0"/>
                <wp:positionH relativeFrom="margin">
                  <wp:posOffset>2050415</wp:posOffset>
                </wp:positionH>
                <wp:positionV relativeFrom="paragraph">
                  <wp:posOffset>1598930</wp:posOffset>
                </wp:positionV>
                <wp:extent cx="564515" cy="201295"/>
                <wp:effectExtent l="0" t="0" r="0" b="0"/>
                <wp:wrapNone/>
                <wp:docPr id="32" name="Zone de texte 1043"/>
                <wp:cNvGraphicFramePr/>
                <a:graphic xmlns:a="http://schemas.openxmlformats.org/drawingml/2006/main">
                  <a:graphicData uri="http://schemas.microsoft.com/office/word/2010/wordprocessingShape">
                    <wps:wsp>
                      <wps:cNvSpPr/>
                      <wps:spPr>
                        <a:xfrm>
                          <a:off x="0" y="0"/>
                          <a:ext cx="564515" cy="201295"/>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4"/>
                              </w:rPr>
                            </w:pPr>
                            <w:r>
                              <w:rPr>
                                <w:color w:val="000000"/>
                                <w:sz w:val="14"/>
                              </w:rPr>
                              <w:t>Sect. 3</w:t>
                            </w:r>
                          </w:p>
                        </w:txbxContent>
                      </wps:txbx>
                      <wps:bodyPr anchor="t">
                        <a:prstTxWarp prst="textNoShape">
                          <a:avLst/>
                        </a:prstTxWarp>
                        <a:noAutofit/>
                      </wps:bodyPr>
                    </wps:wsp>
                  </a:graphicData>
                </a:graphic>
              </wp:anchor>
            </w:drawing>
          </mc:Choice>
          <mc:Fallback>
            <w:pict>
              <v:rect w14:anchorId="025AF033" id="_x0000_s1035" style="position:absolute;left:0;text-align:left;margin-left:161.45pt;margin-top:125.9pt;width:44.45pt;height:15.85pt;z-index:96;visibility:visible;mso-wrap-style:square;mso-wrap-distance-left:.25pt;mso-wrap-distance-top:.25pt;mso-wrap-distance-right:.25pt;mso-wrap-distance-bottom:.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" o:allowincell="f" filled="f" stroked="f" strokeweight=".5pt">
                <v:textbox>
                  <w:txbxContent>
                    <w:p w:rsidR="00EE3DB9" w:rsidRDefault="008C238C">
                      <w:pPr>
                        <w:pStyle w:val="Contenudecadre"/>
                        <w:rPr>
                          <w:sz w:val="14"/>
                        </w:rPr>
                      </w:pPr>
                      <w:r>
                        <w:rPr>
                          <w:color w:val="000000"/>
                          <w:sz w:val="14"/>
                        </w:rPr>
                        <w:t>Sect. 3</w:t>
                      </w:r>
                    </w:p>
                  </w:txbxContent>
                </v:textbox>
                <w10:wrap anchorx="margin"/>
              </v:rect>
            </w:pict>
          </mc:Fallback>
        </mc:AlternateContent>
      </w:r>
      <w:r>
        <w:rPr>
          <w:noProof/>
          <w:lang w:eastAsia="fr-FR"/>
        </w:rPr>
        <mc:AlternateContent>
          <mc:Choice Requires="wps">
            <w:drawing>
              <wp:anchor distT="3175" distB="3175" distL="3175" distR="3175" simplePos="0" relativeHeight="89" behindDoc="0" locked="0" layoutInCell="0" allowOverlap="1" wp14:anchorId="7AB57BC0">
                <wp:simplePos x="0" y="0"/>
                <wp:positionH relativeFrom="margin">
                  <wp:posOffset>384175</wp:posOffset>
                </wp:positionH>
                <wp:positionV relativeFrom="paragraph">
                  <wp:posOffset>1600835</wp:posOffset>
                </wp:positionV>
                <wp:extent cx="558800" cy="215900"/>
                <wp:effectExtent l="0" t="0" r="0" b="0"/>
                <wp:wrapNone/>
                <wp:docPr id="14" name="Zone de texte 1044"/>
                <wp:cNvGraphicFramePr/>
                <a:graphic xmlns:a="http://schemas.openxmlformats.org/drawingml/2006/main">
                  <a:graphicData uri="http://schemas.microsoft.com/office/word/2010/wordprocessingShape">
                    <wps:wsp>
                      <wps:cNvSpPr/>
                      <wps:spPr>
                        <a:xfrm>
                          <a:off x="0" y="0"/>
                          <a:ext cx="558800" cy="215900"/>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4"/>
                              </w:rPr>
                            </w:pPr>
                            <w:r>
                              <w:rPr>
                                <w:color w:val="000000"/>
                                <w:sz w:val="14"/>
                              </w:rPr>
                              <w:t>Sect. 1</w:t>
                            </w:r>
                          </w:p>
                        </w:txbxContent>
                      </wps:txbx>
                      <wps:bodyPr anchor="t">
                        <a:prstTxWarp prst="textNoShape">
                          <a:avLst/>
                        </a:prstTxWarp>
                        <a:noAutofit/>
                      </wps:bodyPr>
                    </wps:wsp>
                  </a:graphicData>
                </a:graphic>
              </wp:anchor>
            </w:drawing>
          </mc:Choice>
          <mc:Fallback>
            <w:pict>
              <v:rect w14:anchorId="7AB57BC0" id="_x0000_s1036" style="position:absolute;left:0;text-align:left;margin-left:30.25pt;margin-top:126.05pt;width:44pt;height:17pt;z-index:89;visibility:visible;mso-wrap-style:square;mso-wrap-distance-left:.25pt;mso-wrap-distance-top:.25pt;mso-wrap-distance-right:.25pt;mso-wrap-distance-bottom:.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" o:allowincell="f" filled="f" stroked="f" strokeweight=".5pt">
                <v:textbox>
                  <w:txbxContent>
                    <w:p w:rsidR="00EE3DB9" w:rsidRDefault="008C238C">
                      <w:pPr>
                        <w:pStyle w:val="Contenudecadre"/>
                        <w:rPr>
                          <w:sz w:val="14"/>
                        </w:rPr>
                      </w:pPr>
                      <w:r>
                        <w:rPr>
                          <w:color w:val="000000"/>
                          <w:sz w:val="14"/>
                        </w:rPr>
                        <w:t>Sect. 1</w:t>
                      </w:r>
                    </w:p>
                  </w:txbxContent>
                </v:textbox>
                <w10:wrap anchorx="margin"/>
              </v:rect>
            </w:pict>
          </mc:Fallback>
        </mc:AlternateContent>
      </w:r>
      <w:r>
        <w:rPr>
          <w:noProof/>
          <w:lang w:eastAsia="fr-FR"/>
        </w:rPr>
        <mc:AlternateContent>
          <mc:Choice Requires="wps">
            <w:drawing>
              <wp:anchor distT="3175" distB="3175" distL="3175" distR="3175" simplePos="0" relativeHeight="79" behindDoc="0" locked="0" layoutInCell="0" allowOverlap="1" wp14:anchorId="3AF31AA0">
                <wp:simplePos x="0" y="0"/>
                <wp:positionH relativeFrom="margin">
                  <wp:posOffset>383540</wp:posOffset>
                </wp:positionH>
                <wp:positionV relativeFrom="paragraph">
                  <wp:posOffset>1071245</wp:posOffset>
                </wp:positionV>
                <wp:extent cx="558800" cy="215900"/>
                <wp:effectExtent l="0" t="0" r="0" b="0"/>
                <wp:wrapNone/>
                <wp:docPr id="16" name="Zone de texte 1044"/>
                <wp:cNvGraphicFramePr/>
                <a:graphic xmlns:a="http://schemas.openxmlformats.org/drawingml/2006/main">
                  <a:graphicData uri="http://schemas.microsoft.com/office/word/2010/wordprocessingShape">
                    <wps:wsp>
                      <wps:cNvSpPr/>
                      <wps:spPr>
                        <a:xfrm>
                          <a:off x="0" y="0"/>
                          <a:ext cx="558800" cy="215900"/>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4"/>
                              </w:rPr>
                            </w:pPr>
                            <w:r>
                              <w:rPr>
                                <w:color w:val="000000"/>
                                <w:sz w:val="14"/>
                              </w:rPr>
                              <w:t>Sect. 1</w:t>
                            </w:r>
                          </w:p>
                        </w:txbxContent>
                      </wps:txbx>
                      <wps:bodyPr anchor="t">
                        <a:prstTxWarp prst="textNoShape">
                          <a:avLst/>
                        </a:prstTxWarp>
                        <a:noAutofit/>
                      </wps:bodyPr>
                    </wps:wsp>
                  </a:graphicData>
                </a:graphic>
              </wp:anchor>
            </w:drawing>
          </mc:Choice>
          <mc:Fallback>
            <w:pict>
              <v:rect w14:anchorId="3AF31AA0" id="_x0000_s1037" style="position:absolute;left:0;text-align:left;margin-left:30.2pt;margin-top:84.35pt;width:44pt;height:17pt;z-index:79;visibility:visible;mso-wrap-style:square;mso-wrap-distance-left:.25pt;mso-wrap-distance-top:.25pt;mso-wrap-distance-right:.25pt;mso-wrap-distance-bottom:.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" o:allowincell="f" filled="f" stroked="f" strokeweight=".5pt">
                <v:textbox>
                  <w:txbxContent>
                    <w:p w:rsidR="00EE3DB9" w:rsidRDefault="008C238C">
                      <w:pPr>
                        <w:pStyle w:val="Contenudecadre"/>
                        <w:rPr>
                          <w:sz w:val="14"/>
                        </w:rPr>
                      </w:pPr>
                      <w:r>
                        <w:rPr>
                          <w:color w:val="000000"/>
                          <w:sz w:val="14"/>
                        </w:rPr>
                        <w:t>Sect. 1</w:t>
                      </w:r>
                    </w:p>
                  </w:txbxContent>
                </v:textbox>
                <w10:wrap anchorx="margin"/>
              </v:rect>
            </w:pict>
          </mc:Fallback>
        </mc:AlternateContent>
      </w:r>
      <w:r>
        <w:rPr>
          <w:noProof/>
          <w:lang w:eastAsia="fr-FR"/>
        </w:rPr>
        <mc:AlternateContent>
          <mc:Choice Requires="wps">
            <w:drawing>
              <wp:anchor distT="9525" distB="0" distL="9525" distR="0" simplePos="0" relativeHeight="251699200" behindDoc="0" locked="0" layoutInCell="0" allowOverlap="1" wp14:anchorId="4591FCA6" wp14:editId="0C964579">
                <wp:simplePos x="0" y="0"/>
                <wp:positionH relativeFrom="column">
                  <wp:posOffset>1146175</wp:posOffset>
                </wp:positionH>
                <wp:positionV relativeFrom="paragraph">
                  <wp:posOffset>1600200</wp:posOffset>
                </wp:positionV>
                <wp:extent cx="635" cy="407670"/>
                <wp:effectExtent l="0" t="0" r="37465" b="30480"/>
                <wp:wrapNone/>
                <wp:docPr id="53" name="Connecteur droit 1039"/>
                <wp:cNvGraphicFramePr/>
                <a:graphic xmlns:a="http://schemas.openxmlformats.org/drawingml/2006/main">
                  <a:graphicData uri="http://schemas.microsoft.com/office/word/2010/wordprocessingShape">
                    <wps:wsp>
                      <wps:cNvCnPr/>
                      <wps:spPr>
                        <a:xfrm>
                          <a:off x="0" y="0"/>
                          <a:ext cx="635" cy="407670"/>
                        </a:xfrm>
                        <a:prstGeom prst="line">
                          <a:avLst/>
                        </a:prstGeom>
                        <a:ln w="19050">
                          <a:solidFill>
                            <a:srgbClr val="000000"/>
                          </a:solidFill>
                          <a:prstDash val="sysDash"/>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4B6150A" id="Connecteur droit 1039" o:spid="_x0000_s1026" style="position:absolute;z-index:251699200;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margin;mso-height-relative:margin" from="90.25pt,126pt" to="90.3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" o:allowincell="f" strokeweight="1.5pt">
                <v:stroke dashstyle="3 1" joinstyle="miter"/>
              </v:line>
            </w:pict>
          </mc:Fallback>
        </mc:AlternateContent>
      </w:r>
      <w:r>
        <w:rPr>
          <w:noProof/>
          <w:lang w:eastAsia="fr-FR"/>
        </w:rPr>
        <mc:AlternateContent>
          <mc:Choice Requires="wps">
            <w:drawing>
              <wp:anchor distT="9525" distB="0" distL="9525" distR="0" simplePos="0" relativeHeight="251697152" behindDoc="0" locked="0" layoutInCell="0" allowOverlap="1" wp14:anchorId="4591FCA6" wp14:editId="0C964579">
                <wp:simplePos x="0" y="0"/>
                <wp:positionH relativeFrom="column">
                  <wp:posOffset>1147445</wp:posOffset>
                </wp:positionH>
                <wp:positionV relativeFrom="paragraph">
                  <wp:posOffset>1066800</wp:posOffset>
                </wp:positionV>
                <wp:extent cx="635" cy="407670"/>
                <wp:effectExtent l="0" t="0" r="37465" b="30480"/>
                <wp:wrapNone/>
                <wp:docPr id="51" name="Connecteur droit 1039"/>
                <wp:cNvGraphicFramePr/>
                <a:graphic xmlns:a="http://schemas.openxmlformats.org/drawingml/2006/main">
                  <a:graphicData uri="http://schemas.microsoft.com/office/word/2010/wordprocessingShape">
                    <wps:wsp>
                      <wps:cNvCnPr/>
                      <wps:spPr>
                        <a:xfrm>
                          <a:off x="0" y="0"/>
                          <a:ext cx="635" cy="407670"/>
                        </a:xfrm>
                        <a:prstGeom prst="line">
                          <a:avLst/>
                        </a:prstGeom>
                        <a:ln w="19050">
                          <a:solidFill>
                            <a:srgbClr val="000000"/>
                          </a:solidFill>
                          <a:prstDash val="sysDash"/>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13DABD6" id="Connecteur droit 1039" o:spid="_x0000_s1026" style="position:absolute;z-index:251697152;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margin;mso-height-relative:margin" from="90.35pt,84pt" to="90.4pt,1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" o:allowincell="f" strokeweight="1.5pt">
                <v:stroke dashstyle="3 1" joinstyle="miter"/>
              </v:line>
            </w:pict>
          </mc:Fallback>
        </mc:AlternateContent>
      </w:r>
      <w:r>
        <w:rPr>
          <w:noProof/>
          <w:lang w:eastAsia="fr-FR"/>
        </w:rPr>
        <mc:AlternateContent>
          <mc:Choice Requires="wps">
            <w:drawing>
              <wp:anchor distT="9525" distB="0" distL="9525" distR="0" simplePos="0" relativeHeight="251695104" behindDoc="0" locked="0" layoutInCell="0" allowOverlap="1" wp14:anchorId="4591FCA6" wp14:editId="0C964579">
                <wp:simplePos x="0" y="0"/>
                <wp:positionH relativeFrom="column">
                  <wp:posOffset>1896745</wp:posOffset>
                </wp:positionH>
                <wp:positionV relativeFrom="paragraph">
                  <wp:posOffset>1074420</wp:posOffset>
                </wp:positionV>
                <wp:extent cx="635" cy="407670"/>
                <wp:effectExtent l="0" t="0" r="37465" b="30480"/>
                <wp:wrapNone/>
                <wp:docPr id="49" name="Connecteur droit 1039"/>
                <wp:cNvGraphicFramePr/>
                <a:graphic xmlns:a="http://schemas.openxmlformats.org/drawingml/2006/main">
                  <a:graphicData uri="http://schemas.microsoft.com/office/word/2010/wordprocessingShape">
                    <wps:wsp>
                      <wps:cNvCnPr/>
                      <wps:spPr>
                        <a:xfrm>
                          <a:off x="0" y="0"/>
                          <a:ext cx="635" cy="407670"/>
                        </a:xfrm>
                        <a:prstGeom prst="line">
                          <a:avLst/>
                        </a:prstGeom>
                        <a:ln w="19050">
                          <a:solidFill>
                            <a:srgbClr val="000000"/>
                          </a:solidFill>
                          <a:prstDash val="sysDash"/>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5777FB83" id="Connecteur droit 1039" o:spid="_x0000_s1026" style="position:absolute;z-index:251695104;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margin;mso-height-relative:margin" from="149.35pt,84.6pt" to="149.4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" o:allowincell="f" strokeweight="1.5pt">
                <v:stroke dashstyle="3 1" joinstyle="miter"/>
              </v:line>
            </w:pict>
          </mc:Fallback>
        </mc:AlternateContent>
      </w:r>
      <w:r>
        <w:rPr>
          <w:noProof/>
          <w:lang w:eastAsia="fr-FR"/>
        </w:rPr>
        <mc:AlternateContent>
          <mc:Choice Requires="wps">
            <w:drawing>
              <wp:anchor distT="9525" distB="0" distL="9525" distR="0" simplePos="0" relativeHeight="251693056" behindDoc="0" locked="0" layoutInCell="0" allowOverlap="1" wp14:anchorId="4591FCA6" wp14:editId="0C964579">
                <wp:simplePos x="0" y="0"/>
                <wp:positionH relativeFrom="column">
                  <wp:posOffset>1897380</wp:posOffset>
                </wp:positionH>
                <wp:positionV relativeFrom="paragraph">
                  <wp:posOffset>1607820</wp:posOffset>
                </wp:positionV>
                <wp:extent cx="635" cy="407670"/>
                <wp:effectExtent l="0" t="0" r="37465" b="30480"/>
                <wp:wrapNone/>
                <wp:docPr id="46" name="Connecteur droit 1039"/>
                <wp:cNvGraphicFramePr/>
                <a:graphic xmlns:a="http://schemas.openxmlformats.org/drawingml/2006/main">
                  <a:graphicData uri="http://schemas.microsoft.com/office/word/2010/wordprocessingShape">
                    <wps:wsp>
                      <wps:cNvCnPr/>
                      <wps:spPr>
                        <a:xfrm>
                          <a:off x="0" y="0"/>
                          <a:ext cx="635" cy="407670"/>
                        </a:xfrm>
                        <a:prstGeom prst="line">
                          <a:avLst/>
                        </a:prstGeom>
                        <a:ln w="19050">
                          <a:solidFill>
                            <a:srgbClr val="000000"/>
                          </a:solidFill>
                          <a:prstDash val="sysDash"/>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7EE6AE6D" id="Connecteur droit 1039" o:spid="_x0000_s1026" style="position:absolute;z-index:251693056;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margin;mso-height-relative:margin" from="149.4pt,126.6pt" to="149.45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" o:allowincell="f" strokeweight="1.5pt">
                <v:stroke dashstyle="3 1" joinstyle="miter"/>
              </v:line>
            </w:pict>
          </mc:Fallback>
        </mc:AlternateContent>
      </w:r>
      <w:r>
        <w:rPr>
          <w:noProof/>
          <w:lang w:eastAsia="fr-FR"/>
        </w:rPr>
        <mc:AlternateContent>
          <mc:Choice Requires="wps">
            <w:drawing>
              <wp:anchor distT="9525" distB="0" distL="9525" distR="0" simplePos="0" relativeHeight="251691008" behindDoc="0" locked="0" layoutInCell="0" allowOverlap="1" wp14:anchorId="3A0A526C" wp14:editId="3908C4EA">
                <wp:simplePos x="0" y="0"/>
                <wp:positionH relativeFrom="column">
                  <wp:posOffset>2724785</wp:posOffset>
                </wp:positionH>
                <wp:positionV relativeFrom="paragraph">
                  <wp:posOffset>1600200</wp:posOffset>
                </wp:positionV>
                <wp:extent cx="635" cy="407670"/>
                <wp:effectExtent l="0" t="0" r="37465" b="30480"/>
                <wp:wrapNone/>
                <wp:docPr id="41" name="Connecteur droit 1039"/>
                <wp:cNvGraphicFramePr/>
                <a:graphic xmlns:a="http://schemas.openxmlformats.org/drawingml/2006/main">
                  <a:graphicData uri="http://schemas.microsoft.com/office/word/2010/wordprocessingShape">
                    <wps:wsp>
                      <wps:cNvCnPr/>
                      <wps:spPr>
                        <a:xfrm>
                          <a:off x="0" y="0"/>
                          <a:ext cx="635" cy="407670"/>
                        </a:xfrm>
                        <a:prstGeom prst="line">
                          <a:avLst/>
                        </a:prstGeom>
                        <a:ln w="19050">
                          <a:solidFill>
                            <a:srgbClr val="000000"/>
                          </a:solidFill>
                          <a:prstDash val="sysDash"/>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628F2637" id="Connecteur droit 1039" o:spid="_x0000_s1026" style="position:absolute;z-index:251691008;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margin;mso-height-relative:margin" from="214.55pt,126pt" to="214.6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" o:allowincell="f" strokeweight="1.5pt">
                <v:stroke dashstyle="3 1" joinstyle="miter"/>
              </v:line>
            </w:pict>
          </mc:Fallback>
        </mc:AlternateContent>
      </w:r>
      <w:r>
        <w:rPr>
          <w:noProof/>
          <w:lang w:eastAsia="fr-FR"/>
        </w:rPr>
        <mc:AlternateContent>
          <mc:Choice Requires="wps">
            <w:drawing>
              <wp:anchor distT="9525" distB="0" distL="9525" distR="0" simplePos="0" relativeHeight="251688960" behindDoc="0" locked="0" layoutInCell="0" allowOverlap="1" wp14:anchorId="35E1AA33" wp14:editId="2D4B2671">
                <wp:simplePos x="0" y="0"/>
                <wp:positionH relativeFrom="column">
                  <wp:posOffset>2724150</wp:posOffset>
                </wp:positionH>
                <wp:positionV relativeFrom="paragraph">
                  <wp:posOffset>1070610</wp:posOffset>
                </wp:positionV>
                <wp:extent cx="635" cy="407670"/>
                <wp:effectExtent l="0" t="0" r="37465" b="30480"/>
                <wp:wrapNone/>
                <wp:docPr id="40" name="Connecteur droit 1039"/>
                <wp:cNvGraphicFramePr/>
                <a:graphic xmlns:a="http://schemas.openxmlformats.org/drawingml/2006/main">
                  <a:graphicData uri="http://schemas.microsoft.com/office/word/2010/wordprocessingShape">
                    <wps:wsp>
                      <wps:cNvCnPr/>
                      <wps:spPr>
                        <a:xfrm>
                          <a:off x="0" y="0"/>
                          <a:ext cx="635" cy="407670"/>
                        </a:xfrm>
                        <a:prstGeom prst="line">
                          <a:avLst/>
                        </a:prstGeom>
                        <a:ln w="19050">
                          <a:solidFill>
                            <a:srgbClr val="000000"/>
                          </a:solidFill>
                          <a:prstDash val="sysDash"/>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275AF5C8" id="Connecteur droit 1039" o:spid="_x0000_s1026" style="position:absolute;z-index:251688960;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margin;mso-height-relative:margin" from="214.5pt,84.3pt" to="214.55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" o:allowincell="f" strokeweight="1.5pt">
                <v:stroke dashstyle="3 1" joinstyle="miter"/>
              </v:line>
            </w:pict>
          </mc:Fallback>
        </mc:AlternateContent>
      </w:r>
      <w:r>
        <w:rPr>
          <w:noProof/>
          <w:lang w:eastAsia="fr-FR"/>
        </w:rPr>
        <mc:AlternateContent>
          <mc:Choice Requires="wps">
            <w:drawing>
              <wp:anchor distT="3175" distB="3175" distL="3175" distR="3175" simplePos="0" relativeHeight="70" behindDoc="0" locked="0" layoutInCell="0" allowOverlap="1" wp14:anchorId="7484209A">
                <wp:simplePos x="0" y="0"/>
                <wp:positionH relativeFrom="margin">
                  <wp:posOffset>2047875</wp:posOffset>
                </wp:positionH>
                <wp:positionV relativeFrom="paragraph">
                  <wp:posOffset>517525</wp:posOffset>
                </wp:positionV>
                <wp:extent cx="564515" cy="201295"/>
                <wp:effectExtent l="0" t="0" r="0" b="0"/>
                <wp:wrapNone/>
                <wp:docPr id="50" name="Zone de texte 1043"/>
                <wp:cNvGraphicFramePr/>
                <a:graphic xmlns:a="http://schemas.openxmlformats.org/drawingml/2006/main">
                  <a:graphicData uri="http://schemas.microsoft.com/office/word/2010/wordprocessingShape">
                    <wps:wsp>
                      <wps:cNvSpPr/>
                      <wps:spPr>
                        <a:xfrm>
                          <a:off x="0" y="0"/>
                          <a:ext cx="564515" cy="201295"/>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4"/>
                              </w:rPr>
                            </w:pPr>
                            <w:r>
                              <w:rPr>
                                <w:color w:val="000000"/>
                                <w:sz w:val="14"/>
                              </w:rPr>
                              <w:t>Sect. 3</w:t>
                            </w:r>
                          </w:p>
                        </w:txbxContent>
                      </wps:txbx>
                      <wps:bodyPr anchor="t">
                        <a:prstTxWarp prst="textNoShape">
                          <a:avLst/>
                        </a:prstTxWarp>
                        <a:noAutofit/>
                      </wps:bodyPr>
                    </wps:wsp>
                  </a:graphicData>
                </a:graphic>
              </wp:anchor>
            </w:drawing>
          </mc:Choice>
          <mc:Fallback>
            <w:pict>
              <v:rect w14:anchorId="7484209A" id="_x0000_s1038" style="position:absolute;left:0;text-align:left;margin-left:161.25pt;margin-top:40.75pt;width:44.45pt;height:15.85pt;z-index:70;visibility:visible;mso-wrap-style:square;mso-wrap-distance-left:.25pt;mso-wrap-distance-top:.25pt;mso-wrap-distance-right:.25pt;mso-wrap-distance-bottom:.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" o:allowincell="f" filled="f" stroked="f" strokeweight=".5pt">
                <v:textbox>
                  <w:txbxContent>
                    <w:p w:rsidR="00EE3DB9" w:rsidRDefault="008C238C">
                      <w:pPr>
                        <w:pStyle w:val="Contenudecadre"/>
                        <w:rPr>
                          <w:sz w:val="14"/>
                        </w:rPr>
                      </w:pPr>
                      <w:r>
                        <w:rPr>
                          <w:color w:val="000000"/>
                          <w:sz w:val="14"/>
                        </w:rPr>
                        <w:t>Sect. 3</w:t>
                      </w:r>
                    </w:p>
                  </w:txbxContent>
                </v:textbox>
                <w10:wrap anchorx="margin"/>
              </v:rect>
            </w:pict>
          </mc:Fallback>
        </mc:AlternateContent>
      </w:r>
      <w:r>
        <w:rPr>
          <w:noProof/>
          <w:lang w:eastAsia="fr-FR"/>
        </w:rPr>
        <mc:AlternateContent>
          <mc:Choice Requires="wps">
            <w:drawing>
              <wp:anchor distT="3175" distB="3175" distL="3175" distR="3175" simplePos="0" relativeHeight="68" behindDoc="0" locked="0" layoutInCell="0" allowOverlap="1" wp14:anchorId="51FEAF56">
                <wp:simplePos x="0" y="0"/>
                <wp:positionH relativeFrom="margin">
                  <wp:posOffset>1273175</wp:posOffset>
                </wp:positionH>
                <wp:positionV relativeFrom="paragraph">
                  <wp:posOffset>527685</wp:posOffset>
                </wp:positionV>
                <wp:extent cx="564515" cy="201295"/>
                <wp:effectExtent l="0" t="0" r="0" b="0"/>
                <wp:wrapNone/>
                <wp:docPr id="48" name="Zone de texte 1043"/>
                <wp:cNvGraphicFramePr/>
                <a:graphic xmlns:a="http://schemas.openxmlformats.org/drawingml/2006/main">
                  <a:graphicData uri="http://schemas.microsoft.com/office/word/2010/wordprocessingShape">
                    <wps:wsp>
                      <wps:cNvSpPr/>
                      <wps:spPr>
                        <a:xfrm>
                          <a:off x="0" y="0"/>
                          <a:ext cx="564515" cy="201295"/>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4"/>
                              </w:rPr>
                            </w:pPr>
                            <w:r>
                              <w:rPr>
                                <w:color w:val="000000"/>
                                <w:sz w:val="14"/>
                              </w:rPr>
                              <w:t>Sect. 2</w:t>
                            </w:r>
                          </w:p>
                        </w:txbxContent>
                      </wps:txbx>
                      <wps:bodyPr anchor="t">
                        <a:prstTxWarp prst="textNoShape">
                          <a:avLst/>
                        </a:prstTxWarp>
                        <a:noAutofit/>
                      </wps:bodyPr>
                    </wps:wsp>
                  </a:graphicData>
                </a:graphic>
              </wp:anchor>
            </w:drawing>
          </mc:Choice>
          <mc:Fallback>
            <w:pict>
              <v:rect w14:anchorId="51FEAF56" id="_x0000_s1039" style="position:absolute;left:0;text-align:left;margin-left:100.25pt;margin-top:41.55pt;width:44.45pt;height:15.85pt;z-index:68;visibility:visible;mso-wrap-style:square;mso-wrap-distance-left:.25pt;mso-wrap-distance-top:.25pt;mso-wrap-distance-right:.25pt;mso-wrap-distance-bottom:.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" o:allowincell="f" filled="f" stroked="f" strokeweight=".5pt">
                <v:textbox>
                  <w:txbxContent>
                    <w:p w:rsidR="00EE3DB9" w:rsidRDefault="008C238C">
                      <w:pPr>
                        <w:pStyle w:val="Contenudecadre"/>
                        <w:rPr>
                          <w:sz w:val="14"/>
                        </w:rPr>
                      </w:pPr>
                      <w:r>
                        <w:rPr>
                          <w:color w:val="000000"/>
                          <w:sz w:val="14"/>
                        </w:rPr>
                        <w:t>Sect. 2</w:t>
                      </w:r>
                    </w:p>
                  </w:txbxContent>
                </v:textbox>
                <w10:wrap anchorx="margin"/>
              </v:rect>
            </w:pict>
          </mc:Fallback>
        </mc:AlternateContent>
      </w:r>
      <w:r>
        <w:rPr>
          <w:noProof/>
          <w:lang w:eastAsia="fr-FR"/>
        </w:rPr>
        <mc:AlternateContent>
          <mc:Choice Requires="wps">
            <w:drawing>
              <wp:anchor distT="3175" distB="3175" distL="3175" distR="3175" simplePos="0" relativeHeight="59" behindDoc="0" locked="0" layoutInCell="0" allowOverlap="1" wp14:anchorId="578ADFA4">
                <wp:simplePos x="0" y="0"/>
                <wp:positionH relativeFrom="margin">
                  <wp:posOffset>3973830</wp:posOffset>
                </wp:positionH>
                <wp:positionV relativeFrom="paragraph">
                  <wp:posOffset>1905</wp:posOffset>
                </wp:positionV>
                <wp:extent cx="564515" cy="201295"/>
                <wp:effectExtent l="0" t="0" r="0" b="0"/>
                <wp:wrapNone/>
                <wp:docPr id="38" name="Zone de texte 1043"/>
                <wp:cNvGraphicFramePr/>
                <a:graphic xmlns:a="http://schemas.openxmlformats.org/drawingml/2006/main">
                  <a:graphicData uri="http://schemas.microsoft.com/office/word/2010/wordprocessingShape">
                    <wps:wsp>
                      <wps:cNvSpPr/>
                      <wps:spPr>
                        <a:xfrm>
                          <a:off x="0" y="0"/>
                          <a:ext cx="564515" cy="201295"/>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4"/>
                              </w:rPr>
                            </w:pPr>
                            <w:r>
                              <w:rPr>
                                <w:color w:val="000000"/>
                                <w:sz w:val="14"/>
                              </w:rPr>
                              <w:t>Sect. 4</w:t>
                            </w:r>
                          </w:p>
                        </w:txbxContent>
                      </wps:txbx>
                      <wps:bodyPr anchor="t">
                        <a:prstTxWarp prst="textNoShape">
                          <a:avLst/>
                        </a:prstTxWarp>
                        <a:noAutofit/>
                      </wps:bodyPr>
                    </wps:wsp>
                  </a:graphicData>
                </a:graphic>
              </wp:anchor>
            </w:drawing>
          </mc:Choice>
          <mc:Fallback>
            <w:pict>
              <v:rect w14:anchorId="578ADFA4" id="_x0000_s1040" style="position:absolute;left:0;text-align:left;margin-left:312.9pt;margin-top:.15pt;width:44.45pt;height:15.85pt;z-index:59;visibility:visible;mso-wrap-style:square;mso-wrap-distance-left:.25pt;mso-wrap-distance-top:.25pt;mso-wrap-distance-right:.25pt;mso-wrap-distance-bottom:.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" o:allowincell="f" filled="f" stroked="f" strokeweight=".5pt">
                <v:textbox>
                  <w:txbxContent>
                    <w:p w:rsidR="00EE3DB9" w:rsidRDefault="008C238C">
                      <w:pPr>
                        <w:pStyle w:val="Contenudecadre"/>
                        <w:rPr>
                          <w:sz w:val="14"/>
                        </w:rPr>
                      </w:pPr>
                      <w:r>
                        <w:rPr>
                          <w:color w:val="000000"/>
                          <w:sz w:val="14"/>
                        </w:rPr>
                        <w:t>Sect. 4</w:t>
                      </w:r>
                    </w:p>
                  </w:txbxContent>
                </v:textbox>
                <w10:wrap anchorx="margin"/>
              </v:rect>
            </w:pict>
          </mc:Fallback>
        </mc:AlternateContent>
      </w:r>
      <w:r>
        <w:rPr>
          <w:noProof/>
          <w:lang w:eastAsia="fr-FR"/>
        </w:rPr>
        <mc:AlternateContent>
          <mc:Choice Requires="wps">
            <w:drawing>
              <wp:anchor distT="3175" distB="3175" distL="3175" distR="3175" simplePos="0" relativeHeight="72" behindDoc="0" locked="0" layoutInCell="0" allowOverlap="1" wp14:anchorId="0D4D6757">
                <wp:simplePos x="0" y="0"/>
                <wp:positionH relativeFrom="margin">
                  <wp:posOffset>3971925</wp:posOffset>
                </wp:positionH>
                <wp:positionV relativeFrom="paragraph">
                  <wp:posOffset>528955</wp:posOffset>
                </wp:positionV>
                <wp:extent cx="564515" cy="201295"/>
                <wp:effectExtent l="0" t="0" r="0" b="0"/>
                <wp:wrapNone/>
                <wp:docPr id="52" name="Zone de texte 1043"/>
                <wp:cNvGraphicFramePr/>
                <a:graphic xmlns:a="http://schemas.openxmlformats.org/drawingml/2006/main">
                  <a:graphicData uri="http://schemas.microsoft.com/office/word/2010/wordprocessingShape">
                    <wps:wsp>
                      <wps:cNvSpPr/>
                      <wps:spPr>
                        <a:xfrm>
                          <a:off x="0" y="0"/>
                          <a:ext cx="564515" cy="201295"/>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4"/>
                              </w:rPr>
                            </w:pPr>
                            <w:r>
                              <w:rPr>
                                <w:color w:val="000000"/>
                                <w:sz w:val="14"/>
                              </w:rPr>
                              <w:t>Sect. 4</w:t>
                            </w:r>
                          </w:p>
                        </w:txbxContent>
                      </wps:txbx>
                      <wps:bodyPr anchor="t">
                        <a:prstTxWarp prst="textNoShape">
                          <a:avLst/>
                        </a:prstTxWarp>
                        <a:noAutofit/>
                      </wps:bodyPr>
                    </wps:wsp>
                  </a:graphicData>
                </a:graphic>
              </wp:anchor>
            </w:drawing>
          </mc:Choice>
          <mc:Fallback>
            <w:pict>
              <v:rect w14:anchorId="0D4D6757" id="_x0000_s1041" style="position:absolute;left:0;text-align:left;margin-left:312.75pt;margin-top:41.65pt;width:44.45pt;height:15.85pt;z-index:72;visibility:visible;mso-wrap-style:square;mso-wrap-distance-left:.25pt;mso-wrap-distance-top:.25pt;mso-wrap-distance-right:.25pt;mso-wrap-distance-bottom:.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" o:allowincell="f" filled="f" stroked="f" strokeweight=".5pt">
                <v:textbox>
                  <w:txbxContent>
                    <w:p w:rsidR="00EE3DB9" w:rsidRDefault="008C238C">
                      <w:pPr>
                        <w:pStyle w:val="Contenudecadre"/>
                        <w:rPr>
                          <w:sz w:val="14"/>
                        </w:rPr>
                      </w:pPr>
                      <w:r>
                        <w:rPr>
                          <w:color w:val="000000"/>
                          <w:sz w:val="14"/>
                        </w:rPr>
                        <w:t>Sect. 4</w:t>
                      </w:r>
                    </w:p>
                  </w:txbxContent>
                </v:textbox>
                <w10:wrap anchorx="margin"/>
              </v:rect>
            </w:pict>
          </mc:Fallback>
        </mc:AlternateContent>
      </w:r>
      <w:r>
        <w:rPr>
          <w:noProof/>
          <w:lang w:eastAsia="fr-FR"/>
        </w:rPr>
        <mc:AlternateContent>
          <mc:Choice Requires="wps">
            <w:drawing>
              <wp:anchor distT="9525" distB="0" distL="9525" distR="0" simplePos="0" relativeHeight="251686912" behindDoc="0" locked="0" layoutInCell="0" allowOverlap="1" wp14:anchorId="6FBFAE94" wp14:editId="2799458D">
                <wp:simplePos x="0" y="0"/>
                <wp:positionH relativeFrom="column">
                  <wp:posOffset>2716530</wp:posOffset>
                </wp:positionH>
                <wp:positionV relativeFrom="paragraph">
                  <wp:posOffset>529590</wp:posOffset>
                </wp:positionV>
                <wp:extent cx="635" cy="407670"/>
                <wp:effectExtent l="0" t="0" r="37465" b="30480"/>
                <wp:wrapNone/>
                <wp:docPr id="39" name="Connecteur droit 1039"/>
                <wp:cNvGraphicFramePr/>
                <a:graphic xmlns:a="http://schemas.openxmlformats.org/drawingml/2006/main">
                  <a:graphicData uri="http://schemas.microsoft.com/office/word/2010/wordprocessingShape">
                    <wps:wsp>
                      <wps:cNvCnPr/>
                      <wps:spPr>
                        <a:xfrm>
                          <a:off x="0" y="0"/>
                          <a:ext cx="635" cy="407670"/>
                        </a:xfrm>
                        <a:prstGeom prst="line">
                          <a:avLst/>
                        </a:prstGeom>
                        <a:ln w="19050">
                          <a:solidFill>
                            <a:srgbClr val="000000"/>
                          </a:solidFill>
                          <a:prstDash val="sysDash"/>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2BECF2D4" id="Connecteur droit 1039" o:spid="_x0000_s1026" style="position:absolute;z-index:251686912;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margin;mso-height-relative:margin" from="213.9pt,41.7pt" to="213.9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" o:allowincell="f" strokeweight="1.5pt">
                <v:stroke dashstyle="3 1" joinstyle="miter"/>
              </v:line>
            </w:pict>
          </mc:Fallback>
        </mc:AlternateContent>
      </w:r>
      <w:r>
        <w:rPr>
          <w:noProof/>
          <w:lang w:eastAsia="fr-FR"/>
        </w:rPr>
        <mc:AlternateContent>
          <mc:Choice Requires="wps">
            <w:drawing>
              <wp:anchor distT="9525" distB="0" distL="9525" distR="0" simplePos="0" relativeHeight="251684864" behindDoc="0" locked="0" layoutInCell="0" allowOverlap="1" wp14:anchorId="6FBFAE94" wp14:editId="2799458D">
                <wp:simplePos x="0" y="0"/>
                <wp:positionH relativeFrom="column">
                  <wp:posOffset>1905000</wp:posOffset>
                </wp:positionH>
                <wp:positionV relativeFrom="paragraph">
                  <wp:posOffset>541020</wp:posOffset>
                </wp:positionV>
                <wp:extent cx="635" cy="407670"/>
                <wp:effectExtent l="0" t="0" r="37465" b="30480"/>
                <wp:wrapNone/>
                <wp:docPr id="29" name="Connecteur droit 1039"/>
                <wp:cNvGraphicFramePr/>
                <a:graphic xmlns:a="http://schemas.openxmlformats.org/drawingml/2006/main">
                  <a:graphicData uri="http://schemas.microsoft.com/office/word/2010/wordprocessingShape">
                    <wps:wsp>
                      <wps:cNvCnPr/>
                      <wps:spPr>
                        <a:xfrm>
                          <a:off x="0" y="0"/>
                          <a:ext cx="635" cy="407670"/>
                        </a:xfrm>
                        <a:prstGeom prst="line">
                          <a:avLst/>
                        </a:prstGeom>
                        <a:ln w="19050">
                          <a:solidFill>
                            <a:srgbClr val="000000"/>
                          </a:solidFill>
                          <a:prstDash val="sysDash"/>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36EA94A8" id="Connecteur droit 1039" o:spid="_x0000_s1026" style="position:absolute;z-index:251684864;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margin;mso-height-relative:margin" from="150pt,42.6pt" to="150.0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" o:allowincell="f" strokeweight="1.5pt">
                <v:stroke dashstyle="3 1" joinstyle="miter"/>
              </v:line>
            </w:pict>
          </mc:Fallback>
        </mc:AlternateContent>
      </w:r>
      <w:r>
        <w:rPr>
          <w:noProof/>
          <w:lang w:eastAsia="fr-FR"/>
        </w:rPr>
        <mc:AlternateContent>
          <mc:Choice Requires="wps">
            <w:drawing>
              <wp:anchor distT="3175" distB="0" distL="3175" distR="3175" simplePos="0" relativeHeight="74" behindDoc="0" locked="0" layoutInCell="0" allowOverlap="1" wp14:anchorId="33D099A5">
                <wp:simplePos x="0" y="0"/>
                <wp:positionH relativeFrom="margin">
                  <wp:posOffset>93980</wp:posOffset>
                </wp:positionH>
                <wp:positionV relativeFrom="paragraph">
                  <wp:posOffset>873760</wp:posOffset>
                </wp:positionV>
                <wp:extent cx="1086485" cy="244475"/>
                <wp:effectExtent l="0" t="0" r="0" b="5080"/>
                <wp:wrapNone/>
                <wp:docPr id="54" name="Zone de texte 9"/>
                <wp:cNvGraphicFramePr/>
                <a:graphic xmlns:a="http://schemas.openxmlformats.org/drawingml/2006/main">
                  <a:graphicData uri="http://schemas.microsoft.com/office/word/2010/wordprocessingShape">
                    <wps:wsp>
                      <wps:cNvSpPr/>
                      <wps:spPr>
                        <a:xfrm>
                          <a:off x="0" y="0"/>
                          <a:ext cx="1086485" cy="244475"/>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Pr="004F07E2" w:rsidRDefault="008C238C" w:rsidP="004F07E2">
                            <w:pPr>
                              <w:pStyle w:val="Paragraphedeliste"/>
                              <w:numPr>
                                <w:ilvl w:val="0"/>
                                <w:numId w:val="7"/>
                              </w:numPr>
                              <w:rPr>
                                <w:sz w:val="20"/>
                              </w:rPr>
                            </w:pPr>
                            <w:r w:rsidRPr="004F07E2">
                              <w:rPr>
                                <w:color w:val="000000"/>
                                <w:sz w:val="20"/>
                              </w:rPr>
                              <w:t>Em/Pl*</w:t>
                            </w:r>
                          </w:p>
                        </w:txbxContent>
                      </wps:txbx>
                      <wps:bodyPr anchor="t">
                        <a:prstTxWarp prst="textNoShape">
                          <a:avLst/>
                        </a:prstTxWarp>
                        <a:noAutofit/>
                      </wps:bodyPr>
                    </wps:wsp>
                  </a:graphicData>
                </a:graphic>
              </wp:anchor>
            </w:drawing>
          </mc:Choice>
          <mc:Fallback>
            <w:pict>
              <v:rect w14:anchorId="33D099A5" id="Zone de texte 9" o:spid="_x0000_s1042" style="position:absolute;left:0;text-align:left;margin-left:7.4pt;margin-top:68.8pt;width:85.55pt;height:19.25pt;z-index:74;visibility:visible;mso-wrap-style:square;mso-wrap-distance-left:.25pt;mso-wrap-distance-top:.25pt;mso-wrap-distance-right:.2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" o:allowincell="f" filled="f" stroked="f" strokeweight=".5pt">
                <v:textbox>
                  <w:txbxContent>
                    <w:p w:rsidR="00EE3DB9" w:rsidRPr="004F07E2" w:rsidRDefault="008C238C" w:rsidP="004F07E2">
                      <w:pPr>
                        <w:pStyle w:val="Paragraphedeliste"/>
                        <w:numPr>
                          <w:ilvl w:val="0"/>
                          <w:numId w:val="7"/>
                        </w:numPr>
                        <w:rPr>
                          <w:sz w:val="20"/>
                        </w:rPr>
                      </w:pPr>
                      <w:r w:rsidRPr="004F07E2">
                        <w:rPr>
                          <w:color w:val="000000"/>
                          <w:sz w:val="20"/>
                        </w:rPr>
                        <w:t>Em/Pl*</w:t>
                      </w:r>
                    </w:p>
                  </w:txbxContent>
                </v:textbox>
                <w10:wrap anchorx="margin"/>
              </v:rect>
            </w:pict>
          </mc:Fallback>
        </mc:AlternateContent>
      </w:r>
      <w:r>
        <w:rPr>
          <w:noProof/>
          <w:lang w:eastAsia="fr-FR"/>
        </w:rPr>
        <mc:AlternateContent>
          <mc:Choice Requires="wps">
            <w:drawing>
              <wp:anchor distT="3175" distB="0" distL="3175" distR="3175" simplePos="0" relativeHeight="87" behindDoc="0" locked="0" layoutInCell="0" allowOverlap="1" wp14:anchorId="210E6F63">
                <wp:simplePos x="0" y="0"/>
                <wp:positionH relativeFrom="margin">
                  <wp:posOffset>99060</wp:posOffset>
                </wp:positionH>
                <wp:positionV relativeFrom="paragraph">
                  <wp:posOffset>1412240</wp:posOffset>
                </wp:positionV>
                <wp:extent cx="868045" cy="244475"/>
                <wp:effectExtent l="0" t="0" r="0" b="3175"/>
                <wp:wrapNone/>
                <wp:docPr id="24" name="Zone de texte 9"/>
                <wp:cNvGraphicFramePr/>
                <a:graphic xmlns:a="http://schemas.openxmlformats.org/drawingml/2006/main">
                  <a:graphicData uri="http://schemas.microsoft.com/office/word/2010/wordprocessingShape">
                    <wps:wsp>
                      <wps:cNvSpPr/>
                      <wps:spPr>
                        <a:xfrm>
                          <a:off x="0" y="0"/>
                          <a:ext cx="868045" cy="244475"/>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Pr="004F07E2" w:rsidRDefault="008C238C" w:rsidP="004F07E2">
                            <w:pPr>
                              <w:pStyle w:val="Paragraphedeliste"/>
                              <w:numPr>
                                <w:ilvl w:val="0"/>
                                <w:numId w:val="6"/>
                              </w:numPr>
                              <w:rPr>
                                <w:sz w:val="20"/>
                              </w:rPr>
                            </w:pPr>
                            <w:r w:rsidRPr="004F07E2">
                              <w:rPr>
                                <w:color w:val="000000"/>
                                <w:sz w:val="20"/>
                              </w:rPr>
                              <w:t>Em/Pl*</w:t>
                            </w:r>
                            <w:r w:rsidR="004F07E2" w:rsidRPr="004F07E2">
                              <w:rPr>
                                <w:color w:val="000000"/>
                                <w:sz w:val="20"/>
                              </w:rPr>
                              <w:t>*</w:t>
                            </w:r>
                          </w:p>
                        </w:txbxContent>
                      </wps:txbx>
                      <wps:bodyPr wrap="square" anchor="t">
                        <a:prstTxWarp prst="textNoShape">
                          <a:avLst/>
                        </a:prstTxWarp>
                        <a:noAutofit/>
                      </wps:bodyPr>
                    </wps:wsp>
                  </a:graphicData>
                </a:graphic>
                <wp14:sizeRelH relativeFrom="margin">
                  <wp14:pctWidth>0</wp14:pctWidth>
                </wp14:sizeRelH>
              </wp:anchor>
            </w:drawing>
          </mc:Choice>
          <mc:Fallback>
            <w:pict>
              <v:rect w14:anchorId="210E6F63" id="_x0000_s1043" style="position:absolute;left:0;text-align:left;margin-left:7.8pt;margin-top:111.2pt;width:68.35pt;height:19.25pt;z-index:87;visibility:visible;mso-wrap-style:square;mso-width-percent:0;mso-wrap-distance-left:.25pt;mso-wrap-distance-top:.25pt;mso-wrap-distance-right:.25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" o:allowincell="f" filled="f" stroked="f" strokeweight=".5pt">
                <v:textbox>
                  <w:txbxContent>
                    <w:p w:rsidR="00EE3DB9" w:rsidRPr="004F07E2" w:rsidRDefault="008C238C" w:rsidP="004F07E2">
                      <w:pPr>
                        <w:pStyle w:val="Paragraphedeliste"/>
                        <w:numPr>
                          <w:ilvl w:val="0"/>
                          <w:numId w:val="6"/>
                        </w:numPr>
                        <w:rPr>
                          <w:sz w:val="20"/>
                        </w:rPr>
                      </w:pPr>
                      <w:r w:rsidRPr="004F07E2">
                        <w:rPr>
                          <w:color w:val="000000"/>
                          <w:sz w:val="20"/>
                        </w:rPr>
                        <w:t>Em/Pl*</w:t>
                      </w:r>
                      <w:r w:rsidR="004F07E2" w:rsidRPr="004F07E2">
                        <w:rPr>
                          <w:color w:val="000000"/>
                          <w:sz w:val="20"/>
                        </w:rPr>
                        <w:t>*</w:t>
                      </w:r>
                    </w:p>
                  </w:txbxContent>
                </v:textbox>
                <w10:wrap anchorx="margin"/>
              </v:rect>
            </w:pict>
          </mc:Fallback>
        </mc:AlternateContent>
      </w:r>
      <w:r>
        <w:rPr>
          <w:noProof/>
          <w:lang w:eastAsia="fr-FR"/>
        </w:rPr>
        <mc:AlternateContent>
          <mc:Choice Requires="wps">
            <w:drawing>
              <wp:anchor distT="9525" distB="0" distL="9525" distR="0" simplePos="0" relativeHeight="52" behindDoc="0" locked="0" layoutInCell="0" allowOverlap="1" wp14:anchorId="5C055A18">
                <wp:simplePos x="0" y="0"/>
                <wp:positionH relativeFrom="column">
                  <wp:posOffset>1135380</wp:posOffset>
                </wp:positionH>
                <wp:positionV relativeFrom="paragraph">
                  <wp:posOffset>3810</wp:posOffset>
                </wp:positionV>
                <wp:extent cx="635" cy="407670"/>
                <wp:effectExtent l="0" t="0" r="37465" b="30480"/>
                <wp:wrapNone/>
                <wp:docPr id="47" name="Connecteur droit 1039"/>
                <wp:cNvGraphicFramePr/>
                <a:graphic xmlns:a="http://schemas.openxmlformats.org/drawingml/2006/main">
                  <a:graphicData uri="http://schemas.microsoft.com/office/word/2010/wordprocessingShape">
                    <wps:wsp>
                      <wps:cNvCnPr/>
                      <wps:spPr>
                        <a:xfrm>
                          <a:off x="0" y="0"/>
                          <a:ext cx="635" cy="407670"/>
                        </a:xfrm>
                        <a:prstGeom prst="line">
                          <a:avLst/>
                        </a:prstGeom>
                        <a:ln w="19050">
                          <a:solidFill>
                            <a:srgbClr val="000000"/>
                          </a:solidFill>
                          <a:prstDash val="sysDash"/>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13C8BDD0" id="Connecteur droit 1039" o:spid="_x0000_s1026" style="position:absolute;z-index:52;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margin;mso-height-relative:margin" from="89.4pt,.3pt" to="89.4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" o:allowincell="f" strokeweight="1.5pt">
                <v:stroke dashstyle="3 1" joinstyle="miter"/>
              </v:line>
            </w:pict>
          </mc:Fallback>
        </mc:AlternateContent>
      </w:r>
      <w:r>
        <w:rPr>
          <w:noProof/>
          <w:lang w:eastAsia="fr-FR"/>
        </w:rPr>
        <mc:AlternateContent>
          <mc:Choice Requires="wps">
            <w:drawing>
              <wp:anchor distT="9525" distB="0" distL="9525" distR="0" simplePos="0" relativeHeight="251682816" behindDoc="0" locked="0" layoutInCell="0" allowOverlap="1" wp14:anchorId="0B7BD4F3" wp14:editId="28A51385">
                <wp:simplePos x="0" y="0"/>
                <wp:positionH relativeFrom="column">
                  <wp:posOffset>1146810</wp:posOffset>
                </wp:positionH>
                <wp:positionV relativeFrom="paragraph">
                  <wp:posOffset>548640</wp:posOffset>
                </wp:positionV>
                <wp:extent cx="635" cy="407670"/>
                <wp:effectExtent l="0" t="0" r="37465" b="30480"/>
                <wp:wrapNone/>
                <wp:docPr id="25" name="Connecteur droit 1039"/>
                <wp:cNvGraphicFramePr/>
                <a:graphic xmlns:a="http://schemas.openxmlformats.org/drawingml/2006/main">
                  <a:graphicData uri="http://schemas.microsoft.com/office/word/2010/wordprocessingShape">
                    <wps:wsp>
                      <wps:cNvCnPr/>
                      <wps:spPr>
                        <a:xfrm>
                          <a:off x="0" y="0"/>
                          <a:ext cx="635" cy="407670"/>
                        </a:xfrm>
                        <a:prstGeom prst="line">
                          <a:avLst/>
                        </a:prstGeom>
                        <a:ln w="19050">
                          <a:solidFill>
                            <a:srgbClr val="000000"/>
                          </a:solidFill>
                          <a:prstDash val="sysDash"/>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681FCDA9" id="Connecteur droit 1039" o:spid="_x0000_s1026" style="position:absolute;z-index:251682816;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margin;mso-height-relative:margin" from="90.3pt,43.2pt" to="90.3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" o:allowincell="f" strokeweight="1.5pt">
                <v:stroke dashstyle="3 1" joinstyle="miter"/>
              </v:line>
            </w:pict>
          </mc:Fallback>
        </mc:AlternateContent>
      </w:r>
      <w:r>
        <w:rPr>
          <w:noProof/>
          <w:lang w:eastAsia="fr-FR"/>
        </w:rPr>
        <mc:AlternateContent>
          <mc:Choice Requires="wps">
            <w:drawing>
              <wp:anchor distT="3175" distB="3175" distL="3175" distR="3175" simplePos="0" relativeHeight="66" behindDoc="0" locked="0" layoutInCell="0" allowOverlap="1" wp14:anchorId="374E5741">
                <wp:simplePos x="0" y="0"/>
                <wp:positionH relativeFrom="margin">
                  <wp:posOffset>370205</wp:posOffset>
                </wp:positionH>
                <wp:positionV relativeFrom="paragraph">
                  <wp:posOffset>528955</wp:posOffset>
                </wp:positionV>
                <wp:extent cx="558800" cy="215900"/>
                <wp:effectExtent l="0" t="0" r="0" b="0"/>
                <wp:wrapNone/>
                <wp:docPr id="45" name="Zone de texte 1044"/>
                <wp:cNvGraphicFramePr/>
                <a:graphic xmlns:a="http://schemas.openxmlformats.org/drawingml/2006/main">
                  <a:graphicData uri="http://schemas.microsoft.com/office/word/2010/wordprocessingShape">
                    <wps:wsp>
                      <wps:cNvSpPr/>
                      <wps:spPr>
                        <a:xfrm>
                          <a:off x="0" y="0"/>
                          <a:ext cx="558800" cy="215900"/>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4"/>
                              </w:rPr>
                            </w:pPr>
                            <w:r>
                              <w:rPr>
                                <w:color w:val="000000"/>
                                <w:sz w:val="14"/>
                              </w:rPr>
                              <w:t>Sect. 1</w:t>
                            </w:r>
                          </w:p>
                        </w:txbxContent>
                      </wps:txbx>
                      <wps:bodyPr anchor="t">
                        <a:prstTxWarp prst="textNoShape">
                          <a:avLst/>
                        </a:prstTxWarp>
                        <a:noAutofit/>
                      </wps:bodyPr>
                    </wps:wsp>
                  </a:graphicData>
                </a:graphic>
              </wp:anchor>
            </w:drawing>
          </mc:Choice>
          <mc:Fallback>
            <w:pict>
              <v:rect w14:anchorId="374E5741" id="_x0000_s1044" style="position:absolute;left:0;text-align:left;margin-left:29.15pt;margin-top:41.65pt;width:44pt;height:17pt;z-index:66;visibility:visible;mso-wrap-style:square;mso-wrap-distance-left:.25pt;mso-wrap-distance-top:.25pt;mso-wrap-distance-right:.25pt;mso-wrap-distance-bottom:.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" o:allowincell="f" filled="f" stroked="f" strokeweight=".5pt">
                <v:textbox>
                  <w:txbxContent>
                    <w:p w:rsidR="00EE3DB9" w:rsidRDefault="008C238C">
                      <w:pPr>
                        <w:pStyle w:val="Contenudecadre"/>
                        <w:rPr>
                          <w:sz w:val="14"/>
                        </w:rPr>
                      </w:pPr>
                      <w:r>
                        <w:rPr>
                          <w:color w:val="000000"/>
                          <w:sz w:val="14"/>
                        </w:rPr>
                        <w:t>Sect. 1</w:t>
                      </w:r>
                    </w:p>
                  </w:txbxContent>
                </v:textbox>
                <w10:wrap anchorx="margin"/>
              </v:rect>
            </w:pict>
          </mc:Fallback>
        </mc:AlternateContent>
      </w:r>
      <w:r>
        <w:rPr>
          <w:noProof/>
          <w:lang w:eastAsia="fr-FR"/>
        </w:rPr>
        <mc:AlternateContent>
          <mc:Choice Requires="wps">
            <w:drawing>
              <wp:anchor distT="3175" distB="0" distL="3175" distR="3175" simplePos="0" relativeHeight="251659264" behindDoc="0" locked="0" layoutInCell="0" allowOverlap="1" wp14:anchorId="28A7B2D7" wp14:editId="4484AA7C">
                <wp:simplePos x="0" y="0"/>
                <wp:positionH relativeFrom="margin">
                  <wp:posOffset>87630</wp:posOffset>
                </wp:positionH>
                <wp:positionV relativeFrom="paragraph">
                  <wp:posOffset>338455</wp:posOffset>
                </wp:positionV>
                <wp:extent cx="851535" cy="243205"/>
                <wp:effectExtent l="0" t="0" r="0" b="4445"/>
                <wp:wrapNone/>
                <wp:docPr id="7" name="Zone de texte 7"/>
                <wp:cNvGraphicFramePr/>
                <a:graphic xmlns:a="http://schemas.openxmlformats.org/drawingml/2006/main">
                  <a:graphicData uri="http://schemas.microsoft.com/office/word/2010/wordprocessingShape">
                    <wps:wsp>
                      <wps:cNvSpPr/>
                      <wps:spPr>
                        <a:xfrm>
                          <a:off x="0" y="0"/>
                          <a:ext cx="851535" cy="243205"/>
                        </a:xfrm>
                        <a:prstGeom prst="rect">
                          <a:avLst/>
                        </a:prstGeom>
                        <a:noFill/>
                        <a:ln w="6350">
                          <a:noFill/>
                        </a:ln>
                      </wps:spPr>
                      <wps:style>
                        <a:lnRef idx="0">
                          <a:scrgbClr r="0" g="0" b="0"/>
                        </a:lnRef>
                        <a:fillRef idx="0">
                          <a:scrgbClr r="0" g="0" b="0"/>
                        </a:fillRef>
                        <a:effectRef idx="0">
                          <a:scrgbClr r="0" g="0" b="0"/>
                        </a:effectRef>
                        <a:fontRef idx="minor"/>
                      </wps:style>
                      <wps:txbx>
                        <w:txbxContent>
                          <w:p w:rsidR="004F07E2" w:rsidRDefault="004F07E2" w:rsidP="004F07E2">
                            <w:pPr>
                              <w:pStyle w:val="Paragraphedeliste"/>
                              <w:numPr>
                                <w:ilvl w:val="0"/>
                                <w:numId w:val="2"/>
                              </w:numPr>
                              <w:rPr>
                                <w:sz w:val="20"/>
                              </w:rPr>
                            </w:pPr>
                            <w:r>
                              <w:rPr>
                                <w:color w:val="000000"/>
                                <w:sz w:val="20"/>
                              </w:rPr>
                              <w:t>Pl**</w:t>
                            </w:r>
                          </w:p>
                        </w:txbxContent>
                      </wps:txbx>
                      <wps:bodyPr anchor="t">
                        <a:prstTxWarp prst="textNoShape">
                          <a:avLst/>
                        </a:prstTxWarp>
                        <a:noAutofit/>
                      </wps:bodyPr>
                    </wps:wsp>
                  </a:graphicData>
                </a:graphic>
              </wp:anchor>
            </w:drawing>
          </mc:Choice>
          <mc:Fallback>
            <w:pict>
              <v:rect w14:anchorId="28A7B2D7" id="_x0000_s1045" style="position:absolute;left:0;text-align:left;margin-left:6.9pt;margin-top:26.65pt;width:67.05pt;height:19.15pt;z-index:251659264;visibility:visible;mso-wrap-style:square;mso-wrap-distance-left:.25pt;mso-wrap-distance-top:.25pt;mso-wrap-distance-right:.2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" o:allowincell="f" filled="f" stroked="f" strokeweight=".5pt">
                <v:textbox>
                  <w:txbxContent>
                    <w:p w:rsidR="004F07E2" w:rsidRDefault="004F07E2" w:rsidP="004F07E2">
                      <w:pPr>
                        <w:pStyle w:val="Paragraphedeliste"/>
                        <w:numPr>
                          <w:ilvl w:val="0"/>
                          <w:numId w:val="2"/>
                        </w:numPr>
                        <w:rPr>
                          <w:sz w:val="20"/>
                        </w:rPr>
                      </w:pPr>
                      <w:r>
                        <w:rPr>
                          <w:color w:val="000000"/>
                          <w:sz w:val="20"/>
                        </w:rPr>
                        <w:t>Pl**</w:t>
                      </w:r>
                    </w:p>
                  </w:txbxContent>
                </v:textbox>
                <w10:wrap anchorx="margin"/>
              </v:rect>
            </w:pict>
          </mc:Fallback>
        </mc:AlternateContent>
      </w:r>
      <w:r>
        <w:rPr>
          <w:noProof/>
          <w:lang w:eastAsia="fr-FR"/>
        </w:rPr>
        <mc:AlternateContent>
          <mc:Choice Requires="wps">
            <w:drawing>
              <wp:anchor distT="9525" distB="0" distL="9525" distR="0" simplePos="0" relativeHeight="251680768" behindDoc="0" locked="0" layoutInCell="0" allowOverlap="1" wp14:anchorId="26224761" wp14:editId="0C191DD2">
                <wp:simplePos x="0" y="0"/>
                <wp:positionH relativeFrom="column">
                  <wp:posOffset>2716530</wp:posOffset>
                </wp:positionH>
                <wp:positionV relativeFrom="paragraph">
                  <wp:posOffset>3810</wp:posOffset>
                </wp:positionV>
                <wp:extent cx="635" cy="407670"/>
                <wp:effectExtent l="0" t="0" r="37465" b="30480"/>
                <wp:wrapNone/>
                <wp:docPr id="13" name="Connecteur droit 1039"/>
                <wp:cNvGraphicFramePr/>
                <a:graphic xmlns:a="http://schemas.openxmlformats.org/drawingml/2006/main">
                  <a:graphicData uri="http://schemas.microsoft.com/office/word/2010/wordprocessingShape">
                    <wps:wsp>
                      <wps:cNvCnPr/>
                      <wps:spPr>
                        <a:xfrm>
                          <a:off x="0" y="0"/>
                          <a:ext cx="635" cy="407670"/>
                        </a:xfrm>
                        <a:prstGeom prst="line">
                          <a:avLst/>
                        </a:prstGeom>
                        <a:ln w="19050">
                          <a:solidFill>
                            <a:srgbClr val="000000"/>
                          </a:solidFill>
                          <a:prstDash val="sysDash"/>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187B4907" id="Connecteur droit 1039" o:spid="_x0000_s1026" style="position:absolute;z-index:251680768;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margin;mso-height-relative:margin" from="213.9pt,.3pt" to="213.9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" o:allowincell="f" strokeweight="1.5pt">
                <v:stroke dashstyle="3 1" joinstyle="miter"/>
              </v:line>
            </w:pict>
          </mc:Fallback>
        </mc:AlternateContent>
      </w:r>
      <w:r>
        <w:rPr>
          <w:noProof/>
          <w:lang w:eastAsia="fr-FR"/>
        </w:rPr>
        <mc:AlternateContent>
          <mc:Choice Requires="wps">
            <w:drawing>
              <wp:anchor distT="9525" distB="0" distL="9525" distR="0" simplePos="0" relativeHeight="251678720" behindDoc="0" locked="0" layoutInCell="0" allowOverlap="1" wp14:anchorId="26224761" wp14:editId="0C191DD2">
                <wp:simplePos x="0" y="0"/>
                <wp:positionH relativeFrom="column">
                  <wp:posOffset>1905000</wp:posOffset>
                </wp:positionH>
                <wp:positionV relativeFrom="paragraph">
                  <wp:posOffset>3810</wp:posOffset>
                </wp:positionV>
                <wp:extent cx="635" cy="407670"/>
                <wp:effectExtent l="0" t="0" r="37465" b="30480"/>
                <wp:wrapNone/>
                <wp:docPr id="11" name="Connecteur droit 1039"/>
                <wp:cNvGraphicFramePr/>
                <a:graphic xmlns:a="http://schemas.openxmlformats.org/drawingml/2006/main">
                  <a:graphicData uri="http://schemas.microsoft.com/office/word/2010/wordprocessingShape">
                    <wps:wsp>
                      <wps:cNvCnPr/>
                      <wps:spPr>
                        <a:xfrm>
                          <a:off x="0" y="0"/>
                          <a:ext cx="635" cy="407670"/>
                        </a:xfrm>
                        <a:prstGeom prst="line">
                          <a:avLst/>
                        </a:prstGeom>
                        <a:ln w="19050">
                          <a:solidFill>
                            <a:srgbClr val="000000"/>
                          </a:solidFill>
                          <a:prstDash val="sysDash"/>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69C8127D" id="Connecteur droit 1039" o:spid="_x0000_s1026" style="position:absolute;z-index:251678720;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margin;mso-height-relative:margin" from="150pt,.3pt" to="150.0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" o:allowincell="f" strokeweight="1.5pt">
                <v:stroke dashstyle="3 1" joinstyle="miter"/>
              </v:line>
            </w:pict>
          </mc:Fallback>
        </mc:AlternateContent>
      </w:r>
      <w:r w:rsidR="008C238C">
        <w:rPr>
          <w:noProof/>
          <w:lang w:eastAsia="fr-FR"/>
        </w:rPr>
        <w:drawing>
          <wp:inline distT="0" distB="0" distL="0" distR="0">
            <wp:extent cx="5816600" cy="2022850"/>
            <wp:effectExtent l="0" t="0" r="0" b="0"/>
            <wp:docPr id="5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17"/>
                    <pic:cNvPicPr>
                      <a:picLocks noChangeAspect="1" noChangeArrowheads="1"/>
                    </pic:cNvPicPr>
                  </pic:nvPicPr>
                  <pic:blipFill>
                    <a:blip r:embed="rId14"/>
                    <a:srcRect l="78" t="427"/>
                    <a:stretch>
                      <a:fillRect/>
                    </a:stretch>
                  </pic:blipFill>
                  <pic:spPr bwMode="auto">
                    <a:xfrm>
                      <a:off x="0" y="0"/>
                      <a:ext cx="5853723" cy="2035760"/>
                    </a:xfrm>
                    <a:prstGeom prst="rect">
                      <a:avLst/>
                    </a:prstGeom>
                  </pic:spPr>
                </pic:pic>
              </a:graphicData>
            </a:graphic>
          </wp:inline>
        </w:drawing>
      </w:r>
    </w:p>
    <w:p w:rsidR="00EE3DB9" w:rsidRDefault="008C238C">
      <w:pPr>
        <w:keepNext/>
        <w:jc w:val="center"/>
      </w:pPr>
      <w:r>
        <w:rPr>
          <w:noProof/>
          <w:lang w:eastAsia="fr-FR"/>
        </w:rPr>
        <w:drawing>
          <wp:inline distT="0" distB="0" distL="0" distR="0">
            <wp:extent cx="1413510" cy="241592"/>
            <wp:effectExtent l="0" t="0" r="0" b="635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1"/>
                    <pic:cNvPicPr>
                      <a:picLocks noChangeAspect="1" noChangeArrowheads="1"/>
                    </pic:cNvPicPr>
                  </pic:nvPicPr>
                  <pic:blipFill>
                    <a:blip r:embed="rId15"/>
                    <a:stretch>
                      <a:fillRect/>
                    </a:stretch>
                  </pic:blipFill>
                  <pic:spPr bwMode="auto">
                    <a:xfrm>
                      <a:off x="0" y="0"/>
                      <a:ext cx="1453115" cy="248361"/>
                    </a:xfrm>
                    <a:prstGeom prst="rect">
                      <a:avLst/>
                    </a:prstGeom>
                  </pic:spPr>
                </pic:pic>
              </a:graphicData>
            </a:graphic>
          </wp:inline>
        </w:drawing>
      </w:r>
      <w:r>
        <w:rPr>
          <w:noProof/>
          <w:lang w:eastAsia="fr-FR"/>
        </w:rPr>
        <w:drawing>
          <wp:inline distT="0" distB="0" distL="0" distR="0">
            <wp:extent cx="1485900" cy="246683"/>
            <wp:effectExtent l="0" t="0" r="0" b="1270"/>
            <wp:docPr id="6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15"/>
                    <pic:cNvPicPr>
                      <a:picLocks noChangeAspect="1" noChangeArrowheads="1"/>
                    </pic:cNvPicPr>
                  </pic:nvPicPr>
                  <pic:blipFill>
                    <a:blip r:embed="rId16"/>
                    <a:stretch>
                      <a:fillRect/>
                    </a:stretch>
                  </pic:blipFill>
                  <pic:spPr bwMode="auto">
                    <a:xfrm>
                      <a:off x="0" y="0"/>
                      <a:ext cx="1526754" cy="253465"/>
                    </a:xfrm>
                    <a:prstGeom prst="rect">
                      <a:avLst/>
                    </a:prstGeom>
                  </pic:spPr>
                </pic:pic>
              </a:graphicData>
            </a:graphic>
          </wp:inline>
        </w:drawing>
      </w:r>
    </w:p>
    <w:p w:rsidR="00EE3DB9" w:rsidRDefault="008C238C">
      <w:pPr>
        <w:pStyle w:val="Lgende"/>
        <w:jc w:val="center"/>
      </w:pPr>
      <w:bookmarkStart w:id="3" w:name="_Ref88831589"/>
      <w:r>
        <w:t xml:space="preserve">Figure </w:t>
      </w:r>
      <w:r>
        <w:fldChar w:fldCharType="begin"/>
      </w:r>
      <w:r>
        <w:instrText>SEQ Figure \* ARABIC</w:instrText>
      </w:r>
      <w:r>
        <w:fldChar w:fldCharType="separate"/>
      </w:r>
      <w:r w:rsidR="0037708E">
        <w:rPr>
          <w:noProof/>
        </w:rPr>
        <w:t>4</w:t>
      </w:r>
      <w:r>
        <w:fldChar w:fldCharType="end"/>
      </w:r>
      <w:bookmarkEnd w:id="3"/>
      <w:r>
        <w:t xml:space="preserve"> : Résultats des </w:t>
      </w:r>
      <w:r w:rsidRPr="0030660D">
        <w:rPr>
          <w:i/>
        </w:rPr>
        <w:t>CHA</w:t>
      </w:r>
      <w:r>
        <w:t xml:space="preserve"> et division de la ligne en secteurs sur : a) Pl* tous essais confondus, 4 classes ; b) Pl** (Pl* réévaluée), 4 classes ; c) Em/Pl*, 2 classes ; d) Em/Pl**, 2 classes.</w:t>
      </w:r>
    </w:p>
    <w:p w:rsidR="00EE3DB9" w:rsidRDefault="008C238C">
      <w:pPr>
        <w:keepNext/>
        <w:spacing w:after="0"/>
      </w:pPr>
      <w:r>
        <w:rPr>
          <w:rFonts w:cs="Arial"/>
          <w:lang w:eastAsia="fr-FR"/>
        </w:rPr>
        <w:t xml:space="preserve">Pour confirmer ce découpage, des </w:t>
      </w:r>
      <w:r w:rsidRPr="0030660D">
        <w:rPr>
          <w:rFonts w:cs="Arial"/>
          <w:i/>
          <w:lang w:eastAsia="fr-FR"/>
        </w:rPr>
        <w:t>ANOVA</w:t>
      </w:r>
      <w:r>
        <w:rPr>
          <w:rFonts w:cs="Arial"/>
          <w:lang w:eastAsia="fr-FR"/>
        </w:rPr>
        <w:t xml:space="preserve"> sont réalisées sur les mêmes variables testées par </w:t>
      </w:r>
      <w:r w:rsidRPr="0030660D">
        <w:rPr>
          <w:rFonts w:cs="Arial"/>
          <w:i/>
          <w:lang w:eastAsia="fr-FR"/>
        </w:rPr>
        <w:t>CHA</w:t>
      </w:r>
      <w:r>
        <w:rPr>
          <w:rFonts w:cs="Arial"/>
          <w:lang w:eastAsia="fr-FR"/>
        </w:rPr>
        <w:t xml:space="preserve"> en considérant les 4 secteurs (un secteur = un échantillon, un sondage = un </w:t>
      </w:r>
      <w:r>
        <w:rPr>
          <w:rFonts w:cs="Arial"/>
          <w:lang w:eastAsia="fr-FR"/>
        </w:rPr>
        <w:lastRenderedPageBreak/>
        <w:t>individu de l’échantillon). Pour chaque variable ,les p-values obtenues sont extrêmement faibles (</w:t>
      </w:r>
      <w:r>
        <w:rPr>
          <w:rFonts w:cs="Arial"/>
          <w:lang w:eastAsia="fr-FR"/>
        </w:rPr>
        <w:fldChar w:fldCharType="begin"/>
      </w:r>
      <w:r>
        <w:rPr>
          <w:rFonts w:cs="Arial"/>
          <w:lang w:eastAsia="fr-FR"/>
        </w:rPr>
        <w:instrText>REF _Ref88724565 \h</w:instrText>
      </w:r>
      <w:r>
        <w:rPr>
          <w:rFonts w:cs="Arial"/>
          <w:lang w:eastAsia="fr-FR"/>
        </w:rPr>
      </w:r>
      <w:r>
        <w:rPr>
          <w:rFonts w:cs="Arial"/>
          <w:lang w:eastAsia="fr-FR"/>
        </w:rPr>
        <w:fldChar w:fldCharType="separate"/>
      </w:r>
      <w:r w:rsidR="0037708E">
        <w:t xml:space="preserve">Tableau </w:t>
      </w:r>
      <w:r w:rsidR="0037708E">
        <w:rPr>
          <w:noProof/>
        </w:rPr>
        <w:t>1</w:t>
      </w:r>
      <w:r>
        <w:rPr>
          <w:rFonts w:cs="Arial"/>
          <w:lang w:eastAsia="fr-FR"/>
        </w:rPr>
        <w:fldChar w:fldCharType="end"/>
      </w:r>
      <w:r>
        <w:rPr>
          <w:rFonts w:cs="Arial"/>
          <w:lang w:eastAsia="fr-FR"/>
        </w:rPr>
        <w:t xml:space="preserve">, dernière colonne), signifiant ainsi que les 4 secteurs n’appartiennent pas à la même population et justifiant ainsi le découpage réalisé sur la ligne. Il est à noter que pour les 4 variables, les tests réalisés sont non paramétriques (test de </w:t>
      </w:r>
      <w:proofErr w:type="spellStart"/>
      <w:r>
        <w:rPr>
          <w:rFonts w:cs="Arial"/>
          <w:lang w:eastAsia="fr-FR"/>
        </w:rPr>
        <w:t>Kruskal</w:t>
      </w:r>
      <w:proofErr w:type="spellEnd"/>
      <w:r>
        <w:rPr>
          <w:rFonts w:cs="Arial"/>
          <w:lang w:eastAsia="fr-FR"/>
        </w:rPr>
        <w:t>-Wallis) car les hypothèses préalables à vérifier simultanément (hypothèses de normalité et d’homoscédasticité) ne le sont pas (</w:t>
      </w:r>
      <w:r>
        <w:rPr>
          <w:rFonts w:cs="Arial"/>
          <w:lang w:eastAsia="fr-FR"/>
        </w:rPr>
        <w:fldChar w:fldCharType="begin"/>
      </w:r>
      <w:r>
        <w:rPr>
          <w:rFonts w:cs="Arial"/>
          <w:lang w:eastAsia="fr-FR"/>
        </w:rPr>
        <w:instrText>REF _Ref88724565 \h</w:instrText>
      </w:r>
      <w:r>
        <w:rPr>
          <w:rFonts w:cs="Arial"/>
          <w:lang w:eastAsia="fr-FR"/>
        </w:rPr>
      </w:r>
      <w:r>
        <w:rPr>
          <w:rFonts w:cs="Arial"/>
          <w:lang w:eastAsia="fr-FR"/>
        </w:rPr>
        <w:fldChar w:fldCharType="separate"/>
      </w:r>
      <w:r w:rsidR="0037708E">
        <w:t xml:space="preserve">Tableau </w:t>
      </w:r>
      <w:r w:rsidR="0037708E">
        <w:rPr>
          <w:noProof/>
        </w:rPr>
        <w:t>1</w:t>
      </w:r>
      <w:r>
        <w:rPr>
          <w:rFonts w:cs="Arial"/>
          <w:lang w:eastAsia="fr-FR"/>
        </w:rPr>
        <w:fldChar w:fldCharType="end"/>
      </w:r>
      <w:r>
        <w:rPr>
          <w:rFonts w:cs="Arial"/>
          <w:lang w:eastAsia="fr-FR"/>
        </w:rPr>
        <w:t>, colonnes 2 et 3).</w:t>
      </w:r>
    </w:p>
    <w:p w:rsidR="00EE3DB9" w:rsidRDefault="00EE3DB9">
      <w:pPr>
        <w:spacing w:after="0"/>
        <w:rPr>
          <w:rFonts w:cs="Arial"/>
          <w:lang w:eastAsia="fr-FR"/>
        </w:rPr>
      </w:pPr>
    </w:p>
    <w:p w:rsidR="00EE3DB9" w:rsidRDefault="008C238C">
      <w:pPr>
        <w:pStyle w:val="Lgende"/>
        <w:spacing w:after="0"/>
        <w:jc w:val="center"/>
      </w:pPr>
      <w:bookmarkStart w:id="4" w:name="_Ref88724565"/>
      <w:r>
        <w:t xml:space="preserve">Tableau </w:t>
      </w:r>
      <w:r>
        <w:fldChar w:fldCharType="begin"/>
      </w:r>
      <w:r>
        <w:instrText>SEQ Tableau \* ARABIC</w:instrText>
      </w:r>
      <w:r>
        <w:fldChar w:fldCharType="separate"/>
      </w:r>
      <w:r w:rsidR="0037708E">
        <w:rPr>
          <w:noProof/>
        </w:rPr>
        <w:t>1</w:t>
      </w:r>
      <w:r>
        <w:fldChar w:fldCharType="end"/>
      </w:r>
      <w:bookmarkEnd w:id="4"/>
      <w:r>
        <w:t xml:space="preserve"> : Résultats des tests de normalité, d'homoscédasticité et de l'</w:t>
      </w:r>
      <w:r w:rsidRPr="0030660D">
        <w:rPr>
          <w:i/>
        </w:rPr>
        <w:t>ANOVA</w:t>
      </w:r>
    </w:p>
    <w:tbl>
      <w:tblPr>
        <w:tblStyle w:val="Grilledutableau"/>
        <w:tblW w:w="4400" w:type="pct"/>
        <w:jc w:val="center"/>
        <w:tblLayout w:type="fixed"/>
        <w:tblLook w:val="04A0" w:firstRow="1" w:lastRow="0" w:firstColumn="1" w:lastColumn="0" w:noHBand="0" w:noVBand="1"/>
      </w:tblPr>
      <w:tblGrid>
        <w:gridCol w:w="1550"/>
        <w:gridCol w:w="2261"/>
        <w:gridCol w:w="2686"/>
        <w:gridCol w:w="1976"/>
      </w:tblGrid>
      <w:tr w:rsidR="00EE3DB9">
        <w:trPr>
          <w:trHeight w:val="146"/>
          <w:jc w:val="center"/>
        </w:trPr>
        <w:tc>
          <w:tcPr>
            <w:tcW w:w="1551" w:type="dxa"/>
          </w:tcPr>
          <w:p w:rsidR="00EE3DB9" w:rsidRDefault="008C238C">
            <w:pPr>
              <w:pStyle w:val="Tableaux"/>
              <w:jc w:val="center"/>
              <w:rPr>
                <w:rFonts w:eastAsia="Calibri"/>
              </w:rPr>
            </w:pPr>
            <w:r>
              <w:rPr>
                <w:rFonts w:eastAsia="Calibri"/>
              </w:rPr>
              <w:t>Variable</w:t>
            </w:r>
          </w:p>
        </w:tc>
        <w:tc>
          <w:tcPr>
            <w:tcW w:w="2263" w:type="dxa"/>
          </w:tcPr>
          <w:p w:rsidR="00EE3DB9" w:rsidRDefault="008C238C">
            <w:pPr>
              <w:pStyle w:val="Tableaux"/>
              <w:jc w:val="center"/>
              <w:rPr>
                <w:rFonts w:eastAsia="Calibri"/>
              </w:rPr>
            </w:pPr>
            <w:r>
              <w:rPr>
                <w:rFonts w:eastAsia="Calibri"/>
              </w:rPr>
              <w:t>Normalité (p-value)</w:t>
            </w:r>
          </w:p>
        </w:tc>
        <w:tc>
          <w:tcPr>
            <w:tcW w:w="2688" w:type="dxa"/>
          </w:tcPr>
          <w:p w:rsidR="00EE3DB9" w:rsidRDefault="008C238C">
            <w:pPr>
              <w:pStyle w:val="Tableaux"/>
              <w:jc w:val="center"/>
              <w:rPr>
                <w:rFonts w:eastAsia="Calibri"/>
              </w:rPr>
            </w:pPr>
            <w:r>
              <w:rPr>
                <w:rFonts w:eastAsia="Calibri"/>
              </w:rPr>
              <w:t>Homoscédasticité (p-value)</w:t>
            </w:r>
          </w:p>
        </w:tc>
        <w:tc>
          <w:tcPr>
            <w:tcW w:w="1978" w:type="dxa"/>
          </w:tcPr>
          <w:p w:rsidR="00EE3DB9" w:rsidRDefault="008C238C">
            <w:pPr>
              <w:pStyle w:val="Tableaux"/>
              <w:jc w:val="center"/>
              <w:rPr>
                <w:rFonts w:eastAsia="Calibri"/>
              </w:rPr>
            </w:pPr>
            <w:r>
              <w:rPr>
                <w:rFonts w:eastAsia="Calibri"/>
              </w:rPr>
              <w:t>ANOVA (p-value)</w:t>
            </w:r>
          </w:p>
        </w:tc>
      </w:tr>
      <w:tr w:rsidR="00EE3DB9">
        <w:trPr>
          <w:cantSplit/>
          <w:trHeight w:val="49"/>
          <w:jc w:val="center"/>
        </w:trPr>
        <w:tc>
          <w:tcPr>
            <w:tcW w:w="1551" w:type="dxa"/>
          </w:tcPr>
          <w:p w:rsidR="00EE3DB9" w:rsidRDefault="008C238C">
            <w:pPr>
              <w:pStyle w:val="Tableaux"/>
              <w:rPr>
                <w:rFonts w:eastAsia="Calibri"/>
              </w:rPr>
            </w:pPr>
            <w:r>
              <w:rPr>
                <w:rFonts w:eastAsia="Calibri"/>
              </w:rPr>
              <w:t>Pl*</w:t>
            </w:r>
          </w:p>
        </w:tc>
        <w:tc>
          <w:tcPr>
            <w:tcW w:w="2263" w:type="dxa"/>
            <w:vAlign w:val="center"/>
          </w:tcPr>
          <w:p w:rsidR="00EE3DB9" w:rsidRDefault="008C238C">
            <w:pPr>
              <w:pStyle w:val="Tableaux"/>
              <w:jc w:val="center"/>
              <w:rPr>
                <w:rFonts w:eastAsia="Calibri"/>
              </w:rPr>
            </w:pPr>
            <w:r>
              <w:rPr>
                <w:rFonts w:eastAsia="Calibri"/>
              </w:rPr>
              <w:t>4,20E-12</w:t>
            </w:r>
          </w:p>
        </w:tc>
        <w:tc>
          <w:tcPr>
            <w:tcW w:w="2688" w:type="dxa"/>
            <w:vAlign w:val="center"/>
          </w:tcPr>
          <w:p w:rsidR="00EE3DB9" w:rsidRDefault="008C238C">
            <w:pPr>
              <w:pStyle w:val="Tableaux"/>
              <w:jc w:val="center"/>
              <w:rPr>
                <w:rFonts w:eastAsia="Calibri"/>
              </w:rPr>
            </w:pPr>
            <w:r>
              <w:rPr>
                <w:rFonts w:eastAsia="Calibri"/>
              </w:rPr>
              <w:t>5,57E-03</w:t>
            </w:r>
          </w:p>
        </w:tc>
        <w:tc>
          <w:tcPr>
            <w:tcW w:w="1978" w:type="dxa"/>
            <w:vAlign w:val="center"/>
          </w:tcPr>
          <w:p w:rsidR="00EE3DB9" w:rsidRDefault="008C238C">
            <w:pPr>
              <w:pStyle w:val="Tableaux"/>
              <w:jc w:val="center"/>
              <w:rPr>
                <w:rFonts w:eastAsia="Calibri"/>
              </w:rPr>
            </w:pPr>
            <w:r>
              <w:rPr>
                <w:rFonts w:eastAsia="Calibri"/>
              </w:rPr>
              <w:t>7,17E-14</w:t>
            </w:r>
          </w:p>
        </w:tc>
      </w:tr>
      <w:tr w:rsidR="00EE3DB9">
        <w:trPr>
          <w:cantSplit/>
          <w:trHeight w:val="96"/>
          <w:jc w:val="center"/>
        </w:trPr>
        <w:tc>
          <w:tcPr>
            <w:tcW w:w="1551" w:type="dxa"/>
          </w:tcPr>
          <w:p w:rsidR="00EE3DB9" w:rsidRDefault="008C238C">
            <w:pPr>
              <w:pStyle w:val="Tableaux"/>
              <w:rPr>
                <w:rFonts w:eastAsia="Calibri"/>
              </w:rPr>
            </w:pPr>
            <w:r>
              <w:rPr>
                <w:rFonts w:eastAsia="Calibri"/>
              </w:rPr>
              <w:t>Pl**</w:t>
            </w:r>
          </w:p>
        </w:tc>
        <w:tc>
          <w:tcPr>
            <w:tcW w:w="2263" w:type="dxa"/>
            <w:vAlign w:val="center"/>
          </w:tcPr>
          <w:p w:rsidR="00EE3DB9" w:rsidRDefault="008C238C">
            <w:pPr>
              <w:pStyle w:val="Tableaux"/>
              <w:jc w:val="center"/>
              <w:rPr>
                <w:rFonts w:eastAsia="Calibri"/>
              </w:rPr>
            </w:pPr>
            <w:r>
              <w:rPr>
                <w:rFonts w:eastAsia="Calibri"/>
              </w:rPr>
              <w:t>1,72E-04</w:t>
            </w:r>
          </w:p>
        </w:tc>
        <w:tc>
          <w:tcPr>
            <w:tcW w:w="2688" w:type="dxa"/>
            <w:vAlign w:val="center"/>
          </w:tcPr>
          <w:p w:rsidR="00EE3DB9" w:rsidRDefault="008C238C">
            <w:pPr>
              <w:pStyle w:val="Tableaux"/>
              <w:jc w:val="center"/>
              <w:rPr>
                <w:rFonts w:eastAsia="Calibri"/>
              </w:rPr>
            </w:pPr>
            <w:r>
              <w:rPr>
                <w:rFonts w:eastAsia="Calibri"/>
              </w:rPr>
              <w:t>1,67E-02</w:t>
            </w:r>
          </w:p>
        </w:tc>
        <w:tc>
          <w:tcPr>
            <w:tcW w:w="1978" w:type="dxa"/>
            <w:vAlign w:val="center"/>
          </w:tcPr>
          <w:p w:rsidR="00EE3DB9" w:rsidRDefault="008C238C">
            <w:pPr>
              <w:pStyle w:val="Tableaux"/>
              <w:jc w:val="center"/>
              <w:rPr>
                <w:rFonts w:eastAsia="Calibri"/>
              </w:rPr>
            </w:pPr>
            <w:r>
              <w:rPr>
                <w:rFonts w:eastAsia="Calibri"/>
              </w:rPr>
              <w:t>2,60E-15</w:t>
            </w:r>
          </w:p>
        </w:tc>
      </w:tr>
      <w:tr w:rsidR="00EE3DB9">
        <w:trPr>
          <w:cantSplit/>
          <w:trHeight w:val="142"/>
          <w:jc w:val="center"/>
        </w:trPr>
        <w:tc>
          <w:tcPr>
            <w:tcW w:w="1551" w:type="dxa"/>
          </w:tcPr>
          <w:p w:rsidR="00EE3DB9" w:rsidRDefault="008C238C">
            <w:pPr>
              <w:pStyle w:val="Tableaux"/>
              <w:rPr>
                <w:rFonts w:eastAsia="Calibri"/>
              </w:rPr>
            </w:pPr>
            <w:r>
              <w:rPr>
                <w:rFonts w:eastAsia="Calibri"/>
              </w:rPr>
              <w:t>Em/Pl*</w:t>
            </w:r>
          </w:p>
        </w:tc>
        <w:tc>
          <w:tcPr>
            <w:tcW w:w="2263" w:type="dxa"/>
            <w:vAlign w:val="center"/>
          </w:tcPr>
          <w:p w:rsidR="00EE3DB9" w:rsidRDefault="008C238C">
            <w:pPr>
              <w:pStyle w:val="Tableaux"/>
              <w:jc w:val="center"/>
              <w:rPr>
                <w:rFonts w:eastAsia="Calibri"/>
              </w:rPr>
            </w:pPr>
            <w:r>
              <w:rPr>
                <w:rFonts w:eastAsia="Calibri"/>
              </w:rPr>
              <w:t>2,12E-06</w:t>
            </w:r>
          </w:p>
        </w:tc>
        <w:tc>
          <w:tcPr>
            <w:tcW w:w="2688" w:type="dxa"/>
            <w:vAlign w:val="center"/>
          </w:tcPr>
          <w:p w:rsidR="00EE3DB9" w:rsidRDefault="008C238C">
            <w:pPr>
              <w:pStyle w:val="Tableaux"/>
              <w:jc w:val="center"/>
              <w:rPr>
                <w:rFonts w:eastAsia="Calibri"/>
              </w:rPr>
            </w:pPr>
            <w:r>
              <w:rPr>
                <w:rFonts w:eastAsia="Calibri"/>
              </w:rPr>
              <w:t>2,36E-08</w:t>
            </w:r>
          </w:p>
        </w:tc>
        <w:tc>
          <w:tcPr>
            <w:tcW w:w="1978" w:type="dxa"/>
            <w:vAlign w:val="center"/>
          </w:tcPr>
          <w:p w:rsidR="00EE3DB9" w:rsidRDefault="008C238C">
            <w:pPr>
              <w:pStyle w:val="Tableaux"/>
              <w:jc w:val="center"/>
              <w:rPr>
                <w:rFonts w:eastAsia="Calibri"/>
              </w:rPr>
            </w:pPr>
            <w:r>
              <w:rPr>
                <w:rFonts w:eastAsia="Calibri"/>
              </w:rPr>
              <w:t>6,86E-14</w:t>
            </w:r>
          </w:p>
        </w:tc>
      </w:tr>
      <w:tr w:rsidR="00EE3DB9">
        <w:trPr>
          <w:cantSplit/>
          <w:trHeight w:val="47"/>
          <w:jc w:val="center"/>
        </w:trPr>
        <w:tc>
          <w:tcPr>
            <w:tcW w:w="1551" w:type="dxa"/>
          </w:tcPr>
          <w:p w:rsidR="00EE3DB9" w:rsidRDefault="008C238C">
            <w:pPr>
              <w:pStyle w:val="Tableaux"/>
              <w:rPr>
                <w:rFonts w:eastAsia="Calibri"/>
              </w:rPr>
            </w:pPr>
            <w:r>
              <w:rPr>
                <w:rFonts w:eastAsia="Calibri"/>
              </w:rPr>
              <w:t>Em/Pl**</w:t>
            </w:r>
          </w:p>
        </w:tc>
        <w:tc>
          <w:tcPr>
            <w:tcW w:w="2263" w:type="dxa"/>
            <w:vAlign w:val="center"/>
          </w:tcPr>
          <w:p w:rsidR="00EE3DB9" w:rsidRDefault="008C238C">
            <w:pPr>
              <w:pStyle w:val="Tableaux"/>
              <w:jc w:val="center"/>
              <w:rPr>
                <w:rFonts w:eastAsia="Calibri"/>
              </w:rPr>
            </w:pPr>
            <w:r>
              <w:rPr>
                <w:rFonts w:eastAsia="Calibri"/>
              </w:rPr>
              <w:t>7,70E-08</w:t>
            </w:r>
          </w:p>
        </w:tc>
        <w:tc>
          <w:tcPr>
            <w:tcW w:w="2688" w:type="dxa"/>
            <w:vAlign w:val="center"/>
          </w:tcPr>
          <w:p w:rsidR="00EE3DB9" w:rsidRDefault="008C238C">
            <w:pPr>
              <w:pStyle w:val="Tableaux"/>
              <w:jc w:val="center"/>
              <w:rPr>
                <w:rFonts w:eastAsia="Calibri"/>
              </w:rPr>
            </w:pPr>
            <w:r>
              <w:rPr>
                <w:rFonts w:eastAsia="Calibri"/>
              </w:rPr>
              <w:t>0,12</w:t>
            </w:r>
          </w:p>
        </w:tc>
        <w:tc>
          <w:tcPr>
            <w:tcW w:w="1978" w:type="dxa"/>
            <w:vAlign w:val="center"/>
          </w:tcPr>
          <w:p w:rsidR="00EE3DB9" w:rsidRDefault="008C238C">
            <w:pPr>
              <w:pStyle w:val="Tableaux"/>
              <w:jc w:val="center"/>
              <w:rPr>
                <w:rFonts w:eastAsia="Calibri"/>
              </w:rPr>
            </w:pPr>
            <w:r>
              <w:rPr>
                <w:rFonts w:eastAsia="Calibri"/>
              </w:rPr>
              <w:t>1,42E-14</w:t>
            </w:r>
          </w:p>
        </w:tc>
      </w:tr>
    </w:tbl>
    <w:p w:rsidR="00EE3DB9" w:rsidRDefault="008C238C">
      <w:pPr>
        <w:pStyle w:val="Titre1"/>
      </w:pPr>
      <w:r>
        <w:t>Modélisation géostatistique 3D</w:t>
      </w:r>
    </w:p>
    <w:p w:rsidR="00EE3DB9" w:rsidRDefault="008C238C">
      <w:pPr>
        <w:pStyle w:val="Titre2"/>
        <w:rPr>
          <w:lang w:eastAsia="fr-FR"/>
        </w:rPr>
      </w:pPr>
      <w:r>
        <w:rPr>
          <w:lang w:eastAsia="fr-FR"/>
        </w:rPr>
        <w:t>Méthodologie</w:t>
      </w:r>
    </w:p>
    <w:p w:rsidR="00EE3DB9" w:rsidRDefault="008C238C">
      <w:pPr>
        <w:pStyle w:val="Corpsdetexte"/>
        <w:rPr>
          <w:rFonts w:cs="Arial"/>
          <w:szCs w:val="16"/>
          <w:lang w:val="fr-FR"/>
        </w:rPr>
      </w:pPr>
      <w:r>
        <w:rPr>
          <w:rFonts w:cs="Arial"/>
          <w:szCs w:val="16"/>
          <w:lang w:val="fr-FR"/>
        </w:rPr>
        <w:t xml:space="preserve">Une fois le découpage réalisé, la conception du modèle géostatistique 3D par secteur est ensuite entreprise, </w:t>
      </w:r>
      <w:r>
        <w:rPr>
          <w:rFonts w:cs="Arial"/>
          <w:i/>
          <w:szCs w:val="16"/>
          <w:lang w:val="fr-FR"/>
        </w:rPr>
        <w:t>via</w:t>
      </w:r>
      <w:r>
        <w:rPr>
          <w:rFonts w:cs="Arial"/>
          <w:szCs w:val="16"/>
          <w:lang w:val="fr-FR"/>
        </w:rPr>
        <w:t xml:space="preserve"> l’utilisation du logiciel Isatis </w:t>
      </w:r>
      <w:proofErr w:type="spellStart"/>
      <w:r>
        <w:rPr>
          <w:rFonts w:cs="Arial"/>
          <w:szCs w:val="16"/>
          <w:lang w:val="fr-FR"/>
        </w:rPr>
        <w:t>Neo</w:t>
      </w:r>
      <w:proofErr w:type="spellEnd"/>
      <w:r>
        <w:rPr>
          <w:rFonts w:cs="Arial"/>
          <w:szCs w:val="16"/>
          <w:vertAlign w:val="superscript"/>
          <w:lang w:val="fr-FR"/>
        </w:rPr>
        <w:t>®</w:t>
      </w:r>
      <w:r>
        <w:rPr>
          <w:rFonts w:cs="Arial"/>
          <w:szCs w:val="16"/>
          <w:lang w:val="fr-FR"/>
        </w:rPr>
        <w:t>. Les étapes suivantes sont appliquées : carte variographique (mise en évidence d’éventuelles directions d’anisotropie dans la structuration spatiale des données), calcul des variogrammes expérimentaux dans les directions d’anisotropie (qui seront ici horizontale et verticale) pour analyser la variabilité spatiale et ajustement de modèles de variogrammes, validation croisée pour valider le modèle de variogramme et enfin réalisation du krigeage sur une grille 5 x 5 x 1,5 m</w:t>
      </w:r>
      <w:r>
        <w:rPr>
          <w:rFonts w:cs="Arial"/>
          <w:szCs w:val="16"/>
          <w:vertAlign w:val="superscript"/>
          <w:lang w:val="fr-FR"/>
        </w:rPr>
        <w:t>3</w:t>
      </w:r>
      <w:r>
        <w:rPr>
          <w:rFonts w:cs="Arial"/>
          <w:szCs w:val="16"/>
          <w:lang w:val="fr-FR"/>
        </w:rPr>
        <w:t>, à partir des modèles de variogrammes définis précédemment.</w:t>
      </w:r>
    </w:p>
    <w:p w:rsidR="00EE3DB9" w:rsidRDefault="008C238C">
      <w:pPr>
        <w:pStyle w:val="Titre2"/>
        <w:rPr>
          <w:lang w:eastAsia="fr-FR"/>
        </w:rPr>
      </w:pPr>
      <w:r>
        <w:rPr>
          <w:lang w:eastAsia="fr-FR"/>
        </w:rPr>
        <w:t>Résultats</w:t>
      </w:r>
    </w:p>
    <w:p w:rsidR="00EE3DB9" w:rsidRDefault="008C238C">
      <w:r>
        <w:t xml:space="preserve">Cette méthodologie est appliquée sur la formation d’intérêt en considérant chaque secteur indépendamment des autres. Les paramètres des modèles de variogrammes de chaque secteur sont présentés dans le </w:t>
      </w:r>
      <w:r>
        <w:fldChar w:fldCharType="begin"/>
      </w:r>
      <w:r>
        <w:instrText>REF _Ref89434703 \h</w:instrText>
      </w:r>
      <w:r>
        <w:fldChar w:fldCharType="separate"/>
      </w:r>
      <w:r w:rsidR="0037708E">
        <w:t xml:space="preserve">Tableau </w:t>
      </w:r>
      <w:r w:rsidR="0037708E">
        <w:rPr>
          <w:noProof/>
        </w:rPr>
        <w:t>2</w:t>
      </w:r>
      <w:r>
        <w:fldChar w:fldCharType="end"/>
      </w:r>
      <w:r>
        <w:t>.</w:t>
      </w:r>
    </w:p>
    <w:p w:rsidR="00EE3DB9" w:rsidRDefault="008C238C">
      <w:pPr>
        <w:pStyle w:val="Lgende"/>
        <w:keepNext/>
        <w:spacing w:after="0"/>
        <w:jc w:val="center"/>
      </w:pPr>
      <w:bookmarkStart w:id="5" w:name="_Ref89434703"/>
      <w:r>
        <w:t xml:space="preserve">Tableau </w:t>
      </w:r>
      <w:r>
        <w:fldChar w:fldCharType="begin"/>
      </w:r>
      <w:r>
        <w:instrText>SEQ Tableau \* ARABIC</w:instrText>
      </w:r>
      <w:r>
        <w:fldChar w:fldCharType="separate"/>
      </w:r>
      <w:r w:rsidR="0037708E">
        <w:rPr>
          <w:noProof/>
        </w:rPr>
        <w:t>2</w:t>
      </w:r>
      <w:r>
        <w:fldChar w:fldCharType="end"/>
      </w:r>
      <w:bookmarkEnd w:id="5"/>
      <w:r>
        <w:t xml:space="preserve"> : Modèles de variogrammes ajusté pour chaque secteur (vert. : vertical ; </w:t>
      </w:r>
      <w:proofErr w:type="spellStart"/>
      <w:r>
        <w:t>hz</w:t>
      </w:r>
      <w:proofErr w:type="spellEnd"/>
      <w:r>
        <w:t> : horizontal)</w:t>
      </w:r>
    </w:p>
    <w:tbl>
      <w:tblPr>
        <w:tblStyle w:val="Grilledutableau"/>
        <w:tblW w:w="9575" w:type="dxa"/>
        <w:tblLayout w:type="fixed"/>
        <w:tblLook w:val="04A0" w:firstRow="1" w:lastRow="0" w:firstColumn="1" w:lastColumn="0" w:noHBand="0" w:noVBand="1"/>
      </w:tblPr>
      <w:tblGrid>
        <w:gridCol w:w="992"/>
        <w:gridCol w:w="767"/>
        <w:gridCol w:w="904"/>
        <w:gridCol w:w="1055"/>
        <w:gridCol w:w="803"/>
        <w:gridCol w:w="754"/>
        <w:gridCol w:w="675"/>
        <w:gridCol w:w="1363"/>
        <w:gridCol w:w="800"/>
        <w:gridCol w:w="737"/>
        <w:gridCol w:w="725"/>
      </w:tblGrid>
      <w:tr w:rsidR="00EE3DB9">
        <w:tc>
          <w:tcPr>
            <w:tcW w:w="992" w:type="dxa"/>
            <w:tcBorders>
              <w:top w:val="nil"/>
              <w:left w:val="nil"/>
              <w:bottom w:val="nil"/>
              <w:right w:val="nil"/>
            </w:tcBorders>
          </w:tcPr>
          <w:p w:rsidR="00EE3DB9" w:rsidRDefault="00EE3DB9">
            <w:pPr>
              <w:spacing w:after="0"/>
              <w:rPr>
                <w:sz w:val="18"/>
                <w:szCs w:val="18"/>
              </w:rPr>
            </w:pPr>
          </w:p>
        </w:tc>
        <w:tc>
          <w:tcPr>
            <w:tcW w:w="767" w:type="dxa"/>
            <w:tcBorders>
              <w:top w:val="nil"/>
              <w:left w:val="nil"/>
              <w:right w:val="nil"/>
            </w:tcBorders>
          </w:tcPr>
          <w:p w:rsidR="00EE3DB9" w:rsidRDefault="00EE3DB9">
            <w:pPr>
              <w:spacing w:after="0"/>
              <w:jc w:val="center"/>
              <w:rPr>
                <w:sz w:val="18"/>
                <w:szCs w:val="18"/>
              </w:rPr>
            </w:pPr>
          </w:p>
        </w:tc>
        <w:tc>
          <w:tcPr>
            <w:tcW w:w="904" w:type="dxa"/>
            <w:tcBorders>
              <w:top w:val="nil"/>
              <w:left w:val="nil"/>
            </w:tcBorders>
          </w:tcPr>
          <w:p w:rsidR="00EE3DB9" w:rsidRDefault="00EE3DB9">
            <w:pPr>
              <w:spacing w:after="0"/>
              <w:jc w:val="center"/>
              <w:rPr>
                <w:sz w:val="18"/>
                <w:szCs w:val="18"/>
              </w:rPr>
            </w:pPr>
          </w:p>
        </w:tc>
        <w:tc>
          <w:tcPr>
            <w:tcW w:w="3287" w:type="dxa"/>
            <w:gridSpan w:val="4"/>
          </w:tcPr>
          <w:p w:rsidR="00EE3DB9" w:rsidRDefault="008C238C">
            <w:pPr>
              <w:spacing w:after="0"/>
              <w:jc w:val="center"/>
              <w:rPr>
                <w:sz w:val="18"/>
                <w:szCs w:val="18"/>
              </w:rPr>
            </w:pPr>
            <w:r>
              <w:rPr>
                <w:rFonts w:eastAsia="Calibri"/>
                <w:sz w:val="18"/>
                <w:szCs w:val="18"/>
              </w:rPr>
              <w:t>Structure 1</w:t>
            </w:r>
          </w:p>
        </w:tc>
        <w:tc>
          <w:tcPr>
            <w:tcW w:w="3625" w:type="dxa"/>
            <w:gridSpan w:val="4"/>
          </w:tcPr>
          <w:p w:rsidR="00EE3DB9" w:rsidRDefault="008C238C">
            <w:pPr>
              <w:spacing w:after="0"/>
              <w:jc w:val="center"/>
              <w:rPr>
                <w:sz w:val="18"/>
                <w:szCs w:val="18"/>
              </w:rPr>
            </w:pPr>
            <w:r>
              <w:rPr>
                <w:rFonts w:eastAsia="Calibri"/>
                <w:sz w:val="18"/>
                <w:szCs w:val="18"/>
              </w:rPr>
              <w:t>Structure 2</w:t>
            </w:r>
          </w:p>
        </w:tc>
      </w:tr>
      <w:tr w:rsidR="00EE3DB9">
        <w:tc>
          <w:tcPr>
            <w:tcW w:w="992" w:type="dxa"/>
            <w:tcBorders>
              <w:top w:val="nil"/>
              <w:left w:val="nil"/>
            </w:tcBorders>
          </w:tcPr>
          <w:p w:rsidR="00EE3DB9" w:rsidRDefault="00EE3DB9">
            <w:pPr>
              <w:spacing w:after="0"/>
              <w:jc w:val="center"/>
              <w:rPr>
                <w:sz w:val="18"/>
                <w:szCs w:val="18"/>
              </w:rPr>
            </w:pPr>
          </w:p>
        </w:tc>
        <w:tc>
          <w:tcPr>
            <w:tcW w:w="767" w:type="dxa"/>
          </w:tcPr>
          <w:p w:rsidR="00EE3DB9" w:rsidRDefault="008C238C">
            <w:pPr>
              <w:spacing w:after="0"/>
              <w:jc w:val="center"/>
              <w:rPr>
                <w:sz w:val="18"/>
                <w:szCs w:val="18"/>
              </w:rPr>
            </w:pPr>
            <w:r>
              <w:rPr>
                <w:rFonts w:eastAsia="Calibri"/>
                <w:sz w:val="18"/>
                <w:szCs w:val="18"/>
              </w:rPr>
              <w:t>Pépite (MPa²)</w:t>
            </w:r>
          </w:p>
        </w:tc>
        <w:tc>
          <w:tcPr>
            <w:tcW w:w="904" w:type="dxa"/>
          </w:tcPr>
          <w:p w:rsidR="00EE3DB9" w:rsidRDefault="008C238C">
            <w:pPr>
              <w:spacing w:after="0"/>
              <w:jc w:val="center"/>
              <w:rPr>
                <w:sz w:val="18"/>
                <w:szCs w:val="18"/>
              </w:rPr>
            </w:pPr>
            <w:r>
              <w:rPr>
                <w:rFonts w:eastAsia="Calibri"/>
                <w:sz w:val="18"/>
                <w:szCs w:val="18"/>
              </w:rPr>
              <w:t>Isotrope</w:t>
            </w:r>
          </w:p>
        </w:tc>
        <w:tc>
          <w:tcPr>
            <w:tcW w:w="1055" w:type="dxa"/>
          </w:tcPr>
          <w:p w:rsidR="00EE3DB9" w:rsidRDefault="008C238C">
            <w:pPr>
              <w:spacing w:after="0"/>
              <w:jc w:val="center"/>
              <w:rPr>
                <w:sz w:val="18"/>
                <w:szCs w:val="18"/>
              </w:rPr>
            </w:pPr>
            <w:r>
              <w:rPr>
                <w:rFonts w:eastAsia="Calibri"/>
                <w:sz w:val="18"/>
                <w:szCs w:val="18"/>
              </w:rPr>
              <w:t>Type</w:t>
            </w:r>
          </w:p>
        </w:tc>
        <w:tc>
          <w:tcPr>
            <w:tcW w:w="803" w:type="dxa"/>
          </w:tcPr>
          <w:p w:rsidR="00EE3DB9" w:rsidRDefault="008C238C">
            <w:pPr>
              <w:spacing w:after="0"/>
              <w:jc w:val="center"/>
              <w:rPr>
                <w:sz w:val="18"/>
                <w:szCs w:val="18"/>
              </w:rPr>
            </w:pPr>
            <w:r>
              <w:rPr>
                <w:rFonts w:eastAsia="Calibri"/>
                <w:sz w:val="18"/>
                <w:szCs w:val="18"/>
              </w:rPr>
              <w:t>Palier (MPa²)</w:t>
            </w:r>
          </w:p>
        </w:tc>
        <w:tc>
          <w:tcPr>
            <w:tcW w:w="1429" w:type="dxa"/>
            <w:gridSpan w:val="2"/>
          </w:tcPr>
          <w:p w:rsidR="00EE3DB9" w:rsidRDefault="008C238C">
            <w:pPr>
              <w:spacing w:after="0"/>
              <w:jc w:val="center"/>
              <w:rPr>
                <w:sz w:val="18"/>
                <w:szCs w:val="18"/>
              </w:rPr>
            </w:pPr>
            <w:r>
              <w:rPr>
                <w:rFonts w:eastAsia="Calibri"/>
                <w:sz w:val="18"/>
                <w:szCs w:val="18"/>
              </w:rPr>
              <w:t>Portée(s)</w:t>
            </w:r>
          </w:p>
          <w:p w:rsidR="00EE3DB9" w:rsidRDefault="008C238C">
            <w:pPr>
              <w:spacing w:after="0"/>
              <w:jc w:val="center"/>
              <w:rPr>
                <w:sz w:val="18"/>
                <w:szCs w:val="18"/>
              </w:rPr>
            </w:pPr>
            <w:r>
              <w:rPr>
                <w:rFonts w:eastAsia="Calibri"/>
                <w:sz w:val="18"/>
                <w:szCs w:val="18"/>
              </w:rPr>
              <w:t>(m)</w:t>
            </w:r>
          </w:p>
        </w:tc>
        <w:tc>
          <w:tcPr>
            <w:tcW w:w="1363" w:type="dxa"/>
          </w:tcPr>
          <w:p w:rsidR="00EE3DB9" w:rsidRDefault="008C238C">
            <w:pPr>
              <w:spacing w:after="0"/>
              <w:jc w:val="center"/>
              <w:rPr>
                <w:sz w:val="18"/>
                <w:szCs w:val="18"/>
              </w:rPr>
            </w:pPr>
            <w:r>
              <w:rPr>
                <w:rFonts w:eastAsia="Calibri"/>
                <w:sz w:val="18"/>
                <w:szCs w:val="18"/>
              </w:rPr>
              <w:t>Type</w:t>
            </w:r>
          </w:p>
        </w:tc>
        <w:tc>
          <w:tcPr>
            <w:tcW w:w="800" w:type="dxa"/>
          </w:tcPr>
          <w:p w:rsidR="00EE3DB9" w:rsidRDefault="008C238C">
            <w:pPr>
              <w:spacing w:after="0"/>
              <w:jc w:val="center"/>
              <w:rPr>
                <w:sz w:val="18"/>
                <w:szCs w:val="18"/>
              </w:rPr>
            </w:pPr>
            <w:r>
              <w:rPr>
                <w:rFonts w:eastAsia="Calibri"/>
                <w:sz w:val="18"/>
                <w:szCs w:val="18"/>
              </w:rPr>
              <w:t>Palier (MPa²)</w:t>
            </w:r>
          </w:p>
        </w:tc>
        <w:tc>
          <w:tcPr>
            <w:tcW w:w="1462" w:type="dxa"/>
            <w:gridSpan w:val="2"/>
          </w:tcPr>
          <w:p w:rsidR="00EE3DB9" w:rsidRDefault="008C238C">
            <w:pPr>
              <w:spacing w:after="0"/>
              <w:jc w:val="center"/>
              <w:rPr>
                <w:sz w:val="18"/>
                <w:szCs w:val="18"/>
              </w:rPr>
            </w:pPr>
            <w:r>
              <w:rPr>
                <w:rFonts w:eastAsia="Calibri"/>
                <w:sz w:val="18"/>
                <w:szCs w:val="18"/>
              </w:rPr>
              <w:t>Portée(s)</w:t>
            </w:r>
          </w:p>
          <w:p w:rsidR="00EE3DB9" w:rsidRDefault="008C238C">
            <w:pPr>
              <w:spacing w:after="0"/>
              <w:jc w:val="center"/>
              <w:rPr>
                <w:sz w:val="18"/>
                <w:szCs w:val="18"/>
              </w:rPr>
            </w:pPr>
            <w:r>
              <w:rPr>
                <w:rFonts w:eastAsia="Calibri"/>
                <w:sz w:val="18"/>
                <w:szCs w:val="18"/>
              </w:rPr>
              <w:t>(m)</w:t>
            </w:r>
          </w:p>
        </w:tc>
      </w:tr>
      <w:tr w:rsidR="00EE3DB9">
        <w:tc>
          <w:tcPr>
            <w:tcW w:w="992" w:type="dxa"/>
          </w:tcPr>
          <w:p w:rsidR="00EE3DB9" w:rsidRDefault="008C238C">
            <w:pPr>
              <w:spacing w:after="0"/>
              <w:jc w:val="center"/>
              <w:rPr>
                <w:sz w:val="18"/>
                <w:szCs w:val="18"/>
              </w:rPr>
            </w:pPr>
            <w:r>
              <w:rPr>
                <w:rFonts w:eastAsia="Calibri"/>
                <w:sz w:val="18"/>
                <w:szCs w:val="18"/>
              </w:rPr>
              <w:t>Secteur 1</w:t>
            </w:r>
          </w:p>
        </w:tc>
        <w:tc>
          <w:tcPr>
            <w:tcW w:w="767" w:type="dxa"/>
          </w:tcPr>
          <w:p w:rsidR="00EE3DB9" w:rsidRDefault="008C238C">
            <w:pPr>
              <w:spacing w:after="0"/>
              <w:jc w:val="center"/>
              <w:rPr>
                <w:sz w:val="18"/>
                <w:szCs w:val="18"/>
              </w:rPr>
            </w:pPr>
            <w:r>
              <w:rPr>
                <w:rFonts w:eastAsia="Calibri"/>
                <w:sz w:val="18"/>
                <w:szCs w:val="18"/>
              </w:rPr>
              <w:t>6,5</w:t>
            </w:r>
          </w:p>
        </w:tc>
        <w:tc>
          <w:tcPr>
            <w:tcW w:w="904" w:type="dxa"/>
          </w:tcPr>
          <w:p w:rsidR="00EE3DB9" w:rsidRDefault="008C238C">
            <w:pPr>
              <w:spacing w:after="0"/>
              <w:jc w:val="center"/>
              <w:rPr>
                <w:sz w:val="18"/>
                <w:szCs w:val="18"/>
              </w:rPr>
            </w:pPr>
            <w:r>
              <w:rPr>
                <w:rFonts w:eastAsia="Calibri"/>
                <w:sz w:val="18"/>
                <w:szCs w:val="18"/>
              </w:rPr>
              <w:t>Oui</w:t>
            </w:r>
          </w:p>
        </w:tc>
        <w:tc>
          <w:tcPr>
            <w:tcW w:w="1055" w:type="dxa"/>
          </w:tcPr>
          <w:p w:rsidR="00EE3DB9" w:rsidRDefault="008C238C">
            <w:pPr>
              <w:spacing w:after="0"/>
              <w:jc w:val="center"/>
              <w:rPr>
                <w:sz w:val="18"/>
                <w:szCs w:val="18"/>
              </w:rPr>
            </w:pPr>
            <w:r>
              <w:rPr>
                <w:rFonts w:eastAsia="Calibri"/>
                <w:sz w:val="18"/>
                <w:szCs w:val="18"/>
              </w:rPr>
              <w:t>Sphérique</w:t>
            </w:r>
          </w:p>
        </w:tc>
        <w:tc>
          <w:tcPr>
            <w:tcW w:w="803" w:type="dxa"/>
          </w:tcPr>
          <w:p w:rsidR="00EE3DB9" w:rsidRDefault="008C238C">
            <w:pPr>
              <w:spacing w:after="0"/>
              <w:jc w:val="center"/>
              <w:rPr>
                <w:sz w:val="18"/>
                <w:szCs w:val="18"/>
              </w:rPr>
            </w:pPr>
            <w:r>
              <w:rPr>
                <w:rFonts w:eastAsia="Calibri"/>
                <w:sz w:val="18"/>
                <w:szCs w:val="18"/>
              </w:rPr>
              <w:t>5</w:t>
            </w:r>
          </w:p>
        </w:tc>
        <w:tc>
          <w:tcPr>
            <w:tcW w:w="1429" w:type="dxa"/>
            <w:gridSpan w:val="2"/>
          </w:tcPr>
          <w:p w:rsidR="00EE3DB9" w:rsidRDefault="008C238C">
            <w:pPr>
              <w:spacing w:after="0"/>
              <w:jc w:val="center"/>
              <w:rPr>
                <w:sz w:val="18"/>
                <w:szCs w:val="18"/>
              </w:rPr>
            </w:pPr>
            <w:r>
              <w:rPr>
                <w:rFonts w:eastAsia="Calibri"/>
                <w:sz w:val="18"/>
                <w:szCs w:val="18"/>
              </w:rPr>
              <w:t>9,5</w:t>
            </w:r>
          </w:p>
        </w:tc>
        <w:tc>
          <w:tcPr>
            <w:tcW w:w="1363" w:type="dxa"/>
          </w:tcPr>
          <w:p w:rsidR="00EE3DB9" w:rsidRDefault="008C238C">
            <w:pPr>
              <w:spacing w:after="0"/>
              <w:jc w:val="center"/>
              <w:rPr>
                <w:sz w:val="18"/>
                <w:szCs w:val="18"/>
              </w:rPr>
            </w:pPr>
            <w:r>
              <w:rPr>
                <w:rFonts w:eastAsia="Calibri"/>
                <w:sz w:val="18"/>
                <w:szCs w:val="18"/>
              </w:rPr>
              <w:t>Puissance</w:t>
            </w:r>
          </w:p>
        </w:tc>
        <w:tc>
          <w:tcPr>
            <w:tcW w:w="800" w:type="dxa"/>
          </w:tcPr>
          <w:p w:rsidR="00EE3DB9" w:rsidRDefault="008C238C">
            <w:pPr>
              <w:spacing w:after="0"/>
              <w:jc w:val="center"/>
              <w:rPr>
                <w:sz w:val="18"/>
                <w:szCs w:val="18"/>
              </w:rPr>
            </w:pPr>
            <w:r>
              <w:rPr>
                <w:rFonts w:eastAsia="Calibri"/>
                <w:sz w:val="18"/>
                <w:szCs w:val="18"/>
              </w:rPr>
              <w:t>3,5</w:t>
            </w:r>
          </w:p>
        </w:tc>
        <w:tc>
          <w:tcPr>
            <w:tcW w:w="1462" w:type="dxa"/>
            <w:gridSpan w:val="2"/>
          </w:tcPr>
          <w:p w:rsidR="00EE3DB9" w:rsidRDefault="008C238C">
            <w:pPr>
              <w:spacing w:after="0"/>
              <w:jc w:val="center"/>
              <w:rPr>
                <w:sz w:val="18"/>
                <w:szCs w:val="18"/>
              </w:rPr>
            </w:pPr>
            <w:r>
              <w:rPr>
                <w:rFonts w:eastAsia="Calibri"/>
                <w:sz w:val="18"/>
                <w:szCs w:val="18"/>
              </w:rPr>
              <w:t>1000</w:t>
            </w:r>
          </w:p>
        </w:tc>
      </w:tr>
      <w:tr w:rsidR="00EE3DB9">
        <w:tc>
          <w:tcPr>
            <w:tcW w:w="992" w:type="dxa"/>
          </w:tcPr>
          <w:p w:rsidR="00EE3DB9" w:rsidRDefault="008C238C">
            <w:pPr>
              <w:spacing w:after="0"/>
              <w:jc w:val="center"/>
              <w:rPr>
                <w:sz w:val="18"/>
                <w:szCs w:val="18"/>
              </w:rPr>
            </w:pPr>
            <w:r>
              <w:rPr>
                <w:rFonts w:eastAsia="Calibri"/>
                <w:sz w:val="18"/>
                <w:szCs w:val="18"/>
              </w:rPr>
              <w:t>Secteur 2</w:t>
            </w:r>
          </w:p>
        </w:tc>
        <w:tc>
          <w:tcPr>
            <w:tcW w:w="767" w:type="dxa"/>
          </w:tcPr>
          <w:p w:rsidR="00EE3DB9" w:rsidRDefault="008C238C">
            <w:pPr>
              <w:spacing w:after="0"/>
              <w:jc w:val="center"/>
              <w:rPr>
                <w:sz w:val="18"/>
                <w:szCs w:val="18"/>
              </w:rPr>
            </w:pPr>
            <w:r>
              <w:rPr>
                <w:rFonts w:eastAsia="Calibri"/>
                <w:sz w:val="18"/>
                <w:szCs w:val="18"/>
              </w:rPr>
              <w:t>9</w:t>
            </w:r>
          </w:p>
        </w:tc>
        <w:tc>
          <w:tcPr>
            <w:tcW w:w="904" w:type="dxa"/>
          </w:tcPr>
          <w:p w:rsidR="00EE3DB9" w:rsidRDefault="008C238C">
            <w:pPr>
              <w:spacing w:after="0"/>
              <w:jc w:val="center"/>
              <w:rPr>
                <w:sz w:val="18"/>
                <w:szCs w:val="18"/>
              </w:rPr>
            </w:pPr>
            <w:r>
              <w:rPr>
                <w:rFonts w:eastAsia="Calibri"/>
                <w:sz w:val="18"/>
                <w:szCs w:val="18"/>
              </w:rPr>
              <w:t>Oui</w:t>
            </w:r>
          </w:p>
        </w:tc>
        <w:tc>
          <w:tcPr>
            <w:tcW w:w="1055" w:type="dxa"/>
          </w:tcPr>
          <w:p w:rsidR="00EE3DB9" w:rsidRDefault="008C238C">
            <w:pPr>
              <w:spacing w:after="0"/>
              <w:jc w:val="center"/>
              <w:rPr>
                <w:sz w:val="18"/>
                <w:szCs w:val="18"/>
              </w:rPr>
            </w:pPr>
            <w:r>
              <w:rPr>
                <w:rFonts w:eastAsia="Calibri"/>
                <w:sz w:val="18"/>
                <w:szCs w:val="18"/>
              </w:rPr>
              <w:t>Sphérique</w:t>
            </w:r>
          </w:p>
        </w:tc>
        <w:tc>
          <w:tcPr>
            <w:tcW w:w="803" w:type="dxa"/>
          </w:tcPr>
          <w:p w:rsidR="00EE3DB9" w:rsidRDefault="008C238C">
            <w:pPr>
              <w:spacing w:after="0"/>
              <w:jc w:val="center"/>
              <w:rPr>
                <w:sz w:val="18"/>
                <w:szCs w:val="18"/>
              </w:rPr>
            </w:pPr>
            <w:r>
              <w:rPr>
                <w:rFonts w:eastAsia="Calibri"/>
                <w:sz w:val="18"/>
                <w:szCs w:val="18"/>
              </w:rPr>
              <w:t>2,1</w:t>
            </w:r>
          </w:p>
        </w:tc>
        <w:tc>
          <w:tcPr>
            <w:tcW w:w="1429" w:type="dxa"/>
            <w:gridSpan w:val="2"/>
          </w:tcPr>
          <w:p w:rsidR="00EE3DB9" w:rsidRDefault="008C238C">
            <w:pPr>
              <w:spacing w:after="0"/>
              <w:jc w:val="center"/>
              <w:rPr>
                <w:sz w:val="18"/>
                <w:szCs w:val="18"/>
              </w:rPr>
            </w:pPr>
            <w:r>
              <w:rPr>
                <w:rFonts w:eastAsia="Calibri"/>
                <w:sz w:val="18"/>
                <w:szCs w:val="18"/>
              </w:rPr>
              <w:t>2</w:t>
            </w:r>
          </w:p>
        </w:tc>
        <w:tc>
          <w:tcPr>
            <w:tcW w:w="3625" w:type="dxa"/>
            <w:gridSpan w:val="4"/>
            <w:shd w:val="clear" w:color="auto" w:fill="D0CECE" w:themeFill="background2" w:themeFillShade="E6"/>
          </w:tcPr>
          <w:p w:rsidR="00EE3DB9" w:rsidRDefault="00EE3DB9">
            <w:pPr>
              <w:spacing w:after="0"/>
              <w:jc w:val="center"/>
              <w:rPr>
                <w:sz w:val="18"/>
                <w:szCs w:val="18"/>
              </w:rPr>
            </w:pPr>
          </w:p>
        </w:tc>
      </w:tr>
      <w:tr w:rsidR="00EE3DB9">
        <w:tc>
          <w:tcPr>
            <w:tcW w:w="992" w:type="dxa"/>
          </w:tcPr>
          <w:p w:rsidR="00EE3DB9" w:rsidRDefault="008C238C">
            <w:pPr>
              <w:spacing w:after="0"/>
              <w:jc w:val="center"/>
              <w:rPr>
                <w:sz w:val="18"/>
                <w:szCs w:val="18"/>
              </w:rPr>
            </w:pPr>
            <w:r>
              <w:rPr>
                <w:rFonts w:eastAsia="Calibri"/>
                <w:sz w:val="18"/>
                <w:szCs w:val="18"/>
              </w:rPr>
              <w:t>Secteur 3</w:t>
            </w:r>
          </w:p>
        </w:tc>
        <w:tc>
          <w:tcPr>
            <w:tcW w:w="767" w:type="dxa"/>
          </w:tcPr>
          <w:p w:rsidR="00EE3DB9" w:rsidRDefault="008C238C">
            <w:pPr>
              <w:spacing w:after="0"/>
              <w:jc w:val="center"/>
              <w:rPr>
                <w:sz w:val="18"/>
                <w:szCs w:val="18"/>
              </w:rPr>
            </w:pPr>
            <w:r>
              <w:rPr>
                <w:rFonts w:eastAsia="Calibri"/>
                <w:sz w:val="18"/>
                <w:szCs w:val="18"/>
              </w:rPr>
              <w:t>6</w:t>
            </w:r>
          </w:p>
        </w:tc>
        <w:tc>
          <w:tcPr>
            <w:tcW w:w="904" w:type="dxa"/>
          </w:tcPr>
          <w:p w:rsidR="00EE3DB9" w:rsidRDefault="008C238C">
            <w:pPr>
              <w:spacing w:after="0"/>
              <w:jc w:val="center"/>
              <w:rPr>
                <w:sz w:val="18"/>
                <w:szCs w:val="18"/>
              </w:rPr>
            </w:pPr>
            <w:r>
              <w:rPr>
                <w:rFonts w:eastAsia="Calibri"/>
                <w:sz w:val="18"/>
                <w:szCs w:val="18"/>
              </w:rPr>
              <w:t>Non</w:t>
            </w:r>
          </w:p>
        </w:tc>
        <w:tc>
          <w:tcPr>
            <w:tcW w:w="1055" w:type="dxa"/>
          </w:tcPr>
          <w:p w:rsidR="00EE3DB9" w:rsidRDefault="008C238C">
            <w:pPr>
              <w:spacing w:after="0"/>
              <w:jc w:val="center"/>
              <w:rPr>
                <w:sz w:val="18"/>
                <w:szCs w:val="18"/>
              </w:rPr>
            </w:pPr>
            <w:r>
              <w:rPr>
                <w:rFonts w:eastAsia="Calibri"/>
                <w:sz w:val="18"/>
                <w:szCs w:val="18"/>
              </w:rPr>
              <w:t>Sphérique</w:t>
            </w:r>
          </w:p>
        </w:tc>
        <w:tc>
          <w:tcPr>
            <w:tcW w:w="803" w:type="dxa"/>
          </w:tcPr>
          <w:p w:rsidR="00EE3DB9" w:rsidRDefault="008C238C">
            <w:pPr>
              <w:spacing w:after="0"/>
              <w:jc w:val="center"/>
              <w:rPr>
                <w:sz w:val="18"/>
                <w:szCs w:val="18"/>
              </w:rPr>
            </w:pPr>
            <w:r>
              <w:rPr>
                <w:rFonts w:eastAsia="Calibri"/>
                <w:sz w:val="18"/>
                <w:szCs w:val="18"/>
              </w:rPr>
              <w:t>6</w:t>
            </w:r>
          </w:p>
        </w:tc>
        <w:tc>
          <w:tcPr>
            <w:tcW w:w="754" w:type="dxa"/>
          </w:tcPr>
          <w:p w:rsidR="00EE3DB9" w:rsidRDefault="008C238C">
            <w:pPr>
              <w:spacing w:after="0"/>
              <w:jc w:val="center"/>
              <w:rPr>
                <w:sz w:val="18"/>
                <w:szCs w:val="18"/>
              </w:rPr>
            </w:pPr>
            <w:r>
              <w:rPr>
                <w:rFonts w:eastAsia="Calibri"/>
                <w:sz w:val="18"/>
                <w:szCs w:val="18"/>
              </w:rPr>
              <w:t>10 (vert.)</w:t>
            </w:r>
          </w:p>
        </w:tc>
        <w:tc>
          <w:tcPr>
            <w:tcW w:w="675" w:type="dxa"/>
          </w:tcPr>
          <w:p w:rsidR="00EE3DB9" w:rsidRDefault="008C238C">
            <w:pPr>
              <w:spacing w:after="0"/>
              <w:jc w:val="center"/>
              <w:rPr>
                <w:sz w:val="18"/>
                <w:szCs w:val="18"/>
              </w:rPr>
            </w:pPr>
            <w:r>
              <w:rPr>
                <w:rFonts w:eastAsia="Calibri"/>
                <w:sz w:val="18"/>
                <w:szCs w:val="18"/>
              </w:rPr>
              <w:t>100 (</w:t>
            </w:r>
            <w:proofErr w:type="spellStart"/>
            <w:r>
              <w:rPr>
                <w:rFonts w:eastAsia="Calibri"/>
                <w:sz w:val="18"/>
                <w:szCs w:val="18"/>
              </w:rPr>
              <w:t>hz</w:t>
            </w:r>
            <w:proofErr w:type="spellEnd"/>
            <w:r>
              <w:rPr>
                <w:rFonts w:eastAsia="Calibri"/>
                <w:sz w:val="18"/>
                <w:szCs w:val="18"/>
              </w:rPr>
              <w:t>.)</w:t>
            </w:r>
          </w:p>
        </w:tc>
        <w:tc>
          <w:tcPr>
            <w:tcW w:w="3625" w:type="dxa"/>
            <w:gridSpan w:val="4"/>
            <w:shd w:val="clear" w:color="auto" w:fill="D0CECE" w:themeFill="background2" w:themeFillShade="E6"/>
          </w:tcPr>
          <w:p w:rsidR="00EE3DB9" w:rsidRDefault="00EE3DB9">
            <w:pPr>
              <w:spacing w:after="0"/>
              <w:jc w:val="center"/>
              <w:rPr>
                <w:sz w:val="18"/>
                <w:szCs w:val="18"/>
              </w:rPr>
            </w:pPr>
          </w:p>
        </w:tc>
      </w:tr>
      <w:tr w:rsidR="00EE3DB9">
        <w:tc>
          <w:tcPr>
            <w:tcW w:w="992" w:type="dxa"/>
          </w:tcPr>
          <w:p w:rsidR="00EE3DB9" w:rsidRDefault="008C238C">
            <w:pPr>
              <w:spacing w:after="0"/>
              <w:jc w:val="center"/>
              <w:rPr>
                <w:sz w:val="18"/>
                <w:szCs w:val="18"/>
              </w:rPr>
            </w:pPr>
            <w:r>
              <w:rPr>
                <w:rFonts w:eastAsia="Calibri"/>
                <w:sz w:val="18"/>
                <w:szCs w:val="18"/>
              </w:rPr>
              <w:t>Secteur 4</w:t>
            </w:r>
          </w:p>
        </w:tc>
        <w:tc>
          <w:tcPr>
            <w:tcW w:w="767" w:type="dxa"/>
          </w:tcPr>
          <w:p w:rsidR="00EE3DB9" w:rsidRDefault="008C238C">
            <w:pPr>
              <w:spacing w:after="0"/>
              <w:jc w:val="center"/>
              <w:rPr>
                <w:sz w:val="18"/>
                <w:szCs w:val="18"/>
              </w:rPr>
            </w:pPr>
            <w:r>
              <w:rPr>
                <w:rFonts w:eastAsia="Calibri"/>
                <w:sz w:val="18"/>
                <w:szCs w:val="18"/>
              </w:rPr>
              <w:t>7</w:t>
            </w:r>
          </w:p>
        </w:tc>
        <w:tc>
          <w:tcPr>
            <w:tcW w:w="904" w:type="dxa"/>
          </w:tcPr>
          <w:p w:rsidR="00EE3DB9" w:rsidRDefault="008C238C">
            <w:pPr>
              <w:spacing w:after="0"/>
              <w:jc w:val="center"/>
              <w:rPr>
                <w:sz w:val="18"/>
                <w:szCs w:val="18"/>
              </w:rPr>
            </w:pPr>
            <w:r>
              <w:rPr>
                <w:rFonts w:eastAsia="Calibri"/>
                <w:sz w:val="18"/>
                <w:szCs w:val="18"/>
              </w:rPr>
              <w:t>Non</w:t>
            </w:r>
          </w:p>
        </w:tc>
        <w:tc>
          <w:tcPr>
            <w:tcW w:w="1055" w:type="dxa"/>
          </w:tcPr>
          <w:p w:rsidR="00EE3DB9" w:rsidRDefault="008C238C">
            <w:pPr>
              <w:widowControl w:val="0"/>
              <w:spacing w:after="0"/>
              <w:jc w:val="center"/>
              <w:rPr>
                <w:sz w:val="18"/>
                <w:szCs w:val="18"/>
              </w:rPr>
            </w:pPr>
            <w:r>
              <w:rPr>
                <w:rFonts w:eastAsia="Calibri"/>
                <w:sz w:val="18"/>
                <w:szCs w:val="18"/>
              </w:rPr>
              <w:t>Sphérique</w:t>
            </w:r>
          </w:p>
        </w:tc>
        <w:tc>
          <w:tcPr>
            <w:tcW w:w="803" w:type="dxa"/>
          </w:tcPr>
          <w:p w:rsidR="00EE3DB9" w:rsidRDefault="008C238C">
            <w:pPr>
              <w:spacing w:after="0"/>
              <w:jc w:val="center"/>
              <w:rPr>
                <w:sz w:val="18"/>
                <w:szCs w:val="18"/>
              </w:rPr>
            </w:pPr>
            <w:r>
              <w:rPr>
                <w:rFonts w:eastAsia="Calibri"/>
                <w:sz w:val="18"/>
                <w:szCs w:val="18"/>
              </w:rPr>
              <w:t>6,5</w:t>
            </w:r>
          </w:p>
        </w:tc>
        <w:tc>
          <w:tcPr>
            <w:tcW w:w="754" w:type="dxa"/>
          </w:tcPr>
          <w:p w:rsidR="00EE3DB9" w:rsidRDefault="008C238C">
            <w:pPr>
              <w:spacing w:after="0"/>
              <w:jc w:val="center"/>
              <w:rPr>
                <w:sz w:val="18"/>
                <w:szCs w:val="18"/>
              </w:rPr>
            </w:pPr>
            <w:r>
              <w:rPr>
                <w:rFonts w:eastAsia="Calibri"/>
                <w:sz w:val="18"/>
                <w:szCs w:val="18"/>
              </w:rPr>
              <w:t>10 (vert.)</w:t>
            </w:r>
          </w:p>
        </w:tc>
        <w:tc>
          <w:tcPr>
            <w:tcW w:w="675" w:type="dxa"/>
          </w:tcPr>
          <w:p w:rsidR="00EE3DB9" w:rsidRDefault="008C238C">
            <w:pPr>
              <w:spacing w:after="0"/>
              <w:jc w:val="center"/>
              <w:rPr>
                <w:sz w:val="18"/>
                <w:szCs w:val="18"/>
              </w:rPr>
            </w:pPr>
            <w:r>
              <w:rPr>
                <w:rFonts w:eastAsia="Calibri"/>
                <w:sz w:val="18"/>
                <w:szCs w:val="18"/>
              </w:rPr>
              <w:t>900 (</w:t>
            </w:r>
            <w:proofErr w:type="spellStart"/>
            <w:r>
              <w:rPr>
                <w:rFonts w:eastAsia="Calibri"/>
                <w:sz w:val="18"/>
                <w:szCs w:val="18"/>
              </w:rPr>
              <w:t>hz</w:t>
            </w:r>
            <w:proofErr w:type="spellEnd"/>
            <w:r>
              <w:rPr>
                <w:rFonts w:eastAsia="Calibri"/>
                <w:sz w:val="18"/>
                <w:szCs w:val="18"/>
              </w:rPr>
              <w:t>.)</w:t>
            </w:r>
          </w:p>
        </w:tc>
        <w:tc>
          <w:tcPr>
            <w:tcW w:w="1363" w:type="dxa"/>
          </w:tcPr>
          <w:p w:rsidR="00EE3DB9" w:rsidRDefault="008C238C">
            <w:pPr>
              <w:spacing w:after="0"/>
              <w:jc w:val="center"/>
              <w:rPr>
                <w:sz w:val="18"/>
                <w:szCs w:val="18"/>
              </w:rPr>
            </w:pPr>
            <w:r>
              <w:rPr>
                <w:rFonts w:eastAsia="Calibri"/>
                <w:sz w:val="18"/>
                <w:szCs w:val="18"/>
              </w:rPr>
              <w:t>Exponentielle</w:t>
            </w:r>
          </w:p>
        </w:tc>
        <w:tc>
          <w:tcPr>
            <w:tcW w:w="800" w:type="dxa"/>
          </w:tcPr>
          <w:p w:rsidR="00EE3DB9" w:rsidRDefault="008C238C">
            <w:pPr>
              <w:spacing w:after="0"/>
              <w:jc w:val="center"/>
              <w:rPr>
                <w:sz w:val="18"/>
                <w:szCs w:val="18"/>
              </w:rPr>
            </w:pPr>
            <w:r>
              <w:rPr>
                <w:rFonts w:eastAsia="Calibri"/>
                <w:sz w:val="18"/>
                <w:szCs w:val="18"/>
              </w:rPr>
              <w:t>3,8</w:t>
            </w:r>
          </w:p>
        </w:tc>
        <w:tc>
          <w:tcPr>
            <w:tcW w:w="737" w:type="dxa"/>
          </w:tcPr>
          <w:p w:rsidR="00EE3DB9" w:rsidRDefault="008C238C">
            <w:pPr>
              <w:spacing w:after="0"/>
              <w:jc w:val="center"/>
              <w:rPr>
                <w:sz w:val="18"/>
                <w:szCs w:val="18"/>
              </w:rPr>
            </w:pPr>
            <w:r>
              <w:rPr>
                <w:rFonts w:eastAsia="Calibri"/>
                <w:sz w:val="18"/>
                <w:szCs w:val="18"/>
              </w:rPr>
              <w:t>1200 (vert.)</w:t>
            </w:r>
          </w:p>
        </w:tc>
        <w:tc>
          <w:tcPr>
            <w:tcW w:w="725" w:type="dxa"/>
          </w:tcPr>
          <w:p w:rsidR="00EE3DB9" w:rsidRDefault="008C238C">
            <w:pPr>
              <w:spacing w:after="0"/>
              <w:jc w:val="center"/>
              <w:rPr>
                <w:sz w:val="18"/>
                <w:szCs w:val="18"/>
              </w:rPr>
            </w:pPr>
            <w:r>
              <w:rPr>
                <w:rFonts w:eastAsia="Calibri"/>
                <w:sz w:val="18"/>
                <w:szCs w:val="18"/>
              </w:rPr>
              <w:t>65 (</w:t>
            </w:r>
            <w:proofErr w:type="spellStart"/>
            <w:r>
              <w:rPr>
                <w:rFonts w:eastAsia="Calibri"/>
                <w:sz w:val="18"/>
                <w:szCs w:val="18"/>
              </w:rPr>
              <w:t>hz</w:t>
            </w:r>
            <w:proofErr w:type="spellEnd"/>
            <w:r>
              <w:rPr>
                <w:rFonts w:eastAsia="Calibri"/>
                <w:sz w:val="18"/>
                <w:szCs w:val="18"/>
              </w:rPr>
              <w:t>.)</w:t>
            </w:r>
          </w:p>
        </w:tc>
      </w:tr>
    </w:tbl>
    <w:p w:rsidR="00EE3DB9" w:rsidRDefault="00EE3DB9"/>
    <w:p w:rsidR="00EE3DB9" w:rsidRDefault="008C238C">
      <w:r>
        <w:t xml:space="preserve">La </w:t>
      </w:r>
      <w:r>
        <w:fldChar w:fldCharType="begin"/>
      </w:r>
      <w:r>
        <w:instrText>REF _Ref88831628 \h</w:instrText>
      </w:r>
      <w:r>
        <w:fldChar w:fldCharType="separate"/>
      </w:r>
      <w:r w:rsidR="0037708E">
        <w:t xml:space="preserve">Figure </w:t>
      </w:r>
      <w:r w:rsidR="0037708E">
        <w:rPr>
          <w:noProof/>
        </w:rPr>
        <w:t>5</w:t>
      </w:r>
      <w:r>
        <w:fldChar w:fldCharType="end"/>
      </w:r>
      <w:r>
        <w:t xml:space="preserve"> montre un exemple de modèle obtenu par krigeage pour le paramètre Pl**. L’analyse de la </w:t>
      </w:r>
      <w:r>
        <w:fldChar w:fldCharType="begin"/>
      </w:r>
      <w:r>
        <w:instrText>REF _Ref88831628 \h</w:instrText>
      </w:r>
      <w:r>
        <w:fldChar w:fldCharType="separate"/>
      </w:r>
      <w:r w:rsidR="0037708E">
        <w:t xml:space="preserve">Figure </w:t>
      </w:r>
      <w:r w:rsidR="0037708E">
        <w:rPr>
          <w:noProof/>
        </w:rPr>
        <w:t>5</w:t>
      </w:r>
      <w:r>
        <w:fldChar w:fldCharType="end"/>
      </w:r>
      <w:r>
        <w:t xml:space="preserve"> montre que pour cette unité géologique, la pression limite nette varie sensiblement le long de la ligne. En effet, des variations importantes existent exposant des contrastes entre zones à faibles et fortes valeurs de Pl**. En ce sens, quatre ensembles se distinguent (flèches noires sur la </w:t>
      </w:r>
      <w:r>
        <w:fldChar w:fldCharType="begin"/>
      </w:r>
      <w:r>
        <w:instrText>REF _Ref88831628 \h</w:instrText>
      </w:r>
      <w:r>
        <w:fldChar w:fldCharType="separate"/>
      </w:r>
      <w:r w:rsidR="0037708E">
        <w:t xml:space="preserve">Figure </w:t>
      </w:r>
      <w:r w:rsidR="0037708E">
        <w:rPr>
          <w:noProof/>
        </w:rPr>
        <w:t>5</w:t>
      </w:r>
      <w:r>
        <w:fldChar w:fldCharType="end"/>
      </w:r>
      <w:r>
        <w:t xml:space="preserve">), à l’intérieur desquels le comportement des caractéristiques pressiométriques semble homogène. Aussi, ces quatre secteurs se recoupent quasi-parfaitement avec ceux issus de la division de la ligne par </w:t>
      </w:r>
      <w:r w:rsidRPr="0030660D">
        <w:rPr>
          <w:i/>
        </w:rPr>
        <w:t>CHA</w:t>
      </w:r>
      <w:r>
        <w:t xml:space="preserve">, ce qui conforte le choix du découpage réalisé en amont. Le bilan statistique dressé pour chaque secteur et la ligne complète est présenté dans le </w:t>
      </w:r>
      <w:r>
        <w:fldChar w:fldCharType="begin"/>
      </w:r>
      <w:r>
        <w:instrText>REF _Ref88734215 \h</w:instrText>
      </w:r>
      <w:r>
        <w:fldChar w:fldCharType="separate"/>
      </w:r>
      <w:r w:rsidR="0037708E">
        <w:t xml:space="preserve">Tableau </w:t>
      </w:r>
      <w:r w:rsidR="0037708E">
        <w:rPr>
          <w:noProof/>
        </w:rPr>
        <w:t>3</w:t>
      </w:r>
      <w:r>
        <w:fldChar w:fldCharType="end"/>
      </w:r>
      <w:r>
        <w:t>.</w:t>
      </w:r>
    </w:p>
    <w:p w:rsidR="00EE3DB9" w:rsidRDefault="00DC14D8">
      <w:pPr>
        <w:jc w:val="center"/>
      </w:pPr>
      <w:r>
        <w:rPr>
          <w:noProof/>
          <w:lang w:eastAsia="fr-FR"/>
        </w:rPr>
        <w:lastRenderedPageBreak/>
        <mc:AlternateContent>
          <mc:Choice Requires="wps">
            <w:drawing>
              <wp:anchor distT="0" distB="0" distL="114300" distR="114300" simplePos="0" relativeHeight="251670528" behindDoc="0" locked="0" layoutInCell="1" allowOverlap="1" wp14:anchorId="5B73BBB8" wp14:editId="01F57277">
                <wp:simplePos x="0" y="0"/>
                <wp:positionH relativeFrom="column">
                  <wp:posOffset>2251709</wp:posOffset>
                </wp:positionH>
                <wp:positionV relativeFrom="paragraph">
                  <wp:posOffset>487173</wp:posOffset>
                </wp:positionV>
                <wp:extent cx="45719" cy="45719"/>
                <wp:effectExtent l="0" t="0" r="12065" b="31115"/>
                <wp:wrapNone/>
                <wp:docPr id="23" name="Connecteur en angle 23"/>
                <wp:cNvGraphicFramePr/>
                <a:graphic xmlns:a="http://schemas.openxmlformats.org/drawingml/2006/main">
                  <a:graphicData uri="http://schemas.microsoft.com/office/word/2010/wordprocessingShape">
                    <wps:wsp>
                      <wps:cNvCnPr/>
                      <wps:spPr>
                        <a:xfrm flipH="1">
                          <a:off x="0" y="0"/>
                          <a:ext cx="45719" cy="45719"/>
                        </a:xfrm>
                        <a:prstGeom prst="bentConnector3">
                          <a:avLst>
                            <a:gd name="adj1" fmla="val 8548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944240"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3" o:spid="_x0000_s1026" type="#_x0000_t34" style="position:absolute;margin-left:177.3pt;margin-top:38.35pt;width:3.6pt;height:3.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" adj="18465" strokecolor="black [3213]" strokeweight="1pt"/>
            </w:pict>
          </mc:Fallback>
        </mc:AlternateContent>
      </w:r>
      <w:r w:rsidR="00B17E46">
        <w:rPr>
          <w:noProof/>
          <w:lang w:eastAsia="fr-FR"/>
        </w:rPr>
        <mc:AlternateContent>
          <mc:Choice Requires="wps">
            <w:drawing>
              <wp:anchor distT="0" distB="0" distL="114300" distR="114300" simplePos="0" relativeHeight="251666432" behindDoc="0" locked="0" layoutInCell="1" allowOverlap="1" wp14:anchorId="1FB1808B" wp14:editId="779D04D2">
                <wp:simplePos x="0" y="0"/>
                <wp:positionH relativeFrom="column">
                  <wp:posOffset>2809240</wp:posOffset>
                </wp:positionH>
                <wp:positionV relativeFrom="paragraph">
                  <wp:posOffset>540385</wp:posOffset>
                </wp:positionV>
                <wp:extent cx="45719" cy="47625"/>
                <wp:effectExtent l="19050" t="0" r="12065" b="28575"/>
                <wp:wrapNone/>
                <wp:docPr id="19" name="Connecteur en angle 19"/>
                <wp:cNvGraphicFramePr/>
                <a:graphic xmlns:a="http://schemas.openxmlformats.org/drawingml/2006/main">
                  <a:graphicData uri="http://schemas.microsoft.com/office/word/2010/wordprocessingShape">
                    <wps:wsp>
                      <wps:cNvCnPr/>
                      <wps:spPr>
                        <a:xfrm flipH="1">
                          <a:off x="0" y="0"/>
                          <a:ext cx="45719" cy="47625"/>
                        </a:xfrm>
                        <a:prstGeom prst="bentConnector3">
                          <a:avLst>
                            <a:gd name="adj1" fmla="val 11377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EBFD68" id="Connecteur en angle 19" o:spid="_x0000_s1026" type="#_x0000_t34" style="position:absolute;margin-left:221.2pt;margin-top:42.55pt;width:3.6pt;height:3.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" adj="24575" strokecolor="black [3213]" strokeweight="1pt"/>
            </w:pict>
          </mc:Fallback>
        </mc:AlternateContent>
      </w:r>
      <w:r w:rsidR="00B17E46">
        <w:rPr>
          <w:noProof/>
          <w:lang w:eastAsia="fr-FR"/>
        </w:rPr>
        <mc:AlternateContent>
          <mc:Choice Requires="wps">
            <w:drawing>
              <wp:anchor distT="0" distB="0" distL="114300" distR="114300" simplePos="0" relativeHeight="251664384" behindDoc="0" locked="0" layoutInCell="1" allowOverlap="1" wp14:anchorId="58068CF0" wp14:editId="0E59AB75">
                <wp:simplePos x="0" y="0"/>
                <wp:positionH relativeFrom="column">
                  <wp:posOffset>2020571</wp:posOffset>
                </wp:positionH>
                <wp:positionV relativeFrom="paragraph">
                  <wp:posOffset>494031</wp:posOffset>
                </wp:positionV>
                <wp:extent cx="45719" cy="45719"/>
                <wp:effectExtent l="0" t="0" r="31115" b="31115"/>
                <wp:wrapNone/>
                <wp:docPr id="17" name="Connecteur en angle 17"/>
                <wp:cNvGraphicFramePr/>
                <a:graphic xmlns:a="http://schemas.openxmlformats.org/drawingml/2006/main">
                  <a:graphicData uri="http://schemas.microsoft.com/office/word/2010/wordprocessingShape">
                    <wps:wsp>
                      <wps:cNvCnPr/>
                      <wps:spPr>
                        <a:xfrm>
                          <a:off x="0" y="0"/>
                          <a:ext cx="45719" cy="45719"/>
                        </a:xfrm>
                        <a:prstGeom prst="bentConnector3">
                          <a:avLst>
                            <a:gd name="adj1" fmla="val 11377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781EFA" id="Connecteur en angle 17" o:spid="_x0000_s1026" type="#_x0000_t34" style="position:absolute;margin-left:159.1pt;margin-top:38.9pt;width:3.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" adj="24575" strokecolor="black [3213]" strokeweight="1pt"/>
            </w:pict>
          </mc:Fallback>
        </mc:AlternateContent>
      </w:r>
      <w:r w:rsidR="00B17E46">
        <w:rPr>
          <w:noProof/>
          <w:lang w:eastAsia="fr-FR"/>
        </w:rPr>
        <mc:AlternateContent>
          <mc:Choice Requires="wps">
            <w:drawing>
              <wp:anchor distT="0" distB="0" distL="114300" distR="114300" simplePos="0" relativeHeight="251662336" behindDoc="0" locked="0" layoutInCell="1" allowOverlap="1">
                <wp:simplePos x="0" y="0"/>
                <wp:positionH relativeFrom="column">
                  <wp:posOffset>1716723</wp:posOffset>
                </wp:positionH>
                <wp:positionV relativeFrom="paragraph">
                  <wp:posOffset>794385</wp:posOffset>
                </wp:positionV>
                <wp:extent cx="45719" cy="46038"/>
                <wp:effectExtent l="0" t="0" r="31115" b="30480"/>
                <wp:wrapNone/>
                <wp:docPr id="15" name="Connecteur en angle 15"/>
                <wp:cNvGraphicFramePr/>
                <a:graphic xmlns:a="http://schemas.openxmlformats.org/drawingml/2006/main">
                  <a:graphicData uri="http://schemas.microsoft.com/office/word/2010/wordprocessingShape">
                    <wps:wsp>
                      <wps:cNvCnPr/>
                      <wps:spPr>
                        <a:xfrm>
                          <a:off x="0" y="0"/>
                          <a:ext cx="45719" cy="46038"/>
                        </a:xfrm>
                        <a:prstGeom prst="bentConnector3">
                          <a:avLst>
                            <a:gd name="adj1" fmla="val 11377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32A7DE" id="Connecteur en angle 15" o:spid="_x0000_s1026" type="#_x0000_t34" style="position:absolute;margin-left:135.2pt;margin-top:62.55pt;width:3.6pt;height: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" adj="24575" strokecolor="black [3213]" strokeweight="1pt"/>
            </w:pict>
          </mc:Fallback>
        </mc:AlternateContent>
      </w:r>
      <w:r w:rsidR="008C238C">
        <w:rPr>
          <w:noProof/>
          <w:lang w:eastAsia="fr-FR"/>
        </w:rPr>
        <mc:AlternateContent>
          <mc:Choice Requires="wps">
            <w:drawing>
              <wp:anchor distT="4445" distB="4445" distL="4445" distR="4445" simplePos="0" relativeHeight="26" behindDoc="0" locked="0" layoutInCell="0" allowOverlap="1" wp14:anchorId="7A42EC94">
                <wp:simplePos x="0" y="0"/>
                <wp:positionH relativeFrom="column">
                  <wp:posOffset>1955800</wp:posOffset>
                </wp:positionH>
                <wp:positionV relativeFrom="paragraph">
                  <wp:posOffset>677545</wp:posOffset>
                </wp:positionV>
                <wp:extent cx="92710" cy="105410"/>
                <wp:effectExtent l="19050" t="19050" r="41275" b="47625"/>
                <wp:wrapNone/>
                <wp:docPr id="61" name="Chevron 14"/>
                <wp:cNvGraphicFramePr/>
                <a:graphic xmlns:a="http://schemas.openxmlformats.org/drawingml/2006/main">
                  <a:graphicData uri="http://schemas.microsoft.com/office/word/2010/wordprocessingShape">
                    <wps:wsp>
                      <wps:cNvSpPr/>
                      <wps:spPr>
                        <a:xfrm rot="12147000">
                          <a:off x="0" y="0"/>
                          <a:ext cx="92160" cy="104760"/>
                        </a:xfrm>
                        <a:prstGeom prst="chevron">
                          <a:avLst>
                            <a:gd name="adj" fmla="val 50000"/>
                          </a:avLst>
                        </a:prstGeom>
                        <a:solidFill>
                          <a:schemeClr val="tx1"/>
                        </a:solidFill>
                        <a:ln w="9525">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w14:anchorId="468F121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4" o:spid="_x0000_s1026" type="#_x0000_t55" style="position:absolute;margin-left:154pt;margin-top:53.35pt;width:7.3pt;height:8.3pt;rotation:-10325197fd;z-index:26;visibility:visible;mso-wrap-style:square;mso-wrap-distance-left:.35pt;mso-wrap-distance-top:.35pt;mso-wrap-distance-right:.3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" o:allowincell="f" adj="10800" fillcolor="black [3213]"/>
            </w:pict>
          </mc:Fallback>
        </mc:AlternateContent>
      </w:r>
      <w:r w:rsidR="008C238C">
        <w:rPr>
          <w:noProof/>
          <w:lang w:eastAsia="fr-FR"/>
        </w:rPr>
        <mc:AlternateContent>
          <mc:Choice Requires="wps">
            <w:drawing>
              <wp:anchor distT="3175" distB="3175" distL="3175" distR="3175" simplePos="0" relativeHeight="33" behindDoc="0" locked="0" layoutInCell="0" allowOverlap="1" wp14:anchorId="07D3CFE7">
                <wp:simplePos x="0" y="0"/>
                <wp:positionH relativeFrom="column">
                  <wp:posOffset>3505200</wp:posOffset>
                </wp:positionH>
                <wp:positionV relativeFrom="paragraph">
                  <wp:posOffset>984885</wp:posOffset>
                </wp:positionV>
                <wp:extent cx="661670" cy="219075"/>
                <wp:effectExtent l="0" t="0" r="0" b="0"/>
                <wp:wrapNone/>
                <wp:docPr id="62" name="Zone de texte 24"/>
                <wp:cNvGraphicFramePr/>
                <a:graphic xmlns:a="http://schemas.openxmlformats.org/drawingml/2006/main">
                  <a:graphicData uri="http://schemas.microsoft.com/office/word/2010/wordprocessingShape">
                    <wps:wsp>
                      <wps:cNvSpPr/>
                      <wps:spPr>
                        <a:xfrm>
                          <a:off x="0" y="0"/>
                          <a:ext cx="660960" cy="218520"/>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6"/>
                              </w:rPr>
                            </w:pPr>
                            <w:r>
                              <w:rPr>
                                <w:color w:val="000000"/>
                                <w:sz w:val="16"/>
                              </w:rPr>
                              <w:t>Secteur 4</w:t>
                            </w:r>
                          </w:p>
                        </w:txbxContent>
                      </wps:txbx>
                      <wps:bodyPr anchor="t">
                        <a:prstTxWarp prst="textNoShape">
                          <a:avLst/>
                        </a:prstTxWarp>
                        <a:noAutofit/>
                      </wps:bodyPr>
                    </wps:wsp>
                  </a:graphicData>
                </a:graphic>
              </wp:anchor>
            </w:drawing>
          </mc:Choice>
          <mc:Fallback>
            <w:pict>
              <v:rect w14:anchorId="07D3CFE7" id="Zone de texte 24" o:spid="_x0000_s1046" style="position:absolute;left:0;text-align:left;margin-left:276pt;margin-top:77.55pt;width:52.1pt;height:17.25pt;z-index:33;visibility:visible;mso-wrap-style:square;mso-wrap-distance-left:.25pt;mso-wrap-distance-top:.25pt;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" o:allowincell="f" filled="f" stroked="f" strokeweight=".5pt">
                <v:textbox>
                  <w:txbxContent>
                    <w:p w:rsidR="00EE3DB9" w:rsidRDefault="008C238C">
                      <w:pPr>
                        <w:pStyle w:val="Contenudecadre"/>
                        <w:rPr>
                          <w:sz w:val="16"/>
                        </w:rPr>
                      </w:pPr>
                      <w:r>
                        <w:rPr>
                          <w:color w:val="000000"/>
                          <w:sz w:val="16"/>
                        </w:rPr>
                        <w:t>Secteur 4</w:t>
                      </w:r>
                    </w:p>
                  </w:txbxContent>
                </v:textbox>
              </v:rect>
            </w:pict>
          </mc:Fallback>
        </mc:AlternateContent>
      </w:r>
      <w:r w:rsidR="008C238C">
        <w:rPr>
          <w:noProof/>
          <w:lang w:eastAsia="fr-FR"/>
        </w:rPr>
        <mc:AlternateContent>
          <mc:Choice Requires="wps">
            <w:drawing>
              <wp:anchor distT="3175" distB="3175" distL="3175" distR="3175" simplePos="0" relativeHeight="31" behindDoc="0" locked="0" layoutInCell="0" allowOverlap="1" wp14:anchorId="76F0796E">
                <wp:simplePos x="0" y="0"/>
                <wp:positionH relativeFrom="column">
                  <wp:posOffset>2299970</wp:posOffset>
                </wp:positionH>
                <wp:positionV relativeFrom="paragraph">
                  <wp:posOffset>207645</wp:posOffset>
                </wp:positionV>
                <wp:extent cx="661670" cy="219075"/>
                <wp:effectExtent l="0" t="0" r="0" b="0"/>
                <wp:wrapNone/>
                <wp:docPr id="64" name="Zone de texte 23"/>
                <wp:cNvGraphicFramePr/>
                <a:graphic xmlns:a="http://schemas.openxmlformats.org/drawingml/2006/main">
                  <a:graphicData uri="http://schemas.microsoft.com/office/word/2010/wordprocessingShape">
                    <wps:wsp>
                      <wps:cNvSpPr/>
                      <wps:spPr>
                        <a:xfrm>
                          <a:off x="0" y="0"/>
                          <a:ext cx="660960" cy="218520"/>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6"/>
                              </w:rPr>
                            </w:pPr>
                            <w:r>
                              <w:rPr>
                                <w:color w:val="000000"/>
                                <w:sz w:val="16"/>
                              </w:rPr>
                              <w:t>Secteur 3</w:t>
                            </w:r>
                          </w:p>
                        </w:txbxContent>
                      </wps:txbx>
                      <wps:bodyPr anchor="t">
                        <a:prstTxWarp prst="textNoShape">
                          <a:avLst/>
                        </a:prstTxWarp>
                        <a:noAutofit/>
                      </wps:bodyPr>
                    </wps:wsp>
                  </a:graphicData>
                </a:graphic>
              </wp:anchor>
            </w:drawing>
          </mc:Choice>
          <mc:Fallback>
            <w:pict>
              <v:rect w14:anchorId="76F0796E" id="Zone de texte 23" o:spid="_x0000_s1047" style="position:absolute;left:0;text-align:left;margin-left:181.1pt;margin-top:16.35pt;width:52.1pt;height:17.25pt;z-index:31;visibility:visible;mso-wrap-style:square;mso-wrap-distance-left:.25pt;mso-wrap-distance-top:.25pt;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" o:allowincell="f" filled="f" stroked="f" strokeweight=".5pt">
                <v:textbox>
                  <w:txbxContent>
                    <w:p w:rsidR="00EE3DB9" w:rsidRDefault="008C238C">
                      <w:pPr>
                        <w:pStyle w:val="Contenudecadre"/>
                        <w:rPr>
                          <w:sz w:val="16"/>
                        </w:rPr>
                      </w:pPr>
                      <w:r>
                        <w:rPr>
                          <w:color w:val="000000"/>
                          <w:sz w:val="16"/>
                        </w:rPr>
                        <w:t>Secteur 3</w:t>
                      </w:r>
                    </w:p>
                  </w:txbxContent>
                </v:textbox>
              </v:rect>
            </w:pict>
          </mc:Fallback>
        </mc:AlternateContent>
      </w:r>
      <w:r w:rsidR="008C238C">
        <w:rPr>
          <w:noProof/>
          <w:lang w:eastAsia="fr-FR"/>
        </w:rPr>
        <mc:AlternateContent>
          <mc:Choice Requires="wps">
            <w:drawing>
              <wp:anchor distT="3175" distB="0" distL="3175" distR="3175" simplePos="0" relativeHeight="29" behindDoc="0" locked="0" layoutInCell="0" allowOverlap="1" wp14:anchorId="0E1D9829">
                <wp:simplePos x="0" y="0"/>
                <wp:positionH relativeFrom="column">
                  <wp:posOffset>1984375</wp:posOffset>
                </wp:positionH>
                <wp:positionV relativeFrom="paragraph">
                  <wp:posOffset>666115</wp:posOffset>
                </wp:positionV>
                <wp:extent cx="661670" cy="207645"/>
                <wp:effectExtent l="0" t="0" r="0" b="3175"/>
                <wp:wrapNone/>
                <wp:docPr id="66" name="Zone de texte 22"/>
                <wp:cNvGraphicFramePr/>
                <a:graphic xmlns:a="http://schemas.openxmlformats.org/drawingml/2006/main">
                  <a:graphicData uri="http://schemas.microsoft.com/office/word/2010/wordprocessingShape">
                    <wps:wsp>
                      <wps:cNvSpPr/>
                      <wps:spPr>
                        <a:xfrm>
                          <a:off x="0" y="0"/>
                          <a:ext cx="660960" cy="207000"/>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6"/>
                              </w:rPr>
                            </w:pPr>
                            <w:r>
                              <w:rPr>
                                <w:color w:val="000000"/>
                                <w:sz w:val="16"/>
                              </w:rPr>
                              <w:t>Secteur 2</w:t>
                            </w:r>
                          </w:p>
                        </w:txbxContent>
                      </wps:txbx>
                      <wps:bodyPr anchor="t">
                        <a:prstTxWarp prst="textNoShape">
                          <a:avLst/>
                        </a:prstTxWarp>
                        <a:noAutofit/>
                      </wps:bodyPr>
                    </wps:wsp>
                  </a:graphicData>
                </a:graphic>
              </wp:anchor>
            </w:drawing>
          </mc:Choice>
          <mc:Fallback>
            <w:pict>
              <v:rect w14:anchorId="0E1D9829" id="Zone de texte 22" o:spid="_x0000_s1048" style="position:absolute;left:0;text-align:left;margin-left:156.25pt;margin-top:52.45pt;width:52.1pt;height:16.35pt;z-index:29;visibility:visible;mso-wrap-style:square;mso-wrap-distance-left:.25pt;mso-wrap-distance-top:.25pt;mso-wrap-distance-right:.2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" o:allowincell="f" filled="f" stroked="f" strokeweight=".5pt">
                <v:textbox>
                  <w:txbxContent>
                    <w:p w:rsidR="00EE3DB9" w:rsidRDefault="008C238C">
                      <w:pPr>
                        <w:pStyle w:val="Contenudecadre"/>
                        <w:rPr>
                          <w:sz w:val="16"/>
                        </w:rPr>
                      </w:pPr>
                      <w:r>
                        <w:rPr>
                          <w:color w:val="000000"/>
                          <w:sz w:val="16"/>
                        </w:rPr>
                        <w:t>Secteur 2</w:t>
                      </w:r>
                    </w:p>
                  </w:txbxContent>
                </v:textbox>
              </v:rect>
            </w:pict>
          </mc:Fallback>
        </mc:AlternateContent>
      </w:r>
      <w:r w:rsidR="008C238C">
        <w:rPr>
          <w:noProof/>
          <w:lang w:eastAsia="fr-FR"/>
        </w:rPr>
        <mc:AlternateContent>
          <mc:Choice Requires="wps">
            <w:drawing>
              <wp:anchor distT="4445" distB="4445" distL="4445" distR="4445" simplePos="0" relativeHeight="28" behindDoc="0" locked="0" layoutInCell="0" allowOverlap="1" wp14:anchorId="13835DAB">
                <wp:simplePos x="0" y="0"/>
                <wp:positionH relativeFrom="column">
                  <wp:posOffset>3789045</wp:posOffset>
                </wp:positionH>
                <wp:positionV relativeFrom="paragraph">
                  <wp:posOffset>911860</wp:posOffset>
                </wp:positionV>
                <wp:extent cx="92710" cy="105410"/>
                <wp:effectExtent l="31750" t="25400" r="15875" b="34925"/>
                <wp:wrapNone/>
                <wp:docPr id="68" name="Chevron 17"/>
                <wp:cNvGraphicFramePr/>
                <a:graphic xmlns:a="http://schemas.openxmlformats.org/drawingml/2006/main">
                  <a:graphicData uri="http://schemas.microsoft.com/office/word/2010/wordprocessingShape">
                    <wps:wsp>
                      <wps:cNvSpPr/>
                      <wps:spPr>
                        <a:xfrm rot="16470000">
                          <a:off x="0" y="0"/>
                          <a:ext cx="92160" cy="104760"/>
                        </a:xfrm>
                        <a:prstGeom prst="chevron">
                          <a:avLst>
                            <a:gd name="adj" fmla="val 50000"/>
                          </a:avLst>
                        </a:prstGeom>
                        <a:solidFill>
                          <a:schemeClr val="tx1"/>
                        </a:solidFill>
                        <a:ln w="9525">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Chevron 17" path="m0,0l-2147483639,0l-2147483632,-2147483634l-2147483639,-2147483633l0,-2147483633l-2147483640,-2147483634xe" fillcolor="black" stroked="t" o:allowincell="f" style="position:absolute;margin-left:298.35pt;margin-top:71.85pt;width:7.2pt;height:8.2pt;mso-wrap-style:none;v-text-anchor:middle;rotation:274" wp14:anchorId="13835DAB" type="_x0000_t55">
                <v:fill o:detectmouseclick="t" type="solid" color2="white"/>
                <v:stroke color="black" weight="9360" joinstyle="miter" endcap="flat"/>
                <w10:wrap type="none"/>
              </v:shape>
            </w:pict>
          </mc:Fallback>
        </mc:AlternateContent>
      </w:r>
      <w:r w:rsidR="008C238C">
        <w:rPr>
          <w:noProof/>
          <w:lang w:eastAsia="fr-FR"/>
        </w:rPr>
        <mc:AlternateContent>
          <mc:Choice Requires="wps">
            <w:drawing>
              <wp:anchor distT="4445" distB="4445" distL="4445" distR="4445" simplePos="0" relativeHeight="27" behindDoc="0" locked="0" layoutInCell="0" allowOverlap="1" wp14:anchorId="5C650644">
                <wp:simplePos x="0" y="0"/>
                <wp:positionH relativeFrom="column">
                  <wp:posOffset>2519680</wp:posOffset>
                </wp:positionH>
                <wp:positionV relativeFrom="paragraph">
                  <wp:posOffset>384175</wp:posOffset>
                </wp:positionV>
                <wp:extent cx="92710" cy="105410"/>
                <wp:effectExtent l="12700" t="44450" r="34925" b="15875"/>
                <wp:wrapNone/>
                <wp:docPr id="69" name="Chevron 15"/>
                <wp:cNvGraphicFramePr/>
                <a:graphic xmlns:a="http://schemas.openxmlformats.org/drawingml/2006/main">
                  <a:graphicData uri="http://schemas.microsoft.com/office/word/2010/wordprocessingShape">
                    <wps:wsp>
                      <wps:cNvSpPr/>
                      <wps:spPr>
                        <a:xfrm rot="6012600">
                          <a:off x="0" y="0"/>
                          <a:ext cx="92160" cy="104760"/>
                        </a:xfrm>
                        <a:prstGeom prst="chevron">
                          <a:avLst>
                            <a:gd name="adj" fmla="val 50000"/>
                          </a:avLst>
                        </a:prstGeom>
                        <a:solidFill>
                          <a:schemeClr val="tx1"/>
                        </a:solidFill>
                        <a:ln w="9525">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Chevron 15" path="m0,0l-2147483639,0l-2147483632,-2147483634l-2147483639,-2147483633l0,-2147483633l-2147483640,-2147483634xe" fillcolor="black" stroked="t" o:allowincell="f" style="position:absolute;margin-left:198.4pt;margin-top:30.25pt;width:7.2pt;height:8.2pt;mso-wrap-style:none;v-text-anchor:middle;rotation:100" wp14:anchorId="5C650644" type="_x0000_t55">
                <v:fill o:detectmouseclick="t" type="solid" color2="white"/>
                <v:stroke color="black" weight="9360" joinstyle="miter" endcap="flat"/>
                <w10:wrap type="none"/>
              </v:shape>
            </w:pict>
          </mc:Fallback>
        </mc:AlternateContent>
      </w:r>
      <w:r w:rsidR="008C238C">
        <w:rPr>
          <w:noProof/>
          <w:lang w:eastAsia="fr-FR"/>
        </w:rPr>
        <mc:AlternateContent>
          <mc:Choice Requires="wps">
            <w:drawing>
              <wp:anchor distT="3175" distB="3175" distL="3175" distR="3175" simplePos="0" relativeHeight="11" behindDoc="0" locked="0" layoutInCell="0" allowOverlap="1" wp14:anchorId="78841311">
                <wp:simplePos x="0" y="0"/>
                <wp:positionH relativeFrom="column">
                  <wp:posOffset>3653790</wp:posOffset>
                </wp:positionH>
                <wp:positionV relativeFrom="paragraph">
                  <wp:posOffset>1760220</wp:posOffset>
                </wp:positionV>
                <wp:extent cx="443865" cy="229235"/>
                <wp:effectExtent l="0" t="0" r="0" b="1270"/>
                <wp:wrapNone/>
                <wp:docPr id="70" name="Zone de texte 30"/>
                <wp:cNvGraphicFramePr/>
                <a:graphic xmlns:a="http://schemas.openxmlformats.org/drawingml/2006/main">
                  <a:graphicData uri="http://schemas.microsoft.com/office/word/2010/wordprocessingShape">
                    <wps:wsp>
                      <wps:cNvSpPr/>
                      <wps:spPr>
                        <a:xfrm>
                          <a:off x="0" y="0"/>
                          <a:ext cx="443160" cy="228600"/>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6"/>
                              </w:rPr>
                            </w:pPr>
                            <w:r>
                              <w:rPr>
                                <w:color w:val="000000"/>
                                <w:sz w:val="16"/>
                              </w:rPr>
                              <w:t>Pl**</w:t>
                            </w:r>
                          </w:p>
                        </w:txbxContent>
                      </wps:txbx>
                      <wps:bodyPr anchor="t">
                        <a:prstTxWarp prst="textNoShape">
                          <a:avLst/>
                        </a:prstTxWarp>
                        <a:noAutofit/>
                      </wps:bodyPr>
                    </wps:wsp>
                  </a:graphicData>
                </a:graphic>
              </wp:anchor>
            </w:drawing>
          </mc:Choice>
          <mc:Fallback>
            <w:pict>
              <v:rect w14:anchorId="78841311" id="Zone de texte 30" o:spid="_x0000_s1049" style="position:absolute;left:0;text-align:left;margin-left:287.7pt;margin-top:138.6pt;width:34.95pt;height:18.05pt;z-index:11;visibility:visible;mso-wrap-style:square;mso-wrap-distance-left:.25pt;mso-wrap-distance-top:.25pt;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" o:allowincell="f" filled="f" stroked="f" strokeweight=".5pt">
                <v:textbox>
                  <w:txbxContent>
                    <w:p w:rsidR="00EE3DB9" w:rsidRDefault="008C238C">
                      <w:pPr>
                        <w:pStyle w:val="Contenudecadre"/>
                        <w:rPr>
                          <w:sz w:val="16"/>
                        </w:rPr>
                      </w:pPr>
                      <w:r>
                        <w:rPr>
                          <w:color w:val="000000"/>
                          <w:sz w:val="16"/>
                        </w:rPr>
                        <w:t>Pl**</w:t>
                      </w:r>
                    </w:p>
                  </w:txbxContent>
                </v:textbox>
              </v:rect>
            </w:pict>
          </mc:Fallback>
        </mc:AlternateContent>
      </w:r>
      <w:r w:rsidR="008C238C">
        <w:rPr>
          <w:noProof/>
          <w:lang w:eastAsia="fr-FR"/>
        </w:rPr>
        <mc:AlternateContent>
          <mc:Choice Requires="wps">
            <w:drawing>
              <wp:anchor distT="3175" distB="3175" distL="3175" distR="3175" simplePos="0" relativeHeight="24" behindDoc="0" locked="0" layoutInCell="0" allowOverlap="1" wp14:anchorId="26DC89F8">
                <wp:simplePos x="0" y="0"/>
                <wp:positionH relativeFrom="column">
                  <wp:posOffset>1576705</wp:posOffset>
                </wp:positionH>
                <wp:positionV relativeFrom="paragraph">
                  <wp:posOffset>954405</wp:posOffset>
                </wp:positionV>
                <wp:extent cx="661670" cy="219075"/>
                <wp:effectExtent l="0" t="0" r="0" b="0"/>
                <wp:wrapNone/>
                <wp:docPr id="72" name="Zone de texte 13"/>
                <wp:cNvGraphicFramePr/>
                <a:graphic xmlns:a="http://schemas.openxmlformats.org/drawingml/2006/main">
                  <a:graphicData uri="http://schemas.microsoft.com/office/word/2010/wordprocessingShape">
                    <wps:wsp>
                      <wps:cNvSpPr/>
                      <wps:spPr>
                        <a:xfrm>
                          <a:off x="0" y="0"/>
                          <a:ext cx="660960" cy="218520"/>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6"/>
                              </w:rPr>
                            </w:pPr>
                            <w:r>
                              <w:rPr>
                                <w:color w:val="000000"/>
                                <w:sz w:val="16"/>
                              </w:rPr>
                              <w:t>Secteur 1</w:t>
                            </w:r>
                          </w:p>
                        </w:txbxContent>
                      </wps:txbx>
                      <wps:bodyPr anchor="t">
                        <a:prstTxWarp prst="textNoShape">
                          <a:avLst/>
                        </a:prstTxWarp>
                        <a:noAutofit/>
                      </wps:bodyPr>
                    </wps:wsp>
                  </a:graphicData>
                </a:graphic>
              </wp:anchor>
            </w:drawing>
          </mc:Choice>
          <mc:Fallback>
            <w:pict>
              <v:rect w14:anchorId="26DC89F8" id="Zone de texte 13" o:spid="_x0000_s1050" style="position:absolute;left:0;text-align:left;margin-left:124.15pt;margin-top:75.15pt;width:52.1pt;height:17.25pt;z-index:24;visibility:visible;mso-wrap-style:square;mso-wrap-distance-left:.25pt;mso-wrap-distance-top:.25pt;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" o:allowincell="f" filled="f" stroked="f" strokeweight=".5pt">
                <v:textbox>
                  <w:txbxContent>
                    <w:p w:rsidR="00EE3DB9" w:rsidRDefault="008C238C">
                      <w:pPr>
                        <w:pStyle w:val="Contenudecadre"/>
                        <w:rPr>
                          <w:sz w:val="16"/>
                        </w:rPr>
                      </w:pPr>
                      <w:r>
                        <w:rPr>
                          <w:color w:val="000000"/>
                          <w:sz w:val="16"/>
                        </w:rPr>
                        <w:t>Secteur 1</w:t>
                      </w:r>
                    </w:p>
                  </w:txbxContent>
                </v:textbox>
              </v:rect>
            </w:pict>
          </mc:Fallback>
        </mc:AlternateContent>
      </w:r>
      <w:r w:rsidR="008C238C">
        <w:rPr>
          <w:noProof/>
          <w:lang w:eastAsia="fr-FR"/>
        </w:rPr>
        <mc:AlternateContent>
          <mc:Choice Requires="wps">
            <w:drawing>
              <wp:anchor distT="4445" distB="4445" distL="4445" distR="4445" simplePos="0" relativeHeight="23" behindDoc="0" locked="0" layoutInCell="0" allowOverlap="1" wp14:anchorId="704336B9">
                <wp:simplePos x="0" y="0"/>
                <wp:positionH relativeFrom="column">
                  <wp:posOffset>1606550</wp:posOffset>
                </wp:positionH>
                <wp:positionV relativeFrom="paragraph">
                  <wp:posOffset>912495</wp:posOffset>
                </wp:positionV>
                <wp:extent cx="92710" cy="105410"/>
                <wp:effectExtent l="12700" t="6350" r="53975" b="53975"/>
                <wp:wrapNone/>
                <wp:docPr id="74" name="Chevron 3"/>
                <wp:cNvGraphicFramePr/>
                <a:graphic xmlns:a="http://schemas.openxmlformats.org/drawingml/2006/main">
                  <a:graphicData uri="http://schemas.microsoft.com/office/word/2010/wordprocessingShape">
                    <wps:wsp>
                      <wps:cNvSpPr/>
                      <wps:spPr>
                        <a:xfrm rot="14132400">
                          <a:off x="0" y="0"/>
                          <a:ext cx="92160" cy="104760"/>
                        </a:xfrm>
                        <a:prstGeom prst="chevron">
                          <a:avLst>
                            <a:gd name="adj" fmla="val 50000"/>
                          </a:avLst>
                        </a:prstGeom>
                        <a:solidFill>
                          <a:schemeClr val="tx1"/>
                        </a:solidFill>
                        <a:ln w="9525">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Chevron 3" path="m0,0l-2147483639,0l-2147483632,-2147483634l-2147483639,-2147483633l0,-2147483633l-2147483640,-2147483634xe" fillcolor="black" stroked="t" o:allowincell="f" style="position:absolute;margin-left:126.5pt;margin-top:71.8pt;width:7.2pt;height:8.2pt;mso-wrap-style:none;v-text-anchor:middle;rotation:235" wp14:anchorId="704336B9" type="_x0000_t55">
                <v:fill o:detectmouseclick="t" type="solid" color2="white"/>
                <v:stroke color="black" weight="9360" joinstyle="miter" endcap="flat"/>
                <w10:wrap type="none"/>
              </v:shape>
            </w:pict>
          </mc:Fallback>
        </mc:AlternateContent>
      </w:r>
      <w:r w:rsidR="008C238C">
        <w:rPr>
          <w:noProof/>
          <w:lang w:eastAsia="fr-FR"/>
        </w:rPr>
        <mc:AlternateContent>
          <mc:Choice Requires="wps">
            <w:drawing>
              <wp:anchor distT="3175" distB="3175" distL="3175" distR="3175" simplePos="0" relativeHeight="15" behindDoc="0" locked="0" layoutInCell="0" allowOverlap="1" wp14:anchorId="106EBB00">
                <wp:simplePos x="0" y="0"/>
                <wp:positionH relativeFrom="column">
                  <wp:posOffset>3815715</wp:posOffset>
                </wp:positionH>
                <wp:positionV relativeFrom="paragraph">
                  <wp:posOffset>1678305</wp:posOffset>
                </wp:positionV>
                <wp:extent cx="850265" cy="229235"/>
                <wp:effectExtent l="0" t="0" r="0" b="1270"/>
                <wp:wrapNone/>
                <wp:docPr id="75" name="Zone de texte 1024"/>
                <wp:cNvGraphicFramePr/>
                <a:graphic xmlns:a="http://schemas.openxmlformats.org/drawingml/2006/main">
                  <a:graphicData uri="http://schemas.microsoft.com/office/word/2010/wordprocessingShape">
                    <wps:wsp>
                      <wps:cNvSpPr/>
                      <wps:spPr>
                        <a:xfrm>
                          <a:off x="0" y="0"/>
                          <a:ext cx="849600" cy="228600"/>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color w:val="2F5496" w:themeColor="accent1" w:themeShade="BF"/>
                                <w:sz w:val="12"/>
                              </w:rPr>
                            </w:pPr>
                            <w:r>
                              <w:rPr>
                                <w:color w:val="2F5496" w:themeColor="accent1" w:themeShade="BF"/>
                                <w:sz w:val="12"/>
                              </w:rPr>
                              <w:t xml:space="preserve">Valeur faible </w:t>
                            </w:r>
                          </w:p>
                        </w:txbxContent>
                      </wps:txbx>
                      <wps:bodyPr anchor="t">
                        <a:prstTxWarp prst="textNoShape">
                          <a:avLst/>
                        </a:prstTxWarp>
                        <a:noAutofit/>
                      </wps:bodyPr>
                    </wps:wsp>
                  </a:graphicData>
                </a:graphic>
              </wp:anchor>
            </w:drawing>
          </mc:Choice>
          <mc:Fallback>
            <w:pict>
              <v:rect w14:anchorId="106EBB00" id="Zone de texte 1024" o:spid="_x0000_s1051" style="position:absolute;left:0;text-align:left;margin-left:300.45pt;margin-top:132.15pt;width:66.95pt;height:18.05pt;z-index:15;visibility:visible;mso-wrap-style:square;mso-wrap-distance-left:.25pt;mso-wrap-distance-top:.25pt;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" o:allowincell="f" filled="f" stroked="f" strokeweight=".5pt">
                <v:textbox>
                  <w:txbxContent>
                    <w:p w:rsidR="00EE3DB9" w:rsidRDefault="008C238C">
                      <w:pPr>
                        <w:pStyle w:val="Contenudecadre"/>
                        <w:rPr>
                          <w:color w:val="2F5496" w:themeColor="accent1" w:themeShade="BF"/>
                          <w:sz w:val="12"/>
                        </w:rPr>
                      </w:pPr>
                      <w:r>
                        <w:rPr>
                          <w:color w:val="2F5496" w:themeColor="accent1" w:themeShade="BF"/>
                          <w:sz w:val="12"/>
                        </w:rPr>
                        <w:t xml:space="preserve">Valeur faible </w:t>
                      </w:r>
                    </w:p>
                  </w:txbxContent>
                </v:textbox>
              </v:rect>
            </w:pict>
          </mc:Fallback>
        </mc:AlternateContent>
      </w:r>
      <w:r w:rsidR="008C238C">
        <w:rPr>
          <w:noProof/>
          <w:lang w:eastAsia="fr-FR"/>
        </w:rPr>
        <mc:AlternateContent>
          <mc:Choice Requires="wps">
            <w:drawing>
              <wp:anchor distT="3175" distB="3175" distL="3175" distR="3175" simplePos="0" relativeHeight="13" behindDoc="0" locked="0" layoutInCell="0" allowOverlap="1" wp14:anchorId="7E818627">
                <wp:simplePos x="0" y="0"/>
                <wp:positionH relativeFrom="margin">
                  <wp:posOffset>4371340</wp:posOffset>
                </wp:positionH>
                <wp:positionV relativeFrom="paragraph">
                  <wp:posOffset>1670685</wp:posOffset>
                </wp:positionV>
                <wp:extent cx="677545" cy="229235"/>
                <wp:effectExtent l="0" t="0" r="0" b="1270"/>
                <wp:wrapNone/>
                <wp:docPr id="77" name="Zone de texte 31"/>
                <wp:cNvGraphicFramePr/>
                <a:graphic xmlns:a="http://schemas.openxmlformats.org/drawingml/2006/main">
                  <a:graphicData uri="http://schemas.microsoft.com/office/word/2010/wordprocessingShape">
                    <wps:wsp>
                      <wps:cNvSpPr/>
                      <wps:spPr>
                        <a:xfrm>
                          <a:off x="0" y="0"/>
                          <a:ext cx="676800" cy="228600"/>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color w:val="FF0000"/>
                                <w:sz w:val="12"/>
                              </w:rPr>
                            </w:pPr>
                            <w:r>
                              <w:rPr>
                                <w:color w:val="FF0000"/>
                                <w:sz w:val="12"/>
                              </w:rPr>
                              <w:t xml:space="preserve">Valeur forte </w:t>
                            </w:r>
                          </w:p>
                        </w:txbxContent>
                      </wps:txbx>
                      <wps:bodyPr anchor="t">
                        <a:prstTxWarp prst="textNoShape">
                          <a:avLst/>
                        </a:prstTxWarp>
                        <a:noAutofit/>
                      </wps:bodyPr>
                    </wps:wsp>
                  </a:graphicData>
                </a:graphic>
              </wp:anchor>
            </w:drawing>
          </mc:Choice>
          <mc:Fallback>
            <w:pict>
              <v:rect w14:anchorId="7E818627" id="Zone de texte 31" o:spid="_x0000_s1052" style="position:absolute;left:0;text-align:left;margin-left:344.2pt;margin-top:131.55pt;width:53.35pt;height:18.05pt;z-index:13;visibility:visible;mso-wrap-style:square;mso-wrap-distance-left:.25pt;mso-wrap-distance-top:.25pt;mso-wrap-distance-right:.25pt;mso-wrap-distance-bottom:.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" o:allowincell="f" filled="f" stroked="f" strokeweight=".5pt">
                <v:textbox>
                  <w:txbxContent>
                    <w:p w:rsidR="00EE3DB9" w:rsidRDefault="008C238C">
                      <w:pPr>
                        <w:pStyle w:val="Contenudecadre"/>
                        <w:rPr>
                          <w:color w:val="FF0000"/>
                          <w:sz w:val="12"/>
                        </w:rPr>
                      </w:pPr>
                      <w:r>
                        <w:rPr>
                          <w:color w:val="FF0000"/>
                          <w:sz w:val="12"/>
                        </w:rPr>
                        <w:t xml:space="preserve">Valeur forte </w:t>
                      </w:r>
                    </w:p>
                  </w:txbxContent>
                </v:textbox>
                <w10:wrap anchorx="margin"/>
              </v:rect>
            </w:pict>
          </mc:Fallback>
        </mc:AlternateContent>
      </w:r>
      <w:r w:rsidR="008C238C">
        <w:rPr>
          <w:noProof/>
          <w:lang w:eastAsia="fr-FR"/>
        </w:rPr>
        <w:drawing>
          <wp:inline distT="0" distB="0" distL="0" distR="0">
            <wp:extent cx="4429125" cy="2068195"/>
            <wp:effectExtent l="0" t="0" r="0" b="0"/>
            <wp:docPr id="7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10"/>
                    <pic:cNvPicPr>
                      <a:picLocks noChangeAspect="1" noChangeArrowheads="1"/>
                    </pic:cNvPicPr>
                  </pic:nvPicPr>
                  <pic:blipFill>
                    <a:blip r:embed="rId17"/>
                    <a:stretch>
                      <a:fillRect/>
                    </a:stretch>
                  </pic:blipFill>
                  <pic:spPr bwMode="auto">
                    <a:xfrm>
                      <a:off x="0" y="0"/>
                      <a:ext cx="4429125" cy="2068195"/>
                    </a:xfrm>
                    <a:prstGeom prst="rect">
                      <a:avLst/>
                    </a:prstGeom>
                  </pic:spPr>
                </pic:pic>
              </a:graphicData>
            </a:graphic>
          </wp:inline>
        </w:drawing>
      </w:r>
    </w:p>
    <w:p w:rsidR="00EE3DB9" w:rsidRDefault="008C238C">
      <w:pPr>
        <w:pStyle w:val="Lgende"/>
        <w:jc w:val="center"/>
      </w:pPr>
      <w:bookmarkStart w:id="6" w:name="_Ref88831628"/>
      <w:r>
        <w:t xml:space="preserve">Figure </w:t>
      </w:r>
      <w:r>
        <w:fldChar w:fldCharType="begin"/>
      </w:r>
      <w:r>
        <w:instrText>SEQ Figure \* ARABIC</w:instrText>
      </w:r>
      <w:r>
        <w:fldChar w:fldCharType="separate"/>
      </w:r>
      <w:r w:rsidR="0037708E">
        <w:rPr>
          <w:noProof/>
        </w:rPr>
        <w:t>5</w:t>
      </w:r>
      <w:r>
        <w:fldChar w:fldCharType="end"/>
      </w:r>
      <w:bookmarkEnd w:id="6"/>
      <w:r>
        <w:t xml:space="preserve"> : Distribution spatiale de la Pl** pour une formation </w:t>
      </w:r>
      <w:proofErr w:type="spellStart"/>
      <w:r>
        <w:t>marno</w:t>
      </w:r>
      <w:proofErr w:type="spellEnd"/>
      <w:r>
        <w:t>-calcaire avec une vue en perspective</w:t>
      </w:r>
    </w:p>
    <w:p w:rsidR="00EE3DB9" w:rsidRDefault="008C238C">
      <w:pPr>
        <w:pStyle w:val="Lgende"/>
        <w:keepNext/>
        <w:spacing w:after="0"/>
        <w:jc w:val="center"/>
      </w:pPr>
      <w:bookmarkStart w:id="7" w:name="_Ref88734215"/>
      <w:r>
        <w:t xml:space="preserve">Tableau </w:t>
      </w:r>
      <w:r>
        <w:fldChar w:fldCharType="begin"/>
      </w:r>
      <w:r>
        <w:instrText>SEQ Tableau \* ARABIC</w:instrText>
      </w:r>
      <w:r>
        <w:fldChar w:fldCharType="separate"/>
      </w:r>
      <w:r w:rsidR="0037708E">
        <w:rPr>
          <w:noProof/>
        </w:rPr>
        <w:t>3</w:t>
      </w:r>
      <w:r>
        <w:fldChar w:fldCharType="end"/>
      </w:r>
      <w:bookmarkEnd w:id="7"/>
      <w:r>
        <w:t xml:space="preserve"> : Bilan statistique de la Pl** de chaque tronçon et de la ligne globale pour la formation </w:t>
      </w:r>
      <w:proofErr w:type="spellStart"/>
      <w:r>
        <w:t>marno</w:t>
      </w:r>
      <w:proofErr w:type="spellEnd"/>
      <w:r>
        <w:t>-calcaire</w:t>
      </w:r>
    </w:p>
    <w:tbl>
      <w:tblPr>
        <w:tblStyle w:val="Grilledutableau"/>
        <w:tblW w:w="9628" w:type="dxa"/>
        <w:tblLayout w:type="fixed"/>
        <w:tblLook w:val="04A0" w:firstRow="1" w:lastRow="0" w:firstColumn="1" w:lastColumn="0" w:noHBand="0" w:noVBand="1"/>
      </w:tblPr>
      <w:tblGrid>
        <w:gridCol w:w="1376"/>
        <w:gridCol w:w="1375"/>
        <w:gridCol w:w="1374"/>
        <w:gridCol w:w="1378"/>
        <w:gridCol w:w="1376"/>
        <w:gridCol w:w="1375"/>
        <w:gridCol w:w="1374"/>
      </w:tblGrid>
      <w:tr w:rsidR="00EE3DB9">
        <w:tc>
          <w:tcPr>
            <w:tcW w:w="1375" w:type="dxa"/>
            <w:tcBorders>
              <w:top w:val="nil"/>
              <w:left w:val="nil"/>
            </w:tcBorders>
          </w:tcPr>
          <w:p w:rsidR="00EE3DB9" w:rsidRDefault="00EE3DB9">
            <w:pPr>
              <w:pStyle w:val="Tableaux"/>
              <w:jc w:val="center"/>
              <w:rPr>
                <w:rFonts w:eastAsia="Calibri"/>
              </w:rPr>
            </w:pPr>
          </w:p>
        </w:tc>
        <w:tc>
          <w:tcPr>
            <w:tcW w:w="1375" w:type="dxa"/>
          </w:tcPr>
          <w:p w:rsidR="00EE3DB9" w:rsidRDefault="008C238C">
            <w:pPr>
              <w:pStyle w:val="Tableaux"/>
              <w:jc w:val="center"/>
              <w:rPr>
                <w:rFonts w:eastAsia="Calibri"/>
              </w:rPr>
            </w:pPr>
            <w:proofErr w:type="spellStart"/>
            <w:r>
              <w:rPr>
                <w:rFonts w:eastAsia="Calibri"/>
              </w:rPr>
              <w:t>Nbr</w:t>
            </w:r>
            <w:proofErr w:type="spellEnd"/>
            <w:r>
              <w:rPr>
                <w:rFonts w:eastAsia="Calibri"/>
              </w:rPr>
              <w:t xml:space="preserve">. </w:t>
            </w:r>
            <w:r w:rsidR="0030660D">
              <w:rPr>
                <w:rFonts w:eastAsia="Calibri"/>
              </w:rPr>
              <w:t>p</w:t>
            </w:r>
            <w:r>
              <w:rPr>
                <w:rFonts w:eastAsia="Calibri"/>
              </w:rPr>
              <w:t>oints</w:t>
            </w:r>
            <w:r w:rsidR="0030660D">
              <w:rPr>
                <w:rFonts w:eastAsia="Calibri"/>
              </w:rPr>
              <w:t xml:space="preserve"> de la grille</w:t>
            </w:r>
          </w:p>
        </w:tc>
        <w:tc>
          <w:tcPr>
            <w:tcW w:w="1374" w:type="dxa"/>
          </w:tcPr>
          <w:p w:rsidR="00EE3DB9" w:rsidRDefault="008C238C">
            <w:pPr>
              <w:pStyle w:val="Tableaux"/>
              <w:jc w:val="center"/>
              <w:rPr>
                <w:rFonts w:eastAsia="Calibri"/>
              </w:rPr>
            </w:pPr>
            <w:r>
              <w:rPr>
                <w:rFonts w:eastAsia="Calibri"/>
              </w:rPr>
              <w:t>Minimum</w:t>
            </w:r>
          </w:p>
          <w:p w:rsidR="00EE3DB9" w:rsidRDefault="008C238C">
            <w:pPr>
              <w:pStyle w:val="Tableaux"/>
              <w:jc w:val="center"/>
              <w:rPr>
                <w:rFonts w:eastAsia="Calibri"/>
              </w:rPr>
            </w:pPr>
            <w:r>
              <w:rPr>
                <w:rFonts w:eastAsia="Calibri"/>
              </w:rPr>
              <w:t>(MPa)</w:t>
            </w:r>
          </w:p>
        </w:tc>
        <w:tc>
          <w:tcPr>
            <w:tcW w:w="1378" w:type="dxa"/>
          </w:tcPr>
          <w:p w:rsidR="00EE3DB9" w:rsidRDefault="008C238C">
            <w:pPr>
              <w:pStyle w:val="Tableaux"/>
              <w:jc w:val="center"/>
              <w:rPr>
                <w:rFonts w:eastAsia="Calibri"/>
              </w:rPr>
            </w:pPr>
            <w:r>
              <w:rPr>
                <w:rFonts w:eastAsia="Calibri"/>
              </w:rPr>
              <w:t>Maximum</w:t>
            </w:r>
          </w:p>
          <w:p w:rsidR="00EE3DB9" w:rsidRDefault="008C238C">
            <w:pPr>
              <w:pStyle w:val="Tableaux"/>
              <w:jc w:val="center"/>
              <w:rPr>
                <w:rFonts w:eastAsia="Calibri"/>
              </w:rPr>
            </w:pPr>
            <w:r>
              <w:rPr>
                <w:rFonts w:eastAsia="Calibri"/>
              </w:rPr>
              <w:t>(MPa)</w:t>
            </w:r>
          </w:p>
        </w:tc>
        <w:tc>
          <w:tcPr>
            <w:tcW w:w="1376" w:type="dxa"/>
          </w:tcPr>
          <w:p w:rsidR="00EE3DB9" w:rsidRDefault="008C238C">
            <w:pPr>
              <w:pStyle w:val="Tableaux"/>
              <w:jc w:val="center"/>
              <w:rPr>
                <w:rFonts w:eastAsia="Calibri"/>
              </w:rPr>
            </w:pPr>
            <w:r>
              <w:rPr>
                <w:rFonts w:eastAsia="Calibri"/>
              </w:rPr>
              <w:t>Moyenne (MPa)</w:t>
            </w:r>
          </w:p>
        </w:tc>
        <w:tc>
          <w:tcPr>
            <w:tcW w:w="1375" w:type="dxa"/>
          </w:tcPr>
          <w:p w:rsidR="00EE3DB9" w:rsidRDefault="008C238C">
            <w:pPr>
              <w:pStyle w:val="Tableaux"/>
              <w:jc w:val="center"/>
              <w:rPr>
                <w:rFonts w:eastAsia="Calibri"/>
              </w:rPr>
            </w:pPr>
            <w:r>
              <w:rPr>
                <w:rFonts w:eastAsia="Calibri"/>
              </w:rPr>
              <w:t>Médiane (MPa)</w:t>
            </w:r>
          </w:p>
        </w:tc>
        <w:tc>
          <w:tcPr>
            <w:tcW w:w="1374" w:type="dxa"/>
          </w:tcPr>
          <w:p w:rsidR="00EE3DB9" w:rsidRDefault="008C238C">
            <w:pPr>
              <w:pStyle w:val="Tableaux"/>
              <w:jc w:val="center"/>
              <w:rPr>
                <w:rFonts w:eastAsia="Calibri"/>
              </w:rPr>
            </w:pPr>
            <w:proofErr w:type="spellStart"/>
            <w:r>
              <w:rPr>
                <w:rFonts w:eastAsia="Calibri"/>
              </w:rPr>
              <w:t>Coef</w:t>
            </w:r>
            <w:proofErr w:type="spellEnd"/>
            <w:r>
              <w:rPr>
                <w:rFonts w:eastAsia="Calibri"/>
              </w:rPr>
              <w:t>. variation (%)</w:t>
            </w:r>
          </w:p>
        </w:tc>
      </w:tr>
      <w:tr w:rsidR="00EE3DB9">
        <w:tc>
          <w:tcPr>
            <w:tcW w:w="1375" w:type="dxa"/>
          </w:tcPr>
          <w:p w:rsidR="00EE3DB9" w:rsidRDefault="008C238C">
            <w:pPr>
              <w:pStyle w:val="Tableaux"/>
              <w:jc w:val="left"/>
              <w:rPr>
                <w:rFonts w:eastAsia="Calibri"/>
              </w:rPr>
            </w:pPr>
            <w:r>
              <w:rPr>
                <w:rFonts w:eastAsia="Calibri"/>
              </w:rPr>
              <w:t>Secteur 1</w:t>
            </w:r>
          </w:p>
        </w:tc>
        <w:tc>
          <w:tcPr>
            <w:tcW w:w="1375" w:type="dxa"/>
          </w:tcPr>
          <w:p w:rsidR="00EE3DB9" w:rsidRDefault="008C238C">
            <w:pPr>
              <w:pStyle w:val="Tableaux"/>
              <w:jc w:val="center"/>
              <w:rPr>
                <w:rFonts w:eastAsia="Calibri"/>
              </w:rPr>
            </w:pPr>
            <w:r>
              <w:rPr>
                <w:rFonts w:eastAsia="Calibri"/>
              </w:rPr>
              <w:t>128962</w:t>
            </w:r>
          </w:p>
        </w:tc>
        <w:tc>
          <w:tcPr>
            <w:tcW w:w="1374" w:type="dxa"/>
          </w:tcPr>
          <w:p w:rsidR="00EE3DB9" w:rsidRDefault="008C238C">
            <w:pPr>
              <w:pStyle w:val="Tableaux"/>
              <w:jc w:val="center"/>
              <w:rPr>
                <w:rFonts w:eastAsia="Calibri"/>
              </w:rPr>
            </w:pPr>
            <w:r>
              <w:rPr>
                <w:rFonts w:eastAsia="Calibri"/>
              </w:rPr>
              <w:t>0,9</w:t>
            </w:r>
          </w:p>
        </w:tc>
        <w:tc>
          <w:tcPr>
            <w:tcW w:w="1378" w:type="dxa"/>
          </w:tcPr>
          <w:p w:rsidR="00EE3DB9" w:rsidRDefault="008C238C">
            <w:pPr>
              <w:pStyle w:val="Tableaux"/>
              <w:jc w:val="center"/>
              <w:rPr>
                <w:rFonts w:eastAsia="Calibri"/>
              </w:rPr>
            </w:pPr>
            <w:r>
              <w:rPr>
                <w:rFonts w:eastAsia="Calibri"/>
              </w:rPr>
              <w:t>11,7</w:t>
            </w:r>
          </w:p>
        </w:tc>
        <w:tc>
          <w:tcPr>
            <w:tcW w:w="1376" w:type="dxa"/>
          </w:tcPr>
          <w:p w:rsidR="00EE3DB9" w:rsidRDefault="008C238C">
            <w:pPr>
              <w:pStyle w:val="Tableaux"/>
              <w:tabs>
                <w:tab w:val="left" w:pos="420"/>
                <w:tab w:val="center" w:pos="580"/>
              </w:tabs>
              <w:jc w:val="left"/>
              <w:rPr>
                <w:rFonts w:eastAsia="Calibri"/>
              </w:rPr>
            </w:pPr>
            <w:r>
              <w:rPr>
                <w:rFonts w:eastAsia="Calibri"/>
              </w:rPr>
              <w:tab/>
            </w:r>
            <w:r>
              <w:rPr>
                <w:rFonts w:eastAsia="Calibri"/>
              </w:rPr>
              <w:tab/>
              <w:t>5,3</w:t>
            </w:r>
          </w:p>
        </w:tc>
        <w:tc>
          <w:tcPr>
            <w:tcW w:w="1375" w:type="dxa"/>
          </w:tcPr>
          <w:p w:rsidR="00EE3DB9" w:rsidRDefault="008C238C">
            <w:pPr>
              <w:pStyle w:val="Tableaux"/>
              <w:jc w:val="center"/>
              <w:rPr>
                <w:rFonts w:eastAsia="Calibri"/>
              </w:rPr>
            </w:pPr>
            <w:r>
              <w:rPr>
                <w:rFonts w:eastAsia="Calibri"/>
              </w:rPr>
              <w:t>5,3</w:t>
            </w:r>
          </w:p>
        </w:tc>
        <w:tc>
          <w:tcPr>
            <w:tcW w:w="1374" w:type="dxa"/>
          </w:tcPr>
          <w:p w:rsidR="00EE3DB9" w:rsidRDefault="008C238C">
            <w:pPr>
              <w:pStyle w:val="Tableaux"/>
              <w:jc w:val="center"/>
              <w:rPr>
                <w:rFonts w:eastAsia="Calibri"/>
              </w:rPr>
            </w:pPr>
            <w:r>
              <w:rPr>
                <w:rFonts w:eastAsia="Calibri"/>
              </w:rPr>
              <w:t>78</w:t>
            </w:r>
          </w:p>
        </w:tc>
      </w:tr>
      <w:tr w:rsidR="00EE3DB9">
        <w:tc>
          <w:tcPr>
            <w:tcW w:w="1375" w:type="dxa"/>
          </w:tcPr>
          <w:p w:rsidR="00EE3DB9" w:rsidRDefault="008C238C">
            <w:pPr>
              <w:pStyle w:val="Tableaux"/>
              <w:jc w:val="left"/>
              <w:rPr>
                <w:rFonts w:eastAsia="Calibri"/>
              </w:rPr>
            </w:pPr>
            <w:r>
              <w:rPr>
                <w:rFonts w:eastAsia="Calibri"/>
              </w:rPr>
              <w:t>Secteur 2</w:t>
            </w:r>
          </w:p>
        </w:tc>
        <w:tc>
          <w:tcPr>
            <w:tcW w:w="1375" w:type="dxa"/>
          </w:tcPr>
          <w:p w:rsidR="00EE3DB9" w:rsidRDefault="008C238C">
            <w:pPr>
              <w:pStyle w:val="Tableaux"/>
              <w:jc w:val="center"/>
              <w:rPr>
                <w:rFonts w:eastAsia="Calibri"/>
              </w:rPr>
            </w:pPr>
            <w:r>
              <w:rPr>
                <w:rFonts w:eastAsia="Calibri"/>
              </w:rPr>
              <w:t>141614</w:t>
            </w:r>
          </w:p>
        </w:tc>
        <w:tc>
          <w:tcPr>
            <w:tcW w:w="1374" w:type="dxa"/>
          </w:tcPr>
          <w:p w:rsidR="00EE3DB9" w:rsidRDefault="008C238C">
            <w:pPr>
              <w:pStyle w:val="Tableaux"/>
              <w:jc w:val="center"/>
              <w:rPr>
                <w:rFonts w:eastAsia="Calibri"/>
              </w:rPr>
            </w:pPr>
            <w:r>
              <w:rPr>
                <w:rFonts w:eastAsia="Calibri"/>
              </w:rPr>
              <w:t>5,1</w:t>
            </w:r>
          </w:p>
        </w:tc>
        <w:tc>
          <w:tcPr>
            <w:tcW w:w="1378" w:type="dxa"/>
          </w:tcPr>
          <w:p w:rsidR="00EE3DB9" w:rsidRDefault="008C238C">
            <w:pPr>
              <w:pStyle w:val="Tableaux"/>
              <w:jc w:val="center"/>
              <w:rPr>
                <w:rFonts w:eastAsia="Calibri"/>
              </w:rPr>
            </w:pPr>
            <w:r>
              <w:rPr>
                <w:rFonts w:eastAsia="Calibri"/>
              </w:rPr>
              <w:t>14,3</w:t>
            </w:r>
          </w:p>
        </w:tc>
        <w:tc>
          <w:tcPr>
            <w:tcW w:w="1376" w:type="dxa"/>
          </w:tcPr>
          <w:p w:rsidR="00EE3DB9" w:rsidRDefault="008C238C">
            <w:pPr>
              <w:pStyle w:val="Tableaux"/>
              <w:jc w:val="center"/>
              <w:rPr>
                <w:rFonts w:eastAsia="Calibri"/>
              </w:rPr>
            </w:pPr>
            <w:r>
              <w:rPr>
                <w:rFonts w:eastAsia="Calibri"/>
              </w:rPr>
              <w:t>10,2</w:t>
            </w:r>
          </w:p>
        </w:tc>
        <w:tc>
          <w:tcPr>
            <w:tcW w:w="1375" w:type="dxa"/>
          </w:tcPr>
          <w:p w:rsidR="00EE3DB9" w:rsidRDefault="008C238C">
            <w:pPr>
              <w:pStyle w:val="Tableaux"/>
              <w:jc w:val="center"/>
              <w:rPr>
                <w:rFonts w:eastAsia="Calibri"/>
              </w:rPr>
            </w:pPr>
            <w:r>
              <w:rPr>
                <w:rFonts w:eastAsia="Calibri"/>
              </w:rPr>
              <w:t>10,2</w:t>
            </w:r>
          </w:p>
        </w:tc>
        <w:tc>
          <w:tcPr>
            <w:tcW w:w="1374" w:type="dxa"/>
          </w:tcPr>
          <w:p w:rsidR="00EE3DB9" w:rsidRDefault="008C238C">
            <w:pPr>
              <w:pStyle w:val="Tableaux"/>
              <w:jc w:val="center"/>
              <w:rPr>
                <w:rFonts w:eastAsia="Calibri"/>
              </w:rPr>
            </w:pPr>
            <w:r>
              <w:rPr>
                <w:rFonts w:eastAsia="Calibri"/>
              </w:rPr>
              <w:t>10</w:t>
            </w:r>
          </w:p>
        </w:tc>
      </w:tr>
      <w:tr w:rsidR="00EE3DB9">
        <w:tc>
          <w:tcPr>
            <w:tcW w:w="1375" w:type="dxa"/>
          </w:tcPr>
          <w:p w:rsidR="00EE3DB9" w:rsidRDefault="008C238C">
            <w:pPr>
              <w:pStyle w:val="Tableaux"/>
              <w:jc w:val="left"/>
              <w:rPr>
                <w:rFonts w:eastAsia="Calibri"/>
              </w:rPr>
            </w:pPr>
            <w:r>
              <w:rPr>
                <w:rFonts w:eastAsia="Calibri"/>
              </w:rPr>
              <w:t>Secteur 3</w:t>
            </w:r>
          </w:p>
        </w:tc>
        <w:tc>
          <w:tcPr>
            <w:tcW w:w="1375" w:type="dxa"/>
          </w:tcPr>
          <w:p w:rsidR="00EE3DB9" w:rsidRDefault="008C238C">
            <w:pPr>
              <w:pStyle w:val="Tableaux"/>
              <w:jc w:val="center"/>
              <w:rPr>
                <w:rFonts w:eastAsia="Calibri"/>
              </w:rPr>
            </w:pPr>
            <w:r>
              <w:rPr>
                <w:rFonts w:eastAsia="Calibri"/>
              </w:rPr>
              <w:t>144691</w:t>
            </w:r>
          </w:p>
        </w:tc>
        <w:tc>
          <w:tcPr>
            <w:tcW w:w="1374" w:type="dxa"/>
          </w:tcPr>
          <w:p w:rsidR="00EE3DB9" w:rsidRDefault="008C238C">
            <w:pPr>
              <w:pStyle w:val="Tableaux"/>
              <w:jc w:val="center"/>
              <w:rPr>
                <w:rFonts w:eastAsia="Calibri"/>
              </w:rPr>
            </w:pPr>
            <w:r>
              <w:rPr>
                <w:rFonts w:eastAsia="Calibri"/>
              </w:rPr>
              <w:t>0,4</w:t>
            </w:r>
          </w:p>
        </w:tc>
        <w:tc>
          <w:tcPr>
            <w:tcW w:w="1378" w:type="dxa"/>
          </w:tcPr>
          <w:p w:rsidR="00EE3DB9" w:rsidRDefault="008C238C">
            <w:pPr>
              <w:pStyle w:val="Tableaux"/>
              <w:jc w:val="center"/>
              <w:rPr>
                <w:rFonts w:eastAsia="Calibri"/>
              </w:rPr>
            </w:pPr>
            <w:r>
              <w:rPr>
                <w:rFonts w:eastAsia="Calibri"/>
              </w:rPr>
              <w:t>10,6</w:t>
            </w:r>
          </w:p>
        </w:tc>
        <w:tc>
          <w:tcPr>
            <w:tcW w:w="1376" w:type="dxa"/>
          </w:tcPr>
          <w:p w:rsidR="00EE3DB9" w:rsidRDefault="008C238C">
            <w:pPr>
              <w:pStyle w:val="Tableaux"/>
              <w:jc w:val="center"/>
              <w:rPr>
                <w:rFonts w:eastAsia="Calibri"/>
              </w:rPr>
            </w:pPr>
            <w:r>
              <w:rPr>
                <w:rFonts w:eastAsia="Calibri"/>
              </w:rPr>
              <w:t>4,5</w:t>
            </w:r>
          </w:p>
        </w:tc>
        <w:tc>
          <w:tcPr>
            <w:tcW w:w="1375" w:type="dxa"/>
          </w:tcPr>
          <w:p w:rsidR="00EE3DB9" w:rsidRDefault="008C238C">
            <w:pPr>
              <w:pStyle w:val="Tableaux"/>
              <w:jc w:val="center"/>
              <w:rPr>
                <w:rFonts w:eastAsia="Calibri"/>
              </w:rPr>
            </w:pPr>
            <w:r>
              <w:rPr>
                <w:rFonts w:eastAsia="Calibri"/>
              </w:rPr>
              <w:t>4,2</w:t>
            </w:r>
          </w:p>
        </w:tc>
        <w:tc>
          <w:tcPr>
            <w:tcW w:w="1374" w:type="dxa"/>
          </w:tcPr>
          <w:p w:rsidR="00EE3DB9" w:rsidRDefault="008C238C">
            <w:pPr>
              <w:pStyle w:val="Tableaux"/>
              <w:jc w:val="center"/>
              <w:rPr>
                <w:rFonts w:eastAsia="Calibri"/>
              </w:rPr>
            </w:pPr>
            <w:r>
              <w:rPr>
                <w:rFonts w:eastAsia="Calibri"/>
              </w:rPr>
              <w:t>37</w:t>
            </w:r>
          </w:p>
        </w:tc>
      </w:tr>
      <w:tr w:rsidR="00EE3DB9">
        <w:tc>
          <w:tcPr>
            <w:tcW w:w="1375" w:type="dxa"/>
          </w:tcPr>
          <w:p w:rsidR="00EE3DB9" w:rsidRDefault="008C238C">
            <w:pPr>
              <w:pStyle w:val="Tableaux"/>
              <w:jc w:val="left"/>
              <w:rPr>
                <w:rFonts w:eastAsia="Calibri"/>
              </w:rPr>
            </w:pPr>
            <w:r>
              <w:rPr>
                <w:rFonts w:eastAsia="Calibri"/>
              </w:rPr>
              <w:t>Secteur 4</w:t>
            </w:r>
          </w:p>
        </w:tc>
        <w:tc>
          <w:tcPr>
            <w:tcW w:w="1375" w:type="dxa"/>
          </w:tcPr>
          <w:p w:rsidR="00EE3DB9" w:rsidRDefault="008C238C">
            <w:pPr>
              <w:pStyle w:val="Tableaux"/>
              <w:jc w:val="center"/>
              <w:rPr>
                <w:rFonts w:eastAsia="Calibri"/>
              </w:rPr>
            </w:pPr>
            <w:r>
              <w:rPr>
                <w:rFonts w:eastAsia="Calibri"/>
              </w:rPr>
              <w:t>629210</w:t>
            </w:r>
          </w:p>
        </w:tc>
        <w:tc>
          <w:tcPr>
            <w:tcW w:w="1374" w:type="dxa"/>
          </w:tcPr>
          <w:p w:rsidR="00EE3DB9" w:rsidRDefault="008C238C">
            <w:pPr>
              <w:pStyle w:val="Tableaux"/>
              <w:jc w:val="center"/>
              <w:rPr>
                <w:rFonts w:eastAsia="Calibri"/>
              </w:rPr>
            </w:pPr>
            <w:r>
              <w:rPr>
                <w:rFonts w:eastAsia="Calibri"/>
              </w:rPr>
              <w:t>3,8</w:t>
            </w:r>
          </w:p>
        </w:tc>
        <w:tc>
          <w:tcPr>
            <w:tcW w:w="1378" w:type="dxa"/>
          </w:tcPr>
          <w:p w:rsidR="00EE3DB9" w:rsidRDefault="008C238C">
            <w:pPr>
              <w:pStyle w:val="Tableaux"/>
              <w:jc w:val="center"/>
              <w:rPr>
                <w:rFonts w:eastAsia="Calibri"/>
              </w:rPr>
            </w:pPr>
            <w:r>
              <w:rPr>
                <w:rFonts w:eastAsia="Calibri"/>
              </w:rPr>
              <w:t>15,7</w:t>
            </w:r>
          </w:p>
        </w:tc>
        <w:tc>
          <w:tcPr>
            <w:tcW w:w="1376" w:type="dxa"/>
          </w:tcPr>
          <w:p w:rsidR="00EE3DB9" w:rsidRDefault="008C238C">
            <w:pPr>
              <w:pStyle w:val="Tableaux"/>
              <w:jc w:val="center"/>
              <w:rPr>
                <w:rFonts w:eastAsia="Calibri"/>
              </w:rPr>
            </w:pPr>
            <w:r>
              <w:rPr>
                <w:rFonts w:eastAsia="Calibri"/>
              </w:rPr>
              <w:t>10,5</w:t>
            </w:r>
          </w:p>
        </w:tc>
        <w:tc>
          <w:tcPr>
            <w:tcW w:w="1375" w:type="dxa"/>
          </w:tcPr>
          <w:p w:rsidR="00EE3DB9" w:rsidRDefault="008C238C">
            <w:pPr>
              <w:pStyle w:val="Tableaux"/>
              <w:jc w:val="center"/>
              <w:rPr>
                <w:rFonts w:eastAsia="Calibri"/>
              </w:rPr>
            </w:pPr>
            <w:r>
              <w:rPr>
                <w:rFonts w:eastAsia="Calibri"/>
              </w:rPr>
              <w:t>10,5</w:t>
            </w:r>
          </w:p>
        </w:tc>
        <w:tc>
          <w:tcPr>
            <w:tcW w:w="1374" w:type="dxa"/>
          </w:tcPr>
          <w:p w:rsidR="00EE3DB9" w:rsidRDefault="008C238C">
            <w:pPr>
              <w:pStyle w:val="Tableaux"/>
              <w:jc w:val="center"/>
              <w:rPr>
                <w:rFonts w:eastAsia="Calibri"/>
              </w:rPr>
            </w:pPr>
            <w:r>
              <w:rPr>
                <w:rFonts w:eastAsia="Calibri"/>
              </w:rPr>
              <w:t>15</w:t>
            </w:r>
          </w:p>
        </w:tc>
      </w:tr>
      <w:tr w:rsidR="00EE3DB9">
        <w:trPr>
          <w:trHeight w:val="47"/>
        </w:trPr>
        <w:tc>
          <w:tcPr>
            <w:tcW w:w="1375" w:type="dxa"/>
          </w:tcPr>
          <w:p w:rsidR="00EE3DB9" w:rsidRDefault="008C238C">
            <w:pPr>
              <w:pStyle w:val="Tableaux"/>
              <w:jc w:val="left"/>
              <w:rPr>
                <w:rFonts w:eastAsia="Calibri"/>
              </w:rPr>
            </w:pPr>
            <w:r>
              <w:rPr>
                <w:rFonts w:eastAsia="Calibri"/>
              </w:rPr>
              <w:t>Ligne</w:t>
            </w:r>
          </w:p>
        </w:tc>
        <w:tc>
          <w:tcPr>
            <w:tcW w:w="1375" w:type="dxa"/>
          </w:tcPr>
          <w:p w:rsidR="00EE3DB9" w:rsidRDefault="008C238C">
            <w:pPr>
              <w:pStyle w:val="Tableaux"/>
              <w:jc w:val="center"/>
              <w:rPr>
                <w:rFonts w:eastAsia="Calibri"/>
              </w:rPr>
            </w:pPr>
            <w:r>
              <w:rPr>
                <w:rFonts w:eastAsia="Calibri"/>
              </w:rPr>
              <w:t>1044477</w:t>
            </w:r>
          </w:p>
        </w:tc>
        <w:tc>
          <w:tcPr>
            <w:tcW w:w="1374" w:type="dxa"/>
          </w:tcPr>
          <w:p w:rsidR="00EE3DB9" w:rsidRDefault="008C238C">
            <w:pPr>
              <w:pStyle w:val="Tableaux"/>
              <w:jc w:val="center"/>
              <w:rPr>
                <w:rFonts w:eastAsia="Calibri"/>
              </w:rPr>
            </w:pPr>
            <w:r>
              <w:rPr>
                <w:rFonts w:eastAsia="Calibri"/>
              </w:rPr>
              <w:t>0,4</w:t>
            </w:r>
          </w:p>
        </w:tc>
        <w:tc>
          <w:tcPr>
            <w:tcW w:w="1378" w:type="dxa"/>
          </w:tcPr>
          <w:p w:rsidR="00EE3DB9" w:rsidRDefault="008C238C">
            <w:pPr>
              <w:pStyle w:val="Tableaux"/>
              <w:jc w:val="center"/>
              <w:rPr>
                <w:rFonts w:eastAsia="Calibri"/>
              </w:rPr>
            </w:pPr>
            <w:r>
              <w:rPr>
                <w:rFonts w:eastAsia="Calibri"/>
              </w:rPr>
              <w:t>15,7</w:t>
            </w:r>
          </w:p>
        </w:tc>
        <w:tc>
          <w:tcPr>
            <w:tcW w:w="1376" w:type="dxa"/>
          </w:tcPr>
          <w:p w:rsidR="00EE3DB9" w:rsidRDefault="008C238C">
            <w:pPr>
              <w:pStyle w:val="Tableaux"/>
              <w:jc w:val="center"/>
              <w:rPr>
                <w:rFonts w:eastAsia="Calibri"/>
              </w:rPr>
            </w:pPr>
            <w:r>
              <w:rPr>
                <w:rFonts w:eastAsia="Calibri"/>
              </w:rPr>
              <w:t>9</w:t>
            </w:r>
          </w:p>
        </w:tc>
        <w:tc>
          <w:tcPr>
            <w:tcW w:w="1375" w:type="dxa"/>
          </w:tcPr>
          <w:p w:rsidR="00EE3DB9" w:rsidRDefault="008C238C">
            <w:pPr>
              <w:pStyle w:val="Tableaux"/>
              <w:jc w:val="center"/>
              <w:rPr>
                <w:rFonts w:eastAsia="Calibri"/>
              </w:rPr>
            </w:pPr>
            <w:r>
              <w:rPr>
                <w:rFonts w:eastAsia="Calibri"/>
              </w:rPr>
              <w:t>9,8</w:t>
            </w:r>
          </w:p>
        </w:tc>
        <w:tc>
          <w:tcPr>
            <w:tcW w:w="1374" w:type="dxa"/>
          </w:tcPr>
          <w:p w:rsidR="00EE3DB9" w:rsidRDefault="008C238C">
            <w:pPr>
              <w:pStyle w:val="Tableaux"/>
              <w:jc w:val="center"/>
              <w:rPr>
                <w:rFonts w:eastAsia="Calibri"/>
              </w:rPr>
            </w:pPr>
            <w:r>
              <w:rPr>
                <w:rFonts w:eastAsia="Calibri"/>
              </w:rPr>
              <w:t>32</w:t>
            </w:r>
          </w:p>
        </w:tc>
      </w:tr>
    </w:tbl>
    <w:p w:rsidR="00EE3DB9" w:rsidRDefault="00EE3DB9">
      <w:pPr>
        <w:spacing w:after="0"/>
        <w:rPr>
          <w:sz w:val="6"/>
        </w:rPr>
      </w:pPr>
    </w:p>
    <w:p w:rsidR="00EE3DB9" w:rsidRDefault="008C238C" w:rsidP="00CD6C0C">
      <w:r>
        <w:t xml:space="preserve">Les incertitudes liées aux différents modèles sont représentées sur la </w:t>
      </w:r>
      <w:r>
        <w:fldChar w:fldCharType="begin"/>
      </w:r>
      <w:r>
        <w:instrText>REF _Ref88831662 \h</w:instrText>
      </w:r>
      <w:r>
        <w:fldChar w:fldCharType="separate"/>
      </w:r>
      <w:r w:rsidR="0037708E">
        <w:t xml:space="preserve">Figure </w:t>
      </w:r>
      <w:r w:rsidR="0037708E">
        <w:rPr>
          <w:noProof/>
        </w:rPr>
        <w:t>6</w:t>
      </w:r>
      <w:r>
        <w:fldChar w:fldCharType="end"/>
      </w:r>
      <w:r w:rsidR="0030660D">
        <w:t xml:space="preserve"> par l’écart-type</w:t>
      </w:r>
      <w:r>
        <w:t xml:space="preserve"> de krigeage (Sk). Ce paramètre quantifie la dispersion possible de la valeur (qui existe réellement) autour de la valeur estimée (Cardenas et Malherbe, 2003). Il traduit à la fois la précision de l’interpolation réalisée et la variabilité locale du paramètre étudié. Le Sk est à considérer comme un outil qualitatif, qui permet de faire ressortir les zones où les incertitudes de modèle sont un peu plus fortes. D’après la </w:t>
      </w:r>
      <w:r>
        <w:fldChar w:fldCharType="begin"/>
      </w:r>
      <w:r>
        <w:instrText>REF _Ref88831662 \h</w:instrText>
      </w:r>
      <w:r>
        <w:fldChar w:fldCharType="separate"/>
      </w:r>
      <w:r w:rsidR="0037708E">
        <w:t xml:space="preserve">Figure </w:t>
      </w:r>
      <w:r w:rsidR="0037708E">
        <w:rPr>
          <w:noProof/>
        </w:rPr>
        <w:t>6</w:t>
      </w:r>
      <w:r>
        <w:fldChar w:fldCharType="end"/>
      </w:r>
      <w:r>
        <w:t xml:space="preserve">, le Sk reste relativement modéré et constant le long du projet malgré quelques variations locales. Les quelques variations locales illustrées par un Sk plus élevé (zones en orange sur la </w:t>
      </w:r>
      <w:r>
        <w:fldChar w:fldCharType="begin"/>
      </w:r>
      <w:r>
        <w:instrText>REF _Ref88831662 \h</w:instrText>
      </w:r>
      <w:r>
        <w:fldChar w:fldCharType="separate"/>
      </w:r>
      <w:r w:rsidR="0037708E">
        <w:t xml:space="preserve">Figure </w:t>
      </w:r>
      <w:r w:rsidR="0037708E">
        <w:rPr>
          <w:noProof/>
        </w:rPr>
        <w:t>6</w:t>
      </w:r>
      <w:r>
        <w:fldChar w:fldCharType="end"/>
      </w:r>
      <w:r>
        <w:t>) montrent des zones où la connaissance du terrain est moindre en raison d’une densité de données ex</w:t>
      </w:r>
      <w:r w:rsidR="00E03565">
        <w:t>péri</w:t>
      </w:r>
      <w:r w:rsidR="00CD6C0C">
        <w:t>mentales plus faible. Ainsi, au droit de zones d’intérêt de la ligne (</w:t>
      </w:r>
      <w:r w:rsidR="00735331">
        <w:t xml:space="preserve">par exemple : </w:t>
      </w:r>
      <w:r w:rsidR="00CD6C0C">
        <w:t xml:space="preserve">ouvrages à construire) </w:t>
      </w:r>
      <w:r w:rsidR="00833F51">
        <w:t xml:space="preserve">où la </w:t>
      </w:r>
      <w:r w:rsidR="00CD6C0C">
        <w:t xml:space="preserve">fiabilité des connaissances </w:t>
      </w:r>
      <w:r w:rsidR="00833F51">
        <w:t>est primordiale, l’utilisation de la carte de Sk peut</w:t>
      </w:r>
      <w:r w:rsidR="0039327E">
        <w:t>, par exemple, aider</w:t>
      </w:r>
      <w:r w:rsidR="00D672AD">
        <w:t xml:space="preserve"> à positionner d’éventuelles investigations </w:t>
      </w:r>
      <w:r>
        <w:t>supplément</w:t>
      </w:r>
      <w:r w:rsidR="00CD6C0C">
        <w:t>aires.</w:t>
      </w:r>
    </w:p>
    <w:p w:rsidR="00EE3DB9" w:rsidRDefault="00DC14D8">
      <w:pPr>
        <w:keepNext/>
        <w:jc w:val="center"/>
      </w:pPr>
      <w:r>
        <w:rPr>
          <w:noProof/>
          <w:lang w:eastAsia="fr-FR"/>
        </w:rPr>
        <mc:AlternateContent>
          <mc:Choice Requires="wps">
            <w:drawing>
              <wp:anchor distT="0" distB="0" distL="114300" distR="114300" simplePos="0" relativeHeight="251676672" behindDoc="0" locked="0" layoutInCell="1" allowOverlap="1" wp14:anchorId="23D01949" wp14:editId="0166D360">
                <wp:simplePos x="0" y="0"/>
                <wp:positionH relativeFrom="column">
                  <wp:posOffset>2807335</wp:posOffset>
                </wp:positionH>
                <wp:positionV relativeFrom="paragraph">
                  <wp:posOffset>560070</wp:posOffset>
                </wp:positionV>
                <wp:extent cx="45719" cy="47625"/>
                <wp:effectExtent l="19050" t="0" r="12065" b="28575"/>
                <wp:wrapNone/>
                <wp:docPr id="35" name="Connecteur en angle 35"/>
                <wp:cNvGraphicFramePr/>
                <a:graphic xmlns:a="http://schemas.openxmlformats.org/drawingml/2006/main">
                  <a:graphicData uri="http://schemas.microsoft.com/office/word/2010/wordprocessingShape">
                    <wps:wsp>
                      <wps:cNvCnPr/>
                      <wps:spPr>
                        <a:xfrm flipH="1">
                          <a:off x="0" y="0"/>
                          <a:ext cx="45719" cy="47625"/>
                        </a:xfrm>
                        <a:prstGeom prst="bentConnector3">
                          <a:avLst>
                            <a:gd name="adj1" fmla="val 11377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D033D6" id="Connecteur en angle 35" o:spid="_x0000_s1026" type="#_x0000_t34" style="position:absolute;margin-left:221.05pt;margin-top:44.1pt;width:3.6pt;height:3.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" adj="24575" strokecolor="black [3213]" strokeweight="1pt"/>
            </w:pict>
          </mc:Fallback>
        </mc:AlternateContent>
      </w:r>
      <w:r>
        <w:rPr>
          <w:noProof/>
          <w:lang w:eastAsia="fr-FR"/>
        </w:rPr>
        <mc:AlternateContent>
          <mc:Choice Requires="wps">
            <w:drawing>
              <wp:anchor distT="0" distB="0" distL="114300" distR="114300" simplePos="0" relativeHeight="251674624" behindDoc="0" locked="0" layoutInCell="1" allowOverlap="1" wp14:anchorId="2029370E" wp14:editId="6831D772">
                <wp:simplePos x="0" y="0"/>
                <wp:positionH relativeFrom="column">
                  <wp:posOffset>2251438</wp:posOffset>
                </wp:positionH>
                <wp:positionV relativeFrom="paragraph">
                  <wp:posOffset>510359</wp:posOffset>
                </wp:positionV>
                <wp:extent cx="45719" cy="45719"/>
                <wp:effectExtent l="0" t="0" r="27305" b="31115"/>
                <wp:wrapNone/>
                <wp:docPr id="33" name="Connecteur en angle 33"/>
                <wp:cNvGraphicFramePr/>
                <a:graphic xmlns:a="http://schemas.openxmlformats.org/drawingml/2006/main">
                  <a:graphicData uri="http://schemas.microsoft.com/office/word/2010/wordprocessingShape">
                    <wps:wsp>
                      <wps:cNvCnPr/>
                      <wps:spPr>
                        <a:xfrm flipH="1">
                          <a:off x="0" y="0"/>
                          <a:ext cx="45719" cy="45719"/>
                        </a:xfrm>
                        <a:prstGeom prst="bentConnector3">
                          <a:avLst>
                            <a:gd name="adj1" fmla="val 8548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C5E41A" id="Connecteur en angle 33" o:spid="_x0000_s1026" type="#_x0000_t34" style="position:absolute;margin-left:177.3pt;margin-top:40.2pt;width:3.6pt;height:3.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" adj="18465" strokecolor="black [3213]" strokeweight="1pt"/>
            </w:pict>
          </mc:Fallback>
        </mc:AlternateContent>
      </w:r>
      <w:r>
        <w:rPr>
          <w:noProof/>
          <w:lang w:eastAsia="fr-FR"/>
        </w:rPr>
        <mc:AlternateContent>
          <mc:Choice Requires="wps">
            <w:drawing>
              <wp:anchor distT="0" distB="0" distL="114300" distR="114300" simplePos="0" relativeHeight="251672576" behindDoc="0" locked="0" layoutInCell="1" allowOverlap="1" wp14:anchorId="2B42E44D" wp14:editId="403D35F0">
                <wp:simplePos x="0" y="0"/>
                <wp:positionH relativeFrom="column">
                  <wp:posOffset>2021909</wp:posOffset>
                </wp:positionH>
                <wp:positionV relativeFrom="paragraph">
                  <wp:posOffset>515500</wp:posOffset>
                </wp:positionV>
                <wp:extent cx="45719" cy="45719"/>
                <wp:effectExtent l="0" t="0" r="31115" b="31115"/>
                <wp:wrapNone/>
                <wp:docPr id="31" name="Connecteur en angle 31"/>
                <wp:cNvGraphicFramePr/>
                <a:graphic xmlns:a="http://schemas.openxmlformats.org/drawingml/2006/main">
                  <a:graphicData uri="http://schemas.microsoft.com/office/word/2010/wordprocessingShape">
                    <wps:wsp>
                      <wps:cNvCnPr/>
                      <wps:spPr>
                        <a:xfrm>
                          <a:off x="0" y="0"/>
                          <a:ext cx="45719" cy="45719"/>
                        </a:xfrm>
                        <a:prstGeom prst="bentConnector3">
                          <a:avLst>
                            <a:gd name="adj1" fmla="val 11377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35C6C2" id="Connecteur en angle 31" o:spid="_x0000_s1026" type="#_x0000_t34" style="position:absolute;margin-left:159.2pt;margin-top:40.6pt;width:3.6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" adj="24575" strokecolor="black [3213]" strokeweight="1pt"/>
            </w:pict>
          </mc:Fallback>
        </mc:AlternateContent>
      </w:r>
      <w:r>
        <w:rPr>
          <w:noProof/>
          <w:lang w:eastAsia="fr-FR"/>
        </w:rPr>
        <mc:AlternateContent>
          <mc:Choice Requires="wps">
            <w:drawing>
              <wp:anchor distT="0" distB="0" distL="114300" distR="114300" simplePos="0" relativeHeight="251668480" behindDoc="0" locked="0" layoutInCell="1" allowOverlap="1" wp14:anchorId="10B512D5" wp14:editId="0DA01D65">
                <wp:simplePos x="0" y="0"/>
                <wp:positionH relativeFrom="column">
                  <wp:posOffset>1711537</wp:posOffset>
                </wp:positionH>
                <wp:positionV relativeFrom="paragraph">
                  <wp:posOffset>817880</wp:posOffset>
                </wp:positionV>
                <wp:extent cx="45719" cy="46038"/>
                <wp:effectExtent l="0" t="0" r="31115" b="30480"/>
                <wp:wrapNone/>
                <wp:docPr id="21" name="Connecteur en angle 21"/>
                <wp:cNvGraphicFramePr/>
                <a:graphic xmlns:a="http://schemas.openxmlformats.org/drawingml/2006/main">
                  <a:graphicData uri="http://schemas.microsoft.com/office/word/2010/wordprocessingShape">
                    <wps:wsp>
                      <wps:cNvCnPr/>
                      <wps:spPr>
                        <a:xfrm>
                          <a:off x="0" y="0"/>
                          <a:ext cx="45719" cy="46038"/>
                        </a:xfrm>
                        <a:prstGeom prst="bentConnector3">
                          <a:avLst>
                            <a:gd name="adj1" fmla="val 11377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12587A" id="Connecteur en angle 21" o:spid="_x0000_s1026" type="#_x0000_t34" style="position:absolute;margin-left:134.75pt;margin-top:64.4pt;width:3.6pt;height: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" adj="24575" strokecolor="black [3213]" strokeweight="1pt"/>
            </w:pict>
          </mc:Fallback>
        </mc:AlternateContent>
      </w:r>
      <w:r w:rsidR="008C238C">
        <w:rPr>
          <w:noProof/>
          <w:lang w:eastAsia="fr-FR"/>
        </w:rPr>
        <mc:AlternateContent>
          <mc:Choice Requires="wps">
            <w:drawing>
              <wp:anchor distT="3175" distB="3175" distL="3175" distR="3175" simplePos="0" relativeHeight="39" behindDoc="0" locked="0" layoutInCell="0" allowOverlap="1" wp14:anchorId="4A78C594">
                <wp:simplePos x="0" y="0"/>
                <wp:positionH relativeFrom="column">
                  <wp:posOffset>1976120</wp:posOffset>
                </wp:positionH>
                <wp:positionV relativeFrom="paragraph">
                  <wp:posOffset>645795</wp:posOffset>
                </wp:positionV>
                <wp:extent cx="661670" cy="219075"/>
                <wp:effectExtent l="0" t="0" r="0" b="0"/>
                <wp:wrapNone/>
                <wp:docPr id="80" name="Zone de texte 1078"/>
                <wp:cNvGraphicFramePr/>
                <a:graphic xmlns:a="http://schemas.openxmlformats.org/drawingml/2006/main">
                  <a:graphicData uri="http://schemas.microsoft.com/office/word/2010/wordprocessingShape">
                    <wps:wsp>
                      <wps:cNvSpPr/>
                      <wps:spPr>
                        <a:xfrm>
                          <a:off x="0" y="0"/>
                          <a:ext cx="660960" cy="218520"/>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6"/>
                              </w:rPr>
                            </w:pPr>
                            <w:r>
                              <w:rPr>
                                <w:color w:val="000000"/>
                                <w:sz w:val="16"/>
                              </w:rPr>
                              <w:t>Secteur 2</w:t>
                            </w:r>
                          </w:p>
                        </w:txbxContent>
                      </wps:txbx>
                      <wps:bodyPr anchor="t">
                        <a:prstTxWarp prst="textNoShape">
                          <a:avLst/>
                        </a:prstTxWarp>
                        <a:noAutofit/>
                      </wps:bodyPr>
                    </wps:wsp>
                  </a:graphicData>
                </a:graphic>
              </wp:anchor>
            </w:drawing>
          </mc:Choice>
          <mc:Fallback>
            <w:pict>
              <v:rect w14:anchorId="4A78C594" id="Zone de texte 1078" o:spid="_x0000_s1053" style="position:absolute;left:0;text-align:left;margin-left:155.6pt;margin-top:50.85pt;width:52.1pt;height:17.25pt;z-index:39;visibility:visible;mso-wrap-style:square;mso-wrap-distance-left:.25pt;mso-wrap-distance-top:.25pt;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" o:allowincell="f" filled="f" stroked="f" strokeweight=".5pt">
                <v:textbox>
                  <w:txbxContent>
                    <w:p w:rsidR="00EE3DB9" w:rsidRDefault="008C238C">
                      <w:pPr>
                        <w:pStyle w:val="Contenudecadre"/>
                        <w:rPr>
                          <w:sz w:val="16"/>
                        </w:rPr>
                      </w:pPr>
                      <w:r>
                        <w:rPr>
                          <w:color w:val="000000"/>
                          <w:sz w:val="16"/>
                        </w:rPr>
                        <w:t>Secteur 2</w:t>
                      </w:r>
                    </w:p>
                  </w:txbxContent>
                </v:textbox>
              </v:rect>
            </w:pict>
          </mc:Fallback>
        </mc:AlternateContent>
      </w:r>
      <w:r w:rsidR="008C238C">
        <w:rPr>
          <w:noProof/>
          <w:lang w:eastAsia="fr-FR"/>
        </w:rPr>
        <mc:AlternateContent>
          <mc:Choice Requires="wps">
            <w:drawing>
              <wp:anchor distT="3175" distB="3175" distL="3175" distR="3175" simplePos="0" relativeHeight="46" behindDoc="0" locked="0" layoutInCell="0" allowOverlap="1" wp14:anchorId="63D98BD6">
                <wp:simplePos x="0" y="0"/>
                <wp:positionH relativeFrom="column">
                  <wp:posOffset>3457575</wp:posOffset>
                </wp:positionH>
                <wp:positionV relativeFrom="paragraph">
                  <wp:posOffset>976630</wp:posOffset>
                </wp:positionV>
                <wp:extent cx="661670" cy="219075"/>
                <wp:effectExtent l="0" t="0" r="0" b="0"/>
                <wp:wrapNone/>
                <wp:docPr id="82" name="Zone de texte 1086"/>
                <wp:cNvGraphicFramePr/>
                <a:graphic xmlns:a="http://schemas.openxmlformats.org/drawingml/2006/main">
                  <a:graphicData uri="http://schemas.microsoft.com/office/word/2010/wordprocessingShape">
                    <wps:wsp>
                      <wps:cNvSpPr/>
                      <wps:spPr>
                        <a:xfrm>
                          <a:off x="0" y="0"/>
                          <a:ext cx="660960" cy="218520"/>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6"/>
                              </w:rPr>
                            </w:pPr>
                            <w:r>
                              <w:rPr>
                                <w:color w:val="000000"/>
                                <w:sz w:val="16"/>
                              </w:rPr>
                              <w:t>Secteur 4</w:t>
                            </w:r>
                          </w:p>
                        </w:txbxContent>
                      </wps:txbx>
                      <wps:bodyPr anchor="t">
                        <a:prstTxWarp prst="textNoShape">
                          <a:avLst/>
                        </a:prstTxWarp>
                        <a:noAutofit/>
                      </wps:bodyPr>
                    </wps:wsp>
                  </a:graphicData>
                </a:graphic>
              </wp:anchor>
            </w:drawing>
          </mc:Choice>
          <mc:Fallback>
            <w:pict>
              <v:rect w14:anchorId="63D98BD6" id="Zone de texte 1086" o:spid="_x0000_s1054" style="position:absolute;left:0;text-align:left;margin-left:272.25pt;margin-top:76.9pt;width:52.1pt;height:17.25pt;z-index:46;visibility:visible;mso-wrap-style:square;mso-wrap-distance-left:.25pt;mso-wrap-distance-top:.25pt;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" o:allowincell="f" filled="f" stroked="f" strokeweight=".5pt">
                <v:textbox>
                  <w:txbxContent>
                    <w:p w:rsidR="00EE3DB9" w:rsidRDefault="008C238C">
                      <w:pPr>
                        <w:pStyle w:val="Contenudecadre"/>
                        <w:rPr>
                          <w:sz w:val="16"/>
                        </w:rPr>
                      </w:pPr>
                      <w:r>
                        <w:rPr>
                          <w:color w:val="000000"/>
                          <w:sz w:val="16"/>
                        </w:rPr>
                        <w:t>Secteur 4</w:t>
                      </w:r>
                    </w:p>
                  </w:txbxContent>
                </v:textbox>
              </v:rect>
            </w:pict>
          </mc:Fallback>
        </mc:AlternateContent>
      </w:r>
      <w:r w:rsidR="008C238C">
        <w:rPr>
          <w:noProof/>
          <w:lang w:eastAsia="fr-FR"/>
        </w:rPr>
        <mc:AlternateContent>
          <mc:Choice Requires="wps">
            <w:drawing>
              <wp:anchor distT="4445" distB="4445" distL="4445" distR="4445" simplePos="0" relativeHeight="45" behindDoc="0" locked="0" layoutInCell="0" allowOverlap="1" wp14:anchorId="5C0D5543">
                <wp:simplePos x="0" y="0"/>
                <wp:positionH relativeFrom="column">
                  <wp:posOffset>3752215</wp:posOffset>
                </wp:positionH>
                <wp:positionV relativeFrom="paragraph">
                  <wp:posOffset>921385</wp:posOffset>
                </wp:positionV>
                <wp:extent cx="92710" cy="105410"/>
                <wp:effectExtent l="31750" t="25400" r="15875" b="34925"/>
                <wp:wrapNone/>
                <wp:docPr id="84" name="Chevron 1083"/>
                <wp:cNvGraphicFramePr/>
                <a:graphic xmlns:a="http://schemas.openxmlformats.org/drawingml/2006/main">
                  <a:graphicData uri="http://schemas.microsoft.com/office/word/2010/wordprocessingShape">
                    <wps:wsp>
                      <wps:cNvSpPr/>
                      <wps:spPr>
                        <a:xfrm rot="16470000">
                          <a:off x="0" y="0"/>
                          <a:ext cx="92160" cy="104760"/>
                        </a:xfrm>
                        <a:prstGeom prst="chevron">
                          <a:avLst>
                            <a:gd name="adj" fmla="val 50000"/>
                          </a:avLst>
                        </a:prstGeom>
                        <a:solidFill>
                          <a:schemeClr val="tx1"/>
                        </a:solidFill>
                        <a:ln w="9525">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Chevron 1083" path="m0,0l-2147483639,0l-2147483632,-2147483634l-2147483639,-2147483633l0,-2147483633l-2147483640,-2147483634xe" fillcolor="black" stroked="t" o:allowincell="f" style="position:absolute;margin-left:295.45pt;margin-top:72.6pt;width:7.2pt;height:8.2pt;mso-wrap-style:none;v-text-anchor:middle;rotation:274" wp14:anchorId="5C0D5543" type="_x0000_t55">
                <v:fill o:detectmouseclick="t" type="solid" color2="white"/>
                <v:stroke color="black" weight="9360" joinstyle="miter" endcap="flat"/>
                <w10:wrap type="none"/>
              </v:shape>
            </w:pict>
          </mc:Fallback>
        </mc:AlternateContent>
      </w:r>
      <w:r w:rsidR="008C238C">
        <w:rPr>
          <w:noProof/>
          <w:lang w:eastAsia="fr-FR"/>
        </w:rPr>
        <mc:AlternateContent>
          <mc:Choice Requires="wps">
            <w:drawing>
              <wp:anchor distT="3175" distB="3175" distL="3175" distR="3175" simplePos="0" relativeHeight="43" behindDoc="0" locked="0" layoutInCell="0" allowOverlap="1" wp14:anchorId="3ED5F3AA">
                <wp:simplePos x="0" y="0"/>
                <wp:positionH relativeFrom="column">
                  <wp:posOffset>2352675</wp:posOffset>
                </wp:positionH>
                <wp:positionV relativeFrom="paragraph">
                  <wp:posOffset>227330</wp:posOffset>
                </wp:positionV>
                <wp:extent cx="661670" cy="219075"/>
                <wp:effectExtent l="0" t="0" r="0" b="0"/>
                <wp:wrapNone/>
                <wp:docPr id="85" name="Zone de texte 1082"/>
                <wp:cNvGraphicFramePr/>
                <a:graphic xmlns:a="http://schemas.openxmlformats.org/drawingml/2006/main">
                  <a:graphicData uri="http://schemas.microsoft.com/office/word/2010/wordprocessingShape">
                    <wps:wsp>
                      <wps:cNvSpPr/>
                      <wps:spPr>
                        <a:xfrm>
                          <a:off x="0" y="0"/>
                          <a:ext cx="660960" cy="218520"/>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6"/>
                              </w:rPr>
                            </w:pPr>
                            <w:r>
                              <w:rPr>
                                <w:color w:val="000000"/>
                                <w:sz w:val="16"/>
                              </w:rPr>
                              <w:t>Secteur 3</w:t>
                            </w:r>
                          </w:p>
                        </w:txbxContent>
                      </wps:txbx>
                      <wps:bodyPr anchor="t">
                        <a:prstTxWarp prst="textNoShape">
                          <a:avLst/>
                        </a:prstTxWarp>
                        <a:noAutofit/>
                      </wps:bodyPr>
                    </wps:wsp>
                  </a:graphicData>
                </a:graphic>
              </wp:anchor>
            </w:drawing>
          </mc:Choice>
          <mc:Fallback>
            <w:pict>
              <v:rect w14:anchorId="3ED5F3AA" id="Zone de texte 1082" o:spid="_x0000_s1055" style="position:absolute;left:0;text-align:left;margin-left:185.25pt;margin-top:17.9pt;width:52.1pt;height:17.25pt;z-index:43;visibility:visible;mso-wrap-style:square;mso-wrap-distance-left:.25pt;mso-wrap-distance-top:.25pt;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" o:allowincell="f" filled="f" stroked="f" strokeweight=".5pt">
                <v:textbox>
                  <w:txbxContent>
                    <w:p w:rsidR="00EE3DB9" w:rsidRDefault="008C238C">
                      <w:pPr>
                        <w:pStyle w:val="Contenudecadre"/>
                        <w:rPr>
                          <w:sz w:val="16"/>
                        </w:rPr>
                      </w:pPr>
                      <w:r>
                        <w:rPr>
                          <w:color w:val="000000"/>
                          <w:sz w:val="16"/>
                        </w:rPr>
                        <w:t>Secteur 3</w:t>
                      </w:r>
                    </w:p>
                  </w:txbxContent>
                </v:textbox>
              </v:rect>
            </w:pict>
          </mc:Fallback>
        </mc:AlternateContent>
      </w:r>
      <w:r w:rsidR="008C238C">
        <w:rPr>
          <w:noProof/>
          <w:lang w:eastAsia="fr-FR"/>
        </w:rPr>
        <mc:AlternateContent>
          <mc:Choice Requires="wps">
            <w:drawing>
              <wp:anchor distT="4445" distB="4445" distL="4445" distR="4445" simplePos="0" relativeHeight="42" behindDoc="0" locked="0" layoutInCell="0" allowOverlap="1" wp14:anchorId="3D606CCD">
                <wp:simplePos x="0" y="0"/>
                <wp:positionH relativeFrom="column">
                  <wp:posOffset>2579370</wp:posOffset>
                </wp:positionH>
                <wp:positionV relativeFrom="paragraph">
                  <wp:posOffset>405130</wp:posOffset>
                </wp:positionV>
                <wp:extent cx="92710" cy="105410"/>
                <wp:effectExtent l="12700" t="44450" r="34925" b="15875"/>
                <wp:wrapNone/>
                <wp:docPr id="87" name="Chevron 1081"/>
                <wp:cNvGraphicFramePr/>
                <a:graphic xmlns:a="http://schemas.openxmlformats.org/drawingml/2006/main">
                  <a:graphicData uri="http://schemas.microsoft.com/office/word/2010/wordprocessingShape">
                    <wps:wsp>
                      <wps:cNvSpPr/>
                      <wps:spPr>
                        <a:xfrm rot="6012600">
                          <a:off x="0" y="0"/>
                          <a:ext cx="92160" cy="104760"/>
                        </a:xfrm>
                        <a:prstGeom prst="chevron">
                          <a:avLst>
                            <a:gd name="adj" fmla="val 50000"/>
                          </a:avLst>
                        </a:prstGeom>
                        <a:solidFill>
                          <a:schemeClr val="tx1"/>
                        </a:solidFill>
                        <a:ln w="9525">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Chevron 1081" path="m0,0l-2147483639,0l-2147483632,-2147483634l-2147483639,-2147483633l0,-2147483633l-2147483640,-2147483634xe" fillcolor="black" stroked="t" o:allowincell="f" style="position:absolute;margin-left:203.1pt;margin-top:31.9pt;width:7.2pt;height:8.2pt;mso-wrap-style:none;v-text-anchor:middle;rotation:100" wp14:anchorId="3D606CCD" type="_x0000_t55">
                <v:fill o:detectmouseclick="t" type="solid" color2="white"/>
                <v:stroke color="black" weight="9360" joinstyle="miter" endcap="flat"/>
                <w10:wrap type="none"/>
              </v:shape>
            </w:pict>
          </mc:Fallback>
        </mc:AlternateContent>
      </w:r>
      <w:r w:rsidR="008C238C">
        <w:rPr>
          <w:noProof/>
          <w:lang w:eastAsia="fr-FR"/>
        </w:rPr>
        <mc:AlternateContent>
          <mc:Choice Requires="wps">
            <w:drawing>
              <wp:anchor distT="4445" distB="4445" distL="4445" distR="4445" simplePos="0" relativeHeight="41" behindDoc="0" locked="0" layoutInCell="0" allowOverlap="1" wp14:anchorId="65490D66">
                <wp:simplePos x="0" y="0"/>
                <wp:positionH relativeFrom="column">
                  <wp:posOffset>1962785</wp:posOffset>
                </wp:positionH>
                <wp:positionV relativeFrom="paragraph">
                  <wp:posOffset>654050</wp:posOffset>
                </wp:positionV>
                <wp:extent cx="92710" cy="105410"/>
                <wp:effectExtent l="19050" t="19050" r="41275" b="47625"/>
                <wp:wrapNone/>
                <wp:docPr id="88" name="Chevron 1080"/>
                <wp:cNvGraphicFramePr/>
                <a:graphic xmlns:a="http://schemas.openxmlformats.org/drawingml/2006/main">
                  <a:graphicData uri="http://schemas.microsoft.com/office/word/2010/wordprocessingShape">
                    <wps:wsp>
                      <wps:cNvSpPr/>
                      <wps:spPr>
                        <a:xfrm rot="12147000">
                          <a:off x="0" y="0"/>
                          <a:ext cx="92160" cy="104760"/>
                        </a:xfrm>
                        <a:prstGeom prst="chevron">
                          <a:avLst>
                            <a:gd name="adj" fmla="val 50000"/>
                          </a:avLst>
                        </a:prstGeom>
                        <a:solidFill>
                          <a:schemeClr val="tx1"/>
                        </a:solidFill>
                        <a:ln w="9525">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Chevron 1080" path="m0,0l-2147483639,0l-2147483632,-2147483634l-2147483639,-2147483633l0,-2147483633l-2147483640,-2147483634xe" fillcolor="black" stroked="t" o:allowincell="f" style="position:absolute;margin-left:154.55pt;margin-top:51.5pt;width:7.2pt;height:8.2pt;mso-wrap-style:none;v-text-anchor:middle;rotation:202" wp14:anchorId="65490D66" type="_x0000_t55">
                <v:fill o:detectmouseclick="t" type="solid" color2="white"/>
                <v:stroke color="black" weight="9360" joinstyle="miter" endcap="flat"/>
                <w10:wrap type="none"/>
              </v:shape>
            </w:pict>
          </mc:Fallback>
        </mc:AlternateContent>
      </w:r>
      <w:r w:rsidR="008C238C">
        <w:rPr>
          <w:noProof/>
          <w:lang w:eastAsia="fr-FR"/>
        </w:rPr>
        <mc:AlternateContent>
          <mc:Choice Requires="wps">
            <w:drawing>
              <wp:anchor distT="3175" distB="3175" distL="3175" distR="3175" simplePos="0" relativeHeight="17" behindDoc="0" locked="0" layoutInCell="0" allowOverlap="1" wp14:anchorId="5C61C0B0">
                <wp:simplePos x="0" y="0"/>
                <wp:positionH relativeFrom="column">
                  <wp:posOffset>3710305</wp:posOffset>
                </wp:positionH>
                <wp:positionV relativeFrom="paragraph">
                  <wp:posOffset>1793240</wp:posOffset>
                </wp:positionV>
                <wp:extent cx="443865" cy="229235"/>
                <wp:effectExtent l="0" t="0" r="0" b="1270"/>
                <wp:wrapNone/>
                <wp:docPr id="89" name="Zone de texte 1030"/>
                <wp:cNvGraphicFramePr/>
                <a:graphic xmlns:a="http://schemas.openxmlformats.org/drawingml/2006/main">
                  <a:graphicData uri="http://schemas.microsoft.com/office/word/2010/wordprocessingShape">
                    <wps:wsp>
                      <wps:cNvSpPr/>
                      <wps:spPr>
                        <a:xfrm>
                          <a:off x="0" y="0"/>
                          <a:ext cx="443160" cy="228600"/>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6"/>
                              </w:rPr>
                            </w:pPr>
                            <w:r>
                              <w:rPr>
                                <w:color w:val="000000"/>
                                <w:sz w:val="16"/>
                              </w:rPr>
                              <w:t>Sk</w:t>
                            </w:r>
                          </w:p>
                        </w:txbxContent>
                      </wps:txbx>
                      <wps:bodyPr anchor="t">
                        <a:prstTxWarp prst="textNoShape">
                          <a:avLst/>
                        </a:prstTxWarp>
                        <a:noAutofit/>
                      </wps:bodyPr>
                    </wps:wsp>
                  </a:graphicData>
                </a:graphic>
              </wp:anchor>
            </w:drawing>
          </mc:Choice>
          <mc:Fallback>
            <w:pict>
              <v:rect w14:anchorId="5C61C0B0" id="Zone de texte 1030" o:spid="_x0000_s1056" style="position:absolute;left:0;text-align:left;margin-left:292.15pt;margin-top:141.2pt;width:34.95pt;height:18.05pt;z-index:17;visibility:visible;mso-wrap-style:square;mso-wrap-distance-left:.25pt;mso-wrap-distance-top:.25pt;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" o:allowincell="f" filled="f" stroked="f" strokeweight=".5pt">
                <v:textbox>
                  <w:txbxContent>
                    <w:p w:rsidR="00EE3DB9" w:rsidRDefault="008C238C">
                      <w:pPr>
                        <w:pStyle w:val="Contenudecadre"/>
                        <w:rPr>
                          <w:sz w:val="16"/>
                        </w:rPr>
                      </w:pPr>
                      <w:r>
                        <w:rPr>
                          <w:color w:val="000000"/>
                          <w:sz w:val="16"/>
                        </w:rPr>
                        <w:t>Sk</w:t>
                      </w:r>
                    </w:p>
                  </w:txbxContent>
                </v:textbox>
              </v:rect>
            </w:pict>
          </mc:Fallback>
        </mc:AlternateContent>
      </w:r>
      <w:r w:rsidR="008C238C">
        <w:rPr>
          <w:noProof/>
          <w:lang w:eastAsia="fr-FR"/>
        </w:rPr>
        <mc:AlternateContent>
          <mc:Choice Requires="wps">
            <w:drawing>
              <wp:anchor distT="3175" distB="3175" distL="3175" distR="3175" simplePos="0" relativeHeight="37" behindDoc="0" locked="0" layoutInCell="0" allowOverlap="1" wp14:anchorId="45EC3256">
                <wp:simplePos x="0" y="0"/>
                <wp:positionH relativeFrom="column">
                  <wp:posOffset>1598295</wp:posOffset>
                </wp:positionH>
                <wp:positionV relativeFrom="paragraph">
                  <wp:posOffset>951230</wp:posOffset>
                </wp:positionV>
                <wp:extent cx="661670" cy="219075"/>
                <wp:effectExtent l="0" t="0" r="0" b="0"/>
                <wp:wrapNone/>
                <wp:docPr id="91" name="Zone de texte 1077"/>
                <wp:cNvGraphicFramePr/>
                <a:graphic xmlns:a="http://schemas.openxmlformats.org/drawingml/2006/main">
                  <a:graphicData uri="http://schemas.microsoft.com/office/word/2010/wordprocessingShape">
                    <wps:wsp>
                      <wps:cNvSpPr/>
                      <wps:spPr>
                        <a:xfrm>
                          <a:off x="0" y="0"/>
                          <a:ext cx="660960" cy="218520"/>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sz w:val="16"/>
                              </w:rPr>
                            </w:pPr>
                            <w:r>
                              <w:rPr>
                                <w:color w:val="000000"/>
                                <w:sz w:val="16"/>
                              </w:rPr>
                              <w:t>Secteur 1</w:t>
                            </w:r>
                          </w:p>
                        </w:txbxContent>
                      </wps:txbx>
                      <wps:bodyPr anchor="t">
                        <a:prstTxWarp prst="textNoShape">
                          <a:avLst/>
                        </a:prstTxWarp>
                        <a:noAutofit/>
                      </wps:bodyPr>
                    </wps:wsp>
                  </a:graphicData>
                </a:graphic>
              </wp:anchor>
            </w:drawing>
          </mc:Choice>
          <mc:Fallback>
            <w:pict>
              <v:rect w14:anchorId="45EC3256" id="Zone de texte 1077" o:spid="_x0000_s1057" style="position:absolute;left:0;text-align:left;margin-left:125.85pt;margin-top:74.9pt;width:52.1pt;height:17.25pt;z-index:37;visibility:visible;mso-wrap-style:square;mso-wrap-distance-left:.25pt;mso-wrap-distance-top:.25pt;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" o:allowincell="f" filled="f" stroked="f" strokeweight=".5pt">
                <v:textbox>
                  <w:txbxContent>
                    <w:p w:rsidR="00EE3DB9" w:rsidRDefault="008C238C">
                      <w:pPr>
                        <w:pStyle w:val="Contenudecadre"/>
                        <w:rPr>
                          <w:sz w:val="16"/>
                        </w:rPr>
                      </w:pPr>
                      <w:r>
                        <w:rPr>
                          <w:color w:val="000000"/>
                          <w:sz w:val="16"/>
                        </w:rPr>
                        <w:t>Secteur 1</w:t>
                      </w:r>
                    </w:p>
                  </w:txbxContent>
                </v:textbox>
              </v:rect>
            </w:pict>
          </mc:Fallback>
        </mc:AlternateContent>
      </w:r>
      <w:r w:rsidR="008C238C">
        <w:rPr>
          <w:noProof/>
          <w:lang w:eastAsia="fr-FR"/>
        </w:rPr>
        <mc:AlternateContent>
          <mc:Choice Requires="wps">
            <w:drawing>
              <wp:anchor distT="4445" distB="4445" distL="4445" distR="4445" simplePos="0" relativeHeight="36" behindDoc="0" locked="0" layoutInCell="0" allowOverlap="1" wp14:anchorId="5A53881E">
                <wp:simplePos x="0" y="0"/>
                <wp:positionH relativeFrom="column">
                  <wp:posOffset>1624965</wp:posOffset>
                </wp:positionH>
                <wp:positionV relativeFrom="paragraph">
                  <wp:posOffset>917575</wp:posOffset>
                </wp:positionV>
                <wp:extent cx="92710" cy="105410"/>
                <wp:effectExtent l="12700" t="6350" r="53975" b="53975"/>
                <wp:wrapNone/>
                <wp:docPr id="93" name="Chevron 1064"/>
                <wp:cNvGraphicFramePr/>
                <a:graphic xmlns:a="http://schemas.openxmlformats.org/drawingml/2006/main">
                  <a:graphicData uri="http://schemas.microsoft.com/office/word/2010/wordprocessingShape">
                    <wps:wsp>
                      <wps:cNvSpPr/>
                      <wps:spPr>
                        <a:xfrm rot="14132400">
                          <a:off x="0" y="0"/>
                          <a:ext cx="92160" cy="104760"/>
                        </a:xfrm>
                        <a:prstGeom prst="chevron">
                          <a:avLst>
                            <a:gd name="adj" fmla="val 50000"/>
                          </a:avLst>
                        </a:prstGeom>
                        <a:solidFill>
                          <a:schemeClr val="tx1"/>
                        </a:solidFill>
                        <a:ln w="9525">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Chevron 1064" path="m0,0l-2147483639,0l-2147483632,-2147483634l-2147483639,-2147483633l0,-2147483633l-2147483640,-2147483634xe" fillcolor="black" stroked="t" o:allowincell="f" style="position:absolute;margin-left:127.95pt;margin-top:72.2pt;width:7.2pt;height:8.2pt;mso-wrap-style:none;v-text-anchor:middle;rotation:235" wp14:anchorId="5A53881E" type="_x0000_t55">
                <v:fill o:detectmouseclick="t" type="solid" color2="white"/>
                <v:stroke color="black" weight="9360" joinstyle="miter" endcap="flat"/>
                <w10:wrap type="none"/>
              </v:shape>
            </w:pict>
          </mc:Fallback>
        </mc:AlternateContent>
      </w:r>
      <w:r w:rsidR="008C238C">
        <w:rPr>
          <w:noProof/>
          <w:lang w:eastAsia="fr-FR"/>
        </w:rPr>
        <mc:AlternateContent>
          <mc:Choice Requires="wps">
            <w:drawing>
              <wp:anchor distT="3175" distB="3175" distL="3175" distR="3175" simplePos="0" relativeHeight="21" behindDoc="0" locked="0" layoutInCell="0" allowOverlap="1" wp14:anchorId="173E0DE3">
                <wp:simplePos x="0" y="0"/>
                <wp:positionH relativeFrom="margin">
                  <wp:posOffset>4389755</wp:posOffset>
                </wp:positionH>
                <wp:positionV relativeFrom="paragraph">
                  <wp:posOffset>1708150</wp:posOffset>
                </wp:positionV>
                <wp:extent cx="677545" cy="229235"/>
                <wp:effectExtent l="0" t="0" r="0" b="1270"/>
                <wp:wrapNone/>
                <wp:docPr id="94" name="Zone de texte 1033"/>
                <wp:cNvGraphicFramePr/>
                <a:graphic xmlns:a="http://schemas.openxmlformats.org/drawingml/2006/main">
                  <a:graphicData uri="http://schemas.microsoft.com/office/word/2010/wordprocessingShape">
                    <wps:wsp>
                      <wps:cNvSpPr/>
                      <wps:spPr>
                        <a:xfrm>
                          <a:off x="0" y="0"/>
                          <a:ext cx="676800" cy="228600"/>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color w:val="FF0000"/>
                                <w:sz w:val="12"/>
                              </w:rPr>
                            </w:pPr>
                            <w:r>
                              <w:rPr>
                                <w:color w:val="FF0000"/>
                                <w:sz w:val="12"/>
                              </w:rPr>
                              <w:t xml:space="preserve">Valeur forte </w:t>
                            </w:r>
                          </w:p>
                        </w:txbxContent>
                      </wps:txbx>
                      <wps:bodyPr anchor="t">
                        <a:prstTxWarp prst="textNoShape">
                          <a:avLst/>
                        </a:prstTxWarp>
                        <a:noAutofit/>
                      </wps:bodyPr>
                    </wps:wsp>
                  </a:graphicData>
                </a:graphic>
              </wp:anchor>
            </w:drawing>
          </mc:Choice>
          <mc:Fallback>
            <w:pict>
              <v:rect w14:anchorId="173E0DE3" id="Zone de texte 1033" o:spid="_x0000_s1058" style="position:absolute;left:0;text-align:left;margin-left:345.65pt;margin-top:134.5pt;width:53.35pt;height:18.05pt;z-index:21;visibility:visible;mso-wrap-style:square;mso-wrap-distance-left:.25pt;mso-wrap-distance-top:.25pt;mso-wrap-distance-right:.25pt;mso-wrap-distance-bottom:.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" o:allowincell="f" filled="f" stroked="f" strokeweight=".5pt">
                <v:textbox>
                  <w:txbxContent>
                    <w:p w:rsidR="00EE3DB9" w:rsidRDefault="008C238C">
                      <w:pPr>
                        <w:pStyle w:val="Contenudecadre"/>
                        <w:rPr>
                          <w:color w:val="FF0000"/>
                          <w:sz w:val="12"/>
                        </w:rPr>
                      </w:pPr>
                      <w:r>
                        <w:rPr>
                          <w:color w:val="FF0000"/>
                          <w:sz w:val="12"/>
                        </w:rPr>
                        <w:t xml:space="preserve">Valeur forte </w:t>
                      </w:r>
                    </w:p>
                  </w:txbxContent>
                </v:textbox>
                <w10:wrap anchorx="margin"/>
              </v:rect>
            </w:pict>
          </mc:Fallback>
        </mc:AlternateContent>
      </w:r>
      <w:r w:rsidR="008C238C">
        <w:rPr>
          <w:noProof/>
          <w:lang w:eastAsia="fr-FR"/>
        </w:rPr>
        <mc:AlternateContent>
          <mc:Choice Requires="wps">
            <w:drawing>
              <wp:anchor distT="3175" distB="3175" distL="3175" distR="3175" simplePos="0" relativeHeight="19" behindDoc="0" locked="0" layoutInCell="0" allowOverlap="1" wp14:anchorId="31088CA8">
                <wp:simplePos x="0" y="0"/>
                <wp:positionH relativeFrom="column">
                  <wp:posOffset>3819525</wp:posOffset>
                </wp:positionH>
                <wp:positionV relativeFrom="paragraph">
                  <wp:posOffset>1713865</wp:posOffset>
                </wp:positionV>
                <wp:extent cx="850265" cy="229235"/>
                <wp:effectExtent l="0" t="0" r="0" b="1270"/>
                <wp:wrapNone/>
                <wp:docPr id="96" name="Zone de texte 1032"/>
                <wp:cNvGraphicFramePr/>
                <a:graphic xmlns:a="http://schemas.openxmlformats.org/drawingml/2006/main">
                  <a:graphicData uri="http://schemas.microsoft.com/office/word/2010/wordprocessingShape">
                    <wps:wsp>
                      <wps:cNvSpPr/>
                      <wps:spPr>
                        <a:xfrm>
                          <a:off x="0" y="0"/>
                          <a:ext cx="849600" cy="228600"/>
                        </a:xfrm>
                        <a:prstGeom prst="rect">
                          <a:avLst/>
                        </a:prstGeom>
                        <a:noFill/>
                        <a:ln w="6350">
                          <a:noFill/>
                        </a:ln>
                      </wps:spPr>
                      <wps:style>
                        <a:lnRef idx="0">
                          <a:scrgbClr r="0" g="0" b="0"/>
                        </a:lnRef>
                        <a:fillRef idx="0">
                          <a:scrgbClr r="0" g="0" b="0"/>
                        </a:fillRef>
                        <a:effectRef idx="0">
                          <a:scrgbClr r="0" g="0" b="0"/>
                        </a:effectRef>
                        <a:fontRef idx="minor"/>
                      </wps:style>
                      <wps:txbx>
                        <w:txbxContent>
                          <w:p w:rsidR="00EE3DB9" w:rsidRDefault="008C238C">
                            <w:pPr>
                              <w:pStyle w:val="Contenudecadre"/>
                              <w:rPr>
                                <w:color w:val="2F5496" w:themeColor="accent1" w:themeShade="BF"/>
                                <w:sz w:val="12"/>
                              </w:rPr>
                            </w:pPr>
                            <w:r>
                              <w:rPr>
                                <w:color w:val="2F5496" w:themeColor="accent1" w:themeShade="BF"/>
                                <w:sz w:val="12"/>
                              </w:rPr>
                              <w:t xml:space="preserve">Valeur faible </w:t>
                            </w:r>
                          </w:p>
                        </w:txbxContent>
                      </wps:txbx>
                      <wps:bodyPr anchor="t">
                        <a:prstTxWarp prst="textNoShape">
                          <a:avLst/>
                        </a:prstTxWarp>
                        <a:noAutofit/>
                      </wps:bodyPr>
                    </wps:wsp>
                  </a:graphicData>
                </a:graphic>
              </wp:anchor>
            </w:drawing>
          </mc:Choice>
          <mc:Fallback>
            <w:pict>
              <v:rect w14:anchorId="31088CA8" id="Zone de texte 1032" o:spid="_x0000_s1059" style="position:absolute;left:0;text-align:left;margin-left:300.75pt;margin-top:134.95pt;width:66.95pt;height:18.05pt;z-index:19;visibility:visible;mso-wrap-style:square;mso-wrap-distance-left:.25pt;mso-wrap-distance-top:.25pt;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" o:allowincell="f" filled="f" stroked="f" strokeweight=".5pt">
                <v:textbox>
                  <w:txbxContent>
                    <w:p w:rsidR="00EE3DB9" w:rsidRDefault="008C238C">
                      <w:pPr>
                        <w:pStyle w:val="Contenudecadre"/>
                        <w:rPr>
                          <w:color w:val="2F5496" w:themeColor="accent1" w:themeShade="BF"/>
                          <w:sz w:val="12"/>
                        </w:rPr>
                      </w:pPr>
                      <w:r>
                        <w:rPr>
                          <w:color w:val="2F5496" w:themeColor="accent1" w:themeShade="BF"/>
                          <w:sz w:val="12"/>
                        </w:rPr>
                        <w:t xml:space="preserve">Valeur faible </w:t>
                      </w:r>
                    </w:p>
                  </w:txbxContent>
                </v:textbox>
              </v:rect>
            </w:pict>
          </mc:Fallback>
        </mc:AlternateContent>
      </w:r>
      <w:r w:rsidR="008C238C">
        <w:rPr>
          <w:noProof/>
          <w:lang w:eastAsia="fr-FR"/>
        </w:rPr>
        <w:drawing>
          <wp:inline distT="0" distB="0" distL="0" distR="0">
            <wp:extent cx="4445000" cy="2089785"/>
            <wp:effectExtent l="0" t="0" r="0" b="0"/>
            <wp:docPr id="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8"/>
                    <pic:cNvPicPr>
                      <a:picLocks noChangeAspect="1" noChangeArrowheads="1"/>
                    </pic:cNvPicPr>
                  </pic:nvPicPr>
                  <pic:blipFill>
                    <a:blip r:embed="rId18"/>
                    <a:stretch>
                      <a:fillRect/>
                    </a:stretch>
                  </pic:blipFill>
                  <pic:spPr bwMode="auto">
                    <a:xfrm>
                      <a:off x="0" y="0"/>
                      <a:ext cx="4445000" cy="2089785"/>
                    </a:xfrm>
                    <a:prstGeom prst="rect">
                      <a:avLst/>
                    </a:prstGeom>
                  </pic:spPr>
                </pic:pic>
              </a:graphicData>
            </a:graphic>
          </wp:inline>
        </w:drawing>
      </w:r>
    </w:p>
    <w:p w:rsidR="00CD6C0C" w:rsidRPr="00CD6C0C" w:rsidRDefault="008C238C" w:rsidP="00CD6C0C">
      <w:pPr>
        <w:pStyle w:val="Lgende"/>
        <w:jc w:val="center"/>
      </w:pPr>
      <w:bookmarkStart w:id="8" w:name="_Ref88831662"/>
      <w:r>
        <w:t xml:space="preserve">Figure </w:t>
      </w:r>
      <w:r>
        <w:fldChar w:fldCharType="begin"/>
      </w:r>
      <w:r>
        <w:instrText>SEQ Figure \* ARABIC</w:instrText>
      </w:r>
      <w:r>
        <w:fldChar w:fldCharType="separate"/>
      </w:r>
      <w:r w:rsidR="0037708E">
        <w:rPr>
          <w:noProof/>
        </w:rPr>
        <w:t>6</w:t>
      </w:r>
      <w:r>
        <w:fldChar w:fldCharType="end"/>
      </w:r>
      <w:bookmarkEnd w:id="8"/>
      <w:r>
        <w:t xml:space="preserve"> : Distribution spatiale de l'écart-type de krigeage pour une formation </w:t>
      </w:r>
      <w:proofErr w:type="spellStart"/>
      <w:r>
        <w:t>marno</w:t>
      </w:r>
      <w:proofErr w:type="spellEnd"/>
      <w:r>
        <w:t>-calcaire avec une vue en perspective</w:t>
      </w:r>
    </w:p>
    <w:p w:rsidR="00EE3DB9" w:rsidRDefault="008C238C">
      <w:pPr>
        <w:pStyle w:val="Titre1"/>
        <w:rPr>
          <w:rFonts w:eastAsia="Arial"/>
        </w:rPr>
      </w:pPr>
      <w:r>
        <w:rPr>
          <w:rFonts w:eastAsia="Arial"/>
        </w:rPr>
        <w:lastRenderedPageBreak/>
        <w:t>Conclusion et perspectives</w:t>
      </w:r>
    </w:p>
    <w:p w:rsidR="00EE3DB9" w:rsidRDefault="008C238C">
      <w:pPr>
        <w:pStyle w:val="Corpsdetexte"/>
        <w:rPr>
          <w:rFonts w:cs="Arial"/>
          <w:szCs w:val="16"/>
          <w:lang w:val="fr-FR"/>
        </w:rPr>
      </w:pPr>
      <w:r>
        <w:rPr>
          <w:rFonts w:cs="Arial"/>
          <w:szCs w:val="16"/>
          <w:lang w:val="fr-FR"/>
        </w:rPr>
        <w:t>L’objectif de cette étude était de développer une démarche méthodologique de conception de modèle géotechnique fin à l’échelle d’une ligne de métro. Cette approche s’étend depuis le traitement préalable des données pressiométriques en proposant une réévaluation de la pression limite nette lorsqu’elle n’a pas pu être atteinte au cours de l’essai, jusqu’à la production graphique du modèle géotechnique 3D en passant par le découpage en secteurs homogènes par des méthodes statistiques.</w:t>
      </w:r>
    </w:p>
    <w:p w:rsidR="00EE3DB9" w:rsidRDefault="008C238C">
      <w:pPr>
        <w:pStyle w:val="Corpsdetexte"/>
        <w:rPr>
          <w:rFonts w:cs="Arial"/>
          <w:szCs w:val="16"/>
          <w:lang w:val="fr-FR"/>
        </w:rPr>
      </w:pPr>
      <w:r>
        <w:rPr>
          <w:rFonts w:cs="Arial"/>
          <w:szCs w:val="16"/>
          <w:lang w:val="fr-FR"/>
        </w:rPr>
        <w:t>Dans cet article, cette méthodologie a été appliquée à une formation lithologique d’intérêt retrouvée sur un des tronçons du Grand Paris Express. Les résultats de la modélisation permettent d’exposer visuellement la variabilité spatiale géotechnique et d’identifier des grands ensembles aux contrastes de caractéristiques pressiométriques similaires.</w:t>
      </w:r>
    </w:p>
    <w:p w:rsidR="00EE3DB9" w:rsidRDefault="008C238C">
      <w:pPr>
        <w:pStyle w:val="Corpsdetexte"/>
        <w:rPr>
          <w:rFonts w:cs="Arial"/>
          <w:szCs w:val="16"/>
          <w:lang w:val="fr-FR"/>
        </w:rPr>
      </w:pPr>
      <w:r>
        <w:rPr>
          <w:rFonts w:cs="Arial"/>
          <w:szCs w:val="16"/>
          <w:lang w:val="fr-FR"/>
        </w:rPr>
        <w:t xml:space="preserve">D’un point de vue géostatistique, les travaux présentés dans le cadre de cet article reposent sur une modélisation par krigeage. Toutefois, </w:t>
      </w:r>
      <w:r w:rsidR="00B17E46">
        <w:rPr>
          <w:rFonts w:cs="Arial"/>
          <w:szCs w:val="16"/>
          <w:lang w:val="fr-FR"/>
        </w:rPr>
        <w:t xml:space="preserve">l’application de </w:t>
      </w:r>
      <w:r>
        <w:rPr>
          <w:rFonts w:cs="Arial"/>
          <w:szCs w:val="16"/>
          <w:lang w:val="fr-FR"/>
        </w:rPr>
        <w:t xml:space="preserve">d’autres méthodes de modélisation géostatistiques </w:t>
      </w:r>
      <w:r w:rsidR="00B17E46">
        <w:rPr>
          <w:rFonts w:cs="Arial"/>
          <w:szCs w:val="16"/>
          <w:lang w:val="fr-FR"/>
        </w:rPr>
        <w:t>est</w:t>
      </w:r>
      <w:r>
        <w:rPr>
          <w:rFonts w:cs="Arial"/>
          <w:szCs w:val="16"/>
          <w:lang w:val="fr-FR"/>
        </w:rPr>
        <w:t xml:space="preserve"> en cours </w:t>
      </w:r>
      <w:r w:rsidR="00B17E46">
        <w:rPr>
          <w:rFonts w:cs="Arial"/>
          <w:szCs w:val="16"/>
          <w:lang w:val="fr-FR"/>
        </w:rPr>
        <w:t>de réalisation</w:t>
      </w:r>
      <w:r>
        <w:rPr>
          <w:rFonts w:cs="Arial"/>
          <w:szCs w:val="16"/>
          <w:lang w:val="fr-FR"/>
        </w:rPr>
        <w:t xml:space="preserve">. Nous pourrons ainsi dresser un tableau comparatif des méthodes en évaluant la pertinence de chacune et menant une réflexion sur la quantification des incertitudes de modèle. L’objectif est de définir l’approche la plus adaptée à l’échelle d’un projet d’ouvrage souterrain de grande emprise, avec comme application les chantiers du Grand Paris Express. </w:t>
      </w:r>
      <w:r>
        <w:rPr>
          <w:rFonts w:cs="Arial"/>
          <w:i/>
          <w:szCs w:val="16"/>
          <w:lang w:val="fr-FR"/>
        </w:rPr>
        <w:t>In fine</w:t>
      </w:r>
      <w:r>
        <w:rPr>
          <w:rFonts w:cs="Arial"/>
          <w:szCs w:val="16"/>
          <w:lang w:val="fr-FR"/>
        </w:rPr>
        <w:t>, une réflexion sera aussi menée sur le rapprochement de la variabilité spatiale géotechnique des formations lithologiques avec les profils d’altération du régolithe autochtone.</w:t>
      </w:r>
    </w:p>
    <w:p w:rsidR="00922AA3" w:rsidRDefault="00922AA3">
      <w:pPr>
        <w:pStyle w:val="Corpsdetexte"/>
        <w:rPr>
          <w:rFonts w:cs="Arial"/>
          <w:szCs w:val="16"/>
          <w:lang w:val="fr-FR"/>
        </w:rPr>
      </w:pPr>
      <w:r>
        <w:rPr>
          <w:rFonts w:cs="Arial"/>
          <w:szCs w:val="16"/>
          <w:lang w:val="fr-FR"/>
        </w:rPr>
        <w:t>Enfin l’application d’une telle méthodologie sur d’autres projets d’envergure plus modeste présentant un montant d’information réduit est parfaitement envisageable à condition d’un équilibre entre répartition régulière et densité de données expérimentales.</w:t>
      </w:r>
      <w:bookmarkStart w:id="9" w:name="_GoBack"/>
      <w:bookmarkEnd w:id="9"/>
    </w:p>
    <w:p w:rsidR="00EE3DB9" w:rsidRDefault="008C238C">
      <w:pPr>
        <w:pStyle w:val="Titre1"/>
        <w:rPr>
          <w:rFonts w:eastAsia="Arial"/>
        </w:rPr>
      </w:pPr>
      <w:r>
        <w:rPr>
          <w:rFonts w:eastAsia="Arial"/>
        </w:rPr>
        <w:t>Remerciements</w:t>
      </w:r>
    </w:p>
    <w:p w:rsidR="00EE3DB9" w:rsidRDefault="008C238C">
      <w:pPr>
        <w:rPr>
          <w:lang w:eastAsia="fr-FR"/>
        </w:rPr>
      </w:pPr>
      <w:r>
        <w:rPr>
          <w:lang w:eastAsia="fr-FR"/>
        </w:rPr>
        <w:t xml:space="preserve">Nous tenons à remercier la Société du Grand Paris pour l’accès à </w:t>
      </w:r>
      <w:r w:rsidR="00EB0067">
        <w:rPr>
          <w:lang w:eastAsia="fr-FR"/>
        </w:rPr>
        <w:t>sa</w:t>
      </w:r>
      <w:r>
        <w:rPr>
          <w:lang w:eastAsia="fr-FR"/>
        </w:rPr>
        <w:t xml:space="preserve"> base de données et l’intérê</w:t>
      </w:r>
      <w:r w:rsidR="00085AF5">
        <w:rPr>
          <w:lang w:eastAsia="fr-FR"/>
        </w:rPr>
        <w:t>t porté à ces travaux, ainsi que le</w:t>
      </w:r>
      <w:r>
        <w:rPr>
          <w:lang w:eastAsia="fr-FR"/>
        </w:rPr>
        <w:t xml:space="preserve"> Bureau de Recherches Géologiques et Minières (BRGM) pour </w:t>
      </w:r>
      <w:r w:rsidR="00EB0067">
        <w:rPr>
          <w:lang w:eastAsia="fr-FR"/>
        </w:rPr>
        <w:t>son</w:t>
      </w:r>
      <w:r>
        <w:rPr>
          <w:lang w:eastAsia="fr-FR"/>
        </w:rPr>
        <w:t xml:space="preserve"> soutien financier à l’égard de ce projet de recherche.</w:t>
      </w:r>
    </w:p>
    <w:p w:rsidR="00EE3DB9" w:rsidRDefault="008C238C">
      <w:pPr>
        <w:pStyle w:val="Titre1"/>
        <w:rPr>
          <w:rFonts w:eastAsia="Arial"/>
        </w:rPr>
      </w:pPr>
      <w:r>
        <w:rPr>
          <w:rFonts w:eastAsia="Arial"/>
        </w:rPr>
        <w:t>Références bibliographiques</w:t>
      </w:r>
    </w:p>
    <w:p w:rsidR="00EE3DB9" w:rsidRDefault="008C238C">
      <w:pPr>
        <w:rPr>
          <w:lang w:val="en-US"/>
        </w:rPr>
      </w:pPr>
      <w:r>
        <w:t xml:space="preserve">Baud J-P et </w:t>
      </w:r>
      <w:proofErr w:type="spellStart"/>
      <w:r>
        <w:t>Gambin</w:t>
      </w:r>
      <w:proofErr w:type="spellEnd"/>
      <w:r>
        <w:t xml:space="preserve"> M. (2013). </w:t>
      </w:r>
      <w:r>
        <w:rPr>
          <w:iCs/>
        </w:rPr>
        <w:t xml:space="preserve">Détermination du coefficient rhéologique α de Ménard dans le diagramme </w:t>
      </w:r>
      <w:proofErr w:type="spellStart"/>
      <w:r>
        <w:rPr>
          <w:iCs/>
        </w:rPr>
        <w:t>Pressiorama</w:t>
      </w:r>
      <w:proofErr w:type="spellEnd"/>
      <w:r>
        <w:rPr>
          <w:iCs/>
        </w:rPr>
        <w:t>.</w:t>
      </w:r>
      <w:r>
        <w:t xml:space="preserve"> </w:t>
      </w:r>
      <w:r>
        <w:rPr>
          <w:lang w:val="en-US"/>
        </w:rPr>
        <w:t>proceedings of the 18th International Conference on Soil Mechanics and Geotechnical Engineering, Paris 2013, 487-490.</w:t>
      </w:r>
    </w:p>
    <w:p w:rsidR="00EE3DB9" w:rsidRDefault="008C238C">
      <w:pPr>
        <w:rPr>
          <w:lang w:val="en-US"/>
        </w:rPr>
      </w:pPr>
      <w:r>
        <w:t xml:space="preserve">Cardenas, G., Malherbe, L. (2003). Évaluation des incertitudes associées aux méthodes géostatistiques. INERIS. Laboratoire Central de Surveillance de la Qualité de l’Air. </w:t>
      </w:r>
      <w:r>
        <w:rPr>
          <w:lang w:val="en-US"/>
        </w:rPr>
        <w:t>Convention n°115/03.</w:t>
      </w:r>
    </w:p>
    <w:p w:rsidR="00EE3DB9" w:rsidRDefault="008C238C">
      <w:r>
        <w:t xml:space="preserve">Fisher, R. A. (1918). The </w:t>
      </w:r>
      <w:proofErr w:type="spellStart"/>
      <w:r>
        <w:t>correlation</w:t>
      </w:r>
      <w:proofErr w:type="spellEnd"/>
      <w:r>
        <w:t xml:space="preserve"> </w:t>
      </w:r>
      <w:proofErr w:type="spellStart"/>
      <w:r>
        <w:t>between</w:t>
      </w:r>
      <w:proofErr w:type="spellEnd"/>
      <w:r>
        <w:t xml:space="preserve"> relatives on the supposition of </w:t>
      </w:r>
      <w:proofErr w:type="spellStart"/>
      <w:r>
        <w:t>mendelian</w:t>
      </w:r>
      <w:proofErr w:type="spellEnd"/>
      <w:r>
        <w:t xml:space="preserve"> </w:t>
      </w:r>
      <w:proofErr w:type="spellStart"/>
      <w:r>
        <w:t>inheritance</w:t>
      </w:r>
      <w:proofErr w:type="spellEnd"/>
      <w:r>
        <w:t xml:space="preserve">. Trans R. Soc. </w:t>
      </w:r>
      <w:proofErr w:type="spellStart"/>
      <w:r>
        <w:t>Edinb</w:t>
      </w:r>
      <w:proofErr w:type="spellEnd"/>
      <w:r>
        <w:t>.</w:t>
      </w:r>
    </w:p>
    <w:p w:rsidR="00EE3DB9" w:rsidRDefault="008C238C">
      <w:pPr>
        <w:rPr>
          <w:lang w:val="en-US"/>
        </w:rPr>
      </w:pPr>
      <w:proofErr w:type="spellStart"/>
      <w:r>
        <w:t>Gambin</w:t>
      </w:r>
      <w:proofErr w:type="spellEnd"/>
      <w:r>
        <w:t xml:space="preserve">, M., Magnan, J.P., </w:t>
      </w:r>
      <w:proofErr w:type="spellStart"/>
      <w:r>
        <w:t>Mestat</w:t>
      </w:r>
      <w:proofErr w:type="spellEnd"/>
      <w:r>
        <w:t xml:space="preserve">, P. (2005). ISP5, Symposium International – 50 ans de </w:t>
      </w:r>
      <w:proofErr w:type="spellStart"/>
      <w:r>
        <w:t>pressiomètre</w:t>
      </w:r>
      <w:proofErr w:type="spellEnd"/>
      <w:r>
        <w:t xml:space="preserve">. Les essais pressiométriques en France – Rappels historiques et état des connaissances. </w:t>
      </w:r>
      <w:r>
        <w:rPr>
          <w:lang w:val="en-US"/>
        </w:rPr>
        <w:t xml:space="preserve">Presses de </w:t>
      </w:r>
      <w:proofErr w:type="spellStart"/>
      <w:r>
        <w:rPr>
          <w:lang w:val="en-US"/>
        </w:rPr>
        <w:t>l’ENPC</w:t>
      </w:r>
      <w:proofErr w:type="spellEnd"/>
      <w:r>
        <w:rPr>
          <w:lang w:val="en-US"/>
        </w:rPr>
        <w:t>/LCPC Paris.</w:t>
      </w:r>
    </w:p>
    <w:p w:rsidR="00AC1BD9" w:rsidRDefault="008C238C">
      <w:pPr>
        <w:rPr>
          <w:lang w:val="en-US"/>
        </w:rPr>
      </w:pPr>
      <w:r>
        <w:rPr>
          <w:lang w:val="en-US"/>
        </w:rPr>
        <w:t>Ward, J.H., Jr. (1963). Hierarchical grouping to optimize an objective function. Journal of the American Statistical Association, 48, 236-244.</w:t>
      </w:r>
    </w:p>
    <w:sectPr w:rsidR="00AC1BD9">
      <w:headerReference w:type="default" r:id="rId19"/>
      <w:footerReference w:type="default" r:id="rId20"/>
      <w:pgSz w:w="11906" w:h="16838"/>
      <w:pgMar w:top="1134" w:right="1134" w:bottom="1134" w:left="1134"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A73" w:rsidRDefault="00DA2A73">
      <w:pPr>
        <w:spacing w:after="0"/>
      </w:pPr>
      <w:r>
        <w:separator/>
      </w:r>
    </w:p>
  </w:endnote>
  <w:endnote w:type="continuationSeparator" w:id="0">
    <w:p w:rsidR="00DA2A73" w:rsidRDefault="00DA2A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682754"/>
      <w:docPartObj>
        <w:docPartGallery w:val="Page Numbers (Bottom of Page)"/>
        <w:docPartUnique/>
      </w:docPartObj>
    </w:sdtPr>
    <w:sdtEndPr/>
    <w:sdtContent>
      <w:p w:rsidR="00EE3DB9" w:rsidRDefault="008C238C">
        <w:pPr>
          <w:pStyle w:val="Pieddepage"/>
          <w:jc w:val="center"/>
        </w:pPr>
        <w:r>
          <w:fldChar w:fldCharType="begin"/>
        </w:r>
        <w:r>
          <w:instrText>PAGE</w:instrText>
        </w:r>
        <w:r>
          <w:fldChar w:fldCharType="separate"/>
        </w:r>
        <w:r w:rsidR="00922AA3">
          <w:rPr>
            <w:noProof/>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A73" w:rsidRDefault="00DA2A73">
      <w:pPr>
        <w:spacing w:after="0"/>
      </w:pPr>
      <w:r>
        <w:separator/>
      </w:r>
    </w:p>
  </w:footnote>
  <w:footnote w:type="continuationSeparator" w:id="0">
    <w:p w:rsidR="00DA2A73" w:rsidRDefault="00DA2A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DB9" w:rsidRDefault="008C238C">
    <w:pPr>
      <w:pStyle w:val="En-tte"/>
      <w:jc w:val="center"/>
      <w:rPr>
        <w:i/>
        <w:sz w:val="20"/>
      </w:rPr>
    </w:pPr>
    <w:r>
      <w:rPr>
        <w:i/>
        <w:sz w:val="20"/>
      </w:rPr>
      <w:t>11</w:t>
    </w:r>
    <w:r>
      <w:rPr>
        <w:i/>
        <w:sz w:val="20"/>
        <w:vertAlign w:val="superscript"/>
      </w:rPr>
      <w:t>emes</w:t>
    </w:r>
    <w:r>
      <w:rPr>
        <w:i/>
        <w:sz w:val="20"/>
      </w:rPr>
      <w:t xml:space="preserve"> Journées Nationales de Géotechnique et de Géologie de l’Ingénieur – Lyon 2022</w:t>
    </w:r>
  </w:p>
  <w:p w:rsidR="00EE3DB9" w:rsidRDefault="00EE3DB9">
    <w:pPr>
      <w:pStyle w:val="En-tte"/>
      <w:jc w:val="left"/>
      <w:rPr>
        <w:i/>
        <w:sz w:val="20"/>
      </w:rPr>
    </w:pPr>
  </w:p>
  <w:p w:rsidR="00EE3DB9" w:rsidRDefault="00EE3DB9">
    <w:pPr>
      <w:pStyle w:val="En-tte"/>
      <w:jc w:val="left"/>
      <w:rPr>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81561"/>
    <w:multiLevelType w:val="multilevel"/>
    <w:tmpl w:val="C7280024"/>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3B020B72"/>
    <w:multiLevelType w:val="multilevel"/>
    <w:tmpl w:val="99446B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40B05E8B"/>
    <w:multiLevelType w:val="multilevel"/>
    <w:tmpl w:val="8012B0E4"/>
    <w:lvl w:ilvl="0">
      <w:start w:val="2"/>
      <w:numFmt w:val="lowerLetter"/>
      <w:lvlText w:val="%1)"/>
      <w:lvlJc w:val="left"/>
      <w:pPr>
        <w:tabs>
          <w:tab w:val="num" w:pos="0"/>
        </w:tabs>
        <w:ind w:left="360" w:hanging="360"/>
      </w:pPr>
      <w:rPr>
        <w:color w:val="00000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4C912E66"/>
    <w:multiLevelType w:val="multilevel"/>
    <w:tmpl w:val="6D1C5B4E"/>
    <w:lvl w:ilvl="0">
      <w:start w:val="1"/>
      <w:numFmt w:val="decimal"/>
      <w:pStyle w:val="Titre1"/>
      <w:lvlText w:val="%1."/>
      <w:lvlJc w:val="left"/>
      <w:pPr>
        <w:tabs>
          <w:tab w:val="num" w:pos="0"/>
        </w:tabs>
        <w:ind w:left="792" w:hanging="360"/>
      </w:pPr>
    </w:lvl>
    <w:lvl w:ilvl="1">
      <w:start w:val="1"/>
      <w:numFmt w:val="decimal"/>
      <w:pStyle w:val="Titre2"/>
      <w:lvlText w:val="%1.%2."/>
      <w:lvlJc w:val="left"/>
      <w:pPr>
        <w:tabs>
          <w:tab w:val="num" w:pos="0"/>
        </w:tabs>
        <w:ind w:left="1428" w:hanging="720"/>
      </w:pPr>
    </w:lvl>
    <w:lvl w:ilvl="2">
      <w:start w:val="1"/>
      <w:numFmt w:val="none"/>
      <w:suff w:val="nothing"/>
      <w:lvlText w:val=""/>
      <w:lvlJc w:val="left"/>
      <w:pPr>
        <w:tabs>
          <w:tab w:val="num" w:pos="0"/>
        </w:tabs>
        <w:ind w:left="0" w:firstLine="0"/>
      </w:pPr>
    </w:lvl>
    <w:lvl w:ilvl="3">
      <w:start w:val="1"/>
      <w:numFmt w:val="decimal"/>
      <w:pStyle w:val="Titre4"/>
      <w:lvlText w:val="%4."/>
      <w:lvlJc w:val="left"/>
      <w:pPr>
        <w:tabs>
          <w:tab w:val="num" w:pos="2880"/>
        </w:tabs>
        <w:ind w:left="2880" w:hanging="72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5FF91A30"/>
    <w:multiLevelType w:val="multilevel"/>
    <w:tmpl w:val="C8D299EC"/>
    <w:lvl w:ilvl="0">
      <w:start w:val="1"/>
      <w:numFmt w:val="bullet"/>
      <w:lvlText w:val=""/>
      <w:lvlJc w:val="left"/>
      <w:pPr>
        <w:tabs>
          <w:tab w:val="num" w:pos="0"/>
        </w:tabs>
        <w:ind w:left="720" w:hanging="360"/>
      </w:pPr>
      <w:rPr>
        <w:rFonts w:ascii="Symbol" w:hAnsi="Symbol" w:cs="Symbol" w:hint="default"/>
        <w:b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65891798"/>
    <w:multiLevelType w:val="hybridMultilevel"/>
    <w:tmpl w:val="0712793A"/>
    <w:lvl w:ilvl="0" w:tplc="84E6E612">
      <w:start w:val="3"/>
      <w:numFmt w:val="lowerLetter"/>
      <w:lvlText w:val="%1)"/>
      <w:lvlJc w:val="left"/>
      <w:pPr>
        <w:ind w:left="360" w:hanging="360"/>
      </w:pPr>
      <w:rPr>
        <w:rFonts w:hint="default"/>
        <w:color w:val="00000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6DF10B28"/>
    <w:multiLevelType w:val="hybridMultilevel"/>
    <w:tmpl w:val="79C633BA"/>
    <w:lvl w:ilvl="0" w:tplc="FA02D6DE">
      <w:start w:val="4"/>
      <w:numFmt w:val="lowerLetter"/>
      <w:lvlText w:val="%1)"/>
      <w:lvlJc w:val="left"/>
      <w:pPr>
        <w:ind w:left="360" w:hanging="360"/>
      </w:pPr>
      <w:rPr>
        <w:rFonts w:hint="default"/>
        <w:color w:val="00000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3"/>
  </w:num>
  <w:num w:numId="2">
    <w:abstractNumId w:val="0"/>
  </w:num>
  <w:num w:numId="3">
    <w:abstractNumId w:val="4"/>
  </w:num>
  <w:num w:numId="4">
    <w:abstractNumId w:val="1"/>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DB9"/>
    <w:rsid w:val="00073ADE"/>
    <w:rsid w:val="00085AF5"/>
    <w:rsid w:val="000D2A10"/>
    <w:rsid w:val="0030660D"/>
    <w:rsid w:val="0037708E"/>
    <w:rsid w:val="00387084"/>
    <w:rsid w:val="0039327E"/>
    <w:rsid w:val="00410767"/>
    <w:rsid w:val="004F07E2"/>
    <w:rsid w:val="006215D5"/>
    <w:rsid w:val="00657F19"/>
    <w:rsid w:val="006E7541"/>
    <w:rsid w:val="00735331"/>
    <w:rsid w:val="007423ED"/>
    <w:rsid w:val="00745C67"/>
    <w:rsid w:val="00766B57"/>
    <w:rsid w:val="00833F51"/>
    <w:rsid w:val="00880C75"/>
    <w:rsid w:val="008C238C"/>
    <w:rsid w:val="00922AA3"/>
    <w:rsid w:val="009538C0"/>
    <w:rsid w:val="009610B8"/>
    <w:rsid w:val="009D708A"/>
    <w:rsid w:val="009F1B84"/>
    <w:rsid w:val="00A6314F"/>
    <w:rsid w:val="00AC1BD9"/>
    <w:rsid w:val="00B17E46"/>
    <w:rsid w:val="00B21E45"/>
    <w:rsid w:val="00B27070"/>
    <w:rsid w:val="00B703A8"/>
    <w:rsid w:val="00B70574"/>
    <w:rsid w:val="00B83F6A"/>
    <w:rsid w:val="00C47D94"/>
    <w:rsid w:val="00C54A26"/>
    <w:rsid w:val="00CD6C0C"/>
    <w:rsid w:val="00D329E9"/>
    <w:rsid w:val="00D672AD"/>
    <w:rsid w:val="00D74D65"/>
    <w:rsid w:val="00DA2A73"/>
    <w:rsid w:val="00DC14D8"/>
    <w:rsid w:val="00E03565"/>
    <w:rsid w:val="00EA351A"/>
    <w:rsid w:val="00EB0067"/>
    <w:rsid w:val="00EE3DB9"/>
    <w:rsid w:val="00F6528B"/>
    <w:rsid w:val="00FE7C6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40270"/>
  <w15:docId w15:val="{7351AF52-0370-496C-8A1A-9B51F502E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54E"/>
    <w:pPr>
      <w:spacing w:after="160"/>
      <w:jc w:val="both"/>
    </w:pPr>
    <w:rPr>
      <w:rFonts w:ascii="Arial" w:hAnsi="Arial"/>
      <w:sz w:val="24"/>
    </w:rPr>
  </w:style>
  <w:style w:type="paragraph" w:styleId="Titre1">
    <w:name w:val="heading 1"/>
    <w:basedOn w:val="Normal"/>
    <w:next w:val="Normal"/>
    <w:link w:val="Titre1Car"/>
    <w:autoRedefine/>
    <w:uiPriority w:val="9"/>
    <w:qFormat/>
    <w:rsid w:val="00480115"/>
    <w:pPr>
      <w:keepNext/>
      <w:keepLines/>
      <w:numPr>
        <w:numId w:val="1"/>
      </w:numPr>
      <w:spacing w:before="240" w:after="120"/>
      <w:ind w:left="788" w:hanging="357"/>
      <w:outlineLvl w:val="0"/>
    </w:pPr>
    <w:rPr>
      <w:rFonts w:eastAsia="Times New Roman" w:cs="Arial"/>
      <w:b/>
      <w:bCs/>
      <w:szCs w:val="26"/>
      <w:lang w:eastAsia="fr-FR"/>
    </w:rPr>
  </w:style>
  <w:style w:type="paragraph" w:styleId="Titre2">
    <w:name w:val="heading 2"/>
    <w:basedOn w:val="Normal"/>
    <w:next w:val="Normal"/>
    <w:link w:val="Titre2Car"/>
    <w:autoRedefine/>
    <w:uiPriority w:val="9"/>
    <w:unhideWhenUsed/>
    <w:qFormat/>
    <w:rsid w:val="005E6823"/>
    <w:pPr>
      <w:keepNext/>
      <w:keepLines/>
      <w:numPr>
        <w:ilvl w:val="1"/>
        <w:numId w:val="1"/>
      </w:numPr>
      <w:spacing w:before="240" w:after="120"/>
      <w:ind w:left="1429" w:firstLine="0"/>
      <w:outlineLvl w:val="1"/>
    </w:pPr>
    <w:rPr>
      <w:rFonts w:eastAsiaTheme="majorEastAsia" w:cstheme="majorBidi"/>
      <w:b/>
      <w:i/>
      <w:szCs w:val="26"/>
    </w:rPr>
  </w:style>
  <w:style w:type="paragraph" w:styleId="Titre3">
    <w:name w:val="heading 3"/>
    <w:basedOn w:val="Normal"/>
    <w:next w:val="Normal"/>
    <w:link w:val="Titre3Car"/>
    <w:autoRedefine/>
    <w:uiPriority w:val="9"/>
    <w:unhideWhenUsed/>
    <w:qFormat/>
    <w:rsid w:val="00620F6C"/>
    <w:pPr>
      <w:keepNext/>
      <w:keepLines/>
      <w:spacing w:before="443" w:after="120" w:line="328" w:lineRule="exact"/>
      <w:ind w:hanging="720"/>
      <w:jc w:val="center"/>
      <w:outlineLvl w:val="2"/>
    </w:pPr>
    <w:rPr>
      <w:rFonts w:eastAsiaTheme="majorEastAsia" w:cs="Arial"/>
      <w:w w:val="105"/>
    </w:rPr>
  </w:style>
  <w:style w:type="paragraph" w:styleId="Titre4">
    <w:name w:val="heading 4"/>
    <w:basedOn w:val="Normal"/>
    <w:next w:val="Normal"/>
    <w:link w:val="Titre4Car"/>
    <w:autoRedefine/>
    <w:uiPriority w:val="9"/>
    <w:unhideWhenUsed/>
    <w:qFormat/>
    <w:rsid w:val="00B36B04"/>
    <w:pPr>
      <w:keepNext/>
      <w:keepLines/>
      <w:numPr>
        <w:ilvl w:val="3"/>
        <w:numId w:val="1"/>
      </w:numPr>
      <w:spacing w:before="40" w:after="0"/>
      <w:ind w:left="864" w:hanging="864"/>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unhideWhenUsed/>
    <w:qFormat/>
    <w:rsid w:val="00C25DA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480115"/>
    <w:rPr>
      <w:rFonts w:ascii="Arial" w:eastAsia="Times New Roman" w:hAnsi="Arial" w:cs="Arial"/>
      <w:b/>
      <w:bCs/>
      <w:sz w:val="24"/>
      <w:szCs w:val="26"/>
      <w:lang w:eastAsia="fr-FR"/>
    </w:rPr>
  </w:style>
  <w:style w:type="character" w:customStyle="1" w:styleId="Titre2Car">
    <w:name w:val="Titre 2 Car"/>
    <w:basedOn w:val="Policepardfaut"/>
    <w:link w:val="Titre2"/>
    <w:uiPriority w:val="9"/>
    <w:qFormat/>
    <w:rsid w:val="005E6823"/>
    <w:rPr>
      <w:rFonts w:ascii="Arial" w:eastAsiaTheme="majorEastAsia" w:hAnsi="Arial" w:cstheme="majorBidi"/>
      <w:b/>
      <w:i/>
      <w:sz w:val="24"/>
      <w:szCs w:val="26"/>
    </w:rPr>
  </w:style>
  <w:style w:type="character" w:customStyle="1" w:styleId="Titre3Car">
    <w:name w:val="Titre 3 Car"/>
    <w:basedOn w:val="Policepardfaut"/>
    <w:link w:val="Titre3"/>
    <w:uiPriority w:val="9"/>
    <w:qFormat/>
    <w:rsid w:val="00620F6C"/>
    <w:rPr>
      <w:rFonts w:ascii="Arial" w:eastAsiaTheme="majorEastAsia" w:hAnsi="Arial" w:cs="Arial"/>
      <w:w w:val="105"/>
    </w:rPr>
  </w:style>
  <w:style w:type="character" w:customStyle="1" w:styleId="Titre4Car">
    <w:name w:val="Titre 4 Car"/>
    <w:basedOn w:val="Policepardfaut"/>
    <w:link w:val="Titre4"/>
    <w:uiPriority w:val="9"/>
    <w:qFormat/>
    <w:rsid w:val="00B36B04"/>
    <w:rPr>
      <w:rFonts w:ascii="Arial" w:eastAsiaTheme="majorEastAsia" w:hAnsi="Arial" w:cstheme="majorBidi"/>
      <w:i/>
      <w:iCs/>
      <w:color w:val="2F5496" w:themeColor="accent1" w:themeShade="BF"/>
    </w:rPr>
  </w:style>
  <w:style w:type="character" w:customStyle="1" w:styleId="En-tteCar">
    <w:name w:val="En-tête Car"/>
    <w:basedOn w:val="Policepardfaut"/>
    <w:uiPriority w:val="99"/>
    <w:qFormat/>
    <w:rsid w:val="009656EC"/>
    <w:rPr>
      <w:rFonts w:ascii="Arial" w:hAnsi="Arial"/>
    </w:rPr>
  </w:style>
  <w:style w:type="character" w:customStyle="1" w:styleId="PieddepageCar">
    <w:name w:val="Pied de page Car"/>
    <w:basedOn w:val="Policepardfaut"/>
    <w:link w:val="Pieddepage"/>
    <w:uiPriority w:val="99"/>
    <w:qFormat/>
    <w:rsid w:val="009656EC"/>
    <w:rPr>
      <w:rFonts w:ascii="Arial" w:hAnsi="Arial"/>
    </w:rPr>
  </w:style>
  <w:style w:type="character" w:customStyle="1" w:styleId="LienInternet">
    <w:name w:val="Lien Internet"/>
    <w:basedOn w:val="Policepardfaut"/>
    <w:uiPriority w:val="99"/>
    <w:unhideWhenUsed/>
    <w:rsid w:val="00956C0F"/>
    <w:rPr>
      <w:color w:val="0563C1" w:themeColor="hyperlink"/>
      <w:u w:val="single"/>
    </w:rPr>
  </w:style>
  <w:style w:type="character" w:customStyle="1" w:styleId="Titre5Car">
    <w:name w:val="Titre 5 Car"/>
    <w:basedOn w:val="Policepardfaut"/>
    <w:link w:val="Titre5"/>
    <w:uiPriority w:val="9"/>
    <w:qFormat/>
    <w:rsid w:val="00C25DA1"/>
    <w:rPr>
      <w:rFonts w:asciiTheme="majorHAnsi" w:eastAsiaTheme="majorEastAsia" w:hAnsiTheme="majorHAnsi" w:cstheme="majorBidi"/>
      <w:color w:val="2F5496" w:themeColor="accent1" w:themeShade="BF"/>
    </w:rPr>
  </w:style>
  <w:style w:type="character" w:styleId="Marquedecommentaire">
    <w:name w:val="annotation reference"/>
    <w:basedOn w:val="Policepardfaut"/>
    <w:uiPriority w:val="99"/>
    <w:semiHidden/>
    <w:unhideWhenUsed/>
    <w:qFormat/>
    <w:rsid w:val="009042DF"/>
    <w:rPr>
      <w:sz w:val="16"/>
      <w:szCs w:val="16"/>
    </w:rPr>
  </w:style>
  <w:style w:type="character" w:customStyle="1" w:styleId="CommentaireCar">
    <w:name w:val="Commentaire Car"/>
    <w:basedOn w:val="Policepardfaut"/>
    <w:link w:val="Commentaire"/>
    <w:uiPriority w:val="99"/>
    <w:semiHidden/>
    <w:qFormat/>
    <w:rsid w:val="009042DF"/>
    <w:rPr>
      <w:rFonts w:ascii="Arial" w:hAnsi="Arial"/>
      <w:sz w:val="20"/>
      <w:szCs w:val="20"/>
    </w:rPr>
  </w:style>
  <w:style w:type="character" w:customStyle="1" w:styleId="normaltextrun">
    <w:name w:val="normaltextrun"/>
    <w:basedOn w:val="Policepardfaut"/>
    <w:qFormat/>
    <w:rsid w:val="008109CC"/>
  </w:style>
  <w:style w:type="character" w:customStyle="1" w:styleId="eop">
    <w:name w:val="eop"/>
    <w:basedOn w:val="Policepardfaut"/>
    <w:qFormat/>
    <w:rsid w:val="008109CC"/>
  </w:style>
  <w:style w:type="character" w:customStyle="1" w:styleId="ObjetducommentaireCar">
    <w:name w:val="Objet du commentaire Car"/>
    <w:basedOn w:val="CommentaireCar"/>
    <w:link w:val="Objetducommentaire"/>
    <w:uiPriority w:val="99"/>
    <w:semiHidden/>
    <w:qFormat/>
    <w:rsid w:val="008A34CB"/>
    <w:rPr>
      <w:rFonts w:ascii="Arial" w:hAnsi="Arial"/>
      <w:b/>
      <w:bCs/>
      <w:sz w:val="20"/>
      <w:szCs w:val="20"/>
    </w:rPr>
  </w:style>
  <w:style w:type="character" w:customStyle="1" w:styleId="TextedebullesCar">
    <w:name w:val="Texte de bulles Car"/>
    <w:basedOn w:val="Policepardfaut"/>
    <w:link w:val="Textedebulles"/>
    <w:uiPriority w:val="99"/>
    <w:semiHidden/>
    <w:qFormat/>
    <w:rsid w:val="008A34CB"/>
    <w:rPr>
      <w:rFonts w:ascii="Segoe UI" w:hAnsi="Segoe UI" w:cs="Segoe UI"/>
      <w:sz w:val="18"/>
      <w:szCs w:val="18"/>
    </w:rPr>
  </w:style>
  <w:style w:type="character" w:customStyle="1" w:styleId="CorpsdetexteCar">
    <w:name w:val="Corps de texte Car"/>
    <w:basedOn w:val="Policepardfaut"/>
    <w:link w:val="Corpsdetexte"/>
    <w:uiPriority w:val="1"/>
    <w:qFormat/>
    <w:rsid w:val="00A502DF"/>
    <w:rPr>
      <w:rFonts w:ascii="Arial" w:eastAsia="Book Antiqua" w:hAnsi="Arial" w:cs="Book Antiqua"/>
      <w:lang w:val="en-US"/>
    </w:rPr>
  </w:style>
  <w:style w:type="character" w:customStyle="1" w:styleId="CorpsdetexteCar1">
    <w:name w:val="Corps de texte Car1"/>
    <w:basedOn w:val="Policepardfaut"/>
    <w:uiPriority w:val="99"/>
    <w:semiHidden/>
    <w:qFormat/>
    <w:rsid w:val="00744147"/>
    <w:rPr>
      <w:rFonts w:ascii="Arial" w:hAnsi="Arial"/>
    </w:rPr>
  </w:style>
  <w:style w:type="character" w:customStyle="1" w:styleId="Numrotationdelignes">
    <w:name w:val="Numérotation de lignes"/>
  </w:style>
  <w:style w:type="paragraph" w:styleId="Titre">
    <w:name w:val="Title"/>
    <w:basedOn w:val="Normal"/>
    <w:next w:val="Corpsdetexte"/>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link w:val="CorpsdetexteCar"/>
    <w:uiPriority w:val="1"/>
    <w:qFormat/>
    <w:rsid w:val="00A502DF"/>
    <w:pPr>
      <w:widowControl w:val="0"/>
      <w:spacing w:after="120"/>
    </w:pPr>
    <w:rPr>
      <w:rFonts w:eastAsia="Book Antiqua" w:cs="Book Antiqua"/>
      <w:lang w:val="en-US"/>
    </w:rPr>
  </w:style>
  <w:style w:type="paragraph" w:styleId="Liste">
    <w:name w:val="List"/>
    <w:basedOn w:val="Corpsdetexte"/>
    <w:rPr>
      <w:rFonts w:cs="Lohit Devanagari"/>
    </w:rPr>
  </w:style>
  <w:style w:type="paragraph" w:styleId="Lgende">
    <w:name w:val="caption"/>
    <w:basedOn w:val="Normal"/>
    <w:next w:val="Normal"/>
    <w:uiPriority w:val="35"/>
    <w:unhideWhenUsed/>
    <w:qFormat/>
    <w:rsid w:val="0054254E"/>
    <w:pPr>
      <w:spacing w:after="240"/>
    </w:pPr>
    <w:rPr>
      <w:iCs/>
      <w:sz w:val="22"/>
      <w:szCs w:val="18"/>
    </w:rPr>
  </w:style>
  <w:style w:type="paragraph" w:customStyle="1" w:styleId="Index">
    <w:name w:val="Index"/>
    <w:basedOn w:val="Normal"/>
    <w:qFormat/>
    <w:pPr>
      <w:suppressLineNumbers/>
    </w:pPr>
    <w:rPr>
      <w:rFonts w:cs="Lohit Devanagari"/>
    </w:rPr>
  </w:style>
  <w:style w:type="paragraph" w:customStyle="1" w:styleId="En-tteetpieddepage">
    <w:name w:val="En-tête et pied de page"/>
    <w:basedOn w:val="Normal"/>
    <w:qFormat/>
  </w:style>
  <w:style w:type="paragraph" w:styleId="En-tte">
    <w:name w:val="header"/>
    <w:basedOn w:val="Normal"/>
    <w:uiPriority w:val="99"/>
    <w:unhideWhenUsed/>
    <w:rsid w:val="009656EC"/>
    <w:pPr>
      <w:tabs>
        <w:tab w:val="center" w:pos="4536"/>
        <w:tab w:val="right" w:pos="9072"/>
      </w:tabs>
      <w:spacing w:after="0"/>
    </w:pPr>
  </w:style>
  <w:style w:type="paragraph" w:styleId="Pieddepage">
    <w:name w:val="footer"/>
    <w:basedOn w:val="Normal"/>
    <w:link w:val="PieddepageCar"/>
    <w:uiPriority w:val="99"/>
    <w:unhideWhenUsed/>
    <w:rsid w:val="009656EC"/>
    <w:pPr>
      <w:tabs>
        <w:tab w:val="center" w:pos="4536"/>
        <w:tab w:val="right" w:pos="9072"/>
      </w:tabs>
      <w:spacing w:after="0"/>
    </w:pPr>
  </w:style>
  <w:style w:type="paragraph" w:styleId="Titreindex">
    <w:name w:val="index heading"/>
    <w:basedOn w:val="Titre"/>
  </w:style>
  <w:style w:type="paragraph" w:styleId="En-ttedetabledesmatires">
    <w:name w:val="TOC Heading"/>
    <w:basedOn w:val="Titre1"/>
    <w:next w:val="Normal"/>
    <w:uiPriority w:val="39"/>
    <w:unhideWhenUsed/>
    <w:qFormat/>
    <w:rsid w:val="009656EC"/>
    <w:pPr>
      <w:numPr>
        <w:numId w:val="0"/>
      </w:numPr>
      <w:ind w:left="788" w:hanging="357"/>
      <w:jc w:val="left"/>
      <w:outlineLvl w:val="9"/>
    </w:pPr>
    <w:rPr>
      <w:rFonts w:asciiTheme="majorHAnsi" w:eastAsiaTheme="majorEastAsia" w:hAnsiTheme="majorHAnsi" w:cstheme="majorBidi"/>
      <w:b w:val="0"/>
      <w:bCs w:val="0"/>
      <w:sz w:val="32"/>
      <w:szCs w:val="32"/>
    </w:rPr>
  </w:style>
  <w:style w:type="paragraph" w:styleId="Paragraphedeliste">
    <w:name w:val="List Paragraph"/>
    <w:basedOn w:val="Normal"/>
    <w:uiPriority w:val="34"/>
    <w:qFormat/>
    <w:rsid w:val="00451470"/>
    <w:pPr>
      <w:ind w:left="720"/>
      <w:contextualSpacing/>
    </w:pPr>
  </w:style>
  <w:style w:type="paragraph" w:styleId="TM1">
    <w:name w:val="toc 1"/>
    <w:basedOn w:val="Normal"/>
    <w:next w:val="Normal"/>
    <w:autoRedefine/>
    <w:uiPriority w:val="39"/>
    <w:unhideWhenUsed/>
    <w:rsid w:val="00956C0F"/>
    <w:pPr>
      <w:spacing w:after="100"/>
    </w:pPr>
  </w:style>
  <w:style w:type="paragraph" w:styleId="TM2">
    <w:name w:val="toc 2"/>
    <w:basedOn w:val="Normal"/>
    <w:next w:val="Normal"/>
    <w:autoRedefine/>
    <w:uiPriority w:val="39"/>
    <w:unhideWhenUsed/>
    <w:rsid w:val="00956C0F"/>
    <w:pPr>
      <w:spacing w:after="100"/>
      <w:ind w:left="220"/>
    </w:pPr>
  </w:style>
  <w:style w:type="paragraph" w:styleId="TM3">
    <w:name w:val="toc 3"/>
    <w:basedOn w:val="Normal"/>
    <w:next w:val="Normal"/>
    <w:autoRedefine/>
    <w:uiPriority w:val="39"/>
    <w:unhideWhenUsed/>
    <w:rsid w:val="00777933"/>
    <w:pPr>
      <w:spacing w:after="100"/>
      <w:ind w:left="440"/>
    </w:pPr>
  </w:style>
  <w:style w:type="paragraph" w:styleId="Commentaire">
    <w:name w:val="annotation text"/>
    <w:basedOn w:val="Normal"/>
    <w:link w:val="CommentaireCar"/>
    <w:uiPriority w:val="99"/>
    <w:semiHidden/>
    <w:unhideWhenUsed/>
    <w:qFormat/>
    <w:rsid w:val="009042DF"/>
    <w:rPr>
      <w:sz w:val="20"/>
      <w:szCs w:val="20"/>
    </w:rPr>
  </w:style>
  <w:style w:type="paragraph" w:styleId="Objetducommentaire">
    <w:name w:val="annotation subject"/>
    <w:basedOn w:val="Commentaire"/>
    <w:next w:val="Commentaire"/>
    <w:link w:val="ObjetducommentaireCar"/>
    <w:uiPriority w:val="99"/>
    <w:semiHidden/>
    <w:unhideWhenUsed/>
    <w:qFormat/>
    <w:rsid w:val="008A34CB"/>
    <w:rPr>
      <w:b/>
      <w:bCs/>
    </w:rPr>
  </w:style>
  <w:style w:type="paragraph" w:styleId="Textedebulles">
    <w:name w:val="Balloon Text"/>
    <w:basedOn w:val="Normal"/>
    <w:link w:val="TextedebullesCar"/>
    <w:uiPriority w:val="99"/>
    <w:semiHidden/>
    <w:unhideWhenUsed/>
    <w:qFormat/>
    <w:rsid w:val="008A34CB"/>
    <w:pPr>
      <w:spacing w:after="0"/>
    </w:pPr>
    <w:rPr>
      <w:rFonts w:ascii="Segoe UI" w:hAnsi="Segoe UI" w:cs="Segoe UI"/>
      <w:sz w:val="18"/>
      <w:szCs w:val="18"/>
    </w:rPr>
  </w:style>
  <w:style w:type="paragraph" w:styleId="Tabledesillustrations">
    <w:name w:val="table of figures"/>
    <w:basedOn w:val="Normal"/>
    <w:next w:val="Normal"/>
    <w:uiPriority w:val="99"/>
    <w:unhideWhenUsed/>
    <w:qFormat/>
    <w:rsid w:val="00804DA5"/>
    <w:pPr>
      <w:spacing w:after="0"/>
    </w:pPr>
  </w:style>
  <w:style w:type="paragraph" w:styleId="Rvision">
    <w:name w:val="Revision"/>
    <w:uiPriority w:val="99"/>
    <w:semiHidden/>
    <w:qFormat/>
    <w:rsid w:val="0077509A"/>
    <w:rPr>
      <w:rFonts w:ascii="Arial" w:hAnsi="Arial"/>
    </w:rPr>
  </w:style>
  <w:style w:type="paragraph" w:customStyle="1" w:styleId="Contenudecadre">
    <w:name w:val="Contenu de cadre"/>
    <w:basedOn w:val="Normal"/>
    <w:qFormat/>
  </w:style>
  <w:style w:type="paragraph" w:customStyle="1" w:styleId="Tableaux">
    <w:name w:val="Tableaux"/>
    <w:basedOn w:val="Normal"/>
    <w:qFormat/>
    <w:rsid w:val="0060141F"/>
    <w:pPr>
      <w:spacing w:after="0"/>
    </w:pPr>
    <w:rPr>
      <w:sz w:val="20"/>
      <w:szCs w:val="20"/>
    </w:rPr>
  </w:style>
  <w:style w:type="table" w:styleId="Grilledutableau">
    <w:name w:val="Table Grid"/>
    <w:basedOn w:val="TableauNormal"/>
    <w:uiPriority w:val="39"/>
    <w:rsid w:val="006C6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1">
    <w:name w:val="Grid Table 4 Accent 1"/>
    <w:basedOn w:val="TableauNormal"/>
    <w:uiPriority w:val="49"/>
    <w:rsid w:val="006C6C5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446859">
      <w:bodyDiv w:val="1"/>
      <w:marLeft w:val="0"/>
      <w:marRight w:val="0"/>
      <w:marTop w:val="0"/>
      <w:marBottom w:val="0"/>
      <w:divBdr>
        <w:top w:val="none" w:sz="0" w:space="0" w:color="auto"/>
        <w:left w:val="none" w:sz="0" w:space="0" w:color="auto"/>
        <w:bottom w:val="none" w:sz="0" w:space="0" w:color="auto"/>
        <w:right w:val="none" w:sz="0" w:space="0" w:color="auto"/>
      </w:divBdr>
    </w:div>
    <w:div w:id="1505246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F2635FEA017744BE7C957F4D550C11" ma:contentTypeVersion="7" ma:contentTypeDescription="Crée un document." ma:contentTypeScope="" ma:versionID="c86123c260b907c96e5ce858bd6562be">
  <xsd:schema xmlns:xsd="http://www.w3.org/2001/XMLSchema" xmlns:xs="http://www.w3.org/2001/XMLSchema" xmlns:p="http://schemas.microsoft.com/office/2006/metadata/properties" xmlns:ns2="4a0e26ca-5a04-4e93-82f5-0b346e494402" targetNamespace="http://schemas.microsoft.com/office/2006/metadata/properties" ma:root="true" ma:fieldsID="3ec6077a8a4fbe3ce4aa640c75114005" ns2:_="">
    <xsd:import namespace="4a0e26ca-5a04-4e93-82f5-0b346e4944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0e26ca-5a04-4e93-82f5-0b346e4944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CA27F-A602-4475-8201-0DBBBE764D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6BFB4B-9A3A-4ED1-92B7-D9A61B19F25B}">
  <ds:schemaRefs>
    <ds:schemaRef ds:uri="http://schemas.microsoft.com/sharepoint/v3/contenttype/forms"/>
  </ds:schemaRefs>
</ds:datastoreItem>
</file>

<file path=customXml/itemProps3.xml><?xml version="1.0" encoding="utf-8"?>
<ds:datastoreItem xmlns:ds="http://schemas.openxmlformats.org/officeDocument/2006/customXml" ds:itemID="{525F00D2-CE30-4E96-A9E6-B417321964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0e26ca-5a04-4e93-82f5-0b346e494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7A7B15-DB24-4CD2-BE4D-14294DD61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8</Pages>
  <Words>3499</Words>
  <Characters>19250</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BRGM</Company>
  <LinksUpToDate>false</LinksUpToDate>
  <CharactersWithSpaces>22704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dc:creator>
  <dc:description/>
  <cp:lastModifiedBy>Lacherade  Lucas</cp:lastModifiedBy>
  <cp:revision>30</cp:revision>
  <cp:lastPrinted>2022-01-13T09:06:00Z</cp:lastPrinted>
  <dcterms:created xsi:type="dcterms:W3CDTF">2021-12-09T15:19:00Z</dcterms:created>
  <dcterms:modified xsi:type="dcterms:W3CDTF">2022-04-20T08:04:00Z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0x010100D5F2635FEA017744BE7C957F4D550C11</vt:lpwstr>
  </property>
</Properties>
</file>