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0415C" w14:textId="49BF4F1E" w:rsidR="005A37A2" w:rsidRPr="00436835" w:rsidRDefault="0042388F" w:rsidP="00843D53">
      <w:pPr>
        <w:spacing w:line="360" w:lineRule="auto"/>
        <w:jc w:val="center"/>
        <w:rPr>
          <w:rFonts w:cs="Times New Roman"/>
          <w:b/>
          <w:bCs/>
          <w:color w:val="000000" w:themeColor="text1"/>
          <w:sz w:val="24"/>
          <w:szCs w:val="24"/>
        </w:rPr>
      </w:pPr>
      <w:bookmarkStart w:id="0" w:name="_GoBack"/>
      <w:bookmarkEnd w:id="0"/>
      <w:r w:rsidRPr="00436835">
        <w:rPr>
          <w:rFonts w:cs="Times New Roman"/>
          <w:b/>
          <w:bCs/>
          <w:color w:val="000000" w:themeColor="text1"/>
          <w:sz w:val="24"/>
          <w:szCs w:val="24"/>
        </w:rPr>
        <w:t>Supp</w:t>
      </w:r>
      <w:r w:rsidR="007E36C6" w:rsidRPr="00436835">
        <w:rPr>
          <w:rFonts w:cs="Times New Roman"/>
          <w:b/>
          <w:bCs/>
          <w:color w:val="000000" w:themeColor="text1"/>
          <w:sz w:val="24"/>
          <w:szCs w:val="24"/>
        </w:rPr>
        <w:t>lementary</w:t>
      </w:r>
      <w:r w:rsidRPr="00436835">
        <w:rPr>
          <w:rFonts w:cs="Times New Roman"/>
          <w:b/>
          <w:bCs/>
          <w:color w:val="000000" w:themeColor="text1"/>
          <w:sz w:val="24"/>
          <w:szCs w:val="24"/>
        </w:rPr>
        <w:t xml:space="preserve"> information</w:t>
      </w:r>
    </w:p>
    <w:p w14:paraId="364A8239" w14:textId="2399EEFE" w:rsidR="00652C88" w:rsidRPr="00436835" w:rsidRDefault="00652C88" w:rsidP="00843D53">
      <w:pPr>
        <w:spacing w:line="360" w:lineRule="auto"/>
        <w:rPr>
          <w:rFonts w:cs="Times New Roman"/>
          <w:color w:val="000000" w:themeColor="text1"/>
          <w:sz w:val="24"/>
          <w:szCs w:val="24"/>
          <w:lang w:val="en-GB"/>
        </w:rPr>
      </w:pPr>
    </w:p>
    <w:p w14:paraId="2412ED59" w14:textId="154813CD" w:rsidR="008B026F" w:rsidRPr="00A60E4E" w:rsidRDefault="008B026F" w:rsidP="008B026F">
      <w:pPr>
        <w:pStyle w:val="Note"/>
        <w:spacing w:line="360" w:lineRule="auto"/>
        <w:jc w:val="center"/>
        <w:rPr>
          <w:color w:val="000000" w:themeColor="text1"/>
          <w:sz w:val="24"/>
          <w:szCs w:val="24"/>
        </w:rPr>
      </w:pPr>
      <w:r w:rsidRPr="00E61902">
        <w:rPr>
          <w:rFonts w:eastAsiaTheme="majorEastAsia"/>
          <w:color w:val="000000" w:themeColor="text1"/>
          <w:spacing w:val="-10"/>
          <w:kern w:val="28"/>
          <w:sz w:val="28"/>
          <w:szCs w:val="28"/>
        </w:rPr>
        <w:t>Pore-scale mechanisms for spectral induced polarization of calcite precipitation i</w:t>
      </w:r>
      <w:r w:rsidR="00EC4938" w:rsidRPr="00E61902">
        <w:rPr>
          <w:rFonts w:eastAsiaTheme="majorEastAsia"/>
          <w:color w:val="000000" w:themeColor="text1"/>
          <w:spacing w:val="-10"/>
          <w:kern w:val="28"/>
          <w:sz w:val="28"/>
          <w:szCs w:val="28"/>
        </w:rPr>
        <w:t xml:space="preserve">nferred from geo-electrical </w:t>
      </w:r>
      <w:proofErr w:type="spellStart"/>
      <w:r w:rsidR="00EC4938" w:rsidRPr="00E61902">
        <w:rPr>
          <w:rFonts w:eastAsiaTheme="majorEastAsia"/>
          <w:color w:val="000000" w:themeColor="text1"/>
          <w:spacing w:val="-10"/>
          <w:kern w:val="28"/>
          <w:sz w:val="28"/>
          <w:szCs w:val="28"/>
        </w:rPr>
        <w:t>millifluidics</w:t>
      </w:r>
      <w:proofErr w:type="spellEnd"/>
    </w:p>
    <w:p w14:paraId="0A0A3C5C" w14:textId="00370542" w:rsidR="00182048" w:rsidRPr="00A60E4E" w:rsidRDefault="00182048" w:rsidP="00182048">
      <w:pPr>
        <w:pStyle w:val="Authors"/>
        <w:spacing w:line="360" w:lineRule="auto"/>
        <w:jc w:val="center"/>
        <w:rPr>
          <w:color w:val="000000" w:themeColor="text1"/>
        </w:rPr>
      </w:pPr>
      <w:r w:rsidRPr="00A60E4E">
        <w:rPr>
          <w:color w:val="000000" w:themeColor="text1"/>
        </w:rPr>
        <w:t>Satoshi Izumoto</w:t>
      </w:r>
      <w:r w:rsidRPr="00A60E4E">
        <w:rPr>
          <w:color w:val="000000" w:themeColor="text1"/>
          <w:vertAlign w:val="superscript"/>
        </w:rPr>
        <w:t>1,2*</w:t>
      </w:r>
      <w:r w:rsidRPr="00A60E4E">
        <w:rPr>
          <w:color w:val="000000" w:themeColor="text1"/>
        </w:rPr>
        <w:t>, Johan Alexander Huisman</w:t>
      </w:r>
      <w:r w:rsidRPr="00A60E4E">
        <w:rPr>
          <w:color w:val="000000" w:themeColor="text1"/>
          <w:vertAlign w:val="superscript"/>
        </w:rPr>
        <w:t>1</w:t>
      </w:r>
      <w:r w:rsidRPr="00A60E4E">
        <w:rPr>
          <w:color w:val="000000" w:themeColor="text1"/>
        </w:rPr>
        <w:t>, Egon Zimmermann</w:t>
      </w:r>
      <w:r w:rsidRPr="00A60E4E">
        <w:rPr>
          <w:color w:val="000000" w:themeColor="text1"/>
          <w:vertAlign w:val="superscript"/>
        </w:rPr>
        <w:t>3</w:t>
      </w:r>
      <w:r w:rsidRPr="00A60E4E">
        <w:rPr>
          <w:color w:val="000000" w:themeColor="text1"/>
        </w:rPr>
        <w:t>, Joris</w:t>
      </w:r>
      <w:r w:rsidR="00477D2A" w:rsidRPr="00A60E4E">
        <w:rPr>
          <w:color w:val="000000" w:themeColor="text1"/>
        </w:rPr>
        <w:t xml:space="preserve"> </w:t>
      </w:r>
      <w:r w:rsidRPr="00A60E4E">
        <w:rPr>
          <w:color w:val="000000" w:themeColor="text1"/>
        </w:rPr>
        <w:t>Heyman</w:t>
      </w:r>
      <w:r w:rsidRPr="00A60E4E">
        <w:rPr>
          <w:color w:val="000000" w:themeColor="text1"/>
          <w:vertAlign w:val="superscript"/>
        </w:rPr>
        <w:t>2</w:t>
      </w:r>
      <w:r w:rsidRPr="00A60E4E">
        <w:rPr>
          <w:color w:val="000000" w:themeColor="text1"/>
        </w:rPr>
        <w:t xml:space="preserve">, Francesco </w:t>
      </w:r>
      <w:r w:rsidRPr="00A60E4E">
        <w:rPr>
          <w:rFonts w:eastAsiaTheme="minorEastAsia"/>
          <w:color w:val="000000" w:themeColor="text1"/>
          <w:lang w:eastAsia="ja-JP"/>
        </w:rPr>
        <w:t>Gomez</w:t>
      </w:r>
      <w:r w:rsidRPr="00A60E4E">
        <w:rPr>
          <w:color w:val="000000" w:themeColor="text1"/>
          <w:vertAlign w:val="superscript"/>
        </w:rPr>
        <w:t>2</w:t>
      </w:r>
      <w:r w:rsidRPr="00A60E4E">
        <w:rPr>
          <w:color w:val="000000" w:themeColor="text1"/>
        </w:rPr>
        <w:t>, Herve Tabuteau</w:t>
      </w:r>
      <w:r w:rsidRPr="00A60E4E">
        <w:rPr>
          <w:rFonts w:eastAsiaTheme="minorEastAsia"/>
          <w:color w:val="000000" w:themeColor="text1"/>
          <w:vertAlign w:val="superscript"/>
          <w:lang w:eastAsia="ja-JP"/>
        </w:rPr>
        <w:t>4</w:t>
      </w:r>
      <w:r w:rsidRPr="00A60E4E">
        <w:rPr>
          <w:color w:val="000000" w:themeColor="text1"/>
        </w:rPr>
        <w:t>, Romain Laniel</w:t>
      </w:r>
      <w:r w:rsidRPr="00A60E4E">
        <w:rPr>
          <w:rFonts w:eastAsiaTheme="minorEastAsia"/>
          <w:color w:val="000000" w:themeColor="text1"/>
          <w:vertAlign w:val="superscript"/>
          <w:lang w:eastAsia="ja-JP"/>
        </w:rPr>
        <w:t>4</w:t>
      </w:r>
      <w:r w:rsidRPr="00A60E4E">
        <w:rPr>
          <w:color w:val="000000" w:themeColor="text1"/>
        </w:rPr>
        <w:t>, Harry Vereecken</w:t>
      </w:r>
      <w:r w:rsidRPr="00A60E4E">
        <w:rPr>
          <w:color w:val="000000" w:themeColor="text1"/>
          <w:vertAlign w:val="superscript"/>
        </w:rPr>
        <w:t>1</w:t>
      </w:r>
      <w:r w:rsidRPr="00A60E4E">
        <w:rPr>
          <w:color w:val="000000" w:themeColor="text1"/>
        </w:rPr>
        <w:t>, Yves M</w:t>
      </w:r>
      <w:r w:rsidRPr="00A60E4E">
        <w:rPr>
          <w:rFonts w:eastAsiaTheme="minorEastAsia"/>
          <w:color w:val="000000" w:themeColor="text1"/>
          <w:lang w:eastAsia="ja-JP"/>
        </w:rPr>
        <w:t>é</w:t>
      </w:r>
      <w:r w:rsidRPr="00A60E4E">
        <w:rPr>
          <w:color w:val="000000" w:themeColor="text1"/>
        </w:rPr>
        <w:t>heust</w:t>
      </w:r>
      <w:r w:rsidRPr="00A60E4E">
        <w:rPr>
          <w:color w:val="000000" w:themeColor="text1"/>
          <w:vertAlign w:val="superscript"/>
        </w:rPr>
        <w:t>2</w:t>
      </w:r>
      <w:r w:rsidRPr="00A60E4E">
        <w:rPr>
          <w:color w:val="000000" w:themeColor="text1"/>
        </w:rPr>
        <w:t>, and Tanguy Le Borgne</w:t>
      </w:r>
      <w:r w:rsidRPr="00A60E4E">
        <w:rPr>
          <w:color w:val="000000" w:themeColor="text1"/>
          <w:vertAlign w:val="superscript"/>
        </w:rPr>
        <w:t>2</w:t>
      </w:r>
    </w:p>
    <w:p w14:paraId="18F6A70D" w14:textId="77777777" w:rsidR="004B3926" w:rsidRPr="00A60E4E" w:rsidRDefault="004B3926" w:rsidP="00A60E4E">
      <w:pPr>
        <w:pStyle w:val="Authors"/>
        <w:spacing w:line="360" w:lineRule="auto"/>
        <w:rPr>
          <w:color w:val="000000" w:themeColor="text1"/>
        </w:rPr>
      </w:pPr>
    </w:p>
    <w:p w14:paraId="3D326278" w14:textId="6B4AD0CA" w:rsidR="0083283C" w:rsidRPr="00A60E4E" w:rsidRDefault="0083283C" w:rsidP="00843D53">
      <w:pPr>
        <w:pStyle w:val="Affiliation"/>
        <w:spacing w:line="360" w:lineRule="auto"/>
        <w:jc w:val="both"/>
        <w:rPr>
          <w:color w:val="000000" w:themeColor="text1"/>
        </w:rPr>
      </w:pPr>
      <w:r w:rsidRPr="00A60E4E">
        <w:rPr>
          <w:color w:val="000000" w:themeColor="text1"/>
          <w:vertAlign w:val="superscript"/>
        </w:rPr>
        <w:t>1</w:t>
      </w:r>
      <w:r w:rsidRPr="00A60E4E">
        <w:rPr>
          <w:color w:val="000000" w:themeColor="text1"/>
        </w:rPr>
        <w:t xml:space="preserve"> </w:t>
      </w:r>
      <w:proofErr w:type="spellStart"/>
      <w:r w:rsidRPr="00A60E4E">
        <w:rPr>
          <w:color w:val="000000" w:themeColor="text1"/>
        </w:rPr>
        <w:t>Agrosphere</w:t>
      </w:r>
      <w:proofErr w:type="spellEnd"/>
      <w:r w:rsidRPr="00A60E4E">
        <w:rPr>
          <w:color w:val="000000" w:themeColor="text1"/>
        </w:rPr>
        <w:t xml:space="preserve"> (IBG-3), Institute of Bio- and Geosciences, </w:t>
      </w:r>
      <w:proofErr w:type="spellStart"/>
      <w:r w:rsidRPr="00A60E4E">
        <w:rPr>
          <w:color w:val="000000" w:themeColor="text1"/>
        </w:rPr>
        <w:t>Forschungszentrum</w:t>
      </w:r>
      <w:proofErr w:type="spellEnd"/>
      <w:r w:rsidRPr="00A60E4E">
        <w:rPr>
          <w:color w:val="000000" w:themeColor="text1"/>
        </w:rPr>
        <w:t xml:space="preserve"> </w:t>
      </w:r>
      <w:proofErr w:type="spellStart"/>
      <w:r w:rsidRPr="00A60E4E">
        <w:rPr>
          <w:color w:val="000000" w:themeColor="text1"/>
        </w:rPr>
        <w:t>Jülich</w:t>
      </w:r>
      <w:proofErr w:type="spellEnd"/>
      <w:r w:rsidRPr="00A60E4E">
        <w:rPr>
          <w:color w:val="000000" w:themeColor="text1"/>
        </w:rPr>
        <w:t xml:space="preserve">, </w:t>
      </w:r>
      <w:r w:rsidR="00313886" w:rsidRPr="00A60E4E">
        <w:rPr>
          <w:color w:val="000000" w:themeColor="text1"/>
        </w:rPr>
        <w:t xml:space="preserve">52425, </w:t>
      </w:r>
      <w:proofErr w:type="spellStart"/>
      <w:r w:rsidRPr="00A60E4E">
        <w:rPr>
          <w:color w:val="000000" w:themeColor="text1"/>
        </w:rPr>
        <w:t>Jülich</w:t>
      </w:r>
      <w:proofErr w:type="spellEnd"/>
      <w:r w:rsidRPr="00A60E4E">
        <w:rPr>
          <w:color w:val="000000" w:themeColor="text1"/>
        </w:rPr>
        <w:t>, Germany</w:t>
      </w:r>
    </w:p>
    <w:p w14:paraId="50F86086" w14:textId="78490250" w:rsidR="0083283C" w:rsidRPr="00A60E4E" w:rsidRDefault="0083283C" w:rsidP="00843D53">
      <w:pPr>
        <w:pStyle w:val="Affiliation"/>
        <w:spacing w:line="360" w:lineRule="auto"/>
        <w:jc w:val="both"/>
        <w:rPr>
          <w:color w:val="000000" w:themeColor="text1"/>
          <w:lang w:val="fr-FR"/>
        </w:rPr>
      </w:pPr>
      <w:r w:rsidRPr="00A60E4E">
        <w:rPr>
          <w:color w:val="000000" w:themeColor="text1"/>
          <w:vertAlign w:val="superscript"/>
          <w:lang w:val="fr-FR"/>
        </w:rPr>
        <w:t>2</w:t>
      </w:r>
      <w:r w:rsidRPr="00A60E4E">
        <w:rPr>
          <w:color w:val="000000" w:themeColor="text1"/>
          <w:lang w:val="fr-FR"/>
        </w:rPr>
        <w:t xml:space="preserve"> </w:t>
      </w:r>
      <w:r w:rsidR="003F4C99" w:rsidRPr="00A60E4E">
        <w:rPr>
          <w:color w:val="000000" w:themeColor="text1"/>
          <w:lang w:val="fr-FR"/>
        </w:rPr>
        <w:t>Univ. Rennes, CNRS, Géosciences Rennes, UMR 6118, Rennes,</w:t>
      </w:r>
      <w:r w:rsidR="002B6E33" w:rsidRPr="00A60E4E">
        <w:rPr>
          <w:color w:val="000000" w:themeColor="text1"/>
          <w:lang w:val="fr-FR"/>
        </w:rPr>
        <w:t xml:space="preserve"> 35042,</w:t>
      </w:r>
      <w:r w:rsidR="003F4C99" w:rsidRPr="00A60E4E">
        <w:rPr>
          <w:color w:val="000000" w:themeColor="text1"/>
          <w:lang w:val="fr-FR"/>
        </w:rPr>
        <w:t xml:space="preserve"> France</w:t>
      </w:r>
    </w:p>
    <w:p w14:paraId="639BCC32" w14:textId="2E155EEA" w:rsidR="0083283C" w:rsidRPr="00A60E4E" w:rsidRDefault="0083283C" w:rsidP="00843D53">
      <w:pPr>
        <w:pStyle w:val="Affiliation"/>
        <w:spacing w:line="360" w:lineRule="auto"/>
        <w:jc w:val="both"/>
        <w:rPr>
          <w:color w:val="000000" w:themeColor="text1"/>
        </w:rPr>
      </w:pPr>
      <w:r w:rsidRPr="00A60E4E">
        <w:rPr>
          <w:color w:val="000000" w:themeColor="text1"/>
          <w:vertAlign w:val="superscript"/>
        </w:rPr>
        <w:t>3</w:t>
      </w:r>
      <w:r w:rsidRPr="00A60E4E">
        <w:rPr>
          <w:color w:val="000000" w:themeColor="text1"/>
        </w:rPr>
        <w:t xml:space="preserve"> Electronic Systems (ZEA-2), Central Institute for Engineering, Electronics and Analytics, </w:t>
      </w:r>
      <w:proofErr w:type="spellStart"/>
      <w:r w:rsidRPr="00A60E4E">
        <w:rPr>
          <w:color w:val="000000" w:themeColor="text1"/>
        </w:rPr>
        <w:t>Forschungszentrum</w:t>
      </w:r>
      <w:proofErr w:type="spellEnd"/>
      <w:r w:rsidRPr="00A60E4E">
        <w:rPr>
          <w:color w:val="000000" w:themeColor="text1"/>
        </w:rPr>
        <w:t xml:space="preserve"> </w:t>
      </w:r>
      <w:proofErr w:type="spellStart"/>
      <w:r w:rsidRPr="00A60E4E">
        <w:rPr>
          <w:color w:val="000000" w:themeColor="text1"/>
        </w:rPr>
        <w:t>Jülich</w:t>
      </w:r>
      <w:proofErr w:type="spellEnd"/>
      <w:r w:rsidRPr="00A60E4E">
        <w:rPr>
          <w:color w:val="000000" w:themeColor="text1"/>
        </w:rPr>
        <w:t xml:space="preserve">, </w:t>
      </w:r>
      <w:proofErr w:type="spellStart"/>
      <w:r w:rsidRPr="00A60E4E">
        <w:rPr>
          <w:color w:val="000000" w:themeColor="text1"/>
        </w:rPr>
        <w:t>Jülich</w:t>
      </w:r>
      <w:proofErr w:type="spellEnd"/>
      <w:r w:rsidRPr="00A60E4E">
        <w:rPr>
          <w:color w:val="000000" w:themeColor="text1"/>
        </w:rPr>
        <w:t>,</w:t>
      </w:r>
      <w:r w:rsidR="00313886" w:rsidRPr="00A60E4E">
        <w:rPr>
          <w:color w:val="000000" w:themeColor="text1"/>
        </w:rPr>
        <w:t xml:space="preserve"> 52425,</w:t>
      </w:r>
      <w:r w:rsidRPr="00A60E4E">
        <w:rPr>
          <w:color w:val="000000" w:themeColor="text1"/>
        </w:rPr>
        <w:t xml:space="preserve"> Germany</w:t>
      </w:r>
    </w:p>
    <w:p w14:paraId="44D29AE5" w14:textId="2E4427C2" w:rsidR="006C0893" w:rsidRPr="006C0893" w:rsidRDefault="0083283C" w:rsidP="006C0893">
      <w:pPr>
        <w:pStyle w:val="Affiliation"/>
        <w:spacing w:line="360" w:lineRule="auto"/>
        <w:jc w:val="both"/>
        <w:rPr>
          <w:rFonts w:eastAsiaTheme="minorEastAsia"/>
          <w:color w:val="000000" w:themeColor="text1"/>
          <w:lang w:val="fr-FR" w:eastAsia="ja-JP"/>
        </w:rPr>
      </w:pPr>
      <w:r w:rsidRPr="00A60E4E">
        <w:rPr>
          <w:rFonts w:eastAsiaTheme="minorEastAsia"/>
          <w:color w:val="000000" w:themeColor="text1"/>
          <w:vertAlign w:val="superscript"/>
          <w:lang w:val="fr-FR" w:eastAsia="ja-JP"/>
        </w:rPr>
        <w:t>4</w:t>
      </w:r>
      <w:r w:rsidRPr="00A60E4E">
        <w:rPr>
          <w:rFonts w:eastAsiaTheme="minorEastAsia"/>
          <w:color w:val="000000" w:themeColor="text1"/>
          <w:lang w:val="fr-FR" w:eastAsia="ja-JP"/>
        </w:rPr>
        <w:t xml:space="preserve"> Institute de Physique de Rennes, Universit</w:t>
      </w:r>
      <w:r w:rsidRPr="00A60E4E">
        <w:rPr>
          <w:rFonts w:eastAsiaTheme="minorEastAsia" w:hint="eastAsia"/>
          <w:color w:val="000000" w:themeColor="text1"/>
          <w:lang w:val="fr-FR" w:eastAsia="ja-JP"/>
        </w:rPr>
        <w:t>é</w:t>
      </w:r>
      <w:r w:rsidRPr="00A60E4E">
        <w:rPr>
          <w:rFonts w:eastAsiaTheme="minorEastAsia"/>
          <w:color w:val="000000" w:themeColor="text1"/>
          <w:lang w:val="fr-FR" w:eastAsia="ja-JP"/>
        </w:rPr>
        <w:t xml:space="preserve"> de Rennes 1, CNRS, Rennes, </w:t>
      </w:r>
      <w:r w:rsidR="002B6E33" w:rsidRPr="00A60E4E">
        <w:rPr>
          <w:color w:val="000000" w:themeColor="text1"/>
          <w:lang w:val="fr-FR"/>
        </w:rPr>
        <w:t xml:space="preserve">35042, </w:t>
      </w:r>
      <w:r w:rsidRPr="00A60E4E">
        <w:rPr>
          <w:rFonts w:eastAsiaTheme="minorEastAsia"/>
          <w:color w:val="000000" w:themeColor="text1"/>
          <w:lang w:val="fr-FR" w:eastAsia="ja-JP"/>
        </w:rPr>
        <w:t>France</w:t>
      </w:r>
      <w:r w:rsidR="006C0893">
        <w:rPr>
          <w:rFonts w:eastAsiaTheme="minorEastAsia"/>
          <w:color w:val="000000" w:themeColor="text1"/>
          <w:lang w:val="fr-FR" w:eastAsia="ja-JP"/>
        </w:rPr>
        <w:br w:type="page"/>
      </w:r>
    </w:p>
    <w:p w14:paraId="0CDBC473" w14:textId="299F12C9" w:rsidR="00E9066A" w:rsidRPr="009930FD" w:rsidRDefault="00DD02A8" w:rsidP="009E1FC5">
      <w:pPr>
        <w:pStyle w:val="Affiliation"/>
        <w:spacing w:line="360" w:lineRule="auto"/>
        <w:jc w:val="both"/>
        <w:rPr>
          <w:rFonts w:eastAsiaTheme="minorEastAsia"/>
          <w:b/>
          <w:bCs/>
          <w:color w:val="000000" w:themeColor="text1"/>
          <w:lang w:eastAsia="ja-JP"/>
        </w:rPr>
      </w:pPr>
      <w:r w:rsidRPr="009930FD">
        <w:rPr>
          <w:rFonts w:eastAsiaTheme="minorEastAsia"/>
          <w:b/>
          <w:bCs/>
          <w:color w:val="000000" w:themeColor="text1"/>
          <w:lang w:eastAsia="ja-JP"/>
        </w:rPr>
        <w:lastRenderedPageBreak/>
        <w:t xml:space="preserve">List of </w:t>
      </w:r>
      <w:r w:rsidR="008717C2" w:rsidRPr="009930FD">
        <w:rPr>
          <w:rFonts w:eastAsiaTheme="minorEastAsia"/>
          <w:b/>
          <w:bCs/>
          <w:color w:val="000000" w:themeColor="text1"/>
          <w:lang w:eastAsia="ja-JP"/>
        </w:rPr>
        <w:t>contents</w:t>
      </w:r>
    </w:p>
    <w:p w14:paraId="2D330EDC" w14:textId="77777777" w:rsidR="00D55B4F" w:rsidRDefault="00E9066A"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The supp</w:t>
      </w:r>
      <w:r w:rsidR="002261B9" w:rsidRPr="00E32A57">
        <w:rPr>
          <w:rFonts w:eastAsia="Times New Roman" w:cs="Times New Roman"/>
          <w:color w:val="000000" w:themeColor="text1"/>
          <w:kern w:val="0"/>
          <w:sz w:val="24"/>
          <w:szCs w:val="24"/>
          <w:lang w:eastAsia="en-US"/>
        </w:rPr>
        <w:t>o</w:t>
      </w:r>
      <w:r w:rsidRPr="00E32A57">
        <w:rPr>
          <w:rFonts w:eastAsia="Times New Roman" w:cs="Times New Roman"/>
          <w:color w:val="000000" w:themeColor="text1"/>
          <w:kern w:val="0"/>
          <w:sz w:val="24"/>
          <w:szCs w:val="24"/>
          <w:lang w:eastAsia="en-US"/>
        </w:rPr>
        <w:t xml:space="preserve">rting information contains additional </w:t>
      </w:r>
      <w:r w:rsidR="00814508" w:rsidRPr="00E32A57">
        <w:rPr>
          <w:rFonts w:eastAsia="Times New Roman" w:cs="Times New Roman"/>
          <w:color w:val="000000" w:themeColor="text1"/>
          <w:kern w:val="0"/>
          <w:sz w:val="24"/>
          <w:szCs w:val="24"/>
          <w:lang w:eastAsia="en-US"/>
        </w:rPr>
        <w:t>explanation for</w:t>
      </w:r>
      <w:r w:rsidR="002261B9">
        <w:rPr>
          <w:color w:val="000000" w:themeColor="text1"/>
        </w:rPr>
        <w:t xml:space="preserve"> the</w:t>
      </w:r>
      <w:r w:rsidR="00814508" w:rsidRPr="00A60E4E">
        <w:rPr>
          <w:rFonts w:eastAsia="Times New Roman" w:cs="Times New Roman"/>
          <w:color w:val="000000" w:themeColor="text1"/>
          <w:kern w:val="0"/>
          <w:sz w:val="24"/>
          <w:szCs w:val="24"/>
          <w:lang w:eastAsia="en-US"/>
        </w:rPr>
        <w:t xml:space="preserve"> </w:t>
      </w:r>
      <w:r w:rsidR="00E42C50" w:rsidRPr="00A60E4E">
        <w:rPr>
          <w:rFonts w:eastAsia="Times New Roman" w:cs="Times New Roman"/>
          <w:color w:val="000000" w:themeColor="text1"/>
          <w:kern w:val="0"/>
          <w:sz w:val="24"/>
          <w:szCs w:val="24"/>
          <w:lang w:eastAsia="en-US"/>
        </w:rPr>
        <w:t>experimental setup and results</w:t>
      </w:r>
      <w:r w:rsidR="006727A3">
        <w:rPr>
          <w:rFonts w:eastAsia="Times New Roman" w:cs="Times New Roman"/>
          <w:color w:val="000000" w:themeColor="text1"/>
          <w:kern w:val="0"/>
          <w:sz w:val="24"/>
          <w:szCs w:val="24"/>
          <w:lang w:eastAsia="en-US"/>
        </w:rPr>
        <w:t xml:space="preserve"> as listed below</w:t>
      </w:r>
      <w:r w:rsidR="00237220" w:rsidRPr="00A60E4E">
        <w:rPr>
          <w:rFonts w:eastAsia="Times New Roman" w:cs="Times New Roman"/>
          <w:color w:val="000000" w:themeColor="text1"/>
          <w:kern w:val="0"/>
          <w:sz w:val="24"/>
          <w:szCs w:val="24"/>
          <w:lang w:eastAsia="en-US"/>
        </w:rPr>
        <w:t>:</w:t>
      </w:r>
      <w:r w:rsidR="00F9669B" w:rsidRPr="00A60E4E">
        <w:rPr>
          <w:rFonts w:eastAsia="Times New Roman" w:cs="Times New Roman"/>
          <w:color w:val="000000" w:themeColor="text1"/>
          <w:kern w:val="0"/>
          <w:sz w:val="24"/>
          <w:szCs w:val="24"/>
          <w:lang w:eastAsia="en-US"/>
        </w:rPr>
        <w:t xml:space="preserve"> </w:t>
      </w:r>
    </w:p>
    <w:p w14:paraId="6DCA3E01" w14:textId="77777777" w:rsidR="00D55B4F" w:rsidRDefault="0062675D"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1. Supplementary materials and methods</w:t>
      </w:r>
    </w:p>
    <w:p w14:paraId="34EF5393" w14:textId="77777777" w:rsidR="00D55B4F" w:rsidRDefault="0062675D"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1.1 Design of the sample holder</w:t>
      </w:r>
      <w:r w:rsidR="00341628" w:rsidRPr="00A60E4E">
        <w:rPr>
          <w:rFonts w:eastAsia="Times New Roman" w:cs="Times New Roman"/>
          <w:color w:val="000000" w:themeColor="text1"/>
          <w:kern w:val="0"/>
          <w:sz w:val="24"/>
          <w:szCs w:val="24"/>
          <w:lang w:eastAsia="en-US"/>
        </w:rPr>
        <w:t xml:space="preserve"> (Figure S1)</w:t>
      </w:r>
    </w:p>
    <w:p w14:paraId="73130E75" w14:textId="38D84407" w:rsidR="00D55B4F" w:rsidRDefault="0072592F"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1.2 2D porous media</w:t>
      </w:r>
      <w:r w:rsidR="00000F39" w:rsidRPr="00A60E4E">
        <w:rPr>
          <w:rFonts w:eastAsia="Times New Roman" w:cs="Times New Roman"/>
          <w:color w:val="000000" w:themeColor="text1"/>
          <w:kern w:val="0"/>
          <w:sz w:val="24"/>
          <w:szCs w:val="24"/>
          <w:lang w:eastAsia="en-US"/>
        </w:rPr>
        <w:t xml:space="preserve"> (Figure S</w:t>
      </w:r>
      <w:r w:rsidR="007C3BB6" w:rsidRPr="00A60E4E">
        <w:rPr>
          <w:rFonts w:eastAsia="Times New Roman" w:cs="Times New Roman"/>
          <w:color w:val="000000" w:themeColor="text1"/>
          <w:kern w:val="0"/>
          <w:sz w:val="24"/>
          <w:szCs w:val="24"/>
          <w:lang w:eastAsia="en-US"/>
        </w:rPr>
        <w:t>2</w:t>
      </w:r>
      <w:r w:rsidR="00000F39" w:rsidRPr="00A60E4E">
        <w:rPr>
          <w:rFonts w:eastAsia="Times New Roman" w:cs="Times New Roman"/>
          <w:color w:val="000000" w:themeColor="text1"/>
          <w:kern w:val="0"/>
          <w:sz w:val="24"/>
          <w:szCs w:val="24"/>
          <w:lang w:eastAsia="en-US"/>
        </w:rPr>
        <w:t>)</w:t>
      </w:r>
    </w:p>
    <w:p w14:paraId="381EE868" w14:textId="7727065F" w:rsidR="00D55B4F" w:rsidRDefault="00EB5462"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1.3 Calibration between the image grey level and the height of the precipitation (Figure S</w:t>
      </w:r>
      <w:r w:rsidR="00805E56" w:rsidRPr="00A60E4E">
        <w:rPr>
          <w:rFonts w:eastAsia="Times New Roman" w:cs="Times New Roman"/>
          <w:color w:val="000000" w:themeColor="text1"/>
          <w:kern w:val="0"/>
          <w:sz w:val="24"/>
          <w:szCs w:val="24"/>
          <w:lang w:eastAsia="en-US"/>
        </w:rPr>
        <w:t>3</w:t>
      </w:r>
      <w:r w:rsidRPr="00A60E4E">
        <w:rPr>
          <w:rFonts w:eastAsia="Times New Roman" w:cs="Times New Roman"/>
          <w:color w:val="000000" w:themeColor="text1"/>
          <w:kern w:val="0"/>
          <w:sz w:val="24"/>
          <w:szCs w:val="24"/>
          <w:lang w:eastAsia="en-US"/>
        </w:rPr>
        <w:t>)</w:t>
      </w:r>
    </w:p>
    <w:p w14:paraId="5A2E9ED9" w14:textId="77777777" w:rsidR="00D55B4F" w:rsidRDefault="00EB5462"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1.4</w:t>
      </w:r>
      <w:r w:rsidR="002B1E13" w:rsidRPr="00A60E4E">
        <w:rPr>
          <w:rFonts w:eastAsia="Times New Roman" w:cs="Times New Roman"/>
          <w:color w:val="000000" w:themeColor="text1"/>
          <w:kern w:val="0"/>
          <w:sz w:val="24"/>
          <w:szCs w:val="24"/>
          <w:lang w:eastAsia="en-US"/>
        </w:rPr>
        <w:t xml:space="preserve"> </w:t>
      </w:r>
      <w:r w:rsidR="009D74A3" w:rsidRPr="009D74A3">
        <w:rPr>
          <w:rFonts w:eastAsia="Times New Roman" w:cs="Times New Roman"/>
          <w:color w:val="000000" w:themeColor="text1"/>
          <w:kern w:val="0"/>
          <w:sz w:val="24"/>
          <w:szCs w:val="24"/>
          <w:lang w:eastAsia="en-US"/>
        </w:rPr>
        <w:t>Effect of heterogeneous solute concentration on SIP response</w:t>
      </w:r>
    </w:p>
    <w:p w14:paraId="1ABA536D" w14:textId="77777777" w:rsidR="00D55B4F" w:rsidRDefault="002E2F18"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2. Supplementary results for image analysis and SIP response</w:t>
      </w:r>
    </w:p>
    <w:p w14:paraId="4E980B69" w14:textId="77777777" w:rsidR="00D55B4F" w:rsidRDefault="00423A30"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 xml:space="preserve">2.1 Composite images of the precipitate wall </w:t>
      </w:r>
      <w:r w:rsidR="00F75601" w:rsidRPr="00A60E4E">
        <w:rPr>
          <w:rFonts w:eastAsia="Times New Roman" w:cs="Times New Roman"/>
          <w:color w:val="000000" w:themeColor="text1"/>
          <w:kern w:val="0"/>
          <w:sz w:val="24"/>
          <w:szCs w:val="24"/>
          <w:lang w:eastAsia="en-US"/>
        </w:rPr>
        <w:t>(Figure S4,</w:t>
      </w:r>
      <w:r w:rsidR="003A3159" w:rsidRPr="00A60E4E">
        <w:rPr>
          <w:rFonts w:eastAsia="Times New Roman" w:cs="Times New Roman"/>
          <w:color w:val="000000" w:themeColor="text1"/>
          <w:kern w:val="0"/>
          <w:sz w:val="24"/>
          <w:szCs w:val="24"/>
          <w:lang w:eastAsia="en-US"/>
        </w:rPr>
        <w:t xml:space="preserve"> </w:t>
      </w:r>
      <w:r w:rsidR="00F75601" w:rsidRPr="00A60E4E">
        <w:rPr>
          <w:rFonts w:eastAsia="Times New Roman" w:cs="Times New Roman"/>
          <w:color w:val="000000" w:themeColor="text1"/>
          <w:kern w:val="0"/>
          <w:sz w:val="24"/>
          <w:szCs w:val="24"/>
          <w:lang w:eastAsia="en-US"/>
        </w:rPr>
        <w:t>S5)</w:t>
      </w:r>
    </w:p>
    <w:p w14:paraId="72F96F7A" w14:textId="611BC27D" w:rsidR="00D55B4F" w:rsidRDefault="00135B6E"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2.2 Microscopic image of the calcite precipitates (Figure S6)</w:t>
      </w:r>
    </w:p>
    <w:p w14:paraId="5891AAF7" w14:textId="2E5A5861" w:rsidR="00D55B4F" w:rsidRDefault="0050064D"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2.3 Additional information on model for calcite wall development (Figure S7, S8)</w:t>
      </w:r>
    </w:p>
    <w:p w14:paraId="3E7ADD41" w14:textId="7036C26F" w:rsidR="00A7699D" w:rsidRDefault="00A7699D" w:rsidP="00436835">
      <w:pPr>
        <w:widowControl/>
        <w:rPr>
          <w:rFonts w:eastAsia="Times New Roman" w:cs="Times New Roman"/>
          <w:color w:val="000000" w:themeColor="text1"/>
          <w:kern w:val="0"/>
          <w:sz w:val="24"/>
          <w:szCs w:val="24"/>
          <w:lang w:eastAsia="en-US"/>
        </w:rPr>
      </w:pPr>
      <w:r>
        <w:rPr>
          <w:rFonts w:eastAsia="Times New Roman" w:cs="Times New Roman"/>
          <w:color w:val="000000" w:themeColor="text1"/>
          <w:kern w:val="0"/>
          <w:sz w:val="24"/>
          <w:szCs w:val="24"/>
          <w:lang w:eastAsia="en-US"/>
        </w:rPr>
        <w:t xml:space="preserve">2.4 </w:t>
      </w:r>
      <w:r w:rsidRPr="00A7699D">
        <w:rPr>
          <w:rFonts w:eastAsia="Times New Roman" w:cs="Times New Roman"/>
          <w:color w:val="000000" w:themeColor="text1"/>
          <w:kern w:val="0"/>
          <w:sz w:val="24"/>
          <w:szCs w:val="24"/>
          <w:lang w:eastAsia="en-US"/>
        </w:rPr>
        <w:t>Effect of capacitive coupling</w:t>
      </w:r>
      <w:r>
        <w:rPr>
          <w:rFonts w:eastAsia="Times New Roman" w:cs="Times New Roman"/>
          <w:color w:val="000000" w:themeColor="text1"/>
          <w:kern w:val="0"/>
          <w:sz w:val="24"/>
          <w:szCs w:val="24"/>
          <w:lang w:eastAsia="en-US"/>
        </w:rPr>
        <w:t xml:space="preserve"> (Figure S9)</w:t>
      </w:r>
    </w:p>
    <w:p w14:paraId="512E918C" w14:textId="6F4308FD" w:rsidR="00D55B4F" w:rsidRDefault="000F3335"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2.</w:t>
      </w:r>
      <w:r w:rsidR="00A7699D">
        <w:rPr>
          <w:rFonts w:eastAsia="Times New Roman" w:cs="Times New Roman"/>
          <w:color w:val="000000" w:themeColor="text1"/>
          <w:kern w:val="0"/>
          <w:sz w:val="24"/>
          <w:szCs w:val="24"/>
          <w:lang w:eastAsia="en-US"/>
        </w:rPr>
        <w:t>5</w:t>
      </w:r>
      <w:r w:rsidRPr="00A60E4E">
        <w:rPr>
          <w:rFonts w:eastAsia="Times New Roman" w:cs="Times New Roman"/>
          <w:color w:val="000000" w:themeColor="text1"/>
          <w:kern w:val="0"/>
          <w:sz w:val="24"/>
          <w:szCs w:val="24"/>
          <w:lang w:eastAsia="en-US"/>
        </w:rPr>
        <w:t xml:space="preserve"> Real part of the electrical conductivity </w:t>
      </w:r>
      <w:r w:rsidR="00653C57" w:rsidRPr="00A60E4E">
        <w:rPr>
          <w:rFonts w:eastAsia="Times New Roman" w:cs="Times New Roman"/>
          <w:color w:val="000000" w:themeColor="text1"/>
          <w:kern w:val="0"/>
          <w:sz w:val="24"/>
          <w:szCs w:val="24"/>
          <w:lang w:eastAsia="en-US"/>
        </w:rPr>
        <w:t>(Figure S</w:t>
      </w:r>
      <w:r w:rsidR="00A7699D">
        <w:rPr>
          <w:rFonts w:eastAsia="Times New Roman" w:cs="Times New Roman"/>
          <w:color w:val="000000" w:themeColor="text1"/>
          <w:kern w:val="0"/>
          <w:sz w:val="24"/>
          <w:szCs w:val="24"/>
          <w:lang w:eastAsia="en-US"/>
        </w:rPr>
        <w:t>10</w:t>
      </w:r>
      <w:r w:rsidR="00653C57" w:rsidRPr="00A60E4E">
        <w:rPr>
          <w:rFonts w:eastAsia="Times New Roman" w:cs="Times New Roman"/>
          <w:color w:val="000000" w:themeColor="text1"/>
          <w:kern w:val="0"/>
          <w:sz w:val="24"/>
          <w:szCs w:val="24"/>
          <w:lang w:eastAsia="en-US"/>
        </w:rPr>
        <w:t>)</w:t>
      </w:r>
    </w:p>
    <w:p w14:paraId="7B9BAB44" w14:textId="5F60E1FD" w:rsidR="00D55B4F" w:rsidRDefault="00653C57"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2.</w:t>
      </w:r>
      <w:r w:rsidR="00A7699D">
        <w:rPr>
          <w:rFonts w:eastAsia="Times New Roman" w:cs="Times New Roman"/>
          <w:color w:val="000000" w:themeColor="text1"/>
          <w:kern w:val="0"/>
          <w:sz w:val="24"/>
          <w:szCs w:val="24"/>
          <w:lang w:eastAsia="en-US"/>
        </w:rPr>
        <w:t>6</w:t>
      </w:r>
      <w:r w:rsidRPr="00A60E4E">
        <w:rPr>
          <w:rFonts w:eastAsia="Times New Roman" w:cs="Times New Roman"/>
          <w:color w:val="000000" w:themeColor="text1"/>
          <w:kern w:val="0"/>
          <w:sz w:val="24"/>
          <w:szCs w:val="24"/>
          <w:lang w:eastAsia="en-US"/>
        </w:rPr>
        <w:t xml:space="preserve"> SIP response in duplicated experiment and check of streaming potential </w:t>
      </w:r>
      <w:r w:rsidR="003B4502" w:rsidRPr="00A60E4E">
        <w:rPr>
          <w:rFonts w:eastAsia="Times New Roman" w:cs="Times New Roman"/>
          <w:color w:val="000000" w:themeColor="text1"/>
          <w:kern w:val="0"/>
          <w:sz w:val="24"/>
          <w:szCs w:val="24"/>
          <w:lang w:eastAsia="en-US"/>
        </w:rPr>
        <w:t>(Figure S1</w:t>
      </w:r>
      <w:r w:rsidR="00A7699D">
        <w:rPr>
          <w:rFonts w:eastAsia="Times New Roman" w:cs="Times New Roman"/>
          <w:color w:val="000000" w:themeColor="text1"/>
          <w:kern w:val="0"/>
          <w:sz w:val="24"/>
          <w:szCs w:val="24"/>
          <w:lang w:eastAsia="en-US"/>
        </w:rPr>
        <w:t>1</w:t>
      </w:r>
      <w:r w:rsidR="003B4502" w:rsidRPr="00A60E4E">
        <w:rPr>
          <w:rFonts w:eastAsia="Times New Roman" w:cs="Times New Roman"/>
          <w:color w:val="000000" w:themeColor="text1"/>
          <w:kern w:val="0"/>
          <w:sz w:val="24"/>
          <w:szCs w:val="24"/>
          <w:lang w:eastAsia="en-US"/>
        </w:rPr>
        <w:t>,</w:t>
      </w:r>
      <w:r w:rsidR="003A3159" w:rsidRPr="00A60E4E">
        <w:rPr>
          <w:rFonts w:eastAsia="Times New Roman" w:cs="Times New Roman"/>
          <w:color w:val="000000" w:themeColor="text1"/>
          <w:kern w:val="0"/>
          <w:sz w:val="24"/>
          <w:szCs w:val="24"/>
          <w:lang w:eastAsia="en-US"/>
        </w:rPr>
        <w:t xml:space="preserve"> </w:t>
      </w:r>
      <w:r w:rsidR="003B4502" w:rsidRPr="00A60E4E">
        <w:rPr>
          <w:rFonts w:eastAsia="Times New Roman" w:cs="Times New Roman"/>
          <w:color w:val="000000" w:themeColor="text1"/>
          <w:kern w:val="0"/>
          <w:sz w:val="24"/>
          <w:szCs w:val="24"/>
          <w:lang w:eastAsia="en-US"/>
        </w:rPr>
        <w:t>S1</w:t>
      </w:r>
      <w:r w:rsidR="00A7699D">
        <w:rPr>
          <w:rFonts w:eastAsia="Times New Roman" w:cs="Times New Roman"/>
          <w:color w:val="000000" w:themeColor="text1"/>
          <w:kern w:val="0"/>
          <w:sz w:val="24"/>
          <w:szCs w:val="24"/>
          <w:lang w:eastAsia="en-US"/>
        </w:rPr>
        <w:t>2</w:t>
      </w:r>
      <w:r w:rsidR="003B4502" w:rsidRPr="00A60E4E">
        <w:rPr>
          <w:rFonts w:eastAsia="Times New Roman" w:cs="Times New Roman"/>
          <w:color w:val="000000" w:themeColor="text1"/>
          <w:kern w:val="0"/>
          <w:sz w:val="24"/>
          <w:szCs w:val="24"/>
          <w:lang w:eastAsia="en-US"/>
        </w:rPr>
        <w:t>)</w:t>
      </w:r>
    </w:p>
    <w:p w14:paraId="03D7EE0C" w14:textId="1C94D8F3" w:rsidR="00D55B4F" w:rsidRDefault="003B4502"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2.</w:t>
      </w:r>
      <w:r w:rsidR="00A7699D">
        <w:rPr>
          <w:rFonts w:eastAsia="Times New Roman" w:cs="Times New Roman"/>
          <w:color w:val="000000" w:themeColor="text1"/>
          <w:kern w:val="0"/>
          <w:sz w:val="24"/>
          <w:szCs w:val="24"/>
          <w:lang w:eastAsia="en-US"/>
        </w:rPr>
        <w:t>7</w:t>
      </w:r>
      <w:r w:rsidRPr="00A60E4E">
        <w:rPr>
          <w:rFonts w:eastAsia="Times New Roman" w:cs="Times New Roman"/>
          <w:color w:val="000000" w:themeColor="text1"/>
          <w:kern w:val="0"/>
          <w:sz w:val="24"/>
          <w:szCs w:val="24"/>
          <w:lang w:eastAsia="en-US"/>
        </w:rPr>
        <w:t xml:space="preserve"> SIP response of calcite precipitation in homogeneous solution</w:t>
      </w:r>
      <w:r w:rsidR="003A3159" w:rsidRPr="00A60E4E">
        <w:rPr>
          <w:rFonts w:eastAsia="Times New Roman" w:cs="Times New Roman"/>
          <w:color w:val="000000" w:themeColor="text1"/>
          <w:kern w:val="0"/>
          <w:sz w:val="24"/>
          <w:szCs w:val="24"/>
          <w:lang w:eastAsia="en-US"/>
        </w:rPr>
        <w:t xml:space="preserve"> (Figure S1</w:t>
      </w:r>
      <w:r w:rsidR="00A7699D">
        <w:rPr>
          <w:rFonts w:eastAsia="Times New Roman" w:cs="Times New Roman"/>
          <w:color w:val="000000" w:themeColor="text1"/>
          <w:kern w:val="0"/>
          <w:sz w:val="24"/>
          <w:szCs w:val="24"/>
          <w:lang w:eastAsia="en-US"/>
        </w:rPr>
        <w:t>3</w:t>
      </w:r>
      <w:r w:rsidR="003A3159" w:rsidRPr="00A60E4E">
        <w:rPr>
          <w:rFonts w:eastAsia="Times New Roman" w:cs="Times New Roman"/>
          <w:color w:val="000000" w:themeColor="text1"/>
          <w:kern w:val="0"/>
          <w:sz w:val="24"/>
          <w:szCs w:val="24"/>
          <w:lang w:eastAsia="en-US"/>
        </w:rPr>
        <w:t>, S1</w:t>
      </w:r>
      <w:r w:rsidR="00A7699D">
        <w:rPr>
          <w:rFonts w:eastAsia="Times New Roman" w:cs="Times New Roman"/>
          <w:color w:val="000000" w:themeColor="text1"/>
          <w:kern w:val="0"/>
          <w:sz w:val="24"/>
          <w:szCs w:val="24"/>
          <w:lang w:eastAsia="en-US"/>
        </w:rPr>
        <w:t>4</w:t>
      </w:r>
      <w:r w:rsidR="003A3159" w:rsidRPr="00A60E4E">
        <w:rPr>
          <w:rFonts w:eastAsia="Times New Roman" w:cs="Times New Roman"/>
          <w:color w:val="000000" w:themeColor="text1"/>
          <w:kern w:val="0"/>
          <w:sz w:val="24"/>
          <w:szCs w:val="24"/>
          <w:lang w:eastAsia="en-US"/>
        </w:rPr>
        <w:t>, S1</w:t>
      </w:r>
      <w:r w:rsidR="006C0893">
        <w:rPr>
          <w:rFonts w:eastAsia="Times New Roman" w:cs="Times New Roman"/>
          <w:color w:val="000000" w:themeColor="text1"/>
          <w:kern w:val="0"/>
          <w:sz w:val="24"/>
          <w:szCs w:val="24"/>
          <w:lang w:eastAsia="en-US"/>
        </w:rPr>
        <w:t>5</w:t>
      </w:r>
      <w:r w:rsidR="003A3159" w:rsidRPr="00A60E4E">
        <w:rPr>
          <w:rFonts w:eastAsia="Times New Roman" w:cs="Times New Roman"/>
          <w:color w:val="000000" w:themeColor="text1"/>
          <w:kern w:val="0"/>
          <w:sz w:val="24"/>
          <w:szCs w:val="24"/>
          <w:lang w:eastAsia="en-US"/>
        </w:rPr>
        <w:t>)</w:t>
      </w:r>
    </w:p>
    <w:p w14:paraId="3D144874" w14:textId="32FBE048" w:rsidR="00D55B4F" w:rsidRDefault="001C4196"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3. Microscopic and macroscopic controls on SIP response</w:t>
      </w:r>
    </w:p>
    <w:p w14:paraId="30FD91AC" w14:textId="45329292" w:rsidR="00D55B4F" w:rsidRDefault="001C4196"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 xml:space="preserve">3.1 </w:t>
      </w:r>
      <w:r w:rsidR="008770B9" w:rsidRPr="00A60E4E">
        <w:rPr>
          <w:rFonts w:eastAsia="Times New Roman" w:cs="Times New Roman"/>
          <w:color w:val="000000" w:themeColor="text1"/>
          <w:kern w:val="0"/>
          <w:sz w:val="24"/>
          <w:szCs w:val="24"/>
          <w:lang w:eastAsia="en-US"/>
        </w:rPr>
        <w:t>Electrical circuit model</w:t>
      </w:r>
    </w:p>
    <w:p w14:paraId="05A28526" w14:textId="0BAA9564" w:rsidR="00D55B4F" w:rsidRDefault="000E15C6"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 xml:space="preserve">3.2 </w:t>
      </w:r>
      <w:r w:rsidR="009D74A3" w:rsidRPr="009D74A3">
        <w:rPr>
          <w:rFonts w:eastAsia="Times New Roman" w:cs="Times New Roman"/>
          <w:color w:val="000000" w:themeColor="text1"/>
          <w:kern w:val="0"/>
          <w:sz w:val="24"/>
          <w:szCs w:val="24"/>
          <w:lang w:eastAsia="en-US"/>
        </w:rPr>
        <w:t>Parameterization of three scenarios for electrical field simulations</w:t>
      </w:r>
      <w:r w:rsidRPr="00A60E4E">
        <w:rPr>
          <w:rFonts w:eastAsia="Times New Roman" w:cs="Times New Roman"/>
          <w:color w:val="000000" w:themeColor="text1"/>
          <w:kern w:val="0"/>
          <w:sz w:val="24"/>
          <w:szCs w:val="24"/>
          <w:lang w:eastAsia="en-US"/>
        </w:rPr>
        <w:t xml:space="preserve"> </w:t>
      </w:r>
      <w:r w:rsidR="00A25DCB" w:rsidRPr="00A60E4E">
        <w:rPr>
          <w:rFonts w:eastAsia="Times New Roman" w:cs="Times New Roman"/>
          <w:color w:val="000000" w:themeColor="text1"/>
          <w:kern w:val="0"/>
          <w:sz w:val="24"/>
          <w:szCs w:val="24"/>
          <w:lang w:eastAsia="en-US"/>
        </w:rPr>
        <w:t>(Figure S1</w:t>
      </w:r>
      <w:r w:rsidR="006C0893">
        <w:rPr>
          <w:rFonts w:eastAsia="Times New Roman" w:cs="Times New Roman"/>
          <w:color w:val="000000" w:themeColor="text1"/>
          <w:kern w:val="0"/>
          <w:sz w:val="24"/>
          <w:szCs w:val="24"/>
          <w:lang w:eastAsia="en-US"/>
        </w:rPr>
        <w:t>6</w:t>
      </w:r>
      <w:r w:rsidR="00A25DCB" w:rsidRPr="00A60E4E">
        <w:rPr>
          <w:rFonts w:eastAsia="Times New Roman" w:cs="Times New Roman"/>
          <w:color w:val="000000" w:themeColor="text1"/>
          <w:kern w:val="0"/>
          <w:sz w:val="24"/>
          <w:szCs w:val="24"/>
          <w:lang w:eastAsia="en-US"/>
        </w:rPr>
        <w:t>, S1</w:t>
      </w:r>
      <w:r w:rsidR="006C0893">
        <w:rPr>
          <w:rFonts w:eastAsia="Times New Roman" w:cs="Times New Roman"/>
          <w:color w:val="000000" w:themeColor="text1"/>
          <w:kern w:val="0"/>
          <w:sz w:val="24"/>
          <w:szCs w:val="24"/>
          <w:lang w:eastAsia="en-US"/>
        </w:rPr>
        <w:t>7</w:t>
      </w:r>
      <w:r w:rsidR="00A25DCB" w:rsidRPr="00A60E4E">
        <w:rPr>
          <w:rFonts w:eastAsia="Times New Roman" w:cs="Times New Roman"/>
          <w:color w:val="000000" w:themeColor="text1"/>
          <w:kern w:val="0"/>
          <w:sz w:val="24"/>
          <w:szCs w:val="24"/>
          <w:lang w:eastAsia="en-US"/>
        </w:rPr>
        <w:t>, S1</w:t>
      </w:r>
      <w:r w:rsidR="006C0893">
        <w:rPr>
          <w:rFonts w:eastAsia="Times New Roman" w:cs="Times New Roman"/>
          <w:color w:val="000000" w:themeColor="text1"/>
          <w:kern w:val="0"/>
          <w:sz w:val="24"/>
          <w:szCs w:val="24"/>
          <w:lang w:eastAsia="en-US"/>
        </w:rPr>
        <w:t>8</w:t>
      </w:r>
      <w:r w:rsidR="00A25DCB" w:rsidRPr="00A60E4E">
        <w:rPr>
          <w:rFonts w:eastAsia="Times New Roman" w:cs="Times New Roman"/>
          <w:color w:val="000000" w:themeColor="text1"/>
          <w:kern w:val="0"/>
          <w:sz w:val="24"/>
          <w:szCs w:val="24"/>
          <w:lang w:eastAsia="en-US"/>
        </w:rPr>
        <w:t>, S1</w:t>
      </w:r>
      <w:r w:rsidR="006C0893">
        <w:rPr>
          <w:rFonts w:eastAsia="Times New Roman" w:cs="Times New Roman"/>
          <w:color w:val="000000" w:themeColor="text1"/>
          <w:kern w:val="0"/>
          <w:sz w:val="24"/>
          <w:szCs w:val="24"/>
          <w:lang w:eastAsia="en-US"/>
        </w:rPr>
        <w:t>9</w:t>
      </w:r>
      <w:r w:rsidR="00A25DCB" w:rsidRPr="00A60E4E">
        <w:rPr>
          <w:rFonts w:eastAsia="Times New Roman" w:cs="Times New Roman"/>
          <w:color w:val="000000" w:themeColor="text1"/>
          <w:kern w:val="0"/>
          <w:sz w:val="24"/>
          <w:szCs w:val="24"/>
          <w:lang w:eastAsia="en-US"/>
        </w:rPr>
        <w:t>)</w:t>
      </w:r>
    </w:p>
    <w:p w14:paraId="399E6401" w14:textId="6A3EB0A7" w:rsidR="00D55B4F" w:rsidRDefault="00FF4462"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3.3 Visualization of electrical potential field</w:t>
      </w:r>
      <w:r w:rsidR="000469E8" w:rsidRPr="00A60E4E">
        <w:rPr>
          <w:rFonts w:eastAsia="Times New Roman" w:cs="Times New Roman"/>
          <w:color w:val="000000" w:themeColor="text1"/>
          <w:kern w:val="0"/>
          <w:sz w:val="24"/>
          <w:szCs w:val="24"/>
          <w:lang w:eastAsia="en-US"/>
        </w:rPr>
        <w:t xml:space="preserve"> (Figure S</w:t>
      </w:r>
      <w:r w:rsidR="006C0893">
        <w:rPr>
          <w:rFonts w:eastAsia="Times New Roman" w:cs="Times New Roman"/>
          <w:color w:val="000000" w:themeColor="text1"/>
          <w:kern w:val="0"/>
          <w:sz w:val="24"/>
          <w:szCs w:val="24"/>
          <w:lang w:eastAsia="en-US"/>
        </w:rPr>
        <w:t>20</w:t>
      </w:r>
      <w:r w:rsidR="000469E8" w:rsidRPr="00A60E4E">
        <w:rPr>
          <w:rFonts w:eastAsia="Times New Roman" w:cs="Times New Roman"/>
          <w:color w:val="000000" w:themeColor="text1"/>
          <w:kern w:val="0"/>
          <w:sz w:val="24"/>
          <w:szCs w:val="24"/>
          <w:lang w:eastAsia="en-US"/>
        </w:rPr>
        <w:t>)</w:t>
      </w:r>
    </w:p>
    <w:p w14:paraId="2AC9E2AD" w14:textId="3CA97B56" w:rsidR="00D55B4F" w:rsidRDefault="000469E8"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 xml:space="preserve">3.4 </w:t>
      </w:r>
      <w:r w:rsidR="006C516F" w:rsidRPr="00A60E4E">
        <w:rPr>
          <w:rFonts w:eastAsia="Times New Roman" w:cs="Times New Roman"/>
          <w:color w:val="000000" w:themeColor="text1"/>
          <w:kern w:val="0"/>
          <w:sz w:val="24"/>
          <w:szCs w:val="24"/>
          <w:lang w:eastAsia="en-US"/>
        </w:rPr>
        <w:t>Heterogeneous chargeability in flow direction</w:t>
      </w:r>
      <w:r w:rsidR="000930A3" w:rsidRPr="00A60E4E">
        <w:rPr>
          <w:rFonts w:eastAsia="Times New Roman" w:cs="Times New Roman"/>
          <w:color w:val="000000" w:themeColor="text1"/>
          <w:kern w:val="0"/>
          <w:sz w:val="24"/>
          <w:szCs w:val="24"/>
          <w:lang w:eastAsia="en-US"/>
        </w:rPr>
        <w:t xml:space="preserve"> (Figure S2</w:t>
      </w:r>
      <w:r w:rsidR="006C0893">
        <w:rPr>
          <w:rFonts w:eastAsia="Times New Roman" w:cs="Times New Roman"/>
          <w:color w:val="000000" w:themeColor="text1"/>
          <w:kern w:val="0"/>
          <w:sz w:val="24"/>
          <w:szCs w:val="24"/>
          <w:lang w:eastAsia="en-US"/>
        </w:rPr>
        <w:t>1</w:t>
      </w:r>
      <w:r w:rsidR="000930A3" w:rsidRPr="00A60E4E">
        <w:rPr>
          <w:rFonts w:eastAsia="Times New Roman" w:cs="Times New Roman"/>
          <w:color w:val="000000" w:themeColor="text1"/>
          <w:kern w:val="0"/>
          <w:sz w:val="24"/>
          <w:szCs w:val="24"/>
          <w:lang w:eastAsia="en-US"/>
        </w:rPr>
        <w:t>)</w:t>
      </w:r>
    </w:p>
    <w:p w14:paraId="5528278F" w14:textId="77777777" w:rsidR="005F0D26" w:rsidRDefault="00522393" w:rsidP="00436835">
      <w:pPr>
        <w:widowControl/>
        <w:rPr>
          <w:rFonts w:eastAsia="Times New Roman" w:cs="Times New Roman"/>
          <w:color w:val="000000" w:themeColor="text1"/>
          <w:kern w:val="0"/>
          <w:sz w:val="24"/>
          <w:szCs w:val="24"/>
          <w:lang w:eastAsia="en-US"/>
        </w:rPr>
      </w:pPr>
      <w:r w:rsidRPr="00A60E4E">
        <w:rPr>
          <w:rFonts w:eastAsia="Times New Roman" w:cs="Times New Roman"/>
          <w:color w:val="000000" w:themeColor="text1"/>
          <w:kern w:val="0"/>
          <w:sz w:val="24"/>
          <w:szCs w:val="24"/>
          <w:lang w:eastAsia="en-US"/>
        </w:rPr>
        <w:t xml:space="preserve">3.5 </w:t>
      </w:r>
      <w:r w:rsidR="008A1718" w:rsidRPr="00A60E4E">
        <w:rPr>
          <w:rFonts w:eastAsia="Times New Roman" w:cs="Times New Roman"/>
          <w:color w:val="000000" w:themeColor="text1"/>
          <w:kern w:val="0"/>
          <w:sz w:val="24"/>
          <w:szCs w:val="24"/>
          <w:lang w:eastAsia="en-US"/>
        </w:rPr>
        <w:t>Understanding reproducibility of SIP response by mechanism (Figure S2</w:t>
      </w:r>
      <w:r w:rsidR="006C0893">
        <w:rPr>
          <w:rFonts w:eastAsia="Times New Roman" w:cs="Times New Roman"/>
          <w:color w:val="000000" w:themeColor="text1"/>
          <w:kern w:val="0"/>
          <w:sz w:val="24"/>
          <w:szCs w:val="24"/>
          <w:lang w:eastAsia="en-US"/>
        </w:rPr>
        <w:t>2</w:t>
      </w:r>
      <w:r w:rsidR="008A1718" w:rsidRPr="00A60E4E">
        <w:rPr>
          <w:rFonts w:eastAsia="Times New Roman" w:cs="Times New Roman"/>
          <w:color w:val="000000" w:themeColor="text1"/>
          <w:kern w:val="0"/>
          <w:sz w:val="24"/>
          <w:szCs w:val="24"/>
          <w:lang w:eastAsia="en-US"/>
        </w:rPr>
        <w:t>)</w:t>
      </w:r>
    </w:p>
    <w:p w14:paraId="23BE1B57" w14:textId="5295C20C" w:rsidR="00307DBB" w:rsidRPr="009930FD" w:rsidRDefault="005F0D26" w:rsidP="00436835">
      <w:pPr>
        <w:widowControl/>
        <w:rPr>
          <w:rFonts w:cs="Times New Roman"/>
          <w:color w:val="000000" w:themeColor="text1"/>
          <w:sz w:val="24"/>
          <w:szCs w:val="24"/>
        </w:rPr>
      </w:pPr>
      <w:r w:rsidRPr="005F0D26">
        <w:rPr>
          <w:rFonts w:cs="Times New Roman"/>
          <w:color w:val="000000" w:themeColor="text1"/>
          <w:kern w:val="0"/>
          <w:sz w:val="24"/>
          <w:szCs w:val="24"/>
        </w:rPr>
        <w:t>3.6 Interpretation of the SIP response in homogeneous solution</w:t>
      </w:r>
      <w:r>
        <w:rPr>
          <w:rFonts w:cs="Times New Roman"/>
          <w:color w:val="000000" w:themeColor="text1"/>
          <w:kern w:val="0"/>
          <w:sz w:val="24"/>
          <w:szCs w:val="24"/>
        </w:rPr>
        <w:t xml:space="preserve"> (Figure S23)</w:t>
      </w:r>
      <w:r w:rsidR="00307DBB" w:rsidRPr="009930FD">
        <w:rPr>
          <w:rFonts w:cs="Times New Roman"/>
          <w:color w:val="000000" w:themeColor="text1"/>
          <w:sz w:val="24"/>
          <w:szCs w:val="24"/>
        </w:rPr>
        <w:br w:type="page"/>
      </w:r>
    </w:p>
    <w:p w14:paraId="112E79CD" w14:textId="43155080" w:rsidR="00F836C4" w:rsidRPr="00A60E4E" w:rsidRDefault="00F836C4" w:rsidP="00645272">
      <w:pPr>
        <w:pStyle w:val="Paragraphedeliste"/>
        <w:numPr>
          <w:ilvl w:val="0"/>
          <w:numId w:val="5"/>
        </w:numPr>
        <w:spacing w:line="360" w:lineRule="auto"/>
        <w:ind w:leftChars="0" w:left="357" w:hanging="357"/>
        <w:rPr>
          <w:rFonts w:cs="Times New Roman"/>
          <w:b/>
          <w:bCs/>
          <w:color w:val="000000" w:themeColor="text1"/>
          <w:sz w:val="24"/>
          <w:szCs w:val="24"/>
          <w:lang w:val="en-GB"/>
        </w:rPr>
      </w:pPr>
      <w:r w:rsidRPr="00A60E4E">
        <w:rPr>
          <w:rFonts w:cs="Times New Roman"/>
          <w:b/>
          <w:bCs/>
          <w:color w:val="000000" w:themeColor="text1"/>
          <w:sz w:val="24"/>
          <w:szCs w:val="24"/>
          <w:lang w:val="en-GB"/>
        </w:rPr>
        <w:lastRenderedPageBreak/>
        <w:t>Supplementary</w:t>
      </w:r>
      <w:r w:rsidR="00163658" w:rsidRPr="00A60E4E">
        <w:rPr>
          <w:rFonts w:cs="Times New Roman"/>
          <w:b/>
          <w:bCs/>
          <w:color w:val="000000" w:themeColor="text1"/>
          <w:sz w:val="24"/>
          <w:szCs w:val="24"/>
          <w:lang w:val="en-GB"/>
        </w:rPr>
        <w:t xml:space="preserve"> materials and</w:t>
      </w:r>
      <w:r w:rsidRPr="00A60E4E">
        <w:rPr>
          <w:rFonts w:cs="Times New Roman"/>
          <w:b/>
          <w:bCs/>
          <w:color w:val="000000" w:themeColor="text1"/>
          <w:sz w:val="24"/>
          <w:szCs w:val="24"/>
          <w:lang w:val="en-GB"/>
        </w:rPr>
        <w:t xml:space="preserve"> methods</w:t>
      </w:r>
    </w:p>
    <w:p w14:paraId="750F698B" w14:textId="0390674E" w:rsidR="00F836C4" w:rsidRPr="00A60E4E" w:rsidRDefault="00054BDB" w:rsidP="00843D53">
      <w:pPr>
        <w:spacing w:line="360" w:lineRule="auto"/>
        <w:rPr>
          <w:rFonts w:cs="Times New Roman"/>
          <w:b/>
          <w:bCs/>
          <w:color w:val="000000" w:themeColor="text1"/>
          <w:sz w:val="24"/>
          <w:szCs w:val="24"/>
          <w:lang w:val="en-GB"/>
        </w:rPr>
      </w:pPr>
      <w:r w:rsidRPr="00A60E4E">
        <w:rPr>
          <w:rFonts w:cs="Times New Roman"/>
          <w:b/>
          <w:bCs/>
          <w:color w:val="000000" w:themeColor="text1"/>
          <w:sz w:val="24"/>
          <w:szCs w:val="24"/>
          <w:lang w:val="en-GB"/>
        </w:rPr>
        <w:t>1.</w:t>
      </w:r>
      <w:r w:rsidR="008A6FC0" w:rsidRPr="00A60E4E">
        <w:rPr>
          <w:rFonts w:cs="Times New Roman"/>
          <w:b/>
          <w:bCs/>
          <w:color w:val="000000" w:themeColor="text1"/>
          <w:sz w:val="24"/>
          <w:szCs w:val="24"/>
          <w:lang w:val="en-GB"/>
        </w:rPr>
        <w:t>1</w:t>
      </w:r>
      <w:r w:rsidRPr="00A60E4E">
        <w:rPr>
          <w:rFonts w:cs="Times New Roman"/>
          <w:b/>
          <w:bCs/>
          <w:color w:val="000000" w:themeColor="text1"/>
          <w:sz w:val="24"/>
          <w:szCs w:val="24"/>
          <w:lang w:val="en-GB"/>
        </w:rPr>
        <w:t xml:space="preserve"> </w:t>
      </w:r>
      <w:r w:rsidR="00F836C4" w:rsidRPr="00A60E4E">
        <w:rPr>
          <w:rFonts w:cs="Times New Roman"/>
          <w:b/>
          <w:bCs/>
          <w:color w:val="000000" w:themeColor="text1"/>
          <w:sz w:val="24"/>
          <w:szCs w:val="24"/>
          <w:lang w:val="en-GB"/>
        </w:rPr>
        <w:t>Design of the sample holder</w:t>
      </w:r>
    </w:p>
    <w:p w14:paraId="5D86F5EA" w14:textId="09839EF5" w:rsidR="0093550A" w:rsidRPr="00A60E4E" w:rsidRDefault="00F7597A" w:rsidP="004837C8">
      <w:pPr>
        <w:spacing w:line="360" w:lineRule="auto"/>
        <w:rPr>
          <w:rFonts w:cs="Times New Roman"/>
          <w:color w:val="000000" w:themeColor="text1"/>
          <w:sz w:val="24"/>
          <w:szCs w:val="24"/>
        </w:rPr>
      </w:pPr>
      <w:r w:rsidRPr="00A60E4E">
        <w:rPr>
          <w:rFonts w:cs="Times New Roman"/>
          <w:color w:val="000000" w:themeColor="text1"/>
          <w:sz w:val="24"/>
          <w:szCs w:val="24"/>
        </w:rPr>
        <w:t>The sample holder consist</w:t>
      </w:r>
      <w:r w:rsidR="0093550A" w:rsidRPr="00A60E4E">
        <w:rPr>
          <w:rFonts w:cs="Times New Roman"/>
          <w:color w:val="000000" w:themeColor="text1"/>
          <w:sz w:val="24"/>
          <w:szCs w:val="24"/>
        </w:rPr>
        <w:t>s</w:t>
      </w:r>
      <w:r w:rsidRPr="00A60E4E">
        <w:rPr>
          <w:rFonts w:cs="Times New Roman"/>
          <w:color w:val="000000" w:themeColor="text1"/>
          <w:sz w:val="24"/>
          <w:szCs w:val="24"/>
        </w:rPr>
        <w:t xml:space="preserve"> of three plates fixed together with screws</w:t>
      </w:r>
      <w:r w:rsidR="004B6722" w:rsidRPr="00A60E4E">
        <w:rPr>
          <w:rFonts w:cs="Times New Roman"/>
          <w:color w:val="000000" w:themeColor="text1"/>
          <w:sz w:val="24"/>
          <w:szCs w:val="24"/>
        </w:rPr>
        <w:t xml:space="preserve"> (Figure S1). </w:t>
      </w:r>
      <w:r w:rsidR="00845E68" w:rsidRPr="00A60E4E">
        <w:rPr>
          <w:rFonts w:cs="Times New Roman"/>
          <w:color w:val="000000" w:themeColor="text1"/>
          <w:sz w:val="24"/>
          <w:szCs w:val="24"/>
        </w:rPr>
        <w:t xml:space="preserve">The bottom plate (height: 10 mm) </w:t>
      </w:r>
      <w:r w:rsidR="00815279" w:rsidRPr="00A60E4E">
        <w:rPr>
          <w:rFonts w:cs="Times New Roman"/>
          <w:color w:val="000000" w:themeColor="text1"/>
          <w:sz w:val="24"/>
          <w:szCs w:val="24"/>
        </w:rPr>
        <w:t>is</w:t>
      </w:r>
      <w:r w:rsidR="00845E68" w:rsidRPr="00A60E4E">
        <w:rPr>
          <w:rFonts w:cs="Times New Roman"/>
          <w:color w:val="000000" w:themeColor="text1"/>
          <w:sz w:val="24"/>
          <w:szCs w:val="24"/>
        </w:rPr>
        <w:t xml:space="preserve"> a flat plate. The middle plate (height: 11 mm) ha</w:t>
      </w:r>
      <w:r w:rsidR="00815279" w:rsidRPr="00A60E4E">
        <w:rPr>
          <w:rFonts w:cs="Times New Roman"/>
          <w:color w:val="000000" w:themeColor="text1"/>
          <w:sz w:val="24"/>
          <w:szCs w:val="24"/>
        </w:rPr>
        <w:t>s</w:t>
      </w:r>
      <w:r w:rsidR="00845E68" w:rsidRPr="00A60E4E">
        <w:rPr>
          <w:rFonts w:cs="Times New Roman"/>
          <w:color w:val="000000" w:themeColor="text1"/>
          <w:sz w:val="24"/>
          <w:szCs w:val="24"/>
        </w:rPr>
        <w:t xml:space="preserve"> a large rectangular</w:t>
      </w:r>
      <w:r w:rsidR="00AE2073" w:rsidRPr="00A60E4E">
        <w:rPr>
          <w:rFonts w:cs="Times New Roman"/>
          <w:color w:val="000000" w:themeColor="text1"/>
          <w:sz w:val="24"/>
          <w:szCs w:val="24"/>
        </w:rPr>
        <w:t xml:space="preserve"> cuboid</w:t>
      </w:r>
      <w:r w:rsidR="00845E68" w:rsidRPr="00A60E4E">
        <w:rPr>
          <w:rFonts w:cs="Times New Roman"/>
          <w:color w:val="000000" w:themeColor="text1"/>
          <w:sz w:val="24"/>
          <w:szCs w:val="24"/>
        </w:rPr>
        <w:t xml:space="preserve"> cavity in the middle (length: 300 mm, width: 50 mm). This cavity </w:t>
      </w:r>
      <w:r w:rsidR="00815279" w:rsidRPr="00A60E4E">
        <w:rPr>
          <w:rFonts w:cs="Times New Roman"/>
          <w:color w:val="000000" w:themeColor="text1"/>
          <w:sz w:val="24"/>
          <w:szCs w:val="24"/>
        </w:rPr>
        <w:t>is</w:t>
      </w:r>
      <w:r w:rsidR="00845E68" w:rsidRPr="00A60E4E">
        <w:rPr>
          <w:rFonts w:cs="Times New Roman"/>
          <w:color w:val="000000" w:themeColor="text1"/>
          <w:sz w:val="24"/>
          <w:szCs w:val="24"/>
        </w:rPr>
        <w:t xml:space="preserve"> desi</w:t>
      </w:r>
      <w:r w:rsidR="00D849A9" w:rsidRPr="00A60E4E">
        <w:rPr>
          <w:rFonts w:cs="Times New Roman"/>
          <w:color w:val="000000" w:themeColor="text1"/>
          <w:sz w:val="24"/>
          <w:szCs w:val="24"/>
        </w:rPr>
        <w:t xml:space="preserve">gned to hold </w:t>
      </w:r>
      <w:r w:rsidR="00057547" w:rsidRPr="00A60E4E">
        <w:rPr>
          <w:rFonts w:cs="Times New Roman"/>
          <w:color w:val="000000" w:themeColor="text1"/>
          <w:sz w:val="24"/>
          <w:szCs w:val="24"/>
        </w:rPr>
        <w:t xml:space="preserve">one of </w:t>
      </w:r>
      <w:r w:rsidR="00D849A9" w:rsidRPr="00A60E4E">
        <w:rPr>
          <w:rFonts w:cs="Times New Roman"/>
          <w:color w:val="000000" w:themeColor="text1"/>
          <w:sz w:val="24"/>
          <w:szCs w:val="24"/>
        </w:rPr>
        <w:t>the 2D porous media</w:t>
      </w:r>
      <w:r w:rsidR="00845E68" w:rsidRPr="00A60E4E">
        <w:rPr>
          <w:rFonts w:cs="Times New Roman"/>
          <w:color w:val="000000" w:themeColor="text1"/>
          <w:sz w:val="24"/>
          <w:szCs w:val="24"/>
        </w:rPr>
        <w:t xml:space="preserve"> discussed in the next section. The top plate (height: 12 mm) cover</w:t>
      </w:r>
      <w:r w:rsidR="00815279" w:rsidRPr="00A60E4E">
        <w:rPr>
          <w:rFonts w:cs="Times New Roman"/>
          <w:color w:val="000000" w:themeColor="text1"/>
          <w:sz w:val="24"/>
          <w:szCs w:val="24"/>
        </w:rPr>
        <w:t>s</w:t>
      </w:r>
      <w:r w:rsidR="00845E68" w:rsidRPr="00A60E4E">
        <w:rPr>
          <w:rFonts w:cs="Times New Roman"/>
          <w:color w:val="000000" w:themeColor="text1"/>
          <w:sz w:val="24"/>
          <w:szCs w:val="24"/>
        </w:rPr>
        <w:t xml:space="preserve"> the cavity holding </w:t>
      </w:r>
      <w:r w:rsidR="00645272" w:rsidRPr="00A60E4E">
        <w:rPr>
          <w:rFonts w:cs="Times New Roman"/>
          <w:color w:val="000000" w:themeColor="text1"/>
          <w:sz w:val="24"/>
          <w:szCs w:val="24"/>
        </w:rPr>
        <w:t xml:space="preserve">the </w:t>
      </w:r>
      <w:r w:rsidR="00845E68" w:rsidRPr="00A60E4E">
        <w:rPr>
          <w:rFonts w:cs="Times New Roman"/>
          <w:color w:val="000000" w:themeColor="text1"/>
          <w:sz w:val="24"/>
          <w:szCs w:val="24"/>
        </w:rPr>
        <w:t xml:space="preserve">2D porous media. In the top plate, one hole with a diameter of 1 mm </w:t>
      </w:r>
      <w:r w:rsidR="00815279" w:rsidRPr="00A60E4E">
        <w:rPr>
          <w:rFonts w:cs="Times New Roman"/>
          <w:color w:val="000000" w:themeColor="text1"/>
          <w:sz w:val="24"/>
          <w:szCs w:val="24"/>
        </w:rPr>
        <w:t>is</w:t>
      </w:r>
      <w:r w:rsidR="00845E68" w:rsidRPr="00A60E4E">
        <w:rPr>
          <w:rFonts w:cs="Times New Roman"/>
          <w:color w:val="000000" w:themeColor="text1"/>
          <w:sz w:val="24"/>
          <w:szCs w:val="24"/>
        </w:rPr>
        <w:t xml:space="preserve"> positioned above the 2D porous media. A needle (diameter: 0.8 mm) </w:t>
      </w:r>
      <w:r w:rsidR="006F7168" w:rsidRPr="00A60E4E">
        <w:rPr>
          <w:rFonts w:cs="Times New Roman"/>
          <w:color w:val="000000" w:themeColor="text1"/>
          <w:sz w:val="24"/>
          <w:szCs w:val="24"/>
        </w:rPr>
        <w:t>is</w:t>
      </w:r>
      <w:r w:rsidR="00845E68" w:rsidRPr="00A60E4E">
        <w:rPr>
          <w:rFonts w:cs="Times New Roman"/>
          <w:color w:val="000000" w:themeColor="text1"/>
          <w:sz w:val="24"/>
          <w:szCs w:val="24"/>
        </w:rPr>
        <w:t xml:space="preserve"> fixed in this hole with UV adhesive (Norland Optical Adhesive 68, Cranbury, NJ, USA) to inject fluid directly into the 2D porous media. The middle plate also ha</w:t>
      </w:r>
      <w:r w:rsidR="006F7168" w:rsidRPr="00A60E4E">
        <w:rPr>
          <w:rFonts w:cs="Times New Roman"/>
          <w:color w:val="000000" w:themeColor="text1"/>
          <w:sz w:val="24"/>
          <w:szCs w:val="24"/>
        </w:rPr>
        <w:t>s</w:t>
      </w:r>
      <w:r w:rsidR="00845E68" w:rsidRPr="00A60E4E">
        <w:rPr>
          <w:rFonts w:cs="Times New Roman"/>
          <w:color w:val="000000" w:themeColor="text1"/>
          <w:sz w:val="24"/>
          <w:szCs w:val="24"/>
        </w:rPr>
        <w:t xml:space="preserve"> two triangular carved</w:t>
      </w:r>
      <w:r w:rsidR="00F5631B" w:rsidRPr="00A60E4E">
        <w:rPr>
          <w:rFonts w:cs="Times New Roman"/>
          <w:color w:val="000000" w:themeColor="text1"/>
          <w:sz w:val="24"/>
          <w:szCs w:val="24"/>
        </w:rPr>
        <w:t>-</w:t>
      </w:r>
      <w:r w:rsidR="00845E68" w:rsidRPr="00A60E4E">
        <w:rPr>
          <w:rFonts w:cs="Times New Roman"/>
          <w:color w:val="000000" w:themeColor="text1"/>
          <w:sz w:val="24"/>
          <w:szCs w:val="24"/>
        </w:rPr>
        <w:t xml:space="preserve">out areas (each side: 50 mm, depth: 1 mm) on both sides of the large rectangular cavity. An injection and outlet port </w:t>
      </w:r>
      <w:r w:rsidR="006F7168" w:rsidRPr="00A60E4E">
        <w:rPr>
          <w:rFonts w:cs="Times New Roman"/>
          <w:color w:val="000000" w:themeColor="text1"/>
          <w:sz w:val="24"/>
          <w:szCs w:val="24"/>
        </w:rPr>
        <w:t>are</w:t>
      </w:r>
      <w:r w:rsidR="00845E68" w:rsidRPr="00A60E4E">
        <w:rPr>
          <w:rFonts w:cs="Times New Roman"/>
          <w:color w:val="000000" w:themeColor="text1"/>
          <w:sz w:val="24"/>
          <w:szCs w:val="24"/>
        </w:rPr>
        <w:t xml:space="preserve"> located near the end of this triangular area to ensure homogeneous fluid flow to the extent possible.</w:t>
      </w:r>
      <w:r w:rsidR="00127871" w:rsidRPr="00A60E4E">
        <w:rPr>
          <w:rFonts w:cs="Times New Roman"/>
          <w:color w:val="000000" w:themeColor="text1"/>
          <w:sz w:val="24"/>
          <w:szCs w:val="24"/>
        </w:rPr>
        <w:t xml:space="preserve"> </w:t>
      </w:r>
    </w:p>
    <w:p w14:paraId="296AAA93" w14:textId="29BFD293" w:rsidR="00845E68" w:rsidRPr="00E61902" w:rsidRDefault="00127871" w:rsidP="00843D53">
      <w:pPr>
        <w:spacing w:line="360" w:lineRule="auto"/>
        <w:rPr>
          <w:rFonts w:cs="Times New Roman"/>
          <w:color w:val="000000" w:themeColor="text1"/>
          <w:sz w:val="24"/>
          <w:szCs w:val="24"/>
        </w:rPr>
      </w:pPr>
      <w:r w:rsidRPr="00E61902">
        <w:rPr>
          <w:rFonts w:cs="Times New Roman"/>
          <w:color w:val="000000" w:themeColor="text1"/>
          <w:sz w:val="24"/>
          <w:szCs w:val="24"/>
        </w:rPr>
        <w:t>To ensure an electrical connection between the cavity and the four potential electrodes through water-filled channels, the middle plate ha</w:t>
      </w:r>
      <w:r w:rsidR="0093550A" w:rsidRPr="00E61902">
        <w:rPr>
          <w:rFonts w:cs="Times New Roman"/>
          <w:color w:val="000000" w:themeColor="text1"/>
          <w:sz w:val="24"/>
          <w:szCs w:val="24"/>
        </w:rPr>
        <w:t>s</w:t>
      </w:r>
      <w:r w:rsidRPr="00E61902">
        <w:rPr>
          <w:rFonts w:cs="Times New Roman"/>
          <w:color w:val="000000" w:themeColor="text1"/>
          <w:sz w:val="24"/>
          <w:szCs w:val="24"/>
        </w:rPr>
        <w:t xml:space="preserve"> four carved</w:t>
      </w:r>
      <w:r w:rsidR="005B3BA4" w:rsidRPr="00E61902">
        <w:rPr>
          <w:rFonts w:cs="Times New Roman"/>
          <w:color w:val="000000" w:themeColor="text1"/>
          <w:sz w:val="24"/>
          <w:szCs w:val="24"/>
        </w:rPr>
        <w:t>-</w:t>
      </w:r>
      <w:r w:rsidRPr="00E61902">
        <w:rPr>
          <w:rFonts w:cs="Times New Roman"/>
          <w:color w:val="000000" w:themeColor="text1"/>
          <w:sz w:val="24"/>
          <w:szCs w:val="24"/>
        </w:rPr>
        <w:t>out channels (length: 12.5 mm, width: 2.5 mm, height: 1 mm) (</w:t>
      </w:r>
      <w:r w:rsidR="005F5703" w:rsidRPr="00E61902">
        <w:rPr>
          <w:rFonts w:cs="Times New Roman"/>
          <w:color w:val="000000" w:themeColor="text1"/>
          <w:sz w:val="24"/>
          <w:szCs w:val="24"/>
        </w:rPr>
        <w:t>Figure 1</w:t>
      </w:r>
      <w:r w:rsidRPr="00E61902">
        <w:rPr>
          <w:rFonts w:cs="Times New Roman"/>
          <w:color w:val="000000" w:themeColor="text1"/>
          <w:sz w:val="24"/>
          <w:szCs w:val="24"/>
        </w:rPr>
        <w:t xml:space="preserve">). </w:t>
      </w:r>
      <w:r w:rsidR="006F5C8E" w:rsidRPr="00E61902">
        <w:rPr>
          <w:rFonts w:cs="Times New Roman"/>
          <w:color w:val="000000" w:themeColor="text1"/>
          <w:sz w:val="24"/>
          <w:szCs w:val="24"/>
        </w:rPr>
        <w:t xml:space="preserve">The </w:t>
      </w:r>
      <w:r w:rsidR="000701D6" w:rsidRPr="00E61902">
        <w:rPr>
          <w:rFonts w:cs="Times New Roman"/>
          <w:color w:val="000000" w:themeColor="text1"/>
          <w:sz w:val="24"/>
          <w:szCs w:val="24"/>
        </w:rPr>
        <w:t xml:space="preserve">water-filled channels </w:t>
      </w:r>
      <w:r w:rsidR="000701D6">
        <w:rPr>
          <w:rFonts w:cs="Times New Roman"/>
          <w:color w:val="000000" w:themeColor="text1"/>
          <w:sz w:val="24"/>
          <w:szCs w:val="24"/>
        </w:rPr>
        <w:t xml:space="preserve">ensure that the </w:t>
      </w:r>
      <w:r w:rsidR="006F5C8E" w:rsidRPr="00E61902">
        <w:rPr>
          <w:rFonts w:cs="Times New Roman"/>
          <w:color w:val="000000" w:themeColor="text1"/>
          <w:sz w:val="24"/>
          <w:szCs w:val="24"/>
        </w:rPr>
        <w:t xml:space="preserve">electrodes are in direct contact with the solution. </w:t>
      </w:r>
      <w:r w:rsidRPr="00E61902">
        <w:rPr>
          <w:rFonts w:cs="Times New Roman"/>
          <w:color w:val="000000" w:themeColor="text1"/>
          <w:sz w:val="24"/>
          <w:szCs w:val="24"/>
        </w:rPr>
        <w:t xml:space="preserve">To avoid electrode polarization during the SIP measurements, the potential electrodes </w:t>
      </w:r>
      <w:r w:rsidR="000701D6">
        <w:rPr>
          <w:rFonts w:cs="Times New Roman"/>
          <w:color w:val="000000" w:themeColor="text1"/>
          <w:sz w:val="24"/>
          <w:szCs w:val="24"/>
        </w:rPr>
        <w:t>are</w:t>
      </w:r>
      <w:r w:rsidR="0093550A" w:rsidRPr="00E61902">
        <w:rPr>
          <w:rFonts w:cs="Times New Roman"/>
          <w:color w:val="000000" w:themeColor="text1"/>
          <w:sz w:val="24"/>
          <w:szCs w:val="24"/>
        </w:rPr>
        <w:t xml:space="preserve"> </w:t>
      </w:r>
      <w:r w:rsidRPr="00E61902">
        <w:rPr>
          <w:rFonts w:cs="Times New Roman"/>
          <w:color w:val="000000" w:themeColor="text1"/>
          <w:sz w:val="24"/>
          <w:szCs w:val="24"/>
        </w:rPr>
        <w:t>retracted by 11 mm (twice the inner diameter of the inner small hole) following recommendations of Zimmermann et al.</w:t>
      </w:r>
      <w:r w:rsidRPr="00E61902">
        <w:rPr>
          <w:rFonts w:cs="Times New Roman"/>
          <w:color w:val="000000" w:themeColor="text1"/>
          <w:sz w:val="24"/>
          <w:szCs w:val="24"/>
        </w:rPr>
        <w:fldChar w:fldCharType="begin" w:fldLock="1"/>
      </w:r>
      <w:r w:rsidR="001177C2" w:rsidRPr="00E61902">
        <w:rPr>
          <w:rFonts w:cs="Times New Roman"/>
          <w:color w:val="000000" w:themeColor="text1"/>
          <w:sz w:val="24"/>
          <w:szCs w:val="24"/>
        </w:rPr>
        <w:instrText>ADDIN CSL_CITATION {"citationItems":[{"id":"ITEM-1","itemData":{"DOI":"10.1088/0957-0233/19/10/105603","author":[{"dropping-particle":"","family":"Zimmermann","given":"E","non-dropping-particle":"","parse-names":false,"suffix":""},{"dropping-particle":"","family":"Kemna","given":"A","non-dropping-particle":"","parse-names":false,"suffix":""},{"dropping-particle":"","family":"Berwix","given":"J","non-dropping-particle":"","parse-names":false,"suffix":""},{"dropping-particle":"","family":"Glaas","given":"W","non-dropping-particle":"","parse-names":false,"suffix":""},{"dropping-particle":"","family":"Münch","given":"H. M.","non-dropping-particle":"","parse-names":false,"suffix":""},{"dropping-particle":"","family":"Huisman","given":"J. A.","non-dropping-particle":"","parse-names":false,"suffix":""}],"container-title":"Measurement Science and Technology","id":"ITEM-1","issued":{"date-parts":[["2008"]]},"page":"1-9","title":"A high-accuracy impedance spectrometer for measuring sediments with low polarizability","type":"article-journal","volume":"19"},"suppress-author":1,"uris":["http://www.mendeley.com/documents/?uuid=2eda3389-7c16-436d-b74c-a1ff5a2a50bb"]}],"mendeley":{"formattedCitation":"&lt;sup&gt;1&lt;/sup&gt;","plainTextFormattedCitation":"1","previouslyFormattedCitation":"&lt;sup&gt;1&lt;/sup&gt;"},"properties":{"noteIndex":0},"schema":"https://github.com/citation-style-language/schema/raw/master/csl-citation.json"}</w:instrText>
      </w:r>
      <w:r w:rsidRPr="00E61902">
        <w:rPr>
          <w:rFonts w:cs="Times New Roman"/>
          <w:color w:val="000000" w:themeColor="text1"/>
          <w:sz w:val="24"/>
          <w:szCs w:val="24"/>
        </w:rPr>
        <w:fldChar w:fldCharType="separate"/>
      </w:r>
      <w:r w:rsidR="00E0596E" w:rsidRPr="00E61902">
        <w:rPr>
          <w:rFonts w:cs="Times New Roman"/>
          <w:noProof/>
          <w:color w:val="000000" w:themeColor="text1"/>
          <w:sz w:val="24"/>
          <w:szCs w:val="24"/>
          <w:vertAlign w:val="superscript"/>
        </w:rPr>
        <w:t>1</w:t>
      </w:r>
      <w:r w:rsidRPr="00E61902">
        <w:rPr>
          <w:rFonts w:cs="Times New Roman"/>
          <w:color w:val="000000" w:themeColor="text1"/>
          <w:sz w:val="24"/>
          <w:szCs w:val="24"/>
        </w:rPr>
        <w:fldChar w:fldCharType="end"/>
      </w:r>
      <w:r w:rsidRPr="00E61902">
        <w:rPr>
          <w:rFonts w:cs="Times New Roman"/>
          <w:color w:val="000000" w:themeColor="text1"/>
          <w:sz w:val="24"/>
          <w:szCs w:val="24"/>
        </w:rPr>
        <w:t xml:space="preserve"> and Huisman et al.</w:t>
      </w:r>
      <w:r w:rsidRPr="00E61902">
        <w:rPr>
          <w:rFonts w:cs="Times New Roman"/>
          <w:color w:val="000000" w:themeColor="text1"/>
          <w:sz w:val="24"/>
          <w:szCs w:val="24"/>
        </w:rPr>
        <w:fldChar w:fldCharType="begin" w:fldLock="1"/>
      </w:r>
      <w:r w:rsidR="001177C2" w:rsidRPr="00E61902">
        <w:rPr>
          <w:rFonts w:cs="Times New Roman"/>
          <w:color w:val="000000" w:themeColor="text1"/>
          <w:sz w:val="24"/>
          <w:szCs w:val="24"/>
        </w:rPr>
        <w:instrText>ADDIN CSL_CITATION {"citationItems":[{"id":"ITEM-1","itemData":{"DOI":"10.1016/j.jappgeo.2015.11.008","ISSN":"0926-9851","author":[{"dropping-particle":"","family":"Huisman","given":"Johan Alexander","non-dropping-particle":"","parse-names":false,"suffix":""},{"dropping-particle":"","family":"Zimmermann","given":"Egon","non-dropping-particle":"","parse-names":false,"suffix":""},{"dropping-particle":"","family":"Esser","given":"Odilia","non-dropping-particle":"","parse-names":false,"suffix":""},{"dropping-particle":"","family":"Haegel","given":"Franz-hubert","non-dropping-particle":"","parse-names":false,"suffix":""},{"dropping-particle":"","family":"Treichel","given":"Andrea","non-dropping-particle":"","parse-names":false,"suffix":""},{"dropping-particle":"","family":"Vereecken","given":"Harry","non-dropping-particle":"","parse-names":false,"suffix":""}],"container-title":"Journal of Applied Geophysics","id":"ITEM-1","issued":{"date-parts":[["2016"]]},"page":"466-473","publisher":"Elsevier B.V.","title":"Evaluation of a novel correction procedure to remove electrode impedance effects from broadband SIP measurements","type":"article-journal","volume":"135"},"uris":["http://www.mendeley.com/documents/?uuid=b859d784-d215-4b77-8fe9-1faa880d40e7"]}],"mendeley":{"formattedCitation":"&lt;sup&gt;2&lt;/sup&gt;","plainTextFormattedCitation":"2","previouslyFormattedCitation":"&lt;sup&gt;2&lt;/sup&gt;"},"properties":{"noteIndex":0},"schema":"https://github.com/citation-style-language/schema/raw/master/csl-citation.json"}</w:instrText>
      </w:r>
      <w:r w:rsidRPr="00E61902">
        <w:rPr>
          <w:rFonts w:cs="Times New Roman"/>
          <w:color w:val="000000" w:themeColor="text1"/>
          <w:sz w:val="24"/>
          <w:szCs w:val="24"/>
        </w:rPr>
        <w:fldChar w:fldCharType="separate"/>
      </w:r>
      <w:r w:rsidR="00E0596E" w:rsidRPr="00E61902">
        <w:rPr>
          <w:rFonts w:cs="Times New Roman"/>
          <w:noProof/>
          <w:color w:val="000000" w:themeColor="text1"/>
          <w:sz w:val="24"/>
          <w:szCs w:val="24"/>
          <w:vertAlign w:val="superscript"/>
        </w:rPr>
        <w:t>2</w:t>
      </w:r>
      <w:r w:rsidRPr="00E61902">
        <w:rPr>
          <w:rFonts w:cs="Times New Roman"/>
          <w:color w:val="000000" w:themeColor="text1"/>
          <w:sz w:val="24"/>
          <w:szCs w:val="24"/>
        </w:rPr>
        <w:fldChar w:fldCharType="end"/>
      </w:r>
      <w:r w:rsidRPr="00E61902">
        <w:rPr>
          <w:rFonts w:cs="Times New Roman"/>
          <w:color w:val="000000" w:themeColor="text1"/>
          <w:sz w:val="24"/>
          <w:szCs w:val="24"/>
        </w:rPr>
        <w:t>.</w:t>
      </w:r>
      <w:r w:rsidR="00DD3038" w:rsidRPr="00E61902">
        <w:rPr>
          <w:rFonts w:cs="Times New Roman"/>
          <w:color w:val="000000" w:themeColor="text1"/>
          <w:sz w:val="24"/>
          <w:szCs w:val="24"/>
        </w:rPr>
        <w:t xml:space="preserve"> The separation between the potential electrodes and the current electrodes was</w:t>
      </w:r>
      <w:r w:rsidR="0093550A" w:rsidRPr="00E61902">
        <w:rPr>
          <w:rFonts w:cs="Times New Roman"/>
          <w:color w:val="000000" w:themeColor="text1"/>
          <w:sz w:val="24"/>
          <w:szCs w:val="24"/>
        </w:rPr>
        <w:t xml:space="preserve"> set</w:t>
      </w:r>
      <w:r w:rsidR="00DD3038" w:rsidRPr="00E61902">
        <w:rPr>
          <w:rFonts w:cs="Times New Roman"/>
          <w:color w:val="000000" w:themeColor="text1"/>
          <w:sz w:val="24"/>
          <w:szCs w:val="24"/>
        </w:rPr>
        <w:t xml:space="preserve"> large enough to avoid capacitive coupling of the potential electrodes and effects of potentially heterogeneous contact impedances of the current electrodes</w:t>
      </w:r>
      <w:r w:rsidR="00DD3038" w:rsidRPr="00E61902">
        <w:rPr>
          <w:rFonts w:cs="Times New Roman"/>
          <w:color w:val="000000" w:themeColor="text1"/>
          <w:sz w:val="24"/>
          <w:szCs w:val="24"/>
        </w:rPr>
        <w:fldChar w:fldCharType="begin" w:fldLock="1"/>
      </w:r>
      <w:r w:rsidR="001177C2" w:rsidRPr="00E61902">
        <w:rPr>
          <w:rFonts w:cs="Times New Roman"/>
          <w:color w:val="000000" w:themeColor="text1"/>
          <w:sz w:val="24"/>
          <w:szCs w:val="24"/>
        </w:rPr>
        <w:instrText>ADDIN CSL_CITATION {"citationItems":[{"id":"ITEM-1","itemData":{"DOI":"10.1088/0957-0233/19/10/105603","author":[{"dropping-particle":"","family":"Zimmermann","given":"E","non-dropping-particle":"","parse-names":false,"suffix":""},{"dropping-particle":"","family":"Kemna","given":"A","non-dropping-particle":"","parse-names":false,"suffix":""},{"dropping-particle":"","family":"Berwix","given":"J","non-dropping-particle":"","parse-names":false,"suffix":""},{"dropping-particle":"","family":"Glaas","given":"W","non-dropping-particle":"","parse-names":false,"suffix":""},{"dropping-particle":"","family":"Münch","given":"H. M.","non-dropping-particle":"","parse-names":false,"suffix":""},{"dropping-particle":"","family":"Huisman","given":"J. A.","non-dropping-particle":"","parse-names":false,"suffix":""}],"container-title":"Measurement Science and Technology","id":"ITEM-1","issued":{"date-parts":[["2008"]]},"page":"1-9","title":"A high-accuracy impedance spectrometer for measuring sediments with low polarizability","type":"article-journal","volume":"19"},"uris":["http://www.mendeley.com/documents/?uuid=2eda3389-7c16-436d-b74c-a1ff5a2a50bb"]}],"mendeley":{"formattedCitation":"&lt;sup&gt;1&lt;/sup&gt;","plainTextFormattedCitation":"1","previouslyFormattedCitation":"&lt;sup&gt;1&lt;/sup&gt;"},"properties":{"noteIndex":0},"schema":"https://github.com/citation-style-language/schema/raw/master/csl-citation.json"}</w:instrText>
      </w:r>
      <w:r w:rsidR="00DD3038" w:rsidRPr="00E61902">
        <w:rPr>
          <w:rFonts w:cs="Times New Roman"/>
          <w:color w:val="000000" w:themeColor="text1"/>
          <w:sz w:val="24"/>
          <w:szCs w:val="24"/>
        </w:rPr>
        <w:fldChar w:fldCharType="separate"/>
      </w:r>
      <w:r w:rsidR="00E0596E" w:rsidRPr="00E61902">
        <w:rPr>
          <w:rFonts w:cs="Times New Roman"/>
          <w:noProof/>
          <w:color w:val="000000" w:themeColor="text1"/>
          <w:sz w:val="24"/>
          <w:szCs w:val="24"/>
          <w:vertAlign w:val="superscript"/>
        </w:rPr>
        <w:t>1</w:t>
      </w:r>
      <w:r w:rsidR="00DD3038" w:rsidRPr="00E61902">
        <w:rPr>
          <w:rFonts w:cs="Times New Roman"/>
          <w:color w:val="000000" w:themeColor="text1"/>
          <w:sz w:val="24"/>
          <w:szCs w:val="24"/>
        </w:rPr>
        <w:fldChar w:fldCharType="end"/>
      </w:r>
      <w:r w:rsidR="00DD3038" w:rsidRPr="00E61902">
        <w:rPr>
          <w:rFonts w:cs="Times New Roman"/>
          <w:color w:val="000000" w:themeColor="text1"/>
          <w:sz w:val="24"/>
          <w:szCs w:val="24"/>
        </w:rPr>
        <w:t>.</w:t>
      </w:r>
      <w:r w:rsidR="004837C8" w:rsidRPr="00E61902">
        <w:rPr>
          <w:rFonts w:cs="Times New Roman"/>
          <w:color w:val="000000" w:themeColor="text1"/>
          <w:sz w:val="24"/>
          <w:szCs w:val="24"/>
        </w:rPr>
        <w:t xml:space="preserve"> </w:t>
      </w:r>
      <w:r w:rsidR="00AD64B9">
        <w:rPr>
          <w:rFonts w:cs="Times New Roman"/>
          <w:color w:val="000000" w:themeColor="text1"/>
          <w:sz w:val="24"/>
          <w:szCs w:val="24"/>
        </w:rPr>
        <w:t>We do not expect nonlinear</w:t>
      </w:r>
      <w:r w:rsidR="00AE0026">
        <w:rPr>
          <w:rFonts w:cs="Times New Roman"/>
          <w:color w:val="000000" w:themeColor="text1"/>
          <w:sz w:val="24"/>
          <w:szCs w:val="24"/>
        </w:rPr>
        <w:t xml:space="preserve"> effect</w:t>
      </w:r>
      <w:r w:rsidR="00AD64B9">
        <w:rPr>
          <w:rFonts w:cs="Times New Roman"/>
          <w:color w:val="000000" w:themeColor="text1"/>
          <w:sz w:val="24"/>
          <w:szCs w:val="24"/>
        </w:rPr>
        <w:t xml:space="preserve"> by applying 5V because</w:t>
      </w:r>
      <w:r w:rsidR="002F3A18">
        <w:rPr>
          <w:rFonts w:cs="Times New Roman"/>
          <w:color w:val="000000" w:themeColor="text1"/>
          <w:sz w:val="24"/>
          <w:szCs w:val="24"/>
        </w:rPr>
        <w:t xml:space="preserve"> </w:t>
      </w:r>
      <w:r w:rsidR="004A3B63">
        <w:rPr>
          <w:rFonts w:cs="Times New Roman"/>
          <w:color w:val="000000" w:themeColor="text1"/>
          <w:sz w:val="24"/>
          <w:szCs w:val="24"/>
        </w:rPr>
        <w:t>t</w:t>
      </w:r>
      <w:r w:rsidR="004A3B63" w:rsidRPr="004A3B63">
        <w:rPr>
          <w:rFonts w:cs="Times New Roman"/>
          <w:color w:val="000000" w:themeColor="text1"/>
          <w:sz w:val="24"/>
          <w:szCs w:val="24"/>
        </w:rPr>
        <w:t xml:space="preserve">he system only uses basic </w:t>
      </w:r>
      <w:r w:rsidR="004A3B63" w:rsidRPr="004A3B63">
        <w:rPr>
          <w:rFonts w:cs="Times New Roman"/>
          <w:color w:val="000000" w:themeColor="text1"/>
          <w:sz w:val="24"/>
          <w:szCs w:val="24"/>
        </w:rPr>
        <w:lastRenderedPageBreak/>
        <w:t>oscillations to calculate the complex conductivity</w:t>
      </w:r>
      <w:r w:rsidR="00334A82">
        <w:rPr>
          <w:rFonts w:cs="Times New Roman"/>
          <w:color w:val="000000" w:themeColor="text1"/>
          <w:sz w:val="24"/>
          <w:szCs w:val="24"/>
        </w:rPr>
        <w:t xml:space="preserve"> </w:t>
      </w:r>
      <w:r w:rsidR="00334A82" w:rsidRPr="00334A82">
        <w:rPr>
          <w:rFonts w:cs="Times New Roman"/>
          <w:color w:val="000000" w:themeColor="text1"/>
          <w:sz w:val="24"/>
          <w:szCs w:val="24"/>
        </w:rPr>
        <w:t>(i.e., only uses the discrete “measurement frequencies”)</w:t>
      </w:r>
      <w:r w:rsidR="004A3B63" w:rsidRPr="004A3B63">
        <w:rPr>
          <w:rFonts w:cs="Times New Roman"/>
          <w:color w:val="000000" w:themeColor="text1"/>
          <w:sz w:val="24"/>
          <w:szCs w:val="24"/>
        </w:rPr>
        <w:t>, and the calculated current density (3.9 A m</w:t>
      </w:r>
      <w:r w:rsidR="004A3B63" w:rsidRPr="004A3B63">
        <w:rPr>
          <w:rFonts w:cs="Times New Roman"/>
          <w:color w:val="000000" w:themeColor="text1"/>
          <w:sz w:val="24"/>
          <w:szCs w:val="24"/>
          <w:vertAlign w:val="superscript"/>
        </w:rPr>
        <w:t>-2</w:t>
      </w:r>
      <w:r w:rsidR="004A3B63" w:rsidRPr="004A3B63">
        <w:rPr>
          <w:rFonts w:cs="Times New Roman"/>
          <w:color w:val="000000" w:themeColor="text1"/>
          <w:sz w:val="24"/>
          <w:szCs w:val="24"/>
        </w:rPr>
        <w:t xml:space="preserve"> at the end of the experiment calculated by the measurement of entire measurement zone) is close to the tested cases of the measurement system</w:t>
      </w:r>
      <w:r w:rsidR="00B20835">
        <w:rPr>
          <w:rFonts w:cs="Times New Roman"/>
          <w:color w:val="000000" w:themeColor="text1"/>
          <w:sz w:val="24"/>
          <w:szCs w:val="24"/>
        </w:rPr>
        <w:t xml:space="preserve"> in the previous study</w:t>
      </w:r>
      <w:r w:rsidR="002E1EA2">
        <w:rPr>
          <w:rFonts w:cs="Times New Roman"/>
          <w:color w:val="000000" w:themeColor="text1"/>
          <w:sz w:val="24"/>
          <w:szCs w:val="24"/>
        </w:rPr>
        <w:t xml:space="preserve"> (0.01 – 2 </w:t>
      </w:r>
      <w:r w:rsidR="002E1EA2" w:rsidRPr="004A3B63">
        <w:rPr>
          <w:rFonts w:cs="Times New Roman"/>
          <w:color w:val="000000" w:themeColor="text1"/>
          <w:sz w:val="24"/>
          <w:szCs w:val="24"/>
        </w:rPr>
        <w:t>A m</w:t>
      </w:r>
      <w:r w:rsidR="002E1EA2" w:rsidRPr="004A3B63">
        <w:rPr>
          <w:rFonts w:cs="Times New Roman"/>
          <w:color w:val="000000" w:themeColor="text1"/>
          <w:sz w:val="24"/>
          <w:szCs w:val="24"/>
          <w:vertAlign w:val="superscript"/>
        </w:rPr>
        <w:t>-2</w:t>
      </w:r>
      <w:r w:rsidR="002E1EA2">
        <w:rPr>
          <w:rFonts w:cs="Times New Roman"/>
          <w:color w:val="000000" w:themeColor="text1"/>
          <w:sz w:val="24"/>
          <w:szCs w:val="24"/>
        </w:rPr>
        <w:t>)</w:t>
      </w:r>
      <w:r w:rsidR="004A3B63" w:rsidRPr="00E61902">
        <w:rPr>
          <w:rFonts w:cs="Times New Roman"/>
          <w:color w:val="000000" w:themeColor="text1"/>
          <w:sz w:val="24"/>
          <w:szCs w:val="24"/>
        </w:rPr>
        <w:fldChar w:fldCharType="begin" w:fldLock="1"/>
      </w:r>
      <w:r w:rsidR="004A3B63" w:rsidRPr="00E61902">
        <w:rPr>
          <w:rFonts w:cs="Times New Roman"/>
          <w:color w:val="000000" w:themeColor="text1"/>
          <w:sz w:val="24"/>
          <w:szCs w:val="24"/>
        </w:rPr>
        <w:instrText>ADDIN CSL_CITATION {"citationItems":[{"id":"ITEM-1","itemData":{"DOI":"10.1088/0957-0233/19/10/105603","author":[{"dropping-particle":"","family":"Zimmermann","given":"E","non-dropping-particle":"","parse-names":false,"suffix":""},{"dropping-particle":"","family":"Kemna","given":"A","non-dropping-particle":"","parse-names":false,"suffix":""},{"dropping-particle":"","family":"Berwix","given":"J","non-dropping-particle":"","parse-names":false,"suffix":""},{"dropping-particle":"","family":"Glaas","given":"W","non-dropping-particle":"","parse-names":false,"suffix":""},{"dropping-particle":"","family":"Münch","given":"H. M.","non-dropping-particle":"","parse-names":false,"suffix":""},{"dropping-particle":"","family":"Huisman","given":"J. A.","non-dropping-particle":"","parse-names":false,"suffix":""}],"container-title":"Measurement Science and Technology","id":"ITEM-1","issued":{"date-parts":[["2008"]]},"page":"1-9","title":"A high-accuracy impedance spectrometer for measuring sediments with low polarizability","type":"article-journal","volume":"19"},"suppress-author":1,"uris":["http://www.mendeley.com/documents/?uuid=2eda3389-7c16-436d-b74c-a1ff5a2a50bb"]}],"mendeley":{"formattedCitation":"&lt;sup&gt;1&lt;/sup&gt;","plainTextFormattedCitation":"1","previouslyFormattedCitation":"&lt;sup&gt;1&lt;/sup&gt;"},"properties":{"noteIndex":0},"schema":"https://github.com/citation-style-language/schema/raw/master/csl-citation.json"}</w:instrText>
      </w:r>
      <w:r w:rsidR="004A3B63" w:rsidRPr="00E61902">
        <w:rPr>
          <w:rFonts w:cs="Times New Roman"/>
          <w:color w:val="000000" w:themeColor="text1"/>
          <w:sz w:val="24"/>
          <w:szCs w:val="24"/>
        </w:rPr>
        <w:fldChar w:fldCharType="separate"/>
      </w:r>
      <w:r w:rsidR="004A3B63" w:rsidRPr="00E61902">
        <w:rPr>
          <w:rFonts w:cs="Times New Roman"/>
          <w:noProof/>
          <w:color w:val="000000" w:themeColor="text1"/>
          <w:sz w:val="24"/>
          <w:szCs w:val="24"/>
          <w:vertAlign w:val="superscript"/>
        </w:rPr>
        <w:t>1</w:t>
      </w:r>
      <w:r w:rsidR="004A3B63" w:rsidRPr="00E61902">
        <w:rPr>
          <w:rFonts w:cs="Times New Roman"/>
          <w:color w:val="000000" w:themeColor="text1"/>
          <w:sz w:val="24"/>
          <w:szCs w:val="24"/>
        </w:rPr>
        <w:fldChar w:fldCharType="end"/>
      </w:r>
      <w:r w:rsidR="004A3B63" w:rsidRPr="004A3B63">
        <w:rPr>
          <w:rFonts w:cs="Times New Roman"/>
          <w:color w:val="000000" w:themeColor="text1"/>
          <w:sz w:val="24"/>
          <w:szCs w:val="24"/>
        </w:rPr>
        <w:t xml:space="preserve">. </w:t>
      </w:r>
      <w:r w:rsidR="004837C8" w:rsidRPr="00E61902">
        <w:rPr>
          <w:rFonts w:cs="Times New Roman"/>
          <w:color w:val="000000" w:themeColor="text1"/>
          <w:sz w:val="24"/>
          <w:szCs w:val="24"/>
        </w:rPr>
        <w:t>Due to the different sizes of the cavity in the middle plate and the 2D porous medium, an additional PDMS plate (length: 95 mm, width: 50 mm, height: 10.6 mm) was placed in the part of the rectangular cavity positioned upstream of the 2D porous medium (Supplementary Figure S1). This additional plate ensured a homogeneous flow field and a consistent positioning of the porous medium, decreased the volume of the cavity and made it easier to replace the solution in the porous medium when needed. The downstream cavity (11 mm height, 5.5 cm length) was not filled and served as space to collect mobile calcite precipitates that would otherwise clog the fluid outlet port.</w:t>
      </w:r>
    </w:p>
    <w:p w14:paraId="3520F395" w14:textId="197FC131" w:rsidR="00C16969" w:rsidRPr="00A60E4E" w:rsidRDefault="00D42E82" w:rsidP="00843D53">
      <w:pPr>
        <w:spacing w:line="360" w:lineRule="auto"/>
        <w:rPr>
          <w:rFonts w:cs="Times New Roman"/>
          <w:color w:val="000000" w:themeColor="text1"/>
          <w:sz w:val="24"/>
          <w:szCs w:val="24"/>
        </w:rPr>
      </w:pPr>
      <w:r w:rsidRPr="50AE411B">
        <w:rPr>
          <w:rFonts w:cs="Times New Roman"/>
          <w:color w:val="000000" w:themeColor="text1"/>
          <w:sz w:val="24"/>
          <w:szCs w:val="24"/>
        </w:rPr>
        <w:t>V</w:t>
      </w:r>
      <w:r w:rsidR="00C16969" w:rsidRPr="50AE411B">
        <w:rPr>
          <w:rFonts w:cs="Times New Roman"/>
          <w:color w:val="000000" w:themeColor="text1"/>
          <w:sz w:val="24"/>
          <w:szCs w:val="24"/>
        </w:rPr>
        <w:t>isual observation</w:t>
      </w:r>
      <w:r w:rsidRPr="50AE411B">
        <w:rPr>
          <w:rFonts w:cs="Times New Roman"/>
          <w:color w:val="000000" w:themeColor="text1"/>
          <w:sz w:val="24"/>
          <w:szCs w:val="24"/>
        </w:rPr>
        <w:t>s</w:t>
      </w:r>
      <w:r w:rsidR="00C16969" w:rsidRPr="50AE411B">
        <w:rPr>
          <w:rFonts w:cs="Times New Roman"/>
          <w:color w:val="000000" w:themeColor="text1"/>
          <w:sz w:val="24"/>
          <w:szCs w:val="24"/>
        </w:rPr>
        <w:t xml:space="preserve"> during the experiments </w:t>
      </w:r>
      <w:r w:rsidR="00727E6C" w:rsidRPr="50AE411B">
        <w:rPr>
          <w:rFonts w:cs="Times New Roman"/>
          <w:color w:val="000000" w:themeColor="text1"/>
          <w:sz w:val="24"/>
          <w:szCs w:val="24"/>
        </w:rPr>
        <w:t>indeed showed</w:t>
      </w:r>
      <w:r w:rsidR="00C16969" w:rsidRPr="50AE411B">
        <w:rPr>
          <w:rFonts w:cs="Times New Roman"/>
          <w:color w:val="000000" w:themeColor="text1"/>
          <w:sz w:val="24"/>
          <w:szCs w:val="24"/>
        </w:rPr>
        <w:t xml:space="preserve"> accumulation of calcite </w:t>
      </w:r>
      <w:r w:rsidRPr="50AE411B">
        <w:rPr>
          <w:rFonts w:cs="Times New Roman"/>
          <w:color w:val="000000" w:themeColor="text1"/>
          <w:sz w:val="24"/>
          <w:szCs w:val="24"/>
        </w:rPr>
        <w:t xml:space="preserve">in this </w:t>
      </w:r>
      <w:r w:rsidR="00C16969" w:rsidRPr="50AE411B">
        <w:rPr>
          <w:rFonts w:cs="Times New Roman"/>
          <w:color w:val="000000" w:themeColor="text1"/>
          <w:sz w:val="24"/>
          <w:szCs w:val="24"/>
        </w:rPr>
        <w:t xml:space="preserve">downstream cavity. </w:t>
      </w:r>
      <w:r w:rsidRPr="50AE411B">
        <w:rPr>
          <w:rFonts w:cs="Times New Roman"/>
          <w:color w:val="000000" w:themeColor="text1"/>
          <w:sz w:val="24"/>
          <w:szCs w:val="24"/>
        </w:rPr>
        <w:t>T</w:t>
      </w:r>
      <w:r w:rsidR="00C16969" w:rsidRPr="50AE411B">
        <w:rPr>
          <w:rFonts w:cs="Times New Roman"/>
          <w:color w:val="000000" w:themeColor="text1"/>
          <w:sz w:val="24"/>
          <w:szCs w:val="24"/>
        </w:rPr>
        <w:t>he maximum height of the accumulation was well below 1/4 of the cavity</w:t>
      </w:r>
      <w:r w:rsidR="2C1D7DE0" w:rsidRPr="50AE411B">
        <w:rPr>
          <w:rFonts w:cs="Times New Roman"/>
          <w:color w:val="000000" w:themeColor="text1"/>
          <w:sz w:val="24"/>
          <w:szCs w:val="24"/>
        </w:rPr>
        <w:t>’s height</w:t>
      </w:r>
      <w:r w:rsidR="00DE7D07" w:rsidRPr="50AE411B">
        <w:rPr>
          <w:rFonts w:cs="Times New Roman"/>
          <w:color w:val="000000" w:themeColor="text1"/>
          <w:sz w:val="24"/>
          <w:szCs w:val="24"/>
        </w:rPr>
        <w:t xml:space="preserve">. </w:t>
      </w:r>
      <w:r w:rsidRPr="50AE411B">
        <w:rPr>
          <w:rFonts w:cs="Times New Roman"/>
          <w:color w:val="000000" w:themeColor="text1"/>
          <w:sz w:val="24"/>
          <w:szCs w:val="24"/>
        </w:rPr>
        <w:t>Therefore, the expected d</w:t>
      </w:r>
      <w:r w:rsidR="00DE7D07" w:rsidRPr="50AE411B">
        <w:rPr>
          <w:rFonts w:cs="Times New Roman"/>
          <w:color w:val="000000" w:themeColor="text1"/>
          <w:sz w:val="24"/>
          <w:szCs w:val="24"/>
        </w:rPr>
        <w:t xml:space="preserve">istortion of </w:t>
      </w:r>
      <w:r w:rsidRPr="50AE411B">
        <w:rPr>
          <w:rFonts w:cs="Times New Roman"/>
          <w:color w:val="000000" w:themeColor="text1"/>
          <w:sz w:val="24"/>
          <w:szCs w:val="24"/>
        </w:rPr>
        <w:t xml:space="preserve">the </w:t>
      </w:r>
      <w:r w:rsidR="00DE7D07" w:rsidRPr="50AE411B">
        <w:rPr>
          <w:rFonts w:cs="Times New Roman"/>
          <w:color w:val="000000" w:themeColor="text1"/>
          <w:sz w:val="24"/>
          <w:szCs w:val="24"/>
        </w:rPr>
        <w:t>equipotential line</w:t>
      </w:r>
      <w:r w:rsidRPr="50AE411B">
        <w:rPr>
          <w:rFonts w:cs="Times New Roman"/>
          <w:color w:val="000000" w:themeColor="text1"/>
          <w:sz w:val="24"/>
          <w:szCs w:val="24"/>
        </w:rPr>
        <w:t>s</w:t>
      </w:r>
      <w:r w:rsidR="00DE7D07" w:rsidRPr="50AE411B">
        <w:rPr>
          <w:rFonts w:cs="Times New Roman"/>
          <w:color w:val="000000" w:themeColor="text1"/>
          <w:sz w:val="24"/>
          <w:szCs w:val="24"/>
        </w:rPr>
        <w:t xml:space="preserve"> due to this </w:t>
      </w:r>
      <w:r w:rsidR="00171DC1" w:rsidRPr="50AE411B">
        <w:rPr>
          <w:rFonts w:cs="Times New Roman"/>
          <w:color w:val="000000" w:themeColor="text1"/>
          <w:sz w:val="24"/>
          <w:szCs w:val="24"/>
        </w:rPr>
        <w:t xml:space="preserve">accumulation </w:t>
      </w:r>
      <w:r w:rsidRPr="50AE411B">
        <w:rPr>
          <w:rFonts w:cs="Times New Roman"/>
          <w:color w:val="000000" w:themeColor="text1"/>
          <w:sz w:val="24"/>
          <w:szCs w:val="24"/>
        </w:rPr>
        <w:t xml:space="preserve">is expected to be </w:t>
      </w:r>
      <w:r w:rsidR="00A722C7" w:rsidRPr="50AE411B">
        <w:rPr>
          <w:rFonts w:cs="Times New Roman"/>
          <w:color w:val="000000" w:themeColor="text1"/>
          <w:sz w:val="24"/>
          <w:szCs w:val="24"/>
        </w:rPr>
        <w:t>small</w:t>
      </w:r>
      <w:r w:rsidR="00A60E4E" w:rsidRPr="50AE411B">
        <w:rPr>
          <w:rFonts w:cs="Times New Roman"/>
          <w:color w:val="000000" w:themeColor="text1"/>
          <w:sz w:val="24"/>
          <w:szCs w:val="24"/>
        </w:rPr>
        <w:t>.</w:t>
      </w:r>
    </w:p>
    <w:p w14:paraId="1D86CD84" w14:textId="5409906B" w:rsidR="004B3926" w:rsidRPr="00A60E4E" w:rsidRDefault="00366590" w:rsidP="001F5E32">
      <w:pPr>
        <w:keepNext/>
        <w:spacing w:line="360" w:lineRule="auto"/>
        <w:jc w:val="center"/>
        <w:rPr>
          <w:color w:val="000000" w:themeColor="text1"/>
        </w:rPr>
      </w:pPr>
      <w:r w:rsidRPr="0067738C">
        <w:rPr>
          <w:noProof/>
          <w:color w:val="000000" w:themeColor="text1"/>
        </w:rPr>
        <w:lastRenderedPageBreak/>
        <w:drawing>
          <wp:inline distT="0" distB="0" distL="0" distR="0" wp14:anchorId="0B58453E" wp14:editId="1D9BC39D">
            <wp:extent cx="5430865" cy="4421505"/>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38604" cy="4427806"/>
                    </a:xfrm>
                    <a:prstGeom prst="rect">
                      <a:avLst/>
                    </a:prstGeom>
                    <a:noFill/>
                    <a:ln>
                      <a:noFill/>
                    </a:ln>
                  </pic:spPr>
                </pic:pic>
              </a:graphicData>
            </a:graphic>
          </wp:inline>
        </w:drawing>
      </w:r>
    </w:p>
    <w:p w14:paraId="2645CC37" w14:textId="7CCD41E8" w:rsidR="00CD6ABF" w:rsidRPr="00A60E4E" w:rsidRDefault="006B5AC3" w:rsidP="00843D53">
      <w:pPr>
        <w:spacing w:line="360" w:lineRule="auto"/>
        <w:rPr>
          <w:rFonts w:cs="Times New Roman"/>
          <w:color w:val="000000" w:themeColor="text1"/>
          <w:sz w:val="24"/>
          <w:szCs w:val="24"/>
        </w:rPr>
      </w:pPr>
      <w:r w:rsidRPr="00A60E4E">
        <w:rPr>
          <w:rFonts w:cs="Times New Roman"/>
          <w:color w:val="000000" w:themeColor="text1"/>
          <w:sz w:val="24"/>
          <w:szCs w:val="24"/>
          <w:lang w:val="en-GB"/>
        </w:rPr>
        <w:t xml:space="preserve">Figure S1. </w:t>
      </w:r>
      <w:r w:rsidRPr="00A60E4E">
        <w:rPr>
          <w:rFonts w:cs="Times New Roman"/>
          <w:color w:val="000000" w:themeColor="text1"/>
          <w:sz w:val="24"/>
          <w:szCs w:val="24"/>
        </w:rPr>
        <w:t>Cross-section of the sample holder in</w:t>
      </w:r>
      <w:r w:rsidR="00902FF8" w:rsidRPr="00A60E4E">
        <w:rPr>
          <w:rFonts w:cs="Times New Roman"/>
          <w:color w:val="000000" w:themeColor="text1"/>
          <w:sz w:val="24"/>
          <w:szCs w:val="24"/>
        </w:rPr>
        <w:t xml:space="preserve"> a vertical plane</w:t>
      </w:r>
      <w:r w:rsidRPr="00A60E4E">
        <w:rPr>
          <w:rFonts w:cs="Times New Roman"/>
          <w:color w:val="000000" w:themeColor="text1"/>
          <w:sz w:val="24"/>
          <w:szCs w:val="24"/>
        </w:rPr>
        <w:t xml:space="preserve"> (a)</w:t>
      </w:r>
      <w:r w:rsidR="008A0F14" w:rsidRPr="00A60E4E">
        <w:rPr>
          <w:rFonts w:cs="Times New Roman"/>
          <w:color w:val="000000" w:themeColor="text1"/>
          <w:sz w:val="24"/>
          <w:szCs w:val="24"/>
        </w:rPr>
        <w:t xml:space="preserve"> </w:t>
      </w:r>
      <w:r w:rsidR="00902FF8" w:rsidRPr="00A60E4E">
        <w:rPr>
          <w:rFonts w:cs="Times New Roman"/>
          <w:color w:val="000000" w:themeColor="text1"/>
          <w:sz w:val="24"/>
          <w:szCs w:val="24"/>
        </w:rPr>
        <w:t xml:space="preserve">containing </w:t>
      </w:r>
      <w:r w:rsidR="008A0F14" w:rsidRPr="00A60E4E">
        <w:rPr>
          <w:rFonts w:cs="Times New Roman"/>
          <w:color w:val="000000" w:themeColor="text1"/>
          <w:sz w:val="24"/>
          <w:szCs w:val="24"/>
        </w:rPr>
        <w:t>the</w:t>
      </w:r>
      <w:r w:rsidRPr="00A60E4E">
        <w:rPr>
          <w:rFonts w:cs="Times New Roman"/>
          <w:color w:val="000000" w:themeColor="text1"/>
          <w:sz w:val="24"/>
          <w:szCs w:val="24"/>
        </w:rPr>
        <w:t xml:space="preserve"> flow direction and (b) perpendicular to th</w:t>
      </w:r>
      <w:r w:rsidR="00682FB1" w:rsidRPr="00A60E4E">
        <w:rPr>
          <w:rFonts w:cs="Times New Roman"/>
          <w:color w:val="000000" w:themeColor="text1"/>
          <w:sz w:val="24"/>
          <w:szCs w:val="24"/>
        </w:rPr>
        <w:t>at</w:t>
      </w:r>
      <w:r w:rsidRPr="00A60E4E">
        <w:rPr>
          <w:rFonts w:cs="Times New Roman"/>
          <w:color w:val="000000" w:themeColor="text1"/>
          <w:sz w:val="24"/>
          <w:szCs w:val="24"/>
        </w:rPr>
        <w:t xml:space="preserve"> direction. The dimensions of the top plate, middle plate, bottom plate, PDMS flat plate and 2D porous media are given, and key features of the sample holder are also indicated. Please note that the vertical dimension is not to scale</w:t>
      </w:r>
      <w:r w:rsidR="00D8256F" w:rsidRPr="00A60E4E">
        <w:rPr>
          <w:rFonts w:cs="Times New Roman"/>
          <w:color w:val="000000" w:themeColor="text1"/>
          <w:sz w:val="24"/>
          <w:szCs w:val="24"/>
        </w:rPr>
        <w:t>, and the flow is from right to left</w:t>
      </w:r>
      <w:r w:rsidRPr="00A60E4E">
        <w:rPr>
          <w:rFonts w:cs="Times New Roman"/>
          <w:color w:val="000000" w:themeColor="text1"/>
          <w:sz w:val="24"/>
          <w:szCs w:val="24"/>
        </w:rPr>
        <w:t>.</w:t>
      </w:r>
      <w:r w:rsidR="005C6D62" w:rsidRPr="00A60E4E">
        <w:rPr>
          <w:rFonts w:cs="Times New Roman"/>
          <w:color w:val="000000" w:themeColor="text1"/>
          <w:sz w:val="24"/>
          <w:szCs w:val="24"/>
        </w:rPr>
        <w:t xml:space="preserve"> (c) Top view of the sample holder including 2D porous media and the PDMS flat plate.</w:t>
      </w:r>
    </w:p>
    <w:p w14:paraId="33142F56" w14:textId="77777777" w:rsidR="009840C4" w:rsidRPr="00A60E4E" w:rsidRDefault="009840C4" w:rsidP="00843D53">
      <w:pPr>
        <w:spacing w:line="360" w:lineRule="auto"/>
        <w:rPr>
          <w:rFonts w:cs="Times New Roman"/>
          <w:color w:val="000000" w:themeColor="text1"/>
          <w:sz w:val="24"/>
          <w:szCs w:val="24"/>
        </w:rPr>
      </w:pPr>
    </w:p>
    <w:p w14:paraId="2E95186E" w14:textId="4B575D7F" w:rsidR="00EF13B2" w:rsidRPr="00E61902" w:rsidRDefault="0083535D" w:rsidP="00843D53">
      <w:pPr>
        <w:spacing w:line="360" w:lineRule="auto"/>
        <w:rPr>
          <w:rFonts w:cs="Times New Roman"/>
          <w:b/>
          <w:bCs/>
          <w:color w:val="000000" w:themeColor="text1"/>
          <w:sz w:val="24"/>
          <w:szCs w:val="24"/>
        </w:rPr>
      </w:pPr>
      <w:r w:rsidRPr="00E61902">
        <w:rPr>
          <w:rFonts w:cs="Times New Roman"/>
          <w:b/>
          <w:bCs/>
          <w:color w:val="000000" w:themeColor="text1"/>
          <w:sz w:val="24"/>
          <w:szCs w:val="24"/>
        </w:rPr>
        <w:t xml:space="preserve">1.2 </w:t>
      </w:r>
      <w:r w:rsidR="00EF13B2" w:rsidRPr="00E61902">
        <w:rPr>
          <w:rFonts w:cs="Times New Roman"/>
          <w:b/>
          <w:bCs/>
          <w:color w:val="000000" w:themeColor="text1"/>
          <w:sz w:val="24"/>
          <w:szCs w:val="24"/>
        </w:rPr>
        <w:t>2D porous media</w:t>
      </w:r>
    </w:p>
    <w:p w14:paraId="3E57DD34" w14:textId="411D525D" w:rsidR="00167C34" w:rsidRPr="00E61902" w:rsidRDefault="525E0687" w:rsidP="00843D53">
      <w:pPr>
        <w:spacing w:line="360" w:lineRule="auto"/>
        <w:rPr>
          <w:rFonts w:cs="Times New Roman"/>
          <w:color w:val="000000" w:themeColor="text1"/>
          <w:sz w:val="24"/>
          <w:szCs w:val="24"/>
        </w:rPr>
      </w:pPr>
      <w:r w:rsidRPr="5790B0E2">
        <w:rPr>
          <w:rFonts w:cs="Times New Roman"/>
          <w:color w:val="000000" w:themeColor="text1"/>
          <w:sz w:val="24"/>
          <w:szCs w:val="24"/>
        </w:rPr>
        <w:t>The</w:t>
      </w:r>
      <w:r w:rsidR="0EAE5253" w:rsidRPr="5790B0E2">
        <w:rPr>
          <w:rFonts w:cs="Times New Roman"/>
          <w:color w:val="000000" w:themeColor="text1"/>
          <w:sz w:val="24"/>
          <w:szCs w:val="24"/>
        </w:rPr>
        <w:t xml:space="preserve"> porous</w:t>
      </w:r>
      <w:r w:rsidRPr="5790B0E2">
        <w:rPr>
          <w:rFonts w:cs="Times New Roman"/>
          <w:color w:val="000000" w:themeColor="text1"/>
          <w:sz w:val="24"/>
          <w:szCs w:val="24"/>
        </w:rPr>
        <w:t xml:space="preserve"> medium was </w:t>
      </w:r>
      <w:r w:rsidR="0EAE5253" w:rsidRPr="5790B0E2">
        <w:rPr>
          <w:rFonts w:cs="Times New Roman"/>
          <w:color w:val="000000" w:themeColor="text1"/>
          <w:sz w:val="24"/>
          <w:szCs w:val="24"/>
        </w:rPr>
        <w:t xml:space="preserve">fabricated </w:t>
      </w:r>
      <w:r w:rsidRPr="5790B0E2">
        <w:rPr>
          <w:rFonts w:cs="Times New Roman"/>
          <w:color w:val="000000" w:themeColor="text1"/>
          <w:sz w:val="24"/>
          <w:szCs w:val="24"/>
        </w:rPr>
        <w:t>by casting Polydimethylsiloxane (PDMS) (SYLGARD 184 Silicone Elastomer Kit, Dow, Midland, MI, USA) in a mold</w:t>
      </w:r>
      <w:r w:rsidR="0EAE5253" w:rsidRPr="5790B0E2">
        <w:rPr>
          <w:rFonts w:cs="Times New Roman"/>
          <w:color w:val="000000" w:themeColor="text1"/>
          <w:sz w:val="24"/>
          <w:szCs w:val="24"/>
        </w:rPr>
        <w:t xml:space="preserve">. </w:t>
      </w:r>
      <w:r w:rsidR="7105FC53" w:rsidRPr="5790B0E2">
        <w:rPr>
          <w:rFonts w:cs="Times New Roman"/>
          <w:color w:val="000000" w:themeColor="text1"/>
          <w:sz w:val="24"/>
          <w:szCs w:val="24"/>
        </w:rPr>
        <w:t xml:space="preserve">The height of the pillars was carefully selected based on the following considerations. First, </w:t>
      </w:r>
      <w:r w:rsidR="7105FC53" w:rsidRPr="5790B0E2">
        <w:rPr>
          <w:rFonts w:cs="Times New Roman"/>
          <w:color w:val="000000" w:themeColor="text1"/>
          <w:sz w:val="24"/>
          <w:szCs w:val="24"/>
        </w:rPr>
        <w:lastRenderedPageBreak/>
        <w:t xml:space="preserve">the electrical impedance of the 2D porous medium should not be too high to avoid SIP measurement errors. For this reason, the height of the 2D porous medium could not be too small. In addition, it was important to ensure a </w:t>
      </w:r>
      <w:r w:rsidR="4124840E" w:rsidRPr="5790B0E2">
        <w:rPr>
          <w:rFonts w:cs="Times New Roman"/>
          <w:color w:val="000000" w:themeColor="text1"/>
          <w:sz w:val="24"/>
          <w:szCs w:val="24"/>
        </w:rPr>
        <w:t>close to 2D</w:t>
      </w:r>
      <w:r w:rsidR="7105FC53" w:rsidRPr="5790B0E2">
        <w:rPr>
          <w:rFonts w:cs="Times New Roman"/>
          <w:color w:val="000000" w:themeColor="text1"/>
          <w:sz w:val="24"/>
          <w:szCs w:val="24"/>
        </w:rPr>
        <w:t xml:space="preserve"> flow through the cell</w:t>
      </w:r>
      <w:r w:rsidR="00188AD8" w:rsidRPr="5790B0E2">
        <w:rPr>
          <w:rFonts w:cs="Times New Roman"/>
          <w:color w:val="000000" w:themeColor="text1"/>
          <w:sz w:val="24"/>
          <w:szCs w:val="24"/>
        </w:rPr>
        <w:t xml:space="preserve">, i.e., a flow that is invariant along the vertical direction except in the vicinity of the top and bottom </w:t>
      </w:r>
      <w:r w:rsidR="235F68C4" w:rsidRPr="5790B0E2">
        <w:rPr>
          <w:rFonts w:cs="Times New Roman"/>
          <w:color w:val="000000" w:themeColor="text1"/>
          <w:sz w:val="24"/>
          <w:szCs w:val="24"/>
        </w:rPr>
        <w:t>plates</w:t>
      </w:r>
      <w:r w:rsidR="00188AD8" w:rsidRPr="5790B0E2">
        <w:rPr>
          <w:rFonts w:cs="Times New Roman"/>
          <w:color w:val="000000" w:themeColor="text1"/>
          <w:sz w:val="24"/>
          <w:szCs w:val="24"/>
        </w:rPr>
        <w:t>,</w:t>
      </w:r>
      <w:r w:rsidR="4124840E" w:rsidRPr="5790B0E2">
        <w:rPr>
          <w:rFonts w:cs="Times New Roman"/>
          <w:color w:val="000000" w:themeColor="text1"/>
          <w:sz w:val="24"/>
          <w:szCs w:val="24"/>
        </w:rPr>
        <w:t xml:space="preserve"> to avoid three-dimensional transport processes that could not be captured by 2D imaging. This required a large aspect ratio of pillars, i.e. </w:t>
      </w:r>
      <w:r w:rsidR="4383456D" w:rsidRPr="5790B0E2">
        <w:rPr>
          <w:rFonts w:cs="Times New Roman"/>
          <w:color w:val="000000" w:themeColor="text1"/>
          <w:sz w:val="24"/>
          <w:szCs w:val="24"/>
        </w:rPr>
        <w:t xml:space="preserve">a </w:t>
      </w:r>
      <w:r w:rsidR="4124840E" w:rsidRPr="5790B0E2">
        <w:rPr>
          <w:rFonts w:cs="Times New Roman"/>
          <w:color w:val="000000" w:themeColor="text1"/>
          <w:sz w:val="24"/>
          <w:szCs w:val="24"/>
        </w:rPr>
        <w:t>height larger than the pore size, to ensure that</w:t>
      </w:r>
      <w:r w:rsidR="32030914" w:rsidRPr="5790B0E2">
        <w:rPr>
          <w:rFonts w:cs="Times New Roman"/>
          <w:color w:val="000000" w:themeColor="text1"/>
          <w:sz w:val="24"/>
          <w:szCs w:val="24"/>
        </w:rPr>
        <w:t xml:space="preserve"> the velocity field </w:t>
      </w:r>
      <w:r w:rsidR="25076B33" w:rsidRPr="5790B0E2">
        <w:rPr>
          <w:rFonts w:cs="Times New Roman"/>
          <w:color w:val="000000" w:themeColor="text1"/>
          <w:sz w:val="24"/>
          <w:szCs w:val="24"/>
        </w:rPr>
        <w:t>was</w:t>
      </w:r>
      <w:r w:rsidR="32030914" w:rsidRPr="5790B0E2">
        <w:rPr>
          <w:rFonts w:cs="Times New Roman"/>
          <w:color w:val="000000" w:themeColor="text1"/>
          <w:sz w:val="24"/>
          <w:szCs w:val="24"/>
        </w:rPr>
        <w:t xml:space="preserve"> mostly controlled by the horizontal confinement imposed by the grains rather than by the vertical confinement imposed by the top and bottom boundaries.</w:t>
      </w:r>
      <w:r w:rsidR="4124840E" w:rsidRPr="5790B0E2">
        <w:rPr>
          <w:rFonts w:cs="Times New Roman"/>
          <w:color w:val="000000" w:themeColor="text1"/>
          <w:sz w:val="24"/>
          <w:szCs w:val="24"/>
        </w:rPr>
        <w:t xml:space="preserve"> </w:t>
      </w:r>
      <w:r w:rsidR="13C43EE1" w:rsidRPr="5790B0E2">
        <w:rPr>
          <w:rFonts w:cs="Times New Roman"/>
          <w:color w:val="000000" w:themeColor="text1"/>
          <w:sz w:val="24"/>
          <w:szCs w:val="24"/>
        </w:rPr>
        <w:t xml:space="preserve">This </w:t>
      </w:r>
      <w:r w:rsidR="131C14A7" w:rsidRPr="5790B0E2">
        <w:rPr>
          <w:rFonts w:cs="Times New Roman"/>
          <w:color w:val="000000" w:themeColor="text1"/>
          <w:sz w:val="24"/>
          <w:szCs w:val="24"/>
        </w:rPr>
        <w:t xml:space="preserve">also </w:t>
      </w:r>
      <w:r w:rsidR="13C43EE1" w:rsidRPr="5790B0E2">
        <w:rPr>
          <w:rFonts w:cs="Times New Roman"/>
          <w:color w:val="000000" w:themeColor="text1"/>
          <w:sz w:val="24"/>
          <w:szCs w:val="24"/>
        </w:rPr>
        <w:t>ensures</w:t>
      </w:r>
      <w:r w:rsidR="719FF844" w:rsidRPr="5790B0E2">
        <w:rPr>
          <w:rFonts w:cs="Times New Roman"/>
          <w:color w:val="000000" w:themeColor="text1"/>
          <w:sz w:val="24"/>
          <w:szCs w:val="24"/>
        </w:rPr>
        <w:t xml:space="preserve"> </w:t>
      </w:r>
      <w:r w:rsidR="7C300B40" w:rsidRPr="5790B0E2">
        <w:rPr>
          <w:rFonts w:cs="Times New Roman"/>
          <w:color w:val="000000" w:themeColor="text1"/>
          <w:sz w:val="24"/>
          <w:szCs w:val="24"/>
        </w:rPr>
        <w:t xml:space="preserve">that </w:t>
      </w:r>
      <w:r w:rsidR="719FF844" w:rsidRPr="5790B0E2">
        <w:rPr>
          <w:rFonts w:cs="Times New Roman"/>
          <w:color w:val="000000" w:themeColor="text1"/>
          <w:sz w:val="24"/>
          <w:szCs w:val="24"/>
        </w:rPr>
        <w:t>dominant</w:t>
      </w:r>
      <w:r w:rsidR="13C43EE1" w:rsidRPr="5790B0E2">
        <w:rPr>
          <w:rFonts w:cs="Times New Roman"/>
          <w:color w:val="000000" w:themeColor="text1"/>
          <w:sz w:val="24"/>
          <w:szCs w:val="24"/>
        </w:rPr>
        <w:t xml:space="preserve"> Taylor</w:t>
      </w:r>
      <w:r w:rsidR="00316E82">
        <w:rPr>
          <w:rFonts w:cs="Times New Roman"/>
          <w:color w:val="000000" w:themeColor="text1"/>
          <w:sz w:val="24"/>
          <w:szCs w:val="24"/>
        </w:rPr>
        <w:t xml:space="preserve"> </w:t>
      </w:r>
      <w:r w:rsidR="13C43EE1" w:rsidRPr="5790B0E2">
        <w:rPr>
          <w:rFonts w:cs="Times New Roman"/>
          <w:color w:val="000000" w:themeColor="text1"/>
          <w:sz w:val="24"/>
          <w:szCs w:val="24"/>
        </w:rPr>
        <w:t>dispersion</w:t>
      </w:r>
      <w:r w:rsidR="1B38625E" w:rsidRPr="5790B0E2">
        <w:rPr>
          <w:rFonts w:cs="Times New Roman"/>
          <w:color w:val="000000" w:themeColor="text1"/>
          <w:sz w:val="24"/>
          <w:szCs w:val="24"/>
        </w:rPr>
        <w:t xml:space="preserve"> occurs</w:t>
      </w:r>
      <w:r w:rsidR="13C43EE1" w:rsidRPr="5790B0E2">
        <w:rPr>
          <w:rFonts w:cs="Times New Roman"/>
          <w:color w:val="000000" w:themeColor="text1"/>
          <w:sz w:val="24"/>
          <w:szCs w:val="24"/>
        </w:rPr>
        <w:t xml:space="preserve"> </w:t>
      </w:r>
      <w:r w:rsidR="4383456D" w:rsidRPr="5790B0E2">
        <w:rPr>
          <w:rFonts w:cs="Times New Roman"/>
          <w:color w:val="000000" w:themeColor="text1"/>
          <w:sz w:val="24"/>
          <w:szCs w:val="24"/>
        </w:rPr>
        <w:t>i</w:t>
      </w:r>
      <w:r w:rsidR="13C43EE1" w:rsidRPr="5790B0E2">
        <w:rPr>
          <w:rFonts w:cs="Times New Roman"/>
          <w:color w:val="000000" w:themeColor="text1"/>
          <w:sz w:val="24"/>
          <w:szCs w:val="24"/>
        </w:rPr>
        <w:t xml:space="preserve">n </w:t>
      </w:r>
      <w:r w:rsidR="21A674F2" w:rsidRPr="5790B0E2">
        <w:rPr>
          <w:rFonts w:cs="Times New Roman"/>
          <w:color w:val="000000" w:themeColor="text1"/>
          <w:sz w:val="24"/>
          <w:szCs w:val="24"/>
        </w:rPr>
        <w:t xml:space="preserve">the </w:t>
      </w:r>
      <w:r w:rsidR="13C43EE1" w:rsidRPr="5790B0E2">
        <w:rPr>
          <w:rFonts w:cs="Times New Roman"/>
          <w:color w:val="000000" w:themeColor="text1"/>
          <w:sz w:val="24"/>
          <w:szCs w:val="24"/>
        </w:rPr>
        <w:t xml:space="preserve">horizontal direction </w:t>
      </w:r>
      <w:r w:rsidR="4383456D" w:rsidRPr="5790B0E2">
        <w:rPr>
          <w:rFonts w:cs="Times New Roman"/>
          <w:color w:val="000000" w:themeColor="text1"/>
          <w:sz w:val="24"/>
          <w:szCs w:val="24"/>
        </w:rPr>
        <w:t xml:space="preserve">rather </w:t>
      </w:r>
      <w:r w:rsidR="13C43EE1" w:rsidRPr="5790B0E2">
        <w:rPr>
          <w:rFonts w:cs="Times New Roman"/>
          <w:color w:val="000000" w:themeColor="text1"/>
          <w:sz w:val="24"/>
          <w:szCs w:val="24"/>
        </w:rPr>
        <w:t>than</w:t>
      </w:r>
      <w:r w:rsidR="09F4E11A" w:rsidRPr="5790B0E2">
        <w:rPr>
          <w:rFonts w:cs="Times New Roman"/>
          <w:color w:val="000000" w:themeColor="text1"/>
          <w:sz w:val="24"/>
          <w:szCs w:val="24"/>
        </w:rPr>
        <w:t xml:space="preserve"> in a</w:t>
      </w:r>
      <w:r w:rsidR="13C43EE1" w:rsidRPr="5790B0E2">
        <w:rPr>
          <w:rFonts w:cs="Times New Roman"/>
          <w:color w:val="000000" w:themeColor="text1"/>
          <w:sz w:val="24"/>
          <w:szCs w:val="24"/>
        </w:rPr>
        <w:t xml:space="preserve"> vertical direction. </w:t>
      </w:r>
      <w:r w:rsidR="4124840E" w:rsidRPr="5790B0E2">
        <w:rPr>
          <w:rFonts w:cs="Times New Roman"/>
          <w:color w:val="000000" w:themeColor="text1"/>
          <w:sz w:val="24"/>
          <w:szCs w:val="24"/>
        </w:rPr>
        <w:t>Finally</w:t>
      </w:r>
      <w:r w:rsidR="7105FC53" w:rsidRPr="5790B0E2">
        <w:rPr>
          <w:rFonts w:cs="Times New Roman"/>
          <w:color w:val="000000" w:themeColor="text1"/>
          <w:sz w:val="24"/>
          <w:szCs w:val="24"/>
        </w:rPr>
        <w:t xml:space="preserve">, unmolding the medium without breaking some of the pillars is more difficult </w:t>
      </w:r>
      <w:r w:rsidR="4383456D" w:rsidRPr="5790B0E2">
        <w:rPr>
          <w:rFonts w:cs="Times New Roman"/>
          <w:color w:val="000000" w:themeColor="text1"/>
          <w:sz w:val="24"/>
          <w:szCs w:val="24"/>
        </w:rPr>
        <w:t xml:space="preserve">when </w:t>
      </w:r>
      <w:r w:rsidR="7105FC53" w:rsidRPr="5790B0E2">
        <w:rPr>
          <w:rFonts w:cs="Times New Roman"/>
          <w:color w:val="000000" w:themeColor="text1"/>
          <w:sz w:val="24"/>
          <w:szCs w:val="24"/>
        </w:rPr>
        <w:t xml:space="preserve">the pillar height is larger. Based on the compromise between these constraints, a pillar height of 1 mm was selected. </w:t>
      </w:r>
      <w:r w:rsidR="4124840E" w:rsidRPr="5790B0E2">
        <w:rPr>
          <w:rFonts w:cs="Times New Roman"/>
          <w:color w:val="000000" w:themeColor="text1"/>
          <w:sz w:val="24"/>
          <w:szCs w:val="24"/>
        </w:rPr>
        <w:t>To obtain such large aspect ratio pillars</w:t>
      </w:r>
      <w:r w:rsidR="7105FC53" w:rsidRPr="5790B0E2">
        <w:rPr>
          <w:rFonts w:cs="Times New Roman"/>
          <w:color w:val="000000" w:themeColor="text1"/>
          <w:sz w:val="24"/>
          <w:szCs w:val="24"/>
        </w:rPr>
        <w:t>, t</w:t>
      </w:r>
      <w:r w:rsidR="0EAE5253" w:rsidRPr="5790B0E2">
        <w:rPr>
          <w:rFonts w:cs="Times New Roman"/>
          <w:color w:val="000000" w:themeColor="text1"/>
          <w:sz w:val="24"/>
          <w:szCs w:val="24"/>
        </w:rPr>
        <w:t xml:space="preserve">he </w:t>
      </w:r>
      <w:r w:rsidR="7105FC53" w:rsidRPr="5790B0E2">
        <w:rPr>
          <w:rFonts w:cs="Times New Roman"/>
          <w:color w:val="000000" w:themeColor="text1"/>
          <w:sz w:val="24"/>
          <w:szCs w:val="24"/>
        </w:rPr>
        <w:t>mold for the porous media</w:t>
      </w:r>
      <w:r w:rsidRPr="5790B0E2">
        <w:rPr>
          <w:rFonts w:cs="Times New Roman"/>
          <w:color w:val="000000" w:themeColor="text1"/>
          <w:sz w:val="24"/>
          <w:szCs w:val="24"/>
        </w:rPr>
        <w:t xml:space="preserve"> was not obtained through photo-lithography as is common in standard soft lithography. Instead, the mold </w:t>
      </w:r>
      <w:r w:rsidR="768702E6" w:rsidRPr="5790B0E2">
        <w:rPr>
          <w:rFonts w:cs="Times New Roman"/>
          <w:color w:val="000000" w:themeColor="text1"/>
          <w:sz w:val="24"/>
          <w:szCs w:val="24"/>
        </w:rPr>
        <w:t>was made by</w:t>
      </w:r>
      <w:r w:rsidRPr="5790B0E2">
        <w:rPr>
          <w:rFonts w:cs="Times New Roman"/>
          <w:color w:val="000000" w:themeColor="text1"/>
          <w:sz w:val="24"/>
          <w:szCs w:val="24"/>
        </w:rPr>
        <w:t xml:space="preserve"> a 1 mm-thick (height of the pillars) PMMA plate, in which cylindrical holes corresponding to the pillars </w:t>
      </w:r>
      <w:r w:rsidR="768702E6" w:rsidRPr="5790B0E2">
        <w:rPr>
          <w:rFonts w:cs="Times New Roman"/>
          <w:color w:val="000000" w:themeColor="text1"/>
          <w:sz w:val="24"/>
          <w:szCs w:val="24"/>
        </w:rPr>
        <w:t>were created</w:t>
      </w:r>
      <w:r w:rsidRPr="5790B0E2">
        <w:rPr>
          <w:rFonts w:cs="Times New Roman"/>
          <w:color w:val="000000" w:themeColor="text1"/>
          <w:sz w:val="24"/>
          <w:szCs w:val="24"/>
        </w:rPr>
        <w:t xml:space="preserve"> using a laser cutting machine</w:t>
      </w:r>
      <w:r w:rsidR="32030914" w:rsidRPr="5790B0E2">
        <w:rPr>
          <w:rFonts w:cs="Times New Roman"/>
          <w:color w:val="000000" w:themeColor="text1"/>
          <w:sz w:val="24"/>
          <w:szCs w:val="24"/>
        </w:rPr>
        <w:t xml:space="preserve"> and reproducing the design desired for the porous medium’s solid cylindrical grains</w:t>
      </w:r>
      <w:r w:rsidRPr="5790B0E2">
        <w:rPr>
          <w:rFonts w:cs="Times New Roman"/>
          <w:color w:val="000000" w:themeColor="text1"/>
          <w:sz w:val="24"/>
          <w:szCs w:val="24"/>
        </w:rPr>
        <w:t xml:space="preserve">. </w:t>
      </w:r>
      <w:r w:rsidR="6ABEF04A" w:rsidRPr="5790B0E2">
        <w:rPr>
          <w:rFonts w:cs="Times New Roman"/>
          <w:color w:val="000000" w:themeColor="text1"/>
          <w:sz w:val="24"/>
          <w:szCs w:val="24"/>
        </w:rPr>
        <w:t>The mold consist</w:t>
      </w:r>
      <w:r w:rsidR="32030914" w:rsidRPr="5790B0E2">
        <w:rPr>
          <w:rFonts w:cs="Times New Roman"/>
          <w:color w:val="000000" w:themeColor="text1"/>
          <w:sz w:val="24"/>
          <w:szCs w:val="24"/>
        </w:rPr>
        <w:t>ed</w:t>
      </w:r>
      <w:r w:rsidR="6ABEF04A" w:rsidRPr="5790B0E2">
        <w:rPr>
          <w:rFonts w:cs="Times New Roman"/>
          <w:color w:val="000000" w:themeColor="text1"/>
          <w:sz w:val="24"/>
          <w:szCs w:val="24"/>
        </w:rPr>
        <w:t xml:space="preserve"> of a rectangle cuboid </w:t>
      </w:r>
      <w:r w:rsidR="7FE6B8B7" w:rsidRPr="5790B0E2">
        <w:rPr>
          <w:rFonts w:cs="Times New Roman"/>
          <w:color w:val="000000" w:themeColor="text1"/>
          <w:sz w:val="24"/>
          <w:szCs w:val="24"/>
        </w:rPr>
        <w:t xml:space="preserve">chamber in which </w:t>
      </w:r>
      <w:r w:rsidR="32030914" w:rsidRPr="5790B0E2">
        <w:rPr>
          <w:rFonts w:cs="Times New Roman"/>
          <w:color w:val="000000" w:themeColor="text1"/>
          <w:sz w:val="24"/>
          <w:szCs w:val="24"/>
        </w:rPr>
        <w:t>the</w:t>
      </w:r>
      <w:r w:rsidR="4A78EC78" w:rsidRPr="5790B0E2">
        <w:rPr>
          <w:rFonts w:cs="Times New Roman"/>
          <w:color w:val="000000" w:themeColor="text1"/>
          <w:sz w:val="24"/>
          <w:szCs w:val="24"/>
        </w:rPr>
        <w:t xml:space="preserve"> PMMA plate </w:t>
      </w:r>
      <w:r w:rsidR="5A2477CE" w:rsidRPr="5790B0E2">
        <w:rPr>
          <w:rFonts w:cs="Times New Roman"/>
          <w:color w:val="000000" w:themeColor="text1"/>
          <w:sz w:val="24"/>
          <w:szCs w:val="24"/>
        </w:rPr>
        <w:t>is</w:t>
      </w:r>
      <w:r w:rsidR="4A78EC78" w:rsidRPr="5790B0E2">
        <w:rPr>
          <w:rFonts w:cs="Times New Roman"/>
          <w:color w:val="000000" w:themeColor="text1"/>
          <w:sz w:val="24"/>
          <w:szCs w:val="24"/>
        </w:rPr>
        <w:t xml:space="preserve"> inserte</w:t>
      </w:r>
      <w:r w:rsidR="46C9FD32" w:rsidRPr="5790B0E2">
        <w:rPr>
          <w:rFonts w:cs="Times New Roman"/>
          <w:color w:val="000000" w:themeColor="text1"/>
          <w:sz w:val="24"/>
          <w:szCs w:val="24"/>
        </w:rPr>
        <w:t>d</w:t>
      </w:r>
      <w:r w:rsidR="463301F2" w:rsidRPr="5790B0E2">
        <w:rPr>
          <w:rFonts w:cs="Times New Roman"/>
          <w:color w:val="000000" w:themeColor="text1"/>
          <w:sz w:val="24"/>
          <w:szCs w:val="24"/>
        </w:rPr>
        <w:t xml:space="preserve">. </w:t>
      </w:r>
      <w:r w:rsidR="32030914" w:rsidRPr="5790B0E2">
        <w:rPr>
          <w:rFonts w:cs="Times New Roman"/>
          <w:color w:val="000000" w:themeColor="text1"/>
          <w:sz w:val="24"/>
          <w:szCs w:val="24"/>
        </w:rPr>
        <w:t>The PDMS liquid was first mixed with curing agent, poured into the mold</w:t>
      </w:r>
      <w:r w:rsidR="00E90626">
        <w:rPr>
          <w:rFonts w:cs="Times New Roman"/>
          <w:color w:val="000000" w:themeColor="text1"/>
          <w:sz w:val="24"/>
          <w:szCs w:val="24"/>
        </w:rPr>
        <w:t>, outgassed under vacuum for a few hours,</w:t>
      </w:r>
      <w:r w:rsidR="32030914" w:rsidRPr="5790B0E2">
        <w:rPr>
          <w:rFonts w:cs="Times New Roman"/>
          <w:color w:val="000000" w:themeColor="text1"/>
          <w:sz w:val="24"/>
          <w:szCs w:val="24"/>
        </w:rPr>
        <w:t xml:space="preserve"> and cured at 60 to 70°C overnight. After the PDMS was solidified, the PDMS was taken out of the mold.</w:t>
      </w:r>
    </w:p>
    <w:p w14:paraId="29E70E04" w14:textId="28F5773E" w:rsidR="00CD057F" w:rsidRPr="00E61902" w:rsidRDefault="0042388F" w:rsidP="00843D53">
      <w:pPr>
        <w:spacing w:line="360" w:lineRule="auto"/>
        <w:rPr>
          <w:rFonts w:cs="Times New Roman"/>
          <w:color w:val="000000" w:themeColor="text1"/>
          <w:sz w:val="24"/>
          <w:szCs w:val="24"/>
        </w:rPr>
      </w:pPr>
      <w:r w:rsidRPr="00E61902">
        <w:rPr>
          <w:rFonts w:cs="Times New Roman"/>
          <w:color w:val="000000" w:themeColor="text1"/>
          <w:sz w:val="24"/>
          <w:szCs w:val="24"/>
        </w:rPr>
        <w:t xml:space="preserve">The obtained 2D porous media </w:t>
      </w:r>
      <w:r w:rsidR="00535285" w:rsidRPr="00E61902">
        <w:rPr>
          <w:rFonts w:cs="Times New Roman"/>
          <w:color w:val="000000" w:themeColor="text1"/>
          <w:sz w:val="24"/>
          <w:szCs w:val="24"/>
        </w:rPr>
        <w:t xml:space="preserve">were </w:t>
      </w:r>
      <w:r w:rsidRPr="00E61902">
        <w:rPr>
          <w:rFonts w:cs="Times New Roman"/>
          <w:color w:val="000000" w:themeColor="text1"/>
          <w:sz w:val="24"/>
          <w:szCs w:val="24"/>
        </w:rPr>
        <w:t xml:space="preserve">composed of a base plate (length: 150 mm, width: 50 mm, height: 10.6 mm) and </w:t>
      </w:r>
      <w:r w:rsidR="00C5369F" w:rsidRPr="00E61902">
        <w:rPr>
          <w:rFonts w:cs="Times New Roman"/>
          <w:color w:val="000000" w:themeColor="text1"/>
          <w:sz w:val="24"/>
          <w:szCs w:val="24"/>
        </w:rPr>
        <w:t>grains/</w:t>
      </w:r>
      <w:r w:rsidRPr="00E61902">
        <w:rPr>
          <w:rFonts w:cs="Times New Roman"/>
          <w:color w:val="000000" w:themeColor="text1"/>
          <w:sz w:val="24"/>
          <w:szCs w:val="24"/>
        </w:rPr>
        <w:t xml:space="preserve">pillars (height: 1 mm). The grain size distribution, pore size distribution, and the pore throat length distribution of the 2D porous medium </w:t>
      </w:r>
      <w:r w:rsidRPr="00E61902">
        <w:rPr>
          <w:rFonts w:cs="Times New Roman"/>
          <w:color w:val="000000" w:themeColor="text1"/>
          <w:sz w:val="24"/>
          <w:szCs w:val="24"/>
        </w:rPr>
        <w:lastRenderedPageBreak/>
        <w:t>are shown in</w:t>
      </w:r>
      <w:r w:rsidR="00184666" w:rsidRPr="00E61902">
        <w:rPr>
          <w:rFonts w:cs="Times New Roman"/>
          <w:color w:val="000000" w:themeColor="text1"/>
          <w:sz w:val="24"/>
          <w:szCs w:val="24"/>
        </w:rPr>
        <w:t xml:space="preserve"> Figure S2. </w:t>
      </w:r>
      <w:r w:rsidR="00AF4401" w:rsidRPr="00E61902">
        <w:rPr>
          <w:rFonts w:cs="Times New Roman"/>
          <w:color w:val="000000" w:themeColor="text1"/>
          <w:sz w:val="24"/>
          <w:szCs w:val="24"/>
        </w:rPr>
        <w:t>For the design of the</w:t>
      </w:r>
      <w:r w:rsidR="00AB31E8" w:rsidRPr="00E61902">
        <w:rPr>
          <w:rFonts w:cs="Times New Roman"/>
          <w:color w:val="000000" w:themeColor="text1"/>
          <w:sz w:val="24"/>
          <w:szCs w:val="24"/>
        </w:rPr>
        <w:t xml:space="preserve"> </w:t>
      </w:r>
      <w:r w:rsidR="00AF4401" w:rsidRPr="00E61902">
        <w:rPr>
          <w:rFonts w:cs="Times New Roman"/>
          <w:color w:val="000000" w:themeColor="text1"/>
          <w:sz w:val="24"/>
          <w:szCs w:val="24"/>
        </w:rPr>
        <w:t>porous media</w:t>
      </w:r>
      <w:r w:rsidR="00AB31E8" w:rsidRPr="00E61902">
        <w:rPr>
          <w:rFonts w:cs="Times New Roman"/>
          <w:color w:val="000000" w:themeColor="text1"/>
          <w:sz w:val="24"/>
          <w:szCs w:val="24"/>
        </w:rPr>
        <w:t xml:space="preserve"> geometry</w:t>
      </w:r>
      <w:r w:rsidR="00AF4401" w:rsidRPr="00E61902">
        <w:rPr>
          <w:rFonts w:cs="Times New Roman"/>
          <w:color w:val="000000" w:themeColor="text1"/>
          <w:sz w:val="24"/>
          <w:szCs w:val="24"/>
        </w:rPr>
        <w:t xml:space="preserve">, the </w:t>
      </w:r>
      <w:r w:rsidR="003F32BE" w:rsidRPr="00E61902">
        <w:rPr>
          <w:rFonts w:cs="Times New Roman"/>
          <w:color w:val="000000" w:themeColor="text1"/>
          <w:sz w:val="24"/>
          <w:szCs w:val="24"/>
        </w:rPr>
        <w:t xml:space="preserve">larger </w:t>
      </w:r>
      <w:r w:rsidR="00AF4401" w:rsidRPr="00E61902">
        <w:rPr>
          <w:rFonts w:cs="Times New Roman"/>
          <w:color w:val="000000" w:themeColor="text1"/>
          <w:sz w:val="24"/>
          <w:szCs w:val="24"/>
        </w:rPr>
        <w:t xml:space="preserve">grains were </w:t>
      </w:r>
      <w:r w:rsidR="009C66A6" w:rsidRPr="00E61902">
        <w:rPr>
          <w:rFonts w:cs="Times New Roman"/>
          <w:color w:val="000000" w:themeColor="text1"/>
          <w:sz w:val="24"/>
          <w:szCs w:val="24"/>
        </w:rPr>
        <w:t xml:space="preserve">first </w:t>
      </w:r>
      <w:r w:rsidR="00AF4401" w:rsidRPr="00E61902">
        <w:rPr>
          <w:rFonts w:cs="Times New Roman"/>
          <w:color w:val="000000" w:themeColor="text1"/>
          <w:sz w:val="24"/>
          <w:szCs w:val="24"/>
        </w:rPr>
        <w:t xml:space="preserve">placed </w:t>
      </w:r>
      <w:r w:rsidR="00E46E84" w:rsidRPr="00E61902">
        <w:rPr>
          <w:rFonts w:cs="Times New Roman"/>
          <w:color w:val="000000" w:themeColor="text1"/>
          <w:sz w:val="24"/>
          <w:szCs w:val="24"/>
        </w:rPr>
        <w:t xml:space="preserve">randomly </w:t>
      </w:r>
      <w:r w:rsidR="00FE3F33">
        <w:rPr>
          <w:rFonts w:cs="Times New Roman"/>
          <w:color w:val="000000" w:themeColor="text1"/>
          <w:sz w:val="24"/>
          <w:szCs w:val="24"/>
        </w:rPr>
        <w:t xml:space="preserve">while considering a </w:t>
      </w:r>
      <w:r w:rsidR="00E46E84" w:rsidRPr="00E61902">
        <w:rPr>
          <w:rFonts w:cs="Times New Roman"/>
          <w:color w:val="000000" w:themeColor="text1"/>
          <w:sz w:val="24"/>
          <w:szCs w:val="24"/>
        </w:rPr>
        <w:t>minimum</w:t>
      </w:r>
      <w:r w:rsidR="00FE3F33">
        <w:rPr>
          <w:rFonts w:cs="Times New Roman"/>
          <w:color w:val="000000" w:themeColor="text1"/>
          <w:sz w:val="24"/>
          <w:szCs w:val="24"/>
        </w:rPr>
        <w:t xml:space="preserve"> separation</w:t>
      </w:r>
      <w:r w:rsidR="00E46E84" w:rsidRPr="00E61902">
        <w:rPr>
          <w:rFonts w:cs="Times New Roman"/>
          <w:color w:val="000000" w:themeColor="text1"/>
          <w:sz w:val="24"/>
          <w:szCs w:val="24"/>
        </w:rPr>
        <w:t xml:space="preserve"> </w:t>
      </w:r>
      <w:r w:rsidR="00FE3F33">
        <w:rPr>
          <w:rFonts w:cs="Times New Roman"/>
          <w:color w:val="000000" w:themeColor="text1"/>
          <w:sz w:val="24"/>
          <w:szCs w:val="24"/>
        </w:rPr>
        <w:t xml:space="preserve">(i.e. </w:t>
      </w:r>
      <w:r w:rsidR="00E46E84" w:rsidRPr="00E61902">
        <w:rPr>
          <w:rFonts w:cs="Times New Roman"/>
          <w:color w:val="000000" w:themeColor="text1"/>
          <w:sz w:val="24"/>
          <w:szCs w:val="24"/>
        </w:rPr>
        <w:t>pore throat</w:t>
      </w:r>
      <w:r w:rsidR="00FE3F33">
        <w:rPr>
          <w:rFonts w:cs="Times New Roman"/>
          <w:color w:val="000000" w:themeColor="text1"/>
          <w:sz w:val="24"/>
          <w:szCs w:val="24"/>
        </w:rPr>
        <w:t xml:space="preserve"> size)</w:t>
      </w:r>
      <w:r w:rsidR="003F32BE" w:rsidRPr="00E61902">
        <w:rPr>
          <w:rFonts w:cs="Times New Roman"/>
          <w:color w:val="000000" w:themeColor="text1"/>
          <w:sz w:val="24"/>
          <w:szCs w:val="24"/>
        </w:rPr>
        <w:t xml:space="preserve">. Then smaller grains were </w:t>
      </w:r>
      <w:r w:rsidR="006C0EF4" w:rsidRPr="00E61902">
        <w:rPr>
          <w:rFonts w:cs="Times New Roman"/>
          <w:color w:val="000000" w:themeColor="text1"/>
          <w:sz w:val="24"/>
          <w:szCs w:val="24"/>
        </w:rPr>
        <w:t xml:space="preserve">placed in the </w:t>
      </w:r>
      <w:r w:rsidR="00790A64">
        <w:rPr>
          <w:rFonts w:cs="Times New Roman"/>
          <w:color w:val="000000" w:themeColor="text1"/>
          <w:sz w:val="24"/>
          <w:szCs w:val="24"/>
        </w:rPr>
        <w:t xml:space="preserve">remaining </w:t>
      </w:r>
      <w:r w:rsidR="006C0EF4" w:rsidRPr="00E61902">
        <w:rPr>
          <w:rFonts w:cs="Times New Roman"/>
          <w:color w:val="000000" w:themeColor="text1"/>
          <w:sz w:val="24"/>
          <w:szCs w:val="24"/>
        </w:rPr>
        <w:t xml:space="preserve">void space until </w:t>
      </w:r>
      <w:r w:rsidR="009C66A6" w:rsidRPr="00E61902">
        <w:rPr>
          <w:rFonts w:cs="Times New Roman"/>
          <w:color w:val="000000" w:themeColor="text1"/>
          <w:sz w:val="24"/>
          <w:szCs w:val="24"/>
        </w:rPr>
        <w:t>we obtain</w:t>
      </w:r>
      <w:r w:rsidR="00EB4514" w:rsidRPr="00E61902">
        <w:rPr>
          <w:rFonts w:cs="Times New Roman"/>
          <w:color w:val="000000" w:themeColor="text1"/>
          <w:sz w:val="24"/>
          <w:szCs w:val="24"/>
        </w:rPr>
        <w:t>ed</w:t>
      </w:r>
      <w:r w:rsidR="009C66A6" w:rsidRPr="00E61902">
        <w:rPr>
          <w:rFonts w:cs="Times New Roman"/>
          <w:color w:val="000000" w:themeColor="text1"/>
          <w:sz w:val="24"/>
          <w:szCs w:val="24"/>
        </w:rPr>
        <w:t xml:space="preserve"> </w:t>
      </w:r>
      <w:r w:rsidR="006C0EF4" w:rsidRPr="00E61902">
        <w:rPr>
          <w:rFonts w:cs="Times New Roman"/>
          <w:color w:val="000000" w:themeColor="text1"/>
          <w:sz w:val="24"/>
          <w:szCs w:val="24"/>
        </w:rPr>
        <w:t xml:space="preserve">the </w:t>
      </w:r>
      <w:r w:rsidR="009C66A6" w:rsidRPr="00E61902">
        <w:rPr>
          <w:rFonts w:cs="Times New Roman"/>
          <w:color w:val="000000" w:themeColor="text1"/>
          <w:sz w:val="24"/>
          <w:szCs w:val="24"/>
        </w:rPr>
        <w:t xml:space="preserve">desired porosity. </w:t>
      </w:r>
      <w:r w:rsidR="00184666" w:rsidRPr="00E61902">
        <w:rPr>
          <w:rFonts w:cs="Times New Roman"/>
          <w:color w:val="000000" w:themeColor="text1"/>
          <w:sz w:val="24"/>
          <w:szCs w:val="24"/>
        </w:rPr>
        <w:t xml:space="preserve">It should be noted that the </w:t>
      </w:r>
      <w:r w:rsidR="00874C61" w:rsidRPr="00E61902">
        <w:rPr>
          <w:rFonts w:cs="Times New Roman"/>
          <w:color w:val="000000" w:themeColor="text1"/>
          <w:sz w:val="24"/>
          <w:szCs w:val="24"/>
        </w:rPr>
        <w:t xml:space="preserve">total </w:t>
      </w:r>
      <w:r w:rsidR="00184666" w:rsidRPr="00E61902">
        <w:rPr>
          <w:rFonts w:cs="Times New Roman"/>
          <w:color w:val="000000" w:themeColor="text1"/>
          <w:sz w:val="24"/>
          <w:szCs w:val="24"/>
        </w:rPr>
        <w:t xml:space="preserve">height of the porous media (11.6 mm) </w:t>
      </w:r>
      <w:r w:rsidR="006F7168" w:rsidRPr="00E61902">
        <w:rPr>
          <w:rFonts w:cs="Times New Roman"/>
          <w:color w:val="000000" w:themeColor="text1"/>
          <w:sz w:val="24"/>
          <w:szCs w:val="24"/>
        </w:rPr>
        <w:t xml:space="preserve">is </w:t>
      </w:r>
      <w:r w:rsidR="00184666" w:rsidRPr="00E61902">
        <w:rPr>
          <w:rFonts w:cs="Times New Roman"/>
          <w:color w:val="000000" w:themeColor="text1"/>
          <w:sz w:val="24"/>
          <w:szCs w:val="24"/>
        </w:rPr>
        <w:t>slightly larger than the height of the cavity in the sample holder (11.0 mm). This naturally cause</w:t>
      </w:r>
      <w:r w:rsidR="006F7168" w:rsidRPr="00E61902">
        <w:rPr>
          <w:rFonts w:cs="Times New Roman"/>
          <w:color w:val="000000" w:themeColor="text1"/>
          <w:sz w:val="24"/>
          <w:szCs w:val="24"/>
        </w:rPr>
        <w:t>s</w:t>
      </w:r>
      <w:r w:rsidR="00184666" w:rsidRPr="00E61902">
        <w:rPr>
          <w:rFonts w:cs="Times New Roman"/>
          <w:color w:val="000000" w:themeColor="text1"/>
          <w:sz w:val="24"/>
          <w:szCs w:val="24"/>
        </w:rPr>
        <w:t xml:space="preserve"> </w:t>
      </w:r>
      <w:r w:rsidR="00590418">
        <w:rPr>
          <w:rFonts w:cs="Times New Roman"/>
          <w:color w:val="000000" w:themeColor="text1"/>
          <w:sz w:val="24"/>
          <w:szCs w:val="24"/>
        </w:rPr>
        <w:t>s</w:t>
      </w:r>
      <w:r w:rsidR="00790A64">
        <w:rPr>
          <w:rFonts w:cs="Times New Roman"/>
          <w:color w:val="000000" w:themeColor="text1"/>
          <w:sz w:val="24"/>
          <w:szCs w:val="24"/>
        </w:rPr>
        <w:t xml:space="preserve">ome </w:t>
      </w:r>
      <w:r w:rsidR="00184666" w:rsidRPr="00E61902">
        <w:rPr>
          <w:rFonts w:cs="Times New Roman"/>
          <w:color w:val="000000" w:themeColor="text1"/>
          <w:sz w:val="24"/>
          <w:szCs w:val="24"/>
        </w:rPr>
        <w:t>compression of the porous media</w:t>
      </w:r>
      <w:r w:rsidR="00790A64" w:rsidRPr="00790A64">
        <w:rPr>
          <w:rFonts w:cs="Times New Roman"/>
          <w:color w:val="000000" w:themeColor="text1"/>
          <w:sz w:val="24"/>
          <w:szCs w:val="24"/>
        </w:rPr>
        <w:t xml:space="preserve"> </w:t>
      </w:r>
      <w:r w:rsidR="00790A64" w:rsidRPr="00E61902">
        <w:rPr>
          <w:rFonts w:cs="Times New Roman"/>
          <w:color w:val="000000" w:themeColor="text1"/>
          <w:sz w:val="24"/>
          <w:szCs w:val="24"/>
        </w:rPr>
        <w:t>during assembly</w:t>
      </w:r>
      <w:r w:rsidR="004152C8" w:rsidRPr="00E61902">
        <w:rPr>
          <w:rFonts w:cs="Times New Roman"/>
          <w:color w:val="000000" w:themeColor="text1"/>
          <w:sz w:val="24"/>
          <w:szCs w:val="24"/>
        </w:rPr>
        <w:t xml:space="preserve">, in particular </w:t>
      </w:r>
      <w:r w:rsidR="00790A64">
        <w:rPr>
          <w:rFonts w:cs="Times New Roman"/>
          <w:color w:val="000000" w:themeColor="text1"/>
          <w:sz w:val="24"/>
          <w:szCs w:val="24"/>
        </w:rPr>
        <w:t xml:space="preserve">for </w:t>
      </w:r>
      <w:r w:rsidR="004152C8" w:rsidRPr="00E61902">
        <w:rPr>
          <w:rFonts w:cs="Times New Roman"/>
          <w:color w:val="000000" w:themeColor="text1"/>
          <w:sz w:val="24"/>
          <w:szCs w:val="24"/>
        </w:rPr>
        <w:t>the pillars</w:t>
      </w:r>
      <w:r w:rsidR="00184666" w:rsidRPr="00E61902">
        <w:rPr>
          <w:rFonts w:cs="Times New Roman"/>
          <w:color w:val="000000" w:themeColor="text1"/>
          <w:sz w:val="24"/>
          <w:szCs w:val="24"/>
        </w:rPr>
        <w:t xml:space="preserve"> (5% of the total height). </w:t>
      </w:r>
      <w:r w:rsidR="0063441C" w:rsidRPr="00E61902">
        <w:rPr>
          <w:rFonts w:cs="Times New Roman"/>
          <w:color w:val="000000" w:themeColor="text1"/>
          <w:sz w:val="24"/>
          <w:szCs w:val="24"/>
        </w:rPr>
        <w:t>This ensured that</w:t>
      </w:r>
      <w:r w:rsidR="00184666" w:rsidRPr="00E61902">
        <w:rPr>
          <w:rFonts w:cs="Times New Roman"/>
          <w:color w:val="000000" w:themeColor="text1"/>
          <w:sz w:val="24"/>
          <w:szCs w:val="24"/>
        </w:rPr>
        <w:t xml:space="preserve"> there </w:t>
      </w:r>
      <w:r w:rsidR="006F7168" w:rsidRPr="00E61902">
        <w:rPr>
          <w:rFonts w:cs="Times New Roman"/>
          <w:color w:val="000000" w:themeColor="text1"/>
          <w:sz w:val="24"/>
          <w:szCs w:val="24"/>
        </w:rPr>
        <w:t>is</w:t>
      </w:r>
      <w:r w:rsidR="00184666" w:rsidRPr="00E61902">
        <w:rPr>
          <w:rFonts w:cs="Times New Roman"/>
          <w:color w:val="000000" w:themeColor="text1"/>
          <w:sz w:val="24"/>
          <w:szCs w:val="24"/>
        </w:rPr>
        <w:t xml:space="preserve"> no gap between the top of the </w:t>
      </w:r>
      <w:r w:rsidR="00874C61" w:rsidRPr="00E61902">
        <w:rPr>
          <w:rFonts w:cs="Times New Roman"/>
          <w:color w:val="000000" w:themeColor="text1"/>
          <w:sz w:val="24"/>
          <w:szCs w:val="24"/>
        </w:rPr>
        <w:t xml:space="preserve">pillars </w:t>
      </w:r>
      <w:r w:rsidR="00184666" w:rsidRPr="00E61902">
        <w:rPr>
          <w:rFonts w:cs="Times New Roman"/>
          <w:color w:val="000000" w:themeColor="text1"/>
          <w:sz w:val="24"/>
          <w:szCs w:val="24"/>
        </w:rPr>
        <w:t>and the bottom of the top plate of the sample holder</w:t>
      </w:r>
      <w:r w:rsidR="00217241">
        <w:rPr>
          <w:rFonts w:cs="Times New Roman"/>
          <w:color w:val="000000" w:themeColor="text1"/>
          <w:sz w:val="24"/>
          <w:szCs w:val="24"/>
        </w:rPr>
        <w:t xml:space="preserve"> without any notable increase in the pillars’ diameters</w:t>
      </w:r>
      <w:r w:rsidR="00184666" w:rsidRPr="00E61902">
        <w:rPr>
          <w:rFonts w:cs="Times New Roman"/>
          <w:color w:val="000000" w:themeColor="text1"/>
          <w:sz w:val="24"/>
          <w:szCs w:val="24"/>
        </w:rPr>
        <w:t>.</w:t>
      </w:r>
    </w:p>
    <w:p w14:paraId="3CD50AB1" w14:textId="4A4CCB2D" w:rsidR="00EF13B2" w:rsidRPr="00843AFA" w:rsidRDefault="00E96AE5" w:rsidP="00843D53">
      <w:pPr>
        <w:spacing w:line="360" w:lineRule="auto"/>
        <w:jc w:val="center"/>
        <w:rPr>
          <w:rFonts w:cs="Times New Roman"/>
          <w:color w:val="000000" w:themeColor="text1"/>
          <w:sz w:val="24"/>
          <w:szCs w:val="24"/>
        </w:rPr>
      </w:pPr>
      <w:r w:rsidRPr="00843AFA">
        <w:rPr>
          <w:noProof/>
          <w:color w:val="000000" w:themeColor="text1"/>
        </w:rPr>
        <w:drawing>
          <wp:inline distT="0" distB="0" distL="0" distR="0" wp14:anchorId="7BB76973" wp14:editId="2385424A">
            <wp:extent cx="3238500" cy="3238500"/>
            <wp:effectExtent l="0" t="0" r="0" b="0"/>
            <wp:docPr id="10" name="図 10"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グラフ&#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4EC8F8F8" w14:textId="335CE45E" w:rsidR="00EF13B2" w:rsidRPr="00843AFA" w:rsidRDefault="00EF13B2" w:rsidP="00843D53">
      <w:pPr>
        <w:spacing w:line="360" w:lineRule="auto"/>
        <w:rPr>
          <w:rFonts w:cs="Times New Roman"/>
          <w:color w:val="000000" w:themeColor="text1"/>
          <w:sz w:val="24"/>
          <w:szCs w:val="24"/>
        </w:rPr>
      </w:pPr>
      <w:r w:rsidRPr="00843AFA">
        <w:rPr>
          <w:rFonts w:cs="Times New Roman"/>
          <w:color w:val="000000" w:themeColor="text1"/>
          <w:sz w:val="24"/>
          <w:szCs w:val="24"/>
        </w:rPr>
        <w:t>Figure S2. Characteristics of the 2D porous medi</w:t>
      </w:r>
      <w:r w:rsidR="00461EEB" w:rsidRPr="00843AFA">
        <w:rPr>
          <w:rFonts w:cs="Times New Roman"/>
          <w:color w:val="000000" w:themeColor="text1"/>
          <w:sz w:val="24"/>
          <w:szCs w:val="24"/>
        </w:rPr>
        <w:t>um</w:t>
      </w:r>
      <w:r w:rsidRPr="00843AFA">
        <w:rPr>
          <w:rFonts w:cs="Times New Roman"/>
          <w:color w:val="000000" w:themeColor="text1"/>
          <w:sz w:val="24"/>
          <w:szCs w:val="24"/>
        </w:rPr>
        <w:t xml:space="preserve"> (a) </w:t>
      </w:r>
      <w:r w:rsidR="00132201" w:rsidRPr="00843AFA">
        <w:rPr>
          <w:rFonts w:cs="Times New Roman"/>
          <w:color w:val="000000" w:themeColor="text1"/>
          <w:sz w:val="24"/>
          <w:szCs w:val="24"/>
        </w:rPr>
        <w:t xml:space="preserve">Top view of 2D porous media (black: pore space, white: pillars) and (b) </w:t>
      </w:r>
      <w:r w:rsidRPr="00843AFA">
        <w:rPr>
          <w:rFonts w:cs="Times New Roman"/>
          <w:color w:val="000000" w:themeColor="text1"/>
          <w:sz w:val="24"/>
          <w:szCs w:val="24"/>
        </w:rPr>
        <w:t xml:space="preserve">Cumulative distribution function </w:t>
      </w:r>
      <w:r w:rsidR="00934EC1" w:rsidRPr="00843AFA">
        <w:rPr>
          <w:rFonts w:cs="Times New Roman"/>
          <w:color w:val="000000" w:themeColor="text1"/>
          <w:sz w:val="24"/>
          <w:szCs w:val="24"/>
        </w:rPr>
        <w:t xml:space="preserve">of </w:t>
      </w:r>
      <w:r w:rsidRPr="00843AFA">
        <w:rPr>
          <w:rFonts w:cs="Times New Roman"/>
          <w:color w:val="000000" w:themeColor="text1"/>
          <w:sz w:val="24"/>
          <w:szCs w:val="24"/>
        </w:rPr>
        <w:t>grain diameter</w:t>
      </w:r>
      <w:r w:rsidR="00A47A6D" w:rsidRPr="00843AFA">
        <w:rPr>
          <w:rFonts w:cs="Times New Roman"/>
          <w:color w:val="000000" w:themeColor="text1"/>
          <w:sz w:val="24"/>
          <w:szCs w:val="24"/>
        </w:rPr>
        <w:t>s</w:t>
      </w:r>
      <w:r w:rsidRPr="00843AFA">
        <w:rPr>
          <w:rFonts w:cs="Times New Roman"/>
          <w:color w:val="000000" w:themeColor="text1"/>
          <w:sz w:val="24"/>
          <w:szCs w:val="24"/>
        </w:rPr>
        <w:t>, pore throat size</w:t>
      </w:r>
      <w:r w:rsidR="00A47A6D" w:rsidRPr="00843AFA">
        <w:rPr>
          <w:rFonts w:cs="Times New Roman"/>
          <w:color w:val="000000" w:themeColor="text1"/>
          <w:sz w:val="24"/>
          <w:szCs w:val="24"/>
        </w:rPr>
        <w:t>s</w:t>
      </w:r>
      <w:r w:rsidRPr="00843AFA">
        <w:rPr>
          <w:rFonts w:cs="Times New Roman"/>
          <w:color w:val="000000" w:themeColor="text1"/>
          <w:sz w:val="24"/>
          <w:szCs w:val="24"/>
        </w:rPr>
        <w:t xml:space="preserve"> and pore diameter</w:t>
      </w:r>
      <w:r w:rsidR="00A47A6D" w:rsidRPr="00843AFA">
        <w:rPr>
          <w:rFonts w:cs="Times New Roman"/>
          <w:color w:val="000000" w:themeColor="text1"/>
          <w:sz w:val="24"/>
          <w:szCs w:val="24"/>
        </w:rPr>
        <w:t>s</w:t>
      </w:r>
      <w:r w:rsidRPr="00843AFA">
        <w:rPr>
          <w:rFonts w:cs="Times New Roman"/>
          <w:color w:val="000000" w:themeColor="text1"/>
          <w:sz w:val="24"/>
          <w:szCs w:val="24"/>
        </w:rPr>
        <w:t xml:space="preserve"> </w:t>
      </w:r>
      <w:r w:rsidR="004A19BB" w:rsidRPr="00843AFA">
        <w:rPr>
          <w:rFonts w:cs="Times New Roman"/>
          <w:color w:val="000000" w:themeColor="text1"/>
          <w:sz w:val="24"/>
          <w:szCs w:val="24"/>
        </w:rPr>
        <w:t xml:space="preserve">in </w:t>
      </w:r>
      <w:r w:rsidRPr="00843AFA">
        <w:rPr>
          <w:rFonts w:cs="Times New Roman"/>
          <w:color w:val="000000" w:themeColor="text1"/>
          <w:sz w:val="24"/>
          <w:szCs w:val="24"/>
        </w:rPr>
        <w:t>the 2D porous medi</w:t>
      </w:r>
      <w:r w:rsidR="00461EEB" w:rsidRPr="00843AFA">
        <w:rPr>
          <w:rFonts w:cs="Times New Roman"/>
          <w:color w:val="000000" w:themeColor="text1"/>
          <w:sz w:val="24"/>
          <w:szCs w:val="24"/>
        </w:rPr>
        <w:t>um</w:t>
      </w:r>
      <w:r w:rsidRPr="00843AFA">
        <w:rPr>
          <w:rFonts w:cs="Times New Roman"/>
          <w:color w:val="000000" w:themeColor="text1"/>
          <w:sz w:val="24"/>
          <w:szCs w:val="24"/>
        </w:rPr>
        <w:t>.</w:t>
      </w:r>
    </w:p>
    <w:p w14:paraId="0DB1C4E4" w14:textId="7B43018D" w:rsidR="0054760D" w:rsidRPr="00843AFA" w:rsidRDefault="0054760D" w:rsidP="00843D53">
      <w:pPr>
        <w:spacing w:line="360" w:lineRule="auto"/>
        <w:rPr>
          <w:rFonts w:cs="Times New Roman"/>
          <w:color w:val="000000" w:themeColor="text1"/>
          <w:sz w:val="24"/>
          <w:szCs w:val="24"/>
        </w:rPr>
      </w:pPr>
    </w:p>
    <w:p w14:paraId="3FCCE89D" w14:textId="2CBE0E47" w:rsidR="00CA0991" w:rsidRPr="00E61902" w:rsidRDefault="009D722B" w:rsidP="00843D53">
      <w:pPr>
        <w:spacing w:line="360" w:lineRule="auto"/>
        <w:rPr>
          <w:rFonts w:cs="Times New Roman"/>
          <w:b/>
          <w:bCs/>
          <w:color w:val="000000" w:themeColor="text1"/>
          <w:sz w:val="24"/>
          <w:szCs w:val="24"/>
        </w:rPr>
      </w:pPr>
      <w:r w:rsidRPr="00E61902">
        <w:rPr>
          <w:rFonts w:cs="Times New Roman"/>
          <w:b/>
          <w:bCs/>
          <w:color w:val="000000" w:themeColor="text1"/>
          <w:sz w:val="24"/>
          <w:szCs w:val="24"/>
        </w:rPr>
        <w:t>1.</w:t>
      </w:r>
      <w:r w:rsidR="00C27CF6" w:rsidRPr="00E61902">
        <w:rPr>
          <w:rFonts w:cs="Times New Roman"/>
          <w:b/>
          <w:bCs/>
          <w:color w:val="000000" w:themeColor="text1"/>
          <w:sz w:val="24"/>
          <w:szCs w:val="24"/>
        </w:rPr>
        <w:t>3</w:t>
      </w:r>
      <w:r w:rsidRPr="00E61902">
        <w:rPr>
          <w:rFonts w:cs="Times New Roman"/>
          <w:b/>
          <w:bCs/>
          <w:color w:val="000000" w:themeColor="text1"/>
          <w:sz w:val="24"/>
          <w:szCs w:val="24"/>
        </w:rPr>
        <w:t xml:space="preserve"> </w:t>
      </w:r>
      <w:r w:rsidR="00EF13B2" w:rsidRPr="00E61902">
        <w:rPr>
          <w:rFonts w:cs="Times New Roman" w:hint="eastAsia"/>
          <w:b/>
          <w:bCs/>
          <w:color w:val="000000" w:themeColor="text1"/>
          <w:sz w:val="24"/>
          <w:szCs w:val="24"/>
        </w:rPr>
        <w:t>C</w:t>
      </w:r>
      <w:r w:rsidR="00EF13B2" w:rsidRPr="00E61902">
        <w:rPr>
          <w:rFonts w:cs="Times New Roman"/>
          <w:b/>
          <w:bCs/>
          <w:color w:val="000000" w:themeColor="text1"/>
          <w:sz w:val="24"/>
          <w:szCs w:val="24"/>
        </w:rPr>
        <w:t>alibration</w:t>
      </w:r>
      <w:r w:rsidR="00902542" w:rsidRPr="00E61902">
        <w:rPr>
          <w:rFonts w:cs="Times New Roman"/>
          <w:b/>
          <w:bCs/>
          <w:color w:val="000000" w:themeColor="text1"/>
          <w:sz w:val="24"/>
          <w:szCs w:val="24"/>
        </w:rPr>
        <w:t xml:space="preserve"> between the image grey level and the height of the precipitation</w:t>
      </w:r>
    </w:p>
    <w:p w14:paraId="0B50F821" w14:textId="66D4CE47" w:rsidR="0042388F" w:rsidRPr="00E61902" w:rsidRDefault="0042388F" w:rsidP="00843D53">
      <w:pPr>
        <w:spacing w:line="360" w:lineRule="auto"/>
        <w:rPr>
          <w:rFonts w:cs="Times New Roman"/>
          <w:color w:val="000000" w:themeColor="text1"/>
          <w:sz w:val="24"/>
          <w:szCs w:val="24"/>
        </w:rPr>
      </w:pPr>
      <w:r w:rsidRPr="00E61902">
        <w:rPr>
          <w:rFonts w:cs="Times New Roman"/>
          <w:color w:val="000000" w:themeColor="text1"/>
          <w:sz w:val="24"/>
          <w:szCs w:val="24"/>
        </w:rPr>
        <w:lastRenderedPageBreak/>
        <w:t xml:space="preserve">Calcite precipitation </w:t>
      </w:r>
      <w:r w:rsidR="006F7168" w:rsidRPr="00E61902">
        <w:rPr>
          <w:rFonts w:cs="Times New Roman"/>
          <w:color w:val="000000" w:themeColor="text1"/>
          <w:sz w:val="24"/>
          <w:szCs w:val="24"/>
        </w:rPr>
        <w:t>is</w:t>
      </w:r>
      <w:r w:rsidRPr="00E61902">
        <w:rPr>
          <w:rFonts w:cs="Times New Roman"/>
          <w:color w:val="000000" w:themeColor="text1"/>
          <w:sz w:val="24"/>
          <w:szCs w:val="24"/>
        </w:rPr>
        <w:t xml:space="preserve"> expected to build up from the bottom to the top. </w:t>
      </w:r>
      <w:r w:rsidR="00CD0345" w:rsidRPr="00E61902">
        <w:rPr>
          <w:rFonts w:cs="Times New Roman"/>
          <w:color w:val="000000" w:themeColor="text1"/>
          <w:sz w:val="24"/>
          <w:szCs w:val="24"/>
        </w:rPr>
        <w:t xml:space="preserve">Since calcite is partly transparent, </w:t>
      </w:r>
      <w:r w:rsidRPr="00E61902">
        <w:rPr>
          <w:rFonts w:cs="Times New Roman"/>
          <w:color w:val="000000" w:themeColor="text1"/>
          <w:sz w:val="24"/>
          <w:szCs w:val="24"/>
        </w:rPr>
        <w:t xml:space="preserve">the grey scale of the digital image </w:t>
      </w:r>
      <w:r w:rsidR="006F7168" w:rsidRPr="00E61902">
        <w:rPr>
          <w:rFonts w:cs="Times New Roman"/>
          <w:color w:val="000000" w:themeColor="text1"/>
          <w:sz w:val="24"/>
          <w:szCs w:val="24"/>
        </w:rPr>
        <w:t>is</w:t>
      </w:r>
      <w:r w:rsidRPr="00E61902">
        <w:rPr>
          <w:rFonts w:cs="Times New Roman"/>
          <w:color w:val="000000" w:themeColor="text1"/>
          <w:sz w:val="24"/>
          <w:szCs w:val="24"/>
        </w:rPr>
        <w:t xml:space="preserve"> related to the height of the </w:t>
      </w:r>
      <w:r w:rsidR="00037F1D" w:rsidRPr="00E61902">
        <w:rPr>
          <w:rFonts w:cs="Times New Roman"/>
          <w:color w:val="000000" w:themeColor="text1"/>
          <w:sz w:val="24"/>
          <w:szCs w:val="24"/>
        </w:rPr>
        <w:t>precipitate</w:t>
      </w:r>
      <w:r w:rsidRPr="00E61902">
        <w:rPr>
          <w:rFonts w:cs="Times New Roman"/>
          <w:color w:val="000000" w:themeColor="text1"/>
          <w:sz w:val="24"/>
          <w:szCs w:val="24"/>
        </w:rPr>
        <w:t xml:space="preserve">. </w:t>
      </w:r>
      <w:r w:rsidR="00590418" w:rsidRPr="00E61902">
        <w:rPr>
          <w:rFonts w:cs="Times New Roman"/>
          <w:color w:val="000000" w:themeColor="text1"/>
          <w:sz w:val="24"/>
          <w:szCs w:val="24"/>
        </w:rPr>
        <w:t>To</w:t>
      </w:r>
      <w:r w:rsidRPr="00E61902">
        <w:rPr>
          <w:rFonts w:cs="Times New Roman"/>
          <w:color w:val="000000" w:themeColor="text1"/>
          <w:sz w:val="24"/>
          <w:szCs w:val="24"/>
        </w:rPr>
        <w:t xml:space="preserve"> </w:t>
      </w:r>
      <w:r w:rsidR="0099495B" w:rsidRPr="00E61902">
        <w:rPr>
          <w:rFonts w:cs="Times New Roman"/>
          <w:color w:val="000000" w:themeColor="text1"/>
          <w:sz w:val="24"/>
          <w:szCs w:val="24"/>
        </w:rPr>
        <w:t xml:space="preserve">calibrate </w:t>
      </w:r>
      <w:r w:rsidRPr="00E61902">
        <w:rPr>
          <w:rFonts w:cs="Times New Roman"/>
          <w:color w:val="000000" w:themeColor="text1"/>
          <w:sz w:val="24"/>
          <w:szCs w:val="24"/>
        </w:rPr>
        <w:t>the relationship between grey level</w:t>
      </w:r>
      <w:r w:rsidR="00333E72" w:rsidRPr="00E61902">
        <w:rPr>
          <w:rFonts w:cs="Times New Roman"/>
          <w:color w:val="000000" w:themeColor="text1"/>
          <w:sz w:val="24"/>
          <w:szCs w:val="24"/>
        </w:rPr>
        <w:t>s</w:t>
      </w:r>
      <w:r w:rsidRPr="00E61902">
        <w:rPr>
          <w:rFonts w:cs="Times New Roman"/>
          <w:color w:val="000000" w:themeColor="text1"/>
          <w:sz w:val="24"/>
          <w:szCs w:val="24"/>
        </w:rPr>
        <w:t xml:space="preserve"> </w:t>
      </w:r>
      <w:r w:rsidR="00333E72" w:rsidRPr="00E61902">
        <w:rPr>
          <w:rFonts w:cs="Times New Roman"/>
          <w:color w:val="000000" w:themeColor="text1"/>
          <w:sz w:val="24"/>
          <w:szCs w:val="24"/>
        </w:rPr>
        <w:t>in</w:t>
      </w:r>
      <w:r w:rsidRPr="00E61902">
        <w:rPr>
          <w:rFonts w:cs="Times New Roman"/>
          <w:color w:val="000000" w:themeColor="text1"/>
          <w:sz w:val="24"/>
          <w:szCs w:val="24"/>
        </w:rPr>
        <w:t xml:space="preserve"> the image and the height of the precipitat</w:t>
      </w:r>
      <w:r w:rsidR="00024CD6" w:rsidRPr="00E61902">
        <w:rPr>
          <w:rFonts w:cs="Times New Roman"/>
          <w:color w:val="000000" w:themeColor="text1"/>
          <w:sz w:val="24"/>
          <w:szCs w:val="24"/>
        </w:rPr>
        <w:t>e</w:t>
      </w:r>
      <w:r w:rsidRPr="00E61902">
        <w:rPr>
          <w:rFonts w:cs="Times New Roman"/>
          <w:color w:val="000000" w:themeColor="text1"/>
          <w:sz w:val="24"/>
          <w:szCs w:val="24"/>
        </w:rPr>
        <w:t>, the spatial distribution of the</w:t>
      </w:r>
      <w:r w:rsidR="002D78B5" w:rsidRPr="00E61902">
        <w:rPr>
          <w:rFonts w:cs="Times New Roman"/>
          <w:color w:val="000000" w:themeColor="text1"/>
          <w:sz w:val="24"/>
          <w:szCs w:val="24"/>
        </w:rPr>
        <w:t xml:space="preserve"> </w:t>
      </w:r>
      <w:r w:rsidR="00CD0345" w:rsidRPr="00E61902">
        <w:rPr>
          <w:rFonts w:cs="Times New Roman"/>
          <w:color w:val="000000" w:themeColor="text1"/>
          <w:sz w:val="24"/>
          <w:szCs w:val="24"/>
        </w:rPr>
        <w:t xml:space="preserve">precipitate </w:t>
      </w:r>
      <w:r w:rsidRPr="00E61902">
        <w:rPr>
          <w:rFonts w:cs="Times New Roman"/>
          <w:color w:val="000000" w:themeColor="text1"/>
          <w:sz w:val="24"/>
          <w:szCs w:val="24"/>
        </w:rPr>
        <w:t xml:space="preserve">height </w:t>
      </w:r>
      <w:r w:rsidR="00CD0345" w:rsidRPr="00E61902">
        <w:rPr>
          <w:rFonts w:cs="Times New Roman"/>
          <w:color w:val="000000" w:themeColor="text1"/>
          <w:sz w:val="24"/>
          <w:szCs w:val="24"/>
        </w:rPr>
        <w:t>wa</w:t>
      </w:r>
      <w:r w:rsidR="006F7168" w:rsidRPr="00E61902">
        <w:rPr>
          <w:rFonts w:cs="Times New Roman"/>
          <w:color w:val="000000" w:themeColor="text1"/>
          <w:sz w:val="24"/>
          <w:szCs w:val="24"/>
        </w:rPr>
        <w:t>s</w:t>
      </w:r>
      <w:r w:rsidR="00FC2B83" w:rsidRPr="00E61902">
        <w:rPr>
          <w:rFonts w:cs="Times New Roman"/>
          <w:color w:val="000000" w:themeColor="text1"/>
          <w:sz w:val="24"/>
          <w:szCs w:val="24"/>
        </w:rPr>
        <w:t xml:space="preserve"> measured</w:t>
      </w:r>
      <w:r w:rsidRPr="00E61902">
        <w:rPr>
          <w:rFonts w:cs="Times New Roman"/>
          <w:color w:val="000000" w:themeColor="text1"/>
          <w:sz w:val="24"/>
          <w:szCs w:val="24"/>
        </w:rPr>
        <w:t xml:space="preserve"> with </w:t>
      </w:r>
      <w:r w:rsidR="00FC2B83" w:rsidRPr="00E61902">
        <w:rPr>
          <w:rFonts w:cs="Times New Roman"/>
          <w:color w:val="000000" w:themeColor="text1"/>
          <w:sz w:val="24"/>
          <w:szCs w:val="24"/>
        </w:rPr>
        <w:t>an</w:t>
      </w:r>
      <w:r w:rsidRPr="00E61902">
        <w:rPr>
          <w:rFonts w:cs="Times New Roman"/>
          <w:color w:val="000000" w:themeColor="text1"/>
          <w:sz w:val="24"/>
          <w:szCs w:val="24"/>
        </w:rPr>
        <w:t xml:space="preserve"> </w:t>
      </w:r>
      <w:r w:rsidR="00FC2B83" w:rsidRPr="00E61902">
        <w:rPr>
          <w:rFonts w:cs="Times New Roman"/>
          <w:color w:val="000000" w:themeColor="text1"/>
          <w:sz w:val="24"/>
          <w:szCs w:val="24"/>
        </w:rPr>
        <w:t xml:space="preserve">optical </w:t>
      </w:r>
      <w:r w:rsidRPr="00E61902">
        <w:rPr>
          <w:rFonts w:cs="Times New Roman"/>
          <w:color w:val="000000" w:themeColor="text1"/>
          <w:sz w:val="24"/>
          <w:szCs w:val="24"/>
        </w:rPr>
        <w:t>profilometer</w:t>
      </w:r>
      <w:r w:rsidR="00FC2B83" w:rsidRPr="00E61902">
        <w:rPr>
          <w:rFonts w:cs="Times New Roman"/>
          <w:color w:val="000000" w:themeColor="text1"/>
          <w:sz w:val="24"/>
          <w:szCs w:val="24"/>
        </w:rPr>
        <w:t xml:space="preserve"> at the end of the exper</w:t>
      </w:r>
      <w:r w:rsidR="006B0250" w:rsidRPr="00E61902">
        <w:rPr>
          <w:rFonts w:cs="Times New Roman"/>
          <w:color w:val="000000" w:themeColor="text1"/>
          <w:sz w:val="24"/>
          <w:szCs w:val="24"/>
        </w:rPr>
        <w:t>i</w:t>
      </w:r>
      <w:r w:rsidR="00FC2B83" w:rsidRPr="00E61902">
        <w:rPr>
          <w:rFonts w:cs="Times New Roman"/>
          <w:color w:val="000000" w:themeColor="text1"/>
          <w:sz w:val="24"/>
          <w:szCs w:val="24"/>
        </w:rPr>
        <w:t>ment</w:t>
      </w:r>
      <w:r w:rsidRPr="00E61902">
        <w:rPr>
          <w:rFonts w:cs="Times New Roman"/>
          <w:color w:val="000000" w:themeColor="text1"/>
          <w:sz w:val="24"/>
          <w:szCs w:val="24"/>
        </w:rPr>
        <w:t xml:space="preserve">. </w:t>
      </w:r>
      <w:r w:rsidR="003110DD" w:rsidRPr="00E61902">
        <w:rPr>
          <w:rFonts w:cs="Times New Roman"/>
          <w:color w:val="000000" w:themeColor="text1"/>
          <w:sz w:val="24"/>
          <w:szCs w:val="24"/>
        </w:rPr>
        <w:t>The</w:t>
      </w:r>
      <w:r w:rsidRPr="00E61902">
        <w:rPr>
          <w:rFonts w:cs="Times New Roman"/>
          <w:color w:val="000000" w:themeColor="text1"/>
          <w:sz w:val="24"/>
          <w:szCs w:val="24"/>
        </w:rPr>
        <w:t xml:space="preserve"> calibration </w:t>
      </w:r>
      <w:r w:rsidR="003110DD" w:rsidRPr="00E61902">
        <w:rPr>
          <w:rFonts w:cs="Times New Roman"/>
          <w:color w:val="000000" w:themeColor="text1"/>
          <w:sz w:val="24"/>
          <w:szCs w:val="24"/>
        </w:rPr>
        <w:t xml:space="preserve">curve </w:t>
      </w:r>
      <w:r w:rsidR="00CD0345" w:rsidRPr="00E61902">
        <w:rPr>
          <w:rFonts w:cs="Times New Roman"/>
          <w:color w:val="000000" w:themeColor="text1"/>
          <w:sz w:val="24"/>
          <w:szCs w:val="24"/>
        </w:rPr>
        <w:t>wa</w:t>
      </w:r>
      <w:r w:rsidR="006F7168" w:rsidRPr="00E61902">
        <w:rPr>
          <w:rFonts w:cs="Times New Roman"/>
          <w:color w:val="000000" w:themeColor="text1"/>
          <w:sz w:val="24"/>
          <w:szCs w:val="24"/>
        </w:rPr>
        <w:t>s</w:t>
      </w:r>
      <w:r w:rsidR="003110DD" w:rsidRPr="00E61902">
        <w:rPr>
          <w:rFonts w:cs="Times New Roman"/>
          <w:color w:val="000000" w:themeColor="text1"/>
          <w:sz w:val="24"/>
          <w:szCs w:val="24"/>
        </w:rPr>
        <w:t xml:space="preserve"> obtained </w:t>
      </w:r>
      <w:r w:rsidR="00FF4734" w:rsidRPr="00E61902">
        <w:rPr>
          <w:rFonts w:cs="Times New Roman"/>
          <w:color w:val="000000" w:themeColor="text1"/>
          <w:sz w:val="24"/>
          <w:szCs w:val="24"/>
        </w:rPr>
        <w:t>from</w:t>
      </w:r>
      <w:r w:rsidRPr="00E61902">
        <w:rPr>
          <w:rFonts w:cs="Times New Roman"/>
          <w:color w:val="000000" w:themeColor="text1"/>
          <w:sz w:val="24"/>
          <w:szCs w:val="24"/>
        </w:rPr>
        <w:t xml:space="preserve"> four selected areas. These areas </w:t>
      </w:r>
      <w:r w:rsidR="005A4BC6" w:rsidRPr="00E61902">
        <w:rPr>
          <w:rFonts w:cs="Times New Roman"/>
          <w:color w:val="000000" w:themeColor="text1"/>
          <w:sz w:val="24"/>
          <w:szCs w:val="24"/>
        </w:rPr>
        <w:t xml:space="preserve">were </w:t>
      </w:r>
      <w:r w:rsidRPr="00E61902">
        <w:rPr>
          <w:rFonts w:cs="Times New Roman"/>
          <w:color w:val="000000" w:themeColor="text1"/>
          <w:sz w:val="24"/>
          <w:szCs w:val="24"/>
        </w:rPr>
        <w:t xml:space="preserve">selected based on the following two criteria: </w:t>
      </w:r>
      <w:proofErr w:type="spellStart"/>
      <w:r w:rsidRPr="00E61902">
        <w:rPr>
          <w:rFonts w:cs="Times New Roman"/>
          <w:color w:val="000000" w:themeColor="text1"/>
          <w:sz w:val="24"/>
          <w:szCs w:val="24"/>
        </w:rPr>
        <w:t>i</w:t>
      </w:r>
      <w:proofErr w:type="spellEnd"/>
      <w:r w:rsidRPr="00E61902">
        <w:rPr>
          <w:rFonts w:cs="Times New Roman"/>
          <w:color w:val="000000" w:themeColor="text1"/>
          <w:sz w:val="24"/>
          <w:szCs w:val="24"/>
        </w:rPr>
        <w:t xml:space="preserve">) </w:t>
      </w:r>
      <w:r w:rsidR="00EA4EA7" w:rsidRPr="00E61902">
        <w:rPr>
          <w:rFonts w:cs="Times New Roman"/>
          <w:color w:val="000000" w:themeColor="text1"/>
          <w:sz w:val="24"/>
          <w:szCs w:val="24"/>
        </w:rPr>
        <w:t xml:space="preserve">the </w:t>
      </w:r>
      <w:r w:rsidRPr="00E61902">
        <w:rPr>
          <w:rFonts w:cs="Times New Roman"/>
          <w:color w:val="000000" w:themeColor="text1"/>
          <w:sz w:val="24"/>
          <w:szCs w:val="24"/>
        </w:rPr>
        <w:t xml:space="preserve">precipitation </w:t>
      </w:r>
      <w:r w:rsidR="00590418">
        <w:rPr>
          <w:rFonts w:cs="Times New Roman"/>
          <w:color w:val="000000" w:themeColor="text1"/>
          <w:sz w:val="24"/>
          <w:szCs w:val="24"/>
        </w:rPr>
        <w:t>i</w:t>
      </w:r>
      <w:r w:rsidR="006F7168" w:rsidRPr="00E61902">
        <w:rPr>
          <w:rFonts w:cs="Times New Roman"/>
          <w:color w:val="000000" w:themeColor="text1"/>
          <w:sz w:val="24"/>
          <w:szCs w:val="24"/>
        </w:rPr>
        <w:t>s</w:t>
      </w:r>
      <w:r w:rsidRPr="00E61902">
        <w:rPr>
          <w:rFonts w:cs="Times New Roman"/>
          <w:color w:val="000000" w:themeColor="text1"/>
          <w:sz w:val="24"/>
          <w:szCs w:val="24"/>
        </w:rPr>
        <w:t xml:space="preserve"> intact after</w:t>
      </w:r>
      <w:r w:rsidR="005D440A" w:rsidRPr="00E61902">
        <w:rPr>
          <w:rFonts w:cs="Times New Roman"/>
          <w:color w:val="000000" w:themeColor="text1"/>
          <w:sz w:val="24"/>
          <w:szCs w:val="24"/>
        </w:rPr>
        <w:t xml:space="preserve"> </w:t>
      </w:r>
      <w:r w:rsidRPr="00E61902">
        <w:rPr>
          <w:rFonts w:cs="Times New Roman"/>
          <w:color w:val="000000" w:themeColor="text1"/>
          <w:sz w:val="24"/>
          <w:szCs w:val="24"/>
        </w:rPr>
        <w:t xml:space="preserve">the </w:t>
      </w:r>
      <w:r w:rsidR="005D440A" w:rsidRPr="00E61902">
        <w:rPr>
          <w:rFonts w:cs="Times New Roman"/>
          <w:color w:val="000000" w:themeColor="text1"/>
          <w:sz w:val="24"/>
          <w:szCs w:val="24"/>
        </w:rPr>
        <w:t xml:space="preserve">flow </w:t>
      </w:r>
      <w:r w:rsidRPr="00E61902">
        <w:rPr>
          <w:rFonts w:cs="Times New Roman"/>
          <w:color w:val="000000" w:themeColor="text1"/>
          <w:sz w:val="24"/>
          <w:szCs w:val="24"/>
        </w:rPr>
        <w:t xml:space="preserve">cell </w:t>
      </w:r>
      <w:r w:rsidR="00590418">
        <w:rPr>
          <w:rFonts w:cs="Times New Roman"/>
          <w:color w:val="000000" w:themeColor="text1"/>
          <w:sz w:val="24"/>
          <w:szCs w:val="24"/>
        </w:rPr>
        <w:t>is</w:t>
      </w:r>
      <w:r w:rsidR="005D440A" w:rsidRPr="00E61902">
        <w:rPr>
          <w:rFonts w:cs="Times New Roman"/>
          <w:color w:val="000000" w:themeColor="text1"/>
          <w:sz w:val="24"/>
          <w:szCs w:val="24"/>
        </w:rPr>
        <w:t xml:space="preserve"> opened to allow for </w:t>
      </w:r>
      <w:r w:rsidR="00590418">
        <w:rPr>
          <w:rFonts w:cs="Times New Roman"/>
          <w:color w:val="000000" w:themeColor="text1"/>
          <w:sz w:val="24"/>
          <w:szCs w:val="24"/>
        </w:rPr>
        <w:t xml:space="preserve">meaningful </w:t>
      </w:r>
      <w:r w:rsidR="005D440A" w:rsidRPr="00E61902">
        <w:rPr>
          <w:rFonts w:cs="Times New Roman"/>
          <w:color w:val="000000" w:themeColor="text1"/>
          <w:sz w:val="24"/>
          <w:szCs w:val="24"/>
        </w:rPr>
        <w:t>height</w:t>
      </w:r>
      <w:r w:rsidRPr="00E61902">
        <w:rPr>
          <w:rFonts w:cs="Times New Roman"/>
          <w:color w:val="000000" w:themeColor="text1"/>
          <w:sz w:val="24"/>
          <w:szCs w:val="24"/>
        </w:rPr>
        <w:t xml:space="preserve"> measurements</w:t>
      </w:r>
      <w:r w:rsidR="00590418">
        <w:rPr>
          <w:rFonts w:cs="Times New Roman"/>
          <w:color w:val="000000" w:themeColor="text1"/>
          <w:sz w:val="24"/>
          <w:szCs w:val="24"/>
        </w:rPr>
        <w:t xml:space="preserve"> with the profilometer</w:t>
      </w:r>
      <w:r w:rsidRPr="00E61902">
        <w:rPr>
          <w:rFonts w:cs="Times New Roman"/>
          <w:color w:val="000000" w:themeColor="text1"/>
          <w:sz w:val="24"/>
          <w:szCs w:val="24"/>
        </w:rPr>
        <w:t xml:space="preserve">, </w:t>
      </w:r>
      <w:r w:rsidR="00EB2A16" w:rsidRPr="00E61902">
        <w:rPr>
          <w:rFonts w:cs="Times New Roman"/>
          <w:color w:val="000000" w:themeColor="text1"/>
          <w:sz w:val="24"/>
          <w:szCs w:val="24"/>
        </w:rPr>
        <w:t xml:space="preserve">and </w:t>
      </w:r>
      <w:r w:rsidRPr="00E61902">
        <w:rPr>
          <w:rFonts w:cs="Times New Roman"/>
          <w:color w:val="000000" w:themeColor="text1"/>
          <w:sz w:val="24"/>
          <w:szCs w:val="24"/>
        </w:rPr>
        <w:t>ii) a wide range of precipitation height</w:t>
      </w:r>
      <w:r w:rsidR="00CD0AE8" w:rsidRPr="00E61902">
        <w:rPr>
          <w:rFonts w:cs="Times New Roman"/>
          <w:color w:val="000000" w:themeColor="text1"/>
          <w:sz w:val="24"/>
          <w:szCs w:val="24"/>
        </w:rPr>
        <w:t xml:space="preserve">s </w:t>
      </w:r>
      <w:r w:rsidR="006F7168" w:rsidRPr="00E61902">
        <w:rPr>
          <w:rFonts w:cs="Times New Roman"/>
          <w:color w:val="000000" w:themeColor="text1"/>
          <w:sz w:val="24"/>
          <w:szCs w:val="24"/>
        </w:rPr>
        <w:t>is</w:t>
      </w:r>
      <w:r w:rsidRPr="00E61902">
        <w:rPr>
          <w:rFonts w:cs="Times New Roman"/>
          <w:color w:val="000000" w:themeColor="text1"/>
          <w:sz w:val="24"/>
          <w:szCs w:val="24"/>
        </w:rPr>
        <w:t xml:space="preserve"> present in the selected area. Within each selected area, the 3D geometry of the precipitate </w:t>
      </w:r>
      <w:r w:rsidR="00F967B4" w:rsidRPr="00E61902">
        <w:rPr>
          <w:rFonts w:cs="Times New Roman"/>
          <w:color w:val="000000" w:themeColor="text1"/>
          <w:sz w:val="24"/>
          <w:szCs w:val="24"/>
        </w:rPr>
        <w:t xml:space="preserve">measured </w:t>
      </w:r>
      <w:r w:rsidRPr="00E61902">
        <w:rPr>
          <w:rFonts w:cs="Times New Roman"/>
          <w:color w:val="000000" w:themeColor="text1"/>
          <w:sz w:val="24"/>
          <w:szCs w:val="24"/>
        </w:rPr>
        <w:t xml:space="preserve">with the profilometer </w:t>
      </w:r>
      <w:r w:rsidR="005A4BC6" w:rsidRPr="00E61902">
        <w:rPr>
          <w:rFonts w:cs="Times New Roman"/>
          <w:color w:val="000000" w:themeColor="text1"/>
          <w:sz w:val="24"/>
          <w:szCs w:val="24"/>
        </w:rPr>
        <w:t>wa</w:t>
      </w:r>
      <w:r w:rsidR="006F7168" w:rsidRPr="00E61902">
        <w:rPr>
          <w:rFonts w:cs="Times New Roman"/>
          <w:color w:val="000000" w:themeColor="text1"/>
          <w:sz w:val="24"/>
          <w:szCs w:val="24"/>
        </w:rPr>
        <w:t>s</w:t>
      </w:r>
      <w:r w:rsidRPr="00E61902">
        <w:rPr>
          <w:rFonts w:cs="Times New Roman"/>
          <w:color w:val="000000" w:themeColor="text1"/>
          <w:sz w:val="24"/>
          <w:szCs w:val="24"/>
        </w:rPr>
        <w:t xml:space="preserve"> downscaled to obtain the same </w:t>
      </w:r>
      <w:r w:rsidR="00FA423C" w:rsidRPr="00E61902">
        <w:rPr>
          <w:rFonts w:cs="Times New Roman"/>
          <w:color w:val="000000" w:themeColor="text1"/>
          <w:sz w:val="24"/>
          <w:szCs w:val="24"/>
        </w:rPr>
        <w:t xml:space="preserve">horizontal </w:t>
      </w:r>
      <w:r w:rsidRPr="00E61902">
        <w:rPr>
          <w:rFonts w:cs="Times New Roman"/>
          <w:color w:val="000000" w:themeColor="text1"/>
          <w:sz w:val="24"/>
          <w:szCs w:val="24"/>
        </w:rPr>
        <w:t>resolution as</w:t>
      </w:r>
      <w:r w:rsidR="00FA423C" w:rsidRPr="00E61902">
        <w:rPr>
          <w:rFonts w:cs="Times New Roman"/>
          <w:color w:val="000000" w:themeColor="text1"/>
          <w:sz w:val="24"/>
          <w:szCs w:val="24"/>
        </w:rPr>
        <w:t xml:space="preserve"> that of</w:t>
      </w:r>
      <w:r w:rsidRPr="00E61902">
        <w:rPr>
          <w:rFonts w:cs="Times New Roman"/>
          <w:color w:val="000000" w:themeColor="text1"/>
          <w:sz w:val="24"/>
          <w:szCs w:val="24"/>
        </w:rPr>
        <w:t xml:space="preserve"> the digital image</w:t>
      </w:r>
      <w:r w:rsidR="00FA423C" w:rsidRPr="00E61902">
        <w:rPr>
          <w:rFonts w:cs="Times New Roman"/>
          <w:color w:val="000000" w:themeColor="text1"/>
          <w:sz w:val="24"/>
          <w:szCs w:val="24"/>
        </w:rPr>
        <w:t>s recorded during the experiments</w:t>
      </w:r>
      <w:r w:rsidRPr="00E61902">
        <w:rPr>
          <w:rFonts w:cs="Times New Roman"/>
          <w:color w:val="000000" w:themeColor="text1"/>
          <w:sz w:val="24"/>
          <w:szCs w:val="24"/>
        </w:rPr>
        <w:t xml:space="preserve">. Because of the height of the porous media, the measured and predicted height of the precipitates should range between 0 mm and 1 mm. </w:t>
      </w:r>
      <w:r w:rsidR="00B43419">
        <w:rPr>
          <w:rFonts w:cs="Times New Roman"/>
          <w:color w:val="000000" w:themeColor="text1"/>
          <w:sz w:val="24"/>
          <w:szCs w:val="24"/>
        </w:rPr>
        <w:t>T</w:t>
      </w:r>
      <w:r w:rsidR="00B86769" w:rsidRPr="00E61902">
        <w:rPr>
          <w:rFonts w:cs="Times New Roman"/>
          <w:color w:val="000000" w:themeColor="text1"/>
          <w:sz w:val="24"/>
          <w:szCs w:val="24"/>
        </w:rPr>
        <w:t>he data show</w:t>
      </w:r>
      <w:r w:rsidR="00B43419">
        <w:rPr>
          <w:rFonts w:cs="Times New Roman"/>
          <w:color w:val="000000" w:themeColor="text1"/>
          <w:sz w:val="24"/>
          <w:szCs w:val="24"/>
        </w:rPr>
        <w:t>ed</w:t>
      </w:r>
      <w:r w:rsidR="00B86769" w:rsidRPr="00E61902">
        <w:rPr>
          <w:rFonts w:cs="Times New Roman"/>
          <w:color w:val="000000" w:themeColor="text1"/>
          <w:sz w:val="24"/>
          <w:szCs w:val="24"/>
        </w:rPr>
        <w:t xml:space="preserve"> a dependence of the precipitate height as a function of image grey level </w:t>
      </w:r>
      <w:r w:rsidR="00B43419">
        <w:rPr>
          <w:rFonts w:cs="Times New Roman"/>
          <w:color w:val="000000" w:themeColor="text1"/>
          <w:sz w:val="24"/>
          <w:szCs w:val="24"/>
        </w:rPr>
        <w:t xml:space="preserve">that </w:t>
      </w:r>
      <w:r w:rsidR="00B86769" w:rsidRPr="00E61902">
        <w:rPr>
          <w:rFonts w:cs="Times New Roman"/>
          <w:color w:val="000000" w:themeColor="text1"/>
          <w:sz w:val="24"/>
          <w:szCs w:val="24"/>
        </w:rPr>
        <w:t>ha</w:t>
      </w:r>
      <w:r w:rsidR="006F7168" w:rsidRPr="00E61902">
        <w:rPr>
          <w:rFonts w:cs="Times New Roman"/>
          <w:color w:val="000000" w:themeColor="text1"/>
          <w:sz w:val="24"/>
          <w:szCs w:val="24"/>
        </w:rPr>
        <w:t>s</w:t>
      </w:r>
      <w:r w:rsidR="00B86769" w:rsidRPr="00E61902">
        <w:rPr>
          <w:rFonts w:cs="Times New Roman"/>
          <w:color w:val="000000" w:themeColor="text1"/>
          <w:sz w:val="24"/>
          <w:szCs w:val="24"/>
        </w:rPr>
        <w:t xml:space="preserve"> a </w:t>
      </w:r>
      <w:r w:rsidR="00B43419">
        <w:rPr>
          <w:rFonts w:cs="Times New Roman"/>
          <w:color w:val="000000" w:themeColor="text1"/>
          <w:sz w:val="24"/>
          <w:szCs w:val="24"/>
        </w:rPr>
        <w:t xml:space="preserve">similar </w:t>
      </w:r>
      <w:r w:rsidR="00B86769" w:rsidRPr="00E61902">
        <w:rPr>
          <w:rFonts w:cs="Times New Roman"/>
          <w:color w:val="000000" w:themeColor="text1"/>
          <w:sz w:val="24"/>
          <w:szCs w:val="24"/>
        </w:rPr>
        <w:t xml:space="preserve">shape </w:t>
      </w:r>
      <w:r w:rsidR="00B43419">
        <w:rPr>
          <w:rFonts w:cs="Times New Roman"/>
          <w:color w:val="000000" w:themeColor="text1"/>
          <w:sz w:val="24"/>
          <w:szCs w:val="24"/>
        </w:rPr>
        <w:t xml:space="preserve">as the </w:t>
      </w:r>
      <w:r w:rsidR="00B86769" w:rsidRPr="00E61902">
        <w:rPr>
          <w:rFonts w:cs="Times New Roman"/>
          <w:color w:val="000000" w:themeColor="text1"/>
          <w:sz w:val="24"/>
          <w:szCs w:val="24"/>
        </w:rPr>
        <w:t>Arctan function</w:t>
      </w:r>
      <w:r w:rsidR="00B43419">
        <w:rPr>
          <w:rFonts w:cs="Times New Roman"/>
          <w:color w:val="000000" w:themeColor="text1"/>
          <w:sz w:val="24"/>
          <w:szCs w:val="24"/>
        </w:rPr>
        <w:t>. Therefore</w:t>
      </w:r>
      <w:r w:rsidR="00B86769" w:rsidRPr="00E61902">
        <w:rPr>
          <w:rFonts w:cs="Times New Roman"/>
          <w:color w:val="000000" w:themeColor="text1"/>
          <w:sz w:val="24"/>
          <w:szCs w:val="24"/>
        </w:rPr>
        <w:t xml:space="preserve">, </w:t>
      </w:r>
      <w:r w:rsidRPr="00E61902">
        <w:rPr>
          <w:rFonts w:cs="Times New Roman"/>
          <w:color w:val="000000" w:themeColor="text1"/>
          <w:sz w:val="24"/>
          <w:szCs w:val="24"/>
        </w:rPr>
        <w:t xml:space="preserve">the following procedure </w:t>
      </w:r>
      <w:r w:rsidR="00B43419">
        <w:rPr>
          <w:rFonts w:cs="Times New Roman"/>
          <w:color w:val="000000" w:themeColor="text1"/>
          <w:sz w:val="24"/>
          <w:szCs w:val="24"/>
        </w:rPr>
        <w:t>wa</w:t>
      </w:r>
      <w:r w:rsidR="006F7168" w:rsidRPr="00E61902">
        <w:rPr>
          <w:rFonts w:cs="Times New Roman"/>
          <w:color w:val="000000" w:themeColor="text1"/>
          <w:sz w:val="24"/>
          <w:szCs w:val="24"/>
        </w:rPr>
        <w:t>s</w:t>
      </w:r>
      <w:r w:rsidRPr="00E61902">
        <w:rPr>
          <w:rFonts w:cs="Times New Roman"/>
          <w:color w:val="000000" w:themeColor="text1"/>
          <w:sz w:val="24"/>
          <w:szCs w:val="24"/>
        </w:rPr>
        <w:t xml:space="preserve"> used to establish a calibration relationship. First, </w:t>
      </w:r>
      <w:r w:rsidR="00396DD3" w:rsidRPr="00E61902">
        <w:rPr>
          <w:rFonts w:cs="Times New Roman"/>
          <w:color w:val="000000" w:themeColor="text1"/>
          <w:sz w:val="24"/>
          <w:szCs w:val="24"/>
        </w:rPr>
        <w:t xml:space="preserve">the </w:t>
      </w:r>
      <w:r w:rsidRPr="00E61902">
        <w:rPr>
          <w:rFonts w:cs="Times New Roman"/>
          <w:color w:val="000000" w:themeColor="text1"/>
          <w:sz w:val="24"/>
          <w:szCs w:val="24"/>
        </w:rPr>
        <w:t xml:space="preserve">precipitation height </w:t>
      </w:r>
      <w:r w:rsidRPr="00E61902">
        <w:rPr>
          <w:rFonts w:cs="Times New Roman"/>
          <w:i/>
          <w:color w:val="000000" w:themeColor="text1"/>
          <w:sz w:val="24"/>
          <w:szCs w:val="24"/>
        </w:rPr>
        <w:t>h</w:t>
      </w:r>
      <w:r w:rsidRPr="00E61902">
        <w:rPr>
          <w:rFonts w:cs="Times New Roman"/>
          <w:color w:val="000000" w:themeColor="text1"/>
          <w:sz w:val="24"/>
          <w:szCs w:val="24"/>
        </w:rPr>
        <w:t xml:space="preserve"> </w:t>
      </w:r>
      <w:r w:rsidR="00B43419">
        <w:rPr>
          <w:rFonts w:cs="Times New Roman"/>
          <w:color w:val="000000" w:themeColor="text1"/>
          <w:sz w:val="24"/>
          <w:szCs w:val="24"/>
        </w:rPr>
        <w:t>wa</w:t>
      </w:r>
      <w:r w:rsidR="006F7168" w:rsidRPr="00E61902">
        <w:rPr>
          <w:rFonts w:cs="Times New Roman"/>
          <w:color w:val="000000" w:themeColor="text1"/>
          <w:sz w:val="24"/>
          <w:szCs w:val="24"/>
        </w:rPr>
        <w:t>s</w:t>
      </w:r>
      <w:r w:rsidRPr="00E61902">
        <w:rPr>
          <w:rFonts w:cs="Times New Roman"/>
          <w:color w:val="000000" w:themeColor="text1"/>
          <w:sz w:val="24"/>
          <w:szCs w:val="24"/>
        </w:rPr>
        <w:t xml:space="preserve"> converted using</w:t>
      </w:r>
      <w:r w:rsidR="005A4BC6" w:rsidRPr="00E61902">
        <w:rPr>
          <w:rFonts w:cs="Times New Roman"/>
          <w:color w:val="000000" w:themeColor="text1"/>
          <w:sz w:val="24"/>
          <w:szCs w:val="24"/>
        </w:rPr>
        <w:t xml:space="preserve"> the empirical function</w:t>
      </w:r>
      <w:r w:rsidRPr="00E61902">
        <w:rPr>
          <w:rFonts w:cs="Times New Roman"/>
          <w:color w:val="000000" w:themeColor="text1"/>
          <w:sz w:val="24"/>
          <w:szCs w:val="24"/>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7952EFD3" w14:textId="77777777" w:rsidTr="00CB73BE">
        <w:tc>
          <w:tcPr>
            <w:tcW w:w="284" w:type="dxa"/>
          </w:tcPr>
          <w:p w14:paraId="3C4BBAD8" w14:textId="77777777" w:rsidR="0042388F" w:rsidRPr="00E61902" w:rsidRDefault="0042388F" w:rsidP="00843D53">
            <w:pPr>
              <w:spacing w:line="360" w:lineRule="auto"/>
              <w:rPr>
                <w:rFonts w:cs="Times New Roman"/>
                <w:color w:val="000000" w:themeColor="text1"/>
                <w:sz w:val="24"/>
                <w:szCs w:val="24"/>
              </w:rPr>
            </w:pPr>
          </w:p>
        </w:tc>
        <w:tc>
          <w:tcPr>
            <w:tcW w:w="8114" w:type="dxa"/>
          </w:tcPr>
          <w:p w14:paraId="404BB46E" w14:textId="2B07DDF1" w:rsidR="0042388F" w:rsidRPr="00E61902" w:rsidRDefault="00C06093" w:rsidP="00843D53">
            <w:pPr>
              <w:spacing w:line="360" w:lineRule="auto"/>
              <w:rPr>
                <w:rFonts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h</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func>
                  <m:funcPr>
                    <m:ctrlPr>
                      <w:rPr>
                        <w:rFonts w:ascii="Cambria Math" w:hAnsi="Cambria Math" w:cs="Times New Roman"/>
                        <w:i/>
                        <w:color w:val="000000" w:themeColor="text1"/>
                        <w:sz w:val="24"/>
                        <w:szCs w:val="24"/>
                      </w:rPr>
                    </m:ctrlPr>
                  </m:funcPr>
                  <m:fName>
                    <m:r>
                      <m:rPr>
                        <m:nor/>
                      </m:rPr>
                      <w:rPr>
                        <w:rFonts w:ascii="Cambria Math" w:hAnsi="Cambria Math" w:cs="Times New Roman"/>
                        <w:color w:val="000000" w:themeColor="text1"/>
                        <w:sz w:val="24"/>
                        <w:szCs w:val="24"/>
                      </w:rPr>
                      <m:t>tan</m:t>
                    </m:r>
                  </m:fName>
                  <m:e>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h+0.05</m:t>
                            </m:r>
                          </m:num>
                          <m:den>
                            <m:r>
                              <w:rPr>
                                <w:rFonts w:ascii="Cambria Math" w:hAnsi="Cambria Math" w:cs="Times New Roman"/>
                                <w:color w:val="000000" w:themeColor="text1"/>
                                <w:sz w:val="24"/>
                                <w:szCs w:val="24"/>
                              </w:rPr>
                              <m:t>2</m:t>
                            </m:r>
                          </m:den>
                        </m:f>
                        <m:r>
                          <w:rPr>
                            <w:rFonts w:ascii="Cambria Math" w:hAnsi="Cambria Math" w:cs="Times New Roman"/>
                            <w:color w:val="000000" w:themeColor="text1"/>
                            <w:sz w:val="24"/>
                            <w:szCs w:val="24"/>
                          </w:rPr>
                          <m:t>×π</m:t>
                        </m:r>
                      </m:e>
                    </m:d>
                  </m:e>
                </m:func>
                <m:r>
                  <w:rPr>
                    <w:rFonts w:ascii="Cambria Math" w:hAnsi="Cambria Math" w:cs="Times New Roman"/>
                    <w:color w:val="000000" w:themeColor="text1"/>
                    <w:sz w:val="24"/>
                    <w:szCs w:val="24"/>
                  </w:rPr>
                  <m:t xml:space="preserve"> </m:t>
                </m:r>
              </m:oMath>
            </m:oMathPara>
          </w:p>
        </w:tc>
        <w:tc>
          <w:tcPr>
            <w:tcW w:w="628" w:type="dxa"/>
          </w:tcPr>
          <w:p w14:paraId="3355B023" w14:textId="4097B8A1" w:rsidR="0042388F" w:rsidRPr="00E61902" w:rsidRDefault="0042388F" w:rsidP="00843D53">
            <w:pPr>
              <w:spacing w:line="360" w:lineRule="auto"/>
              <w:rPr>
                <w:rFonts w:cs="Times New Roman"/>
                <w:color w:val="000000" w:themeColor="text1"/>
                <w:sz w:val="24"/>
                <w:szCs w:val="24"/>
              </w:rPr>
            </w:pPr>
            <w:r w:rsidRPr="00E61902">
              <w:rPr>
                <w:rFonts w:cs="Times New Roman"/>
                <w:color w:val="000000" w:themeColor="text1"/>
                <w:sz w:val="24"/>
                <w:szCs w:val="24"/>
              </w:rPr>
              <w:t>(</w:t>
            </w:r>
            <w:r w:rsidR="00C05A88" w:rsidRPr="00E61902">
              <w:rPr>
                <w:rFonts w:cs="Times New Roman" w:hint="eastAsia"/>
                <w:color w:val="000000" w:themeColor="text1"/>
                <w:sz w:val="24"/>
                <w:szCs w:val="24"/>
              </w:rPr>
              <w:t>S</w:t>
            </w:r>
            <w:r w:rsidRPr="00E61902">
              <w:rPr>
                <w:rFonts w:cs="Times New Roman"/>
                <w:color w:val="000000" w:themeColor="text1"/>
                <w:sz w:val="24"/>
                <w:szCs w:val="24"/>
              </w:rPr>
              <w:fldChar w:fldCharType="begin"/>
            </w:r>
            <w:r w:rsidRPr="00E61902">
              <w:rPr>
                <w:rFonts w:cs="Times New Roman"/>
                <w:color w:val="000000" w:themeColor="text1"/>
                <w:sz w:val="24"/>
                <w:szCs w:val="24"/>
              </w:rPr>
              <w:instrText xml:space="preserve"> SEQ Equation \* ARABIC \s 1 </w:instrText>
            </w:r>
            <w:r w:rsidRPr="00E61902">
              <w:rPr>
                <w:rFonts w:cs="Times New Roman"/>
                <w:color w:val="000000" w:themeColor="text1"/>
                <w:sz w:val="24"/>
                <w:szCs w:val="24"/>
              </w:rPr>
              <w:fldChar w:fldCharType="separate"/>
            </w:r>
            <w:r w:rsidR="00D04285" w:rsidRPr="00E61902">
              <w:rPr>
                <w:rFonts w:cs="Times New Roman"/>
                <w:noProof/>
                <w:color w:val="000000" w:themeColor="text1"/>
                <w:sz w:val="24"/>
                <w:szCs w:val="24"/>
              </w:rPr>
              <w:t>1</w:t>
            </w:r>
            <w:r w:rsidRPr="00E61902">
              <w:rPr>
                <w:rFonts w:cs="Times New Roman"/>
                <w:noProof/>
                <w:color w:val="000000" w:themeColor="text1"/>
                <w:sz w:val="24"/>
                <w:szCs w:val="24"/>
              </w:rPr>
              <w:fldChar w:fldCharType="end"/>
            </w:r>
            <w:r w:rsidRPr="00E61902">
              <w:rPr>
                <w:rFonts w:cs="Times New Roman"/>
                <w:color w:val="000000" w:themeColor="text1"/>
                <w:sz w:val="24"/>
                <w:szCs w:val="24"/>
              </w:rPr>
              <w:t>)</w:t>
            </w:r>
          </w:p>
        </w:tc>
      </w:tr>
    </w:tbl>
    <w:p w14:paraId="7DC76BEF" w14:textId="1C2D6895" w:rsidR="0042388F" w:rsidRPr="00E61902" w:rsidRDefault="0042388F" w:rsidP="00843D53">
      <w:pPr>
        <w:spacing w:line="360" w:lineRule="auto"/>
        <w:rPr>
          <w:rFonts w:cs="Times New Roman"/>
          <w:color w:val="000000" w:themeColor="text1"/>
          <w:sz w:val="24"/>
          <w:szCs w:val="24"/>
        </w:rPr>
      </w:pPr>
      <w:r w:rsidRPr="00E61902">
        <w:rPr>
          <w:rFonts w:cs="Times New Roman"/>
          <w:color w:val="000000" w:themeColor="text1"/>
          <w:sz w:val="24"/>
          <w:szCs w:val="24"/>
        </w:rPr>
        <w:t>Here,</w:t>
      </w:r>
      <w:r w:rsidR="005A4BC6" w:rsidRPr="00E61902">
        <w:rPr>
          <w:rFonts w:cs="Times New Roman"/>
          <w:color w:val="000000" w:themeColor="text1"/>
          <w:sz w:val="24"/>
          <w:szCs w:val="24"/>
        </w:rPr>
        <w:t xml:space="preserve"> we added a</w:t>
      </w:r>
      <w:r w:rsidR="00A375BD" w:rsidRPr="00E61902">
        <w:rPr>
          <w:rFonts w:cs="Times New Roman"/>
          <w:color w:val="000000" w:themeColor="text1"/>
          <w:sz w:val="24"/>
          <w:szCs w:val="24"/>
        </w:rPr>
        <w:t>n</w:t>
      </w:r>
      <w:r w:rsidR="005A4BC6" w:rsidRPr="00E61902">
        <w:rPr>
          <w:rFonts w:cs="Times New Roman"/>
          <w:color w:val="000000" w:themeColor="text1"/>
          <w:sz w:val="24"/>
          <w:szCs w:val="24"/>
        </w:rPr>
        <w:t xml:space="preserve"> offset of </w:t>
      </w:r>
      <w:r w:rsidRPr="00E61902">
        <w:rPr>
          <w:rFonts w:cs="Times New Roman"/>
          <w:color w:val="000000" w:themeColor="text1"/>
          <w:sz w:val="24"/>
          <w:szCs w:val="24"/>
        </w:rPr>
        <w:t>0.05</w:t>
      </w:r>
      <w:r w:rsidR="005A4BC6" w:rsidRPr="00E61902">
        <w:rPr>
          <w:rFonts w:cs="Times New Roman"/>
          <w:color w:val="000000" w:themeColor="text1"/>
          <w:sz w:val="24"/>
          <w:szCs w:val="24"/>
        </w:rPr>
        <w:t xml:space="preserve"> to the height </w:t>
      </w:r>
      <w:r w:rsidR="005A4BC6" w:rsidRPr="00E61902">
        <w:rPr>
          <w:rFonts w:cs="Times New Roman"/>
          <w:i/>
          <w:color w:val="000000" w:themeColor="text1"/>
          <w:sz w:val="24"/>
          <w:szCs w:val="24"/>
        </w:rPr>
        <w:t>h</w:t>
      </w:r>
      <w:r w:rsidRPr="00E61902">
        <w:rPr>
          <w:rFonts w:cs="Times New Roman"/>
          <w:color w:val="000000" w:themeColor="text1"/>
          <w:sz w:val="24"/>
          <w:szCs w:val="24"/>
        </w:rPr>
        <w:t xml:space="preserve"> in order to avoid values near </w:t>
      </w:r>
      <m:oMath>
        <m:r>
          <w:rPr>
            <w:rFonts w:ascii="Cambria Math" w:hAnsi="Cambria Math" w:cs="Times New Roman"/>
            <w:color w:val="000000" w:themeColor="text1"/>
            <w:sz w:val="24"/>
            <w:szCs w:val="24"/>
          </w:rPr>
          <m:t>±π/2</m:t>
        </m:r>
      </m:oMath>
      <w:r w:rsidRPr="00E61902">
        <w:rPr>
          <w:rFonts w:cs="Times New Roman"/>
          <w:color w:val="000000" w:themeColor="text1"/>
          <w:sz w:val="24"/>
          <w:szCs w:val="24"/>
        </w:rPr>
        <w:t>, where the tangent function</w:t>
      </w:r>
      <w:r w:rsidR="006029FA" w:rsidRPr="00E61902">
        <w:rPr>
          <w:rFonts w:cs="Times New Roman"/>
          <w:color w:val="000000" w:themeColor="text1"/>
          <w:sz w:val="24"/>
          <w:szCs w:val="24"/>
        </w:rPr>
        <w:t xml:space="preserve"> </w:t>
      </w:r>
      <w:r w:rsidRPr="00E61902">
        <w:rPr>
          <w:rFonts w:cs="Times New Roman"/>
          <w:color w:val="000000" w:themeColor="text1"/>
          <w:sz w:val="24"/>
          <w:szCs w:val="24"/>
        </w:rPr>
        <w:t>is extremely sensitive</w:t>
      </w:r>
      <w:r w:rsidR="006029FA" w:rsidRPr="00E61902">
        <w:rPr>
          <w:rFonts w:cs="Times New Roman"/>
          <w:color w:val="000000" w:themeColor="text1"/>
          <w:sz w:val="24"/>
          <w:szCs w:val="24"/>
        </w:rPr>
        <w:t xml:space="preserve"> (i.e. its derivative is extremely large)</w:t>
      </w:r>
      <w:r w:rsidRPr="00E61902">
        <w:rPr>
          <w:rFonts w:cs="Times New Roman"/>
          <w:color w:val="000000" w:themeColor="text1"/>
          <w:sz w:val="24"/>
          <w:szCs w:val="24"/>
        </w:rPr>
        <w:t>. Next, the relationship between</w:t>
      </w:r>
      <w:r w:rsidR="00263130">
        <w:rPr>
          <w:rFonts w:cs="Times New Roman"/>
          <w:color w:val="000000" w:themeColor="text1"/>
          <w:sz w:val="24"/>
          <w:szCs w:val="24"/>
        </w:rPr>
        <w:t xml:space="preserv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h</m:t>
            </m:r>
          </m:e>
          <m:sup>
            <m:r>
              <w:rPr>
                <w:rFonts w:ascii="Cambria Math" w:hAnsi="Cambria Math" w:cs="Times New Roman"/>
                <w:color w:val="000000" w:themeColor="text1"/>
                <w:sz w:val="24"/>
                <w:szCs w:val="24"/>
              </w:rPr>
              <m:t>'</m:t>
            </m:r>
          </m:sup>
        </m:sSup>
      </m:oMath>
      <w:r w:rsidRPr="00E61902">
        <w:rPr>
          <w:rFonts w:cs="Times New Roman"/>
          <w:color w:val="000000" w:themeColor="text1"/>
          <w:sz w:val="24"/>
          <w:szCs w:val="24"/>
        </w:rPr>
        <w:t xml:space="preserve"> and </w:t>
      </w:r>
      <w:r w:rsidR="00E67023" w:rsidRPr="00E61902">
        <w:rPr>
          <w:rFonts w:cs="Times New Roman"/>
          <w:color w:val="000000" w:themeColor="text1"/>
          <w:sz w:val="24"/>
          <w:szCs w:val="24"/>
        </w:rPr>
        <w:t xml:space="preserve">the </w:t>
      </w:r>
      <w:r w:rsidRPr="00E61902">
        <w:rPr>
          <w:rFonts w:cs="Times New Roman"/>
          <w:color w:val="000000" w:themeColor="text1"/>
          <w:sz w:val="24"/>
          <w:szCs w:val="24"/>
        </w:rPr>
        <w:t>grey level I, which range</w:t>
      </w:r>
      <w:r w:rsidR="006F7168" w:rsidRPr="00E61902">
        <w:rPr>
          <w:rFonts w:cs="Times New Roman"/>
          <w:color w:val="000000" w:themeColor="text1"/>
          <w:sz w:val="24"/>
          <w:szCs w:val="24"/>
        </w:rPr>
        <w:t>s</w:t>
      </w:r>
      <w:r w:rsidRPr="00E61902">
        <w:rPr>
          <w:rFonts w:cs="Times New Roman"/>
          <w:color w:val="000000" w:themeColor="text1"/>
          <w:sz w:val="24"/>
          <w:szCs w:val="24"/>
        </w:rPr>
        <w:t xml:space="preserve"> from 0 to 255, </w:t>
      </w:r>
      <w:r w:rsidR="00B43419">
        <w:rPr>
          <w:rFonts w:cs="Times New Roman"/>
          <w:color w:val="000000" w:themeColor="text1"/>
          <w:sz w:val="24"/>
          <w:szCs w:val="24"/>
        </w:rPr>
        <w:t>wa</w:t>
      </w:r>
      <w:r w:rsidR="006F7168" w:rsidRPr="00E61902">
        <w:rPr>
          <w:rFonts w:cs="Times New Roman"/>
          <w:color w:val="000000" w:themeColor="text1"/>
          <w:sz w:val="24"/>
          <w:szCs w:val="24"/>
        </w:rPr>
        <w:t>s</w:t>
      </w:r>
      <w:r w:rsidRPr="00E61902">
        <w:rPr>
          <w:rFonts w:cs="Times New Roman"/>
          <w:color w:val="000000" w:themeColor="text1"/>
          <w:sz w:val="24"/>
          <w:szCs w:val="24"/>
        </w:rPr>
        <w:t xml:space="preserve"> fitted using a linear function: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227B533C" w14:textId="77777777" w:rsidTr="00CB73BE">
        <w:tc>
          <w:tcPr>
            <w:tcW w:w="284" w:type="dxa"/>
          </w:tcPr>
          <w:p w14:paraId="66849A72" w14:textId="77777777" w:rsidR="0042388F" w:rsidRPr="00E61902" w:rsidRDefault="0042388F" w:rsidP="00843D53">
            <w:pPr>
              <w:spacing w:line="360" w:lineRule="auto"/>
              <w:rPr>
                <w:rFonts w:cs="Times New Roman"/>
                <w:color w:val="000000" w:themeColor="text1"/>
                <w:sz w:val="24"/>
                <w:szCs w:val="24"/>
              </w:rPr>
            </w:pPr>
          </w:p>
        </w:tc>
        <w:tc>
          <w:tcPr>
            <w:tcW w:w="8114" w:type="dxa"/>
          </w:tcPr>
          <w:p w14:paraId="0825F38A" w14:textId="343FD6EA" w:rsidR="0042388F" w:rsidRPr="00E61902" w:rsidRDefault="00C06093" w:rsidP="00843D53">
            <w:pPr>
              <w:spacing w:line="360" w:lineRule="auto"/>
              <w:rPr>
                <w:rFonts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h</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=aI+b</m:t>
                </m:r>
              </m:oMath>
            </m:oMathPara>
          </w:p>
        </w:tc>
        <w:tc>
          <w:tcPr>
            <w:tcW w:w="628" w:type="dxa"/>
          </w:tcPr>
          <w:p w14:paraId="32FCACBB" w14:textId="36B9DEF3" w:rsidR="0042388F" w:rsidRPr="00E61902" w:rsidRDefault="0042388F" w:rsidP="00843D53">
            <w:pPr>
              <w:spacing w:line="360" w:lineRule="auto"/>
              <w:rPr>
                <w:rFonts w:cs="Times New Roman"/>
                <w:color w:val="000000" w:themeColor="text1"/>
                <w:sz w:val="24"/>
                <w:szCs w:val="24"/>
              </w:rPr>
            </w:pPr>
            <w:r w:rsidRPr="00E61902">
              <w:rPr>
                <w:rFonts w:cs="Times New Roman"/>
                <w:color w:val="000000" w:themeColor="text1"/>
                <w:sz w:val="24"/>
                <w:szCs w:val="24"/>
              </w:rPr>
              <w:t>(</w:t>
            </w:r>
            <w:r w:rsidR="00437448" w:rsidRPr="00E61902">
              <w:rPr>
                <w:rFonts w:cs="Times New Roman"/>
                <w:color w:val="000000" w:themeColor="text1"/>
                <w:sz w:val="24"/>
                <w:szCs w:val="24"/>
              </w:rPr>
              <w:t>S</w:t>
            </w:r>
            <w:r w:rsidRPr="00E61902">
              <w:rPr>
                <w:rFonts w:cs="Times New Roman"/>
                <w:color w:val="000000" w:themeColor="text1"/>
                <w:sz w:val="24"/>
                <w:szCs w:val="24"/>
              </w:rPr>
              <w:fldChar w:fldCharType="begin"/>
            </w:r>
            <w:r w:rsidRPr="00E61902">
              <w:rPr>
                <w:rFonts w:cs="Times New Roman"/>
                <w:color w:val="000000" w:themeColor="text1"/>
                <w:sz w:val="24"/>
                <w:szCs w:val="24"/>
              </w:rPr>
              <w:instrText xml:space="preserve"> SEQ Equation \* ARABIC \s 1 </w:instrText>
            </w:r>
            <w:r w:rsidRPr="00E61902">
              <w:rPr>
                <w:rFonts w:cs="Times New Roman"/>
                <w:color w:val="000000" w:themeColor="text1"/>
                <w:sz w:val="24"/>
                <w:szCs w:val="24"/>
              </w:rPr>
              <w:fldChar w:fldCharType="separate"/>
            </w:r>
            <w:r w:rsidR="00D04285" w:rsidRPr="00E61902">
              <w:rPr>
                <w:rFonts w:cs="Times New Roman"/>
                <w:noProof/>
                <w:color w:val="000000" w:themeColor="text1"/>
                <w:sz w:val="24"/>
                <w:szCs w:val="24"/>
              </w:rPr>
              <w:t>2</w:t>
            </w:r>
            <w:r w:rsidRPr="00E61902">
              <w:rPr>
                <w:rFonts w:cs="Times New Roman"/>
                <w:noProof/>
                <w:color w:val="000000" w:themeColor="text1"/>
                <w:sz w:val="24"/>
                <w:szCs w:val="24"/>
              </w:rPr>
              <w:fldChar w:fldCharType="end"/>
            </w:r>
            <w:r w:rsidRPr="00E61902">
              <w:rPr>
                <w:rFonts w:cs="Times New Roman"/>
                <w:color w:val="000000" w:themeColor="text1"/>
                <w:sz w:val="24"/>
                <w:szCs w:val="24"/>
              </w:rPr>
              <w:t>)</w:t>
            </w:r>
          </w:p>
        </w:tc>
      </w:tr>
    </w:tbl>
    <w:p w14:paraId="7034DB58" w14:textId="7EB3C7D8" w:rsidR="0042388F" w:rsidRPr="00E61902" w:rsidRDefault="0042388F" w:rsidP="00843D53">
      <w:pPr>
        <w:spacing w:line="360" w:lineRule="auto"/>
        <w:rPr>
          <w:rFonts w:cs="Times New Roman"/>
          <w:color w:val="000000" w:themeColor="text1"/>
          <w:sz w:val="24"/>
          <w:szCs w:val="24"/>
        </w:rPr>
      </w:pPr>
      <w:r w:rsidRPr="00E61902">
        <w:rPr>
          <w:rFonts w:cs="Times New Roman"/>
          <w:color w:val="000000" w:themeColor="text1"/>
          <w:sz w:val="24"/>
          <w:szCs w:val="24"/>
        </w:rPr>
        <w:t xml:space="preserve">where a and b are the fitting parameters. </w:t>
      </w:r>
      <w:r w:rsidR="00B43419">
        <w:rPr>
          <w:rFonts w:cs="Times New Roman"/>
          <w:color w:val="000000" w:themeColor="text1"/>
          <w:sz w:val="24"/>
          <w:szCs w:val="24"/>
        </w:rPr>
        <w:t>T</w:t>
      </w:r>
      <w:r w:rsidRPr="00E61902">
        <w:rPr>
          <w:rFonts w:cs="Times New Roman"/>
          <w:color w:val="000000" w:themeColor="text1"/>
          <w:sz w:val="24"/>
          <w:szCs w:val="24"/>
        </w:rPr>
        <w:t xml:space="preserve">o obtain a function that relates grey level to height of the precipitates, the inverse formulation </w:t>
      </w:r>
      <w:r w:rsidR="00B43419">
        <w:rPr>
          <w:rFonts w:cs="Times New Roman"/>
          <w:color w:val="000000" w:themeColor="text1"/>
          <w:sz w:val="24"/>
          <w:szCs w:val="24"/>
        </w:rPr>
        <w:t>wa</w:t>
      </w:r>
      <w:r w:rsidR="006F7168" w:rsidRPr="00E61902">
        <w:rPr>
          <w:rFonts w:cs="Times New Roman"/>
          <w:color w:val="000000" w:themeColor="text1"/>
          <w:sz w:val="24"/>
          <w:szCs w:val="24"/>
        </w:rPr>
        <w:t>s</w:t>
      </w:r>
      <w:r w:rsidRPr="00E61902">
        <w:rPr>
          <w:rFonts w:cs="Times New Roman"/>
          <w:color w:val="000000" w:themeColor="text1"/>
          <w:sz w:val="24"/>
          <w:szCs w:val="24"/>
        </w:rPr>
        <w:t xml:space="preserve"> used: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3845F1DE" w14:textId="77777777" w:rsidTr="00CB73BE">
        <w:tc>
          <w:tcPr>
            <w:tcW w:w="284" w:type="dxa"/>
          </w:tcPr>
          <w:p w14:paraId="36CFA1CD" w14:textId="77777777" w:rsidR="0042388F" w:rsidRPr="00E61902" w:rsidRDefault="0042388F" w:rsidP="00843D53">
            <w:pPr>
              <w:spacing w:line="360" w:lineRule="auto"/>
              <w:rPr>
                <w:rFonts w:cs="Times New Roman"/>
                <w:color w:val="000000" w:themeColor="text1"/>
                <w:sz w:val="24"/>
                <w:szCs w:val="24"/>
              </w:rPr>
            </w:pPr>
          </w:p>
        </w:tc>
        <w:tc>
          <w:tcPr>
            <w:tcW w:w="8114" w:type="dxa"/>
          </w:tcPr>
          <w:p w14:paraId="567EFF6D" w14:textId="4C149208" w:rsidR="0042388F" w:rsidRPr="00E61902" w:rsidRDefault="0042388F" w:rsidP="00843D53">
            <w:pPr>
              <w:spacing w:line="360" w:lineRule="auto"/>
              <w:rPr>
                <w:rFonts w:cs="Times New Roman"/>
                <w:color w:val="000000" w:themeColor="text1"/>
                <w:sz w:val="24"/>
                <w:szCs w:val="24"/>
                <w:lang w:val="es-ES"/>
              </w:rPr>
            </w:pPr>
            <m:oMathPara>
              <m:oMath>
                <m:r>
                  <w:rPr>
                    <w:rFonts w:ascii="Cambria Math" w:hAnsi="Cambria Math" w:cs="Times New Roman"/>
                    <w:color w:val="000000" w:themeColor="text1"/>
                    <w:sz w:val="24"/>
                    <w:szCs w:val="24"/>
                    <w:lang w:val="es-ES"/>
                  </w:rPr>
                  <m:t>h=</m:t>
                </m:r>
                <m:f>
                  <m:fPr>
                    <m:ctrlPr>
                      <w:rPr>
                        <w:rFonts w:ascii="Cambria Math" w:hAnsi="Cambria Math" w:cs="Times New Roman"/>
                        <w:i/>
                        <w:color w:val="000000" w:themeColor="text1"/>
                        <w:sz w:val="24"/>
                        <w:szCs w:val="24"/>
                      </w:rPr>
                    </m:ctrlPr>
                  </m:fPr>
                  <m:num>
                    <m:r>
                      <m:rPr>
                        <m:nor/>
                      </m:rPr>
                      <w:rPr>
                        <w:rFonts w:ascii="Cambria Math" w:hAnsi="Cambria Math" w:cs="Times New Roman"/>
                        <w:color w:val="000000" w:themeColor="text1"/>
                        <w:sz w:val="24"/>
                        <w:szCs w:val="24"/>
                        <w:lang w:val="es-ES"/>
                      </w:rPr>
                      <m:t>arctan</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aI</m:t>
                        </m:r>
                        <m:r>
                          <w:rPr>
                            <w:rFonts w:ascii="Cambria Math" w:hAnsi="Cambria Math" w:cs="Times New Roman"/>
                            <w:color w:val="000000" w:themeColor="text1"/>
                            <w:sz w:val="24"/>
                            <w:szCs w:val="24"/>
                            <w:lang w:val="es-ES"/>
                          </w:rPr>
                          <m:t>+</m:t>
                        </m:r>
                        <m:r>
                          <w:rPr>
                            <w:rFonts w:ascii="Cambria Math" w:hAnsi="Cambria Math" w:cs="Times New Roman"/>
                            <w:color w:val="000000" w:themeColor="text1"/>
                            <w:sz w:val="24"/>
                            <w:szCs w:val="24"/>
                          </w:rPr>
                          <m:t>b</m:t>
                        </m:r>
                      </m:e>
                    </m:d>
                  </m:num>
                  <m:den>
                    <m:r>
                      <w:rPr>
                        <w:rFonts w:ascii="Cambria Math" w:hAnsi="Cambria Math" w:cs="Times New Roman"/>
                        <w:color w:val="000000" w:themeColor="text1"/>
                        <w:sz w:val="24"/>
                        <w:szCs w:val="24"/>
                      </w:rPr>
                      <m:t>π</m:t>
                    </m:r>
                  </m:den>
                </m:f>
                <m:r>
                  <w:rPr>
                    <w:rFonts w:ascii="Cambria Math" w:hAnsi="Cambria Math" w:cs="Times New Roman"/>
                    <w:color w:val="000000" w:themeColor="text1"/>
                    <w:sz w:val="24"/>
                    <w:szCs w:val="24"/>
                    <w:lang w:val="es-ES"/>
                  </w:rPr>
                  <m:t xml:space="preserve">-0.05 </m:t>
                </m:r>
              </m:oMath>
            </m:oMathPara>
          </w:p>
        </w:tc>
        <w:tc>
          <w:tcPr>
            <w:tcW w:w="628" w:type="dxa"/>
          </w:tcPr>
          <w:p w14:paraId="6119DD26" w14:textId="397E690B" w:rsidR="0042388F" w:rsidRPr="00E61902" w:rsidRDefault="0042388F" w:rsidP="00843D53">
            <w:pPr>
              <w:spacing w:line="360" w:lineRule="auto"/>
              <w:rPr>
                <w:rFonts w:cs="Times New Roman"/>
                <w:color w:val="000000" w:themeColor="text1"/>
                <w:sz w:val="24"/>
                <w:szCs w:val="24"/>
              </w:rPr>
            </w:pPr>
            <w:r w:rsidRPr="00E61902">
              <w:rPr>
                <w:rFonts w:cs="Times New Roman"/>
                <w:color w:val="000000" w:themeColor="text1"/>
                <w:sz w:val="24"/>
                <w:szCs w:val="24"/>
              </w:rPr>
              <w:t>(</w:t>
            </w:r>
            <w:r w:rsidR="008B04B3" w:rsidRPr="00E61902">
              <w:rPr>
                <w:rFonts w:cs="Times New Roman"/>
                <w:color w:val="000000" w:themeColor="text1"/>
                <w:sz w:val="24"/>
                <w:szCs w:val="24"/>
              </w:rPr>
              <w:t>S</w:t>
            </w:r>
            <w:r w:rsidRPr="00E61902">
              <w:rPr>
                <w:rFonts w:cs="Times New Roman"/>
                <w:color w:val="000000" w:themeColor="text1"/>
                <w:sz w:val="24"/>
                <w:szCs w:val="24"/>
              </w:rPr>
              <w:fldChar w:fldCharType="begin"/>
            </w:r>
            <w:r w:rsidRPr="00E61902">
              <w:rPr>
                <w:rFonts w:cs="Times New Roman"/>
                <w:color w:val="000000" w:themeColor="text1"/>
                <w:sz w:val="24"/>
                <w:szCs w:val="24"/>
              </w:rPr>
              <w:instrText xml:space="preserve"> SEQ Equation \* ARABIC \s 1 </w:instrText>
            </w:r>
            <w:r w:rsidRPr="00E61902">
              <w:rPr>
                <w:rFonts w:cs="Times New Roman"/>
                <w:color w:val="000000" w:themeColor="text1"/>
                <w:sz w:val="24"/>
                <w:szCs w:val="24"/>
              </w:rPr>
              <w:fldChar w:fldCharType="separate"/>
            </w:r>
            <w:r w:rsidR="00D04285" w:rsidRPr="00E61902">
              <w:rPr>
                <w:rFonts w:cs="Times New Roman"/>
                <w:noProof/>
                <w:color w:val="000000" w:themeColor="text1"/>
                <w:sz w:val="24"/>
                <w:szCs w:val="24"/>
              </w:rPr>
              <w:t>3</w:t>
            </w:r>
            <w:r w:rsidRPr="00E61902">
              <w:rPr>
                <w:rFonts w:cs="Times New Roman"/>
                <w:noProof/>
                <w:color w:val="000000" w:themeColor="text1"/>
                <w:sz w:val="24"/>
                <w:szCs w:val="24"/>
              </w:rPr>
              <w:fldChar w:fldCharType="end"/>
            </w:r>
            <w:r w:rsidRPr="00E61902">
              <w:rPr>
                <w:rFonts w:cs="Times New Roman"/>
                <w:color w:val="000000" w:themeColor="text1"/>
                <w:sz w:val="24"/>
                <w:szCs w:val="24"/>
              </w:rPr>
              <w:t>)</w:t>
            </w:r>
          </w:p>
        </w:tc>
      </w:tr>
    </w:tbl>
    <w:p w14:paraId="11CBB55E" w14:textId="1DA01996" w:rsidR="0086592C" w:rsidRPr="00E61902" w:rsidRDefault="00D26B92" w:rsidP="00843D53">
      <w:pPr>
        <w:spacing w:line="360" w:lineRule="auto"/>
        <w:rPr>
          <w:rFonts w:cs="Times New Roman"/>
          <w:color w:val="000000" w:themeColor="text1"/>
          <w:sz w:val="24"/>
          <w:szCs w:val="24"/>
        </w:rPr>
      </w:pPr>
      <w:r>
        <w:rPr>
          <w:rFonts w:cs="Times New Roman"/>
          <w:color w:val="000000" w:themeColor="text1"/>
          <w:sz w:val="24"/>
          <w:szCs w:val="24"/>
        </w:rPr>
        <w:t>The use of this procedure ensures that</w:t>
      </w:r>
      <w:r w:rsidR="0042388F" w:rsidRPr="00E61902">
        <w:rPr>
          <w:rFonts w:cs="Times New Roman"/>
          <w:color w:val="000000" w:themeColor="text1"/>
          <w:sz w:val="24"/>
          <w:szCs w:val="24"/>
        </w:rPr>
        <w:t xml:space="preserve"> </w:t>
      </w:r>
      <w:r w:rsidR="0042388F" w:rsidRPr="00E61902">
        <w:rPr>
          <w:rFonts w:cs="Times New Roman"/>
          <w:i/>
          <w:iCs/>
          <w:color w:val="000000" w:themeColor="text1"/>
          <w:sz w:val="24"/>
          <w:szCs w:val="24"/>
        </w:rPr>
        <w:t>h</w:t>
      </w:r>
      <w:r w:rsidR="0042388F" w:rsidRPr="00E61902">
        <w:rPr>
          <w:rFonts w:cs="Times New Roman"/>
          <w:color w:val="000000" w:themeColor="text1"/>
          <w:sz w:val="24"/>
          <w:szCs w:val="24"/>
        </w:rPr>
        <w:t xml:space="preserve"> does not take a value over 1 nor below 0. </w:t>
      </w:r>
    </w:p>
    <w:p w14:paraId="322B7BE6" w14:textId="3BECE1FD" w:rsidR="00B70DE1" w:rsidRPr="00E61902" w:rsidRDefault="000C62AA" w:rsidP="0067738C">
      <w:pPr>
        <w:spacing w:line="360" w:lineRule="auto"/>
        <w:rPr>
          <w:rFonts w:cs="Times New Roman"/>
          <w:color w:val="000000" w:themeColor="text1"/>
          <w:sz w:val="24"/>
          <w:szCs w:val="24"/>
        </w:rPr>
      </w:pPr>
      <w:r w:rsidRPr="00E61902">
        <w:rPr>
          <w:rFonts w:cs="Times New Roman"/>
          <w:color w:val="000000" w:themeColor="text1"/>
          <w:sz w:val="24"/>
          <w:szCs w:val="24"/>
        </w:rPr>
        <w:t>Figure S</w:t>
      </w:r>
      <w:r w:rsidR="003D7159" w:rsidRPr="00E61902">
        <w:rPr>
          <w:rFonts w:cs="Times New Roman"/>
          <w:color w:val="000000" w:themeColor="text1"/>
          <w:sz w:val="24"/>
          <w:szCs w:val="24"/>
        </w:rPr>
        <w:t>3</w:t>
      </w:r>
      <w:r w:rsidRPr="00E61902">
        <w:rPr>
          <w:rFonts w:cs="Times New Roman"/>
          <w:color w:val="000000" w:themeColor="text1"/>
          <w:sz w:val="24"/>
          <w:szCs w:val="24"/>
        </w:rPr>
        <w:t xml:space="preserve"> shows the results of the calibration between the image grey level and the height of the calcite precipitates. Considering that a calcite crystal </w:t>
      </w:r>
      <w:r w:rsidR="006F7168" w:rsidRPr="00E61902">
        <w:rPr>
          <w:rFonts w:cs="Times New Roman"/>
          <w:color w:val="000000" w:themeColor="text1"/>
          <w:sz w:val="24"/>
          <w:szCs w:val="24"/>
        </w:rPr>
        <w:t>is</w:t>
      </w:r>
      <w:r w:rsidRPr="00E61902">
        <w:rPr>
          <w:rFonts w:cs="Times New Roman"/>
          <w:color w:val="000000" w:themeColor="text1"/>
          <w:sz w:val="24"/>
          <w:szCs w:val="24"/>
        </w:rPr>
        <w:t xml:space="preserve"> almost transparent, the grey level of the images </w:t>
      </w:r>
      <w:r w:rsidR="006F7168" w:rsidRPr="00E61902">
        <w:rPr>
          <w:rFonts w:cs="Times New Roman"/>
          <w:color w:val="000000" w:themeColor="text1"/>
          <w:sz w:val="24"/>
          <w:szCs w:val="24"/>
        </w:rPr>
        <w:t>is</w:t>
      </w:r>
      <w:r w:rsidRPr="00E61902">
        <w:rPr>
          <w:rFonts w:cs="Times New Roman"/>
          <w:color w:val="000000" w:themeColor="text1"/>
          <w:sz w:val="24"/>
          <w:szCs w:val="24"/>
        </w:rPr>
        <w:t xml:space="preserve"> mostly determined by the amount of edges of the calcite grains that scattered light. The height of the precipitate </w:t>
      </w:r>
      <w:r w:rsidR="006F7168" w:rsidRPr="00E61902">
        <w:rPr>
          <w:rFonts w:cs="Times New Roman"/>
          <w:color w:val="000000" w:themeColor="text1"/>
          <w:sz w:val="24"/>
          <w:szCs w:val="24"/>
        </w:rPr>
        <w:t>is</w:t>
      </w:r>
      <w:r w:rsidRPr="00E61902">
        <w:rPr>
          <w:rFonts w:cs="Times New Roman"/>
          <w:color w:val="000000" w:themeColor="text1"/>
          <w:sz w:val="24"/>
          <w:szCs w:val="24"/>
        </w:rPr>
        <w:t xml:space="preserve"> therefore only indirectly related to the grey level in the image, which likely explains the </w:t>
      </w:r>
      <w:r w:rsidR="005A4BC6" w:rsidRPr="00E61902">
        <w:rPr>
          <w:rFonts w:cs="Times New Roman"/>
          <w:color w:val="000000" w:themeColor="text1"/>
          <w:sz w:val="24"/>
          <w:szCs w:val="24"/>
        </w:rPr>
        <w:t xml:space="preserve">significant </w:t>
      </w:r>
      <w:r w:rsidRPr="00E61902">
        <w:rPr>
          <w:rFonts w:cs="Times New Roman"/>
          <w:color w:val="000000" w:themeColor="text1"/>
          <w:sz w:val="24"/>
          <w:szCs w:val="24"/>
        </w:rPr>
        <w:t xml:space="preserve">scattering. However, a clear correlation </w:t>
      </w:r>
      <w:r w:rsidR="0088544A">
        <w:rPr>
          <w:rFonts w:cs="Times New Roman"/>
          <w:color w:val="000000" w:themeColor="text1"/>
          <w:sz w:val="24"/>
          <w:szCs w:val="24"/>
        </w:rPr>
        <w:t>was obtained</w:t>
      </w:r>
      <w:r w:rsidRPr="00E61902">
        <w:rPr>
          <w:rFonts w:cs="Times New Roman"/>
          <w:color w:val="000000" w:themeColor="text1"/>
          <w:sz w:val="24"/>
          <w:szCs w:val="24"/>
        </w:rPr>
        <w:t xml:space="preserve">, allowing to fit a calibration curve using the method </w:t>
      </w:r>
      <w:r w:rsidR="0088544A">
        <w:rPr>
          <w:rFonts w:cs="Times New Roman"/>
          <w:color w:val="000000" w:themeColor="text1"/>
          <w:sz w:val="24"/>
          <w:szCs w:val="24"/>
        </w:rPr>
        <w:t xml:space="preserve">outlined above. </w:t>
      </w:r>
      <w:r w:rsidR="00552C84" w:rsidRPr="00E61902">
        <w:rPr>
          <w:rFonts w:cs="Times New Roman"/>
          <w:color w:val="000000" w:themeColor="text1"/>
          <w:sz w:val="24"/>
          <w:szCs w:val="24"/>
        </w:rPr>
        <w:t xml:space="preserve">This relationship </w:t>
      </w:r>
      <w:r w:rsidR="0088544A">
        <w:rPr>
          <w:rFonts w:cs="Times New Roman"/>
          <w:color w:val="000000" w:themeColor="text1"/>
          <w:sz w:val="24"/>
          <w:szCs w:val="24"/>
        </w:rPr>
        <w:t>wa</w:t>
      </w:r>
      <w:r w:rsidR="006F7168" w:rsidRPr="00E61902">
        <w:rPr>
          <w:rFonts w:cs="Times New Roman"/>
          <w:color w:val="000000" w:themeColor="text1"/>
          <w:sz w:val="24"/>
          <w:szCs w:val="24"/>
        </w:rPr>
        <w:t>s</w:t>
      </w:r>
      <w:r w:rsidR="00552C84" w:rsidRPr="00E61902">
        <w:rPr>
          <w:rFonts w:cs="Times New Roman"/>
          <w:color w:val="000000" w:themeColor="text1"/>
          <w:sz w:val="24"/>
          <w:szCs w:val="24"/>
        </w:rPr>
        <w:t xml:space="preserve"> applied to all images taken by the overview camera during the experiment</w:t>
      </w:r>
      <w:r w:rsidR="0088544A">
        <w:rPr>
          <w:rFonts w:cs="Times New Roman"/>
          <w:color w:val="000000" w:themeColor="text1"/>
          <w:sz w:val="24"/>
          <w:szCs w:val="24"/>
        </w:rPr>
        <w:t xml:space="preserve">, which provided </w:t>
      </w:r>
      <w:r w:rsidR="005A4BC6" w:rsidRPr="00E61902">
        <w:rPr>
          <w:rFonts w:cs="Times New Roman"/>
          <w:color w:val="000000" w:themeColor="text1"/>
          <w:sz w:val="24"/>
          <w:szCs w:val="24"/>
        </w:rPr>
        <w:t xml:space="preserve">an approximate </w:t>
      </w:r>
      <w:proofErr w:type="spellStart"/>
      <w:r w:rsidR="00552C84" w:rsidRPr="00E61902">
        <w:rPr>
          <w:rFonts w:cs="Times New Roman"/>
          <w:color w:val="000000" w:themeColor="text1"/>
          <w:sz w:val="24"/>
          <w:szCs w:val="24"/>
        </w:rPr>
        <w:t>spatio</w:t>
      </w:r>
      <w:proofErr w:type="spellEnd"/>
      <w:r w:rsidR="00552C84" w:rsidRPr="00E61902">
        <w:rPr>
          <w:rFonts w:cs="Times New Roman"/>
          <w:color w:val="000000" w:themeColor="text1"/>
          <w:sz w:val="24"/>
          <w:szCs w:val="24"/>
        </w:rPr>
        <w:t xml:space="preserve">-temporal evolution of </w:t>
      </w:r>
      <w:r w:rsidR="0088544A">
        <w:rPr>
          <w:rFonts w:cs="Times New Roman"/>
          <w:color w:val="000000" w:themeColor="text1"/>
          <w:sz w:val="24"/>
          <w:szCs w:val="24"/>
        </w:rPr>
        <w:t xml:space="preserve">the </w:t>
      </w:r>
      <w:r w:rsidR="00552C84" w:rsidRPr="00E61902">
        <w:rPr>
          <w:rFonts w:cs="Times New Roman"/>
          <w:color w:val="000000" w:themeColor="text1"/>
          <w:sz w:val="24"/>
          <w:szCs w:val="24"/>
        </w:rPr>
        <w:t xml:space="preserve">height of the precipitation over the entire porous medium and duration of the experiment. </w:t>
      </w:r>
    </w:p>
    <w:p w14:paraId="10ACF48B" w14:textId="182CE241" w:rsidR="000C62AA" w:rsidRPr="00E61902" w:rsidRDefault="008E71AA" w:rsidP="000C62AA">
      <w:pPr>
        <w:spacing w:line="360" w:lineRule="auto"/>
        <w:jc w:val="center"/>
        <w:rPr>
          <w:rFonts w:cs="Times New Roman"/>
          <w:color w:val="000000" w:themeColor="text1"/>
          <w:sz w:val="24"/>
          <w:szCs w:val="24"/>
        </w:rPr>
      </w:pPr>
      <w:r w:rsidRPr="00263130">
        <w:rPr>
          <w:noProof/>
          <w:color w:val="000000" w:themeColor="text1"/>
        </w:rPr>
        <w:drawing>
          <wp:inline distT="0" distB="0" distL="0" distR="0" wp14:anchorId="08759A7E" wp14:editId="427EDE8F">
            <wp:extent cx="3238500" cy="3238500"/>
            <wp:effectExtent l="0" t="0" r="0" b="0"/>
            <wp:docPr id="13" name="図 13"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 散布図&#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562E3DE1" w14:textId="3711AC63" w:rsidR="000C62AA" w:rsidRPr="00E61902" w:rsidRDefault="000C62AA" w:rsidP="000C62AA">
      <w:pPr>
        <w:pStyle w:val="Lgende"/>
        <w:spacing w:line="360" w:lineRule="auto"/>
        <w:jc w:val="both"/>
        <w:rPr>
          <w:rFonts w:cs="Times New Roman"/>
          <w:sz w:val="24"/>
          <w:szCs w:val="24"/>
        </w:rPr>
      </w:pPr>
      <w:r w:rsidRPr="00E61902">
        <w:rPr>
          <w:rFonts w:cs="Times New Roman"/>
          <w:sz w:val="24"/>
          <w:szCs w:val="24"/>
        </w:rPr>
        <w:lastRenderedPageBreak/>
        <w:t>Figure S</w:t>
      </w:r>
      <w:r w:rsidR="005D321A" w:rsidRPr="00E61902">
        <w:rPr>
          <w:rFonts w:cs="Times New Roman"/>
          <w:sz w:val="24"/>
          <w:szCs w:val="24"/>
        </w:rPr>
        <w:t>3</w:t>
      </w:r>
      <w:r w:rsidRPr="00E61902">
        <w:rPr>
          <w:rFonts w:cs="Times New Roman"/>
          <w:sz w:val="24"/>
          <w:szCs w:val="24"/>
        </w:rPr>
        <w:t>. Relationship between image grey level and height of the precipitates measured with the profilometer. The fitted calibration curve allows calculating the heights of the precipitates from image grey levels.</w:t>
      </w:r>
    </w:p>
    <w:p w14:paraId="71107300" w14:textId="77777777" w:rsidR="004355E8" w:rsidRPr="00E61902" w:rsidRDefault="004355E8" w:rsidP="00843D53">
      <w:pPr>
        <w:spacing w:line="360" w:lineRule="auto"/>
        <w:rPr>
          <w:rFonts w:cs="Times New Roman"/>
          <w:color w:val="000000" w:themeColor="text1"/>
          <w:sz w:val="24"/>
          <w:szCs w:val="24"/>
        </w:rPr>
      </w:pPr>
    </w:p>
    <w:p w14:paraId="4C6E3898" w14:textId="09AC45C3" w:rsidR="00B86210" w:rsidRPr="00E61902" w:rsidRDefault="00436098" w:rsidP="00843D53">
      <w:pPr>
        <w:spacing w:line="360" w:lineRule="auto"/>
        <w:rPr>
          <w:rFonts w:cs="Times New Roman"/>
          <w:b/>
          <w:bCs/>
          <w:color w:val="000000" w:themeColor="text1"/>
          <w:sz w:val="24"/>
          <w:szCs w:val="24"/>
        </w:rPr>
      </w:pPr>
      <w:r w:rsidRPr="00E61902">
        <w:rPr>
          <w:rFonts w:cs="Times New Roman"/>
          <w:b/>
          <w:bCs/>
          <w:color w:val="000000" w:themeColor="text1"/>
          <w:sz w:val="24"/>
          <w:szCs w:val="24"/>
        </w:rPr>
        <w:t>1.</w:t>
      </w:r>
      <w:r w:rsidR="00C27CF6" w:rsidRPr="00E61902">
        <w:rPr>
          <w:rFonts w:cs="Times New Roman"/>
          <w:b/>
          <w:bCs/>
          <w:color w:val="000000" w:themeColor="text1"/>
          <w:sz w:val="24"/>
          <w:szCs w:val="24"/>
        </w:rPr>
        <w:t>4</w:t>
      </w:r>
      <w:r w:rsidRPr="00E61902">
        <w:rPr>
          <w:rFonts w:cs="Times New Roman"/>
          <w:b/>
          <w:bCs/>
          <w:color w:val="000000" w:themeColor="text1"/>
          <w:sz w:val="24"/>
          <w:szCs w:val="24"/>
        </w:rPr>
        <w:t xml:space="preserve"> </w:t>
      </w:r>
      <w:r w:rsidR="0016299F">
        <w:rPr>
          <w:rFonts w:cs="Times New Roman"/>
          <w:b/>
          <w:bCs/>
          <w:color w:val="000000" w:themeColor="text1"/>
          <w:sz w:val="24"/>
          <w:szCs w:val="24"/>
        </w:rPr>
        <w:t>Effect of heterogeneous solute concentration on SIP re</w:t>
      </w:r>
      <w:r w:rsidR="00CC36E4">
        <w:rPr>
          <w:rFonts w:cs="Times New Roman"/>
          <w:b/>
          <w:bCs/>
          <w:color w:val="000000" w:themeColor="text1"/>
          <w:sz w:val="24"/>
          <w:szCs w:val="24"/>
        </w:rPr>
        <w:t>s</w:t>
      </w:r>
      <w:r w:rsidR="0016299F">
        <w:rPr>
          <w:rFonts w:cs="Times New Roman"/>
          <w:b/>
          <w:bCs/>
          <w:color w:val="000000" w:themeColor="text1"/>
          <w:sz w:val="24"/>
          <w:szCs w:val="24"/>
        </w:rPr>
        <w:t>ponse</w:t>
      </w:r>
    </w:p>
    <w:p w14:paraId="62264F47" w14:textId="07BF9696" w:rsidR="00307DBB" w:rsidRPr="00E61902" w:rsidRDefault="00E70C9B" w:rsidP="0021191D">
      <w:pPr>
        <w:spacing w:line="360" w:lineRule="auto"/>
        <w:rPr>
          <w:rFonts w:cs="Times New Roman"/>
          <w:color w:val="000000" w:themeColor="text1"/>
          <w:sz w:val="24"/>
          <w:szCs w:val="24"/>
        </w:rPr>
      </w:pPr>
      <w:r w:rsidRPr="50AE411B">
        <w:rPr>
          <w:rFonts w:cs="Times New Roman"/>
          <w:color w:val="000000" w:themeColor="text1"/>
          <w:sz w:val="24"/>
          <w:szCs w:val="24"/>
        </w:rPr>
        <w:t xml:space="preserve">To test the possible influence of </w:t>
      </w:r>
      <w:r w:rsidR="00EA1D2C" w:rsidRPr="50AE411B">
        <w:rPr>
          <w:rFonts w:cs="Times New Roman"/>
          <w:color w:val="000000" w:themeColor="text1"/>
          <w:sz w:val="24"/>
          <w:szCs w:val="24"/>
        </w:rPr>
        <w:t>a</w:t>
      </w:r>
      <w:r w:rsidR="005F7429">
        <w:rPr>
          <w:rFonts w:cs="Times New Roman"/>
          <w:color w:val="000000" w:themeColor="text1"/>
          <w:sz w:val="24"/>
          <w:szCs w:val="24"/>
        </w:rPr>
        <w:t>n</w:t>
      </w:r>
      <w:r w:rsidR="00EA1D2C" w:rsidRPr="50AE411B">
        <w:rPr>
          <w:rFonts w:cs="Times New Roman"/>
          <w:color w:val="000000" w:themeColor="text1"/>
          <w:sz w:val="24"/>
          <w:szCs w:val="24"/>
        </w:rPr>
        <w:t xml:space="preserve"> </w:t>
      </w:r>
      <w:r w:rsidRPr="50AE411B">
        <w:rPr>
          <w:rFonts w:cs="Times New Roman"/>
          <w:color w:val="000000" w:themeColor="text1"/>
          <w:sz w:val="24"/>
          <w:szCs w:val="24"/>
        </w:rPr>
        <w:t xml:space="preserve">heterogeneous solute concentration field on the SIP response, we designed an experiment where a neutral solution was injected on both side of the precipitation front. This allowed to </w:t>
      </w:r>
      <w:r w:rsidR="00BD5B7B" w:rsidRPr="50AE411B">
        <w:rPr>
          <w:rFonts w:cs="Times New Roman"/>
          <w:color w:val="000000" w:themeColor="text1"/>
          <w:sz w:val="24"/>
          <w:szCs w:val="24"/>
        </w:rPr>
        <w:t xml:space="preserve">eliminate the </w:t>
      </w:r>
      <w:r w:rsidR="00C42C3B" w:rsidRPr="50AE411B">
        <w:rPr>
          <w:rFonts w:cs="Times New Roman"/>
          <w:color w:val="000000" w:themeColor="text1"/>
          <w:sz w:val="24"/>
          <w:szCs w:val="24"/>
        </w:rPr>
        <w:t xml:space="preserve">influence of </w:t>
      </w:r>
      <w:r w:rsidR="00537AD8" w:rsidRPr="50AE411B">
        <w:rPr>
          <w:rFonts w:cs="Times New Roman"/>
          <w:color w:val="000000" w:themeColor="text1"/>
          <w:sz w:val="24"/>
          <w:szCs w:val="24"/>
        </w:rPr>
        <w:t xml:space="preserve">a </w:t>
      </w:r>
      <w:r w:rsidR="008C03C6" w:rsidRPr="50AE411B">
        <w:rPr>
          <w:rFonts w:cs="Times New Roman"/>
          <w:color w:val="000000" w:themeColor="text1"/>
          <w:sz w:val="24"/>
          <w:szCs w:val="24"/>
        </w:rPr>
        <w:t xml:space="preserve">heterogeneous </w:t>
      </w:r>
      <w:r w:rsidR="00C42C3B" w:rsidRPr="50AE411B">
        <w:rPr>
          <w:rFonts w:cs="Times New Roman"/>
          <w:color w:val="000000" w:themeColor="text1"/>
          <w:sz w:val="24"/>
          <w:szCs w:val="24"/>
        </w:rPr>
        <w:t>solute concentration</w:t>
      </w:r>
      <w:r w:rsidR="008C03C6" w:rsidRPr="50AE411B">
        <w:rPr>
          <w:rFonts w:cs="Times New Roman"/>
          <w:color w:val="000000" w:themeColor="text1"/>
          <w:sz w:val="24"/>
          <w:szCs w:val="24"/>
        </w:rPr>
        <w:t xml:space="preserve"> </w:t>
      </w:r>
      <w:r w:rsidR="00E143D1" w:rsidRPr="50AE411B">
        <w:rPr>
          <w:rFonts w:cs="Times New Roman"/>
          <w:color w:val="000000" w:themeColor="text1"/>
          <w:sz w:val="24"/>
          <w:szCs w:val="24"/>
        </w:rPr>
        <w:t>field</w:t>
      </w:r>
      <w:r w:rsidR="00E76B81" w:rsidRPr="50AE411B">
        <w:rPr>
          <w:rFonts w:cs="Times New Roman"/>
          <w:color w:val="000000" w:themeColor="text1"/>
          <w:sz w:val="24"/>
          <w:szCs w:val="24"/>
        </w:rPr>
        <w:t xml:space="preserve"> on the </w:t>
      </w:r>
      <w:r w:rsidRPr="50AE411B">
        <w:rPr>
          <w:rFonts w:cs="Times New Roman"/>
          <w:color w:val="000000" w:themeColor="text1"/>
          <w:sz w:val="24"/>
          <w:szCs w:val="24"/>
        </w:rPr>
        <w:t xml:space="preserve">SIP </w:t>
      </w:r>
      <w:r w:rsidR="00E76B81" w:rsidRPr="50AE411B">
        <w:rPr>
          <w:rFonts w:cs="Times New Roman"/>
          <w:color w:val="000000" w:themeColor="text1"/>
          <w:sz w:val="24"/>
          <w:szCs w:val="24"/>
        </w:rPr>
        <w:t>response</w:t>
      </w:r>
      <w:r w:rsidRPr="50AE411B">
        <w:rPr>
          <w:rFonts w:cs="Times New Roman"/>
          <w:color w:val="000000" w:themeColor="text1"/>
          <w:sz w:val="24"/>
          <w:szCs w:val="24"/>
        </w:rPr>
        <w:t>. For this, we selected an</w:t>
      </w:r>
      <w:r w:rsidR="00DB69FF" w:rsidRPr="50AE411B">
        <w:rPr>
          <w:rFonts w:cs="Times New Roman"/>
          <w:color w:val="000000" w:themeColor="text1"/>
          <w:sz w:val="24"/>
          <w:szCs w:val="24"/>
        </w:rPr>
        <w:t xml:space="preserve"> MgCO</w:t>
      </w:r>
      <w:r w:rsidR="00DB69FF" w:rsidRPr="50AE411B">
        <w:rPr>
          <w:rFonts w:cs="Times New Roman"/>
          <w:color w:val="000000" w:themeColor="text1"/>
          <w:sz w:val="24"/>
          <w:szCs w:val="24"/>
          <w:vertAlign w:val="subscript"/>
        </w:rPr>
        <w:t>3</w:t>
      </w:r>
      <w:r w:rsidR="00DB69FF" w:rsidRPr="50AE411B">
        <w:rPr>
          <w:rFonts w:cs="Times New Roman"/>
          <w:color w:val="000000" w:themeColor="text1"/>
          <w:sz w:val="24"/>
          <w:szCs w:val="24"/>
        </w:rPr>
        <w:t xml:space="preserve"> solution</w:t>
      </w:r>
      <w:r w:rsidR="0023725F" w:rsidRPr="50AE411B">
        <w:rPr>
          <w:rFonts w:cs="Times New Roman"/>
          <w:color w:val="000000" w:themeColor="text1"/>
          <w:sz w:val="24"/>
          <w:szCs w:val="24"/>
        </w:rPr>
        <w:t>, which had two main advantages</w:t>
      </w:r>
      <w:r w:rsidR="00E05E6B" w:rsidRPr="50AE411B">
        <w:rPr>
          <w:rFonts w:cs="Times New Roman"/>
          <w:color w:val="000000" w:themeColor="text1"/>
          <w:sz w:val="24"/>
          <w:szCs w:val="24"/>
        </w:rPr>
        <w:t>.</w:t>
      </w:r>
      <w:r w:rsidR="00DB69FF" w:rsidRPr="50AE411B">
        <w:rPr>
          <w:rFonts w:cs="Times New Roman"/>
          <w:color w:val="000000" w:themeColor="text1"/>
          <w:sz w:val="24"/>
          <w:szCs w:val="24"/>
        </w:rPr>
        <w:t xml:space="preserve"> First, </w:t>
      </w:r>
      <w:r w:rsidR="0023725F" w:rsidRPr="50AE411B">
        <w:rPr>
          <w:rFonts w:cs="Times New Roman"/>
          <w:color w:val="000000" w:themeColor="text1"/>
          <w:sz w:val="24"/>
          <w:szCs w:val="24"/>
        </w:rPr>
        <w:t>this ensu</w:t>
      </w:r>
      <w:r w:rsidR="007E5FFA" w:rsidRPr="50AE411B">
        <w:rPr>
          <w:rFonts w:cs="Times New Roman"/>
          <w:color w:val="000000" w:themeColor="text1"/>
          <w:sz w:val="24"/>
          <w:szCs w:val="24"/>
        </w:rPr>
        <w:t>r</w:t>
      </w:r>
      <w:r w:rsidR="0023725F" w:rsidRPr="50AE411B">
        <w:rPr>
          <w:rFonts w:cs="Times New Roman"/>
          <w:color w:val="000000" w:themeColor="text1"/>
          <w:sz w:val="24"/>
          <w:szCs w:val="24"/>
        </w:rPr>
        <w:t>ed that calcite did not react with the injected MgCO</w:t>
      </w:r>
      <w:r w:rsidR="0023725F" w:rsidRPr="50AE411B">
        <w:rPr>
          <w:rFonts w:cs="Times New Roman"/>
          <w:color w:val="000000" w:themeColor="text1"/>
          <w:sz w:val="24"/>
          <w:szCs w:val="24"/>
          <w:vertAlign w:val="subscript"/>
        </w:rPr>
        <w:t>3</w:t>
      </w:r>
      <w:r w:rsidR="0023725F" w:rsidRPr="50AE411B">
        <w:rPr>
          <w:rFonts w:cs="Times New Roman"/>
          <w:color w:val="000000" w:themeColor="text1"/>
          <w:sz w:val="24"/>
          <w:szCs w:val="24"/>
        </w:rPr>
        <w:t xml:space="preserve"> solution and that additional precipitation of minerals including Mg did not occur</w:t>
      </w:r>
      <w:r w:rsidR="00E76B81" w:rsidRPr="50AE411B">
        <w:rPr>
          <w:rFonts w:cs="Times New Roman"/>
          <w:color w:val="000000" w:themeColor="text1"/>
          <w:sz w:val="24"/>
          <w:szCs w:val="24"/>
        </w:rPr>
        <w:t xml:space="preserve">. This is possible because </w:t>
      </w:r>
      <w:r w:rsidR="002B719B" w:rsidRPr="50AE411B">
        <w:rPr>
          <w:rFonts w:cs="Times New Roman"/>
          <w:color w:val="000000" w:themeColor="text1"/>
          <w:sz w:val="24"/>
          <w:szCs w:val="24"/>
        </w:rPr>
        <w:t>m</w:t>
      </w:r>
      <w:r w:rsidR="00445290" w:rsidRPr="50AE411B">
        <w:rPr>
          <w:rFonts w:cs="Times New Roman"/>
          <w:color w:val="000000" w:themeColor="text1"/>
          <w:sz w:val="24"/>
          <w:szCs w:val="24"/>
        </w:rPr>
        <w:t>agnesium-bearing calcite with Mg contents higher than 10 mol% is a thermodynamically unstable phase of calcium carbonate under ambient conditions</w:t>
      </w:r>
      <w:r w:rsidRPr="50AE411B">
        <w:rPr>
          <w:rFonts w:cs="Times New Roman"/>
          <w:color w:val="000000" w:themeColor="text1"/>
          <w:sz w:val="24"/>
          <w:szCs w:val="24"/>
        </w:rPr>
        <w:fldChar w:fldCharType="begin" w:fldLock="1"/>
      </w:r>
      <w:r w:rsidRPr="50AE411B">
        <w:rPr>
          <w:rFonts w:cs="Times New Roman"/>
          <w:color w:val="000000" w:themeColor="text1"/>
          <w:sz w:val="24"/>
          <w:szCs w:val="24"/>
        </w:rPr>
        <w:instrText>ADDIN CSL_CITATION {"citationItems":[{"id":"ITEM-1","itemData":{"DOI":"10.1039/C5CE01821H","ISSN":"1466-8033","abstract":"High Mg calcites in pure phase with controlled magnesium contents were synthesized by using amorphous precursor through a hydrothermal process in the absence of organic additives. It is found that the Mg contents in the high Mg calcites increase with the increase of the molar ratios of carbonate and calcium ions in the mother solutions.","author":[{"dropping-particle":"","family":"Yang","given":"Heng","non-dropping-particle":"","parse-names":false,"suffix":""},{"dropping-particle":"","family":"Chai","given":"Shiqiang","non-dropping-particle":"","parse-names":false,"suffix":""},{"dropping-particle":"","family":"Zhang","given":"Yuzhe","non-dropping-particle":"","parse-names":false,"suffix":""},{"dropping-particle":"","family":"Ma","given":"Yurong","non-dropping-particle":"","parse-names":false,"suffix":""}],"container-title":"CrystEngComm","id":"ITEM-1","issue":"1","issued":{"date-parts":[["2016"]]},"page":"157-163","publisher":"Royal Society of Chemistry","title":"A study on the influence of sodium carbonate concentration on the synthesis of high Mg calcites","type":"article-journal","volume":"18"},"uris":["http://www.mendeley.com/documents/?uuid=10a00139-2e1b-412a-9058-136ee078134c","http://www.mendeley.com/documents/?uuid=1df00f2b-c651-45e2-a953-39103957738c"]}],"mendeley":{"formattedCitation":"&lt;sup&gt;3&lt;/sup&gt;","plainTextFormattedCitation":"3","previouslyFormattedCitation":"&lt;sup&gt;3&lt;/sup&gt;"},"properties":{"noteIndex":0},"schema":"https://github.com/citation-style-language/schema/raw/master/csl-citation.json"}</w:instrText>
      </w:r>
      <w:r w:rsidRPr="50AE411B">
        <w:rPr>
          <w:rFonts w:cs="Times New Roman"/>
          <w:color w:val="000000" w:themeColor="text1"/>
          <w:sz w:val="24"/>
          <w:szCs w:val="24"/>
        </w:rPr>
        <w:fldChar w:fldCharType="separate"/>
      </w:r>
      <w:r w:rsidR="00E0596E" w:rsidRPr="50AE411B">
        <w:rPr>
          <w:rFonts w:cs="Times New Roman"/>
          <w:noProof/>
          <w:color w:val="000000" w:themeColor="text1"/>
          <w:sz w:val="24"/>
          <w:szCs w:val="24"/>
          <w:vertAlign w:val="superscript"/>
        </w:rPr>
        <w:t>3</w:t>
      </w:r>
      <w:r w:rsidRPr="50AE411B">
        <w:rPr>
          <w:rFonts w:cs="Times New Roman"/>
          <w:color w:val="000000" w:themeColor="text1"/>
          <w:sz w:val="24"/>
          <w:szCs w:val="24"/>
        </w:rPr>
        <w:fldChar w:fldCharType="end"/>
      </w:r>
      <w:r w:rsidR="00E76B81" w:rsidRPr="50AE411B">
        <w:rPr>
          <w:rFonts w:cs="Times New Roman"/>
          <w:color w:val="000000" w:themeColor="text1"/>
          <w:sz w:val="24"/>
          <w:szCs w:val="24"/>
        </w:rPr>
        <w:t>. F</w:t>
      </w:r>
      <w:r w:rsidR="00445290" w:rsidRPr="50AE411B">
        <w:rPr>
          <w:rFonts w:cs="Times New Roman"/>
          <w:color w:val="000000" w:themeColor="text1"/>
          <w:sz w:val="24"/>
          <w:szCs w:val="24"/>
        </w:rPr>
        <w:t xml:space="preserve">ormation of dolomite </w:t>
      </w:r>
      <w:r w:rsidR="00E76B81" w:rsidRPr="50AE411B">
        <w:rPr>
          <w:rFonts w:cs="Times New Roman"/>
          <w:color w:val="000000" w:themeColor="text1"/>
          <w:sz w:val="24"/>
          <w:szCs w:val="24"/>
        </w:rPr>
        <w:t>or</w:t>
      </w:r>
      <w:r w:rsidR="00445290" w:rsidRPr="50AE411B">
        <w:rPr>
          <w:rFonts w:cs="Times New Roman"/>
          <w:color w:val="000000" w:themeColor="text1"/>
          <w:sz w:val="24"/>
          <w:szCs w:val="24"/>
        </w:rPr>
        <w:t xml:space="preserve"> magnesite </w:t>
      </w:r>
      <w:r w:rsidR="00E76B81" w:rsidRPr="50AE411B">
        <w:rPr>
          <w:rFonts w:cs="Times New Roman"/>
          <w:color w:val="000000" w:themeColor="text1"/>
          <w:sz w:val="24"/>
          <w:szCs w:val="24"/>
        </w:rPr>
        <w:t xml:space="preserve">thus is </w:t>
      </w:r>
      <w:r w:rsidR="00445290" w:rsidRPr="50AE411B">
        <w:rPr>
          <w:rFonts w:cs="Times New Roman"/>
          <w:color w:val="000000" w:themeColor="text1"/>
          <w:sz w:val="24"/>
          <w:szCs w:val="24"/>
        </w:rPr>
        <w:t>virtually impossible at ambient temperature</w:t>
      </w:r>
      <w:r w:rsidRPr="50AE411B">
        <w:rPr>
          <w:rFonts w:cs="Times New Roman"/>
          <w:color w:val="000000" w:themeColor="text1"/>
          <w:sz w:val="24"/>
          <w:szCs w:val="24"/>
        </w:rPr>
        <w:fldChar w:fldCharType="begin" w:fldLock="1"/>
      </w:r>
      <w:r w:rsidRPr="50AE411B">
        <w:rPr>
          <w:rFonts w:cs="Times New Roman"/>
          <w:color w:val="000000" w:themeColor="text1"/>
          <w:sz w:val="24"/>
          <w:szCs w:val="24"/>
        </w:rPr>
        <w:instrText>ADDIN CSL_CITATION {"citationItems":[{"id":"ITEM-1","itemData":{"DOI":"10.1016/j.apgeochem.2016.08.011","ISSN":"08832927","abstract":"In laboratory experiments, the precipitation of dolomite at ambient temperature is virtually impossible due to strong solvation shells of magnesium ions in aqueous media and probably also due to the existence of a more intrinsic crystallization barrier that prevents the formation of long-range ordered crystallographic structures at ambient surface conditions. Conversely, dolomite can easily form at high temperature (&gt;100 °C), but its precipitation and growth requires several days or weeks depending on experimental conditions. In the present study, experiments were performed to assess how a single heat-ageing step promotes the formation of dolomite under high-carbonate alkaline conditions via dissolution-precipitation reactions. This reaction pathway is relevant for the so-called hydrothermal dolomite frequently observed in carbonate platforms, but still ill-defined and understood. Our precipitation route is summarized by two main sequential reactions: (1) precipitation of Mg-calcite at low temperature (</w:instrText>
      </w:r>
      <w:r w:rsidRPr="50AE411B">
        <w:rPr>
          <w:rFonts w:ascii="MS Mincho" w:eastAsia="MS Mincho" w:hAnsi="MS Mincho" w:cs="MS Mincho"/>
          <w:color w:val="000000" w:themeColor="text1"/>
          <w:sz w:val="24"/>
          <w:szCs w:val="24"/>
        </w:rPr>
        <w:instrText>∼</w:instrText>
      </w:r>
      <w:r w:rsidRPr="50AE411B">
        <w:rPr>
          <w:rFonts w:cs="Times New Roman"/>
          <w:color w:val="000000" w:themeColor="text1"/>
          <w:sz w:val="24"/>
          <w:szCs w:val="24"/>
        </w:rPr>
        <w:instrText>20 °C) by aqueous carbonation of synthetic portlandite (Ca(OH)2) in a highly alkaline medium (1 M of NaOH and 1 M of MgCl2), leading to precipitation of oriented nanoparticles of low- and high-Mg calcite (</w:instrText>
      </w:r>
      <w:r w:rsidRPr="50AE411B">
        <w:rPr>
          <w:rFonts w:ascii="MS Mincho" w:eastAsia="MS Mincho" w:hAnsi="MS Mincho" w:cs="MS Mincho"/>
          <w:color w:val="000000" w:themeColor="text1"/>
          <w:sz w:val="24"/>
          <w:szCs w:val="24"/>
        </w:rPr>
        <w:instrText>∼</w:instrText>
      </w:r>
      <w:r w:rsidRPr="50AE411B">
        <w:rPr>
          <w:rFonts w:cs="Times New Roman"/>
          <w:color w:val="000000" w:themeColor="text1"/>
          <w:sz w:val="24"/>
          <w:szCs w:val="24"/>
        </w:rPr>
        <w:instrText>79 wt%) coexisting with aragonite (</w:instrText>
      </w:r>
      <w:r w:rsidRPr="50AE411B">
        <w:rPr>
          <w:rFonts w:ascii="MS Mincho" w:eastAsia="MS Mincho" w:hAnsi="MS Mincho" w:cs="MS Mincho"/>
          <w:color w:val="000000" w:themeColor="text1"/>
          <w:sz w:val="24"/>
          <w:szCs w:val="24"/>
        </w:rPr>
        <w:instrText>∼</w:instrText>
      </w:r>
      <w:r w:rsidRPr="50AE411B">
        <w:rPr>
          <w:rFonts w:cs="Times New Roman"/>
          <w:color w:val="000000" w:themeColor="text1"/>
          <w:sz w:val="24"/>
          <w:szCs w:val="24"/>
        </w:rPr>
        <w:instrText>18 wt%) and brucite (</w:instrText>
      </w:r>
      <w:r w:rsidRPr="50AE411B">
        <w:rPr>
          <w:rFonts w:ascii="MS Mincho" w:eastAsia="MS Mincho" w:hAnsi="MS Mincho" w:cs="MS Mincho"/>
          <w:color w:val="000000" w:themeColor="text1"/>
          <w:sz w:val="24"/>
          <w:szCs w:val="24"/>
        </w:rPr>
        <w:instrText>∼</w:instrText>
      </w:r>
      <w:r w:rsidRPr="50AE411B">
        <w:rPr>
          <w:rFonts w:cs="Times New Roman"/>
          <w:color w:val="000000" w:themeColor="text1"/>
          <w:sz w:val="24"/>
          <w:szCs w:val="24"/>
        </w:rPr>
        <w:instrText xml:space="preserve">3 wt%) after 24 h; (2) fast dolomitization process starting from 1 h of reaction by a single heat-ageing step from </w:instrText>
      </w:r>
      <w:r w:rsidRPr="50AE411B">
        <w:rPr>
          <w:rFonts w:ascii="MS Mincho" w:eastAsia="MS Mincho" w:hAnsi="MS Mincho" w:cs="MS Mincho"/>
          <w:color w:val="000000" w:themeColor="text1"/>
          <w:sz w:val="24"/>
          <w:szCs w:val="24"/>
        </w:rPr>
        <w:instrText>∼</w:instrText>
      </w:r>
      <w:r w:rsidRPr="50AE411B">
        <w:rPr>
          <w:rFonts w:cs="Times New Roman"/>
          <w:color w:val="000000" w:themeColor="text1"/>
          <w:sz w:val="24"/>
          <w:szCs w:val="24"/>
        </w:rPr>
        <w:instrText>20 to 200, 250 and 300 °C. Here, the Mg-calcite acts as a precursor that lowers the overall kinetics barrier for dolomite formation. Moreover, it is an important component in some bio-minerals (e.g. corals and seashells). Quantitative Rietveld refinements of XRD patterns, FESEM observations and FTIR measurements on the sequentially collected samples suggest fast dolomite precipitation coupled with dissolution of transient mineral phases such as low-Mg calcite (Mg &lt; 4 mol%), high-Mg calcite (Mg &gt; 4 mol%), proto-dolomite (or disordered dolomite; Mg &gt; 40 mol%) and Ca-magnesite. In this case, the dolomite formation rate and the time-dependent mineral composition strongly depend on reaction temperature. For example, high-purity dolomitic material (87 wt% of dolomite mixed with 13 wt% of magnesite) was obtained at 300 °C after 48 h of reaction. Conversely, a lower proportion of dolomite (37 wt%), mixed with proto-dolomite (43 wt%), Ca-magnesite (16 wt%) and high-Mg calcite (4 wt%), was obtained at 200 °C after 72 h. The present experiments provide an additional mechanism for the massive …","author":[{"dropping-particle":"","family":"Montes-Hernandez","given":"German","non-dropping-particle":"","parse-names":false,"suffix":""},{"dropping-particle":"","family":"Findling","given":"Nathaniel","non-dropping-particle":"","parse-names":false,"suffix":""},{"dropping-particle":"","family":"Renard","given":"François","non-dropping-particle":"","parse-names":false,"suffix":""}],"container-title":"Applied Geochemistry","id":"ITEM-1","issued":{"date-parts":[["2016","10"]]},"page":"169-177","publisher":"Elsevier Ltd","title":"Dissolution-precipitation reactions controlling fast formation of dolomite under hydrothermal conditions","type":"article-journal","volume":"73"},"uris":["http://www.mendeley.com/documents/?uuid=46069c56-c92a-4a27-a12e-41408cf1ce7d","http://www.mendeley.com/documents/?uuid=cce4a604-ddf9-4332-9d38-7c0511b9d51e"]}],"mendeley":{"formattedCitation":"&lt;sup&gt;4&lt;/sup&gt;","plainTextFormattedCitation":"4","previouslyFormattedCitation":"&lt;sup&gt;4&lt;/sup&gt;"},"properties":{"noteIndex":0},"schema":"https://github.com/citation-style-language/schema/raw/master/csl-citation.json"}</w:instrText>
      </w:r>
      <w:r w:rsidRPr="50AE411B">
        <w:rPr>
          <w:rFonts w:cs="Times New Roman"/>
          <w:color w:val="000000" w:themeColor="text1"/>
          <w:sz w:val="24"/>
          <w:szCs w:val="24"/>
        </w:rPr>
        <w:fldChar w:fldCharType="separate"/>
      </w:r>
      <w:r w:rsidR="00E0596E" w:rsidRPr="50AE411B">
        <w:rPr>
          <w:rFonts w:cs="Times New Roman"/>
          <w:noProof/>
          <w:color w:val="000000" w:themeColor="text1"/>
          <w:sz w:val="24"/>
          <w:szCs w:val="24"/>
          <w:vertAlign w:val="superscript"/>
        </w:rPr>
        <w:t>4</w:t>
      </w:r>
      <w:r w:rsidRPr="50AE411B">
        <w:rPr>
          <w:rFonts w:cs="Times New Roman"/>
          <w:color w:val="000000" w:themeColor="text1"/>
          <w:sz w:val="24"/>
          <w:szCs w:val="24"/>
        </w:rPr>
        <w:fldChar w:fldCharType="end"/>
      </w:r>
      <w:r w:rsidR="00E76B81" w:rsidRPr="50AE411B">
        <w:rPr>
          <w:rFonts w:cs="Times New Roman"/>
          <w:color w:val="000000" w:themeColor="text1"/>
          <w:sz w:val="24"/>
          <w:szCs w:val="24"/>
        </w:rPr>
        <w:t xml:space="preserve">. At the same time, </w:t>
      </w:r>
      <w:r w:rsidR="00445290" w:rsidRPr="50AE411B">
        <w:rPr>
          <w:rFonts w:cs="Times New Roman"/>
          <w:color w:val="000000" w:themeColor="text1"/>
          <w:sz w:val="24"/>
          <w:szCs w:val="24"/>
        </w:rPr>
        <w:t>dissolution of calcite is inhibited by the presence of Mg</w:t>
      </w:r>
      <w:r w:rsidR="00445290" w:rsidRPr="50AE411B">
        <w:rPr>
          <w:rFonts w:cs="Times New Roman"/>
          <w:color w:val="000000" w:themeColor="text1"/>
          <w:sz w:val="24"/>
          <w:szCs w:val="24"/>
          <w:vertAlign w:val="superscript"/>
        </w:rPr>
        <w:t>2+</w:t>
      </w:r>
      <w:r w:rsidR="00445290" w:rsidRPr="50AE411B">
        <w:rPr>
          <w:rFonts w:cs="Times New Roman"/>
          <w:color w:val="000000" w:themeColor="text1"/>
          <w:sz w:val="24"/>
          <w:szCs w:val="24"/>
        </w:rPr>
        <w:t xml:space="preserve"> </w:t>
      </w:r>
      <w:r w:rsidRPr="50AE411B">
        <w:rPr>
          <w:rFonts w:cs="Times New Roman"/>
          <w:color w:val="000000" w:themeColor="text1"/>
          <w:sz w:val="24"/>
          <w:szCs w:val="24"/>
        </w:rPr>
        <w:fldChar w:fldCharType="begin" w:fldLock="1"/>
      </w:r>
      <w:r w:rsidRPr="50AE411B">
        <w:rPr>
          <w:rFonts w:cs="Times New Roman"/>
          <w:color w:val="000000" w:themeColor="text1"/>
          <w:sz w:val="24"/>
          <w:szCs w:val="24"/>
        </w:rPr>
        <w:instrText>ADDIN CSL_CITATION {"citationItems":[{"id":"ITEM-1","itemData":{"DOI":"10.1023/A:1009619426406","ISSN":"13806165","abstract":"The large variation in precipitation rate and abundance of minerals comprising the CaCO3-MgCO3 binary join can be understood in terms of their large differences in activation energy. Following the treatment of Lippmann (1973), activation energy is extrapolated along the join as a linear function of mole percent magnesium. For the dolomite-type carbonates, the predicted activation energy is compatible with recent measurements of calcian protodolomite kinetics; cation ordering in ideal dolomite can thus be seen as an additional contribution to activation energy. Although no activation energies are available for magnesium calcites, treatment of rate data for these phases using the formalism of stoichiometric saturation suggests a possible change in mechanism or rate-limiting step as temperature is decreased from 25 to 5 °C.","author":[{"dropping-particle":"","family":"Arvidson","given":"Rolf S.","non-dropping-particle":"","parse-names":false,"suffix":""},{"dropping-particle":"","family":"Mackenzie","given":"Fred T.","non-dropping-particle":"","parse-names":false,"suffix":""}],"container-title":"Aquatic Geochemistry","id":"ITEM-1","issue":"2","issued":{"date-parts":[["2000"]]},"page":"249-256","title":"Temperature dependence of mineral precipitation rates along the CaCO3-MgCO3 join","type":"article-journal","volume":"6"},"uris":["http://www.mendeley.com/documents/?uuid=114cc779-bf5c-4c71-8c93-9d5bb551cc49","http://www.mendeley.com/documents/?uuid=b03acadb-3529-489e-b970-00a1c5e779b5"]}],"mendeley":{"formattedCitation":"&lt;sup&gt;5&lt;/sup&gt;","plainTextFormattedCitation":"5","previouslyFormattedCitation":"&lt;sup&gt;5&lt;/sup&gt;"},"properties":{"noteIndex":0},"schema":"https://github.com/citation-style-language/schema/raw/master/csl-citation.json"}</w:instrText>
      </w:r>
      <w:r w:rsidRPr="50AE411B">
        <w:rPr>
          <w:rFonts w:cs="Times New Roman"/>
          <w:color w:val="000000" w:themeColor="text1"/>
          <w:sz w:val="24"/>
          <w:szCs w:val="24"/>
        </w:rPr>
        <w:fldChar w:fldCharType="separate"/>
      </w:r>
      <w:r w:rsidR="00E0596E" w:rsidRPr="50AE411B">
        <w:rPr>
          <w:rFonts w:cs="Times New Roman"/>
          <w:noProof/>
          <w:color w:val="000000" w:themeColor="text1"/>
          <w:sz w:val="24"/>
          <w:szCs w:val="24"/>
          <w:vertAlign w:val="superscript"/>
        </w:rPr>
        <w:t>5</w:t>
      </w:r>
      <w:r w:rsidRPr="50AE411B">
        <w:rPr>
          <w:rFonts w:cs="Times New Roman"/>
          <w:color w:val="000000" w:themeColor="text1"/>
          <w:sz w:val="24"/>
          <w:szCs w:val="24"/>
        </w:rPr>
        <w:fldChar w:fldCharType="end"/>
      </w:r>
      <w:r w:rsidR="00445290" w:rsidRPr="50AE411B">
        <w:rPr>
          <w:rFonts w:cs="Times New Roman"/>
          <w:color w:val="000000" w:themeColor="text1"/>
          <w:sz w:val="24"/>
          <w:szCs w:val="24"/>
        </w:rPr>
        <w:t>.</w:t>
      </w:r>
      <w:r w:rsidR="00221DF2" w:rsidRPr="50AE411B">
        <w:rPr>
          <w:rFonts w:cs="Times New Roman"/>
          <w:color w:val="000000" w:themeColor="text1"/>
          <w:sz w:val="24"/>
          <w:szCs w:val="24"/>
        </w:rPr>
        <w:t xml:space="preserve"> </w:t>
      </w:r>
      <w:r w:rsidR="00DB69FF" w:rsidRPr="50AE411B">
        <w:rPr>
          <w:rFonts w:cs="Times New Roman"/>
          <w:color w:val="000000" w:themeColor="text1"/>
          <w:sz w:val="24"/>
          <w:szCs w:val="24"/>
        </w:rPr>
        <w:t xml:space="preserve">Second, </w:t>
      </w:r>
      <w:r w:rsidR="0023725F" w:rsidRPr="50AE411B">
        <w:rPr>
          <w:rFonts w:cs="Times New Roman"/>
          <w:color w:val="000000" w:themeColor="text1"/>
          <w:sz w:val="24"/>
          <w:szCs w:val="24"/>
        </w:rPr>
        <w:t xml:space="preserve">it allowed </w:t>
      </w:r>
      <w:r w:rsidR="002F7511" w:rsidRPr="50AE411B">
        <w:rPr>
          <w:rFonts w:cs="Times New Roman"/>
          <w:color w:val="000000" w:themeColor="text1"/>
          <w:sz w:val="24"/>
          <w:szCs w:val="24"/>
        </w:rPr>
        <w:t xml:space="preserve">more </w:t>
      </w:r>
      <w:r w:rsidR="005507BA" w:rsidRPr="50AE411B">
        <w:rPr>
          <w:rFonts w:cs="Times New Roman"/>
          <w:color w:val="000000" w:themeColor="text1"/>
          <w:sz w:val="24"/>
          <w:szCs w:val="24"/>
        </w:rPr>
        <w:t>charge on the calcite surface</w:t>
      </w:r>
      <w:r w:rsidR="0023725F" w:rsidRPr="50AE411B">
        <w:rPr>
          <w:rFonts w:cs="Times New Roman"/>
          <w:color w:val="000000" w:themeColor="text1"/>
          <w:sz w:val="24"/>
          <w:szCs w:val="24"/>
        </w:rPr>
        <w:t>, leading to potentially large SIP signal</w:t>
      </w:r>
      <w:r w:rsidR="00756179" w:rsidRPr="50AE411B">
        <w:rPr>
          <w:rFonts w:cs="Times New Roman"/>
          <w:color w:val="000000" w:themeColor="text1"/>
          <w:sz w:val="24"/>
          <w:szCs w:val="24"/>
        </w:rPr>
        <w:t>s</w:t>
      </w:r>
      <w:r w:rsidR="0023725F" w:rsidRPr="50AE411B">
        <w:rPr>
          <w:rFonts w:cs="Times New Roman"/>
          <w:color w:val="000000" w:themeColor="text1"/>
          <w:sz w:val="24"/>
          <w:szCs w:val="24"/>
        </w:rPr>
        <w:t xml:space="preserve">. Indeed </w:t>
      </w:r>
      <w:r w:rsidR="00445290" w:rsidRPr="50AE411B">
        <w:rPr>
          <w:rFonts w:cs="Times New Roman"/>
          <w:color w:val="000000" w:themeColor="text1"/>
          <w:sz w:val="24"/>
          <w:szCs w:val="24"/>
        </w:rPr>
        <w:t>Mg</w:t>
      </w:r>
      <w:r w:rsidR="00445290" w:rsidRPr="50AE411B">
        <w:rPr>
          <w:rFonts w:cs="Times New Roman"/>
          <w:color w:val="000000" w:themeColor="text1"/>
          <w:sz w:val="24"/>
          <w:szCs w:val="24"/>
          <w:vertAlign w:val="superscript"/>
        </w:rPr>
        <w:t>2+</w:t>
      </w:r>
      <w:r w:rsidR="00445290" w:rsidRPr="50AE411B">
        <w:rPr>
          <w:rFonts w:cs="Times New Roman"/>
          <w:color w:val="000000" w:themeColor="text1"/>
          <w:sz w:val="24"/>
          <w:szCs w:val="24"/>
        </w:rPr>
        <w:t xml:space="preserve"> is expected to adsorb on the surface of calcite with high affinity</w:t>
      </w:r>
      <w:r w:rsidRPr="50AE411B">
        <w:rPr>
          <w:rFonts w:cs="Times New Roman"/>
          <w:color w:val="000000" w:themeColor="text1"/>
          <w:sz w:val="24"/>
          <w:szCs w:val="24"/>
        </w:rPr>
        <w:fldChar w:fldCharType="begin" w:fldLock="1"/>
      </w:r>
      <w:r w:rsidRPr="50AE411B">
        <w:rPr>
          <w:rFonts w:cs="Times New Roman"/>
          <w:color w:val="000000" w:themeColor="text1"/>
          <w:sz w:val="24"/>
          <w:szCs w:val="24"/>
        </w:rPr>
        <w:instrText>ADDIN CSL_CITATION {"citationItems":[{"id":"ITEM-1","itemData":{"DOI":"10.1016/j.cis.2016.12.006","ISBN":"0001-8686","ISSN":"00018686","PMID":"28063520","abstract":"Despite the broad range of interest and applications, controls on calcite surface charge in aqueous solution, especially at conditions relevant to natural systems, remain poorly understood. The primary data source to understand calcite surface charge comprises measurements of zeta potential. Here we collate and review previous measurements of zeta potential on natural and artificial calcite and carbonate as a resource for future studies, compare and contrast the results of these studies to determine key controls on zeta potential and where uncertainties remain, and report new measurements of zeta potential relevant to natural subsurface systems. The results show that the potential determining ions (PDIs) for the carbonate mineral surface are the lattice ions Ca2 +, Mg2 +and CO32 −. The zeta potential is controlled by the concentration-dependent adsorption of these ions within the Stern layer, primarily at the Outer Helmholtz Plane (OHP). Given this, the Iso-Electric Point (IEP) at which the zeta potential is zero should be expressed as pCa (or pMg). It should not be reported as pH, similar to most metal oxides. The pH does not directly control the zeta potential. Varying the pH whilst holding pCa constant yields constant zeta potential. The pH affects the zeta potential only by moderating the equilibrium pCa for a given CO2partial pressure (pCO2). Experimental studies that appear to yield a systematic relationship between pH and zeta potential are most likely observing the relationship between pCa and zeta potential, with pCa responding to the change in pH. New data presented here show a consistent linear relationship between equilibrium pH and equilibrium pCa or pMg irrespective of sample used or solution ionic strength. The surface charge of calcite is weakly dependent on pH, through protonation and deprotonation reactions that occur within a hydrolysis layer immediately adjacent to the mineral surface. The Point of Zero Charge (PZC) at which the surface charge is zero could be expressed as pH, but surface complexation models suggest the surface is negatively charged over the pH range 5.5–11. Several studies have suggested that SO42 −is also a PDI for the calcite surface, but new data presented here indicate that the value of pSO4may affect zeta potential only by moderating the equilibrium pCa. Natural carbonate typically yields a more negative zeta potential than synthetic calcite, most likely due to the presence of impurities including clays, organi…","author":[{"dropping-particle":"","family":"Mahrouqi","given":"Dawoud","non-dropping-particle":"Al","parse-names":false,"suffix":""},{"dropping-particle":"","family":"Vinogradov","given":"Jan","non-dropping-particle":"","parse-names":false,"suffix":""},{"dropping-particle":"","family":"Jackson","given":"Matthew D.","non-dropping-particle":"","parse-names":false,"suffix":""}],"container-title":"Advances in Colloid and Interface Science","id":"ITEM-1","issued":{"date-parts":[["2017"]]},"page":"60-76","publisher":"Elsevier B.V.","title":"Zeta potential of artificial and natural calcite in aqueous solution","type":"article-journal","volume":"240"},"uris":["http://www.mendeley.com/documents/?uuid=794b4a3a-6e2a-40c4-8110-02809d2c5a4c"]}],"mendeley":{"formattedCitation":"&lt;sup&gt;6&lt;/sup&gt;","plainTextFormattedCitation":"6","previouslyFormattedCitation":"&lt;sup&gt;6&lt;/sup&gt;"},"properties":{"noteIndex":0},"schema":"https://github.com/citation-style-language/schema/raw/master/csl-citation.json"}</w:instrText>
      </w:r>
      <w:r w:rsidRPr="50AE411B">
        <w:rPr>
          <w:rFonts w:cs="Times New Roman"/>
          <w:color w:val="000000" w:themeColor="text1"/>
          <w:sz w:val="24"/>
          <w:szCs w:val="24"/>
        </w:rPr>
        <w:fldChar w:fldCharType="separate"/>
      </w:r>
      <w:r w:rsidR="00E0596E" w:rsidRPr="50AE411B">
        <w:rPr>
          <w:rFonts w:cs="Times New Roman"/>
          <w:noProof/>
          <w:color w:val="000000" w:themeColor="text1"/>
          <w:sz w:val="24"/>
          <w:szCs w:val="24"/>
          <w:vertAlign w:val="superscript"/>
        </w:rPr>
        <w:t>6</w:t>
      </w:r>
      <w:r w:rsidRPr="50AE411B">
        <w:rPr>
          <w:rFonts w:cs="Times New Roman"/>
          <w:color w:val="000000" w:themeColor="text1"/>
          <w:sz w:val="24"/>
          <w:szCs w:val="24"/>
        </w:rPr>
        <w:fldChar w:fldCharType="end"/>
      </w:r>
      <w:r w:rsidR="0023725F" w:rsidRPr="50AE411B">
        <w:rPr>
          <w:rFonts w:cs="Times New Roman"/>
          <w:color w:val="000000" w:themeColor="text1"/>
          <w:sz w:val="24"/>
          <w:szCs w:val="24"/>
        </w:rPr>
        <w:t xml:space="preserve">. Furthermore, </w:t>
      </w:r>
      <w:r w:rsidR="00DB69FF" w:rsidRPr="50AE411B">
        <w:rPr>
          <w:rFonts w:cs="Times New Roman"/>
          <w:color w:val="000000" w:themeColor="text1"/>
          <w:sz w:val="24"/>
          <w:szCs w:val="24"/>
        </w:rPr>
        <w:t>t</w:t>
      </w:r>
      <w:r w:rsidR="00445290" w:rsidRPr="50AE411B">
        <w:rPr>
          <w:rFonts w:cs="Times New Roman"/>
          <w:color w:val="000000" w:themeColor="text1"/>
          <w:sz w:val="24"/>
          <w:szCs w:val="24"/>
        </w:rPr>
        <w:t>he solubility of amorphous MgCO</w:t>
      </w:r>
      <w:r w:rsidR="00445290" w:rsidRPr="50AE411B">
        <w:rPr>
          <w:rFonts w:cs="Times New Roman"/>
          <w:color w:val="000000" w:themeColor="text1"/>
          <w:sz w:val="24"/>
          <w:szCs w:val="24"/>
          <w:vertAlign w:val="subscript"/>
        </w:rPr>
        <w:t xml:space="preserve">3 </w:t>
      </w:r>
      <w:r w:rsidR="00445290" w:rsidRPr="50AE411B">
        <w:rPr>
          <w:rFonts w:cs="Times New Roman"/>
          <w:color w:val="000000" w:themeColor="text1"/>
          <w:sz w:val="24"/>
          <w:szCs w:val="24"/>
        </w:rPr>
        <w:t>is substantially higher than that of amorphous CaCO</w:t>
      </w:r>
      <w:r w:rsidR="00445290" w:rsidRPr="50AE411B">
        <w:rPr>
          <w:rFonts w:cs="Times New Roman"/>
          <w:color w:val="000000" w:themeColor="text1"/>
          <w:sz w:val="24"/>
          <w:szCs w:val="24"/>
          <w:vertAlign w:val="subscript"/>
        </w:rPr>
        <w:t>3</w:t>
      </w:r>
      <w:r w:rsidRPr="50AE411B">
        <w:rPr>
          <w:rFonts w:cs="Times New Roman"/>
          <w:color w:val="000000" w:themeColor="text1"/>
          <w:sz w:val="24"/>
          <w:szCs w:val="24"/>
        </w:rPr>
        <w:fldChar w:fldCharType="begin" w:fldLock="1"/>
      </w:r>
      <w:r w:rsidRPr="50AE411B">
        <w:rPr>
          <w:rFonts w:cs="Times New Roman"/>
          <w:color w:val="000000" w:themeColor="text1"/>
          <w:sz w:val="24"/>
          <w:szCs w:val="24"/>
        </w:rPr>
        <w:instrText>ADDIN CSL_CITATION {"citationItems":[{"id":"ITEM-1","itemData":{"DOI":"10.1039/C8CE01596A","ISSN":"1466-8033","abstract":"In each experiment, chemical steady state conditions of the experimental system were attained only 2 min after the amorphous calcium magnesium carbonate (ACMC) material was dispersed into the MgCl 2 –NaHCO 3 solution.","author":[{"dropping-particle":"","family":"Purgstaller","given":"Bettina","non-dropping-particle":"","parse-names":false,"suffix":""},{"dropping-particle":"","family":"Goetschl","given":"Katja E.","non-dropping-particle":"","parse-names":false,"suffix":""},{"dropping-particle":"","family":"Mavromatis","given":"Vasileios","non-dropping-particle":"","parse-names":false,"suffix":""},{"dropping-particle":"","family":"Dietzel","given":"Martin","non-dropping-particle":"","parse-names":false,"suffix":""}],"container-title":"CrystEngComm","id":"ITEM-1","issue":"1","issued":{"date-parts":[["2019"]]},"page":"155-164","publisher":"Royal Society of Chemistry","title":"Solubility investigations in the amorphous calcium magnesium carbonate system","type":"article-journal","volume":"21"},"uris":["http://www.mendeley.com/documents/?uuid=04c7f3fa-13d3-434a-b2c8-f1ef019df294","http://www.mendeley.com/documents/?uuid=44acd8cc-abf5-4a38-9534-cb6c2b81f67c"]}],"mendeley":{"formattedCitation":"&lt;sup&gt;7&lt;/sup&gt;","plainTextFormattedCitation":"7","previouslyFormattedCitation":"&lt;sup&gt;7&lt;/sup&gt;"},"properties":{"noteIndex":0},"schema":"https://github.com/citation-style-language/schema/raw/master/csl-citation.json"}</w:instrText>
      </w:r>
      <w:r w:rsidRPr="50AE411B">
        <w:rPr>
          <w:rFonts w:cs="Times New Roman"/>
          <w:color w:val="000000" w:themeColor="text1"/>
          <w:sz w:val="24"/>
          <w:szCs w:val="24"/>
        </w:rPr>
        <w:fldChar w:fldCharType="separate"/>
      </w:r>
      <w:r w:rsidR="00E0596E" w:rsidRPr="50AE411B">
        <w:rPr>
          <w:rFonts w:cs="Times New Roman"/>
          <w:noProof/>
          <w:color w:val="000000" w:themeColor="text1"/>
          <w:sz w:val="24"/>
          <w:szCs w:val="24"/>
          <w:vertAlign w:val="superscript"/>
        </w:rPr>
        <w:t>7</w:t>
      </w:r>
      <w:r w:rsidRPr="50AE411B">
        <w:rPr>
          <w:rFonts w:cs="Times New Roman"/>
          <w:color w:val="000000" w:themeColor="text1"/>
          <w:sz w:val="24"/>
          <w:szCs w:val="24"/>
        </w:rPr>
        <w:fldChar w:fldCharType="end"/>
      </w:r>
      <w:r w:rsidR="00A3487C" w:rsidRPr="50AE411B">
        <w:rPr>
          <w:rFonts w:cs="Times New Roman"/>
          <w:color w:val="000000" w:themeColor="text1"/>
          <w:sz w:val="24"/>
          <w:szCs w:val="24"/>
        </w:rPr>
        <w:t xml:space="preserve">. </w:t>
      </w:r>
      <w:r w:rsidR="00D17EBD" w:rsidRPr="50AE411B">
        <w:rPr>
          <w:rFonts w:cs="Times New Roman"/>
          <w:color w:val="000000" w:themeColor="text1"/>
          <w:sz w:val="24"/>
          <w:szCs w:val="24"/>
        </w:rPr>
        <w:t xml:space="preserve">On </w:t>
      </w:r>
      <w:r w:rsidR="00756179" w:rsidRPr="50AE411B">
        <w:rPr>
          <w:rFonts w:cs="Times New Roman"/>
          <w:color w:val="000000" w:themeColor="text1"/>
          <w:sz w:val="24"/>
          <w:szCs w:val="24"/>
        </w:rPr>
        <w:t xml:space="preserve">the </w:t>
      </w:r>
      <w:r w:rsidR="00D17EBD" w:rsidRPr="50AE411B">
        <w:rPr>
          <w:rFonts w:cs="Times New Roman"/>
          <w:color w:val="000000" w:themeColor="text1"/>
          <w:sz w:val="24"/>
          <w:szCs w:val="24"/>
        </w:rPr>
        <w:t>calcite surface, t</w:t>
      </w:r>
      <w:r w:rsidR="00A3487C" w:rsidRPr="50AE411B">
        <w:rPr>
          <w:rFonts w:cs="Times New Roman"/>
          <w:color w:val="000000" w:themeColor="text1"/>
          <w:sz w:val="24"/>
          <w:szCs w:val="24"/>
        </w:rPr>
        <w:t>his</w:t>
      </w:r>
      <w:r w:rsidR="000E1FA2" w:rsidRPr="50AE411B">
        <w:rPr>
          <w:rFonts w:cs="Times New Roman"/>
          <w:color w:val="000000" w:themeColor="text1"/>
          <w:sz w:val="24"/>
          <w:szCs w:val="24"/>
        </w:rPr>
        <w:t xml:space="preserve"> </w:t>
      </w:r>
      <w:r w:rsidR="00445290" w:rsidRPr="50AE411B">
        <w:rPr>
          <w:rFonts w:cs="Times New Roman"/>
          <w:color w:val="000000" w:themeColor="text1"/>
          <w:sz w:val="24"/>
          <w:szCs w:val="24"/>
        </w:rPr>
        <w:t xml:space="preserve">results in </w:t>
      </w:r>
      <w:r w:rsidR="00756179" w:rsidRPr="50AE411B">
        <w:rPr>
          <w:rFonts w:cs="Times New Roman"/>
          <w:color w:val="000000" w:themeColor="text1"/>
          <w:sz w:val="24"/>
          <w:szCs w:val="24"/>
        </w:rPr>
        <w:t xml:space="preserve">a </w:t>
      </w:r>
      <w:r w:rsidR="00D27B80" w:rsidRPr="50AE411B">
        <w:rPr>
          <w:rFonts w:cs="Times New Roman"/>
          <w:color w:val="000000" w:themeColor="text1"/>
          <w:sz w:val="24"/>
          <w:szCs w:val="24"/>
        </w:rPr>
        <w:t xml:space="preserve">larger </w:t>
      </w:r>
      <w:r w:rsidR="00FC1BAE" w:rsidRPr="50AE411B">
        <w:rPr>
          <w:rFonts w:cs="Times New Roman"/>
          <w:color w:val="000000" w:themeColor="text1"/>
          <w:sz w:val="24"/>
          <w:szCs w:val="24"/>
        </w:rPr>
        <w:t xml:space="preserve">amount of </w:t>
      </w:r>
      <w:r w:rsidR="00D27B80" w:rsidRPr="50AE411B">
        <w:rPr>
          <w:rFonts w:cs="Times New Roman"/>
          <w:color w:val="000000" w:themeColor="text1"/>
          <w:sz w:val="24"/>
          <w:szCs w:val="24"/>
        </w:rPr>
        <w:t>adsorption</w:t>
      </w:r>
      <w:r w:rsidR="00445290" w:rsidRPr="50AE411B">
        <w:rPr>
          <w:rFonts w:cs="Times New Roman"/>
          <w:color w:val="000000" w:themeColor="text1"/>
          <w:sz w:val="24"/>
          <w:szCs w:val="24"/>
        </w:rPr>
        <w:t xml:space="preserve"> of Mg</w:t>
      </w:r>
      <w:r w:rsidR="00445290" w:rsidRPr="50AE411B">
        <w:rPr>
          <w:rFonts w:cs="Times New Roman"/>
          <w:color w:val="000000" w:themeColor="text1"/>
          <w:sz w:val="24"/>
          <w:szCs w:val="24"/>
          <w:vertAlign w:val="superscript"/>
        </w:rPr>
        <w:t>2+</w:t>
      </w:r>
      <w:r w:rsidR="00445290" w:rsidRPr="50AE411B">
        <w:rPr>
          <w:rFonts w:cs="Times New Roman"/>
          <w:color w:val="000000" w:themeColor="text1"/>
          <w:sz w:val="24"/>
          <w:szCs w:val="24"/>
        </w:rPr>
        <w:t xml:space="preserve"> and the carbonate species in the mixed solution of MgCl</w:t>
      </w:r>
      <w:r w:rsidR="00445290" w:rsidRPr="50AE411B">
        <w:rPr>
          <w:rFonts w:cs="Times New Roman"/>
          <w:color w:val="000000" w:themeColor="text1"/>
          <w:sz w:val="24"/>
          <w:szCs w:val="24"/>
          <w:vertAlign w:val="subscript"/>
        </w:rPr>
        <w:t>2</w:t>
      </w:r>
      <w:r w:rsidR="00445290" w:rsidRPr="50AE411B">
        <w:rPr>
          <w:rFonts w:cs="Times New Roman"/>
          <w:color w:val="000000" w:themeColor="text1"/>
          <w:sz w:val="24"/>
          <w:szCs w:val="24"/>
        </w:rPr>
        <w:t xml:space="preserve"> and Na</w:t>
      </w:r>
      <w:r w:rsidR="00445290" w:rsidRPr="50AE411B">
        <w:rPr>
          <w:rFonts w:cs="Times New Roman"/>
          <w:color w:val="000000" w:themeColor="text1"/>
          <w:sz w:val="24"/>
          <w:szCs w:val="24"/>
          <w:vertAlign w:val="subscript"/>
        </w:rPr>
        <w:t>2</w:t>
      </w:r>
      <w:r w:rsidR="00445290" w:rsidRPr="50AE411B">
        <w:rPr>
          <w:rFonts w:cs="Times New Roman"/>
          <w:color w:val="000000" w:themeColor="text1"/>
          <w:sz w:val="24"/>
          <w:szCs w:val="24"/>
        </w:rPr>
        <w:t>CO</w:t>
      </w:r>
      <w:r w:rsidR="00445290" w:rsidRPr="50AE411B">
        <w:rPr>
          <w:rFonts w:cs="Times New Roman"/>
          <w:color w:val="000000" w:themeColor="text1"/>
          <w:sz w:val="24"/>
          <w:szCs w:val="24"/>
          <w:vertAlign w:val="subscript"/>
        </w:rPr>
        <w:t>3</w:t>
      </w:r>
      <w:r w:rsidR="56822B29" w:rsidRPr="50AE411B">
        <w:rPr>
          <w:rFonts w:cs="Times New Roman"/>
          <w:color w:val="000000" w:themeColor="text1"/>
          <w:sz w:val="24"/>
          <w:szCs w:val="24"/>
        </w:rPr>
        <w:t xml:space="preserve">, </w:t>
      </w:r>
      <w:r w:rsidR="00445290" w:rsidRPr="50AE411B">
        <w:rPr>
          <w:rFonts w:cs="Times New Roman"/>
          <w:color w:val="000000" w:themeColor="text1"/>
          <w:sz w:val="24"/>
          <w:szCs w:val="24"/>
        </w:rPr>
        <w:t>compared to the</w:t>
      </w:r>
      <w:r w:rsidR="004E33AD" w:rsidRPr="50AE411B">
        <w:rPr>
          <w:rFonts w:cs="Times New Roman"/>
          <w:color w:val="000000" w:themeColor="text1"/>
          <w:sz w:val="24"/>
          <w:szCs w:val="24"/>
        </w:rPr>
        <w:t xml:space="preserve"> </w:t>
      </w:r>
      <w:r w:rsidR="00FC1BAE" w:rsidRPr="50AE411B">
        <w:rPr>
          <w:rFonts w:cs="Times New Roman"/>
          <w:color w:val="000000" w:themeColor="text1"/>
          <w:sz w:val="24"/>
          <w:szCs w:val="24"/>
        </w:rPr>
        <w:t xml:space="preserve">adsorption </w:t>
      </w:r>
      <w:r w:rsidR="004E33AD" w:rsidRPr="50AE411B">
        <w:rPr>
          <w:rFonts w:cs="Times New Roman"/>
          <w:color w:val="000000" w:themeColor="text1"/>
          <w:sz w:val="24"/>
          <w:szCs w:val="24"/>
        </w:rPr>
        <w:t>of</w:t>
      </w:r>
      <w:r w:rsidR="00445290" w:rsidRPr="50AE411B">
        <w:rPr>
          <w:rFonts w:cs="Times New Roman"/>
          <w:color w:val="000000" w:themeColor="text1"/>
          <w:sz w:val="24"/>
          <w:szCs w:val="24"/>
        </w:rPr>
        <w:t xml:space="preserve"> Ca</w:t>
      </w:r>
      <w:r w:rsidR="00445290" w:rsidRPr="50AE411B">
        <w:rPr>
          <w:rFonts w:cs="Times New Roman"/>
          <w:color w:val="000000" w:themeColor="text1"/>
          <w:sz w:val="24"/>
          <w:szCs w:val="24"/>
          <w:vertAlign w:val="superscript"/>
        </w:rPr>
        <w:t>2+</w:t>
      </w:r>
      <w:r w:rsidR="00445290" w:rsidRPr="50AE411B">
        <w:rPr>
          <w:rFonts w:cs="Times New Roman"/>
          <w:color w:val="000000" w:themeColor="text1"/>
          <w:sz w:val="24"/>
          <w:szCs w:val="24"/>
        </w:rPr>
        <w:t xml:space="preserve"> and the carbonate species in the mixed solution of CaCl</w:t>
      </w:r>
      <w:r w:rsidR="00445290" w:rsidRPr="50AE411B">
        <w:rPr>
          <w:rFonts w:cs="Times New Roman"/>
          <w:color w:val="000000" w:themeColor="text1"/>
          <w:sz w:val="24"/>
          <w:szCs w:val="24"/>
          <w:vertAlign w:val="subscript"/>
        </w:rPr>
        <w:t>2</w:t>
      </w:r>
      <w:r w:rsidR="00445290" w:rsidRPr="50AE411B">
        <w:rPr>
          <w:rFonts w:cs="Times New Roman"/>
          <w:color w:val="000000" w:themeColor="text1"/>
          <w:sz w:val="24"/>
          <w:szCs w:val="24"/>
        </w:rPr>
        <w:t xml:space="preserve"> and Na</w:t>
      </w:r>
      <w:r w:rsidR="00445290" w:rsidRPr="50AE411B">
        <w:rPr>
          <w:rFonts w:cs="Times New Roman"/>
          <w:color w:val="000000" w:themeColor="text1"/>
          <w:sz w:val="24"/>
          <w:szCs w:val="24"/>
          <w:vertAlign w:val="subscript"/>
        </w:rPr>
        <w:t>2</w:t>
      </w:r>
      <w:r w:rsidR="00445290" w:rsidRPr="50AE411B">
        <w:rPr>
          <w:rFonts w:cs="Times New Roman"/>
          <w:color w:val="000000" w:themeColor="text1"/>
          <w:sz w:val="24"/>
          <w:szCs w:val="24"/>
        </w:rPr>
        <w:t>CO</w:t>
      </w:r>
      <w:r w:rsidR="00445290" w:rsidRPr="50AE411B">
        <w:rPr>
          <w:rFonts w:cs="Times New Roman"/>
          <w:color w:val="000000" w:themeColor="text1"/>
          <w:sz w:val="24"/>
          <w:szCs w:val="24"/>
          <w:vertAlign w:val="subscript"/>
        </w:rPr>
        <w:t>3</w:t>
      </w:r>
      <w:r w:rsidR="00445290" w:rsidRPr="50AE411B">
        <w:rPr>
          <w:rFonts w:cs="Times New Roman"/>
          <w:color w:val="000000" w:themeColor="text1"/>
          <w:sz w:val="24"/>
          <w:szCs w:val="24"/>
        </w:rPr>
        <w:t>.</w:t>
      </w:r>
      <w:r w:rsidRPr="50AE411B">
        <w:rPr>
          <w:rFonts w:cs="Times New Roman"/>
          <w:color w:val="000000" w:themeColor="text1"/>
          <w:sz w:val="24"/>
          <w:szCs w:val="24"/>
        </w:rPr>
        <w:br w:type="page"/>
      </w:r>
    </w:p>
    <w:p w14:paraId="54E26BF5" w14:textId="39A5CB90" w:rsidR="00445290" w:rsidRPr="00E61902" w:rsidRDefault="00CC7135" w:rsidP="00624FB3">
      <w:pPr>
        <w:pStyle w:val="Paragraphedeliste"/>
        <w:numPr>
          <w:ilvl w:val="0"/>
          <w:numId w:val="7"/>
        </w:numPr>
        <w:spacing w:line="360" w:lineRule="auto"/>
        <w:ind w:leftChars="0" w:left="284"/>
        <w:rPr>
          <w:rFonts w:cs="Times New Roman"/>
          <w:b/>
          <w:bCs/>
          <w:color w:val="000000" w:themeColor="text1"/>
          <w:sz w:val="24"/>
          <w:szCs w:val="24"/>
        </w:rPr>
      </w:pPr>
      <w:r w:rsidRPr="00E61902">
        <w:rPr>
          <w:rFonts w:cs="Times New Roman"/>
          <w:b/>
          <w:bCs/>
          <w:color w:val="000000" w:themeColor="text1"/>
          <w:sz w:val="24"/>
          <w:szCs w:val="24"/>
        </w:rPr>
        <w:lastRenderedPageBreak/>
        <w:t>Supplementary results</w:t>
      </w:r>
      <w:r w:rsidR="00C35E96" w:rsidRPr="00E61902">
        <w:rPr>
          <w:rFonts w:cs="Times New Roman"/>
          <w:b/>
          <w:bCs/>
          <w:color w:val="000000" w:themeColor="text1"/>
          <w:sz w:val="24"/>
          <w:szCs w:val="24"/>
        </w:rPr>
        <w:t xml:space="preserve"> </w:t>
      </w:r>
      <w:r w:rsidR="004E33AD" w:rsidRPr="00E61902">
        <w:rPr>
          <w:rFonts w:cs="Times New Roman"/>
          <w:b/>
          <w:bCs/>
          <w:color w:val="000000" w:themeColor="text1"/>
          <w:sz w:val="24"/>
          <w:szCs w:val="24"/>
        </w:rPr>
        <w:t>for</w:t>
      </w:r>
      <w:r w:rsidR="00C35E96" w:rsidRPr="00E61902">
        <w:rPr>
          <w:rFonts w:cs="Times New Roman"/>
          <w:b/>
          <w:bCs/>
          <w:color w:val="000000" w:themeColor="text1"/>
          <w:sz w:val="24"/>
          <w:szCs w:val="24"/>
        </w:rPr>
        <w:t xml:space="preserve"> image analysis and SIP response</w:t>
      </w:r>
    </w:p>
    <w:p w14:paraId="2C65534F" w14:textId="77777777" w:rsidR="007D36B0" w:rsidRPr="00CC36E4" w:rsidRDefault="007D36B0" w:rsidP="003F3064">
      <w:pPr>
        <w:rPr>
          <w:color w:val="000000" w:themeColor="text1"/>
        </w:rPr>
      </w:pPr>
    </w:p>
    <w:p w14:paraId="0A14627D" w14:textId="3A2A8030" w:rsidR="002834A6" w:rsidRPr="00E61902" w:rsidRDefault="002834A6" w:rsidP="00C35E96">
      <w:pPr>
        <w:spacing w:line="360" w:lineRule="auto"/>
        <w:rPr>
          <w:rFonts w:cs="Times New Roman"/>
          <w:b/>
          <w:bCs/>
          <w:color w:val="000000" w:themeColor="text1"/>
          <w:sz w:val="24"/>
          <w:szCs w:val="24"/>
        </w:rPr>
      </w:pPr>
      <w:r w:rsidRPr="00E61902">
        <w:rPr>
          <w:rFonts w:cs="Times New Roman"/>
          <w:b/>
          <w:bCs/>
          <w:color w:val="000000" w:themeColor="text1"/>
          <w:sz w:val="24"/>
          <w:szCs w:val="24"/>
        </w:rPr>
        <w:t>2.</w:t>
      </w:r>
      <w:r w:rsidR="00021EC9" w:rsidRPr="00E61902">
        <w:rPr>
          <w:rFonts w:cs="Times New Roman"/>
          <w:b/>
          <w:bCs/>
          <w:color w:val="000000" w:themeColor="text1"/>
          <w:sz w:val="24"/>
          <w:szCs w:val="24"/>
        </w:rPr>
        <w:t>1</w:t>
      </w:r>
      <w:r w:rsidRPr="00E61902">
        <w:rPr>
          <w:rFonts w:cs="Times New Roman"/>
          <w:b/>
          <w:bCs/>
          <w:color w:val="000000" w:themeColor="text1"/>
          <w:sz w:val="24"/>
          <w:szCs w:val="24"/>
        </w:rPr>
        <w:t xml:space="preserve"> </w:t>
      </w:r>
      <w:r w:rsidR="003C40CD" w:rsidRPr="00E61902">
        <w:rPr>
          <w:rFonts w:cs="Times New Roman"/>
          <w:b/>
          <w:bCs/>
          <w:color w:val="000000" w:themeColor="text1"/>
          <w:sz w:val="24"/>
          <w:szCs w:val="24"/>
        </w:rPr>
        <w:t>Composite i</w:t>
      </w:r>
      <w:r w:rsidRPr="00E61902">
        <w:rPr>
          <w:rFonts w:cs="Times New Roman"/>
          <w:b/>
          <w:bCs/>
          <w:color w:val="000000" w:themeColor="text1"/>
          <w:sz w:val="24"/>
          <w:szCs w:val="24"/>
        </w:rPr>
        <w:t xml:space="preserve">mages of </w:t>
      </w:r>
      <w:r w:rsidR="0048524B" w:rsidRPr="00E61902">
        <w:rPr>
          <w:rFonts w:cs="Times New Roman"/>
          <w:b/>
          <w:bCs/>
          <w:color w:val="000000" w:themeColor="text1"/>
          <w:sz w:val="24"/>
          <w:szCs w:val="24"/>
        </w:rPr>
        <w:t>the precipitat</w:t>
      </w:r>
      <w:r w:rsidR="007D36B0" w:rsidRPr="00E61902">
        <w:rPr>
          <w:rFonts w:cs="Times New Roman"/>
          <w:b/>
          <w:bCs/>
          <w:color w:val="000000" w:themeColor="text1"/>
          <w:sz w:val="24"/>
          <w:szCs w:val="24"/>
        </w:rPr>
        <w:t>e</w:t>
      </w:r>
      <w:r w:rsidR="003C40CD" w:rsidRPr="00E61902">
        <w:rPr>
          <w:rFonts w:cs="Times New Roman"/>
          <w:b/>
          <w:bCs/>
          <w:color w:val="000000" w:themeColor="text1"/>
          <w:sz w:val="24"/>
          <w:szCs w:val="24"/>
        </w:rPr>
        <w:t xml:space="preserve"> wall</w:t>
      </w:r>
    </w:p>
    <w:p w14:paraId="2A4EFA67" w14:textId="23A42BE4" w:rsidR="00021EC9" w:rsidRPr="00E61902" w:rsidRDefault="00E673C3">
      <w:pPr>
        <w:spacing w:line="360" w:lineRule="auto"/>
        <w:rPr>
          <w:rFonts w:cs="Times New Roman"/>
          <w:color w:val="000000" w:themeColor="text1"/>
          <w:sz w:val="24"/>
          <w:szCs w:val="24"/>
        </w:rPr>
      </w:pPr>
      <w:r w:rsidRPr="00E61902">
        <w:rPr>
          <w:rFonts w:cs="Times New Roman" w:hint="eastAsia"/>
          <w:color w:val="000000" w:themeColor="text1"/>
          <w:sz w:val="24"/>
          <w:szCs w:val="24"/>
        </w:rPr>
        <w:t>F</w:t>
      </w:r>
      <w:r w:rsidRPr="00E61902">
        <w:rPr>
          <w:rFonts w:cs="Times New Roman"/>
          <w:color w:val="000000" w:themeColor="text1"/>
          <w:sz w:val="24"/>
          <w:szCs w:val="24"/>
        </w:rPr>
        <w:t>igure S</w:t>
      </w:r>
      <w:r w:rsidR="003D7159" w:rsidRPr="00E61902">
        <w:rPr>
          <w:rFonts w:cs="Times New Roman"/>
          <w:color w:val="000000" w:themeColor="text1"/>
          <w:sz w:val="24"/>
          <w:szCs w:val="24"/>
        </w:rPr>
        <w:t>4</w:t>
      </w:r>
      <w:r w:rsidR="008D24A4" w:rsidRPr="00E61902">
        <w:rPr>
          <w:rFonts w:cs="Times New Roman"/>
          <w:color w:val="000000" w:themeColor="text1"/>
          <w:sz w:val="24"/>
          <w:szCs w:val="24"/>
        </w:rPr>
        <w:t xml:space="preserve"> </w:t>
      </w:r>
      <w:r w:rsidR="005C43BE" w:rsidRPr="00E61902">
        <w:rPr>
          <w:rFonts w:cs="Times New Roman"/>
          <w:color w:val="000000" w:themeColor="text1"/>
          <w:sz w:val="24"/>
          <w:szCs w:val="24"/>
        </w:rPr>
        <w:t xml:space="preserve">shows </w:t>
      </w:r>
      <w:r w:rsidR="003C40CD" w:rsidRPr="00E61902">
        <w:rPr>
          <w:rFonts w:cs="Times New Roman"/>
          <w:color w:val="000000" w:themeColor="text1"/>
          <w:sz w:val="24"/>
          <w:szCs w:val="24"/>
        </w:rPr>
        <w:t>images of the calcite wall at different scales,</w:t>
      </w:r>
      <w:r w:rsidR="005C43BE" w:rsidRPr="00E61902">
        <w:rPr>
          <w:rFonts w:cs="Times New Roman"/>
          <w:color w:val="000000" w:themeColor="text1"/>
          <w:sz w:val="24"/>
          <w:szCs w:val="24"/>
        </w:rPr>
        <w:t xml:space="preserve"> taken at different times. </w:t>
      </w:r>
      <w:r w:rsidR="003C40CD" w:rsidRPr="00E61902">
        <w:rPr>
          <w:rFonts w:cs="Times New Roman"/>
          <w:color w:val="000000" w:themeColor="text1"/>
          <w:sz w:val="24"/>
          <w:szCs w:val="24"/>
        </w:rPr>
        <w:t xml:space="preserve">Images of the full measurement zone are taken with the overview camera, while zoom images of different sections of the wall were obtained </w:t>
      </w:r>
      <w:r w:rsidR="009C484E">
        <w:rPr>
          <w:rFonts w:cs="Times New Roman"/>
          <w:color w:val="000000" w:themeColor="text1"/>
          <w:sz w:val="24"/>
          <w:szCs w:val="24"/>
        </w:rPr>
        <w:t xml:space="preserve">with </w:t>
      </w:r>
      <w:r w:rsidR="002A67B1" w:rsidRPr="00E61902">
        <w:rPr>
          <w:rFonts w:cs="Times New Roman"/>
          <w:color w:val="000000" w:themeColor="text1"/>
          <w:sz w:val="24"/>
          <w:szCs w:val="24"/>
        </w:rPr>
        <w:t xml:space="preserve">the second high-sensitivity camera. Composite images provided images of the sections of the wall with a resolution of about 0.4 </w:t>
      </w:r>
      <w:proofErr w:type="spellStart"/>
      <w:r w:rsidR="002A67B1" w:rsidRPr="00E61902">
        <w:rPr>
          <w:rFonts w:cs="Times New Roman"/>
          <w:color w:val="000000" w:themeColor="text1"/>
          <w:sz w:val="24"/>
          <w:szCs w:val="24"/>
        </w:rPr>
        <w:t>μm</w:t>
      </w:r>
      <w:proofErr w:type="spellEnd"/>
      <w:r w:rsidR="002A67B1" w:rsidRPr="00E61902">
        <w:rPr>
          <w:rFonts w:cs="Times New Roman"/>
          <w:color w:val="000000" w:themeColor="text1"/>
          <w:sz w:val="24"/>
          <w:szCs w:val="24"/>
        </w:rPr>
        <w:t xml:space="preserve"> capturing the development of individual crystals. After 5 hours, precipitation was </w:t>
      </w:r>
      <w:r w:rsidR="009C484E">
        <w:rPr>
          <w:rFonts w:cs="Times New Roman"/>
          <w:color w:val="000000" w:themeColor="text1"/>
          <w:sz w:val="24"/>
          <w:szCs w:val="24"/>
        </w:rPr>
        <w:t>clearly ongoing</w:t>
      </w:r>
      <w:r w:rsidR="009C484E" w:rsidRPr="00E61902">
        <w:rPr>
          <w:rFonts w:cs="Times New Roman"/>
          <w:color w:val="000000" w:themeColor="text1"/>
          <w:sz w:val="24"/>
          <w:szCs w:val="24"/>
        </w:rPr>
        <w:t xml:space="preserve"> </w:t>
      </w:r>
      <w:r w:rsidR="002A67B1" w:rsidRPr="00E61902">
        <w:rPr>
          <w:rFonts w:cs="Times New Roman"/>
          <w:color w:val="000000" w:themeColor="text1"/>
          <w:sz w:val="24"/>
          <w:szCs w:val="24"/>
        </w:rPr>
        <w:t>but the wall was discontinuous in space</w:t>
      </w:r>
      <w:r w:rsidR="00021EC9" w:rsidRPr="00E61902">
        <w:rPr>
          <w:rFonts w:cs="Times New Roman"/>
          <w:color w:val="000000" w:themeColor="text1"/>
          <w:sz w:val="24"/>
          <w:szCs w:val="24"/>
        </w:rPr>
        <w:t xml:space="preserve"> and the timing of downstream extension </w:t>
      </w:r>
      <w:r w:rsidR="009C484E">
        <w:rPr>
          <w:rFonts w:cs="Times New Roman"/>
          <w:color w:val="000000" w:themeColor="text1"/>
          <w:sz w:val="24"/>
          <w:szCs w:val="24"/>
        </w:rPr>
        <w:t>wa</w:t>
      </w:r>
      <w:r w:rsidR="00021EC9" w:rsidRPr="00E61902">
        <w:rPr>
          <w:rFonts w:cs="Times New Roman"/>
          <w:color w:val="000000" w:themeColor="text1"/>
          <w:sz w:val="24"/>
          <w:szCs w:val="24"/>
        </w:rPr>
        <w:t>s different in each pore</w:t>
      </w:r>
      <w:r w:rsidR="002A67B1" w:rsidRPr="00E61902">
        <w:rPr>
          <w:rFonts w:cs="Times New Roman"/>
          <w:color w:val="000000" w:themeColor="text1"/>
          <w:sz w:val="24"/>
          <w:szCs w:val="24"/>
        </w:rPr>
        <w:t xml:space="preserve">. </w:t>
      </w:r>
      <w:r w:rsidR="00021EC9" w:rsidRPr="00E61902">
        <w:rPr>
          <w:rFonts w:cs="Times New Roman"/>
          <w:color w:val="000000" w:themeColor="text1"/>
          <w:sz w:val="24"/>
          <w:szCs w:val="24"/>
        </w:rPr>
        <w:t>Zoom images show</w:t>
      </w:r>
      <w:r w:rsidR="009C484E">
        <w:rPr>
          <w:rFonts w:cs="Times New Roman"/>
          <w:color w:val="000000" w:themeColor="text1"/>
          <w:sz w:val="24"/>
          <w:szCs w:val="24"/>
        </w:rPr>
        <w:t>ed</w:t>
      </w:r>
      <w:r w:rsidR="00021EC9" w:rsidRPr="00E61902">
        <w:rPr>
          <w:rFonts w:cs="Times New Roman"/>
          <w:color w:val="000000" w:themeColor="text1"/>
          <w:sz w:val="24"/>
          <w:szCs w:val="24"/>
        </w:rPr>
        <w:t xml:space="preserve"> </w:t>
      </w:r>
      <w:r w:rsidR="009C484E">
        <w:rPr>
          <w:rFonts w:cs="Times New Roman"/>
          <w:color w:val="000000" w:themeColor="text1"/>
          <w:sz w:val="24"/>
          <w:szCs w:val="24"/>
        </w:rPr>
        <w:t xml:space="preserve">that </w:t>
      </w:r>
      <w:r w:rsidR="00021EC9" w:rsidRPr="00E61902">
        <w:rPr>
          <w:rFonts w:cs="Times New Roman"/>
          <w:color w:val="000000" w:themeColor="text1"/>
          <w:sz w:val="24"/>
          <w:szCs w:val="24"/>
        </w:rPr>
        <w:t xml:space="preserve">a layer of crystals </w:t>
      </w:r>
      <w:r w:rsidR="009C484E">
        <w:rPr>
          <w:rFonts w:cs="Times New Roman"/>
          <w:color w:val="000000" w:themeColor="text1"/>
          <w:sz w:val="24"/>
          <w:szCs w:val="24"/>
        </w:rPr>
        <w:t xml:space="preserve">is first formed </w:t>
      </w:r>
      <w:r w:rsidR="00021EC9" w:rsidRPr="00E61902">
        <w:rPr>
          <w:rFonts w:cs="Times New Roman"/>
          <w:color w:val="000000" w:themeColor="text1"/>
          <w:sz w:val="24"/>
          <w:szCs w:val="24"/>
        </w:rPr>
        <w:t xml:space="preserve">on the bottom plate, </w:t>
      </w:r>
      <w:r w:rsidR="009C484E">
        <w:rPr>
          <w:rFonts w:cs="Times New Roman"/>
          <w:color w:val="000000" w:themeColor="text1"/>
          <w:sz w:val="24"/>
          <w:szCs w:val="24"/>
        </w:rPr>
        <w:t xml:space="preserve">followed by </w:t>
      </w:r>
      <w:r w:rsidR="00021EC9" w:rsidRPr="00E61902">
        <w:rPr>
          <w:rFonts w:cs="Times New Roman"/>
          <w:color w:val="000000" w:themeColor="text1"/>
          <w:sz w:val="24"/>
          <w:szCs w:val="24"/>
        </w:rPr>
        <w:t xml:space="preserve">the growth </w:t>
      </w:r>
      <w:r w:rsidR="005B37B1" w:rsidRPr="00E61902">
        <w:rPr>
          <w:rFonts w:cs="Times New Roman"/>
          <w:color w:val="000000" w:themeColor="text1"/>
          <w:sz w:val="24"/>
          <w:szCs w:val="24"/>
        </w:rPr>
        <w:t xml:space="preserve">of </w:t>
      </w:r>
      <w:r w:rsidR="00021EC9" w:rsidRPr="00E61902">
        <w:rPr>
          <w:rFonts w:cs="Times New Roman"/>
          <w:color w:val="000000" w:themeColor="text1"/>
          <w:sz w:val="24"/>
          <w:szCs w:val="24"/>
        </w:rPr>
        <w:t>the wall</w:t>
      </w:r>
      <w:r w:rsidR="009C484E">
        <w:rPr>
          <w:rFonts w:cs="Times New Roman"/>
          <w:color w:val="000000" w:themeColor="text1"/>
          <w:sz w:val="24"/>
          <w:szCs w:val="24"/>
        </w:rPr>
        <w:t xml:space="preserve"> (</w:t>
      </w:r>
      <w:r w:rsidR="0021164A" w:rsidRPr="00E61902">
        <w:rPr>
          <w:rFonts w:cs="Times New Roman"/>
          <w:color w:val="000000" w:themeColor="text1"/>
          <w:sz w:val="24"/>
          <w:szCs w:val="24"/>
        </w:rPr>
        <w:t>which</w:t>
      </w:r>
      <w:r w:rsidR="00021EC9" w:rsidRPr="00E61902">
        <w:rPr>
          <w:rFonts w:cs="Times New Roman"/>
          <w:color w:val="000000" w:themeColor="text1"/>
          <w:sz w:val="24"/>
          <w:szCs w:val="24"/>
        </w:rPr>
        <w:t xml:space="preserve"> appear</w:t>
      </w:r>
      <w:r w:rsidR="005B37B1" w:rsidRPr="00E61902">
        <w:rPr>
          <w:rFonts w:cs="Times New Roman"/>
          <w:color w:val="000000" w:themeColor="text1"/>
          <w:sz w:val="24"/>
          <w:szCs w:val="24"/>
        </w:rPr>
        <w:t>s</w:t>
      </w:r>
      <w:r w:rsidR="00021EC9" w:rsidRPr="00E61902">
        <w:rPr>
          <w:rFonts w:cs="Times New Roman"/>
          <w:color w:val="000000" w:themeColor="text1"/>
          <w:sz w:val="24"/>
          <w:szCs w:val="24"/>
        </w:rPr>
        <w:t xml:space="preserve"> out of focus</w:t>
      </w:r>
      <w:r w:rsidR="009C484E">
        <w:rPr>
          <w:rFonts w:cs="Times New Roman"/>
          <w:color w:val="000000" w:themeColor="text1"/>
          <w:sz w:val="24"/>
          <w:szCs w:val="24"/>
        </w:rPr>
        <w:t>). Finally,</w:t>
      </w:r>
      <w:r w:rsidR="00021EC9" w:rsidRPr="00E61902">
        <w:rPr>
          <w:rFonts w:cs="Times New Roman"/>
          <w:color w:val="000000" w:themeColor="text1"/>
          <w:sz w:val="24"/>
          <w:szCs w:val="24"/>
        </w:rPr>
        <w:t xml:space="preserve"> the formation of crystals on the top plate</w:t>
      </w:r>
      <w:r w:rsidR="006D0D62" w:rsidRPr="00E61902">
        <w:rPr>
          <w:rFonts w:cs="Times New Roman"/>
          <w:color w:val="000000" w:themeColor="text1"/>
          <w:sz w:val="24"/>
          <w:szCs w:val="24"/>
        </w:rPr>
        <w:t xml:space="preserve"> </w:t>
      </w:r>
      <w:r w:rsidR="00A15D9E">
        <w:rPr>
          <w:rFonts w:cs="Times New Roman"/>
          <w:color w:val="000000" w:themeColor="text1"/>
          <w:sz w:val="24"/>
          <w:szCs w:val="24"/>
        </w:rPr>
        <w:t xml:space="preserve">was observed </w:t>
      </w:r>
      <w:r w:rsidR="006D0D62" w:rsidRPr="00E61902">
        <w:rPr>
          <w:rFonts w:cs="Times New Roman"/>
          <w:color w:val="000000" w:themeColor="text1"/>
          <w:sz w:val="24"/>
          <w:szCs w:val="24"/>
        </w:rPr>
        <w:t xml:space="preserve">and </w:t>
      </w:r>
      <w:r w:rsidR="00596978" w:rsidRPr="00E61902">
        <w:rPr>
          <w:rFonts w:cs="Times New Roman"/>
          <w:color w:val="000000" w:themeColor="text1"/>
          <w:sz w:val="24"/>
          <w:szCs w:val="24"/>
        </w:rPr>
        <w:t>some crystals grew on</w:t>
      </w:r>
      <w:r w:rsidR="006D0D62" w:rsidRPr="00E61902">
        <w:rPr>
          <w:rFonts w:cs="Times New Roman"/>
          <w:color w:val="000000" w:themeColor="text1"/>
          <w:sz w:val="24"/>
          <w:szCs w:val="24"/>
        </w:rPr>
        <w:t xml:space="preserve"> the</w:t>
      </w:r>
      <w:r w:rsidR="00A15D9E">
        <w:rPr>
          <w:rFonts w:cs="Times New Roman"/>
          <w:color w:val="000000" w:themeColor="text1"/>
          <w:sz w:val="24"/>
          <w:szCs w:val="24"/>
        </w:rPr>
        <w:t xml:space="preserve"> pillars</w:t>
      </w:r>
      <w:r w:rsidR="006D0D62" w:rsidRPr="00E61902">
        <w:rPr>
          <w:rFonts w:cs="Times New Roman"/>
          <w:color w:val="000000" w:themeColor="text1"/>
          <w:sz w:val="24"/>
          <w:szCs w:val="24"/>
        </w:rPr>
        <w:t xml:space="preserve"> of the porous medium (Movie S1</w:t>
      </w:r>
      <w:r w:rsidR="004E17DD" w:rsidRPr="00E61902">
        <w:rPr>
          <w:rFonts w:cs="Times New Roman"/>
          <w:color w:val="000000" w:themeColor="text1"/>
          <w:sz w:val="24"/>
          <w:szCs w:val="24"/>
        </w:rPr>
        <w:t>, taken at the same place as</w:t>
      </w:r>
      <w:r w:rsidR="00A15D9E">
        <w:rPr>
          <w:rFonts w:cs="Times New Roman"/>
          <w:color w:val="000000" w:themeColor="text1"/>
          <w:sz w:val="24"/>
          <w:szCs w:val="24"/>
        </w:rPr>
        <w:t xml:space="preserve"> the results</w:t>
      </w:r>
      <w:r w:rsidR="004E17DD" w:rsidRPr="00E61902">
        <w:rPr>
          <w:rFonts w:cs="Times New Roman"/>
          <w:color w:val="000000" w:themeColor="text1"/>
          <w:sz w:val="24"/>
          <w:szCs w:val="24"/>
        </w:rPr>
        <w:t xml:space="preserve"> in Figure S4</w:t>
      </w:r>
      <w:r w:rsidR="00A15D9E">
        <w:rPr>
          <w:rFonts w:cs="Times New Roman"/>
          <w:color w:val="000000" w:themeColor="text1"/>
          <w:sz w:val="24"/>
          <w:szCs w:val="24"/>
        </w:rPr>
        <w:t>,</w:t>
      </w:r>
      <w:r w:rsidR="004E17DD" w:rsidRPr="00E61902">
        <w:rPr>
          <w:rFonts w:cs="Times New Roman"/>
          <w:color w:val="000000" w:themeColor="text1"/>
          <w:sz w:val="24"/>
          <w:szCs w:val="24"/>
        </w:rPr>
        <w:t xml:space="preserve"> right column</w:t>
      </w:r>
      <w:r w:rsidR="006D0D62" w:rsidRPr="00E61902">
        <w:rPr>
          <w:rFonts w:cs="Times New Roman"/>
          <w:color w:val="000000" w:themeColor="text1"/>
          <w:sz w:val="24"/>
          <w:szCs w:val="24"/>
        </w:rPr>
        <w:t>)</w:t>
      </w:r>
      <w:r w:rsidR="00021EC9" w:rsidRPr="00E61902">
        <w:rPr>
          <w:rFonts w:cs="Times New Roman"/>
          <w:color w:val="000000" w:themeColor="text1"/>
          <w:sz w:val="24"/>
          <w:szCs w:val="24"/>
        </w:rPr>
        <w:t xml:space="preserve">. </w:t>
      </w:r>
      <w:r w:rsidR="00A15D9E">
        <w:rPr>
          <w:rFonts w:cs="Times New Roman"/>
          <w:color w:val="000000" w:themeColor="text1"/>
          <w:sz w:val="24"/>
          <w:szCs w:val="24"/>
        </w:rPr>
        <w:t xml:space="preserve">It was also observed </w:t>
      </w:r>
      <w:r w:rsidR="00EC0722" w:rsidRPr="00E61902">
        <w:rPr>
          <w:rFonts w:cs="Times New Roman"/>
          <w:color w:val="000000" w:themeColor="text1"/>
          <w:sz w:val="24"/>
          <w:szCs w:val="24"/>
        </w:rPr>
        <w:t xml:space="preserve">that small crystals were less abundant </w:t>
      </w:r>
      <w:r w:rsidR="00A15D9E">
        <w:rPr>
          <w:rFonts w:cs="Times New Roman"/>
          <w:color w:val="000000" w:themeColor="text1"/>
          <w:sz w:val="24"/>
          <w:szCs w:val="24"/>
        </w:rPr>
        <w:t>l</w:t>
      </w:r>
      <w:r w:rsidR="00EC0722" w:rsidRPr="00E61902">
        <w:rPr>
          <w:rFonts w:cs="Times New Roman"/>
          <w:color w:val="000000" w:themeColor="text1"/>
          <w:sz w:val="24"/>
          <w:szCs w:val="24"/>
        </w:rPr>
        <w:t xml:space="preserve">ater </w:t>
      </w:r>
      <w:r w:rsidR="00A15D9E">
        <w:rPr>
          <w:rFonts w:cs="Times New Roman"/>
          <w:color w:val="000000" w:themeColor="text1"/>
          <w:sz w:val="24"/>
          <w:szCs w:val="24"/>
        </w:rPr>
        <w:t xml:space="preserve">in the experiment </w:t>
      </w:r>
      <w:r w:rsidR="00EC0722" w:rsidRPr="00E61902">
        <w:rPr>
          <w:rFonts w:cs="Times New Roman"/>
          <w:color w:val="000000" w:themeColor="text1"/>
          <w:sz w:val="24"/>
          <w:szCs w:val="24"/>
        </w:rPr>
        <w:t>because of Ostwald ripening</w:t>
      </w:r>
      <w:r w:rsidR="00EC0722" w:rsidRPr="00E61902">
        <w:rPr>
          <w:rFonts w:cs="Times New Roman"/>
          <w:color w:val="000000" w:themeColor="text1"/>
          <w:sz w:val="24"/>
          <w:szCs w:val="24"/>
        </w:rPr>
        <w:fldChar w:fldCharType="begin" w:fldLock="1"/>
      </w:r>
      <w:r w:rsidR="00556608" w:rsidRPr="00E61902">
        <w:rPr>
          <w:rFonts w:cs="Times New Roman"/>
          <w:color w:val="000000" w:themeColor="text1"/>
          <w:sz w:val="24"/>
          <w:szCs w:val="24"/>
        </w:rPr>
        <w:instrText>ADDIN CSL_CITATION {"citationItems":[{"id":"ITEM-1","itemData":{"DOI":"10.1016/0022-3697(61)90054-3","ISBN":"9781317258391","ISSN":"00223697","abstract":"The relationship between the sociology of crime, law, and deviance and the study of human rights those basic political, civil, and social rights that are granted to all human beings irrespective of their citizenship is crucial but problematic. Tools from crime, law, and deviance scholarship are also suited to explain genocide. Crime, law, and deviance scholars tend to use broader concepts such as learning and culture, strain and anomie, social control and social disorganization. Historians are primarily concerned with past cases, while crime, law, and deviance scholars tend to focus on current-day phenomena. Crime, law, and deviance scholarship's deterrence research and new work on the collective-memory function of criminal trials can provide guidance. Much common crime, law, and deviance sociology should be examined through the human rights prism. Simultaneously, the response side of crime, law, and deviance scholarship must contribute to our understanding of the newly founded institutions of human rights law and international criminal justice.","author":[{"dropping-particle":"","family":"Lifshitz","given":"I.M.","non-dropping-particle":"","parse-names":false,"suffix":""},{"dropping-particle":"","family":"Slyozov","given":"V.V.","non-dropping-particle":"","parse-names":false,"suffix":""}],"container-title":"Journal of Physics and Chemistry of Solids","id":"ITEM-1","issue":"1-2","issued":{"date-parts":[["1961","4"]]},"page":"35-50","title":"The kinetics of precipitation from supersaturated solid solutions","type":"article-journal","volume":"19"},"uris":["http://www.mendeley.com/documents/?uuid=d2aaa9fb-772a-4451-b4ee-4dbb58fa0629"]},{"id":"ITEM-2","itemData":{"DOI":"10.1021/cg300676b","ISSN":"15287483","abstract":"Many organisms use amorphous calcium carbonate (ACC) during crystalline calcium carbonate biomineralization, as a means to control particle shape/size and phase stability. Here, we present an in situ small- and wide-angle X-ray scattering (SAXS/WAXS) study of the mechanisms and kinetics of ACC crystallization at rapid time scales (seconds). Combined with offline solid and solution characterization, we show that ACC crystallizes to vaterite via a three-stage process. First, hydrated and disordered ACC forms, then rapidly transforms to more ordered and dehydrated ACC; in conjunction with this, vaterite forms via a spherulitic growth mechanism. Second, when the supersaturation of the solution with respect to vaterite decreases sufficiently, the mechanism changes to ACC dissolution and vaterite crystal growth. The third stage is controlled by Ostwald ripening of the vaterite particles. Combining this information with previous studies, allowed us to develop a mechanistic understanding of the abiotic crystallization process from ACC to vaterite and all the way to calcite. We propose this is the underlying abiotic mechanism for calcium carbonate biomineralization from ACC. This process is then augmented or altered by organisms (e.g., using organic compounds) to form intricate biominerals. This study also highlights the applicability of in situ time-resolved SAXS/WAXS to study rapid crystallization reactions. © 2012 American Chemical Society.","author":[{"dropping-particle":"","family":"Bots","given":"Pieter","non-dropping-particle":"","parse-names":false,"suffix":""},{"dropping-particle":"","family":"Benning","given":"Liane G.","non-dropping-particle":"","parse-names":false,"suffix":""},{"dropping-particle":"","family":"Rodriguez-Blanco","given":"Juan Diego","non-dropping-particle":"","parse-names":false,"suffix":""},{"dropping-particle":"","family":"Roncal-Herrero","given":"Teresa","non-dropping-particle":"","parse-names":false,"suffix":""},{"dropping-particle":"","family":"Shaw","given":"Samuel","non-dropping-particle":"","parse-names":false,"suffix":""}],"container-title":"Crystal Growth and Design","id":"ITEM-2","issue":"7","issued":{"date-parts":[["2012"]]},"page":"3806-3814","title":"Mechanistic insights into the crystallization of amorphous calcium carbonate (ACC)","type":"article-journal","volume":"12"},"uris":["http://www.mendeley.com/documents/?uuid=80d530aa-2a25-4cbd-a128-3d375e54ea49"]}],"mendeley":{"formattedCitation":"&lt;sup&gt;8,9&lt;/sup&gt;","plainTextFormattedCitation":"8,9","previouslyFormattedCitation":"&lt;sup&gt;8,9&lt;/sup&gt;"},"properties":{"noteIndex":0},"schema":"https://github.com/citation-style-language/schema/raw/master/csl-citation.json"}</w:instrText>
      </w:r>
      <w:r w:rsidR="00EC0722" w:rsidRPr="00E61902">
        <w:rPr>
          <w:rFonts w:cs="Times New Roman"/>
          <w:color w:val="000000" w:themeColor="text1"/>
          <w:sz w:val="24"/>
          <w:szCs w:val="24"/>
        </w:rPr>
        <w:fldChar w:fldCharType="separate"/>
      </w:r>
      <w:r w:rsidR="00EC0722" w:rsidRPr="00E61902">
        <w:rPr>
          <w:rFonts w:cs="Times New Roman"/>
          <w:noProof/>
          <w:color w:val="000000" w:themeColor="text1"/>
          <w:sz w:val="24"/>
          <w:szCs w:val="24"/>
          <w:vertAlign w:val="superscript"/>
        </w:rPr>
        <w:t>8,9</w:t>
      </w:r>
      <w:r w:rsidR="00EC0722" w:rsidRPr="00E61902">
        <w:rPr>
          <w:rFonts w:cs="Times New Roman"/>
          <w:color w:val="000000" w:themeColor="text1"/>
          <w:sz w:val="24"/>
          <w:szCs w:val="24"/>
        </w:rPr>
        <w:fldChar w:fldCharType="end"/>
      </w:r>
      <w:r w:rsidR="00A15D9E">
        <w:rPr>
          <w:rFonts w:cs="Times New Roman"/>
          <w:color w:val="000000" w:themeColor="text1"/>
          <w:sz w:val="24"/>
          <w:szCs w:val="24"/>
        </w:rPr>
        <w:t xml:space="preserve"> (Movie S1).</w:t>
      </w:r>
      <w:r w:rsidR="00EC0722" w:rsidRPr="00E61902">
        <w:rPr>
          <w:rFonts w:cs="Times New Roman"/>
          <w:color w:val="000000" w:themeColor="text1"/>
          <w:sz w:val="24"/>
          <w:szCs w:val="24"/>
        </w:rPr>
        <w:t xml:space="preserve"> </w:t>
      </w:r>
      <w:r w:rsidR="00021EC9" w:rsidRPr="00E61902">
        <w:rPr>
          <w:rFonts w:cs="Times New Roman"/>
          <w:color w:val="000000" w:themeColor="text1"/>
          <w:sz w:val="24"/>
          <w:szCs w:val="24"/>
        </w:rPr>
        <w:t>T</w:t>
      </w:r>
      <w:r w:rsidR="005C43BE" w:rsidRPr="00E61902">
        <w:rPr>
          <w:rFonts w:cs="Times New Roman"/>
          <w:color w:val="000000" w:themeColor="text1"/>
          <w:sz w:val="24"/>
          <w:szCs w:val="24"/>
        </w:rPr>
        <w:t>he size of the crystals near the top of the flow domain did not change after 20 h</w:t>
      </w:r>
      <w:r w:rsidR="00873066">
        <w:rPr>
          <w:rFonts w:cs="Times New Roman"/>
          <w:color w:val="000000" w:themeColor="text1"/>
          <w:sz w:val="24"/>
          <w:szCs w:val="24"/>
        </w:rPr>
        <w:t xml:space="preserve"> and there w</w:t>
      </w:r>
      <w:r w:rsidR="00A40E4D">
        <w:rPr>
          <w:rFonts w:cs="Times New Roman"/>
          <w:color w:val="000000" w:themeColor="text1"/>
          <w:sz w:val="24"/>
          <w:szCs w:val="24"/>
        </w:rPr>
        <w:t xml:space="preserve">as </w:t>
      </w:r>
      <w:r w:rsidR="00873066">
        <w:rPr>
          <w:rFonts w:cs="Times New Roman"/>
          <w:color w:val="000000" w:themeColor="text1"/>
          <w:sz w:val="24"/>
          <w:szCs w:val="24"/>
        </w:rPr>
        <w:t>no aggregation process</w:t>
      </w:r>
      <w:r w:rsidR="005C43BE" w:rsidRPr="00E61902">
        <w:rPr>
          <w:rFonts w:cs="Times New Roman"/>
          <w:color w:val="000000" w:themeColor="text1"/>
          <w:sz w:val="24"/>
          <w:szCs w:val="24"/>
        </w:rPr>
        <w:t xml:space="preserve">, which suggests that the reaction </w:t>
      </w:r>
      <w:r w:rsidR="0019797B">
        <w:rPr>
          <w:rFonts w:cs="Times New Roman"/>
          <w:color w:val="000000" w:themeColor="text1"/>
          <w:sz w:val="24"/>
          <w:szCs w:val="24"/>
        </w:rPr>
        <w:t xml:space="preserve">rate </w:t>
      </w:r>
      <w:r w:rsidR="005C43BE" w:rsidRPr="00E61902">
        <w:rPr>
          <w:rFonts w:cs="Times New Roman"/>
          <w:color w:val="000000" w:themeColor="text1"/>
          <w:sz w:val="24"/>
          <w:szCs w:val="24"/>
        </w:rPr>
        <w:t xml:space="preserve">was not very </w:t>
      </w:r>
      <w:r w:rsidR="007C7757">
        <w:rPr>
          <w:rFonts w:cs="Times New Roman"/>
          <w:color w:val="000000" w:themeColor="text1"/>
          <w:sz w:val="24"/>
          <w:szCs w:val="24"/>
        </w:rPr>
        <w:t>large</w:t>
      </w:r>
      <w:r w:rsidR="005C43BE" w:rsidRPr="00E61902">
        <w:rPr>
          <w:rFonts w:cs="Times New Roman"/>
          <w:color w:val="000000" w:themeColor="text1"/>
          <w:sz w:val="24"/>
          <w:szCs w:val="24"/>
        </w:rPr>
        <w:t xml:space="preserve"> at this position after 20 h</w:t>
      </w:r>
      <w:r w:rsidR="00EC0722" w:rsidRPr="00E61902">
        <w:rPr>
          <w:rFonts w:cs="Times New Roman"/>
          <w:color w:val="000000" w:themeColor="text1"/>
          <w:sz w:val="24"/>
          <w:szCs w:val="24"/>
        </w:rPr>
        <w:t xml:space="preserve"> (Figur</w:t>
      </w:r>
      <w:r w:rsidR="00A15D9E">
        <w:rPr>
          <w:rFonts w:cs="Times New Roman"/>
          <w:color w:val="000000" w:themeColor="text1"/>
          <w:sz w:val="24"/>
          <w:szCs w:val="24"/>
        </w:rPr>
        <w:t>e</w:t>
      </w:r>
      <w:r w:rsidR="00EC0722" w:rsidRPr="00E61902">
        <w:rPr>
          <w:rFonts w:cs="Times New Roman"/>
          <w:color w:val="000000" w:themeColor="text1"/>
          <w:sz w:val="24"/>
          <w:szCs w:val="24"/>
        </w:rPr>
        <w:t xml:space="preserve"> S4)</w:t>
      </w:r>
      <w:r w:rsidR="005C43BE" w:rsidRPr="00E61902">
        <w:rPr>
          <w:rFonts w:cs="Times New Roman"/>
          <w:color w:val="000000" w:themeColor="text1"/>
          <w:sz w:val="24"/>
          <w:szCs w:val="24"/>
        </w:rPr>
        <w:t>.</w:t>
      </w:r>
      <w:r w:rsidR="006A2E3A">
        <w:rPr>
          <w:rFonts w:cs="Times New Roman"/>
          <w:color w:val="000000" w:themeColor="text1"/>
          <w:sz w:val="24"/>
          <w:szCs w:val="24"/>
        </w:rPr>
        <w:t xml:space="preserve"> The transformation of the crystal</w:t>
      </w:r>
      <w:r w:rsidR="00B730C1">
        <w:rPr>
          <w:rFonts w:cs="Times New Roman"/>
          <w:color w:val="000000" w:themeColor="text1"/>
          <w:sz w:val="24"/>
          <w:szCs w:val="24"/>
        </w:rPr>
        <w:t xml:space="preserve"> (from vaterite to calcite) was unlikely in our setup after 20 h because there was no change in the shape of the crystals (vaterite is spherical and calcite is </w:t>
      </w:r>
      <w:r w:rsidR="00FA0BF1" w:rsidRPr="00FA0BF1">
        <w:rPr>
          <w:rFonts w:cs="Times New Roman"/>
          <w:color w:val="000000" w:themeColor="text1"/>
          <w:sz w:val="24"/>
          <w:szCs w:val="24"/>
        </w:rPr>
        <w:t>cubic</w:t>
      </w:r>
      <w:r w:rsidR="00B730C1">
        <w:rPr>
          <w:rFonts w:cs="Times New Roman"/>
          <w:color w:val="000000" w:themeColor="text1"/>
          <w:sz w:val="24"/>
          <w:szCs w:val="24"/>
        </w:rPr>
        <w:t>)</w:t>
      </w:r>
      <w:r w:rsidR="00DD2345">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10.1021/acs.cgd.7b01634","ISSN":"1528-7483","author":[{"dropping-particle":"","family":"Zeng","given":"Youpeng","non-dropping-particle":"","parse-names":false,"suffix":""},{"dropping-particle":"","family":"Cao","given":"Jianwei","non-dropping-particle":"","parse-names":false,"suffix":""},{"dropping-particle":"","family":"Wang","given":"Zhi","non-dropping-particle":"","parse-names":false,"suffix":""},{"dropping-particle":"","family":"Guo","given":"Jianwei","non-dropping-particle":"","parse-names":false,"suffix":""},{"dropping-particle":"","family":"Lu","given":"Jinshan","non-dropping-particle":"","parse-names":false,"suffix":""}],"container-title":"Crystal Growth &amp; Design","id":"ITEM-1","issue":"3","issued":{"date-parts":[["2018"]]},"page":"1710-1721","title":"Formation of Amorphous Calcium Carbonate and Its Transformation Mechanism to Crystalline CaCO3 in Laminar Microfluidics","type":"article-journal","volume":"18"},"uris":["http://www.mendeley.com/documents/?uuid=ee5c03ac-5278-4f15-86ab-471cca22788e"]}],"mendeley":{"formattedCitation":"&lt;sup&gt;10&lt;/sup&gt;","plainTextFormattedCitation":"10"},"properties":{"noteIndex":0},"schema":"https://github.com/citation-style-language/schema/raw/master/csl-citation.json"}</w:instrText>
      </w:r>
      <w:r w:rsidR="00DD2345">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10</w:t>
      </w:r>
      <w:r w:rsidR="00DD2345">
        <w:rPr>
          <w:rFonts w:cs="Times New Roman"/>
          <w:color w:val="000000" w:themeColor="text1"/>
          <w:sz w:val="24"/>
          <w:szCs w:val="24"/>
        </w:rPr>
        <w:fldChar w:fldCharType="end"/>
      </w:r>
      <w:r w:rsidR="00B730C1">
        <w:rPr>
          <w:rFonts w:cs="Times New Roman"/>
          <w:color w:val="000000" w:themeColor="text1"/>
          <w:sz w:val="24"/>
          <w:szCs w:val="24"/>
        </w:rPr>
        <w:t>.</w:t>
      </w:r>
    </w:p>
    <w:p w14:paraId="16075EE6" w14:textId="47B6B99B" w:rsidR="001139AD" w:rsidRPr="007C7757" w:rsidRDefault="006625FC" w:rsidP="00C35E96">
      <w:pPr>
        <w:spacing w:line="360" w:lineRule="auto"/>
        <w:rPr>
          <w:color w:val="000000" w:themeColor="text1"/>
        </w:rPr>
      </w:pPr>
      <w:r w:rsidRPr="007C7757">
        <w:rPr>
          <w:noProof/>
          <w:color w:val="000000" w:themeColor="text1"/>
        </w:rPr>
        <w:lastRenderedPageBreak/>
        <w:drawing>
          <wp:inline distT="0" distB="0" distL="0" distR="0" wp14:anchorId="3A72378B" wp14:editId="678FB019">
            <wp:extent cx="5400040" cy="56959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5695950"/>
                    </a:xfrm>
                    <a:prstGeom prst="rect">
                      <a:avLst/>
                    </a:prstGeom>
                    <a:noFill/>
                    <a:ln>
                      <a:noFill/>
                    </a:ln>
                  </pic:spPr>
                </pic:pic>
              </a:graphicData>
            </a:graphic>
          </wp:inline>
        </w:drawing>
      </w:r>
    </w:p>
    <w:p w14:paraId="11EDA2C9" w14:textId="04A3CD41" w:rsidR="00E673C3" w:rsidRPr="007C7757" w:rsidRDefault="00E673C3" w:rsidP="00C35E96">
      <w:pPr>
        <w:spacing w:line="360" w:lineRule="auto"/>
        <w:rPr>
          <w:color w:val="000000" w:themeColor="text1"/>
        </w:rPr>
      </w:pPr>
      <w:r w:rsidRPr="00E61902">
        <w:rPr>
          <w:rFonts w:cs="Times New Roman"/>
          <w:color w:val="000000" w:themeColor="text1"/>
          <w:sz w:val="24"/>
          <w:szCs w:val="24"/>
        </w:rPr>
        <w:t>Figure S</w:t>
      </w:r>
      <w:r w:rsidR="00C14590" w:rsidRPr="00E61902">
        <w:rPr>
          <w:rFonts w:cs="Times New Roman" w:hint="eastAsia"/>
          <w:color w:val="000000" w:themeColor="text1"/>
          <w:sz w:val="24"/>
          <w:szCs w:val="24"/>
        </w:rPr>
        <w:t>4</w:t>
      </w:r>
      <w:r w:rsidRPr="00E61902">
        <w:rPr>
          <w:rFonts w:cs="Times New Roman"/>
          <w:color w:val="000000" w:themeColor="text1"/>
          <w:sz w:val="24"/>
          <w:szCs w:val="24"/>
        </w:rPr>
        <w:t xml:space="preserve">. </w:t>
      </w:r>
      <w:r w:rsidR="008D24A4" w:rsidRPr="007C7757">
        <w:rPr>
          <w:rFonts w:cs="Times New Roman"/>
          <w:color w:val="000000" w:themeColor="text1"/>
          <w:sz w:val="24"/>
          <w:szCs w:val="24"/>
        </w:rPr>
        <w:t>Digital images of the entire measurement area, taken at different times (left column), composite images of a selected area along the calcite precipitation front (center column), and calcite crystals in high-zoom images (right column).</w:t>
      </w:r>
      <w:r w:rsidR="002308F6" w:rsidRPr="007C7757">
        <w:rPr>
          <w:rFonts w:cs="Times New Roman"/>
          <w:color w:val="000000" w:themeColor="text1"/>
          <w:sz w:val="24"/>
          <w:szCs w:val="24"/>
        </w:rPr>
        <w:t xml:space="preserve"> The black line </w:t>
      </w:r>
      <w:r w:rsidR="00A15D9E">
        <w:rPr>
          <w:rFonts w:cs="Times New Roman"/>
          <w:color w:val="000000" w:themeColor="text1"/>
          <w:sz w:val="24"/>
          <w:szCs w:val="24"/>
        </w:rPr>
        <w:t>in</w:t>
      </w:r>
      <w:r w:rsidR="002308F6" w:rsidRPr="0067738C">
        <w:rPr>
          <w:rFonts w:cs="Times New Roman"/>
          <w:color w:val="000000" w:themeColor="text1"/>
          <w:sz w:val="24"/>
          <w:szCs w:val="24"/>
        </w:rPr>
        <w:t xml:space="preserve"> the middle </w:t>
      </w:r>
      <w:r w:rsidR="002623C5" w:rsidRPr="0067738C">
        <w:rPr>
          <w:rFonts w:cs="Times New Roman"/>
          <w:color w:val="000000" w:themeColor="text1"/>
          <w:sz w:val="24"/>
          <w:szCs w:val="24"/>
        </w:rPr>
        <w:t xml:space="preserve">of </w:t>
      </w:r>
      <w:r w:rsidR="00A15D9E">
        <w:rPr>
          <w:rFonts w:cs="Times New Roman"/>
          <w:color w:val="000000" w:themeColor="text1"/>
          <w:sz w:val="24"/>
          <w:szCs w:val="24"/>
        </w:rPr>
        <w:t xml:space="preserve">the </w:t>
      </w:r>
      <w:r w:rsidR="002623C5" w:rsidRPr="007C7757">
        <w:rPr>
          <w:rFonts w:cs="Times New Roman"/>
          <w:color w:val="000000" w:themeColor="text1"/>
          <w:sz w:val="24"/>
          <w:szCs w:val="24"/>
        </w:rPr>
        <w:t xml:space="preserve">left panels </w:t>
      </w:r>
      <w:r w:rsidR="002308F6" w:rsidRPr="007C7757">
        <w:rPr>
          <w:rFonts w:cs="Times New Roman"/>
          <w:color w:val="000000" w:themeColor="text1"/>
          <w:sz w:val="24"/>
          <w:szCs w:val="24"/>
        </w:rPr>
        <w:t>is the injection tube</w:t>
      </w:r>
      <w:r w:rsidR="002623C5" w:rsidRPr="007C7757">
        <w:rPr>
          <w:rFonts w:cs="Times New Roman"/>
          <w:color w:val="000000" w:themeColor="text1"/>
          <w:sz w:val="24"/>
          <w:szCs w:val="24"/>
        </w:rPr>
        <w:t>.</w:t>
      </w:r>
    </w:p>
    <w:p w14:paraId="5B092AF0" w14:textId="77777777" w:rsidR="009D6D68" w:rsidRPr="007C7757" w:rsidRDefault="009D6D68" w:rsidP="00843D53">
      <w:pPr>
        <w:spacing w:line="360" w:lineRule="auto"/>
        <w:rPr>
          <w:rFonts w:cs="Times New Roman"/>
          <w:color w:val="000000" w:themeColor="text1"/>
          <w:sz w:val="24"/>
          <w:szCs w:val="24"/>
        </w:rPr>
      </w:pPr>
    </w:p>
    <w:p w14:paraId="1A9F9E5A" w14:textId="161999E2" w:rsidR="00FB6034" w:rsidRPr="00B81086" w:rsidRDefault="009D6D68" w:rsidP="002623C5">
      <w:pPr>
        <w:spacing w:line="360" w:lineRule="auto"/>
        <w:rPr>
          <w:rFonts w:cs="Times New Roman"/>
          <w:color w:val="000000" w:themeColor="text1"/>
          <w:sz w:val="24"/>
          <w:szCs w:val="24"/>
        </w:rPr>
      </w:pPr>
      <w:r w:rsidRPr="00E61902">
        <w:rPr>
          <w:rFonts w:cs="Times New Roman"/>
          <w:color w:val="000000" w:themeColor="text1"/>
          <w:sz w:val="24"/>
          <w:szCs w:val="24"/>
        </w:rPr>
        <w:t xml:space="preserve">After the experiment, close-up images </w:t>
      </w:r>
      <w:r w:rsidR="00A15D9E">
        <w:rPr>
          <w:rFonts w:cs="Times New Roman"/>
          <w:color w:val="000000" w:themeColor="text1"/>
          <w:sz w:val="24"/>
          <w:szCs w:val="24"/>
        </w:rPr>
        <w:t>we</w:t>
      </w:r>
      <w:r w:rsidRPr="00E61902">
        <w:rPr>
          <w:rFonts w:cs="Times New Roman"/>
          <w:color w:val="000000" w:themeColor="text1"/>
          <w:sz w:val="24"/>
          <w:szCs w:val="24"/>
        </w:rPr>
        <w:t xml:space="preserve">re </w:t>
      </w:r>
      <w:r w:rsidR="000B0A96">
        <w:rPr>
          <w:rFonts w:cs="Times New Roman"/>
          <w:color w:val="000000" w:themeColor="text1"/>
          <w:sz w:val="24"/>
          <w:szCs w:val="24"/>
        </w:rPr>
        <w:t>made</w:t>
      </w:r>
      <w:r w:rsidR="000B0A96" w:rsidRPr="00E61902">
        <w:rPr>
          <w:rFonts w:cs="Times New Roman"/>
          <w:color w:val="000000" w:themeColor="text1"/>
          <w:sz w:val="24"/>
          <w:szCs w:val="24"/>
        </w:rPr>
        <w:t xml:space="preserve"> </w:t>
      </w:r>
      <w:r w:rsidRPr="00E61902">
        <w:rPr>
          <w:rFonts w:cs="Times New Roman"/>
          <w:color w:val="000000" w:themeColor="text1"/>
          <w:sz w:val="24"/>
          <w:szCs w:val="24"/>
        </w:rPr>
        <w:t xml:space="preserve">in </w:t>
      </w:r>
      <w:r w:rsidR="00A15D9E">
        <w:rPr>
          <w:rFonts w:cs="Times New Roman"/>
          <w:color w:val="000000" w:themeColor="text1"/>
          <w:sz w:val="24"/>
          <w:szCs w:val="24"/>
        </w:rPr>
        <w:t xml:space="preserve">the </w:t>
      </w:r>
      <w:r w:rsidRPr="00E61902">
        <w:rPr>
          <w:rFonts w:cs="Times New Roman"/>
          <w:color w:val="000000" w:themeColor="text1"/>
          <w:sz w:val="24"/>
          <w:szCs w:val="24"/>
        </w:rPr>
        <w:t>entire measurement region (Figure S</w:t>
      </w:r>
      <w:r w:rsidR="000932A9" w:rsidRPr="00E61902">
        <w:rPr>
          <w:rFonts w:cs="Times New Roman"/>
          <w:color w:val="000000" w:themeColor="text1"/>
          <w:sz w:val="24"/>
          <w:szCs w:val="24"/>
        </w:rPr>
        <w:t>5</w:t>
      </w:r>
      <w:r w:rsidRPr="00E61902">
        <w:rPr>
          <w:rFonts w:cs="Times New Roman"/>
          <w:color w:val="000000" w:themeColor="text1"/>
          <w:sz w:val="24"/>
          <w:szCs w:val="24"/>
        </w:rPr>
        <w:t>). The</w:t>
      </w:r>
      <w:r w:rsidR="00B443C8" w:rsidRPr="00E61902">
        <w:rPr>
          <w:rFonts w:cs="Times New Roman"/>
          <w:color w:val="000000" w:themeColor="text1"/>
          <w:sz w:val="24"/>
          <w:szCs w:val="24"/>
        </w:rPr>
        <w:t xml:space="preserve"> </w:t>
      </w:r>
      <w:r w:rsidR="000B0A96">
        <w:rPr>
          <w:rFonts w:cs="Times New Roman"/>
          <w:color w:val="000000" w:themeColor="text1"/>
          <w:sz w:val="24"/>
          <w:szCs w:val="24"/>
        </w:rPr>
        <w:t xml:space="preserve">size </w:t>
      </w:r>
      <w:r w:rsidR="00B443C8" w:rsidRPr="00E61902">
        <w:rPr>
          <w:rFonts w:cs="Times New Roman"/>
          <w:color w:val="000000" w:themeColor="text1"/>
          <w:sz w:val="24"/>
          <w:szCs w:val="24"/>
        </w:rPr>
        <w:t xml:space="preserve">range </w:t>
      </w:r>
      <w:r w:rsidRPr="00E61902">
        <w:rPr>
          <w:rFonts w:cs="Times New Roman"/>
          <w:color w:val="000000" w:themeColor="text1"/>
          <w:sz w:val="24"/>
          <w:szCs w:val="24"/>
        </w:rPr>
        <w:t>of the crystals at the end of the experiment was found</w:t>
      </w:r>
      <w:r w:rsidR="000B0A96">
        <w:rPr>
          <w:rFonts w:cs="Times New Roman"/>
          <w:color w:val="000000" w:themeColor="text1"/>
          <w:sz w:val="24"/>
          <w:szCs w:val="24"/>
        </w:rPr>
        <w:t xml:space="preserve"> to be</w:t>
      </w:r>
      <w:r w:rsidRPr="00E61902">
        <w:rPr>
          <w:rFonts w:cs="Times New Roman"/>
          <w:color w:val="000000" w:themeColor="text1"/>
          <w:sz w:val="24"/>
          <w:szCs w:val="24"/>
        </w:rPr>
        <w:t xml:space="preserve"> </w:t>
      </w:r>
      <w:r w:rsidRPr="00E61902">
        <w:rPr>
          <w:rFonts w:cs="Times New Roman"/>
          <w:color w:val="000000" w:themeColor="text1"/>
          <w:sz w:val="24"/>
          <w:szCs w:val="24"/>
        </w:rPr>
        <w:lastRenderedPageBreak/>
        <w:t>similar in all three measurement zones</w:t>
      </w:r>
      <w:r w:rsidR="00B443C8" w:rsidRPr="00E61902">
        <w:rPr>
          <w:rFonts w:cs="Times New Roman"/>
          <w:color w:val="000000" w:themeColor="text1"/>
          <w:sz w:val="24"/>
          <w:szCs w:val="24"/>
        </w:rPr>
        <w:t xml:space="preserve">, </w:t>
      </w:r>
      <w:r w:rsidR="004E0823" w:rsidRPr="00E61902">
        <w:rPr>
          <w:rFonts w:cs="Times New Roman"/>
          <w:color w:val="000000" w:themeColor="text1"/>
          <w:sz w:val="24"/>
          <w:szCs w:val="24"/>
        </w:rPr>
        <w:t xml:space="preserve">except </w:t>
      </w:r>
      <w:r w:rsidR="000B0A96">
        <w:rPr>
          <w:rFonts w:cs="Times New Roman"/>
          <w:color w:val="000000" w:themeColor="text1"/>
          <w:sz w:val="24"/>
          <w:szCs w:val="24"/>
        </w:rPr>
        <w:t xml:space="preserve">for </w:t>
      </w:r>
      <w:r w:rsidR="004E0823" w:rsidRPr="00E61902">
        <w:rPr>
          <w:rFonts w:cs="Times New Roman"/>
          <w:color w:val="000000" w:themeColor="text1"/>
          <w:sz w:val="24"/>
          <w:szCs w:val="24"/>
        </w:rPr>
        <w:t>the stagnation point</w:t>
      </w:r>
      <w:r w:rsidR="000B0A96">
        <w:rPr>
          <w:rFonts w:cs="Times New Roman"/>
          <w:color w:val="000000" w:themeColor="text1"/>
          <w:sz w:val="24"/>
          <w:szCs w:val="24"/>
        </w:rPr>
        <w:t xml:space="preserve"> where crystal size was smaller.</w:t>
      </w:r>
    </w:p>
    <w:p w14:paraId="49EB4E58" w14:textId="08BC5056" w:rsidR="009D6D68" w:rsidRPr="00E61902" w:rsidRDefault="009D6D68" w:rsidP="009D6D68">
      <w:pPr>
        <w:spacing w:line="360" w:lineRule="auto"/>
        <w:rPr>
          <w:rFonts w:cs="Times New Roman"/>
          <w:color w:val="000000" w:themeColor="text1"/>
          <w:sz w:val="24"/>
          <w:szCs w:val="24"/>
        </w:rPr>
      </w:pPr>
    </w:p>
    <w:p w14:paraId="013D9784" w14:textId="65030ABA" w:rsidR="00FB6034" w:rsidRPr="00E61902" w:rsidRDefault="00FB6034" w:rsidP="009D6D68">
      <w:pPr>
        <w:spacing w:line="360" w:lineRule="auto"/>
        <w:rPr>
          <w:rFonts w:cs="Times New Roman"/>
          <w:color w:val="000000" w:themeColor="text1"/>
          <w:sz w:val="24"/>
          <w:szCs w:val="24"/>
        </w:rPr>
      </w:pPr>
      <w:r w:rsidRPr="00E61902">
        <w:rPr>
          <w:rFonts w:cs="Times New Roman"/>
          <w:noProof/>
          <w:color w:val="000000" w:themeColor="text1"/>
          <w:sz w:val="24"/>
          <w:szCs w:val="24"/>
        </w:rPr>
        <w:drawing>
          <wp:inline distT="0" distB="0" distL="0" distR="0" wp14:anchorId="7116C9C9" wp14:editId="61E1A47F">
            <wp:extent cx="5388015" cy="2536162"/>
            <wp:effectExtent l="0" t="0" r="3175"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3683" cy="2548244"/>
                    </a:xfrm>
                    <a:prstGeom prst="rect">
                      <a:avLst/>
                    </a:prstGeom>
                    <a:noFill/>
                    <a:ln>
                      <a:noFill/>
                    </a:ln>
                  </pic:spPr>
                </pic:pic>
              </a:graphicData>
            </a:graphic>
          </wp:inline>
        </w:drawing>
      </w:r>
    </w:p>
    <w:p w14:paraId="63297370" w14:textId="4A3845FC" w:rsidR="009D6D68" w:rsidRPr="00E61902" w:rsidRDefault="009D6D68" w:rsidP="009D6D68">
      <w:pPr>
        <w:pStyle w:val="Lgende"/>
        <w:spacing w:line="360" w:lineRule="auto"/>
        <w:jc w:val="both"/>
        <w:rPr>
          <w:rFonts w:cs="Times New Roman"/>
          <w:sz w:val="24"/>
          <w:szCs w:val="24"/>
        </w:rPr>
      </w:pPr>
      <w:r w:rsidRPr="00E61902">
        <w:rPr>
          <w:rFonts w:cs="Times New Roman"/>
          <w:sz w:val="24"/>
          <w:szCs w:val="24"/>
        </w:rPr>
        <w:t>Figure S</w:t>
      </w:r>
      <w:r w:rsidR="00C14590" w:rsidRPr="00E61902">
        <w:rPr>
          <w:rFonts w:cs="Times New Roman"/>
          <w:sz w:val="24"/>
          <w:szCs w:val="24"/>
        </w:rPr>
        <w:t>5</w:t>
      </w:r>
      <w:r w:rsidRPr="00E61902">
        <w:rPr>
          <w:rFonts w:cs="Times New Roman"/>
          <w:sz w:val="24"/>
          <w:szCs w:val="24"/>
        </w:rPr>
        <w:t>. Close-up images showing calcite crystals in different parts of the measurement domain.</w:t>
      </w:r>
      <w:r w:rsidR="00FB6034" w:rsidRPr="00E61902">
        <w:rPr>
          <w:rFonts w:cs="Times New Roman"/>
          <w:sz w:val="24"/>
          <w:szCs w:val="24"/>
        </w:rPr>
        <w:t xml:space="preserve"> The images in </w:t>
      </w:r>
      <w:r w:rsidR="000B0A96">
        <w:rPr>
          <w:rFonts w:cs="Times New Roman"/>
          <w:sz w:val="24"/>
          <w:szCs w:val="24"/>
        </w:rPr>
        <w:t xml:space="preserve">the </w:t>
      </w:r>
      <w:r w:rsidR="00FB6034" w:rsidRPr="00E61902">
        <w:rPr>
          <w:rFonts w:cs="Times New Roman"/>
          <w:sz w:val="24"/>
          <w:szCs w:val="24"/>
        </w:rPr>
        <w:t xml:space="preserve">blue box </w:t>
      </w:r>
      <w:r w:rsidR="00457156" w:rsidRPr="00E61902">
        <w:rPr>
          <w:rFonts w:cs="Times New Roman"/>
          <w:sz w:val="24"/>
          <w:szCs w:val="24"/>
        </w:rPr>
        <w:t>have</w:t>
      </w:r>
      <w:r w:rsidR="00FB6034" w:rsidRPr="00E61902">
        <w:rPr>
          <w:rFonts w:cs="Times New Roman"/>
          <w:sz w:val="24"/>
          <w:szCs w:val="24"/>
        </w:rPr>
        <w:t xml:space="preserve"> </w:t>
      </w:r>
      <w:r w:rsidR="000B0A96">
        <w:rPr>
          <w:rFonts w:cs="Times New Roman"/>
          <w:sz w:val="24"/>
          <w:szCs w:val="24"/>
        </w:rPr>
        <w:t>a similar</w:t>
      </w:r>
      <w:r w:rsidR="00457156" w:rsidRPr="00E61902">
        <w:rPr>
          <w:rFonts w:cs="Times New Roman"/>
          <w:sz w:val="24"/>
          <w:szCs w:val="24"/>
        </w:rPr>
        <w:t xml:space="preserve"> range of crystal size</w:t>
      </w:r>
      <w:r w:rsidR="000B0A96">
        <w:rPr>
          <w:rFonts w:cs="Times New Roman"/>
          <w:sz w:val="24"/>
          <w:szCs w:val="24"/>
        </w:rPr>
        <w:t>s</w:t>
      </w:r>
      <w:r w:rsidR="00457156" w:rsidRPr="00E61902">
        <w:rPr>
          <w:rFonts w:cs="Times New Roman"/>
          <w:sz w:val="24"/>
          <w:szCs w:val="24"/>
        </w:rPr>
        <w:t>.</w:t>
      </w:r>
    </w:p>
    <w:p w14:paraId="2628277D" w14:textId="7CC19666" w:rsidR="004527F1" w:rsidRPr="00B81086" w:rsidRDefault="004527F1" w:rsidP="00843D53">
      <w:pPr>
        <w:spacing w:line="360" w:lineRule="auto"/>
        <w:rPr>
          <w:rFonts w:cs="Times New Roman"/>
          <w:color w:val="000000" w:themeColor="text1"/>
          <w:sz w:val="24"/>
          <w:szCs w:val="24"/>
          <w:lang w:val="en-GB"/>
        </w:rPr>
      </w:pPr>
    </w:p>
    <w:p w14:paraId="519FBAC2" w14:textId="02AA800B" w:rsidR="009A6416" w:rsidRPr="00E61902" w:rsidRDefault="00021EC9" w:rsidP="009A6416">
      <w:pPr>
        <w:spacing w:line="360" w:lineRule="auto"/>
        <w:rPr>
          <w:rFonts w:cs="Times New Roman"/>
          <w:b/>
          <w:bCs/>
          <w:color w:val="000000" w:themeColor="text1"/>
          <w:sz w:val="24"/>
          <w:szCs w:val="24"/>
        </w:rPr>
      </w:pPr>
      <w:r w:rsidRPr="00E61902">
        <w:rPr>
          <w:rFonts w:cs="Times New Roman"/>
          <w:b/>
          <w:bCs/>
          <w:color w:val="000000" w:themeColor="text1"/>
          <w:sz w:val="24"/>
          <w:szCs w:val="24"/>
        </w:rPr>
        <w:t>2.2</w:t>
      </w:r>
      <w:r w:rsidR="009A6416" w:rsidRPr="00E61902">
        <w:rPr>
          <w:rFonts w:cs="Times New Roman"/>
          <w:b/>
          <w:bCs/>
          <w:color w:val="000000" w:themeColor="text1"/>
          <w:sz w:val="24"/>
          <w:szCs w:val="24"/>
        </w:rPr>
        <w:t xml:space="preserve"> Microscopic image</w:t>
      </w:r>
      <w:r w:rsidR="00463933">
        <w:rPr>
          <w:rFonts w:cs="Times New Roman"/>
          <w:b/>
          <w:bCs/>
          <w:color w:val="000000" w:themeColor="text1"/>
          <w:sz w:val="24"/>
          <w:szCs w:val="24"/>
        </w:rPr>
        <w:t>s</w:t>
      </w:r>
      <w:r w:rsidR="009A6416" w:rsidRPr="00E61902">
        <w:rPr>
          <w:rFonts w:cs="Times New Roman"/>
          <w:b/>
          <w:bCs/>
          <w:color w:val="000000" w:themeColor="text1"/>
          <w:sz w:val="24"/>
          <w:szCs w:val="24"/>
        </w:rPr>
        <w:t xml:space="preserve"> of the calcite precipitates</w:t>
      </w:r>
    </w:p>
    <w:p w14:paraId="77CC9085" w14:textId="4A7CEE49" w:rsidR="009A6416" w:rsidRPr="00E61902" w:rsidRDefault="00463933" w:rsidP="009A6416">
      <w:pPr>
        <w:spacing w:line="360" w:lineRule="auto"/>
        <w:rPr>
          <w:rFonts w:cs="Times New Roman"/>
          <w:color w:val="000000" w:themeColor="text1"/>
          <w:sz w:val="24"/>
          <w:szCs w:val="24"/>
        </w:rPr>
      </w:pPr>
      <w:r>
        <w:rPr>
          <w:rFonts w:cs="Times New Roman"/>
          <w:color w:val="000000" w:themeColor="text1"/>
          <w:sz w:val="24"/>
          <w:szCs w:val="24"/>
        </w:rPr>
        <w:t>T</w:t>
      </w:r>
      <w:r w:rsidR="009A6416" w:rsidRPr="00E61902">
        <w:rPr>
          <w:rFonts w:cs="Times New Roman"/>
          <w:color w:val="000000" w:themeColor="text1"/>
          <w:sz w:val="24"/>
          <w:szCs w:val="24"/>
        </w:rPr>
        <w:t>o visualize the micro-scale structure of the calcite precip</w:t>
      </w:r>
      <w:r w:rsidR="003673CB" w:rsidRPr="00E61902">
        <w:rPr>
          <w:rFonts w:cs="Times New Roman"/>
          <w:color w:val="000000" w:themeColor="text1"/>
          <w:sz w:val="24"/>
          <w:szCs w:val="24"/>
        </w:rPr>
        <w:t>it</w:t>
      </w:r>
      <w:r w:rsidR="009A6416" w:rsidRPr="00E61902">
        <w:rPr>
          <w:rFonts w:cs="Times New Roman"/>
          <w:color w:val="000000" w:themeColor="text1"/>
          <w:sz w:val="24"/>
          <w:szCs w:val="24"/>
        </w:rPr>
        <w:t xml:space="preserve">ate, we examined some parts of the calcite wall under the microscope after opening the cell at the end of the experiment. The wall appeared to be continuous without visible pores at </w:t>
      </w:r>
      <w:r w:rsidR="00A50730" w:rsidRPr="00E61902">
        <w:rPr>
          <w:rFonts w:cs="Times New Roman"/>
          <w:color w:val="000000" w:themeColor="text1"/>
          <w:sz w:val="24"/>
          <w:szCs w:val="24"/>
        </w:rPr>
        <w:t xml:space="preserve">0.16 </w:t>
      </w:r>
      <m:oMath>
        <m:r>
          <w:rPr>
            <w:rFonts w:ascii="Cambria Math" w:hAnsi="Cambria Math" w:cs="Times New Roman"/>
            <w:color w:val="000000" w:themeColor="text1"/>
            <w:sz w:val="24"/>
            <w:szCs w:val="24"/>
          </w:rPr>
          <m:t>×</m:t>
        </m:r>
      </m:oMath>
      <w:r w:rsidR="00A50730" w:rsidRPr="00E61902">
        <w:rPr>
          <w:rFonts w:cs="Times New Roman"/>
          <w:color w:val="000000" w:themeColor="text1"/>
          <w:sz w:val="24"/>
          <w:szCs w:val="24"/>
        </w:rPr>
        <w:t xml:space="preserve"> 0.16 </w:t>
      </w:r>
      <m:oMath>
        <m:r>
          <m:rPr>
            <m:nor/>
          </m:rPr>
          <w:rPr>
            <w:rFonts w:ascii="Cambria Math" w:hAnsi="Cambria Math" w:cs="Times New Roman"/>
            <w:color w:val="000000" w:themeColor="text1"/>
            <w:sz w:val="24"/>
            <w:szCs w:val="24"/>
          </w:rPr>
          <m:t>μ</m:t>
        </m:r>
      </m:oMath>
      <w:r w:rsidR="00A50730" w:rsidRPr="00E61902">
        <w:rPr>
          <w:rFonts w:cs="Times New Roman"/>
          <w:color w:val="000000" w:themeColor="text1"/>
          <w:sz w:val="24"/>
          <w:szCs w:val="24"/>
        </w:rPr>
        <w:t>m</w:t>
      </w:r>
      <w:r w:rsidR="00A50730" w:rsidRPr="00E61902">
        <w:rPr>
          <w:rFonts w:cs="Times New Roman"/>
          <w:color w:val="000000" w:themeColor="text1"/>
          <w:sz w:val="24"/>
          <w:szCs w:val="24"/>
          <w:vertAlign w:val="superscript"/>
        </w:rPr>
        <w:t>2</w:t>
      </w:r>
      <w:r w:rsidR="00A50730" w:rsidRPr="00E61902">
        <w:rPr>
          <w:rFonts w:cs="Times New Roman"/>
          <w:color w:val="000000" w:themeColor="text1"/>
          <w:sz w:val="24"/>
          <w:szCs w:val="24"/>
        </w:rPr>
        <w:t xml:space="preserve"> </w:t>
      </w:r>
      <w:r w:rsidR="009A6416" w:rsidRPr="00E61902">
        <w:rPr>
          <w:rFonts w:cs="Times New Roman"/>
          <w:color w:val="000000" w:themeColor="text1"/>
          <w:sz w:val="24"/>
          <w:szCs w:val="24"/>
        </w:rPr>
        <w:t>resolution (Figure S</w:t>
      </w:r>
      <w:r w:rsidR="000932A9" w:rsidRPr="00E61902">
        <w:rPr>
          <w:rFonts w:cs="Times New Roman"/>
          <w:color w:val="000000" w:themeColor="text1"/>
          <w:sz w:val="24"/>
          <w:szCs w:val="24"/>
        </w:rPr>
        <w:t>6</w:t>
      </w:r>
      <w:r w:rsidR="009A6416" w:rsidRPr="00E61902">
        <w:rPr>
          <w:rFonts w:cs="Times New Roman"/>
          <w:color w:val="000000" w:themeColor="text1"/>
          <w:sz w:val="24"/>
          <w:szCs w:val="24"/>
        </w:rPr>
        <w:t>). This is likely related to the precipitation process. The strongly oversaturated condition led to instantaneous generation of amorphous calcium carbonate when the two solutions were mixed</w:t>
      </w:r>
      <w:r w:rsidR="009A6416"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{"citationItems":[{"id":"ITEM-1","itemData":{"DOI":"10.1021/acs.cgd.5b01180","author":[{"dropping-particle":"","family":"Rodriguez-Navarro","given":"Carlos","non-dropping-particle":"","parse-names":false,"suffix":""},{"dropping-particle":"","family":"Cara","given":"Alejandro Burgos","non-dropping-particle":"","parse-names":false,"suffix":""},{"dropping-particle":"","family":"Elert","given":"Kerstin","non-dropping-particle":"","parse-names":false,"suffix":""},{"dropping-particle":"V","family":"Putnis","given":"Christine","non-dropping-particle":"","parse-names":false,"suffix":""}],"container-title":"Crystal Growth &amp; Design","id":"ITEM-1","issued":{"date-parts":[["2016"]]},"page":"1850-1860","title":"Direct nanoscale imaging reveals the growth of calcite crystals via amorphous nanoparticles","type":"article-journal","volume":"16"},"uris":["http://www.mendeley.com/documents/?uuid=1d6237bb-9dae-47e9-bd72-15aad868e94a"]}],"mendeley":{"formattedCitation":"&lt;sup&gt;11&lt;/sup&gt;","plainTextFormattedCitation":"11","previouslyFormattedCitation":"&lt;sup&gt;10&lt;/sup&gt;"},"properties":{"noteIndex":0},"schema":"https://github.com/citation-style-language/schema/raw/master/csl-citation.json"}</w:instrText>
      </w:r>
      <w:r w:rsidR="009A6416"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11</w:t>
      </w:r>
      <w:r w:rsidR="009A6416" w:rsidRPr="00E61902">
        <w:rPr>
          <w:rFonts w:cs="Times New Roman"/>
          <w:color w:val="000000" w:themeColor="text1"/>
          <w:sz w:val="24"/>
          <w:szCs w:val="24"/>
        </w:rPr>
        <w:fldChar w:fldCharType="end"/>
      </w:r>
      <w:r w:rsidR="009A6416" w:rsidRPr="00E61902">
        <w:rPr>
          <w:rFonts w:cs="Times New Roman"/>
          <w:color w:val="000000" w:themeColor="text1"/>
          <w:sz w:val="24"/>
          <w:szCs w:val="24"/>
        </w:rPr>
        <w:t xml:space="preserve">, followed by transformation of </w:t>
      </w:r>
      <w:r w:rsidR="00947663">
        <w:rPr>
          <w:rFonts w:cs="Times New Roman"/>
          <w:color w:val="000000" w:themeColor="text1"/>
          <w:sz w:val="24"/>
          <w:szCs w:val="24"/>
        </w:rPr>
        <w:t xml:space="preserve">the </w:t>
      </w:r>
      <w:r w:rsidR="009A6416" w:rsidRPr="00E61902">
        <w:rPr>
          <w:rFonts w:cs="Times New Roman"/>
          <w:color w:val="000000" w:themeColor="text1"/>
          <w:sz w:val="24"/>
          <w:szCs w:val="24"/>
        </w:rPr>
        <w:t>amorphous phase to calcite crystal</w:t>
      </w:r>
      <w:r w:rsidR="00947663">
        <w:rPr>
          <w:rFonts w:cs="Times New Roman"/>
          <w:color w:val="000000" w:themeColor="text1"/>
          <w:sz w:val="24"/>
          <w:szCs w:val="24"/>
        </w:rPr>
        <w:t>s</w:t>
      </w:r>
      <w:r w:rsidR="009A6416" w:rsidRPr="00E61902">
        <w:rPr>
          <w:rFonts w:cs="Times New Roman"/>
          <w:color w:val="000000" w:themeColor="text1"/>
          <w:sz w:val="24"/>
          <w:szCs w:val="24"/>
        </w:rPr>
        <w:t xml:space="preserve">. This amorphous calcium carbonate </w:t>
      </w:r>
      <w:r w:rsidR="00947663">
        <w:rPr>
          <w:rFonts w:cs="Times New Roman"/>
          <w:color w:val="000000" w:themeColor="text1"/>
          <w:sz w:val="24"/>
          <w:szCs w:val="24"/>
        </w:rPr>
        <w:t xml:space="preserve">mainly </w:t>
      </w:r>
      <w:r w:rsidR="009A6416" w:rsidRPr="00E61902">
        <w:rPr>
          <w:rFonts w:cs="Times New Roman"/>
          <w:color w:val="000000" w:themeColor="text1"/>
          <w:sz w:val="24"/>
          <w:szCs w:val="24"/>
        </w:rPr>
        <w:t>settled on the bottom of the sample holder due to its higher density</w:t>
      </w:r>
      <w:r w:rsidR="006B4BDD" w:rsidRPr="00E61902">
        <w:rPr>
          <w:rFonts w:cs="Times New Roman"/>
          <w:color w:val="000000" w:themeColor="text1"/>
          <w:sz w:val="24"/>
          <w:szCs w:val="24"/>
        </w:rPr>
        <w:t xml:space="preserve"> (as compared to the liquid)</w:t>
      </w:r>
      <w:r w:rsidR="00947663">
        <w:rPr>
          <w:rFonts w:cs="Times New Roman"/>
          <w:color w:val="000000" w:themeColor="text1"/>
          <w:sz w:val="24"/>
          <w:szCs w:val="24"/>
        </w:rPr>
        <w:t xml:space="preserve">. A </w:t>
      </w:r>
      <w:r w:rsidR="00413FA6" w:rsidRPr="00E61902">
        <w:rPr>
          <w:rFonts w:cs="Times New Roman"/>
          <w:color w:val="000000" w:themeColor="text1"/>
          <w:sz w:val="24"/>
          <w:szCs w:val="24"/>
        </w:rPr>
        <w:t xml:space="preserve">small amount attached </w:t>
      </w:r>
      <w:r w:rsidR="00947663">
        <w:rPr>
          <w:rFonts w:cs="Times New Roman"/>
          <w:color w:val="000000" w:themeColor="text1"/>
          <w:sz w:val="24"/>
          <w:szCs w:val="24"/>
        </w:rPr>
        <w:t xml:space="preserve">to </w:t>
      </w:r>
      <w:r w:rsidR="00413FA6" w:rsidRPr="00E61902">
        <w:rPr>
          <w:rFonts w:cs="Times New Roman"/>
          <w:color w:val="000000" w:themeColor="text1"/>
          <w:sz w:val="24"/>
          <w:szCs w:val="24"/>
        </w:rPr>
        <w:t xml:space="preserve">the top plate </w:t>
      </w:r>
      <w:r w:rsidR="00C8296A" w:rsidRPr="00E61902">
        <w:rPr>
          <w:rFonts w:cs="Times New Roman"/>
          <w:color w:val="000000" w:themeColor="text1"/>
          <w:sz w:val="24"/>
          <w:szCs w:val="24"/>
        </w:rPr>
        <w:t xml:space="preserve">and </w:t>
      </w:r>
      <w:r w:rsidR="00947663">
        <w:rPr>
          <w:rFonts w:cs="Times New Roman"/>
          <w:color w:val="000000" w:themeColor="text1"/>
          <w:sz w:val="24"/>
          <w:szCs w:val="24"/>
        </w:rPr>
        <w:t xml:space="preserve">pillars of the </w:t>
      </w:r>
      <w:r w:rsidR="00BA6BF7" w:rsidRPr="00E61902">
        <w:rPr>
          <w:rFonts w:cs="Times New Roman"/>
          <w:color w:val="000000" w:themeColor="text1"/>
          <w:sz w:val="24"/>
          <w:szCs w:val="24"/>
        </w:rPr>
        <w:t xml:space="preserve">porous </w:t>
      </w:r>
      <w:r w:rsidR="00947663">
        <w:rPr>
          <w:rFonts w:cs="Times New Roman"/>
          <w:color w:val="000000" w:themeColor="text1"/>
          <w:sz w:val="24"/>
          <w:szCs w:val="24"/>
        </w:rPr>
        <w:t>medium</w:t>
      </w:r>
      <w:r w:rsidR="00BA6BF7" w:rsidRPr="00E61902">
        <w:rPr>
          <w:rFonts w:cs="Times New Roman"/>
          <w:color w:val="000000" w:themeColor="text1"/>
          <w:sz w:val="24"/>
          <w:szCs w:val="24"/>
        </w:rPr>
        <w:t xml:space="preserve"> (Movie S1)</w:t>
      </w:r>
      <w:r w:rsidR="009A6416" w:rsidRPr="00E61902">
        <w:rPr>
          <w:rFonts w:cs="Times New Roman"/>
          <w:color w:val="000000" w:themeColor="text1"/>
          <w:sz w:val="24"/>
          <w:szCs w:val="24"/>
        </w:rPr>
        <w:t xml:space="preserve">. </w:t>
      </w:r>
      <w:r w:rsidR="009A6416" w:rsidRPr="00E61902">
        <w:rPr>
          <w:rFonts w:cs="Times New Roman"/>
          <w:color w:val="000000" w:themeColor="text1"/>
          <w:sz w:val="24"/>
          <w:szCs w:val="24"/>
        </w:rPr>
        <w:lastRenderedPageBreak/>
        <w:t>The amorphous phase of calcium carbonate</w:t>
      </w:r>
      <w:r w:rsidR="009A6416" w:rsidRPr="00E61902" w:rsidDel="00511DAD">
        <w:rPr>
          <w:rFonts w:cs="Times New Roman"/>
          <w:color w:val="000000" w:themeColor="text1"/>
          <w:sz w:val="24"/>
          <w:szCs w:val="24"/>
        </w:rPr>
        <w:t xml:space="preserve"> </w:t>
      </w:r>
      <w:r w:rsidR="009A6416" w:rsidRPr="00E61902">
        <w:rPr>
          <w:rFonts w:cs="Times New Roman"/>
          <w:color w:val="000000" w:themeColor="text1"/>
          <w:sz w:val="24"/>
          <w:szCs w:val="24"/>
        </w:rPr>
        <w:t>is able to attach on calcite surfaces and allows calcite precipitates to grow further</w:t>
      </w:r>
      <w:r w:rsidR="009A6416"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{"citationItems":[{"id":"ITEM-1","itemData":{"DOI":"10.1021/acs.cgd.5b01180","author":[{"dropping-particle":"","family":"Rodriguez-Navarro","given":"Carlos","non-dropping-particle":"","parse-names":false,"suffix":""},{"dropping-particle":"","family":"Cara","given":"Alejandro Burgos","non-dropping-particle":"","parse-names":false,"suffix":""},{"dropping-particle":"","family":"Elert","given":"Kerstin","non-dropping-particle":"","parse-names":false,"suffix":""},{"dropping-particle":"V","family":"Putnis","given":"Christine","non-dropping-particle":"","parse-names":false,"suffix":""}],"container-title":"Crystal Growth &amp; Design","id":"ITEM-1","issued":{"date-parts":[["2016"]]},"page":"1850-1860","title":"Direct nanoscale imaging reveals the growth of calcite crystals via amorphous nanoparticles","type":"article-journal","volume":"16"},"suppress-author":1,"uris":["http://www.mendeley.com/documents/?uuid=1d6237bb-9dae-47e9-bd72-15aad868e94a"]}],"mendeley":{"formattedCitation":"&lt;sup&gt;11&lt;/sup&gt;","plainTextFormattedCitation":"11","previouslyFormattedCitation":"&lt;sup&gt;10&lt;/sup&gt;"},"properties":{"noteIndex":0},"schema":"https://github.com/citation-style-language/schema/raw/master/csl-citation.json"}</w:instrText>
      </w:r>
      <w:r w:rsidR="009A6416"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11</w:t>
      </w:r>
      <w:r w:rsidR="009A6416" w:rsidRPr="00E61902">
        <w:rPr>
          <w:rFonts w:cs="Times New Roman"/>
          <w:color w:val="000000" w:themeColor="text1"/>
          <w:sz w:val="24"/>
          <w:szCs w:val="24"/>
        </w:rPr>
        <w:fldChar w:fldCharType="end"/>
      </w:r>
      <w:r w:rsidR="009A6416" w:rsidRPr="00E61902">
        <w:rPr>
          <w:rFonts w:cs="Times New Roman"/>
          <w:color w:val="000000" w:themeColor="text1"/>
          <w:sz w:val="24"/>
          <w:szCs w:val="24"/>
          <w:vertAlign w:val="superscript"/>
        </w:rPr>
        <w:t>,</w:t>
      </w:r>
      <w:r w:rsidR="009A6416"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{"citationItems":[{"id":"ITEM-1","itemData":{"DOI":"10.1021/cr050358j","ISSN":"0009-2665","author":[{"dropping-particle":"","family":"Morse","given":"John W","non-dropping-particle":"","parse-names":false,"suffix":""},{"dropping-particle":"","family":"Arvidson","given":"Rolf S","non-dropping-particle":"","parse-names":false,"suffix":""},{"dropping-particle":"","family":"Lüttge","given":"Andreas","non-dropping-particle":"","parse-names":false,"suffix":""}],"container-title":"Chemical Reviews","id":"ITEM-1","issue":"2","issued":{"date-parts":[["2007","2"]]},"page":"342-381","title":"Calcium carbonate rormation and cissolution","type":"article-journal","volume":"107"},"suppress-author":1,"uris":["http://www.mendeley.com/documents/?uuid=17763c02-5f6e-49ad-9847-75e051b71dbd","http://www.mendeley.com/documents/?uuid=ed0d6723-fb01-4c21-b576-4580a4db0e12"]}],"mendeley":{"formattedCitation":"&lt;sup&gt;12&lt;/sup&gt;","plainTextFormattedCitation":"12","previouslyFormattedCitation":"&lt;sup&gt;11&lt;/sup&gt;"},"properties":{"noteIndex":0},"schema":"https://github.com/citation-style-language/schema/raw/master/csl-citation.json"}</w:instrText>
      </w:r>
      <w:r w:rsidR="009A6416"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12</w:t>
      </w:r>
      <w:r w:rsidR="009A6416" w:rsidRPr="00E61902">
        <w:rPr>
          <w:rFonts w:cs="Times New Roman"/>
          <w:color w:val="000000" w:themeColor="text1"/>
          <w:sz w:val="24"/>
          <w:szCs w:val="24"/>
        </w:rPr>
        <w:fldChar w:fldCharType="end"/>
      </w:r>
      <w:r w:rsidR="009A6416" w:rsidRPr="00E61902">
        <w:rPr>
          <w:rFonts w:cs="Times New Roman"/>
          <w:color w:val="000000" w:themeColor="text1"/>
          <w:sz w:val="24"/>
          <w:szCs w:val="24"/>
        </w:rPr>
        <w:t xml:space="preserve">. </w:t>
      </w:r>
      <w:r w:rsidR="006B76CA" w:rsidRPr="00E61902">
        <w:rPr>
          <w:rFonts w:cs="Times New Roman"/>
          <w:color w:val="000000" w:themeColor="text1"/>
          <w:sz w:val="24"/>
          <w:szCs w:val="24"/>
        </w:rPr>
        <w:t xml:space="preserve">Because of </w:t>
      </w:r>
      <w:r w:rsidR="009A6416" w:rsidRPr="00E61902">
        <w:rPr>
          <w:rFonts w:cs="Times New Roman"/>
          <w:color w:val="000000" w:themeColor="text1"/>
          <w:sz w:val="24"/>
          <w:szCs w:val="24"/>
        </w:rPr>
        <w:t>this process, continuous calcite walls were formed along the entire precipitation front.</w:t>
      </w:r>
    </w:p>
    <w:p w14:paraId="5EEB0AFA" w14:textId="71F2842B" w:rsidR="009A6416" w:rsidRPr="00E61902" w:rsidRDefault="009A6416" w:rsidP="009A6416">
      <w:pPr>
        <w:spacing w:line="360" w:lineRule="auto"/>
        <w:rPr>
          <w:rFonts w:cs="Times New Roman"/>
          <w:color w:val="000000" w:themeColor="text1"/>
          <w:sz w:val="24"/>
          <w:szCs w:val="24"/>
        </w:rPr>
      </w:pPr>
    </w:p>
    <w:p w14:paraId="52921731" w14:textId="40213553" w:rsidR="0006227F" w:rsidRPr="00E61902" w:rsidRDefault="0006227F" w:rsidP="009A6416">
      <w:pPr>
        <w:spacing w:line="360" w:lineRule="auto"/>
        <w:rPr>
          <w:rFonts w:cs="Times New Roman"/>
          <w:color w:val="000000" w:themeColor="text1"/>
          <w:sz w:val="24"/>
          <w:szCs w:val="24"/>
        </w:rPr>
      </w:pPr>
      <w:r w:rsidRPr="00E61902">
        <w:rPr>
          <w:rFonts w:cs="Times New Roman"/>
          <w:noProof/>
          <w:color w:val="000000" w:themeColor="text1"/>
          <w:sz w:val="24"/>
          <w:szCs w:val="24"/>
        </w:rPr>
        <w:drawing>
          <wp:inline distT="0" distB="0" distL="0" distR="0" wp14:anchorId="3010E387" wp14:editId="46EA98E1">
            <wp:extent cx="5284381" cy="2682972"/>
            <wp:effectExtent l="0" t="0" r="0" b="31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0654" cy="2691234"/>
                    </a:xfrm>
                    <a:prstGeom prst="rect">
                      <a:avLst/>
                    </a:prstGeom>
                    <a:noFill/>
                    <a:ln>
                      <a:noFill/>
                    </a:ln>
                  </pic:spPr>
                </pic:pic>
              </a:graphicData>
            </a:graphic>
          </wp:inline>
        </w:drawing>
      </w:r>
    </w:p>
    <w:p w14:paraId="7A10FC66" w14:textId="62DF62B7" w:rsidR="009A6416" w:rsidRPr="00E61902" w:rsidRDefault="009A6416" w:rsidP="009A6416">
      <w:pPr>
        <w:pStyle w:val="Lgende"/>
        <w:spacing w:line="360" w:lineRule="auto"/>
        <w:jc w:val="both"/>
        <w:rPr>
          <w:rFonts w:cs="Times New Roman"/>
          <w:sz w:val="24"/>
          <w:szCs w:val="24"/>
        </w:rPr>
      </w:pPr>
      <w:r w:rsidRPr="00E61902">
        <w:rPr>
          <w:rFonts w:cs="Times New Roman"/>
          <w:sz w:val="24"/>
          <w:szCs w:val="24"/>
        </w:rPr>
        <w:t>Figure S</w:t>
      </w:r>
      <w:r w:rsidR="00C14590" w:rsidRPr="00E61902">
        <w:rPr>
          <w:rFonts w:cs="Times New Roman"/>
          <w:sz w:val="24"/>
          <w:szCs w:val="24"/>
        </w:rPr>
        <w:t>6</w:t>
      </w:r>
      <w:r w:rsidRPr="00E61902">
        <w:rPr>
          <w:rFonts w:cs="Times New Roman"/>
          <w:sz w:val="24"/>
          <w:szCs w:val="24"/>
        </w:rPr>
        <w:t xml:space="preserve">. Microscopic images of calcite precipitates: (a) top view with the focus set on the bottom of the measurement cell, (b) top view with the focus set on the </w:t>
      </w:r>
      <w:r w:rsidR="00F755B4" w:rsidRPr="00E61902">
        <w:rPr>
          <w:rFonts w:cs="Times New Roman"/>
          <w:sz w:val="24"/>
          <w:szCs w:val="24"/>
        </w:rPr>
        <w:t xml:space="preserve">top </w:t>
      </w:r>
      <w:r w:rsidRPr="00E61902">
        <w:rPr>
          <w:rFonts w:cs="Times New Roman"/>
          <w:sz w:val="24"/>
          <w:szCs w:val="24"/>
        </w:rPr>
        <w:t xml:space="preserve">of the </w:t>
      </w:r>
      <w:r w:rsidR="00A54502" w:rsidRPr="00E61902">
        <w:rPr>
          <w:rFonts w:cs="Times New Roman"/>
          <w:sz w:val="24"/>
          <w:szCs w:val="24"/>
        </w:rPr>
        <w:t>calcite wall</w:t>
      </w:r>
      <w:r w:rsidRPr="00E61902" w:rsidDel="00780995">
        <w:rPr>
          <w:rFonts w:cs="Times New Roman"/>
          <w:sz w:val="24"/>
          <w:szCs w:val="24"/>
        </w:rPr>
        <w:t xml:space="preserve"> </w:t>
      </w:r>
      <w:r w:rsidR="006C1C77" w:rsidRPr="00E61902">
        <w:rPr>
          <w:rFonts w:cs="Times New Roman"/>
          <w:sz w:val="24"/>
          <w:szCs w:val="24"/>
        </w:rPr>
        <w:t xml:space="preserve">(white circle indicates the position of focus) </w:t>
      </w:r>
      <w:r w:rsidRPr="00E61902">
        <w:rPr>
          <w:rFonts w:cs="Times New Roman"/>
          <w:sz w:val="24"/>
          <w:szCs w:val="24"/>
        </w:rPr>
        <w:t>and (c) side view</w:t>
      </w:r>
      <w:r w:rsidR="00A54502" w:rsidRPr="00E61902">
        <w:rPr>
          <w:rFonts w:cs="Times New Roman"/>
          <w:sz w:val="24"/>
          <w:szCs w:val="24"/>
        </w:rPr>
        <w:t xml:space="preserve"> of the calcite wall</w:t>
      </w:r>
      <w:r w:rsidRPr="00E61902">
        <w:rPr>
          <w:rFonts w:cs="Times New Roman"/>
          <w:sz w:val="24"/>
          <w:szCs w:val="24"/>
        </w:rPr>
        <w:t>.</w:t>
      </w:r>
    </w:p>
    <w:p w14:paraId="29DCBEE2" w14:textId="1E40D1CF" w:rsidR="009A6416" w:rsidRPr="00B81086" w:rsidRDefault="009A6416" w:rsidP="00843D53">
      <w:pPr>
        <w:spacing w:line="360" w:lineRule="auto"/>
        <w:rPr>
          <w:rFonts w:cs="Times New Roman"/>
          <w:color w:val="000000" w:themeColor="text1"/>
          <w:sz w:val="24"/>
          <w:szCs w:val="24"/>
          <w:lang w:val="en-GB"/>
        </w:rPr>
      </w:pPr>
    </w:p>
    <w:p w14:paraId="38F8274E" w14:textId="0F1DBDD2" w:rsidR="0048524B" w:rsidRPr="00E61902" w:rsidRDefault="0048524B" w:rsidP="0048524B">
      <w:pPr>
        <w:spacing w:line="360" w:lineRule="auto"/>
        <w:rPr>
          <w:rFonts w:cs="Times New Roman"/>
          <w:b/>
          <w:bCs/>
          <w:color w:val="000000" w:themeColor="text1"/>
          <w:sz w:val="24"/>
          <w:szCs w:val="24"/>
        </w:rPr>
      </w:pPr>
      <w:r w:rsidRPr="00E61902">
        <w:rPr>
          <w:rFonts w:cs="Times New Roman"/>
          <w:b/>
          <w:bCs/>
          <w:color w:val="000000" w:themeColor="text1"/>
          <w:sz w:val="24"/>
          <w:szCs w:val="24"/>
        </w:rPr>
        <w:t>2.</w:t>
      </w:r>
      <w:r w:rsidR="00222B51" w:rsidRPr="00E61902">
        <w:rPr>
          <w:rFonts w:cs="Times New Roman"/>
          <w:b/>
          <w:bCs/>
          <w:color w:val="000000" w:themeColor="text1"/>
          <w:sz w:val="24"/>
          <w:szCs w:val="24"/>
        </w:rPr>
        <w:t>3</w:t>
      </w:r>
      <w:r w:rsidRPr="00E61902">
        <w:rPr>
          <w:rFonts w:cs="Times New Roman"/>
          <w:b/>
          <w:bCs/>
          <w:color w:val="000000" w:themeColor="text1"/>
          <w:sz w:val="24"/>
          <w:szCs w:val="24"/>
        </w:rPr>
        <w:t xml:space="preserve"> </w:t>
      </w:r>
      <w:r w:rsidR="00EA2238" w:rsidRPr="00E61902">
        <w:rPr>
          <w:rFonts w:cs="Times New Roman"/>
          <w:b/>
          <w:bCs/>
          <w:color w:val="000000" w:themeColor="text1"/>
          <w:sz w:val="24"/>
          <w:szCs w:val="24"/>
        </w:rPr>
        <w:t xml:space="preserve">Additional information on </w:t>
      </w:r>
      <w:r w:rsidR="00EA2238" w:rsidRPr="00E61902">
        <w:rPr>
          <w:rFonts w:cs="Times New Roman" w:hint="eastAsia"/>
          <w:b/>
          <w:bCs/>
          <w:color w:val="000000" w:themeColor="text1"/>
          <w:sz w:val="24"/>
          <w:szCs w:val="24"/>
        </w:rPr>
        <w:t>model</w:t>
      </w:r>
      <w:r w:rsidR="00EA2238" w:rsidRPr="00E61902">
        <w:rPr>
          <w:rFonts w:cs="Times New Roman"/>
          <w:b/>
          <w:bCs/>
          <w:color w:val="000000" w:themeColor="text1"/>
          <w:sz w:val="24"/>
          <w:szCs w:val="24"/>
        </w:rPr>
        <w:t xml:space="preserve"> for calcite wall development</w:t>
      </w:r>
      <w:r w:rsidR="00EA2238" w:rsidRPr="00E61902" w:rsidDel="00EA2238">
        <w:rPr>
          <w:rFonts w:cs="Times New Roman"/>
          <w:b/>
          <w:bCs/>
          <w:color w:val="000000" w:themeColor="text1"/>
          <w:sz w:val="24"/>
          <w:szCs w:val="24"/>
        </w:rPr>
        <w:t xml:space="preserve"> </w:t>
      </w:r>
    </w:p>
    <w:p w14:paraId="5484A660" w14:textId="53BE3EA0" w:rsidR="0048524B" w:rsidRPr="00E61902" w:rsidRDefault="007D36B0" w:rsidP="00843D53">
      <w:pPr>
        <w:spacing w:line="360" w:lineRule="auto"/>
        <w:rPr>
          <w:rFonts w:cs="Times New Roman"/>
          <w:color w:val="000000" w:themeColor="text1"/>
          <w:sz w:val="24"/>
          <w:szCs w:val="24"/>
        </w:rPr>
      </w:pPr>
      <w:r w:rsidRPr="50AE411B">
        <w:rPr>
          <w:rFonts w:cs="Times New Roman"/>
          <w:color w:val="000000" w:themeColor="text1"/>
          <w:sz w:val="24"/>
          <w:szCs w:val="24"/>
        </w:rPr>
        <w:t xml:space="preserve">Given the experimental </w:t>
      </w:r>
      <w:r w:rsidR="007F2779" w:rsidRPr="50AE411B">
        <w:rPr>
          <w:rFonts w:cs="Times New Roman"/>
          <w:color w:val="000000" w:themeColor="text1"/>
          <w:sz w:val="24"/>
          <w:szCs w:val="24"/>
        </w:rPr>
        <w:t>flow conditions</w:t>
      </w:r>
      <w:r w:rsidRPr="50AE411B">
        <w:rPr>
          <w:rFonts w:cs="Times New Roman"/>
          <w:color w:val="000000" w:themeColor="text1"/>
          <w:sz w:val="24"/>
          <w:szCs w:val="24"/>
        </w:rPr>
        <w:t xml:space="preserve">, calcite precipitation is expected to occur in the mixing zone where the two injected solutions are in contact. This </w:t>
      </w:r>
      <w:r w:rsidR="00C076B9" w:rsidRPr="50AE411B">
        <w:rPr>
          <w:rFonts w:cs="Times New Roman"/>
          <w:color w:val="000000" w:themeColor="text1"/>
          <w:sz w:val="24"/>
          <w:szCs w:val="24"/>
        </w:rPr>
        <w:t xml:space="preserve">will </w:t>
      </w:r>
      <w:r w:rsidRPr="50AE411B">
        <w:rPr>
          <w:rFonts w:cs="Times New Roman"/>
          <w:color w:val="000000" w:themeColor="text1"/>
          <w:sz w:val="24"/>
          <w:szCs w:val="24"/>
        </w:rPr>
        <w:t xml:space="preserve">lead to the formation of a </w:t>
      </w:r>
      <w:r w:rsidR="00C35E96" w:rsidRPr="50AE411B">
        <w:rPr>
          <w:rFonts w:cs="Times New Roman"/>
          <w:color w:val="000000" w:themeColor="text1"/>
          <w:sz w:val="24"/>
          <w:szCs w:val="24"/>
        </w:rPr>
        <w:t>calcite precipitat</w:t>
      </w:r>
      <w:r w:rsidR="0065079D" w:rsidRPr="50AE411B">
        <w:rPr>
          <w:rFonts w:cs="Times New Roman"/>
          <w:color w:val="000000" w:themeColor="text1"/>
          <w:sz w:val="24"/>
          <w:szCs w:val="24"/>
        </w:rPr>
        <w:t>e wall</w:t>
      </w:r>
      <w:r w:rsidRPr="50AE411B">
        <w:rPr>
          <w:rFonts w:cs="Times New Roman"/>
          <w:color w:val="000000" w:themeColor="text1"/>
          <w:sz w:val="24"/>
          <w:szCs w:val="24"/>
        </w:rPr>
        <w:t xml:space="preserve"> </w:t>
      </w:r>
      <w:r w:rsidR="00EA2238" w:rsidRPr="50AE411B">
        <w:rPr>
          <w:rFonts w:cs="Times New Roman"/>
          <w:color w:val="000000" w:themeColor="text1"/>
          <w:sz w:val="24"/>
          <w:szCs w:val="24"/>
        </w:rPr>
        <w:t>limiting the mixing rate between the two fluids</w:t>
      </w:r>
      <w:r w:rsidRPr="50AE411B">
        <w:rPr>
          <w:rFonts w:cs="Times New Roman"/>
          <w:color w:val="000000" w:themeColor="text1"/>
          <w:sz w:val="24"/>
          <w:szCs w:val="24"/>
        </w:rPr>
        <w:t xml:space="preserve"> (Figure S</w:t>
      </w:r>
      <w:r w:rsidR="005B0373" w:rsidRPr="50AE411B">
        <w:rPr>
          <w:rFonts w:cs="Times New Roman"/>
          <w:color w:val="000000" w:themeColor="text1"/>
          <w:sz w:val="24"/>
          <w:szCs w:val="24"/>
        </w:rPr>
        <w:t>7</w:t>
      </w:r>
      <w:r w:rsidRPr="50AE411B">
        <w:rPr>
          <w:rFonts w:cs="Times New Roman"/>
          <w:color w:val="000000" w:themeColor="text1"/>
          <w:sz w:val="24"/>
          <w:szCs w:val="24"/>
        </w:rPr>
        <w:t xml:space="preserve">). This results in a </w:t>
      </w:r>
      <w:r w:rsidR="00C35E96" w:rsidRPr="50AE411B">
        <w:rPr>
          <w:rFonts w:cs="Times New Roman"/>
          <w:color w:val="000000" w:themeColor="text1"/>
          <w:sz w:val="24"/>
          <w:szCs w:val="24"/>
        </w:rPr>
        <w:t>feedback mechanism between the reaction rate and the height of the calcite precipitation</w:t>
      </w:r>
      <w:r w:rsidRPr="50AE411B">
        <w:rPr>
          <w:rFonts w:cs="Times New Roman"/>
          <w:color w:val="000000" w:themeColor="text1"/>
          <w:sz w:val="24"/>
          <w:szCs w:val="24"/>
        </w:rPr>
        <w:t xml:space="preserve">, which may </w:t>
      </w:r>
      <w:r w:rsidR="00C35E96" w:rsidRPr="50AE411B">
        <w:rPr>
          <w:rFonts w:cs="Times New Roman"/>
          <w:color w:val="000000" w:themeColor="text1"/>
          <w:sz w:val="24"/>
          <w:szCs w:val="24"/>
        </w:rPr>
        <w:t>lead to a slow but continuous growth of the volume of calcite precipitation even after 20 h.</w:t>
      </w:r>
      <w:r w:rsidR="002F34E5" w:rsidRPr="50AE411B">
        <w:rPr>
          <w:rFonts w:cs="Times New Roman"/>
          <w:color w:val="000000" w:themeColor="text1"/>
          <w:sz w:val="24"/>
          <w:szCs w:val="24"/>
        </w:rPr>
        <w:t xml:space="preserve"> </w:t>
      </w:r>
      <w:r w:rsidR="00592C34" w:rsidRPr="50AE411B">
        <w:rPr>
          <w:rFonts w:cs="Times New Roman"/>
          <w:color w:val="000000" w:themeColor="text1"/>
          <w:sz w:val="24"/>
          <w:szCs w:val="24"/>
        </w:rPr>
        <w:t xml:space="preserve">This </w:t>
      </w:r>
      <w:r w:rsidR="00B679FC" w:rsidRPr="50AE411B">
        <w:rPr>
          <w:rFonts w:cs="Times New Roman"/>
          <w:color w:val="000000" w:themeColor="text1"/>
          <w:sz w:val="24"/>
          <w:szCs w:val="24"/>
        </w:rPr>
        <w:t xml:space="preserve">model should be valid as long </w:t>
      </w:r>
      <w:r w:rsidR="00B679FC" w:rsidRPr="50AE411B">
        <w:rPr>
          <w:rFonts w:cs="Times New Roman"/>
          <w:color w:val="000000" w:themeColor="text1"/>
          <w:sz w:val="24"/>
          <w:szCs w:val="24"/>
        </w:rPr>
        <w:lastRenderedPageBreak/>
        <w:t xml:space="preserve">as the </w:t>
      </w:r>
      <w:r w:rsidR="71840E09" w:rsidRPr="50AE411B">
        <w:rPr>
          <w:rFonts w:cs="Times New Roman"/>
          <w:color w:val="000000" w:themeColor="text1"/>
          <w:sz w:val="24"/>
          <w:szCs w:val="24"/>
        </w:rPr>
        <w:t xml:space="preserve">upward </w:t>
      </w:r>
      <w:r w:rsidR="00B679FC" w:rsidRPr="50AE411B">
        <w:rPr>
          <w:rFonts w:cs="Times New Roman"/>
          <w:color w:val="000000" w:themeColor="text1"/>
          <w:sz w:val="24"/>
          <w:szCs w:val="24"/>
        </w:rPr>
        <w:t xml:space="preserve">growth of </w:t>
      </w:r>
      <w:r w:rsidR="0003005F" w:rsidRPr="50AE411B">
        <w:rPr>
          <w:rFonts w:cs="Times New Roman"/>
          <w:color w:val="000000" w:themeColor="text1"/>
          <w:sz w:val="24"/>
          <w:szCs w:val="24"/>
        </w:rPr>
        <w:t xml:space="preserve">the calcite precipitate </w:t>
      </w:r>
      <w:r w:rsidR="00B679FC" w:rsidRPr="50AE411B">
        <w:rPr>
          <w:rFonts w:cs="Times New Roman"/>
          <w:color w:val="000000" w:themeColor="text1"/>
          <w:sz w:val="24"/>
          <w:szCs w:val="24"/>
        </w:rPr>
        <w:t xml:space="preserve">wall can be approximated as </w:t>
      </w:r>
      <w:r w:rsidR="0003005F" w:rsidRPr="50AE411B">
        <w:rPr>
          <w:rFonts w:cs="Times New Roman"/>
          <w:color w:val="000000" w:themeColor="text1"/>
          <w:sz w:val="24"/>
          <w:szCs w:val="24"/>
        </w:rPr>
        <w:t xml:space="preserve">a </w:t>
      </w:r>
      <w:r w:rsidR="00B679FC" w:rsidRPr="50AE411B">
        <w:rPr>
          <w:rFonts w:cs="Times New Roman"/>
          <w:color w:val="000000" w:themeColor="text1"/>
          <w:sz w:val="24"/>
          <w:szCs w:val="24"/>
        </w:rPr>
        <w:t xml:space="preserve">continuous process. </w:t>
      </w:r>
      <w:r w:rsidR="007217AE" w:rsidRPr="50AE411B">
        <w:rPr>
          <w:rFonts w:cs="Times New Roman"/>
          <w:color w:val="000000" w:themeColor="text1"/>
          <w:sz w:val="24"/>
          <w:szCs w:val="24"/>
        </w:rPr>
        <w:t>If</w:t>
      </w:r>
      <w:r w:rsidR="0003005F" w:rsidRPr="50AE411B">
        <w:rPr>
          <w:rFonts w:cs="Times New Roman"/>
          <w:color w:val="000000" w:themeColor="text1"/>
          <w:sz w:val="24"/>
          <w:szCs w:val="24"/>
        </w:rPr>
        <w:t xml:space="preserve"> </w:t>
      </w:r>
      <w:r w:rsidR="00900462" w:rsidRPr="50AE411B">
        <w:rPr>
          <w:rFonts w:cs="Times New Roman"/>
          <w:color w:val="000000" w:themeColor="text1"/>
          <w:sz w:val="24"/>
          <w:szCs w:val="24"/>
        </w:rPr>
        <w:t xml:space="preserve">amorphous phase </w:t>
      </w:r>
      <w:r w:rsidR="0003005F" w:rsidRPr="50AE411B">
        <w:rPr>
          <w:rFonts w:cs="Times New Roman"/>
          <w:color w:val="000000" w:themeColor="text1"/>
          <w:sz w:val="24"/>
          <w:szCs w:val="24"/>
        </w:rPr>
        <w:t xml:space="preserve">particles </w:t>
      </w:r>
      <w:r w:rsidR="00900462" w:rsidRPr="50AE411B">
        <w:rPr>
          <w:rFonts w:cs="Times New Roman"/>
          <w:color w:val="000000" w:themeColor="text1"/>
          <w:sz w:val="24"/>
          <w:szCs w:val="24"/>
        </w:rPr>
        <w:t>ha</w:t>
      </w:r>
      <w:r w:rsidR="0003005F" w:rsidRPr="50AE411B">
        <w:rPr>
          <w:rFonts w:cs="Times New Roman"/>
          <w:color w:val="000000" w:themeColor="text1"/>
          <w:sz w:val="24"/>
          <w:szCs w:val="24"/>
        </w:rPr>
        <w:t>ve</w:t>
      </w:r>
      <w:r w:rsidR="00900462" w:rsidRPr="50AE411B">
        <w:rPr>
          <w:rFonts w:cs="Times New Roman"/>
          <w:color w:val="000000" w:themeColor="text1"/>
          <w:sz w:val="24"/>
          <w:szCs w:val="24"/>
        </w:rPr>
        <w:t xml:space="preserve"> </w:t>
      </w:r>
      <w:r w:rsidR="0003005F" w:rsidRPr="50AE411B">
        <w:rPr>
          <w:rFonts w:cs="Times New Roman"/>
          <w:color w:val="000000" w:themeColor="text1"/>
          <w:sz w:val="24"/>
          <w:szCs w:val="24"/>
        </w:rPr>
        <w:t xml:space="preserve">a </w:t>
      </w:r>
      <w:r w:rsidR="00900462" w:rsidRPr="50AE411B">
        <w:rPr>
          <w:rFonts w:cs="Times New Roman"/>
          <w:color w:val="000000" w:themeColor="text1"/>
          <w:sz w:val="24"/>
          <w:szCs w:val="24"/>
        </w:rPr>
        <w:t xml:space="preserve">size comparable to the </w:t>
      </w:r>
      <w:r w:rsidR="00DA56C7" w:rsidRPr="50AE411B">
        <w:rPr>
          <w:rFonts w:cs="Times New Roman"/>
          <w:color w:val="000000" w:themeColor="text1"/>
          <w:sz w:val="24"/>
          <w:szCs w:val="24"/>
        </w:rPr>
        <w:t xml:space="preserve">size of </w:t>
      </w:r>
      <w:r w:rsidR="4EA28AB2" w:rsidRPr="50AE411B">
        <w:rPr>
          <w:rFonts w:cs="Times New Roman"/>
          <w:color w:val="000000" w:themeColor="text1"/>
          <w:sz w:val="24"/>
          <w:szCs w:val="24"/>
        </w:rPr>
        <w:t xml:space="preserve">the </w:t>
      </w:r>
      <w:r w:rsidR="00DA56C7" w:rsidRPr="50AE411B">
        <w:rPr>
          <w:rFonts w:cs="Times New Roman"/>
          <w:color w:val="000000" w:themeColor="text1"/>
          <w:sz w:val="24"/>
          <w:szCs w:val="24"/>
        </w:rPr>
        <w:t xml:space="preserve">gap space, </w:t>
      </w:r>
      <w:r w:rsidR="002E790C" w:rsidRPr="50AE411B">
        <w:rPr>
          <w:rFonts w:cs="Times New Roman"/>
          <w:color w:val="000000" w:themeColor="text1"/>
          <w:sz w:val="24"/>
          <w:szCs w:val="24"/>
        </w:rPr>
        <w:t xml:space="preserve">the </w:t>
      </w:r>
      <w:r w:rsidR="00C279BE" w:rsidRPr="50AE411B">
        <w:rPr>
          <w:rFonts w:cs="Times New Roman"/>
          <w:color w:val="000000" w:themeColor="text1"/>
          <w:sz w:val="24"/>
          <w:szCs w:val="24"/>
        </w:rPr>
        <w:t>attachment of the amorphous phase</w:t>
      </w:r>
      <w:r w:rsidR="0003005F" w:rsidRPr="50AE411B">
        <w:rPr>
          <w:rFonts w:cs="Times New Roman"/>
          <w:color w:val="000000" w:themeColor="text1"/>
          <w:sz w:val="24"/>
          <w:szCs w:val="24"/>
        </w:rPr>
        <w:t xml:space="preserve"> could lead to a local f</w:t>
      </w:r>
      <w:r w:rsidR="006F45C9" w:rsidRPr="50AE411B">
        <w:rPr>
          <w:rFonts w:cs="Times New Roman"/>
          <w:color w:val="000000" w:themeColor="text1"/>
          <w:sz w:val="24"/>
          <w:szCs w:val="24"/>
        </w:rPr>
        <w:t xml:space="preserve">illing of the </w:t>
      </w:r>
      <w:r w:rsidR="0003005F" w:rsidRPr="50AE411B">
        <w:rPr>
          <w:rFonts w:cs="Times New Roman"/>
          <w:color w:val="000000" w:themeColor="text1"/>
          <w:sz w:val="24"/>
          <w:szCs w:val="24"/>
        </w:rPr>
        <w:t xml:space="preserve">remaining </w:t>
      </w:r>
      <w:r w:rsidR="006F45C9" w:rsidRPr="50AE411B">
        <w:rPr>
          <w:rFonts w:cs="Times New Roman"/>
          <w:color w:val="000000" w:themeColor="text1"/>
          <w:sz w:val="24"/>
          <w:szCs w:val="24"/>
        </w:rPr>
        <w:t>gap</w:t>
      </w:r>
      <w:r w:rsidR="00B72535" w:rsidRPr="50AE411B">
        <w:rPr>
          <w:rFonts w:cs="Times New Roman"/>
          <w:color w:val="000000" w:themeColor="text1"/>
          <w:sz w:val="24"/>
          <w:szCs w:val="24"/>
        </w:rPr>
        <w:t>.</w:t>
      </w:r>
      <w:r w:rsidR="00DA56C7" w:rsidRPr="50AE411B">
        <w:rPr>
          <w:rFonts w:cs="Times New Roman"/>
          <w:color w:val="000000" w:themeColor="text1"/>
          <w:sz w:val="24"/>
          <w:szCs w:val="24"/>
        </w:rPr>
        <w:t xml:space="preserve"> </w:t>
      </w:r>
      <w:r w:rsidR="00AF752D" w:rsidRPr="50AE411B">
        <w:rPr>
          <w:rFonts w:cs="Times New Roman"/>
          <w:color w:val="000000" w:themeColor="text1"/>
          <w:sz w:val="24"/>
          <w:szCs w:val="24"/>
        </w:rPr>
        <w:t>However,</w:t>
      </w:r>
      <w:r w:rsidR="00C279BE" w:rsidRPr="50AE411B">
        <w:rPr>
          <w:rFonts w:cs="Times New Roman"/>
          <w:color w:val="000000" w:themeColor="text1"/>
          <w:sz w:val="24"/>
          <w:szCs w:val="24"/>
        </w:rPr>
        <w:t xml:space="preserve"> </w:t>
      </w:r>
      <w:r w:rsidR="00276112" w:rsidRPr="50AE411B">
        <w:rPr>
          <w:rFonts w:cs="Times New Roman"/>
          <w:color w:val="000000" w:themeColor="text1"/>
          <w:sz w:val="24"/>
          <w:szCs w:val="24"/>
        </w:rPr>
        <w:t>this p</w:t>
      </w:r>
      <w:r w:rsidR="0007537F" w:rsidRPr="50AE411B">
        <w:rPr>
          <w:rFonts w:cs="Times New Roman"/>
          <w:color w:val="000000" w:themeColor="text1"/>
          <w:sz w:val="24"/>
          <w:szCs w:val="24"/>
        </w:rPr>
        <w:t xml:space="preserve">rocess </w:t>
      </w:r>
      <w:r w:rsidR="006A78DF" w:rsidRPr="50AE411B">
        <w:rPr>
          <w:rFonts w:cs="Times New Roman"/>
          <w:color w:val="000000" w:themeColor="text1"/>
          <w:sz w:val="24"/>
          <w:szCs w:val="24"/>
        </w:rPr>
        <w:t>was unlikely</w:t>
      </w:r>
      <w:r w:rsidR="00DC1766" w:rsidRPr="50AE411B">
        <w:rPr>
          <w:rFonts w:cs="Times New Roman"/>
          <w:color w:val="000000" w:themeColor="text1"/>
          <w:sz w:val="24"/>
          <w:szCs w:val="24"/>
        </w:rPr>
        <w:t xml:space="preserve"> in our experiments</w:t>
      </w:r>
      <w:r w:rsidR="0007537F" w:rsidRPr="50AE411B">
        <w:rPr>
          <w:rFonts w:cs="Times New Roman"/>
          <w:color w:val="000000" w:themeColor="text1"/>
          <w:sz w:val="24"/>
          <w:szCs w:val="24"/>
        </w:rPr>
        <w:t xml:space="preserve"> because it </w:t>
      </w:r>
      <w:r w:rsidR="001C1143" w:rsidRPr="50AE411B">
        <w:rPr>
          <w:rFonts w:cs="Times New Roman"/>
          <w:color w:val="000000" w:themeColor="text1"/>
          <w:sz w:val="24"/>
          <w:szCs w:val="24"/>
        </w:rPr>
        <w:t>requires</w:t>
      </w:r>
      <w:r w:rsidR="0061707C" w:rsidRPr="50AE411B">
        <w:rPr>
          <w:rFonts w:cs="Times New Roman"/>
          <w:color w:val="000000" w:themeColor="text1"/>
          <w:sz w:val="24"/>
          <w:szCs w:val="24"/>
        </w:rPr>
        <w:t xml:space="preserve"> </w:t>
      </w:r>
      <w:r w:rsidR="009A03D4" w:rsidRPr="50AE411B">
        <w:rPr>
          <w:rFonts w:cs="Times New Roman"/>
          <w:color w:val="000000" w:themeColor="text1"/>
          <w:sz w:val="24"/>
          <w:szCs w:val="24"/>
        </w:rPr>
        <w:t xml:space="preserve">precise control </w:t>
      </w:r>
      <w:r w:rsidR="007555B7" w:rsidRPr="50AE411B">
        <w:rPr>
          <w:rFonts w:cs="Times New Roman"/>
          <w:color w:val="000000" w:themeColor="text1"/>
          <w:sz w:val="24"/>
          <w:szCs w:val="24"/>
        </w:rPr>
        <w:t>of flow</w:t>
      </w:r>
      <w:r w:rsidR="00341BA1" w:rsidRPr="50AE411B">
        <w:rPr>
          <w:rFonts w:cs="Times New Roman"/>
          <w:color w:val="000000" w:themeColor="text1"/>
          <w:sz w:val="24"/>
          <w:szCs w:val="24"/>
        </w:rPr>
        <w:t xml:space="preserve"> in small scale</w:t>
      </w:r>
      <w:r w:rsidR="00A90D7A" w:rsidRPr="50AE411B">
        <w:rPr>
          <w:rFonts w:cs="Times New Roman"/>
          <w:color w:val="000000" w:themeColor="text1"/>
          <w:sz w:val="24"/>
          <w:szCs w:val="24"/>
        </w:rPr>
        <w:t xml:space="preserve"> (the size of amorphous phase is in the order of 100 nm</w:t>
      </w:r>
      <w:r w:rsidRPr="50AE411B">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{"citationItems":[{"id":"ITEM-1","itemData":{"DOI":"10.1021/acs.cgd.5b01180","author":[{"dropping-particle":"","family":"Rodriguez-Navarro","given":"Carlos","non-dropping-particle":"","parse-names":false,"suffix":""},{"dropping-particle":"","family":"Cara","given":"Alejandro Burgos","non-dropping-particle":"","parse-names":false,"suffix":""},{"dropping-particle":"","family":"Elert","given":"Kerstin","non-dropping-particle":"","parse-names":false,"suffix":""},{"dropping-particle":"V","family":"Putnis","given":"Christine","non-dropping-particle":"","parse-names":false,"suffix":""}],"container-title":"Crystal Growth &amp; Design","id":"ITEM-1","issued":{"date-parts":[["2016"]]},"page":"1850-1860","title":"Direct nanoscale imaging reveals the growth of calcite crystals via amorphous nanoparticles","type":"article-journal","volume":"16"},"uris":["http://www.mendeley.com/documents/?uuid=1d6237bb-9dae-47e9-bd72-15aad868e94a"]}],"mendeley":{"formattedCitation":"&lt;sup&gt;11&lt;/sup&gt;","plainTextFormattedCitation":"11","previouslyFormattedCitation":"&lt;sup&gt;10&lt;/sup&gt;"},"properties":{"noteIndex":0},"schema":"https://github.com/citation-style-language/schema/raw/master/csl-citation.json"}</w:instrText>
      </w:r>
      <w:r w:rsidRPr="50AE411B">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11</w:t>
      </w:r>
      <w:r w:rsidRPr="50AE411B">
        <w:rPr>
          <w:rFonts w:cs="Times New Roman"/>
          <w:color w:val="000000" w:themeColor="text1"/>
          <w:sz w:val="24"/>
          <w:szCs w:val="24"/>
        </w:rPr>
        <w:fldChar w:fldCharType="end"/>
      </w:r>
      <w:r w:rsidR="00A90D7A" w:rsidRPr="50AE411B">
        <w:rPr>
          <w:rFonts w:cs="Times New Roman"/>
          <w:color w:val="000000" w:themeColor="text1"/>
          <w:sz w:val="24"/>
          <w:szCs w:val="24"/>
        </w:rPr>
        <w:t>)</w:t>
      </w:r>
      <w:r w:rsidR="00A86C9C" w:rsidRPr="50AE411B">
        <w:rPr>
          <w:rFonts w:cs="Times New Roman"/>
          <w:color w:val="000000" w:themeColor="text1"/>
          <w:sz w:val="24"/>
          <w:szCs w:val="24"/>
        </w:rPr>
        <w:t>.</w:t>
      </w:r>
      <w:r w:rsidR="00665CF0" w:rsidRPr="50AE411B">
        <w:rPr>
          <w:rFonts w:cs="Times New Roman"/>
          <w:color w:val="000000" w:themeColor="text1"/>
          <w:sz w:val="24"/>
          <w:szCs w:val="24"/>
        </w:rPr>
        <w:t xml:space="preserve"> </w:t>
      </w:r>
      <w:r w:rsidR="002F34E5" w:rsidRPr="50AE411B">
        <w:rPr>
          <w:rFonts w:cs="Times New Roman"/>
          <w:color w:val="000000" w:themeColor="text1"/>
          <w:sz w:val="24"/>
          <w:szCs w:val="24"/>
        </w:rPr>
        <w:t>Note that this</w:t>
      </w:r>
      <w:r w:rsidR="00D8402E" w:rsidRPr="50AE411B">
        <w:rPr>
          <w:rFonts w:cs="Times New Roman"/>
          <w:color w:val="000000" w:themeColor="text1"/>
          <w:sz w:val="24"/>
          <w:szCs w:val="24"/>
        </w:rPr>
        <w:t xml:space="preserve"> feedback</w:t>
      </w:r>
      <w:r w:rsidR="002F34E5" w:rsidRPr="50AE411B">
        <w:rPr>
          <w:rFonts w:cs="Times New Roman"/>
          <w:color w:val="000000" w:themeColor="text1"/>
          <w:sz w:val="24"/>
          <w:szCs w:val="24"/>
        </w:rPr>
        <w:t xml:space="preserve"> model is </w:t>
      </w:r>
      <w:r w:rsidR="00C31C42" w:rsidRPr="50AE411B">
        <w:rPr>
          <w:rFonts w:cs="Times New Roman"/>
          <w:color w:val="000000" w:themeColor="text1"/>
          <w:sz w:val="24"/>
          <w:szCs w:val="24"/>
        </w:rPr>
        <w:t>applicable</w:t>
      </w:r>
      <w:r w:rsidR="002F34E5" w:rsidRPr="50AE411B">
        <w:rPr>
          <w:rFonts w:cs="Times New Roman"/>
          <w:color w:val="000000" w:themeColor="text1"/>
          <w:sz w:val="24"/>
          <w:szCs w:val="24"/>
        </w:rPr>
        <w:t xml:space="preserve"> </w:t>
      </w:r>
      <w:r w:rsidR="00410CB8" w:rsidRPr="50AE411B">
        <w:rPr>
          <w:rFonts w:cs="Times New Roman"/>
          <w:color w:val="000000" w:themeColor="text1"/>
          <w:sz w:val="24"/>
          <w:szCs w:val="24"/>
        </w:rPr>
        <w:t>even though part of the calcite</w:t>
      </w:r>
      <w:r w:rsidR="00316E82">
        <w:rPr>
          <w:rFonts w:cs="Times New Roman"/>
          <w:color w:val="000000" w:themeColor="text1"/>
          <w:sz w:val="24"/>
          <w:szCs w:val="24"/>
        </w:rPr>
        <w:t xml:space="preserve"> </w:t>
      </w:r>
      <w:r w:rsidR="4F42AB95" w:rsidRPr="50AE411B">
        <w:rPr>
          <w:rFonts w:cs="Times New Roman"/>
          <w:color w:val="000000" w:themeColor="text1"/>
          <w:sz w:val="24"/>
          <w:szCs w:val="24"/>
        </w:rPr>
        <w:t xml:space="preserve">is </w:t>
      </w:r>
      <w:r w:rsidR="00C31C42" w:rsidRPr="50AE411B">
        <w:rPr>
          <w:rFonts w:cs="Times New Roman"/>
          <w:color w:val="000000" w:themeColor="text1"/>
          <w:sz w:val="24"/>
          <w:szCs w:val="24"/>
        </w:rPr>
        <w:t>locally</w:t>
      </w:r>
      <w:r w:rsidR="008F0235" w:rsidRPr="50AE411B">
        <w:rPr>
          <w:rFonts w:cs="Times New Roman"/>
          <w:color w:val="000000" w:themeColor="text1"/>
          <w:sz w:val="24"/>
          <w:szCs w:val="24"/>
        </w:rPr>
        <w:t xml:space="preserve"> growing</w:t>
      </w:r>
      <w:r w:rsidR="00410CB8" w:rsidRPr="50AE411B">
        <w:rPr>
          <w:rFonts w:cs="Times New Roman"/>
          <w:color w:val="000000" w:themeColor="text1"/>
          <w:sz w:val="24"/>
          <w:szCs w:val="24"/>
        </w:rPr>
        <w:t xml:space="preserve"> from the top plate</w:t>
      </w:r>
      <w:r w:rsidR="00C31C42" w:rsidRPr="50AE411B">
        <w:rPr>
          <w:rFonts w:cs="Times New Roman"/>
          <w:color w:val="000000" w:themeColor="text1"/>
          <w:sz w:val="24"/>
          <w:szCs w:val="24"/>
        </w:rPr>
        <w:t xml:space="preserve"> </w:t>
      </w:r>
      <w:r w:rsidR="00FD6C4A" w:rsidRPr="50AE411B">
        <w:rPr>
          <w:rFonts w:cs="Times New Roman"/>
          <w:color w:val="000000" w:themeColor="text1"/>
          <w:sz w:val="24"/>
          <w:szCs w:val="24"/>
        </w:rPr>
        <w:t xml:space="preserve">or </w:t>
      </w:r>
      <w:r w:rsidR="008713F5" w:rsidRPr="50AE411B">
        <w:rPr>
          <w:rFonts w:cs="Times New Roman"/>
          <w:color w:val="000000" w:themeColor="text1"/>
          <w:sz w:val="24"/>
          <w:szCs w:val="24"/>
        </w:rPr>
        <w:t xml:space="preserve">on the pillars of </w:t>
      </w:r>
      <w:r w:rsidR="5A29CFA1" w:rsidRPr="50AE411B">
        <w:rPr>
          <w:rFonts w:cs="Times New Roman"/>
          <w:color w:val="000000" w:themeColor="text1"/>
          <w:sz w:val="24"/>
          <w:szCs w:val="24"/>
        </w:rPr>
        <w:t xml:space="preserve">the </w:t>
      </w:r>
      <w:r w:rsidR="008713F5" w:rsidRPr="50AE411B">
        <w:rPr>
          <w:rFonts w:cs="Times New Roman"/>
          <w:color w:val="000000" w:themeColor="text1"/>
          <w:sz w:val="24"/>
          <w:szCs w:val="24"/>
        </w:rPr>
        <w:t>porous medium</w:t>
      </w:r>
      <w:r w:rsidR="378FD3EA" w:rsidRPr="50AE411B">
        <w:rPr>
          <w:rFonts w:cs="Times New Roman"/>
          <w:color w:val="000000" w:themeColor="text1"/>
          <w:sz w:val="24"/>
          <w:szCs w:val="24"/>
        </w:rPr>
        <w:t>,</w:t>
      </w:r>
      <w:r w:rsidR="008713F5" w:rsidRPr="50AE411B">
        <w:rPr>
          <w:rFonts w:cs="Times New Roman"/>
          <w:color w:val="000000" w:themeColor="text1"/>
          <w:sz w:val="24"/>
          <w:szCs w:val="24"/>
        </w:rPr>
        <w:t xml:space="preserve"> </w:t>
      </w:r>
      <w:r w:rsidR="00C31C42" w:rsidRPr="50AE411B">
        <w:rPr>
          <w:rFonts w:cs="Times New Roman"/>
          <w:color w:val="000000" w:themeColor="text1"/>
          <w:sz w:val="24"/>
          <w:szCs w:val="24"/>
        </w:rPr>
        <w:t xml:space="preserve">as </w:t>
      </w:r>
      <w:r w:rsidR="00410CB8" w:rsidRPr="50AE411B">
        <w:rPr>
          <w:rFonts w:cs="Times New Roman"/>
          <w:color w:val="000000" w:themeColor="text1"/>
          <w:sz w:val="24"/>
          <w:szCs w:val="24"/>
        </w:rPr>
        <w:t>observed in the experiment</w:t>
      </w:r>
      <w:r w:rsidR="00C31C42" w:rsidRPr="50AE411B">
        <w:rPr>
          <w:rFonts w:cs="Times New Roman"/>
          <w:color w:val="000000" w:themeColor="text1"/>
          <w:sz w:val="24"/>
          <w:szCs w:val="24"/>
        </w:rPr>
        <w:t>s</w:t>
      </w:r>
      <w:r w:rsidR="00410CB8" w:rsidRPr="50AE411B">
        <w:rPr>
          <w:rFonts w:cs="Times New Roman"/>
          <w:color w:val="000000" w:themeColor="text1"/>
          <w:sz w:val="24"/>
          <w:szCs w:val="24"/>
        </w:rPr>
        <w:t>.</w:t>
      </w:r>
    </w:p>
    <w:p w14:paraId="61CA02F9" w14:textId="42959EEA" w:rsidR="005116BC" w:rsidRPr="00B81086" w:rsidRDefault="00301669" w:rsidP="00843D53">
      <w:pPr>
        <w:keepNext/>
        <w:spacing w:line="360" w:lineRule="auto"/>
        <w:jc w:val="center"/>
        <w:rPr>
          <w:rFonts w:cs="Times New Roman"/>
          <w:color w:val="000000" w:themeColor="text1"/>
          <w:sz w:val="24"/>
          <w:szCs w:val="24"/>
        </w:rPr>
      </w:pPr>
      <w:r w:rsidRPr="00B81086">
        <w:rPr>
          <w:noProof/>
          <w:color w:val="000000" w:themeColor="text1"/>
        </w:rPr>
        <w:drawing>
          <wp:inline distT="0" distB="0" distL="0" distR="0" wp14:anchorId="20909B20" wp14:editId="1B983F15">
            <wp:extent cx="2908300" cy="2908300"/>
            <wp:effectExtent l="0" t="0" r="6350" b="6350"/>
            <wp:docPr id="20" name="図 20"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ダイアグラム&#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8300" cy="2908300"/>
                    </a:xfrm>
                    <a:prstGeom prst="rect">
                      <a:avLst/>
                    </a:prstGeom>
                    <a:noFill/>
                    <a:ln>
                      <a:noFill/>
                    </a:ln>
                  </pic:spPr>
                </pic:pic>
              </a:graphicData>
            </a:graphic>
          </wp:inline>
        </w:drawing>
      </w:r>
    </w:p>
    <w:p w14:paraId="1DE0F90E" w14:textId="01E264DA" w:rsidR="005116BC" w:rsidRPr="00E61902" w:rsidRDefault="00BE2DDA" w:rsidP="00843D53">
      <w:pPr>
        <w:pStyle w:val="Lgende"/>
        <w:spacing w:line="360" w:lineRule="auto"/>
        <w:jc w:val="both"/>
        <w:rPr>
          <w:rFonts w:cs="Times New Roman"/>
          <w:sz w:val="24"/>
          <w:szCs w:val="24"/>
        </w:rPr>
      </w:pPr>
      <w:r w:rsidRPr="00E61902">
        <w:rPr>
          <w:rFonts w:cs="Times New Roman"/>
          <w:sz w:val="24"/>
          <w:szCs w:val="24"/>
        </w:rPr>
        <w:t>Figure S</w:t>
      </w:r>
      <w:r w:rsidR="00FF1057" w:rsidRPr="00E61902">
        <w:rPr>
          <w:rFonts w:cs="Times New Roman"/>
          <w:sz w:val="24"/>
          <w:szCs w:val="24"/>
        </w:rPr>
        <w:t>7</w:t>
      </w:r>
      <w:r w:rsidR="005116BC" w:rsidRPr="00E61902">
        <w:rPr>
          <w:rFonts w:cs="Times New Roman"/>
          <w:sz w:val="24"/>
          <w:szCs w:val="24"/>
        </w:rPr>
        <w:t>. Conceptual model to explain</w:t>
      </w:r>
      <w:r w:rsidR="00071983" w:rsidRPr="00E61902">
        <w:rPr>
          <w:rFonts w:cs="Times New Roman"/>
          <w:sz w:val="24"/>
          <w:szCs w:val="24"/>
        </w:rPr>
        <w:t xml:space="preserve"> </w:t>
      </w:r>
      <w:r w:rsidR="0072747D" w:rsidRPr="00E61902">
        <w:rPr>
          <w:rFonts w:cs="Times New Roman"/>
          <w:sz w:val="24"/>
          <w:szCs w:val="24"/>
        </w:rPr>
        <w:t>why</w:t>
      </w:r>
      <w:r w:rsidR="005116BC" w:rsidRPr="00E61902">
        <w:rPr>
          <w:rFonts w:cs="Times New Roman"/>
          <w:sz w:val="24"/>
          <w:szCs w:val="24"/>
        </w:rPr>
        <w:t xml:space="preserve"> </w:t>
      </w:r>
      <w:r w:rsidR="0072747D" w:rsidRPr="00E61902">
        <w:rPr>
          <w:rFonts w:cs="Times New Roman"/>
          <w:sz w:val="24"/>
          <w:szCs w:val="24"/>
        </w:rPr>
        <w:t xml:space="preserve">the </w:t>
      </w:r>
      <w:r w:rsidR="00E16D15" w:rsidRPr="00E61902">
        <w:rPr>
          <w:rFonts w:cs="Times New Roman"/>
          <w:sz w:val="24"/>
          <w:szCs w:val="24"/>
        </w:rPr>
        <w:t xml:space="preserve">rate </w:t>
      </w:r>
      <w:r w:rsidR="005116BC" w:rsidRPr="00E61902">
        <w:rPr>
          <w:rFonts w:cs="Times New Roman"/>
          <w:sz w:val="24"/>
          <w:szCs w:val="24"/>
        </w:rPr>
        <w:t xml:space="preserve">of calcite precipitation </w:t>
      </w:r>
      <w:r w:rsidR="00857E08" w:rsidRPr="00E61902">
        <w:rPr>
          <w:rFonts w:cs="Times New Roman"/>
          <w:sz w:val="24"/>
          <w:szCs w:val="24"/>
        </w:rPr>
        <w:t>is reduced</w:t>
      </w:r>
      <w:r w:rsidR="0072747D" w:rsidRPr="00E61902">
        <w:rPr>
          <w:rFonts w:cs="Times New Roman"/>
          <w:sz w:val="24"/>
          <w:szCs w:val="24"/>
        </w:rPr>
        <w:t xml:space="preserve"> </w:t>
      </w:r>
      <w:r w:rsidR="005116BC" w:rsidRPr="00E61902">
        <w:rPr>
          <w:rFonts w:cs="Times New Roman"/>
          <w:sz w:val="24"/>
          <w:szCs w:val="24"/>
        </w:rPr>
        <w:t xml:space="preserve">during the formation of the calcite </w:t>
      </w:r>
      <w:r w:rsidR="007D36B0" w:rsidRPr="00E61902">
        <w:rPr>
          <w:rFonts w:cs="Times New Roman"/>
          <w:sz w:val="24"/>
          <w:szCs w:val="24"/>
        </w:rPr>
        <w:t>precipitation front</w:t>
      </w:r>
      <w:r w:rsidR="005116BC" w:rsidRPr="00E61902">
        <w:rPr>
          <w:rFonts w:cs="Times New Roman"/>
          <w:sz w:val="24"/>
          <w:szCs w:val="24"/>
        </w:rPr>
        <w:t xml:space="preserve">. The </w:t>
      </w:r>
      <w:proofErr w:type="spellStart"/>
      <w:r w:rsidR="005116BC" w:rsidRPr="00E61902">
        <w:rPr>
          <w:rFonts w:cs="Times New Roman"/>
          <w:sz w:val="24"/>
          <w:szCs w:val="24"/>
        </w:rPr>
        <w:t>colors</w:t>
      </w:r>
      <w:proofErr w:type="spellEnd"/>
      <w:r w:rsidR="005116BC" w:rsidRPr="00E61902">
        <w:rPr>
          <w:rFonts w:cs="Times New Roman"/>
          <w:sz w:val="24"/>
          <w:szCs w:val="24"/>
        </w:rPr>
        <w:t xml:space="preserve"> represent the zone with CaCl</w:t>
      </w:r>
      <w:r w:rsidR="005116BC" w:rsidRPr="00E61902">
        <w:rPr>
          <w:rFonts w:cs="Times New Roman"/>
          <w:sz w:val="24"/>
          <w:szCs w:val="24"/>
          <w:vertAlign w:val="subscript"/>
        </w:rPr>
        <w:t>2</w:t>
      </w:r>
      <w:r w:rsidR="005116BC" w:rsidRPr="00E61902">
        <w:rPr>
          <w:rFonts w:cs="Times New Roman"/>
          <w:sz w:val="24"/>
          <w:szCs w:val="24"/>
        </w:rPr>
        <w:t xml:space="preserve"> solution (blue), the zone with Na</w:t>
      </w:r>
      <w:r w:rsidR="005116BC" w:rsidRPr="00E61902">
        <w:rPr>
          <w:rFonts w:cs="Times New Roman"/>
          <w:sz w:val="24"/>
          <w:szCs w:val="24"/>
          <w:vertAlign w:val="subscript"/>
        </w:rPr>
        <w:t>2</w:t>
      </w:r>
      <w:r w:rsidR="005116BC" w:rsidRPr="00E61902">
        <w:rPr>
          <w:rFonts w:cs="Times New Roman"/>
          <w:sz w:val="24"/>
          <w:szCs w:val="24"/>
        </w:rPr>
        <w:t>CO</w:t>
      </w:r>
      <w:r w:rsidR="005116BC" w:rsidRPr="00E61902">
        <w:rPr>
          <w:rFonts w:cs="Times New Roman"/>
          <w:sz w:val="24"/>
          <w:szCs w:val="24"/>
          <w:vertAlign w:val="subscript"/>
        </w:rPr>
        <w:t>3</w:t>
      </w:r>
      <w:r w:rsidR="005116BC" w:rsidRPr="00E61902">
        <w:rPr>
          <w:rFonts w:cs="Times New Roman"/>
          <w:sz w:val="24"/>
          <w:szCs w:val="24"/>
        </w:rPr>
        <w:t xml:space="preserve"> solution (yellow), </w:t>
      </w:r>
      <w:r w:rsidR="00B55F23" w:rsidRPr="00E61902">
        <w:rPr>
          <w:rFonts w:cs="Times New Roman"/>
          <w:sz w:val="24"/>
          <w:szCs w:val="24"/>
        </w:rPr>
        <w:t xml:space="preserve">the </w:t>
      </w:r>
      <w:r w:rsidR="005116BC" w:rsidRPr="00E61902">
        <w:rPr>
          <w:rFonts w:cs="Times New Roman"/>
          <w:sz w:val="24"/>
          <w:szCs w:val="24"/>
        </w:rPr>
        <w:t>calcite wall (grey)</w:t>
      </w:r>
      <w:r w:rsidR="00C55526" w:rsidRPr="00E61902">
        <w:rPr>
          <w:rFonts w:cs="Times New Roman"/>
          <w:sz w:val="24"/>
          <w:szCs w:val="24"/>
        </w:rPr>
        <w:t>,</w:t>
      </w:r>
      <w:r w:rsidR="005116BC" w:rsidRPr="00E61902">
        <w:rPr>
          <w:rFonts w:cs="Times New Roman"/>
          <w:sz w:val="24"/>
          <w:szCs w:val="24"/>
        </w:rPr>
        <w:t xml:space="preserve"> and the mixing zone (orange).</w:t>
      </w:r>
      <w:r w:rsidR="00576D65">
        <w:rPr>
          <w:rFonts w:cs="Times New Roman"/>
          <w:sz w:val="24"/>
          <w:szCs w:val="24"/>
        </w:rPr>
        <w:t xml:space="preserve"> The circles with a cross inside indicate the flow direction, which is perpendicular to the paper.</w:t>
      </w:r>
    </w:p>
    <w:p w14:paraId="0CC5BE2E" w14:textId="77777777" w:rsidR="000A31C3" w:rsidRPr="00B81086" w:rsidRDefault="000A31C3" w:rsidP="0067738C"/>
    <w:p w14:paraId="3424A785" w14:textId="7C143F80" w:rsidR="00845133" w:rsidRPr="00B81086" w:rsidRDefault="00EA2238" w:rsidP="00845133">
      <w:pPr>
        <w:spacing w:line="360" w:lineRule="auto"/>
        <w:rPr>
          <w:rFonts w:cs="Times New Roman"/>
          <w:color w:val="000000" w:themeColor="text1"/>
          <w:sz w:val="24"/>
          <w:szCs w:val="24"/>
          <w:lang w:val="en-GB"/>
        </w:rPr>
      </w:pPr>
      <w:r w:rsidRPr="00B81086">
        <w:rPr>
          <w:rFonts w:cs="Times New Roman"/>
          <w:color w:val="000000" w:themeColor="text1"/>
          <w:sz w:val="24"/>
          <w:szCs w:val="24"/>
          <w:lang w:val="en-GB"/>
        </w:rPr>
        <w:t xml:space="preserve">To investigate the impact of the calcite wall formation on the mixing rate, we </w:t>
      </w:r>
      <w:r w:rsidR="1F9C7F0F" w:rsidRPr="00B81086">
        <w:rPr>
          <w:rFonts w:cs="Times New Roman"/>
          <w:color w:val="000000" w:themeColor="text1"/>
          <w:sz w:val="24"/>
          <w:szCs w:val="24"/>
          <w:lang w:val="en-GB"/>
        </w:rPr>
        <w:t xml:space="preserve">have </w:t>
      </w:r>
      <w:r w:rsidRPr="00B81086">
        <w:rPr>
          <w:rFonts w:cs="Times New Roman"/>
          <w:color w:val="000000" w:themeColor="text1"/>
          <w:sz w:val="24"/>
          <w:szCs w:val="24"/>
          <w:lang w:val="en-GB"/>
        </w:rPr>
        <w:lastRenderedPageBreak/>
        <w:t xml:space="preserve">developed a mechanistic model in section 3.1 of the main manuscript. </w:t>
      </w:r>
      <w:r w:rsidR="00BA0601" w:rsidRPr="00E61902">
        <w:rPr>
          <w:rFonts w:cs="Times New Roman"/>
          <w:color w:val="000000" w:themeColor="text1"/>
          <w:sz w:val="24"/>
          <w:szCs w:val="24"/>
        </w:rPr>
        <w:t xml:space="preserve">We consider the domain close to the calcite precipitate (Supplementary Figure S8a), where the calcite wall separates two reactive species (carbonate species and calcium ion). Because the wall is continuous, reaction occurs only in the volume above the calcite precipitate. We assume that the reactive species are transported from bulk water to the reaction zone by diffusion alone because advection occurs mostly along the wall. </w:t>
      </w:r>
      <w:r w:rsidR="00454875">
        <w:rPr>
          <w:rFonts w:cs="Times New Roman"/>
          <w:color w:val="000000" w:themeColor="text1"/>
          <w:sz w:val="24"/>
          <w:szCs w:val="24"/>
        </w:rPr>
        <w:t>B</w:t>
      </w:r>
      <w:r w:rsidR="00454875" w:rsidRPr="00E61902">
        <w:rPr>
          <w:rFonts w:cs="Times New Roman"/>
          <w:color w:val="000000" w:themeColor="text1"/>
          <w:sz w:val="24"/>
          <w:szCs w:val="24"/>
        </w:rPr>
        <w:t xml:space="preserve">ecause of </w:t>
      </w:r>
      <w:r w:rsidR="00454875">
        <w:rPr>
          <w:rFonts w:cs="Times New Roman"/>
          <w:color w:val="000000" w:themeColor="text1"/>
          <w:sz w:val="24"/>
          <w:szCs w:val="24"/>
        </w:rPr>
        <w:t xml:space="preserve">the </w:t>
      </w:r>
      <w:r w:rsidR="00454875" w:rsidRPr="00E61902">
        <w:rPr>
          <w:rFonts w:cs="Times New Roman"/>
          <w:color w:val="000000" w:themeColor="text1"/>
          <w:sz w:val="24"/>
          <w:szCs w:val="24"/>
        </w:rPr>
        <w:t>high oversaturation</w:t>
      </w:r>
      <w:r w:rsidR="00454875">
        <w:rPr>
          <w:rFonts w:cs="Times New Roman"/>
          <w:color w:val="000000" w:themeColor="text1"/>
          <w:sz w:val="24"/>
          <w:szCs w:val="24"/>
        </w:rPr>
        <w:t>, w</w:t>
      </w:r>
      <w:r w:rsidR="00BA0601" w:rsidRPr="00E61902">
        <w:rPr>
          <w:rFonts w:cs="Times New Roman"/>
          <w:color w:val="000000" w:themeColor="text1"/>
          <w:sz w:val="24"/>
          <w:szCs w:val="24"/>
        </w:rPr>
        <w:t>e further assume that</w:t>
      </w:r>
      <w:r w:rsidR="00454875">
        <w:rPr>
          <w:rFonts w:cs="Times New Roman"/>
          <w:color w:val="000000" w:themeColor="text1"/>
          <w:sz w:val="24"/>
          <w:szCs w:val="24"/>
        </w:rPr>
        <w:t xml:space="preserve"> </w:t>
      </w:r>
      <w:r w:rsidR="00BA0601" w:rsidRPr="00E61902">
        <w:rPr>
          <w:rFonts w:cs="Times New Roman"/>
          <w:color w:val="000000" w:themeColor="text1"/>
          <w:sz w:val="24"/>
          <w:szCs w:val="24"/>
        </w:rPr>
        <w:t xml:space="preserve">the reaction rate is mostly controlled by mixing in the bulk water rather than </w:t>
      </w:r>
      <w:r w:rsidR="00454875">
        <w:rPr>
          <w:rFonts w:cs="Times New Roman"/>
          <w:color w:val="000000" w:themeColor="text1"/>
          <w:sz w:val="24"/>
          <w:szCs w:val="24"/>
        </w:rPr>
        <w:t xml:space="preserve">the </w:t>
      </w:r>
      <w:r w:rsidR="00BA0601" w:rsidRPr="00E61902">
        <w:rPr>
          <w:rFonts w:cs="Times New Roman"/>
          <w:color w:val="000000" w:themeColor="text1"/>
          <w:sz w:val="24"/>
          <w:szCs w:val="24"/>
        </w:rPr>
        <w:t>attach</w:t>
      </w:r>
      <w:r w:rsidR="00454875">
        <w:rPr>
          <w:rFonts w:cs="Times New Roman"/>
          <w:color w:val="000000" w:themeColor="text1"/>
          <w:sz w:val="24"/>
          <w:szCs w:val="24"/>
        </w:rPr>
        <w:t>ment</w:t>
      </w:r>
      <w:r w:rsidR="00BA0601" w:rsidRPr="00E61902">
        <w:rPr>
          <w:rFonts w:cs="Times New Roman"/>
          <w:color w:val="000000" w:themeColor="text1"/>
          <w:sz w:val="24"/>
          <w:szCs w:val="24"/>
        </w:rPr>
        <w:t xml:space="preserve"> of small calcite particle</w:t>
      </w:r>
      <w:r w:rsidR="00454875">
        <w:rPr>
          <w:rFonts w:cs="Times New Roman"/>
          <w:color w:val="000000" w:themeColor="text1"/>
          <w:sz w:val="24"/>
          <w:szCs w:val="24"/>
        </w:rPr>
        <w:t>s</w:t>
      </w:r>
      <w:r w:rsidR="00BA0601" w:rsidRPr="00E61902">
        <w:rPr>
          <w:rFonts w:cs="Times New Roman"/>
          <w:color w:val="000000" w:themeColor="text1"/>
          <w:sz w:val="24"/>
          <w:szCs w:val="24"/>
        </w:rPr>
        <w:t xml:space="preserve"> on </w:t>
      </w:r>
      <w:r w:rsidR="00454875">
        <w:rPr>
          <w:rFonts w:cs="Times New Roman"/>
          <w:color w:val="000000" w:themeColor="text1"/>
          <w:sz w:val="24"/>
          <w:szCs w:val="24"/>
        </w:rPr>
        <w:t xml:space="preserve">the </w:t>
      </w:r>
      <w:r w:rsidR="00BA0601" w:rsidRPr="00E61902">
        <w:rPr>
          <w:rFonts w:cs="Times New Roman"/>
          <w:color w:val="000000" w:themeColor="text1"/>
          <w:sz w:val="24"/>
          <w:szCs w:val="24"/>
        </w:rPr>
        <w:t>calcite surface. The formed calcite particle</w:t>
      </w:r>
      <w:r w:rsidR="00454875">
        <w:rPr>
          <w:rFonts w:cs="Times New Roman"/>
          <w:color w:val="000000" w:themeColor="text1"/>
          <w:sz w:val="24"/>
          <w:szCs w:val="24"/>
        </w:rPr>
        <w:t>s</w:t>
      </w:r>
      <w:r w:rsidR="00BA0601" w:rsidRPr="00E61902">
        <w:rPr>
          <w:rFonts w:cs="Times New Roman"/>
          <w:color w:val="000000" w:themeColor="text1"/>
          <w:sz w:val="24"/>
          <w:szCs w:val="24"/>
        </w:rPr>
        <w:t xml:space="preserve"> in bulk water may be suspended and transported by advection. </w:t>
      </w:r>
      <w:r w:rsidR="00305986">
        <w:rPr>
          <w:rFonts w:cs="Times New Roman"/>
          <w:color w:val="000000" w:themeColor="text1"/>
          <w:sz w:val="24"/>
          <w:szCs w:val="24"/>
          <w:lang w:val="en-GB"/>
        </w:rPr>
        <w:t xml:space="preserve">To evaluate </w:t>
      </w:r>
      <w:r w:rsidR="00845133" w:rsidRPr="00E51707">
        <w:rPr>
          <w:rFonts w:cs="Times New Roman"/>
          <w:color w:val="000000" w:themeColor="text1"/>
          <w:sz w:val="24"/>
          <w:szCs w:val="24"/>
          <w:lang w:val="en-GB"/>
        </w:rPr>
        <w:t>the impact of suspended calcite particle</w:t>
      </w:r>
      <w:r w:rsidR="00305986">
        <w:rPr>
          <w:rFonts w:cs="Times New Roman"/>
          <w:color w:val="000000" w:themeColor="text1"/>
          <w:sz w:val="24"/>
          <w:szCs w:val="24"/>
          <w:lang w:val="en-GB"/>
        </w:rPr>
        <w:t>s</w:t>
      </w:r>
      <w:r w:rsidR="00845133" w:rsidRPr="00E51707">
        <w:rPr>
          <w:rFonts w:cs="Times New Roman"/>
          <w:color w:val="000000" w:themeColor="text1"/>
          <w:sz w:val="24"/>
          <w:szCs w:val="24"/>
          <w:lang w:val="en-GB"/>
        </w:rPr>
        <w:t>, we estimated the size of the suspended particle as 1</w:t>
      </w:r>
      <w:r w:rsidR="00845133" w:rsidRPr="00E51707">
        <w:rPr>
          <w:rFonts w:ascii="Yu Mincho" w:eastAsia="Yu Mincho" w:hAnsi="Yu Mincho" w:cs="Times New Roman"/>
          <w:color w:val="000000" w:themeColor="text1"/>
          <w:sz w:val="24"/>
          <w:szCs w:val="24"/>
          <w:lang w:val="en-GB"/>
        </w:rPr>
        <w:t xml:space="preserve"> </w:t>
      </w:r>
      <m:oMath>
        <m:r>
          <w:rPr>
            <w:rFonts w:ascii="Cambria Math" w:eastAsia="Yu Mincho" w:hAnsi="Cambria Math" w:cs="Times New Roman"/>
            <w:color w:val="000000" w:themeColor="text1"/>
            <w:sz w:val="24"/>
            <w:szCs w:val="24"/>
            <w:lang w:val="en-GB"/>
          </w:rPr>
          <m:t>μm</m:t>
        </m:r>
      </m:oMath>
      <w:r w:rsidR="00845133" w:rsidRPr="00E51707">
        <w:rPr>
          <w:rFonts w:cs="Times New Roman"/>
          <w:color w:val="000000" w:themeColor="text1"/>
          <w:sz w:val="24"/>
          <w:szCs w:val="24"/>
          <w:lang w:val="en-GB"/>
        </w:rPr>
        <w:t xml:space="preserve"> based on</w:t>
      </w:r>
      <w:r w:rsidR="00305986">
        <w:rPr>
          <w:rFonts w:cs="Times New Roman"/>
          <w:color w:val="000000" w:themeColor="text1"/>
          <w:sz w:val="24"/>
          <w:szCs w:val="24"/>
          <w:lang w:val="en-GB"/>
        </w:rPr>
        <w:t xml:space="preserve"> acquired</w:t>
      </w:r>
      <w:r w:rsidR="00845133" w:rsidRPr="00E51707">
        <w:rPr>
          <w:rFonts w:cs="Times New Roman"/>
          <w:color w:val="000000" w:themeColor="text1"/>
          <w:sz w:val="24"/>
          <w:szCs w:val="24"/>
          <w:lang w:val="en-GB"/>
        </w:rPr>
        <w:t xml:space="preserve"> image</w:t>
      </w:r>
      <w:r w:rsidR="00305986">
        <w:rPr>
          <w:rFonts w:cs="Times New Roman"/>
          <w:color w:val="000000" w:themeColor="text1"/>
          <w:sz w:val="24"/>
          <w:szCs w:val="24"/>
          <w:lang w:val="en-GB"/>
        </w:rPr>
        <w:t>s</w:t>
      </w:r>
      <w:r w:rsidR="00845133" w:rsidRPr="00E51707">
        <w:rPr>
          <w:rFonts w:cs="Times New Roman"/>
          <w:color w:val="000000" w:themeColor="text1"/>
          <w:sz w:val="24"/>
          <w:szCs w:val="24"/>
          <w:lang w:val="en-GB"/>
        </w:rPr>
        <w:t xml:space="preserve">. </w:t>
      </w:r>
      <w:r w:rsidR="004C5941">
        <w:rPr>
          <w:rFonts w:cs="Times New Roman"/>
          <w:color w:val="000000" w:themeColor="text1"/>
          <w:sz w:val="24"/>
          <w:szCs w:val="24"/>
          <w:lang w:val="en-GB"/>
        </w:rPr>
        <w:t>T</w:t>
      </w:r>
      <w:r w:rsidR="00845133" w:rsidRPr="00B81086">
        <w:rPr>
          <w:rFonts w:cs="Times New Roman"/>
          <w:color w:val="000000" w:themeColor="text1"/>
          <w:sz w:val="24"/>
          <w:szCs w:val="24"/>
          <w:lang w:val="en-GB"/>
        </w:rPr>
        <w:t>he time required for the sedimentation is approximated as: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66471B95" w14:textId="77777777" w:rsidTr="00AD5DE8">
        <w:tc>
          <w:tcPr>
            <w:tcW w:w="284" w:type="dxa"/>
          </w:tcPr>
          <w:p w14:paraId="510E8282" w14:textId="77777777" w:rsidR="00B265B9" w:rsidRPr="00E61902" w:rsidRDefault="00B265B9" w:rsidP="00AD5DE8">
            <w:pPr>
              <w:spacing w:line="360" w:lineRule="auto"/>
              <w:rPr>
                <w:rFonts w:cs="Times New Roman"/>
                <w:color w:val="000000" w:themeColor="text1"/>
                <w:sz w:val="24"/>
                <w:szCs w:val="24"/>
              </w:rPr>
            </w:pPr>
          </w:p>
        </w:tc>
        <w:tc>
          <w:tcPr>
            <w:tcW w:w="8114" w:type="dxa"/>
          </w:tcPr>
          <w:p w14:paraId="34B194FC" w14:textId="605F0406" w:rsidR="00B265B9" w:rsidRPr="00E61902" w:rsidRDefault="00C06093" w:rsidP="00AD5DE8">
            <w:pPr>
              <w:spacing w:line="360" w:lineRule="auto"/>
              <w:rPr>
                <w:rFonts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sed</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H</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term</m:t>
                        </m:r>
                      </m:sub>
                    </m:sSub>
                  </m:den>
                </m:f>
              </m:oMath>
            </m:oMathPara>
          </w:p>
        </w:tc>
        <w:tc>
          <w:tcPr>
            <w:tcW w:w="628" w:type="dxa"/>
          </w:tcPr>
          <w:p w14:paraId="1BAD66A2" w14:textId="70DC820F" w:rsidR="00B265B9" w:rsidRPr="00E61902" w:rsidRDefault="00B265B9" w:rsidP="00AD5DE8">
            <w:pPr>
              <w:spacing w:line="360" w:lineRule="auto"/>
              <w:rPr>
                <w:rFonts w:cs="Times New Roman"/>
                <w:color w:val="000000" w:themeColor="text1"/>
                <w:sz w:val="24"/>
                <w:szCs w:val="24"/>
              </w:rPr>
            </w:pPr>
            <w:r w:rsidRPr="00E61902">
              <w:rPr>
                <w:rFonts w:cs="Times New Roman"/>
                <w:color w:val="000000" w:themeColor="text1"/>
                <w:sz w:val="24"/>
                <w:szCs w:val="24"/>
              </w:rPr>
              <w:t>(S4)</w:t>
            </w:r>
          </w:p>
        </w:tc>
      </w:tr>
    </w:tbl>
    <w:p w14:paraId="6C059F7A" w14:textId="2E09FC33" w:rsidR="00845133" w:rsidRPr="00E51707" w:rsidRDefault="00845133" w:rsidP="00845133">
      <w:pPr>
        <w:spacing w:line="360" w:lineRule="auto"/>
        <w:rPr>
          <w:rFonts w:cs="Times New Roman"/>
          <w:color w:val="000000" w:themeColor="text1"/>
          <w:sz w:val="24"/>
          <w:szCs w:val="24"/>
          <w:lang w:val="en-GB"/>
        </w:rPr>
      </w:pPr>
      <w:r w:rsidRPr="00E51707">
        <w:rPr>
          <w:rFonts w:cs="Times New Roman"/>
          <w:color w:val="000000" w:themeColor="text1"/>
          <w:sz w:val="24"/>
          <w:szCs w:val="24"/>
          <w:lang w:val="en-GB"/>
        </w:rPr>
        <w:t xml:space="preserve">where </w:t>
      </w:r>
      <m:oMath>
        <m:r>
          <w:rPr>
            <w:rFonts w:ascii="Cambria Math" w:hAnsi="Cambria Math" w:cs="Times New Roman"/>
            <w:color w:val="000000" w:themeColor="text1"/>
            <w:sz w:val="24"/>
            <w:szCs w:val="24"/>
          </w:rPr>
          <m:t>H</m:t>
        </m:r>
      </m:oMath>
      <w:r w:rsidRPr="00E51707">
        <w:rPr>
          <w:rFonts w:cs="Times New Roman"/>
          <w:color w:val="000000" w:themeColor="text1"/>
          <w:sz w:val="24"/>
          <w:szCs w:val="24"/>
          <w:lang w:val="en-GB"/>
        </w:rPr>
        <w:t xml:space="preserve"> is the channel height (1 mm)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term</m:t>
            </m:r>
          </m:sub>
        </m:sSub>
      </m:oMath>
      <w:r w:rsidRPr="00B81086">
        <w:rPr>
          <w:rFonts w:cs="Times New Roman"/>
          <w:color w:val="000000" w:themeColor="text1"/>
          <w:sz w:val="24"/>
          <w:szCs w:val="24"/>
          <w:lang w:val="en-GB"/>
        </w:rPr>
        <w:t xml:space="preserve"> is the terminal velocity of the particle during sedimentation</w:t>
      </w:r>
      <w:r w:rsidR="004C5941">
        <w:rPr>
          <w:rFonts w:cs="Times New Roman"/>
          <w:color w:val="000000" w:themeColor="text1"/>
          <w:sz w:val="24"/>
          <w:szCs w:val="24"/>
          <w:lang w:val="en-GB"/>
        </w:rPr>
        <w:t xml:space="preserve"> based on </w:t>
      </w:r>
      <w:r w:rsidRPr="00E51707">
        <w:rPr>
          <w:rFonts w:cs="Times New Roman"/>
          <w:color w:val="000000" w:themeColor="text1"/>
          <w:sz w:val="24"/>
          <w:szCs w:val="24"/>
          <w:lang w:val="en-GB"/>
        </w:rPr>
        <w:t>Stokes’ law</w:t>
      </w:r>
      <w:r w:rsidR="004C5941">
        <w:rPr>
          <w:rFonts w:cs="Times New Roman"/>
          <w:color w:val="000000" w:themeColor="text1"/>
          <w:sz w:val="24"/>
          <w:szCs w:val="24"/>
          <w:lang w:val="en-GB"/>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3D12934A" w14:textId="77777777" w:rsidTr="00AD5DE8">
        <w:tc>
          <w:tcPr>
            <w:tcW w:w="284" w:type="dxa"/>
          </w:tcPr>
          <w:p w14:paraId="112298F8" w14:textId="77777777" w:rsidR="00B265B9" w:rsidRPr="00E61902" w:rsidRDefault="00B265B9" w:rsidP="00AD5DE8">
            <w:pPr>
              <w:spacing w:line="360" w:lineRule="auto"/>
              <w:rPr>
                <w:rFonts w:cs="Times New Roman"/>
                <w:color w:val="000000" w:themeColor="text1"/>
                <w:sz w:val="24"/>
                <w:szCs w:val="24"/>
              </w:rPr>
            </w:pPr>
          </w:p>
        </w:tc>
        <w:tc>
          <w:tcPr>
            <w:tcW w:w="8114" w:type="dxa"/>
          </w:tcPr>
          <w:p w14:paraId="77531A83" w14:textId="35056763" w:rsidR="00B265B9" w:rsidRPr="00E61902" w:rsidRDefault="00C06093" w:rsidP="00AD5DE8">
            <w:pPr>
              <w:spacing w:line="360" w:lineRule="auto"/>
              <w:rPr>
                <w:rFonts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term</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m:t>
                    </m:r>
                  </m:num>
                  <m:den>
                    <m:r>
                      <w:rPr>
                        <w:rFonts w:ascii="Cambria Math" w:hAnsi="Cambria Math" w:cs="Times New Roman"/>
                        <w:color w:val="000000" w:themeColor="text1"/>
                        <w:sz w:val="24"/>
                        <w:szCs w:val="24"/>
                      </w:rPr>
                      <m:t>9</m:t>
                    </m:r>
                  </m:den>
                </m:f>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cal</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w</m:t>
                        </m:r>
                      </m:sub>
                    </m:sSub>
                    <m:r>
                      <w:rPr>
                        <w:rFonts w:ascii="Cambria Math" w:hAnsi="Cambria Math" w:cs="Times New Roman"/>
                        <w:color w:val="000000" w:themeColor="text1"/>
                        <w:sz w:val="24"/>
                        <w:szCs w:val="24"/>
                      </w:rPr>
                      <m:t>)</m:t>
                    </m:r>
                  </m:num>
                  <m:den>
                    <m:r>
                      <w:rPr>
                        <w:rFonts w:ascii="Cambria Math" w:hAnsi="Cambria Math" w:cs="Times New Roman"/>
                        <w:color w:val="000000" w:themeColor="text1"/>
                        <w:sz w:val="24"/>
                        <w:szCs w:val="24"/>
                      </w:rPr>
                      <m:t>μ</m:t>
                    </m:r>
                  </m:den>
                </m:f>
                <m:r>
                  <w:rPr>
                    <w:rFonts w:ascii="Cambria Math" w:hAnsi="Cambria Math" w:cs="Times New Roman"/>
                    <w:color w:val="000000" w:themeColor="text1"/>
                    <w:sz w:val="24"/>
                    <w:szCs w:val="24"/>
                  </w:rPr>
                  <m:t>g</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oMath>
            </m:oMathPara>
          </w:p>
        </w:tc>
        <w:tc>
          <w:tcPr>
            <w:tcW w:w="628" w:type="dxa"/>
          </w:tcPr>
          <w:p w14:paraId="4A2D0B2D" w14:textId="637EFBC3" w:rsidR="00B265B9" w:rsidRPr="00E61902" w:rsidRDefault="00B265B9" w:rsidP="00AD5DE8">
            <w:pPr>
              <w:spacing w:line="360" w:lineRule="auto"/>
              <w:rPr>
                <w:rFonts w:cs="Times New Roman"/>
                <w:color w:val="000000" w:themeColor="text1"/>
                <w:sz w:val="24"/>
                <w:szCs w:val="24"/>
              </w:rPr>
            </w:pPr>
            <w:r w:rsidRPr="00E61902">
              <w:rPr>
                <w:rFonts w:cs="Times New Roman"/>
                <w:color w:val="000000" w:themeColor="text1"/>
                <w:sz w:val="24"/>
                <w:szCs w:val="24"/>
              </w:rPr>
              <w:t>(S5)</w:t>
            </w:r>
          </w:p>
        </w:tc>
      </w:tr>
    </w:tbl>
    <w:p w14:paraId="65018E7F" w14:textId="78BCF6D7" w:rsidR="00845133" w:rsidRPr="00E51707" w:rsidRDefault="00845133" w:rsidP="00BA0601">
      <w:pPr>
        <w:spacing w:line="360" w:lineRule="auto"/>
        <w:rPr>
          <w:rFonts w:cs="Times New Roman"/>
          <w:color w:val="000000" w:themeColor="text1"/>
          <w:sz w:val="24"/>
          <w:szCs w:val="24"/>
          <w:lang w:val="en-GB"/>
        </w:rPr>
      </w:pPr>
      <w:r w:rsidRPr="00E51707">
        <w:rPr>
          <w:rFonts w:cs="Times New Roman"/>
          <w:color w:val="000000" w:themeColor="text1"/>
          <w:sz w:val="24"/>
          <w:szCs w:val="24"/>
          <w:lang w:val="en-GB"/>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c</m:t>
            </m:r>
          </m:sub>
        </m:sSub>
      </m:oMath>
      <w:r w:rsidRPr="00E61902">
        <w:rPr>
          <w:rFonts w:cs="Times New Roman" w:hint="eastAsia"/>
          <w:color w:val="000000" w:themeColor="text1"/>
          <w:sz w:val="24"/>
          <w:szCs w:val="24"/>
        </w:rPr>
        <w:t xml:space="preserve"> </w:t>
      </w:r>
      <w:r w:rsidRPr="00E61902">
        <w:rPr>
          <w:rFonts w:cs="Times New Roman"/>
          <w:color w:val="000000" w:themeColor="text1"/>
          <w:sz w:val="24"/>
          <w:szCs w:val="24"/>
        </w:rPr>
        <w:t>is the density of calcite (2.71 g cm</w:t>
      </w:r>
      <w:r w:rsidRPr="00E61902">
        <w:rPr>
          <w:rFonts w:cs="Times New Roman"/>
          <w:color w:val="000000" w:themeColor="text1"/>
          <w:sz w:val="24"/>
          <w:szCs w:val="24"/>
          <w:vertAlign w:val="superscript"/>
        </w:rPr>
        <w:t>-3</w:t>
      </w:r>
      <w:r w:rsidRPr="00E61902">
        <w:rPr>
          <w:rFonts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w</m:t>
            </m:r>
          </m:sub>
        </m:sSub>
      </m:oMath>
      <w:r w:rsidRPr="00E61902">
        <w:rPr>
          <w:rFonts w:cs="Times New Roman" w:hint="eastAsia"/>
          <w:color w:val="000000" w:themeColor="text1"/>
          <w:sz w:val="24"/>
          <w:szCs w:val="24"/>
        </w:rPr>
        <w:t xml:space="preserve"> </w:t>
      </w:r>
      <w:r w:rsidRPr="00E61902">
        <w:rPr>
          <w:rFonts w:cs="Times New Roman"/>
          <w:color w:val="000000" w:themeColor="text1"/>
          <w:sz w:val="24"/>
          <w:szCs w:val="24"/>
        </w:rPr>
        <w:t>is the density of water (1.00 g cm</w:t>
      </w:r>
      <w:r w:rsidRPr="00E61902">
        <w:rPr>
          <w:rFonts w:cs="Times New Roman"/>
          <w:color w:val="000000" w:themeColor="text1"/>
          <w:sz w:val="24"/>
          <w:szCs w:val="24"/>
          <w:vertAlign w:val="superscript"/>
        </w:rPr>
        <w:t>-3</w:t>
      </w:r>
      <w:r w:rsidRPr="00E61902">
        <w:rPr>
          <w:rFonts w:cs="Times New Roman"/>
          <w:color w:val="000000" w:themeColor="text1"/>
          <w:sz w:val="24"/>
          <w:szCs w:val="24"/>
        </w:rPr>
        <w:t xml:space="preserve">), </w:t>
      </w:r>
      <m:oMath>
        <m:r>
          <w:rPr>
            <w:rFonts w:ascii="Cambria Math" w:hAnsi="Cambria Math" w:cs="Times New Roman"/>
            <w:color w:val="000000" w:themeColor="text1"/>
            <w:sz w:val="24"/>
            <w:szCs w:val="24"/>
          </w:rPr>
          <m:t>μ</m:t>
        </m:r>
      </m:oMath>
      <w:r w:rsidRPr="00E61902">
        <w:rPr>
          <w:rFonts w:cs="Times New Roman" w:hint="eastAsia"/>
          <w:color w:val="000000" w:themeColor="text1"/>
          <w:sz w:val="24"/>
          <w:szCs w:val="24"/>
        </w:rPr>
        <w:t xml:space="preserve"> </w:t>
      </w:r>
      <w:r w:rsidRPr="00E61902">
        <w:rPr>
          <w:rFonts w:cs="Times New Roman"/>
          <w:color w:val="000000" w:themeColor="text1"/>
          <w:sz w:val="24"/>
          <w:szCs w:val="24"/>
        </w:rPr>
        <w:t>is the dynamics viscosity of water (10</w:t>
      </w:r>
      <w:r w:rsidRPr="00E61902">
        <w:rPr>
          <w:rFonts w:cs="Times New Roman"/>
          <w:color w:val="000000" w:themeColor="text1"/>
          <w:sz w:val="24"/>
          <w:szCs w:val="24"/>
          <w:vertAlign w:val="superscript"/>
        </w:rPr>
        <w:t>-3</w:t>
      </w:r>
      <w:r w:rsidRPr="00E61902">
        <w:rPr>
          <w:rFonts w:cs="Times New Roman"/>
          <w:color w:val="000000" w:themeColor="text1"/>
          <w:sz w:val="24"/>
          <w:szCs w:val="24"/>
        </w:rPr>
        <w:t xml:space="preserve"> Pa m), g is the gravitational acceleration (</w:t>
      </w:r>
      <w:r w:rsidRPr="00E51707">
        <w:rPr>
          <w:rFonts w:cs="Times New Roman"/>
          <w:color w:val="000000" w:themeColor="text1"/>
          <w:sz w:val="24"/>
          <w:szCs w:val="24"/>
          <w:lang w:val="en-GB"/>
        </w:rPr>
        <w:t>9.8</w:t>
      </w:r>
      <w:r w:rsidRPr="00E51707">
        <w:rPr>
          <w:rFonts w:ascii="Yu Mincho" w:eastAsia="Yu Mincho" w:hAnsi="Yu Mincho" w:cs="Times New Roman"/>
          <w:color w:val="000000" w:themeColor="text1"/>
          <w:sz w:val="24"/>
          <w:szCs w:val="24"/>
          <w:lang w:val="en-GB"/>
        </w:rPr>
        <w:t xml:space="preserve"> </w:t>
      </w:r>
      <m:oMath>
        <m:sSup>
          <m:sSupPr>
            <m:ctrlPr>
              <w:rPr>
                <w:rFonts w:ascii="Cambria Math" w:eastAsia="Yu Mincho" w:hAnsi="Cambria Math" w:cs="Times New Roman"/>
                <w:i/>
                <w:color w:val="000000" w:themeColor="text1"/>
                <w:sz w:val="24"/>
                <w:szCs w:val="24"/>
                <w:lang w:val="en-GB"/>
              </w:rPr>
            </m:ctrlPr>
          </m:sSupPr>
          <m:e>
            <m:r>
              <w:rPr>
                <w:rFonts w:ascii="Cambria Math" w:eastAsia="Yu Mincho" w:hAnsi="Cambria Math" w:cs="Times New Roman"/>
                <w:color w:val="000000" w:themeColor="text1"/>
                <w:sz w:val="24"/>
                <w:szCs w:val="24"/>
                <w:lang w:val="en-GB"/>
              </w:rPr>
              <m:t>m</m:t>
            </m:r>
          </m:e>
          <m:sup>
            <m:r>
              <w:rPr>
                <w:rFonts w:ascii="Cambria Math" w:eastAsia="Yu Mincho" w:hAnsi="Cambria Math" w:cs="Times New Roman"/>
                <w:color w:val="000000" w:themeColor="text1"/>
                <w:sz w:val="24"/>
                <w:szCs w:val="24"/>
                <w:lang w:val="en-GB"/>
              </w:rPr>
              <m:t>2</m:t>
            </m:r>
          </m:sup>
        </m:sSup>
        <m:r>
          <w:rPr>
            <w:rFonts w:ascii="Cambria Math" w:eastAsia="Yu Mincho" w:hAnsi="Cambria Math" w:cs="Times New Roman"/>
            <w:color w:val="000000" w:themeColor="text1"/>
            <w:sz w:val="24"/>
            <w:szCs w:val="24"/>
            <w:lang w:val="en-GB"/>
          </w:rPr>
          <m:t xml:space="preserve"> </m:t>
        </m:r>
        <m:sSup>
          <m:sSupPr>
            <m:ctrlPr>
              <w:rPr>
                <w:rFonts w:ascii="Cambria Math" w:eastAsia="Yu Mincho" w:hAnsi="Cambria Math" w:cs="Times New Roman"/>
                <w:i/>
                <w:color w:val="000000" w:themeColor="text1"/>
                <w:sz w:val="24"/>
                <w:szCs w:val="24"/>
                <w:lang w:val="en-GB"/>
              </w:rPr>
            </m:ctrlPr>
          </m:sSupPr>
          <m:e>
            <m:r>
              <w:rPr>
                <w:rFonts w:ascii="Cambria Math" w:eastAsia="Yu Mincho" w:hAnsi="Cambria Math" w:cs="Times New Roman"/>
                <w:color w:val="000000" w:themeColor="text1"/>
                <w:sz w:val="24"/>
                <w:szCs w:val="24"/>
                <w:lang w:val="en-GB"/>
              </w:rPr>
              <m:t>s</m:t>
            </m:r>
          </m:e>
          <m:sup>
            <m:r>
              <w:rPr>
                <w:rFonts w:ascii="Cambria Math" w:eastAsia="Yu Mincho" w:hAnsi="Cambria Math" w:cs="Times New Roman"/>
                <w:color w:val="000000" w:themeColor="text1"/>
                <w:sz w:val="24"/>
                <w:szCs w:val="24"/>
                <w:lang w:val="en-GB"/>
              </w:rPr>
              <m:t>-1</m:t>
            </m:r>
          </m:sup>
        </m:sSup>
      </m:oMath>
      <w:r w:rsidRPr="00E61902">
        <w:rPr>
          <w:rFonts w:cs="Times New Roman"/>
          <w:color w:val="000000" w:themeColor="text1"/>
          <w:sz w:val="24"/>
          <w:szCs w:val="24"/>
        </w:rPr>
        <w:t>) and R is the size of the particle (</w:t>
      </w:r>
      <w:r w:rsidRPr="00E51707">
        <w:rPr>
          <w:rFonts w:cs="Times New Roman"/>
          <w:color w:val="000000" w:themeColor="text1"/>
          <w:sz w:val="24"/>
          <w:szCs w:val="24"/>
          <w:lang w:val="en-GB"/>
        </w:rPr>
        <w:t>1</w:t>
      </w:r>
      <w:r w:rsidRPr="00E51707">
        <w:rPr>
          <w:rFonts w:ascii="Yu Mincho" w:eastAsia="Yu Mincho" w:hAnsi="Yu Mincho" w:cs="Times New Roman"/>
          <w:color w:val="000000" w:themeColor="text1"/>
          <w:sz w:val="24"/>
          <w:szCs w:val="24"/>
          <w:lang w:val="en-GB"/>
        </w:rPr>
        <w:t xml:space="preserve"> </w:t>
      </w:r>
      <m:oMath>
        <m:r>
          <w:rPr>
            <w:rFonts w:ascii="Cambria Math" w:eastAsia="Yu Mincho" w:hAnsi="Cambria Math" w:cs="Times New Roman"/>
            <w:color w:val="000000" w:themeColor="text1"/>
            <w:sz w:val="24"/>
            <w:szCs w:val="24"/>
            <w:lang w:val="en-GB"/>
          </w:rPr>
          <m:t>μm</m:t>
        </m:r>
      </m:oMath>
      <w:r w:rsidRPr="00E61902">
        <w:rPr>
          <w:rFonts w:cs="Times New Roman"/>
          <w:color w:val="000000" w:themeColor="text1"/>
          <w:sz w:val="24"/>
          <w:szCs w:val="24"/>
        </w:rPr>
        <w:t xml:space="preserve">). This leads to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t</m:t>
            </m:r>
          </m:e>
          <m:sub>
            <m:r>
              <w:rPr>
                <w:rFonts w:ascii="Cambria Math" w:hAnsi="Cambria Math" w:cs="Times New Roman"/>
                <w:color w:val="000000" w:themeColor="text1"/>
                <w:sz w:val="24"/>
                <w:szCs w:val="24"/>
                <w:lang w:val="en-GB"/>
              </w:rPr>
              <m:t>sed</m:t>
            </m:r>
          </m:sub>
        </m:sSub>
        <m:r>
          <w:rPr>
            <w:rFonts w:ascii="Cambria Math" w:hAnsi="Cambria Math" w:cs="Times New Roman"/>
            <w:color w:val="000000" w:themeColor="text1"/>
            <w:sz w:val="24"/>
            <w:szCs w:val="24"/>
            <w:lang w:val="en-GB"/>
          </w:rPr>
          <m:t xml:space="preserve">=270 </m:t>
        </m:r>
      </m:oMath>
      <w:r w:rsidRPr="00E51707">
        <w:rPr>
          <w:rFonts w:cs="Times New Roman"/>
          <w:color w:val="000000" w:themeColor="text1"/>
          <w:sz w:val="24"/>
          <w:szCs w:val="24"/>
          <w:lang w:val="en-GB"/>
        </w:rPr>
        <w:t>s. Considering the inlet flow velocity (4 mL h</w:t>
      </w:r>
      <w:r w:rsidRPr="00E51707">
        <w:rPr>
          <w:rFonts w:cs="Times New Roman"/>
          <w:color w:val="000000" w:themeColor="text1"/>
          <w:sz w:val="24"/>
          <w:szCs w:val="24"/>
          <w:vertAlign w:val="superscript"/>
          <w:lang w:val="en-GB"/>
        </w:rPr>
        <w:t>-1</w:t>
      </w:r>
      <w:r w:rsidRPr="00E51707">
        <w:rPr>
          <w:rFonts w:cs="Times New Roman"/>
          <w:color w:val="000000" w:themeColor="text1"/>
          <w:sz w:val="24"/>
          <w:szCs w:val="24"/>
          <w:lang w:val="en-GB"/>
        </w:rPr>
        <w:t xml:space="preserve"> for each solution), the </w:t>
      </w:r>
      <w:r w:rsidR="00072789">
        <w:rPr>
          <w:rFonts w:cs="Times New Roman"/>
          <w:color w:val="000000" w:themeColor="text1"/>
          <w:sz w:val="24"/>
          <w:szCs w:val="24"/>
          <w:lang w:val="en-GB"/>
        </w:rPr>
        <w:t xml:space="preserve">horizontal travel distance during </w:t>
      </w:r>
      <w:r w:rsidRPr="00E51707">
        <w:rPr>
          <w:rFonts w:cs="Times New Roman"/>
          <w:color w:val="000000" w:themeColor="text1"/>
          <w:sz w:val="24"/>
          <w:szCs w:val="24"/>
          <w:lang w:val="en-GB"/>
        </w:rPr>
        <w:t xml:space="preserve">sedimentation is </w:t>
      </w:r>
      <w:r w:rsidR="00072789">
        <w:rPr>
          <w:rFonts w:cs="Times New Roman"/>
          <w:color w:val="000000" w:themeColor="text1"/>
          <w:sz w:val="24"/>
          <w:szCs w:val="24"/>
          <w:lang w:val="en-GB"/>
        </w:rPr>
        <w:t>~</w:t>
      </w:r>
      <w:r w:rsidRPr="00E51707">
        <w:rPr>
          <w:rFonts w:cs="Times New Roman"/>
          <w:color w:val="000000" w:themeColor="text1"/>
          <w:sz w:val="24"/>
          <w:szCs w:val="24"/>
          <w:lang w:val="en-GB"/>
        </w:rPr>
        <w:t>1.8 mm, which is much smaller than the entire measurement zone. Thus, we assume instantaneous sedimentation.</w:t>
      </w:r>
    </w:p>
    <w:p w14:paraId="4453E215" w14:textId="75B3D0CD" w:rsidR="00BA0601" w:rsidRPr="00E61902" w:rsidRDefault="0037295A" w:rsidP="50AE411B">
      <w:pPr>
        <w:spacing w:line="360" w:lineRule="auto"/>
        <w:rPr>
          <w:rFonts w:cs="Times New Roman"/>
          <w:color w:val="000000" w:themeColor="text1"/>
          <w:sz w:val="24"/>
          <w:szCs w:val="24"/>
        </w:rPr>
      </w:pPr>
      <w:r w:rsidRPr="00E51707">
        <w:rPr>
          <w:rFonts w:cs="Times New Roman"/>
          <w:color w:val="000000" w:themeColor="text1"/>
          <w:sz w:val="24"/>
          <w:szCs w:val="24"/>
          <w:lang w:val="en-GB"/>
        </w:rPr>
        <w:t xml:space="preserve">We also </w:t>
      </w:r>
      <w:r w:rsidR="289F055C" w:rsidRPr="00E51707">
        <w:rPr>
          <w:rFonts w:cs="Times New Roman"/>
          <w:color w:val="000000" w:themeColor="text1"/>
          <w:sz w:val="24"/>
          <w:szCs w:val="24"/>
          <w:lang w:val="en-GB"/>
        </w:rPr>
        <w:t>quantify</w:t>
      </w:r>
      <w:r w:rsidRPr="00E51707">
        <w:rPr>
          <w:rFonts w:cs="Times New Roman"/>
          <w:color w:val="000000" w:themeColor="text1"/>
          <w:sz w:val="24"/>
          <w:szCs w:val="24"/>
          <w:lang w:val="en-GB"/>
        </w:rPr>
        <w:t xml:space="preserve"> the effect of dissolution</w:t>
      </w:r>
      <w:r w:rsidR="00840076">
        <w:rPr>
          <w:rFonts w:cs="Times New Roman"/>
          <w:color w:val="000000" w:themeColor="text1"/>
          <w:sz w:val="24"/>
          <w:szCs w:val="24"/>
          <w:lang w:val="en-GB"/>
        </w:rPr>
        <w:t xml:space="preserve"> using a</w:t>
      </w:r>
      <w:r w:rsidR="00871D1F" w:rsidRPr="0067738C">
        <w:rPr>
          <w:rFonts w:cs="Times New Roman"/>
          <w:color w:val="000000" w:themeColor="text1"/>
          <w:sz w:val="24"/>
          <w:szCs w:val="24"/>
          <w:lang w:val="en-GB"/>
        </w:rPr>
        <w:t xml:space="preserve"> </w:t>
      </w:r>
      <w:r w:rsidR="00840076">
        <w:rPr>
          <w:rFonts w:cs="Times New Roman"/>
          <w:color w:val="000000" w:themeColor="text1"/>
          <w:sz w:val="24"/>
          <w:szCs w:val="24"/>
          <w:lang w:val="en-GB"/>
        </w:rPr>
        <w:t>rough approximation</w:t>
      </w:r>
      <w:r w:rsidRPr="0067738C">
        <w:rPr>
          <w:rFonts w:cs="Times New Roman"/>
          <w:color w:val="000000" w:themeColor="text1"/>
          <w:sz w:val="24"/>
          <w:szCs w:val="24"/>
          <w:lang w:val="en-GB"/>
        </w:rPr>
        <w:t>.</w:t>
      </w:r>
      <w:r w:rsidR="00184161" w:rsidRPr="0067738C">
        <w:rPr>
          <w:rFonts w:cs="Times New Roman"/>
          <w:color w:val="000000" w:themeColor="text1"/>
          <w:sz w:val="24"/>
          <w:szCs w:val="24"/>
          <w:lang w:val="en-GB"/>
        </w:rPr>
        <w:t xml:space="preserve"> According to </w:t>
      </w:r>
      <w:r w:rsidR="00840076">
        <w:rPr>
          <w:rFonts w:cs="Times New Roman"/>
          <w:color w:val="000000" w:themeColor="text1"/>
          <w:sz w:val="24"/>
          <w:szCs w:val="24"/>
          <w:lang w:val="en-GB"/>
        </w:rPr>
        <w:t xml:space="preserve">a </w:t>
      </w:r>
      <w:r w:rsidR="00184161" w:rsidRPr="00E51707">
        <w:rPr>
          <w:rFonts w:cs="Times New Roman"/>
          <w:color w:val="000000" w:themeColor="text1"/>
          <w:sz w:val="24"/>
          <w:szCs w:val="24"/>
          <w:lang w:val="en-GB"/>
        </w:rPr>
        <w:lastRenderedPageBreak/>
        <w:t>previous study</w:t>
      </w:r>
      <w:r w:rsidR="00556608" w:rsidRPr="00E51707">
        <w:rPr>
          <w:rFonts w:cs="Times New Roman"/>
          <w:color w:val="000000" w:themeColor="text1"/>
          <w:sz w:val="24"/>
          <w:szCs w:val="24"/>
          <w:lang w:val="en-GB"/>
        </w:rPr>
        <w:fldChar w:fldCharType="begin" w:fldLock="1"/>
      </w:r>
      <w:r w:rsidR="00DD2345">
        <w:rPr>
          <w:rFonts w:cs="Times New Roman"/>
          <w:color w:val="000000" w:themeColor="text1"/>
          <w:sz w:val="24"/>
          <w:szCs w:val="24"/>
          <w:lang w:val="en-GB"/>
        </w:rPr>
        <w:instrText>ADDIN CSL_CITATION {"citationItems":[{"id":"ITEM-1","itemData":{"DOI":"10.1016/j.chemgeo.2004.12.012","ISSN":"00092541","abstract":"Dissolution rates of calcite, dolomite and magnesite were measured at 25 °C and pH from 3 to 4 as a function of salinity (0.001 M≤[NaCl]≤1 M) and partial pressure of CO2 (10-3.5≤pCO2≤55 atm). Experiments on calcite and dolomite crystal planes dissolution were performed in a batch reactor under controlled hydrodynamic conditions using the rotating disk technique. Dissolution experiments using mixed-flow reactors were also conducted on calcite and dolomite powders of 100-200 μm. Magnesite dissolution rates were measured using a batch titanium high-pressure reactor on 100-200 μm powders. The pH was measured in-situ using a solid-contact electrode in a cell without liquid junction. At pH</w:instrText>
      </w:r>
      <w:r w:rsidR="00DD2345">
        <w:rPr>
          <w:rFonts w:ascii="MS Mincho" w:eastAsia="MS Mincho" w:hAnsi="MS Mincho" w:cs="MS Mincho" w:hint="eastAsia"/>
          <w:color w:val="000000" w:themeColor="text1"/>
          <w:sz w:val="24"/>
          <w:szCs w:val="24"/>
          <w:lang w:val="en-GB"/>
        </w:rPr>
        <w:instrText>∼</w:instrText>
      </w:r>
      <w:r w:rsidR="00DD2345">
        <w:rPr>
          <w:rFonts w:cs="Times New Roman"/>
          <w:color w:val="000000" w:themeColor="text1"/>
          <w:sz w:val="24"/>
          <w:szCs w:val="24"/>
          <w:lang w:val="en-GB"/>
        </w:rPr>
        <w:instrText xml:space="preserve">4.0 and constant hydrodynamic conditions pH-independent calcite dissolution rate increases by a factor of 3 from 1 to </w:instrText>
      </w:r>
      <w:r w:rsidR="00DD2345">
        <w:rPr>
          <w:rFonts w:ascii="MS Mincho" w:eastAsia="MS Mincho" w:hAnsi="MS Mincho" w:cs="MS Mincho" w:hint="eastAsia"/>
          <w:color w:val="000000" w:themeColor="text1"/>
          <w:sz w:val="24"/>
          <w:szCs w:val="24"/>
          <w:lang w:val="en-GB"/>
        </w:rPr>
        <w:instrText>∼</w:instrText>
      </w:r>
      <w:r w:rsidR="00DD2345">
        <w:rPr>
          <w:rFonts w:cs="Times New Roman"/>
          <w:color w:val="000000" w:themeColor="text1"/>
          <w:sz w:val="24"/>
          <w:szCs w:val="24"/>
          <w:lang w:val="en-GB"/>
        </w:rPr>
        <w:instrText>20 atm pCO2 and stays constant at 25 to 50 atm. These rates do not depend on NaCl concentration from 0.01 to 1.0 M and pH of 4 to 8. Calcite dissolution rates depend strongly on stirring between 200 and 2000 rpm at 2, 10, and 50 atm pCO2 suggesting mass transport control at these conditions. Both for polycrystalline samples and cleavage planes, dolomite dissolution rate increases with increasing pCO2 at 1≤pCO2≤10 atm and stays constant when pCO2 is further increased to 50 atm. These rates depend on stirring velocity and increases by a factor of 2-3 from 200 to 2500 rpm reflecting moderate transport contribution to dissolution at these conditions. Within the experimental uncertainty, dolomite dissolution rates are independent of ionic strength between 0.1 and 1 M NaCl and 5 to 50 atm pCO2. This is also confirmed by powder dissolution experiments performed in mixed-flow reactors. Magnesite dissolution rate increases by a factor of 3 at 0 to 5 atm pCO2 but remains constant from 5 to 55 atm pCO2. The results obtained in this study demonstrate that carbonate mineral dissolution rates are not proportional to H2 CO3*(aq) and depend only weakly on pCO2. For dolomite (cleavage planes) and magnesite, the surface complexation model (SCM) of Pokrovsky et al. [Pokrovsky, O.S., Schott, J., Thomas, F., 1999a. Processes at the magnesium-bearing carbonates/solution interface. I. A surface speciation model of magnesite. Geochim. Cosmochim. Acta, 63, 863-880; Pokrovsky, O.S., Schott, J., thomas, F., 1999b. Dolomite surface speciation and reactivity in aquatic systems. Geochim. Cosmochim. Acta, 63, 3133-3143.] predicts dissolution rates up to 50 atm pCO2 with a good accuracy. …","author":[{"dropping-particle":"","family":"Pokrovsky","given":"Oleg S.","non-dropping-particle":"","parse-names":false,"suffix":""},{"dropping-particle":"V.","family":"Golubev","given":"Sergey","non-dropping-particle":"","parse-names":false,"suffix":""},{"dropping-particle":"","family":"Schott","given":"Jacques","non-dropping-particle":"","parse-names":false,"suffix":""}],"container-title":"Chemical Geology","id":"ITEM-1","issue":"3-4 SPEC. ISS.","issued":{"date-parts":[["2005"]]},"page":"239-255","title":"Dissolution kinetics of calcite, dolomite and magnesite at 25 °C and 0 to 50 atm pCO2","type":"article-journal","volume":"217"},"uris":["http://www.mendeley.com/documents/?uuid=03484670-44ac-40c7-adae-303823bc27d8","http://www.mendeley.com/documents/?uuid=39cd24c4-d6f7-4f1f-8158-880754b7608f"]}],"mendeley":{"formattedCitation":"&lt;sup&gt;13&lt;/sup&gt;","plainTextFormattedCitation":"13","previouslyFormattedCitation":"&lt;sup&gt;12&lt;/sup&gt;"},"properties":{"noteIndex":0},"schema":"https://github.com/citation-style-language/schema/raw/master/csl-citation.json"}</w:instrText>
      </w:r>
      <w:r w:rsidR="00556608" w:rsidRPr="00E51707">
        <w:rPr>
          <w:rFonts w:cs="Times New Roman"/>
          <w:color w:val="000000" w:themeColor="text1"/>
          <w:sz w:val="24"/>
          <w:szCs w:val="24"/>
          <w:lang w:val="en-GB"/>
        </w:rPr>
        <w:fldChar w:fldCharType="separate"/>
      </w:r>
      <w:r w:rsidR="00DD2345" w:rsidRPr="00DD2345">
        <w:rPr>
          <w:rFonts w:cs="Times New Roman"/>
          <w:noProof/>
          <w:color w:val="000000" w:themeColor="text1"/>
          <w:sz w:val="24"/>
          <w:szCs w:val="24"/>
          <w:vertAlign w:val="superscript"/>
          <w:lang w:val="en-GB"/>
        </w:rPr>
        <w:t>13</w:t>
      </w:r>
      <w:r w:rsidR="00556608" w:rsidRPr="00E51707">
        <w:rPr>
          <w:rFonts w:cs="Times New Roman"/>
          <w:color w:val="000000" w:themeColor="text1"/>
          <w:sz w:val="24"/>
          <w:szCs w:val="24"/>
          <w:lang w:val="en-GB"/>
        </w:rPr>
        <w:fldChar w:fldCharType="end"/>
      </w:r>
      <w:r w:rsidR="00184161" w:rsidRPr="00E51707">
        <w:rPr>
          <w:rFonts w:cs="Times New Roman"/>
          <w:color w:val="000000" w:themeColor="text1"/>
          <w:sz w:val="24"/>
          <w:szCs w:val="24"/>
          <w:lang w:val="en-GB"/>
        </w:rPr>
        <w:t xml:space="preserve">, the dissolution rate </w:t>
      </w:r>
      <w:r w:rsidR="00FD774F" w:rsidRPr="00E51707">
        <w:rPr>
          <w:rFonts w:cs="Times New Roman"/>
          <w:color w:val="000000" w:themeColor="text1"/>
          <w:sz w:val="24"/>
          <w:szCs w:val="24"/>
          <w:lang w:val="en-GB"/>
        </w:rPr>
        <w:t xml:space="preserve">of the calcite </w:t>
      </w:r>
      <w:r w:rsidR="00184161" w:rsidRPr="00E51707">
        <w:rPr>
          <w:rFonts w:cs="Times New Roman"/>
          <w:color w:val="000000" w:themeColor="text1"/>
          <w:sz w:val="24"/>
          <w:szCs w:val="24"/>
          <w:lang w:val="en-GB"/>
        </w:rPr>
        <w:t xml:space="preserve">is about </w:t>
      </w:r>
      <m:oMath>
        <m:r>
          <w:rPr>
            <w:rFonts w:ascii="Cambria Math" w:hAnsi="Cambria Math" w:cs="Times New Roman"/>
            <w:color w:val="000000" w:themeColor="text1"/>
            <w:sz w:val="24"/>
            <w:szCs w:val="24"/>
            <w:lang w:val="en-GB"/>
          </w:rPr>
          <m:t>5×</m:t>
        </m:r>
        <m:sSup>
          <m:sSupPr>
            <m:ctrlPr>
              <w:rPr>
                <w:rFonts w:ascii="Cambria Math" w:hAnsi="Cambria Math" w:cs="Times New Roman"/>
                <w:i/>
                <w:color w:val="000000" w:themeColor="text1"/>
                <w:sz w:val="24"/>
                <w:szCs w:val="24"/>
                <w:lang w:val="en-GB"/>
              </w:rPr>
            </m:ctrlPr>
          </m:sSupPr>
          <m:e>
            <m:r>
              <w:rPr>
                <w:rFonts w:ascii="Cambria Math" w:hAnsi="Cambria Math" w:cs="Times New Roman"/>
                <w:color w:val="000000" w:themeColor="text1"/>
                <w:sz w:val="24"/>
                <w:szCs w:val="24"/>
                <w:lang w:val="en-GB"/>
              </w:rPr>
              <m:t>10</m:t>
            </m:r>
          </m:e>
          <m:sup>
            <m:r>
              <w:rPr>
                <w:rFonts w:ascii="Cambria Math" w:hAnsi="Cambria Math" w:cs="Times New Roman"/>
                <w:color w:val="000000" w:themeColor="text1"/>
                <w:sz w:val="24"/>
                <w:szCs w:val="24"/>
                <w:lang w:val="en-GB"/>
              </w:rPr>
              <m:t>-8</m:t>
            </m:r>
          </m:sup>
        </m:sSup>
      </m:oMath>
      <w:r w:rsidR="009D118A" w:rsidRPr="00E51707">
        <w:rPr>
          <w:rFonts w:cs="Times New Roman"/>
          <w:color w:val="000000" w:themeColor="text1"/>
          <w:sz w:val="24"/>
          <w:szCs w:val="24"/>
          <w:lang w:val="en-GB"/>
        </w:rPr>
        <w:t xml:space="preserve"> mol m</w:t>
      </w:r>
      <w:r w:rsidR="009D118A" w:rsidRPr="00E51707">
        <w:rPr>
          <w:rFonts w:cs="Times New Roman"/>
          <w:color w:val="000000" w:themeColor="text1"/>
          <w:sz w:val="24"/>
          <w:szCs w:val="24"/>
          <w:vertAlign w:val="superscript"/>
          <w:lang w:val="en-GB"/>
        </w:rPr>
        <w:t>-2</w:t>
      </w:r>
      <w:r w:rsidR="009D118A" w:rsidRPr="00E51707">
        <w:rPr>
          <w:rFonts w:cs="Times New Roman"/>
          <w:color w:val="000000" w:themeColor="text1"/>
          <w:sz w:val="24"/>
          <w:szCs w:val="24"/>
          <w:lang w:val="en-GB"/>
        </w:rPr>
        <w:t xml:space="preserve"> s</w:t>
      </w:r>
      <w:r w:rsidR="009D118A" w:rsidRPr="00E51707">
        <w:rPr>
          <w:rFonts w:cs="Times New Roman"/>
          <w:color w:val="000000" w:themeColor="text1"/>
          <w:sz w:val="24"/>
          <w:szCs w:val="24"/>
          <w:vertAlign w:val="superscript"/>
          <w:lang w:val="en-GB"/>
        </w:rPr>
        <w:t>-1</w:t>
      </w:r>
      <w:r w:rsidR="008906A9" w:rsidRPr="00E51707">
        <w:rPr>
          <w:rFonts w:cs="Times New Roman"/>
          <w:color w:val="000000" w:themeColor="text1"/>
          <w:sz w:val="24"/>
          <w:szCs w:val="24"/>
          <w:lang w:val="en-GB"/>
        </w:rPr>
        <w:t xml:space="preserve"> </w:t>
      </w:r>
      <w:r w:rsidR="00184161" w:rsidRPr="00E51707">
        <w:rPr>
          <w:rFonts w:cs="Times New Roman"/>
          <w:color w:val="000000" w:themeColor="text1"/>
          <w:sz w:val="24"/>
          <w:szCs w:val="24"/>
          <w:lang w:val="en-GB"/>
        </w:rPr>
        <w:t xml:space="preserve">in </w:t>
      </w:r>
      <w:r w:rsidR="00840076">
        <w:rPr>
          <w:rFonts w:cs="Times New Roman"/>
          <w:color w:val="000000" w:themeColor="text1"/>
          <w:sz w:val="24"/>
          <w:szCs w:val="24"/>
          <w:lang w:val="en-GB"/>
        </w:rPr>
        <w:t xml:space="preserve">a </w:t>
      </w:r>
      <w:r w:rsidR="00184161" w:rsidRPr="0067738C">
        <w:rPr>
          <w:rFonts w:cs="Times New Roman"/>
          <w:color w:val="000000" w:themeColor="text1"/>
          <w:sz w:val="24"/>
          <w:szCs w:val="24"/>
          <w:lang w:val="en-GB"/>
        </w:rPr>
        <w:t>pH range similar to our experimental setup.</w:t>
      </w:r>
      <w:r w:rsidR="00792620" w:rsidRPr="0067738C">
        <w:rPr>
          <w:rFonts w:cs="Times New Roman"/>
          <w:color w:val="000000" w:themeColor="text1"/>
          <w:sz w:val="24"/>
          <w:szCs w:val="24"/>
          <w:lang w:val="en-GB"/>
        </w:rPr>
        <w:t xml:space="preserve"> Using the molar volume of the calcite </w:t>
      </w:r>
      <m:oMath>
        <m:r>
          <w:rPr>
            <w:rFonts w:ascii="Cambria Math" w:hAnsi="Cambria Math" w:cs="Times New Roman"/>
            <w:color w:val="000000" w:themeColor="text1"/>
            <w:sz w:val="24"/>
            <w:szCs w:val="24"/>
            <w:lang w:val="en-GB"/>
          </w:rPr>
          <m:t>(</m:t>
        </m:r>
        <m:r>
          <w:rPr>
            <w:rFonts w:ascii="Cambria Math" w:hAnsi="Cambria Math" w:cs="Times New Roman"/>
            <w:color w:val="000000" w:themeColor="text1"/>
            <w:sz w:val="24"/>
            <w:szCs w:val="24"/>
          </w:rPr>
          <m:t>3.69×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 xml:space="preserve"> </m:t>
        </m:r>
      </m:oMath>
      <w:r w:rsidR="00792620" w:rsidRPr="00E61902">
        <w:rPr>
          <w:rFonts w:cs="Times New Roman"/>
          <w:color w:val="000000" w:themeColor="text1"/>
          <w:sz w:val="24"/>
          <w:szCs w:val="24"/>
        </w:rPr>
        <w:t>m</w:t>
      </w:r>
      <w:r w:rsidR="00792620" w:rsidRPr="00E61902">
        <w:rPr>
          <w:rFonts w:cs="Times New Roman"/>
          <w:color w:val="000000" w:themeColor="text1"/>
          <w:sz w:val="24"/>
          <w:szCs w:val="24"/>
          <w:vertAlign w:val="superscript"/>
        </w:rPr>
        <w:t>3</w:t>
      </w:r>
      <w:r w:rsidR="00792620" w:rsidRPr="00E61902">
        <w:rPr>
          <w:rFonts w:cs="Times New Roman"/>
          <w:color w:val="000000" w:themeColor="text1"/>
          <w:sz w:val="24"/>
          <w:szCs w:val="24"/>
        </w:rPr>
        <w:t xml:space="preserve"> mol</w:t>
      </w:r>
      <w:r w:rsidR="00792620" w:rsidRPr="00E61902">
        <w:rPr>
          <w:rFonts w:cs="Times New Roman"/>
          <w:color w:val="000000" w:themeColor="text1"/>
          <w:sz w:val="24"/>
          <w:szCs w:val="24"/>
          <w:vertAlign w:val="superscript"/>
        </w:rPr>
        <w:t>-1</w:t>
      </w:r>
      <w:r w:rsidR="00792620" w:rsidRPr="00E61902">
        <w:rPr>
          <w:rFonts w:cs="Times New Roman"/>
          <w:color w:val="000000" w:themeColor="text1"/>
          <w:sz w:val="24"/>
          <w:szCs w:val="24"/>
        </w:rPr>
        <w:t>)</w:t>
      </w:r>
      <w:r w:rsidR="00792620"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{"citationItems":[{"id":"ITEM-1","itemData":{"DOI":"10.1016/j.gca.2009.03.016","ISSN":"00167037","abstract":"In situ Atomic Force Microscopy, AFM, experiments have been carried out using calcite cleavage surfaces in contact with solutions of MgSO4, MgCl2, Na2SO4 and NaCl in order to attempt to understand the role of Mg2+ during calcite dissolution. Although previous work has indicated that magnesium inhibits calcite dissolution, quantitative AFM analyses show that despite the fact that Mg2+ inhibits etch pit spreading, it increases the density and depth of etch pits nucleated on calcite surfaces and, subsequently, the overall dissolution rates: i.e., from 10-11.75 mol cm-2 s-1 (in deionized water) up to 10-10.54 mol cm-2 s-1 (in 2.8 M MgSO4). Such an effect is concentration-dependent and it is most evident in concentrated solutions ([Mg2+] &gt;&gt; 50 mM). These results show that common soluble salts (especially Mg sulfates) may play a critical role in the chemical weathering of carbonate rocks in nature as well as in the decay of carbonate stone in buildings and statuary. © 2009 Elsevier Ltd. All rights reserved.","author":[{"dropping-particle":"","family":"Ruiz-Agudo","given":"E.","non-dropping-particle":"","parse-names":false,"suffix":""},{"dropping-particle":"V.","family":"Putnis","given":"C.","non-dropping-particle":"","parse-names":false,"suffix":""},{"dropping-particle":"","family":"Jiménez-López","given":"C.","non-dropping-particle":"","parse-names":false,"suffix":""},{"dropping-particle":"","family":"Rodriguez-Navarro","given":"C.","non-dropping-particle":"","parse-names":false,"suffix":""}],"container-title":"Geochimica et Cosmochimica Acta","id":"ITEM-1","issue":"11","issued":{"date-parts":[["2009"]]},"page":"3201-3217","title":"An atomic force microscopy study of calcite dissolution in saline solutions: The role of magnesium ions","type":"article-journal","volume":"73"},"uris":["http://www.mendeley.com/documents/?uuid=a24055e1-0156-4cfd-83e2-c7c75f75720f"]}],"mendeley":{"formattedCitation":"&lt;sup&gt;14&lt;/sup&gt;","plainTextFormattedCitation":"14","previouslyFormattedCitation":"&lt;sup&gt;13&lt;/sup&gt;"},"properties":{"noteIndex":0},"schema":"https://github.com/citation-style-language/schema/raw/master/csl-citation.json"}</w:instrText>
      </w:r>
      <w:r w:rsidR="00792620"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14</w:t>
      </w:r>
      <w:r w:rsidR="00792620" w:rsidRPr="00E61902">
        <w:rPr>
          <w:rFonts w:cs="Times New Roman"/>
          <w:color w:val="000000" w:themeColor="text1"/>
          <w:sz w:val="24"/>
          <w:szCs w:val="24"/>
        </w:rPr>
        <w:fldChar w:fldCharType="end"/>
      </w:r>
      <w:r w:rsidR="008906A9" w:rsidRPr="00E61902">
        <w:rPr>
          <w:rFonts w:cs="Times New Roman"/>
          <w:color w:val="000000" w:themeColor="text1"/>
          <w:sz w:val="24"/>
          <w:szCs w:val="24"/>
        </w:rPr>
        <w:t xml:space="preserve">, </w:t>
      </w:r>
      <w:r w:rsidR="0065595D" w:rsidRPr="00E61902">
        <w:rPr>
          <w:rFonts w:cs="Times New Roman"/>
          <w:color w:val="000000" w:themeColor="text1"/>
          <w:sz w:val="24"/>
          <w:szCs w:val="24"/>
        </w:rPr>
        <w:t>the</w:t>
      </w:r>
      <w:r w:rsidR="00C71E4C" w:rsidRPr="00E61902">
        <w:rPr>
          <w:rFonts w:cs="Times New Roman"/>
          <w:color w:val="000000" w:themeColor="text1"/>
          <w:sz w:val="24"/>
          <w:szCs w:val="24"/>
        </w:rPr>
        <w:t xml:space="preserve"> amount of</w:t>
      </w:r>
      <w:r w:rsidR="0065595D" w:rsidRPr="00E61902">
        <w:rPr>
          <w:rFonts w:cs="Times New Roman"/>
          <w:color w:val="000000" w:themeColor="text1"/>
          <w:sz w:val="24"/>
          <w:szCs w:val="24"/>
        </w:rPr>
        <w:t xml:space="preserve"> </w:t>
      </w:r>
      <w:r w:rsidR="761C2F7D" w:rsidRPr="00E61902">
        <w:rPr>
          <w:rFonts w:cs="Times New Roman"/>
          <w:color w:val="000000" w:themeColor="text1"/>
          <w:sz w:val="24"/>
          <w:szCs w:val="24"/>
        </w:rPr>
        <w:t>calcite</w:t>
      </w:r>
      <w:r w:rsidR="0065595D" w:rsidRPr="00E61902">
        <w:rPr>
          <w:rFonts w:cs="Times New Roman"/>
          <w:color w:val="000000" w:themeColor="text1"/>
          <w:sz w:val="24"/>
          <w:szCs w:val="24"/>
        </w:rPr>
        <w:t xml:space="preserve"> </w:t>
      </w:r>
      <w:r w:rsidR="2688290B" w:rsidRPr="00E61902">
        <w:rPr>
          <w:rFonts w:cs="Times New Roman"/>
          <w:color w:val="000000" w:themeColor="text1"/>
          <w:sz w:val="24"/>
          <w:szCs w:val="24"/>
        </w:rPr>
        <w:t>d</w:t>
      </w:r>
      <w:r w:rsidR="2688290B" w:rsidRPr="50AE411B">
        <w:rPr>
          <w:rFonts w:cs="Times New Roman"/>
          <w:color w:val="000000" w:themeColor="text1"/>
          <w:sz w:val="24"/>
          <w:szCs w:val="24"/>
        </w:rPr>
        <w:t xml:space="preserve">issolved </w:t>
      </w:r>
      <w:r w:rsidR="00840076">
        <w:rPr>
          <w:rFonts w:cs="Times New Roman"/>
          <w:color w:val="000000" w:themeColor="text1"/>
          <w:sz w:val="24"/>
          <w:szCs w:val="24"/>
        </w:rPr>
        <w:t xml:space="preserve">during the 80 h of </w:t>
      </w:r>
      <w:r w:rsidR="00C71E4C" w:rsidRPr="00E61902">
        <w:rPr>
          <w:rFonts w:cs="Times New Roman"/>
          <w:color w:val="000000" w:themeColor="text1"/>
          <w:sz w:val="24"/>
          <w:szCs w:val="24"/>
        </w:rPr>
        <w:t xml:space="preserve">our experiment is </w:t>
      </w:r>
      <m:oMath>
        <m:r>
          <w:rPr>
            <w:rFonts w:ascii="Cambria Math" w:hAnsi="Cambria Math" w:cs="Times New Roman"/>
            <w:color w:val="000000" w:themeColor="text1"/>
            <w:sz w:val="24"/>
            <w:szCs w:val="24"/>
          </w:rPr>
          <m:t>5.3×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-7</m:t>
            </m:r>
          </m:sup>
        </m:sSup>
      </m:oMath>
      <w:r w:rsidR="00783FF1" w:rsidRPr="00E61902">
        <w:rPr>
          <w:rFonts w:cs="Times New Roman"/>
          <w:color w:val="000000" w:themeColor="text1"/>
          <w:sz w:val="24"/>
          <w:szCs w:val="24"/>
        </w:rPr>
        <w:t xml:space="preserve"> </w:t>
      </w:r>
      <w:r w:rsidR="00C1271C" w:rsidRPr="00E61902">
        <w:rPr>
          <w:rFonts w:cs="Times New Roman"/>
          <w:color w:val="000000" w:themeColor="text1"/>
          <w:sz w:val="24"/>
          <w:szCs w:val="24"/>
        </w:rPr>
        <w:t>m</w:t>
      </w:r>
      <w:r w:rsidR="00C1271C" w:rsidRPr="00E61902">
        <w:rPr>
          <w:rFonts w:cs="Times New Roman"/>
          <w:color w:val="000000" w:themeColor="text1"/>
          <w:sz w:val="24"/>
          <w:szCs w:val="24"/>
          <w:vertAlign w:val="superscript"/>
        </w:rPr>
        <w:t>3</w:t>
      </w:r>
      <w:r w:rsidR="00C1271C" w:rsidRPr="00E61902">
        <w:rPr>
          <w:rFonts w:cs="Times New Roman"/>
          <w:color w:val="000000" w:themeColor="text1"/>
          <w:sz w:val="24"/>
          <w:szCs w:val="24"/>
        </w:rPr>
        <w:t xml:space="preserve"> </w:t>
      </w:r>
      <w:r w:rsidR="00783FF1" w:rsidRPr="00E61902">
        <w:rPr>
          <w:rFonts w:cs="Times New Roman"/>
          <w:color w:val="000000" w:themeColor="text1"/>
          <w:sz w:val="24"/>
          <w:szCs w:val="24"/>
        </w:rPr>
        <w:t>m</w:t>
      </w:r>
      <w:r w:rsidR="00C1271C" w:rsidRPr="00E61902">
        <w:rPr>
          <w:rFonts w:cs="Times New Roman"/>
          <w:color w:val="000000" w:themeColor="text1"/>
          <w:sz w:val="24"/>
          <w:szCs w:val="24"/>
          <w:vertAlign w:val="superscript"/>
        </w:rPr>
        <w:t>-2</w:t>
      </w:r>
      <w:r w:rsidR="00783FF1" w:rsidRPr="00E61902">
        <w:rPr>
          <w:rFonts w:cs="Times New Roman"/>
          <w:color w:val="000000" w:themeColor="text1"/>
          <w:sz w:val="24"/>
          <w:szCs w:val="24"/>
        </w:rPr>
        <w:t>.</w:t>
      </w:r>
      <w:r w:rsidR="005A1E16" w:rsidRPr="00E61902">
        <w:rPr>
          <w:rFonts w:cs="Times New Roman"/>
          <w:color w:val="000000" w:themeColor="text1"/>
          <w:sz w:val="24"/>
          <w:szCs w:val="24"/>
        </w:rPr>
        <w:t xml:space="preserve"> </w:t>
      </w:r>
      <w:r w:rsidR="00804041" w:rsidRPr="00E61902">
        <w:rPr>
          <w:rFonts w:cs="Times New Roman"/>
          <w:color w:val="000000" w:themeColor="text1"/>
          <w:sz w:val="24"/>
          <w:szCs w:val="24"/>
        </w:rPr>
        <w:t xml:space="preserve">The </w:t>
      </w:r>
      <w:r w:rsidR="00AB5415" w:rsidRPr="00E61902">
        <w:rPr>
          <w:rFonts w:cs="Times New Roman"/>
          <w:color w:val="000000" w:themeColor="text1"/>
          <w:sz w:val="24"/>
          <w:szCs w:val="24"/>
        </w:rPr>
        <w:t xml:space="preserve">height of the </w:t>
      </w:r>
      <w:r w:rsidR="00580D5B" w:rsidRPr="00E61902">
        <w:rPr>
          <w:rFonts w:cs="Times New Roman"/>
          <w:color w:val="000000" w:themeColor="text1"/>
          <w:sz w:val="24"/>
          <w:szCs w:val="24"/>
        </w:rPr>
        <w:t xml:space="preserve">calcite wall </w:t>
      </w:r>
      <w:r w:rsidR="0044635C" w:rsidRPr="00E61902">
        <w:rPr>
          <w:rFonts w:cs="Times New Roman"/>
          <w:color w:val="000000" w:themeColor="text1"/>
          <w:sz w:val="24"/>
          <w:szCs w:val="24"/>
        </w:rPr>
        <w:t xml:space="preserve">was </w:t>
      </w:r>
      <w:r w:rsidR="00580D5B" w:rsidRPr="00E61902">
        <w:rPr>
          <w:rFonts w:cs="Times New Roman"/>
          <w:color w:val="000000" w:themeColor="text1"/>
          <w:sz w:val="24"/>
          <w:szCs w:val="24"/>
        </w:rPr>
        <w:t>1</w:t>
      </w:r>
      <w:r w:rsidR="0044635C" w:rsidRPr="00E61902">
        <w:rPr>
          <w:rFonts w:cs="Times New Roman"/>
          <w:color w:val="000000" w:themeColor="text1"/>
          <w:sz w:val="24"/>
          <w:szCs w:val="24"/>
        </w:rPr>
        <w:t xml:space="preserve"> </w:t>
      </w:r>
      <w:r w:rsidR="00580D5B" w:rsidRPr="00E61902">
        <w:rPr>
          <w:rFonts w:cs="Times New Roman"/>
          <w:color w:val="000000" w:themeColor="text1"/>
          <w:sz w:val="24"/>
          <w:szCs w:val="24"/>
        </w:rPr>
        <w:t xml:space="preserve">mm and the </w:t>
      </w:r>
      <w:r w:rsidR="0037191C" w:rsidRPr="00E61902">
        <w:rPr>
          <w:rFonts w:cs="Times New Roman"/>
          <w:color w:val="000000" w:themeColor="text1"/>
          <w:sz w:val="24"/>
          <w:szCs w:val="24"/>
        </w:rPr>
        <w:t xml:space="preserve">total </w:t>
      </w:r>
      <w:r w:rsidR="00580D5B" w:rsidRPr="00E61902">
        <w:rPr>
          <w:rFonts w:cs="Times New Roman"/>
          <w:color w:val="000000" w:themeColor="text1"/>
          <w:sz w:val="24"/>
          <w:szCs w:val="24"/>
        </w:rPr>
        <w:t xml:space="preserve">length of the </w:t>
      </w:r>
      <w:r w:rsidR="0037191C" w:rsidRPr="00E61902">
        <w:rPr>
          <w:rFonts w:cs="Times New Roman"/>
          <w:color w:val="000000" w:themeColor="text1"/>
          <w:sz w:val="24"/>
          <w:szCs w:val="24"/>
        </w:rPr>
        <w:t xml:space="preserve">calcite wall </w:t>
      </w:r>
      <w:r w:rsidR="007F2457" w:rsidRPr="00E61902">
        <w:rPr>
          <w:rFonts w:cs="Times New Roman"/>
          <w:color w:val="000000" w:themeColor="text1"/>
          <w:sz w:val="24"/>
          <w:szCs w:val="24"/>
        </w:rPr>
        <w:t>was estimated as</w:t>
      </w:r>
      <w:r w:rsidR="00EE428A" w:rsidRPr="00E61902">
        <w:rPr>
          <w:rFonts w:cs="Times New Roman"/>
          <w:color w:val="000000" w:themeColor="text1"/>
          <w:sz w:val="24"/>
          <w:szCs w:val="24"/>
        </w:rPr>
        <w:t xml:space="preserve"> </w:t>
      </w:r>
      <m:oMath>
        <m:r>
          <w:rPr>
            <w:rFonts w:ascii="Cambria Math" w:hAnsi="Cambria Math" w:cs="Times New Roman"/>
            <w:color w:val="000000" w:themeColor="text1"/>
            <w:sz w:val="24"/>
            <w:szCs w:val="24"/>
          </w:rPr>
          <m:t>10×π×π×2=193</m:t>
        </m:r>
      </m:oMath>
      <w:r w:rsidR="00EE428A" w:rsidRPr="00E61902">
        <w:rPr>
          <w:rFonts w:cs="Times New Roman"/>
          <w:color w:val="000000" w:themeColor="text1"/>
          <w:sz w:val="24"/>
          <w:szCs w:val="24"/>
        </w:rPr>
        <w:t xml:space="preserve"> </w:t>
      </w:r>
      <w:r w:rsidR="007F2457" w:rsidRPr="00E61902">
        <w:rPr>
          <w:rFonts w:cs="Times New Roman"/>
          <w:color w:val="000000" w:themeColor="text1"/>
          <w:sz w:val="24"/>
          <w:szCs w:val="24"/>
        </w:rPr>
        <w:t>(</w:t>
      </w:r>
      <w:r w:rsidR="0047274A" w:rsidRPr="00E61902">
        <w:rPr>
          <w:rFonts w:cs="Times New Roman"/>
          <w:color w:val="000000" w:themeColor="text1"/>
          <w:sz w:val="24"/>
          <w:szCs w:val="24"/>
        </w:rPr>
        <w:t>cm</w:t>
      </w:r>
      <w:r w:rsidR="00580D5B" w:rsidRPr="00E61902">
        <w:rPr>
          <w:rFonts w:cs="Times New Roman"/>
          <w:color w:val="000000" w:themeColor="text1"/>
          <w:sz w:val="24"/>
          <w:szCs w:val="24"/>
        </w:rPr>
        <w:t>)</w:t>
      </w:r>
      <w:r w:rsidR="00651E03" w:rsidRPr="00E61902">
        <w:rPr>
          <w:rFonts w:cs="Times New Roman"/>
          <w:color w:val="000000" w:themeColor="text1"/>
          <w:sz w:val="24"/>
          <w:szCs w:val="24"/>
        </w:rPr>
        <w:t xml:space="preserve">, </w:t>
      </w:r>
      <w:r w:rsidR="009D2FFF" w:rsidRPr="00E61902">
        <w:rPr>
          <w:rFonts w:cs="Times New Roman"/>
          <w:color w:val="000000" w:themeColor="text1"/>
          <w:sz w:val="24"/>
          <w:szCs w:val="24"/>
        </w:rPr>
        <w:t xml:space="preserve">which is </w:t>
      </w:r>
      <w:r w:rsidR="00327C2C" w:rsidRPr="00E61902">
        <w:rPr>
          <w:rFonts w:cs="Times New Roman"/>
          <w:color w:val="000000" w:themeColor="text1"/>
          <w:sz w:val="24"/>
          <w:szCs w:val="24"/>
        </w:rPr>
        <w:t xml:space="preserve">the product of the length of the measurement zone (10 cm), </w:t>
      </w:r>
      <w:r w:rsidR="00840076">
        <w:rPr>
          <w:rFonts w:cs="Times New Roman"/>
          <w:color w:val="000000" w:themeColor="text1"/>
          <w:sz w:val="24"/>
          <w:szCs w:val="24"/>
        </w:rPr>
        <w:t xml:space="preserve">the </w:t>
      </w:r>
      <w:r w:rsidR="0047274A" w:rsidRPr="00E61902">
        <w:rPr>
          <w:rFonts w:cs="Times New Roman"/>
          <w:color w:val="000000" w:themeColor="text1"/>
          <w:sz w:val="24"/>
          <w:szCs w:val="24"/>
        </w:rPr>
        <w:t xml:space="preserve">assumed </w:t>
      </w:r>
      <w:r w:rsidR="00651E03" w:rsidRPr="00E61902">
        <w:rPr>
          <w:rFonts w:cs="Times New Roman"/>
          <w:color w:val="000000" w:themeColor="text1"/>
          <w:sz w:val="24"/>
          <w:szCs w:val="24"/>
        </w:rPr>
        <w:t xml:space="preserve">tortuosity </w:t>
      </w:r>
      <w:r w:rsidR="00327C2C" w:rsidRPr="00E61902">
        <w:rPr>
          <w:rFonts w:cs="Times New Roman"/>
          <w:color w:val="000000" w:themeColor="text1"/>
          <w:sz w:val="24"/>
          <w:szCs w:val="24"/>
        </w:rPr>
        <w:t xml:space="preserve">factor </w:t>
      </w:r>
      <w:r w:rsidR="003A2B79" w:rsidRPr="00E61902">
        <w:rPr>
          <w:rFonts w:cs="Times New Roman"/>
          <w:color w:val="000000" w:themeColor="text1"/>
          <w:sz w:val="24"/>
          <w:szCs w:val="24"/>
        </w:rPr>
        <w:t xml:space="preserve">of the </w:t>
      </w:r>
      <w:r w:rsidR="0037191C" w:rsidRPr="00E61902">
        <w:rPr>
          <w:rFonts w:cs="Times New Roman"/>
          <w:color w:val="000000" w:themeColor="text1"/>
          <w:sz w:val="24"/>
          <w:szCs w:val="24"/>
        </w:rPr>
        <w:t>calcite wall</w:t>
      </w:r>
      <w:r w:rsidR="00324693">
        <w:rPr>
          <w:rFonts w:cs="Times New Roman"/>
          <w:color w:val="000000" w:themeColor="text1"/>
          <w:sz w:val="24"/>
          <w:szCs w:val="24"/>
        </w:rPr>
        <w:t xml:space="preserve"> due to the </w:t>
      </w:r>
      <w:r w:rsidR="008C4868">
        <w:rPr>
          <w:rFonts w:cs="Times New Roman"/>
          <w:color w:val="000000" w:themeColor="text1"/>
          <w:sz w:val="24"/>
          <w:szCs w:val="24"/>
        </w:rPr>
        <w:t xml:space="preserve">curved </w:t>
      </w:r>
      <w:r w:rsidR="00AA499D">
        <w:rPr>
          <w:rFonts w:cs="Times New Roman"/>
          <w:color w:val="000000" w:themeColor="text1"/>
          <w:sz w:val="24"/>
          <w:szCs w:val="24"/>
        </w:rPr>
        <w:t xml:space="preserve">reaction front in </w:t>
      </w:r>
      <w:r w:rsidR="392E14C6">
        <w:rPr>
          <w:rFonts w:cs="Times New Roman"/>
          <w:color w:val="000000" w:themeColor="text1"/>
          <w:sz w:val="24"/>
          <w:szCs w:val="24"/>
        </w:rPr>
        <w:t xml:space="preserve">the </w:t>
      </w:r>
      <w:r w:rsidR="00AA499D">
        <w:rPr>
          <w:rFonts w:cs="Times New Roman"/>
          <w:color w:val="000000" w:themeColor="text1"/>
          <w:sz w:val="24"/>
          <w:szCs w:val="24"/>
        </w:rPr>
        <w:t>porous media</w:t>
      </w:r>
      <w:r w:rsidR="0047274A" w:rsidRPr="00E61902">
        <w:rPr>
          <w:rFonts w:cs="Times New Roman"/>
          <w:color w:val="000000" w:themeColor="text1"/>
          <w:sz w:val="24"/>
          <w:szCs w:val="24"/>
        </w:rPr>
        <w:t xml:space="preserve"> (</w:t>
      </w:r>
      <m:oMath>
        <m:r>
          <w:rPr>
            <w:rFonts w:ascii="Cambria Math" w:hAnsi="Cambria Math" w:cs="Times New Roman"/>
            <w:color w:val="000000" w:themeColor="text1"/>
            <w:sz w:val="24"/>
            <w:szCs w:val="24"/>
          </w:rPr>
          <m:t>π</m:t>
        </m:r>
      </m:oMath>
      <w:r w:rsidR="0047274A" w:rsidRPr="00E61902">
        <w:rPr>
          <w:rFonts w:cs="Times New Roman"/>
          <w:color w:val="000000" w:themeColor="text1"/>
          <w:sz w:val="24"/>
          <w:szCs w:val="24"/>
        </w:rPr>
        <w:t>)</w:t>
      </w:r>
      <w:r w:rsidR="00327C2C" w:rsidRPr="00E61902">
        <w:rPr>
          <w:rFonts w:cs="Times New Roman"/>
          <w:color w:val="000000" w:themeColor="text1"/>
          <w:sz w:val="24"/>
          <w:szCs w:val="24"/>
        </w:rPr>
        <w:t xml:space="preserve">, </w:t>
      </w:r>
      <w:r w:rsidR="73FCBD4A" w:rsidRPr="00E61902">
        <w:rPr>
          <w:rFonts w:cs="Times New Roman"/>
          <w:color w:val="000000" w:themeColor="text1"/>
          <w:sz w:val="24"/>
          <w:szCs w:val="24"/>
        </w:rPr>
        <w:t xml:space="preserve">the </w:t>
      </w:r>
      <w:r w:rsidR="0047274A" w:rsidRPr="00E61902">
        <w:rPr>
          <w:rFonts w:cs="Times New Roman"/>
          <w:color w:val="000000" w:themeColor="text1"/>
          <w:sz w:val="24"/>
          <w:szCs w:val="24"/>
        </w:rPr>
        <w:t xml:space="preserve">assumed </w:t>
      </w:r>
      <w:r w:rsidR="00EE6A65">
        <w:rPr>
          <w:rFonts w:cs="Times New Roman"/>
          <w:color w:val="000000" w:themeColor="text1"/>
          <w:sz w:val="24"/>
          <w:szCs w:val="24"/>
        </w:rPr>
        <w:t xml:space="preserve">surface </w:t>
      </w:r>
      <w:r w:rsidR="00327C2C" w:rsidRPr="00E61902">
        <w:rPr>
          <w:rFonts w:cs="Times New Roman"/>
          <w:color w:val="000000" w:themeColor="text1"/>
          <w:sz w:val="24"/>
          <w:szCs w:val="24"/>
        </w:rPr>
        <w:t>roughness factor of the calcite wall</w:t>
      </w:r>
      <w:r w:rsidR="0047274A" w:rsidRPr="00E61902">
        <w:rPr>
          <w:rFonts w:cs="Times New Roman"/>
          <w:color w:val="000000" w:themeColor="text1"/>
          <w:sz w:val="24"/>
          <w:szCs w:val="24"/>
        </w:rPr>
        <w:t xml:space="preserve"> (</w:t>
      </w:r>
      <m:oMath>
        <m:r>
          <w:rPr>
            <w:rFonts w:ascii="Cambria Math" w:hAnsi="Cambria Math" w:cs="Times New Roman"/>
            <w:color w:val="000000" w:themeColor="text1"/>
            <w:sz w:val="24"/>
            <w:szCs w:val="24"/>
          </w:rPr>
          <m:t>π</m:t>
        </m:r>
      </m:oMath>
      <w:r w:rsidR="0047274A" w:rsidRPr="00E61902">
        <w:rPr>
          <w:rFonts w:cs="Times New Roman"/>
          <w:color w:val="000000" w:themeColor="text1"/>
          <w:sz w:val="24"/>
          <w:szCs w:val="24"/>
        </w:rPr>
        <w:t>)</w:t>
      </w:r>
      <w:r w:rsidR="16981CD6" w:rsidRPr="00E61902">
        <w:rPr>
          <w:rFonts w:cs="Times New Roman"/>
          <w:color w:val="000000" w:themeColor="text1"/>
          <w:sz w:val="24"/>
          <w:szCs w:val="24"/>
        </w:rPr>
        <w:t>,</w:t>
      </w:r>
      <w:r w:rsidR="00327C2C" w:rsidRPr="00E61902">
        <w:rPr>
          <w:rFonts w:cs="Times New Roman"/>
          <w:color w:val="000000" w:themeColor="text1"/>
          <w:sz w:val="24"/>
          <w:szCs w:val="24"/>
        </w:rPr>
        <w:t xml:space="preserve"> and </w:t>
      </w:r>
      <w:r w:rsidR="00840076">
        <w:rPr>
          <w:rFonts w:cs="Times New Roman"/>
          <w:color w:val="000000" w:themeColor="text1"/>
          <w:sz w:val="24"/>
          <w:szCs w:val="24"/>
        </w:rPr>
        <w:t xml:space="preserve">the </w:t>
      </w:r>
      <w:r w:rsidR="00327C2C" w:rsidRPr="00E61902">
        <w:rPr>
          <w:rFonts w:cs="Times New Roman"/>
          <w:color w:val="000000" w:themeColor="text1"/>
          <w:sz w:val="24"/>
          <w:szCs w:val="24"/>
        </w:rPr>
        <w:t xml:space="preserve">two branches of </w:t>
      </w:r>
      <w:r w:rsidR="0047274A" w:rsidRPr="00E61902">
        <w:rPr>
          <w:rFonts w:cs="Times New Roman"/>
          <w:color w:val="000000" w:themeColor="text1"/>
          <w:sz w:val="24"/>
          <w:szCs w:val="24"/>
        </w:rPr>
        <w:t>calcite wall.</w:t>
      </w:r>
      <w:r w:rsidR="0044635C" w:rsidRPr="00E61902">
        <w:rPr>
          <w:rFonts w:cs="Times New Roman"/>
          <w:color w:val="000000" w:themeColor="text1"/>
          <w:sz w:val="24"/>
          <w:szCs w:val="24"/>
        </w:rPr>
        <w:t xml:space="preserve"> </w:t>
      </w:r>
      <w:r w:rsidR="00AA499D">
        <w:rPr>
          <w:rFonts w:cs="Times New Roman"/>
          <w:color w:val="000000" w:themeColor="text1"/>
          <w:sz w:val="24"/>
          <w:szCs w:val="24"/>
        </w:rPr>
        <w:t xml:space="preserve">By using </w:t>
      </w:r>
      <m:oMath>
        <m:r>
          <w:rPr>
            <w:rFonts w:ascii="Cambria Math" w:hAnsi="Cambria Math" w:cs="Times New Roman"/>
            <w:color w:val="000000" w:themeColor="text1"/>
            <w:sz w:val="24"/>
            <w:szCs w:val="24"/>
          </w:rPr>
          <m:t>π</m:t>
        </m:r>
      </m:oMath>
      <w:r w:rsidR="00AA499D">
        <w:rPr>
          <w:rFonts w:cs="Times New Roman"/>
          <w:color w:val="000000" w:themeColor="text1"/>
          <w:sz w:val="24"/>
          <w:szCs w:val="24"/>
        </w:rPr>
        <w:t xml:space="preserve"> we assumed that the shape of the </w:t>
      </w:r>
      <w:r w:rsidR="00DF6ACF">
        <w:rPr>
          <w:rFonts w:cs="Times New Roman"/>
          <w:color w:val="000000" w:themeColor="text1"/>
          <w:sz w:val="24"/>
          <w:szCs w:val="24"/>
        </w:rPr>
        <w:t xml:space="preserve">calcite wall </w:t>
      </w:r>
      <w:r w:rsidR="00BF44A1">
        <w:rPr>
          <w:rFonts w:cs="Times New Roman"/>
          <w:color w:val="000000" w:themeColor="text1"/>
          <w:sz w:val="24"/>
          <w:szCs w:val="24"/>
        </w:rPr>
        <w:t xml:space="preserve">along the reaction front </w:t>
      </w:r>
      <w:r w:rsidR="00DF6ACF">
        <w:rPr>
          <w:rFonts w:cs="Times New Roman"/>
          <w:color w:val="000000" w:themeColor="text1"/>
          <w:sz w:val="24"/>
          <w:szCs w:val="24"/>
        </w:rPr>
        <w:t xml:space="preserve">and the </w:t>
      </w:r>
      <w:r w:rsidR="00BF44A1">
        <w:rPr>
          <w:rFonts w:cs="Times New Roman"/>
          <w:color w:val="000000" w:themeColor="text1"/>
          <w:sz w:val="24"/>
          <w:szCs w:val="24"/>
        </w:rPr>
        <w:t xml:space="preserve">surface of the </w:t>
      </w:r>
      <w:r w:rsidR="007C39FB">
        <w:rPr>
          <w:rFonts w:cs="Times New Roman"/>
          <w:color w:val="000000" w:themeColor="text1"/>
          <w:sz w:val="24"/>
          <w:szCs w:val="24"/>
        </w:rPr>
        <w:t xml:space="preserve">calcite </w:t>
      </w:r>
      <w:r w:rsidR="00BF44A1">
        <w:rPr>
          <w:rFonts w:cs="Times New Roman"/>
          <w:color w:val="000000" w:themeColor="text1"/>
          <w:sz w:val="24"/>
          <w:szCs w:val="24"/>
        </w:rPr>
        <w:t>wall</w:t>
      </w:r>
      <w:r w:rsidR="007C39FB">
        <w:rPr>
          <w:rFonts w:cs="Times New Roman"/>
          <w:color w:val="000000" w:themeColor="text1"/>
          <w:sz w:val="24"/>
          <w:szCs w:val="24"/>
        </w:rPr>
        <w:t xml:space="preserve"> </w:t>
      </w:r>
      <w:r w:rsidR="000E0492">
        <w:rPr>
          <w:rFonts w:cs="Times New Roman"/>
          <w:color w:val="000000" w:themeColor="text1"/>
          <w:sz w:val="24"/>
          <w:szCs w:val="24"/>
        </w:rPr>
        <w:t xml:space="preserve">can be approximated by </w:t>
      </w:r>
      <w:r w:rsidR="376B300C">
        <w:rPr>
          <w:rFonts w:cs="Times New Roman"/>
          <w:color w:val="000000" w:themeColor="text1"/>
          <w:sz w:val="24"/>
          <w:szCs w:val="24"/>
        </w:rPr>
        <w:t xml:space="preserve">an </w:t>
      </w:r>
      <w:r w:rsidR="000E0492">
        <w:rPr>
          <w:rFonts w:cs="Times New Roman"/>
          <w:color w:val="000000" w:themeColor="text1"/>
          <w:sz w:val="24"/>
          <w:szCs w:val="24"/>
        </w:rPr>
        <w:t>assemblage of many</w:t>
      </w:r>
      <w:r w:rsidR="007C39FB">
        <w:rPr>
          <w:rFonts w:cs="Times New Roman"/>
          <w:color w:val="000000" w:themeColor="text1"/>
          <w:sz w:val="24"/>
          <w:szCs w:val="24"/>
        </w:rPr>
        <w:t xml:space="preserve"> cylind</w:t>
      </w:r>
      <w:r w:rsidR="000E0492">
        <w:rPr>
          <w:rFonts w:cs="Times New Roman"/>
          <w:color w:val="000000" w:themeColor="text1"/>
          <w:sz w:val="24"/>
          <w:szCs w:val="24"/>
        </w:rPr>
        <w:t>e</w:t>
      </w:r>
      <w:r w:rsidR="007C39FB">
        <w:rPr>
          <w:rFonts w:cs="Times New Roman"/>
          <w:color w:val="000000" w:themeColor="text1"/>
          <w:sz w:val="24"/>
          <w:szCs w:val="24"/>
        </w:rPr>
        <w:t>r</w:t>
      </w:r>
      <w:r w:rsidR="000E0492">
        <w:rPr>
          <w:rFonts w:cs="Times New Roman"/>
          <w:color w:val="000000" w:themeColor="text1"/>
          <w:sz w:val="24"/>
          <w:szCs w:val="24"/>
        </w:rPr>
        <w:t>s</w:t>
      </w:r>
      <w:r w:rsidR="007C39FB">
        <w:rPr>
          <w:rFonts w:cs="Times New Roman"/>
          <w:color w:val="000000" w:themeColor="text1"/>
          <w:sz w:val="24"/>
          <w:szCs w:val="24"/>
        </w:rPr>
        <w:t>.</w:t>
      </w:r>
      <w:r w:rsidR="00AA499D">
        <w:rPr>
          <w:rFonts w:cs="Times New Roman"/>
          <w:color w:val="000000" w:themeColor="text1"/>
          <w:sz w:val="24"/>
          <w:szCs w:val="24"/>
        </w:rPr>
        <w:t xml:space="preserve"> </w:t>
      </w:r>
      <w:r w:rsidR="0044635C" w:rsidRPr="00E61902">
        <w:rPr>
          <w:rFonts w:cs="Times New Roman"/>
          <w:color w:val="000000" w:themeColor="text1"/>
          <w:sz w:val="24"/>
          <w:szCs w:val="24"/>
        </w:rPr>
        <w:t>These</w:t>
      </w:r>
      <w:r w:rsidR="005312DB" w:rsidRPr="00E61902">
        <w:rPr>
          <w:rFonts w:cs="Times New Roman"/>
          <w:color w:val="000000" w:themeColor="text1"/>
          <w:sz w:val="24"/>
          <w:szCs w:val="24"/>
        </w:rPr>
        <w:t xml:space="preserve"> parameters</w:t>
      </w:r>
      <w:r w:rsidR="0044635C" w:rsidRPr="00E61902">
        <w:rPr>
          <w:rFonts w:cs="Times New Roman"/>
          <w:color w:val="000000" w:themeColor="text1"/>
          <w:sz w:val="24"/>
          <w:szCs w:val="24"/>
        </w:rPr>
        <w:t xml:space="preserve"> </w:t>
      </w:r>
      <w:r w:rsidR="005312DB" w:rsidRPr="00E61902">
        <w:rPr>
          <w:rFonts w:cs="Times New Roman"/>
          <w:color w:val="000000" w:themeColor="text1"/>
          <w:sz w:val="24"/>
          <w:szCs w:val="24"/>
        </w:rPr>
        <w:t>lead</w:t>
      </w:r>
      <w:r w:rsidR="0044635C" w:rsidRPr="00E61902">
        <w:rPr>
          <w:rFonts w:cs="Times New Roman"/>
          <w:color w:val="000000" w:themeColor="text1"/>
          <w:sz w:val="24"/>
          <w:szCs w:val="24"/>
        </w:rPr>
        <w:t xml:space="preserve"> </w:t>
      </w:r>
      <w:r w:rsidR="005312DB" w:rsidRPr="00E61902">
        <w:rPr>
          <w:rFonts w:cs="Times New Roman"/>
          <w:color w:val="000000" w:themeColor="text1"/>
          <w:sz w:val="24"/>
          <w:szCs w:val="24"/>
        </w:rPr>
        <w:t xml:space="preserve">to </w:t>
      </w:r>
      <w:r w:rsidR="00FE6A45">
        <w:rPr>
          <w:rFonts w:cs="Times New Roman"/>
          <w:color w:val="000000" w:themeColor="text1"/>
          <w:sz w:val="24"/>
          <w:szCs w:val="24"/>
        </w:rPr>
        <w:t xml:space="preserve">an estimated </w:t>
      </w:r>
      <w:r w:rsidR="0044635C" w:rsidRPr="00E61902">
        <w:rPr>
          <w:rFonts w:cs="Times New Roman"/>
          <w:color w:val="000000" w:themeColor="text1"/>
          <w:sz w:val="24"/>
          <w:szCs w:val="24"/>
        </w:rPr>
        <w:t xml:space="preserve">total dissolution amount </w:t>
      </w:r>
      <w:r w:rsidR="00FE6A45">
        <w:rPr>
          <w:rFonts w:cs="Times New Roman"/>
          <w:color w:val="000000" w:themeColor="text1"/>
          <w:sz w:val="24"/>
          <w:szCs w:val="24"/>
        </w:rPr>
        <w:t xml:space="preserve">of </w:t>
      </w:r>
      <m:oMath>
        <m:r>
          <w:rPr>
            <w:rFonts w:ascii="Cambria Math" w:hAnsi="Cambria Math" w:cs="Times New Roman"/>
            <w:color w:val="000000" w:themeColor="text1"/>
            <w:sz w:val="24"/>
            <w:szCs w:val="24"/>
          </w:rPr>
          <m:t>1.0</m:t>
        </m:r>
      </m:oMath>
      <w:r w:rsidR="008C3A79" w:rsidRPr="00E61902">
        <w:rPr>
          <w:rFonts w:cs="Times New Roman"/>
          <w:color w:val="000000" w:themeColor="text1"/>
          <w:sz w:val="24"/>
          <w:szCs w:val="24"/>
        </w:rPr>
        <w:t xml:space="preserve"> </w:t>
      </w:r>
      <w:r w:rsidR="005F1843" w:rsidRPr="00E61902">
        <w:rPr>
          <w:rFonts w:cs="Times New Roman"/>
          <w:color w:val="000000" w:themeColor="text1"/>
          <w:sz w:val="24"/>
          <w:szCs w:val="24"/>
        </w:rPr>
        <w:t>mm</w:t>
      </w:r>
      <w:r w:rsidR="005F1843" w:rsidRPr="00E61902">
        <w:rPr>
          <w:rFonts w:cs="Times New Roman"/>
          <w:color w:val="000000" w:themeColor="text1"/>
          <w:sz w:val="24"/>
          <w:szCs w:val="24"/>
          <w:vertAlign w:val="superscript"/>
        </w:rPr>
        <w:t>3</w:t>
      </w:r>
      <w:r w:rsidR="008C3A79" w:rsidRPr="00E61902">
        <w:rPr>
          <w:rFonts w:cs="Times New Roman"/>
          <w:color w:val="000000" w:themeColor="text1"/>
          <w:sz w:val="24"/>
          <w:szCs w:val="24"/>
        </w:rPr>
        <w:t>.</w:t>
      </w:r>
      <w:r w:rsidR="00930FB7" w:rsidRPr="00E61902">
        <w:rPr>
          <w:rFonts w:cs="Times New Roman"/>
          <w:color w:val="000000" w:themeColor="text1"/>
          <w:sz w:val="24"/>
          <w:szCs w:val="24"/>
        </w:rPr>
        <w:t xml:space="preserve"> </w:t>
      </w:r>
      <w:r w:rsidR="005F1843" w:rsidRPr="00E61902">
        <w:rPr>
          <w:rFonts w:cs="Times New Roman"/>
          <w:color w:val="000000" w:themeColor="text1"/>
          <w:sz w:val="24"/>
          <w:szCs w:val="24"/>
        </w:rPr>
        <w:t>This is much small</w:t>
      </w:r>
      <w:r w:rsidR="00FE6A45">
        <w:rPr>
          <w:rFonts w:cs="Times New Roman"/>
          <w:color w:val="000000" w:themeColor="text1"/>
          <w:sz w:val="24"/>
          <w:szCs w:val="24"/>
        </w:rPr>
        <w:t xml:space="preserve">er than </w:t>
      </w:r>
      <w:r w:rsidR="005F1843" w:rsidRPr="00E61902">
        <w:rPr>
          <w:rFonts w:cs="Times New Roman"/>
          <w:color w:val="000000" w:themeColor="text1"/>
          <w:sz w:val="24"/>
          <w:szCs w:val="24"/>
        </w:rPr>
        <w:t>the</w:t>
      </w:r>
      <w:r w:rsidR="00600457" w:rsidRPr="00E61902">
        <w:rPr>
          <w:rFonts w:cs="Times New Roman"/>
          <w:color w:val="000000" w:themeColor="text1"/>
          <w:sz w:val="24"/>
          <w:szCs w:val="24"/>
        </w:rPr>
        <w:t xml:space="preserve"> volume of the precipitat</w:t>
      </w:r>
      <w:r w:rsidR="4E86B1C0" w:rsidRPr="00E61902">
        <w:rPr>
          <w:rFonts w:cs="Times New Roman"/>
          <w:color w:val="000000" w:themeColor="text1"/>
          <w:sz w:val="24"/>
          <w:szCs w:val="24"/>
        </w:rPr>
        <w:t>e</w:t>
      </w:r>
      <w:r w:rsidR="006B0974" w:rsidRPr="00E61902">
        <w:rPr>
          <w:rFonts w:cs="Times New Roman"/>
          <w:color w:val="000000" w:themeColor="text1"/>
          <w:sz w:val="24"/>
          <w:szCs w:val="24"/>
        </w:rPr>
        <w:t xml:space="preserve"> (about 35 mm</w:t>
      </w:r>
      <w:r w:rsidR="006B0974" w:rsidRPr="00E61902">
        <w:rPr>
          <w:rFonts w:cs="Times New Roman"/>
          <w:color w:val="000000" w:themeColor="text1"/>
          <w:sz w:val="24"/>
          <w:szCs w:val="24"/>
          <w:vertAlign w:val="superscript"/>
        </w:rPr>
        <w:t>3</w:t>
      </w:r>
      <w:r w:rsidR="006B0974" w:rsidRPr="00E61902">
        <w:rPr>
          <w:rFonts w:cs="Times New Roman"/>
          <w:color w:val="000000" w:themeColor="text1"/>
          <w:sz w:val="24"/>
          <w:szCs w:val="24"/>
        </w:rPr>
        <w:t>)</w:t>
      </w:r>
      <w:r w:rsidR="00600457" w:rsidRPr="00E61902">
        <w:rPr>
          <w:rFonts w:cs="Times New Roman"/>
          <w:color w:val="000000" w:themeColor="text1"/>
          <w:sz w:val="24"/>
          <w:szCs w:val="24"/>
        </w:rPr>
        <w:t>.</w:t>
      </w:r>
      <w:r w:rsidR="0082049F" w:rsidRPr="00E61902">
        <w:rPr>
          <w:rFonts w:cs="Times New Roman"/>
          <w:color w:val="000000" w:themeColor="text1"/>
          <w:sz w:val="24"/>
          <w:szCs w:val="24"/>
        </w:rPr>
        <w:t xml:space="preserve"> </w:t>
      </w:r>
      <w:r w:rsidR="0052633D" w:rsidRPr="00E61902">
        <w:rPr>
          <w:rFonts w:cs="Times New Roman"/>
          <w:color w:val="000000" w:themeColor="text1"/>
          <w:sz w:val="24"/>
          <w:szCs w:val="24"/>
        </w:rPr>
        <w:t>Thus</w:t>
      </w:r>
      <w:r w:rsidR="009C36BD" w:rsidRPr="00E61902">
        <w:rPr>
          <w:rFonts w:cs="Times New Roman"/>
          <w:color w:val="000000" w:themeColor="text1"/>
          <w:sz w:val="24"/>
          <w:szCs w:val="24"/>
        </w:rPr>
        <w:t>, we do not consider dissolution</w:t>
      </w:r>
      <w:r w:rsidR="4D6AACC7" w:rsidRPr="00E61902">
        <w:rPr>
          <w:rFonts w:cs="Times New Roman"/>
          <w:color w:val="000000" w:themeColor="text1"/>
          <w:sz w:val="24"/>
          <w:szCs w:val="24"/>
        </w:rPr>
        <w:t xml:space="preserve"> as significant</w:t>
      </w:r>
      <w:r w:rsidR="00496C27" w:rsidRPr="00E61902">
        <w:rPr>
          <w:rFonts w:cs="Times New Roman"/>
          <w:color w:val="000000" w:themeColor="text1"/>
          <w:sz w:val="24"/>
          <w:szCs w:val="24"/>
        </w:rPr>
        <w:t xml:space="preserve"> in the model</w:t>
      </w:r>
      <w:r w:rsidR="009C36BD" w:rsidRPr="00E61902">
        <w:rPr>
          <w:rFonts w:cs="Times New Roman"/>
          <w:color w:val="000000" w:themeColor="text1"/>
          <w:sz w:val="24"/>
          <w:szCs w:val="24"/>
        </w:rPr>
        <w:t xml:space="preserve">. </w:t>
      </w:r>
      <w:r w:rsidR="00FE6A45">
        <w:rPr>
          <w:rFonts w:cs="Times New Roman"/>
          <w:color w:val="000000" w:themeColor="text1"/>
          <w:sz w:val="24"/>
          <w:szCs w:val="24"/>
        </w:rPr>
        <w:t>With these simplifying assumptions, t</w:t>
      </w:r>
      <w:r w:rsidR="00BA0601" w:rsidRPr="00E61902">
        <w:rPr>
          <w:rFonts w:cs="Times New Roman"/>
          <w:color w:val="000000" w:themeColor="text1"/>
          <w:sz w:val="24"/>
          <w:szCs w:val="24"/>
        </w:rPr>
        <w:t>he diffusive flux of the reactive species is: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48333A22" w14:textId="77777777" w:rsidTr="000B4D5C">
        <w:tc>
          <w:tcPr>
            <w:tcW w:w="284" w:type="dxa"/>
          </w:tcPr>
          <w:p w14:paraId="6115192B" w14:textId="77777777" w:rsidR="00BA0601" w:rsidRPr="00E61902" w:rsidRDefault="00BA0601" w:rsidP="000B4D5C">
            <w:pPr>
              <w:spacing w:line="360" w:lineRule="auto"/>
              <w:rPr>
                <w:rFonts w:cs="Times New Roman"/>
                <w:color w:val="000000" w:themeColor="text1"/>
                <w:sz w:val="24"/>
                <w:szCs w:val="24"/>
              </w:rPr>
            </w:pPr>
          </w:p>
        </w:tc>
        <w:tc>
          <w:tcPr>
            <w:tcW w:w="8114" w:type="dxa"/>
          </w:tcPr>
          <w:p w14:paraId="017362C9" w14:textId="77777777" w:rsidR="00BA0601" w:rsidRPr="00E61902" w:rsidRDefault="00BA0601" w:rsidP="000B4D5C">
            <w:pPr>
              <w:spacing w:line="360" w:lineRule="auto"/>
              <w:rPr>
                <w:rFonts w:cs="Times New Roman"/>
                <w:color w:val="000000" w:themeColor="text1"/>
                <w:sz w:val="24"/>
                <w:szCs w:val="24"/>
              </w:rPr>
            </w:pPr>
            <m:oMathPara>
              <m:oMath>
                <m:r>
                  <m:rPr>
                    <m:sty m:val="bi"/>
                  </m:rPr>
                  <w:rPr>
                    <w:rFonts w:ascii="Cambria Math" w:hAnsi="Cambria Math" w:cs="Times New Roman"/>
                    <w:color w:val="000000" w:themeColor="text1"/>
                    <w:sz w:val="24"/>
                    <w:szCs w:val="24"/>
                  </w:rPr>
                  <m:t>q</m:t>
                </m:r>
                <m:r>
                  <w:rPr>
                    <w:rFonts w:ascii="Cambria Math" w:hAnsi="Cambria Math" w:cs="Times New Roman"/>
                    <w:color w:val="000000" w:themeColor="text1"/>
                    <w:sz w:val="24"/>
                    <w:szCs w:val="24"/>
                  </w:rPr>
                  <m:t>=S</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t</m:t>
                    </m:r>
                  </m:e>
                </m:d>
                <m:r>
                  <w:rPr>
                    <w:rFonts w:ascii="Cambria Math" w:hAnsi="Cambria Math" w:cs="Times New Roman"/>
                    <w:color w:val="000000" w:themeColor="text1"/>
                    <w:sz w:val="24"/>
                    <w:szCs w:val="24"/>
                  </w:rPr>
                  <m:t>D</m:t>
                </m:r>
                <m:r>
                  <m:rPr>
                    <m:sty m:val="b"/>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oMath>
            </m:oMathPara>
          </w:p>
        </w:tc>
        <w:tc>
          <w:tcPr>
            <w:tcW w:w="628" w:type="dxa"/>
          </w:tcPr>
          <w:p w14:paraId="42A17C88" w14:textId="34031E5B" w:rsidR="00BA0601" w:rsidRPr="00E61902" w:rsidRDefault="00BA0601" w:rsidP="000B4D5C">
            <w:pPr>
              <w:spacing w:line="360" w:lineRule="auto"/>
              <w:rPr>
                <w:rFonts w:cs="Times New Roman"/>
                <w:color w:val="000000" w:themeColor="text1"/>
                <w:sz w:val="24"/>
                <w:szCs w:val="24"/>
              </w:rPr>
            </w:pPr>
            <w:r w:rsidRPr="00E61902">
              <w:rPr>
                <w:rFonts w:cs="Times New Roman"/>
                <w:color w:val="000000" w:themeColor="text1"/>
                <w:sz w:val="24"/>
                <w:szCs w:val="24"/>
              </w:rPr>
              <w:t>(</w:t>
            </w:r>
            <w:r w:rsidR="00B265B9" w:rsidRPr="00E61902">
              <w:rPr>
                <w:rFonts w:cs="Times New Roman"/>
                <w:color w:val="000000" w:themeColor="text1"/>
                <w:sz w:val="24"/>
                <w:szCs w:val="24"/>
              </w:rPr>
              <w:t>S</w:t>
            </w:r>
            <w:r w:rsidRPr="00E61902">
              <w:rPr>
                <w:rFonts w:cs="Times New Roman"/>
                <w:color w:val="000000" w:themeColor="text1"/>
                <w:sz w:val="24"/>
                <w:szCs w:val="24"/>
              </w:rPr>
              <w:t>6)</w:t>
            </w:r>
          </w:p>
        </w:tc>
      </w:tr>
    </w:tbl>
    <w:p w14:paraId="704A0FA7" w14:textId="28760C93" w:rsidR="00BA0601" w:rsidRPr="00E61902" w:rsidRDefault="00BA0601" w:rsidP="00BA0601">
      <w:pPr>
        <w:spacing w:line="360" w:lineRule="auto"/>
        <w:rPr>
          <w:rFonts w:cs="Times New Roman"/>
          <w:color w:val="000000" w:themeColor="text1"/>
          <w:sz w:val="24"/>
          <w:szCs w:val="24"/>
        </w:rPr>
      </w:pPr>
      <w:r w:rsidRPr="00E61902">
        <w:rPr>
          <w:rFonts w:cs="Times New Roman"/>
          <w:color w:val="000000" w:themeColor="text1"/>
          <w:sz w:val="24"/>
          <w:szCs w:val="24"/>
        </w:rPr>
        <w:t xml:space="preserve">where </w:t>
      </w:r>
      <w:r w:rsidRPr="00E61902">
        <w:rPr>
          <w:rFonts w:cs="Times New Roman"/>
          <w:b/>
          <w:i/>
          <w:color w:val="000000" w:themeColor="text1"/>
          <w:sz w:val="24"/>
          <w:szCs w:val="24"/>
        </w:rPr>
        <w:t>q</w:t>
      </w:r>
      <w:r w:rsidRPr="00E61902">
        <w:rPr>
          <w:rFonts w:cs="Times New Roman"/>
          <w:color w:val="000000" w:themeColor="text1"/>
          <w:sz w:val="24"/>
          <w:szCs w:val="24"/>
        </w:rPr>
        <w:t xml:space="preserve"> is the diffusive flux (mol s</w:t>
      </w:r>
      <w:r w:rsidRPr="00E61902">
        <w:rPr>
          <w:rFonts w:cs="Times New Roman"/>
          <w:color w:val="000000" w:themeColor="text1"/>
          <w:sz w:val="24"/>
          <w:szCs w:val="24"/>
          <w:vertAlign w:val="superscript"/>
        </w:rPr>
        <w:t>-1</w:t>
      </w:r>
      <w:r w:rsidRPr="00E61902">
        <w:rPr>
          <w:rFonts w:cs="Times New Roman"/>
          <w:color w:val="000000" w:themeColor="text1"/>
          <w:sz w:val="24"/>
          <w:szCs w:val="24"/>
        </w:rPr>
        <w:t xml:space="preserve">), </w:t>
      </w:r>
      <w:r w:rsidRPr="00E61902">
        <w:rPr>
          <w:rFonts w:cs="Times New Roman"/>
          <w:i/>
          <w:color w:val="000000" w:themeColor="text1"/>
          <w:sz w:val="24"/>
          <w:szCs w:val="24"/>
        </w:rPr>
        <w:t>S</w:t>
      </w:r>
      <w:r w:rsidRPr="00E61902">
        <w:rPr>
          <w:rFonts w:cs="Times New Roman"/>
          <w:color w:val="000000" w:themeColor="text1"/>
          <w:sz w:val="24"/>
          <w:szCs w:val="24"/>
        </w:rPr>
        <w:t xml:space="preserve">(t) is the area of reaction above the calcite precipitate that changes over time, </w:t>
      </w:r>
      <w:r w:rsidRPr="00E61902">
        <w:rPr>
          <w:rFonts w:cs="Times New Roman"/>
          <w:i/>
          <w:color w:val="000000" w:themeColor="text1"/>
          <w:sz w:val="24"/>
          <w:szCs w:val="24"/>
        </w:rPr>
        <w:t>D</w:t>
      </w:r>
      <w:r w:rsidRPr="00E61902">
        <w:rPr>
          <w:rFonts w:cs="Times New Roman"/>
          <w:color w:val="000000" w:themeColor="text1"/>
          <w:sz w:val="24"/>
          <w:szCs w:val="24"/>
        </w:rPr>
        <w:t xml:space="preserve"> is the molecular diffusion coefficient assumed to</w:t>
      </w:r>
      <w:r w:rsidR="002021C1">
        <w:rPr>
          <w:rFonts w:cs="Times New Roman"/>
          <w:color w:val="000000" w:themeColor="text1"/>
          <w:sz w:val="24"/>
          <w:szCs w:val="24"/>
        </w:rPr>
        <w:t xml:space="preserve"> be</w:t>
      </w:r>
      <w:r w:rsidRPr="00E61902">
        <w:rPr>
          <w:rFonts w:cs="Times New Roman"/>
          <w:color w:val="000000" w:themeColor="text1"/>
          <w:sz w:val="24"/>
          <w:szCs w:val="24"/>
        </w:rPr>
        <w:t xml:space="preserve"> the same for both species, and </w:t>
      </w:r>
      <w:r w:rsidRPr="00E61902">
        <w:rPr>
          <w:rFonts w:cs="Times New Roman"/>
          <w:i/>
          <w:color w:val="000000" w:themeColor="text1"/>
          <w:sz w:val="24"/>
          <w:szCs w:val="24"/>
        </w:rPr>
        <w:t>C</w:t>
      </w:r>
      <w:r w:rsidRPr="00E61902">
        <w:rPr>
          <w:rFonts w:cs="Times New Roman"/>
          <w:color w:val="000000" w:themeColor="text1"/>
          <w:sz w:val="24"/>
          <w:szCs w:val="24"/>
        </w:rPr>
        <w:t xml:space="preserve"> is the concentration of the reactive species. </w:t>
      </w:r>
      <w:r w:rsidRPr="00E61902">
        <w:rPr>
          <w:rFonts w:cs="Times New Roman"/>
          <w:iCs/>
          <w:color w:val="000000" w:themeColor="text1"/>
          <w:sz w:val="24"/>
          <w:szCs w:val="24"/>
        </w:rPr>
        <w:t>S(t)</w:t>
      </w:r>
      <w:r w:rsidRPr="00E61902">
        <w:rPr>
          <w:rFonts w:cs="Times New Roman"/>
          <w:color w:val="000000" w:themeColor="text1"/>
          <w:sz w:val="24"/>
          <w:szCs w:val="24"/>
        </w:rPr>
        <w:t xml:space="preserve"> can be written as: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2F78930D" w14:textId="77777777" w:rsidTr="000B4D5C">
        <w:tc>
          <w:tcPr>
            <w:tcW w:w="284" w:type="dxa"/>
          </w:tcPr>
          <w:p w14:paraId="644769AF" w14:textId="77777777" w:rsidR="00BA0601" w:rsidRPr="00E61902" w:rsidRDefault="00BA0601" w:rsidP="000B4D5C">
            <w:pPr>
              <w:spacing w:line="360" w:lineRule="auto"/>
              <w:rPr>
                <w:rFonts w:cs="Times New Roman"/>
                <w:color w:val="000000" w:themeColor="text1"/>
                <w:sz w:val="24"/>
                <w:szCs w:val="24"/>
              </w:rPr>
            </w:pPr>
          </w:p>
        </w:tc>
        <w:tc>
          <w:tcPr>
            <w:tcW w:w="8114" w:type="dxa"/>
          </w:tcPr>
          <w:p w14:paraId="22AE4DB2" w14:textId="77777777" w:rsidR="00BA0601" w:rsidRPr="00E61902" w:rsidRDefault="00BA0601" w:rsidP="000B4D5C">
            <w:pPr>
              <w:spacing w:line="360" w:lineRule="auto"/>
              <w:rPr>
                <w:rFonts w:cs="Times New Roman"/>
                <w:color w:val="000000" w:themeColor="text1"/>
                <w:sz w:val="24"/>
                <w:szCs w:val="24"/>
              </w:rPr>
            </w:pPr>
            <m:oMathPara>
              <m:oMath>
                <m:r>
                  <w:rPr>
                    <w:rFonts w:ascii="Cambria Math" w:hAnsi="Cambria Math" w:cs="Times New Roman"/>
                    <w:color w:val="000000" w:themeColor="text1"/>
                    <w:sz w:val="24"/>
                    <w:szCs w:val="24"/>
                  </w:rPr>
                  <m:t>S(t)=</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H-h(t)</m:t>
                    </m:r>
                  </m:e>
                </m:d>
                <m:r>
                  <w:rPr>
                    <w:rFonts w:ascii="Cambria Math" w:hAnsi="Cambria Math" w:cs="Times New Roman"/>
                    <w:color w:val="000000" w:themeColor="text1"/>
                    <w:sz w:val="24"/>
                    <w:szCs w:val="24"/>
                  </w:rPr>
                  <m:t>L</m:t>
                </m:r>
              </m:oMath>
            </m:oMathPara>
          </w:p>
        </w:tc>
        <w:tc>
          <w:tcPr>
            <w:tcW w:w="628" w:type="dxa"/>
          </w:tcPr>
          <w:p w14:paraId="13E76774" w14:textId="17A2615C" w:rsidR="00BA0601" w:rsidRPr="00E61902" w:rsidRDefault="00BA0601" w:rsidP="000B4D5C">
            <w:pPr>
              <w:spacing w:line="360" w:lineRule="auto"/>
              <w:rPr>
                <w:rFonts w:cs="Times New Roman"/>
                <w:color w:val="000000" w:themeColor="text1"/>
                <w:sz w:val="24"/>
                <w:szCs w:val="24"/>
              </w:rPr>
            </w:pPr>
            <w:r w:rsidRPr="00E61902">
              <w:rPr>
                <w:rFonts w:cs="Times New Roman"/>
                <w:color w:val="000000" w:themeColor="text1"/>
                <w:sz w:val="24"/>
                <w:szCs w:val="24"/>
              </w:rPr>
              <w:t>(</w:t>
            </w:r>
            <w:r w:rsidR="00B265B9" w:rsidRPr="00E61902">
              <w:rPr>
                <w:rFonts w:cs="Times New Roman"/>
                <w:color w:val="000000" w:themeColor="text1"/>
                <w:sz w:val="24"/>
                <w:szCs w:val="24"/>
              </w:rPr>
              <w:t>S</w:t>
            </w:r>
            <w:r w:rsidRPr="00E61902">
              <w:rPr>
                <w:rFonts w:cs="Times New Roman"/>
                <w:color w:val="000000" w:themeColor="text1"/>
                <w:sz w:val="24"/>
                <w:szCs w:val="24"/>
              </w:rPr>
              <w:t>7)</w:t>
            </w:r>
          </w:p>
        </w:tc>
      </w:tr>
    </w:tbl>
    <w:p w14:paraId="3FAE1F42" w14:textId="77777777" w:rsidR="00BA0601" w:rsidRPr="00E61902" w:rsidRDefault="00BA0601" w:rsidP="00BA0601">
      <w:pPr>
        <w:spacing w:line="360" w:lineRule="auto"/>
        <w:rPr>
          <w:rFonts w:cs="Times New Roman"/>
          <w:color w:val="000000" w:themeColor="text1"/>
          <w:sz w:val="24"/>
          <w:szCs w:val="24"/>
        </w:rPr>
      </w:pPr>
      <w:r w:rsidRPr="00E61902">
        <w:rPr>
          <w:rFonts w:cs="Times New Roman"/>
          <w:color w:val="000000" w:themeColor="text1"/>
          <w:sz w:val="24"/>
          <w:szCs w:val="24"/>
        </w:rPr>
        <w:t xml:space="preserve">where </w:t>
      </w:r>
      <w:r w:rsidRPr="00E61902">
        <w:rPr>
          <w:rFonts w:cs="Times New Roman"/>
          <w:i/>
          <w:color w:val="000000" w:themeColor="text1"/>
          <w:sz w:val="24"/>
          <w:szCs w:val="24"/>
        </w:rPr>
        <w:t>H</w:t>
      </w:r>
      <w:r w:rsidRPr="00E61902">
        <w:rPr>
          <w:rFonts w:cs="Times New Roman"/>
          <w:color w:val="000000" w:themeColor="text1"/>
          <w:sz w:val="24"/>
          <w:szCs w:val="24"/>
        </w:rPr>
        <w:t xml:space="preserve"> is the height of the channel, </w:t>
      </w:r>
      <w:r w:rsidRPr="00E61902">
        <w:rPr>
          <w:rFonts w:cs="Times New Roman"/>
          <w:i/>
          <w:color w:val="000000" w:themeColor="text1"/>
          <w:sz w:val="24"/>
          <w:szCs w:val="24"/>
        </w:rPr>
        <w:t>h</w:t>
      </w:r>
      <w:r w:rsidRPr="00E61902">
        <w:rPr>
          <w:rFonts w:cs="Times New Roman"/>
          <w:color w:val="000000" w:themeColor="text1"/>
          <w:sz w:val="24"/>
          <w:szCs w:val="24"/>
        </w:rPr>
        <w:t xml:space="preserve"> is the height of the calcite precipitate and </w:t>
      </w:r>
      <w:r w:rsidRPr="00E61902">
        <w:rPr>
          <w:rFonts w:cs="Times New Roman"/>
          <w:i/>
          <w:color w:val="000000" w:themeColor="text1"/>
          <w:sz w:val="24"/>
          <w:szCs w:val="24"/>
        </w:rPr>
        <w:t>L</w:t>
      </w:r>
      <w:r w:rsidRPr="00E61902">
        <w:rPr>
          <w:rFonts w:cs="Times New Roman"/>
          <w:color w:val="000000" w:themeColor="text1"/>
          <w:sz w:val="24"/>
          <w:szCs w:val="24"/>
        </w:rPr>
        <w:t xml:space="preserve"> is the length of the calcite precipitate wall. </w:t>
      </w:r>
      <m:oMath>
        <m:r>
          <m:rPr>
            <m:sty m:val="b"/>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oMath>
      <w:r w:rsidRPr="00E61902">
        <w:rPr>
          <w:rFonts w:cs="Times New Roman"/>
          <w:color w:val="000000" w:themeColor="text1"/>
          <w:sz w:val="24"/>
          <w:szCs w:val="24"/>
        </w:rPr>
        <w:t xml:space="preserve"> can be approximated as: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6A075A56" w14:textId="77777777" w:rsidTr="50AE411B">
        <w:tc>
          <w:tcPr>
            <w:tcW w:w="284" w:type="dxa"/>
          </w:tcPr>
          <w:p w14:paraId="15F1F009" w14:textId="77777777" w:rsidR="00BA0601" w:rsidRPr="00E61902" w:rsidRDefault="00BA0601" w:rsidP="000B4D5C">
            <w:pPr>
              <w:spacing w:line="360" w:lineRule="auto"/>
              <w:rPr>
                <w:rFonts w:cs="Times New Roman"/>
                <w:color w:val="000000" w:themeColor="text1"/>
                <w:sz w:val="24"/>
                <w:szCs w:val="24"/>
              </w:rPr>
            </w:pPr>
          </w:p>
        </w:tc>
        <w:tc>
          <w:tcPr>
            <w:tcW w:w="8114" w:type="dxa"/>
          </w:tcPr>
          <w:p w14:paraId="7D924090" w14:textId="46AB33C4" w:rsidR="00BA0601" w:rsidRPr="00E61902" w:rsidRDefault="00C06093" w:rsidP="50AE411B">
            <w:pPr>
              <w:spacing w:line="360" w:lineRule="auto"/>
              <w:jc w:val="center"/>
              <w:rPr>
                <w:rFonts w:cs="Times New Roman"/>
                <w:color w:val="000000" w:themeColor="text1"/>
                <w:sz w:val="24"/>
                <w:szCs w:val="24"/>
              </w:rPr>
            </w:pPr>
            <m:oMath>
              <m:d>
                <m:dPr>
                  <m:begChr m:val="‖"/>
                  <m:endChr m:val="‖"/>
                  <m:ctrlPr>
                    <w:rPr>
                      <w:rFonts w:ascii="Cambria Math" w:hAnsi="Cambria Math" w:cs="Times New Roman"/>
                      <w:b/>
                      <w:color w:val="000000" w:themeColor="text1"/>
                      <w:sz w:val="24"/>
                      <w:szCs w:val="24"/>
                    </w:rPr>
                  </m:ctrlPr>
                </m:dPr>
                <m:e>
                  <m:r>
                    <m:rPr>
                      <m:sty m:val="b"/>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e>
              </m:d>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m:rPr>
                      <m:nor/>
                    </m:rPr>
                    <w:rPr>
                      <w:rFonts w:ascii="Cambria Math" w:hAnsi="Cambria Math" w:cs="Times New Roman"/>
                      <w:color w:val="000000" w:themeColor="text1"/>
                      <w:sz w:val="24"/>
                      <w:szCs w:val="24"/>
                    </w:rPr>
                    <m:t>bulk</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nor/>
                    </m:rPr>
                    <w:rPr>
                      <w:rFonts w:ascii="Cambria Math" w:hAnsi="Cambria Math" w:cs="Times New Roman"/>
                      <w:color w:val="000000" w:themeColor="text1"/>
                      <w:sz w:val="24"/>
                      <w:szCs w:val="24"/>
                    </w:rPr>
                    <m:t>D</m:t>
                  </m:r>
                </m:sub>
              </m:sSub>
            </m:oMath>
            <w:r w:rsidR="33241A0A">
              <w:t xml:space="preserve"> ,</w:t>
            </w:r>
          </w:p>
        </w:tc>
        <w:tc>
          <w:tcPr>
            <w:tcW w:w="628" w:type="dxa"/>
          </w:tcPr>
          <w:p w14:paraId="6EC3D676" w14:textId="2DE6E1F6" w:rsidR="00BA0601" w:rsidRPr="00E61902" w:rsidRDefault="00BA0601" w:rsidP="000B4D5C">
            <w:pPr>
              <w:spacing w:line="360" w:lineRule="auto"/>
              <w:rPr>
                <w:rFonts w:cs="Times New Roman"/>
                <w:color w:val="000000" w:themeColor="text1"/>
                <w:sz w:val="24"/>
                <w:szCs w:val="24"/>
              </w:rPr>
            </w:pPr>
            <w:r w:rsidRPr="00E61902">
              <w:rPr>
                <w:rFonts w:cs="Times New Roman"/>
                <w:color w:val="000000" w:themeColor="text1"/>
                <w:sz w:val="24"/>
                <w:szCs w:val="24"/>
              </w:rPr>
              <w:t>(</w:t>
            </w:r>
            <w:r w:rsidR="00B265B9" w:rsidRPr="00E61902">
              <w:rPr>
                <w:rFonts w:cs="Times New Roman"/>
                <w:color w:val="000000" w:themeColor="text1"/>
                <w:sz w:val="24"/>
                <w:szCs w:val="24"/>
              </w:rPr>
              <w:t>S</w:t>
            </w:r>
            <w:r w:rsidRPr="00E61902">
              <w:rPr>
                <w:rFonts w:cs="Times New Roman"/>
                <w:color w:val="000000" w:themeColor="text1"/>
                <w:sz w:val="24"/>
                <w:szCs w:val="24"/>
              </w:rPr>
              <w:t>8)</w:t>
            </w:r>
          </w:p>
        </w:tc>
      </w:tr>
    </w:tbl>
    <w:p w14:paraId="1ADCF137" w14:textId="0B352CB8" w:rsidR="00BA0601" w:rsidRPr="00E61902" w:rsidRDefault="453FFDC9" w:rsidP="00BA0601">
      <w:pPr>
        <w:spacing w:line="360" w:lineRule="auto"/>
        <w:rPr>
          <w:rFonts w:cs="Times New Roman"/>
          <w:color w:val="000000" w:themeColor="text1"/>
          <w:sz w:val="24"/>
          <w:szCs w:val="24"/>
        </w:rPr>
      </w:pPr>
      <w:r w:rsidRPr="00E61902">
        <w:rPr>
          <w:rFonts w:cs="Times New Roman"/>
          <w:color w:val="000000" w:themeColor="text1"/>
          <w:sz w:val="24"/>
          <w:szCs w:val="24"/>
        </w:rPr>
        <w:t>w</w:t>
      </w:r>
      <w:r w:rsidR="00BA0601" w:rsidRPr="00E61902">
        <w:rPr>
          <w:rFonts w:cs="Times New Roman"/>
          <w:color w:val="000000" w:themeColor="text1"/>
          <w:sz w:val="24"/>
          <w:szCs w:val="24"/>
        </w:rPr>
        <w:t xml:space="preserve">here </w:t>
      </w:r>
      <m:oMath>
        <m:d>
          <m:dPr>
            <m:begChr m:val="‖"/>
            <m:endChr m:val="‖"/>
            <m:ctrlPr>
              <w:rPr>
                <w:rFonts w:ascii="Cambria Math" w:hAnsi="Cambria Math" w:cs="Times New Roman"/>
                <w:b/>
                <w:color w:val="000000" w:themeColor="text1"/>
                <w:sz w:val="24"/>
                <w:szCs w:val="24"/>
              </w:rPr>
            </m:ctrlPr>
          </m:dPr>
          <m:e>
            <m:r>
              <m:rPr>
                <m:sty m:val="b"/>
              </m:rPr>
              <w:rPr>
                <w:rFonts w:ascii="Cambria Math" w:hAnsi="Cambria Math" w:cs="Times New Roman"/>
                <w:color w:val="000000" w:themeColor="text1"/>
                <w:sz w:val="24"/>
                <w:szCs w:val="24"/>
              </w:rPr>
              <m:t>∇</m:t>
            </m:r>
            <m:r>
              <w:rPr>
                <w:rFonts w:ascii="Cambria Math" w:hAnsi="Cambria Math" w:cs="Times New Roman"/>
                <w:color w:val="000000" w:themeColor="text1"/>
                <w:sz w:val="24"/>
                <w:szCs w:val="24"/>
              </w:rPr>
              <m:t>C</m:t>
            </m:r>
          </m:e>
        </m:d>
      </m:oMath>
      <w:r w:rsidR="00BA0601" w:rsidRPr="50AE411B">
        <w:rPr>
          <w:rFonts w:cs="Times New Roman"/>
          <w:b/>
          <w:bCs/>
          <w:color w:val="000000" w:themeColor="text1"/>
          <w:sz w:val="24"/>
          <w:szCs w:val="24"/>
        </w:rPr>
        <w:t xml:space="preserve"> </w:t>
      </w:r>
      <w:r w:rsidR="00BA0601" w:rsidRPr="00E61902">
        <w:rPr>
          <w:rFonts w:cs="Times New Roman"/>
          <w:color w:val="000000" w:themeColor="text1"/>
          <w:sz w:val="24"/>
          <w:szCs w:val="24"/>
        </w:rPr>
        <w:t xml:space="preserve">is the magnitude of the concentration gradient,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m:rPr>
                <m:nor/>
              </m:rPr>
              <w:rPr>
                <w:rFonts w:ascii="Cambria Math" w:hAnsi="Cambria Math" w:cs="Times New Roman"/>
                <w:color w:val="000000" w:themeColor="text1"/>
                <w:sz w:val="24"/>
                <w:szCs w:val="24"/>
              </w:rPr>
              <m:t>bulk</m:t>
            </m:r>
          </m:sub>
        </m:sSub>
      </m:oMath>
      <w:r w:rsidR="00BA0601" w:rsidRPr="00E61902">
        <w:rPr>
          <w:rFonts w:cs="Times New Roman"/>
          <w:color w:val="000000" w:themeColor="text1"/>
          <w:sz w:val="24"/>
          <w:szCs w:val="24"/>
        </w:rPr>
        <w:t xml:space="preserve"> is the concentration </w:t>
      </w:r>
      <w:r w:rsidR="00BA0601" w:rsidRPr="00E61902">
        <w:rPr>
          <w:rFonts w:cs="Times New Roman"/>
          <w:color w:val="000000" w:themeColor="text1"/>
          <w:sz w:val="24"/>
          <w:szCs w:val="24"/>
        </w:rPr>
        <w:lastRenderedPageBreak/>
        <w:t xml:space="preserve">at the bulk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nor/>
              </m:rPr>
              <w:rPr>
                <w:rFonts w:ascii="Cambria Math" w:hAnsi="Cambria Math" w:cs="Times New Roman"/>
                <w:color w:val="000000" w:themeColor="text1"/>
                <w:sz w:val="24"/>
                <w:szCs w:val="24"/>
              </w:rPr>
              <m:t>D</m:t>
            </m:r>
          </m:sub>
        </m:sSub>
      </m:oMath>
      <w:r w:rsidR="00BA0601" w:rsidRPr="00E61902">
        <w:rPr>
          <w:rFonts w:cs="Times New Roman"/>
          <w:color w:val="000000" w:themeColor="text1"/>
          <w:sz w:val="24"/>
          <w:szCs w:val="24"/>
        </w:rPr>
        <w:t xml:space="preserve"> is the length determining the concentration gradient.</w:t>
      </w:r>
      <w:r w:rsidR="002021C1">
        <w:rPr>
          <w:rFonts w:cs="Times New Roman"/>
          <w:color w:val="000000" w:themeColor="text1"/>
          <w:sz w:val="24"/>
          <w:szCs w:val="24"/>
        </w:rPr>
        <w:t xml:space="preserve"> </w:t>
      </w:r>
      <w:r w:rsidR="00BA0601" w:rsidRPr="00E61902">
        <w:rPr>
          <w:rFonts w:cs="Times New Roman"/>
          <w:color w:val="000000" w:themeColor="text1"/>
          <w:sz w:val="24"/>
          <w:szCs w:val="24"/>
        </w:rPr>
        <w:t xml:space="preserve">Assuming that the reaction is fast and limited by diffusion (i.e., that the </w:t>
      </w:r>
      <w:proofErr w:type="spellStart"/>
      <w:r w:rsidR="00BA0601" w:rsidRPr="00E61902">
        <w:rPr>
          <w:rFonts w:cs="Times New Roman"/>
          <w:color w:val="000000" w:themeColor="text1"/>
          <w:sz w:val="24"/>
          <w:szCs w:val="24"/>
        </w:rPr>
        <w:t>Damköhler</w:t>
      </w:r>
      <w:proofErr w:type="spellEnd"/>
      <w:r w:rsidR="00BA0601" w:rsidRPr="00E61902">
        <w:rPr>
          <w:rFonts w:cs="Times New Roman"/>
          <w:color w:val="000000" w:themeColor="text1"/>
          <w:sz w:val="24"/>
          <w:szCs w:val="24"/>
        </w:rPr>
        <w:t xml:space="preserve"> number </w:t>
      </w:r>
      <w:r w:rsidR="002021C1">
        <w:rPr>
          <w:rFonts w:cs="Times New Roman"/>
          <w:color w:val="000000" w:themeColor="text1"/>
          <w:sz w:val="24"/>
          <w:szCs w:val="24"/>
        </w:rPr>
        <w:t xml:space="preserve">is </w:t>
      </w:r>
      <w:r w:rsidR="00BA0601" w:rsidRPr="00E61902">
        <w:rPr>
          <w:rFonts w:cs="Times New Roman"/>
          <w:color w:val="000000" w:themeColor="text1"/>
          <w:sz w:val="24"/>
          <w:szCs w:val="24"/>
        </w:rPr>
        <w:t xml:space="preserve">large), the evolution of the volume of calcite precipitate, </w:t>
      </w:r>
      <m:oMath>
        <m:r>
          <w:rPr>
            <w:rFonts w:ascii="Cambria Math" w:hAnsi="Cambria Math" w:cs="Times New Roman"/>
            <w:color w:val="000000" w:themeColor="text1"/>
            <w:sz w:val="24"/>
            <w:szCs w:val="24"/>
          </w:rPr>
          <m:t>V= whL</m:t>
        </m:r>
      </m:oMath>
      <w:r w:rsidR="00BA0601" w:rsidRPr="00E61902">
        <w:rPr>
          <w:rFonts w:cs="Times New Roman"/>
          <w:color w:val="000000" w:themeColor="text1"/>
          <w:sz w:val="24"/>
          <w:szCs w:val="24"/>
        </w:rPr>
        <w:t xml:space="preserve">, where </w:t>
      </w:r>
      <w:r w:rsidR="00BA0601" w:rsidRPr="50AE411B">
        <w:rPr>
          <w:rFonts w:cs="Times New Roman"/>
          <w:i/>
          <w:iCs/>
          <w:color w:val="000000" w:themeColor="text1"/>
          <w:sz w:val="24"/>
          <w:szCs w:val="24"/>
        </w:rPr>
        <w:t>w</w:t>
      </w:r>
      <w:r w:rsidR="00BA0601" w:rsidRPr="00E61902">
        <w:rPr>
          <w:rFonts w:cs="Times New Roman"/>
          <w:color w:val="000000" w:themeColor="text1"/>
          <w:sz w:val="24"/>
          <w:szCs w:val="24"/>
        </w:rPr>
        <w:t xml:space="preserve"> is the thickness of the calcite precipitate wall, can be approximated </w:t>
      </w:r>
      <w:r w:rsidR="002021C1">
        <w:rPr>
          <w:rFonts w:cs="Times New Roman"/>
          <w:color w:val="000000" w:themeColor="text1"/>
          <w:sz w:val="24"/>
          <w:szCs w:val="24"/>
        </w:rPr>
        <w:t>by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
        <w:gridCol w:w="7809"/>
        <w:gridCol w:w="630"/>
      </w:tblGrid>
      <w:tr w:rsidR="00E61902" w:rsidRPr="00E61902" w14:paraId="27A7EB4C" w14:textId="77777777" w:rsidTr="000B4D5C">
        <w:tc>
          <w:tcPr>
            <w:tcW w:w="284" w:type="dxa"/>
          </w:tcPr>
          <w:p w14:paraId="291E8427" w14:textId="77777777" w:rsidR="00BA0601" w:rsidRPr="00E61902" w:rsidRDefault="00BA0601" w:rsidP="000B4D5C">
            <w:pPr>
              <w:spacing w:line="360" w:lineRule="auto"/>
              <w:rPr>
                <w:rFonts w:cs="Times New Roman"/>
                <w:color w:val="000000" w:themeColor="text1"/>
                <w:sz w:val="24"/>
                <w:szCs w:val="24"/>
              </w:rPr>
            </w:pPr>
          </w:p>
        </w:tc>
        <w:tc>
          <w:tcPr>
            <w:tcW w:w="8114" w:type="dxa"/>
          </w:tcPr>
          <w:p w14:paraId="12C0965A" w14:textId="77777777" w:rsidR="00BA0601" w:rsidRPr="00E61902" w:rsidRDefault="00C06093" w:rsidP="000B4D5C">
            <w:pPr>
              <w:spacing w:line="360" w:lineRule="auto"/>
              <w:rPr>
                <w:rFonts w:cs="Times New Roman"/>
                <w:i/>
                <w:color w:val="000000" w:themeColor="text1"/>
                <w:sz w:val="24"/>
                <w:szCs w:val="24"/>
              </w:rPr>
            </w:pPr>
            <m:oMathPara>
              <m:oMath>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dV</m:t>
                    </m:r>
                  </m:num>
                  <m:den>
                    <m:r>
                      <w:rPr>
                        <w:rFonts w:ascii="Cambria Math" w:hAnsi="Cambria Math" w:cs="Times New Roman"/>
                        <w:color w:val="000000" w:themeColor="text1"/>
                        <w:sz w:val="24"/>
                        <w:szCs w:val="24"/>
                      </w:rPr>
                      <m:t>dt</m:t>
                    </m:r>
                  </m:den>
                </m:f>
                <m:r>
                  <w:rPr>
                    <w:rFonts w:ascii="Cambria Math" w:hAnsi="Cambria Math" w:cs="Times New Roman"/>
                    <w:color w:val="000000" w:themeColor="text1"/>
                    <w:sz w:val="24"/>
                    <w:szCs w:val="24"/>
                  </w:rPr>
                  <m:t>=</m:t>
                </m:r>
                <m:d>
                  <m:dPr>
                    <m:begChr m:val="‖"/>
                    <m:endChr m:val="‖"/>
                    <m:ctrlPr>
                      <w:rPr>
                        <w:rFonts w:ascii="Cambria Math" w:hAnsi="Cambria Math" w:cs="Times New Roman"/>
                        <w:b/>
                        <w:i/>
                        <w:color w:val="000000" w:themeColor="text1"/>
                        <w:sz w:val="24"/>
                        <w:szCs w:val="24"/>
                      </w:rPr>
                    </m:ctrlPr>
                  </m:dPr>
                  <m:e>
                    <m:r>
                      <m:rPr>
                        <m:sty m:val="bi"/>
                      </m:rPr>
                      <w:rPr>
                        <w:rFonts w:ascii="Cambria Math" w:hAnsi="Cambria Math" w:cs="Times New Roman"/>
                        <w:color w:val="000000" w:themeColor="text1"/>
                        <w:sz w:val="24"/>
                        <w:szCs w:val="24"/>
                      </w:rPr>
                      <m:t>q</m:t>
                    </m:r>
                  </m:e>
                </m:d>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m:rPr>
                            <m:nor/>
                          </m:rPr>
                          <w:rPr>
                            <w:rFonts w:ascii="Cambria Math" w:hAnsi="Cambria Math" w:cs="Times New Roman"/>
                            <w:color w:val="000000" w:themeColor="text1"/>
                            <w:sz w:val="24"/>
                            <w:szCs w:val="24"/>
                          </w:rPr>
                          <m:t>cal</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m:rPr>
                            <m:nor/>
                          </m:rPr>
                          <w:rPr>
                            <w:rFonts w:ascii="Cambria Math" w:hAnsi="Cambria Math" w:cs="Times New Roman"/>
                            <w:color w:val="000000" w:themeColor="text1"/>
                            <w:sz w:val="24"/>
                            <w:szCs w:val="24"/>
                          </w:rPr>
                          <m:t>cal</m:t>
                        </m:r>
                      </m:sub>
                    </m:sSub>
                  </m:den>
                </m:f>
              </m:oMath>
            </m:oMathPara>
          </w:p>
        </w:tc>
        <w:tc>
          <w:tcPr>
            <w:tcW w:w="628" w:type="dxa"/>
          </w:tcPr>
          <w:p w14:paraId="0154A76F" w14:textId="06BBD283" w:rsidR="00BA0601" w:rsidRPr="00E61902" w:rsidRDefault="00BA0601" w:rsidP="000B4D5C">
            <w:pPr>
              <w:spacing w:line="360" w:lineRule="auto"/>
              <w:rPr>
                <w:rFonts w:cs="Times New Roman"/>
                <w:color w:val="000000" w:themeColor="text1"/>
                <w:sz w:val="24"/>
                <w:szCs w:val="24"/>
              </w:rPr>
            </w:pPr>
            <w:r w:rsidRPr="00E61902">
              <w:rPr>
                <w:rFonts w:cs="Times New Roman"/>
                <w:color w:val="000000" w:themeColor="text1"/>
                <w:sz w:val="24"/>
                <w:szCs w:val="24"/>
              </w:rPr>
              <w:t>(</w:t>
            </w:r>
            <w:r w:rsidR="00B265B9" w:rsidRPr="00E61902">
              <w:rPr>
                <w:rFonts w:cs="Times New Roman"/>
                <w:color w:val="000000" w:themeColor="text1"/>
                <w:sz w:val="24"/>
                <w:szCs w:val="24"/>
              </w:rPr>
              <w:t>S</w:t>
            </w:r>
            <w:r w:rsidRPr="00E61902">
              <w:rPr>
                <w:rFonts w:cs="Times New Roman"/>
                <w:color w:val="000000" w:themeColor="text1"/>
                <w:sz w:val="24"/>
                <w:szCs w:val="24"/>
              </w:rPr>
              <w:t>9)</w:t>
            </w:r>
          </w:p>
        </w:tc>
      </w:tr>
    </w:tbl>
    <w:p w14:paraId="6FFA8F42" w14:textId="7F63EA2A" w:rsidR="00BA0601" w:rsidRPr="00E61902" w:rsidRDefault="00BA0601" w:rsidP="00BA0601">
      <w:pPr>
        <w:spacing w:line="360" w:lineRule="auto"/>
        <w:rPr>
          <w:rFonts w:cs="Times New Roman"/>
          <w:color w:val="000000" w:themeColor="text1"/>
          <w:sz w:val="24"/>
          <w:szCs w:val="24"/>
        </w:rPr>
      </w:pPr>
      <w:r w:rsidRPr="00E61902">
        <w:rPr>
          <w:rFonts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m:rPr>
                <m:nor/>
              </m:rPr>
              <w:rPr>
                <w:rFonts w:ascii="Cambria Math" w:hAnsi="Cambria Math" w:cs="Times New Roman"/>
                <w:color w:val="000000" w:themeColor="text1"/>
                <w:sz w:val="24"/>
                <w:szCs w:val="24"/>
              </w:rPr>
              <m:t>M</m:t>
            </m:r>
          </m:e>
          <m:sub>
            <m:r>
              <m:rPr>
                <m:nor/>
              </m:rPr>
              <w:rPr>
                <w:rFonts w:ascii="Cambria Math" w:hAnsi="Cambria Math" w:cs="Times New Roman"/>
                <w:color w:val="000000" w:themeColor="text1"/>
                <w:sz w:val="24"/>
                <w:szCs w:val="24"/>
              </w:rPr>
              <m:t>cal</m:t>
            </m:r>
          </m:sub>
        </m:sSub>
      </m:oMath>
      <w:r w:rsidRPr="00E61902">
        <w:rPr>
          <w:rFonts w:cs="Times New Roman"/>
          <w:color w:val="000000" w:themeColor="text1"/>
          <w:sz w:val="24"/>
          <w:szCs w:val="24"/>
        </w:rPr>
        <w:t xml:space="preserve"> is the molar mass of calcite (m</w:t>
      </w:r>
      <w:r w:rsidRPr="00E61902">
        <w:rPr>
          <w:rFonts w:cs="Times New Roman"/>
          <w:color w:val="000000" w:themeColor="text1"/>
          <w:sz w:val="24"/>
          <w:szCs w:val="24"/>
          <w:vertAlign w:val="superscript"/>
        </w:rPr>
        <w:t>3</w:t>
      </w:r>
      <w:r w:rsidRPr="00E61902">
        <w:rPr>
          <w:rFonts w:cs="Times New Roman"/>
          <w:color w:val="000000" w:themeColor="text1"/>
          <w:sz w:val="24"/>
          <w:szCs w:val="24"/>
        </w:rPr>
        <w:t xml:space="preserve"> mol</w:t>
      </w:r>
      <w:r w:rsidRPr="00E61902">
        <w:rPr>
          <w:rFonts w:cs="Times New Roman"/>
          <w:color w:val="000000" w:themeColor="text1"/>
          <w:sz w:val="24"/>
          <w:szCs w:val="24"/>
          <w:vertAlign w:val="superscript"/>
        </w:rPr>
        <w:t>-1</w:t>
      </w:r>
      <w:r w:rsidRPr="00E61902">
        <w:rPr>
          <w:rFonts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m:rPr>
                <m:nor/>
              </m:rPr>
              <w:rPr>
                <w:rFonts w:ascii="Cambria Math" w:hAnsi="Cambria Math" w:cs="Times New Roman"/>
                <w:color w:val="000000" w:themeColor="text1"/>
                <w:sz w:val="24"/>
                <w:szCs w:val="24"/>
              </w:rPr>
              <m:t>cal</m:t>
            </m:r>
          </m:sub>
        </m:sSub>
      </m:oMath>
      <w:r w:rsidRPr="00E61902">
        <w:rPr>
          <w:rFonts w:cs="Times New Roman"/>
          <w:color w:val="000000" w:themeColor="text1"/>
          <w:sz w:val="24"/>
          <w:szCs w:val="24"/>
        </w:rPr>
        <w:t xml:space="preserve"> is</w:t>
      </w:r>
      <w:r w:rsidR="002021C1">
        <w:rPr>
          <w:rFonts w:cs="Times New Roman"/>
          <w:color w:val="000000" w:themeColor="text1"/>
          <w:sz w:val="24"/>
          <w:szCs w:val="24"/>
        </w:rPr>
        <w:t xml:space="preserve"> the calcite</w:t>
      </w:r>
      <w:r w:rsidRPr="00E61902">
        <w:rPr>
          <w:rFonts w:cs="Times New Roman"/>
          <w:color w:val="000000" w:themeColor="text1"/>
          <w:sz w:val="24"/>
          <w:szCs w:val="24"/>
        </w:rPr>
        <w:t xml:space="preserve"> density (g m</w:t>
      </w:r>
      <w:r w:rsidRPr="00E61902">
        <w:rPr>
          <w:rFonts w:cs="Times New Roman"/>
          <w:color w:val="000000" w:themeColor="text1"/>
          <w:sz w:val="24"/>
          <w:szCs w:val="24"/>
          <w:vertAlign w:val="superscript"/>
        </w:rPr>
        <w:t>-3</w:t>
      </w:r>
      <w:r w:rsidRPr="00E61902">
        <w:rPr>
          <w:rFonts w:cs="Times New Roman"/>
          <w:color w:val="000000" w:themeColor="text1"/>
          <w:sz w:val="24"/>
          <w:szCs w:val="24"/>
        </w:rPr>
        <w:t>). From Eq. (</w:t>
      </w:r>
      <w:r w:rsidR="002021C1">
        <w:rPr>
          <w:rFonts w:cs="Times New Roman"/>
          <w:color w:val="000000" w:themeColor="text1"/>
          <w:sz w:val="24"/>
          <w:szCs w:val="24"/>
        </w:rPr>
        <w:t>S</w:t>
      </w:r>
      <w:r w:rsidRPr="00E61902">
        <w:rPr>
          <w:rFonts w:cs="Times New Roman"/>
          <w:color w:val="000000" w:themeColor="text1"/>
          <w:sz w:val="24"/>
          <w:szCs w:val="24"/>
        </w:rPr>
        <w:t>7)-(</w:t>
      </w:r>
      <w:r w:rsidR="002021C1">
        <w:rPr>
          <w:rFonts w:cs="Times New Roman"/>
          <w:color w:val="000000" w:themeColor="text1"/>
          <w:sz w:val="24"/>
          <w:szCs w:val="24"/>
        </w:rPr>
        <w:t>S</w:t>
      </w:r>
      <w:r w:rsidRPr="00E61902">
        <w:rPr>
          <w:rFonts w:cs="Times New Roman"/>
          <w:color w:val="000000" w:themeColor="text1"/>
          <w:sz w:val="24"/>
          <w:szCs w:val="24"/>
        </w:rPr>
        <w:t>9) we thus obtain,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7690"/>
        <w:gridCol w:w="750"/>
      </w:tblGrid>
      <w:tr w:rsidR="00E61902" w:rsidRPr="00E61902" w14:paraId="539468A8" w14:textId="77777777" w:rsidTr="50AE411B">
        <w:tc>
          <w:tcPr>
            <w:tcW w:w="284" w:type="dxa"/>
          </w:tcPr>
          <w:p w14:paraId="7A56DBB5" w14:textId="77777777" w:rsidR="00BA0601" w:rsidRPr="00E61902" w:rsidRDefault="00BA0601" w:rsidP="000B4D5C">
            <w:pPr>
              <w:spacing w:line="360" w:lineRule="auto"/>
              <w:rPr>
                <w:rFonts w:cs="Times New Roman"/>
                <w:color w:val="000000" w:themeColor="text1"/>
                <w:sz w:val="24"/>
                <w:szCs w:val="24"/>
              </w:rPr>
            </w:pPr>
          </w:p>
        </w:tc>
        <w:tc>
          <w:tcPr>
            <w:tcW w:w="8114" w:type="dxa"/>
          </w:tcPr>
          <w:p w14:paraId="7137B998" w14:textId="153DA938" w:rsidR="00BA0601" w:rsidRPr="00E61902" w:rsidRDefault="00BA0601" w:rsidP="50AE411B">
            <w:pPr>
              <w:spacing w:line="360" w:lineRule="auto"/>
              <w:jc w:val="center"/>
              <w:rPr>
                <w:rFonts w:cs="Times New Roman"/>
                <w:i/>
                <w:iCs/>
                <w:color w:val="000000" w:themeColor="text1"/>
                <w:sz w:val="24"/>
                <w:szCs w:val="24"/>
              </w:rPr>
            </w:pPr>
            <m:oMathPara>
              <m:oMath>
                <m:r>
                  <w:rPr>
                    <w:rFonts w:ascii="Cambria Math" w:hAnsi="Cambria Math" w:cs="Times New Roman"/>
                    <w:color w:val="000000" w:themeColor="text1"/>
                    <w:sz w:val="24"/>
                    <w:szCs w:val="24"/>
                  </w:rPr>
                  <m:t>V=</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t>
                    </m:r>
                  </m:sub>
                </m:s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e</m:t>
                        </m:r>
                      </m:e>
                      <m:sup>
                        <m:r>
                          <w:rPr>
                            <w:rFonts w:ascii="Cambria Math" w:hAnsi="Cambria Math" w:cs="Times New Roman"/>
                            <w:color w:val="000000" w:themeColor="text1"/>
                            <w:sz w:val="24"/>
                            <w:szCs w:val="24"/>
                          </w:rPr>
                          <m:t>-αt</m:t>
                        </m:r>
                      </m:sup>
                    </m:sSup>
                  </m:e>
                </m:d>
              </m:oMath>
            </m:oMathPara>
          </w:p>
        </w:tc>
        <w:tc>
          <w:tcPr>
            <w:tcW w:w="628" w:type="dxa"/>
          </w:tcPr>
          <w:p w14:paraId="01D7EC64" w14:textId="13D20077" w:rsidR="00BA0601" w:rsidRPr="00E61902" w:rsidRDefault="00BA0601" w:rsidP="000B4D5C">
            <w:pPr>
              <w:spacing w:line="360" w:lineRule="auto"/>
              <w:rPr>
                <w:rFonts w:cs="Times New Roman"/>
                <w:color w:val="000000" w:themeColor="text1"/>
                <w:sz w:val="24"/>
                <w:szCs w:val="24"/>
              </w:rPr>
            </w:pPr>
            <w:r w:rsidRPr="00E61902">
              <w:rPr>
                <w:rFonts w:cs="Times New Roman"/>
                <w:color w:val="000000" w:themeColor="text1"/>
                <w:sz w:val="24"/>
                <w:szCs w:val="24"/>
              </w:rPr>
              <w:t>(</w:t>
            </w:r>
            <w:r w:rsidR="00B265B9" w:rsidRPr="00E61902">
              <w:rPr>
                <w:rFonts w:cs="Times New Roman"/>
                <w:color w:val="000000" w:themeColor="text1"/>
                <w:sz w:val="24"/>
                <w:szCs w:val="24"/>
              </w:rPr>
              <w:t>S</w:t>
            </w:r>
            <w:r w:rsidRPr="00E61902">
              <w:rPr>
                <w:rFonts w:cs="Times New Roman"/>
                <w:color w:val="000000" w:themeColor="text1"/>
                <w:sz w:val="24"/>
                <w:szCs w:val="24"/>
              </w:rPr>
              <w:t>10)</w:t>
            </w:r>
          </w:p>
        </w:tc>
      </w:tr>
    </w:tbl>
    <w:p w14:paraId="7F7FD4F0" w14:textId="4F09CF1F" w:rsidR="00BA0601" w:rsidRPr="00E61902" w:rsidRDefault="00BA0601" w:rsidP="00BA0601">
      <w:pPr>
        <w:spacing w:line="360" w:lineRule="auto"/>
        <w:rPr>
          <w:rFonts w:cs="Times New Roman"/>
          <w:color w:val="000000" w:themeColor="text1"/>
          <w:sz w:val="24"/>
          <w:szCs w:val="24"/>
        </w:rPr>
      </w:pPr>
      <w:r w:rsidRPr="00E61902">
        <w:rPr>
          <w:rFonts w:cs="Times New Roman"/>
          <w:color w:val="000000" w:themeColor="text1"/>
          <w:sz w:val="24"/>
          <w:szCs w:val="24"/>
        </w:rPr>
        <w:t xml:space="preserve">where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t>
            </m:r>
          </m:sub>
        </m:sSub>
      </m:oMath>
      <w:r w:rsidRPr="00E61902">
        <w:rPr>
          <w:rFonts w:cs="Times New Roman"/>
          <w:color w:val="000000" w:themeColor="text1"/>
          <w:sz w:val="24"/>
          <w:szCs w:val="24"/>
        </w:rPr>
        <w:t xml:space="preserve"> is the calcite volume when no reaction can occur any more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V</m:t>
            </m:r>
          </m:e>
          <m:sub>
            <m:r>
              <w:rPr>
                <w:rFonts w:ascii="Cambria Math" w:hAnsi="Cambria Math" w:cs="Times New Roman"/>
                <w:color w:val="000000" w:themeColor="text1"/>
                <w:sz w:val="24"/>
                <w:szCs w:val="24"/>
              </w:rPr>
              <m:t>∞</m:t>
            </m:r>
          </m:sub>
        </m:sSub>
        <m:r>
          <m:rPr>
            <m:sty m:val="p"/>
          </m:rPr>
          <w:rPr>
            <w:rFonts w:ascii="Cambria Math" w:hAnsi="Cambria Math" w:cs="Times New Roman"/>
            <w:color w:val="000000" w:themeColor="text1"/>
            <w:sz w:val="24"/>
            <w:szCs w:val="24"/>
          </w:rPr>
          <m:t>= wHL</m:t>
        </m:r>
      </m:oMath>
      <w:r w:rsidRPr="00E61902">
        <w:rPr>
          <w:rFonts w:cs="Times New Roman"/>
          <w:color w:val="000000" w:themeColor="text1"/>
          <w:sz w:val="24"/>
          <w:szCs w:val="24"/>
        </w:rPr>
        <w:t>)</w:t>
      </w:r>
      <w:r w:rsidR="00941F1C">
        <w:rPr>
          <w:rFonts w:cs="Times New Roman"/>
          <w:color w:val="000000" w:themeColor="text1"/>
          <w:sz w:val="24"/>
          <w:szCs w:val="24"/>
        </w:rPr>
        <w:t xml:space="preserve">, </w:t>
      </w:r>
      <m:oMath>
        <m:r>
          <w:rPr>
            <w:rFonts w:ascii="Cambria Math" w:hAnsi="Cambria Math" w:cs="Times New Roman"/>
            <w:color w:val="000000" w:themeColor="text1"/>
            <w:sz w:val="24"/>
            <w:szCs w:val="24"/>
          </w:rPr>
          <m:t>α=1/</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c</m:t>
            </m:r>
          </m:sub>
        </m:sSub>
      </m:oMath>
      <w:r w:rsidR="00FC4035">
        <w:rPr>
          <w:rFonts w:cs="Times New Roman" w:hint="eastAsia"/>
          <w:color w:val="000000" w:themeColor="text1"/>
          <w:sz w:val="24"/>
          <w:szCs w:val="24"/>
        </w:rPr>
        <w:t xml:space="preserve"> </w:t>
      </w:r>
      <w:r w:rsidR="007F42C0">
        <w:rPr>
          <w:rFonts w:cs="Times New Roman"/>
          <w:color w:val="000000" w:themeColor="text1"/>
          <w:sz w:val="24"/>
          <w:szCs w:val="24"/>
        </w:rPr>
        <w:t>where</w:t>
      </w:r>
      <w:r w:rsidRPr="00E61902">
        <w:rPr>
          <w:rFonts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c</m:t>
            </m:r>
          </m:sub>
        </m:sSub>
      </m:oMath>
      <w:r w:rsidRPr="00E61902">
        <w:rPr>
          <w:rFonts w:cs="Times New Roman"/>
          <w:color w:val="000000" w:themeColor="text1"/>
          <w:sz w:val="24"/>
          <w:szCs w:val="24"/>
        </w:rPr>
        <w:t xml:space="preserve"> is the characteristic time for calcite wall formation</w:t>
      </w:r>
      <w:r w:rsidR="002021C1">
        <w:rPr>
          <w:rFonts w:cs="Times New Roman"/>
          <w:color w:val="000000" w:themeColor="text1"/>
          <w:sz w:val="24"/>
          <w:szCs w:val="24"/>
        </w:rPr>
        <w:t xml:space="preserve"> given by</w:t>
      </w:r>
      <w:r w:rsidRPr="00E61902">
        <w:rPr>
          <w:rFonts w:cs="Times New Roman"/>
          <w:color w:val="000000" w:themeColor="text1"/>
          <w:sz w:val="24"/>
          <w:szCs w:val="24"/>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7690"/>
        <w:gridCol w:w="750"/>
      </w:tblGrid>
      <w:tr w:rsidR="00E61902" w:rsidRPr="00E61902" w14:paraId="413D12AD" w14:textId="77777777" w:rsidTr="000B4D5C">
        <w:tc>
          <w:tcPr>
            <w:tcW w:w="284" w:type="dxa"/>
          </w:tcPr>
          <w:p w14:paraId="6618FF36" w14:textId="77777777" w:rsidR="00BA0601" w:rsidRPr="00E61902" w:rsidRDefault="00BA0601" w:rsidP="000B4D5C">
            <w:pPr>
              <w:spacing w:line="360" w:lineRule="auto"/>
              <w:rPr>
                <w:rFonts w:cs="Times New Roman"/>
                <w:color w:val="000000" w:themeColor="text1"/>
                <w:sz w:val="24"/>
                <w:szCs w:val="24"/>
              </w:rPr>
            </w:pPr>
          </w:p>
        </w:tc>
        <w:tc>
          <w:tcPr>
            <w:tcW w:w="8114" w:type="dxa"/>
          </w:tcPr>
          <w:p w14:paraId="6803968D" w14:textId="77777777" w:rsidR="00BA0601" w:rsidRPr="00E61902" w:rsidRDefault="00C06093" w:rsidP="000B4D5C">
            <w:pPr>
              <w:spacing w:line="360" w:lineRule="auto"/>
              <w:rPr>
                <w:rFonts w:cs="Times New Roman"/>
                <w:i/>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m:rPr>
                            <m:nor/>
                          </m:rPr>
                          <w:rPr>
                            <w:rFonts w:ascii="Cambria Math" w:hAnsi="Cambria Math" w:cs="Times New Roman"/>
                            <w:color w:val="000000" w:themeColor="text1"/>
                            <w:sz w:val="24"/>
                            <w:szCs w:val="24"/>
                          </w:rPr>
                          <m:t>cal</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m:rPr>
                            <m:nor/>
                          </m:rPr>
                          <w:rPr>
                            <w:rFonts w:ascii="Cambria Math" w:hAnsi="Cambria Math" w:cs="Times New Roman"/>
                            <w:color w:val="000000" w:themeColor="text1"/>
                            <w:sz w:val="24"/>
                            <w:szCs w:val="24"/>
                          </w:rPr>
                          <m:t>D</m:t>
                        </m:r>
                      </m:sub>
                    </m:sSub>
                    <m:r>
                      <m:rPr>
                        <m:nor/>
                      </m:rPr>
                      <w:rPr>
                        <w:rFonts w:ascii="Cambria Math" w:hAnsi="Cambria Math" w:cs="Times New Roman"/>
                        <w:color w:val="000000" w:themeColor="text1"/>
                        <w:sz w:val="24"/>
                        <w:szCs w:val="24"/>
                      </w:rPr>
                      <m:t>w</m:t>
                    </m:r>
                  </m:num>
                  <m:den>
                    <m:sSub>
                      <m:sSubPr>
                        <m:ctrlPr>
                          <w:rPr>
                            <w:rFonts w:ascii="Cambria Math" w:hAnsi="Cambria Math" w:cs="Times New Roman"/>
                            <w:i/>
                            <w:color w:val="000000" w:themeColor="text1"/>
                            <w:sz w:val="24"/>
                            <w:szCs w:val="24"/>
                          </w:rPr>
                        </m:ctrlPr>
                      </m:sSub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m:rPr>
                                <m:nor/>
                              </m:rPr>
                              <w:rPr>
                                <w:rFonts w:ascii="Cambria Math" w:hAnsi="Cambria Math" w:cs="Times New Roman"/>
                                <w:color w:val="000000" w:themeColor="text1"/>
                                <w:sz w:val="24"/>
                                <w:szCs w:val="24"/>
                              </w:rPr>
                              <m:t>cal</m:t>
                            </m:r>
                          </m:sub>
                        </m:sSub>
                        <m:r>
                          <w:rPr>
                            <w:rFonts w:ascii="Cambria Math" w:hAnsi="Cambria Math" w:cs="Times New Roman"/>
                            <w:color w:val="000000" w:themeColor="text1"/>
                            <w:sz w:val="24"/>
                            <w:szCs w:val="24"/>
                          </w:rPr>
                          <m:t>C</m:t>
                        </m:r>
                      </m:e>
                      <m:sub>
                        <m:r>
                          <m:rPr>
                            <m:nor/>
                          </m:rPr>
                          <w:rPr>
                            <w:rFonts w:ascii="Cambria Math" w:hAnsi="Cambria Math" w:cs="Times New Roman"/>
                            <w:color w:val="000000" w:themeColor="text1"/>
                            <w:sz w:val="24"/>
                            <w:szCs w:val="24"/>
                          </w:rPr>
                          <m:t>bulk</m:t>
                        </m:r>
                      </m:sub>
                    </m:sSub>
                    <m:r>
                      <w:rPr>
                        <w:rFonts w:ascii="Cambria Math" w:hAnsi="Cambria Math" w:cs="Times New Roman"/>
                        <w:color w:val="000000" w:themeColor="text1"/>
                        <w:sz w:val="24"/>
                        <w:szCs w:val="24"/>
                      </w:rPr>
                      <m:t>D</m:t>
                    </m:r>
                  </m:den>
                </m:f>
              </m:oMath>
            </m:oMathPara>
          </w:p>
        </w:tc>
        <w:tc>
          <w:tcPr>
            <w:tcW w:w="628" w:type="dxa"/>
          </w:tcPr>
          <w:p w14:paraId="6CB39A8D" w14:textId="391C8BFD" w:rsidR="00BA0601" w:rsidRPr="00E61902" w:rsidRDefault="00BA0601" w:rsidP="000B4D5C">
            <w:pPr>
              <w:spacing w:line="360" w:lineRule="auto"/>
              <w:rPr>
                <w:rFonts w:cs="Times New Roman"/>
                <w:color w:val="000000" w:themeColor="text1"/>
                <w:sz w:val="24"/>
                <w:szCs w:val="24"/>
              </w:rPr>
            </w:pPr>
            <w:r w:rsidRPr="00E61902">
              <w:rPr>
                <w:rFonts w:cs="Times New Roman"/>
                <w:color w:val="000000" w:themeColor="text1"/>
                <w:sz w:val="24"/>
                <w:szCs w:val="24"/>
              </w:rPr>
              <w:t>(</w:t>
            </w:r>
            <w:r w:rsidR="00B265B9" w:rsidRPr="00E61902">
              <w:rPr>
                <w:rFonts w:cs="Times New Roman"/>
                <w:color w:val="000000" w:themeColor="text1"/>
                <w:sz w:val="24"/>
                <w:szCs w:val="24"/>
              </w:rPr>
              <w:t>S</w:t>
            </w:r>
            <w:r w:rsidRPr="00E61902">
              <w:rPr>
                <w:rFonts w:cs="Times New Roman"/>
                <w:color w:val="000000" w:themeColor="text1"/>
                <w:sz w:val="24"/>
                <w:szCs w:val="24"/>
              </w:rPr>
              <w:t>11)</w:t>
            </w:r>
          </w:p>
        </w:tc>
      </w:tr>
    </w:tbl>
    <w:p w14:paraId="163305C7" w14:textId="31E9EDF8" w:rsidR="005D17D7" w:rsidRPr="00E61902" w:rsidRDefault="00BA0601">
      <w:pPr>
        <w:spacing w:line="360" w:lineRule="auto"/>
        <w:rPr>
          <w:rFonts w:cs="Times New Roman"/>
          <w:color w:val="000000" w:themeColor="text1"/>
          <w:sz w:val="24"/>
          <w:szCs w:val="24"/>
        </w:rPr>
      </w:pPr>
      <w:r w:rsidRPr="00E61902">
        <w:rPr>
          <w:rFonts w:cs="Times New Roman"/>
          <w:color w:val="000000" w:themeColor="text1"/>
          <w:sz w:val="24"/>
          <w:szCs w:val="24"/>
        </w:rPr>
        <w:t>The parameters in eq. (</w:t>
      </w:r>
      <w:r w:rsidR="002021C1">
        <w:rPr>
          <w:rFonts w:cs="Times New Roman"/>
          <w:color w:val="000000" w:themeColor="text1"/>
          <w:sz w:val="24"/>
          <w:szCs w:val="24"/>
        </w:rPr>
        <w:t>S</w:t>
      </w:r>
      <w:r w:rsidRPr="00E61902">
        <w:rPr>
          <w:rFonts w:cs="Times New Roman"/>
          <w:color w:val="000000" w:themeColor="text1"/>
          <w:sz w:val="24"/>
          <w:szCs w:val="24"/>
        </w:rPr>
        <w:t xml:space="preserve">11) were estimated as follows: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m:rPr>
                <m:nor/>
              </m:rPr>
              <w:rPr>
                <w:rFonts w:ascii="Cambria Math" w:hAnsi="Cambria Math" w:cs="Times New Roman"/>
                <w:color w:val="000000" w:themeColor="text1"/>
                <w:sz w:val="24"/>
                <w:szCs w:val="24"/>
              </w:rPr>
              <m:t>cal</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m:rPr>
                <m:nor/>
              </m:rPr>
              <w:rPr>
                <w:rFonts w:ascii="Cambria Math" w:hAnsi="Cambria Math" w:cs="Times New Roman"/>
                <w:color w:val="000000" w:themeColor="text1"/>
                <w:sz w:val="24"/>
                <w:szCs w:val="24"/>
              </w:rPr>
              <m:t>cal</m:t>
            </m:r>
          </m:sub>
        </m:sSub>
        <m:r>
          <w:rPr>
            <w:rFonts w:ascii="Cambria Math" w:hAnsi="Cambria Math" w:cs="Times New Roman"/>
            <w:color w:val="000000" w:themeColor="text1"/>
            <w:sz w:val="24"/>
            <w:szCs w:val="24"/>
          </w:rPr>
          <m:t>=3.69×</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 xml:space="preserve"> </m:t>
        </m:r>
      </m:oMath>
      <w:r w:rsidRPr="00E61902">
        <w:rPr>
          <w:rFonts w:cs="Times New Roman"/>
          <w:color w:val="000000" w:themeColor="text1"/>
          <w:sz w:val="24"/>
          <w:szCs w:val="24"/>
        </w:rPr>
        <w:t>(m</w:t>
      </w:r>
      <w:r w:rsidRPr="00E61902">
        <w:rPr>
          <w:rFonts w:cs="Times New Roman"/>
          <w:color w:val="000000" w:themeColor="text1"/>
          <w:sz w:val="24"/>
          <w:szCs w:val="24"/>
          <w:vertAlign w:val="superscript"/>
        </w:rPr>
        <w:t>3</w:t>
      </w:r>
      <w:r w:rsidRPr="00E61902">
        <w:rPr>
          <w:rFonts w:cs="Times New Roman"/>
          <w:color w:val="000000" w:themeColor="text1"/>
          <w:sz w:val="24"/>
          <w:szCs w:val="24"/>
        </w:rPr>
        <w:t xml:space="preserve"> mol</w:t>
      </w:r>
      <w:r w:rsidRPr="00E61902">
        <w:rPr>
          <w:rFonts w:cs="Times New Roman"/>
          <w:color w:val="000000" w:themeColor="text1"/>
          <w:sz w:val="24"/>
          <w:szCs w:val="24"/>
          <w:vertAlign w:val="superscript"/>
        </w:rPr>
        <w:t>-1</w:t>
      </w:r>
      <w:r w:rsidRPr="00E61902">
        <w:rPr>
          <w:rFonts w:cs="Times New Roman"/>
          <w:color w:val="000000" w:themeColor="text1"/>
          <w:sz w:val="24"/>
          <w:szCs w:val="24"/>
        </w:rPr>
        <w:t>)</w:t>
      </w:r>
      <w:r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{"citationItems":[{"id":"ITEM-1","itemData":{"DOI":"10.1016/j.gca.2009.03.016","ISSN":"00167037","abstract":"In situ Atomic Force Microscopy, AFM, experiments have been carried out using calcite cleavage surfaces in contact with solutions of MgSO4, MgCl2, Na2SO4 and NaCl in order to attempt to understand the role of Mg2+ during calcite dissolution. Although previous work has indicated that magnesium inhibits calcite dissolution, quantitative AFM analyses show that despite the fact that Mg2+ inhibits etch pit spreading, it increases the density and depth of etch pits nucleated on calcite surfaces and, subsequently, the overall dissolution rates: i.e., from 10-11.75 mol cm-2 s-1 (in deionized water) up to 10-10.54 mol cm-2 s-1 (in 2.8 M MgSO4). Such an effect is concentration-dependent and it is most evident in concentrated solutions ([Mg2+] &gt;&gt; 50 mM). These results show that common soluble salts (especially Mg sulfates) may play a critical role in the chemical weathering of carbonate rocks in nature as well as in the decay of carbonate stone in buildings and statuary. © 2009 Elsevier Ltd. All rights reserved.","author":[{"dropping-particle":"","family":"Ruiz-Agudo","given":"E.","non-dropping-particle":"","parse-names":false,"suffix":""},{"dropping-particle":"V.","family":"Putnis","given":"C.","non-dropping-particle":"","parse-names":false,"suffix":""},{"dropping-particle":"","family":"Jiménez-López","given":"C.","non-dropping-particle":"","parse-names":false,"suffix":""},{"dropping-particle":"","family":"Rodriguez-Navarro","given":"C.","non-dropping-particle":"","parse-names":false,"suffix":""}],"container-title":"Geochimica et Cosmochimica Acta","id":"ITEM-1","issue":"11","issued":{"date-parts":[["2009"]]},"page":"3201-3217","title":"An atomic force microscopy study of calcite dissolution in saline solutions: The role of magnesium ions","type":"article-journal","volume":"73"},"uris":["http://www.mendeley.com/documents/?uuid=a24055e1-0156-4cfd-83e2-c7c75f75720f"]}],"mendeley":{"formattedCitation":"&lt;sup&gt;14&lt;/sup&gt;","plainTextFormattedCitation":"14","previouslyFormattedCitation":"&lt;sup&gt;13&lt;/sup&gt;"},"properties":{"noteIndex":0},"schema":"https://github.com/citation-style-language/schema/raw/master/csl-citation.json"}</w:instrText>
      </w:r>
      <w:r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14</w:t>
      </w:r>
      <w:r w:rsidRPr="00E61902">
        <w:rPr>
          <w:rFonts w:cs="Times New Roman"/>
          <w:color w:val="000000" w:themeColor="text1"/>
          <w:sz w:val="24"/>
          <w:szCs w:val="24"/>
        </w:rPr>
        <w:fldChar w:fldCharType="end"/>
      </w:r>
      <w:r w:rsidRPr="00E61902">
        <w:rPr>
          <w:rFonts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m:rPr>
                <m:nor/>
              </m:rPr>
              <w:rPr>
                <w:rFonts w:ascii="Cambria Math" w:hAnsi="Cambria Math" w:cs="Times New Roman"/>
                <w:color w:val="000000" w:themeColor="text1"/>
                <w:sz w:val="24"/>
                <w:szCs w:val="24"/>
              </w:rPr>
              <m:t>bulk</m:t>
            </m:r>
          </m:sub>
        </m:sSub>
      </m:oMath>
      <w:r w:rsidRPr="00E61902">
        <w:rPr>
          <w:rFonts w:cs="Times New Roman"/>
          <w:color w:val="000000" w:themeColor="text1"/>
          <w:sz w:val="24"/>
          <w:szCs w:val="24"/>
        </w:rPr>
        <w:t xml:space="preserve"> is the average concentration of the two solutions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C</m:t>
            </m:r>
          </m:e>
          <m:sub>
            <m:r>
              <m:rPr>
                <m:nor/>
              </m:rPr>
              <w:rPr>
                <w:rFonts w:ascii="Cambria Math" w:hAnsi="Cambria Math" w:cs="Times New Roman"/>
                <w:color w:val="000000" w:themeColor="text1"/>
                <w:sz w:val="24"/>
                <w:szCs w:val="24"/>
              </w:rPr>
              <m:t>bulk</m:t>
            </m:r>
          </m:sub>
        </m:sSub>
      </m:oMath>
      <w:r w:rsidRPr="00E61902">
        <w:rPr>
          <w:rFonts w:cs="Times New Roman"/>
          <w:color w:val="000000" w:themeColor="text1"/>
          <w:sz w:val="24"/>
          <w:szCs w:val="24"/>
        </w:rPr>
        <w:t xml:space="preserve"> = 27.6 mM), D is the average diffusion coefficient of </w:t>
      </w:r>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CO</m:t>
            </m:r>
          </m:e>
          <m:sub>
            <m:r>
              <w:rPr>
                <w:rFonts w:ascii="Cambria Math" w:hAnsi="Cambria Math" w:cs="Times New Roman"/>
                <w:color w:val="000000" w:themeColor="text1"/>
                <w:sz w:val="24"/>
                <w:szCs w:val="24"/>
              </w:rPr>
              <m:t>3</m:t>
            </m:r>
          </m:sub>
          <m:sup>
            <m:r>
              <w:rPr>
                <w:rFonts w:ascii="Cambria Math" w:hAnsi="Cambria Math" w:cs="Times New Roman"/>
                <w:color w:val="000000" w:themeColor="text1"/>
                <w:sz w:val="24"/>
                <w:szCs w:val="24"/>
              </w:rPr>
              <m:t>2-</m:t>
            </m:r>
          </m:sup>
        </m:sSubSup>
      </m:oMath>
      <w:r w:rsidRPr="00E61902">
        <w:rPr>
          <w:rFonts w:cs="Times New Roman"/>
          <w:color w:val="000000" w:themeColor="text1"/>
          <w:sz w:val="24"/>
          <w:szCs w:val="24"/>
        </w:rPr>
        <w:t xml:space="preserve"> and </w:t>
      </w:r>
      <m:oMath>
        <m:r>
          <w:rPr>
            <w:rFonts w:ascii="Cambria Math" w:hAnsi="Cambria Math" w:cs="Times New Roman"/>
            <w:color w:val="000000" w:themeColor="text1"/>
            <w:sz w:val="24"/>
            <w:szCs w:val="24"/>
          </w:rPr>
          <m:t>C</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a</m:t>
            </m:r>
          </m:e>
          <m:sup>
            <m:r>
              <w:rPr>
                <w:rFonts w:ascii="Cambria Math" w:hAnsi="Cambria Math" w:cs="Times New Roman"/>
                <w:color w:val="000000" w:themeColor="text1"/>
                <w:sz w:val="24"/>
                <w:szCs w:val="24"/>
              </w:rPr>
              <m:t>2+</m:t>
            </m:r>
          </m:sup>
        </m:sSup>
      </m:oMath>
      <w:r w:rsidRPr="00E61902">
        <w:rPr>
          <w:rFonts w:cs="Times New Roman"/>
          <w:color w:val="000000" w:themeColor="text1"/>
          <w:sz w:val="24"/>
          <w:szCs w:val="24"/>
        </w:rPr>
        <w:t xml:space="preserve"> (</w:t>
      </w:r>
      <m:oMath>
        <m:r>
          <m:rPr>
            <m:sty m:val="p"/>
          </m:rPr>
          <w:rPr>
            <w:rFonts w:ascii="Cambria Math" w:hAnsi="Cambria Math" w:cs="Times New Roman"/>
            <w:color w:val="000000" w:themeColor="text1"/>
            <w:sz w:val="24"/>
            <w:szCs w:val="24"/>
          </w:rPr>
          <m:t>D=</m:t>
        </m:r>
        <m:r>
          <w:rPr>
            <w:rFonts w:ascii="Cambria Math" w:hAnsi="Cambria Math" w:cs="Times New Roman"/>
            <w:color w:val="000000" w:themeColor="text1"/>
            <w:sz w:val="24"/>
            <w:szCs w:val="24"/>
          </w:rPr>
          <m:t>1.17×</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-9</m:t>
            </m:r>
          </m:sup>
        </m:sSup>
      </m:oMath>
      <w:r w:rsidRPr="00E61902">
        <w:rPr>
          <w:rFonts w:cs="Times New Roman"/>
          <w:color w:val="000000" w:themeColor="text1"/>
          <w:sz w:val="24"/>
          <w:szCs w:val="24"/>
        </w:rPr>
        <w:t xml:space="preserve"> m</w:t>
      </w:r>
      <w:r w:rsidRPr="00E61902">
        <w:rPr>
          <w:rFonts w:cs="Times New Roman"/>
          <w:color w:val="000000" w:themeColor="text1"/>
          <w:sz w:val="24"/>
          <w:szCs w:val="24"/>
          <w:vertAlign w:val="superscript"/>
        </w:rPr>
        <w:t>2</w:t>
      </w:r>
      <w:r w:rsidRPr="00E61902">
        <w:rPr>
          <w:rFonts w:cs="Times New Roman"/>
          <w:color w:val="000000" w:themeColor="text1"/>
          <w:sz w:val="24"/>
          <w:szCs w:val="24"/>
        </w:rPr>
        <w:t xml:space="preserve"> s</w:t>
      </w:r>
      <w:r w:rsidRPr="00E61902">
        <w:rPr>
          <w:rFonts w:cs="Times New Roman"/>
          <w:color w:val="000000" w:themeColor="text1"/>
          <w:sz w:val="24"/>
          <w:szCs w:val="24"/>
          <w:vertAlign w:val="superscript"/>
        </w:rPr>
        <w:t>-1</w:t>
      </w:r>
      <w:r w:rsidRPr="00E61902">
        <w:rPr>
          <w:rFonts w:cs="Times New Roman"/>
          <w:color w:val="000000" w:themeColor="text1"/>
          <w:sz w:val="24"/>
          <w:szCs w:val="24"/>
        </w:rPr>
        <w:t>)</w:t>
      </w:r>
      <w:r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{"citationItems":[{"id":"ITEM-1","itemData":{"DOI":"10.1016/j.electacta.2008.08.011","ISSN":"00134686","abstract":"Experimental values for mutual diffusion coefficients (interdiffusion coefficients) for CaCl2 aqueous solutions at 298.15 K and 310.15 K, not available in the literature, were experimentally determined between 0.005 mol dm-3 and 0.1 mol dm-3. The measurements were performed by using a conductimetric open-ended capillary cell. Values at infinitesimal concentration, D0, were also obtained. These data were analysed using the Onsager-Fuoss and Gordon models. In addition, molar conductance data were measured at 310.15 K for CaCl2 aqueous solutions at the same concentration range and the value at infinitesimal concentration determined. Afterwards, it was split into the ionic limiting values. By replacing them into the Nernst equation, diffusion coefficients at infinitesimal concentration were derived (1.335 × 10-9 m2 s-1 and 1.659 × 10-9 m2 s-1) at both temperatures (298.15 K and 310.15 K, respectively). They agree well with the extrapolated experimental ones (1.312 × 10-9 m2 s-1 and 1.613 × 10-9 m2 s-1). © 2008 Elsevier Ltd. All rights reserved.","author":[{"dropping-particle":"","family":"Ribeiro","given":"Ana C.F.","non-dropping-particle":"","parse-names":false,"suffix":""},{"dropping-particle":"","family":"Barros","given":"Marisa C.F.","non-dropping-particle":"","parse-names":false,"suffix":""},{"dropping-particle":"","family":"Teles","given":"Ana S.N.","non-dropping-particle":"","parse-names":false,"suffix":""},{"dropping-particle":"","family":"Valente","given":"Artur J.M.","non-dropping-particle":"","parse-names":false,"suffix":""},{"dropping-particle":"","family":"Lobo","given":"Victor M.M.","non-dropping-particle":"","parse-names":false,"suffix":""},{"dropping-particle":"","family":"Sobral","given":"Abílio J.F.N.","non-dropping-particle":"","parse-names":false,"suffix":""},{"dropping-particle":"","family":"Esteso","given":"M. A.","non-dropping-particle":"","parse-names":false,"suffix":""}],"container-title":"Electrochimica Acta","id":"ITEM-1","issue":"2","issued":{"date-parts":[["2008"]]},"page":"192-196","title":"Diffusion coefficients and electrical conductivities for calcium chloride aqueous solutions at 298.15 K and 310.15 K","type":"article-journal","volume":"54"},"uris":["http://www.mendeley.com/documents/?uuid=40a6fe96-202e-45c6-9ad6-b47bc804bf59"]},{"id":"ITEM-2","itemData":{"DOI":"10.1016/j.gca.2011.02.010","ISSN":"00167037","abstract":"The molecular diffusion coefficients of dissolved carbon dioxide (CO2), bicarbonate ion (HCO3-), and carbonate ion (CO32-) are fundamental physico-chemical constants and are of practical significance in various disciplines including geochemistry, biology, and medicine. Yet, very little experimental data is available, for instance, on the bicarbonate and carbonate ion diffusion coefficient. Furthermore, it appears that no information was hitherto available on the mass-dependence of the diffusion coefficients of the ionic carbonate species in water. Here I use molecular dynamics simulations to study the diffusion of the dissolved carbonate species in water, including their dependence on temperature and isotopic mass. Based on the simulations, I provide equations to calculate the diffusion coefficients of dissolved CO2, HCO3-, and CO32- over the temperature range from 0° to 100 °C. The results indicate a mass-dependence of CO2 diffusion that is consistent with the observed 12CO2/13CO2 diffusion ratio at 25 °C. No significant isotope fractionation appears to be associated with the diffusion of the naturally occurring isotopologues of HCO3- and CO32- at 25 °C. © 2011 Elsevier Ltd.","author":[{"dropping-particle":"","family":"Zeebe","given":"Richard E.","non-dropping-particle":"","parse-names":false,"suffix":""}],"container-title":"Geochimica et Cosmochimica Acta","id":"ITEM-2","issue":"9","issued":{"date-parts":[["2011"]]},"page":"2483-2498","publisher":"Elsevier Ltd","title":"On the molecular diffusion coefficients of dissolved CO2, HCO3-, and CO32- and their dependence on isotopic mass","type":"article-journal","volume":"75"},"uris":["http://www.mendeley.com/documents/?uuid=8af064bf-ed15-4e99-af17-4efed17c87c0"]}],"mendeley":{"formattedCitation":"&lt;sup&gt;15,16&lt;/sup&gt;","plainTextFormattedCitation":"15,16","previouslyFormattedCitation":"&lt;sup&gt;14,15&lt;/sup&gt;"},"properties":{"noteIndex":0},"schema":"https://github.com/citation-style-language/schema/raw/master/csl-citation.json"}</w:instrText>
      </w:r>
      <w:r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15,16</w:t>
      </w:r>
      <w:r w:rsidRPr="00E61902">
        <w:rPr>
          <w:rFonts w:cs="Times New Roman"/>
          <w:color w:val="000000" w:themeColor="text1"/>
          <w:sz w:val="24"/>
          <w:szCs w:val="24"/>
        </w:rPr>
        <w:fldChar w:fldCharType="end"/>
      </w:r>
      <w:r w:rsidRPr="00E61902">
        <w:rPr>
          <w:rFonts w:cs="Times New Roman"/>
          <w:color w:val="000000" w:themeColor="text1"/>
          <w:sz w:val="24"/>
          <w:szCs w:val="24"/>
        </w:rPr>
        <w:t xml:space="preserve">. The calcite wall width </w:t>
      </w:r>
      <m:oMath>
        <m:r>
          <w:rPr>
            <w:rFonts w:ascii="Cambria Math" w:hAnsi="Cambria Math" w:cs="Times New Roman"/>
            <w:color w:val="000000" w:themeColor="text1"/>
            <w:sz w:val="24"/>
            <w:szCs w:val="24"/>
          </w:rPr>
          <m:t>w</m:t>
        </m:r>
      </m:oMath>
      <w:r w:rsidRPr="00E61902">
        <w:rPr>
          <w:rFonts w:cs="Times New Roman"/>
          <w:color w:val="000000" w:themeColor="text1"/>
          <w:sz w:val="24"/>
          <w:szCs w:val="24"/>
        </w:rPr>
        <w:t xml:space="preserve"> was visually estimated from the zoom images to range from 10 to 100 </w:t>
      </w:r>
      <w:proofErr w:type="spellStart"/>
      <m:oMath>
        <m:r>
          <m:rPr>
            <m:nor/>
          </m:rPr>
          <w:rPr>
            <w:rFonts w:ascii="Cambria Math" w:hAnsi="Cambria Math" w:cs="Times New Roman"/>
            <w:color w:val="000000" w:themeColor="text1"/>
            <w:sz w:val="24"/>
            <w:szCs w:val="24"/>
          </w:rPr>
          <m:t>μm</m:t>
        </m:r>
      </m:oMath>
      <w:proofErr w:type="spellEnd"/>
      <w:r w:rsidRPr="00E61902">
        <w:rPr>
          <w:rFonts w:cs="Times New Roman"/>
          <w:color w:val="000000" w:themeColor="text1"/>
          <w:sz w:val="24"/>
          <w:szCs w:val="24"/>
        </w:rPr>
        <w:t xml:space="preserve"> in different pores. The mixing width</w:t>
      </w:r>
      <w:r w:rsidR="00BD41FC" w:rsidRPr="00E61902">
        <w:rPr>
          <w:rFonts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D</m:t>
            </m:r>
          </m:sub>
        </m:sSub>
      </m:oMath>
      <w:r w:rsidRPr="00E61902">
        <w:rPr>
          <w:rFonts w:cs="Times New Roman"/>
          <w:color w:val="000000" w:themeColor="text1"/>
          <w:sz w:val="24"/>
          <w:szCs w:val="24"/>
        </w:rPr>
        <w:t xml:space="preserve"> is also variable, depending on pore scale flow heterogeneity, and generally increases downstream. We estimated its value at different locations from a conservative tracer experiment using fluorescein sodium salt. </w:t>
      </w:r>
      <w:r w:rsidR="003A50A1" w:rsidRPr="00E61902">
        <w:rPr>
          <w:rFonts w:cs="Times New Roman"/>
          <w:color w:val="000000" w:themeColor="text1"/>
          <w:sz w:val="24"/>
          <w:szCs w:val="24"/>
        </w:rPr>
        <w:t xml:space="preserve">The mixing width was estimated by fitting an error function to the concentration profiles along the red lines in Figure S8b. We used the average value of one standard deviation range of the fitted error function as the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D</m:t>
            </m:r>
          </m:sub>
        </m:sSub>
      </m:oMath>
      <w:r w:rsidR="003A50A1" w:rsidRPr="00E61902">
        <w:rPr>
          <w:rFonts w:cs="Times New Roman"/>
          <w:color w:val="000000" w:themeColor="text1"/>
          <w:sz w:val="24"/>
          <w:szCs w:val="24"/>
        </w:rPr>
        <w:t xml:space="preserve"> value. The derived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m:t>
            </m:r>
          </m:e>
          <m:sub>
            <m:r>
              <w:rPr>
                <w:rFonts w:ascii="Cambria Math" w:hAnsi="Cambria Math" w:cs="Times New Roman"/>
                <w:color w:val="000000" w:themeColor="text1"/>
                <w:sz w:val="24"/>
                <w:szCs w:val="24"/>
              </w:rPr>
              <m:t>D</m:t>
            </m:r>
          </m:sub>
        </m:sSub>
      </m:oMath>
      <w:r w:rsidR="003A50A1" w:rsidRPr="00E61902">
        <w:rPr>
          <w:rFonts w:cs="Times New Roman"/>
          <w:color w:val="000000" w:themeColor="text1"/>
          <w:sz w:val="24"/>
          <w:szCs w:val="24"/>
        </w:rPr>
        <w:t xml:space="preserve"> value varied over one order of magnitude in different pores, ranging between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oMath>
      <w:r w:rsidR="003A50A1" w:rsidRPr="00E61902">
        <w:rPr>
          <w:rFonts w:cs="Times New Roman"/>
          <w:color w:val="000000" w:themeColor="text1"/>
          <w:sz w:val="24"/>
          <w:szCs w:val="24"/>
        </w:rPr>
        <w:t xml:space="preserve"> and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-4</m:t>
            </m:r>
          </m:sup>
        </m:sSup>
      </m:oMath>
      <w:r w:rsidR="003A50A1" w:rsidRPr="00E61902">
        <w:rPr>
          <w:rFonts w:cs="Times New Roman"/>
          <w:color w:val="000000" w:themeColor="text1"/>
          <w:sz w:val="24"/>
          <w:szCs w:val="24"/>
        </w:rPr>
        <w:t xml:space="preserve"> m.</w:t>
      </w:r>
      <w:r w:rsidR="00027338" w:rsidRPr="00E61902">
        <w:rPr>
          <w:rFonts w:cs="Times New Roman" w:hint="eastAsia"/>
          <w:color w:val="000000" w:themeColor="text1"/>
          <w:sz w:val="24"/>
          <w:szCs w:val="24"/>
        </w:rPr>
        <w:t xml:space="preserve"> </w:t>
      </w:r>
      <w:r w:rsidR="00B214E0" w:rsidRPr="00E61902">
        <w:rPr>
          <w:rFonts w:cs="Times New Roman"/>
          <w:color w:val="000000" w:themeColor="text1"/>
          <w:sz w:val="24"/>
          <w:szCs w:val="24"/>
        </w:rPr>
        <w:t xml:space="preserve">These estimations lead to </w:t>
      </w:r>
      <m:oMath>
        <m:r>
          <w:rPr>
            <w:rFonts w:ascii="Cambria Math" w:hAnsi="Cambria Math" w:cs="Times New Roman"/>
            <w:color w:val="000000" w:themeColor="text1"/>
            <w:sz w:val="24"/>
            <w:szCs w:val="24"/>
          </w:rPr>
          <m:t>α</m:t>
        </m:r>
      </m:oMath>
      <w:r w:rsidR="00164C05">
        <w:rPr>
          <w:rFonts w:cs="Times New Roman" w:hint="eastAsia"/>
          <w:color w:val="000000" w:themeColor="text1"/>
          <w:sz w:val="24"/>
          <w:szCs w:val="24"/>
        </w:rPr>
        <w:t xml:space="preserve"> </w:t>
      </w:r>
      <w:r w:rsidR="00164C05">
        <w:rPr>
          <w:rFonts w:cs="Times New Roman"/>
          <w:color w:val="000000" w:themeColor="text1"/>
          <w:sz w:val="24"/>
          <w:szCs w:val="24"/>
        </w:rPr>
        <w:t>i</w:t>
      </w:r>
      <w:r w:rsidR="00B214E0" w:rsidRPr="00E61902">
        <w:rPr>
          <w:rFonts w:cs="Times New Roman"/>
          <w:color w:val="000000" w:themeColor="text1"/>
          <w:sz w:val="24"/>
          <w:szCs w:val="24"/>
        </w:rPr>
        <w:t xml:space="preserve">n the range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-3</m:t>
            </m:r>
          </m:sup>
        </m:sSup>
      </m:oMath>
      <w:r w:rsidR="00B214E0" w:rsidRPr="00E61902">
        <w:rPr>
          <w:rFonts w:cs="Times New Roman"/>
          <w:color w:val="000000" w:themeColor="text1"/>
          <w:sz w:val="24"/>
          <w:szCs w:val="24"/>
        </w:rPr>
        <w:t xml:space="preserve"> to </w:t>
      </w: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r>
          <w:rPr>
            <w:rFonts w:ascii="Cambria Math" w:hAnsi="Cambria Math"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m:rPr>
                <m:nor/>
              </m:rPr>
              <w:rPr>
                <w:rFonts w:cs="Times New Roman"/>
                <w:color w:val="000000" w:themeColor="text1"/>
                <w:sz w:val="24"/>
                <w:szCs w:val="24"/>
              </w:rPr>
              <m:t>s</m:t>
            </m:r>
          </m:e>
          <m:sup>
            <m:r>
              <m:rPr>
                <m:nor/>
              </m:rPr>
              <w:rPr>
                <w:rFonts w:cs="Times New Roman"/>
                <w:color w:val="000000" w:themeColor="text1"/>
                <w:sz w:val="24"/>
                <w:szCs w:val="24"/>
              </w:rPr>
              <m:t>-1</m:t>
            </m:r>
          </m:sup>
        </m:sSup>
      </m:oMath>
      <w:r w:rsidR="00B214E0" w:rsidRPr="00E61902">
        <w:rPr>
          <w:rFonts w:cs="Times New Roman"/>
          <w:color w:val="000000" w:themeColor="text1"/>
          <w:sz w:val="24"/>
          <w:szCs w:val="24"/>
        </w:rPr>
        <w:t xml:space="preserve">. The </w:t>
      </w:r>
      <w:r w:rsidR="00365067">
        <w:rPr>
          <w:rFonts w:cs="Times New Roman"/>
          <w:color w:val="000000" w:themeColor="text1"/>
          <w:sz w:val="24"/>
          <w:szCs w:val="24"/>
        </w:rPr>
        <w:lastRenderedPageBreak/>
        <w:t>proposed model (e</w:t>
      </w:r>
      <w:r w:rsidR="00621830" w:rsidRPr="00E61902">
        <w:rPr>
          <w:rFonts w:cs="Times New Roman"/>
          <w:color w:val="000000" w:themeColor="text1"/>
          <w:sz w:val="24"/>
          <w:szCs w:val="24"/>
        </w:rPr>
        <w:t>q</w:t>
      </w:r>
      <w:r w:rsidR="002235DB" w:rsidRPr="00E61902">
        <w:rPr>
          <w:rFonts w:cs="Times New Roman"/>
          <w:color w:val="000000" w:themeColor="text1"/>
          <w:sz w:val="24"/>
          <w:szCs w:val="24"/>
        </w:rPr>
        <w:t>.</w:t>
      </w:r>
      <w:r w:rsidR="00621830" w:rsidRPr="00E61902">
        <w:rPr>
          <w:rFonts w:cs="Times New Roman"/>
          <w:color w:val="000000" w:themeColor="text1"/>
          <w:sz w:val="24"/>
          <w:szCs w:val="24"/>
        </w:rPr>
        <w:t xml:space="preserve"> S10</w:t>
      </w:r>
      <w:r w:rsidR="00365067">
        <w:rPr>
          <w:rFonts w:cs="Times New Roman"/>
          <w:color w:val="000000" w:themeColor="text1"/>
          <w:sz w:val="24"/>
          <w:szCs w:val="24"/>
        </w:rPr>
        <w:t>)</w:t>
      </w:r>
      <w:r w:rsidR="00B214E0" w:rsidRPr="00E61902">
        <w:rPr>
          <w:rFonts w:cs="Times New Roman"/>
          <w:color w:val="000000" w:themeColor="text1"/>
          <w:sz w:val="24"/>
          <w:szCs w:val="24"/>
        </w:rPr>
        <w:t xml:space="preserve"> fitted </w:t>
      </w:r>
      <w:r w:rsidR="00365067">
        <w:rPr>
          <w:rFonts w:cs="Times New Roman"/>
          <w:color w:val="000000" w:themeColor="text1"/>
          <w:sz w:val="24"/>
          <w:szCs w:val="24"/>
        </w:rPr>
        <w:t>t</w:t>
      </w:r>
      <w:r w:rsidR="00B214E0" w:rsidRPr="00E61902">
        <w:rPr>
          <w:rFonts w:cs="Times New Roman"/>
          <w:color w:val="000000" w:themeColor="text1"/>
          <w:sz w:val="24"/>
          <w:szCs w:val="24"/>
        </w:rPr>
        <w:t>he experimental dat</w:t>
      </w:r>
      <w:r w:rsidR="00365067">
        <w:rPr>
          <w:rFonts w:cs="Times New Roman"/>
          <w:color w:val="000000" w:themeColor="text1"/>
          <w:sz w:val="24"/>
          <w:szCs w:val="24"/>
        </w:rPr>
        <w:t>a well</w:t>
      </w:r>
      <w:r w:rsidR="00B214E0" w:rsidRPr="00E61902">
        <w:rPr>
          <w:rFonts w:cs="Times New Roman"/>
          <w:color w:val="000000" w:themeColor="text1"/>
          <w:sz w:val="24"/>
          <w:szCs w:val="24"/>
        </w:rPr>
        <w:t xml:space="preserve"> with </w:t>
      </w:r>
      <w:r w:rsidR="00365067">
        <w:rPr>
          <w:rFonts w:cs="Times New Roman"/>
          <w:color w:val="000000" w:themeColor="text1"/>
          <w:sz w:val="24"/>
          <w:szCs w:val="24"/>
        </w:rPr>
        <w:t xml:space="preserve">an additional </w:t>
      </w:r>
      <w:r w:rsidR="00B214E0" w:rsidRPr="00E61902">
        <w:rPr>
          <w:rFonts w:cs="Times New Roman"/>
          <w:color w:val="000000" w:themeColor="text1"/>
          <w:sz w:val="24"/>
          <w:szCs w:val="24"/>
        </w:rPr>
        <w:t xml:space="preserve">offset for the initial time (Figure </w:t>
      </w:r>
      <w:r w:rsidR="00621830" w:rsidRPr="00E61902">
        <w:rPr>
          <w:rFonts w:cs="Times New Roman"/>
          <w:color w:val="000000" w:themeColor="text1"/>
          <w:sz w:val="24"/>
          <w:szCs w:val="24"/>
        </w:rPr>
        <w:t>S8d</w:t>
      </w:r>
      <w:r w:rsidR="00B214E0" w:rsidRPr="00E61902">
        <w:rPr>
          <w:rFonts w:cs="Times New Roman"/>
          <w:color w:val="000000" w:themeColor="text1"/>
          <w:sz w:val="24"/>
          <w:szCs w:val="24"/>
        </w:rPr>
        <w:t xml:space="preserve">), leading to the </w:t>
      </w:r>
      <m:oMath>
        <m:r>
          <w:rPr>
            <w:rFonts w:ascii="Cambria Math" w:hAnsi="Cambria Math" w:cs="Times New Roman"/>
            <w:color w:val="000000" w:themeColor="text1"/>
            <w:sz w:val="24"/>
            <w:szCs w:val="24"/>
          </w:rPr>
          <m:t>α</m:t>
        </m:r>
      </m:oMath>
      <w:r w:rsidR="00B214E0" w:rsidRPr="00E61902">
        <w:rPr>
          <w:rFonts w:cs="Times New Roman" w:hint="eastAsia"/>
          <w:color w:val="000000" w:themeColor="text1"/>
          <w:sz w:val="24"/>
          <w:szCs w:val="24"/>
        </w:rPr>
        <w:t xml:space="preserve"> </w:t>
      </w:r>
      <w:r w:rsidR="00B214E0" w:rsidRPr="00E61902">
        <w:rPr>
          <w:rFonts w:cs="Times New Roman"/>
          <w:color w:val="000000" w:themeColor="text1"/>
          <w:sz w:val="24"/>
          <w:szCs w:val="24"/>
        </w:rPr>
        <w:t xml:space="preserve">value of </w:t>
      </w:r>
      <m:oMath>
        <m:r>
          <w:rPr>
            <w:rFonts w:ascii="Cambria Math" w:hAnsi="Cambria Math" w:cs="Times New Roman"/>
            <w:color w:val="000000" w:themeColor="text1"/>
            <w:sz w:val="24"/>
            <w:szCs w:val="24"/>
          </w:rPr>
          <m:t>5.2×</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-5</m:t>
            </m:r>
          </m:sup>
        </m:sSup>
        <m:sSup>
          <m:sSupPr>
            <m:ctrlPr>
              <w:rPr>
                <w:rFonts w:ascii="Cambria Math" w:hAnsi="Cambria Math" w:cs="Times New Roman"/>
                <w:i/>
                <w:color w:val="000000" w:themeColor="text1"/>
                <w:sz w:val="24"/>
                <w:szCs w:val="24"/>
              </w:rPr>
            </m:ctrlPr>
          </m:sSupPr>
          <m:e>
            <m:r>
              <m:rPr>
                <m:nor/>
              </m:rPr>
              <w:rPr>
                <w:rFonts w:ascii="Cambria Math" w:cs="Times New Roman"/>
                <w:color w:val="000000" w:themeColor="text1"/>
                <w:sz w:val="24"/>
                <w:szCs w:val="24"/>
              </w:rPr>
              <m:t xml:space="preserve"> </m:t>
            </m:r>
            <m:r>
              <m:rPr>
                <m:nor/>
              </m:rPr>
              <w:rPr>
                <w:rFonts w:cs="Times New Roman"/>
                <w:color w:val="000000" w:themeColor="text1"/>
                <w:sz w:val="24"/>
                <w:szCs w:val="24"/>
              </w:rPr>
              <m:t>s</m:t>
            </m:r>
          </m:e>
          <m:sup>
            <m:r>
              <m:rPr>
                <m:nor/>
              </m:rPr>
              <w:rPr>
                <w:rFonts w:cs="Times New Roman"/>
                <w:color w:val="000000" w:themeColor="text1"/>
                <w:sz w:val="24"/>
                <w:szCs w:val="24"/>
              </w:rPr>
              <m:t>-1</m:t>
            </m:r>
          </m:sup>
        </m:sSup>
      </m:oMath>
      <w:r w:rsidR="00B214E0" w:rsidRPr="00E61902">
        <w:rPr>
          <w:rFonts w:cs="Times New Roman"/>
          <w:color w:val="000000" w:themeColor="text1"/>
          <w:sz w:val="24"/>
          <w:szCs w:val="24"/>
        </w:rPr>
        <w:t>.</w:t>
      </w:r>
      <w:r w:rsidR="00B214E0" w:rsidRPr="00E61902">
        <w:rPr>
          <w:rFonts w:cs="Times New Roman" w:hint="eastAsia"/>
          <w:color w:val="000000" w:themeColor="text1"/>
          <w:sz w:val="24"/>
          <w:szCs w:val="24"/>
        </w:rPr>
        <w:t xml:space="preserve"> </w:t>
      </w:r>
      <w:r w:rsidR="00B214E0" w:rsidRPr="00E61902">
        <w:rPr>
          <w:rFonts w:cs="Times New Roman"/>
          <w:color w:val="000000" w:themeColor="text1"/>
          <w:sz w:val="24"/>
          <w:szCs w:val="24"/>
        </w:rPr>
        <w:t xml:space="preserve">This </w:t>
      </w:r>
      <m:oMath>
        <m:r>
          <w:rPr>
            <w:rFonts w:ascii="Cambria Math" w:hAnsi="Cambria Math" w:cs="Times New Roman"/>
            <w:color w:val="000000" w:themeColor="text1"/>
            <w:sz w:val="24"/>
            <w:szCs w:val="24"/>
          </w:rPr>
          <m:t>α</m:t>
        </m:r>
      </m:oMath>
      <w:r w:rsidR="00B214E0" w:rsidRPr="00E61902">
        <w:rPr>
          <w:rFonts w:cs="Times New Roman"/>
          <w:color w:val="000000" w:themeColor="text1"/>
          <w:sz w:val="24"/>
          <w:szCs w:val="24"/>
        </w:rPr>
        <w:t xml:space="preserve"> parameter determined the observed time scale of 20 h at which the wall starts to be continuous. </w:t>
      </w:r>
    </w:p>
    <w:p w14:paraId="41ADB1F6" w14:textId="2D65FE5F" w:rsidR="00A21245" w:rsidRPr="00E61902" w:rsidRDefault="00A21245">
      <w:pPr>
        <w:spacing w:line="360" w:lineRule="auto"/>
        <w:rPr>
          <w:rFonts w:cs="Times New Roman"/>
          <w:color w:val="000000" w:themeColor="text1"/>
          <w:sz w:val="24"/>
          <w:szCs w:val="24"/>
        </w:rPr>
      </w:pPr>
    </w:p>
    <w:p w14:paraId="7C2B4DC5" w14:textId="75F21767" w:rsidR="00513759" w:rsidRPr="00E61902" w:rsidRDefault="009E29CF" w:rsidP="00E45339">
      <w:pPr>
        <w:spacing w:line="360" w:lineRule="auto"/>
        <w:jc w:val="center"/>
        <w:rPr>
          <w:rFonts w:cs="Times New Roman"/>
          <w:b/>
          <w:bCs/>
          <w:color w:val="000000" w:themeColor="text1"/>
          <w:sz w:val="24"/>
          <w:szCs w:val="24"/>
        </w:rPr>
      </w:pPr>
      <w:r w:rsidRPr="00E61902">
        <w:rPr>
          <w:rFonts w:cs="Times New Roman"/>
          <w:b/>
          <w:bCs/>
          <w:noProof/>
          <w:color w:val="000000" w:themeColor="text1"/>
          <w:sz w:val="24"/>
          <w:szCs w:val="24"/>
        </w:rPr>
        <w:drawing>
          <wp:inline distT="0" distB="0" distL="0" distR="0" wp14:anchorId="2912B126" wp14:editId="2A9C93E0">
            <wp:extent cx="5315027" cy="1749490"/>
            <wp:effectExtent l="0" t="0" r="0" b="317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3813" cy="1752382"/>
                    </a:xfrm>
                    <a:prstGeom prst="rect">
                      <a:avLst/>
                    </a:prstGeom>
                    <a:noFill/>
                  </pic:spPr>
                </pic:pic>
              </a:graphicData>
            </a:graphic>
          </wp:inline>
        </w:drawing>
      </w:r>
    </w:p>
    <w:p w14:paraId="0D319069" w14:textId="231F00CF" w:rsidR="00AE54CC" w:rsidRPr="00E61902" w:rsidRDefault="00AE54CC" w:rsidP="00AE54CC">
      <w:pPr>
        <w:pStyle w:val="Lgende"/>
        <w:spacing w:line="360" w:lineRule="auto"/>
        <w:jc w:val="both"/>
        <w:rPr>
          <w:rFonts w:cs="Times New Roman"/>
          <w:sz w:val="24"/>
          <w:szCs w:val="24"/>
        </w:rPr>
      </w:pPr>
      <w:r w:rsidRPr="00E61902">
        <w:rPr>
          <w:rFonts w:cs="Times New Roman"/>
          <w:sz w:val="24"/>
          <w:szCs w:val="24"/>
        </w:rPr>
        <w:t xml:space="preserve">Figure S8. </w:t>
      </w:r>
      <w:r w:rsidR="00933513" w:rsidRPr="00E61902">
        <w:rPr>
          <w:rFonts w:cs="Times New Roman"/>
          <w:sz w:val="24"/>
          <w:szCs w:val="24"/>
        </w:rPr>
        <w:t>(</w:t>
      </w:r>
      <w:r w:rsidR="00FC615A" w:rsidRPr="00E61902">
        <w:rPr>
          <w:rFonts w:cs="Times New Roman"/>
          <w:sz w:val="24"/>
          <w:szCs w:val="24"/>
        </w:rPr>
        <w:t xml:space="preserve">a) </w:t>
      </w:r>
      <w:r w:rsidR="00933513" w:rsidRPr="00E61902">
        <w:rPr>
          <w:rFonts w:cs="Times New Roman"/>
          <w:sz w:val="24"/>
          <w:szCs w:val="24"/>
        </w:rPr>
        <w:t>The model domain for calcite precipitation</w:t>
      </w:r>
      <w:r w:rsidR="00817381" w:rsidRPr="00E61902">
        <w:rPr>
          <w:rFonts w:cs="Times New Roman"/>
          <w:sz w:val="24"/>
          <w:szCs w:val="24"/>
        </w:rPr>
        <w:t xml:space="preserve"> with parameters used for the calculation</w:t>
      </w:r>
      <w:r w:rsidRPr="00E61902">
        <w:rPr>
          <w:rFonts w:cs="Times New Roman"/>
          <w:sz w:val="24"/>
          <w:szCs w:val="24"/>
        </w:rPr>
        <w:t xml:space="preserve">. </w:t>
      </w:r>
      <w:r w:rsidR="00E45339" w:rsidRPr="00E61902">
        <w:rPr>
          <w:rFonts w:cs="Times New Roman"/>
          <w:sz w:val="24"/>
          <w:szCs w:val="24"/>
        </w:rPr>
        <w:t xml:space="preserve">(b) </w:t>
      </w:r>
      <w:r w:rsidR="00B81B46" w:rsidRPr="00E61902">
        <w:rPr>
          <w:rFonts w:cs="Times New Roman"/>
          <w:sz w:val="24"/>
          <w:szCs w:val="24"/>
        </w:rPr>
        <w:t>I</w:t>
      </w:r>
      <w:r w:rsidR="00E9388E" w:rsidRPr="00E61902">
        <w:rPr>
          <w:rFonts w:cs="Times New Roman"/>
          <w:sz w:val="24"/>
          <w:szCs w:val="24"/>
        </w:rPr>
        <w:t xml:space="preserve">mage of the conservative tracer experiment. The red lines represent the </w:t>
      </w:r>
      <w:r w:rsidR="003F3B6F" w:rsidRPr="00E61902">
        <w:rPr>
          <w:rFonts w:cs="Times New Roman"/>
          <w:sz w:val="24"/>
          <w:szCs w:val="24"/>
        </w:rPr>
        <w:t xml:space="preserve">places where concentration profiles were obtained to evaluate the </w:t>
      </w:r>
      <w:r w:rsidR="004C5C1D" w:rsidRPr="00E61902">
        <w:rPr>
          <w:rFonts w:cs="Times New Roman"/>
          <w:sz w:val="24"/>
          <w:szCs w:val="24"/>
        </w:rPr>
        <w:t>mixing front</w:t>
      </w:r>
      <w:r w:rsidR="00EA2238" w:rsidRPr="00E61902">
        <w:rPr>
          <w:rFonts w:cs="Times New Roman"/>
          <w:sz w:val="24"/>
          <w:szCs w:val="24"/>
        </w:rPr>
        <w:t xml:space="preserve"> width</w:t>
      </w:r>
      <w:r w:rsidR="004C5C1D" w:rsidRPr="00E61902">
        <w:rPr>
          <w:rFonts w:cs="Times New Roman"/>
          <w:sz w:val="24"/>
          <w:szCs w:val="24"/>
        </w:rPr>
        <w:t>.</w:t>
      </w:r>
      <w:r w:rsidR="00642D4B" w:rsidRPr="00E61902">
        <w:rPr>
          <w:rFonts w:cs="Times New Roman"/>
          <w:sz w:val="24"/>
          <w:szCs w:val="24"/>
        </w:rPr>
        <w:t xml:space="preserve"> (c) Fitted functions for the </w:t>
      </w:r>
      <w:r w:rsidR="009737A6" w:rsidRPr="00E61902">
        <w:rPr>
          <w:rFonts w:cs="Times New Roman"/>
          <w:sz w:val="24"/>
          <w:szCs w:val="24"/>
        </w:rPr>
        <w:t>concentration profiles in figure (b). The position number</w:t>
      </w:r>
      <w:r w:rsidR="00CC2644" w:rsidRPr="00E61902">
        <w:rPr>
          <w:rFonts w:cs="Times New Roman"/>
          <w:sz w:val="24"/>
          <w:szCs w:val="24"/>
        </w:rPr>
        <w:t>s</w:t>
      </w:r>
      <w:r w:rsidR="009737A6" w:rsidRPr="00E61902">
        <w:rPr>
          <w:rFonts w:cs="Times New Roman"/>
          <w:sz w:val="24"/>
          <w:szCs w:val="24"/>
        </w:rPr>
        <w:t xml:space="preserve"> correspond to </w:t>
      </w:r>
      <w:r w:rsidR="00CC2644" w:rsidRPr="00E61902">
        <w:rPr>
          <w:rFonts w:cs="Times New Roman"/>
          <w:sz w:val="24"/>
          <w:szCs w:val="24"/>
        </w:rPr>
        <w:t>those</w:t>
      </w:r>
      <w:r w:rsidR="009737A6" w:rsidRPr="00E61902">
        <w:rPr>
          <w:rFonts w:cs="Times New Roman"/>
          <w:sz w:val="24"/>
          <w:szCs w:val="24"/>
        </w:rPr>
        <w:t xml:space="preserve"> in (b).</w:t>
      </w:r>
      <w:r w:rsidR="009E29CF" w:rsidRPr="00E61902">
        <w:rPr>
          <w:rFonts w:cs="Times New Roman"/>
          <w:sz w:val="24"/>
          <w:szCs w:val="24"/>
        </w:rPr>
        <w:t xml:space="preserve"> (d) Fitted analytical solution to the experimental data.</w:t>
      </w:r>
    </w:p>
    <w:p w14:paraId="21479702" w14:textId="16020FF0" w:rsidR="00555EA0" w:rsidRDefault="00555EA0" w:rsidP="00843D53">
      <w:pPr>
        <w:spacing w:line="360" w:lineRule="auto"/>
        <w:rPr>
          <w:rFonts w:cs="Times New Roman"/>
          <w:color w:val="000000" w:themeColor="text1"/>
          <w:sz w:val="24"/>
          <w:szCs w:val="24"/>
          <w:lang w:val="en-GB"/>
        </w:rPr>
      </w:pPr>
    </w:p>
    <w:p w14:paraId="6083526E" w14:textId="34797895" w:rsidR="007B5C13" w:rsidRPr="00E61902" w:rsidRDefault="007B5C13" w:rsidP="007B5C13">
      <w:pPr>
        <w:widowControl/>
        <w:spacing w:after="160" w:line="360" w:lineRule="auto"/>
        <w:contextualSpacing/>
        <w:rPr>
          <w:rFonts w:cs="Times New Roman"/>
          <w:b/>
          <w:bCs/>
          <w:color w:val="000000" w:themeColor="text1"/>
          <w:sz w:val="24"/>
          <w:szCs w:val="24"/>
        </w:rPr>
      </w:pPr>
      <w:r w:rsidRPr="00164C05">
        <w:rPr>
          <w:rFonts w:cs="Times New Roman"/>
          <w:b/>
          <w:bCs/>
          <w:color w:val="000000" w:themeColor="text1"/>
          <w:sz w:val="24"/>
          <w:szCs w:val="24"/>
        </w:rPr>
        <w:t xml:space="preserve">2.4 </w:t>
      </w:r>
      <w:r w:rsidR="00335593">
        <w:rPr>
          <w:rFonts w:cs="Times New Roman"/>
          <w:b/>
          <w:bCs/>
          <w:color w:val="000000" w:themeColor="text1"/>
          <w:sz w:val="24"/>
          <w:szCs w:val="24"/>
        </w:rPr>
        <w:t>Effect of c</w:t>
      </w:r>
      <w:r w:rsidR="00E13868">
        <w:rPr>
          <w:rFonts w:cs="Times New Roman"/>
          <w:b/>
          <w:bCs/>
          <w:color w:val="000000" w:themeColor="text1"/>
          <w:sz w:val="24"/>
          <w:szCs w:val="24"/>
        </w:rPr>
        <w:t>apacit</w:t>
      </w:r>
      <w:r w:rsidR="00342E46">
        <w:rPr>
          <w:rFonts w:cs="Times New Roman"/>
          <w:b/>
          <w:bCs/>
          <w:color w:val="000000" w:themeColor="text1"/>
          <w:sz w:val="24"/>
          <w:szCs w:val="24"/>
        </w:rPr>
        <w:t>ive coupling</w:t>
      </w:r>
    </w:p>
    <w:p w14:paraId="539BE547" w14:textId="04EC3C36" w:rsidR="00335593" w:rsidRPr="00BA28DF" w:rsidRDefault="00F24B3C" w:rsidP="00843D53">
      <w:pPr>
        <w:spacing w:line="360" w:lineRule="auto"/>
        <w:rPr>
          <w:rFonts w:cs="Times New Roman"/>
          <w:color w:val="000000" w:themeColor="text1"/>
          <w:sz w:val="24"/>
          <w:szCs w:val="24"/>
        </w:rPr>
      </w:pPr>
      <w:r w:rsidRPr="00BA28DF">
        <w:rPr>
          <w:rFonts w:cs="Times New Roman"/>
          <w:color w:val="000000" w:themeColor="text1"/>
          <w:sz w:val="24"/>
          <w:szCs w:val="24"/>
        </w:rPr>
        <w:t xml:space="preserve">In the frequency range above 100 Hz, the parasitic capacitance of the measurement system </w:t>
      </w:r>
      <w:r w:rsidR="000F549D">
        <w:rPr>
          <w:rFonts w:cs="Times New Roman"/>
          <w:color w:val="000000" w:themeColor="text1"/>
          <w:sz w:val="24"/>
          <w:szCs w:val="24"/>
        </w:rPr>
        <w:t>can have</w:t>
      </w:r>
      <w:r w:rsidRPr="00BA28DF">
        <w:rPr>
          <w:rFonts w:cs="Times New Roman"/>
          <w:color w:val="000000" w:themeColor="text1"/>
          <w:sz w:val="24"/>
          <w:szCs w:val="24"/>
        </w:rPr>
        <w:t xml:space="preserve"> significant impact on the measurement</w:t>
      </w:r>
      <w:r w:rsidRPr="00BA28DF">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{"citationItems":[{"id":"ITEM-1","itemData":{"DOI":"10.1093/gji/ggz199","ISSN":"1365246X","abstract":"Spectral induced polarization (SIP), describing the measurement of the frequency domain electrical impedance magnitude and phase of porous materials, has been widely used to characterize subsurface hydrological/biogeochemical properties and processes. SIP data collected at frequencies higher than 100 Hz are expected to describe the polarization of small particles providing insights into the physicochemical properties of clays, nanoparticles and microorganisms. However, the phase measurements at these high frequencies are often contaminated by errors due to the parasitic capacitive coupling of the SIP instrument, especially for lower conductivity samples. We developed a model showing the measured phase is the sum of the true sample phase and an error termωCinZx, where ? is the angular frequency; Cin is the instrument input capacitance and Zx is ameasurable impedance function related to the sample holder properties and the reference resistor. Based on this model, a new phase correction method is proposed that results in highly accurate SIP data up to 20 kHz as well as the determination of Cin. We tested the correction method using electric circuits, NaCl fluids and three unconsolidated samples (sand, sand-clay and sand-pyrite mixtures). The corrected phase for the circuit and NaCl fluid experiments showed excellent agreement with the theoretical phase response across the studied frequency range (errors &lt;1 mrad). For unconsolidated samples, removal of errors results in phase spectra more consistent with expected polarization mechanisms, as based on phase peaks recorded for small pyrite and clay particles at high frequencies. These phase peaks could not be identified in the uncorrected data. Our approach can substantially enhance the value of the SIP method for the characterization of fine-grained sediments and rocks.","author":[{"dropping-particle":"","family":"Wang","given":"Chen","non-dropping-particle":"","parse-names":false,"suffix":""},{"dropping-particle":"","family":"Slater","given":"Lee D.","non-dropping-particle":"","parse-names":false,"suffix":""}],"container-title":"Geophysical Journal International","id":"ITEM-1","issue":"2","issued":{"date-parts":[["2019"]]},"page":"895-912","publisher":"Oxford University Press","title":"Extending accurate spectral induced polarization measurements into the kHz range: Modelling and removal of errors from interactions between the parasitic capacitive coupling and the sample holder","type":"article-journal","volume":"218"},"uris":["http://www.mendeley.com/documents/?uuid=1f24de01-2847-497d-a5e6-04bd1fc0574b","http://www.mendeley.com/documents/?uuid=b00d7f54-cfd4-461c-b7e0-3134127f34f9"]}],"mendeley":{"formattedCitation":"&lt;sup&gt;17&lt;/sup&gt;","plainTextFormattedCitation":"17","previouslyFormattedCitation":"&lt;sup&gt;16&lt;/sup&gt;"},"properties":{"noteIndex":0},"schema":"https://github.com/citation-style-language/schema/raw/master/csl-citation.json"}</w:instrText>
      </w:r>
      <w:r w:rsidRPr="00BA28DF">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17</w:t>
      </w:r>
      <w:r w:rsidRPr="00BA28DF">
        <w:rPr>
          <w:rFonts w:cs="Times New Roman"/>
          <w:color w:val="000000" w:themeColor="text1"/>
          <w:sz w:val="24"/>
          <w:szCs w:val="24"/>
        </w:rPr>
        <w:fldChar w:fldCharType="end"/>
      </w:r>
      <w:r w:rsidRPr="00BA28DF">
        <w:rPr>
          <w:rFonts w:cs="Times New Roman"/>
          <w:color w:val="000000" w:themeColor="text1"/>
          <w:sz w:val="24"/>
          <w:szCs w:val="24"/>
        </w:rPr>
        <w:t xml:space="preserve">. To </w:t>
      </w:r>
      <w:r w:rsidR="00EA57AB" w:rsidRPr="00BA28DF">
        <w:rPr>
          <w:rFonts w:cs="Times New Roman"/>
          <w:color w:val="000000" w:themeColor="text1"/>
          <w:sz w:val="24"/>
          <w:szCs w:val="24"/>
        </w:rPr>
        <w:t>evaluate</w:t>
      </w:r>
      <w:r w:rsidRPr="00BA28DF">
        <w:rPr>
          <w:rFonts w:cs="Times New Roman"/>
          <w:color w:val="000000" w:themeColor="text1"/>
          <w:sz w:val="24"/>
          <w:szCs w:val="24"/>
        </w:rPr>
        <w:t xml:space="preserve"> this effect, we </w:t>
      </w:r>
      <w:r w:rsidR="6D5CCB1A" w:rsidRPr="50AE411B">
        <w:rPr>
          <w:rFonts w:cs="Times New Roman"/>
          <w:color w:val="000000" w:themeColor="text1"/>
          <w:sz w:val="24"/>
          <w:szCs w:val="24"/>
        </w:rPr>
        <w:t xml:space="preserve"> have examined the impact of</w:t>
      </w:r>
      <w:r w:rsidRPr="00BA28DF">
        <w:rPr>
          <w:rFonts w:cs="Times New Roman"/>
          <w:color w:val="000000" w:themeColor="text1"/>
          <w:sz w:val="24"/>
          <w:szCs w:val="24"/>
        </w:rPr>
        <w:t xml:space="preserve"> the parasitic capacitance of our measurement system during data processing</w:t>
      </w:r>
      <w:r w:rsidRPr="00BA28DF">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10.1088/0957-0233/19/10/105603","author":[{"dropping-particle":"","family":"Zimmermann","given":"E","non-dropping-particle":"","parse-names":false,"suffix":""},{"dropping-particle":"","family":"Kemna","given":"A","non-dropping-particle":"","parse-names":false,"suffix":""},{"dropping-particle":"","family":"Berwix","given":"J","non-dropping-particle":"","parse-names":false,"suffix":""},{"dropping-particle":"","family":"Glaas","given":"W","non-dropping-particle":"","parse-names":false,"suffix":""},{"dropping-particle":"","family":"Münch","given":"H. M.","non-dropping-particle":"","parse-names":false,"suffix":""},{"dropping-particle":"","family":"Huisman","given":"J. A.","non-dropping-particle":"","parse-names":false,"suffix":""}],"container-title":"Measurement Science and Technology","id":"ITEM-1","issued":{"date-parts":[["2008"]]},"page":"1-9","title":"A high-accuracy impedance spectrometer for measuring sediments with low polarizability","type":"article-journal","volume":"19"},"suppress-author":1,"uris":["http://www.mendeley.com/documents/?uuid=2eda3389-7c16-436d-b74c-a1ff5a2a50bb"]},{"id":"ITEM-2","itemData":{"DOI":"10.1016/j.jappgeo.2015.11.008","ISSN":"0926-9851","author":[{"dropping-particle":"","family":"Huisman","given":"Johan Alexander","non-dropping-particle":"","parse-names":false,"suffix":""},{"dropping-particle":"","family":"Zimmermann","given":"Egon","non-dropping-particle":"","parse-names":false,"suffix":""},{"dropping-particle":"","family":"Esser","given":"Odilia","non-dropping-particle":"","parse-names":false,"suffix":""},{"dropping-particle":"","family":"Haegel","given":"Franz-hubert","non-dropping-particle":"","parse-names":false,"suffix":""},{"dropping-particle":"","family":"Treichel","given":"Andrea","non-dropping-particle":"","parse-names":false,"suffix":""},{"dropping-particle":"","family":"Vereecken","given":"Harry","non-dropping-particle":"","parse-names":false,"suffix":""}],"container-title":"Journal of Applied Geophysics","id":"ITEM-2","issued":{"date-parts":[["2016"]]},"page":"466-473","publisher":"Elsevier B.V.","title":"Evaluation of a novel correction procedure to remove electrode impedance effects from broadband SIP measurements","type":"article-journal","volume":"135"},"uris":["http://www.mendeley.com/documents/?uuid=b859d784-d215-4b77-8fe9-1faa880d40e7"]}],"mendeley":{"formattedCitation":"&lt;sup&gt;1,2&lt;/sup&gt;","plainTextFormattedCitation":"1,2","previouslyFormattedCitation":"&lt;sup&gt;1,2&lt;/sup&gt;"},"properties":{"noteIndex":0},"schema":"https://github.com/citation-style-language/schema/raw/master/csl-citation.json"}</w:instrText>
      </w:r>
      <w:r w:rsidRPr="00BA28DF">
        <w:rPr>
          <w:rFonts w:cs="Times New Roman"/>
          <w:color w:val="000000" w:themeColor="text1"/>
          <w:sz w:val="24"/>
          <w:szCs w:val="24"/>
        </w:rPr>
        <w:fldChar w:fldCharType="separate"/>
      </w:r>
      <w:r w:rsidR="00120FFC" w:rsidRPr="00BA28DF">
        <w:rPr>
          <w:rFonts w:cs="Times New Roman"/>
          <w:noProof/>
          <w:color w:val="000000" w:themeColor="text1"/>
          <w:sz w:val="24"/>
          <w:szCs w:val="24"/>
          <w:vertAlign w:val="superscript"/>
        </w:rPr>
        <w:t>1,2</w:t>
      </w:r>
      <w:r w:rsidRPr="00BA28DF">
        <w:rPr>
          <w:rFonts w:cs="Times New Roman"/>
          <w:color w:val="000000" w:themeColor="text1"/>
          <w:sz w:val="24"/>
          <w:szCs w:val="24"/>
        </w:rPr>
        <w:fldChar w:fldCharType="end"/>
      </w:r>
      <w:r w:rsidRPr="00BA28DF">
        <w:rPr>
          <w:rFonts w:cs="Times New Roman"/>
          <w:color w:val="000000" w:themeColor="text1"/>
          <w:sz w:val="24"/>
          <w:szCs w:val="24"/>
        </w:rPr>
        <w:t>.</w:t>
      </w:r>
      <w:r w:rsidR="007E78DB" w:rsidRPr="00BA28DF">
        <w:rPr>
          <w:rFonts w:cs="Times New Roman"/>
          <w:color w:val="000000" w:themeColor="text1"/>
          <w:sz w:val="24"/>
          <w:szCs w:val="24"/>
        </w:rPr>
        <w:t xml:space="preserve"> </w:t>
      </w:r>
      <w:r w:rsidR="000D5B4E" w:rsidRPr="00BA28DF">
        <w:rPr>
          <w:rFonts w:cs="Times New Roman"/>
          <w:color w:val="000000" w:themeColor="text1"/>
          <w:sz w:val="24"/>
          <w:szCs w:val="24"/>
        </w:rPr>
        <w:t>In Figure</w:t>
      </w:r>
      <w:r w:rsidR="00540BE3" w:rsidRPr="00BA28DF">
        <w:rPr>
          <w:rFonts w:cs="Times New Roman"/>
          <w:color w:val="000000" w:themeColor="text1"/>
          <w:sz w:val="24"/>
          <w:szCs w:val="24"/>
        </w:rPr>
        <w:t xml:space="preserve"> S9</w:t>
      </w:r>
      <w:r w:rsidR="000D5B4E" w:rsidRPr="00BA28DF">
        <w:rPr>
          <w:rFonts w:cs="Times New Roman"/>
          <w:color w:val="000000" w:themeColor="text1"/>
          <w:sz w:val="24"/>
          <w:szCs w:val="24"/>
        </w:rPr>
        <w:t xml:space="preserve">, we compare </w:t>
      </w:r>
      <m:oMath>
        <m:r>
          <w:rPr>
            <w:rFonts w:ascii="Cambria Math" w:eastAsia="Yu Mincho" w:hAnsi="Cambria Math" w:cs="Times New Roman"/>
            <w:color w:val="000000" w:themeColor="text1"/>
            <w:sz w:val="24"/>
            <w:szCs w:val="24"/>
          </w:rPr>
          <m:t>σ''</m:t>
        </m:r>
      </m:oMath>
      <w:r w:rsidR="000D5B4E" w:rsidRPr="00BA28DF">
        <w:rPr>
          <w:rFonts w:cs="Times New Roman"/>
          <w:color w:val="000000" w:themeColor="text1"/>
          <w:sz w:val="24"/>
          <w:szCs w:val="24"/>
        </w:rPr>
        <w:t xml:space="preserve"> </w:t>
      </w:r>
      <w:r w:rsidR="00FB1F10" w:rsidRPr="00BA28DF">
        <w:rPr>
          <w:rFonts w:cs="Times New Roman"/>
          <w:color w:val="000000" w:themeColor="text1"/>
          <w:sz w:val="24"/>
          <w:szCs w:val="24"/>
        </w:rPr>
        <w:t xml:space="preserve">with and </w:t>
      </w:r>
      <w:r w:rsidR="000D5B4E" w:rsidRPr="00BA28DF">
        <w:rPr>
          <w:rFonts w:cs="Times New Roman"/>
          <w:color w:val="000000" w:themeColor="text1"/>
          <w:sz w:val="24"/>
          <w:szCs w:val="24"/>
        </w:rPr>
        <w:t xml:space="preserve">without </w:t>
      </w:r>
      <w:r w:rsidR="000153D5" w:rsidRPr="00BA28DF">
        <w:rPr>
          <w:rFonts w:cs="Times New Roman"/>
          <w:color w:val="000000" w:themeColor="text1"/>
          <w:sz w:val="24"/>
          <w:szCs w:val="24"/>
        </w:rPr>
        <w:t>account</w:t>
      </w:r>
      <w:r w:rsidR="00794AD5">
        <w:rPr>
          <w:rFonts w:cs="Times New Roman"/>
          <w:color w:val="000000" w:themeColor="text1"/>
          <w:sz w:val="24"/>
          <w:szCs w:val="24"/>
        </w:rPr>
        <w:t>ing</w:t>
      </w:r>
      <w:r w:rsidR="000153D5" w:rsidRPr="00BA28DF">
        <w:rPr>
          <w:rFonts w:cs="Times New Roman"/>
          <w:color w:val="000000" w:themeColor="text1"/>
          <w:sz w:val="24"/>
          <w:szCs w:val="24"/>
        </w:rPr>
        <w:t xml:space="preserve"> for the parasitic capacitance</w:t>
      </w:r>
      <w:r w:rsidR="000D5B4E" w:rsidRPr="00BA28DF">
        <w:rPr>
          <w:rFonts w:cs="Times New Roman"/>
          <w:color w:val="000000" w:themeColor="text1"/>
          <w:sz w:val="24"/>
          <w:szCs w:val="24"/>
        </w:rPr>
        <w:t xml:space="preserve"> (</w:t>
      </w:r>
      <w:r w:rsidR="00CC7AFE" w:rsidRPr="00BA28DF">
        <w:rPr>
          <w:rFonts w:cs="Times New Roman"/>
          <w:color w:val="000000" w:themeColor="text1"/>
          <w:sz w:val="24"/>
          <w:szCs w:val="24"/>
        </w:rPr>
        <w:t>uncorrected</w:t>
      </w:r>
      <w:r w:rsidR="00FB1F10" w:rsidRPr="00BA28DF">
        <w:rPr>
          <w:rFonts w:cs="Times New Roman"/>
          <w:color w:val="000000" w:themeColor="text1"/>
          <w:sz w:val="24"/>
          <w:szCs w:val="24"/>
        </w:rPr>
        <w:t xml:space="preserve"> and corrected, respectively</w:t>
      </w:r>
      <w:r w:rsidR="00CC7AFE" w:rsidRPr="00BA28DF">
        <w:rPr>
          <w:rFonts w:cs="Times New Roman"/>
          <w:color w:val="000000" w:themeColor="text1"/>
          <w:sz w:val="24"/>
          <w:szCs w:val="24"/>
        </w:rPr>
        <w:t xml:space="preserve">) </w:t>
      </w:r>
      <w:r w:rsidR="00120FFC" w:rsidRPr="00BA28DF">
        <w:rPr>
          <w:rFonts w:cs="Times New Roman"/>
          <w:color w:val="000000" w:themeColor="text1"/>
          <w:sz w:val="24"/>
          <w:szCs w:val="24"/>
        </w:rPr>
        <w:t>following the procedure in the previous study</w:t>
      </w:r>
      <w:r w:rsidR="00120FFC" w:rsidRPr="00BA28DF">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{"citationItems":[{"id":"ITEM-1","itemData":{"DOI":"10.1016/j.jappgeo.2015.11.008","ISSN":"0926-9851","author":[{"dropping-particle":"","family":"Huisman","given":"Johan Alexander","non-dropping-particle":"","parse-names":false,"suffix":""},{"dropping-particle":"","family":"Zimmermann","given":"Egon","non-dropping-particle":"","parse-names":false,"suffix":""},{"dropping-particle":"","family":"Esser","given":"Odilia","non-dropping-particle":"","parse-names":false,"suffix":""},{"dropping-particle":"","family":"Haegel","given":"Franz-hubert","non-dropping-particle":"","parse-names":false,"suffix":""},{"dropping-particle":"","family":"Treichel","given":"Andrea","non-dropping-particle":"","parse-names":false,"suffix":""},{"dropping-particle":"","family":"Vereecken","given":"Harry","non-dropping-particle":"","parse-names":false,"suffix":""}],"container-title":"Journal of Applied Geophysics","id":"ITEM-1","issued":{"date-parts":[["2016"]]},"page":"466-473","publisher":"Elsevier B.V.","title":"Evaluation of a novel correction procedure to remove electrode impedance effects from broadband SIP measurements","type":"article-journal","volume":"135"},"uris":["http://www.mendeley.com/documents/?uuid=b859d784-d215-4b77-8fe9-1faa880d40e7"]}],"mendeley":{"formattedCitation":"&lt;sup&gt;2&lt;/sup&gt;","plainTextFormattedCitation":"2","previouslyFormattedCitation":"&lt;sup&gt;2&lt;/sup&gt;"},"properties":{"noteIndex":0},"schema":"https://github.com/citation-style-language/schema/raw/master/csl-citation.json"}</w:instrText>
      </w:r>
      <w:r w:rsidR="00120FFC" w:rsidRPr="00BA28DF">
        <w:rPr>
          <w:rFonts w:cs="Times New Roman"/>
          <w:color w:val="000000" w:themeColor="text1"/>
          <w:sz w:val="24"/>
          <w:szCs w:val="24"/>
        </w:rPr>
        <w:fldChar w:fldCharType="separate"/>
      </w:r>
      <w:r w:rsidR="00120FFC" w:rsidRPr="00BA28DF">
        <w:rPr>
          <w:rFonts w:cs="Times New Roman"/>
          <w:noProof/>
          <w:color w:val="000000" w:themeColor="text1"/>
          <w:sz w:val="24"/>
          <w:szCs w:val="24"/>
          <w:vertAlign w:val="superscript"/>
        </w:rPr>
        <w:t>2</w:t>
      </w:r>
      <w:r w:rsidR="00120FFC" w:rsidRPr="00BA28DF">
        <w:rPr>
          <w:rFonts w:cs="Times New Roman"/>
          <w:color w:val="000000" w:themeColor="text1"/>
          <w:sz w:val="24"/>
          <w:szCs w:val="24"/>
        </w:rPr>
        <w:fldChar w:fldCharType="end"/>
      </w:r>
      <w:r w:rsidR="00507CF3" w:rsidRPr="00BA28DF">
        <w:rPr>
          <w:rFonts w:cs="Times New Roman"/>
          <w:color w:val="000000" w:themeColor="text1"/>
          <w:sz w:val="24"/>
          <w:szCs w:val="24"/>
        </w:rPr>
        <w:t xml:space="preserve">. The difference </w:t>
      </w:r>
      <w:r w:rsidR="006E5B19" w:rsidRPr="00BA28DF">
        <w:rPr>
          <w:rFonts w:cs="Times New Roman"/>
          <w:color w:val="000000" w:themeColor="text1"/>
          <w:sz w:val="24"/>
          <w:szCs w:val="24"/>
        </w:rPr>
        <w:t xml:space="preserve">between uncorrected and corrected data </w:t>
      </w:r>
      <w:r w:rsidR="00507CF3" w:rsidRPr="00BA28DF">
        <w:rPr>
          <w:rFonts w:cs="Times New Roman"/>
          <w:color w:val="000000" w:themeColor="text1"/>
          <w:sz w:val="24"/>
          <w:szCs w:val="24"/>
        </w:rPr>
        <w:lastRenderedPageBreak/>
        <w:t xml:space="preserve">was </w:t>
      </w:r>
      <w:r w:rsidR="00E91DED">
        <w:rPr>
          <w:rFonts w:cs="Times New Roman"/>
          <w:color w:val="000000" w:themeColor="text1"/>
          <w:sz w:val="24"/>
          <w:szCs w:val="24"/>
        </w:rPr>
        <w:t>clear</w:t>
      </w:r>
      <w:r w:rsidR="00794AD5">
        <w:rPr>
          <w:rFonts w:cs="Times New Roman"/>
          <w:color w:val="000000" w:themeColor="text1"/>
          <w:sz w:val="24"/>
          <w:szCs w:val="24"/>
        </w:rPr>
        <w:t xml:space="preserve"> </w:t>
      </w:r>
      <w:r w:rsidR="00507CF3" w:rsidRPr="00BA28DF">
        <w:rPr>
          <w:rFonts w:cs="Times New Roman"/>
          <w:color w:val="000000" w:themeColor="text1"/>
          <w:sz w:val="24"/>
          <w:szCs w:val="24"/>
        </w:rPr>
        <w:t xml:space="preserve">only in high frequency range </w:t>
      </w:r>
      <w:r w:rsidR="0026771A" w:rsidRPr="00BA28DF">
        <w:rPr>
          <w:rFonts w:cs="Times New Roman"/>
          <w:color w:val="000000" w:themeColor="text1"/>
          <w:sz w:val="24"/>
          <w:szCs w:val="24"/>
        </w:rPr>
        <w:t>above 10 kHz (see red square</w:t>
      </w:r>
      <w:r w:rsidR="00540BE3" w:rsidRPr="00BA28DF">
        <w:rPr>
          <w:rFonts w:cs="Times New Roman"/>
          <w:color w:val="000000" w:themeColor="text1"/>
          <w:sz w:val="24"/>
          <w:szCs w:val="24"/>
        </w:rPr>
        <w:t xml:space="preserve"> in Figure S9</w:t>
      </w:r>
      <w:r w:rsidR="00D324B0">
        <w:rPr>
          <w:rFonts w:cs="Times New Roman"/>
          <w:color w:val="000000" w:themeColor="text1"/>
          <w:sz w:val="24"/>
          <w:szCs w:val="24"/>
        </w:rPr>
        <w:t>)</w:t>
      </w:r>
      <w:r w:rsidR="001207C6" w:rsidRPr="00BA28DF">
        <w:rPr>
          <w:rFonts w:cs="Times New Roman"/>
          <w:color w:val="000000" w:themeColor="text1"/>
          <w:sz w:val="24"/>
          <w:szCs w:val="24"/>
        </w:rPr>
        <w:t xml:space="preserve">. </w:t>
      </w:r>
      <w:r w:rsidR="002611BF">
        <w:rPr>
          <w:rFonts w:cs="Times New Roman"/>
          <w:color w:val="000000" w:themeColor="text1"/>
          <w:sz w:val="24"/>
          <w:szCs w:val="24"/>
        </w:rPr>
        <w:t>Also, i</w:t>
      </w:r>
      <w:r w:rsidR="001E1047" w:rsidRPr="00BA28DF">
        <w:rPr>
          <w:rFonts w:cs="Times New Roman"/>
          <w:color w:val="000000" w:themeColor="text1"/>
          <w:sz w:val="24"/>
          <w:szCs w:val="24"/>
        </w:rPr>
        <w:t xml:space="preserve">n corrected data, some measurement showed negative </w:t>
      </w:r>
      <m:oMath>
        <m:r>
          <w:rPr>
            <w:rFonts w:ascii="Cambria Math" w:eastAsia="Yu Mincho" w:hAnsi="Cambria Math" w:cs="Times New Roman"/>
            <w:color w:val="000000" w:themeColor="text1"/>
            <w:sz w:val="24"/>
            <w:szCs w:val="24"/>
          </w:rPr>
          <m:t>σ''</m:t>
        </m:r>
      </m:oMath>
      <w:r w:rsidR="001E1047" w:rsidRPr="00BA28DF">
        <w:rPr>
          <w:rFonts w:cs="Times New Roman"/>
          <w:color w:val="000000" w:themeColor="text1"/>
          <w:sz w:val="24"/>
          <w:szCs w:val="24"/>
        </w:rPr>
        <w:t xml:space="preserve"> in high frequency range due to over-correction</w:t>
      </w:r>
      <w:r w:rsidR="00D97B83" w:rsidRPr="00BA28DF">
        <w:rPr>
          <w:rFonts w:cs="Times New Roman"/>
          <w:color w:val="000000" w:themeColor="text1"/>
          <w:sz w:val="24"/>
          <w:szCs w:val="24"/>
        </w:rPr>
        <w:t xml:space="preserve"> in early time</w:t>
      </w:r>
      <w:r w:rsidR="001E1047" w:rsidRPr="00BA28DF">
        <w:rPr>
          <w:rFonts w:cs="Times New Roman"/>
          <w:color w:val="000000" w:themeColor="text1"/>
          <w:sz w:val="24"/>
          <w:szCs w:val="24"/>
        </w:rPr>
        <w:t>.</w:t>
      </w:r>
      <w:r w:rsidR="00FA68D0" w:rsidRPr="00BA28DF">
        <w:rPr>
          <w:rFonts w:cs="Times New Roman"/>
          <w:color w:val="000000" w:themeColor="text1"/>
          <w:sz w:val="24"/>
          <w:szCs w:val="24"/>
        </w:rPr>
        <w:t xml:space="preserve"> </w:t>
      </w:r>
      <w:r w:rsidR="001E1047" w:rsidRPr="00BA28DF">
        <w:rPr>
          <w:rFonts w:cs="Times New Roman"/>
          <w:color w:val="000000" w:themeColor="text1"/>
          <w:sz w:val="24"/>
          <w:szCs w:val="24"/>
        </w:rPr>
        <w:t xml:space="preserve">This is probably because </w:t>
      </w:r>
      <w:r w:rsidR="00971888" w:rsidRPr="00BA28DF">
        <w:rPr>
          <w:rFonts w:cs="Times New Roman"/>
          <w:color w:val="000000" w:themeColor="text1"/>
          <w:sz w:val="24"/>
          <w:szCs w:val="24"/>
        </w:rPr>
        <w:t>relatively high resis</w:t>
      </w:r>
      <w:r w:rsidR="00F87FE4" w:rsidRPr="00BA28DF">
        <w:rPr>
          <w:rFonts w:cs="Times New Roman"/>
          <w:color w:val="000000" w:themeColor="text1"/>
          <w:sz w:val="24"/>
          <w:szCs w:val="24"/>
        </w:rPr>
        <w:t>tance</w:t>
      </w:r>
      <w:r w:rsidR="00971888" w:rsidRPr="00BA28DF">
        <w:rPr>
          <w:rFonts w:cs="Times New Roman"/>
          <w:color w:val="000000" w:themeColor="text1"/>
          <w:sz w:val="24"/>
          <w:szCs w:val="24"/>
        </w:rPr>
        <w:t xml:space="preserve"> of the </w:t>
      </w:r>
      <w:r w:rsidR="006469C2" w:rsidRPr="00BA28DF">
        <w:rPr>
          <w:rFonts w:cs="Times New Roman"/>
          <w:color w:val="000000" w:themeColor="text1"/>
          <w:sz w:val="24"/>
          <w:szCs w:val="24"/>
        </w:rPr>
        <w:t>2D porous medium</w:t>
      </w:r>
      <w:r w:rsidR="00EA063C" w:rsidRPr="00BA28DF">
        <w:rPr>
          <w:rFonts w:cs="Times New Roman"/>
          <w:color w:val="000000" w:themeColor="text1"/>
          <w:sz w:val="24"/>
          <w:szCs w:val="24"/>
        </w:rPr>
        <w:t xml:space="preserve"> leaded to over-estimation of contact impedance</w:t>
      </w:r>
      <w:r w:rsidR="006469C2" w:rsidRPr="00BA28DF">
        <w:rPr>
          <w:rFonts w:cs="Times New Roman"/>
          <w:color w:val="000000" w:themeColor="text1"/>
          <w:sz w:val="24"/>
          <w:szCs w:val="24"/>
        </w:rPr>
        <w:t xml:space="preserve">. </w:t>
      </w:r>
      <w:r w:rsidR="00685F5D">
        <w:rPr>
          <w:rFonts w:cs="Times New Roman"/>
          <w:color w:val="000000" w:themeColor="text1"/>
          <w:sz w:val="24"/>
          <w:szCs w:val="24"/>
        </w:rPr>
        <w:t>Based on those considerations</w:t>
      </w:r>
      <w:r w:rsidR="00EF1918" w:rsidRPr="00BA28DF">
        <w:rPr>
          <w:rFonts w:cs="Times New Roman"/>
          <w:color w:val="000000" w:themeColor="text1"/>
          <w:sz w:val="24"/>
          <w:szCs w:val="24"/>
        </w:rPr>
        <w:t>,</w:t>
      </w:r>
      <w:r w:rsidR="001207C6" w:rsidRPr="00BA28DF">
        <w:rPr>
          <w:rFonts w:cs="Times New Roman"/>
          <w:color w:val="000000" w:themeColor="text1"/>
          <w:sz w:val="24"/>
          <w:szCs w:val="24"/>
        </w:rPr>
        <w:t xml:space="preserve"> we </w:t>
      </w:r>
      <w:r w:rsidR="005C1EAA" w:rsidRPr="00BA28DF">
        <w:rPr>
          <w:rFonts w:cs="Times New Roman"/>
          <w:color w:val="000000" w:themeColor="text1"/>
          <w:sz w:val="24"/>
          <w:szCs w:val="24"/>
        </w:rPr>
        <w:t>use</w:t>
      </w:r>
      <w:r w:rsidR="00685F5D">
        <w:rPr>
          <w:rFonts w:cs="Times New Roman"/>
          <w:color w:val="000000" w:themeColor="text1"/>
          <w:sz w:val="24"/>
          <w:szCs w:val="24"/>
        </w:rPr>
        <w:t>d</w:t>
      </w:r>
      <w:r w:rsidR="005C1EAA" w:rsidRPr="00BA28DF">
        <w:rPr>
          <w:rFonts w:cs="Times New Roman"/>
          <w:color w:val="000000" w:themeColor="text1"/>
          <w:sz w:val="24"/>
          <w:szCs w:val="24"/>
        </w:rPr>
        <w:t xml:space="preserve"> uncorrected data for further analysis.</w:t>
      </w:r>
    </w:p>
    <w:p w14:paraId="2197CD59" w14:textId="3D57D08A" w:rsidR="007B5C13" w:rsidRDefault="00EA0180" w:rsidP="00843D53">
      <w:pPr>
        <w:spacing w:line="360" w:lineRule="auto"/>
        <w:rPr>
          <w:rFonts w:cs="Times New Roman"/>
          <w:color w:val="000000" w:themeColor="text1"/>
          <w:sz w:val="24"/>
          <w:szCs w:val="24"/>
          <w:lang w:val="en-GB"/>
        </w:rPr>
      </w:pPr>
      <w:r>
        <w:rPr>
          <w:rFonts w:cs="Times New Roman"/>
          <w:noProof/>
          <w:color w:val="000000" w:themeColor="text1"/>
          <w:sz w:val="24"/>
          <w:szCs w:val="24"/>
          <w:lang w:val="en-GB"/>
        </w:rPr>
        <w:drawing>
          <wp:inline distT="0" distB="0" distL="0" distR="0" wp14:anchorId="251F1D54" wp14:editId="607A0CEC">
            <wp:extent cx="5291018" cy="3966083"/>
            <wp:effectExtent l="0" t="0" r="508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4142" cy="3968425"/>
                    </a:xfrm>
                    <a:prstGeom prst="rect">
                      <a:avLst/>
                    </a:prstGeom>
                    <a:noFill/>
                    <a:ln>
                      <a:noFill/>
                    </a:ln>
                  </pic:spPr>
                </pic:pic>
              </a:graphicData>
            </a:graphic>
          </wp:inline>
        </w:drawing>
      </w:r>
    </w:p>
    <w:p w14:paraId="2C7CE91E" w14:textId="3501C11E" w:rsidR="00683F86" w:rsidRDefault="00156364" w:rsidP="00843D53">
      <w:pPr>
        <w:spacing w:line="360" w:lineRule="auto"/>
        <w:rPr>
          <w:rFonts w:cs="Times New Roman"/>
          <w:color w:val="000000" w:themeColor="text1"/>
          <w:sz w:val="24"/>
          <w:szCs w:val="24"/>
          <w:lang w:val="en-GB"/>
        </w:rPr>
      </w:pPr>
      <w:r>
        <w:rPr>
          <w:rFonts w:cs="Times New Roman" w:hint="eastAsia"/>
          <w:color w:val="000000" w:themeColor="text1"/>
          <w:sz w:val="24"/>
          <w:szCs w:val="24"/>
          <w:lang w:val="en-GB"/>
        </w:rPr>
        <w:t>F</w:t>
      </w:r>
      <w:r>
        <w:rPr>
          <w:rFonts w:cs="Times New Roman"/>
          <w:color w:val="000000" w:themeColor="text1"/>
          <w:sz w:val="24"/>
          <w:szCs w:val="24"/>
          <w:lang w:val="en-GB"/>
        </w:rPr>
        <w:t>igure</w:t>
      </w:r>
      <w:r w:rsidR="004D62A6">
        <w:rPr>
          <w:rFonts w:cs="Times New Roman"/>
          <w:color w:val="000000" w:themeColor="text1"/>
          <w:sz w:val="24"/>
          <w:szCs w:val="24"/>
          <w:lang w:val="en-GB"/>
        </w:rPr>
        <w:t xml:space="preserve"> S9</w:t>
      </w:r>
      <w:r>
        <w:rPr>
          <w:rFonts w:cs="Times New Roman"/>
          <w:color w:val="000000" w:themeColor="text1"/>
          <w:sz w:val="24"/>
          <w:szCs w:val="24"/>
          <w:lang w:val="en-GB"/>
        </w:rPr>
        <w:t xml:space="preserve">. </w:t>
      </w:r>
      <w:r w:rsidR="007E7087">
        <w:rPr>
          <w:rFonts w:cs="Times New Roman"/>
          <w:color w:val="000000" w:themeColor="text1"/>
          <w:sz w:val="24"/>
          <w:szCs w:val="24"/>
          <w:lang w:val="en-GB"/>
        </w:rPr>
        <w:t>(a) Un</w:t>
      </w:r>
      <w:r w:rsidR="00E64DC1">
        <w:rPr>
          <w:rFonts w:cs="Times New Roman"/>
          <w:color w:val="000000" w:themeColor="text1"/>
          <w:sz w:val="24"/>
          <w:szCs w:val="24"/>
          <w:lang w:val="en-GB"/>
        </w:rPr>
        <w:t xml:space="preserve">corrected </w:t>
      </w:r>
      <m:oMath>
        <m:r>
          <w:rPr>
            <w:rFonts w:ascii="Cambria Math" w:eastAsia="Yu Mincho" w:hAnsi="Cambria Math" w:cs="Times New Roman"/>
            <w:color w:val="000000" w:themeColor="text1"/>
            <w:sz w:val="24"/>
            <w:szCs w:val="24"/>
          </w:rPr>
          <m:t>σ''</m:t>
        </m:r>
      </m:oMath>
      <w:r w:rsidR="007E7087">
        <w:rPr>
          <w:rFonts w:cs="Times New Roman"/>
          <w:color w:val="000000" w:themeColor="text1"/>
          <w:sz w:val="24"/>
          <w:szCs w:val="24"/>
          <w:lang w:val="en-GB"/>
        </w:rPr>
        <w:t xml:space="preserve">, which is the same data as in the main manuscript, and (b) corrected </w:t>
      </w:r>
      <m:oMath>
        <m:r>
          <w:rPr>
            <w:rFonts w:ascii="Cambria Math" w:eastAsia="Yu Mincho" w:hAnsi="Cambria Math" w:cs="Times New Roman"/>
            <w:color w:val="000000" w:themeColor="text1"/>
            <w:sz w:val="24"/>
            <w:szCs w:val="24"/>
          </w:rPr>
          <m:t>σ''</m:t>
        </m:r>
      </m:oMath>
      <w:r w:rsidR="007E7087">
        <w:rPr>
          <w:rFonts w:cs="Times New Roman"/>
          <w:color w:val="000000" w:themeColor="text1"/>
          <w:sz w:val="24"/>
          <w:szCs w:val="24"/>
          <w:lang w:val="en-GB"/>
        </w:rPr>
        <w:t>.</w:t>
      </w:r>
      <w:r w:rsidR="00311992">
        <w:rPr>
          <w:rFonts w:cs="Times New Roman"/>
          <w:color w:val="000000" w:themeColor="text1"/>
          <w:sz w:val="24"/>
          <w:szCs w:val="24"/>
          <w:lang w:val="en-GB"/>
        </w:rPr>
        <w:t xml:space="preserve"> The red square indicates the frequencies which was influenced by the correction of parasitic capacitance.</w:t>
      </w:r>
    </w:p>
    <w:p w14:paraId="582880F8" w14:textId="77777777" w:rsidR="00683F86" w:rsidRPr="00164C05" w:rsidRDefault="00683F86" w:rsidP="00843D53">
      <w:pPr>
        <w:spacing w:line="360" w:lineRule="auto"/>
        <w:rPr>
          <w:rFonts w:cs="Times New Roman"/>
          <w:color w:val="000000" w:themeColor="text1"/>
          <w:sz w:val="24"/>
          <w:szCs w:val="24"/>
          <w:lang w:val="en-GB"/>
        </w:rPr>
      </w:pPr>
    </w:p>
    <w:p w14:paraId="2CF80D1A" w14:textId="461715BC" w:rsidR="00A11186" w:rsidRPr="00E61902" w:rsidRDefault="00A11186" w:rsidP="00A11186">
      <w:pPr>
        <w:widowControl/>
        <w:spacing w:after="160" w:line="360" w:lineRule="auto"/>
        <w:contextualSpacing/>
        <w:rPr>
          <w:rFonts w:cs="Times New Roman"/>
          <w:b/>
          <w:bCs/>
          <w:color w:val="000000" w:themeColor="text1"/>
          <w:sz w:val="24"/>
          <w:szCs w:val="24"/>
        </w:rPr>
      </w:pPr>
      <w:r w:rsidRPr="00164C05">
        <w:rPr>
          <w:rFonts w:cs="Times New Roman"/>
          <w:b/>
          <w:bCs/>
          <w:color w:val="000000" w:themeColor="text1"/>
          <w:sz w:val="24"/>
          <w:szCs w:val="24"/>
        </w:rPr>
        <w:t>2.</w:t>
      </w:r>
      <w:r w:rsidR="004D62A6">
        <w:rPr>
          <w:rFonts w:cs="Times New Roman"/>
          <w:b/>
          <w:bCs/>
          <w:color w:val="000000" w:themeColor="text1"/>
          <w:sz w:val="24"/>
          <w:szCs w:val="24"/>
        </w:rPr>
        <w:t>5</w:t>
      </w:r>
      <w:r w:rsidRPr="00164C05">
        <w:rPr>
          <w:rFonts w:cs="Times New Roman"/>
          <w:b/>
          <w:bCs/>
          <w:color w:val="000000" w:themeColor="text1"/>
          <w:sz w:val="24"/>
          <w:szCs w:val="24"/>
        </w:rPr>
        <w:t xml:space="preserve"> </w:t>
      </w:r>
      <w:r w:rsidR="00C07D6E">
        <w:rPr>
          <w:rFonts w:cs="Times New Roman"/>
          <w:b/>
          <w:bCs/>
          <w:color w:val="000000" w:themeColor="text1"/>
          <w:sz w:val="24"/>
          <w:szCs w:val="24"/>
        </w:rPr>
        <w:t>Observed changes in the re</w:t>
      </w:r>
      <w:r w:rsidRPr="00164C05">
        <w:rPr>
          <w:rFonts w:cs="Times New Roman"/>
          <w:b/>
          <w:bCs/>
          <w:color w:val="000000" w:themeColor="text1"/>
          <w:sz w:val="24"/>
          <w:szCs w:val="24"/>
        </w:rPr>
        <w:t>al part of the electrical conductivity</w:t>
      </w:r>
    </w:p>
    <w:p w14:paraId="431B6660" w14:textId="21B41A96" w:rsidR="00A11186" w:rsidRPr="00E61902" w:rsidRDefault="006765A3" w:rsidP="00FC64E8">
      <w:pPr>
        <w:spacing w:line="360" w:lineRule="auto"/>
        <w:rPr>
          <w:rFonts w:cs="Times New Roman"/>
          <w:color w:val="000000" w:themeColor="text1"/>
          <w:sz w:val="24"/>
          <w:szCs w:val="24"/>
        </w:rPr>
      </w:pPr>
      <w:r w:rsidRPr="00E61902">
        <w:rPr>
          <w:rFonts w:cs="Times New Roman"/>
          <w:color w:val="000000" w:themeColor="text1"/>
          <w:sz w:val="24"/>
          <w:szCs w:val="24"/>
        </w:rPr>
        <w:t xml:space="preserve">The real part of conductivity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increased substantially with frequency</w:t>
      </w:r>
      <w:r w:rsidR="002041BD" w:rsidRPr="00E61902">
        <w:rPr>
          <w:rFonts w:cs="Times New Roman"/>
          <w:color w:val="000000" w:themeColor="text1"/>
          <w:sz w:val="24"/>
          <w:szCs w:val="24"/>
        </w:rPr>
        <w:t xml:space="preserve"> (Figure S</w:t>
      </w:r>
      <w:r w:rsidR="007B62C1">
        <w:rPr>
          <w:rFonts w:cs="Times New Roman"/>
          <w:color w:val="000000" w:themeColor="text1"/>
          <w:sz w:val="24"/>
          <w:szCs w:val="24"/>
        </w:rPr>
        <w:t>10</w:t>
      </w:r>
      <w:r w:rsidR="002041BD" w:rsidRPr="00E61902">
        <w:rPr>
          <w:rFonts w:cs="Times New Roman"/>
          <w:color w:val="000000" w:themeColor="text1"/>
          <w:sz w:val="24"/>
          <w:szCs w:val="24"/>
        </w:rPr>
        <w:t>)</w:t>
      </w:r>
      <w:r w:rsidR="00DD37CD" w:rsidRPr="00E61902">
        <w:rPr>
          <w:rFonts w:cs="Times New Roman"/>
          <w:color w:val="000000" w:themeColor="text1"/>
          <w:sz w:val="24"/>
          <w:szCs w:val="24"/>
        </w:rPr>
        <w:t xml:space="preserve"> in most of the data</w:t>
      </w:r>
      <w:r w:rsidRPr="00E61902">
        <w:rPr>
          <w:rFonts w:cs="Times New Roman"/>
          <w:color w:val="000000" w:themeColor="text1"/>
          <w:sz w:val="24"/>
          <w:szCs w:val="24"/>
        </w:rPr>
        <w:t xml:space="preserve">, which indicates the </w:t>
      </w:r>
      <w:r w:rsidR="00C07D6E">
        <w:rPr>
          <w:rFonts w:cs="Times New Roman"/>
          <w:color w:val="000000" w:themeColor="text1"/>
          <w:sz w:val="24"/>
          <w:szCs w:val="24"/>
        </w:rPr>
        <w:t xml:space="preserve">occurrence </w:t>
      </w:r>
      <w:r w:rsidRPr="00E61902">
        <w:rPr>
          <w:rFonts w:cs="Times New Roman"/>
          <w:color w:val="000000" w:themeColor="text1"/>
          <w:sz w:val="24"/>
          <w:szCs w:val="24"/>
        </w:rPr>
        <w:t xml:space="preserve">of polarization processes given the </w:t>
      </w:r>
      <w:r w:rsidRPr="00E61902">
        <w:rPr>
          <w:rFonts w:cs="Times New Roman"/>
          <w:color w:val="000000" w:themeColor="text1"/>
          <w:sz w:val="24"/>
          <w:szCs w:val="24"/>
        </w:rPr>
        <w:lastRenderedPageBreak/>
        <w:t>analogy to a capacitance</w:t>
      </w:r>
      <w:r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{"citationItems":[{"id":"ITEM-1","itemData":{"DOI":"10.1190/1.1451353","ISSN":"0016-8033","abstract":"The induced polarization (IP) response of rocks and soils is a function of lithology and fluid conductivity. IP measurements are sensi</w:instrText>
      </w:r>
      <w:r w:rsidR="00DD2345">
        <w:rPr>
          <w:rFonts w:cs="Times New Roman" w:hint="eastAsia"/>
          <w:color w:val="000000" w:themeColor="text1"/>
          <w:sz w:val="24"/>
          <w:szCs w:val="24"/>
        </w:rPr>
        <w:instrText>tive to the low</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frequency capacitive properties of rocks and soils, which are controlled by diffusion polarization mechanisms operating at the grain</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fluid interface. IP interpretation typically is in terms of the conventional field IP parameters: chargeab</w:instrText>
      </w:r>
      <w:r w:rsidR="00DD2345">
        <w:rPr>
          <w:rFonts w:cs="Times New Roman"/>
          <w:color w:val="000000" w:themeColor="text1"/>
          <w:sz w:val="24"/>
          <w:szCs w:val="24"/>
        </w:rPr>
        <w:instrText>ility, percentage frequency effect, and phase angle. These parameters are dependent upon both surface polarization mechanisms and bulk (volumetric) conduction mechanisms. Consequently, they afford a poor quantification of surface polarization processes of interest to the field geophysicist. A parameter that quantifies the magnitude of surface polarization is the normalized chargeability, defined as the chargeability divided by the resistivity magnitude. This parameter is proportional to the quadrature conductivity measured in the complex resistivity method. For nonmetallic minerals, the quadrature conductivity and normalized chargeability are closely related to lithology (through the specific surface area) and surface chemistry. Laboratory and field experiments were performed to determine the dependence of the standard IP parameters and the normalized chargeability on two important environmental parameters: salinity and clay content. The laboratory experiments illustrate that the chargeability is strongly correlated with the sample resistivity, which depends on salinity, porosity, saturation, and clay content. The normalized chargeability is shown to be independent of the sample resistivity and it is proportional to the quadrature conductivity, which is d</w:instrText>
      </w:r>
      <w:r w:rsidR="00DD2345">
        <w:rPr>
          <w:rFonts w:cs="Times New Roman" w:hint="eastAsia"/>
          <w:color w:val="000000" w:themeColor="text1"/>
          <w:sz w:val="24"/>
          <w:szCs w:val="24"/>
        </w:rPr>
        <w:instrText>irectly related to the surface polarization processes. Laboratory</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derived relationships between conductivity and salinity, and normalized chargeability and clay content, are extended to the interpretation of 1</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D and 2</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D field</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IP surveys. In the 2</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D survey, the apparent conductivity and normalized chargeability data are used to segment the images into relatively clay</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free and clay</w:instrText>
      </w:r>
      <w:r w:rsidR="00DD2345">
        <w:rPr>
          <w:rFonts w:cs="Times New Roman" w:hint="eastAsia"/>
          <w:color w:val="000000" w:themeColor="text1"/>
          <w:sz w:val="24"/>
          <w:szCs w:val="24"/>
        </w:rPr>
        <w:instrText>‐</w:instrText>
      </w:r>
      <w:r w:rsidR="00DD2345">
        <w:rPr>
          <w:rFonts w:cs="Times New Roman" w:hint="eastAsia"/>
          <w:color w:val="000000" w:themeColor="text1"/>
          <w:sz w:val="24"/>
          <w:szCs w:val="24"/>
        </w:rPr>
        <w:instrText>rich zones. A similar approach can eventually be used to predict relative variations in the subsurface clay content, salinity a</w:instrText>
      </w:r>
      <w:r w:rsidR="00DD2345">
        <w:rPr>
          <w:rFonts w:cs="Times New Roman"/>
          <w:color w:val="000000" w:themeColor="text1"/>
          <w:sz w:val="24"/>
          <w:szCs w:val="24"/>
        </w:rPr>
        <w:instrText>nd, perhaps, contaminant concentrations.","author":[{"dropping-particle":"","family":"Slater","given":"Lee D.","non-dropping-particle":"","parse-names":false,"suffix":""},{"dropping-particle":"","family":"Lesmes","given":"David","non-dropping-particle":"","parse-names":false,"suffix":""}],"container-title":"Geophysics","id":"ITEM-1","issue":"1","issued":{"date-parts":[["2002","1"]]},"page":"77-88","title":"IP interpretation in environmental investigations","type":"article-journal","volume":"67"},"uris":["http://www.mendeley.com/documents/?uuid=fa238c2d-e65f-492e-a133-7fd0a3ac7cb3"]}],"mendeley":{"formattedCitation":"&lt;sup&gt;18&lt;/sup&gt;","plainTextFormattedCitation":"18","previouslyFormattedCitation":"&lt;sup&gt;17&lt;/sup&gt;"},"properties":{"noteIndex":0},"schema":"https://github.com/citation-style-language/schema/raw/master/csl-citation.json"}</w:instrText>
      </w:r>
      <w:r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18</w:t>
      </w:r>
      <w:r w:rsidRPr="00E61902">
        <w:rPr>
          <w:rFonts w:cs="Times New Roman"/>
          <w:color w:val="000000" w:themeColor="text1"/>
          <w:sz w:val="24"/>
          <w:szCs w:val="24"/>
        </w:rPr>
        <w:fldChar w:fldCharType="end"/>
      </w:r>
      <w:r w:rsidRPr="00E61902">
        <w:rPr>
          <w:rFonts w:cs="Times New Roman"/>
          <w:color w:val="000000" w:themeColor="text1"/>
          <w:sz w:val="24"/>
          <w:szCs w:val="24"/>
        </w:rPr>
        <w:t>.</w:t>
      </w:r>
      <w:r w:rsidR="00A730CC" w:rsidRPr="00E61902">
        <w:rPr>
          <w:rFonts w:cs="Times New Roman"/>
          <w:color w:val="000000" w:themeColor="text1"/>
          <w:sz w:val="24"/>
          <w:szCs w:val="24"/>
        </w:rPr>
        <w:t xml:space="preserve"> </w:t>
      </w:r>
      <w:r w:rsidR="00C07D6E">
        <w:rPr>
          <w:rFonts w:cs="Times New Roman"/>
          <w:color w:val="000000" w:themeColor="text1"/>
          <w:sz w:val="24"/>
          <w:szCs w:val="24"/>
        </w:rPr>
        <w:t>A</w:t>
      </w:r>
      <w:r w:rsidR="00BC6810" w:rsidRPr="00E61902">
        <w:rPr>
          <w:rFonts w:cs="Times New Roman"/>
          <w:color w:val="000000" w:themeColor="text1"/>
          <w:sz w:val="24"/>
          <w:szCs w:val="24"/>
        </w:rPr>
        <w:t xml:space="preserve"> </w:t>
      </w:r>
      <w:r w:rsidR="000E243C" w:rsidRPr="00E61902">
        <w:rPr>
          <w:rFonts w:cs="Times New Roman"/>
          <w:color w:val="000000" w:themeColor="text1"/>
          <w:sz w:val="24"/>
          <w:szCs w:val="24"/>
        </w:rPr>
        <w:t xml:space="preserve">small </w:t>
      </w:r>
      <w:r w:rsidR="00BC6810" w:rsidRPr="00E61902">
        <w:rPr>
          <w:rFonts w:cs="Times New Roman"/>
          <w:color w:val="000000" w:themeColor="text1"/>
          <w:sz w:val="24"/>
          <w:szCs w:val="24"/>
        </w:rPr>
        <w:t xml:space="preserve">decrease in </w:t>
      </w:r>
      <m:oMath>
        <m:r>
          <w:rPr>
            <w:rFonts w:ascii="Cambria Math" w:eastAsia="Yu Mincho" w:hAnsi="Cambria Math" w:cs="Times New Roman"/>
            <w:color w:val="000000" w:themeColor="text1"/>
            <w:sz w:val="24"/>
            <w:szCs w:val="24"/>
          </w:rPr>
          <m:t>σ'</m:t>
        </m:r>
      </m:oMath>
      <w:r w:rsidR="00DD37CD" w:rsidRPr="00E61902">
        <w:rPr>
          <w:rFonts w:cs="Times New Roman"/>
          <w:color w:val="000000" w:themeColor="text1"/>
          <w:sz w:val="24"/>
          <w:szCs w:val="24"/>
        </w:rPr>
        <w:t xml:space="preserve"> was observed only at earlier time</w:t>
      </w:r>
      <w:r w:rsidR="00CE2D6D">
        <w:rPr>
          <w:rFonts w:cs="Times New Roman"/>
          <w:color w:val="000000" w:themeColor="text1"/>
          <w:sz w:val="24"/>
          <w:szCs w:val="24"/>
        </w:rPr>
        <w:t>s</w:t>
      </w:r>
      <w:r w:rsidR="00DD37CD" w:rsidRPr="00E61902">
        <w:rPr>
          <w:rFonts w:cs="Times New Roman"/>
          <w:color w:val="000000" w:themeColor="text1"/>
          <w:sz w:val="24"/>
          <w:szCs w:val="24"/>
        </w:rPr>
        <w:t xml:space="preserve"> at </w:t>
      </w:r>
      <w:r w:rsidR="0030256D" w:rsidRPr="00E61902">
        <w:rPr>
          <w:rFonts w:cs="Times New Roman"/>
          <w:color w:val="000000" w:themeColor="text1"/>
          <w:sz w:val="24"/>
          <w:szCs w:val="24"/>
        </w:rPr>
        <w:t>frequenc</w:t>
      </w:r>
      <w:r w:rsidR="00CE2D6D">
        <w:rPr>
          <w:rFonts w:cs="Times New Roman"/>
          <w:color w:val="000000" w:themeColor="text1"/>
          <w:sz w:val="24"/>
          <w:szCs w:val="24"/>
        </w:rPr>
        <w:t>ies</w:t>
      </w:r>
      <w:r w:rsidR="0030256D" w:rsidRPr="00E61902">
        <w:rPr>
          <w:rFonts w:cs="Times New Roman"/>
          <w:color w:val="000000" w:themeColor="text1"/>
          <w:sz w:val="24"/>
          <w:szCs w:val="24"/>
        </w:rPr>
        <w:t xml:space="preserve"> </w:t>
      </w:r>
      <w:r w:rsidR="0087409A" w:rsidRPr="00E61902">
        <w:rPr>
          <w:rFonts w:cs="Times New Roman"/>
          <w:color w:val="000000" w:themeColor="text1"/>
          <w:sz w:val="24"/>
          <w:szCs w:val="24"/>
        </w:rPr>
        <w:t>around</w:t>
      </w:r>
      <w:r w:rsidR="0030256D" w:rsidRPr="00E61902">
        <w:rPr>
          <w:rFonts w:cs="Times New Roman"/>
          <w:color w:val="000000" w:themeColor="text1"/>
          <w:sz w:val="24"/>
          <w:szCs w:val="24"/>
        </w:rPr>
        <w:t xml:space="preserve"> 10 kHz</w:t>
      </w:r>
      <w:r w:rsidR="0087409A" w:rsidRPr="00E61902">
        <w:rPr>
          <w:rFonts w:cs="Times New Roman"/>
          <w:color w:val="000000" w:themeColor="text1"/>
          <w:sz w:val="24"/>
          <w:szCs w:val="24"/>
        </w:rPr>
        <w:t xml:space="preserve"> and larger</w:t>
      </w:r>
      <w:r w:rsidR="00CE2D6D">
        <w:rPr>
          <w:rFonts w:cs="Times New Roman"/>
          <w:color w:val="000000" w:themeColor="text1"/>
          <w:sz w:val="24"/>
          <w:szCs w:val="24"/>
        </w:rPr>
        <w:t xml:space="preserve">, which is likely due to incomplete </w:t>
      </w:r>
      <w:r w:rsidR="005C2CCE" w:rsidRPr="00E61902">
        <w:rPr>
          <w:rFonts w:cs="Times New Roman"/>
          <w:color w:val="000000" w:themeColor="text1"/>
          <w:sz w:val="24"/>
          <w:szCs w:val="24"/>
        </w:rPr>
        <w:t>correcti</w:t>
      </w:r>
      <w:r w:rsidR="00CE2D6D">
        <w:rPr>
          <w:rFonts w:cs="Times New Roman"/>
          <w:color w:val="000000" w:themeColor="text1"/>
          <w:sz w:val="24"/>
          <w:szCs w:val="24"/>
        </w:rPr>
        <w:t xml:space="preserve">on of </w:t>
      </w:r>
      <w:r w:rsidR="005C2CCE" w:rsidRPr="00E61902">
        <w:rPr>
          <w:rFonts w:cs="Times New Roman"/>
          <w:color w:val="000000" w:themeColor="text1"/>
          <w:sz w:val="24"/>
          <w:szCs w:val="24"/>
        </w:rPr>
        <w:t>parasitic capacitance</w:t>
      </w:r>
      <w:r w:rsidR="00CE2D6D">
        <w:rPr>
          <w:rFonts w:cs="Times New Roman"/>
          <w:color w:val="000000" w:themeColor="text1"/>
          <w:sz w:val="24"/>
          <w:szCs w:val="24"/>
        </w:rPr>
        <w:t>s</w:t>
      </w:r>
      <w:r w:rsidR="0012584E"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{"citationItems":[{"id":"ITEM-1","itemData":{"DOI":"10.1093/gji/ggz199","ISSN":"1365246X","abstract":"Spectral induced polarization (SIP), describing the measurement of the frequency domain electrical impedance magnitude and phase of porous materials, has been widely used to characterize subsurface hydrological/biogeochemical properties and processes. SIP data collected at frequencies higher than 100 Hz are expected to describe the polarization of small particles providing insights into the physicochemical properties of clays, nanoparticles and microorganisms. However, the phase measurements at these high frequencies are often contaminated by errors due to the parasitic capacitive coupling of the SIP instrument, especially for lower conductivity samples. We developed a model showing the measured phase is the sum of the true sample phase and an error termωCinZx, where ? is the angular frequency; Cin is the instrument input capacitance and Zx is ameasurable impedance function related to the sample holder properties and the reference resistor. Based on this model, a new phase correction method is proposed that results in highly accurate SIP data up to 20 kHz as well as the determination of Cin. We tested the correction method using electric circuits, NaCl fluids and three unconsolidated samples (sand, sand-clay and sand-pyrite mixtures). The corrected phase for the circuit and NaCl fluid experiments showed excellent agreement with the theoretical phase response across the studied frequency range (errors &lt;1 mrad). For unconsolidated samples, removal of errors results in phase spectra more consistent with expected polarization mechanisms, as based on phase peaks recorded for small pyrite and clay particles at high frequencies. These phase peaks could not be identified in the uncorrected data. Our approach can substantially enhance the value of the SIP method for the characterization of fine-grained sediments and rocks.","author":[{"dropping-particle":"","family":"Wang","given":"Chen","non-dropping-particle":"","parse-names":false,"suffix":""},{"dropping-particle":"","family":"Slater","given":"Lee D.","non-dropping-particle":"","parse-names":false,"suffix":""}],"container-title":"Geophysical Journal International","id":"ITEM-1","issue":"2","issued":{"date-parts":[["2019"]]},"page":"895-912","publisher":"Oxford University Press","title":"Extending accurate spectral induced polarization measurements into the kHz range: Modelling and removal of errors from interactions between the parasitic capacitive coupling and the sample holder","type":"article-journal","volume":"218"},"uris":["http://www.mendeley.com/documents/?uuid=1f24de01-2847-497d-a5e6-04bd1fc0574b"]},{"id":"ITEM-2","itemData":{"DOI":"10.1088/0957-0233/19/10/105603","author":[{"dropping-particle":"","family":"Zimmermann","given":"E","non-dropping-particle":"","parse-names":false,"suffix":""},{"dropping-particle":"","family":"Kemna","given":"A","non-dropping-particle":"","parse-names":false,"suffix":""},{"dropping-particle":"","family":"Berwix","given":"J","non-dropping-particle":"","parse-names":false,"suffix":""},{"dropping-particle":"","family":"Glaas","given":"W","non-dropping-particle":"","parse-names":false,"suffix":""},{"dropping-particle":"","family":"Münch","given":"H. M.","non-dropping-particle":"","parse-names":false,"suffix":""},{"dropping-particle":"","family":"Huisman","given":"J. A.","non-dropping-particle":"","parse-names":false,"suffix":""}],"container-title":"Measurement Science and Technology","id":"ITEM-2","issued":{"date-parts":[["2008"]]},"page":"1-9","title":"A high-accuracy impedance spectrometer for measuring sediments with low polarizability","type":"article-journal","volume":"19"},"uris":["http://www.mendeley.com/documents/?uuid=2eda3389-7c16-436d-b74c-a1ff5a2a50bb"]}],"mendeley":{"formattedCitation":"&lt;sup&gt;1,17&lt;/sup&gt;","plainTextFormattedCitation":"1,17","previouslyFormattedCitation":"&lt;sup&gt;1,16&lt;/sup&gt;"},"properties":{"noteIndex":0},"schema":"https://github.com/citation-style-language/schema/raw/master/csl-citation.json"}</w:instrText>
      </w:r>
      <w:r w:rsidR="0012584E"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1,17</w:t>
      </w:r>
      <w:r w:rsidR="0012584E" w:rsidRPr="00E61902">
        <w:rPr>
          <w:rFonts w:cs="Times New Roman"/>
          <w:color w:val="000000" w:themeColor="text1"/>
          <w:sz w:val="24"/>
          <w:szCs w:val="24"/>
        </w:rPr>
        <w:fldChar w:fldCharType="end"/>
      </w:r>
      <w:r w:rsidR="005C2CCE" w:rsidRPr="00E61902">
        <w:rPr>
          <w:rFonts w:cs="Times New Roman"/>
          <w:color w:val="000000" w:themeColor="text1"/>
          <w:sz w:val="24"/>
          <w:szCs w:val="24"/>
        </w:rPr>
        <w:t>.</w:t>
      </w:r>
      <w:r w:rsidR="00DD37CD" w:rsidRPr="00E61902">
        <w:rPr>
          <w:rFonts w:cs="Times New Roman"/>
          <w:color w:val="000000" w:themeColor="text1"/>
          <w:sz w:val="24"/>
          <w:szCs w:val="24"/>
        </w:rPr>
        <w:t xml:space="preserve"> </w:t>
      </w:r>
      <w:r w:rsidR="00A730CC" w:rsidRPr="00E61902">
        <w:rPr>
          <w:rFonts w:cs="Times New Roman"/>
          <w:color w:val="000000" w:themeColor="text1"/>
          <w:sz w:val="24"/>
          <w:szCs w:val="24"/>
        </w:rPr>
        <w:t xml:space="preserve">The initial drop of </w:t>
      </w:r>
      <m:oMath>
        <m:r>
          <w:rPr>
            <w:rFonts w:ascii="Cambria Math" w:eastAsia="Yu Mincho" w:hAnsi="Cambria Math" w:cs="Times New Roman"/>
            <w:color w:val="000000" w:themeColor="text1"/>
            <w:sz w:val="24"/>
            <w:szCs w:val="24"/>
          </w:rPr>
          <m:t xml:space="preserve"> σ'</m:t>
        </m:r>
      </m:oMath>
      <w:r w:rsidR="00A730CC" w:rsidRPr="00E61902">
        <w:rPr>
          <w:rFonts w:cs="Times New Roman"/>
          <w:color w:val="000000" w:themeColor="text1"/>
          <w:sz w:val="24"/>
          <w:szCs w:val="24"/>
        </w:rPr>
        <w:t xml:space="preserve"> at time 0 h in all the measurement zones was due to the start of the injection of Na</w:t>
      </w:r>
      <w:r w:rsidR="00A730CC" w:rsidRPr="00E61902">
        <w:rPr>
          <w:rFonts w:cs="Times New Roman"/>
          <w:color w:val="000000" w:themeColor="text1"/>
          <w:sz w:val="24"/>
          <w:szCs w:val="24"/>
          <w:vertAlign w:val="subscript"/>
        </w:rPr>
        <w:t>2</w:t>
      </w:r>
      <w:r w:rsidR="00A730CC" w:rsidRPr="00E61902">
        <w:rPr>
          <w:rFonts w:cs="Times New Roman"/>
          <w:color w:val="000000" w:themeColor="text1"/>
          <w:sz w:val="24"/>
          <w:szCs w:val="24"/>
        </w:rPr>
        <w:t>CO</w:t>
      </w:r>
      <w:r w:rsidR="00A730CC" w:rsidRPr="00E61902">
        <w:rPr>
          <w:rFonts w:cs="Times New Roman"/>
          <w:color w:val="000000" w:themeColor="text1"/>
          <w:sz w:val="24"/>
          <w:szCs w:val="24"/>
          <w:vertAlign w:val="subscript"/>
        </w:rPr>
        <w:t>3</w:t>
      </w:r>
      <w:r w:rsidR="00A730CC" w:rsidRPr="00E61902">
        <w:rPr>
          <w:rFonts w:cs="Times New Roman"/>
          <w:color w:val="000000" w:themeColor="text1"/>
          <w:sz w:val="24"/>
          <w:szCs w:val="24"/>
        </w:rPr>
        <w:t xml:space="preserve"> solution, which has a lower electrical conductivity than the </w:t>
      </w:r>
      <w:r w:rsidR="000520A0" w:rsidRPr="00E61902">
        <w:rPr>
          <w:rFonts w:cs="Times New Roman"/>
          <w:color w:val="000000" w:themeColor="text1"/>
          <w:sz w:val="24"/>
          <w:szCs w:val="24"/>
        </w:rPr>
        <w:t>CaCl</w:t>
      </w:r>
      <w:r w:rsidR="000520A0" w:rsidRPr="00E61902">
        <w:rPr>
          <w:rFonts w:cs="Times New Roman"/>
          <w:color w:val="000000" w:themeColor="text1"/>
          <w:sz w:val="24"/>
          <w:szCs w:val="24"/>
          <w:vertAlign w:val="subscript"/>
        </w:rPr>
        <w:t>2</w:t>
      </w:r>
      <w:r w:rsidR="000520A0">
        <w:rPr>
          <w:rFonts w:cs="Times New Roman"/>
          <w:color w:val="000000" w:themeColor="text1"/>
          <w:sz w:val="24"/>
          <w:szCs w:val="24"/>
        </w:rPr>
        <w:t xml:space="preserve"> </w:t>
      </w:r>
      <w:r w:rsidR="00A730CC" w:rsidRPr="00E61902">
        <w:rPr>
          <w:rFonts w:cs="Times New Roman"/>
          <w:color w:val="000000" w:themeColor="text1"/>
          <w:sz w:val="24"/>
          <w:szCs w:val="24"/>
        </w:rPr>
        <w:t xml:space="preserve">solution initially present in the porous medium. At the same time, the precipitation reaction started and </w:t>
      </w:r>
      <w:r w:rsidR="000520A0">
        <w:rPr>
          <w:rFonts w:cs="Times New Roman"/>
          <w:color w:val="000000" w:themeColor="text1"/>
          <w:sz w:val="24"/>
          <w:szCs w:val="24"/>
        </w:rPr>
        <w:t xml:space="preserve">further </w:t>
      </w:r>
      <w:r w:rsidR="00A730CC" w:rsidRPr="00E61902">
        <w:rPr>
          <w:rFonts w:cs="Times New Roman"/>
          <w:color w:val="000000" w:themeColor="text1"/>
          <w:sz w:val="24"/>
          <w:szCs w:val="24"/>
        </w:rPr>
        <w:t xml:space="preserve">decreased the ion concentration and thus the electrical conductivity. Based on the </w:t>
      </w:r>
      <w:r w:rsidR="00A87DB6">
        <w:rPr>
          <w:rFonts w:cs="Times New Roman"/>
          <w:color w:val="000000" w:themeColor="text1"/>
          <w:sz w:val="24"/>
          <w:szCs w:val="24"/>
        </w:rPr>
        <w:t xml:space="preserve">injection </w:t>
      </w:r>
      <w:r w:rsidR="00A730CC" w:rsidRPr="00E61902">
        <w:rPr>
          <w:rFonts w:cs="Times New Roman"/>
          <w:color w:val="000000" w:themeColor="text1"/>
          <w:sz w:val="24"/>
          <w:szCs w:val="24"/>
        </w:rPr>
        <w:t>rate</w:t>
      </w:r>
      <w:r w:rsidR="00A87DB6">
        <w:rPr>
          <w:rFonts w:cs="Times New Roman"/>
          <w:color w:val="000000" w:themeColor="text1"/>
          <w:sz w:val="24"/>
          <w:szCs w:val="24"/>
        </w:rPr>
        <w:t>s</w:t>
      </w:r>
      <w:r w:rsidR="00A730CC" w:rsidRPr="00E61902">
        <w:rPr>
          <w:rFonts w:cs="Times New Roman"/>
          <w:color w:val="000000" w:themeColor="text1"/>
          <w:sz w:val="24"/>
          <w:szCs w:val="24"/>
        </w:rPr>
        <w:t xml:space="preserve">, it </w:t>
      </w:r>
      <w:r w:rsidR="00790346" w:rsidRPr="00E61902">
        <w:rPr>
          <w:rFonts w:cs="Times New Roman"/>
          <w:color w:val="000000" w:themeColor="text1"/>
          <w:sz w:val="24"/>
          <w:szCs w:val="24"/>
        </w:rPr>
        <w:t xml:space="preserve">took </w:t>
      </w:r>
      <w:r w:rsidR="00A730CC" w:rsidRPr="00E61902">
        <w:rPr>
          <w:rFonts w:cs="Times New Roman"/>
          <w:color w:val="000000" w:themeColor="text1"/>
          <w:sz w:val="24"/>
          <w:szCs w:val="24"/>
        </w:rPr>
        <w:t>about 1.25 h to replace the background CaCl</w:t>
      </w:r>
      <w:r w:rsidR="00A730CC" w:rsidRPr="00E61902">
        <w:rPr>
          <w:rFonts w:cs="Times New Roman"/>
          <w:color w:val="000000" w:themeColor="text1"/>
          <w:sz w:val="24"/>
          <w:szCs w:val="24"/>
          <w:vertAlign w:val="subscript"/>
        </w:rPr>
        <w:t>2</w:t>
      </w:r>
      <w:r w:rsidR="00A730CC" w:rsidRPr="00E61902">
        <w:rPr>
          <w:rFonts w:cs="Times New Roman"/>
          <w:color w:val="000000" w:themeColor="text1"/>
          <w:sz w:val="24"/>
          <w:szCs w:val="24"/>
        </w:rPr>
        <w:t xml:space="preserve"> solution with the Na</w:t>
      </w:r>
      <w:r w:rsidR="00A730CC" w:rsidRPr="00E61902">
        <w:rPr>
          <w:rFonts w:cs="Times New Roman"/>
          <w:color w:val="000000" w:themeColor="text1"/>
          <w:sz w:val="24"/>
          <w:szCs w:val="24"/>
          <w:vertAlign w:val="subscript"/>
        </w:rPr>
        <w:t>2</w:t>
      </w:r>
      <w:r w:rsidR="00A730CC" w:rsidRPr="00E61902">
        <w:rPr>
          <w:rFonts w:cs="Times New Roman"/>
          <w:color w:val="000000" w:themeColor="text1"/>
          <w:sz w:val="24"/>
          <w:szCs w:val="24"/>
        </w:rPr>
        <w:t>CO</w:t>
      </w:r>
      <w:r w:rsidR="00A730CC" w:rsidRPr="00E61902">
        <w:rPr>
          <w:rFonts w:cs="Times New Roman"/>
          <w:color w:val="000000" w:themeColor="text1"/>
          <w:sz w:val="24"/>
          <w:szCs w:val="24"/>
          <w:vertAlign w:val="subscript"/>
        </w:rPr>
        <w:t>3</w:t>
      </w:r>
      <w:r w:rsidR="00A730CC" w:rsidRPr="00E61902">
        <w:rPr>
          <w:rFonts w:cs="Times New Roman"/>
          <w:color w:val="000000" w:themeColor="text1"/>
          <w:sz w:val="24"/>
          <w:szCs w:val="24"/>
        </w:rPr>
        <w:t xml:space="preserve"> solution. Thus, change</w:t>
      </w:r>
      <w:r w:rsidR="00A87DB6">
        <w:rPr>
          <w:rFonts w:cs="Times New Roman"/>
          <w:color w:val="000000" w:themeColor="text1"/>
          <w:sz w:val="24"/>
          <w:szCs w:val="24"/>
        </w:rPr>
        <w:t>s</w:t>
      </w:r>
      <w:r w:rsidR="00A730CC" w:rsidRPr="00E61902">
        <w:rPr>
          <w:rFonts w:cs="Times New Roman"/>
          <w:color w:val="000000" w:themeColor="text1"/>
          <w:sz w:val="24"/>
          <w:szCs w:val="24"/>
        </w:rPr>
        <w:t xml:space="preserve"> in </w:t>
      </w:r>
      <m:oMath>
        <m:r>
          <w:rPr>
            <w:rFonts w:ascii="Cambria Math" w:eastAsia="Yu Mincho" w:hAnsi="Cambria Math" w:cs="Times New Roman"/>
            <w:color w:val="000000" w:themeColor="text1"/>
            <w:sz w:val="24"/>
            <w:szCs w:val="24"/>
          </w:rPr>
          <m:t>σ'</m:t>
        </m:r>
      </m:oMath>
      <w:r w:rsidR="00A730CC" w:rsidRPr="00E61902">
        <w:rPr>
          <w:rFonts w:cs="Times New Roman"/>
          <w:color w:val="000000" w:themeColor="text1"/>
          <w:sz w:val="24"/>
          <w:szCs w:val="24"/>
        </w:rPr>
        <w:t xml:space="preserve"> between 1.25 and 20 h can be attributed to the formation of the calcite precipitation, which </w:t>
      </w:r>
      <w:r w:rsidR="00790346" w:rsidRPr="00E61902">
        <w:rPr>
          <w:rFonts w:cs="Times New Roman"/>
          <w:color w:val="000000" w:themeColor="text1"/>
          <w:sz w:val="24"/>
          <w:szCs w:val="24"/>
        </w:rPr>
        <w:t>may reduce</w:t>
      </w:r>
      <w:r w:rsidR="00A730CC" w:rsidRPr="00E61902">
        <w:rPr>
          <w:rFonts w:cs="Times New Roman"/>
          <w:color w:val="000000" w:themeColor="text1"/>
          <w:sz w:val="24"/>
          <w:szCs w:val="24"/>
        </w:rPr>
        <w:t xml:space="preserve"> </w:t>
      </w:r>
      <m:oMath>
        <m:r>
          <w:rPr>
            <w:rFonts w:ascii="Cambria Math" w:eastAsia="Yu Mincho" w:hAnsi="Cambria Math" w:cs="Times New Roman"/>
            <w:color w:val="000000" w:themeColor="text1"/>
            <w:sz w:val="24"/>
            <w:szCs w:val="24"/>
          </w:rPr>
          <m:t>σ'</m:t>
        </m:r>
      </m:oMath>
      <w:r w:rsidR="00A730CC" w:rsidRPr="00E61902">
        <w:rPr>
          <w:rFonts w:cs="Times New Roman"/>
          <w:color w:val="000000" w:themeColor="text1"/>
          <w:sz w:val="24"/>
          <w:szCs w:val="24"/>
        </w:rPr>
        <w:t xml:space="preserve"> because calcite is non-conductive in the frequency range of SIP measurements. On the other hand, </w:t>
      </w:r>
      <m:oMath>
        <m:r>
          <w:rPr>
            <w:rFonts w:ascii="Cambria Math" w:eastAsia="Yu Mincho" w:hAnsi="Cambria Math" w:cs="Times New Roman"/>
            <w:color w:val="000000" w:themeColor="text1"/>
            <w:sz w:val="24"/>
            <w:szCs w:val="24"/>
          </w:rPr>
          <m:t>σ'</m:t>
        </m:r>
      </m:oMath>
      <w:r w:rsidR="00A730CC" w:rsidRPr="00E61902">
        <w:rPr>
          <w:rFonts w:cs="Times New Roman"/>
          <w:color w:val="000000" w:themeColor="text1"/>
          <w:sz w:val="24"/>
          <w:szCs w:val="24"/>
        </w:rPr>
        <w:t xml:space="preserve"> may also increase because the reaction rate was decreasing over time (see section 3.1)</w:t>
      </w:r>
      <w:r w:rsidR="00A87DB6">
        <w:rPr>
          <w:rFonts w:cs="Times New Roman"/>
          <w:color w:val="000000" w:themeColor="text1"/>
          <w:sz w:val="24"/>
          <w:szCs w:val="24"/>
        </w:rPr>
        <w:t xml:space="preserve">, which may increase </w:t>
      </w:r>
      <w:r w:rsidR="00A730CC" w:rsidRPr="00E61902">
        <w:rPr>
          <w:rFonts w:cs="Times New Roman"/>
          <w:color w:val="000000" w:themeColor="text1"/>
          <w:sz w:val="24"/>
          <w:szCs w:val="24"/>
        </w:rPr>
        <w:t>the ion concentration.</w:t>
      </w:r>
      <w:r w:rsidR="008A42A9" w:rsidRPr="00E61902">
        <w:rPr>
          <w:rFonts w:cs="Times New Roman"/>
          <w:color w:val="000000" w:themeColor="text1"/>
          <w:sz w:val="24"/>
          <w:szCs w:val="24"/>
        </w:rPr>
        <w:t xml:space="preserve"> </w:t>
      </w:r>
      <w:r w:rsidR="002D15E1" w:rsidRPr="00E61902">
        <w:rPr>
          <w:rFonts w:cs="Times New Roman"/>
          <w:color w:val="000000" w:themeColor="text1"/>
          <w:sz w:val="24"/>
          <w:szCs w:val="24"/>
        </w:rPr>
        <w:t xml:space="preserve">In the measured </w:t>
      </w:r>
      <m:oMath>
        <m:r>
          <w:rPr>
            <w:rFonts w:ascii="Cambria Math" w:eastAsia="Yu Mincho" w:hAnsi="Cambria Math" w:cs="Times New Roman"/>
            <w:color w:val="000000" w:themeColor="text1"/>
            <w:sz w:val="24"/>
            <w:szCs w:val="24"/>
          </w:rPr>
          <m:t>σ'</m:t>
        </m:r>
      </m:oMath>
      <w:r w:rsidR="002D15E1" w:rsidRPr="00E61902">
        <w:rPr>
          <w:rFonts w:cs="Times New Roman"/>
          <w:color w:val="000000" w:themeColor="text1"/>
          <w:sz w:val="24"/>
          <w:szCs w:val="24"/>
        </w:rPr>
        <w:t>, both increase</w:t>
      </w:r>
      <w:r w:rsidR="00A87DB6">
        <w:rPr>
          <w:rFonts w:cs="Times New Roman"/>
          <w:color w:val="000000" w:themeColor="text1"/>
          <w:sz w:val="24"/>
          <w:szCs w:val="24"/>
        </w:rPr>
        <w:t>s</w:t>
      </w:r>
      <w:r w:rsidR="002D15E1" w:rsidRPr="00E61902">
        <w:rPr>
          <w:rFonts w:cs="Times New Roman"/>
          <w:color w:val="000000" w:themeColor="text1"/>
          <w:sz w:val="24"/>
          <w:szCs w:val="24"/>
        </w:rPr>
        <w:t xml:space="preserve"> and decrease</w:t>
      </w:r>
      <w:r w:rsidR="00A87DB6">
        <w:rPr>
          <w:rFonts w:cs="Times New Roman"/>
          <w:color w:val="000000" w:themeColor="text1"/>
          <w:sz w:val="24"/>
          <w:szCs w:val="24"/>
        </w:rPr>
        <w:t>s</w:t>
      </w:r>
      <w:r w:rsidR="002D15E1" w:rsidRPr="00E61902">
        <w:rPr>
          <w:rFonts w:cs="Times New Roman"/>
          <w:color w:val="000000" w:themeColor="text1"/>
          <w:sz w:val="24"/>
          <w:szCs w:val="24"/>
        </w:rPr>
        <w:t xml:space="preserve"> were observed</w:t>
      </w:r>
      <w:r w:rsidR="00A0540C" w:rsidRPr="00E61902">
        <w:rPr>
          <w:rFonts w:cs="Times New Roman"/>
          <w:color w:val="000000" w:themeColor="text1"/>
          <w:sz w:val="24"/>
          <w:szCs w:val="24"/>
        </w:rPr>
        <w:t xml:space="preserve"> </w:t>
      </w:r>
      <w:r w:rsidR="00A87DB6">
        <w:rPr>
          <w:rFonts w:cs="Times New Roman"/>
          <w:color w:val="000000" w:themeColor="text1"/>
          <w:sz w:val="24"/>
          <w:szCs w:val="24"/>
        </w:rPr>
        <w:t>at</w:t>
      </w:r>
      <w:r w:rsidR="00A0540C" w:rsidRPr="00E61902">
        <w:rPr>
          <w:rFonts w:cs="Times New Roman"/>
          <w:color w:val="000000" w:themeColor="text1"/>
          <w:sz w:val="24"/>
          <w:szCs w:val="24"/>
        </w:rPr>
        <w:t xml:space="preserve"> different locations and times (</w:t>
      </w:r>
      <w:r w:rsidR="00500A39" w:rsidRPr="00E61902">
        <w:rPr>
          <w:rFonts w:cs="Times New Roman"/>
          <w:color w:val="000000" w:themeColor="text1"/>
          <w:sz w:val="24"/>
          <w:szCs w:val="24"/>
        </w:rPr>
        <w:t>Figure 3d,e</w:t>
      </w:r>
      <w:r w:rsidR="00A0540C" w:rsidRPr="00E61902">
        <w:rPr>
          <w:rFonts w:cs="Times New Roman"/>
          <w:color w:val="000000" w:themeColor="text1"/>
          <w:sz w:val="24"/>
          <w:szCs w:val="24"/>
        </w:rPr>
        <w:t>).</w:t>
      </w:r>
    </w:p>
    <w:p w14:paraId="7A49BC53" w14:textId="77777777" w:rsidR="006765A3" w:rsidRPr="00164C05" w:rsidRDefault="006765A3" w:rsidP="00A11186">
      <w:pPr>
        <w:rPr>
          <w:color w:val="000000" w:themeColor="text1"/>
        </w:rPr>
      </w:pPr>
    </w:p>
    <w:p w14:paraId="0D33591B" w14:textId="4547A5A8" w:rsidR="00A11186" w:rsidRPr="00164C05" w:rsidRDefault="00E12637" w:rsidP="00A11186">
      <w:pPr>
        <w:rPr>
          <w:color w:val="000000" w:themeColor="text1"/>
        </w:rPr>
      </w:pPr>
      <w:r w:rsidRPr="0067738C">
        <w:rPr>
          <w:noProof/>
          <w:color w:val="000000" w:themeColor="text1"/>
        </w:rPr>
        <w:drawing>
          <wp:inline distT="0" distB="0" distL="0" distR="0" wp14:anchorId="0E92C830" wp14:editId="476B5C6D">
            <wp:extent cx="5375082" cy="2122306"/>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96" cy="2131669"/>
                    </a:xfrm>
                    <a:prstGeom prst="rect">
                      <a:avLst/>
                    </a:prstGeom>
                    <a:noFill/>
                    <a:ln>
                      <a:noFill/>
                    </a:ln>
                  </pic:spPr>
                </pic:pic>
              </a:graphicData>
            </a:graphic>
          </wp:inline>
        </w:drawing>
      </w:r>
    </w:p>
    <w:p w14:paraId="66C0DFA5" w14:textId="1F8F67DD" w:rsidR="00A11186" w:rsidRPr="00164C05" w:rsidRDefault="006765A3" w:rsidP="00843D53">
      <w:pPr>
        <w:spacing w:line="360" w:lineRule="auto"/>
        <w:rPr>
          <w:rFonts w:cs="Times New Roman"/>
          <w:color w:val="000000" w:themeColor="text1"/>
          <w:sz w:val="24"/>
          <w:szCs w:val="24"/>
        </w:rPr>
      </w:pPr>
      <w:r w:rsidRPr="00164C05">
        <w:rPr>
          <w:rFonts w:cs="Times New Roman"/>
          <w:color w:val="000000" w:themeColor="text1"/>
          <w:sz w:val="24"/>
          <w:szCs w:val="24"/>
        </w:rPr>
        <w:t>Figure S</w:t>
      </w:r>
      <w:r w:rsidR="00104421">
        <w:rPr>
          <w:rFonts w:cs="Times New Roman"/>
          <w:color w:val="000000" w:themeColor="text1"/>
          <w:sz w:val="24"/>
          <w:szCs w:val="24"/>
        </w:rPr>
        <w:t>10</w:t>
      </w:r>
      <w:r w:rsidRPr="00164C05">
        <w:rPr>
          <w:rFonts w:cs="Times New Roman"/>
          <w:color w:val="000000" w:themeColor="text1"/>
          <w:sz w:val="24"/>
          <w:szCs w:val="24"/>
        </w:rPr>
        <w:t>. The real part of the conductivity at upstream, middle and downstream</w:t>
      </w:r>
      <w:r w:rsidR="00481F89">
        <w:rPr>
          <w:rFonts w:cs="Times New Roman"/>
          <w:color w:val="000000" w:themeColor="text1"/>
          <w:sz w:val="24"/>
          <w:szCs w:val="24"/>
        </w:rPr>
        <w:t xml:space="preserve"> positions</w:t>
      </w:r>
      <w:r w:rsidRPr="00164C05">
        <w:rPr>
          <w:rFonts w:cs="Times New Roman"/>
          <w:color w:val="000000" w:themeColor="text1"/>
          <w:sz w:val="24"/>
          <w:szCs w:val="24"/>
        </w:rPr>
        <w:t xml:space="preserve"> over time.</w:t>
      </w:r>
    </w:p>
    <w:p w14:paraId="0F9E8927" w14:textId="4F32DCDD" w:rsidR="00DC0153" w:rsidRPr="00164C05" w:rsidRDefault="00DC0153" w:rsidP="00843D53">
      <w:pPr>
        <w:spacing w:line="360" w:lineRule="auto"/>
        <w:rPr>
          <w:rFonts w:cs="Times New Roman"/>
          <w:color w:val="000000" w:themeColor="text1"/>
          <w:sz w:val="24"/>
          <w:szCs w:val="24"/>
        </w:rPr>
      </w:pPr>
    </w:p>
    <w:p w14:paraId="7DE1BDB6" w14:textId="19806C10" w:rsidR="00B20FE5" w:rsidRPr="00E61902" w:rsidRDefault="00B20FE5" w:rsidP="00B20FE5">
      <w:pPr>
        <w:widowControl/>
        <w:spacing w:after="160" w:line="360" w:lineRule="auto"/>
        <w:contextualSpacing/>
        <w:rPr>
          <w:rFonts w:cs="Times New Roman"/>
          <w:b/>
          <w:bCs/>
          <w:color w:val="000000" w:themeColor="text1"/>
          <w:sz w:val="24"/>
          <w:szCs w:val="24"/>
        </w:rPr>
      </w:pPr>
      <w:r w:rsidRPr="00164C05">
        <w:rPr>
          <w:rFonts w:cs="Times New Roman"/>
          <w:b/>
          <w:bCs/>
          <w:color w:val="000000" w:themeColor="text1"/>
          <w:sz w:val="24"/>
          <w:szCs w:val="24"/>
        </w:rPr>
        <w:lastRenderedPageBreak/>
        <w:t>2.</w:t>
      </w:r>
      <w:r w:rsidR="00104421">
        <w:rPr>
          <w:rFonts w:cs="Times New Roman"/>
          <w:b/>
          <w:bCs/>
          <w:color w:val="000000" w:themeColor="text1"/>
          <w:sz w:val="24"/>
          <w:szCs w:val="24"/>
        </w:rPr>
        <w:t>6</w:t>
      </w:r>
      <w:r w:rsidRPr="00164C05">
        <w:rPr>
          <w:rFonts w:cs="Times New Roman"/>
          <w:b/>
          <w:bCs/>
          <w:color w:val="000000" w:themeColor="text1"/>
          <w:sz w:val="24"/>
          <w:szCs w:val="24"/>
        </w:rPr>
        <w:t xml:space="preserve"> SIP response in duplicated experiment</w:t>
      </w:r>
      <w:r w:rsidR="00803781" w:rsidRPr="00164C05">
        <w:rPr>
          <w:rFonts w:cs="Times New Roman"/>
          <w:b/>
          <w:bCs/>
          <w:color w:val="000000" w:themeColor="text1"/>
          <w:sz w:val="24"/>
          <w:szCs w:val="24"/>
        </w:rPr>
        <w:t xml:space="preserve"> and </w:t>
      </w:r>
      <w:r w:rsidR="00C5275A">
        <w:rPr>
          <w:rFonts w:cs="Times New Roman"/>
          <w:b/>
          <w:bCs/>
          <w:color w:val="000000" w:themeColor="text1"/>
          <w:sz w:val="24"/>
          <w:szCs w:val="24"/>
        </w:rPr>
        <w:t>occurrence</w:t>
      </w:r>
      <w:r w:rsidR="00803781" w:rsidRPr="0067738C">
        <w:rPr>
          <w:rFonts w:cs="Times New Roman"/>
          <w:b/>
          <w:bCs/>
          <w:color w:val="000000" w:themeColor="text1"/>
          <w:sz w:val="24"/>
          <w:szCs w:val="24"/>
        </w:rPr>
        <w:t xml:space="preserve"> of streaming potential</w:t>
      </w:r>
    </w:p>
    <w:p w14:paraId="6D4FEF70" w14:textId="023A0647" w:rsidR="00DC0153" w:rsidRPr="00E61902" w:rsidRDefault="006A7E9C" w:rsidP="00843D53">
      <w:pPr>
        <w:spacing w:line="360" w:lineRule="auto"/>
        <w:rPr>
          <w:rFonts w:cs="Times New Roman"/>
          <w:color w:val="000000" w:themeColor="text1"/>
          <w:sz w:val="24"/>
          <w:szCs w:val="24"/>
        </w:rPr>
      </w:pPr>
      <w:r w:rsidRPr="00E61902">
        <w:rPr>
          <w:rFonts w:cs="Times New Roman"/>
          <w:color w:val="000000" w:themeColor="text1"/>
          <w:sz w:val="24"/>
          <w:szCs w:val="24"/>
        </w:rPr>
        <w:t xml:space="preserve">We have run </w:t>
      </w:r>
      <w:r w:rsidR="00481F89">
        <w:rPr>
          <w:rFonts w:cs="Times New Roman"/>
          <w:color w:val="000000" w:themeColor="text1"/>
          <w:sz w:val="24"/>
          <w:szCs w:val="24"/>
        </w:rPr>
        <w:t xml:space="preserve">a </w:t>
      </w:r>
      <w:r w:rsidR="00AB1096" w:rsidRPr="00E61902">
        <w:rPr>
          <w:rFonts w:cs="Times New Roman"/>
          <w:color w:val="000000" w:themeColor="text1"/>
          <w:sz w:val="24"/>
          <w:szCs w:val="24"/>
        </w:rPr>
        <w:t xml:space="preserve">duplicate </w:t>
      </w:r>
      <w:r w:rsidRPr="00E61902">
        <w:rPr>
          <w:rFonts w:cs="Times New Roman"/>
          <w:color w:val="000000" w:themeColor="text1"/>
          <w:sz w:val="24"/>
          <w:szCs w:val="24"/>
        </w:rPr>
        <w:t xml:space="preserve">experiment </w:t>
      </w:r>
      <w:r w:rsidR="00481F89">
        <w:rPr>
          <w:rFonts w:cs="Times New Roman"/>
          <w:color w:val="000000" w:themeColor="text1"/>
          <w:sz w:val="24"/>
          <w:szCs w:val="24"/>
        </w:rPr>
        <w:t>with</w:t>
      </w:r>
      <w:r w:rsidRPr="00E61902">
        <w:rPr>
          <w:rFonts w:cs="Times New Roman"/>
          <w:color w:val="000000" w:themeColor="text1"/>
          <w:sz w:val="24"/>
          <w:szCs w:val="24"/>
        </w:rPr>
        <w:t xml:space="preserve"> the same condition</w:t>
      </w:r>
      <w:r w:rsidR="00481F89">
        <w:rPr>
          <w:rFonts w:cs="Times New Roman"/>
          <w:color w:val="000000" w:themeColor="text1"/>
          <w:sz w:val="24"/>
          <w:szCs w:val="24"/>
        </w:rPr>
        <w:t>s</w:t>
      </w:r>
      <w:r w:rsidR="00AB1096" w:rsidRPr="00E61902">
        <w:rPr>
          <w:rFonts w:cs="Times New Roman"/>
          <w:color w:val="000000" w:themeColor="text1"/>
          <w:sz w:val="24"/>
          <w:szCs w:val="24"/>
        </w:rPr>
        <w:t xml:space="preserve"> as described in the main text</w:t>
      </w:r>
      <w:r w:rsidRPr="00E61902">
        <w:rPr>
          <w:rFonts w:cs="Times New Roman"/>
          <w:color w:val="000000" w:themeColor="text1"/>
          <w:sz w:val="24"/>
          <w:szCs w:val="24"/>
        </w:rPr>
        <w:t xml:space="preserve"> and measured </w:t>
      </w:r>
      <w:r w:rsidR="00481F89">
        <w:rPr>
          <w:rFonts w:cs="Times New Roman"/>
          <w:color w:val="000000" w:themeColor="text1"/>
          <w:sz w:val="24"/>
          <w:szCs w:val="24"/>
        </w:rPr>
        <w:t xml:space="preserve">the </w:t>
      </w:r>
      <w:r w:rsidRPr="00E61902">
        <w:rPr>
          <w:rFonts w:cs="Times New Roman"/>
          <w:color w:val="000000" w:themeColor="text1"/>
          <w:sz w:val="24"/>
          <w:szCs w:val="24"/>
        </w:rPr>
        <w:t xml:space="preserve">SIP response without imaging. </w:t>
      </w:r>
      <w:r w:rsidR="00C870E4" w:rsidRPr="00E61902">
        <w:rPr>
          <w:rFonts w:cs="Times New Roman"/>
          <w:color w:val="000000" w:themeColor="text1"/>
          <w:sz w:val="24"/>
          <w:szCs w:val="24"/>
        </w:rPr>
        <w:t xml:space="preserve">The SIP response </w:t>
      </w:r>
      <w:r w:rsidR="00481F89">
        <w:rPr>
          <w:rFonts w:cs="Times New Roman"/>
          <w:color w:val="000000" w:themeColor="text1"/>
          <w:sz w:val="24"/>
          <w:szCs w:val="24"/>
        </w:rPr>
        <w:t xml:space="preserve">showed the </w:t>
      </w:r>
      <w:r w:rsidR="00C870E4" w:rsidRPr="00E61902">
        <w:rPr>
          <w:rFonts w:cs="Times New Roman"/>
          <w:color w:val="000000" w:themeColor="text1"/>
          <w:sz w:val="24"/>
          <w:szCs w:val="24"/>
        </w:rPr>
        <w:t>same general trend as in the</w:t>
      </w:r>
      <w:r w:rsidR="00481F89">
        <w:rPr>
          <w:rFonts w:cs="Times New Roman"/>
          <w:color w:val="000000" w:themeColor="text1"/>
          <w:sz w:val="24"/>
          <w:szCs w:val="24"/>
        </w:rPr>
        <w:t xml:space="preserve"> main</w:t>
      </w:r>
      <w:r w:rsidR="00C870E4" w:rsidRPr="00E61902">
        <w:rPr>
          <w:rFonts w:cs="Times New Roman"/>
          <w:color w:val="000000" w:themeColor="text1"/>
          <w:sz w:val="24"/>
          <w:szCs w:val="24"/>
        </w:rPr>
        <w:t xml:space="preserve"> experiment</w:t>
      </w:r>
      <w:r w:rsidR="00B96E07" w:rsidRPr="00E61902">
        <w:rPr>
          <w:rFonts w:cs="Times New Roman"/>
          <w:color w:val="000000" w:themeColor="text1"/>
          <w:sz w:val="24"/>
          <w:szCs w:val="24"/>
        </w:rPr>
        <w:t xml:space="preserve"> (Figure</w:t>
      </w:r>
      <w:r w:rsidR="00AB1096" w:rsidRPr="00E61902">
        <w:rPr>
          <w:rFonts w:cs="Times New Roman"/>
          <w:color w:val="000000" w:themeColor="text1"/>
          <w:sz w:val="24"/>
          <w:szCs w:val="24"/>
        </w:rPr>
        <w:t xml:space="preserve"> S1</w:t>
      </w:r>
      <w:r w:rsidR="00104421">
        <w:rPr>
          <w:rFonts w:cs="Times New Roman"/>
          <w:color w:val="000000" w:themeColor="text1"/>
          <w:sz w:val="24"/>
          <w:szCs w:val="24"/>
        </w:rPr>
        <w:t>1</w:t>
      </w:r>
      <w:r w:rsidR="00B96E07" w:rsidRPr="00E61902">
        <w:rPr>
          <w:rFonts w:cs="Times New Roman"/>
          <w:color w:val="000000" w:themeColor="text1"/>
          <w:sz w:val="24"/>
          <w:szCs w:val="24"/>
        </w:rPr>
        <w:t>)</w:t>
      </w:r>
      <w:r w:rsidR="00A56455" w:rsidRPr="00E61902">
        <w:rPr>
          <w:rFonts w:cs="Times New Roman"/>
          <w:color w:val="000000" w:themeColor="text1"/>
          <w:sz w:val="24"/>
          <w:szCs w:val="24"/>
        </w:rPr>
        <w:t xml:space="preserve">: increase in </w:t>
      </w:r>
      <m:oMath>
        <m:r>
          <w:rPr>
            <w:rFonts w:ascii="Cambria Math" w:eastAsia="Yu Mincho" w:hAnsi="Cambria Math" w:cs="Times New Roman"/>
            <w:color w:val="000000" w:themeColor="text1"/>
            <w:sz w:val="24"/>
            <w:szCs w:val="24"/>
          </w:rPr>
          <m:t>σ''</m:t>
        </m:r>
      </m:oMath>
      <w:r w:rsidR="00AB67E5" w:rsidRPr="00E61902">
        <w:rPr>
          <w:rFonts w:cs="Times New Roman"/>
          <w:color w:val="000000" w:themeColor="text1"/>
          <w:sz w:val="24"/>
          <w:szCs w:val="24"/>
        </w:rPr>
        <w:t>, higher peak frequency for upstream</w:t>
      </w:r>
      <w:r w:rsidR="00481F89">
        <w:rPr>
          <w:rFonts w:cs="Times New Roman"/>
          <w:color w:val="000000" w:themeColor="text1"/>
          <w:sz w:val="24"/>
          <w:szCs w:val="24"/>
        </w:rPr>
        <w:t xml:space="preserve"> area</w:t>
      </w:r>
      <w:r w:rsidR="00AB67E5" w:rsidRPr="00E61902">
        <w:rPr>
          <w:rFonts w:cs="Times New Roman"/>
          <w:color w:val="000000" w:themeColor="text1"/>
          <w:sz w:val="24"/>
          <w:szCs w:val="24"/>
        </w:rPr>
        <w:t xml:space="preserve">, </w:t>
      </w:r>
      <w:r w:rsidR="003C0879" w:rsidRPr="00E61902">
        <w:rPr>
          <w:rFonts w:cs="Times New Roman"/>
          <w:color w:val="000000" w:themeColor="text1"/>
          <w:sz w:val="24"/>
          <w:szCs w:val="24"/>
        </w:rPr>
        <w:t xml:space="preserve">negative </w:t>
      </w:r>
      <m:oMath>
        <m:r>
          <w:rPr>
            <w:rFonts w:ascii="Cambria Math" w:eastAsia="Yu Mincho" w:hAnsi="Cambria Math" w:cs="Times New Roman"/>
            <w:color w:val="000000" w:themeColor="text1"/>
            <w:sz w:val="24"/>
            <w:szCs w:val="24"/>
          </w:rPr>
          <m:t>σ''</m:t>
        </m:r>
      </m:oMath>
      <w:r w:rsidR="003C0879" w:rsidRPr="00E61902">
        <w:rPr>
          <w:rFonts w:cs="Times New Roman" w:hint="eastAsia"/>
          <w:color w:val="000000" w:themeColor="text1"/>
          <w:sz w:val="24"/>
          <w:szCs w:val="24"/>
        </w:rPr>
        <w:t xml:space="preserve"> </w:t>
      </w:r>
      <w:r w:rsidR="003C0879" w:rsidRPr="00E61902">
        <w:rPr>
          <w:rFonts w:cs="Times New Roman"/>
          <w:color w:val="000000" w:themeColor="text1"/>
          <w:sz w:val="24"/>
          <w:szCs w:val="24"/>
        </w:rPr>
        <w:t xml:space="preserve">at low frequency </w:t>
      </w:r>
      <w:r w:rsidR="00481F89">
        <w:rPr>
          <w:rFonts w:cs="Times New Roman"/>
          <w:color w:val="000000" w:themeColor="text1"/>
          <w:sz w:val="24"/>
          <w:szCs w:val="24"/>
        </w:rPr>
        <w:t xml:space="preserve">for </w:t>
      </w:r>
      <w:r w:rsidR="003C0879" w:rsidRPr="00E61902">
        <w:rPr>
          <w:rFonts w:cs="Times New Roman"/>
          <w:color w:val="000000" w:themeColor="text1"/>
          <w:sz w:val="24"/>
          <w:szCs w:val="24"/>
        </w:rPr>
        <w:t>upstream</w:t>
      </w:r>
      <w:r w:rsidR="00481F89">
        <w:rPr>
          <w:rFonts w:cs="Times New Roman"/>
          <w:color w:val="000000" w:themeColor="text1"/>
          <w:sz w:val="24"/>
          <w:szCs w:val="24"/>
        </w:rPr>
        <w:t xml:space="preserve"> area</w:t>
      </w:r>
      <w:r w:rsidR="003C0879" w:rsidRPr="00E61902">
        <w:rPr>
          <w:rFonts w:cs="Times New Roman"/>
          <w:color w:val="000000" w:themeColor="text1"/>
          <w:sz w:val="24"/>
          <w:szCs w:val="24"/>
        </w:rPr>
        <w:t xml:space="preserve">, </w:t>
      </w:r>
      <w:r w:rsidR="004E238B" w:rsidRPr="00E61902">
        <w:rPr>
          <w:rFonts w:cs="Times New Roman"/>
          <w:color w:val="000000" w:themeColor="text1"/>
          <w:sz w:val="24"/>
          <w:szCs w:val="24"/>
        </w:rPr>
        <w:t>large</w:t>
      </w:r>
      <w:r w:rsidR="00FA0B1F" w:rsidRPr="00E61902">
        <w:rPr>
          <w:rFonts w:cs="Times New Roman"/>
          <w:color w:val="000000" w:themeColor="text1"/>
          <w:sz w:val="24"/>
          <w:szCs w:val="24"/>
        </w:rPr>
        <w:t xml:space="preserve"> variation of </w:t>
      </w:r>
      <m:oMath>
        <m:r>
          <w:rPr>
            <w:rFonts w:ascii="Cambria Math" w:eastAsia="Yu Mincho" w:hAnsi="Cambria Math" w:cs="Times New Roman"/>
            <w:color w:val="000000" w:themeColor="text1"/>
            <w:sz w:val="24"/>
            <w:szCs w:val="24"/>
          </w:rPr>
          <m:t>σ'</m:t>
        </m:r>
      </m:oMath>
      <w:r w:rsidR="00FA0B1F" w:rsidRPr="00E61902">
        <w:rPr>
          <w:rFonts w:cs="Times New Roman"/>
          <w:color w:val="000000" w:themeColor="text1"/>
          <w:sz w:val="24"/>
          <w:szCs w:val="24"/>
        </w:rPr>
        <w:t xml:space="preserve"> at 1 Hz</w:t>
      </w:r>
      <w:r w:rsidR="004E238B" w:rsidRPr="00E61902">
        <w:rPr>
          <w:rFonts w:cs="Times New Roman"/>
          <w:color w:val="000000" w:themeColor="text1"/>
          <w:sz w:val="24"/>
          <w:szCs w:val="24"/>
        </w:rPr>
        <w:t xml:space="preserve">, and </w:t>
      </w:r>
      <w:r w:rsidR="006079BB" w:rsidRPr="00E61902">
        <w:rPr>
          <w:rFonts w:cs="Times New Roman"/>
          <w:color w:val="000000" w:themeColor="text1"/>
          <w:sz w:val="24"/>
          <w:szCs w:val="24"/>
        </w:rPr>
        <w:t>much smaller variation</w:t>
      </w:r>
      <w:r w:rsidR="00FA0B1F" w:rsidRPr="00E61902">
        <w:rPr>
          <w:rFonts w:cs="Times New Roman"/>
          <w:color w:val="000000" w:themeColor="text1"/>
          <w:sz w:val="24"/>
          <w:szCs w:val="24"/>
        </w:rPr>
        <w:t xml:space="preserve"> at 10 kHz.</w:t>
      </w:r>
      <w:r w:rsidR="00B10459" w:rsidRPr="00E61902">
        <w:rPr>
          <w:rFonts w:cs="Times New Roman"/>
          <w:color w:val="000000" w:themeColor="text1"/>
          <w:sz w:val="24"/>
          <w:szCs w:val="24"/>
        </w:rPr>
        <w:t xml:space="preserve"> </w:t>
      </w:r>
      <w:r w:rsidR="00A87806" w:rsidRPr="00E61902">
        <w:rPr>
          <w:rFonts w:cs="Times New Roman"/>
          <w:color w:val="000000" w:themeColor="text1"/>
          <w:sz w:val="24"/>
          <w:szCs w:val="24"/>
        </w:rPr>
        <w:t xml:space="preserve">The reproducibility of the experiment is </w:t>
      </w:r>
      <w:r w:rsidR="0017450F" w:rsidRPr="00E61902">
        <w:rPr>
          <w:rFonts w:cs="Times New Roman"/>
          <w:color w:val="000000" w:themeColor="text1"/>
          <w:sz w:val="24"/>
          <w:szCs w:val="24"/>
        </w:rPr>
        <w:t xml:space="preserve">further </w:t>
      </w:r>
      <w:r w:rsidR="00A87806" w:rsidRPr="00E61902">
        <w:rPr>
          <w:rFonts w:cs="Times New Roman"/>
          <w:color w:val="000000" w:themeColor="text1"/>
          <w:sz w:val="24"/>
          <w:szCs w:val="24"/>
        </w:rPr>
        <w:t xml:space="preserve">discussed in </w:t>
      </w:r>
      <w:r w:rsidR="00481F89">
        <w:rPr>
          <w:rFonts w:cs="Times New Roman"/>
          <w:color w:val="000000" w:themeColor="text1"/>
          <w:sz w:val="24"/>
          <w:szCs w:val="24"/>
        </w:rPr>
        <w:t xml:space="preserve">Supplementary </w:t>
      </w:r>
      <w:r w:rsidR="00A87806" w:rsidRPr="00E61902">
        <w:rPr>
          <w:rFonts w:cs="Times New Roman"/>
          <w:color w:val="000000" w:themeColor="text1"/>
          <w:sz w:val="24"/>
          <w:szCs w:val="24"/>
        </w:rPr>
        <w:t>section</w:t>
      </w:r>
      <w:r w:rsidR="000A6904" w:rsidRPr="00E61902">
        <w:rPr>
          <w:rFonts w:cs="Times New Roman"/>
          <w:color w:val="000000" w:themeColor="text1"/>
          <w:sz w:val="24"/>
          <w:szCs w:val="24"/>
        </w:rPr>
        <w:t xml:space="preserve"> 2.</w:t>
      </w:r>
      <w:r w:rsidR="00104421">
        <w:rPr>
          <w:rFonts w:cs="Times New Roman"/>
          <w:color w:val="000000" w:themeColor="text1"/>
          <w:sz w:val="24"/>
          <w:szCs w:val="24"/>
        </w:rPr>
        <w:t>8</w:t>
      </w:r>
      <w:r w:rsidR="00434838" w:rsidRPr="00E61902">
        <w:rPr>
          <w:rFonts w:cs="Times New Roman"/>
          <w:color w:val="000000" w:themeColor="text1"/>
          <w:sz w:val="24"/>
          <w:szCs w:val="24"/>
        </w:rPr>
        <w:t xml:space="preserve"> along with the </w:t>
      </w:r>
      <w:r w:rsidR="00BF690B" w:rsidRPr="00E61902">
        <w:rPr>
          <w:rFonts w:cs="Times New Roman"/>
          <w:color w:val="000000" w:themeColor="text1"/>
          <w:sz w:val="24"/>
          <w:szCs w:val="24"/>
        </w:rPr>
        <w:t>interpretation of the results</w:t>
      </w:r>
      <w:r w:rsidR="00A87806" w:rsidRPr="00E61902">
        <w:rPr>
          <w:rFonts w:cs="Times New Roman"/>
          <w:color w:val="000000" w:themeColor="text1"/>
          <w:sz w:val="24"/>
          <w:szCs w:val="24"/>
        </w:rPr>
        <w:t xml:space="preserve">. </w:t>
      </w:r>
      <w:r w:rsidR="00CD16A4" w:rsidRPr="00E61902">
        <w:rPr>
          <w:rFonts w:cs="Times New Roman"/>
          <w:color w:val="000000" w:themeColor="text1"/>
          <w:sz w:val="24"/>
          <w:szCs w:val="24"/>
        </w:rPr>
        <w:t>In the duplicated experiment,</w:t>
      </w:r>
      <w:r w:rsidR="00923413" w:rsidRPr="00E61902">
        <w:rPr>
          <w:rFonts w:cs="Times New Roman"/>
          <w:color w:val="000000" w:themeColor="text1"/>
          <w:sz w:val="24"/>
          <w:szCs w:val="24"/>
        </w:rPr>
        <w:t xml:space="preserve"> </w:t>
      </w:r>
      <w:r w:rsidR="0000572B" w:rsidRPr="00E61902">
        <w:rPr>
          <w:rFonts w:cs="Times New Roman"/>
          <w:color w:val="000000" w:themeColor="text1"/>
          <w:sz w:val="24"/>
          <w:szCs w:val="24"/>
        </w:rPr>
        <w:t xml:space="preserve">we </w:t>
      </w:r>
      <w:r w:rsidR="00481F89">
        <w:rPr>
          <w:rFonts w:cs="Times New Roman"/>
          <w:color w:val="000000" w:themeColor="text1"/>
          <w:sz w:val="24"/>
          <w:szCs w:val="24"/>
        </w:rPr>
        <w:t xml:space="preserve">also </w:t>
      </w:r>
      <w:r w:rsidR="0000572B" w:rsidRPr="00E61902">
        <w:rPr>
          <w:rFonts w:cs="Times New Roman"/>
          <w:color w:val="000000" w:themeColor="text1"/>
          <w:sz w:val="24"/>
          <w:szCs w:val="24"/>
        </w:rPr>
        <w:t>measured the SIP respons</w:t>
      </w:r>
      <w:r w:rsidR="00481F89">
        <w:rPr>
          <w:rFonts w:cs="Times New Roman"/>
          <w:color w:val="000000" w:themeColor="text1"/>
          <w:sz w:val="24"/>
          <w:szCs w:val="24"/>
        </w:rPr>
        <w:t xml:space="preserve">e </w:t>
      </w:r>
      <w:r w:rsidR="0000572B" w:rsidRPr="00E61902">
        <w:rPr>
          <w:rFonts w:cs="Times New Roman"/>
          <w:color w:val="000000" w:themeColor="text1"/>
          <w:sz w:val="24"/>
          <w:szCs w:val="24"/>
        </w:rPr>
        <w:t xml:space="preserve">of </w:t>
      </w:r>
      <w:r w:rsidR="00481F89">
        <w:rPr>
          <w:rFonts w:cs="Times New Roman"/>
          <w:color w:val="000000" w:themeColor="text1"/>
          <w:sz w:val="24"/>
          <w:szCs w:val="24"/>
        </w:rPr>
        <w:t xml:space="preserve">the </w:t>
      </w:r>
      <w:r w:rsidR="0000572B" w:rsidRPr="00E61902">
        <w:rPr>
          <w:rFonts w:cs="Times New Roman"/>
          <w:color w:val="000000" w:themeColor="text1"/>
          <w:sz w:val="24"/>
          <w:szCs w:val="24"/>
        </w:rPr>
        <w:t xml:space="preserve">entire measurement zone </w:t>
      </w:r>
      <w:r w:rsidR="006079BB" w:rsidRPr="00E61902">
        <w:rPr>
          <w:rFonts w:cs="Times New Roman"/>
          <w:color w:val="000000" w:themeColor="text1"/>
          <w:sz w:val="24"/>
          <w:szCs w:val="24"/>
        </w:rPr>
        <w:t>(</w:t>
      </w:r>
      <w:r w:rsidR="0000572B" w:rsidRPr="00E61902">
        <w:rPr>
          <w:rFonts w:cs="Times New Roman"/>
          <w:color w:val="000000" w:themeColor="text1"/>
          <w:sz w:val="24"/>
          <w:szCs w:val="24"/>
        </w:rPr>
        <w:t xml:space="preserve">between the left electrode and right </w:t>
      </w:r>
      <w:r w:rsidR="00481F89">
        <w:rPr>
          <w:rFonts w:cs="Times New Roman"/>
          <w:color w:val="000000" w:themeColor="text1"/>
          <w:sz w:val="24"/>
          <w:szCs w:val="24"/>
        </w:rPr>
        <w:t xml:space="preserve">potential </w:t>
      </w:r>
      <w:r w:rsidR="0000572B" w:rsidRPr="00E61902">
        <w:rPr>
          <w:rFonts w:cs="Times New Roman"/>
          <w:color w:val="000000" w:themeColor="text1"/>
          <w:sz w:val="24"/>
          <w:szCs w:val="24"/>
        </w:rPr>
        <w:t>electrode</w:t>
      </w:r>
      <w:r w:rsidR="006079BB" w:rsidRPr="00E61902">
        <w:rPr>
          <w:rFonts w:cs="Times New Roman"/>
          <w:color w:val="000000" w:themeColor="text1"/>
          <w:sz w:val="24"/>
          <w:szCs w:val="24"/>
        </w:rPr>
        <w:t>)</w:t>
      </w:r>
      <w:r w:rsidR="00481F89">
        <w:rPr>
          <w:rFonts w:cs="Times New Roman"/>
          <w:color w:val="000000" w:themeColor="text1"/>
          <w:sz w:val="24"/>
          <w:szCs w:val="24"/>
        </w:rPr>
        <w:t>. A</w:t>
      </w:r>
      <w:r w:rsidR="0000572B" w:rsidRPr="00E61902">
        <w:rPr>
          <w:rFonts w:cs="Times New Roman"/>
          <w:color w:val="000000" w:themeColor="text1"/>
          <w:sz w:val="24"/>
          <w:szCs w:val="24"/>
        </w:rPr>
        <w:t>t the end of th</w:t>
      </w:r>
      <w:r w:rsidR="00481F89">
        <w:rPr>
          <w:rFonts w:cs="Times New Roman"/>
          <w:color w:val="000000" w:themeColor="text1"/>
          <w:sz w:val="24"/>
          <w:szCs w:val="24"/>
        </w:rPr>
        <w:t>is</w:t>
      </w:r>
      <w:r w:rsidR="0000572B" w:rsidRPr="00E61902">
        <w:rPr>
          <w:rFonts w:cs="Times New Roman"/>
          <w:color w:val="000000" w:themeColor="text1"/>
          <w:sz w:val="24"/>
          <w:szCs w:val="24"/>
        </w:rPr>
        <w:t xml:space="preserve"> experiment</w:t>
      </w:r>
      <w:r w:rsidR="00481F89">
        <w:rPr>
          <w:rFonts w:cs="Times New Roman"/>
          <w:color w:val="000000" w:themeColor="text1"/>
          <w:sz w:val="24"/>
          <w:szCs w:val="24"/>
        </w:rPr>
        <w:t xml:space="preserve">, </w:t>
      </w:r>
      <w:r w:rsidR="0000572B" w:rsidRPr="00E61902">
        <w:rPr>
          <w:rFonts w:cs="Times New Roman"/>
          <w:color w:val="000000" w:themeColor="text1"/>
          <w:sz w:val="24"/>
          <w:szCs w:val="24"/>
        </w:rPr>
        <w:t>flow</w:t>
      </w:r>
      <w:r w:rsidR="00CD16A4" w:rsidRPr="00E61902">
        <w:rPr>
          <w:rFonts w:cs="Times New Roman"/>
          <w:color w:val="000000" w:themeColor="text1"/>
          <w:sz w:val="24"/>
          <w:szCs w:val="24"/>
        </w:rPr>
        <w:t xml:space="preserve"> </w:t>
      </w:r>
      <w:r w:rsidR="00481F89">
        <w:rPr>
          <w:rFonts w:cs="Times New Roman"/>
          <w:color w:val="000000" w:themeColor="text1"/>
          <w:sz w:val="24"/>
          <w:szCs w:val="24"/>
        </w:rPr>
        <w:t xml:space="preserve">was stopped </w:t>
      </w:r>
      <w:r w:rsidR="00CD16A4" w:rsidRPr="00E61902">
        <w:rPr>
          <w:rFonts w:cs="Times New Roman"/>
          <w:color w:val="000000" w:themeColor="text1"/>
          <w:sz w:val="24"/>
          <w:szCs w:val="24"/>
        </w:rPr>
        <w:t xml:space="preserve">to check </w:t>
      </w:r>
      <w:r w:rsidR="00481F89">
        <w:rPr>
          <w:rFonts w:cs="Times New Roman"/>
          <w:color w:val="000000" w:themeColor="text1"/>
          <w:sz w:val="24"/>
          <w:szCs w:val="24"/>
        </w:rPr>
        <w:t xml:space="preserve">for possible </w:t>
      </w:r>
      <w:r w:rsidR="00CD16A4" w:rsidRPr="00E61902">
        <w:rPr>
          <w:rFonts w:cs="Times New Roman"/>
          <w:color w:val="000000" w:themeColor="text1"/>
          <w:sz w:val="24"/>
          <w:szCs w:val="24"/>
        </w:rPr>
        <w:t xml:space="preserve"> effect</w:t>
      </w:r>
      <w:r w:rsidR="00481F89">
        <w:rPr>
          <w:rFonts w:cs="Times New Roman"/>
          <w:color w:val="000000" w:themeColor="text1"/>
          <w:sz w:val="24"/>
          <w:szCs w:val="24"/>
        </w:rPr>
        <w:t>s</w:t>
      </w:r>
      <w:r w:rsidR="00CD16A4" w:rsidRPr="00E61902">
        <w:rPr>
          <w:rFonts w:cs="Times New Roman"/>
          <w:color w:val="000000" w:themeColor="text1"/>
          <w:sz w:val="24"/>
          <w:szCs w:val="24"/>
        </w:rPr>
        <w:t xml:space="preserve"> of streaming potential on the SIP measurement</w:t>
      </w:r>
      <w:r w:rsidR="0000572B" w:rsidRPr="00E61902">
        <w:rPr>
          <w:rFonts w:cs="Times New Roman"/>
          <w:color w:val="000000" w:themeColor="text1"/>
          <w:sz w:val="24"/>
          <w:szCs w:val="24"/>
        </w:rPr>
        <w:t xml:space="preserve">. </w:t>
      </w:r>
      <w:r w:rsidR="005C03A4">
        <w:rPr>
          <w:rFonts w:cs="Times New Roman"/>
          <w:color w:val="000000" w:themeColor="text1"/>
          <w:sz w:val="24"/>
          <w:szCs w:val="24"/>
        </w:rPr>
        <w:t>It was found that t</w:t>
      </w:r>
      <w:r w:rsidR="00075516" w:rsidRPr="00E61902">
        <w:rPr>
          <w:rFonts w:cs="Times New Roman"/>
          <w:color w:val="000000" w:themeColor="text1"/>
          <w:sz w:val="24"/>
          <w:szCs w:val="24"/>
        </w:rPr>
        <w:t xml:space="preserve">he effect of flow </w:t>
      </w:r>
      <w:r w:rsidR="005C03A4">
        <w:rPr>
          <w:rFonts w:cs="Times New Roman"/>
          <w:color w:val="000000" w:themeColor="text1"/>
          <w:sz w:val="24"/>
          <w:szCs w:val="24"/>
        </w:rPr>
        <w:t xml:space="preserve">on the SIP response </w:t>
      </w:r>
      <w:r w:rsidR="00270CAD" w:rsidRPr="00E61902">
        <w:rPr>
          <w:rFonts w:cs="Times New Roman"/>
          <w:color w:val="000000" w:themeColor="text1"/>
          <w:sz w:val="24"/>
          <w:szCs w:val="24"/>
        </w:rPr>
        <w:t>was</w:t>
      </w:r>
      <w:r w:rsidR="00075516" w:rsidRPr="00E61902">
        <w:rPr>
          <w:rFonts w:cs="Times New Roman"/>
          <w:color w:val="000000" w:themeColor="text1"/>
          <w:sz w:val="24"/>
          <w:szCs w:val="24"/>
        </w:rPr>
        <w:t xml:space="preserve"> </w:t>
      </w:r>
      <w:r w:rsidR="00CE4DF7" w:rsidRPr="00E61902">
        <w:rPr>
          <w:rFonts w:cs="Times New Roman"/>
          <w:color w:val="000000" w:themeColor="text1"/>
          <w:sz w:val="24"/>
          <w:szCs w:val="24"/>
        </w:rPr>
        <w:t>small</w:t>
      </w:r>
      <w:r w:rsidR="00E974A3" w:rsidRPr="00E61902">
        <w:rPr>
          <w:rFonts w:cs="Times New Roman"/>
          <w:color w:val="000000" w:themeColor="text1"/>
          <w:sz w:val="24"/>
          <w:szCs w:val="24"/>
        </w:rPr>
        <w:t xml:space="preserve"> </w:t>
      </w:r>
      <w:r w:rsidR="0000572B" w:rsidRPr="00E61902">
        <w:rPr>
          <w:rFonts w:cs="Times New Roman"/>
          <w:color w:val="000000" w:themeColor="text1"/>
          <w:sz w:val="24"/>
          <w:szCs w:val="24"/>
        </w:rPr>
        <w:t>(Figure</w:t>
      </w:r>
      <w:r w:rsidR="00CE4DF7" w:rsidRPr="00E61902">
        <w:rPr>
          <w:rFonts w:cs="Times New Roman"/>
          <w:color w:val="000000" w:themeColor="text1"/>
          <w:sz w:val="24"/>
          <w:szCs w:val="24"/>
        </w:rPr>
        <w:t xml:space="preserve"> S1</w:t>
      </w:r>
      <w:r w:rsidR="00104421">
        <w:rPr>
          <w:rFonts w:cs="Times New Roman"/>
          <w:color w:val="000000" w:themeColor="text1"/>
          <w:sz w:val="24"/>
          <w:szCs w:val="24"/>
        </w:rPr>
        <w:t>2</w:t>
      </w:r>
      <w:r w:rsidR="0000572B" w:rsidRPr="00E61902">
        <w:rPr>
          <w:rFonts w:cs="Times New Roman"/>
          <w:color w:val="000000" w:themeColor="text1"/>
          <w:sz w:val="24"/>
          <w:szCs w:val="24"/>
        </w:rPr>
        <w:t>)</w:t>
      </w:r>
      <w:r w:rsidR="005C03A4">
        <w:rPr>
          <w:rFonts w:cs="Times New Roman"/>
          <w:color w:val="000000" w:themeColor="text1"/>
          <w:sz w:val="24"/>
          <w:szCs w:val="24"/>
        </w:rPr>
        <w:t>.</w:t>
      </w:r>
      <w:r w:rsidR="0000572B" w:rsidRPr="00E61902">
        <w:rPr>
          <w:rFonts w:cs="Times New Roman"/>
          <w:color w:val="000000" w:themeColor="text1"/>
          <w:sz w:val="24"/>
          <w:szCs w:val="24"/>
        </w:rPr>
        <w:t xml:space="preserve"> In addition, our measurement </w:t>
      </w:r>
      <w:r w:rsidR="009C64CF" w:rsidRPr="00E61902">
        <w:rPr>
          <w:rFonts w:cs="Times New Roman"/>
          <w:color w:val="000000" w:themeColor="text1"/>
          <w:sz w:val="24"/>
          <w:szCs w:val="24"/>
        </w:rPr>
        <w:t>system is designed to remove the direct current component</w:t>
      </w:r>
      <w:r w:rsidR="008F70FD" w:rsidRPr="00E61902">
        <w:rPr>
          <w:rFonts w:cs="Times New Roman"/>
          <w:color w:val="000000" w:themeColor="text1"/>
          <w:sz w:val="24"/>
          <w:szCs w:val="24"/>
        </w:rPr>
        <w:t xml:space="preserve"> by making use of a lock-in amplifier</w:t>
      </w:r>
      <w:r w:rsidR="005C03A4">
        <w:rPr>
          <w:rFonts w:cs="Times New Roman"/>
          <w:color w:val="000000" w:themeColor="text1"/>
          <w:sz w:val="24"/>
          <w:szCs w:val="24"/>
        </w:rPr>
        <w:t>s</w:t>
      </w:r>
      <w:r w:rsidR="008F70FD" w:rsidRPr="00E61902">
        <w:rPr>
          <w:rFonts w:cs="Times New Roman"/>
          <w:color w:val="000000" w:themeColor="text1"/>
          <w:sz w:val="24"/>
          <w:szCs w:val="24"/>
        </w:rPr>
        <w:fldChar w:fldCharType="begin" w:fldLock="1"/>
      </w:r>
      <w:r w:rsidR="006B5F4B" w:rsidRPr="00E61902">
        <w:rPr>
          <w:rFonts w:cs="Times New Roman"/>
          <w:color w:val="000000" w:themeColor="text1"/>
          <w:sz w:val="24"/>
          <w:szCs w:val="24"/>
        </w:rPr>
        <w:instrText>ADDIN CSL_CITATION {"citationItems":[{"id":"ITEM-1","itemData":{"DOI":"10.1088/0957-0233/19/10/105603","author":[{"dropping-particle":"","family":"Zimmermann","given":"E","non-dropping-particle":"","parse-names":false,"suffix":""},{"dropping-particle":"","family":"Kemna","given":"A","non-dropping-particle":"","parse-names":false,"suffix":""},{"dropping-particle":"","family":"Berwix","given":"J","non-dropping-particle":"","parse-names":false,"suffix":""},{"dropping-particle":"","family":"Glaas","given":"W","non-dropping-particle":"","parse-names":false,"suffix":""},{"dropping-particle":"","family":"Münch","given":"H. M.","non-dropping-particle":"","parse-names":false,"suffix":""},{"dropping-particle":"","family":"Huisman","given":"J. A.","non-dropping-particle":"","parse-names":false,"suffix":""}],"container-title":"Measurement Science and Technology","id":"ITEM-1","issued":{"date-parts":[["2008"]]},"page":"1-9","title":"A high-accuracy impedance spectrometer for measuring sediments with low polarizability","type":"article-journal","volume":"19"},"uris":["http://www.mendeley.com/documents/?uuid=2eda3389-7c16-436d-b74c-a1ff5a2a50bb"]}],"mendeley":{"formattedCitation":"&lt;sup&gt;1&lt;/sup&gt;","plainTextFormattedCitation":"1","previouslyFormattedCitation":"&lt;sup&gt;1&lt;/sup&gt;"},"properties":{"noteIndex":0},"schema":"https://github.com/citation-style-language/schema/raw/master/csl-citation.json"}</w:instrText>
      </w:r>
      <w:r w:rsidR="008F70FD" w:rsidRPr="00E61902">
        <w:rPr>
          <w:rFonts w:cs="Times New Roman"/>
          <w:color w:val="000000" w:themeColor="text1"/>
          <w:sz w:val="24"/>
          <w:szCs w:val="24"/>
        </w:rPr>
        <w:fldChar w:fldCharType="separate"/>
      </w:r>
      <w:r w:rsidR="008F70FD" w:rsidRPr="00E61902">
        <w:rPr>
          <w:rFonts w:cs="Times New Roman"/>
          <w:noProof/>
          <w:color w:val="000000" w:themeColor="text1"/>
          <w:sz w:val="24"/>
          <w:szCs w:val="24"/>
          <w:vertAlign w:val="superscript"/>
        </w:rPr>
        <w:t>1</w:t>
      </w:r>
      <w:r w:rsidR="008F70FD" w:rsidRPr="00E61902">
        <w:rPr>
          <w:rFonts w:cs="Times New Roman"/>
          <w:color w:val="000000" w:themeColor="text1"/>
          <w:sz w:val="24"/>
          <w:szCs w:val="24"/>
        </w:rPr>
        <w:fldChar w:fldCharType="end"/>
      </w:r>
      <w:r w:rsidR="005C03A4">
        <w:rPr>
          <w:rFonts w:cs="Times New Roman"/>
          <w:color w:val="000000" w:themeColor="text1"/>
          <w:sz w:val="24"/>
          <w:szCs w:val="24"/>
        </w:rPr>
        <w:t xml:space="preserve"> for SIP data acquisition</w:t>
      </w:r>
      <w:r w:rsidR="008F70FD" w:rsidRPr="00E61902">
        <w:rPr>
          <w:rFonts w:cs="Times New Roman"/>
          <w:color w:val="000000" w:themeColor="text1"/>
          <w:sz w:val="24"/>
          <w:szCs w:val="24"/>
        </w:rPr>
        <w:t>.</w:t>
      </w:r>
      <w:r w:rsidR="009C64CF" w:rsidRPr="00E61902">
        <w:rPr>
          <w:rFonts w:cs="Times New Roman"/>
          <w:color w:val="000000" w:themeColor="text1"/>
          <w:sz w:val="24"/>
          <w:szCs w:val="24"/>
        </w:rPr>
        <w:t xml:space="preserve"> </w:t>
      </w:r>
      <w:r w:rsidR="008F70FD" w:rsidRPr="00E61902">
        <w:rPr>
          <w:rFonts w:cs="Times New Roman"/>
          <w:color w:val="000000" w:themeColor="text1"/>
          <w:sz w:val="24"/>
          <w:szCs w:val="24"/>
        </w:rPr>
        <w:t>The</w:t>
      </w:r>
      <w:r w:rsidR="005C03A4">
        <w:rPr>
          <w:rFonts w:cs="Times New Roman"/>
          <w:color w:val="000000" w:themeColor="text1"/>
          <w:sz w:val="24"/>
          <w:szCs w:val="24"/>
        </w:rPr>
        <w:t>se</w:t>
      </w:r>
      <w:r w:rsidR="008F70FD" w:rsidRPr="00E61902">
        <w:rPr>
          <w:rFonts w:cs="Times New Roman"/>
          <w:color w:val="000000" w:themeColor="text1"/>
          <w:sz w:val="24"/>
          <w:szCs w:val="24"/>
        </w:rPr>
        <w:t xml:space="preserve"> experimental </w:t>
      </w:r>
      <w:r w:rsidR="005C03A4">
        <w:rPr>
          <w:rFonts w:cs="Times New Roman"/>
          <w:color w:val="000000" w:themeColor="text1"/>
          <w:sz w:val="24"/>
          <w:szCs w:val="24"/>
        </w:rPr>
        <w:t xml:space="preserve">results </w:t>
      </w:r>
      <w:r w:rsidR="008F70FD" w:rsidRPr="00E61902">
        <w:rPr>
          <w:rFonts w:cs="Times New Roman"/>
          <w:color w:val="000000" w:themeColor="text1"/>
          <w:sz w:val="24"/>
          <w:szCs w:val="24"/>
        </w:rPr>
        <w:t xml:space="preserve">and the design of our </w:t>
      </w:r>
      <w:r w:rsidR="005C03A4">
        <w:rPr>
          <w:rFonts w:cs="Times New Roman"/>
          <w:color w:val="000000" w:themeColor="text1"/>
          <w:sz w:val="24"/>
          <w:szCs w:val="24"/>
        </w:rPr>
        <w:t xml:space="preserve">SIP </w:t>
      </w:r>
      <w:r w:rsidR="008F70FD" w:rsidRPr="00E61902">
        <w:rPr>
          <w:rFonts w:cs="Times New Roman"/>
          <w:color w:val="000000" w:themeColor="text1"/>
          <w:sz w:val="24"/>
          <w:szCs w:val="24"/>
        </w:rPr>
        <w:t xml:space="preserve">measurement system </w:t>
      </w:r>
      <w:r w:rsidR="00A87806" w:rsidRPr="00E61902">
        <w:rPr>
          <w:rFonts w:cs="Times New Roman"/>
          <w:color w:val="000000" w:themeColor="text1"/>
          <w:sz w:val="24"/>
          <w:szCs w:val="24"/>
        </w:rPr>
        <w:t>ensure</w:t>
      </w:r>
      <w:r w:rsidR="00784F91" w:rsidRPr="00E61902">
        <w:rPr>
          <w:rFonts w:cs="Times New Roman"/>
          <w:color w:val="000000" w:themeColor="text1"/>
          <w:sz w:val="24"/>
          <w:szCs w:val="24"/>
        </w:rPr>
        <w:t xml:space="preserve"> that streaming potential</w:t>
      </w:r>
      <w:r w:rsidR="008000C5" w:rsidRPr="00E61902">
        <w:rPr>
          <w:rFonts w:cs="Times New Roman"/>
          <w:color w:val="000000" w:themeColor="text1"/>
          <w:sz w:val="24"/>
          <w:szCs w:val="24"/>
        </w:rPr>
        <w:t xml:space="preserve"> (SP)</w:t>
      </w:r>
      <w:r w:rsidR="00784F91" w:rsidRPr="00E61902">
        <w:rPr>
          <w:rFonts w:cs="Times New Roman"/>
          <w:color w:val="000000" w:themeColor="text1"/>
          <w:sz w:val="24"/>
          <w:szCs w:val="24"/>
        </w:rPr>
        <w:t xml:space="preserve"> </w:t>
      </w:r>
      <w:r w:rsidR="005C03A4">
        <w:rPr>
          <w:rFonts w:cs="Times New Roman"/>
          <w:color w:val="000000" w:themeColor="text1"/>
          <w:sz w:val="24"/>
          <w:szCs w:val="24"/>
        </w:rPr>
        <w:t xml:space="preserve">can be excluded as a major influence on the measured SIP response. </w:t>
      </w:r>
      <w:r w:rsidR="00C30F04" w:rsidRPr="00E61902">
        <w:rPr>
          <w:rFonts w:cs="Times New Roman"/>
          <w:color w:val="000000" w:themeColor="text1"/>
          <w:sz w:val="24"/>
          <w:szCs w:val="24"/>
        </w:rPr>
        <w:t xml:space="preserve"> </w:t>
      </w:r>
    </w:p>
    <w:p w14:paraId="164287B1" w14:textId="77777777" w:rsidR="00AE4C71" w:rsidRPr="00D037B9" w:rsidRDefault="00AE4C71" w:rsidP="00843D53">
      <w:pPr>
        <w:spacing w:line="360" w:lineRule="auto"/>
        <w:rPr>
          <w:rFonts w:cs="Times New Roman"/>
          <w:color w:val="000000" w:themeColor="text1"/>
          <w:sz w:val="24"/>
          <w:szCs w:val="24"/>
        </w:rPr>
      </w:pPr>
    </w:p>
    <w:p w14:paraId="74BFEC47" w14:textId="3E2A9C19" w:rsidR="00A11186" w:rsidRPr="00D037B9" w:rsidRDefault="00491DC8" w:rsidP="00843D53">
      <w:pPr>
        <w:spacing w:line="360" w:lineRule="auto"/>
        <w:rPr>
          <w:rFonts w:cs="Times New Roman"/>
          <w:color w:val="000000" w:themeColor="text1"/>
          <w:sz w:val="24"/>
          <w:szCs w:val="24"/>
          <w:lang w:val="en-GB"/>
        </w:rPr>
      </w:pPr>
      <w:r w:rsidRPr="00D037B9">
        <w:rPr>
          <w:rFonts w:cs="Times New Roman"/>
          <w:noProof/>
          <w:color w:val="000000" w:themeColor="text1"/>
          <w:sz w:val="24"/>
          <w:szCs w:val="24"/>
          <w:lang w:val="en-GB"/>
        </w:rPr>
        <w:lastRenderedPageBreak/>
        <w:drawing>
          <wp:inline distT="0" distB="0" distL="0" distR="0" wp14:anchorId="50358A9B" wp14:editId="0FE2D89F">
            <wp:extent cx="5360075" cy="3832529"/>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9278" cy="3839110"/>
                    </a:xfrm>
                    <a:prstGeom prst="rect">
                      <a:avLst/>
                    </a:prstGeom>
                    <a:noFill/>
                    <a:ln>
                      <a:noFill/>
                    </a:ln>
                  </pic:spPr>
                </pic:pic>
              </a:graphicData>
            </a:graphic>
          </wp:inline>
        </w:drawing>
      </w:r>
    </w:p>
    <w:p w14:paraId="0E730F37" w14:textId="144FA999" w:rsidR="00B425E7" w:rsidRPr="00D037B9" w:rsidRDefault="00B425E7" w:rsidP="00B425E7">
      <w:pPr>
        <w:spacing w:line="360" w:lineRule="auto"/>
        <w:rPr>
          <w:rFonts w:cs="Times New Roman"/>
          <w:color w:val="000000" w:themeColor="text1"/>
          <w:sz w:val="24"/>
          <w:szCs w:val="24"/>
        </w:rPr>
      </w:pPr>
      <w:r w:rsidRPr="00D037B9">
        <w:rPr>
          <w:rFonts w:cs="Times New Roman"/>
          <w:color w:val="000000" w:themeColor="text1"/>
          <w:sz w:val="24"/>
          <w:szCs w:val="24"/>
        </w:rPr>
        <w:t>Figure S</w:t>
      </w:r>
      <w:r w:rsidR="00F9669B" w:rsidRPr="00D037B9">
        <w:rPr>
          <w:rFonts w:cs="Times New Roman"/>
          <w:color w:val="000000" w:themeColor="text1"/>
          <w:sz w:val="24"/>
          <w:szCs w:val="24"/>
        </w:rPr>
        <w:t>1</w:t>
      </w:r>
      <w:r w:rsidR="00390619">
        <w:rPr>
          <w:rFonts w:cs="Times New Roman"/>
          <w:color w:val="000000" w:themeColor="text1"/>
          <w:sz w:val="24"/>
          <w:szCs w:val="24"/>
        </w:rPr>
        <w:t>1</w:t>
      </w:r>
      <w:r w:rsidRPr="00D037B9">
        <w:rPr>
          <w:rFonts w:cs="Times New Roman"/>
          <w:color w:val="000000" w:themeColor="text1"/>
          <w:sz w:val="24"/>
          <w:szCs w:val="24"/>
        </w:rPr>
        <w:t>. SIP response at upstream, middle and downstream</w:t>
      </w:r>
      <w:r w:rsidR="005C03A4">
        <w:rPr>
          <w:rFonts w:cs="Times New Roman"/>
          <w:color w:val="000000" w:themeColor="text1"/>
          <w:sz w:val="24"/>
          <w:szCs w:val="24"/>
        </w:rPr>
        <w:t xml:space="preserve"> regions</w:t>
      </w:r>
      <w:r w:rsidRPr="0067738C">
        <w:rPr>
          <w:rFonts w:cs="Times New Roman"/>
          <w:color w:val="000000" w:themeColor="text1"/>
          <w:sz w:val="24"/>
          <w:szCs w:val="24"/>
        </w:rPr>
        <w:t xml:space="preserve"> over time in </w:t>
      </w:r>
      <w:r w:rsidR="005C03A4">
        <w:rPr>
          <w:rFonts w:cs="Times New Roman"/>
          <w:color w:val="000000" w:themeColor="text1"/>
          <w:sz w:val="24"/>
          <w:szCs w:val="24"/>
        </w:rPr>
        <w:t xml:space="preserve">the </w:t>
      </w:r>
      <w:r w:rsidRPr="0067738C">
        <w:rPr>
          <w:rFonts w:cs="Times New Roman"/>
          <w:color w:val="000000" w:themeColor="text1"/>
          <w:sz w:val="24"/>
          <w:szCs w:val="24"/>
        </w:rPr>
        <w:t>duplicate experiment. (a) The imaginary part of the conductivity</w:t>
      </w:r>
      <w:r w:rsidR="005C03A4">
        <w:rPr>
          <w:rFonts w:cs="Times New Roman"/>
          <w:color w:val="000000" w:themeColor="text1"/>
          <w:sz w:val="24"/>
          <w:szCs w:val="24"/>
        </w:rPr>
        <w:t>.</w:t>
      </w:r>
      <w:r w:rsidRPr="0067738C">
        <w:rPr>
          <w:rFonts w:cs="Times New Roman"/>
          <w:color w:val="000000" w:themeColor="text1"/>
          <w:sz w:val="24"/>
          <w:szCs w:val="24"/>
        </w:rPr>
        <w:t xml:space="preserve"> (b) The real part of the conductivity</w:t>
      </w:r>
      <w:r w:rsidR="005C03A4">
        <w:rPr>
          <w:rFonts w:cs="Times New Roman"/>
          <w:color w:val="000000" w:themeColor="text1"/>
          <w:sz w:val="24"/>
          <w:szCs w:val="24"/>
        </w:rPr>
        <w:t>.</w:t>
      </w:r>
    </w:p>
    <w:p w14:paraId="1D302168" w14:textId="319C02D2" w:rsidR="00E40B55" w:rsidRPr="00D037B9" w:rsidRDefault="001674F5" w:rsidP="00B425E7">
      <w:pPr>
        <w:spacing w:line="360" w:lineRule="auto"/>
        <w:rPr>
          <w:rFonts w:cs="Times New Roman"/>
          <w:color w:val="000000" w:themeColor="text1"/>
          <w:sz w:val="24"/>
          <w:szCs w:val="24"/>
        </w:rPr>
      </w:pPr>
      <w:r w:rsidRPr="00D037B9">
        <w:rPr>
          <w:rFonts w:cs="Times New Roman"/>
          <w:noProof/>
          <w:color w:val="000000" w:themeColor="text1"/>
          <w:sz w:val="24"/>
          <w:szCs w:val="24"/>
        </w:rPr>
        <w:drawing>
          <wp:inline distT="0" distB="0" distL="0" distR="0" wp14:anchorId="648BD095" wp14:editId="1A39AC84">
            <wp:extent cx="4798060" cy="2097405"/>
            <wp:effectExtent l="0" t="0" r="254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98060" cy="2097405"/>
                    </a:xfrm>
                    <a:prstGeom prst="rect">
                      <a:avLst/>
                    </a:prstGeom>
                    <a:noFill/>
                    <a:ln>
                      <a:noFill/>
                    </a:ln>
                  </pic:spPr>
                </pic:pic>
              </a:graphicData>
            </a:graphic>
          </wp:inline>
        </w:drawing>
      </w:r>
    </w:p>
    <w:p w14:paraId="3AC9A37C" w14:textId="181D1E3C" w:rsidR="0031349A" w:rsidRPr="00D037B9" w:rsidRDefault="0031349A" w:rsidP="0031349A">
      <w:pPr>
        <w:spacing w:line="360" w:lineRule="auto"/>
        <w:rPr>
          <w:rFonts w:cs="Times New Roman"/>
          <w:color w:val="000000" w:themeColor="text1"/>
          <w:sz w:val="24"/>
          <w:szCs w:val="24"/>
        </w:rPr>
      </w:pPr>
      <w:r w:rsidRPr="00D037B9">
        <w:rPr>
          <w:rFonts w:cs="Times New Roman"/>
          <w:color w:val="000000" w:themeColor="text1"/>
          <w:sz w:val="24"/>
          <w:szCs w:val="24"/>
        </w:rPr>
        <w:t>Figure S</w:t>
      </w:r>
      <w:r w:rsidR="00F9669B" w:rsidRPr="00D037B9">
        <w:rPr>
          <w:rFonts w:cs="Times New Roman"/>
          <w:color w:val="000000" w:themeColor="text1"/>
          <w:sz w:val="24"/>
          <w:szCs w:val="24"/>
        </w:rPr>
        <w:t>1</w:t>
      </w:r>
      <w:r w:rsidR="00390619">
        <w:rPr>
          <w:rFonts w:cs="Times New Roman"/>
          <w:color w:val="000000" w:themeColor="text1"/>
          <w:sz w:val="24"/>
          <w:szCs w:val="24"/>
        </w:rPr>
        <w:t>2</w:t>
      </w:r>
      <w:r w:rsidRPr="00D037B9">
        <w:rPr>
          <w:rFonts w:cs="Times New Roman"/>
          <w:color w:val="000000" w:themeColor="text1"/>
          <w:sz w:val="24"/>
          <w:szCs w:val="24"/>
        </w:rPr>
        <w:t xml:space="preserve">. SIP responses </w:t>
      </w:r>
      <w:r w:rsidR="00FF0CCE" w:rsidRPr="00D037B9">
        <w:rPr>
          <w:rFonts w:cs="Times New Roman"/>
          <w:color w:val="000000" w:themeColor="text1"/>
          <w:sz w:val="24"/>
          <w:szCs w:val="24"/>
        </w:rPr>
        <w:t>in duplicated experiment</w:t>
      </w:r>
      <w:r w:rsidR="00B522E5" w:rsidRPr="00D037B9">
        <w:rPr>
          <w:rFonts w:cs="Times New Roman"/>
          <w:color w:val="000000" w:themeColor="text1"/>
          <w:sz w:val="24"/>
          <w:szCs w:val="24"/>
        </w:rPr>
        <w:t xml:space="preserve"> at time 0</w:t>
      </w:r>
      <w:r w:rsidR="005C03A4">
        <w:rPr>
          <w:rFonts w:cs="Times New Roman"/>
          <w:color w:val="000000" w:themeColor="text1"/>
          <w:sz w:val="24"/>
          <w:szCs w:val="24"/>
        </w:rPr>
        <w:t xml:space="preserve"> and</w:t>
      </w:r>
      <w:r w:rsidR="00B522E5" w:rsidRPr="0067738C">
        <w:rPr>
          <w:rFonts w:cs="Times New Roman"/>
          <w:color w:val="000000" w:themeColor="text1"/>
          <w:sz w:val="24"/>
          <w:szCs w:val="24"/>
        </w:rPr>
        <w:t xml:space="preserve"> at the end of the experiment (after </w:t>
      </w:r>
      <w:r w:rsidR="0004580D" w:rsidRPr="0067738C">
        <w:rPr>
          <w:rFonts w:cs="Times New Roman"/>
          <w:color w:val="000000" w:themeColor="text1"/>
          <w:sz w:val="24"/>
          <w:szCs w:val="24"/>
        </w:rPr>
        <w:t>68 h) with and without flow.</w:t>
      </w:r>
      <w:r w:rsidR="00B522E5" w:rsidRPr="0067738C">
        <w:rPr>
          <w:rFonts w:cs="Times New Roman"/>
          <w:color w:val="000000" w:themeColor="text1"/>
          <w:sz w:val="24"/>
          <w:szCs w:val="24"/>
        </w:rPr>
        <w:t xml:space="preserve"> (a) </w:t>
      </w:r>
      <w:r w:rsidR="0004580D" w:rsidRPr="0067738C">
        <w:rPr>
          <w:rFonts w:cs="Times New Roman"/>
          <w:color w:val="000000" w:themeColor="text1"/>
          <w:sz w:val="24"/>
          <w:szCs w:val="24"/>
        </w:rPr>
        <w:t>R</w:t>
      </w:r>
      <w:r w:rsidR="00B522E5" w:rsidRPr="0067738C">
        <w:rPr>
          <w:rFonts w:cs="Times New Roman"/>
          <w:color w:val="000000" w:themeColor="text1"/>
          <w:sz w:val="24"/>
          <w:szCs w:val="24"/>
        </w:rPr>
        <w:t>eal</w:t>
      </w:r>
      <w:r w:rsidR="0004580D" w:rsidRPr="0067738C">
        <w:rPr>
          <w:rFonts w:cs="Times New Roman"/>
          <w:color w:val="000000" w:themeColor="text1"/>
          <w:sz w:val="24"/>
          <w:szCs w:val="24"/>
        </w:rPr>
        <w:t xml:space="preserve"> part of the conductivity</w:t>
      </w:r>
      <w:r w:rsidR="005C03A4">
        <w:rPr>
          <w:rFonts w:cs="Times New Roman"/>
          <w:color w:val="000000" w:themeColor="text1"/>
          <w:sz w:val="24"/>
          <w:szCs w:val="24"/>
        </w:rPr>
        <w:t>.</w:t>
      </w:r>
      <w:r w:rsidR="0004580D" w:rsidRPr="00D037B9">
        <w:rPr>
          <w:rFonts w:cs="Times New Roman"/>
          <w:color w:val="000000" w:themeColor="text1"/>
          <w:sz w:val="24"/>
          <w:szCs w:val="24"/>
        </w:rPr>
        <w:t xml:space="preserve"> (b) Imaginary part of the conductivity.</w:t>
      </w:r>
    </w:p>
    <w:p w14:paraId="435853E5" w14:textId="24198B73" w:rsidR="00D472DF" w:rsidRPr="00E61902" w:rsidRDefault="00B92C48" w:rsidP="00843D53">
      <w:pPr>
        <w:widowControl/>
        <w:spacing w:after="160" w:line="360" w:lineRule="auto"/>
        <w:contextualSpacing/>
        <w:rPr>
          <w:rFonts w:cs="Times New Roman"/>
          <w:b/>
          <w:bCs/>
          <w:color w:val="000000" w:themeColor="text1"/>
          <w:sz w:val="24"/>
          <w:szCs w:val="24"/>
        </w:rPr>
      </w:pPr>
      <w:r w:rsidRPr="00D037B9">
        <w:rPr>
          <w:rFonts w:cs="Times New Roman"/>
          <w:b/>
          <w:bCs/>
          <w:color w:val="000000" w:themeColor="text1"/>
          <w:sz w:val="24"/>
          <w:szCs w:val="24"/>
        </w:rPr>
        <w:lastRenderedPageBreak/>
        <w:t>2.</w:t>
      </w:r>
      <w:r w:rsidR="00390619">
        <w:rPr>
          <w:rFonts w:cs="Times New Roman"/>
          <w:b/>
          <w:bCs/>
          <w:color w:val="000000" w:themeColor="text1"/>
          <w:sz w:val="24"/>
          <w:szCs w:val="24"/>
        </w:rPr>
        <w:t>7</w:t>
      </w:r>
      <w:r w:rsidR="00F9669B" w:rsidRPr="00D037B9">
        <w:rPr>
          <w:rFonts w:cs="Times New Roman"/>
          <w:b/>
          <w:bCs/>
          <w:color w:val="000000" w:themeColor="text1"/>
          <w:sz w:val="24"/>
          <w:szCs w:val="24"/>
        </w:rPr>
        <w:t xml:space="preserve"> </w:t>
      </w:r>
      <w:r w:rsidR="00D472DF" w:rsidRPr="00D037B9">
        <w:rPr>
          <w:rFonts w:cs="Times New Roman"/>
          <w:b/>
          <w:bCs/>
          <w:color w:val="000000" w:themeColor="text1"/>
          <w:sz w:val="24"/>
          <w:szCs w:val="24"/>
        </w:rPr>
        <w:t xml:space="preserve">SIP response of calcite precipitation in homogeneous </w:t>
      </w:r>
      <w:r w:rsidR="005C03A4">
        <w:rPr>
          <w:rFonts w:cs="Times New Roman"/>
          <w:b/>
          <w:bCs/>
          <w:color w:val="000000" w:themeColor="text1"/>
          <w:sz w:val="24"/>
          <w:szCs w:val="24"/>
        </w:rPr>
        <w:t>concentration field</w:t>
      </w:r>
    </w:p>
    <w:p w14:paraId="608AA2A6" w14:textId="6F72EF40" w:rsidR="00F732AA" w:rsidRPr="00E61902" w:rsidRDefault="00D472DF" w:rsidP="00AE1773">
      <w:pPr>
        <w:spacing w:line="360" w:lineRule="auto"/>
        <w:rPr>
          <w:rFonts w:cs="Times New Roman"/>
          <w:color w:val="000000" w:themeColor="text1"/>
          <w:sz w:val="24"/>
          <w:szCs w:val="24"/>
        </w:rPr>
      </w:pPr>
      <w:r w:rsidRPr="00E61902">
        <w:rPr>
          <w:rFonts w:cs="Times New Roman"/>
          <w:color w:val="000000" w:themeColor="text1"/>
          <w:sz w:val="24"/>
          <w:szCs w:val="24"/>
        </w:rPr>
        <w:t xml:space="preserve">The SIP response </w:t>
      </w:r>
      <w:r w:rsidR="00E66383" w:rsidRPr="00E61902">
        <w:rPr>
          <w:rFonts w:cs="Times New Roman"/>
          <w:color w:val="000000" w:themeColor="text1"/>
          <w:sz w:val="24"/>
          <w:szCs w:val="24"/>
        </w:rPr>
        <w:t>obtained during injection of CaCl</w:t>
      </w:r>
      <w:r w:rsidR="00E66383" w:rsidRPr="00E61902">
        <w:rPr>
          <w:rFonts w:cs="Times New Roman"/>
          <w:color w:val="000000" w:themeColor="text1"/>
          <w:sz w:val="24"/>
          <w:szCs w:val="24"/>
          <w:vertAlign w:val="subscript"/>
        </w:rPr>
        <w:t>2</w:t>
      </w:r>
      <w:r w:rsidRPr="00E61902">
        <w:rPr>
          <w:rFonts w:cs="Times New Roman"/>
          <w:color w:val="000000" w:themeColor="text1"/>
          <w:sz w:val="24"/>
          <w:szCs w:val="24"/>
        </w:rPr>
        <w:t xml:space="preserve"> </w:t>
      </w:r>
      <w:r w:rsidR="00E66383" w:rsidRPr="00E61902">
        <w:rPr>
          <w:rFonts w:cs="Times New Roman"/>
          <w:color w:val="000000" w:themeColor="text1"/>
          <w:sz w:val="24"/>
          <w:szCs w:val="24"/>
        </w:rPr>
        <w:t>and Na</w:t>
      </w:r>
      <w:r w:rsidR="00E66383" w:rsidRPr="00E61902">
        <w:rPr>
          <w:rFonts w:cs="Times New Roman"/>
          <w:color w:val="000000" w:themeColor="text1"/>
          <w:sz w:val="24"/>
          <w:szCs w:val="24"/>
          <w:vertAlign w:val="subscript"/>
        </w:rPr>
        <w:t>2</w:t>
      </w:r>
      <w:r w:rsidR="00E66383" w:rsidRPr="00E61902">
        <w:rPr>
          <w:rFonts w:cs="Times New Roman"/>
          <w:color w:val="000000" w:themeColor="text1"/>
          <w:sz w:val="24"/>
          <w:szCs w:val="24"/>
        </w:rPr>
        <w:t>CO</w:t>
      </w:r>
      <w:r w:rsidR="00E66383" w:rsidRPr="00E61902">
        <w:rPr>
          <w:rFonts w:cs="Times New Roman"/>
          <w:color w:val="000000" w:themeColor="text1"/>
          <w:sz w:val="24"/>
          <w:szCs w:val="24"/>
          <w:vertAlign w:val="subscript"/>
        </w:rPr>
        <w:t>3</w:t>
      </w:r>
      <w:r w:rsidR="00E66383" w:rsidRPr="00E61902">
        <w:rPr>
          <w:rFonts w:cs="Times New Roman"/>
          <w:color w:val="000000" w:themeColor="text1"/>
          <w:sz w:val="24"/>
          <w:szCs w:val="24"/>
        </w:rPr>
        <w:t xml:space="preserve">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affected by spatial and temporal variation in solute concentration because of the ongoing precipitation reactions. </w:t>
      </w:r>
      <w:r w:rsidR="00801732">
        <w:rPr>
          <w:rFonts w:cs="Times New Roman"/>
          <w:color w:val="000000" w:themeColor="text1"/>
          <w:sz w:val="24"/>
          <w:szCs w:val="24"/>
        </w:rPr>
        <w:t>T</w:t>
      </w:r>
      <w:r w:rsidRPr="00E61902">
        <w:rPr>
          <w:rFonts w:cs="Times New Roman"/>
          <w:color w:val="000000" w:themeColor="text1"/>
          <w:sz w:val="24"/>
          <w:szCs w:val="24"/>
        </w:rPr>
        <w:t xml:space="preserve">o </w:t>
      </w:r>
      <w:r w:rsidR="0062567A" w:rsidRPr="00E61902">
        <w:rPr>
          <w:rFonts w:cs="Times New Roman"/>
          <w:color w:val="000000" w:themeColor="text1"/>
          <w:sz w:val="24"/>
          <w:szCs w:val="24"/>
        </w:rPr>
        <w:t xml:space="preserve">test the effect of </w:t>
      </w:r>
      <w:r w:rsidRPr="00E61902">
        <w:rPr>
          <w:rFonts w:cs="Times New Roman"/>
          <w:color w:val="000000" w:themeColor="text1"/>
          <w:sz w:val="24"/>
          <w:szCs w:val="24"/>
        </w:rPr>
        <w:t xml:space="preserve">such variations, an additional experiment </w:t>
      </w:r>
      <w:r w:rsidR="00801732">
        <w:rPr>
          <w:rFonts w:cs="Times New Roman"/>
          <w:color w:val="000000" w:themeColor="text1"/>
          <w:sz w:val="24"/>
          <w:szCs w:val="24"/>
        </w:rPr>
        <w:t>wa</w:t>
      </w:r>
      <w:r w:rsidR="00C076B9" w:rsidRPr="00E61902">
        <w:rPr>
          <w:rFonts w:cs="Times New Roman"/>
          <w:color w:val="000000" w:themeColor="text1"/>
          <w:sz w:val="24"/>
          <w:szCs w:val="24"/>
        </w:rPr>
        <w:t>s</w:t>
      </w:r>
      <w:r w:rsidRPr="00E61902">
        <w:rPr>
          <w:rFonts w:cs="Times New Roman"/>
          <w:color w:val="000000" w:themeColor="text1"/>
          <w:sz w:val="24"/>
          <w:szCs w:val="24"/>
        </w:rPr>
        <w:t xml:space="preserve"> performed where the measurement cell </w:t>
      </w:r>
      <w:r w:rsidR="00801732">
        <w:rPr>
          <w:rFonts w:cs="Times New Roman"/>
          <w:color w:val="000000" w:themeColor="text1"/>
          <w:sz w:val="24"/>
          <w:szCs w:val="24"/>
        </w:rPr>
        <w:t>wa</w:t>
      </w:r>
      <w:r w:rsidR="00C076B9" w:rsidRPr="00E61902">
        <w:rPr>
          <w:rFonts w:cs="Times New Roman"/>
          <w:color w:val="000000" w:themeColor="text1"/>
          <w:sz w:val="24"/>
          <w:szCs w:val="24"/>
        </w:rPr>
        <w:t>s</w:t>
      </w:r>
      <w:r w:rsidRPr="00E61902">
        <w:rPr>
          <w:rFonts w:cs="Times New Roman"/>
          <w:color w:val="000000" w:themeColor="text1"/>
          <w:sz w:val="24"/>
          <w:szCs w:val="24"/>
        </w:rPr>
        <w:t xml:space="preserve"> flushed twice with MgCO</w:t>
      </w:r>
      <w:r w:rsidRPr="00E61902">
        <w:rPr>
          <w:rFonts w:cs="Times New Roman"/>
          <w:color w:val="000000" w:themeColor="text1"/>
          <w:sz w:val="24"/>
          <w:szCs w:val="24"/>
          <w:vertAlign w:val="subscript"/>
        </w:rPr>
        <w:t>3</w:t>
      </w:r>
      <w:r w:rsidRPr="00E61902">
        <w:rPr>
          <w:rFonts w:cs="Times New Roman"/>
          <w:color w:val="000000" w:themeColor="text1"/>
          <w:sz w:val="24"/>
          <w:szCs w:val="24"/>
        </w:rPr>
        <w:t xml:space="preserve"> solution after </w:t>
      </w:r>
      <w:r w:rsidR="00C152E1" w:rsidRPr="00E61902">
        <w:rPr>
          <w:rFonts w:cs="Times New Roman"/>
          <w:color w:val="000000" w:themeColor="text1"/>
          <w:sz w:val="24"/>
          <w:szCs w:val="24"/>
        </w:rPr>
        <w:t xml:space="preserve">a time period </w:t>
      </w:r>
      <w:r w:rsidR="00801732">
        <w:rPr>
          <w:rFonts w:cs="Times New Roman"/>
          <w:color w:val="000000" w:themeColor="text1"/>
          <w:sz w:val="24"/>
          <w:szCs w:val="24"/>
        </w:rPr>
        <w:t xml:space="preserve">with </w:t>
      </w:r>
      <w:r w:rsidRPr="00E61902">
        <w:rPr>
          <w:rFonts w:cs="Times New Roman"/>
          <w:color w:val="000000" w:themeColor="text1"/>
          <w:sz w:val="24"/>
          <w:szCs w:val="24"/>
        </w:rPr>
        <w:t>calcite precipitation. The development of the image grey level follow</w:t>
      </w:r>
      <w:r w:rsidR="00801732">
        <w:rPr>
          <w:rFonts w:cs="Times New Roman"/>
          <w:color w:val="000000" w:themeColor="text1"/>
          <w:sz w:val="24"/>
          <w:szCs w:val="24"/>
        </w:rPr>
        <w:t>ed</w:t>
      </w:r>
      <w:r w:rsidRPr="00E61902">
        <w:rPr>
          <w:rFonts w:cs="Times New Roman"/>
          <w:color w:val="000000" w:themeColor="text1"/>
          <w:sz w:val="24"/>
          <w:szCs w:val="24"/>
        </w:rPr>
        <w:t xml:space="preserve"> a similar </w:t>
      </w:r>
      <w:r w:rsidR="00776D85" w:rsidRPr="00E61902">
        <w:rPr>
          <w:rFonts w:cs="Times New Roman"/>
          <w:color w:val="000000" w:themeColor="text1"/>
          <w:sz w:val="24"/>
          <w:szCs w:val="24"/>
        </w:rPr>
        <w:t>behavior</w:t>
      </w:r>
      <w:r w:rsidRPr="00E61902">
        <w:rPr>
          <w:rFonts w:cs="Times New Roman"/>
          <w:color w:val="000000" w:themeColor="text1"/>
          <w:sz w:val="24"/>
          <w:szCs w:val="24"/>
        </w:rPr>
        <w:t xml:space="preserve"> as in the </w:t>
      </w:r>
      <w:r w:rsidR="00801732">
        <w:rPr>
          <w:rFonts w:cs="Times New Roman"/>
          <w:color w:val="000000" w:themeColor="text1"/>
          <w:sz w:val="24"/>
          <w:szCs w:val="24"/>
        </w:rPr>
        <w:t xml:space="preserve">main </w:t>
      </w:r>
      <w:r w:rsidRPr="00E61902">
        <w:rPr>
          <w:rFonts w:cs="Times New Roman"/>
          <w:color w:val="000000" w:themeColor="text1"/>
          <w:sz w:val="24"/>
          <w:szCs w:val="24"/>
        </w:rPr>
        <w:t>experiment (</w:t>
      </w:r>
      <w:r w:rsidR="0035403B" w:rsidRPr="00E61902">
        <w:rPr>
          <w:rFonts w:cs="Times New Roman"/>
          <w:color w:val="000000" w:themeColor="text1"/>
          <w:sz w:val="24"/>
          <w:szCs w:val="24"/>
        </w:rPr>
        <w:t>Figure S</w:t>
      </w:r>
      <w:r w:rsidR="00170240" w:rsidRPr="00E61902">
        <w:rPr>
          <w:rFonts w:cs="Times New Roman"/>
          <w:color w:val="000000" w:themeColor="text1"/>
          <w:sz w:val="24"/>
          <w:szCs w:val="24"/>
        </w:rPr>
        <w:t>1</w:t>
      </w:r>
      <w:r w:rsidR="00390619">
        <w:rPr>
          <w:rFonts w:cs="Times New Roman"/>
          <w:color w:val="000000" w:themeColor="text1"/>
          <w:sz w:val="24"/>
          <w:szCs w:val="24"/>
        </w:rPr>
        <w:t>3</w:t>
      </w:r>
      <w:r w:rsidRPr="00E61902">
        <w:rPr>
          <w:rFonts w:cs="Times New Roman"/>
          <w:color w:val="000000" w:themeColor="text1"/>
          <w:sz w:val="24"/>
          <w:szCs w:val="24"/>
        </w:rPr>
        <w:t>)</w:t>
      </w:r>
      <w:r w:rsidR="005D35F8" w:rsidRPr="00E61902">
        <w:rPr>
          <w:rFonts w:cs="Times New Roman"/>
          <w:color w:val="000000" w:themeColor="text1"/>
          <w:sz w:val="24"/>
          <w:szCs w:val="24"/>
        </w:rPr>
        <w:t xml:space="preserve"> with two </w:t>
      </w:r>
      <w:r w:rsidRPr="00E61902">
        <w:rPr>
          <w:rFonts w:cs="Times New Roman"/>
          <w:color w:val="000000" w:themeColor="text1"/>
          <w:sz w:val="24"/>
          <w:szCs w:val="24"/>
        </w:rPr>
        <w:t>stages of the calcite precipitation process as discussed in the</w:t>
      </w:r>
      <w:r w:rsidR="005D35F8" w:rsidRPr="00E61902">
        <w:rPr>
          <w:rFonts w:cs="Times New Roman"/>
          <w:color w:val="000000" w:themeColor="text1"/>
          <w:sz w:val="24"/>
          <w:szCs w:val="24"/>
        </w:rPr>
        <w:t xml:space="preserve"> main text. </w:t>
      </w:r>
      <w:r w:rsidRPr="00E61902">
        <w:rPr>
          <w:rFonts w:cs="Times New Roman"/>
          <w:color w:val="000000" w:themeColor="text1"/>
          <w:sz w:val="24"/>
          <w:szCs w:val="24"/>
        </w:rPr>
        <w:t xml:space="preserve">The development of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and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as </w:t>
      </w:r>
      <w:r w:rsidR="00801732">
        <w:rPr>
          <w:rFonts w:cs="Times New Roman"/>
          <w:color w:val="000000" w:themeColor="text1"/>
          <w:sz w:val="24"/>
          <w:szCs w:val="24"/>
        </w:rPr>
        <w:t xml:space="preserve">a </w:t>
      </w:r>
      <w:r w:rsidRPr="00E61902">
        <w:rPr>
          <w:rFonts w:cs="Times New Roman"/>
          <w:color w:val="000000" w:themeColor="text1"/>
          <w:sz w:val="24"/>
          <w:szCs w:val="24"/>
        </w:rPr>
        <w:t>function</w:t>
      </w:r>
      <w:r w:rsidR="005533AA" w:rsidRPr="00E61902">
        <w:rPr>
          <w:rFonts w:cs="Times New Roman"/>
          <w:color w:val="000000" w:themeColor="text1"/>
          <w:sz w:val="24"/>
          <w:szCs w:val="24"/>
        </w:rPr>
        <w:t xml:space="preserve"> of</w:t>
      </w:r>
      <w:r w:rsidRPr="00E61902">
        <w:rPr>
          <w:rFonts w:cs="Times New Roman"/>
          <w:color w:val="000000" w:themeColor="text1"/>
          <w:sz w:val="24"/>
          <w:szCs w:val="24"/>
        </w:rPr>
        <w:t xml:space="preserve"> time show</w:t>
      </w:r>
      <w:r w:rsidR="00801732">
        <w:rPr>
          <w:rFonts w:cs="Times New Roman"/>
          <w:color w:val="000000" w:themeColor="text1"/>
          <w:sz w:val="24"/>
          <w:szCs w:val="24"/>
        </w:rPr>
        <w:t>ed</w:t>
      </w:r>
      <w:r w:rsidRPr="00E61902">
        <w:rPr>
          <w:rFonts w:cs="Times New Roman"/>
          <w:color w:val="000000" w:themeColor="text1"/>
          <w:sz w:val="24"/>
          <w:szCs w:val="24"/>
        </w:rPr>
        <w:t xml:space="preserve"> that both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and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change</w:t>
      </w:r>
      <w:r w:rsidR="00801732">
        <w:rPr>
          <w:rFonts w:cs="Times New Roman"/>
          <w:color w:val="000000" w:themeColor="text1"/>
          <w:sz w:val="24"/>
          <w:szCs w:val="24"/>
        </w:rPr>
        <w:t>d</w:t>
      </w:r>
      <w:r w:rsidRPr="00E61902">
        <w:rPr>
          <w:rFonts w:cs="Times New Roman"/>
          <w:color w:val="000000" w:themeColor="text1"/>
          <w:sz w:val="24"/>
          <w:szCs w:val="24"/>
        </w:rPr>
        <w:t xml:space="preserve"> in a similar way as in the experiments </w:t>
      </w:r>
      <w:r w:rsidR="00EF0169" w:rsidRPr="00E61902">
        <w:rPr>
          <w:rFonts w:cs="Times New Roman"/>
          <w:color w:val="000000" w:themeColor="text1"/>
          <w:sz w:val="24"/>
          <w:szCs w:val="24"/>
        </w:rPr>
        <w:t>using</w:t>
      </w:r>
      <w:r w:rsidR="00700F9E" w:rsidRPr="00E61902">
        <w:rPr>
          <w:rFonts w:cs="Times New Roman"/>
          <w:color w:val="000000" w:themeColor="text1"/>
          <w:sz w:val="24"/>
          <w:szCs w:val="24"/>
        </w:rPr>
        <w:t xml:space="preserve"> CaCl</w:t>
      </w:r>
      <w:r w:rsidR="00700F9E" w:rsidRPr="00E61902">
        <w:rPr>
          <w:rFonts w:cs="Times New Roman"/>
          <w:color w:val="000000" w:themeColor="text1"/>
          <w:sz w:val="24"/>
          <w:szCs w:val="24"/>
          <w:vertAlign w:val="subscript"/>
        </w:rPr>
        <w:t>2</w:t>
      </w:r>
      <w:r w:rsidR="00700F9E" w:rsidRPr="00E61902">
        <w:rPr>
          <w:rFonts w:cs="Times New Roman"/>
          <w:color w:val="000000" w:themeColor="text1"/>
          <w:sz w:val="24"/>
          <w:szCs w:val="24"/>
        </w:rPr>
        <w:t xml:space="preserve"> and Na</w:t>
      </w:r>
      <w:r w:rsidR="00700F9E" w:rsidRPr="00E61902">
        <w:rPr>
          <w:rFonts w:cs="Times New Roman"/>
          <w:color w:val="000000" w:themeColor="text1"/>
          <w:sz w:val="24"/>
          <w:szCs w:val="24"/>
          <w:vertAlign w:val="subscript"/>
        </w:rPr>
        <w:t>2</w:t>
      </w:r>
      <w:r w:rsidR="00700F9E" w:rsidRPr="00E61902">
        <w:rPr>
          <w:rFonts w:cs="Times New Roman"/>
          <w:color w:val="000000" w:themeColor="text1"/>
          <w:sz w:val="24"/>
          <w:szCs w:val="24"/>
        </w:rPr>
        <w:t>CO</w:t>
      </w:r>
      <w:r w:rsidR="00700F9E" w:rsidRPr="00E61902">
        <w:rPr>
          <w:rFonts w:cs="Times New Roman"/>
          <w:color w:val="000000" w:themeColor="text1"/>
          <w:sz w:val="24"/>
          <w:szCs w:val="24"/>
          <w:vertAlign w:val="subscript"/>
        </w:rPr>
        <w:t>3</w:t>
      </w:r>
      <w:r w:rsidRPr="00E61902">
        <w:rPr>
          <w:rFonts w:cs="Times New Roman"/>
          <w:color w:val="000000" w:themeColor="text1"/>
          <w:sz w:val="24"/>
          <w:szCs w:val="24"/>
        </w:rPr>
        <w:t xml:space="preserve"> </w:t>
      </w:r>
      <w:r w:rsidR="00801732">
        <w:rPr>
          <w:rFonts w:cs="Times New Roman"/>
          <w:color w:val="000000" w:themeColor="text1"/>
          <w:sz w:val="24"/>
          <w:szCs w:val="24"/>
        </w:rPr>
        <w:t xml:space="preserve">solution only </w:t>
      </w:r>
      <w:r w:rsidR="00EF0169" w:rsidRPr="00E61902">
        <w:rPr>
          <w:rFonts w:cs="Times New Roman"/>
          <w:color w:val="000000" w:themeColor="text1"/>
          <w:sz w:val="24"/>
          <w:szCs w:val="24"/>
        </w:rPr>
        <w:t>(Figure S</w:t>
      </w:r>
      <w:r w:rsidR="00170240" w:rsidRPr="00E61902">
        <w:rPr>
          <w:rFonts w:cs="Times New Roman"/>
          <w:color w:val="000000" w:themeColor="text1"/>
          <w:sz w:val="24"/>
          <w:szCs w:val="24"/>
        </w:rPr>
        <w:t>1</w:t>
      </w:r>
      <w:r w:rsidR="00390619">
        <w:rPr>
          <w:rFonts w:cs="Times New Roman"/>
          <w:color w:val="000000" w:themeColor="text1"/>
          <w:sz w:val="24"/>
          <w:szCs w:val="24"/>
        </w:rPr>
        <w:t>4</w:t>
      </w:r>
      <w:r w:rsidR="00801732">
        <w:rPr>
          <w:rFonts w:cs="Times New Roman"/>
          <w:color w:val="000000" w:themeColor="text1"/>
          <w:sz w:val="24"/>
          <w:szCs w:val="24"/>
        </w:rPr>
        <w:t>, S</w:t>
      </w:r>
      <w:r w:rsidR="001B5C13" w:rsidRPr="00E61902">
        <w:rPr>
          <w:rFonts w:cs="Times New Roman"/>
          <w:color w:val="000000" w:themeColor="text1"/>
          <w:sz w:val="24"/>
          <w:szCs w:val="24"/>
        </w:rPr>
        <w:t>1</w:t>
      </w:r>
      <w:r w:rsidR="00390619">
        <w:rPr>
          <w:rFonts w:cs="Times New Roman"/>
          <w:color w:val="000000" w:themeColor="text1"/>
          <w:sz w:val="24"/>
          <w:szCs w:val="24"/>
        </w:rPr>
        <w:t>5</w:t>
      </w:r>
      <w:r w:rsidR="00EF0169" w:rsidRPr="00E61902">
        <w:rPr>
          <w:rFonts w:cs="Times New Roman"/>
          <w:color w:val="000000" w:themeColor="text1"/>
          <w:sz w:val="24"/>
          <w:szCs w:val="24"/>
        </w:rPr>
        <w:t xml:space="preserve">). </w:t>
      </w:r>
      <w:r w:rsidR="00846295" w:rsidRPr="00E61902">
        <w:rPr>
          <w:rFonts w:cs="Times New Roman"/>
          <w:color w:val="000000" w:themeColor="text1"/>
          <w:sz w:val="24"/>
          <w:szCs w:val="24"/>
        </w:rPr>
        <w:t>T</w:t>
      </w:r>
      <w:r w:rsidRPr="00E61902">
        <w:rPr>
          <w:rFonts w:cs="Times New Roman"/>
          <w:color w:val="000000" w:themeColor="text1"/>
          <w:sz w:val="24"/>
          <w:szCs w:val="24"/>
        </w:rPr>
        <w:t xml:space="preserve">his indicates that the experimental conditions in this </w:t>
      </w:r>
      <w:r w:rsidR="0021408F" w:rsidRPr="00E61902">
        <w:rPr>
          <w:rFonts w:cs="Times New Roman"/>
          <w:color w:val="000000" w:themeColor="text1"/>
          <w:sz w:val="24"/>
          <w:szCs w:val="24"/>
        </w:rPr>
        <w:t xml:space="preserve">additional </w:t>
      </w:r>
      <w:r w:rsidRPr="00E61902">
        <w:rPr>
          <w:rFonts w:cs="Times New Roman"/>
          <w:color w:val="000000" w:themeColor="text1"/>
          <w:sz w:val="24"/>
          <w:szCs w:val="24"/>
        </w:rPr>
        <w:t xml:space="preserve">experiment </w:t>
      </w:r>
      <w:r w:rsidR="00801732">
        <w:rPr>
          <w:rFonts w:cs="Times New Roman"/>
          <w:color w:val="000000" w:themeColor="text1"/>
          <w:sz w:val="24"/>
          <w:szCs w:val="24"/>
        </w:rPr>
        <w:t>we</w:t>
      </w:r>
      <w:r w:rsidR="00C076B9" w:rsidRPr="00E61902">
        <w:rPr>
          <w:rFonts w:cs="Times New Roman"/>
          <w:color w:val="000000" w:themeColor="text1"/>
          <w:sz w:val="24"/>
          <w:szCs w:val="24"/>
        </w:rPr>
        <w:t>re</w:t>
      </w:r>
      <w:r w:rsidRPr="00E61902">
        <w:rPr>
          <w:rFonts w:cs="Times New Roman"/>
          <w:color w:val="000000" w:themeColor="text1"/>
          <w:sz w:val="24"/>
          <w:szCs w:val="24"/>
        </w:rPr>
        <w:t xml:space="preserve"> sufficiently similar to the previous experiments. In addition, only small changes in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(less than 5%) and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(less than 10% for peak magnitude of middle and downstream regions) </w:t>
      </w:r>
      <w:r w:rsidR="00957164" w:rsidRPr="00E61902">
        <w:rPr>
          <w:rFonts w:cs="Times New Roman"/>
          <w:color w:val="000000" w:themeColor="text1"/>
          <w:sz w:val="24"/>
          <w:szCs w:val="24"/>
        </w:rPr>
        <w:t>were</w:t>
      </w:r>
      <w:r w:rsidRPr="00E61902">
        <w:rPr>
          <w:rFonts w:cs="Times New Roman"/>
          <w:color w:val="000000" w:themeColor="text1"/>
          <w:sz w:val="24"/>
          <w:szCs w:val="24"/>
        </w:rPr>
        <w:t xml:space="preserve"> observed before and after injecting MgCO</w:t>
      </w:r>
      <w:r w:rsidRPr="00E61902">
        <w:rPr>
          <w:rFonts w:cs="Times New Roman"/>
          <w:color w:val="000000" w:themeColor="text1"/>
          <w:sz w:val="24"/>
          <w:szCs w:val="24"/>
          <w:vertAlign w:val="subscript"/>
        </w:rPr>
        <w:t>3</w:t>
      </w:r>
      <w:r w:rsidRPr="00E61902">
        <w:rPr>
          <w:rFonts w:cs="Times New Roman"/>
          <w:color w:val="000000" w:themeColor="text1"/>
          <w:sz w:val="24"/>
          <w:szCs w:val="24"/>
        </w:rPr>
        <w:t xml:space="preserve"> solution. This suggests that the effect of the presence of MgCO</w:t>
      </w:r>
      <w:r w:rsidRPr="00E61902">
        <w:rPr>
          <w:rFonts w:cs="Times New Roman"/>
          <w:color w:val="000000" w:themeColor="text1"/>
          <w:sz w:val="24"/>
          <w:szCs w:val="24"/>
          <w:vertAlign w:val="subscript"/>
        </w:rPr>
        <w:t>3</w:t>
      </w:r>
      <w:r w:rsidRPr="00E61902">
        <w:rPr>
          <w:rFonts w:cs="Times New Roman"/>
          <w:color w:val="000000" w:themeColor="text1"/>
          <w:sz w:val="24"/>
          <w:szCs w:val="24"/>
        </w:rPr>
        <w:t xml:space="preserve"> solution on the calcite surface properties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w:t>
      </w:r>
      <w:r w:rsidR="004C5676">
        <w:rPr>
          <w:rFonts w:cs="Times New Roman"/>
          <w:color w:val="000000" w:themeColor="text1"/>
          <w:sz w:val="24"/>
          <w:szCs w:val="24"/>
        </w:rPr>
        <w:t xml:space="preserve">likely </w:t>
      </w:r>
      <w:r w:rsidRPr="00E61902">
        <w:rPr>
          <w:rFonts w:cs="Times New Roman"/>
          <w:color w:val="000000" w:themeColor="text1"/>
          <w:sz w:val="24"/>
          <w:szCs w:val="24"/>
        </w:rPr>
        <w:t>reversible and d</w:t>
      </w:r>
      <w:r w:rsidR="00C076B9" w:rsidRPr="00E61902">
        <w:rPr>
          <w:rFonts w:cs="Times New Roman"/>
          <w:color w:val="000000" w:themeColor="text1"/>
          <w:sz w:val="24"/>
          <w:szCs w:val="24"/>
        </w:rPr>
        <w:t>oes</w:t>
      </w:r>
      <w:r w:rsidRPr="00E61902">
        <w:rPr>
          <w:rFonts w:cs="Times New Roman"/>
          <w:color w:val="000000" w:themeColor="text1"/>
          <w:sz w:val="24"/>
          <w:szCs w:val="24"/>
        </w:rPr>
        <w:t xml:space="preserve"> not change the crystal properties. This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expected because calcite reacts only slowly with magnesium ions</w:t>
      </w:r>
      <w:r w:rsidRPr="00E61902">
        <w:rPr>
          <w:rFonts w:cs="Times New Roman"/>
          <w:color w:val="000000" w:themeColor="text1"/>
          <w:sz w:val="24"/>
          <w:szCs w:val="24"/>
        </w:rPr>
        <w:fldChar w:fldCharType="begin" w:fldLock="1"/>
      </w:r>
      <w:r w:rsidR="001177C2" w:rsidRPr="00E61902">
        <w:rPr>
          <w:rFonts w:cs="Times New Roman"/>
          <w:color w:val="000000" w:themeColor="text1"/>
          <w:sz w:val="24"/>
          <w:szCs w:val="24"/>
        </w:rPr>
        <w:instrText>ADDIN CSL_CITATION {"citationItems":[{"id":"ITEM-1","itemData":{"DOI":"10.1023/A:1009619426406","ISSN":"13806165","abstract":"The large variation in precipitation rate and abundance of minerals comprising the CaCO3-MgCO3 binary join can be understood in terms of their large differences in activation energy. Following the treatment of Lippmann (1973), activation energy is extrapolated along the join as a linear function of mole percent magnesium. For the dolomite-type carbonates, the predicted activation energy is compatible with recent measurements of calcian protodolomite kinetics; cation ordering in ideal dolomite can thus be seen as an additional contribution to activation energy. Although no activation energies are available for magnesium calcites, treatment of rate data for these phases using the formalism of stoichiometric saturation suggests a possible change in mechanism or rate-limiting step as temperature is decreased from 25 to 5 °C.","author":[{"dropping-particle":"","family":"Arvidson","given":"Rolf S.","non-dropping-particle":"","parse-names":false,"suffix":""},{"dropping-particle":"","family":"Mackenzie","given":"Fred T.","non-dropping-particle":"","parse-names":false,"suffix":""}],"container-title":"Aquatic Geochemistry","id":"ITEM-1","issue":"2","issued":{"date-parts":[["2000"]]},"page":"249-256","title":"Temperature dependence of mineral precipitation rates along the CaCO3-MgCO3 join","type":"article-journal","volume":"6"},"uris":["http://www.mendeley.com/documents/?uuid=b03acadb-3529-489e-b970-00a1c5e779b5","http://www.mendeley.com/documents/?uuid=114cc779-bf5c-4c71-8c93-9d5bb551cc49"]}],"mendeley":{"formattedCitation":"&lt;sup&gt;5&lt;/sup&gt;","plainTextFormattedCitation":"5","previouslyFormattedCitation":"&lt;sup&gt;5&lt;/sup&gt;"},"properties":{"noteIndex":0},"schema":"https://github.com/citation-style-language/schema/raw/master/csl-citation.json"}</w:instrText>
      </w:r>
      <w:r w:rsidRPr="00E61902">
        <w:rPr>
          <w:rFonts w:cs="Times New Roman"/>
          <w:color w:val="000000" w:themeColor="text1"/>
          <w:sz w:val="24"/>
          <w:szCs w:val="24"/>
        </w:rPr>
        <w:fldChar w:fldCharType="separate"/>
      </w:r>
      <w:r w:rsidR="00E0596E" w:rsidRPr="00E61902">
        <w:rPr>
          <w:rFonts w:cs="Times New Roman"/>
          <w:noProof/>
          <w:color w:val="000000" w:themeColor="text1"/>
          <w:sz w:val="24"/>
          <w:szCs w:val="24"/>
          <w:vertAlign w:val="superscript"/>
        </w:rPr>
        <w:t>5</w:t>
      </w:r>
      <w:r w:rsidRPr="00E61902">
        <w:rPr>
          <w:rFonts w:cs="Times New Roman"/>
          <w:color w:val="000000" w:themeColor="text1"/>
          <w:sz w:val="24"/>
          <w:szCs w:val="24"/>
        </w:rPr>
        <w:fldChar w:fldCharType="end"/>
      </w:r>
      <w:r w:rsidRPr="00E61902">
        <w:rPr>
          <w:rFonts w:cs="Times New Roman"/>
          <w:color w:val="000000" w:themeColor="text1"/>
          <w:sz w:val="24"/>
          <w:szCs w:val="24"/>
        </w:rPr>
        <w:t xml:space="preserve">. </w:t>
      </w:r>
      <w:r w:rsidR="00201774" w:rsidRPr="00E61902">
        <w:rPr>
          <w:rFonts w:cs="Times New Roman"/>
          <w:color w:val="000000" w:themeColor="text1"/>
          <w:sz w:val="24"/>
          <w:szCs w:val="24"/>
        </w:rPr>
        <w:t>The</w:t>
      </w:r>
      <w:r w:rsidR="0062567A" w:rsidRPr="00E61902">
        <w:rPr>
          <w:rFonts w:cs="Times New Roman"/>
          <w:color w:val="000000" w:themeColor="text1"/>
          <w:sz w:val="24"/>
          <w:szCs w:val="24"/>
        </w:rPr>
        <w:t xml:space="preserve"> </w:t>
      </w:r>
      <m:oMath>
        <m:r>
          <w:rPr>
            <w:rFonts w:ascii="Cambria Math" w:eastAsia="Yu Mincho" w:hAnsi="Cambria Math" w:cs="Times New Roman"/>
            <w:color w:val="000000" w:themeColor="text1"/>
            <w:sz w:val="24"/>
            <w:szCs w:val="24"/>
          </w:rPr>
          <m:t>σ''</m:t>
        </m:r>
      </m:oMath>
      <w:r w:rsidR="00201774" w:rsidRPr="00E61902">
        <w:rPr>
          <w:rFonts w:cs="Times New Roman"/>
          <w:color w:val="000000" w:themeColor="text1"/>
          <w:sz w:val="24"/>
          <w:szCs w:val="24"/>
        </w:rPr>
        <w:t xml:space="preserve"> increas</w:t>
      </w:r>
      <w:r w:rsidR="00C076B9" w:rsidRPr="00E61902">
        <w:rPr>
          <w:rFonts w:cs="Times New Roman"/>
          <w:color w:val="000000" w:themeColor="text1"/>
          <w:sz w:val="24"/>
          <w:szCs w:val="24"/>
        </w:rPr>
        <w:t>e</w:t>
      </w:r>
      <w:r w:rsidR="00B43428" w:rsidRPr="00E61902">
        <w:rPr>
          <w:rFonts w:cs="Times New Roman"/>
          <w:color w:val="000000" w:themeColor="text1"/>
          <w:sz w:val="24"/>
          <w:szCs w:val="24"/>
        </w:rPr>
        <w:t>d</w:t>
      </w:r>
      <w:r w:rsidR="00201774" w:rsidRPr="00E61902">
        <w:rPr>
          <w:rFonts w:cs="Times New Roman"/>
          <w:color w:val="000000" w:themeColor="text1"/>
          <w:sz w:val="24"/>
          <w:szCs w:val="24"/>
        </w:rPr>
        <w:t xml:space="preserve"> between the first and second injection of MgCO</w:t>
      </w:r>
      <w:r w:rsidR="00201774" w:rsidRPr="00E61902">
        <w:rPr>
          <w:rFonts w:cs="Times New Roman"/>
          <w:color w:val="000000" w:themeColor="text1"/>
          <w:sz w:val="24"/>
          <w:szCs w:val="24"/>
          <w:vertAlign w:val="subscript"/>
        </w:rPr>
        <w:t>3</w:t>
      </w:r>
      <w:r w:rsidR="00201774" w:rsidRPr="00E61902">
        <w:rPr>
          <w:rFonts w:cs="Times New Roman"/>
          <w:color w:val="000000" w:themeColor="text1"/>
          <w:sz w:val="24"/>
          <w:szCs w:val="24"/>
        </w:rPr>
        <w:t xml:space="preserve"> solution</w:t>
      </w:r>
      <w:r w:rsidR="00132201" w:rsidRPr="00E61902">
        <w:rPr>
          <w:rFonts w:cs="Times New Roman"/>
          <w:color w:val="000000" w:themeColor="text1"/>
          <w:sz w:val="24"/>
          <w:szCs w:val="24"/>
        </w:rPr>
        <w:t xml:space="preserve"> and the peak frequency in the upstream region </w:t>
      </w:r>
      <w:r w:rsidR="00B43428" w:rsidRPr="00E61902">
        <w:rPr>
          <w:rFonts w:cs="Times New Roman"/>
          <w:color w:val="000000" w:themeColor="text1"/>
          <w:sz w:val="24"/>
          <w:szCs w:val="24"/>
        </w:rPr>
        <w:t>was</w:t>
      </w:r>
      <w:r w:rsidR="00132201" w:rsidRPr="00E61902">
        <w:rPr>
          <w:rFonts w:cs="Times New Roman"/>
          <w:color w:val="000000" w:themeColor="text1"/>
          <w:sz w:val="24"/>
          <w:szCs w:val="24"/>
        </w:rPr>
        <w:t xml:space="preserve"> higher after injecting MgCO</w:t>
      </w:r>
      <w:r w:rsidR="00132201" w:rsidRPr="00E61902">
        <w:rPr>
          <w:rFonts w:cs="Times New Roman"/>
          <w:color w:val="000000" w:themeColor="text1"/>
          <w:sz w:val="24"/>
          <w:szCs w:val="24"/>
          <w:vertAlign w:val="subscript"/>
        </w:rPr>
        <w:t>3</w:t>
      </w:r>
      <w:r w:rsidR="00132201" w:rsidRPr="00E61902">
        <w:rPr>
          <w:rFonts w:cs="Times New Roman"/>
          <w:color w:val="000000" w:themeColor="text1"/>
          <w:sz w:val="24"/>
          <w:szCs w:val="24"/>
        </w:rPr>
        <w:t xml:space="preserve"> solution </w:t>
      </w:r>
      <w:r w:rsidR="00132201" w:rsidRPr="00E61902">
        <w:rPr>
          <w:rFonts w:cs="Times New Roman" w:hint="eastAsia"/>
          <w:color w:val="000000" w:themeColor="text1"/>
          <w:sz w:val="24"/>
          <w:szCs w:val="24"/>
        </w:rPr>
        <w:t>(</w:t>
      </w:r>
      <w:r w:rsidR="00132201" w:rsidRPr="00E61902">
        <w:rPr>
          <w:rFonts w:cs="Times New Roman"/>
          <w:color w:val="000000" w:themeColor="text1"/>
          <w:sz w:val="24"/>
          <w:szCs w:val="24"/>
        </w:rPr>
        <w:t>Figure S</w:t>
      </w:r>
      <w:r w:rsidR="001B5C13" w:rsidRPr="00E61902">
        <w:rPr>
          <w:rFonts w:cs="Times New Roman"/>
          <w:color w:val="000000" w:themeColor="text1"/>
          <w:sz w:val="24"/>
          <w:szCs w:val="24"/>
        </w:rPr>
        <w:t>1</w:t>
      </w:r>
      <w:r w:rsidR="00390619">
        <w:rPr>
          <w:rFonts w:cs="Times New Roman"/>
          <w:color w:val="000000" w:themeColor="text1"/>
          <w:sz w:val="24"/>
          <w:szCs w:val="24"/>
        </w:rPr>
        <w:t>4</w:t>
      </w:r>
      <w:r w:rsidR="001B5C13" w:rsidRPr="00E61902">
        <w:rPr>
          <w:rFonts w:cs="Times New Roman"/>
          <w:color w:val="000000" w:themeColor="text1"/>
          <w:sz w:val="24"/>
          <w:szCs w:val="24"/>
        </w:rPr>
        <w:t>,</w:t>
      </w:r>
      <w:r w:rsidR="00170240" w:rsidRPr="00E61902">
        <w:rPr>
          <w:rFonts w:cs="Times New Roman"/>
          <w:color w:val="000000" w:themeColor="text1"/>
          <w:sz w:val="24"/>
          <w:szCs w:val="24"/>
        </w:rPr>
        <w:t>1</w:t>
      </w:r>
      <w:r w:rsidR="00390619">
        <w:rPr>
          <w:rFonts w:cs="Times New Roman"/>
          <w:color w:val="000000" w:themeColor="text1"/>
          <w:sz w:val="24"/>
          <w:szCs w:val="24"/>
        </w:rPr>
        <w:t>5</w:t>
      </w:r>
      <w:r w:rsidR="00132201" w:rsidRPr="00E61902">
        <w:rPr>
          <w:rFonts w:cs="Times New Roman"/>
          <w:color w:val="000000" w:themeColor="text1"/>
          <w:sz w:val="24"/>
          <w:szCs w:val="24"/>
        </w:rPr>
        <w:t>).</w:t>
      </w:r>
      <w:r w:rsidR="009B2D80" w:rsidRPr="00E61902">
        <w:rPr>
          <w:rFonts w:cs="Times New Roman"/>
          <w:color w:val="000000" w:themeColor="text1"/>
          <w:sz w:val="24"/>
          <w:szCs w:val="24"/>
        </w:rPr>
        <w:t xml:space="preserve"> </w:t>
      </w:r>
      <w:r w:rsidR="003D763E" w:rsidRPr="00E61902">
        <w:rPr>
          <w:rFonts w:cs="Times New Roman"/>
          <w:color w:val="000000" w:themeColor="text1"/>
          <w:sz w:val="24"/>
          <w:szCs w:val="24"/>
        </w:rPr>
        <w:t>Thus, t</w:t>
      </w:r>
      <w:r w:rsidR="009B2D80" w:rsidRPr="00E61902">
        <w:rPr>
          <w:rFonts w:cs="Times New Roman"/>
          <w:color w:val="000000" w:themeColor="text1"/>
          <w:sz w:val="24"/>
          <w:szCs w:val="24"/>
        </w:rPr>
        <w:t>hese characteristics were not governed by a heterogeneous distribution of solute concentration.</w:t>
      </w:r>
    </w:p>
    <w:p w14:paraId="7CD2F421" w14:textId="70A655C3" w:rsidR="00BB4E6D" w:rsidRPr="00E61902" w:rsidRDefault="0013202C" w:rsidP="50AE411B">
      <w:pPr>
        <w:spacing w:line="360" w:lineRule="auto"/>
        <w:rPr>
          <w:rFonts w:cs="Times New Roman"/>
          <w:color w:val="000000" w:themeColor="text1"/>
          <w:sz w:val="24"/>
          <w:szCs w:val="24"/>
        </w:rPr>
      </w:pPr>
      <w:r w:rsidRPr="00E61902">
        <w:rPr>
          <w:rFonts w:cs="Times New Roman"/>
          <w:color w:val="000000" w:themeColor="text1"/>
          <w:sz w:val="24"/>
          <w:szCs w:val="24"/>
        </w:rPr>
        <w:t>W</w:t>
      </w:r>
      <w:r w:rsidR="003E1AC1" w:rsidRPr="00E61902">
        <w:rPr>
          <w:rFonts w:cs="Times New Roman"/>
          <w:color w:val="000000" w:themeColor="text1"/>
          <w:sz w:val="24"/>
          <w:szCs w:val="24"/>
        </w:rPr>
        <w:t xml:space="preserve">e </w:t>
      </w:r>
      <w:r w:rsidR="0CC8DAE2" w:rsidRPr="00E61902">
        <w:rPr>
          <w:rFonts w:cs="Times New Roman"/>
          <w:color w:val="000000" w:themeColor="text1"/>
          <w:sz w:val="24"/>
          <w:szCs w:val="24"/>
        </w:rPr>
        <w:t xml:space="preserve">have </w:t>
      </w:r>
      <w:r w:rsidR="003E1AC1" w:rsidRPr="00E61902">
        <w:rPr>
          <w:rFonts w:cs="Times New Roman"/>
          <w:color w:val="000000" w:themeColor="text1"/>
          <w:sz w:val="24"/>
          <w:szCs w:val="24"/>
        </w:rPr>
        <w:t>tr</w:t>
      </w:r>
      <w:r w:rsidR="00A93559" w:rsidRPr="00E61902">
        <w:rPr>
          <w:rFonts w:cs="Times New Roman"/>
          <w:color w:val="000000" w:themeColor="text1"/>
          <w:sz w:val="24"/>
          <w:szCs w:val="24"/>
        </w:rPr>
        <w:t>ied</w:t>
      </w:r>
      <w:r w:rsidR="003E1AC1" w:rsidRPr="00E61902">
        <w:rPr>
          <w:rFonts w:cs="Times New Roman"/>
          <w:color w:val="000000" w:themeColor="text1"/>
          <w:sz w:val="24"/>
          <w:szCs w:val="24"/>
        </w:rPr>
        <w:t xml:space="preserve"> to interpret th</w:t>
      </w:r>
      <w:r w:rsidR="004C5676">
        <w:rPr>
          <w:rFonts w:cs="Times New Roman"/>
          <w:color w:val="000000" w:themeColor="text1"/>
          <w:sz w:val="24"/>
          <w:szCs w:val="24"/>
        </w:rPr>
        <w:t>is</w:t>
      </w:r>
      <w:r w:rsidR="003E1AC1" w:rsidRPr="00E61902">
        <w:rPr>
          <w:rFonts w:cs="Times New Roman"/>
          <w:color w:val="000000" w:themeColor="text1"/>
          <w:sz w:val="24"/>
          <w:szCs w:val="24"/>
        </w:rPr>
        <w:t xml:space="preserve"> result using </w:t>
      </w:r>
      <w:r w:rsidR="004C5676">
        <w:rPr>
          <w:rFonts w:cs="Times New Roman"/>
          <w:color w:val="000000" w:themeColor="text1"/>
          <w:sz w:val="24"/>
          <w:szCs w:val="24"/>
        </w:rPr>
        <w:t xml:space="preserve">the </w:t>
      </w:r>
      <w:r w:rsidR="003E1AC1" w:rsidRPr="00E61902">
        <w:rPr>
          <w:rFonts w:cs="Times New Roman"/>
          <w:color w:val="000000" w:themeColor="text1"/>
          <w:sz w:val="24"/>
          <w:szCs w:val="24"/>
        </w:rPr>
        <w:t>grain polarization model. If the adsorption of Mg</w:t>
      </w:r>
      <w:r w:rsidR="003E1AC1" w:rsidRPr="00E61902">
        <w:rPr>
          <w:rFonts w:cs="Times New Roman"/>
          <w:color w:val="000000" w:themeColor="text1"/>
          <w:sz w:val="24"/>
          <w:szCs w:val="24"/>
          <w:vertAlign w:val="superscript"/>
        </w:rPr>
        <w:t>2+</w:t>
      </w:r>
      <w:r w:rsidR="003E1AC1" w:rsidRPr="00E61902">
        <w:rPr>
          <w:rFonts w:cs="Times New Roman"/>
          <w:color w:val="000000" w:themeColor="text1"/>
          <w:sz w:val="24"/>
          <w:szCs w:val="24"/>
        </w:rPr>
        <w:t xml:space="preserve"> </w:t>
      </w:r>
      <w:r w:rsidR="5C6ADED1" w:rsidRPr="00E61902">
        <w:rPr>
          <w:rFonts w:cs="Times New Roman"/>
          <w:color w:val="000000" w:themeColor="text1"/>
          <w:sz w:val="24"/>
          <w:szCs w:val="24"/>
        </w:rPr>
        <w:t>were</w:t>
      </w:r>
      <w:r w:rsidR="003E1AC1" w:rsidRPr="00E61902">
        <w:rPr>
          <w:rFonts w:cs="Times New Roman"/>
          <w:color w:val="000000" w:themeColor="text1"/>
          <w:sz w:val="24"/>
          <w:szCs w:val="24"/>
        </w:rPr>
        <w:t xml:space="preserve"> responsible for this shift in peak frequencies, </w:t>
      </w:r>
      <w:r w:rsidR="004C5676">
        <w:rPr>
          <w:rFonts w:cs="Times New Roman"/>
          <w:color w:val="000000" w:themeColor="text1"/>
          <w:sz w:val="24"/>
          <w:szCs w:val="24"/>
        </w:rPr>
        <w:t xml:space="preserve">the </w:t>
      </w:r>
      <w:r w:rsidR="003E1AC1" w:rsidRPr="00E61902">
        <w:rPr>
          <w:rFonts w:cs="Times New Roman"/>
          <w:color w:val="000000" w:themeColor="text1"/>
          <w:sz w:val="24"/>
          <w:szCs w:val="24"/>
        </w:rPr>
        <w:t>grain polarization model (eq</w:t>
      </w:r>
      <w:r w:rsidR="002235DB" w:rsidRPr="00E61902">
        <w:rPr>
          <w:rFonts w:cs="Times New Roman"/>
          <w:color w:val="000000" w:themeColor="text1"/>
          <w:sz w:val="24"/>
          <w:szCs w:val="24"/>
        </w:rPr>
        <w:t>.</w:t>
      </w:r>
      <w:r w:rsidR="00530CF3" w:rsidRPr="00E61902">
        <w:rPr>
          <w:rFonts w:cs="Times New Roman"/>
          <w:color w:val="000000" w:themeColor="text1"/>
          <w:sz w:val="24"/>
          <w:szCs w:val="24"/>
        </w:rPr>
        <w:t xml:space="preserve"> 6</w:t>
      </w:r>
      <w:r w:rsidR="003E1AC1" w:rsidRPr="00E61902">
        <w:rPr>
          <w:rFonts w:cs="Times New Roman"/>
          <w:color w:val="000000" w:themeColor="text1"/>
          <w:sz w:val="24"/>
          <w:szCs w:val="24"/>
        </w:rPr>
        <w:t xml:space="preserve">) </w:t>
      </w:r>
      <w:r w:rsidR="35E84EC7" w:rsidRPr="00E61902">
        <w:rPr>
          <w:rFonts w:cs="Times New Roman"/>
          <w:color w:val="000000" w:themeColor="text1"/>
          <w:sz w:val="24"/>
          <w:szCs w:val="24"/>
        </w:rPr>
        <w:t xml:space="preserve">would </w:t>
      </w:r>
      <w:r w:rsidR="003E1AC1" w:rsidRPr="00E61902">
        <w:rPr>
          <w:rFonts w:cs="Times New Roman"/>
          <w:color w:val="000000" w:themeColor="text1"/>
          <w:sz w:val="24"/>
          <w:szCs w:val="24"/>
        </w:rPr>
        <w:t xml:space="preserve">predict </w:t>
      </w:r>
      <w:r w:rsidR="02099E72" w:rsidRPr="00E61902">
        <w:rPr>
          <w:rFonts w:cs="Times New Roman"/>
          <w:color w:val="000000" w:themeColor="text1"/>
          <w:sz w:val="24"/>
          <w:szCs w:val="24"/>
        </w:rPr>
        <w:t xml:space="preserve">a </w:t>
      </w:r>
      <w:r w:rsidR="003E1AC1" w:rsidRPr="00E61902">
        <w:rPr>
          <w:rFonts w:cs="Times New Roman"/>
          <w:color w:val="000000" w:themeColor="text1"/>
          <w:sz w:val="24"/>
          <w:szCs w:val="24"/>
        </w:rPr>
        <w:t>diffusion coefficient</w:t>
      </w:r>
      <w:r w:rsidR="6DDDEB5B" w:rsidRPr="50AE411B">
        <w:rPr>
          <w:rFonts w:cs="Times New Roman"/>
          <w:color w:val="000000" w:themeColor="text1"/>
          <w:sz w:val="24"/>
          <w:szCs w:val="24"/>
        </w:rPr>
        <w:t xml:space="preserve"> roughly 2 to 5 times smaller</w:t>
      </w:r>
      <w:r w:rsidR="003E1AC1" w:rsidRPr="00E61902">
        <w:rPr>
          <w:rFonts w:cs="Times New Roman"/>
          <w:color w:val="000000" w:themeColor="text1"/>
          <w:sz w:val="24"/>
          <w:szCs w:val="24"/>
        </w:rPr>
        <w:t xml:space="preserve"> for Ca</w:t>
      </w:r>
      <w:r w:rsidR="003E1AC1" w:rsidRPr="00E61902">
        <w:rPr>
          <w:rFonts w:cs="Times New Roman"/>
          <w:color w:val="000000" w:themeColor="text1"/>
          <w:sz w:val="24"/>
          <w:szCs w:val="24"/>
          <w:vertAlign w:val="superscript"/>
        </w:rPr>
        <w:t>2+</w:t>
      </w:r>
      <w:r w:rsidR="003E1AC1" w:rsidRPr="00E61902">
        <w:rPr>
          <w:rFonts w:cs="Times New Roman"/>
          <w:color w:val="000000" w:themeColor="text1"/>
          <w:sz w:val="24"/>
          <w:szCs w:val="24"/>
        </w:rPr>
        <w:t xml:space="preserve"> than </w:t>
      </w:r>
      <w:r w:rsidR="7EF19955" w:rsidRPr="00E61902">
        <w:rPr>
          <w:rFonts w:cs="Times New Roman"/>
          <w:color w:val="000000" w:themeColor="text1"/>
          <w:sz w:val="24"/>
          <w:szCs w:val="24"/>
        </w:rPr>
        <w:t xml:space="preserve">for </w:t>
      </w:r>
      <w:r w:rsidR="003E1AC1" w:rsidRPr="00E61902">
        <w:rPr>
          <w:rFonts w:cs="Times New Roman"/>
          <w:color w:val="000000" w:themeColor="text1"/>
          <w:sz w:val="24"/>
          <w:szCs w:val="24"/>
        </w:rPr>
        <w:t>Mg</w:t>
      </w:r>
      <w:r w:rsidR="003E1AC1" w:rsidRPr="00E61902">
        <w:rPr>
          <w:rFonts w:cs="Times New Roman"/>
          <w:color w:val="000000" w:themeColor="text1"/>
          <w:sz w:val="24"/>
          <w:szCs w:val="24"/>
          <w:vertAlign w:val="superscript"/>
        </w:rPr>
        <w:t>2+</w:t>
      </w:r>
      <w:r w:rsidR="7B426FD8" w:rsidRPr="00E61902">
        <w:rPr>
          <w:rFonts w:cs="Times New Roman"/>
          <w:color w:val="000000" w:themeColor="text1"/>
          <w:sz w:val="24"/>
          <w:szCs w:val="24"/>
        </w:rPr>
        <w:t xml:space="preserve">, </w:t>
      </w:r>
      <w:r w:rsidR="003E1AC1" w:rsidRPr="00E61902">
        <w:rPr>
          <w:rFonts w:cs="Times New Roman"/>
          <w:color w:val="000000" w:themeColor="text1"/>
          <w:sz w:val="24"/>
          <w:szCs w:val="24"/>
        </w:rPr>
        <w:t xml:space="preserve">based on the observed peak frequencies. However, the </w:t>
      </w:r>
      <w:r w:rsidR="003E1AC1" w:rsidRPr="00E61902">
        <w:rPr>
          <w:rFonts w:cs="Times New Roman"/>
          <w:color w:val="000000" w:themeColor="text1"/>
          <w:sz w:val="24"/>
          <w:szCs w:val="24"/>
        </w:rPr>
        <w:lastRenderedPageBreak/>
        <w:t>diffusion coefficient of Ca</w:t>
      </w:r>
      <w:r w:rsidR="003E1AC1" w:rsidRPr="00E61902">
        <w:rPr>
          <w:rFonts w:cs="Times New Roman"/>
          <w:color w:val="000000" w:themeColor="text1"/>
          <w:sz w:val="24"/>
          <w:szCs w:val="24"/>
          <w:vertAlign w:val="superscript"/>
        </w:rPr>
        <w:t>2+</w:t>
      </w:r>
      <w:r w:rsidR="003E1AC1" w:rsidRPr="00E61902">
        <w:rPr>
          <w:rFonts w:cs="Times New Roman"/>
          <w:color w:val="000000" w:themeColor="text1"/>
          <w:sz w:val="24"/>
          <w:szCs w:val="24"/>
        </w:rPr>
        <w:t xml:space="preserve"> (</w:t>
      </w:r>
      <m:oMath>
        <m:r>
          <w:rPr>
            <w:rFonts w:ascii="Cambria Math" w:hAnsi="Cambria Math" w:cs="Times New Roman"/>
            <w:color w:val="000000" w:themeColor="text1"/>
            <w:sz w:val="24"/>
            <w:szCs w:val="24"/>
          </w:rPr>
          <m:t>7.93×</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-10</m:t>
            </m:r>
          </m:sup>
        </m:sSup>
      </m:oMath>
      <w:r w:rsidR="003E1AC1" w:rsidRPr="00E61902">
        <w:rPr>
          <w:rFonts w:cs="Times New Roman"/>
          <w:color w:val="000000" w:themeColor="text1"/>
          <w:sz w:val="24"/>
          <w:szCs w:val="24"/>
        </w:rPr>
        <w:t xml:space="preserve"> m</w:t>
      </w:r>
      <w:r w:rsidR="003E1AC1" w:rsidRPr="00E61902">
        <w:rPr>
          <w:rFonts w:cs="Times New Roman"/>
          <w:color w:val="000000" w:themeColor="text1"/>
          <w:sz w:val="24"/>
          <w:szCs w:val="24"/>
          <w:vertAlign w:val="superscript"/>
        </w:rPr>
        <w:t>2</w:t>
      </w:r>
      <w:r w:rsidR="003E1AC1" w:rsidRPr="00E61902">
        <w:rPr>
          <w:rFonts w:cs="Times New Roman"/>
          <w:color w:val="000000" w:themeColor="text1"/>
          <w:sz w:val="24"/>
          <w:szCs w:val="24"/>
        </w:rPr>
        <w:t xml:space="preserve"> s</w:t>
      </w:r>
      <w:r w:rsidR="003E1AC1" w:rsidRPr="00E61902">
        <w:rPr>
          <w:rFonts w:cs="Times New Roman"/>
          <w:color w:val="000000" w:themeColor="text1"/>
          <w:sz w:val="24"/>
          <w:szCs w:val="24"/>
          <w:vertAlign w:val="superscript"/>
        </w:rPr>
        <w:t>-1</w:t>
      </w:r>
      <w:r w:rsidR="003E1AC1" w:rsidRPr="00E61902">
        <w:rPr>
          <w:rFonts w:cs="Times New Roman"/>
          <w:color w:val="000000" w:themeColor="text1"/>
          <w:sz w:val="24"/>
          <w:szCs w:val="24"/>
        </w:rPr>
        <w:t>)</w:t>
      </w:r>
      <w:r w:rsidR="003E1AC1"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{"citationItems":[{"id":"ITEM-1","itemData":{"DOI":"10.1016/0029-6554(94)90020-5","ISBN":"0092-332X","ISSN":"1320-3185","PMID":"11908328","abstract":"PHREEQC version 3 is a computer program written in the C and C++ programming languages that is designed to perform a wide variety of aqueous geochemical calculations. PHREEQC implements several types of aqueous models: two ion-association aqueous models (the Lawrence Livermore National Laboratory model and WATEQ4F), a Pitzer specific-ion-interaction aqueous model, and the SIT (Specific ion Interaction Theory) aqueous model. Using any of these aqueous models, PHREEQC has capabilities for (1) speciation and saturation-index calculations; (2) batch-reaction and one-dimensional (1D) transport calculations with reversible and irreversible reactions, which include aqueous, mineral, gas, solid-solution, surface-complexation, and ion-exchange equilibria, and specified mole transfers of reactants, kinetically controlled reactions, mixing of solutions, and pressure and temperature changes; and (3) inverse modeling, which finds sets of mineral and gas mole transfers that account for differences in composition between waters within specified compositional uncertainty limits.","author":[{"dropping-particle":"","family":"Parkhurst","given":"David L.","non-dropping-particle":"","parse-names":false,"suffix":""},{"dropping-particle":"","family":"Appelo","given":"C.A.J.","non-dropping-particle":"","parse-names":false,"suffix":""}],"container-title":"U.S. Geological Survey Techniques and Methods, book 6, chapter A43, 497 p.","id":"ITEM-1","issued":{"date-parts":[["2013"]]},"number-of-pages":"6-43A","title":"Description of input and examples for PHREEQC Version 3 — a computer program for speciation , batch-reaction , one-cimensional transport , and inverse geochemical calculations","type":"book"},"uris":["http://www.mendeley.com/documents/?uuid=657a519e-6080-4278-a42d-fab4ce78cffe"]}],"mendeley":{"formattedCitation":"&lt;sup&gt;19&lt;/sup&gt;","plainTextFormattedCitation":"19","previouslyFormattedCitation":"&lt;sup&gt;18&lt;/sup&gt;"},"properties":{"noteIndex":0},"schema":"https://github.com/citation-style-language/schema/raw/master/csl-citation.json"}</w:instrText>
      </w:r>
      <w:r w:rsidR="003E1AC1"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19</w:t>
      </w:r>
      <w:r w:rsidR="003E1AC1" w:rsidRPr="00E61902">
        <w:rPr>
          <w:rFonts w:cs="Times New Roman"/>
          <w:color w:val="000000" w:themeColor="text1"/>
          <w:sz w:val="24"/>
          <w:szCs w:val="24"/>
        </w:rPr>
        <w:fldChar w:fldCharType="end"/>
      </w:r>
      <w:r w:rsidR="003E1AC1" w:rsidRPr="00E61902">
        <w:rPr>
          <w:rFonts w:cs="Times New Roman"/>
          <w:color w:val="000000" w:themeColor="text1"/>
          <w:sz w:val="24"/>
          <w:szCs w:val="24"/>
        </w:rPr>
        <w:t xml:space="preserve"> is larger than that of Mg</w:t>
      </w:r>
      <w:r w:rsidR="003E1AC1" w:rsidRPr="00E61902">
        <w:rPr>
          <w:rFonts w:cs="Times New Roman"/>
          <w:color w:val="000000" w:themeColor="text1"/>
          <w:sz w:val="24"/>
          <w:szCs w:val="24"/>
          <w:vertAlign w:val="superscript"/>
        </w:rPr>
        <w:t>2+</w:t>
      </w:r>
      <w:r w:rsidR="003E1AC1" w:rsidRPr="00E61902">
        <w:rPr>
          <w:rFonts w:cs="Times New Roman"/>
          <w:color w:val="000000" w:themeColor="text1"/>
          <w:sz w:val="24"/>
          <w:szCs w:val="24"/>
        </w:rPr>
        <w:t xml:space="preserve"> (</w:t>
      </w:r>
      <m:oMath>
        <m:r>
          <w:rPr>
            <w:rFonts w:ascii="Cambria Math" w:hAnsi="Cambria Math" w:cs="Times New Roman"/>
            <w:color w:val="000000" w:themeColor="text1"/>
            <w:sz w:val="24"/>
            <w:szCs w:val="24"/>
          </w:rPr>
          <m:t>7.05×</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10</m:t>
            </m:r>
          </m:e>
          <m:sup>
            <m:r>
              <w:rPr>
                <w:rFonts w:ascii="Cambria Math" w:hAnsi="Cambria Math" w:cs="Times New Roman"/>
                <w:color w:val="000000" w:themeColor="text1"/>
                <w:sz w:val="24"/>
                <w:szCs w:val="24"/>
              </w:rPr>
              <m:t>-10</m:t>
            </m:r>
          </m:sup>
        </m:sSup>
      </m:oMath>
      <w:r w:rsidR="003E1AC1" w:rsidRPr="00E61902">
        <w:rPr>
          <w:rFonts w:cs="Times New Roman"/>
          <w:color w:val="000000" w:themeColor="text1"/>
          <w:sz w:val="24"/>
          <w:szCs w:val="24"/>
        </w:rPr>
        <w:t xml:space="preserve"> m</w:t>
      </w:r>
      <w:r w:rsidR="003E1AC1" w:rsidRPr="00E61902">
        <w:rPr>
          <w:rFonts w:cs="Times New Roman"/>
          <w:color w:val="000000" w:themeColor="text1"/>
          <w:sz w:val="24"/>
          <w:szCs w:val="24"/>
          <w:vertAlign w:val="superscript"/>
        </w:rPr>
        <w:t>2</w:t>
      </w:r>
      <w:r w:rsidR="003E1AC1" w:rsidRPr="00E61902">
        <w:rPr>
          <w:rFonts w:cs="Times New Roman"/>
          <w:color w:val="000000" w:themeColor="text1"/>
          <w:sz w:val="24"/>
          <w:szCs w:val="24"/>
        </w:rPr>
        <w:t xml:space="preserve"> s</w:t>
      </w:r>
      <w:r w:rsidR="003E1AC1" w:rsidRPr="00E61902">
        <w:rPr>
          <w:rFonts w:cs="Times New Roman"/>
          <w:color w:val="000000" w:themeColor="text1"/>
          <w:sz w:val="24"/>
          <w:szCs w:val="24"/>
          <w:vertAlign w:val="superscript"/>
        </w:rPr>
        <w:t>-1</w:t>
      </w:r>
      <w:r w:rsidR="003E1AC1" w:rsidRPr="00E61902">
        <w:rPr>
          <w:rFonts w:cs="Times New Roman"/>
          <w:color w:val="000000" w:themeColor="text1"/>
          <w:sz w:val="24"/>
          <w:szCs w:val="24"/>
        </w:rPr>
        <w:t>)</w:t>
      </w:r>
      <w:r w:rsidR="003E1AC1" w:rsidRPr="00E61902">
        <w:rPr>
          <w:rFonts w:cs="Times New Roman"/>
          <w:color w:val="000000" w:themeColor="text1"/>
          <w:sz w:val="24"/>
          <w:szCs w:val="24"/>
        </w:rPr>
        <w:fldChar w:fldCharType="begin" w:fldLock="1"/>
      </w:r>
      <w:r w:rsidR="00DD2345">
        <w:rPr>
          <w:rFonts w:cs="Times New Roman"/>
          <w:color w:val="000000" w:themeColor="text1"/>
          <w:sz w:val="24"/>
          <w:szCs w:val="24"/>
        </w:rPr>
        <w:instrText>ADDIN CSL_CITATION {"citationItems":[{"id":"ITEM-1","itemData":{"DOI":"10.1016/0029-6554(94)90020-5","ISBN":"0092-332X","ISSN":"1320-3185","PMID":"11908328","abstract":"PHREEQC version 3 is a computer program written in the C and C++ programming languages that is designed to perform a wide variety of aqueous geochemical calculations. PHREEQC implements several types of aqueous models: two ion-association aqueous models (the Lawrence Livermore National Laboratory model and WATEQ4F), a Pitzer specific-ion-interaction aqueous model, and the SIT (Specific ion Interaction Theory) aqueous model. Using any of these aqueous models, PHREEQC has capabilities for (1) speciation and saturation-index calculations; (2) batch-reaction and one-dimensional (1D) transport calculations with reversible and irreversible reactions, which include aqueous, mineral, gas, solid-solution, surface-complexation, and ion-exchange equilibria, and specified mole transfers of reactants, kinetically controlled reactions, mixing of solutions, and pressure and temperature changes; and (3) inverse modeling, which finds sets of mineral and gas mole transfers that account for differences in composition between waters within specified compositional uncertainty limits.","author":[{"dropping-particle":"","family":"Parkhurst","given":"David L.","non-dropping-particle":"","parse-names":false,"suffix":""},{"dropping-particle":"","family":"Appelo","given":"C.A.J.","non-dropping-particle":"","parse-names":false,"suffix":""}],"container-title":"U.S. Geological Survey Techniques and Methods, book 6, chapter A43, 497 p.","id":"ITEM-1","issued":{"date-parts":[["2013"]]},"number-of-pages":"6-43A","title":"Description of input and examples for PHREEQC Version 3 — a computer program for speciation , batch-reaction , one-cimensional transport , and inverse geochemical calculations","type":"book"},"uris":["http://www.mendeley.com/documents/?uuid=657a519e-6080-4278-a42d-fab4ce78cffe"]}],"mendeley":{"formattedCitation":"&lt;sup&gt;19&lt;/sup&gt;","plainTextFormattedCitation":"19","previouslyFormattedCitation":"&lt;sup&gt;18&lt;/sup&gt;"},"properties":{"noteIndex":0},"schema":"https://github.com/citation-style-language/schema/raw/master/csl-citation.json"}</w:instrText>
      </w:r>
      <w:r w:rsidR="003E1AC1" w:rsidRPr="00E61902">
        <w:rPr>
          <w:rFonts w:cs="Times New Roman"/>
          <w:color w:val="000000" w:themeColor="text1"/>
          <w:sz w:val="24"/>
          <w:szCs w:val="24"/>
        </w:rPr>
        <w:fldChar w:fldCharType="separate"/>
      </w:r>
      <w:r w:rsidR="00DD2345" w:rsidRPr="00DD2345">
        <w:rPr>
          <w:rFonts w:cs="Times New Roman"/>
          <w:noProof/>
          <w:color w:val="000000" w:themeColor="text1"/>
          <w:sz w:val="24"/>
          <w:szCs w:val="24"/>
          <w:vertAlign w:val="superscript"/>
        </w:rPr>
        <w:t>19</w:t>
      </w:r>
      <w:r w:rsidR="003E1AC1" w:rsidRPr="00E61902">
        <w:rPr>
          <w:rFonts w:cs="Times New Roman"/>
          <w:color w:val="000000" w:themeColor="text1"/>
          <w:sz w:val="24"/>
          <w:szCs w:val="24"/>
        </w:rPr>
        <w:fldChar w:fldCharType="end"/>
      </w:r>
      <w:r w:rsidR="003E1AC1" w:rsidRPr="00E61902">
        <w:rPr>
          <w:rFonts w:cs="Times New Roman"/>
          <w:color w:val="000000" w:themeColor="text1"/>
          <w:sz w:val="24"/>
          <w:szCs w:val="24"/>
        </w:rPr>
        <w:t>. Therefore,</w:t>
      </w:r>
      <w:r w:rsidR="008C3BC3" w:rsidRPr="00E61902">
        <w:rPr>
          <w:rFonts w:cs="Times New Roman"/>
          <w:color w:val="000000" w:themeColor="text1"/>
          <w:sz w:val="24"/>
          <w:szCs w:val="24"/>
        </w:rPr>
        <w:t xml:space="preserve"> </w:t>
      </w:r>
      <w:r w:rsidR="004C5676">
        <w:rPr>
          <w:rFonts w:cs="Times New Roman"/>
          <w:color w:val="000000" w:themeColor="text1"/>
          <w:sz w:val="24"/>
          <w:szCs w:val="24"/>
        </w:rPr>
        <w:t xml:space="preserve">this seems an unlikely explanation for the observed </w:t>
      </w:r>
      <w:r w:rsidR="66811CA6">
        <w:rPr>
          <w:rFonts w:cs="Times New Roman"/>
          <w:color w:val="000000" w:themeColor="text1"/>
          <w:sz w:val="24"/>
          <w:szCs w:val="24"/>
        </w:rPr>
        <w:t>differences in peak frequencies</w:t>
      </w:r>
      <w:r w:rsidR="004C5676">
        <w:rPr>
          <w:rFonts w:cs="Times New Roman"/>
          <w:color w:val="000000" w:themeColor="text1"/>
          <w:sz w:val="24"/>
          <w:szCs w:val="24"/>
        </w:rPr>
        <w:t xml:space="preserve">. </w:t>
      </w:r>
      <w:r w:rsidR="00076269">
        <w:rPr>
          <w:rFonts w:cs="Times New Roman"/>
          <w:color w:val="000000" w:themeColor="text1"/>
          <w:sz w:val="24"/>
          <w:szCs w:val="24"/>
        </w:rPr>
        <w:t xml:space="preserve">The interpretation of </w:t>
      </w:r>
      <w:r w:rsidR="00003B5F">
        <w:rPr>
          <w:rFonts w:cs="Times New Roman"/>
          <w:color w:val="000000" w:themeColor="text1"/>
          <w:sz w:val="24"/>
          <w:szCs w:val="24"/>
        </w:rPr>
        <w:t xml:space="preserve">the results is again discussed in section </w:t>
      </w:r>
      <w:r w:rsidR="00BD249A">
        <w:rPr>
          <w:rFonts w:cs="Times New Roman"/>
          <w:color w:val="000000" w:themeColor="text1"/>
          <w:sz w:val="24"/>
          <w:szCs w:val="24"/>
        </w:rPr>
        <w:t>3.6 in this supplementary information.</w:t>
      </w:r>
    </w:p>
    <w:p w14:paraId="32E19872" w14:textId="744C6EE1" w:rsidR="00D472DF" w:rsidRPr="00E61902" w:rsidRDefault="00EA798E" w:rsidP="00843D53">
      <w:pPr>
        <w:spacing w:line="360" w:lineRule="auto"/>
        <w:jc w:val="center"/>
        <w:rPr>
          <w:rFonts w:cs="Times New Roman"/>
          <w:color w:val="000000" w:themeColor="text1"/>
          <w:sz w:val="24"/>
          <w:szCs w:val="24"/>
        </w:rPr>
      </w:pPr>
      <w:r w:rsidRPr="00941E7B">
        <w:rPr>
          <w:noProof/>
          <w:color w:val="000000" w:themeColor="text1"/>
        </w:rPr>
        <w:drawing>
          <wp:inline distT="0" distB="0" distL="0" distR="0" wp14:anchorId="626B7240" wp14:editId="523B5204">
            <wp:extent cx="2952750" cy="2952750"/>
            <wp:effectExtent l="0" t="0" r="0" b="0"/>
            <wp:docPr id="23" name="図 2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グラフ, ヒストグラム&#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3972" cy="2953972"/>
                    </a:xfrm>
                    <a:prstGeom prst="rect">
                      <a:avLst/>
                    </a:prstGeom>
                    <a:noFill/>
                    <a:ln>
                      <a:noFill/>
                    </a:ln>
                  </pic:spPr>
                </pic:pic>
              </a:graphicData>
            </a:graphic>
          </wp:inline>
        </w:drawing>
      </w:r>
    </w:p>
    <w:p w14:paraId="0710E5EE" w14:textId="21272A8A" w:rsidR="000B5CA8" w:rsidRDefault="00D472DF" w:rsidP="008C1307">
      <w:pPr>
        <w:pStyle w:val="Lgende"/>
        <w:spacing w:line="360" w:lineRule="auto"/>
        <w:jc w:val="both"/>
        <w:rPr>
          <w:rFonts w:cs="Times New Roman"/>
          <w:sz w:val="24"/>
          <w:szCs w:val="24"/>
        </w:rPr>
      </w:pPr>
      <w:r w:rsidRPr="00E61902">
        <w:rPr>
          <w:rFonts w:cs="Times New Roman"/>
          <w:sz w:val="24"/>
          <w:szCs w:val="24"/>
        </w:rPr>
        <w:t xml:space="preserve">Figure </w:t>
      </w:r>
      <w:r w:rsidR="00F9669B" w:rsidRPr="00E61902">
        <w:rPr>
          <w:rFonts w:cs="Times New Roman"/>
          <w:sz w:val="24"/>
          <w:szCs w:val="24"/>
        </w:rPr>
        <w:t>S1</w:t>
      </w:r>
      <w:r w:rsidR="00390619">
        <w:rPr>
          <w:rFonts w:cs="Times New Roman"/>
          <w:sz w:val="24"/>
          <w:szCs w:val="24"/>
        </w:rPr>
        <w:t>3</w:t>
      </w:r>
      <w:r w:rsidRPr="00E61902">
        <w:rPr>
          <w:rFonts w:cs="Times New Roman"/>
          <w:noProof/>
          <w:sz w:val="24"/>
          <w:szCs w:val="24"/>
        </w:rPr>
        <w:t>.</w:t>
      </w:r>
      <w:r w:rsidRPr="00E61902">
        <w:rPr>
          <w:rFonts w:cs="Times New Roman"/>
          <w:sz w:val="24"/>
          <w:szCs w:val="24"/>
        </w:rPr>
        <w:t xml:space="preserve"> Change in normalized grey level in the entire measurement zone in the experiment with intermediate injections with MgCO</w:t>
      </w:r>
      <w:r w:rsidRPr="00E61902">
        <w:rPr>
          <w:rFonts w:cs="Times New Roman"/>
          <w:sz w:val="24"/>
          <w:szCs w:val="24"/>
          <w:vertAlign w:val="subscript"/>
        </w:rPr>
        <w:t xml:space="preserve">3 </w:t>
      </w:r>
      <w:r w:rsidRPr="00E61902">
        <w:rPr>
          <w:rFonts w:cs="Times New Roman"/>
          <w:sz w:val="24"/>
          <w:szCs w:val="24"/>
        </w:rPr>
        <w:t xml:space="preserve">solution (blue zones). </w:t>
      </w:r>
    </w:p>
    <w:p w14:paraId="52E325CA" w14:textId="19752C61" w:rsidR="007C2FA1" w:rsidRPr="00E61902" w:rsidRDefault="009027DC" w:rsidP="00843D53">
      <w:pPr>
        <w:spacing w:line="360" w:lineRule="auto"/>
        <w:jc w:val="center"/>
        <w:rPr>
          <w:rFonts w:cs="Times New Roman"/>
          <w:color w:val="000000" w:themeColor="text1"/>
          <w:sz w:val="24"/>
          <w:szCs w:val="24"/>
        </w:rPr>
      </w:pPr>
      <w:r w:rsidRPr="00941E7B">
        <w:rPr>
          <w:noProof/>
          <w:color w:val="000000" w:themeColor="text1"/>
        </w:rPr>
        <w:lastRenderedPageBreak/>
        <w:drawing>
          <wp:inline distT="0" distB="0" distL="0" distR="0" wp14:anchorId="1ABADD32" wp14:editId="68A79F31">
            <wp:extent cx="5400040" cy="3601720"/>
            <wp:effectExtent l="0" t="0" r="0" b="0"/>
            <wp:docPr id="24" name="図 2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601720"/>
                    </a:xfrm>
                    <a:prstGeom prst="rect">
                      <a:avLst/>
                    </a:prstGeom>
                    <a:noFill/>
                    <a:ln>
                      <a:noFill/>
                    </a:ln>
                  </pic:spPr>
                </pic:pic>
              </a:graphicData>
            </a:graphic>
          </wp:inline>
        </w:drawing>
      </w:r>
    </w:p>
    <w:p w14:paraId="131F37FA" w14:textId="1F7BABF8" w:rsidR="00AB4CD5" w:rsidRDefault="007C2FA1" w:rsidP="000B5CA8">
      <w:pPr>
        <w:spacing w:line="360" w:lineRule="auto"/>
        <w:rPr>
          <w:rFonts w:cs="Times New Roman"/>
          <w:color w:val="000000" w:themeColor="text1"/>
          <w:sz w:val="24"/>
          <w:szCs w:val="24"/>
        </w:rPr>
      </w:pPr>
      <w:r w:rsidRPr="00941E7B">
        <w:rPr>
          <w:rFonts w:cs="Times New Roman"/>
          <w:color w:val="000000" w:themeColor="text1"/>
          <w:sz w:val="24"/>
          <w:szCs w:val="24"/>
        </w:rPr>
        <w:t xml:space="preserve">Figure </w:t>
      </w:r>
      <w:r w:rsidR="00F9669B" w:rsidRPr="00941E7B">
        <w:rPr>
          <w:rFonts w:cs="Times New Roman"/>
          <w:color w:val="000000" w:themeColor="text1"/>
          <w:sz w:val="24"/>
          <w:szCs w:val="24"/>
        </w:rPr>
        <w:t>S1</w:t>
      </w:r>
      <w:r w:rsidR="00390619">
        <w:rPr>
          <w:rFonts w:cs="Times New Roman"/>
          <w:color w:val="000000" w:themeColor="text1"/>
          <w:sz w:val="24"/>
          <w:szCs w:val="24"/>
        </w:rPr>
        <w:t>4</w:t>
      </w:r>
      <w:r w:rsidRPr="00941E7B">
        <w:rPr>
          <w:rFonts w:cs="Times New Roman"/>
          <w:color w:val="000000" w:themeColor="text1"/>
          <w:sz w:val="24"/>
          <w:szCs w:val="24"/>
        </w:rPr>
        <w:t>. SIP response as a function of time for the three measurement zones in the experiment with intermediate injection of MgCO</w:t>
      </w:r>
      <w:r w:rsidRPr="00941E7B">
        <w:rPr>
          <w:rFonts w:cs="Times New Roman"/>
          <w:color w:val="000000" w:themeColor="text1"/>
          <w:sz w:val="24"/>
          <w:szCs w:val="24"/>
          <w:vertAlign w:val="subscript"/>
        </w:rPr>
        <w:t>3</w:t>
      </w:r>
      <w:r w:rsidRPr="00941E7B">
        <w:rPr>
          <w:rFonts w:cs="Times New Roman"/>
          <w:color w:val="000000" w:themeColor="text1"/>
          <w:sz w:val="24"/>
          <w:szCs w:val="24"/>
        </w:rPr>
        <w:t xml:space="preserve"> solution.</w:t>
      </w:r>
      <w:r w:rsidR="00C177D8" w:rsidRPr="00941E7B">
        <w:rPr>
          <w:rFonts w:cs="Times New Roman"/>
          <w:color w:val="000000" w:themeColor="text1"/>
          <w:sz w:val="24"/>
          <w:szCs w:val="24"/>
        </w:rPr>
        <w:t xml:space="preserve"> The</w:t>
      </w:r>
      <w:r w:rsidR="00E0177F" w:rsidRPr="00941E7B">
        <w:rPr>
          <w:rFonts w:cs="Times New Roman"/>
          <w:color w:val="000000" w:themeColor="text1"/>
          <w:sz w:val="24"/>
          <w:szCs w:val="24"/>
        </w:rPr>
        <w:t xml:space="preserve"> measurement zone was filled with MgCO</w:t>
      </w:r>
      <w:r w:rsidR="00E0177F" w:rsidRPr="00941E7B">
        <w:rPr>
          <w:rFonts w:cs="Times New Roman"/>
          <w:color w:val="000000" w:themeColor="text1"/>
          <w:sz w:val="24"/>
          <w:szCs w:val="24"/>
          <w:vertAlign w:val="subscript"/>
        </w:rPr>
        <w:t>3</w:t>
      </w:r>
      <w:r w:rsidR="00E0177F" w:rsidRPr="00941E7B">
        <w:rPr>
          <w:rFonts w:cs="Times New Roman"/>
          <w:color w:val="000000" w:themeColor="text1"/>
          <w:sz w:val="24"/>
          <w:szCs w:val="24"/>
        </w:rPr>
        <w:t xml:space="preserve"> solution</w:t>
      </w:r>
      <w:r w:rsidR="00A7159A" w:rsidRPr="00941E7B">
        <w:rPr>
          <w:rFonts w:cs="Times New Roman"/>
          <w:color w:val="000000" w:themeColor="text1"/>
          <w:sz w:val="24"/>
          <w:szCs w:val="24"/>
        </w:rPr>
        <w:t xml:space="preserve"> </w:t>
      </w:r>
      <w:r w:rsidR="0062567A" w:rsidRPr="00941E7B">
        <w:rPr>
          <w:rFonts w:cs="Times New Roman"/>
          <w:color w:val="000000" w:themeColor="text1"/>
          <w:sz w:val="24"/>
          <w:szCs w:val="24"/>
        </w:rPr>
        <w:t>at times 55h and 95.5h</w:t>
      </w:r>
      <w:r w:rsidR="00E0177F" w:rsidRPr="00941E7B">
        <w:rPr>
          <w:rFonts w:cs="Times New Roman"/>
          <w:color w:val="000000" w:themeColor="text1"/>
          <w:sz w:val="24"/>
          <w:szCs w:val="24"/>
        </w:rPr>
        <w:t>.</w:t>
      </w:r>
    </w:p>
    <w:p w14:paraId="371DB32C" w14:textId="77777777" w:rsidR="007C2FA1" w:rsidRPr="00E61902" w:rsidRDefault="007C2FA1" w:rsidP="00843D53">
      <w:pPr>
        <w:spacing w:line="360" w:lineRule="auto"/>
        <w:rPr>
          <w:rFonts w:cs="Times New Roman"/>
          <w:color w:val="000000" w:themeColor="text1"/>
          <w:sz w:val="24"/>
          <w:szCs w:val="24"/>
        </w:rPr>
      </w:pPr>
    </w:p>
    <w:p w14:paraId="2D469BF9" w14:textId="60505C37" w:rsidR="00D472DF" w:rsidRPr="00E61902" w:rsidRDefault="00793FCB" w:rsidP="002466EC">
      <w:pPr>
        <w:spacing w:line="360" w:lineRule="auto"/>
        <w:rPr>
          <w:rFonts w:cs="Times New Roman"/>
          <w:color w:val="000000" w:themeColor="text1"/>
          <w:sz w:val="24"/>
          <w:szCs w:val="24"/>
        </w:rPr>
      </w:pPr>
      <w:r w:rsidRPr="00941E7B">
        <w:rPr>
          <w:noProof/>
          <w:color w:val="000000" w:themeColor="text1"/>
        </w:rPr>
        <w:drawing>
          <wp:inline distT="0" distB="0" distL="0" distR="0" wp14:anchorId="3B7E85A1" wp14:editId="1A1B05B8">
            <wp:extent cx="5400040" cy="2697480"/>
            <wp:effectExtent l="0" t="0" r="0" b="7620"/>
            <wp:docPr id="25" name="図 25"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descr="グラフ, 散布図&#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2697480"/>
                    </a:xfrm>
                    <a:prstGeom prst="rect">
                      <a:avLst/>
                    </a:prstGeom>
                    <a:noFill/>
                    <a:ln>
                      <a:noFill/>
                    </a:ln>
                  </pic:spPr>
                </pic:pic>
              </a:graphicData>
            </a:graphic>
          </wp:inline>
        </w:drawing>
      </w:r>
    </w:p>
    <w:p w14:paraId="150D882B" w14:textId="20532BBE" w:rsidR="00846295" w:rsidRPr="00E61902" w:rsidRDefault="00F82D6E" w:rsidP="00437954">
      <w:pPr>
        <w:pStyle w:val="Lgende"/>
        <w:spacing w:line="360" w:lineRule="auto"/>
        <w:rPr>
          <w:rFonts w:cs="Times New Roman"/>
          <w:sz w:val="24"/>
          <w:szCs w:val="24"/>
        </w:rPr>
      </w:pPr>
      <w:r w:rsidRPr="00E61902">
        <w:rPr>
          <w:rFonts w:cs="Times New Roman"/>
          <w:sz w:val="24"/>
          <w:szCs w:val="24"/>
        </w:rPr>
        <w:lastRenderedPageBreak/>
        <w:t xml:space="preserve">Figure </w:t>
      </w:r>
      <w:r w:rsidR="00F9669B" w:rsidRPr="00E61902">
        <w:rPr>
          <w:rFonts w:cs="Times New Roman"/>
          <w:sz w:val="24"/>
          <w:szCs w:val="24"/>
        </w:rPr>
        <w:t>S1</w:t>
      </w:r>
      <w:r w:rsidR="00390619">
        <w:rPr>
          <w:rFonts w:cs="Times New Roman"/>
          <w:sz w:val="24"/>
          <w:szCs w:val="24"/>
        </w:rPr>
        <w:t>5</w:t>
      </w:r>
      <w:r w:rsidR="00D472DF" w:rsidRPr="00E61902">
        <w:rPr>
          <w:rFonts w:cs="Times New Roman"/>
          <w:noProof/>
          <w:sz w:val="24"/>
          <w:szCs w:val="24"/>
        </w:rPr>
        <w:t>.</w:t>
      </w:r>
      <w:r w:rsidR="00437954" w:rsidRPr="00E61902">
        <w:rPr>
          <w:rFonts w:cs="Times New Roman"/>
          <w:noProof/>
          <w:sz w:val="24"/>
          <w:szCs w:val="24"/>
        </w:rPr>
        <w:t xml:space="preserve"> </w:t>
      </w:r>
      <w:r w:rsidR="00437954" w:rsidRPr="00E61902">
        <w:rPr>
          <w:rFonts w:cs="Times New Roman"/>
          <w:sz w:val="24"/>
          <w:szCs w:val="24"/>
        </w:rPr>
        <w:t>Key characteristics of the SIP response as a function of time for the three measurement zones: (</w:t>
      </w:r>
      <w:r w:rsidR="00DC17AB" w:rsidRPr="00E61902">
        <w:rPr>
          <w:rFonts w:cs="Times New Roman"/>
          <w:sz w:val="24"/>
          <w:szCs w:val="24"/>
        </w:rPr>
        <w:t>a</w:t>
      </w:r>
      <w:r w:rsidR="00437954" w:rsidRPr="00E61902">
        <w:rPr>
          <w:rFonts w:cs="Times New Roman"/>
          <w:sz w:val="24"/>
          <w:szCs w:val="24"/>
        </w:rPr>
        <w:t>) peak frequency, (</w:t>
      </w:r>
      <w:r w:rsidR="00DC17AB" w:rsidRPr="00E61902">
        <w:rPr>
          <w:rFonts w:cs="Times New Roman"/>
          <w:sz w:val="24"/>
          <w:szCs w:val="24"/>
        </w:rPr>
        <w:t>b</w:t>
      </w:r>
      <w:r w:rsidR="00437954" w:rsidRPr="00E61902">
        <w:rPr>
          <w:rFonts w:cs="Times New Roman"/>
          <w:sz w:val="24"/>
          <w:szCs w:val="24"/>
        </w:rPr>
        <w:t>)</w:t>
      </w:r>
      <w:r w:rsidR="007D3B2D" w:rsidRPr="00E61902">
        <w:rPr>
          <w:rFonts w:cs="Times New Roman"/>
          <w:sz w:val="24"/>
          <w:szCs w:val="24"/>
        </w:rPr>
        <w:t xml:space="preserve"> </w:t>
      </w:r>
      <m:oMath>
        <m:r>
          <w:rPr>
            <w:rFonts w:ascii="Cambria Math" w:eastAsia="Yu Mincho" w:hAnsi="Cambria Math" w:cs="Times New Roman"/>
            <w:sz w:val="24"/>
            <w:szCs w:val="24"/>
          </w:rPr>
          <m:t>σ''</m:t>
        </m:r>
      </m:oMath>
      <w:r w:rsidR="007D3B2D" w:rsidRPr="00E61902">
        <w:rPr>
          <w:rFonts w:cs="Times New Roman"/>
          <w:sz w:val="24"/>
          <w:szCs w:val="24"/>
        </w:rPr>
        <w:t xml:space="preserve"> at</w:t>
      </w:r>
      <w:r w:rsidR="00437954" w:rsidRPr="00E61902">
        <w:rPr>
          <w:rFonts w:cs="Times New Roman"/>
          <w:sz w:val="24"/>
          <w:szCs w:val="24"/>
        </w:rPr>
        <w:t xml:space="preserve"> peak frequency, (d) </w:t>
      </w:r>
      <m:oMath>
        <m:sSup>
          <m:sSupPr>
            <m:ctrlPr>
              <w:rPr>
                <w:rFonts w:ascii="Cambria Math" w:eastAsia="Yu Mincho" w:hAnsi="Cambria Math" w:cs="Times New Roman"/>
                <w:i/>
                <w:sz w:val="24"/>
                <w:szCs w:val="24"/>
              </w:rPr>
            </m:ctrlPr>
          </m:sSupPr>
          <m:e>
            <m:r>
              <w:rPr>
                <w:rFonts w:ascii="Cambria Math" w:eastAsia="Yu Mincho" w:hAnsi="Cambria Math" w:cs="Times New Roman"/>
                <w:sz w:val="24"/>
                <w:szCs w:val="24"/>
              </w:rPr>
              <m:t>σ</m:t>
            </m:r>
          </m:e>
          <m:sup>
            <m:r>
              <w:rPr>
                <w:rFonts w:ascii="Cambria Math" w:eastAsia="Yu Mincho" w:hAnsi="Cambria Math" w:cs="Times New Roman"/>
                <w:sz w:val="24"/>
                <w:szCs w:val="24"/>
              </w:rPr>
              <m:t>'</m:t>
            </m:r>
          </m:sup>
        </m:sSup>
      </m:oMath>
      <w:r w:rsidR="006B7475" w:rsidRPr="00E61902">
        <w:rPr>
          <w:rFonts w:cs="Times New Roman"/>
          <w:sz w:val="24"/>
          <w:szCs w:val="24"/>
        </w:rPr>
        <w:t xml:space="preserve"> </w:t>
      </w:r>
      <w:r w:rsidR="00437954" w:rsidRPr="00E61902">
        <w:rPr>
          <w:rFonts w:cs="Times New Roman"/>
          <w:sz w:val="24"/>
          <w:szCs w:val="24"/>
        </w:rPr>
        <w:t xml:space="preserve">at 1 Hz and (e) </w:t>
      </w:r>
      <m:oMath>
        <m:sSup>
          <m:sSupPr>
            <m:ctrlPr>
              <w:rPr>
                <w:rFonts w:ascii="Cambria Math" w:eastAsia="Yu Mincho" w:hAnsi="Cambria Math" w:cs="Times New Roman"/>
                <w:i/>
                <w:sz w:val="24"/>
                <w:szCs w:val="24"/>
              </w:rPr>
            </m:ctrlPr>
          </m:sSupPr>
          <m:e>
            <m:r>
              <w:rPr>
                <w:rFonts w:ascii="Cambria Math" w:eastAsia="Yu Mincho" w:hAnsi="Cambria Math" w:cs="Times New Roman"/>
                <w:sz w:val="24"/>
                <w:szCs w:val="24"/>
              </w:rPr>
              <m:t>σ</m:t>
            </m:r>
          </m:e>
          <m:sup>
            <m:r>
              <w:rPr>
                <w:rFonts w:ascii="Cambria Math" w:eastAsia="Yu Mincho" w:hAnsi="Cambria Math" w:cs="Times New Roman"/>
                <w:sz w:val="24"/>
                <w:szCs w:val="24"/>
              </w:rPr>
              <m:t>'</m:t>
            </m:r>
          </m:sup>
        </m:sSup>
      </m:oMath>
      <w:r w:rsidR="00437954" w:rsidRPr="00E61902">
        <w:rPr>
          <w:rFonts w:cs="Times New Roman"/>
          <w:sz w:val="24"/>
          <w:szCs w:val="24"/>
        </w:rPr>
        <w:t xml:space="preserve"> at 10 kHz.</w:t>
      </w:r>
      <w:r w:rsidR="00426614" w:rsidRPr="00E61902">
        <w:rPr>
          <w:rFonts w:cs="Times New Roman"/>
          <w:sz w:val="24"/>
          <w:szCs w:val="24"/>
        </w:rPr>
        <w:t xml:space="preserve"> MgCO</w:t>
      </w:r>
      <w:r w:rsidR="00426614" w:rsidRPr="00E61902">
        <w:rPr>
          <w:rFonts w:cs="Times New Roman"/>
          <w:sz w:val="24"/>
          <w:szCs w:val="24"/>
          <w:vertAlign w:val="subscript"/>
        </w:rPr>
        <w:t>3</w:t>
      </w:r>
      <w:r w:rsidR="00426614" w:rsidRPr="00E61902">
        <w:rPr>
          <w:rFonts w:cs="Times New Roman"/>
          <w:sz w:val="24"/>
          <w:szCs w:val="24"/>
        </w:rPr>
        <w:t xml:space="preserve"> solut</w:t>
      </w:r>
      <w:r w:rsidR="008D35C2" w:rsidRPr="00E61902">
        <w:rPr>
          <w:rFonts w:cs="Times New Roman"/>
          <w:sz w:val="24"/>
          <w:szCs w:val="24"/>
        </w:rPr>
        <w:t xml:space="preserve">ion </w:t>
      </w:r>
      <w:r w:rsidR="003763ED" w:rsidRPr="00E61902">
        <w:rPr>
          <w:rFonts w:cs="Times New Roman"/>
          <w:sz w:val="24"/>
          <w:szCs w:val="24"/>
        </w:rPr>
        <w:t>was</w:t>
      </w:r>
      <w:r w:rsidR="008D35C2" w:rsidRPr="00E61902">
        <w:rPr>
          <w:rFonts w:cs="Times New Roman"/>
          <w:sz w:val="24"/>
          <w:szCs w:val="24"/>
        </w:rPr>
        <w:t xml:space="preserve"> in the measurement zone </w:t>
      </w:r>
      <w:r w:rsidR="00F271DF" w:rsidRPr="00E61902">
        <w:rPr>
          <w:rFonts w:cs="Times New Roman"/>
          <w:sz w:val="24"/>
          <w:szCs w:val="24"/>
        </w:rPr>
        <w:t xml:space="preserve">during the times denoted by </w:t>
      </w:r>
      <w:r w:rsidR="008D35C2" w:rsidRPr="00E61902">
        <w:rPr>
          <w:rFonts w:cs="Times New Roman"/>
          <w:sz w:val="24"/>
          <w:szCs w:val="24"/>
        </w:rPr>
        <w:t>the blue zones.</w:t>
      </w:r>
    </w:p>
    <w:p w14:paraId="07614988" w14:textId="77777777" w:rsidR="00264DAD" w:rsidRPr="00941E7B" w:rsidRDefault="00264DAD" w:rsidP="006B7475">
      <w:pPr>
        <w:rPr>
          <w:color w:val="000000" w:themeColor="text1"/>
          <w:lang w:val="en-GB"/>
        </w:rPr>
      </w:pPr>
    </w:p>
    <w:p w14:paraId="2DF8CBC0" w14:textId="550C69A1" w:rsidR="00187BE2" w:rsidRPr="00E61902" w:rsidRDefault="00187BE2" w:rsidP="00187BE2">
      <w:pPr>
        <w:pStyle w:val="Lgende"/>
        <w:spacing w:line="360" w:lineRule="auto"/>
        <w:jc w:val="both"/>
        <w:rPr>
          <w:rFonts w:cs="Times New Roman"/>
          <w:b/>
          <w:bCs/>
          <w:sz w:val="24"/>
          <w:szCs w:val="24"/>
        </w:rPr>
      </w:pPr>
      <w:r w:rsidRPr="00E61902">
        <w:rPr>
          <w:rFonts w:cs="Times New Roman"/>
          <w:b/>
          <w:bCs/>
          <w:sz w:val="24"/>
          <w:szCs w:val="24"/>
        </w:rPr>
        <w:t>3. Microscopic and macroscopic controls on SIP response</w:t>
      </w:r>
    </w:p>
    <w:p w14:paraId="00A5A3F7" w14:textId="282B4A15" w:rsidR="002D0BE5" w:rsidRPr="00941E7B" w:rsidRDefault="002D0BE5" w:rsidP="002D0BE5">
      <w:pPr>
        <w:spacing w:line="360" w:lineRule="auto"/>
        <w:rPr>
          <w:rFonts w:cs="Times New Roman"/>
          <w:b/>
          <w:bCs/>
          <w:color w:val="000000" w:themeColor="text1"/>
          <w:sz w:val="24"/>
          <w:szCs w:val="24"/>
          <w:lang w:val="en-GB"/>
        </w:rPr>
      </w:pPr>
      <w:r w:rsidRPr="00941E7B">
        <w:rPr>
          <w:rFonts w:cs="Times New Roman"/>
          <w:b/>
          <w:bCs/>
          <w:color w:val="000000" w:themeColor="text1"/>
          <w:sz w:val="24"/>
          <w:szCs w:val="24"/>
          <w:lang w:val="en-GB"/>
        </w:rPr>
        <w:t>3.</w:t>
      </w:r>
      <w:r w:rsidR="008200D5" w:rsidRPr="00941E7B">
        <w:rPr>
          <w:rFonts w:cs="Times New Roman"/>
          <w:b/>
          <w:bCs/>
          <w:color w:val="000000" w:themeColor="text1"/>
          <w:sz w:val="24"/>
          <w:szCs w:val="24"/>
          <w:lang w:val="en-GB"/>
        </w:rPr>
        <w:t>1</w:t>
      </w:r>
      <w:r w:rsidRPr="00941E7B">
        <w:rPr>
          <w:rFonts w:cs="Times New Roman"/>
          <w:b/>
          <w:bCs/>
          <w:color w:val="000000" w:themeColor="text1"/>
          <w:sz w:val="24"/>
          <w:szCs w:val="24"/>
          <w:lang w:val="en-GB"/>
        </w:rPr>
        <w:t xml:space="preserve"> Electrical circuit model</w:t>
      </w:r>
    </w:p>
    <w:p w14:paraId="6D8FDD3C" w14:textId="0A62EC90" w:rsidR="002D0BE5" w:rsidRPr="00941E7B" w:rsidRDefault="002D0BE5" w:rsidP="002D0BE5">
      <w:pPr>
        <w:spacing w:line="360" w:lineRule="auto"/>
        <w:rPr>
          <w:rFonts w:cs="Times New Roman"/>
          <w:color w:val="000000" w:themeColor="text1"/>
          <w:sz w:val="24"/>
          <w:szCs w:val="24"/>
          <w:lang w:val="en-GB"/>
        </w:rPr>
      </w:pPr>
      <w:r w:rsidRPr="00941E7B">
        <w:rPr>
          <w:rFonts w:cs="Times New Roman"/>
          <w:color w:val="000000" w:themeColor="text1"/>
          <w:sz w:val="24"/>
          <w:szCs w:val="24"/>
          <w:lang w:val="en-GB"/>
        </w:rPr>
        <w:t>The impedance of the electrical circuit in Figure 4</w:t>
      </w:r>
      <w:r w:rsidR="00187BE2" w:rsidRPr="00941E7B">
        <w:rPr>
          <w:rFonts w:cs="Times New Roman"/>
          <w:color w:val="000000" w:themeColor="text1"/>
          <w:sz w:val="24"/>
          <w:szCs w:val="24"/>
          <w:lang w:val="en-GB"/>
        </w:rPr>
        <w:t>a</w:t>
      </w:r>
      <w:r w:rsidRPr="00941E7B">
        <w:rPr>
          <w:rFonts w:cs="Times New Roman"/>
          <w:color w:val="000000" w:themeColor="text1"/>
          <w:sz w:val="24"/>
          <w:szCs w:val="24"/>
          <w:lang w:val="en-GB"/>
        </w:rPr>
        <w:t xml:space="preserve"> was calculated as follows</w:t>
      </w:r>
      <w:r w:rsidRPr="00E61902">
        <w:rPr>
          <w:rFonts w:cs="Times New Roman"/>
          <w:color w:val="000000" w:themeColor="text1"/>
          <w:sz w:val="24"/>
          <w:szCs w:val="24"/>
          <w:lang w:val="en-GB"/>
        </w:rPr>
        <w:t xml:space="preserve"> using standard circuit analysis</w:t>
      </w:r>
      <w:r w:rsidR="00CD26BE">
        <w:rPr>
          <w:rFonts w:cs="Times New Roman"/>
          <w:color w:val="000000" w:themeColor="text1"/>
          <w:sz w:val="24"/>
          <w:szCs w:val="24"/>
          <w:lang w:val="en-GB"/>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7690"/>
        <w:gridCol w:w="750"/>
      </w:tblGrid>
      <w:tr w:rsidR="00E61902" w:rsidRPr="00E61902" w14:paraId="04FD7600" w14:textId="77777777" w:rsidTr="00C4749F">
        <w:tc>
          <w:tcPr>
            <w:tcW w:w="284" w:type="dxa"/>
          </w:tcPr>
          <w:p w14:paraId="43272638" w14:textId="77777777" w:rsidR="002D0BE5" w:rsidRPr="00E61902" w:rsidRDefault="002D0BE5" w:rsidP="00C4749F">
            <w:pPr>
              <w:spacing w:line="360" w:lineRule="auto"/>
              <w:rPr>
                <w:rFonts w:cs="Times New Roman"/>
                <w:color w:val="000000" w:themeColor="text1"/>
                <w:sz w:val="24"/>
                <w:szCs w:val="24"/>
              </w:rPr>
            </w:pPr>
          </w:p>
        </w:tc>
        <w:tc>
          <w:tcPr>
            <w:tcW w:w="8114" w:type="dxa"/>
          </w:tcPr>
          <w:p w14:paraId="4FF210D4" w14:textId="77777777" w:rsidR="002D0BE5" w:rsidRPr="00E61902" w:rsidRDefault="002D0BE5" w:rsidP="00C4749F">
            <w:pPr>
              <w:spacing w:line="360" w:lineRule="auto"/>
              <w:rPr>
                <w:rFonts w:cs="Times New Roman"/>
                <w:color w:val="000000" w:themeColor="text1"/>
                <w:sz w:val="24"/>
                <w:szCs w:val="24"/>
              </w:rPr>
            </w:pPr>
            <m:oMathPara>
              <m:oMath>
                <m:r>
                  <w:rPr>
                    <w:rFonts w:ascii="Cambria Math" w:hAnsi="Cambria Math" w:cs="Times New Roman"/>
                    <w:color w:val="000000" w:themeColor="text1"/>
                    <w:sz w:val="24"/>
                    <w:szCs w:val="24"/>
                  </w:rPr>
                  <m:t>Z=2</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1</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2</m:t>
                            </m:r>
                          </m:sub>
                        </m:sSub>
                      </m:den>
                    </m:f>
                    <m:r>
                      <w:rPr>
                        <w:rFonts w:ascii="Cambria Math" w:hAnsi="Cambria Math" w:cs="Times New Roman"/>
                        <w:color w:val="000000" w:themeColor="text1"/>
                        <w:sz w:val="24"/>
                        <w:szCs w:val="24"/>
                      </w:rPr>
                      <m:t>+2πfCi</m:t>
                    </m:r>
                  </m:den>
                </m:f>
                <m:r>
                  <w:rPr>
                    <w:rFonts w:ascii="Cambria Math" w:hAnsi="Cambria Math" w:cs="Times New Roman"/>
                    <w:color w:val="000000" w:themeColor="text1"/>
                    <w:sz w:val="24"/>
                    <w:szCs w:val="24"/>
                  </w:rPr>
                  <m:t xml:space="preserve"> </m:t>
                </m:r>
              </m:oMath>
            </m:oMathPara>
          </w:p>
        </w:tc>
        <w:tc>
          <w:tcPr>
            <w:tcW w:w="628" w:type="dxa"/>
          </w:tcPr>
          <w:p w14:paraId="147C70BB" w14:textId="58E2F377" w:rsidR="002D0BE5" w:rsidRPr="00E61902" w:rsidRDefault="002D0BE5" w:rsidP="00C4749F">
            <w:pPr>
              <w:spacing w:line="360" w:lineRule="auto"/>
              <w:rPr>
                <w:rFonts w:cs="Times New Roman"/>
                <w:color w:val="000000" w:themeColor="text1"/>
                <w:sz w:val="24"/>
                <w:szCs w:val="24"/>
              </w:rPr>
            </w:pPr>
            <w:r w:rsidRPr="00E61902">
              <w:rPr>
                <w:rFonts w:cs="Times New Roman"/>
                <w:color w:val="000000" w:themeColor="text1"/>
                <w:sz w:val="24"/>
                <w:szCs w:val="24"/>
              </w:rPr>
              <w:t>(</w:t>
            </w:r>
            <w:r w:rsidR="004012F0" w:rsidRPr="00E61902">
              <w:rPr>
                <w:rFonts w:cs="Times New Roman"/>
                <w:color w:val="000000" w:themeColor="text1"/>
                <w:sz w:val="24"/>
                <w:szCs w:val="24"/>
              </w:rPr>
              <w:t>S12</w:t>
            </w:r>
            <w:r w:rsidRPr="00E61902">
              <w:rPr>
                <w:rFonts w:cs="Times New Roman"/>
                <w:color w:val="000000" w:themeColor="text1"/>
                <w:sz w:val="24"/>
                <w:szCs w:val="24"/>
              </w:rPr>
              <w:t>)</w:t>
            </w:r>
          </w:p>
        </w:tc>
      </w:tr>
    </w:tbl>
    <w:p w14:paraId="0AA49D18" w14:textId="76C1A4A7" w:rsidR="002D0BE5" w:rsidRPr="00A37A83" w:rsidRDefault="002D0BE5" w:rsidP="002D0BE5">
      <w:pPr>
        <w:spacing w:line="360" w:lineRule="auto"/>
        <w:rPr>
          <w:color w:val="000000" w:themeColor="text1"/>
          <w:sz w:val="24"/>
          <w:szCs w:val="24"/>
          <w:lang w:val="en-GB"/>
        </w:rPr>
      </w:pPr>
      <w:r w:rsidRPr="00ED2F55">
        <w:rPr>
          <w:color w:val="000000" w:themeColor="text1"/>
          <w:sz w:val="24"/>
          <w:szCs w:val="28"/>
          <w:lang w:val="en-GB"/>
        </w:rPr>
        <w:t>where</w:t>
      </w:r>
      <w:r w:rsidRPr="00ED2F55">
        <w:rPr>
          <w:color w:val="000000" w:themeColor="text1"/>
          <w:lang w:val="en-GB"/>
        </w:rPr>
        <w:t xml:space="preserve"> </w:t>
      </w:r>
      <m:oMath>
        <m:r>
          <w:rPr>
            <w:rFonts w:ascii="Cambria Math" w:hAnsi="Cambria Math" w:cs="Times New Roman"/>
            <w:color w:val="000000" w:themeColor="text1"/>
            <w:sz w:val="24"/>
            <w:szCs w:val="24"/>
            <w:lang w:val="en-GB"/>
          </w:rPr>
          <m:t>Z</m:t>
        </m:r>
      </m:oMath>
      <w:r w:rsidRPr="00ED2F55">
        <w:rPr>
          <w:color w:val="000000" w:themeColor="text1"/>
          <w:sz w:val="24"/>
          <w:szCs w:val="24"/>
          <w:lang w:val="en-GB"/>
        </w:rPr>
        <w:t xml:space="preserve"> is the impedance of the modelled circuit (</w:t>
      </w:r>
      <m:oMath>
        <m:r>
          <m:rPr>
            <m:sty m:val="p"/>
          </m:rPr>
          <w:rPr>
            <w:rFonts w:ascii="Cambria Math" w:hAnsi="Cambria Math"/>
            <w:color w:val="000000" w:themeColor="text1"/>
            <w:sz w:val="24"/>
            <w:szCs w:val="24"/>
            <w:lang w:val="en-GB"/>
          </w:rPr>
          <m:t>Ω</m:t>
        </m:r>
      </m:oMath>
      <w:r w:rsidRPr="00ED2F55">
        <w:rPr>
          <w:color w:val="000000" w:themeColor="text1"/>
          <w:sz w:val="24"/>
          <w:szCs w:val="24"/>
          <w:lang w:val="en-GB"/>
        </w:rPr>
        <w:t>),</w:t>
      </w:r>
      <w:r w:rsidRPr="00ED2F55">
        <w:rPr>
          <w:color w:val="000000" w:themeColor="text1"/>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1</m:t>
            </m:r>
          </m:sub>
        </m:sSub>
      </m:oMath>
      <w:r w:rsidRPr="00ED2F55">
        <w:rPr>
          <w:color w:val="000000" w:themeColor="text1"/>
          <w:sz w:val="24"/>
          <w:szCs w:val="24"/>
          <w:lang w:val="en-GB"/>
        </w:rPr>
        <w:t xml:space="preserve"> is the resistance in the surrounding water (</w:t>
      </w:r>
      <m:oMath>
        <m:r>
          <m:rPr>
            <m:sty m:val="p"/>
          </m:rPr>
          <w:rPr>
            <w:rFonts w:ascii="Cambria Math" w:hAnsi="Cambria Math"/>
            <w:color w:val="000000" w:themeColor="text1"/>
            <w:sz w:val="24"/>
            <w:szCs w:val="24"/>
            <w:lang w:val="en-GB"/>
          </w:rPr>
          <m:t>Ω</m:t>
        </m:r>
      </m:oMath>
      <w:r w:rsidRPr="00ED2F55">
        <w:rPr>
          <w:color w:val="000000" w:themeColor="text1"/>
          <w:sz w:val="24"/>
          <w:szCs w:val="24"/>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2</m:t>
            </m:r>
          </m:sub>
        </m:sSub>
      </m:oMath>
      <w:r w:rsidRPr="00ED2F55">
        <w:rPr>
          <w:color w:val="000000" w:themeColor="text1"/>
          <w:sz w:val="24"/>
          <w:szCs w:val="24"/>
          <w:lang w:val="en-GB"/>
        </w:rPr>
        <w:t xml:space="preserve"> is the resistance of the water at the mixing zone (</w:t>
      </w:r>
      <m:oMath>
        <m:r>
          <m:rPr>
            <m:sty m:val="p"/>
          </m:rPr>
          <w:rPr>
            <w:rFonts w:ascii="Cambria Math" w:hAnsi="Cambria Math"/>
            <w:color w:val="000000" w:themeColor="text1"/>
            <w:sz w:val="24"/>
            <w:szCs w:val="24"/>
            <w:lang w:val="en-GB"/>
          </w:rPr>
          <m:t>Ω</m:t>
        </m:r>
      </m:oMath>
      <w:r w:rsidRPr="00ED2F55">
        <w:rPr>
          <w:color w:val="000000" w:themeColor="text1"/>
          <w:sz w:val="24"/>
          <w:szCs w:val="24"/>
          <w:lang w:val="en-GB"/>
        </w:rPr>
        <w:t xml:space="preserve">), </w:t>
      </w:r>
      <m:oMath>
        <m:r>
          <w:rPr>
            <w:rFonts w:ascii="Cambria Math" w:hAnsi="Cambria Math" w:cs="Times New Roman"/>
            <w:color w:val="000000" w:themeColor="text1"/>
            <w:sz w:val="24"/>
            <w:szCs w:val="24"/>
            <w:lang w:val="en-GB"/>
          </w:rPr>
          <m:t>f</m:t>
        </m:r>
      </m:oMath>
      <w:r w:rsidRPr="00ED2F55">
        <w:rPr>
          <w:color w:val="000000" w:themeColor="text1"/>
          <w:sz w:val="24"/>
          <w:szCs w:val="24"/>
          <w:lang w:val="en-GB"/>
        </w:rPr>
        <w:t xml:space="preserve"> is frequency (Hz), </w:t>
      </w:r>
      <m:oMath>
        <m:r>
          <w:rPr>
            <w:rFonts w:ascii="Cambria Math" w:hAnsi="Cambria Math" w:cs="Times New Roman"/>
            <w:color w:val="000000" w:themeColor="text1"/>
            <w:sz w:val="24"/>
            <w:szCs w:val="24"/>
            <w:lang w:val="en-GB"/>
          </w:rPr>
          <m:t>C</m:t>
        </m:r>
      </m:oMath>
      <w:r w:rsidRPr="00ED2F55">
        <w:rPr>
          <w:color w:val="000000" w:themeColor="text1"/>
          <w:sz w:val="24"/>
          <w:szCs w:val="24"/>
          <w:lang w:val="en-GB"/>
        </w:rPr>
        <w:t xml:space="preserve"> is capacitance (F) and </w:t>
      </w:r>
      <m:oMath>
        <m:sSup>
          <m:sSupPr>
            <m:ctrlPr>
              <w:rPr>
                <w:rFonts w:ascii="Cambria Math" w:hAnsi="Cambria Math" w:cs="Times New Roman"/>
                <w:i/>
                <w:color w:val="000000" w:themeColor="text1"/>
                <w:sz w:val="24"/>
                <w:szCs w:val="24"/>
                <w:lang w:val="en-GB"/>
              </w:rPr>
            </m:ctrlPr>
          </m:sSupPr>
          <m:e>
            <m:r>
              <w:rPr>
                <w:rFonts w:ascii="Cambria Math" w:hAnsi="Cambria Math" w:cs="Times New Roman"/>
                <w:color w:val="000000" w:themeColor="text1"/>
                <w:sz w:val="24"/>
                <w:szCs w:val="24"/>
                <w:lang w:val="en-GB"/>
              </w:rPr>
              <m:t>i</m:t>
            </m:r>
          </m:e>
          <m:sup>
            <m:r>
              <w:rPr>
                <w:rFonts w:ascii="Cambria Math" w:hAnsi="Cambria Math" w:cs="Times New Roman"/>
                <w:color w:val="000000" w:themeColor="text1"/>
                <w:sz w:val="24"/>
                <w:szCs w:val="24"/>
                <w:lang w:val="en-GB"/>
              </w:rPr>
              <m:t>2</m:t>
            </m:r>
          </m:sup>
        </m:sSup>
        <m:r>
          <w:rPr>
            <w:rFonts w:ascii="Cambria Math" w:hAnsi="Cambria Math" w:cs="Times New Roman"/>
            <w:color w:val="000000" w:themeColor="text1"/>
            <w:sz w:val="24"/>
            <w:szCs w:val="24"/>
            <w:lang w:val="en-GB"/>
          </w:rPr>
          <m:t>=-1</m:t>
        </m:r>
      </m:oMath>
      <w:r w:rsidRPr="00A37A83">
        <w:rPr>
          <w:color w:val="000000" w:themeColor="text1"/>
          <w:sz w:val="24"/>
          <w:szCs w:val="24"/>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m:t>
        </m:r>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R</m:t>
            </m:r>
          </m:e>
          <m:sub>
            <m:r>
              <w:rPr>
                <w:rFonts w:ascii="Cambria Math" w:hAnsi="Cambria Math" w:cs="Times New Roman"/>
                <w:color w:val="000000" w:themeColor="text1"/>
                <w:sz w:val="24"/>
                <w:szCs w:val="24"/>
                <w:lang w:val="en-GB"/>
              </w:rPr>
              <m:t>2</m:t>
            </m:r>
          </m:sub>
        </m:sSub>
        <m:r>
          <w:rPr>
            <w:rFonts w:ascii="Cambria Math" w:hAnsi="Cambria Math" w:cs="Times New Roman"/>
            <w:color w:val="000000" w:themeColor="text1"/>
            <w:sz w:val="24"/>
            <w:szCs w:val="24"/>
            <w:lang w:val="en-GB"/>
          </w:rPr>
          <m:t>,C</m:t>
        </m:r>
      </m:oMath>
      <w:r w:rsidRPr="00A37A83">
        <w:rPr>
          <w:color w:val="000000" w:themeColor="text1"/>
          <w:sz w:val="24"/>
          <w:szCs w:val="24"/>
          <w:lang w:val="en-GB"/>
        </w:rPr>
        <w:t xml:space="preserve"> were calculated as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7690"/>
        <w:gridCol w:w="750"/>
      </w:tblGrid>
      <w:tr w:rsidR="00E61902" w:rsidRPr="00E61902" w14:paraId="66D98F7E" w14:textId="77777777" w:rsidTr="00C4749F">
        <w:tc>
          <w:tcPr>
            <w:tcW w:w="281" w:type="dxa"/>
          </w:tcPr>
          <w:p w14:paraId="682B52F2" w14:textId="77777777" w:rsidR="002D0BE5" w:rsidRPr="00E61902" w:rsidRDefault="002D0BE5" w:rsidP="00C4749F">
            <w:pPr>
              <w:spacing w:line="360" w:lineRule="auto"/>
              <w:rPr>
                <w:rFonts w:cs="Times New Roman"/>
                <w:color w:val="000000" w:themeColor="text1"/>
                <w:sz w:val="24"/>
                <w:szCs w:val="24"/>
              </w:rPr>
            </w:pPr>
          </w:p>
        </w:tc>
        <w:tc>
          <w:tcPr>
            <w:tcW w:w="7809" w:type="dxa"/>
          </w:tcPr>
          <w:p w14:paraId="6119F4B7" w14:textId="77777777" w:rsidR="002D0BE5" w:rsidRPr="00E61902" w:rsidRDefault="00C06093" w:rsidP="00C4749F">
            <w:pPr>
              <w:spacing w:line="360" w:lineRule="auto"/>
              <w:rPr>
                <w:rFonts w:cs="Times New Roman"/>
                <w:color w:val="000000" w:themeColor="text1"/>
                <w:sz w:val="24"/>
                <w:szCs w:val="24"/>
                <w:lang w:val="fr-FR"/>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lang w:val="fr-FR"/>
                      </w:rPr>
                      <m:t>1</m:t>
                    </m:r>
                  </m:sub>
                </m:sSub>
                <m:r>
                  <w:rPr>
                    <w:rFonts w:ascii="Cambria Math" w:hAnsi="Cambria Math" w:cs="Times New Roman"/>
                    <w:color w:val="000000" w:themeColor="text1"/>
                    <w:sz w:val="24"/>
                    <w:szCs w:val="24"/>
                    <w:lang w:val="fr-FR"/>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lang w:val="fr-FR"/>
                          </w:rPr>
                          <m: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lang w:val="fr-FR"/>
                          </w:rPr>
                          <m:t>1</m:t>
                        </m:r>
                      </m:sub>
                    </m:sSub>
                  </m:num>
                  <m:den>
                    <m:r>
                      <w:rPr>
                        <w:rFonts w:ascii="Cambria Math" w:hAnsi="Cambria Math" w:cs="Times New Roman"/>
                        <w:color w:val="000000" w:themeColor="text1"/>
                        <w:sz w:val="24"/>
                        <w:szCs w:val="24"/>
                      </w:rPr>
                      <m:t>w</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lang w:val="fr-FR"/>
                          </w:rPr>
                          <m:t>h</m:t>
                        </m:r>
                      </m:e>
                      <m:sub>
                        <m:r>
                          <m:rPr>
                            <m:nor/>
                          </m:rPr>
                          <w:rPr>
                            <w:rFonts w:ascii="Cambria Math" w:hAnsi="Cambria Math" w:cs="Times New Roman"/>
                            <w:color w:val="000000" w:themeColor="text1"/>
                            <w:sz w:val="24"/>
                            <w:szCs w:val="24"/>
                            <w:lang w:val="fr-FR"/>
                          </w:rPr>
                          <m:t>t</m:t>
                        </m:r>
                      </m:sub>
                    </m:sSub>
                  </m:den>
                </m:f>
                <m:r>
                  <w:rPr>
                    <w:rFonts w:ascii="Cambria Math" w:hAnsi="Cambria Math" w:cs="Times New Roman"/>
                    <w:color w:val="000000" w:themeColor="text1"/>
                    <w:sz w:val="24"/>
                    <w:szCs w:val="24"/>
                    <w:lang w:val="fr-FR"/>
                  </w:rPr>
                  <m:t xml:space="preserve"> </m:t>
                </m:r>
              </m:oMath>
            </m:oMathPara>
          </w:p>
        </w:tc>
        <w:tc>
          <w:tcPr>
            <w:tcW w:w="630" w:type="dxa"/>
          </w:tcPr>
          <w:p w14:paraId="3BCDF26A" w14:textId="46736745" w:rsidR="002D0BE5" w:rsidRPr="00E61902" w:rsidRDefault="002D0BE5" w:rsidP="00C4749F">
            <w:pPr>
              <w:spacing w:line="360" w:lineRule="auto"/>
              <w:rPr>
                <w:rFonts w:cs="Times New Roman"/>
                <w:color w:val="000000" w:themeColor="text1"/>
                <w:sz w:val="24"/>
                <w:szCs w:val="24"/>
              </w:rPr>
            </w:pPr>
            <w:r w:rsidRPr="00E61902">
              <w:rPr>
                <w:rFonts w:cs="Times New Roman"/>
                <w:color w:val="000000" w:themeColor="text1"/>
                <w:sz w:val="24"/>
                <w:szCs w:val="24"/>
              </w:rPr>
              <w:t>(</w:t>
            </w:r>
            <w:r w:rsidR="004012F0" w:rsidRPr="00E61902">
              <w:rPr>
                <w:rFonts w:cs="Times New Roman"/>
                <w:color w:val="000000" w:themeColor="text1"/>
                <w:sz w:val="24"/>
                <w:szCs w:val="24"/>
              </w:rPr>
              <w:t>S13</w:t>
            </w:r>
            <w:r w:rsidRPr="00E61902">
              <w:rPr>
                <w:rFonts w:cs="Times New Roman"/>
                <w:color w:val="000000" w:themeColor="text1"/>
                <w:sz w:val="24"/>
                <w:szCs w:val="24"/>
              </w:rPr>
              <w:t>)</w:t>
            </w:r>
          </w:p>
        </w:tc>
      </w:tr>
      <w:tr w:rsidR="00E61902" w:rsidRPr="00E61902" w14:paraId="13F254D1" w14:textId="77777777" w:rsidTr="00C4749F">
        <w:tc>
          <w:tcPr>
            <w:tcW w:w="281" w:type="dxa"/>
          </w:tcPr>
          <w:p w14:paraId="4362BD73" w14:textId="77777777" w:rsidR="002D0BE5" w:rsidRPr="00E61902" w:rsidRDefault="002D0BE5" w:rsidP="00C4749F">
            <w:pPr>
              <w:spacing w:line="360" w:lineRule="auto"/>
              <w:rPr>
                <w:rFonts w:cs="Times New Roman"/>
                <w:color w:val="000000" w:themeColor="text1"/>
                <w:sz w:val="24"/>
                <w:szCs w:val="24"/>
              </w:rPr>
            </w:pPr>
          </w:p>
        </w:tc>
        <w:tc>
          <w:tcPr>
            <w:tcW w:w="7809" w:type="dxa"/>
          </w:tcPr>
          <w:p w14:paraId="3E0AB51A" w14:textId="77777777" w:rsidR="002D0BE5" w:rsidRPr="00E61902" w:rsidRDefault="00C06093" w:rsidP="00C4749F">
            <w:pPr>
              <w:spacing w:line="360" w:lineRule="auto"/>
              <w:rPr>
                <w:rFonts w:cs="Times New Roman"/>
                <w:color w:val="000000" w:themeColor="text1"/>
                <w:sz w:val="24"/>
                <w:szCs w:val="24"/>
                <w:lang w:val="fr-FR"/>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lang w:val="fr-FR"/>
                      </w:rPr>
                      <m:t>2</m:t>
                    </m:r>
                  </m:sub>
                </m:sSub>
                <m:r>
                  <w:rPr>
                    <w:rFonts w:ascii="Cambria Math" w:hAnsi="Cambria Math" w:cs="Times New Roman"/>
                    <w:color w:val="000000" w:themeColor="text1"/>
                    <w:sz w:val="24"/>
                    <w:szCs w:val="24"/>
                    <w:lang w:val="fr-FR"/>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lang w:val="fr-FR"/>
                          </w:rPr>
                          <m:t>2</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lang w:val="fr-FR"/>
                          </w:rPr>
                          <m:t>2</m:t>
                        </m:r>
                      </m:sub>
                    </m:sSub>
                  </m:num>
                  <m:den>
                    <m:r>
                      <w:rPr>
                        <w:rFonts w:ascii="Cambria Math" w:hAnsi="Cambria Math" w:cs="Times New Roman"/>
                        <w:color w:val="000000" w:themeColor="text1"/>
                        <w:sz w:val="24"/>
                        <w:szCs w:val="24"/>
                      </w:rPr>
                      <m:t>w</m:t>
                    </m:r>
                    <m:r>
                      <w:rPr>
                        <w:rFonts w:ascii="Cambria Math" w:hAnsi="Cambria Math" w:cs="Times New Roman"/>
                        <w:color w:val="000000" w:themeColor="text1"/>
                        <w:sz w:val="24"/>
                        <w:szCs w:val="24"/>
                        <w:lang w:val="fr-FR"/>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lang w:val="fr-FR"/>
                          </w:rPr>
                          <m:t>h</m:t>
                        </m:r>
                      </m:e>
                      <m:sub>
                        <m:r>
                          <m:rPr>
                            <m:nor/>
                          </m:rPr>
                          <w:rPr>
                            <w:rFonts w:ascii="Cambria Math" w:hAnsi="Cambria Math" w:cs="Times New Roman"/>
                            <w:color w:val="000000" w:themeColor="text1"/>
                            <w:sz w:val="24"/>
                            <w:szCs w:val="24"/>
                            <w:lang w:val="fr-FR"/>
                          </w:rPr>
                          <m:t>t</m:t>
                        </m:r>
                      </m:sub>
                    </m:sSub>
                    <m:r>
                      <w:rPr>
                        <w:rFonts w:ascii="Cambria Math" w:hAnsi="Cambria Math" w:cs="Times New Roman"/>
                        <w:color w:val="000000" w:themeColor="text1"/>
                        <w:sz w:val="24"/>
                        <w:szCs w:val="24"/>
                        <w:lang w:val="fr-FR"/>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lang w:val="fr-FR"/>
                          </w:rPr>
                          <m:t>h</m:t>
                        </m:r>
                      </m:e>
                      <m:sub>
                        <m:r>
                          <m:rPr>
                            <m:nor/>
                          </m:rPr>
                          <w:rPr>
                            <w:rFonts w:ascii="Cambria Math" w:hAnsi="Cambria Math" w:cs="Times New Roman"/>
                            <w:color w:val="000000" w:themeColor="text1"/>
                            <w:sz w:val="24"/>
                            <w:szCs w:val="24"/>
                            <w:lang w:val="fr-FR"/>
                          </w:rPr>
                          <m:t>c</m:t>
                        </m:r>
                      </m:sub>
                    </m:sSub>
                    <m:r>
                      <w:rPr>
                        <w:rFonts w:ascii="Cambria Math" w:hAnsi="Cambria Math" w:cs="Times New Roman"/>
                        <w:color w:val="000000" w:themeColor="text1"/>
                        <w:sz w:val="24"/>
                        <w:szCs w:val="24"/>
                        <w:lang w:val="fr-FR"/>
                      </w:rPr>
                      <m:t>)</m:t>
                    </m:r>
                  </m:den>
                </m:f>
              </m:oMath>
            </m:oMathPara>
          </w:p>
        </w:tc>
        <w:tc>
          <w:tcPr>
            <w:tcW w:w="630" w:type="dxa"/>
          </w:tcPr>
          <w:p w14:paraId="3BD2757F" w14:textId="301427BC" w:rsidR="002D0BE5" w:rsidRPr="00E61902" w:rsidRDefault="002D0BE5" w:rsidP="00C4749F">
            <w:pPr>
              <w:spacing w:line="360" w:lineRule="auto"/>
              <w:rPr>
                <w:rFonts w:cs="Times New Roman"/>
                <w:color w:val="000000" w:themeColor="text1"/>
                <w:sz w:val="24"/>
                <w:szCs w:val="24"/>
              </w:rPr>
            </w:pPr>
            <w:r w:rsidRPr="00E61902">
              <w:rPr>
                <w:rFonts w:cs="Times New Roman"/>
                <w:color w:val="000000" w:themeColor="text1"/>
                <w:sz w:val="24"/>
                <w:szCs w:val="24"/>
              </w:rPr>
              <w:t>(</w:t>
            </w:r>
            <w:r w:rsidR="004012F0" w:rsidRPr="00E61902">
              <w:rPr>
                <w:rFonts w:cs="Times New Roman"/>
                <w:color w:val="000000" w:themeColor="text1"/>
                <w:sz w:val="24"/>
                <w:szCs w:val="24"/>
              </w:rPr>
              <w:t>S14</w:t>
            </w:r>
            <w:r w:rsidRPr="00E61902">
              <w:rPr>
                <w:rFonts w:cs="Times New Roman"/>
                <w:color w:val="000000" w:themeColor="text1"/>
                <w:sz w:val="24"/>
                <w:szCs w:val="24"/>
              </w:rPr>
              <w:t>)</w:t>
            </w:r>
          </w:p>
        </w:tc>
      </w:tr>
      <w:tr w:rsidR="00E61902" w:rsidRPr="00E61902" w14:paraId="568AB20F" w14:textId="77777777" w:rsidTr="00C4749F">
        <w:tc>
          <w:tcPr>
            <w:tcW w:w="281" w:type="dxa"/>
          </w:tcPr>
          <w:p w14:paraId="52AC9AEF" w14:textId="77777777" w:rsidR="002D0BE5" w:rsidRPr="00E61902" w:rsidRDefault="002D0BE5" w:rsidP="00C4749F">
            <w:pPr>
              <w:spacing w:line="360" w:lineRule="auto"/>
              <w:rPr>
                <w:rFonts w:cs="Times New Roman"/>
                <w:color w:val="000000" w:themeColor="text1"/>
                <w:sz w:val="24"/>
                <w:szCs w:val="24"/>
              </w:rPr>
            </w:pPr>
          </w:p>
        </w:tc>
        <w:tc>
          <w:tcPr>
            <w:tcW w:w="7809" w:type="dxa"/>
          </w:tcPr>
          <w:p w14:paraId="42C0A7D4" w14:textId="77777777" w:rsidR="002D0BE5" w:rsidRPr="00E61902" w:rsidRDefault="002D0BE5" w:rsidP="00C4749F">
            <w:pPr>
              <w:spacing w:line="360" w:lineRule="auto"/>
              <w:rPr>
                <w:rFonts w:cs="Times New Roman"/>
                <w:color w:val="000000" w:themeColor="text1"/>
                <w:sz w:val="24"/>
                <w:szCs w:val="24"/>
              </w:rPr>
            </w:pPr>
            <m:oMathPara>
              <m:oMath>
                <m:r>
                  <w:rPr>
                    <w:rFonts w:ascii="Cambria Math" w:hAnsi="Cambria Math" w:cs="Times New Roman"/>
                    <w:color w:val="000000" w:themeColor="text1"/>
                    <w:sz w:val="24"/>
                    <w:szCs w:val="24"/>
                  </w:rPr>
                  <m:t>C=</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ε</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m:rPr>
                            <m:nor/>
                          </m:rP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w</m:t>
                    </m:r>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2</m:t>
                        </m:r>
                      </m:sub>
                    </m:sSub>
                  </m:den>
                </m:f>
              </m:oMath>
            </m:oMathPara>
          </w:p>
        </w:tc>
        <w:tc>
          <w:tcPr>
            <w:tcW w:w="630" w:type="dxa"/>
          </w:tcPr>
          <w:p w14:paraId="73F34428" w14:textId="7F884146" w:rsidR="002D0BE5" w:rsidRPr="00E61902" w:rsidRDefault="002D0BE5" w:rsidP="00C4749F">
            <w:pPr>
              <w:spacing w:line="360" w:lineRule="auto"/>
              <w:rPr>
                <w:rFonts w:cs="Times New Roman"/>
                <w:color w:val="000000" w:themeColor="text1"/>
                <w:sz w:val="24"/>
                <w:szCs w:val="24"/>
              </w:rPr>
            </w:pPr>
            <w:r w:rsidRPr="00E61902">
              <w:rPr>
                <w:rFonts w:cs="Times New Roman"/>
                <w:color w:val="000000" w:themeColor="text1"/>
                <w:sz w:val="24"/>
                <w:szCs w:val="24"/>
              </w:rPr>
              <w:t>(</w:t>
            </w:r>
            <w:r w:rsidR="004012F0" w:rsidRPr="00E61902">
              <w:rPr>
                <w:rFonts w:cs="Times New Roman"/>
                <w:color w:val="000000" w:themeColor="text1"/>
                <w:sz w:val="24"/>
                <w:szCs w:val="24"/>
              </w:rPr>
              <w:t>S15</w:t>
            </w:r>
            <w:r w:rsidRPr="00E61902">
              <w:rPr>
                <w:rFonts w:cs="Times New Roman"/>
                <w:color w:val="000000" w:themeColor="text1"/>
                <w:sz w:val="24"/>
                <w:szCs w:val="24"/>
              </w:rPr>
              <w:t>)</w:t>
            </w:r>
          </w:p>
        </w:tc>
      </w:tr>
    </w:tbl>
    <w:p w14:paraId="21DDC949" w14:textId="30E20DDF" w:rsidR="002D0BE5" w:rsidRPr="008F654D" w:rsidRDefault="002D0BE5" w:rsidP="002D0BE5">
      <w:pPr>
        <w:spacing w:line="360" w:lineRule="auto"/>
        <w:rPr>
          <w:color w:val="000000" w:themeColor="text1"/>
          <w:sz w:val="24"/>
          <w:szCs w:val="24"/>
          <w:lang w:val="en-GB"/>
        </w:rPr>
      </w:pPr>
      <w:r w:rsidRPr="00076269">
        <w:rPr>
          <w:color w:val="000000" w:themeColor="text1"/>
          <w:sz w:val="24"/>
          <w:szCs w:val="24"/>
          <w:lang w:val="en-GB"/>
        </w:rPr>
        <w:t>where</w:t>
      </w:r>
      <w:r w:rsidRPr="008F654D">
        <w:rPr>
          <w:color w:val="000000" w:themeColor="text1"/>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ρ</m:t>
            </m:r>
          </m:e>
          <m:sub>
            <m:r>
              <w:rPr>
                <w:rFonts w:ascii="Cambria Math" w:hAnsi="Cambria Math" w:cs="Times New Roman"/>
                <w:color w:val="000000" w:themeColor="text1"/>
                <w:sz w:val="24"/>
                <w:szCs w:val="24"/>
                <w:lang w:val="en-GB"/>
              </w:rPr>
              <m:t>1</m:t>
            </m:r>
          </m:sub>
        </m:sSub>
      </m:oMath>
      <w:r w:rsidRPr="008F654D">
        <w:rPr>
          <w:color w:val="000000" w:themeColor="text1"/>
          <w:sz w:val="24"/>
          <w:szCs w:val="24"/>
          <w:lang w:val="en-GB"/>
        </w:rPr>
        <w:t xml:space="preserve"> is the resistivity of the surrounding water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ρ</m:t>
            </m:r>
          </m:e>
          <m:sub>
            <m: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 xml:space="preserve">=2 </m:t>
        </m:r>
        <m:r>
          <m:rPr>
            <m:sty m:val="p"/>
          </m:rPr>
          <w:rPr>
            <w:rFonts w:ascii="Cambria Math" w:hAnsi="Cambria Math"/>
            <w:color w:val="000000" w:themeColor="text1"/>
            <w:sz w:val="24"/>
            <w:szCs w:val="24"/>
            <w:lang w:val="en-GB"/>
          </w:rPr>
          <m:t>Ω</m:t>
        </m:r>
        <m:r>
          <m:rPr>
            <m:sty m:val="p"/>
          </m:rPr>
          <w:rPr>
            <w:rFonts w:ascii="Cambria Math" w:hAnsi="Cambria Math" w:cs="Times New Roman"/>
            <w:color w:val="000000" w:themeColor="text1"/>
            <w:sz w:val="24"/>
            <w:szCs w:val="24"/>
            <w:lang w:val="en-GB"/>
          </w:rPr>
          <m:t xml:space="preserve"> m</m:t>
        </m:r>
      </m:oMath>
      <w:r w:rsidRPr="008F654D">
        <w:rPr>
          <w:color w:val="000000" w:themeColor="text1"/>
          <w:sz w:val="24"/>
          <w:szCs w:val="24"/>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ρ</m:t>
            </m:r>
          </m:e>
          <m:sub>
            <m:r>
              <w:rPr>
                <w:rFonts w:ascii="Cambria Math" w:hAnsi="Cambria Math" w:cs="Times New Roman"/>
                <w:color w:val="000000" w:themeColor="text1"/>
                <w:sz w:val="24"/>
                <w:szCs w:val="24"/>
                <w:lang w:val="en-GB"/>
              </w:rPr>
              <m:t>2</m:t>
            </m:r>
          </m:sub>
        </m:sSub>
      </m:oMath>
      <w:r w:rsidRPr="008F654D">
        <w:rPr>
          <w:color w:val="000000" w:themeColor="text1"/>
          <w:sz w:val="24"/>
          <w:szCs w:val="24"/>
          <w:lang w:val="en-GB"/>
        </w:rPr>
        <w:t xml:space="preserve"> is the resistivity of the solution in the mixing zone calculated using the open source software PhreeqC </w:t>
      </w:r>
      <w:r w:rsidRPr="008F654D">
        <w:rPr>
          <w:color w:val="000000" w:themeColor="text1"/>
          <w:sz w:val="24"/>
          <w:szCs w:val="24"/>
          <w:lang w:val="en-GB"/>
        </w:rPr>
        <w:fldChar w:fldCharType="begin" w:fldLock="1"/>
      </w:r>
      <w:r w:rsidR="00DD2345">
        <w:rPr>
          <w:color w:val="000000" w:themeColor="text1"/>
          <w:sz w:val="24"/>
          <w:szCs w:val="24"/>
          <w:lang w:val="en-GB"/>
        </w:rPr>
        <w:instrText>ADDIN CSL_CITATION {"citationItems":[{"id":"ITEM-1","itemData":{"DOI":"10.1016/0029-6554(94)90020-5","ISBN":"0092-332X","ISSN":"1320-3185","PMID":"11908328","abstract":"PHREEQC version 3 is a computer program written in the C and C++ programming languages that is designed to perform a wide variety of aqueous geochemical calculations. PHREEQC implements several types of aqueous models: two ion-association aqueous models (the Lawrence Livermore National Laboratory model and WATEQ4F), a Pitzer specific-ion-interaction aqueous model, and the SIT (Specific ion Interaction Theory) aqueous model. Using any of these aqueous models, PHREEQC has capabilities for (1) speciation and saturation-index calculations; (2) batch-reaction and one-dimensional (1D) transport calculations with reversible and irreversible reactions, which include aqueous, mineral, gas, solid-solution, surface-complexation, and ion-exchange equilibria, and specified mole transfers of reactants, kinetically controlled reactions, mixing of solutions, and pressure and temperature changes; and (3) inverse modeling, which finds sets of mineral and gas mole transfers that account for differences in composition between waters within specified compositional uncertainty limits.","author":[{"dropping-particle":"","family":"Parkhurst","given":"David L.","non-dropping-particle":"","parse-names":false,"suffix":""},{"dropping-particle":"","family":"Appelo","given":"C.A.J.","non-dropping-particle":"","parse-names":false,"suffix":""}],"container-title":"U.S. Geological Survey Techniques and Methods, book 6, chapter A43, 497 p.","id":"ITEM-1","issued":{"date-parts":[["2013"]]},"number-of-pages":"6-43A","title":"Description of input and examples for PHREEQC Version 3 — a computer program for speciation , batch-reaction , one-cimensional transport , and inverse geochemical calculations","type":"book"},"uris":["http://www.mendeley.com/documents/?uuid=657a519e-6080-4278-a42d-fab4ce78cffe"]}],"mendeley":{"formattedCitation":"&lt;sup&gt;19&lt;/sup&gt;","plainTextFormattedCitation":"19","previouslyFormattedCitation":"&lt;sup&gt;18&lt;/sup&gt;"},"properties":{"noteIndex":0},"schema":"https://github.com/citation-style-language/schema/raw/master/csl-citation.json"}</w:instrText>
      </w:r>
      <w:r w:rsidRPr="008F654D">
        <w:rPr>
          <w:color w:val="000000" w:themeColor="text1"/>
          <w:sz w:val="24"/>
          <w:szCs w:val="24"/>
          <w:lang w:val="en-GB"/>
        </w:rPr>
        <w:fldChar w:fldCharType="separate"/>
      </w:r>
      <w:r w:rsidR="00DD2345" w:rsidRPr="00DD2345">
        <w:rPr>
          <w:noProof/>
          <w:color w:val="000000" w:themeColor="text1"/>
          <w:sz w:val="24"/>
          <w:szCs w:val="24"/>
          <w:vertAlign w:val="superscript"/>
          <w:lang w:val="en-GB"/>
        </w:rPr>
        <w:t>19</w:t>
      </w:r>
      <w:r w:rsidRPr="008F654D">
        <w:rPr>
          <w:color w:val="000000" w:themeColor="text1"/>
          <w:sz w:val="24"/>
          <w:szCs w:val="24"/>
          <w:lang w:val="en-GB"/>
        </w:rPr>
        <w:fldChar w:fldCharType="end"/>
      </w:r>
      <w:r w:rsidRPr="008F654D">
        <w:rPr>
          <w:color w:val="000000" w:themeColor="text1"/>
          <w:sz w:val="24"/>
          <w:szCs w:val="24"/>
          <w:lang w:val="en-GB"/>
        </w:rPr>
        <w:t xml:space="preserve"> and assuming the equilibrium of the injected solutions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ρ</m:t>
            </m:r>
          </m:e>
          <m:sub>
            <m:r>
              <w:rPr>
                <w:rFonts w:ascii="Cambria Math" w:hAnsi="Cambria Math" w:cs="Times New Roman"/>
                <w:color w:val="000000" w:themeColor="text1"/>
                <w:sz w:val="24"/>
                <w:szCs w:val="24"/>
                <w:lang w:val="en-GB"/>
              </w:rPr>
              <m:t>2</m:t>
            </m:r>
          </m:sub>
        </m:sSub>
        <m:r>
          <w:rPr>
            <w:rFonts w:ascii="Cambria Math" w:hAnsi="Cambria Math"/>
            <w:color w:val="000000" w:themeColor="text1"/>
            <w:sz w:val="24"/>
            <w:szCs w:val="24"/>
            <w:lang w:val="en-GB"/>
          </w:rPr>
          <m:t xml:space="preserve">=2.7 </m:t>
        </m:r>
        <m:r>
          <m:rPr>
            <m:sty m:val="p"/>
          </m:rPr>
          <w:rPr>
            <w:rFonts w:ascii="Cambria Math" w:hAnsi="Cambria Math"/>
            <w:color w:val="000000" w:themeColor="text1"/>
            <w:sz w:val="24"/>
            <w:szCs w:val="24"/>
            <w:lang w:val="en-GB"/>
          </w:rPr>
          <m:t>Ω m</m:t>
        </m:r>
      </m:oMath>
      <w:r w:rsidRPr="008F654D">
        <w:rPr>
          <w:color w:val="000000" w:themeColor="text1"/>
          <w:sz w:val="24"/>
          <w:szCs w:val="24"/>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d</m:t>
            </m:r>
          </m:e>
          <m:sub>
            <m:r>
              <w:rPr>
                <w:rFonts w:ascii="Cambria Math" w:hAnsi="Cambria Math" w:cs="Times New Roman"/>
                <w:color w:val="000000" w:themeColor="text1"/>
                <w:sz w:val="24"/>
                <w:szCs w:val="24"/>
                <w:lang w:val="en-GB"/>
              </w:rPr>
              <m:t>1</m:t>
            </m:r>
          </m:sub>
        </m:sSub>
      </m:oMath>
      <w:r w:rsidRPr="008F654D">
        <w:rPr>
          <w:color w:val="000000" w:themeColor="text1"/>
          <w:sz w:val="24"/>
          <w:szCs w:val="24"/>
          <w:lang w:val="en-GB"/>
        </w:rPr>
        <w:t xml:space="preserve"> is the length of the water channel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d</m:t>
            </m:r>
          </m:e>
          <m:sub>
            <m:r>
              <w:rPr>
                <w:rFonts w:ascii="Cambria Math" w:hAnsi="Cambria Math" w:cs="Times New Roman"/>
                <w:color w:val="000000" w:themeColor="text1"/>
                <w:sz w:val="24"/>
                <w:szCs w:val="24"/>
                <w:lang w:val="en-GB"/>
              </w:rPr>
              <m:t>1</m:t>
            </m:r>
          </m:sub>
        </m:sSub>
        <m:r>
          <w:rPr>
            <w:rFonts w:ascii="Cambria Math" w:hAnsi="Cambria Math" w:cs="Times New Roman"/>
            <w:color w:val="000000" w:themeColor="text1"/>
            <w:sz w:val="24"/>
            <w:szCs w:val="24"/>
            <w:lang w:val="en-GB"/>
          </w:rPr>
          <m:t>=5</m:t>
        </m:r>
        <m:r>
          <w:rPr>
            <w:rFonts w:ascii="Cambria Math" w:hAnsi="Cambria Math"/>
            <w:color w:val="000000" w:themeColor="text1"/>
            <w:sz w:val="24"/>
            <w:szCs w:val="24"/>
            <w:lang w:val="en-GB"/>
          </w:rPr>
          <m:t xml:space="preserve"> </m:t>
        </m:r>
        <m:r>
          <m:rPr>
            <m:sty m:val="p"/>
          </m:rPr>
          <w:rPr>
            <w:rFonts w:ascii="Cambria Math" w:hAnsi="Cambria Math"/>
            <w:color w:val="000000" w:themeColor="text1"/>
            <w:sz w:val="24"/>
            <w:szCs w:val="24"/>
            <w:lang w:val="en-GB"/>
          </w:rPr>
          <m:t>mm</m:t>
        </m:r>
      </m:oMath>
      <w:r w:rsidRPr="008F654D">
        <w:rPr>
          <w:color w:val="000000" w:themeColor="text1"/>
          <w:sz w:val="24"/>
          <w:szCs w:val="24"/>
          <w:lang w:val="en-GB"/>
        </w:rPr>
        <w:t xml:space="preserve">),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d</m:t>
            </m:r>
          </m:e>
          <m:sub>
            <m:r>
              <w:rPr>
                <w:rFonts w:ascii="Cambria Math" w:hAnsi="Cambria Math" w:cs="Times New Roman"/>
                <w:color w:val="000000" w:themeColor="text1"/>
                <w:sz w:val="24"/>
                <w:szCs w:val="24"/>
                <w:lang w:val="en-GB"/>
              </w:rPr>
              <m:t>2</m:t>
            </m:r>
          </m:sub>
        </m:sSub>
      </m:oMath>
      <w:r w:rsidRPr="008F654D">
        <w:rPr>
          <w:color w:val="000000" w:themeColor="text1"/>
          <w:sz w:val="24"/>
          <w:szCs w:val="24"/>
          <w:lang w:val="en-GB"/>
        </w:rPr>
        <w:t xml:space="preserve"> is the wall thickness (</w:t>
      </w:r>
      <m:oMath>
        <m:r>
          <w:rPr>
            <w:rFonts w:ascii="Cambria Math" w:hAnsi="Cambria Math" w:cs="Times New Roman"/>
            <w:color w:val="000000" w:themeColor="text1"/>
            <w:sz w:val="24"/>
            <w:szCs w:val="24"/>
            <w:lang w:val="en-GB"/>
          </w:rPr>
          <m:t>d=</m:t>
        </m:r>
        <m:sSup>
          <m:sSupPr>
            <m:ctrlPr>
              <w:rPr>
                <w:rFonts w:ascii="Cambria Math" w:hAnsi="Cambria Math" w:cs="Times New Roman"/>
                <w:i/>
                <w:color w:val="000000" w:themeColor="text1"/>
                <w:sz w:val="24"/>
                <w:szCs w:val="24"/>
                <w:lang w:val="en-GB"/>
              </w:rPr>
            </m:ctrlPr>
          </m:sSupPr>
          <m:e>
            <m:r>
              <w:rPr>
                <w:rFonts w:ascii="Cambria Math" w:hAnsi="Cambria Math" w:cs="Times New Roman"/>
                <w:color w:val="000000" w:themeColor="text1"/>
                <w:sz w:val="24"/>
                <w:szCs w:val="24"/>
                <w:lang w:val="en-GB"/>
              </w:rPr>
              <m:t>10</m:t>
            </m:r>
          </m:e>
          <m:sup>
            <m:r>
              <w:rPr>
                <w:rFonts w:ascii="Cambria Math" w:hAnsi="Cambria Math" w:cs="Times New Roman"/>
                <w:color w:val="000000" w:themeColor="text1"/>
                <w:sz w:val="24"/>
                <w:szCs w:val="24"/>
                <w:lang w:val="en-GB"/>
              </w:rPr>
              <m:t>-3</m:t>
            </m:r>
          </m:sup>
        </m:sSup>
        <m:r>
          <w:rPr>
            <w:rFonts w:ascii="Cambria Math" w:hAnsi="Cambria Math"/>
            <w:color w:val="000000" w:themeColor="text1"/>
            <w:sz w:val="24"/>
            <w:szCs w:val="24"/>
            <w:lang w:val="en-GB"/>
          </w:rPr>
          <m:t xml:space="preserve"> </m:t>
        </m:r>
        <m:r>
          <m:rPr>
            <m:sty m:val="p"/>
          </m:rPr>
          <w:rPr>
            <w:rFonts w:ascii="Cambria Math" w:hAnsi="Cambria Math"/>
            <w:color w:val="000000" w:themeColor="text1"/>
            <w:sz w:val="24"/>
            <w:szCs w:val="24"/>
            <w:lang w:val="en-GB"/>
          </w:rPr>
          <m:t>mm</m:t>
        </m:r>
      </m:oMath>
      <w:r w:rsidRPr="008F654D">
        <w:rPr>
          <w:color w:val="000000" w:themeColor="text1"/>
          <w:sz w:val="24"/>
          <w:szCs w:val="24"/>
          <w:lang w:val="en-GB"/>
        </w:rPr>
        <w:t xml:space="preserve">), </w:t>
      </w:r>
      <m:oMath>
        <m:r>
          <w:rPr>
            <w:rFonts w:ascii="Cambria Math" w:hAnsi="Cambria Math" w:cs="Times New Roman"/>
            <w:color w:val="000000" w:themeColor="text1"/>
            <w:sz w:val="24"/>
            <w:szCs w:val="24"/>
            <w:lang w:val="en-GB"/>
          </w:rPr>
          <m:t>w</m:t>
        </m:r>
      </m:oMath>
      <w:r w:rsidRPr="008F654D">
        <w:rPr>
          <w:color w:val="000000" w:themeColor="text1"/>
          <w:sz w:val="24"/>
          <w:szCs w:val="24"/>
          <w:lang w:val="en-GB"/>
        </w:rPr>
        <w:t xml:space="preserve"> is the width of the entire domain (</w:t>
      </w:r>
      <m:oMath>
        <m:r>
          <w:rPr>
            <w:rFonts w:ascii="Cambria Math" w:hAnsi="Cambria Math" w:cs="Times New Roman"/>
            <w:color w:val="000000" w:themeColor="text1"/>
            <w:sz w:val="24"/>
            <w:szCs w:val="24"/>
            <w:lang w:val="en-GB"/>
          </w:rPr>
          <m:t>w</m:t>
        </m:r>
        <m:r>
          <w:rPr>
            <w:rFonts w:ascii="Cambria Math" w:hAnsi="Cambria Math"/>
            <w:color w:val="000000" w:themeColor="text1"/>
            <w:sz w:val="24"/>
            <w:szCs w:val="24"/>
            <w:lang w:val="en-GB"/>
          </w:rPr>
          <m:t xml:space="preserve">=1 </m:t>
        </m:r>
        <m:r>
          <m:rPr>
            <m:sty m:val="p"/>
          </m:rPr>
          <w:rPr>
            <w:rFonts w:ascii="Cambria Math" w:hAnsi="Cambria Math"/>
            <w:color w:val="000000" w:themeColor="text1"/>
            <w:sz w:val="24"/>
            <w:szCs w:val="24"/>
            <w:lang w:val="en-GB"/>
          </w:rPr>
          <m:t>mm</m:t>
        </m:r>
      </m:oMath>
      <w:r w:rsidRPr="008F654D">
        <w:rPr>
          <w:color w:val="000000" w:themeColor="text1"/>
          <w:sz w:val="24"/>
          <w:szCs w:val="24"/>
          <w:lang w:val="en-GB"/>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m:rPr>
                <m:nor/>
              </m:rPr>
              <w:rPr>
                <w:rFonts w:ascii="Cambria Math" w:hAnsi="Cambria Math" w:cs="Times New Roman"/>
                <w:color w:val="000000" w:themeColor="text1"/>
                <w:sz w:val="24"/>
                <w:szCs w:val="24"/>
              </w:rPr>
              <m:t>t</m:t>
            </m:r>
          </m:sub>
        </m:sSub>
      </m:oMath>
      <w:r w:rsidRPr="008F654D">
        <w:rPr>
          <w:color w:val="000000" w:themeColor="text1"/>
          <w:sz w:val="24"/>
          <w:szCs w:val="24"/>
          <w:lang w:val="en-GB"/>
        </w:rPr>
        <w:t xml:space="preserve"> is the total height (</w:t>
      </w:r>
      <m:oMath>
        <m:sSub>
          <m:sSubPr>
            <m:ctrlPr>
              <w:rPr>
                <w:rFonts w:ascii="Cambria Math" w:hAnsi="Cambria Math" w:cs="Times New Roman"/>
                <w:i/>
                <w:color w:val="000000" w:themeColor="text1"/>
                <w:sz w:val="24"/>
                <w:szCs w:val="24"/>
                <w:lang w:val="en-GB"/>
              </w:rPr>
            </m:ctrlPr>
          </m:sSubPr>
          <m:e>
            <m:r>
              <w:rPr>
                <w:rFonts w:ascii="Cambria Math" w:hAnsi="Cambria Math" w:cs="Times New Roman"/>
                <w:color w:val="000000" w:themeColor="text1"/>
                <w:sz w:val="24"/>
                <w:szCs w:val="24"/>
                <w:lang w:val="en-GB"/>
              </w:rPr>
              <m:t>h</m:t>
            </m:r>
          </m:e>
          <m:sub>
            <m:r>
              <w:rPr>
                <w:rFonts w:ascii="Cambria Math" w:hAnsi="Cambria Math" w:cs="Times New Roman"/>
                <w:color w:val="000000" w:themeColor="text1"/>
                <w:sz w:val="24"/>
                <w:szCs w:val="24"/>
                <w:lang w:val="en-GB"/>
              </w:rPr>
              <m:t>t</m:t>
            </m:r>
          </m:sub>
        </m:sSub>
        <m:r>
          <w:rPr>
            <w:rFonts w:ascii="Cambria Math" w:hAnsi="Cambria Math" w:cs="Times New Roman"/>
            <w:color w:val="000000" w:themeColor="text1"/>
            <w:sz w:val="24"/>
            <w:szCs w:val="24"/>
            <w:lang w:val="en-GB"/>
          </w:rPr>
          <m:t>=</m:t>
        </m:r>
        <m:r>
          <w:rPr>
            <w:rFonts w:ascii="Cambria Math" w:hAnsi="Cambria Math"/>
            <w:color w:val="000000" w:themeColor="text1"/>
            <w:sz w:val="24"/>
            <w:szCs w:val="24"/>
            <w:lang w:val="en-GB"/>
          </w:rPr>
          <m:t xml:space="preserve">1 </m:t>
        </m:r>
        <m:r>
          <m:rPr>
            <m:sty m:val="p"/>
          </m:rPr>
          <w:rPr>
            <w:rFonts w:ascii="Cambria Math" w:hAnsi="Cambria Math"/>
            <w:color w:val="000000" w:themeColor="text1"/>
            <w:sz w:val="24"/>
            <w:szCs w:val="24"/>
            <w:lang w:val="en-GB"/>
          </w:rPr>
          <m:t>mm</m:t>
        </m:r>
      </m:oMath>
      <w:r w:rsidRPr="008F654D">
        <w:rPr>
          <w:color w:val="000000" w:themeColor="text1"/>
          <w:sz w:val="24"/>
          <w:szCs w:val="24"/>
          <w:lang w:val="en-GB"/>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m:rPr>
                <m:nor/>
              </m:rPr>
              <w:rPr>
                <w:rFonts w:ascii="Cambria Math" w:hAnsi="Cambria Math" w:cs="Times New Roman"/>
                <w:color w:val="000000" w:themeColor="text1"/>
                <w:sz w:val="24"/>
                <w:szCs w:val="24"/>
              </w:rPr>
              <m:t>c</m:t>
            </m:r>
          </m:sub>
        </m:sSub>
      </m:oMath>
      <w:r w:rsidRPr="008F654D">
        <w:rPr>
          <w:color w:val="000000" w:themeColor="text1"/>
          <w:sz w:val="24"/>
          <w:szCs w:val="24"/>
          <w:lang w:val="en-GB"/>
        </w:rPr>
        <w:t xml:space="preserve"> is the height of the calcite wall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m:rPr>
                <m:nor/>
              </m:rP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lang w:val="en-GB"/>
          </w:rPr>
          <m:t>=</m:t>
        </m:r>
        <m:r>
          <w:rPr>
            <w:rFonts w:ascii="Cambria Math" w:hAnsi="Cambria Math"/>
            <w:color w:val="000000" w:themeColor="text1"/>
            <w:sz w:val="24"/>
            <w:szCs w:val="24"/>
            <w:lang w:val="en-GB"/>
          </w:rPr>
          <m:t xml:space="preserve">0.99, 0.999, 0.9999 </m:t>
        </m:r>
        <m:r>
          <m:rPr>
            <m:sty m:val="p"/>
          </m:rPr>
          <w:rPr>
            <w:rFonts w:ascii="Cambria Math" w:hAnsi="Cambria Math"/>
            <w:color w:val="000000" w:themeColor="text1"/>
            <w:sz w:val="24"/>
            <w:szCs w:val="24"/>
            <w:lang w:val="en-GB"/>
          </w:rPr>
          <m:t>mm</m:t>
        </m:r>
      </m:oMath>
      <w:r w:rsidRPr="008F654D">
        <w:rPr>
          <w:color w:val="000000" w:themeColor="text1"/>
          <w:sz w:val="24"/>
          <w:szCs w:val="24"/>
          <w:lang w:val="en-GB"/>
        </w:rPr>
        <w:t>),</w:t>
      </w:r>
      <w:r w:rsidR="00D412AE">
        <w:rPr>
          <w:color w:val="000000" w:themeColor="text1"/>
          <w:sz w:val="24"/>
          <w:szCs w:val="24"/>
          <w:lang w:val="en-GB"/>
        </w:rPr>
        <w:t xml:space="preserve"> and</w:t>
      </w:r>
      <w:r w:rsidRPr="008F654D">
        <w:rPr>
          <w:color w:val="000000" w:themeColor="text1"/>
          <w:sz w:val="24"/>
          <w:szCs w:val="24"/>
          <w:lang w:val="en-GB"/>
        </w:rPr>
        <w:t xml:space="preserve"> </w:t>
      </w:r>
      <m:oMath>
        <m:r>
          <w:rPr>
            <w:rFonts w:ascii="Cambria Math" w:hAnsi="Cambria Math" w:cs="Times New Roman"/>
            <w:color w:val="000000" w:themeColor="text1"/>
            <w:sz w:val="24"/>
            <w:szCs w:val="24"/>
            <w:lang w:val="en-GB"/>
          </w:rPr>
          <m:t>ε</m:t>
        </m:r>
      </m:oMath>
      <w:r w:rsidRPr="008F654D">
        <w:rPr>
          <w:color w:val="000000" w:themeColor="text1"/>
          <w:sz w:val="24"/>
          <w:szCs w:val="24"/>
          <w:lang w:val="en-GB"/>
        </w:rPr>
        <w:t xml:space="preserve"> is the permittivity of </w:t>
      </w:r>
      <w:r w:rsidRPr="008F654D">
        <w:rPr>
          <w:color w:val="000000" w:themeColor="text1"/>
          <w:sz w:val="24"/>
          <w:szCs w:val="24"/>
          <w:lang w:val="en-GB"/>
        </w:rPr>
        <w:lastRenderedPageBreak/>
        <w:t>calcite (</w:t>
      </w:r>
      <m:oMath>
        <m:r>
          <w:rPr>
            <w:rFonts w:ascii="Cambria Math" w:hAnsi="Cambria Math" w:cs="Times New Roman"/>
            <w:color w:val="000000" w:themeColor="text1"/>
            <w:sz w:val="24"/>
            <w:szCs w:val="24"/>
            <w:lang w:val="en-GB"/>
          </w:rPr>
          <m:t>ε=1.1×</m:t>
        </m:r>
        <m:sSup>
          <m:sSupPr>
            <m:ctrlPr>
              <w:rPr>
                <w:rFonts w:ascii="Cambria Math" w:hAnsi="Cambria Math" w:cs="Times New Roman"/>
                <w:i/>
                <w:color w:val="000000" w:themeColor="text1"/>
                <w:sz w:val="24"/>
                <w:szCs w:val="24"/>
                <w:lang w:val="en-GB"/>
              </w:rPr>
            </m:ctrlPr>
          </m:sSupPr>
          <m:e>
            <m:r>
              <w:rPr>
                <w:rFonts w:ascii="Cambria Math" w:hAnsi="Cambria Math" w:cs="Times New Roman"/>
                <w:color w:val="000000" w:themeColor="text1"/>
                <w:sz w:val="24"/>
                <w:szCs w:val="24"/>
                <w:lang w:val="en-GB"/>
              </w:rPr>
              <m:t>10</m:t>
            </m:r>
          </m:e>
          <m:sup>
            <m:r>
              <w:rPr>
                <w:rFonts w:ascii="Cambria Math" w:hAnsi="Cambria Math" w:cs="Times New Roman"/>
                <w:color w:val="000000" w:themeColor="text1"/>
                <w:sz w:val="24"/>
                <w:szCs w:val="24"/>
                <w:lang w:val="en-GB"/>
              </w:rPr>
              <m:t>-10</m:t>
            </m:r>
          </m:sup>
        </m:sSup>
        <m:r>
          <w:rPr>
            <w:rFonts w:ascii="Cambria Math" w:hAnsi="Cambria Math" w:cs="Times New Roman"/>
            <w:color w:val="000000" w:themeColor="text1"/>
            <w:sz w:val="24"/>
            <w:szCs w:val="24"/>
            <w:lang w:val="en-GB"/>
          </w:rPr>
          <m:t xml:space="preserve"> </m:t>
        </m:r>
        <m:r>
          <m:rPr>
            <m:sty m:val="p"/>
          </m:rPr>
          <w:rPr>
            <w:rFonts w:ascii="Cambria Math" w:hAnsi="Cambria Math" w:cs="Times New Roman"/>
            <w:color w:val="000000" w:themeColor="text1"/>
            <w:sz w:val="24"/>
            <w:szCs w:val="24"/>
            <w:lang w:val="en-GB"/>
          </w:rPr>
          <m:t xml:space="preserve">F </m:t>
        </m:r>
        <m:sSup>
          <m:sSupPr>
            <m:ctrlPr>
              <w:rPr>
                <w:rFonts w:ascii="Cambria Math" w:hAnsi="Cambria Math" w:cs="Times New Roman"/>
                <w:iCs/>
                <w:color w:val="000000" w:themeColor="text1"/>
                <w:sz w:val="24"/>
                <w:szCs w:val="24"/>
                <w:lang w:val="en-GB"/>
              </w:rPr>
            </m:ctrlPr>
          </m:sSupPr>
          <m:e>
            <m:r>
              <m:rPr>
                <m:sty m:val="p"/>
              </m:rPr>
              <w:rPr>
                <w:rFonts w:ascii="Cambria Math" w:hAnsi="Cambria Math" w:cs="Times New Roman"/>
                <w:color w:val="000000" w:themeColor="text1"/>
                <w:sz w:val="24"/>
                <w:szCs w:val="24"/>
                <w:lang w:val="en-GB"/>
              </w:rPr>
              <m:t>m</m:t>
            </m:r>
          </m:e>
          <m:sup>
            <m:r>
              <m:rPr>
                <m:sty m:val="p"/>
              </m:rPr>
              <w:rPr>
                <w:rFonts w:ascii="Cambria Math" w:hAnsi="Cambria Math" w:cs="Times New Roman"/>
                <w:color w:val="000000" w:themeColor="text1"/>
                <w:sz w:val="24"/>
                <w:szCs w:val="24"/>
                <w:lang w:val="en-GB"/>
              </w:rPr>
              <m:t>-1</m:t>
            </m:r>
          </m:sup>
        </m:sSup>
      </m:oMath>
      <w:r w:rsidRPr="008F654D">
        <w:rPr>
          <w:color w:val="000000" w:themeColor="text1"/>
          <w:sz w:val="24"/>
          <w:szCs w:val="24"/>
          <w:lang w:val="en-GB"/>
        </w:rPr>
        <w:t>). The resulting complex conductivity is: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7690"/>
        <w:gridCol w:w="750"/>
      </w:tblGrid>
      <w:tr w:rsidR="00E61902" w:rsidRPr="00E61902" w14:paraId="1076D1A2" w14:textId="77777777" w:rsidTr="00C4749F">
        <w:tc>
          <w:tcPr>
            <w:tcW w:w="284" w:type="dxa"/>
          </w:tcPr>
          <w:p w14:paraId="547FB535" w14:textId="77777777" w:rsidR="002D0BE5" w:rsidRPr="00E61902" w:rsidRDefault="002D0BE5" w:rsidP="00C4749F">
            <w:pPr>
              <w:spacing w:line="360" w:lineRule="auto"/>
              <w:rPr>
                <w:rFonts w:cs="Times New Roman"/>
                <w:color w:val="000000" w:themeColor="text1"/>
                <w:sz w:val="24"/>
                <w:szCs w:val="24"/>
              </w:rPr>
            </w:pPr>
          </w:p>
        </w:tc>
        <w:tc>
          <w:tcPr>
            <w:tcW w:w="8114" w:type="dxa"/>
          </w:tcPr>
          <w:p w14:paraId="42579B3B" w14:textId="77777777" w:rsidR="002D0BE5" w:rsidRPr="00E61902" w:rsidRDefault="00C06093" w:rsidP="00C4749F">
            <w:pPr>
              <w:spacing w:line="360" w:lineRule="auto"/>
              <w:rPr>
                <w:rFonts w:cs="Times New Roman"/>
                <w:color w:val="000000" w:themeColor="text1"/>
                <w:sz w:val="24"/>
                <w:szCs w:val="24"/>
              </w:rPr>
            </w:pPr>
            <m:oMathPara>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σ</m:t>
                    </m:r>
                  </m:e>
                  <m:sup>
                    <m:r>
                      <w:rPr>
                        <w:rFonts w:ascii="Cambria Math" w:hAnsi="Cambria Math" w:cs="Times New Roman"/>
                        <w:color w:val="000000" w:themeColor="text1"/>
                        <w:sz w:val="24"/>
                        <w:szCs w:val="24"/>
                      </w:rPr>
                      <m:t>*</m:t>
                    </m:r>
                  </m:sup>
                </m:sSup>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Z</m:t>
                    </m:r>
                  </m:e>
                  <m:sup>
                    <m:r>
                      <w:rPr>
                        <w:rFonts w:ascii="Cambria Math" w:hAnsi="Cambria Math" w:cs="Times New Roman"/>
                        <w:color w:val="000000" w:themeColor="text1"/>
                        <w:sz w:val="24"/>
                        <w:szCs w:val="24"/>
                      </w:rPr>
                      <m:t>-1</m:t>
                    </m:r>
                  </m:sup>
                </m:sSup>
                <m:r>
                  <w:rPr>
                    <w:rFonts w:ascii="Cambria Math" w:hAnsi="Cambria Math" w:cs="Times New Roman"/>
                    <w:color w:val="000000" w:themeColor="text1"/>
                    <w:sz w:val="24"/>
                    <w:szCs w:val="24"/>
                  </w:rPr>
                  <m:t>/K</m:t>
                </m:r>
              </m:oMath>
            </m:oMathPara>
          </w:p>
        </w:tc>
        <w:tc>
          <w:tcPr>
            <w:tcW w:w="628" w:type="dxa"/>
          </w:tcPr>
          <w:p w14:paraId="35EAEC45" w14:textId="59F6DFB6" w:rsidR="002D0BE5" w:rsidRPr="00E61902" w:rsidRDefault="002D0BE5" w:rsidP="00C4749F">
            <w:pPr>
              <w:spacing w:line="360" w:lineRule="auto"/>
              <w:rPr>
                <w:rFonts w:cs="Times New Roman"/>
                <w:color w:val="000000" w:themeColor="text1"/>
                <w:sz w:val="24"/>
                <w:szCs w:val="24"/>
              </w:rPr>
            </w:pPr>
            <w:r w:rsidRPr="00E61902">
              <w:rPr>
                <w:rFonts w:cs="Times New Roman"/>
                <w:color w:val="000000" w:themeColor="text1"/>
                <w:sz w:val="24"/>
                <w:szCs w:val="24"/>
              </w:rPr>
              <w:t>(</w:t>
            </w:r>
            <w:r w:rsidR="004012F0" w:rsidRPr="00E61902">
              <w:rPr>
                <w:rFonts w:cs="Times New Roman"/>
                <w:color w:val="000000" w:themeColor="text1"/>
                <w:sz w:val="24"/>
                <w:szCs w:val="24"/>
              </w:rPr>
              <w:t>S16</w:t>
            </w:r>
            <w:r w:rsidRPr="00E61902">
              <w:rPr>
                <w:rFonts w:cs="Times New Roman"/>
                <w:color w:val="000000" w:themeColor="text1"/>
                <w:sz w:val="24"/>
                <w:szCs w:val="24"/>
              </w:rPr>
              <w:t>)</w:t>
            </w:r>
          </w:p>
        </w:tc>
      </w:tr>
    </w:tbl>
    <w:p w14:paraId="39550107" w14:textId="77777777" w:rsidR="002D0BE5" w:rsidRPr="008F654D" w:rsidRDefault="002D0BE5" w:rsidP="002D0BE5">
      <w:pPr>
        <w:spacing w:line="360" w:lineRule="auto"/>
        <w:rPr>
          <w:color w:val="000000" w:themeColor="text1"/>
          <w:sz w:val="24"/>
          <w:szCs w:val="24"/>
          <w:lang w:val="en-GB"/>
        </w:rPr>
      </w:pPr>
      <w:r w:rsidRPr="008F654D">
        <w:rPr>
          <w:color w:val="000000" w:themeColor="text1"/>
          <w:sz w:val="24"/>
          <w:szCs w:val="24"/>
          <w:lang w:val="en-GB"/>
        </w:rPr>
        <w:t>where K is the geometrical factor calculated by: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7690"/>
        <w:gridCol w:w="750"/>
      </w:tblGrid>
      <w:tr w:rsidR="002D0BE5" w:rsidRPr="00E61902" w14:paraId="6DB885D7" w14:textId="77777777" w:rsidTr="00C4749F">
        <w:tc>
          <w:tcPr>
            <w:tcW w:w="284" w:type="dxa"/>
          </w:tcPr>
          <w:p w14:paraId="0D1546D5" w14:textId="77777777" w:rsidR="002D0BE5" w:rsidRPr="00E61902" w:rsidRDefault="002D0BE5" w:rsidP="00C4749F">
            <w:pPr>
              <w:spacing w:line="360" w:lineRule="auto"/>
              <w:rPr>
                <w:rFonts w:cs="Times New Roman"/>
                <w:color w:val="000000" w:themeColor="text1"/>
                <w:sz w:val="24"/>
                <w:szCs w:val="24"/>
              </w:rPr>
            </w:pPr>
          </w:p>
        </w:tc>
        <w:tc>
          <w:tcPr>
            <w:tcW w:w="8114" w:type="dxa"/>
          </w:tcPr>
          <w:p w14:paraId="044B1254" w14:textId="77777777" w:rsidR="002D0BE5" w:rsidRPr="00E61902" w:rsidRDefault="002D0BE5" w:rsidP="00C4749F">
            <w:pPr>
              <w:spacing w:line="360" w:lineRule="auto"/>
              <w:rPr>
                <w:rFonts w:cs="Times New Roman"/>
                <w:color w:val="000000" w:themeColor="text1"/>
                <w:sz w:val="24"/>
                <w:szCs w:val="24"/>
              </w:rPr>
            </w:pPr>
            <m:oMathPara>
              <m:oMath>
                <m:r>
                  <w:rPr>
                    <w:rFonts w:ascii="Cambria Math" w:hAnsi="Cambria Math" w:cs="Times New Roman"/>
                    <w:color w:val="000000" w:themeColor="text1"/>
                    <w:sz w:val="24"/>
                    <w:szCs w:val="24"/>
                  </w:rPr>
                  <m:t>K=</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w</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m:rPr>
                            <m:nor/>
                          </m:rPr>
                          <w:rPr>
                            <w:rFonts w:ascii="Cambria Math" w:hAnsi="Cambria Math" w:cs="Times New Roman"/>
                            <w:color w:val="000000" w:themeColor="text1"/>
                            <w:sz w:val="24"/>
                            <w:szCs w:val="24"/>
                          </w:rPr>
                          <m:t>t</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d</m:t>
                        </m:r>
                      </m:e>
                      <m:sub>
                        <m:r>
                          <w:rPr>
                            <w:rFonts w:ascii="Cambria Math" w:hAnsi="Cambria Math" w:cs="Times New Roman"/>
                            <w:color w:val="000000" w:themeColor="text1"/>
                            <w:sz w:val="24"/>
                            <w:szCs w:val="24"/>
                          </w:rPr>
                          <m:t>1</m:t>
                        </m:r>
                      </m:sub>
                    </m:sSub>
                  </m:den>
                </m:f>
              </m:oMath>
            </m:oMathPara>
          </w:p>
        </w:tc>
        <w:tc>
          <w:tcPr>
            <w:tcW w:w="628" w:type="dxa"/>
          </w:tcPr>
          <w:p w14:paraId="4F0AD5CA" w14:textId="2C8BD917" w:rsidR="002D0BE5" w:rsidRPr="00E61902" w:rsidRDefault="002D0BE5" w:rsidP="00C4749F">
            <w:pPr>
              <w:spacing w:line="360" w:lineRule="auto"/>
              <w:rPr>
                <w:rFonts w:cs="Times New Roman"/>
                <w:color w:val="000000" w:themeColor="text1"/>
                <w:sz w:val="24"/>
                <w:szCs w:val="24"/>
              </w:rPr>
            </w:pPr>
            <w:r w:rsidRPr="00E61902">
              <w:rPr>
                <w:rFonts w:cs="Times New Roman"/>
                <w:color w:val="000000" w:themeColor="text1"/>
                <w:sz w:val="24"/>
                <w:szCs w:val="24"/>
              </w:rPr>
              <w:t>(</w:t>
            </w:r>
            <w:r w:rsidR="004012F0" w:rsidRPr="00E61902">
              <w:rPr>
                <w:rFonts w:cs="Times New Roman"/>
                <w:color w:val="000000" w:themeColor="text1"/>
                <w:sz w:val="24"/>
                <w:szCs w:val="24"/>
              </w:rPr>
              <w:t>S17</w:t>
            </w:r>
            <w:r w:rsidRPr="00E61902">
              <w:rPr>
                <w:rFonts w:cs="Times New Roman"/>
                <w:color w:val="000000" w:themeColor="text1"/>
                <w:sz w:val="24"/>
                <w:szCs w:val="24"/>
              </w:rPr>
              <w:t>)</w:t>
            </w:r>
          </w:p>
        </w:tc>
      </w:tr>
    </w:tbl>
    <w:p w14:paraId="7F20480A" w14:textId="77777777" w:rsidR="002D0BE5" w:rsidRPr="008F654D" w:rsidRDefault="002D0BE5" w:rsidP="006B7475">
      <w:pPr>
        <w:rPr>
          <w:color w:val="000000" w:themeColor="text1"/>
          <w:lang w:val="en-GB"/>
        </w:rPr>
      </w:pPr>
    </w:p>
    <w:p w14:paraId="2FFEC8FB" w14:textId="77777777" w:rsidR="002D0BE5" w:rsidRPr="008F654D" w:rsidRDefault="002D0BE5" w:rsidP="006B7475">
      <w:pPr>
        <w:rPr>
          <w:color w:val="000000" w:themeColor="text1"/>
          <w:lang w:val="en-GB"/>
        </w:rPr>
      </w:pPr>
    </w:p>
    <w:p w14:paraId="37DD46AE" w14:textId="79F09745" w:rsidR="00D16FCF" w:rsidRPr="008F654D" w:rsidRDefault="00D16FCF" w:rsidP="00D16FCF">
      <w:pPr>
        <w:spacing w:line="360" w:lineRule="auto"/>
        <w:rPr>
          <w:rFonts w:cs="Times New Roman"/>
          <w:b/>
          <w:bCs/>
          <w:color w:val="000000" w:themeColor="text1"/>
          <w:sz w:val="24"/>
          <w:szCs w:val="24"/>
          <w:lang w:val="en-GB"/>
        </w:rPr>
      </w:pPr>
      <w:r w:rsidRPr="008F654D">
        <w:rPr>
          <w:rFonts w:cs="Times New Roman"/>
          <w:b/>
          <w:bCs/>
          <w:color w:val="000000" w:themeColor="text1"/>
          <w:sz w:val="24"/>
          <w:szCs w:val="24"/>
          <w:lang w:val="en-GB"/>
        </w:rPr>
        <w:t>3.</w:t>
      </w:r>
      <w:r w:rsidR="00187BE2" w:rsidRPr="008F654D">
        <w:rPr>
          <w:rFonts w:cs="Times New Roman"/>
          <w:b/>
          <w:bCs/>
          <w:color w:val="000000" w:themeColor="text1"/>
          <w:sz w:val="24"/>
          <w:szCs w:val="24"/>
          <w:lang w:val="en-GB"/>
        </w:rPr>
        <w:t>2</w:t>
      </w:r>
      <w:r w:rsidRPr="008F654D">
        <w:rPr>
          <w:rFonts w:cs="Times New Roman"/>
          <w:b/>
          <w:bCs/>
          <w:color w:val="000000" w:themeColor="text1"/>
          <w:sz w:val="24"/>
          <w:szCs w:val="24"/>
          <w:lang w:val="en-GB"/>
        </w:rPr>
        <w:t xml:space="preserve"> </w:t>
      </w:r>
      <w:r w:rsidR="00D412AE">
        <w:rPr>
          <w:rFonts w:cs="Times New Roman"/>
          <w:b/>
          <w:bCs/>
          <w:color w:val="000000" w:themeColor="text1"/>
          <w:sz w:val="24"/>
          <w:szCs w:val="24"/>
          <w:lang w:val="en-GB"/>
        </w:rPr>
        <w:t>P</w:t>
      </w:r>
      <w:r w:rsidRPr="008F654D">
        <w:rPr>
          <w:rFonts w:cs="Times New Roman"/>
          <w:b/>
          <w:bCs/>
          <w:color w:val="000000" w:themeColor="text1"/>
          <w:sz w:val="24"/>
          <w:szCs w:val="24"/>
          <w:lang w:val="en-GB"/>
        </w:rPr>
        <w:t>arameter</w:t>
      </w:r>
      <w:r w:rsidR="00D412AE">
        <w:rPr>
          <w:rFonts w:cs="Times New Roman"/>
          <w:b/>
          <w:bCs/>
          <w:color w:val="000000" w:themeColor="text1"/>
          <w:sz w:val="24"/>
          <w:szCs w:val="24"/>
          <w:lang w:val="en-GB"/>
        </w:rPr>
        <w:t>ization of three scenarios for electrical field simulations</w:t>
      </w:r>
    </w:p>
    <w:p w14:paraId="2C5ED490" w14:textId="1456AD47" w:rsidR="00A822C2" w:rsidRPr="00E61902" w:rsidRDefault="00D16FCF" w:rsidP="00C076B9">
      <w:pPr>
        <w:spacing w:line="360" w:lineRule="auto"/>
        <w:rPr>
          <w:rFonts w:cs="Times New Roman"/>
          <w:color w:val="000000" w:themeColor="text1"/>
          <w:sz w:val="24"/>
          <w:szCs w:val="24"/>
        </w:rPr>
      </w:pPr>
      <w:r w:rsidRPr="00E61902">
        <w:rPr>
          <w:rFonts w:cs="Times New Roman"/>
          <w:color w:val="000000" w:themeColor="text1"/>
          <w:sz w:val="24"/>
          <w:szCs w:val="24"/>
        </w:rPr>
        <w:t xml:space="preserve">Three simulation scenarios </w:t>
      </w:r>
      <w:r w:rsidR="00C076B9" w:rsidRPr="00E61902">
        <w:rPr>
          <w:rFonts w:cs="Times New Roman"/>
          <w:color w:val="000000" w:themeColor="text1"/>
          <w:sz w:val="24"/>
          <w:szCs w:val="24"/>
        </w:rPr>
        <w:t>are</w:t>
      </w:r>
      <w:r w:rsidRPr="00E61902">
        <w:rPr>
          <w:rFonts w:cs="Times New Roman"/>
          <w:color w:val="000000" w:themeColor="text1"/>
          <w:sz w:val="24"/>
          <w:szCs w:val="24"/>
        </w:rPr>
        <w:t xml:space="preserve"> considered. The first scenario corresponds to the experimental period after 20 h where a clear and continuous precipitat</w:t>
      </w:r>
      <w:r w:rsidR="0027560B" w:rsidRPr="00E61902">
        <w:rPr>
          <w:rFonts w:cs="Times New Roman"/>
          <w:color w:val="000000" w:themeColor="text1"/>
          <w:sz w:val="24"/>
          <w:szCs w:val="24"/>
        </w:rPr>
        <w:t>e wa</w:t>
      </w:r>
      <w:r w:rsidR="002F27E9" w:rsidRPr="00E61902">
        <w:rPr>
          <w:rFonts w:cs="Times New Roman"/>
          <w:color w:val="000000" w:themeColor="text1"/>
          <w:sz w:val="24"/>
          <w:szCs w:val="24"/>
        </w:rPr>
        <w:t xml:space="preserve">ll </w:t>
      </w:r>
      <w:r w:rsidR="001F4A74" w:rsidRPr="00E61902">
        <w:rPr>
          <w:rFonts w:cs="Times New Roman"/>
          <w:color w:val="000000" w:themeColor="text1"/>
          <w:sz w:val="24"/>
          <w:szCs w:val="24"/>
        </w:rPr>
        <w:t>wa</w:t>
      </w:r>
      <w:r w:rsidR="00C076B9" w:rsidRPr="00E61902">
        <w:rPr>
          <w:rFonts w:cs="Times New Roman"/>
          <w:color w:val="000000" w:themeColor="text1"/>
          <w:sz w:val="24"/>
          <w:szCs w:val="24"/>
        </w:rPr>
        <w:t>s</w:t>
      </w:r>
      <w:r w:rsidRPr="00E61902">
        <w:rPr>
          <w:rFonts w:cs="Times New Roman"/>
          <w:color w:val="000000" w:themeColor="text1"/>
          <w:sz w:val="24"/>
          <w:szCs w:val="24"/>
        </w:rPr>
        <w:t xml:space="preserve"> observed (Figure S1</w:t>
      </w:r>
      <w:r w:rsidR="00390619">
        <w:rPr>
          <w:rFonts w:cs="Times New Roman"/>
          <w:color w:val="000000" w:themeColor="text1"/>
          <w:sz w:val="24"/>
          <w:szCs w:val="24"/>
        </w:rPr>
        <w:t>6</w:t>
      </w:r>
      <w:r w:rsidRPr="00E61902">
        <w:rPr>
          <w:rFonts w:cs="Times New Roman"/>
          <w:color w:val="000000" w:themeColor="text1"/>
          <w:sz w:val="24"/>
          <w:szCs w:val="24"/>
        </w:rPr>
        <w:t>a). A second simulation scenario represents a relatively early stage of the experiment where the calcite precipitat</w:t>
      </w:r>
      <w:r w:rsidR="007F2C7F" w:rsidRPr="00E61902">
        <w:rPr>
          <w:rFonts w:cs="Times New Roman"/>
          <w:color w:val="000000" w:themeColor="text1"/>
          <w:sz w:val="24"/>
          <w:szCs w:val="24"/>
        </w:rPr>
        <w:t>e wall</w:t>
      </w:r>
      <w:r w:rsidRPr="00E61902">
        <w:rPr>
          <w:rFonts w:cs="Times New Roman"/>
          <w:color w:val="000000" w:themeColor="text1"/>
          <w:sz w:val="24"/>
          <w:szCs w:val="24"/>
        </w:rPr>
        <w:t xml:space="preserve">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not yet completely continuous (Figure S1</w:t>
      </w:r>
      <w:r w:rsidR="00390619">
        <w:rPr>
          <w:rFonts w:cs="Times New Roman"/>
          <w:color w:val="000000" w:themeColor="text1"/>
          <w:sz w:val="24"/>
          <w:szCs w:val="24"/>
        </w:rPr>
        <w:t>6</w:t>
      </w:r>
      <w:r w:rsidRPr="00E61902">
        <w:rPr>
          <w:rFonts w:cs="Times New Roman"/>
          <w:color w:val="000000" w:themeColor="text1"/>
          <w:sz w:val="24"/>
          <w:szCs w:val="24"/>
        </w:rPr>
        <w:t xml:space="preserve">b). In a third and final simulation scenario, </w:t>
      </w:r>
      <w:r w:rsidR="00556A0B" w:rsidRPr="00E61902">
        <w:rPr>
          <w:rFonts w:cs="Times New Roman"/>
          <w:color w:val="000000" w:themeColor="text1"/>
          <w:sz w:val="24"/>
          <w:szCs w:val="24"/>
        </w:rPr>
        <w:t>we</w:t>
      </w:r>
      <w:r w:rsidRPr="00E61902">
        <w:rPr>
          <w:rFonts w:cs="Times New Roman"/>
          <w:color w:val="000000" w:themeColor="text1"/>
          <w:sz w:val="24"/>
          <w:szCs w:val="24"/>
        </w:rPr>
        <w:t xml:space="preserve"> explore how a heterogeneous </w:t>
      </w:r>
      <w:r w:rsidR="005744DA" w:rsidRPr="00E61902">
        <w:rPr>
          <w:rFonts w:cs="Times New Roman"/>
          <w:color w:val="000000" w:themeColor="text1"/>
          <w:sz w:val="24"/>
          <w:szCs w:val="24"/>
        </w:rPr>
        <w:t xml:space="preserve">spatial </w:t>
      </w:r>
      <w:r w:rsidRPr="00E61902">
        <w:rPr>
          <w:rFonts w:cs="Times New Roman"/>
          <w:color w:val="000000" w:themeColor="text1"/>
          <w:sz w:val="24"/>
          <w:szCs w:val="24"/>
        </w:rPr>
        <w:t xml:space="preserve">distribution of the complex electrical conductivity of </w:t>
      </w:r>
      <w:r w:rsidR="005744DA" w:rsidRPr="00E61902">
        <w:rPr>
          <w:rFonts w:cs="Times New Roman"/>
          <w:color w:val="000000" w:themeColor="text1"/>
          <w:sz w:val="24"/>
          <w:szCs w:val="24"/>
        </w:rPr>
        <w:t xml:space="preserve">the </w:t>
      </w:r>
      <w:r w:rsidRPr="00E61902">
        <w:rPr>
          <w:rFonts w:cs="Times New Roman"/>
          <w:color w:val="000000" w:themeColor="text1"/>
          <w:sz w:val="24"/>
          <w:szCs w:val="24"/>
        </w:rPr>
        <w:t xml:space="preserve">calcite </w:t>
      </w:r>
      <w:r w:rsidR="00B64FAE" w:rsidRPr="00E61902">
        <w:rPr>
          <w:rFonts w:cs="Times New Roman"/>
          <w:color w:val="000000" w:themeColor="text1"/>
          <w:sz w:val="24"/>
          <w:szCs w:val="24"/>
        </w:rPr>
        <w:t xml:space="preserve">precipitate </w:t>
      </w:r>
      <w:r w:rsidRPr="00E61902">
        <w:rPr>
          <w:rFonts w:cs="Times New Roman"/>
          <w:color w:val="000000" w:themeColor="text1"/>
          <w:sz w:val="24"/>
          <w:szCs w:val="24"/>
        </w:rPr>
        <w:t>would influence the SIP response (Figure S1</w:t>
      </w:r>
      <w:r w:rsidR="00390619">
        <w:rPr>
          <w:rFonts w:cs="Times New Roman"/>
          <w:color w:val="000000" w:themeColor="text1"/>
          <w:sz w:val="24"/>
          <w:szCs w:val="24"/>
        </w:rPr>
        <w:t>6</w:t>
      </w:r>
      <w:r w:rsidRPr="00E61902">
        <w:rPr>
          <w:rFonts w:cs="Times New Roman"/>
          <w:color w:val="000000" w:themeColor="text1"/>
          <w:sz w:val="24"/>
          <w:szCs w:val="24"/>
        </w:rPr>
        <w:t>c).</w:t>
      </w:r>
      <w:r w:rsidR="00827E24" w:rsidRPr="00E61902">
        <w:rPr>
          <w:rFonts w:cs="Times New Roman" w:hint="eastAsia"/>
          <w:color w:val="000000" w:themeColor="text1"/>
          <w:sz w:val="24"/>
          <w:szCs w:val="24"/>
        </w:rPr>
        <w:t xml:space="preserve"> </w:t>
      </w:r>
    </w:p>
    <w:p w14:paraId="6A81E87F" w14:textId="4AA842CD" w:rsidR="004C09B0" w:rsidRPr="00E61902" w:rsidRDefault="002C5C9B" w:rsidP="00C076B9">
      <w:pPr>
        <w:spacing w:line="360" w:lineRule="auto"/>
        <w:rPr>
          <w:rFonts w:cs="Times New Roman"/>
          <w:color w:val="000000" w:themeColor="text1"/>
          <w:sz w:val="24"/>
          <w:szCs w:val="24"/>
        </w:rPr>
      </w:pPr>
      <w:r>
        <w:rPr>
          <w:rFonts w:cs="Times New Roman"/>
          <w:color w:val="000000" w:themeColor="text1"/>
          <w:sz w:val="24"/>
          <w:szCs w:val="24"/>
        </w:rPr>
        <w:t>Using</w:t>
      </w:r>
      <w:r w:rsidR="003175F8" w:rsidRPr="00E61902">
        <w:rPr>
          <w:rFonts w:cs="Times New Roman"/>
          <w:color w:val="000000" w:themeColor="text1"/>
          <w:sz w:val="24"/>
          <w:szCs w:val="24"/>
        </w:rPr>
        <w:t xml:space="preserve"> the</w:t>
      </w:r>
      <w:r w:rsidR="00ED29AA" w:rsidRPr="00E61902">
        <w:rPr>
          <w:rFonts w:cs="Times New Roman"/>
          <w:color w:val="000000" w:themeColor="text1"/>
          <w:sz w:val="24"/>
          <w:szCs w:val="24"/>
        </w:rPr>
        <w:t xml:space="preserve"> </w:t>
      </w:r>
      <w:r w:rsidR="003175F8" w:rsidRPr="00E61902">
        <w:rPr>
          <w:rFonts w:cs="Times New Roman"/>
          <w:color w:val="000000" w:themeColor="text1"/>
          <w:sz w:val="24"/>
          <w:szCs w:val="24"/>
        </w:rPr>
        <w:t>first scenari</w:t>
      </w:r>
      <w:r>
        <w:rPr>
          <w:rFonts w:cs="Times New Roman"/>
          <w:color w:val="000000" w:themeColor="text1"/>
          <w:sz w:val="24"/>
          <w:szCs w:val="24"/>
        </w:rPr>
        <w:t>o, the</w:t>
      </w:r>
      <w:r w:rsidR="00A34A5C" w:rsidRPr="00E61902">
        <w:rPr>
          <w:rFonts w:cs="Times New Roman"/>
          <w:color w:val="000000" w:themeColor="text1"/>
          <w:sz w:val="24"/>
          <w:szCs w:val="24"/>
        </w:rPr>
        <w:t xml:space="preserve"> model parameters </w:t>
      </w:r>
      <w:r w:rsidR="00A34A5C" w:rsidRPr="00E61902">
        <w:rPr>
          <w:rFonts w:cs="Times New Roman"/>
          <w:i/>
          <w:iCs/>
          <w:color w:val="000000" w:themeColor="text1"/>
          <w:sz w:val="24"/>
          <w:szCs w:val="24"/>
        </w:rPr>
        <w:t>m</w:t>
      </w:r>
      <w:r w:rsidR="00A34A5C" w:rsidRPr="00E61902">
        <w:rPr>
          <w:rFonts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A34A5C" w:rsidRPr="00E61902">
        <w:rPr>
          <w:rFonts w:cs="Times New Roman"/>
          <w:color w:val="000000" w:themeColor="text1"/>
          <w:sz w:val="24"/>
          <w:szCs w:val="24"/>
        </w:rPr>
        <w:t xml:space="preserve"> </w:t>
      </w:r>
      <w:r>
        <w:rPr>
          <w:rFonts w:cs="Times New Roman"/>
          <w:color w:val="000000" w:themeColor="text1"/>
          <w:sz w:val="24"/>
          <w:szCs w:val="24"/>
        </w:rPr>
        <w:t xml:space="preserve">were varied in a wide range </w:t>
      </w:r>
      <w:r w:rsidR="003175F8" w:rsidRPr="00E61902">
        <w:rPr>
          <w:rFonts w:cs="Times New Roman"/>
          <w:color w:val="000000" w:themeColor="text1"/>
          <w:sz w:val="24"/>
          <w:szCs w:val="24"/>
        </w:rPr>
        <w:t xml:space="preserve">to </w:t>
      </w:r>
      <w:r w:rsidR="00CF3029" w:rsidRPr="00E61902">
        <w:rPr>
          <w:rFonts w:cs="Times New Roman"/>
          <w:color w:val="000000" w:themeColor="text1"/>
          <w:sz w:val="24"/>
          <w:szCs w:val="24"/>
        </w:rPr>
        <w:t xml:space="preserve">determine </w:t>
      </w:r>
      <w:r>
        <w:rPr>
          <w:rFonts w:cs="Times New Roman"/>
          <w:color w:val="000000" w:themeColor="text1"/>
          <w:sz w:val="24"/>
          <w:szCs w:val="24"/>
        </w:rPr>
        <w:t>a</w:t>
      </w:r>
      <w:r w:rsidR="00EF1E15" w:rsidRPr="00E61902">
        <w:rPr>
          <w:rFonts w:cs="Times New Roman"/>
          <w:color w:val="000000" w:themeColor="text1"/>
          <w:sz w:val="24"/>
          <w:szCs w:val="24"/>
        </w:rPr>
        <w:t xml:space="preserve"> set </w:t>
      </w:r>
      <w:r w:rsidR="002B50CD" w:rsidRPr="00E61902">
        <w:rPr>
          <w:rFonts w:cs="Times New Roman"/>
          <w:color w:val="000000" w:themeColor="text1"/>
          <w:sz w:val="24"/>
          <w:szCs w:val="24"/>
        </w:rPr>
        <w:t xml:space="preserve">of </w:t>
      </w:r>
      <w:r w:rsidR="003175F8" w:rsidRPr="00E61902">
        <w:rPr>
          <w:rFonts w:cs="Times New Roman"/>
          <w:color w:val="000000" w:themeColor="text1"/>
          <w:sz w:val="24"/>
          <w:szCs w:val="24"/>
        </w:rPr>
        <w:t>parameter</w:t>
      </w:r>
      <w:r>
        <w:rPr>
          <w:rFonts w:cs="Times New Roman"/>
          <w:color w:val="000000" w:themeColor="text1"/>
          <w:sz w:val="24"/>
          <w:szCs w:val="24"/>
        </w:rPr>
        <w:t xml:space="preserve"> values</w:t>
      </w:r>
      <w:r w:rsidR="00EF1E15" w:rsidRPr="00E61902">
        <w:rPr>
          <w:rFonts w:cs="Times New Roman"/>
          <w:color w:val="000000" w:themeColor="text1"/>
          <w:sz w:val="24"/>
          <w:szCs w:val="24"/>
        </w:rPr>
        <w:t xml:space="preserve"> that reproduce the experimental results</w:t>
      </w:r>
      <w:r w:rsidR="003175F8" w:rsidRPr="00E61902">
        <w:rPr>
          <w:rFonts w:cs="Times New Roman"/>
          <w:color w:val="000000" w:themeColor="text1"/>
          <w:sz w:val="24"/>
          <w:szCs w:val="24"/>
        </w:rPr>
        <w:t xml:space="preserve"> </w:t>
      </w:r>
      <w:r w:rsidR="00EF1E15" w:rsidRPr="00E61902">
        <w:rPr>
          <w:rFonts w:cs="Times New Roman"/>
          <w:color w:val="000000" w:themeColor="text1"/>
          <w:sz w:val="24"/>
          <w:szCs w:val="24"/>
        </w:rPr>
        <w:t>(Figure S1</w:t>
      </w:r>
      <w:r w:rsidR="00390619">
        <w:rPr>
          <w:rFonts w:cs="Times New Roman"/>
          <w:color w:val="000000" w:themeColor="text1"/>
          <w:sz w:val="24"/>
          <w:szCs w:val="24"/>
        </w:rPr>
        <w:t>7</w:t>
      </w:r>
      <w:r w:rsidR="00EF1E15" w:rsidRPr="00E61902">
        <w:rPr>
          <w:rFonts w:cs="Times New Roman"/>
          <w:color w:val="000000" w:themeColor="text1"/>
          <w:sz w:val="24"/>
          <w:szCs w:val="24"/>
        </w:rPr>
        <w:t>)</w:t>
      </w:r>
      <w:r w:rsidR="00537335" w:rsidRPr="00E61902">
        <w:rPr>
          <w:rFonts w:cs="Times New Roman"/>
          <w:color w:val="000000" w:themeColor="text1"/>
          <w:sz w:val="24"/>
          <w:szCs w:val="24"/>
        </w:rPr>
        <w:t xml:space="preserve">. </w:t>
      </w:r>
      <w:r w:rsidR="007A7EA5" w:rsidRPr="00E61902">
        <w:rPr>
          <w:rFonts w:cs="Times New Roman"/>
          <w:color w:val="000000" w:themeColor="text1"/>
          <w:sz w:val="24"/>
          <w:szCs w:val="24"/>
        </w:rPr>
        <w:t>By comparing the simulated SIP response in each measurement zone and the experimental results shown in Figure 3a, i</w:t>
      </w:r>
      <w:r w:rsidR="004C09B0" w:rsidRPr="00E61902">
        <w:rPr>
          <w:rFonts w:cs="Times New Roman"/>
          <w:color w:val="000000" w:themeColor="text1"/>
          <w:sz w:val="24"/>
          <w:szCs w:val="24"/>
        </w:rPr>
        <w:t xml:space="preserve">t </w:t>
      </w:r>
      <w:r w:rsidR="007A7EA5" w:rsidRPr="00E61902">
        <w:rPr>
          <w:rFonts w:cs="Times New Roman"/>
          <w:color w:val="000000" w:themeColor="text1"/>
          <w:sz w:val="24"/>
          <w:szCs w:val="24"/>
        </w:rPr>
        <w:t>was</w:t>
      </w:r>
      <w:r w:rsidR="004C09B0" w:rsidRPr="00E61902">
        <w:rPr>
          <w:rFonts w:cs="Times New Roman"/>
          <w:color w:val="000000" w:themeColor="text1"/>
          <w:sz w:val="24"/>
          <w:szCs w:val="24"/>
        </w:rPr>
        <w:t xml:space="preserve"> found that a chargeability of 0.995 and an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4C09B0" w:rsidRPr="00E61902">
        <w:rPr>
          <w:rFonts w:cs="Times New Roman"/>
          <w:color w:val="000000" w:themeColor="text1"/>
          <w:sz w:val="24"/>
          <w:szCs w:val="24"/>
        </w:rPr>
        <w:t xml:space="preserve"> equal to 0.9 times the background conductivity for the calcite area </w:t>
      </w:r>
      <w:r>
        <w:rPr>
          <w:rFonts w:cs="Times New Roman"/>
          <w:color w:val="000000" w:themeColor="text1"/>
          <w:sz w:val="24"/>
          <w:szCs w:val="24"/>
        </w:rPr>
        <w:t xml:space="preserve">resulted in an </w:t>
      </w:r>
      <w:r w:rsidR="004C09B0" w:rsidRPr="00E61902">
        <w:rPr>
          <w:rFonts w:cs="Times New Roman"/>
          <w:color w:val="000000" w:themeColor="text1"/>
          <w:sz w:val="24"/>
          <w:szCs w:val="24"/>
        </w:rPr>
        <w:t xml:space="preserve">SIP response qualitatively similar to the experimental </w:t>
      </w:r>
      <w:r>
        <w:rPr>
          <w:rFonts w:cs="Times New Roman"/>
          <w:color w:val="000000" w:themeColor="text1"/>
          <w:sz w:val="24"/>
          <w:szCs w:val="24"/>
        </w:rPr>
        <w:t xml:space="preserve">results. </w:t>
      </w:r>
      <w:r w:rsidR="004C09B0" w:rsidRPr="00E61902">
        <w:rPr>
          <w:rFonts w:cs="Times New Roman"/>
          <w:color w:val="000000" w:themeColor="text1"/>
          <w:sz w:val="24"/>
          <w:szCs w:val="24"/>
        </w:rPr>
        <w:t>Note that</w:t>
      </w:r>
      <w:r w:rsidR="00827E24" w:rsidRPr="00E61902">
        <w:rPr>
          <w:rFonts w:cs="Times New Roman"/>
          <w:color w:val="000000" w:themeColor="text1"/>
          <w:sz w:val="24"/>
          <w:szCs w:val="24"/>
        </w:rPr>
        <w:t xml:space="preserve"> the effect of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827E24" w:rsidRPr="00E61902">
        <w:rPr>
          <w:rFonts w:cs="Times New Roman" w:hint="eastAsia"/>
          <w:color w:val="000000" w:themeColor="text1"/>
          <w:sz w:val="24"/>
          <w:szCs w:val="24"/>
        </w:rPr>
        <w:t xml:space="preserve"> </w:t>
      </w:r>
      <w:r w:rsidR="00827E24" w:rsidRPr="00E61902">
        <w:rPr>
          <w:rFonts w:cs="Times New Roman"/>
          <w:color w:val="000000" w:themeColor="text1"/>
          <w:sz w:val="24"/>
          <w:szCs w:val="24"/>
        </w:rPr>
        <w:t>seem</w:t>
      </w:r>
      <w:r w:rsidR="00C076B9" w:rsidRPr="00E61902">
        <w:rPr>
          <w:rFonts w:cs="Times New Roman"/>
          <w:color w:val="000000" w:themeColor="text1"/>
          <w:sz w:val="24"/>
          <w:szCs w:val="24"/>
        </w:rPr>
        <w:t>s</w:t>
      </w:r>
      <w:r w:rsidR="00827E24" w:rsidRPr="00E61902">
        <w:rPr>
          <w:rFonts w:cs="Times New Roman"/>
          <w:color w:val="000000" w:themeColor="text1"/>
          <w:sz w:val="24"/>
          <w:szCs w:val="24"/>
        </w:rPr>
        <w:t xml:space="preserve"> minor </w:t>
      </w:r>
      <w:r w:rsidR="000326BF" w:rsidRPr="00E61902">
        <w:rPr>
          <w:rFonts w:cs="Times New Roman"/>
          <w:color w:val="000000" w:themeColor="text1"/>
          <w:sz w:val="24"/>
          <w:szCs w:val="24"/>
        </w:rPr>
        <w:t xml:space="preserve">only </w:t>
      </w:r>
      <w:r w:rsidR="00CF6AD9" w:rsidRPr="00E61902">
        <w:rPr>
          <w:rFonts w:cs="Times New Roman"/>
          <w:color w:val="000000" w:themeColor="text1"/>
          <w:sz w:val="24"/>
          <w:szCs w:val="24"/>
        </w:rPr>
        <w:t>for</w:t>
      </w:r>
      <w:r w:rsidR="005D111E" w:rsidRPr="00E61902">
        <w:rPr>
          <w:rFonts w:cs="Times New Roman"/>
          <w:color w:val="000000" w:themeColor="text1"/>
          <w:sz w:val="24"/>
          <w:szCs w:val="24"/>
        </w:rPr>
        <w:t xml:space="preserve"> high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5D111E" w:rsidRPr="00E61902">
        <w:rPr>
          <w:rFonts w:cs="Times New Roman" w:hint="eastAsia"/>
          <w:color w:val="000000" w:themeColor="text1"/>
          <w:sz w:val="24"/>
          <w:szCs w:val="24"/>
        </w:rPr>
        <w:t xml:space="preserve"> </w:t>
      </w:r>
      <w:r w:rsidR="005D111E" w:rsidRPr="00E61902">
        <w:rPr>
          <w:rFonts w:cs="Times New Roman"/>
          <w:color w:val="000000" w:themeColor="text1"/>
          <w:sz w:val="24"/>
          <w:szCs w:val="24"/>
        </w:rPr>
        <w:t>values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r>
          <w:rPr>
            <w:rFonts w:ascii="Cambria Math" w:hAnsi="Cambria Math" w:cs="Times New Roman"/>
            <w:color w:val="000000" w:themeColor="text1"/>
            <w:sz w:val="24"/>
            <w:szCs w:val="24"/>
          </w:rPr>
          <m:t>=0.5,  0.9</m:t>
        </m:r>
      </m:oMath>
      <w:r w:rsidR="00D17A09" w:rsidRPr="00E61902">
        <w:rPr>
          <w:rFonts w:cs="Times New Roman" w:hint="eastAsia"/>
          <w:color w:val="000000" w:themeColor="text1"/>
          <w:sz w:val="24"/>
          <w:szCs w:val="24"/>
        </w:rPr>
        <w:t xml:space="preserve"> </w:t>
      </w:r>
      <w:r w:rsidR="00D17A09" w:rsidRPr="00E61902">
        <w:rPr>
          <w:rFonts w:cs="Times New Roman"/>
          <w:color w:val="000000" w:themeColor="text1"/>
          <w:sz w:val="24"/>
          <w:szCs w:val="24"/>
        </w:rPr>
        <w:t>and</w:t>
      </w:r>
      <w:r w:rsidR="00827E24" w:rsidRPr="00E61902">
        <w:rPr>
          <w:rFonts w:cs="Times New Roman" w:hint="eastAsia"/>
          <w:color w:val="000000" w:themeColor="text1"/>
          <w:sz w:val="24"/>
          <w:szCs w:val="24"/>
        </w:rPr>
        <w:t xml:space="preserve"> </w:t>
      </w:r>
      <m:oMath>
        <m:r>
          <w:rPr>
            <w:rFonts w:ascii="Cambria Math" w:hAnsi="Cambria Math" w:cs="Times New Roman"/>
            <w:color w:val="000000" w:themeColor="text1"/>
            <w:sz w:val="24"/>
            <w:szCs w:val="24"/>
          </w:rPr>
          <m:t>0.99</m:t>
        </m:r>
      </m:oMath>
      <w:r w:rsidR="005D111E" w:rsidRPr="00E61902">
        <w:rPr>
          <w:rFonts w:cs="Times New Roman"/>
          <w:color w:val="000000" w:themeColor="text1"/>
          <w:sz w:val="24"/>
          <w:szCs w:val="24"/>
        </w:rPr>
        <w:t xml:space="preserve">, </w:t>
      </w:r>
      <w:r w:rsidR="00827E24" w:rsidRPr="00E61902">
        <w:rPr>
          <w:rFonts w:cs="Times New Roman"/>
          <w:color w:val="000000" w:themeColor="text1"/>
          <w:sz w:val="24"/>
          <w:szCs w:val="24"/>
        </w:rPr>
        <w:t>Figure S1</w:t>
      </w:r>
      <w:r w:rsidR="00390619">
        <w:rPr>
          <w:rFonts w:cs="Times New Roman"/>
          <w:color w:val="000000" w:themeColor="text1"/>
          <w:sz w:val="24"/>
          <w:szCs w:val="24"/>
        </w:rPr>
        <w:t>7</w:t>
      </w:r>
      <w:r w:rsidR="00827E24" w:rsidRPr="00E61902">
        <w:rPr>
          <w:rFonts w:cs="Times New Roman"/>
          <w:color w:val="000000" w:themeColor="text1"/>
          <w:sz w:val="24"/>
          <w:szCs w:val="24"/>
        </w:rPr>
        <w:t>)</w:t>
      </w:r>
      <w:r w:rsidR="00AF0915" w:rsidRPr="00E61902">
        <w:rPr>
          <w:rFonts w:cs="Times New Roman"/>
          <w:color w:val="000000" w:themeColor="text1"/>
          <w:sz w:val="24"/>
          <w:szCs w:val="24"/>
        </w:rPr>
        <w:t>.</w:t>
      </w:r>
      <w:r w:rsidR="007E2D08" w:rsidRPr="00E61902">
        <w:rPr>
          <w:rFonts w:cs="Times New Roman"/>
          <w:color w:val="000000" w:themeColor="text1"/>
          <w:sz w:val="24"/>
          <w:szCs w:val="24"/>
        </w:rPr>
        <w:t xml:space="preserve"> </w:t>
      </w:r>
      <w:r w:rsidR="00AF0915" w:rsidRPr="00E61902">
        <w:rPr>
          <w:rFonts w:cs="Times New Roman"/>
          <w:color w:val="000000" w:themeColor="text1"/>
          <w:sz w:val="24"/>
          <w:szCs w:val="24"/>
        </w:rPr>
        <w:t>T</w:t>
      </w:r>
      <w:r w:rsidR="00220B4E" w:rsidRPr="00E61902">
        <w:rPr>
          <w:rFonts w:cs="Times New Roman"/>
          <w:color w:val="000000" w:themeColor="text1"/>
          <w:sz w:val="24"/>
          <w:szCs w:val="24"/>
        </w:rPr>
        <w:t>he background conductivity was taken as</w:t>
      </w:r>
      <w:r w:rsidR="00D128DC" w:rsidRPr="00E61902">
        <w:rPr>
          <w:rFonts w:cs="Times New Roman"/>
          <w:color w:val="000000" w:themeColor="text1"/>
          <w:sz w:val="24"/>
          <w:szCs w:val="24"/>
        </w:rPr>
        <w:t xml:space="preserve"> </w:t>
      </w:r>
      <w:r w:rsidR="00FF553C" w:rsidRPr="00E61902">
        <w:rPr>
          <w:rFonts w:cs="Times New Roman"/>
          <w:color w:val="000000" w:themeColor="text1"/>
          <w:sz w:val="24"/>
          <w:szCs w:val="24"/>
        </w:rPr>
        <w:t>200</w:t>
      </w:r>
      <w:r w:rsidR="00D128DC" w:rsidRPr="00E61902">
        <w:rPr>
          <w:rFonts w:cs="Times New Roman"/>
          <w:color w:val="000000" w:themeColor="text1"/>
          <w:sz w:val="24"/>
          <w:szCs w:val="24"/>
        </w:rPr>
        <w:t xml:space="preserve"> mS m</w:t>
      </w:r>
      <w:r w:rsidR="00D128DC" w:rsidRPr="00E61902">
        <w:rPr>
          <w:rFonts w:cs="Times New Roman"/>
          <w:color w:val="000000" w:themeColor="text1"/>
          <w:sz w:val="24"/>
          <w:szCs w:val="24"/>
          <w:vertAlign w:val="superscript"/>
        </w:rPr>
        <w:t>-1</w:t>
      </w:r>
      <w:r w:rsidR="00FF553C" w:rsidRPr="00E61902">
        <w:rPr>
          <w:rFonts w:cs="Times New Roman"/>
          <w:color w:val="000000" w:themeColor="text1"/>
          <w:sz w:val="24"/>
          <w:szCs w:val="24"/>
          <w:vertAlign w:val="superscript"/>
        </w:rPr>
        <w:t xml:space="preserve"> </w:t>
      </w:r>
      <w:r w:rsidR="00102C70" w:rsidRPr="00E61902">
        <w:rPr>
          <w:rFonts w:cs="Times New Roman"/>
          <w:color w:val="000000" w:themeColor="text1"/>
          <w:sz w:val="24"/>
          <w:szCs w:val="24"/>
        </w:rPr>
        <w:t>by calculating</w:t>
      </w:r>
      <w:r w:rsidR="00FF553C" w:rsidRPr="00E61902">
        <w:rPr>
          <w:rFonts w:cs="Times New Roman"/>
          <w:color w:val="000000" w:themeColor="text1"/>
          <w:sz w:val="24"/>
          <w:szCs w:val="24"/>
        </w:rPr>
        <w:t xml:space="preserve"> </w:t>
      </w:r>
      <w:r w:rsidR="00102C70" w:rsidRPr="00E61902">
        <w:rPr>
          <w:rFonts w:cs="Times New Roman"/>
          <w:color w:val="000000" w:themeColor="text1"/>
          <w:sz w:val="24"/>
          <w:szCs w:val="24"/>
        </w:rPr>
        <w:t xml:space="preserve">the average conductivity of the </w:t>
      </w:r>
      <w:r w:rsidR="007F1424" w:rsidRPr="00E61902">
        <w:rPr>
          <w:rFonts w:cs="Times New Roman"/>
          <w:color w:val="000000" w:themeColor="text1"/>
          <w:sz w:val="24"/>
          <w:szCs w:val="24"/>
        </w:rPr>
        <w:t>solutions (500 mS m</w:t>
      </w:r>
      <w:r w:rsidR="007F1424" w:rsidRPr="00E61902">
        <w:rPr>
          <w:rFonts w:cs="Times New Roman"/>
          <w:color w:val="000000" w:themeColor="text1"/>
          <w:sz w:val="24"/>
          <w:szCs w:val="24"/>
          <w:vertAlign w:val="superscript"/>
        </w:rPr>
        <w:t>-1</w:t>
      </w:r>
      <w:r w:rsidR="007F1424" w:rsidRPr="00E61902">
        <w:rPr>
          <w:rFonts w:cs="Times New Roman"/>
          <w:color w:val="000000" w:themeColor="text1"/>
          <w:sz w:val="24"/>
          <w:szCs w:val="24"/>
        </w:rPr>
        <w:t xml:space="preserve">) divided by </w:t>
      </w:r>
      <w:r>
        <w:rPr>
          <w:rFonts w:cs="Times New Roman"/>
          <w:color w:val="000000" w:themeColor="text1"/>
          <w:sz w:val="24"/>
          <w:szCs w:val="24"/>
        </w:rPr>
        <w:t xml:space="preserve">the </w:t>
      </w:r>
      <w:r w:rsidR="00FF553C" w:rsidRPr="00E61902">
        <w:rPr>
          <w:rFonts w:cs="Times New Roman"/>
          <w:color w:val="000000" w:themeColor="text1"/>
          <w:sz w:val="24"/>
          <w:szCs w:val="24"/>
        </w:rPr>
        <w:t>measured formation factor (</w:t>
      </w:r>
      <w:r w:rsidR="00102C70" w:rsidRPr="00E61902">
        <w:rPr>
          <w:rFonts w:cs="Times New Roman"/>
          <w:color w:val="000000" w:themeColor="text1"/>
          <w:sz w:val="24"/>
          <w:szCs w:val="24"/>
        </w:rPr>
        <w:t>2.5</w:t>
      </w:r>
      <w:r w:rsidR="00FF553C" w:rsidRPr="00E61902">
        <w:rPr>
          <w:rFonts w:cs="Times New Roman"/>
          <w:color w:val="000000" w:themeColor="text1"/>
          <w:sz w:val="24"/>
          <w:szCs w:val="24"/>
        </w:rPr>
        <w:t>)</w:t>
      </w:r>
      <w:r w:rsidR="007F1424" w:rsidRPr="00E61902">
        <w:rPr>
          <w:rFonts w:cs="Times New Roman"/>
          <w:color w:val="000000" w:themeColor="text1"/>
          <w:sz w:val="24"/>
          <w:szCs w:val="24"/>
        </w:rPr>
        <w:t>.</w:t>
      </w:r>
      <w:r w:rsidR="001C1D41" w:rsidRPr="00E61902">
        <w:rPr>
          <w:rFonts w:cs="Times New Roman"/>
          <w:color w:val="000000" w:themeColor="text1"/>
          <w:sz w:val="24"/>
          <w:szCs w:val="24"/>
        </w:rPr>
        <w:t xml:space="preserve"> </w:t>
      </w:r>
      <w:r w:rsidR="003E24FC" w:rsidRPr="00E61902">
        <w:rPr>
          <w:rFonts w:cs="Times New Roman"/>
          <w:color w:val="000000" w:themeColor="text1"/>
          <w:sz w:val="24"/>
          <w:szCs w:val="24"/>
        </w:rPr>
        <w:t xml:space="preserve">The Cole-Cole model with these parameters is plotted </w:t>
      </w:r>
      <w:r w:rsidR="001C1D41" w:rsidRPr="00E61902">
        <w:rPr>
          <w:rFonts w:cs="Times New Roman"/>
          <w:color w:val="000000" w:themeColor="text1"/>
          <w:sz w:val="24"/>
          <w:szCs w:val="24"/>
        </w:rPr>
        <w:t>in Figure</w:t>
      </w:r>
      <w:r w:rsidR="00E90695" w:rsidRPr="00E61902">
        <w:rPr>
          <w:rFonts w:cs="Times New Roman"/>
          <w:color w:val="000000" w:themeColor="text1"/>
          <w:sz w:val="24"/>
          <w:szCs w:val="24"/>
        </w:rPr>
        <w:t xml:space="preserve"> S1</w:t>
      </w:r>
      <w:r w:rsidR="00390619">
        <w:rPr>
          <w:rFonts w:cs="Times New Roman"/>
          <w:color w:val="000000" w:themeColor="text1"/>
          <w:sz w:val="24"/>
          <w:szCs w:val="24"/>
        </w:rPr>
        <w:t>8</w:t>
      </w:r>
      <w:r w:rsidR="001C1D41" w:rsidRPr="00E61902">
        <w:rPr>
          <w:rFonts w:cs="Times New Roman"/>
          <w:color w:val="000000" w:themeColor="text1"/>
          <w:sz w:val="24"/>
          <w:szCs w:val="24"/>
        </w:rPr>
        <w:t xml:space="preserve">. </w:t>
      </w:r>
      <w:r w:rsidR="00AF0915" w:rsidRPr="00E61902">
        <w:rPr>
          <w:rFonts w:cs="Times New Roman"/>
          <w:color w:val="000000" w:themeColor="text1"/>
          <w:sz w:val="24"/>
          <w:szCs w:val="24"/>
        </w:rPr>
        <w:t xml:space="preserve">The peak </w:t>
      </w:r>
      <w:r w:rsidR="00AF0915" w:rsidRPr="00E61902">
        <w:rPr>
          <w:rFonts w:cs="Times New Roman"/>
          <w:color w:val="000000" w:themeColor="text1"/>
          <w:sz w:val="24"/>
          <w:szCs w:val="24"/>
        </w:rPr>
        <w:lastRenderedPageBreak/>
        <w:t xml:space="preserve">frequency was about </w:t>
      </w:r>
      <w:r w:rsidR="00F93515" w:rsidRPr="00E61902">
        <w:rPr>
          <w:rFonts w:cs="Times New Roman"/>
          <w:color w:val="000000" w:themeColor="text1"/>
          <w:sz w:val="24"/>
          <w:szCs w:val="24"/>
        </w:rPr>
        <w:t xml:space="preserve">100 kHz, which is in </w:t>
      </w:r>
      <w:r w:rsidR="003F7259">
        <w:rPr>
          <w:rFonts w:cs="Times New Roman"/>
          <w:color w:val="000000" w:themeColor="text1"/>
          <w:sz w:val="24"/>
          <w:szCs w:val="24"/>
        </w:rPr>
        <w:t>the</w:t>
      </w:r>
      <w:r w:rsidR="00F93515" w:rsidRPr="00E61902">
        <w:rPr>
          <w:rFonts w:cs="Times New Roman"/>
          <w:color w:val="000000" w:themeColor="text1"/>
          <w:sz w:val="24"/>
          <w:szCs w:val="24"/>
        </w:rPr>
        <w:t xml:space="preserve"> range of Maxwell-Wagner polarization.</w:t>
      </w:r>
    </w:p>
    <w:p w14:paraId="421656A9" w14:textId="7E5D178A" w:rsidR="00C35E96" w:rsidRPr="00E61902" w:rsidRDefault="00B34A2B" w:rsidP="00C076B9">
      <w:pPr>
        <w:spacing w:line="360" w:lineRule="auto"/>
        <w:rPr>
          <w:rFonts w:cs="Times New Roman"/>
          <w:color w:val="000000" w:themeColor="text1"/>
          <w:sz w:val="24"/>
          <w:szCs w:val="24"/>
        </w:rPr>
      </w:pPr>
      <w:r w:rsidRPr="00E61902">
        <w:rPr>
          <w:rFonts w:cs="Times New Roman"/>
          <w:color w:val="000000" w:themeColor="text1"/>
          <w:sz w:val="24"/>
          <w:szCs w:val="24"/>
        </w:rPr>
        <w:t xml:space="preserve">The simulated </w:t>
      </w:r>
      <m:oMath>
        <m:r>
          <w:rPr>
            <w:rFonts w:ascii="Cambria Math" w:eastAsia="Yu Mincho" w:hAnsi="Cambria Math" w:cs="Times New Roman"/>
            <w:color w:val="000000" w:themeColor="text1"/>
            <w:sz w:val="24"/>
            <w:szCs w:val="24"/>
          </w:rPr>
          <m:t>σ'</m:t>
        </m:r>
      </m:oMath>
      <w:r w:rsidRPr="00E61902">
        <w:rPr>
          <w:rFonts w:cs="Times New Roman" w:hint="eastAsia"/>
          <w:color w:val="000000" w:themeColor="text1"/>
          <w:sz w:val="24"/>
          <w:szCs w:val="24"/>
        </w:rPr>
        <w:t xml:space="preserve"> </w:t>
      </w:r>
      <w:r w:rsidRPr="00E61902">
        <w:rPr>
          <w:rFonts w:cs="Times New Roman"/>
          <w:color w:val="000000" w:themeColor="text1"/>
          <w:sz w:val="24"/>
          <w:szCs w:val="24"/>
        </w:rPr>
        <w:t>reproduce</w:t>
      </w:r>
      <w:r w:rsidR="003F7259">
        <w:rPr>
          <w:rFonts w:cs="Times New Roman"/>
          <w:color w:val="000000" w:themeColor="text1"/>
          <w:sz w:val="24"/>
          <w:szCs w:val="24"/>
        </w:rPr>
        <w:t>d</w:t>
      </w:r>
      <w:r w:rsidRPr="00E61902">
        <w:rPr>
          <w:rFonts w:cs="Times New Roman"/>
          <w:color w:val="000000" w:themeColor="text1"/>
          <w:sz w:val="24"/>
          <w:szCs w:val="24"/>
        </w:rPr>
        <w:t xml:space="preserve"> some characteristics </w:t>
      </w:r>
      <w:r w:rsidR="003F7259">
        <w:rPr>
          <w:rFonts w:cs="Times New Roman"/>
          <w:color w:val="000000" w:themeColor="text1"/>
          <w:sz w:val="24"/>
          <w:szCs w:val="24"/>
        </w:rPr>
        <w:t xml:space="preserve">of </w:t>
      </w:r>
      <w:r w:rsidRPr="00E61902">
        <w:rPr>
          <w:rFonts w:cs="Times New Roman"/>
          <w:color w:val="000000" w:themeColor="text1"/>
          <w:sz w:val="24"/>
          <w:szCs w:val="24"/>
        </w:rPr>
        <w:t>the experimental results.</w:t>
      </w:r>
      <w:r w:rsidR="00C679D3" w:rsidRPr="00E61902">
        <w:rPr>
          <w:rFonts w:cs="Times New Roman"/>
          <w:color w:val="000000" w:themeColor="text1"/>
          <w:sz w:val="24"/>
          <w:szCs w:val="24"/>
        </w:rPr>
        <w:t xml:space="preserve"> For example,</w:t>
      </w:r>
      <w:r w:rsidRPr="00E61902">
        <w:rPr>
          <w:rFonts w:cs="Times New Roman"/>
          <w:color w:val="000000" w:themeColor="text1"/>
          <w:sz w:val="24"/>
          <w:szCs w:val="24"/>
        </w:rPr>
        <w:t xml:space="preserve"> </w:t>
      </w:r>
      <w:r w:rsidR="00C679D3" w:rsidRPr="00E61902">
        <w:rPr>
          <w:rFonts w:cs="Times New Roman"/>
          <w:color w:val="000000" w:themeColor="text1"/>
          <w:sz w:val="24"/>
          <w:szCs w:val="24"/>
        </w:rPr>
        <w:t>t</w:t>
      </w:r>
      <w:r w:rsidR="007E2D08" w:rsidRPr="00E61902">
        <w:rPr>
          <w:rFonts w:cs="Times New Roman"/>
          <w:color w:val="000000" w:themeColor="text1"/>
          <w:sz w:val="24"/>
          <w:szCs w:val="24"/>
        </w:rPr>
        <w:t xml:space="preserve">he </w:t>
      </w:r>
      <w:r w:rsidR="00A679AC" w:rsidRPr="00E61902">
        <w:rPr>
          <w:rFonts w:cs="Times New Roman"/>
          <w:color w:val="000000" w:themeColor="text1"/>
          <w:sz w:val="24"/>
          <w:szCs w:val="24"/>
        </w:rPr>
        <w:t xml:space="preserve">range of </w:t>
      </w:r>
      <m:oMath>
        <m:r>
          <w:rPr>
            <w:rFonts w:ascii="Cambria Math" w:eastAsia="Yu Mincho" w:hAnsi="Cambria Math" w:cs="Times New Roman"/>
            <w:color w:val="000000" w:themeColor="text1"/>
            <w:sz w:val="24"/>
            <w:szCs w:val="24"/>
          </w:rPr>
          <m:t>σ'</m:t>
        </m:r>
      </m:oMath>
      <w:r w:rsidR="007E2D08" w:rsidRPr="00E61902">
        <w:rPr>
          <w:rFonts w:cs="Times New Roman"/>
          <w:color w:val="000000" w:themeColor="text1"/>
          <w:sz w:val="24"/>
          <w:szCs w:val="24"/>
        </w:rPr>
        <w:t xml:space="preserve"> </w:t>
      </w:r>
      <w:r w:rsidR="00A679AC" w:rsidRPr="00E61902">
        <w:rPr>
          <w:rFonts w:cs="Times New Roman"/>
          <w:color w:val="000000" w:themeColor="text1"/>
          <w:sz w:val="24"/>
          <w:szCs w:val="24"/>
        </w:rPr>
        <w:t>(150 - 210 mS m</w:t>
      </w:r>
      <w:r w:rsidR="00A679AC" w:rsidRPr="00E61902">
        <w:rPr>
          <w:rFonts w:cs="Times New Roman"/>
          <w:color w:val="000000" w:themeColor="text1"/>
          <w:sz w:val="24"/>
          <w:szCs w:val="24"/>
          <w:vertAlign w:val="superscript"/>
        </w:rPr>
        <w:t>-1</w:t>
      </w:r>
      <w:r w:rsidR="00A679AC" w:rsidRPr="00E61902">
        <w:rPr>
          <w:rFonts w:cs="Times New Roman"/>
          <w:color w:val="000000" w:themeColor="text1"/>
          <w:sz w:val="24"/>
          <w:szCs w:val="24"/>
        </w:rPr>
        <w:t>)</w:t>
      </w:r>
      <w:r w:rsidR="00785B70" w:rsidRPr="00E61902">
        <w:rPr>
          <w:rFonts w:cs="Times New Roman"/>
          <w:color w:val="000000" w:themeColor="text1"/>
          <w:sz w:val="24"/>
          <w:szCs w:val="24"/>
        </w:rPr>
        <w:t xml:space="preserve"> </w:t>
      </w:r>
      <w:r w:rsidR="00C35DD0" w:rsidRPr="00E61902">
        <w:rPr>
          <w:rFonts w:cs="Times New Roman"/>
          <w:color w:val="000000" w:themeColor="text1"/>
          <w:sz w:val="24"/>
          <w:szCs w:val="24"/>
        </w:rPr>
        <w:t xml:space="preserve">in all scenarios </w:t>
      </w:r>
      <w:r w:rsidR="00785B70" w:rsidRPr="00E61902">
        <w:rPr>
          <w:rFonts w:cs="Times New Roman"/>
          <w:color w:val="000000" w:themeColor="text1"/>
          <w:sz w:val="24"/>
          <w:szCs w:val="24"/>
        </w:rPr>
        <w:t>(Figure S1</w:t>
      </w:r>
      <w:r w:rsidR="00390619">
        <w:rPr>
          <w:rFonts w:cs="Times New Roman"/>
          <w:color w:val="000000" w:themeColor="text1"/>
          <w:sz w:val="24"/>
          <w:szCs w:val="24"/>
        </w:rPr>
        <w:t>9</w:t>
      </w:r>
      <w:r w:rsidR="00785B70" w:rsidRPr="00E61902">
        <w:rPr>
          <w:rFonts w:cs="Times New Roman"/>
          <w:color w:val="000000" w:themeColor="text1"/>
          <w:sz w:val="24"/>
          <w:szCs w:val="24"/>
        </w:rPr>
        <w:t>)</w:t>
      </w:r>
      <w:r w:rsidR="00A679AC" w:rsidRPr="00E61902">
        <w:rPr>
          <w:rFonts w:cs="Times New Roman"/>
          <w:color w:val="000000" w:themeColor="text1"/>
          <w:sz w:val="24"/>
          <w:szCs w:val="24"/>
        </w:rPr>
        <w:t xml:space="preserve"> was </w:t>
      </w:r>
      <w:r w:rsidR="005332CD" w:rsidRPr="00E61902">
        <w:rPr>
          <w:rFonts w:cs="Times New Roman"/>
          <w:color w:val="000000" w:themeColor="text1"/>
          <w:sz w:val="24"/>
          <w:szCs w:val="24"/>
        </w:rPr>
        <w:t>similar</w:t>
      </w:r>
      <w:r w:rsidR="00EC7901" w:rsidRPr="00E61902">
        <w:rPr>
          <w:rFonts w:cs="Times New Roman"/>
          <w:color w:val="000000" w:themeColor="text1"/>
          <w:sz w:val="24"/>
          <w:szCs w:val="24"/>
        </w:rPr>
        <w:t xml:space="preserve"> to</w:t>
      </w:r>
      <w:r w:rsidR="005332CD" w:rsidRPr="00E61902">
        <w:rPr>
          <w:rFonts w:cs="Times New Roman"/>
          <w:color w:val="000000" w:themeColor="text1"/>
          <w:sz w:val="24"/>
          <w:szCs w:val="24"/>
        </w:rPr>
        <w:t xml:space="preserve"> the experimental results</w:t>
      </w:r>
      <w:r w:rsidR="00A679AC" w:rsidRPr="00E61902">
        <w:rPr>
          <w:rFonts w:cs="Times New Roman"/>
          <w:color w:val="000000" w:themeColor="text1"/>
          <w:sz w:val="24"/>
          <w:szCs w:val="24"/>
        </w:rPr>
        <w:t xml:space="preserve"> (1</w:t>
      </w:r>
      <w:r w:rsidR="00B249E1" w:rsidRPr="00E61902">
        <w:rPr>
          <w:rFonts w:cs="Times New Roman"/>
          <w:color w:val="000000" w:themeColor="text1"/>
          <w:sz w:val="24"/>
          <w:szCs w:val="24"/>
        </w:rPr>
        <w:t>5</w:t>
      </w:r>
      <w:r w:rsidR="00A679AC" w:rsidRPr="00E61902">
        <w:rPr>
          <w:rFonts w:cs="Times New Roman"/>
          <w:color w:val="000000" w:themeColor="text1"/>
          <w:sz w:val="24"/>
          <w:szCs w:val="24"/>
        </w:rPr>
        <w:t>0 - 2</w:t>
      </w:r>
      <w:r w:rsidR="00B249E1" w:rsidRPr="00E61902">
        <w:rPr>
          <w:rFonts w:cs="Times New Roman"/>
          <w:color w:val="000000" w:themeColor="text1"/>
          <w:sz w:val="24"/>
          <w:szCs w:val="24"/>
        </w:rPr>
        <w:t>2</w:t>
      </w:r>
      <w:r w:rsidR="00A679AC" w:rsidRPr="00E61902">
        <w:rPr>
          <w:rFonts w:cs="Times New Roman"/>
          <w:color w:val="000000" w:themeColor="text1"/>
          <w:sz w:val="24"/>
          <w:szCs w:val="24"/>
        </w:rPr>
        <w:t>0 mS m</w:t>
      </w:r>
      <w:r w:rsidR="00A679AC" w:rsidRPr="00E61902">
        <w:rPr>
          <w:rFonts w:cs="Times New Roman"/>
          <w:color w:val="000000" w:themeColor="text1"/>
          <w:sz w:val="24"/>
          <w:szCs w:val="24"/>
          <w:vertAlign w:val="superscript"/>
        </w:rPr>
        <w:t>-1</w:t>
      </w:r>
      <w:r w:rsidR="00A679AC" w:rsidRPr="00E61902">
        <w:rPr>
          <w:rFonts w:cs="Times New Roman"/>
          <w:color w:val="000000" w:themeColor="text1"/>
          <w:sz w:val="24"/>
          <w:szCs w:val="24"/>
        </w:rPr>
        <w:t>)</w:t>
      </w:r>
      <w:r w:rsidR="005332CD" w:rsidRPr="00E61902">
        <w:rPr>
          <w:rFonts w:cs="Times New Roman"/>
          <w:color w:val="000000" w:themeColor="text1"/>
          <w:sz w:val="24"/>
          <w:szCs w:val="24"/>
        </w:rPr>
        <w:t xml:space="preserve"> (Figure S</w:t>
      </w:r>
      <w:r w:rsidR="00390619">
        <w:rPr>
          <w:rFonts w:cs="Times New Roman"/>
          <w:color w:val="000000" w:themeColor="text1"/>
          <w:sz w:val="24"/>
          <w:szCs w:val="24"/>
        </w:rPr>
        <w:t>10</w:t>
      </w:r>
      <w:r w:rsidR="005332CD" w:rsidRPr="00E61902">
        <w:rPr>
          <w:rFonts w:cs="Times New Roman"/>
          <w:color w:val="000000" w:themeColor="text1"/>
          <w:sz w:val="24"/>
          <w:szCs w:val="24"/>
        </w:rPr>
        <w:t>)</w:t>
      </w:r>
      <w:r w:rsidR="00A679AC" w:rsidRPr="00E61902">
        <w:rPr>
          <w:rFonts w:cs="Times New Roman"/>
          <w:color w:val="000000" w:themeColor="text1"/>
          <w:sz w:val="24"/>
          <w:szCs w:val="24"/>
        </w:rPr>
        <w:t xml:space="preserve">. </w:t>
      </w:r>
      <w:r w:rsidR="00C35DD0" w:rsidRPr="00E61902">
        <w:rPr>
          <w:rFonts w:cs="Times New Roman"/>
          <w:color w:val="000000" w:themeColor="text1"/>
          <w:sz w:val="24"/>
          <w:szCs w:val="24"/>
        </w:rPr>
        <w:t>Also, t</w:t>
      </w:r>
      <w:r w:rsidR="00A679AC" w:rsidRPr="00E61902">
        <w:rPr>
          <w:rFonts w:cs="Times New Roman"/>
          <w:color w:val="000000" w:themeColor="text1"/>
          <w:sz w:val="24"/>
          <w:szCs w:val="24"/>
        </w:rPr>
        <w:t>he local minimum exist</w:t>
      </w:r>
      <w:r w:rsidR="006C21FB" w:rsidRPr="00E61902">
        <w:rPr>
          <w:rFonts w:cs="Times New Roman"/>
          <w:color w:val="000000" w:themeColor="text1"/>
          <w:sz w:val="24"/>
          <w:szCs w:val="24"/>
        </w:rPr>
        <w:t>ed</w:t>
      </w:r>
      <w:r w:rsidR="00A679AC" w:rsidRPr="00E61902">
        <w:rPr>
          <w:rFonts w:cs="Times New Roman"/>
          <w:color w:val="000000" w:themeColor="text1"/>
          <w:sz w:val="24"/>
          <w:szCs w:val="24"/>
        </w:rPr>
        <w:t xml:space="preserve"> for </w:t>
      </w:r>
      <w:r w:rsidR="00D52032" w:rsidRPr="00E61902">
        <w:rPr>
          <w:rFonts w:cs="Times New Roman"/>
          <w:color w:val="000000" w:themeColor="text1"/>
          <w:sz w:val="24"/>
          <w:szCs w:val="24"/>
        </w:rPr>
        <w:t>the</w:t>
      </w:r>
      <w:r w:rsidR="00FA73AC" w:rsidRPr="00E61902">
        <w:rPr>
          <w:rFonts w:cs="Times New Roman"/>
          <w:color w:val="000000" w:themeColor="text1"/>
          <w:sz w:val="24"/>
          <w:szCs w:val="24"/>
        </w:rPr>
        <w:t xml:space="preserve"> upstream</w:t>
      </w:r>
      <w:r w:rsidR="006C21FB" w:rsidRPr="00E61902">
        <w:rPr>
          <w:rFonts w:cs="Times New Roman"/>
          <w:color w:val="000000" w:themeColor="text1"/>
          <w:sz w:val="24"/>
          <w:szCs w:val="24"/>
        </w:rPr>
        <w:t xml:space="preserve"> region in</w:t>
      </w:r>
      <w:r w:rsidR="00D52032" w:rsidRPr="00E61902">
        <w:rPr>
          <w:rFonts w:cs="Times New Roman"/>
          <w:color w:val="000000" w:themeColor="text1"/>
          <w:sz w:val="24"/>
          <w:szCs w:val="24"/>
        </w:rPr>
        <w:t xml:space="preserve"> heterogeneous case (Figure S1</w:t>
      </w:r>
      <w:r w:rsidR="00390619">
        <w:rPr>
          <w:rFonts w:cs="Times New Roman"/>
          <w:color w:val="000000" w:themeColor="text1"/>
          <w:sz w:val="24"/>
          <w:szCs w:val="24"/>
        </w:rPr>
        <w:t>9</w:t>
      </w:r>
      <w:r w:rsidR="00D52032" w:rsidRPr="00E61902">
        <w:rPr>
          <w:rFonts w:cs="Times New Roman"/>
          <w:color w:val="000000" w:themeColor="text1"/>
          <w:sz w:val="24"/>
          <w:szCs w:val="24"/>
        </w:rPr>
        <w:t xml:space="preserve">c), which </w:t>
      </w:r>
      <w:r w:rsidR="006C21FB" w:rsidRPr="00E61902">
        <w:rPr>
          <w:rFonts w:cs="Times New Roman"/>
          <w:color w:val="000000" w:themeColor="text1"/>
          <w:sz w:val="24"/>
          <w:szCs w:val="24"/>
        </w:rPr>
        <w:t>could</w:t>
      </w:r>
      <w:r w:rsidR="00FA73AC" w:rsidRPr="00E61902">
        <w:rPr>
          <w:rFonts w:cs="Times New Roman"/>
          <w:color w:val="000000" w:themeColor="text1"/>
          <w:sz w:val="24"/>
          <w:szCs w:val="24"/>
        </w:rPr>
        <w:t xml:space="preserve"> be also observed in the experimental results (Figure S</w:t>
      </w:r>
      <w:r w:rsidR="00390619">
        <w:rPr>
          <w:rFonts w:cs="Times New Roman"/>
          <w:color w:val="000000" w:themeColor="text1"/>
          <w:sz w:val="24"/>
          <w:szCs w:val="24"/>
        </w:rPr>
        <w:t>10</w:t>
      </w:r>
      <w:r w:rsidR="00FA73AC" w:rsidRPr="00E61902">
        <w:rPr>
          <w:rFonts w:cs="Times New Roman"/>
          <w:color w:val="000000" w:themeColor="text1"/>
          <w:sz w:val="24"/>
          <w:szCs w:val="24"/>
        </w:rPr>
        <w:t>).</w:t>
      </w:r>
      <w:r w:rsidR="00217B57" w:rsidRPr="00E61902">
        <w:rPr>
          <w:rFonts w:cs="Times New Roman"/>
          <w:color w:val="000000" w:themeColor="text1"/>
          <w:sz w:val="24"/>
          <w:szCs w:val="24"/>
        </w:rPr>
        <w:t xml:space="preserve"> </w:t>
      </w:r>
      <w:r w:rsidR="001B0F1A">
        <w:rPr>
          <w:rFonts w:cs="Times New Roman"/>
          <w:color w:val="000000" w:themeColor="text1"/>
          <w:sz w:val="24"/>
          <w:szCs w:val="24"/>
        </w:rPr>
        <w:t xml:space="preserve">This local minimum suggests </w:t>
      </w:r>
      <w:r w:rsidR="00BE36D5">
        <w:rPr>
          <w:rFonts w:cs="Times New Roman"/>
          <w:color w:val="000000" w:themeColor="text1"/>
          <w:sz w:val="24"/>
          <w:szCs w:val="24"/>
        </w:rPr>
        <w:t xml:space="preserve">that </w:t>
      </w:r>
      <w:r w:rsidR="009C7364">
        <w:rPr>
          <w:rFonts w:cs="Times New Roman" w:hint="eastAsia"/>
          <w:color w:val="000000" w:themeColor="text1"/>
          <w:sz w:val="24"/>
          <w:szCs w:val="24"/>
        </w:rPr>
        <w:t>n</w:t>
      </w:r>
      <w:r w:rsidR="009C7364">
        <w:rPr>
          <w:rFonts w:cs="Times New Roman"/>
          <w:color w:val="000000" w:themeColor="text1"/>
          <w:sz w:val="24"/>
          <w:szCs w:val="24"/>
        </w:rPr>
        <w:t xml:space="preserve">egative </w:t>
      </w:r>
      <m:oMath>
        <m:r>
          <w:rPr>
            <w:rFonts w:ascii="Cambria Math" w:eastAsia="Yu Mincho" w:hAnsi="Cambria Math" w:cs="Times New Roman"/>
            <w:color w:val="000000" w:themeColor="text1"/>
            <w:sz w:val="24"/>
            <w:szCs w:val="24"/>
          </w:rPr>
          <m:t>σ''</m:t>
        </m:r>
      </m:oMath>
      <w:r w:rsidR="00BE36D5">
        <w:rPr>
          <w:rFonts w:cs="Times New Roman" w:hint="eastAsia"/>
          <w:color w:val="000000" w:themeColor="text1"/>
          <w:sz w:val="24"/>
          <w:szCs w:val="24"/>
        </w:rPr>
        <w:t xml:space="preserve"> </w:t>
      </w:r>
      <w:r w:rsidR="00A93EDA">
        <w:rPr>
          <w:rFonts w:cs="Times New Roman"/>
          <w:color w:val="000000" w:themeColor="text1"/>
          <w:sz w:val="24"/>
          <w:szCs w:val="24"/>
        </w:rPr>
        <w:t>existed.</w:t>
      </w:r>
    </w:p>
    <w:p w14:paraId="0D101932" w14:textId="70A94CEA" w:rsidR="007246D2" w:rsidRPr="00E61902" w:rsidRDefault="00CC2DCF" w:rsidP="00843D53">
      <w:pPr>
        <w:spacing w:line="360" w:lineRule="auto"/>
        <w:jc w:val="center"/>
        <w:rPr>
          <w:rFonts w:cs="Times New Roman"/>
          <w:color w:val="000000" w:themeColor="text1"/>
          <w:sz w:val="24"/>
          <w:szCs w:val="24"/>
        </w:rPr>
      </w:pPr>
      <w:r w:rsidRPr="008F654D">
        <w:rPr>
          <w:noProof/>
          <w:color w:val="000000" w:themeColor="text1"/>
        </w:rPr>
        <w:drawing>
          <wp:inline distT="0" distB="0" distL="0" distR="0" wp14:anchorId="46F88468" wp14:editId="3F490DF5">
            <wp:extent cx="3238500" cy="3238500"/>
            <wp:effectExtent l="0" t="0" r="0" b="0"/>
            <wp:docPr id="26" name="図 26" descr="グラフィカル ユーザー インターフェイス, 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グラフィカル ユーザー インターフェイス, ダイアグラム&#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3DA340A5" w14:textId="7308685B" w:rsidR="007246D2" w:rsidRPr="00E61902" w:rsidRDefault="00E16164" w:rsidP="00843D53">
      <w:pPr>
        <w:pStyle w:val="Lgende"/>
        <w:spacing w:line="360" w:lineRule="auto"/>
        <w:jc w:val="both"/>
        <w:rPr>
          <w:rFonts w:cs="Times New Roman"/>
          <w:sz w:val="24"/>
          <w:szCs w:val="24"/>
        </w:rPr>
      </w:pPr>
      <w:r w:rsidRPr="00E61902">
        <w:rPr>
          <w:rFonts w:cs="Times New Roman"/>
          <w:sz w:val="24"/>
          <w:szCs w:val="24"/>
        </w:rPr>
        <w:t xml:space="preserve">Figure </w:t>
      </w:r>
      <w:r w:rsidR="00F9669B" w:rsidRPr="00E61902">
        <w:rPr>
          <w:rFonts w:cs="Times New Roman"/>
          <w:sz w:val="24"/>
          <w:szCs w:val="24"/>
        </w:rPr>
        <w:t>S1</w:t>
      </w:r>
      <w:r w:rsidR="00390619">
        <w:rPr>
          <w:rFonts w:cs="Times New Roman"/>
          <w:sz w:val="24"/>
          <w:szCs w:val="24"/>
        </w:rPr>
        <w:t>6</w:t>
      </w:r>
      <w:r w:rsidR="00E705B9" w:rsidRPr="00E61902">
        <w:rPr>
          <w:rFonts w:cs="Times New Roman"/>
          <w:sz w:val="24"/>
          <w:szCs w:val="24"/>
        </w:rPr>
        <w:t>.</w:t>
      </w:r>
      <w:r w:rsidRPr="00E61902">
        <w:rPr>
          <w:rFonts w:cs="Times New Roman"/>
          <w:sz w:val="24"/>
          <w:szCs w:val="24"/>
        </w:rPr>
        <w:t xml:space="preserve"> </w:t>
      </w:r>
      <w:r w:rsidR="007246D2" w:rsidRPr="00E61902">
        <w:rPr>
          <w:rFonts w:cs="Times New Roman"/>
          <w:sz w:val="24"/>
          <w:szCs w:val="24"/>
        </w:rPr>
        <w:t>Simulation domains for three different scenarios: (a) continuous calcite precipitat</w:t>
      </w:r>
      <w:r w:rsidR="007E5DB0" w:rsidRPr="00E61902">
        <w:rPr>
          <w:rFonts w:cs="Times New Roman"/>
          <w:sz w:val="24"/>
          <w:szCs w:val="24"/>
        </w:rPr>
        <w:t>e wall</w:t>
      </w:r>
      <w:r w:rsidR="007246D2" w:rsidRPr="00E61902">
        <w:rPr>
          <w:rFonts w:cs="Times New Roman"/>
          <w:sz w:val="24"/>
          <w:szCs w:val="24"/>
        </w:rPr>
        <w:t>, (b) discontinuous calcite precipitation front, and (c) spatially variable complex electrical conductivity of calcite. The yellow colour represents the background and the blue colour represents the distribution of calcite precipitation.</w:t>
      </w:r>
    </w:p>
    <w:p w14:paraId="06A71DA7" w14:textId="36673D99" w:rsidR="008B1DD1" w:rsidRPr="00E61902" w:rsidRDefault="00CC2DCF" w:rsidP="00843D53">
      <w:pPr>
        <w:spacing w:line="360" w:lineRule="auto"/>
        <w:rPr>
          <w:rFonts w:cs="Times New Roman"/>
          <w:color w:val="000000" w:themeColor="text1"/>
          <w:sz w:val="24"/>
          <w:szCs w:val="24"/>
        </w:rPr>
      </w:pPr>
      <w:r w:rsidRPr="008F654D">
        <w:rPr>
          <w:noProof/>
          <w:color w:val="000000" w:themeColor="text1"/>
        </w:rPr>
        <w:lastRenderedPageBreak/>
        <w:drawing>
          <wp:inline distT="0" distB="0" distL="0" distR="0" wp14:anchorId="2D123F76" wp14:editId="58885A90">
            <wp:extent cx="5400040" cy="2697480"/>
            <wp:effectExtent l="0" t="0" r="0" b="7620"/>
            <wp:docPr id="27" name="図 27"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グラフ, 折れ線グラフ&#10;&#10;自動的に生成された説明"/>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40" cy="2697480"/>
                    </a:xfrm>
                    <a:prstGeom prst="rect">
                      <a:avLst/>
                    </a:prstGeom>
                    <a:noFill/>
                    <a:ln>
                      <a:noFill/>
                    </a:ln>
                  </pic:spPr>
                </pic:pic>
              </a:graphicData>
            </a:graphic>
          </wp:inline>
        </w:drawing>
      </w:r>
    </w:p>
    <w:p w14:paraId="2C6D2CC1" w14:textId="643CCE3C" w:rsidR="00773A3A" w:rsidRPr="00E61902" w:rsidRDefault="00773A3A" w:rsidP="00843D53">
      <w:pPr>
        <w:spacing w:line="360" w:lineRule="auto"/>
        <w:rPr>
          <w:rFonts w:cs="Times New Roman"/>
          <w:color w:val="000000" w:themeColor="text1"/>
          <w:sz w:val="24"/>
          <w:szCs w:val="24"/>
        </w:rPr>
      </w:pPr>
      <w:r w:rsidRPr="008F654D">
        <w:rPr>
          <w:rFonts w:cs="Times New Roman"/>
          <w:color w:val="000000" w:themeColor="text1"/>
          <w:sz w:val="24"/>
          <w:szCs w:val="24"/>
        </w:rPr>
        <w:t xml:space="preserve">Figure </w:t>
      </w:r>
      <w:r w:rsidR="00F9669B" w:rsidRPr="008F654D">
        <w:rPr>
          <w:rFonts w:cs="Times New Roman"/>
          <w:color w:val="000000" w:themeColor="text1"/>
          <w:sz w:val="24"/>
          <w:szCs w:val="24"/>
        </w:rPr>
        <w:t>S1</w:t>
      </w:r>
      <w:r w:rsidR="00390619">
        <w:rPr>
          <w:rFonts w:cs="Times New Roman"/>
          <w:color w:val="000000" w:themeColor="text1"/>
          <w:sz w:val="24"/>
          <w:szCs w:val="24"/>
        </w:rPr>
        <w:t>7</w:t>
      </w:r>
      <w:r w:rsidRPr="008F654D">
        <w:rPr>
          <w:rFonts w:cs="Times New Roman"/>
          <w:color w:val="000000" w:themeColor="text1"/>
          <w:sz w:val="24"/>
          <w:szCs w:val="24"/>
        </w:rPr>
        <w:t>.</w:t>
      </w:r>
      <w:r w:rsidR="008B1DD1" w:rsidRPr="008F654D">
        <w:rPr>
          <w:rFonts w:cs="Times New Roman"/>
          <w:color w:val="000000" w:themeColor="text1"/>
          <w:sz w:val="24"/>
          <w:szCs w:val="24"/>
        </w:rPr>
        <w:t xml:space="preserve"> </w:t>
      </w:r>
      <w:r w:rsidR="00343221" w:rsidRPr="008F654D">
        <w:rPr>
          <w:rFonts w:cs="Times New Roman"/>
          <w:color w:val="000000" w:themeColor="text1"/>
          <w:sz w:val="24"/>
          <w:szCs w:val="24"/>
        </w:rPr>
        <w:t>S</w:t>
      </w:r>
      <w:r w:rsidR="008B1DD1" w:rsidRPr="008F654D">
        <w:rPr>
          <w:rFonts w:cs="Times New Roman"/>
          <w:color w:val="000000" w:themeColor="text1"/>
          <w:sz w:val="24"/>
          <w:szCs w:val="24"/>
        </w:rPr>
        <w:t xml:space="preserve">imulated SIP responses in different measurement zones depending on chargeability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8B1DD1" w:rsidRPr="008F654D">
        <w:rPr>
          <w:rFonts w:cs="Times New Roman"/>
          <w:color w:val="000000" w:themeColor="text1"/>
          <w:sz w:val="24"/>
          <w:szCs w:val="24"/>
        </w:rPr>
        <w:t xml:space="preserve"> value.</w:t>
      </w:r>
      <w:r w:rsidRPr="008F654D">
        <w:rPr>
          <w:rFonts w:cs="Times New Roman"/>
          <w:color w:val="000000" w:themeColor="text1"/>
          <w:sz w:val="24"/>
          <w:szCs w:val="24"/>
        </w:rPr>
        <w:t xml:space="preserve"> </w:t>
      </w:r>
      <w:r w:rsidRPr="00E61902">
        <w:rPr>
          <w:rFonts w:cs="Times New Roman"/>
          <w:color w:val="000000" w:themeColor="text1"/>
          <w:sz w:val="24"/>
          <w:szCs w:val="24"/>
        </w:rPr>
        <w:t xml:space="preserve">The higher frequencies </w:t>
      </w:r>
      <w:r w:rsidR="00EB3691" w:rsidRPr="00E61902">
        <w:rPr>
          <w:rFonts w:cs="Times New Roman"/>
          <w:color w:val="000000" w:themeColor="text1"/>
          <w:sz w:val="24"/>
          <w:szCs w:val="24"/>
        </w:rPr>
        <w:t xml:space="preserve">up to 100 MHz </w:t>
      </w:r>
      <w:r w:rsidRPr="00E61902">
        <w:rPr>
          <w:rFonts w:cs="Times New Roman"/>
          <w:color w:val="000000" w:themeColor="text1"/>
          <w:sz w:val="24"/>
          <w:szCs w:val="24"/>
        </w:rPr>
        <w:t xml:space="preserve">are also shown here </w:t>
      </w:r>
      <w:r w:rsidR="003F7259" w:rsidRPr="00E61902">
        <w:rPr>
          <w:rFonts w:cs="Times New Roman"/>
          <w:color w:val="000000" w:themeColor="text1"/>
          <w:sz w:val="24"/>
          <w:szCs w:val="24"/>
        </w:rPr>
        <w:t>to</w:t>
      </w:r>
      <w:r w:rsidRPr="00E61902">
        <w:rPr>
          <w:rFonts w:cs="Times New Roman"/>
          <w:color w:val="000000" w:themeColor="text1"/>
          <w:sz w:val="24"/>
          <w:szCs w:val="24"/>
        </w:rPr>
        <w:t xml:space="preserve"> follow the change in peak frequency in all the simulations qualitatively.</w:t>
      </w:r>
    </w:p>
    <w:p w14:paraId="12E5FD26" w14:textId="77777777" w:rsidR="006A4D45" w:rsidRPr="00E61902" w:rsidRDefault="006A4D45" w:rsidP="00843D53">
      <w:pPr>
        <w:spacing w:line="360" w:lineRule="auto"/>
        <w:rPr>
          <w:rFonts w:cs="Times New Roman"/>
          <w:color w:val="000000" w:themeColor="text1"/>
          <w:sz w:val="24"/>
          <w:szCs w:val="24"/>
        </w:rPr>
      </w:pPr>
    </w:p>
    <w:p w14:paraId="36345EBF" w14:textId="1F5E75DC" w:rsidR="006A4D45" w:rsidRPr="00E61902" w:rsidRDefault="006A4D45" w:rsidP="008F654D">
      <w:pPr>
        <w:spacing w:line="360" w:lineRule="auto"/>
        <w:jc w:val="center"/>
        <w:rPr>
          <w:rFonts w:cs="Times New Roman"/>
          <w:color w:val="000000" w:themeColor="text1"/>
          <w:sz w:val="24"/>
          <w:szCs w:val="24"/>
        </w:rPr>
      </w:pPr>
      <w:r w:rsidRPr="00E61902">
        <w:rPr>
          <w:rFonts w:cs="Times New Roman"/>
          <w:noProof/>
          <w:color w:val="000000" w:themeColor="text1"/>
          <w:sz w:val="24"/>
          <w:szCs w:val="24"/>
        </w:rPr>
        <w:drawing>
          <wp:inline distT="0" distB="0" distL="0" distR="0" wp14:anchorId="19E4B1A1" wp14:editId="0D981B5D">
            <wp:extent cx="4261485" cy="2060575"/>
            <wp:effectExtent l="0" t="0" r="571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1485" cy="2060575"/>
                    </a:xfrm>
                    <a:prstGeom prst="rect">
                      <a:avLst/>
                    </a:prstGeom>
                    <a:noFill/>
                  </pic:spPr>
                </pic:pic>
              </a:graphicData>
            </a:graphic>
          </wp:inline>
        </w:drawing>
      </w:r>
    </w:p>
    <w:p w14:paraId="34D0DE2E" w14:textId="7E32A1BD" w:rsidR="006A4D45" w:rsidRPr="00E61902" w:rsidRDefault="006A4D45" w:rsidP="006A4D45">
      <w:pPr>
        <w:spacing w:line="360" w:lineRule="auto"/>
        <w:rPr>
          <w:rFonts w:cs="Times New Roman"/>
          <w:color w:val="000000" w:themeColor="text1"/>
          <w:sz w:val="24"/>
          <w:szCs w:val="24"/>
        </w:rPr>
      </w:pPr>
      <w:r w:rsidRPr="00E61902">
        <w:rPr>
          <w:rFonts w:cs="Times New Roman" w:hint="eastAsia"/>
          <w:color w:val="000000" w:themeColor="text1"/>
          <w:sz w:val="24"/>
          <w:szCs w:val="24"/>
        </w:rPr>
        <w:t>F</w:t>
      </w:r>
      <w:r w:rsidRPr="00E61902">
        <w:rPr>
          <w:rFonts w:cs="Times New Roman"/>
          <w:color w:val="000000" w:themeColor="text1"/>
          <w:sz w:val="24"/>
          <w:szCs w:val="24"/>
        </w:rPr>
        <w:t>igure S1</w:t>
      </w:r>
      <w:r w:rsidR="00390619">
        <w:rPr>
          <w:rFonts w:cs="Times New Roman"/>
          <w:color w:val="000000" w:themeColor="text1"/>
          <w:sz w:val="24"/>
          <w:szCs w:val="24"/>
        </w:rPr>
        <w:t>8</w:t>
      </w:r>
      <w:r w:rsidRPr="00E61902">
        <w:rPr>
          <w:rFonts w:cs="Times New Roman"/>
          <w:color w:val="000000" w:themeColor="text1"/>
          <w:sz w:val="24"/>
          <w:szCs w:val="24"/>
        </w:rPr>
        <w:t xml:space="preserve">. </w:t>
      </w:r>
      <w:r w:rsidR="004C30EC" w:rsidRPr="00E61902">
        <w:rPr>
          <w:rFonts w:cs="Times New Roman"/>
          <w:color w:val="000000" w:themeColor="text1"/>
          <w:sz w:val="24"/>
          <w:szCs w:val="24"/>
        </w:rPr>
        <w:t xml:space="preserve">Cole-Cole model with </w:t>
      </w:r>
      <w:r w:rsidR="004C30EC" w:rsidRPr="00E61902">
        <w:rPr>
          <w:rFonts w:cs="Times New Roman"/>
          <w:i/>
          <w:iCs/>
          <w:color w:val="000000" w:themeColor="text1"/>
          <w:sz w:val="24"/>
          <w:szCs w:val="24"/>
        </w:rPr>
        <w:t>m</w:t>
      </w:r>
      <w:r w:rsidR="004C30EC" w:rsidRPr="00E61902">
        <w:rPr>
          <w:rFonts w:cs="Times New Roman"/>
          <w:color w:val="000000" w:themeColor="text1"/>
          <w:sz w:val="24"/>
          <w:szCs w:val="24"/>
        </w:rPr>
        <w:t xml:space="preserve"> = 0.995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B71405" w:rsidRPr="00E61902">
        <w:rPr>
          <w:rFonts w:cs="Times New Roman"/>
          <w:color w:val="000000" w:themeColor="text1"/>
          <w:sz w:val="24"/>
          <w:szCs w:val="24"/>
        </w:rPr>
        <w:t xml:space="preserve"> </w:t>
      </w:r>
      <w:r w:rsidR="004C30EC" w:rsidRPr="00E61902">
        <w:rPr>
          <w:rFonts w:cs="Times New Roman"/>
          <w:color w:val="000000" w:themeColor="text1"/>
          <w:sz w:val="24"/>
          <w:szCs w:val="24"/>
        </w:rPr>
        <w:t>= 0.9</w:t>
      </w:r>
      <w:r w:rsidR="00B71405" w:rsidRPr="00E61902">
        <w:rPr>
          <w:rFonts w:cs="Times New Roman"/>
          <w:color w:val="000000" w:themeColor="text1"/>
          <w:sz w:val="24"/>
          <w:szCs w:val="24"/>
        </w:rPr>
        <w:t xml:space="preserve"> times the background conductivity</w:t>
      </w:r>
      <w:r w:rsidR="00B9789A" w:rsidRPr="00E61902">
        <w:rPr>
          <w:rFonts w:cs="Times New Roman"/>
          <w:color w:val="000000" w:themeColor="text1"/>
          <w:sz w:val="24"/>
          <w:szCs w:val="24"/>
        </w:rPr>
        <w:t xml:space="preserve"> (200 mS m</w:t>
      </w:r>
      <w:r w:rsidR="00B9789A" w:rsidRPr="00E61902">
        <w:rPr>
          <w:rFonts w:cs="Times New Roman"/>
          <w:color w:val="000000" w:themeColor="text1"/>
          <w:sz w:val="24"/>
          <w:szCs w:val="24"/>
          <w:vertAlign w:val="superscript"/>
        </w:rPr>
        <w:t>-1</w:t>
      </w:r>
      <w:r w:rsidR="00B9789A" w:rsidRPr="00E61902">
        <w:rPr>
          <w:rFonts w:cs="Times New Roman"/>
          <w:color w:val="000000" w:themeColor="text1"/>
          <w:sz w:val="24"/>
          <w:szCs w:val="24"/>
        </w:rPr>
        <w:t>)</w:t>
      </w:r>
      <w:r w:rsidR="004C30EC" w:rsidRPr="00E61902">
        <w:rPr>
          <w:rFonts w:cs="Times New Roman"/>
          <w:color w:val="000000" w:themeColor="text1"/>
          <w:sz w:val="24"/>
          <w:szCs w:val="24"/>
        </w:rPr>
        <w:t>.</w:t>
      </w:r>
      <w:r w:rsidR="00D25C36" w:rsidRPr="00E61902">
        <w:rPr>
          <w:rFonts w:cs="Times New Roman"/>
          <w:color w:val="000000" w:themeColor="text1"/>
          <w:sz w:val="24"/>
          <w:szCs w:val="24"/>
        </w:rPr>
        <w:t xml:space="preserve"> (a) The real part of the conductivity</w:t>
      </w:r>
      <w:r w:rsidR="003F7259">
        <w:rPr>
          <w:rFonts w:cs="Times New Roman"/>
          <w:color w:val="000000" w:themeColor="text1"/>
          <w:sz w:val="24"/>
          <w:szCs w:val="24"/>
        </w:rPr>
        <w:t>.</w:t>
      </w:r>
      <w:r w:rsidR="00D25C36" w:rsidRPr="00E61902">
        <w:rPr>
          <w:rFonts w:cs="Times New Roman"/>
          <w:color w:val="000000" w:themeColor="text1"/>
          <w:sz w:val="24"/>
          <w:szCs w:val="24"/>
        </w:rPr>
        <w:t xml:space="preserve"> (b) </w:t>
      </w:r>
      <w:r w:rsidR="003F7259">
        <w:rPr>
          <w:rFonts w:cs="Times New Roman"/>
          <w:color w:val="000000" w:themeColor="text1"/>
          <w:sz w:val="24"/>
          <w:szCs w:val="24"/>
        </w:rPr>
        <w:t>T</w:t>
      </w:r>
      <w:r w:rsidR="00D25C36" w:rsidRPr="00E61902">
        <w:rPr>
          <w:rFonts w:cs="Times New Roman"/>
          <w:color w:val="000000" w:themeColor="text1"/>
          <w:sz w:val="24"/>
          <w:szCs w:val="24"/>
        </w:rPr>
        <w:t>he imaginary part of the conductivity.</w:t>
      </w:r>
    </w:p>
    <w:p w14:paraId="7A5114AB" w14:textId="109A35E3" w:rsidR="00E32061" w:rsidRPr="00E61902" w:rsidRDefault="00E32061" w:rsidP="00843D53">
      <w:pPr>
        <w:spacing w:line="360" w:lineRule="auto"/>
        <w:rPr>
          <w:rFonts w:cs="Times New Roman"/>
          <w:color w:val="000000" w:themeColor="text1"/>
          <w:sz w:val="24"/>
          <w:szCs w:val="24"/>
        </w:rPr>
      </w:pPr>
    </w:p>
    <w:p w14:paraId="07120635" w14:textId="6F279201" w:rsidR="00E32061" w:rsidRPr="00E61902" w:rsidRDefault="00E96619" w:rsidP="00843D53">
      <w:pPr>
        <w:spacing w:line="360" w:lineRule="auto"/>
        <w:rPr>
          <w:rFonts w:cs="Times New Roman"/>
          <w:color w:val="000000" w:themeColor="text1"/>
          <w:sz w:val="24"/>
          <w:szCs w:val="24"/>
        </w:rPr>
      </w:pPr>
      <w:r w:rsidRPr="008F654D">
        <w:rPr>
          <w:noProof/>
          <w:color w:val="000000" w:themeColor="text1"/>
        </w:rPr>
        <w:lastRenderedPageBreak/>
        <w:drawing>
          <wp:inline distT="0" distB="0" distL="0" distR="0" wp14:anchorId="18E53EC5" wp14:editId="2274C0D8">
            <wp:extent cx="5400040" cy="2099945"/>
            <wp:effectExtent l="0" t="0" r="0" b="0"/>
            <wp:docPr id="28" name="図 28"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グラフ, ヒストグラム&#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2099945"/>
                    </a:xfrm>
                    <a:prstGeom prst="rect">
                      <a:avLst/>
                    </a:prstGeom>
                    <a:noFill/>
                    <a:ln>
                      <a:noFill/>
                    </a:ln>
                  </pic:spPr>
                </pic:pic>
              </a:graphicData>
            </a:graphic>
          </wp:inline>
        </w:drawing>
      </w:r>
    </w:p>
    <w:p w14:paraId="27A3BE91" w14:textId="4DC4670C" w:rsidR="00E32061" w:rsidRPr="00E61902" w:rsidRDefault="00E63D4C" w:rsidP="00843D53">
      <w:pPr>
        <w:spacing w:line="360" w:lineRule="auto"/>
        <w:rPr>
          <w:rFonts w:cs="Times New Roman"/>
          <w:color w:val="000000" w:themeColor="text1"/>
          <w:sz w:val="24"/>
          <w:szCs w:val="24"/>
        </w:rPr>
      </w:pPr>
      <w:r w:rsidRPr="00E61902">
        <w:rPr>
          <w:rFonts w:cs="Times New Roman" w:hint="eastAsia"/>
          <w:color w:val="000000" w:themeColor="text1"/>
          <w:sz w:val="24"/>
          <w:szCs w:val="24"/>
        </w:rPr>
        <w:t>F</w:t>
      </w:r>
      <w:r w:rsidRPr="00E61902">
        <w:rPr>
          <w:rFonts w:cs="Times New Roman"/>
          <w:color w:val="000000" w:themeColor="text1"/>
          <w:sz w:val="24"/>
          <w:szCs w:val="24"/>
        </w:rPr>
        <w:t xml:space="preserve">igure </w:t>
      </w:r>
      <w:r w:rsidR="00F9669B" w:rsidRPr="00E61902">
        <w:rPr>
          <w:rFonts w:cs="Times New Roman"/>
          <w:color w:val="000000" w:themeColor="text1"/>
          <w:sz w:val="24"/>
          <w:szCs w:val="24"/>
        </w:rPr>
        <w:t>S1</w:t>
      </w:r>
      <w:r w:rsidR="00390619">
        <w:rPr>
          <w:rFonts w:cs="Times New Roman"/>
          <w:color w:val="000000" w:themeColor="text1"/>
          <w:sz w:val="24"/>
          <w:szCs w:val="24"/>
        </w:rPr>
        <w:t>9</w:t>
      </w:r>
      <w:r w:rsidRPr="00E61902">
        <w:rPr>
          <w:rFonts w:cs="Times New Roman"/>
          <w:color w:val="000000" w:themeColor="text1"/>
          <w:sz w:val="24"/>
          <w:szCs w:val="24"/>
        </w:rPr>
        <w:t xml:space="preserve">. The simulated real part of the conductivity for corresponding cases </w:t>
      </w:r>
      <w:r w:rsidR="00A679AC" w:rsidRPr="00E61902">
        <w:rPr>
          <w:rFonts w:cs="Times New Roman"/>
          <w:color w:val="000000" w:themeColor="text1"/>
          <w:sz w:val="24"/>
          <w:szCs w:val="24"/>
        </w:rPr>
        <w:t xml:space="preserve">(a) - (c) </w:t>
      </w:r>
      <w:r w:rsidRPr="00E61902">
        <w:rPr>
          <w:rFonts w:cs="Times New Roman"/>
          <w:color w:val="000000" w:themeColor="text1"/>
          <w:sz w:val="24"/>
          <w:szCs w:val="24"/>
        </w:rPr>
        <w:t>in Figure S1</w:t>
      </w:r>
      <w:r w:rsidR="00390619">
        <w:rPr>
          <w:rFonts w:cs="Times New Roman"/>
          <w:color w:val="000000" w:themeColor="text1"/>
          <w:sz w:val="24"/>
          <w:szCs w:val="24"/>
        </w:rPr>
        <w:t>6</w:t>
      </w:r>
      <w:r w:rsidRPr="00E61902">
        <w:rPr>
          <w:rFonts w:cs="Times New Roman"/>
          <w:color w:val="000000" w:themeColor="text1"/>
          <w:sz w:val="24"/>
          <w:szCs w:val="24"/>
        </w:rPr>
        <w:t>.</w:t>
      </w:r>
    </w:p>
    <w:p w14:paraId="72FCBEF3" w14:textId="77777777" w:rsidR="00E32061" w:rsidRPr="00E61902" w:rsidRDefault="00E32061" w:rsidP="00843D53">
      <w:pPr>
        <w:spacing w:line="360" w:lineRule="auto"/>
        <w:rPr>
          <w:rFonts w:cs="Times New Roman"/>
          <w:color w:val="000000" w:themeColor="text1"/>
          <w:sz w:val="24"/>
          <w:szCs w:val="24"/>
        </w:rPr>
      </w:pPr>
    </w:p>
    <w:p w14:paraId="01441D25" w14:textId="71C0115F" w:rsidR="00D16FCF" w:rsidRPr="008F654D" w:rsidRDefault="00D16FCF" w:rsidP="00843D53">
      <w:pPr>
        <w:spacing w:line="360" w:lineRule="auto"/>
        <w:rPr>
          <w:rFonts w:cs="Times New Roman"/>
          <w:b/>
          <w:bCs/>
          <w:color w:val="000000" w:themeColor="text1"/>
          <w:sz w:val="24"/>
          <w:szCs w:val="24"/>
          <w:lang w:val="en-GB"/>
        </w:rPr>
      </w:pPr>
      <w:r w:rsidRPr="008F654D">
        <w:rPr>
          <w:rFonts w:cs="Times New Roman"/>
          <w:b/>
          <w:bCs/>
          <w:color w:val="000000" w:themeColor="text1"/>
          <w:sz w:val="24"/>
          <w:szCs w:val="24"/>
          <w:lang w:val="en-GB"/>
        </w:rPr>
        <w:t>3.</w:t>
      </w:r>
      <w:r w:rsidR="00C612F7" w:rsidRPr="008F654D">
        <w:rPr>
          <w:rFonts w:cs="Times New Roman"/>
          <w:b/>
          <w:bCs/>
          <w:color w:val="000000" w:themeColor="text1"/>
          <w:sz w:val="24"/>
          <w:szCs w:val="24"/>
          <w:lang w:val="en-GB"/>
        </w:rPr>
        <w:t>3</w:t>
      </w:r>
      <w:r w:rsidRPr="008F654D">
        <w:rPr>
          <w:rFonts w:cs="Times New Roman"/>
          <w:b/>
          <w:bCs/>
          <w:color w:val="000000" w:themeColor="text1"/>
          <w:sz w:val="24"/>
          <w:szCs w:val="24"/>
          <w:lang w:val="en-GB"/>
        </w:rPr>
        <w:t xml:space="preserve"> </w:t>
      </w:r>
      <w:r w:rsidR="00EB3691" w:rsidRPr="008F654D">
        <w:rPr>
          <w:rFonts w:cs="Times New Roman"/>
          <w:b/>
          <w:bCs/>
          <w:color w:val="000000" w:themeColor="text1"/>
          <w:sz w:val="24"/>
          <w:szCs w:val="24"/>
          <w:lang w:val="en-GB"/>
        </w:rPr>
        <w:t>Visualization of electrical p</w:t>
      </w:r>
      <w:r w:rsidRPr="008F654D">
        <w:rPr>
          <w:rFonts w:cs="Times New Roman"/>
          <w:b/>
          <w:bCs/>
          <w:color w:val="000000" w:themeColor="text1"/>
          <w:sz w:val="24"/>
          <w:szCs w:val="24"/>
          <w:lang w:val="en-GB"/>
        </w:rPr>
        <w:t>otential field</w:t>
      </w:r>
    </w:p>
    <w:p w14:paraId="7A9AA4A0" w14:textId="2DC344E2" w:rsidR="00E0145C" w:rsidRPr="00E61902" w:rsidRDefault="00E0145C" w:rsidP="00843D53">
      <w:pPr>
        <w:spacing w:line="360" w:lineRule="auto"/>
        <w:rPr>
          <w:rFonts w:cs="Times New Roman"/>
          <w:color w:val="000000" w:themeColor="text1"/>
          <w:sz w:val="24"/>
          <w:szCs w:val="24"/>
        </w:rPr>
      </w:pPr>
      <w:r w:rsidRPr="00E61902">
        <w:rPr>
          <w:rFonts w:cs="Times New Roman"/>
          <w:color w:val="000000" w:themeColor="text1"/>
          <w:sz w:val="24"/>
          <w:szCs w:val="24"/>
        </w:rPr>
        <w:t>To better understand the origin of the different peak frequencies, the normalized imaginary part of the electrical potential field is shown in Figure S</w:t>
      </w:r>
      <w:r w:rsidR="00390619">
        <w:rPr>
          <w:rFonts w:cs="Times New Roman"/>
          <w:color w:val="000000" w:themeColor="text1"/>
          <w:sz w:val="24"/>
          <w:szCs w:val="24"/>
        </w:rPr>
        <w:t>20</w:t>
      </w:r>
      <w:r w:rsidR="00EC4297" w:rsidRPr="00E61902">
        <w:rPr>
          <w:rFonts w:cs="Times New Roman"/>
          <w:color w:val="000000" w:themeColor="text1"/>
          <w:sz w:val="24"/>
          <w:szCs w:val="24"/>
        </w:rPr>
        <w:t xml:space="preserve"> </w:t>
      </w:r>
      <w:r w:rsidRPr="00E61902">
        <w:rPr>
          <w:rFonts w:cs="Times New Roman"/>
          <w:noProof/>
          <w:color w:val="000000" w:themeColor="text1"/>
          <w:sz w:val="24"/>
          <w:szCs w:val="24"/>
        </w:rPr>
        <w:t xml:space="preserve">for two different sets of Cole-Cole parameters for the calcite zone. </w:t>
      </w:r>
      <w:r w:rsidR="00A02E82" w:rsidRPr="00E61902">
        <w:rPr>
          <w:rFonts w:cs="Times New Roman"/>
          <w:noProof/>
          <w:color w:val="000000" w:themeColor="text1"/>
          <w:sz w:val="24"/>
          <w:szCs w:val="24"/>
        </w:rPr>
        <w:t>According to</w:t>
      </w:r>
      <w:r w:rsidR="00567EFD" w:rsidRPr="00E61902">
        <w:rPr>
          <w:rFonts w:cs="Times New Roman"/>
          <w:noProof/>
          <w:color w:val="000000" w:themeColor="text1"/>
          <w:sz w:val="24"/>
          <w:szCs w:val="24"/>
        </w:rPr>
        <w:t xml:space="preserve"> Figure </w:t>
      </w:r>
      <w:r w:rsidR="00016B6B" w:rsidRPr="00E61902">
        <w:rPr>
          <w:rFonts w:cs="Times New Roman"/>
          <w:noProof/>
          <w:color w:val="000000" w:themeColor="text1"/>
          <w:sz w:val="24"/>
          <w:szCs w:val="24"/>
        </w:rPr>
        <w:t>S1</w:t>
      </w:r>
      <w:r w:rsidR="00390619">
        <w:rPr>
          <w:rFonts w:cs="Times New Roman"/>
          <w:noProof/>
          <w:color w:val="000000" w:themeColor="text1"/>
          <w:sz w:val="24"/>
          <w:szCs w:val="24"/>
        </w:rPr>
        <w:t>7</w:t>
      </w:r>
      <w:r w:rsidR="00567EFD" w:rsidRPr="00E61902">
        <w:rPr>
          <w:rFonts w:cs="Times New Roman"/>
          <w:noProof/>
          <w:color w:val="000000" w:themeColor="text1"/>
          <w:sz w:val="24"/>
          <w:szCs w:val="24"/>
        </w:rPr>
        <w:t>, w</w:t>
      </w:r>
      <w:r w:rsidR="007D5237" w:rsidRPr="00E61902">
        <w:rPr>
          <w:rFonts w:cs="Times New Roman"/>
          <w:noProof/>
          <w:color w:val="000000" w:themeColor="text1"/>
          <w:sz w:val="24"/>
          <w:szCs w:val="24"/>
        </w:rPr>
        <w:t xml:space="preserve">e identified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7D5237" w:rsidRPr="00E61902">
        <w:rPr>
          <w:rFonts w:cs="Times New Roman"/>
          <w:noProof/>
          <w:color w:val="000000" w:themeColor="text1"/>
          <w:sz w:val="24"/>
          <w:szCs w:val="24"/>
        </w:rPr>
        <w:t xml:space="preserve"> as </w:t>
      </w:r>
      <w:r w:rsidR="00567EFD" w:rsidRPr="00E61902">
        <w:rPr>
          <w:rFonts w:cs="Times New Roman"/>
          <w:noProof/>
          <w:color w:val="000000" w:themeColor="text1"/>
          <w:sz w:val="24"/>
          <w:szCs w:val="24"/>
        </w:rPr>
        <w:t xml:space="preserve">the </w:t>
      </w:r>
      <w:r w:rsidR="007D5237" w:rsidRPr="00E61902">
        <w:rPr>
          <w:rFonts w:cs="Times New Roman"/>
          <w:noProof/>
          <w:color w:val="000000" w:themeColor="text1"/>
          <w:sz w:val="24"/>
          <w:szCs w:val="24"/>
        </w:rPr>
        <w:t>param</w:t>
      </w:r>
      <w:r w:rsidR="00C75EE9" w:rsidRPr="00E61902">
        <w:rPr>
          <w:rFonts w:cs="Times New Roman"/>
          <w:noProof/>
          <w:color w:val="000000" w:themeColor="text1"/>
          <w:sz w:val="24"/>
          <w:szCs w:val="24"/>
        </w:rPr>
        <w:t>e</w:t>
      </w:r>
      <w:r w:rsidR="007D5237" w:rsidRPr="00E61902">
        <w:rPr>
          <w:rFonts w:cs="Times New Roman"/>
          <w:noProof/>
          <w:color w:val="000000" w:themeColor="text1"/>
          <w:sz w:val="24"/>
          <w:szCs w:val="24"/>
        </w:rPr>
        <w:t>ter</w:t>
      </w:r>
      <w:r w:rsidR="00567EFD" w:rsidRPr="00E61902">
        <w:rPr>
          <w:rFonts w:cs="Times New Roman"/>
          <w:noProof/>
          <w:color w:val="000000" w:themeColor="text1"/>
          <w:sz w:val="24"/>
          <w:szCs w:val="24"/>
        </w:rPr>
        <w:t xml:space="preserve"> that </w:t>
      </w:r>
      <w:r w:rsidR="00010B2B" w:rsidRPr="00E61902">
        <w:rPr>
          <w:rFonts w:cs="Times New Roman"/>
          <w:noProof/>
          <w:color w:val="000000" w:themeColor="text1"/>
          <w:sz w:val="24"/>
          <w:szCs w:val="24"/>
        </w:rPr>
        <w:t xml:space="preserve">controls </w:t>
      </w:r>
      <w:r w:rsidR="00973EDE" w:rsidRPr="00E61902">
        <w:rPr>
          <w:rFonts w:cs="Times New Roman"/>
          <w:noProof/>
          <w:color w:val="000000" w:themeColor="text1"/>
          <w:sz w:val="24"/>
          <w:szCs w:val="24"/>
        </w:rPr>
        <w:t>the shift of peak frequencies in different measurement zones</w:t>
      </w:r>
      <w:r w:rsidR="000326BF" w:rsidRPr="00E61902">
        <w:rPr>
          <w:rFonts w:cs="Times New Roman"/>
          <w:noProof/>
          <w:color w:val="000000" w:themeColor="text1"/>
          <w:sz w:val="24"/>
          <w:szCs w:val="24"/>
        </w:rPr>
        <w:t xml:space="preserve"> </w:t>
      </w:r>
      <w:r w:rsidR="00D13E00" w:rsidRPr="00E61902">
        <w:rPr>
          <w:rFonts w:cs="Times New Roman"/>
          <w:noProof/>
          <w:color w:val="000000" w:themeColor="text1"/>
          <w:sz w:val="24"/>
          <w:szCs w:val="24"/>
        </w:rPr>
        <w:t xml:space="preserve">when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D13E00" w:rsidRPr="00E61902">
        <w:rPr>
          <w:rFonts w:cs="Times New Roman"/>
          <w:noProof/>
          <w:color w:val="000000" w:themeColor="text1"/>
          <w:sz w:val="24"/>
          <w:szCs w:val="24"/>
        </w:rPr>
        <w:t xml:space="preserve"> is not too high </w:t>
      </w:r>
      <w:r w:rsidR="000326BF" w:rsidRPr="00E61902">
        <w:rPr>
          <w:rFonts w:cs="Times New Roman"/>
          <w:noProof/>
          <w:color w:val="000000" w:themeColor="text1"/>
          <w:sz w:val="24"/>
          <w:szCs w:val="24"/>
        </w:rPr>
        <w:t xml:space="preserve">(see </w:t>
      </w:r>
      <w:r w:rsidR="00B732C8" w:rsidRPr="00E61902">
        <w:rPr>
          <w:rFonts w:cs="Times New Roman"/>
          <w:noProof/>
          <w:color w:val="000000" w:themeColor="text1"/>
          <w:sz w:val="24"/>
          <w:szCs w:val="24"/>
        </w:rPr>
        <w:t xml:space="preserve">the change in peak frequencies between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B732C8" w:rsidRPr="00E61902">
        <w:rPr>
          <w:rFonts w:cs="Times New Roman"/>
          <w:noProof/>
          <w:color w:val="000000" w:themeColor="text1"/>
          <w:sz w:val="24"/>
          <w:szCs w:val="24"/>
        </w:rPr>
        <w:t xml:space="preserve"> = 0.005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B732C8" w:rsidRPr="00E61902">
        <w:rPr>
          <w:rFonts w:cs="Times New Roman"/>
          <w:noProof/>
          <w:color w:val="000000" w:themeColor="text1"/>
          <w:sz w:val="24"/>
          <w:szCs w:val="24"/>
        </w:rPr>
        <w:t xml:space="preserve"> = 0.5</w:t>
      </w:r>
      <w:r w:rsidR="000326BF" w:rsidRPr="00E61902">
        <w:rPr>
          <w:rFonts w:cs="Times New Roman"/>
          <w:noProof/>
          <w:color w:val="000000" w:themeColor="text1"/>
          <w:sz w:val="24"/>
          <w:szCs w:val="24"/>
        </w:rPr>
        <w:t>)</w:t>
      </w:r>
      <w:r w:rsidR="00643B59" w:rsidRPr="00E61902">
        <w:rPr>
          <w:rFonts w:cs="Times New Roman"/>
          <w:noProof/>
          <w:color w:val="000000" w:themeColor="text1"/>
          <w:sz w:val="24"/>
          <w:szCs w:val="24"/>
        </w:rPr>
        <w:t xml:space="preserve">, whereas </w:t>
      </w:r>
      <w:r w:rsidR="00643B59" w:rsidRPr="00E61902">
        <w:rPr>
          <w:rFonts w:cs="Times New Roman"/>
          <w:i/>
          <w:iCs/>
          <w:noProof/>
          <w:color w:val="000000" w:themeColor="text1"/>
          <w:sz w:val="24"/>
          <w:szCs w:val="24"/>
        </w:rPr>
        <w:t>m</w:t>
      </w:r>
      <w:r w:rsidR="00643B59" w:rsidRPr="00E61902">
        <w:rPr>
          <w:rFonts w:cs="Times New Roman"/>
          <w:noProof/>
          <w:color w:val="000000" w:themeColor="text1"/>
          <w:sz w:val="24"/>
          <w:szCs w:val="24"/>
        </w:rPr>
        <w:t xml:space="preserve"> largely determines</w:t>
      </w:r>
      <w:r w:rsidR="000F3944" w:rsidRPr="00E61902">
        <w:rPr>
          <w:rFonts w:cs="Times New Roman"/>
          <w:noProof/>
          <w:color w:val="000000" w:themeColor="text1"/>
          <w:sz w:val="24"/>
          <w:szCs w:val="24"/>
        </w:rPr>
        <w:t xml:space="preserve"> the magnitude of the peak </w:t>
      </w:r>
      <m:oMath>
        <m:r>
          <w:rPr>
            <w:rFonts w:ascii="Cambria Math" w:eastAsia="Yu Mincho" w:hAnsi="Cambria Math" w:cs="Times New Roman"/>
            <w:color w:val="000000" w:themeColor="text1"/>
            <w:sz w:val="24"/>
            <w:szCs w:val="24"/>
          </w:rPr>
          <m:t>σ''</m:t>
        </m:r>
      </m:oMath>
      <w:r w:rsidR="00973EDE" w:rsidRPr="00E61902">
        <w:rPr>
          <w:rFonts w:cs="Times New Roman"/>
          <w:noProof/>
          <w:color w:val="000000" w:themeColor="text1"/>
          <w:sz w:val="24"/>
          <w:szCs w:val="24"/>
        </w:rPr>
        <w:t>.</w:t>
      </w:r>
      <w:r w:rsidR="00567EFD" w:rsidRPr="00E61902">
        <w:rPr>
          <w:rFonts w:cs="Times New Roman"/>
          <w:noProof/>
          <w:color w:val="000000" w:themeColor="text1"/>
          <w:sz w:val="24"/>
          <w:szCs w:val="24"/>
        </w:rPr>
        <w:t xml:space="preserve"> </w:t>
      </w:r>
      <w:r w:rsidR="00973EDE" w:rsidRPr="00E61902">
        <w:rPr>
          <w:rFonts w:cs="Times New Roman"/>
          <w:noProof/>
          <w:color w:val="000000" w:themeColor="text1"/>
          <w:sz w:val="24"/>
          <w:szCs w:val="24"/>
        </w:rPr>
        <w:t>I</w:t>
      </w:r>
      <w:r w:rsidRPr="00E61902">
        <w:rPr>
          <w:rFonts w:cs="Times New Roman"/>
          <w:noProof/>
          <w:color w:val="000000" w:themeColor="text1"/>
          <w:sz w:val="24"/>
          <w:szCs w:val="24"/>
        </w:rPr>
        <w:t xml:space="preserve">n a first simulation with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Pr="00E61902">
        <w:rPr>
          <w:rFonts w:cs="Times New Roman"/>
          <w:noProof/>
          <w:color w:val="000000" w:themeColor="text1"/>
          <w:sz w:val="24"/>
          <w:szCs w:val="24"/>
        </w:rPr>
        <w:t xml:space="preserve"> = 0.9 and m = 0.995, </w:t>
      </w:r>
      <w:r w:rsidRPr="00E61902">
        <w:rPr>
          <w:rFonts w:cs="Times New Roman"/>
          <w:color w:val="000000" w:themeColor="text1"/>
          <w:sz w:val="24"/>
          <w:szCs w:val="24"/>
        </w:rPr>
        <w:t>the peak frequency differ</w:t>
      </w:r>
      <w:r w:rsidR="00C076B9" w:rsidRPr="00E61902">
        <w:rPr>
          <w:rFonts w:cs="Times New Roman"/>
          <w:color w:val="000000" w:themeColor="text1"/>
          <w:sz w:val="24"/>
          <w:szCs w:val="24"/>
        </w:rPr>
        <w:t>s</w:t>
      </w:r>
      <w:r w:rsidRPr="00E61902">
        <w:rPr>
          <w:rFonts w:cs="Times New Roman"/>
          <w:color w:val="000000" w:themeColor="text1"/>
          <w:sz w:val="24"/>
          <w:szCs w:val="24"/>
        </w:rPr>
        <w:t xml:space="preserve"> between the measurement zones. In a second simulation with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Pr="00E61902">
        <w:rPr>
          <w:rFonts w:cs="Times New Roman"/>
          <w:noProof/>
          <w:color w:val="000000" w:themeColor="text1"/>
          <w:sz w:val="24"/>
          <w:szCs w:val="24"/>
        </w:rPr>
        <w:t xml:space="preserve"> = 0.005 and m = 0.995, </w:t>
      </w:r>
      <w:r w:rsidRPr="00E61902">
        <w:rPr>
          <w:rFonts w:cs="Times New Roman"/>
          <w:color w:val="000000" w:themeColor="text1"/>
          <w:sz w:val="24"/>
          <w:szCs w:val="24"/>
        </w:rPr>
        <w:t xml:space="preserve">the peak frequency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identical for all three measurement zones. The key to interpreting these two simulations is to </w:t>
      </w:r>
      <w:r w:rsidR="00D87599" w:rsidRPr="00E61902">
        <w:rPr>
          <w:rFonts w:cs="Times New Roman"/>
          <w:color w:val="000000" w:themeColor="text1"/>
          <w:sz w:val="24"/>
          <w:szCs w:val="24"/>
        </w:rPr>
        <w:t>analyze</w:t>
      </w:r>
      <w:r w:rsidRPr="00E61902">
        <w:rPr>
          <w:rFonts w:cs="Times New Roman"/>
          <w:color w:val="000000" w:themeColor="text1"/>
          <w:sz w:val="24"/>
          <w:szCs w:val="24"/>
        </w:rPr>
        <w:t xml:space="preserve"> the imaginary potential across the calcite wall. In the case</w:t>
      </w:r>
      <w:r w:rsidR="00E27F64">
        <w:rPr>
          <w:rFonts w:cs="Times New Roman"/>
          <w:color w:val="000000" w:themeColor="text1"/>
          <w:sz w:val="24"/>
          <w:szCs w:val="24"/>
        </w:rPr>
        <w:t xml:space="preserve"> of</w:t>
      </w:r>
      <w:r w:rsidRPr="00E61902">
        <w:rPr>
          <w:rFonts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9B1BAA" w:rsidRPr="00E61902">
        <w:rPr>
          <w:rFonts w:cs="Times New Roman"/>
          <w:color w:val="000000" w:themeColor="text1"/>
          <w:sz w:val="24"/>
          <w:szCs w:val="24"/>
        </w:rPr>
        <w:t>=</w:t>
      </w:r>
      <w:r w:rsidRPr="00E61902">
        <w:rPr>
          <w:rFonts w:cs="Times New Roman"/>
          <w:color w:val="000000" w:themeColor="text1"/>
          <w:sz w:val="24"/>
          <w:szCs w:val="24"/>
        </w:rPr>
        <w:t>0.9 (</w:t>
      </w:r>
      <w:r w:rsidR="00A4053C" w:rsidRPr="00E61902">
        <w:rPr>
          <w:rFonts w:cs="Times New Roman"/>
          <w:color w:val="000000" w:themeColor="text1"/>
          <w:sz w:val="24"/>
          <w:szCs w:val="24"/>
        </w:rPr>
        <w:t>Figure S</w:t>
      </w:r>
      <w:r w:rsidR="00390619">
        <w:rPr>
          <w:rFonts w:cs="Times New Roman"/>
          <w:color w:val="000000" w:themeColor="text1"/>
          <w:sz w:val="24"/>
          <w:szCs w:val="24"/>
        </w:rPr>
        <w:t>20</w:t>
      </w:r>
      <w:r w:rsidR="009200EF" w:rsidRPr="00E61902">
        <w:rPr>
          <w:rFonts w:cs="Times New Roman"/>
          <w:color w:val="000000" w:themeColor="text1"/>
          <w:sz w:val="24"/>
          <w:szCs w:val="24"/>
        </w:rPr>
        <w:t>a</w:t>
      </w:r>
      <w:r w:rsidRPr="00E61902">
        <w:rPr>
          <w:rFonts w:cs="Times New Roman"/>
          <w:color w:val="000000" w:themeColor="text1"/>
          <w:sz w:val="24"/>
          <w:szCs w:val="24"/>
        </w:rPr>
        <w:t xml:space="preserve">), there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a strong contrast </w:t>
      </w:r>
      <w:r w:rsidR="001220D3" w:rsidRPr="00E61902">
        <w:rPr>
          <w:rFonts w:cs="Times New Roman"/>
          <w:color w:val="000000" w:themeColor="text1"/>
          <w:sz w:val="24"/>
          <w:szCs w:val="24"/>
        </w:rPr>
        <w:t xml:space="preserve">between each side of the calcite wall </w:t>
      </w:r>
      <w:r w:rsidRPr="00E61902">
        <w:rPr>
          <w:rFonts w:cs="Times New Roman"/>
          <w:color w:val="000000" w:themeColor="text1"/>
          <w:sz w:val="24"/>
          <w:szCs w:val="24"/>
        </w:rPr>
        <w:t xml:space="preserve">for low frequencies (for example at 193 Hz), but this contrast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less strong at high frequencies (for example at 51 kHz). In this case, the semi-ellipsoidal shape of the calcite </w:t>
      </w:r>
      <w:r w:rsidR="00431B59" w:rsidRPr="00E61902">
        <w:rPr>
          <w:rFonts w:cs="Times New Roman"/>
          <w:color w:val="000000" w:themeColor="text1"/>
          <w:sz w:val="24"/>
          <w:szCs w:val="24"/>
        </w:rPr>
        <w:t xml:space="preserve">precipitate </w:t>
      </w:r>
      <w:r w:rsidRPr="00E61902">
        <w:rPr>
          <w:rFonts w:cs="Times New Roman"/>
          <w:color w:val="000000" w:themeColor="text1"/>
          <w:sz w:val="24"/>
          <w:szCs w:val="24"/>
        </w:rPr>
        <w:t>act</w:t>
      </w:r>
      <w:r w:rsidR="00C076B9" w:rsidRPr="00E61902">
        <w:rPr>
          <w:rFonts w:cs="Times New Roman"/>
          <w:color w:val="000000" w:themeColor="text1"/>
          <w:sz w:val="24"/>
          <w:szCs w:val="24"/>
        </w:rPr>
        <w:t>s</w:t>
      </w:r>
      <w:r w:rsidRPr="00E61902">
        <w:rPr>
          <w:rFonts w:cs="Times New Roman"/>
          <w:color w:val="000000" w:themeColor="text1"/>
          <w:sz w:val="24"/>
          <w:szCs w:val="24"/>
        </w:rPr>
        <w:t xml:space="preserve"> as a resistor for low frequencies because of the low electrical conductivity. In the high frequency range, calcite d</w:t>
      </w:r>
      <w:r w:rsidR="00C076B9" w:rsidRPr="00E61902">
        <w:rPr>
          <w:rFonts w:cs="Times New Roman"/>
          <w:color w:val="000000" w:themeColor="text1"/>
          <w:sz w:val="24"/>
          <w:szCs w:val="24"/>
        </w:rPr>
        <w:t>oes</w:t>
      </w:r>
      <w:r w:rsidRPr="00E61902">
        <w:rPr>
          <w:rFonts w:cs="Times New Roman"/>
          <w:color w:val="000000" w:themeColor="text1"/>
          <w:sz w:val="24"/>
          <w:szCs w:val="24"/>
        </w:rPr>
        <w:t xml:space="preserve"> not act as a resistor because it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more conductive. </w:t>
      </w:r>
      <w:r w:rsidR="00EA43F4" w:rsidRPr="00E61902">
        <w:rPr>
          <w:rFonts w:cs="Times New Roman"/>
          <w:color w:val="000000" w:themeColor="text1"/>
          <w:sz w:val="24"/>
          <w:szCs w:val="24"/>
        </w:rPr>
        <w:t>Conversely</w:t>
      </w:r>
      <w:r w:rsidRPr="00E61902">
        <w:rPr>
          <w:rFonts w:cs="Times New Roman"/>
          <w:color w:val="000000" w:themeColor="text1"/>
          <w:sz w:val="24"/>
          <w:szCs w:val="24"/>
        </w:rPr>
        <w:t xml:space="preserve">, for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Pr="00E61902">
        <w:rPr>
          <w:rFonts w:cs="Times New Roman"/>
          <w:color w:val="000000" w:themeColor="text1"/>
          <w:sz w:val="24"/>
          <w:szCs w:val="24"/>
        </w:rPr>
        <w:t xml:space="preserve"> = 0.005 (</w:t>
      </w:r>
      <w:r w:rsidR="00FF7862" w:rsidRPr="00E61902">
        <w:rPr>
          <w:rFonts w:cs="Times New Roman"/>
          <w:color w:val="000000" w:themeColor="text1"/>
          <w:sz w:val="24"/>
          <w:szCs w:val="24"/>
        </w:rPr>
        <w:t>Figure S</w:t>
      </w:r>
      <w:r w:rsidR="00390619">
        <w:rPr>
          <w:rFonts w:cs="Times New Roman"/>
          <w:color w:val="000000" w:themeColor="text1"/>
          <w:sz w:val="24"/>
          <w:szCs w:val="24"/>
        </w:rPr>
        <w:t>20</w:t>
      </w:r>
      <w:r w:rsidR="0073450A" w:rsidRPr="00E61902">
        <w:rPr>
          <w:rFonts w:cs="Times New Roman"/>
          <w:color w:val="000000" w:themeColor="text1"/>
          <w:sz w:val="24"/>
          <w:szCs w:val="24"/>
        </w:rPr>
        <w:t>b</w:t>
      </w:r>
      <w:r w:rsidRPr="00E61902">
        <w:rPr>
          <w:rFonts w:cs="Times New Roman"/>
          <w:color w:val="000000" w:themeColor="text1"/>
          <w:sz w:val="24"/>
          <w:szCs w:val="24"/>
        </w:rPr>
        <w:t>), the contrast d</w:t>
      </w:r>
      <w:r w:rsidR="00C076B9" w:rsidRPr="00E61902">
        <w:rPr>
          <w:rFonts w:cs="Times New Roman"/>
          <w:color w:val="000000" w:themeColor="text1"/>
          <w:sz w:val="24"/>
          <w:szCs w:val="24"/>
        </w:rPr>
        <w:t>oes</w:t>
      </w:r>
      <w:r w:rsidRPr="00E61902">
        <w:rPr>
          <w:rFonts w:cs="Times New Roman"/>
          <w:color w:val="000000" w:themeColor="text1"/>
          <w:sz w:val="24"/>
          <w:szCs w:val="24"/>
        </w:rPr>
        <w:t xml:space="preserve"> not disappear for the higher frequencies because the calcite </w:t>
      </w:r>
      <w:r w:rsidR="00C076B9" w:rsidRPr="00E61902">
        <w:rPr>
          <w:rFonts w:cs="Times New Roman"/>
          <w:color w:val="000000" w:themeColor="text1"/>
          <w:sz w:val="24"/>
          <w:szCs w:val="24"/>
        </w:rPr>
        <w:t>is</w:t>
      </w:r>
      <w:r w:rsidRPr="00E61902">
        <w:rPr>
          <w:rFonts w:cs="Times New Roman"/>
          <w:color w:val="000000" w:themeColor="text1"/>
          <w:sz w:val="24"/>
          <w:szCs w:val="24"/>
        </w:rPr>
        <w:t xml:space="preserve"> assumed to have a low conductivity throughout the entire frequency range. From this comparison, </w:t>
      </w:r>
      <w:r w:rsidR="00EA43F4" w:rsidRPr="00E61902">
        <w:rPr>
          <w:rFonts w:cs="Times New Roman"/>
          <w:color w:val="000000" w:themeColor="text1"/>
          <w:sz w:val="24"/>
          <w:szCs w:val="24"/>
        </w:rPr>
        <w:t>we deduce</w:t>
      </w:r>
      <w:r w:rsidRPr="00E61902">
        <w:rPr>
          <w:rFonts w:cs="Times New Roman"/>
          <w:color w:val="000000" w:themeColor="text1"/>
          <w:sz w:val="24"/>
          <w:szCs w:val="24"/>
        </w:rPr>
        <w:t xml:space="preserve"> that the relaxation of the imaginary potential across the calcite wall </w:t>
      </w:r>
      <w:r w:rsidR="00C076B9" w:rsidRPr="00E61902">
        <w:rPr>
          <w:rFonts w:cs="Times New Roman"/>
          <w:color w:val="000000" w:themeColor="text1"/>
          <w:sz w:val="24"/>
          <w:szCs w:val="24"/>
        </w:rPr>
        <w:t xml:space="preserve">is </w:t>
      </w:r>
      <w:r w:rsidRPr="00E61902">
        <w:rPr>
          <w:rFonts w:cs="Times New Roman"/>
          <w:color w:val="000000" w:themeColor="text1"/>
          <w:sz w:val="24"/>
          <w:szCs w:val="24"/>
        </w:rPr>
        <w:t>key to understand</w:t>
      </w:r>
      <w:r w:rsidR="00EE311F" w:rsidRPr="00E61902">
        <w:rPr>
          <w:rFonts w:cs="Times New Roman"/>
          <w:color w:val="000000" w:themeColor="text1"/>
          <w:sz w:val="24"/>
          <w:szCs w:val="24"/>
        </w:rPr>
        <w:t>ing</w:t>
      </w:r>
      <w:r w:rsidRPr="00E61902">
        <w:rPr>
          <w:rFonts w:cs="Times New Roman"/>
          <w:color w:val="000000" w:themeColor="text1"/>
          <w:sz w:val="24"/>
          <w:szCs w:val="24"/>
        </w:rPr>
        <w:t xml:space="preserve"> different peak frequencies for the different measurement zones</w:t>
      </w:r>
      <w:r w:rsidR="00622AE6" w:rsidRPr="00E61902">
        <w:rPr>
          <w:rFonts w:cs="Times New Roman"/>
          <w:color w:val="000000" w:themeColor="text1"/>
          <w:sz w:val="24"/>
          <w:szCs w:val="24"/>
        </w:rPr>
        <w:t>,</w:t>
      </w:r>
      <w:r w:rsidRPr="00E61902">
        <w:rPr>
          <w:rFonts w:cs="Times New Roman"/>
          <w:color w:val="000000" w:themeColor="text1"/>
          <w:sz w:val="24"/>
          <w:szCs w:val="24"/>
        </w:rPr>
        <w:t xml:space="preserve"> and that the shape of the calcite precipitation front result</w:t>
      </w:r>
      <w:r w:rsidR="00C076B9" w:rsidRPr="00E61902">
        <w:rPr>
          <w:rFonts w:cs="Times New Roman"/>
          <w:color w:val="000000" w:themeColor="text1"/>
          <w:sz w:val="24"/>
          <w:szCs w:val="24"/>
        </w:rPr>
        <w:t>s</w:t>
      </w:r>
      <w:r w:rsidRPr="00E61902">
        <w:rPr>
          <w:rFonts w:cs="Times New Roman"/>
          <w:color w:val="000000" w:themeColor="text1"/>
          <w:sz w:val="24"/>
          <w:szCs w:val="24"/>
        </w:rPr>
        <w:t xml:space="preserve"> in different peak frequencies in different measurement zones. In the second scenario with discontinuous calcite precipitation</w:t>
      </w:r>
      <w:r w:rsidR="00F916B1" w:rsidRPr="00E61902">
        <w:rPr>
          <w:rFonts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F916B1" w:rsidRPr="00E61902">
        <w:rPr>
          <w:rFonts w:cs="Times New Roman"/>
          <w:noProof/>
          <w:color w:val="000000" w:themeColor="text1"/>
          <w:sz w:val="24"/>
          <w:szCs w:val="24"/>
        </w:rPr>
        <w:t xml:space="preserve"> = 0.9 and </w:t>
      </w:r>
      <w:r w:rsidR="00F916B1" w:rsidRPr="004D57FA">
        <w:rPr>
          <w:rFonts w:cs="Times New Roman"/>
          <w:i/>
          <w:iCs/>
          <w:noProof/>
          <w:color w:val="000000" w:themeColor="text1"/>
          <w:sz w:val="24"/>
          <w:szCs w:val="24"/>
        </w:rPr>
        <w:t>m</w:t>
      </w:r>
      <w:r w:rsidR="00F916B1" w:rsidRPr="00E61902">
        <w:rPr>
          <w:rFonts w:cs="Times New Roman"/>
          <w:noProof/>
          <w:color w:val="000000" w:themeColor="text1"/>
          <w:sz w:val="24"/>
          <w:szCs w:val="24"/>
        </w:rPr>
        <w:t xml:space="preserve"> = 0.995</w:t>
      </w:r>
      <w:r w:rsidR="00F916B1" w:rsidRPr="00E61902">
        <w:rPr>
          <w:rFonts w:cs="Times New Roman"/>
          <w:color w:val="000000" w:themeColor="text1"/>
          <w:sz w:val="24"/>
          <w:szCs w:val="24"/>
        </w:rPr>
        <w:t>)</w:t>
      </w:r>
      <w:r w:rsidRPr="00E61902">
        <w:rPr>
          <w:rFonts w:cs="Times New Roman"/>
          <w:color w:val="000000" w:themeColor="text1"/>
          <w:sz w:val="24"/>
          <w:szCs w:val="24"/>
        </w:rPr>
        <w:t xml:space="preserve">, the imaginary potential differences across the calcite wall </w:t>
      </w:r>
      <w:r w:rsidR="00104C2F" w:rsidRPr="00E61902">
        <w:rPr>
          <w:rFonts w:cs="Times New Roman"/>
          <w:color w:val="000000" w:themeColor="text1"/>
          <w:sz w:val="24"/>
          <w:szCs w:val="24"/>
        </w:rPr>
        <w:t>are</w:t>
      </w:r>
      <w:r w:rsidRPr="00E61902">
        <w:rPr>
          <w:rFonts w:cs="Times New Roman"/>
          <w:color w:val="000000" w:themeColor="text1"/>
          <w:sz w:val="24"/>
          <w:szCs w:val="24"/>
        </w:rPr>
        <w:t xml:space="preserve"> much smaller than in the case with a continuous calcite wall (</w:t>
      </w:r>
      <w:r w:rsidR="00A53F56" w:rsidRPr="00E61902">
        <w:rPr>
          <w:rFonts w:cs="Times New Roman"/>
          <w:color w:val="000000" w:themeColor="text1"/>
          <w:sz w:val="24"/>
          <w:szCs w:val="24"/>
        </w:rPr>
        <w:t>Figure S</w:t>
      </w:r>
      <w:r w:rsidR="00AD59E8">
        <w:rPr>
          <w:rFonts w:cs="Times New Roman"/>
          <w:color w:val="000000" w:themeColor="text1"/>
          <w:sz w:val="24"/>
          <w:szCs w:val="24"/>
        </w:rPr>
        <w:t>20</w:t>
      </w:r>
      <w:r w:rsidR="0073450A" w:rsidRPr="00E61902">
        <w:rPr>
          <w:rFonts w:cs="Times New Roman"/>
          <w:color w:val="000000" w:themeColor="text1"/>
          <w:sz w:val="24"/>
          <w:szCs w:val="24"/>
        </w:rPr>
        <w:t>c</w:t>
      </w:r>
      <w:r w:rsidRPr="00E61902">
        <w:rPr>
          <w:rFonts w:cs="Times New Roman"/>
          <w:color w:val="000000" w:themeColor="text1"/>
          <w:sz w:val="24"/>
          <w:szCs w:val="24"/>
        </w:rPr>
        <w:t xml:space="preserve">). This suggests that the contrast </w:t>
      </w:r>
      <w:r w:rsidR="006B6E83" w:rsidRPr="00E61902">
        <w:rPr>
          <w:rFonts w:cs="Times New Roman"/>
          <w:color w:val="000000" w:themeColor="text1"/>
          <w:sz w:val="24"/>
          <w:szCs w:val="24"/>
        </w:rPr>
        <w:t>in</w:t>
      </w:r>
      <w:r w:rsidRPr="00E61902">
        <w:rPr>
          <w:rFonts w:cs="Times New Roman"/>
          <w:color w:val="000000" w:themeColor="text1"/>
          <w:sz w:val="24"/>
          <w:szCs w:val="24"/>
        </w:rPr>
        <w:t xml:space="preserve"> the imaginary potential determines </w:t>
      </w:r>
      <w:r w:rsidR="00EB3691" w:rsidRPr="00E61902">
        <w:rPr>
          <w:rFonts w:cs="Times New Roman"/>
          <w:color w:val="000000" w:themeColor="text1"/>
          <w:sz w:val="24"/>
          <w:szCs w:val="24"/>
        </w:rPr>
        <w:t xml:space="preserve">the </w:t>
      </w:r>
      <w:r w:rsidRPr="00E61902">
        <w:rPr>
          <w:rFonts w:cs="Times New Roman"/>
          <w:color w:val="000000" w:themeColor="text1"/>
          <w:sz w:val="24"/>
          <w:szCs w:val="24"/>
        </w:rPr>
        <w:t xml:space="preserve">SIP response. In the third scenario with heterogeneous calcite properties, </w:t>
      </w:r>
      <w:r w:rsidR="00E27F64" w:rsidRPr="00E61902">
        <w:rPr>
          <w:rFonts w:cs="Times New Roman"/>
          <w:color w:val="000000" w:themeColor="text1"/>
          <w:sz w:val="24"/>
          <w:szCs w:val="24"/>
        </w:rPr>
        <w:t>the</w:t>
      </w:r>
      <w:r w:rsidRPr="00E61902">
        <w:rPr>
          <w:rFonts w:cs="Times New Roman"/>
          <w:color w:val="000000" w:themeColor="text1"/>
          <w:sz w:val="24"/>
          <w:szCs w:val="24"/>
        </w:rPr>
        <w:t xml:space="preserve"> normalized imaginary potential </w:t>
      </w:r>
      <w:r w:rsidR="00104C2F" w:rsidRPr="00E61902">
        <w:rPr>
          <w:rFonts w:cs="Times New Roman"/>
          <w:color w:val="000000" w:themeColor="text1"/>
          <w:sz w:val="24"/>
          <w:szCs w:val="24"/>
        </w:rPr>
        <w:t>is</w:t>
      </w:r>
      <w:r w:rsidRPr="00E61902">
        <w:rPr>
          <w:rFonts w:cs="Times New Roman"/>
          <w:color w:val="000000" w:themeColor="text1"/>
          <w:sz w:val="24"/>
          <w:szCs w:val="24"/>
        </w:rPr>
        <w:t xml:space="preserve"> highest near the middle potential electrodes (</w:t>
      </w:r>
      <w:r w:rsidR="008A10BD" w:rsidRPr="00E61902">
        <w:rPr>
          <w:rFonts w:cs="Times New Roman"/>
          <w:color w:val="000000" w:themeColor="text1"/>
          <w:sz w:val="24"/>
          <w:szCs w:val="24"/>
        </w:rPr>
        <w:t>Figure S</w:t>
      </w:r>
      <w:r w:rsidR="00390619">
        <w:rPr>
          <w:rFonts w:cs="Times New Roman"/>
          <w:color w:val="000000" w:themeColor="text1"/>
          <w:sz w:val="24"/>
          <w:szCs w:val="24"/>
        </w:rPr>
        <w:t>20</w:t>
      </w:r>
      <w:r w:rsidR="003330E4" w:rsidRPr="00E61902">
        <w:rPr>
          <w:rFonts w:cs="Times New Roman"/>
          <w:color w:val="000000" w:themeColor="text1"/>
          <w:sz w:val="24"/>
          <w:szCs w:val="24"/>
        </w:rPr>
        <w:t>d</w:t>
      </w:r>
      <w:r w:rsidRPr="00E61902">
        <w:rPr>
          <w:rFonts w:cs="Times New Roman"/>
          <w:color w:val="000000" w:themeColor="text1"/>
          <w:sz w:val="24"/>
          <w:szCs w:val="24"/>
        </w:rPr>
        <w:t xml:space="preserve">). </w:t>
      </w:r>
      <w:r w:rsidR="00731D4F" w:rsidRPr="00E61902">
        <w:rPr>
          <w:rFonts w:cs="Times New Roman"/>
          <w:color w:val="000000" w:themeColor="text1"/>
          <w:sz w:val="24"/>
          <w:szCs w:val="24"/>
        </w:rPr>
        <w:t xml:space="preserve">This local maximum resulted in positive and negative imaginary </w:t>
      </w:r>
      <w:r w:rsidR="00C31CC6" w:rsidRPr="00E61902">
        <w:rPr>
          <w:rFonts w:cs="Times New Roman"/>
          <w:color w:val="000000" w:themeColor="text1"/>
          <w:sz w:val="24"/>
          <w:szCs w:val="24"/>
        </w:rPr>
        <w:t xml:space="preserve">potential </w:t>
      </w:r>
      <w:r w:rsidR="008D55D9" w:rsidRPr="00E61902">
        <w:rPr>
          <w:rFonts w:cs="Times New Roman"/>
          <w:color w:val="000000" w:themeColor="text1"/>
          <w:sz w:val="24"/>
          <w:szCs w:val="24"/>
        </w:rPr>
        <w:t>as follows</w:t>
      </w:r>
      <w:r w:rsidR="00C31CC6" w:rsidRPr="00E61902">
        <w:rPr>
          <w:rFonts w:cs="Times New Roman"/>
          <w:color w:val="000000" w:themeColor="text1"/>
          <w:sz w:val="24"/>
          <w:szCs w:val="24"/>
        </w:rPr>
        <w:t xml:space="preserve">. </w:t>
      </w:r>
      <w:r w:rsidR="005C338B" w:rsidRPr="00E61902">
        <w:rPr>
          <w:rFonts w:cs="Times New Roman"/>
          <w:color w:val="000000" w:themeColor="text1"/>
          <w:sz w:val="24"/>
          <w:szCs w:val="24"/>
        </w:rPr>
        <w:t>T</w:t>
      </w:r>
      <w:r w:rsidRPr="00E61902">
        <w:rPr>
          <w:rFonts w:cs="Times New Roman"/>
          <w:color w:val="000000" w:themeColor="text1"/>
          <w:sz w:val="24"/>
          <w:szCs w:val="24"/>
        </w:rPr>
        <w:t xml:space="preserve">he </w:t>
      </w:r>
      <w:r w:rsidR="00BD2787" w:rsidRPr="00E61902">
        <w:rPr>
          <w:rFonts w:cs="Times New Roman"/>
          <w:color w:val="000000" w:themeColor="text1"/>
          <w:sz w:val="24"/>
          <w:szCs w:val="24"/>
        </w:rPr>
        <w:t xml:space="preserve">imaginary </w:t>
      </w:r>
      <w:r w:rsidRPr="00E61902">
        <w:rPr>
          <w:rFonts w:cs="Times New Roman"/>
          <w:color w:val="000000" w:themeColor="text1"/>
          <w:sz w:val="24"/>
          <w:szCs w:val="24"/>
        </w:rPr>
        <w:t>potential is measured</w:t>
      </w:r>
      <w:r w:rsidR="00A97327" w:rsidRPr="00E61902">
        <w:rPr>
          <w:rFonts w:cs="Times New Roman"/>
          <w:color w:val="000000" w:themeColor="text1"/>
          <w:sz w:val="24"/>
          <w:szCs w:val="24"/>
        </w:rPr>
        <w:t xml:space="preserve"> </w:t>
      </w:r>
      <w:r w:rsidR="007D0B68" w:rsidRPr="00E61902">
        <w:rPr>
          <w:rFonts w:cs="Times New Roman"/>
          <w:color w:val="000000" w:themeColor="text1"/>
          <w:sz w:val="24"/>
          <w:szCs w:val="24"/>
        </w:rPr>
        <w:t xml:space="preserve">at three places: </w:t>
      </w:r>
      <w:r w:rsidRPr="00E61902">
        <w:rPr>
          <w:rFonts w:cs="Times New Roman"/>
          <w:color w:val="000000" w:themeColor="text1"/>
          <w:sz w:val="24"/>
          <w:szCs w:val="24"/>
        </w:rPr>
        <w:t>on the left and right side of this local maximum</w:t>
      </w:r>
      <w:r w:rsidR="00EF31B3" w:rsidRPr="00E61902">
        <w:rPr>
          <w:rFonts w:cs="Times New Roman"/>
          <w:color w:val="000000" w:themeColor="text1"/>
          <w:sz w:val="24"/>
          <w:szCs w:val="24"/>
        </w:rPr>
        <w:t xml:space="preserve"> (</w:t>
      </w:r>
      <w:proofErr w:type="spellStart"/>
      <w:r w:rsidR="00EF31B3" w:rsidRPr="00E61902">
        <w:rPr>
          <w:rFonts w:cs="Times New Roman"/>
          <w:i/>
          <w:iCs/>
          <w:color w:val="000000" w:themeColor="text1"/>
          <w:sz w:val="24"/>
          <w:szCs w:val="24"/>
        </w:rPr>
        <w:t>V</w:t>
      </w:r>
      <w:r w:rsidR="0059500A" w:rsidRPr="00E61902">
        <w:rPr>
          <w:rFonts w:cs="Times New Roman"/>
          <w:i/>
          <w:iCs/>
          <w:color w:val="000000" w:themeColor="text1"/>
          <w:sz w:val="24"/>
          <w:szCs w:val="24"/>
          <w:vertAlign w:val="subscript"/>
        </w:rPr>
        <w:t>l</w:t>
      </w:r>
      <w:proofErr w:type="spellEnd"/>
      <w:r w:rsidR="0059500A" w:rsidRPr="00E61902">
        <w:rPr>
          <w:rFonts w:cs="Times New Roman"/>
          <w:color w:val="000000" w:themeColor="text1"/>
          <w:sz w:val="24"/>
          <w:szCs w:val="24"/>
        </w:rPr>
        <w:t xml:space="preserve"> and </w:t>
      </w:r>
      <w:proofErr w:type="spellStart"/>
      <w:r w:rsidR="0059500A" w:rsidRPr="00E61902">
        <w:rPr>
          <w:rFonts w:cs="Times New Roman"/>
          <w:i/>
          <w:iCs/>
          <w:color w:val="000000" w:themeColor="text1"/>
          <w:sz w:val="24"/>
          <w:szCs w:val="24"/>
        </w:rPr>
        <w:t>V</w:t>
      </w:r>
      <w:r w:rsidR="0059500A" w:rsidRPr="00E61902">
        <w:rPr>
          <w:rFonts w:cs="Times New Roman"/>
          <w:i/>
          <w:iCs/>
          <w:color w:val="000000" w:themeColor="text1"/>
          <w:sz w:val="24"/>
          <w:szCs w:val="24"/>
          <w:vertAlign w:val="subscript"/>
        </w:rPr>
        <w:t>r</w:t>
      </w:r>
      <w:proofErr w:type="spellEnd"/>
      <w:r w:rsidR="0059500A" w:rsidRPr="00E61902">
        <w:rPr>
          <w:rFonts w:cs="Times New Roman"/>
          <w:color w:val="000000" w:themeColor="text1"/>
          <w:sz w:val="24"/>
          <w:szCs w:val="24"/>
        </w:rPr>
        <w:t xml:space="preserve"> respectively</w:t>
      </w:r>
      <w:r w:rsidR="00EF31B3" w:rsidRPr="00E61902">
        <w:rPr>
          <w:rFonts w:cs="Times New Roman"/>
          <w:color w:val="000000" w:themeColor="text1"/>
          <w:sz w:val="24"/>
          <w:szCs w:val="24"/>
        </w:rPr>
        <w:t>)</w:t>
      </w:r>
      <w:r w:rsidRPr="00E61902">
        <w:rPr>
          <w:rFonts w:cs="Times New Roman"/>
          <w:color w:val="000000" w:themeColor="text1"/>
          <w:sz w:val="24"/>
          <w:szCs w:val="24"/>
        </w:rPr>
        <w:t>,</w:t>
      </w:r>
      <w:r w:rsidR="00EF31B3" w:rsidRPr="00E61902">
        <w:rPr>
          <w:rFonts w:cs="Times New Roman"/>
          <w:color w:val="000000" w:themeColor="text1"/>
          <w:sz w:val="24"/>
          <w:szCs w:val="24"/>
        </w:rPr>
        <w:t xml:space="preserve"> and close to the local maximum</w:t>
      </w:r>
      <w:r w:rsidR="00842F3D" w:rsidRPr="00E61902">
        <w:rPr>
          <w:rFonts w:cs="Times New Roman"/>
          <w:color w:val="000000" w:themeColor="text1"/>
          <w:sz w:val="24"/>
          <w:szCs w:val="24"/>
        </w:rPr>
        <w:t xml:space="preserve"> between the </w:t>
      </w:r>
      <w:r w:rsidR="0013362C" w:rsidRPr="00E61902">
        <w:rPr>
          <w:rFonts w:cs="Times New Roman"/>
          <w:color w:val="000000" w:themeColor="text1"/>
          <w:sz w:val="24"/>
          <w:szCs w:val="24"/>
        </w:rPr>
        <w:t xml:space="preserve">two other measurement places </w:t>
      </w:r>
      <w:r w:rsidR="0059500A" w:rsidRPr="00E61902">
        <w:rPr>
          <w:rFonts w:cs="Times New Roman"/>
          <w:color w:val="000000" w:themeColor="text1"/>
          <w:sz w:val="24"/>
          <w:szCs w:val="24"/>
        </w:rPr>
        <w:t>(</w:t>
      </w:r>
      <w:proofErr w:type="spellStart"/>
      <w:r w:rsidR="0059500A" w:rsidRPr="00E61902">
        <w:rPr>
          <w:rFonts w:cs="Times New Roman"/>
          <w:i/>
          <w:iCs/>
          <w:color w:val="000000" w:themeColor="text1"/>
          <w:sz w:val="24"/>
          <w:szCs w:val="24"/>
        </w:rPr>
        <w:t>V</w:t>
      </w:r>
      <w:r w:rsidR="0059500A" w:rsidRPr="00E61902">
        <w:rPr>
          <w:rFonts w:cs="Times New Roman"/>
          <w:i/>
          <w:iCs/>
          <w:color w:val="000000" w:themeColor="text1"/>
          <w:sz w:val="24"/>
          <w:szCs w:val="24"/>
          <w:vertAlign w:val="subscript"/>
        </w:rPr>
        <w:t>c</w:t>
      </w:r>
      <w:proofErr w:type="spellEnd"/>
      <w:r w:rsidR="0059500A" w:rsidRPr="00E61902">
        <w:rPr>
          <w:rFonts w:cs="Times New Roman"/>
          <w:color w:val="000000" w:themeColor="text1"/>
          <w:sz w:val="24"/>
          <w:szCs w:val="24"/>
        </w:rPr>
        <w:t>)</w:t>
      </w:r>
      <w:r w:rsidR="002C3D58" w:rsidRPr="00E61902">
        <w:rPr>
          <w:rFonts w:cs="Times New Roman"/>
          <w:color w:val="000000" w:themeColor="text1"/>
          <w:sz w:val="24"/>
          <w:szCs w:val="24"/>
        </w:rPr>
        <w:t xml:space="preserve">. </w:t>
      </w:r>
      <w:r w:rsidR="009D6D1C" w:rsidRPr="00E61902">
        <w:rPr>
          <w:rFonts w:cs="Times New Roman"/>
          <w:color w:val="000000" w:themeColor="text1"/>
          <w:sz w:val="24"/>
          <w:szCs w:val="24"/>
        </w:rPr>
        <w:t>From this</w:t>
      </w:r>
      <w:r w:rsidR="0014064B" w:rsidRPr="00E61902">
        <w:rPr>
          <w:rFonts w:cs="Times New Roman"/>
          <w:color w:val="000000" w:themeColor="text1"/>
          <w:sz w:val="24"/>
          <w:szCs w:val="24"/>
        </w:rPr>
        <w:t xml:space="preserve"> measurement</w:t>
      </w:r>
      <w:r w:rsidR="009D6D1C" w:rsidRPr="00E61902">
        <w:rPr>
          <w:rFonts w:cs="Times New Roman"/>
          <w:color w:val="000000" w:themeColor="text1"/>
          <w:sz w:val="24"/>
          <w:szCs w:val="24"/>
        </w:rPr>
        <w:t>, w</w:t>
      </w:r>
      <w:r w:rsidR="001F01F0" w:rsidRPr="00E61902">
        <w:rPr>
          <w:rFonts w:cs="Times New Roman"/>
          <w:color w:val="000000" w:themeColor="text1"/>
          <w:sz w:val="24"/>
          <w:szCs w:val="24"/>
        </w:rPr>
        <w:t xml:space="preserve">e </w:t>
      </w:r>
      <w:r w:rsidR="0013362C" w:rsidRPr="00E61902">
        <w:rPr>
          <w:rFonts w:cs="Times New Roman"/>
          <w:color w:val="000000" w:themeColor="text1"/>
          <w:sz w:val="24"/>
          <w:szCs w:val="24"/>
        </w:rPr>
        <w:t>obtain</w:t>
      </w:r>
      <w:r w:rsidR="001F01F0" w:rsidRPr="00E61902">
        <w:rPr>
          <w:rFonts w:cs="Times New Roman"/>
          <w:color w:val="000000" w:themeColor="text1"/>
          <w:sz w:val="24"/>
          <w:szCs w:val="24"/>
        </w:rPr>
        <w:t xml:space="preserve"> </w:t>
      </w:r>
      <w:r w:rsidR="005A1ED2" w:rsidRPr="00E61902">
        <w:rPr>
          <w:rFonts w:cs="Times New Roman"/>
          <w:color w:val="000000" w:themeColor="text1"/>
          <w:sz w:val="24"/>
          <w:szCs w:val="24"/>
        </w:rPr>
        <w:t xml:space="preserve">two </w:t>
      </w:r>
      <w:r w:rsidR="001F01F0" w:rsidRPr="00E61902">
        <w:rPr>
          <w:rFonts w:cs="Times New Roman"/>
          <w:color w:val="000000" w:themeColor="text1"/>
          <w:sz w:val="24"/>
          <w:szCs w:val="24"/>
        </w:rPr>
        <w:t xml:space="preserve">potential </w:t>
      </w:r>
      <w:r w:rsidR="005A1ED2" w:rsidRPr="00E61902">
        <w:rPr>
          <w:rFonts w:cs="Times New Roman"/>
          <w:color w:val="000000" w:themeColor="text1"/>
          <w:sz w:val="24"/>
          <w:szCs w:val="24"/>
        </w:rPr>
        <w:t>differences</w:t>
      </w:r>
      <w:r w:rsidR="001F01F0" w:rsidRPr="00E61902">
        <w:rPr>
          <w:rFonts w:cs="Times New Roman"/>
          <w:color w:val="000000" w:themeColor="text1"/>
          <w:sz w:val="24"/>
          <w:szCs w:val="24"/>
        </w:rPr>
        <w:t xml:space="preserve"> (</w:t>
      </w:r>
      <w:r w:rsidR="00694DA4" w:rsidRPr="00E61902">
        <w:rPr>
          <w:rFonts w:cs="Times New Roman"/>
          <w:color w:val="000000" w:themeColor="text1"/>
          <w:sz w:val="24"/>
          <w:szCs w:val="24"/>
        </w:rPr>
        <w:t xml:space="preserve">either a pair of </w:t>
      </w:r>
      <w:proofErr w:type="spellStart"/>
      <w:r w:rsidR="005B4CFB" w:rsidRPr="00E61902">
        <w:rPr>
          <w:rFonts w:cs="Times New Roman"/>
          <w:i/>
          <w:iCs/>
          <w:color w:val="000000" w:themeColor="text1"/>
          <w:sz w:val="24"/>
          <w:szCs w:val="24"/>
        </w:rPr>
        <w:t>V</w:t>
      </w:r>
      <w:r w:rsidR="005B4CFB" w:rsidRPr="00E61902">
        <w:rPr>
          <w:rFonts w:cs="Times New Roman"/>
          <w:i/>
          <w:iCs/>
          <w:color w:val="000000" w:themeColor="text1"/>
          <w:sz w:val="24"/>
          <w:szCs w:val="24"/>
          <w:vertAlign w:val="subscript"/>
        </w:rPr>
        <w:t>l</w:t>
      </w:r>
      <w:proofErr w:type="spellEnd"/>
      <w:r w:rsidR="005B4CFB" w:rsidRPr="00E61902">
        <w:rPr>
          <w:rFonts w:cs="Times New Roman"/>
          <w:color w:val="000000" w:themeColor="text1"/>
          <w:sz w:val="24"/>
          <w:szCs w:val="24"/>
        </w:rPr>
        <w:t xml:space="preserve"> </w:t>
      </w:r>
      <w:r w:rsidR="00AF043D" w:rsidRPr="00E61902">
        <w:rPr>
          <w:rFonts w:cs="Times New Roman"/>
          <w:color w:val="000000" w:themeColor="text1"/>
          <w:sz w:val="24"/>
          <w:szCs w:val="24"/>
        </w:rPr>
        <w:t>–</w:t>
      </w:r>
      <w:r w:rsidR="005B4CFB" w:rsidRPr="00E61902">
        <w:rPr>
          <w:rFonts w:cs="Times New Roman"/>
          <w:i/>
          <w:iCs/>
          <w:color w:val="000000" w:themeColor="text1"/>
          <w:sz w:val="24"/>
          <w:szCs w:val="24"/>
        </w:rPr>
        <w:t xml:space="preserve"> </w:t>
      </w:r>
      <w:proofErr w:type="spellStart"/>
      <w:r w:rsidR="005B4CFB" w:rsidRPr="00E61902">
        <w:rPr>
          <w:rFonts w:cs="Times New Roman"/>
          <w:i/>
          <w:iCs/>
          <w:color w:val="000000" w:themeColor="text1"/>
          <w:sz w:val="24"/>
          <w:szCs w:val="24"/>
        </w:rPr>
        <w:t>V</w:t>
      </w:r>
      <w:r w:rsidR="005B4CFB" w:rsidRPr="00E61902">
        <w:rPr>
          <w:rFonts w:cs="Times New Roman"/>
          <w:i/>
          <w:iCs/>
          <w:color w:val="000000" w:themeColor="text1"/>
          <w:sz w:val="24"/>
          <w:szCs w:val="24"/>
          <w:vertAlign w:val="subscript"/>
        </w:rPr>
        <w:t>c</w:t>
      </w:r>
      <w:proofErr w:type="spellEnd"/>
      <w:r w:rsidR="005B4CFB" w:rsidRPr="00E61902">
        <w:rPr>
          <w:rFonts w:cs="Times New Roman"/>
          <w:color w:val="000000" w:themeColor="text1"/>
          <w:sz w:val="24"/>
          <w:szCs w:val="24"/>
        </w:rPr>
        <w:t xml:space="preserve"> and </w:t>
      </w:r>
      <w:proofErr w:type="spellStart"/>
      <w:r w:rsidR="005B4CFB" w:rsidRPr="00E61902">
        <w:rPr>
          <w:rFonts w:cs="Times New Roman"/>
          <w:i/>
          <w:iCs/>
          <w:color w:val="000000" w:themeColor="text1"/>
          <w:sz w:val="24"/>
          <w:szCs w:val="24"/>
        </w:rPr>
        <w:t>V</w:t>
      </w:r>
      <w:r w:rsidR="005B4CFB" w:rsidRPr="00E61902">
        <w:rPr>
          <w:rFonts w:cs="Times New Roman"/>
          <w:i/>
          <w:iCs/>
          <w:color w:val="000000" w:themeColor="text1"/>
          <w:sz w:val="24"/>
          <w:szCs w:val="24"/>
          <w:vertAlign w:val="subscript"/>
        </w:rPr>
        <w:t>c</w:t>
      </w:r>
      <w:proofErr w:type="spellEnd"/>
      <w:r w:rsidR="005B4CFB" w:rsidRPr="00E61902">
        <w:rPr>
          <w:rFonts w:cs="Times New Roman"/>
          <w:color w:val="000000" w:themeColor="text1"/>
          <w:sz w:val="24"/>
          <w:szCs w:val="24"/>
        </w:rPr>
        <w:t xml:space="preserve"> </w:t>
      </w:r>
      <w:r w:rsidR="00AF043D" w:rsidRPr="00E61902">
        <w:rPr>
          <w:rFonts w:cs="Times New Roman"/>
          <w:color w:val="000000" w:themeColor="text1"/>
          <w:sz w:val="24"/>
          <w:szCs w:val="24"/>
        </w:rPr>
        <w:t>–</w:t>
      </w:r>
      <w:r w:rsidR="005B4CFB" w:rsidRPr="00E61902">
        <w:rPr>
          <w:rFonts w:cs="Times New Roman"/>
          <w:i/>
          <w:iCs/>
          <w:color w:val="000000" w:themeColor="text1"/>
          <w:sz w:val="24"/>
          <w:szCs w:val="24"/>
        </w:rPr>
        <w:t xml:space="preserve"> </w:t>
      </w:r>
      <w:proofErr w:type="spellStart"/>
      <w:r w:rsidR="005B4CFB" w:rsidRPr="00E61902">
        <w:rPr>
          <w:rFonts w:cs="Times New Roman"/>
          <w:i/>
          <w:iCs/>
          <w:color w:val="000000" w:themeColor="text1"/>
          <w:sz w:val="24"/>
          <w:szCs w:val="24"/>
        </w:rPr>
        <w:t>V</w:t>
      </w:r>
      <w:r w:rsidR="005B4CFB" w:rsidRPr="00E61902">
        <w:rPr>
          <w:rFonts w:cs="Times New Roman"/>
          <w:i/>
          <w:iCs/>
          <w:color w:val="000000" w:themeColor="text1"/>
          <w:sz w:val="24"/>
          <w:szCs w:val="24"/>
          <w:vertAlign w:val="subscript"/>
        </w:rPr>
        <w:t>r</w:t>
      </w:r>
      <w:proofErr w:type="spellEnd"/>
      <w:r w:rsidR="00030B8C" w:rsidRPr="00E61902">
        <w:rPr>
          <w:rFonts w:cs="Times New Roman"/>
          <w:color w:val="000000" w:themeColor="text1"/>
          <w:sz w:val="24"/>
          <w:szCs w:val="24"/>
        </w:rPr>
        <w:t xml:space="preserve">, or </w:t>
      </w:r>
      <w:proofErr w:type="spellStart"/>
      <w:r w:rsidR="00030B8C" w:rsidRPr="00E61902">
        <w:rPr>
          <w:rFonts w:cs="Times New Roman"/>
          <w:i/>
          <w:iCs/>
          <w:color w:val="000000" w:themeColor="text1"/>
          <w:sz w:val="24"/>
          <w:szCs w:val="24"/>
        </w:rPr>
        <w:t>V</w:t>
      </w:r>
      <w:r w:rsidR="00030B8C" w:rsidRPr="00E61902">
        <w:rPr>
          <w:rFonts w:cs="Times New Roman"/>
          <w:i/>
          <w:iCs/>
          <w:color w:val="000000" w:themeColor="text1"/>
          <w:sz w:val="24"/>
          <w:szCs w:val="24"/>
          <w:vertAlign w:val="subscript"/>
        </w:rPr>
        <w:t>c</w:t>
      </w:r>
      <w:proofErr w:type="spellEnd"/>
      <w:r w:rsidR="00030B8C" w:rsidRPr="00E61902">
        <w:rPr>
          <w:rFonts w:cs="Times New Roman"/>
          <w:color w:val="000000" w:themeColor="text1"/>
          <w:sz w:val="24"/>
          <w:szCs w:val="24"/>
        </w:rPr>
        <w:t xml:space="preserve"> –</w:t>
      </w:r>
      <w:r w:rsidR="00030B8C" w:rsidRPr="00E61902">
        <w:rPr>
          <w:rFonts w:cs="Times New Roman"/>
          <w:i/>
          <w:iCs/>
          <w:color w:val="000000" w:themeColor="text1"/>
          <w:sz w:val="24"/>
          <w:szCs w:val="24"/>
        </w:rPr>
        <w:t xml:space="preserve"> </w:t>
      </w:r>
      <w:proofErr w:type="spellStart"/>
      <w:r w:rsidR="00030B8C" w:rsidRPr="00E61902">
        <w:rPr>
          <w:rFonts w:cs="Times New Roman"/>
          <w:i/>
          <w:iCs/>
          <w:color w:val="000000" w:themeColor="text1"/>
          <w:sz w:val="24"/>
          <w:szCs w:val="24"/>
        </w:rPr>
        <w:t>V</w:t>
      </w:r>
      <w:r w:rsidR="00030B8C" w:rsidRPr="00E61902">
        <w:rPr>
          <w:rFonts w:cs="Times New Roman"/>
          <w:i/>
          <w:iCs/>
          <w:color w:val="000000" w:themeColor="text1"/>
          <w:sz w:val="24"/>
          <w:szCs w:val="24"/>
          <w:vertAlign w:val="subscript"/>
        </w:rPr>
        <w:t>l</w:t>
      </w:r>
      <w:proofErr w:type="spellEnd"/>
      <w:r w:rsidR="00030B8C" w:rsidRPr="00E61902">
        <w:rPr>
          <w:rFonts w:cs="Times New Roman"/>
          <w:color w:val="000000" w:themeColor="text1"/>
          <w:sz w:val="24"/>
          <w:szCs w:val="24"/>
        </w:rPr>
        <w:t xml:space="preserve"> and </w:t>
      </w:r>
      <w:proofErr w:type="spellStart"/>
      <w:r w:rsidR="00030B8C" w:rsidRPr="00E61902">
        <w:rPr>
          <w:rFonts w:cs="Times New Roman"/>
          <w:i/>
          <w:iCs/>
          <w:color w:val="000000" w:themeColor="text1"/>
          <w:sz w:val="24"/>
          <w:szCs w:val="24"/>
        </w:rPr>
        <w:t>V</w:t>
      </w:r>
      <w:r w:rsidR="00030B8C" w:rsidRPr="00E61902">
        <w:rPr>
          <w:rFonts w:cs="Times New Roman"/>
          <w:i/>
          <w:iCs/>
          <w:color w:val="000000" w:themeColor="text1"/>
          <w:sz w:val="24"/>
          <w:szCs w:val="24"/>
          <w:vertAlign w:val="subscript"/>
        </w:rPr>
        <w:t>r</w:t>
      </w:r>
      <w:proofErr w:type="spellEnd"/>
      <w:r w:rsidR="00030B8C" w:rsidRPr="00E61902">
        <w:rPr>
          <w:rFonts w:cs="Times New Roman"/>
          <w:color w:val="000000" w:themeColor="text1"/>
          <w:sz w:val="24"/>
          <w:szCs w:val="24"/>
        </w:rPr>
        <w:t xml:space="preserve"> –</w:t>
      </w:r>
      <w:r w:rsidR="00030B8C" w:rsidRPr="00E61902">
        <w:rPr>
          <w:rFonts w:cs="Times New Roman"/>
          <w:i/>
          <w:iCs/>
          <w:color w:val="000000" w:themeColor="text1"/>
          <w:sz w:val="24"/>
          <w:szCs w:val="24"/>
        </w:rPr>
        <w:t xml:space="preserve"> </w:t>
      </w:r>
      <w:proofErr w:type="spellStart"/>
      <w:r w:rsidR="00030B8C" w:rsidRPr="00E61902">
        <w:rPr>
          <w:rFonts w:cs="Times New Roman"/>
          <w:i/>
          <w:iCs/>
          <w:color w:val="000000" w:themeColor="text1"/>
          <w:sz w:val="24"/>
          <w:szCs w:val="24"/>
        </w:rPr>
        <w:t>V</w:t>
      </w:r>
      <w:r w:rsidR="00030B8C" w:rsidRPr="00E61902">
        <w:rPr>
          <w:rFonts w:cs="Times New Roman"/>
          <w:i/>
          <w:iCs/>
          <w:color w:val="000000" w:themeColor="text1"/>
          <w:sz w:val="24"/>
          <w:szCs w:val="24"/>
          <w:vertAlign w:val="subscript"/>
        </w:rPr>
        <w:t>c</w:t>
      </w:r>
      <w:proofErr w:type="spellEnd"/>
      <w:r w:rsidR="00B50F75" w:rsidRPr="00E61902">
        <w:rPr>
          <w:rFonts w:cs="Times New Roman"/>
          <w:color w:val="000000" w:themeColor="text1"/>
          <w:sz w:val="24"/>
          <w:szCs w:val="24"/>
        </w:rPr>
        <w:t xml:space="preserve"> depending on the </w:t>
      </w:r>
      <w:r w:rsidR="00251B08" w:rsidRPr="00E61902">
        <w:rPr>
          <w:rFonts w:cs="Times New Roman"/>
          <w:color w:val="000000" w:themeColor="text1"/>
          <w:sz w:val="24"/>
          <w:szCs w:val="24"/>
        </w:rPr>
        <w:t>direction of the measurement</w:t>
      </w:r>
      <w:r w:rsidR="00030B8C" w:rsidRPr="00E61902">
        <w:rPr>
          <w:rFonts w:cs="Times New Roman"/>
          <w:color w:val="000000" w:themeColor="text1"/>
          <w:sz w:val="24"/>
          <w:szCs w:val="24"/>
        </w:rPr>
        <w:t>).</w:t>
      </w:r>
      <w:r w:rsidRPr="00E61902">
        <w:rPr>
          <w:rFonts w:cs="Times New Roman"/>
          <w:color w:val="000000" w:themeColor="text1"/>
          <w:sz w:val="24"/>
          <w:szCs w:val="24"/>
        </w:rPr>
        <w:t xml:space="preserve"> </w:t>
      </w:r>
      <w:r w:rsidR="0090792A" w:rsidRPr="00E61902">
        <w:rPr>
          <w:rFonts w:cs="Times New Roman"/>
          <w:color w:val="000000" w:themeColor="text1"/>
          <w:sz w:val="24"/>
          <w:szCs w:val="24"/>
        </w:rPr>
        <w:t xml:space="preserve">Since </w:t>
      </w:r>
      <w:proofErr w:type="spellStart"/>
      <w:r w:rsidR="0090792A" w:rsidRPr="00E61902">
        <w:rPr>
          <w:rFonts w:cs="Times New Roman"/>
          <w:i/>
          <w:iCs/>
          <w:color w:val="000000" w:themeColor="text1"/>
          <w:sz w:val="24"/>
          <w:szCs w:val="24"/>
        </w:rPr>
        <w:t>V</w:t>
      </w:r>
      <w:r w:rsidR="0090792A" w:rsidRPr="00E61902">
        <w:rPr>
          <w:rFonts w:cs="Times New Roman"/>
          <w:i/>
          <w:iCs/>
          <w:color w:val="000000" w:themeColor="text1"/>
          <w:sz w:val="24"/>
          <w:szCs w:val="24"/>
          <w:vertAlign w:val="subscript"/>
        </w:rPr>
        <w:t>c</w:t>
      </w:r>
      <w:proofErr w:type="spellEnd"/>
      <w:r w:rsidR="0090792A" w:rsidRPr="00E61902">
        <w:rPr>
          <w:rFonts w:cs="Times New Roman"/>
          <w:color w:val="000000" w:themeColor="text1"/>
          <w:sz w:val="24"/>
          <w:szCs w:val="24"/>
        </w:rPr>
        <w:t xml:space="preserve"> is </w:t>
      </w:r>
      <w:r w:rsidR="007D409D" w:rsidRPr="00E61902">
        <w:rPr>
          <w:rFonts w:cs="Times New Roman"/>
          <w:color w:val="000000" w:themeColor="text1"/>
          <w:sz w:val="24"/>
          <w:szCs w:val="24"/>
        </w:rPr>
        <w:t>close</w:t>
      </w:r>
      <w:r w:rsidR="0090792A" w:rsidRPr="00E61902">
        <w:rPr>
          <w:rFonts w:cs="Times New Roman"/>
          <w:color w:val="000000" w:themeColor="text1"/>
          <w:sz w:val="24"/>
          <w:szCs w:val="24"/>
        </w:rPr>
        <w:t xml:space="preserve"> to the local maximum and larger than </w:t>
      </w:r>
      <w:proofErr w:type="spellStart"/>
      <w:r w:rsidR="0090792A" w:rsidRPr="00E61902">
        <w:rPr>
          <w:rFonts w:cs="Times New Roman"/>
          <w:i/>
          <w:iCs/>
          <w:color w:val="000000" w:themeColor="text1"/>
          <w:sz w:val="24"/>
          <w:szCs w:val="24"/>
        </w:rPr>
        <w:t>V</w:t>
      </w:r>
      <w:r w:rsidR="0090792A" w:rsidRPr="00E61902">
        <w:rPr>
          <w:rFonts w:cs="Times New Roman"/>
          <w:i/>
          <w:iCs/>
          <w:color w:val="000000" w:themeColor="text1"/>
          <w:sz w:val="24"/>
          <w:szCs w:val="24"/>
          <w:vertAlign w:val="subscript"/>
        </w:rPr>
        <w:t>l</w:t>
      </w:r>
      <w:proofErr w:type="spellEnd"/>
      <w:r w:rsidR="0090792A" w:rsidRPr="00E61902">
        <w:rPr>
          <w:rFonts w:cs="Times New Roman"/>
          <w:color w:val="000000" w:themeColor="text1"/>
          <w:sz w:val="24"/>
          <w:szCs w:val="24"/>
        </w:rPr>
        <w:t xml:space="preserve"> and </w:t>
      </w:r>
      <w:proofErr w:type="spellStart"/>
      <w:r w:rsidR="00A406A3" w:rsidRPr="00E61902">
        <w:rPr>
          <w:rFonts w:cs="Times New Roman"/>
          <w:i/>
          <w:iCs/>
          <w:color w:val="000000" w:themeColor="text1"/>
          <w:sz w:val="24"/>
          <w:szCs w:val="24"/>
        </w:rPr>
        <w:t>V</w:t>
      </w:r>
      <w:r w:rsidR="00A406A3" w:rsidRPr="00E61902">
        <w:rPr>
          <w:rFonts w:cs="Times New Roman"/>
          <w:i/>
          <w:iCs/>
          <w:color w:val="000000" w:themeColor="text1"/>
          <w:sz w:val="24"/>
          <w:szCs w:val="24"/>
          <w:vertAlign w:val="subscript"/>
        </w:rPr>
        <w:t>r</w:t>
      </w:r>
      <w:proofErr w:type="spellEnd"/>
      <w:r w:rsidR="0090792A" w:rsidRPr="00E61902">
        <w:rPr>
          <w:rFonts w:cs="Times New Roman"/>
          <w:color w:val="000000" w:themeColor="text1"/>
          <w:sz w:val="24"/>
          <w:szCs w:val="24"/>
        </w:rPr>
        <w:t>, o</w:t>
      </w:r>
      <w:r w:rsidRPr="00E61902">
        <w:rPr>
          <w:rFonts w:cs="Times New Roman"/>
          <w:color w:val="000000" w:themeColor="text1"/>
          <w:sz w:val="24"/>
          <w:szCs w:val="24"/>
        </w:rPr>
        <w:t xml:space="preserve">ne </w:t>
      </w:r>
      <w:r w:rsidR="00DE7CA9" w:rsidRPr="00E61902">
        <w:rPr>
          <w:rFonts w:cs="Times New Roman"/>
          <w:color w:val="000000" w:themeColor="text1"/>
          <w:sz w:val="24"/>
          <w:szCs w:val="24"/>
        </w:rPr>
        <w:t>potential difference</w:t>
      </w:r>
      <w:r w:rsidRPr="00E61902">
        <w:rPr>
          <w:rFonts w:cs="Times New Roman"/>
          <w:color w:val="000000" w:themeColor="text1"/>
          <w:sz w:val="24"/>
          <w:szCs w:val="24"/>
        </w:rPr>
        <w:t xml:space="preserve"> will show a positive and the other will show </w:t>
      </w:r>
      <w:r w:rsidR="007A2B11" w:rsidRPr="00E61902">
        <w:rPr>
          <w:rFonts w:cs="Times New Roman"/>
          <w:color w:val="000000" w:themeColor="text1"/>
          <w:sz w:val="24"/>
          <w:szCs w:val="24"/>
        </w:rPr>
        <w:t xml:space="preserve">a </w:t>
      </w:r>
      <w:r w:rsidRPr="00E61902">
        <w:rPr>
          <w:rFonts w:cs="Times New Roman"/>
          <w:color w:val="000000" w:themeColor="text1"/>
          <w:sz w:val="24"/>
          <w:szCs w:val="24"/>
        </w:rPr>
        <w:t>negative</w:t>
      </w:r>
      <w:r w:rsidR="00DE7CA9" w:rsidRPr="00E61902">
        <w:rPr>
          <w:rFonts w:cs="Times New Roman"/>
          <w:color w:val="000000" w:themeColor="text1"/>
          <w:sz w:val="24"/>
          <w:szCs w:val="24"/>
        </w:rPr>
        <w:t xml:space="preserve"> value</w:t>
      </w:r>
      <w:r w:rsidRPr="00E61902">
        <w:rPr>
          <w:rFonts w:cs="Times New Roman"/>
          <w:color w:val="000000" w:themeColor="text1"/>
          <w:sz w:val="24"/>
          <w:szCs w:val="24"/>
        </w:rPr>
        <w:t xml:space="preserve"> given that the sign of the potential</w:t>
      </w:r>
      <w:r w:rsidR="00DE7CA9" w:rsidRPr="00E61902">
        <w:rPr>
          <w:rFonts w:cs="Times New Roman"/>
          <w:color w:val="000000" w:themeColor="text1"/>
          <w:sz w:val="24"/>
          <w:szCs w:val="24"/>
        </w:rPr>
        <w:t xml:space="preserve"> difference</w:t>
      </w:r>
      <w:r w:rsidRPr="00E61902">
        <w:rPr>
          <w:rFonts w:cs="Times New Roman"/>
          <w:color w:val="000000" w:themeColor="text1"/>
          <w:sz w:val="24"/>
          <w:szCs w:val="24"/>
        </w:rPr>
        <w:t xml:space="preserve"> depends on </w:t>
      </w:r>
      <w:r w:rsidR="00EB3691" w:rsidRPr="00E61902">
        <w:rPr>
          <w:rFonts w:cs="Times New Roman"/>
          <w:color w:val="000000" w:themeColor="text1"/>
          <w:sz w:val="24"/>
          <w:szCs w:val="24"/>
        </w:rPr>
        <w:t xml:space="preserve">the </w:t>
      </w:r>
      <w:r w:rsidRPr="00E61902">
        <w:rPr>
          <w:rFonts w:cs="Times New Roman"/>
          <w:color w:val="000000" w:themeColor="text1"/>
          <w:sz w:val="24"/>
          <w:szCs w:val="24"/>
        </w:rPr>
        <w:t xml:space="preserve">measurement direction. Thus, the negative </w:t>
      </w:r>
      <m:oMath>
        <m:r>
          <w:rPr>
            <w:rFonts w:ascii="Cambria Math" w:eastAsia="Yu Mincho" w:hAnsi="Cambria Math" w:cs="Times New Roman"/>
            <w:color w:val="000000" w:themeColor="text1"/>
            <w:sz w:val="24"/>
            <w:szCs w:val="24"/>
          </w:rPr>
          <m:t>σ''</m:t>
        </m:r>
      </m:oMath>
      <w:r w:rsidRPr="00E61902">
        <w:rPr>
          <w:rFonts w:cs="Times New Roman"/>
          <w:color w:val="000000" w:themeColor="text1"/>
          <w:sz w:val="24"/>
          <w:szCs w:val="24"/>
        </w:rPr>
        <w:t xml:space="preserve"> values </w:t>
      </w:r>
      <w:r w:rsidR="00104C2F" w:rsidRPr="00E61902">
        <w:rPr>
          <w:rFonts w:cs="Times New Roman"/>
          <w:color w:val="000000" w:themeColor="text1"/>
          <w:sz w:val="24"/>
          <w:szCs w:val="24"/>
        </w:rPr>
        <w:t>are</w:t>
      </w:r>
      <w:r w:rsidRPr="00E61902">
        <w:rPr>
          <w:rFonts w:cs="Times New Roman"/>
          <w:color w:val="000000" w:themeColor="text1"/>
          <w:sz w:val="24"/>
          <w:szCs w:val="24"/>
        </w:rPr>
        <w:t xml:space="preserve"> introduced because of the local maximum in the imaginary potential associated with the heterogeneous distribution and properties of the calcite precipitation.</w:t>
      </w:r>
    </w:p>
    <w:p w14:paraId="5031500D" w14:textId="09F1D506" w:rsidR="00FD63A9" w:rsidRPr="00E61902" w:rsidRDefault="002D13A8" w:rsidP="00D93E25">
      <w:pPr>
        <w:spacing w:line="360" w:lineRule="auto"/>
        <w:jc w:val="right"/>
        <w:rPr>
          <w:rFonts w:cs="Times New Roman"/>
          <w:color w:val="000000" w:themeColor="text1"/>
          <w:sz w:val="24"/>
          <w:szCs w:val="24"/>
        </w:rPr>
      </w:pPr>
      <w:r w:rsidRPr="008F654D">
        <w:rPr>
          <w:noProof/>
          <w:color w:val="000000" w:themeColor="text1"/>
        </w:rPr>
        <w:drawing>
          <wp:inline distT="0" distB="0" distL="0" distR="0" wp14:anchorId="30F03A7C" wp14:editId="5CFEAC1B">
            <wp:extent cx="5400040" cy="2697480"/>
            <wp:effectExtent l="0" t="0" r="0" b="7620"/>
            <wp:docPr id="29" name="図 2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descr="テーブル&#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2697480"/>
                    </a:xfrm>
                    <a:prstGeom prst="rect">
                      <a:avLst/>
                    </a:prstGeom>
                    <a:noFill/>
                    <a:ln>
                      <a:noFill/>
                    </a:ln>
                  </pic:spPr>
                </pic:pic>
              </a:graphicData>
            </a:graphic>
          </wp:inline>
        </w:drawing>
      </w:r>
    </w:p>
    <w:p w14:paraId="73093257" w14:textId="0BA492D4" w:rsidR="00BD778E" w:rsidRPr="00E61902" w:rsidRDefault="00E705B9" w:rsidP="009B7242">
      <w:pPr>
        <w:pStyle w:val="Lgende"/>
        <w:spacing w:line="360" w:lineRule="auto"/>
        <w:jc w:val="both"/>
        <w:rPr>
          <w:rFonts w:cs="Times New Roman"/>
          <w:sz w:val="24"/>
          <w:szCs w:val="24"/>
        </w:rPr>
      </w:pPr>
      <w:r w:rsidRPr="00E61902">
        <w:rPr>
          <w:rFonts w:cs="Times New Roman"/>
          <w:sz w:val="24"/>
          <w:szCs w:val="24"/>
        </w:rPr>
        <w:t xml:space="preserve">Figure </w:t>
      </w:r>
      <w:r w:rsidR="00F9669B" w:rsidRPr="00E61902">
        <w:rPr>
          <w:rFonts w:cs="Times New Roman"/>
          <w:sz w:val="24"/>
          <w:szCs w:val="24"/>
        </w:rPr>
        <w:t>S</w:t>
      </w:r>
      <w:r w:rsidR="00AD59E8">
        <w:rPr>
          <w:rFonts w:cs="Times New Roman"/>
          <w:sz w:val="24"/>
          <w:szCs w:val="24"/>
        </w:rPr>
        <w:t>20</w:t>
      </w:r>
      <w:r w:rsidR="001E3CE0" w:rsidRPr="00E61902">
        <w:rPr>
          <w:rFonts w:cs="Times New Roman"/>
          <w:sz w:val="24"/>
          <w:szCs w:val="24"/>
        </w:rPr>
        <w:t xml:space="preserve">. </w:t>
      </w:r>
      <w:r w:rsidR="00EA43F4" w:rsidRPr="00E61902">
        <w:rPr>
          <w:rFonts w:cs="Times New Roman"/>
          <w:sz w:val="24"/>
          <w:szCs w:val="24"/>
        </w:rPr>
        <w:t>N</w:t>
      </w:r>
      <w:r w:rsidR="00FD63A9" w:rsidRPr="00E61902">
        <w:rPr>
          <w:rFonts w:cs="Times New Roman"/>
          <w:sz w:val="24"/>
          <w:szCs w:val="24"/>
        </w:rPr>
        <w:t xml:space="preserve">ormalized imaginary part of the potential field for different simulation scenarios: (a) continuous precipitation front with </w:t>
      </w:r>
      <w:r w:rsidR="00FD63A9" w:rsidRPr="004D57FA">
        <w:rPr>
          <w:rFonts w:cs="Times New Roman"/>
          <w:i/>
          <w:iCs/>
          <w:sz w:val="24"/>
          <w:szCs w:val="24"/>
        </w:rPr>
        <w:t>m</w:t>
      </w:r>
      <w:r w:rsidR="00FD63A9" w:rsidRPr="00E61902">
        <w:rPr>
          <w:rFonts w:cs="Times New Roman"/>
          <w:sz w:val="24"/>
          <w:szCs w:val="24"/>
        </w:rPr>
        <w:t xml:space="preserve"> = 0.995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FD63A9" w:rsidRPr="00E61902">
        <w:rPr>
          <w:rFonts w:cs="Times New Roman"/>
          <w:sz w:val="24"/>
          <w:szCs w:val="24"/>
        </w:rPr>
        <w:t xml:space="preserve"> = 0.9 and (b) continuous precipitation front with </w:t>
      </w:r>
      <w:r w:rsidR="00FD63A9" w:rsidRPr="004D57FA">
        <w:rPr>
          <w:rFonts w:cs="Times New Roman"/>
          <w:i/>
          <w:iCs/>
          <w:sz w:val="24"/>
          <w:szCs w:val="24"/>
        </w:rPr>
        <w:t>m</w:t>
      </w:r>
      <w:r w:rsidR="00FD63A9" w:rsidRPr="00E61902">
        <w:rPr>
          <w:rFonts w:cs="Times New Roman"/>
          <w:sz w:val="24"/>
          <w:szCs w:val="24"/>
        </w:rPr>
        <w:t xml:space="preserve"> = 0.995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FD63A9" w:rsidRPr="00E61902">
        <w:rPr>
          <w:rFonts w:cs="Times New Roman"/>
          <w:sz w:val="24"/>
          <w:szCs w:val="24"/>
        </w:rPr>
        <w:t xml:space="preserve"> = 0.005</w:t>
      </w:r>
      <w:r w:rsidR="00104C2F" w:rsidRPr="00E61902">
        <w:rPr>
          <w:rFonts w:cs="Times New Roman"/>
          <w:sz w:val="24"/>
          <w:szCs w:val="24"/>
        </w:rPr>
        <w:t>.</w:t>
      </w:r>
      <w:r w:rsidR="00420630" w:rsidRPr="00E61902">
        <w:rPr>
          <w:rFonts w:cs="Times New Roman"/>
          <w:sz w:val="24"/>
          <w:szCs w:val="24"/>
        </w:rPr>
        <w:t xml:space="preserve"> </w:t>
      </w:r>
      <w:r w:rsidR="00F14BBA" w:rsidRPr="00E61902">
        <w:rPr>
          <w:rFonts w:cs="Times New Roman"/>
          <w:sz w:val="24"/>
          <w:szCs w:val="24"/>
        </w:rPr>
        <w:t>Note that each row corresponds to different frequencies in (a) and (b)</w:t>
      </w:r>
      <w:r w:rsidR="00E27F64">
        <w:rPr>
          <w:rFonts w:cs="Times New Roman"/>
          <w:sz w:val="24"/>
          <w:szCs w:val="24"/>
        </w:rPr>
        <w:t>:</w:t>
      </w:r>
      <w:r w:rsidR="00F14BBA" w:rsidRPr="00E61902">
        <w:rPr>
          <w:rFonts w:cs="Times New Roman"/>
          <w:sz w:val="24"/>
          <w:szCs w:val="24"/>
        </w:rPr>
        <w:t xml:space="preserve"> 193 Hz, 2.7 kHz, 37 kHz and 51 kHz. </w:t>
      </w:r>
      <w:r w:rsidR="00FD63A9" w:rsidRPr="00E61902">
        <w:rPr>
          <w:rFonts w:cs="Times New Roman"/>
          <w:sz w:val="24"/>
          <w:szCs w:val="24"/>
        </w:rPr>
        <w:t xml:space="preserve">(c) </w:t>
      </w:r>
      <w:r w:rsidR="00F14BBA" w:rsidRPr="00E61902">
        <w:rPr>
          <w:rFonts w:cs="Times New Roman"/>
          <w:sz w:val="24"/>
          <w:szCs w:val="24"/>
        </w:rPr>
        <w:t>D</w:t>
      </w:r>
      <w:r w:rsidR="00FD63A9" w:rsidRPr="00E61902">
        <w:rPr>
          <w:rFonts w:cs="Times New Roman"/>
          <w:sz w:val="24"/>
          <w:szCs w:val="24"/>
        </w:rPr>
        <w:t>iscontinuous precipitation front at 193 Hz</w:t>
      </w:r>
      <w:r w:rsidR="00264752" w:rsidRPr="00E61902">
        <w:rPr>
          <w:rFonts w:cs="Times New Roman"/>
          <w:sz w:val="24"/>
          <w:szCs w:val="24"/>
        </w:rPr>
        <w:t xml:space="preserve"> (</w:t>
      </w:r>
      <w:r w:rsidR="00264752" w:rsidRPr="004D57FA">
        <w:rPr>
          <w:rFonts w:cs="Times New Roman"/>
          <w:i/>
          <w:iCs/>
          <w:sz w:val="24"/>
          <w:szCs w:val="24"/>
        </w:rPr>
        <w:t>m</w:t>
      </w:r>
      <w:r w:rsidR="00264752" w:rsidRPr="00E61902">
        <w:rPr>
          <w:rFonts w:cs="Times New Roman"/>
          <w:sz w:val="24"/>
          <w:szCs w:val="24"/>
        </w:rPr>
        <w:t xml:space="preserve"> = 0.995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264752" w:rsidRPr="00E61902">
        <w:rPr>
          <w:rFonts w:cs="Times New Roman"/>
          <w:sz w:val="24"/>
          <w:szCs w:val="24"/>
        </w:rPr>
        <w:t xml:space="preserve"> = 0.9)</w:t>
      </w:r>
      <w:r w:rsidR="00FD63A9" w:rsidRPr="00E61902">
        <w:rPr>
          <w:rFonts w:cs="Times New Roman"/>
          <w:sz w:val="24"/>
          <w:szCs w:val="24"/>
        </w:rPr>
        <w:t>, and (d) heterogeneous complex electrical properties of calcite at 233 Hz</w:t>
      </w:r>
      <w:r w:rsidR="00264752" w:rsidRPr="00E61902">
        <w:rPr>
          <w:rFonts w:cs="Times New Roman"/>
          <w:sz w:val="24"/>
          <w:szCs w:val="24"/>
        </w:rPr>
        <w:t xml:space="preserve"> (upper: </w:t>
      </w:r>
      <w:r w:rsidR="00264752" w:rsidRPr="004D57FA">
        <w:rPr>
          <w:rFonts w:cs="Times New Roman"/>
          <w:i/>
          <w:iCs/>
          <w:sz w:val="24"/>
          <w:szCs w:val="24"/>
        </w:rPr>
        <w:t>m</w:t>
      </w:r>
      <w:r w:rsidR="00264752" w:rsidRPr="00E61902">
        <w:rPr>
          <w:rFonts w:cs="Times New Roman"/>
          <w:sz w:val="24"/>
          <w:szCs w:val="24"/>
        </w:rPr>
        <w:t xml:space="preserve"> = 0.995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264752" w:rsidRPr="00E61902">
        <w:rPr>
          <w:rFonts w:cs="Times New Roman"/>
          <w:sz w:val="24"/>
          <w:szCs w:val="24"/>
        </w:rPr>
        <w:t xml:space="preserve"> = 0.9, lower: </w:t>
      </w:r>
      <w:r w:rsidR="00446630" w:rsidRPr="004D57FA">
        <w:rPr>
          <w:rFonts w:cs="Times New Roman"/>
          <w:i/>
          <w:iCs/>
          <w:sz w:val="24"/>
          <w:szCs w:val="24"/>
        </w:rPr>
        <w:t>m</w:t>
      </w:r>
      <w:r w:rsidR="00446630" w:rsidRPr="00E61902">
        <w:rPr>
          <w:rFonts w:cs="Times New Roman"/>
          <w:sz w:val="24"/>
          <w:szCs w:val="24"/>
        </w:rPr>
        <w:t xml:space="preserve"> = 0.4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446630" w:rsidRPr="00E61902">
        <w:rPr>
          <w:rFonts w:cs="Times New Roman"/>
          <w:sz w:val="24"/>
          <w:szCs w:val="24"/>
        </w:rPr>
        <w:t xml:space="preserve"> = 0.9</w:t>
      </w:r>
      <w:r w:rsidR="00264752" w:rsidRPr="00E61902">
        <w:rPr>
          <w:rFonts w:cs="Times New Roman"/>
          <w:sz w:val="24"/>
          <w:szCs w:val="24"/>
        </w:rPr>
        <w:t>)</w:t>
      </w:r>
      <w:r w:rsidR="00FD63A9" w:rsidRPr="00E61902">
        <w:rPr>
          <w:rFonts w:cs="Times New Roman"/>
          <w:sz w:val="24"/>
          <w:szCs w:val="24"/>
        </w:rPr>
        <w:t>.</w:t>
      </w:r>
    </w:p>
    <w:p w14:paraId="671AECA2" w14:textId="77777777" w:rsidR="007E7D02" w:rsidRPr="008F654D" w:rsidRDefault="007E7D02" w:rsidP="007E7D02">
      <w:pPr>
        <w:rPr>
          <w:color w:val="000000" w:themeColor="text1"/>
          <w:lang w:val="en-GB"/>
        </w:rPr>
      </w:pPr>
    </w:p>
    <w:p w14:paraId="633B8AA0" w14:textId="53085AA6" w:rsidR="007E7D02" w:rsidRPr="008F654D" w:rsidRDefault="007E7D02" w:rsidP="00987E42">
      <w:pPr>
        <w:spacing w:line="360" w:lineRule="auto"/>
        <w:rPr>
          <w:rFonts w:cs="Times New Roman"/>
          <w:b/>
          <w:bCs/>
          <w:color w:val="000000" w:themeColor="text1"/>
          <w:sz w:val="24"/>
          <w:szCs w:val="24"/>
          <w:lang w:val="en-GB"/>
        </w:rPr>
      </w:pPr>
      <w:r w:rsidRPr="008F654D">
        <w:rPr>
          <w:rFonts w:cs="Times New Roman"/>
          <w:b/>
          <w:bCs/>
          <w:color w:val="000000" w:themeColor="text1"/>
          <w:sz w:val="24"/>
          <w:szCs w:val="24"/>
          <w:lang w:val="en-GB"/>
        </w:rPr>
        <w:t>3.4 Heterogeneous chargeability in flow direction</w:t>
      </w:r>
    </w:p>
    <w:p w14:paraId="2D205751" w14:textId="189FE39C" w:rsidR="007E7D02" w:rsidRPr="00E61902" w:rsidRDefault="005E2C8F" w:rsidP="008F654D">
      <w:pPr>
        <w:spacing w:line="360" w:lineRule="auto"/>
        <w:rPr>
          <w:rFonts w:cs="Times New Roman"/>
          <w:color w:val="000000" w:themeColor="text1"/>
          <w:sz w:val="24"/>
          <w:szCs w:val="24"/>
        </w:rPr>
      </w:pPr>
      <w:r>
        <w:rPr>
          <w:color w:val="000000" w:themeColor="text1"/>
          <w:sz w:val="24"/>
          <w:szCs w:val="24"/>
          <w:lang w:val="en-GB"/>
        </w:rPr>
        <w:t>We explored how the change in</w:t>
      </w:r>
      <w:r w:rsidR="00506B9F">
        <w:rPr>
          <w:color w:val="000000" w:themeColor="text1"/>
          <w:sz w:val="24"/>
          <w:szCs w:val="24"/>
          <w:lang w:val="en-GB"/>
        </w:rPr>
        <w:t xml:space="preserve"> chargeability in</w:t>
      </w:r>
      <w:r>
        <w:rPr>
          <w:color w:val="000000" w:themeColor="text1"/>
          <w:sz w:val="24"/>
          <w:szCs w:val="24"/>
          <w:lang w:val="en-GB"/>
        </w:rPr>
        <w:t xml:space="preserve"> flow direction influence SIP response. </w:t>
      </w:r>
      <w:r w:rsidR="00310B0D" w:rsidRPr="008F654D">
        <w:rPr>
          <w:color w:val="000000" w:themeColor="text1"/>
          <w:sz w:val="24"/>
          <w:szCs w:val="24"/>
          <w:lang w:val="en-GB"/>
        </w:rPr>
        <w:t>We simulated this scenario by setting</w:t>
      </w:r>
      <w:r w:rsidR="003122CD" w:rsidRPr="008F654D">
        <w:rPr>
          <w:color w:val="000000" w:themeColor="text1"/>
          <w:sz w:val="24"/>
          <w:szCs w:val="24"/>
          <w:lang w:val="en-GB"/>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σ</m:t>
            </m:r>
          </m:sub>
        </m:sSub>
      </m:oMath>
      <w:r w:rsidR="00310B0D" w:rsidRPr="00E61902">
        <w:rPr>
          <w:rFonts w:cs="Times New Roman"/>
          <w:color w:val="000000" w:themeColor="text1"/>
          <w:sz w:val="24"/>
          <w:szCs w:val="24"/>
        </w:rPr>
        <w:t xml:space="preserve"> equal to 0.9 times the background conductivity, and </w:t>
      </w:r>
      <w:r w:rsidR="00832380" w:rsidRPr="00E61902">
        <w:rPr>
          <w:rFonts w:cs="Times New Roman"/>
          <w:color w:val="000000" w:themeColor="text1"/>
          <w:sz w:val="24"/>
          <w:szCs w:val="24"/>
        </w:rPr>
        <w:t>a chargeability</w:t>
      </w:r>
      <w:r w:rsidR="00715110" w:rsidRPr="00E61902">
        <w:rPr>
          <w:rFonts w:cs="Times New Roman"/>
          <w:color w:val="000000" w:themeColor="text1"/>
          <w:sz w:val="24"/>
          <w:szCs w:val="24"/>
        </w:rPr>
        <w:t xml:space="preserve"> </w:t>
      </w:r>
      <w:r w:rsidR="00715110" w:rsidRPr="008F654D">
        <w:rPr>
          <w:rFonts w:cs="Times New Roman"/>
          <w:i/>
          <w:iCs/>
          <w:color w:val="000000" w:themeColor="text1"/>
          <w:sz w:val="24"/>
          <w:szCs w:val="24"/>
        </w:rPr>
        <w:t>m</w:t>
      </w:r>
      <w:r w:rsidR="00832380" w:rsidRPr="00E61902">
        <w:rPr>
          <w:rFonts w:cs="Times New Roman"/>
          <w:color w:val="000000" w:themeColor="text1"/>
          <w:sz w:val="24"/>
          <w:szCs w:val="24"/>
        </w:rPr>
        <w:t xml:space="preserve"> of 0.995, 0.8 and 0.6</w:t>
      </w:r>
      <w:r w:rsidR="00220FA4" w:rsidRPr="00E61902">
        <w:rPr>
          <w:rFonts w:cs="Times New Roman"/>
          <w:color w:val="000000" w:themeColor="text1"/>
          <w:sz w:val="24"/>
          <w:szCs w:val="24"/>
        </w:rPr>
        <w:t xml:space="preserve"> for upstream, middle and downstream </w:t>
      </w:r>
      <w:r w:rsidR="00E27F64">
        <w:rPr>
          <w:rFonts w:cs="Times New Roman"/>
          <w:color w:val="000000" w:themeColor="text1"/>
          <w:sz w:val="24"/>
          <w:szCs w:val="24"/>
        </w:rPr>
        <w:t xml:space="preserve">region, </w:t>
      </w:r>
      <w:r w:rsidR="00220FA4" w:rsidRPr="00E61902">
        <w:rPr>
          <w:rFonts w:cs="Times New Roman"/>
          <w:color w:val="000000" w:themeColor="text1"/>
          <w:sz w:val="24"/>
          <w:szCs w:val="24"/>
        </w:rPr>
        <w:t xml:space="preserve">respectively (Figure </w:t>
      </w:r>
      <w:r w:rsidR="00DB03C2" w:rsidRPr="00E61902">
        <w:rPr>
          <w:rFonts w:cs="Times New Roman"/>
          <w:color w:val="000000" w:themeColor="text1"/>
          <w:sz w:val="24"/>
          <w:szCs w:val="24"/>
        </w:rPr>
        <w:t>S2</w:t>
      </w:r>
      <w:r w:rsidR="00AD59E8">
        <w:rPr>
          <w:rFonts w:cs="Times New Roman"/>
          <w:color w:val="000000" w:themeColor="text1"/>
          <w:sz w:val="24"/>
          <w:szCs w:val="24"/>
        </w:rPr>
        <w:t>1</w:t>
      </w:r>
      <w:r w:rsidR="00220FA4" w:rsidRPr="00E61902">
        <w:rPr>
          <w:rFonts w:cs="Times New Roman"/>
          <w:color w:val="000000" w:themeColor="text1"/>
          <w:sz w:val="24"/>
          <w:szCs w:val="24"/>
        </w:rPr>
        <w:t>).</w:t>
      </w:r>
      <w:r w:rsidR="00310B0D" w:rsidRPr="00E61902">
        <w:rPr>
          <w:rFonts w:cs="Times New Roman"/>
          <w:color w:val="000000" w:themeColor="text1"/>
          <w:sz w:val="24"/>
          <w:szCs w:val="24"/>
        </w:rPr>
        <w:t xml:space="preserve"> </w:t>
      </w:r>
      <w:r w:rsidR="006C2002" w:rsidRPr="008F654D">
        <w:rPr>
          <w:color w:val="000000" w:themeColor="text1"/>
          <w:sz w:val="24"/>
          <w:szCs w:val="24"/>
          <w:lang w:val="en-GB"/>
        </w:rPr>
        <w:t xml:space="preserve">This heterogeneity did not </w:t>
      </w:r>
      <w:r w:rsidR="00E16E05" w:rsidRPr="008F654D">
        <w:rPr>
          <w:color w:val="000000" w:themeColor="text1"/>
          <w:sz w:val="24"/>
          <w:szCs w:val="24"/>
          <w:lang w:val="en-GB"/>
        </w:rPr>
        <w:t xml:space="preserve">reproduce </w:t>
      </w:r>
      <w:r w:rsidR="00716E13" w:rsidRPr="008F654D">
        <w:rPr>
          <w:color w:val="000000" w:themeColor="text1"/>
          <w:sz w:val="24"/>
          <w:szCs w:val="24"/>
          <w:lang w:val="en-GB"/>
        </w:rPr>
        <w:t>characteristics</w:t>
      </w:r>
      <w:r w:rsidR="0099386B" w:rsidRPr="008F654D">
        <w:rPr>
          <w:color w:val="000000" w:themeColor="text1"/>
          <w:sz w:val="24"/>
          <w:szCs w:val="24"/>
          <w:lang w:val="en-GB"/>
        </w:rPr>
        <w:t xml:space="preserve"> </w:t>
      </w:r>
      <w:r w:rsidR="00DB03C2" w:rsidRPr="008F654D">
        <w:rPr>
          <w:color w:val="000000" w:themeColor="text1"/>
          <w:sz w:val="24"/>
          <w:szCs w:val="24"/>
          <w:lang w:val="en-GB"/>
        </w:rPr>
        <w:t>of</w:t>
      </w:r>
      <w:r w:rsidR="00716E13" w:rsidRPr="008F654D">
        <w:rPr>
          <w:color w:val="000000" w:themeColor="text1"/>
          <w:sz w:val="24"/>
          <w:szCs w:val="24"/>
          <w:lang w:val="en-GB"/>
        </w:rPr>
        <w:t xml:space="preserve"> </w:t>
      </w:r>
      <m:oMath>
        <m:r>
          <w:rPr>
            <w:rFonts w:ascii="Cambria Math" w:eastAsia="Yu Mincho" w:hAnsi="Cambria Math" w:cs="Times New Roman"/>
            <w:color w:val="000000" w:themeColor="text1"/>
            <w:sz w:val="24"/>
            <w:szCs w:val="24"/>
          </w:rPr>
          <m:t>σ''</m:t>
        </m:r>
      </m:oMath>
      <w:r w:rsidR="00715110" w:rsidRPr="00E61902">
        <w:rPr>
          <w:rFonts w:cs="Times New Roman"/>
          <w:color w:val="000000" w:themeColor="text1"/>
          <w:sz w:val="24"/>
          <w:szCs w:val="24"/>
        </w:rPr>
        <w:t xml:space="preserve"> </w:t>
      </w:r>
      <w:r w:rsidR="00C47196" w:rsidRPr="008F654D">
        <w:rPr>
          <w:color w:val="000000" w:themeColor="text1"/>
          <w:sz w:val="24"/>
          <w:szCs w:val="24"/>
          <w:lang w:val="en-GB"/>
        </w:rPr>
        <w:t xml:space="preserve">(negative </w:t>
      </w:r>
      <m:oMath>
        <m:r>
          <w:rPr>
            <w:rFonts w:ascii="Cambria Math" w:eastAsia="Yu Mincho" w:hAnsi="Cambria Math" w:cs="Times New Roman"/>
            <w:color w:val="000000" w:themeColor="text1"/>
            <w:sz w:val="24"/>
            <w:szCs w:val="24"/>
          </w:rPr>
          <m:t>σ''</m:t>
        </m:r>
      </m:oMath>
      <w:r w:rsidR="00C47196" w:rsidRPr="008F654D">
        <w:rPr>
          <w:color w:val="000000" w:themeColor="text1"/>
          <w:sz w:val="24"/>
          <w:szCs w:val="24"/>
          <w:lang w:val="en-GB"/>
        </w:rPr>
        <w:t xml:space="preserve"> and </w:t>
      </w:r>
      <w:r w:rsidR="00E67412" w:rsidRPr="008F654D">
        <w:rPr>
          <w:color w:val="000000" w:themeColor="text1"/>
          <w:sz w:val="24"/>
          <w:szCs w:val="24"/>
          <w:lang w:val="en-GB"/>
        </w:rPr>
        <w:t xml:space="preserve">large </w:t>
      </w:r>
      <w:r w:rsidR="00C47196" w:rsidRPr="008F654D">
        <w:rPr>
          <w:color w:val="000000" w:themeColor="text1"/>
          <w:sz w:val="24"/>
          <w:szCs w:val="24"/>
          <w:lang w:val="en-GB"/>
        </w:rPr>
        <w:t>variation of peak frequency)</w:t>
      </w:r>
      <w:r w:rsidR="007B7129" w:rsidRPr="00E61902">
        <w:rPr>
          <w:rFonts w:cs="Times New Roman"/>
          <w:color w:val="000000" w:themeColor="text1"/>
          <w:sz w:val="24"/>
          <w:szCs w:val="24"/>
        </w:rPr>
        <w:t xml:space="preserve"> because </w:t>
      </w:r>
      <w:r w:rsidR="006D2B45" w:rsidRPr="00E61902">
        <w:rPr>
          <w:rFonts w:cs="Times New Roman"/>
          <w:color w:val="000000" w:themeColor="text1"/>
          <w:sz w:val="24"/>
          <w:szCs w:val="24"/>
        </w:rPr>
        <w:t xml:space="preserve">of the absence of local maxima and </w:t>
      </w:r>
      <w:r w:rsidR="00EE4A80" w:rsidRPr="00E61902">
        <w:rPr>
          <w:rFonts w:cs="Times New Roman"/>
          <w:color w:val="000000" w:themeColor="text1"/>
          <w:sz w:val="24"/>
          <w:szCs w:val="24"/>
        </w:rPr>
        <w:t>contrast between each side of the calcite wall</w:t>
      </w:r>
      <w:r w:rsidR="006D2B45" w:rsidRPr="00E61902">
        <w:rPr>
          <w:rFonts w:cs="Times New Roman"/>
          <w:color w:val="000000" w:themeColor="text1"/>
          <w:sz w:val="24"/>
          <w:szCs w:val="24"/>
        </w:rPr>
        <w:t xml:space="preserve"> in </w:t>
      </w:r>
      <w:r w:rsidR="00D36A74">
        <w:rPr>
          <w:rFonts w:cs="Times New Roman"/>
          <w:color w:val="000000" w:themeColor="text1"/>
          <w:sz w:val="24"/>
          <w:szCs w:val="24"/>
        </w:rPr>
        <w:t xml:space="preserve">the </w:t>
      </w:r>
      <w:r w:rsidR="006D2B45" w:rsidRPr="00E61902">
        <w:rPr>
          <w:rFonts w:cs="Times New Roman"/>
          <w:color w:val="000000" w:themeColor="text1"/>
          <w:sz w:val="24"/>
          <w:szCs w:val="24"/>
        </w:rPr>
        <w:t xml:space="preserve">imaginary part of </w:t>
      </w:r>
      <w:r w:rsidR="00D36A74">
        <w:rPr>
          <w:rFonts w:cs="Times New Roman"/>
          <w:color w:val="000000" w:themeColor="text1"/>
          <w:sz w:val="24"/>
          <w:szCs w:val="24"/>
        </w:rPr>
        <w:t xml:space="preserve">the electrical </w:t>
      </w:r>
      <w:r w:rsidR="006D2B45" w:rsidRPr="00E61902">
        <w:rPr>
          <w:rFonts w:cs="Times New Roman"/>
          <w:color w:val="000000" w:themeColor="text1"/>
          <w:sz w:val="24"/>
          <w:szCs w:val="24"/>
        </w:rPr>
        <w:t>potential field</w:t>
      </w:r>
      <w:r w:rsidR="00DB03C2" w:rsidRPr="00E61902">
        <w:rPr>
          <w:rFonts w:cs="Times New Roman"/>
          <w:color w:val="000000" w:themeColor="text1"/>
          <w:sz w:val="24"/>
          <w:szCs w:val="24"/>
        </w:rPr>
        <w:t>, as discussed in section 3.3</w:t>
      </w:r>
      <w:r w:rsidR="00715110" w:rsidRPr="00E61902">
        <w:rPr>
          <w:rFonts w:cs="Times New Roman"/>
          <w:color w:val="000000" w:themeColor="text1"/>
          <w:sz w:val="24"/>
          <w:szCs w:val="24"/>
        </w:rPr>
        <w:t>.</w:t>
      </w:r>
      <w:r w:rsidR="004D5760" w:rsidRPr="00E61902">
        <w:rPr>
          <w:rFonts w:cs="Times New Roman"/>
          <w:color w:val="000000" w:themeColor="text1"/>
          <w:sz w:val="24"/>
          <w:szCs w:val="24"/>
        </w:rPr>
        <w:t xml:space="preserve"> </w:t>
      </w:r>
      <w:r w:rsidR="00E16E05" w:rsidRPr="00E61902">
        <w:rPr>
          <w:rFonts w:cs="Times New Roman"/>
          <w:color w:val="000000" w:themeColor="text1"/>
          <w:sz w:val="24"/>
          <w:szCs w:val="24"/>
        </w:rPr>
        <w:t xml:space="preserve">Therefore, we </w:t>
      </w:r>
      <w:r w:rsidR="00D36A74">
        <w:rPr>
          <w:rFonts w:cs="Times New Roman"/>
          <w:color w:val="000000" w:themeColor="text1"/>
          <w:sz w:val="24"/>
          <w:szCs w:val="24"/>
        </w:rPr>
        <w:t>expect</w:t>
      </w:r>
      <w:r w:rsidR="00E16E05" w:rsidRPr="00E61902">
        <w:rPr>
          <w:rFonts w:cs="Times New Roman"/>
          <w:color w:val="000000" w:themeColor="text1"/>
          <w:sz w:val="24"/>
          <w:szCs w:val="24"/>
        </w:rPr>
        <w:t xml:space="preserve"> that </w:t>
      </w:r>
      <w:r w:rsidR="00D36A74">
        <w:rPr>
          <w:rFonts w:cs="Times New Roman"/>
          <w:color w:val="000000" w:themeColor="text1"/>
          <w:sz w:val="24"/>
          <w:szCs w:val="24"/>
        </w:rPr>
        <w:t xml:space="preserve">downstream variability in calcite properties </w:t>
      </w:r>
      <w:r w:rsidR="006914A2">
        <w:rPr>
          <w:rFonts w:cs="Times New Roman"/>
          <w:color w:val="000000" w:themeColor="text1"/>
          <w:sz w:val="24"/>
          <w:szCs w:val="24"/>
        </w:rPr>
        <w:t xml:space="preserve">is </w:t>
      </w:r>
      <w:r w:rsidR="00015951" w:rsidRPr="00E61902">
        <w:rPr>
          <w:rFonts w:cs="Times New Roman"/>
          <w:color w:val="000000" w:themeColor="text1"/>
          <w:sz w:val="24"/>
          <w:szCs w:val="24"/>
        </w:rPr>
        <w:t xml:space="preserve">not </w:t>
      </w:r>
      <w:r w:rsidR="006914A2">
        <w:rPr>
          <w:rFonts w:cs="Times New Roman"/>
          <w:color w:val="000000" w:themeColor="text1"/>
          <w:sz w:val="24"/>
          <w:szCs w:val="24"/>
        </w:rPr>
        <w:t>able to explain the observed variability in SIP response.</w:t>
      </w:r>
    </w:p>
    <w:p w14:paraId="7988EF14" w14:textId="7443106B" w:rsidR="00715110" w:rsidRPr="008F654D" w:rsidRDefault="00276BC7" w:rsidP="008F654D">
      <w:pPr>
        <w:rPr>
          <w:sz w:val="24"/>
          <w:szCs w:val="24"/>
          <w:lang w:val="en-GB"/>
        </w:rPr>
      </w:pPr>
      <w:r w:rsidRPr="008F654D">
        <w:rPr>
          <w:noProof/>
          <w:color w:val="000000" w:themeColor="text1"/>
          <w:sz w:val="24"/>
          <w:szCs w:val="24"/>
          <w:lang w:val="en-GB"/>
        </w:rPr>
        <w:drawing>
          <wp:inline distT="0" distB="0" distL="0" distR="0" wp14:anchorId="7E9C1854" wp14:editId="1F7B4BDB">
            <wp:extent cx="5368253" cy="1911139"/>
            <wp:effectExtent l="0" t="0" r="444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958" cy="1916374"/>
                    </a:xfrm>
                    <a:prstGeom prst="rect">
                      <a:avLst/>
                    </a:prstGeom>
                    <a:noFill/>
                  </pic:spPr>
                </pic:pic>
              </a:graphicData>
            </a:graphic>
          </wp:inline>
        </w:drawing>
      </w:r>
    </w:p>
    <w:p w14:paraId="211EB89C" w14:textId="069F7600" w:rsidR="00276BC7" w:rsidRPr="00E61902" w:rsidRDefault="00276BC7" w:rsidP="00276BC7">
      <w:pPr>
        <w:pStyle w:val="Lgende"/>
        <w:spacing w:line="360" w:lineRule="auto"/>
        <w:jc w:val="both"/>
        <w:rPr>
          <w:rFonts w:cs="Times New Roman"/>
          <w:sz w:val="24"/>
          <w:szCs w:val="24"/>
        </w:rPr>
      </w:pPr>
      <w:r w:rsidRPr="00E61902">
        <w:rPr>
          <w:rFonts w:cs="Times New Roman"/>
          <w:sz w:val="24"/>
          <w:szCs w:val="24"/>
        </w:rPr>
        <w:t>Figure S</w:t>
      </w:r>
      <w:r w:rsidR="00F9669B" w:rsidRPr="00E61902">
        <w:rPr>
          <w:rFonts w:cs="Times New Roman"/>
          <w:sz w:val="24"/>
          <w:szCs w:val="24"/>
        </w:rPr>
        <w:t>2</w:t>
      </w:r>
      <w:r w:rsidR="00AD59E8">
        <w:rPr>
          <w:rFonts w:cs="Times New Roman"/>
          <w:sz w:val="24"/>
          <w:szCs w:val="24"/>
        </w:rPr>
        <w:t>1</w:t>
      </w:r>
      <w:r w:rsidRPr="00E61902">
        <w:rPr>
          <w:rFonts w:cs="Times New Roman"/>
          <w:sz w:val="24"/>
          <w:szCs w:val="24"/>
        </w:rPr>
        <w:t xml:space="preserve">. (a) Simulation domain (b) </w:t>
      </w:r>
      <w:r w:rsidR="00CD75B0" w:rsidRPr="00E61902">
        <w:rPr>
          <w:rFonts w:cs="Times New Roman"/>
          <w:sz w:val="24"/>
          <w:szCs w:val="24"/>
        </w:rPr>
        <w:t>N</w:t>
      </w:r>
      <w:r w:rsidRPr="00E61902">
        <w:rPr>
          <w:rFonts w:cs="Times New Roman"/>
          <w:sz w:val="24"/>
          <w:szCs w:val="24"/>
        </w:rPr>
        <w:t>ormalized imaginary part of the potential</w:t>
      </w:r>
      <w:r w:rsidR="00AA0096" w:rsidRPr="00E61902">
        <w:rPr>
          <w:rFonts w:cs="Times New Roman"/>
          <w:sz w:val="24"/>
          <w:szCs w:val="24"/>
        </w:rPr>
        <w:t xml:space="preserve"> at 1000 Hz</w:t>
      </w:r>
      <w:r w:rsidRPr="00E61902">
        <w:rPr>
          <w:rFonts w:cs="Times New Roman"/>
          <w:sz w:val="24"/>
          <w:szCs w:val="24"/>
        </w:rPr>
        <w:t xml:space="preserve"> (c) </w:t>
      </w:r>
      <w:r w:rsidR="00CD75B0" w:rsidRPr="00E61902">
        <w:rPr>
          <w:rFonts w:cs="Times New Roman"/>
          <w:sz w:val="24"/>
          <w:szCs w:val="24"/>
        </w:rPr>
        <w:t>S</w:t>
      </w:r>
      <w:r w:rsidRPr="00E61902">
        <w:rPr>
          <w:rFonts w:cs="Times New Roman"/>
          <w:sz w:val="24"/>
          <w:szCs w:val="24"/>
        </w:rPr>
        <w:t xml:space="preserve">imulated </w:t>
      </w:r>
      <w:r w:rsidR="00CD75B0" w:rsidRPr="00E61902">
        <w:rPr>
          <w:rFonts w:cs="Times New Roman"/>
          <w:sz w:val="24"/>
          <w:szCs w:val="24"/>
        </w:rPr>
        <w:t>imaginary</w:t>
      </w:r>
      <w:r w:rsidRPr="00E61902">
        <w:rPr>
          <w:rFonts w:cs="Times New Roman"/>
          <w:sz w:val="24"/>
          <w:szCs w:val="24"/>
        </w:rPr>
        <w:t xml:space="preserve"> part of the conductivity</w:t>
      </w:r>
      <w:r w:rsidR="00AA0096" w:rsidRPr="00E61902">
        <w:rPr>
          <w:rFonts w:cs="Times New Roman"/>
          <w:sz w:val="24"/>
          <w:szCs w:val="24"/>
        </w:rPr>
        <w:t>.</w:t>
      </w:r>
    </w:p>
    <w:p w14:paraId="0E52FA09" w14:textId="77777777" w:rsidR="00276BC7" w:rsidRPr="008F654D" w:rsidRDefault="00276BC7" w:rsidP="00132201">
      <w:pPr>
        <w:rPr>
          <w:color w:val="000000" w:themeColor="text1"/>
        </w:rPr>
      </w:pPr>
    </w:p>
    <w:p w14:paraId="4E8549D2" w14:textId="3CD22ABB" w:rsidR="0017450F" w:rsidRPr="008F654D" w:rsidRDefault="0017450F" w:rsidP="0017450F">
      <w:pPr>
        <w:widowControl/>
        <w:spacing w:after="160" w:line="360" w:lineRule="auto"/>
        <w:contextualSpacing/>
        <w:rPr>
          <w:rFonts w:cs="Times New Roman"/>
          <w:b/>
          <w:bCs/>
          <w:color w:val="000000" w:themeColor="text1"/>
          <w:sz w:val="24"/>
          <w:szCs w:val="24"/>
        </w:rPr>
      </w:pPr>
      <w:r w:rsidRPr="008F654D">
        <w:rPr>
          <w:rFonts w:cs="Times New Roman"/>
          <w:b/>
          <w:bCs/>
          <w:color w:val="000000" w:themeColor="text1"/>
          <w:sz w:val="24"/>
          <w:szCs w:val="24"/>
        </w:rPr>
        <w:t xml:space="preserve">3.5 </w:t>
      </w:r>
      <w:r w:rsidR="00B07147" w:rsidRPr="008F654D">
        <w:rPr>
          <w:rFonts w:cs="Times New Roman"/>
          <w:b/>
          <w:bCs/>
          <w:color w:val="000000" w:themeColor="text1"/>
          <w:sz w:val="24"/>
          <w:szCs w:val="24"/>
        </w:rPr>
        <w:t>Understanding r</w:t>
      </w:r>
      <w:r w:rsidRPr="008F654D">
        <w:rPr>
          <w:rFonts w:cs="Times New Roman"/>
          <w:b/>
          <w:bCs/>
          <w:color w:val="000000" w:themeColor="text1"/>
          <w:sz w:val="24"/>
          <w:szCs w:val="24"/>
        </w:rPr>
        <w:t>eproducibility of SIP response</w:t>
      </w:r>
      <w:r w:rsidR="00B07147" w:rsidRPr="008F654D">
        <w:rPr>
          <w:rFonts w:cs="Times New Roman"/>
          <w:b/>
          <w:bCs/>
          <w:color w:val="000000" w:themeColor="text1"/>
          <w:sz w:val="24"/>
          <w:szCs w:val="24"/>
        </w:rPr>
        <w:t xml:space="preserve"> by mechanism</w:t>
      </w:r>
    </w:p>
    <w:p w14:paraId="13F3F261" w14:textId="061F614D" w:rsidR="0017450F" w:rsidRPr="008C1307" w:rsidRDefault="0017450F" w:rsidP="008C1307">
      <w:pPr>
        <w:widowControl/>
        <w:spacing w:after="160" w:line="360" w:lineRule="auto"/>
        <w:contextualSpacing/>
        <w:rPr>
          <w:rFonts w:cs="Times New Roman"/>
          <w:b/>
          <w:bCs/>
          <w:color w:val="000000" w:themeColor="text1"/>
          <w:sz w:val="24"/>
          <w:szCs w:val="24"/>
        </w:rPr>
      </w:pPr>
      <w:r w:rsidRPr="008F654D">
        <w:rPr>
          <w:rFonts w:cs="Times New Roman"/>
          <w:color w:val="000000" w:themeColor="text1"/>
          <w:sz w:val="24"/>
          <w:szCs w:val="24"/>
        </w:rPr>
        <w:t xml:space="preserve">We have three replicates for measurements of </w:t>
      </w:r>
      <w:r w:rsidR="00AD2483">
        <w:rPr>
          <w:rFonts w:cs="Times New Roman"/>
          <w:color w:val="000000" w:themeColor="text1"/>
          <w:sz w:val="24"/>
          <w:szCs w:val="24"/>
        </w:rPr>
        <w:t xml:space="preserve">the </w:t>
      </w:r>
      <w:r w:rsidRPr="0067738C">
        <w:rPr>
          <w:rFonts w:cs="Times New Roman"/>
          <w:color w:val="000000" w:themeColor="text1"/>
          <w:sz w:val="24"/>
          <w:szCs w:val="24"/>
        </w:rPr>
        <w:t xml:space="preserve">SIP response up to 50 hours, including the experiments </w:t>
      </w:r>
      <w:r w:rsidR="00AD2483">
        <w:rPr>
          <w:rFonts w:cs="Times New Roman"/>
          <w:color w:val="000000" w:themeColor="text1"/>
          <w:sz w:val="24"/>
          <w:szCs w:val="24"/>
        </w:rPr>
        <w:t xml:space="preserve">with </w:t>
      </w:r>
      <w:r w:rsidRPr="0067738C">
        <w:rPr>
          <w:rFonts w:cs="Times New Roman"/>
          <w:color w:val="000000" w:themeColor="text1"/>
          <w:sz w:val="24"/>
          <w:szCs w:val="24"/>
        </w:rPr>
        <w:t>inject</w:t>
      </w:r>
      <w:r w:rsidR="00AD2483">
        <w:rPr>
          <w:rFonts w:cs="Times New Roman"/>
          <w:color w:val="000000" w:themeColor="text1"/>
          <w:sz w:val="24"/>
          <w:szCs w:val="24"/>
        </w:rPr>
        <w:t>ed</w:t>
      </w:r>
      <w:r w:rsidRPr="0067738C">
        <w:rPr>
          <w:rFonts w:cs="Times New Roman"/>
          <w:color w:val="000000" w:themeColor="text1"/>
          <w:sz w:val="24"/>
          <w:szCs w:val="24"/>
        </w:rPr>
        <w:t xml:space="preserve"> MgCO</w:t>
      </w:r>
      <w:r w:rsidRPr="0067738C">
        <w:rPr>
          <w:rFonts w:cs="Times New Roman"/>
          <w:color w:val="000000" w:themeColor="text1"/>
          <w:sz w:val="24"/>
          <w:szCs w:val="24"/>
          <w:vertAlign w:val="subscript"/>
        </w:rPr>
        <w:t>3</w:t>
      </w:r>
      <w:r w:rsidRPr="0067738C">
        <w:rPr>
          <w:rFonts w:cs="Times New Roman"/>
          <w:color w:val="000000" w:themeColor="text1"/>
          <w:sz w:val="24"/>
          <w:szCs w:val="24"/>
        </w:rPr>
        <w:t xml:space="preserve"> solution. We compare the obtained responses around 50 hours (Figure S</w:t>
      </w:r>
      <w:r w:rsidR="00AA0096" w:rsidRPr="0067738C">
        <w:rPr>
          <w:rFonts w:cs="Times New Roman"/>
          <w:color w:val="000000" w:themeColor="text1"/>
          <w:sz w:val="24"/>
          <w:szCs w:val="24"/>
        </w:rPr>
        <w:t>2</w:t>
      </w:r>
      <w:r w:rsidR="00AD59E8">
        <w:rPr>
          <w:rFonts w:cs="Times New Roman"/>
          <w:color w:val="000000" w:themeColor="text1"/>
          <w:sz w:val="24"/>
          <w:szCs w:val="24"/>
        </w:rPr>
        <w:t>2</w:t>
      </w:r>
      <w:r w:rsidRPr="0067738C">
        <w:rPr>
          <w:rFonts w:cs="Times New Roman"/>
          <w:color w:val="000000" w:themeColor="text1"/>
          <w:sz w:val="24"/>
          <w:szCs w:val="24"/>
        </w:rPr>
        <w:t xml:space="preserve">). The peak frequencies were very similar in all the experiments, while the magnitude </w:t>
      </w:r>
      <w:r w:rsidR="00AD2483">
        <w:rPr>
          <w:rFonts w:cs="Times New Roman"/>
          <w:color w:val="000000" w:themeColor="text1"/>
          <w:sz w:val="24"/>
          <w:szCs w:val="24"/>
        </w:rPr>
        <w:t xml:space="preserve">of the response </w:t>
      </w:r>
      <w:r w:rsidRPr="0067738C">
        <w:rPr>
          <w:rFonts w:cs="Times New Roman"/>
          <w:color w:val="000000" w:themeColor="text1"/>
          <w:sz w:val="24"/>
          <w:szCs w:val="24"/>
        </w:rPr>
        <w:t>varie</w:t>
      </w:r>
      <w:r w:rsidR="00AD2483">
        <w:rPr>
          <w:rFonts w:cs="Times New Roman"/>
          <w:color w:val="000000" w:themeColor="text1"/>
          <w:sz w:val="24"/>
          <w:szCs w:val="24"/>
        </w:rPr>
        <w:t>d</w:t>
      </w:r>
      <w:r w:rsidRPr="0067738C">
        <w:rPr>
          <w:rFonts w:cs="Times New Roman"/>
          <w:color w:val="000000" w:themeColor="text1"/>
          <w:sz w:val="24"/>
          <w:szCs w:val="24"/>
        </w:rPr>
        <w:t>. We can understand these characteristics based on the discussion about the</w:t>
      </w:r>
      <w:r w:rsidR="00AD2483">
        <w:rPr>
          <w:rFonts w:cs="Times New Roman"/>
          <w:color w:val="000000" w:themeColor="text1"/>
          <w:sz w:val="24"/>
          <w:szCs w:val="24"/>
        </w:rPr>
        <w:t xml:space="preserve"> pore-scale and macroscopic controls on the </w:t>
      </w:r>
      <w:r w:rsidRPr="0067738C">
        <w:rPr>
          <w:rFonts w:cs="Times New Roman"/>
          <w:color w:val="000000" w:themeColor="text1"/>
          <w:sz w:val="24"/>
          <w:szCs w:val="24"/>
        </w:rPr>
        <w:t>SIP response (section 3.3</w:t>
      </w:r>
      <w:r w:rsidR="00AA0096" w:rsidRPr="0067738C">
        <w:rPr>
          <w:rFonts w:cs="Times New Roman"/>
          <w:color w:val="000000" w:themeColor="text1"/>
          <w:sz w:val="24"/>
          <w:szCs w:val="24"/>
        </w:rPr>
        <w:t xml:space="preserve"> in main text</w:t>
      </w:r>
      <w:r w:rsidRPr="0067738C">
        <w:rPr>
          <w:rFonts w:cs="Times New Roman"/>
          <w:color w:val="000000" w:themeColor="text1"/>
          <w:sz w:val="24"/>
          <w:szCs w:val="24"/>
        </w:rPr>
        <w:t xml:space="preserve">). In each experiment, the macroscopic </w:t>
      </w:r>
      <w:r w:rsidR="00AD2483">
        <w:rPr>
          <w:rFonts w:cs="Times New Roman"/>
          <w:color w:val="000000" w:themeColor="text1"/>
          <w:sz w:val="24"/>
          <w:szCs w:val="24"/>
        </w:rPr>
        <w:t>controls</w:t>
      </w:r>
      <w:r w:rsidRPr="0067738C">
        <w:rPr>
          <w:rFonts w:cs="Times New Roman"/>
          <w:color w:val="000000" w:themeColor="text1"/>
          <w:sz w:val="24"/>
          <w:szCs w:val="24"/>
        </w:rPr>
        <w:t xml:space="preserve">, such as the shape of </w:t>
      </w:r>
      <w:r w:rsidR="00AD2483">
        <w:rPr>
          <w:rFonts w:cs="Times New Roman"/>
          <w:color w:val="000000" w:themeColor="text1"/>
          <w:sz w:val="24"/>
          <w:szCs w:val="24"/>
        </w:rPr>
        <w:t xml:space="preserve">the </w:t>
      </w:r>
      <w:r w:rsidRPr="0067738C">
        <w:rPr>
          <w:rFonts w:cs="Times New Roman"/>
          <w:color w:val="000000" w:themeColor="text1"/>
          <w:sz w:val="24"/>
          <w:szCs w:val="24"/>
        </w:rPr>
        <w:t>Rankin</w:t>
      </w:r>
      <w:r w:rsidR="00AD2483">
        <w:rPr>
          <w:rFonts w:cs="Times New Roman"/>
          <w:color w:val="000000" w:themeColor="text1"/>
          <w:sz w:val="24"/>
          <w:szCs w:val="24"/>
        </w:rPr>
        <w:t>e</w:t>
      </w:r>
      <w:r w:rsidRPr="0067738C">
        <w:rPr>
          <w:rFonts w:cs="Times New Roman"/>
          <w:color w:val="000000" w:themeColor="text1"/>
          <w:sz w:val="24"/>
          <w:szCs w:val="24"/>
        </w:rPr>
        <w:t xml:space="preserve"> half-body flow, </w:t>
      </w:r>
      <w:r w:rsidR="00AD2483">
        <w:rPr>
          <w:rFonts w:cs="Times New Roman"/>
          <w:color w:val="000000" w:themeColor="text1"/>
          <w:sz w:val="24"/>
          <w:szCs w:val="24"/>
        </w:rPr>
        <w:t xml:space="preserve">are </w:t>
      </w:r>
      <w:r w:rsidRPr="0067738C">
        <w:rPr>
          <w:rFonts w:cs="Times New Roman"/>
          <w:color w:val="000000" w:themeColor="text1"/>
          <w:sz w:val="24"/>
          <w:szCs w:val="24"/>
        </w:rPr>
        <w:t>easily reproducible. Because this process mainly controls peak frequency, almost the same peak frequencies were observed in all th</w:t>
      </w:r>
      <w:r w:rsidR="00AD2483">
        <w:rPr>
          <w:rFonts w:cs="Times New Roman"/>
          <w:color w:val="000000" w:themeColor="text1"/>
          <w:sz w:val="24"/>
          <w:szCs w:val="24"/>
        </w:rPr>
        <w:t>ree</w:t>
      </w:r>
      <w:r w:rsidRPr="0067738C">
        <w:rPr>
          <w:rFonts w:cs="Times New Roman"/>
          <w:color w:val="000000" w:themeColor="text1"/>
          <w:sz w:val="24"/>
          <w:szCs w:val="24"/>
        </w:rPr>
        <w:t xml:space="preserve"> experiments. On the other hand, the microscopic </w:t>
      </w:r>
      <w:r w:rsidR="00AD2483">
        <w:rPr>
          <w:rFonts w:cs="Times New Roman"/>
          <w:color w:val="000000" w:themeColor="text1"/>
          <w:sz w:val="24"/>
          <w:szCs w:val="24"/>
        </w:rPr>
        <w:t>controls</w:t>
      </w:r>
      <w:r w:rsidRPr="0067738C">
        <w:rPr>
          <w:rFonts w:cs="Times New Roman"/>
          <w:color w:val="000000" w:themeColor="text1"/>
          <w:sz w:val="24"/>
          <w:szCs w:val="24"/>
        </w:rPr>
        <w:t xml:space="preserve">, such as </w:t>
      </w:r>
      <w:r w:rsidR="00AD2483">
        <w:rPr>
          <w:rFonts w:cs="Times New Roman"/>
          <w:color w:val="000000" w:themeColor="text1"/>
          <w:sz w:val="24"/>
          <w:szCs w:val="24"/>
        </w:rPr>
        <w:t xml:space="preserve">the </w:t>
      </w:r>
      <w:r w:rsidRPr="0067738C">
        <w:rPr>
          <w:rFonts w:cs="Times New Roman"/>
          <w:color w:val="000000" w:themeColor="text1"/>
          <w:sz w:val="24"/>
          <w:szCs w:val="24"/>
        </w:rPr>
        <w:t xml:space="preserve">local development of </w:t>
      </w:r>
      <w:r w:rsidR="00AD2483">
        <w:rPr>
          <w:rFonts w:cs="Times New Roman"/>
          <w:color w:val="000000" w:themeColor="text1"/>
          <w:sz w:val="24"/>
          <w:szCs w:val="24"/>
        </w:rPr>
        <w:t xml:space="preserve">the </w:t>
      </w:r>
      <w:r w:rsidRPr="0067738C">
        <w:rPr>
          <w:rFonts w:cs="Times New Roman"/>
          <w:color w:val="000000" w:themeColor="text1"/>
          <w:sz w:val="24"/>
          <w:szCs w:val="24"/>
        </w:rPr>
        <w:t xml:space="preserve">calcite </w:t>
      </w:r>
      <w:r w:rsidR="00AD2483">
        <w:rPr>
          <w:rFonts w:cs="Times New Roman"/>
          <w:color w:val="000000" w:themeColor="text1"/>
          <w:sz w:val="24"/>
          <w:szCs w:val="24"/>
        </w:rPr>
        <w:t>precipitation front</w:t>
      </w:r>
      <w:r w:rsidRPr="0067738C">
        <w:rPr>
          <w:rFonts w:cs="Times New Roman"/>
          <w:color w:val="000000" w:themeColor="text1"/>
          <w:sz w:val="24"/>
          <w:szCs w:val="24"/>
        </w:rPr>
        <w:t xml:space="preserve">, </w:t>
      </w:r>
      <w:r w:rsidR="00976EC8">
        <w:rPr>
          <w:rFonts w:cs="Times New Roman"/>
          <w:color w:val="000000" w:themeColor="text1"/>
          <w:sz w:val="24"/>
          <w:szCs w:val="24"/>
        </w:rPr>
        <w:t>are</w:t>
      </w:r>
      <w:r w:rsidRPr="0067738C">
        <w:rPr>
          <w:rFonts w:cs="Times New Roman"/>
          <w:color w:val="000000" w:themeColor="text1"/>
          <w:sz w:val="24"/>
          <w:szCs w:val="24"/>
        </w:rPr>
        <w:t xml:space="preserve"> more difficult to reproduce precisely because slight perturbation</w:t>
      </w:r>
      <w:r w:rsidR="00AD2483">
        <w:rPr>
          <w:rFonts w:cs="Times New Roman"/>
          <w:color w:val="000000" w:themeColor="text1"/>
          <w:sz w:val="24"/>
          <w:szCs w:val="24"/>
        </w:rPr>
        <w:t>s</w:t>
      </w:r>
      <w:r w:rsidRPr="0067738C">
        <w:rPr>
          <w:rFonts w:cs="Times New Roman"/>
          <w:color w:val="000000" w:themeColor="text1"/>
          <w:sz w:val="24"/>
          <w:szCs w:val="24"/>
        </w:rPr>
        <w:t xml:space="preserve"> in </w:t>
      </w:r>
      <w:r w:rsidR="00AD2483">
        <w:rPr>
          <w:rFonts w:cs="Times New Roman"/>
          <w:color w:val="000000" w:themeColor="text1"/>
          <w:sz w:val="24"/>
          <w:szCs w:val="24"/>
        </w:rPr>
        <w:t xml:space="preserve">the </w:t>
      </w:r>
      <w:r w:rsidRPr="0067738C">
        <w:rPr>
          <w:rFonts w:cs="Times New Roman"/>
          <w:color w:val="000000" w:themeColor="text1"/>
          <w:sz w:val="24"/>
          <w:szCs w:val="24"/>
        </w:rPr>
        <w:t xml:space="preserve">flow </w:t>
      </w:r>
      <w:r w:rsidR="00AD2483">
        <w:rPr>
          <w:rFonts w:cs="Times New Roman"/>
          <w:color w:val="000000" w:themeColor="text1"/>
          <w:sz w:val="24"/>
          <w:szCs w:val="24"/>
        </w:rPr>
        <w:t xml:space="preserve">may lead to considerable </w:t>
      </w:r>
      <w:r w:rsidRPr="0067738C">
        <w:rPr>
          <w:rFonts w:cs="Times New Roman"/>
          <w:color w:val="000000" w:themeColor="text1"/>
          <w:sz w:val="24"/>
          <w:szCs w:val="24"/>
        </w:rPr>
        <w:t>disturb</w:t>
      </w:r>
      <w:r w:rsidR="00AD2483">
        <w:rPr>
          <w:rFonts w:cs="Times New Roman"/>
          <w:color w:val="000000" w:themeColor="text1"/>
          <w:sz w:val="24"/>
          <w:szCs w:val="24"/>
        </w:rPr>
        <w:t>ances in the</w:t>
      </w:r>
      <w:r w:rsidRPr="0067738C">
        <w:rPr>
          <w:rFonts w:cs="Times New Roman"/>
          <w:color w:val="000000" w:themeColor="text1"/>
          <w:sz w:val="24"/>
          <w:szCs w:val="24"/>
        </w:rPr>
        <w:t xml:space="preserve"> pore scale flow</w:t>
      </w:r>
      <w:r w:rsidR="00AD2483">
        <w:rPr>
          <w:rFonts w:cs="Times New Roman"/>
          <w:color w:val="000000" w:themeColor="text1"/>
          <w:sz w:val="24"/>
          <w:szCs w:val="24"/>
        </w:rPr>
        <w:t xml:space="preserve"> field</w:t>
      </w:r>
      <w:r w:rsidRPr="0067738C">
        <w:rPr>
          <w:rFonts w:cs="Times New Roman"/>
          <w:color w:val="000000" w:themeColor="text1"/>
          <w:sz w:val="24"/>
          <w:szCs w:val="24"/>
        </w:rPr>
        <w:t xml:space="preserve">. This difficulty resulted in </w:t>
      </w:r>
      <w:r w:rsidR="00AD2483" w:rsidRPr="00651FB3">
        <w:rPr>
          <w:rFonts w:cs="Times New Roman"/>
          <w:color w:val="000000" w:themeColor="text1"/>
          <w:sz w:val="24"/>
          <w:szCs w:val="24"/>
        </w:rPr>
        <w:t>discontinuity of</w:t>
      </w:r>
      <w:r w:rsidR="00AD2483">
        <w:rPr>
          <w:rFonts w:cs="Times New Roman"/>
          <w:color w:val="000000" w:themeColor="text1"/>
          <w:sz w:val="24"/>
          <w:szCs w:val="24"/>
        </w:rPr>
        <w:t xml:space="preserve"> the</w:t>
      </w:r>
      <w:r w:rsidR="00AD2483" w:rsidRPr="00651FB3">
        <w:rPr>
          <w:rFonts w:cs="Times New Roman"/>
          <w:color w:val="000000" w:themeColor="text1"/>
          <w:sz w:val="24"/>
          <w:szCs w:val="24"/>
        </w:rPr>
        <w:t xml:space="preserve"> calcite wall</w:t>
      </w:r>
      <w:r w:rsidR="00AD2483">
        <w:rPr>
          <w:rFonts w:cs="Times New Roman"/>
          <w:color w:val="000000" w:themeColor="text1"/>
          <w:sz w:val="24"/>
          <w:szCs w:val="24"/>
        </w:rPr>
        <w:t xml:space="preserve"> in the early stages of the experiments and</w:t>
      </w:r>
      <w:r w:rsidR="00AD2483" w:rsidRPr="00AD2483" w:rsidDel="00AD2483">
        <w:rPr>
          <w:rFonts w:cs="Times New Roman"/>
          <w:color w:val="000000" w:themeColor="text1"/>
          <w:sz w:val="24"/>
          <w:szCs w:val="24"/>
        </w:rPr>
        <w:t xml:space="preserve"> </w:t>
      </w:r>
      <w:r w:rsidR="00AD2483">
        <w:rPr>
          <w:rFonts w:cs="Times New Roman"/>
          <w:color w:val="000000" w:themeColor="text1"/>
          <w:sz w:val="24"/>
          <w:szCs w:val="24"/>
        </w:rPr>
        <w:t>a</w:t>
      </w:r>
      <w:r w:rsidRPr="0067738C">
        <w:rPr>
          <w:rFonts w:cs="Times New Roman"/>
          <w:color w:val="000000" w:themeColor="text1"/>
          <w:sz w:val="24"/>
          <w:szCs w:val="24"/>
        </w:rPr>
        <w:t xml:space="preserve"> nonuniform gap space between the calcite wall and top plate</w:t>
      </w:r>
      <w:r w:rsidR="00976EC8">
        <w:rPr>
          <w:rFonts w:cs="Times New Roman"/>
          <w:color w:val="000000" w:themeColor="text1"/>
          <w:sz w:val="24"/>
          <w:szCs w:val="24"/>
        </w:rPr>
        <w:t>, which in turn resulted in variations i</w:t>
      </w:r>
      <w:r w:rsidRPr="008F654D">
        <w:rPr>
          <w:rFonts w:cs="Times New Roman"/>
          <w:color w:val="000000" w:themeColor="text1"/>
          <w:sz w:val="24"/>
          <w:szCs w:val="24"/>
        </w:rPr>
        <w:t>n the magnitude of the response.</w:t>
      </w:r>
    </w:p>
    <w:p w14:paraId="10A61E66" w14:textId="77777777" w:rsidR="0017450F" w:rsidRPr="008F654D" w:rsidRDefault="0017450F" w:rsidP="0017450F">
      <w:pPr>
        <w:rPr>
          <w:color w:val="000000" w:themeColor="text1"/>
          <w:lang w:val="en-GB"/>
        </w:rPr>
      </w:pPr>
    </w:p>
    <w:p w14:paraId="4FE8FA82" w14:textId="77777777" w:rsidR="0017450F" w:rsidRPr="008F654D" w:rsidRDefault="0017450F" w:rsidP="0017450F">
      <w:pPr>
        <w:rPr>
          <w:color w:val="000000" w:themeColor="text1"/>
          <w:lang w:val="en-GB"/>
        </w:rPr>
      </w:pPr>
      <w:r w:rsidRPr="008F654D">
        <w:rPr>
          <w:noProof/>
          <w:color w:val="000000" w:themeColor="text1"/>
          <w:lang w:val="en-GB"/>
        </w:rPr>
        <w:drawing>
          <wp:inline distT="0" distB="0" distL="0" distR="0" wp14:anchorId="06692EAC" wp14:editId="0C302925">
            <wp:extent cx="5263116" cy="1881118"/>
            <wp:effectExtent l="0" t="0" r="0" b="5080"/>
            <wp:docPr id="2" name="図 2" descr="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ヒストグラム&#10;&#10;自動的に生成された説明"/>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9569" cy="1883424"/>
                    </a:xfrm>
                    <a:prstGeom prst="rect">
                      <a:avLst/>
                    </a:prstGeom>
                    <a:noFill/>
                    <a:ln>
                      <a:noFill/>
                    </a:ln>
                  </pic:spPr>
                </pic:pic>
              </a:graphicData>
            </a:graphic>
          </wp:inline>
        </w:drawing>
      </w:r>
    </w:p>
    <w:p w14:paraId="37DF23B2" w14:textId="6249F4CD" w:rsidR="0017450F" w:rsidRDefault="0017450F" w:rsidP="0017450F">
      <w:pPr>
        <w:pStyle w:val="Lgende"/>
        <w:spacing w:line="360" w:lineRule="auto"/>
        <w:rPr>
          <w:rFonts w:cs="Times New Roman"/>
          <w:sz w:val="24"/>
          <w:szCs w:val="24"/>
        </w:rPr>
      </w:pPr>
      <w:r w:rsidRPr="00E61902">
        <w:rPr>
          <w:rFonts w:cs="Times New Roman"/>
          <w:sz w:val="24"/>
          <w:szCs w:val="24"/>
        </w:rPr>
        <w:t>Figure S</w:t>
      </w:r>
      <w:r w:rsidR="00AA0096" w:rsidRPr="00E61902">
        <w:rPr>
          <w:rFonts w:cs="Times New Roman"/>
          <w:sz w:val="24"/>
          <w:szCs w:val="24"/>
        </w:rPr>
        <w:t>2</w:t>
      </w:r>
      <w:r w:rsidR="00B726EF">
        <w:rPr>
          <w:rFonts w:cs="Times New Roman"/>
          <w:sz w:val="24"/>
          <w:szCs w:val="24"/>
        </w:rPr>
        <w:t>2</w:t>
      </w:r>
      <w:r w:rsidRPr="00E61902">
        <w:rPr>
          <w:rFonts w:cs="Times New Roman"/>
          <w:noProof/>
          <w:sz w:val="24"/>
          <w:szCs w:val="24"/>
        </w:rPr>
        <w:t xml:space="preserve">. </w:t>
      </w:r>
      <w:r w:rsidRPr="00E61902">
        <w:rPr>
          <w:rFonts w:cs="Times New Roman"/>
          <w:sz w:val="24"/>
          <w:szCs w:val="24"/>
        </w:rPr>
        <w:t xml:space="preserve">The </w:t>
      </w:r>
      <m:oMath>
        <m:r>
          <w:rPr>
            <w:rFonts w:ascii="Cambria Math" w:eastAsia="Yu Mincho" w:hAnsi="Cambria Math" w:cs="Times New Roman"/>
            <w:sz w:val="24"/>
            <w:szCs w:val="24"/>
          </w:rPr>
          <m:t>σ''</m:t>
        </m:r>
      </m:oMath>
      <w:r w:rsidRPr="00E61902">
        <w:rPr>
          <w:rFonts w:cs="Times New Roman"/>
          <w:sz w:val="24"/>
          <w:szCs w:val="24"/>
        </w:rPr>
        <w:t xml:space="preserve"> in different experiments at time close to 50 h (50 h for formal experiment and MgCO</w:t>
      </w:r>
      <w:r w:rsidRPr="00E61902">
        <w:rPr>
          <w:rFonts w:cs="Times New Roman"/>
          <w:sz w:val="24"/>
          <w:szCs w:val="24"/>
          <w:vertAlign w:val="subscript"/>
        </w:rPr>
        <w:t>3</w:t>
      </w:r>
      <w:r w:rsidRPr="00E61902">
        <w:rPr>
          <w:rFonts w:cs="Times New Roman"/>
          <w:sz w:val="24"/>
          <w:szCs w:val="24"/>
        </w:rPr>
        <w:t xml:space="preserve"> experiment, 48 h for duplicate experiment). </w:t>
      </w:r>
    </w:p>
    <w:p w14:paraId="3EC3BE05" w14:textId="77777777" w:rsidR="00A9778A" w:rsidRDefault="00A9778A" w:rsidP="00A9778A">
      <w:pPr>
        <w:rPr>
          <w:lang w:val="en-GB"/>
        </w:rPr>
      </w:pPr>
    </w:p>
    <w:p w14:paraId="7EF9903F" w14:textId="59E58938" w:rsidR="00A9778A" w:rsidRPr="008F654D" w:rsidRDefault="00A9778A" w:rsidP="00A9778A">
      <w:pPr>
        <w:widowControl/>
        <w:spacing w:after="160" w:line="360" w:lineRule="auto"/>
        <w:contextualSpacing/>
        <w:rPr>
          <w:rFonts w:cs="Times New Roman"/>
          <w:b/>
          <w:bCs/>
          <w:color w:val="000000" w:themeColor="text1"/>
          <w:sz w:val="24"/>
          <w:szCs w:val="24"/>
        </w:rPr>
      </w:pPr>
      <w:r w:rsidRPr="008F654D">
        <w:rPr>
          <w:rFonts w:cs="Times New Roman"/>
          <w:b/>
          <w:bCs/>
          <w:color w:val="000000" w:themeColor="text1"/>
          <w:sz w:val="24"/>
          <w:szCs w:val="24"/>
        </w:rPr>
        <w:t>3.</w:t>
      </w:r>
      <w:r>
        <w:rPr>
          <w:rFonts w:cs="Times New Roman"/>
          <w:b/>
          <w:bCs/>
          <w:color w:val="000000" w:themeColor="text1"/>
          <w:sz w:val="24"/>
          <w:szCs w:val="24"/>
        </w:rPr>
        <w:t>6</w:t>
      </w:r>
      <w:r w:rsidRPr="008F654D">
        <w:rPr>
          <w:rFonts w:cs="Times New Roman"/>
          <w:b/>
          <w:bCs/>
          <w:color w:val="000000" w:themeColor="text1"/>
          <w:sz w:val="24"/>
          <w:szCs w:val="24"/>
        </w:rPr>
        <w:t xml:space="preserve"> </w:t>
      </w:r>
      <w:r w:rsidR="00486861">
        <w:rPr>
          <w:rFonts w:cs="Times New Roman"/>
          <w:b/>
          <w:bCs/>
          <w:color w:val="000000" w:themeColor="text1"/>
          <w:sz w:val="24"/>
          <w:szCs w:val="24"/>
        </w:rPr>
        <w:t>Interpretation of the SIP response in homogeneous solution</w:t>
      </w:r>
    </w:p>
    <w:p w14:paraId="5A065AA2" w14:textId="0E8A6A91" w:rsidR="0017450F" w:rsidRDefault="00486861" w:rsidP="00AF0D45">
      <w:pPr>
        <w:spacing w:line="360" w:lineRule="auto"/>
        <w:rPr>
          <w:sz w:val="24"/>
          <w:szCs w:val="24"/>
        </w:rPr>
      </w:pPr>
      <w:r>
        <w:rPr>
          <w:sz w:val="24"/>
          <w:szCs w:val="24"/>
        </w:rPr>
        <w:t>In section 2.7, we discussed the SIP response in homogeneous solution (namely MgCO</w:t>
      </w:r>
      <w:r w:rsidRPr="00486861">
        <w:rPr>
          <w:sz w:val="24"/>
          <w:szCs w:val="24"/>
          <w:vertAlign w:val="subscript"/>
        </w:rPr>
        <w:t>3</w:t>
      </w:r>
      <w:r>
        <w:rPr>
          <w:sz w:val="24"/>
          <w:szCs w:val="24"/>
        </w:rPr>
        <w:t xml:space="preserve"> solution). </w:t>
      </w:r>
      <w:r w:rsidR="00E72BC9">
        <w:rPr>
          <w:sz w:val="24"/>
          <w:szCs w:val="24"/>
        </w:rPr>
        <w:t>In this section, we</w:t>
      </w:r>
      <w:r w:rsidR="00E4619F">
        <w:rPr>
          <w:sz w:val="24"/>
          <w:szCs w:val="24"/>
        </w:rPr>
        <w:t xml:space="preserve"> int</w:t>
      </w:r>
      <w:r>
        <w:rPr>
          <w:sz w:val="24"/>
          <w:szCs w:val="24"/>
        </w:rPr>
        <w:t>erpret the results by applying our electric circuit model</w:t>
      </w:r>
      <w:r w:rsidR="006E51AB">
        <w:rPr>
          <w:sz w:val="24"/>
          <w:szCs w:val="24"/>
        </w:rPr>
        <w:t xml:space="preserve"> (Figure 4a)</w:t>
      </w:r>
      <w:r>
        <w:rPr>
          <w:sz w:val="24"/>
          <w:szCs w:val="24"/>
        </w:rPr>
        <w:t xml:space="preserve"> and </w:t>
      </w:r>
      <w:r w:rsidR="007A2BD5">
        <w:rPr>
          <w:sz w:val="24"/>
          <w:szCs w:val="24"/>
        </w:rPr>
        <w:t>the results of electrical field simulations</w:t>
      </w:r>
      <w:r w:rsidR="000000EF">
        <w:rPr>
          <w:sz w:val="24"/>
          <w:szCs w:val="24"/>
        </w:rPr>
        <w:t xml:space="preserve"> </w:t>
      </w:r>
      <w:r w:rsidR="006E51AB">
        <w:rPr>
          <w:sz w:val="24"/>
          <w:szCs w:val="24"/>
        </w:rPr>
        <w:t>(</w:t>
      </w:r>
      <w:r w:rsidR="000000EF">
        <w:rPr>
          <w:sz w:val="24"/>
          <w:szCs w:val="24"/>
        </w:rPr>
        <w:t>Figure S17</w:t>
      </w:r>
      <w:r w:rsidR="006E51AB">
        <w:rPr>
          <w:sz w:val="24"/>
          <w:szCs w:val="24"/>
        </w:rPr>
        <w:t>)</w:t>
      </w:r>
      <w:r w:rsidR="007A2BD5">
        <w:rPr>
          <w:sz w:val="24"/>
          <w:szCs w:val="24"/>
        </w:rPr>
        <w:t>.</w:t>
      </w:r>
      <w:r w:rsidR="00A25000">
        <w:rPr>
          <w:sz w:val="24"/>
          <w:szCs w:val="24"/>
        </w:rPr>
        <w:t xml:space="preserve"> We first simulate</w:t>
      </w:r>
      <w:r w:rsidR="006E51AB">
        <w:rPr>
          <w:sz w:val="24"/>
          <w:szCs w:val="24"/>
        </w:rPr>
        <w:t>d</w:t>
      </w:r>
      <w:r w:rsidR="00A25000">
        <w:rPr>
          <w:sz w:val="24"/>
          <w:szCs w:val="24"/>
        </w:rPr>
        <w:t xml:space="preserve"> the </w:t>
      </w:r>
      <w:r w:rsidR="00706EEE">
        <w:rPr>
          <w:sz w:val="24"/>
          <w:szCs w:val="24"/>
        </w:rPr>
        <w:t xml:space="preserve">pore scale </w:t>
      </w:r>
      <w:r w:rsidR="00A25000">
        <w:rPr>
          <w:sz w:val="24"/>
          <w:szCs w:val="24"/>
        </w:rPr>
        <w:t>SIP response</w:t>
      </w:r>
      <w:r w:rsidR="00706EEE">
        <w:rPr>
          <w:sz w:val="24"/>
          <w:szCs w:val="24"/>
        </w:rPr>
        <w:t xml:space="preserve"> using the electric circuit model</w:t>
      </w:r>
      <w:r w:rsidR="001F1D03">
        <w:rPr>
          <w:sz w:val="24"/>
          <w:szCs w:val="24"/>
        </w:rPr>
        <w:t>, where the conductivity</w:t>
      </w:r>
      <w:r w:rsidR="00E76F3D">
        <w:rPr>
          <w:sz w:val="24"/>
          <w:szCs w:val="24"/>
        </w:rPr>
        <w:t xml:space="preserve"> of the </w:t>
      </w:r>
      <w:r w:rsidR="00046E49">
        <w:rPr>
          <w:sz w:val="24"/>
          <w:szCs w:val="24"/>
        </w:rPr>
        <w:t>MgCO</w:t>
      </w:r>
      <w:r w:rsidR="00046E49" w:rsidRPr="00046E49">
        <w:rPr>
          <w:sz w:val="24"/>
          <w:szCs w:val="24"/>
          <w:vertAlign w:val="subscript"/>
        </w:rPr>
        <w:t>3</w:t>
      </w:r>
      <w:r w:rsidR="00046E49">
        <w:rPr>
          <w:sz w:val="24"/>
          <w:szCs w:val="24"/>
        </w:rPr>
        <w:t xml:space="preserve"> solution</w:t>
      </w:r>
      <w:r w:rsidR="00E76F3D">
        <w:rPr>
          <w:sz w:val="24"/>
          <w:szCs w:val="24"/>
        </w:rPr>
        <w:t xml:space="preserve"> (mixing of Na</w:t>
      </w:r>
      <w:r w:rsidR="00E76F3D" w:rsidRPr="00AF0D45">
        <w:rPr>
          <w:sz w:val="24"/>
          <w:szCs w:val="24"/>
          <w:vertAlign w:val="subscript"/>
        </w:rPr>
        <w:t>2</w:t>
      </w:r>
      <w:r w:rsidR="00E76F3D">
        <w:rPr>
          <w:sz w:val="24"/>
          <w:szCs w:val="24"/>
        </w:rPr>
        <w:t>CO</w:t>
      </w:r>
      <w:r w:rsidR="00E76F3D" w:rsidRPr="00AF0D45">
        <w:rPr>
          <w:sz w:val="24"/>
          <w:szCs w:val="24"/>
          <w:vertAlign w:val="subscript"/>
        </w:rPr>
        <w:t>3</w:t>
      </w:r>
      <w:r w:rsidR="00E76F3D">
        <w:rPr>
          <w:sz w:val="24"/>
          <w:szCs w:val="24"/>
        </w:rPr>
        <w:t xml:space="preserve"> and MgCO</w:t>
      </w:r>
      <w:r w:rsidR="00E76F3D" w:rsidRPr="00AF0D45">
        <w:rPr>
          <w:sz w:val="24"/>
          <w:szCs w:val="24"/>
          <w:vertAlign w:val="subscript"/>
        </w:rPr>
        <w:t>3</w:t>
      </w:r>
      <w:r w:rsidR="00E76F3D">
        <w:rPr>
          <w:sz w:val="24"/>
          <w:szCs w:val="24"/>
        </w:rPr>
        <w:t xml:space="preserve"> solution</w:t>
      </w:r>
      <w:r w:rsidR="001C227C">
        <w:rPr>
          <w:sz w:val="24"/>
          <w:szCs w:val="24"/>
        </w:rPr>
        <w:t xml:space="preserve"> allowing</w:t>
      </w:r>
      <w:r w:rsidR="00E76F3D">
        <w:rPr>
          <w:sz w:val="24"/>
          <w:szCs w:val="24"/>
        </w:rPr>
        <w:t xml:space="preserve"> MgCO</w:t>
      </w:r>
      <w:r w:rsidR="00E76F3D" w:rsidRPr="00AF0D45">
        <w:rPr>
          <w:sz w:val="24"/>
          <w:szCs w:val="24"/>
          <w:vertAlign w:val="subscript"/>
        </w:rPr>
        <w:t>3</w:t>
      </w:r>
      <w:r w:rsidR="00E76F3D">
        <w:rPr>
          <w:sz w:val="24"/>
          <w:szCs w:val="24"/>
        </w:rPr>
        <w:t xml:space="preserve"> precipitation)</w:t>
      </w:r>
      <w:r w:rsidR="001F1D03">
        <w:rPr>
          <w:sz w:val="24"/>
          <w:szCs w:val="24"/>
        </w:rPr>
        <w:t xml:space="preserve"> </w:t>
      </w:r>
      <w:r w:rsidR="006E51AB">
        <w:rPr>
          <w:sz w:val="24"/>
          <w:szCs w:val="24"/>
        </w:rPr>
        <w:t>was</w:t>
      </w:r>
      <w:r w:rsidR="001F1D03">
        <w:rPr>
          <w:sz w:val="24"/>
          <w:szCs w:val="24"/>
        </w:rPr>
        <w:t xml:space="preserve"> determined by the </w:t>
      </w:r>
      <w:proofErr w:type="spellStart"/>
      <w:r w:rsidR="001F1D03">
        <w:rPr>
          <w:sz w:val="24"/>
          <w:szCs w:val="24"/>
        </w:rPr>
        <w:t>PhreeqC</w:t>
      </w:r>
      <w:proofErr w:type="spellEnd"/>
      <w:r w:rsidR="00D93791" w:rsidRPr="008F654D">
        <w:rPr>
          <w:color w:val="000000" w:themeColor="text1"/>
          <w:sz w:val="24"/>
          <w:szCs w:val="24"/>
          <w:lang w:val="en-GB"/>
        </w:rPr>
        <w:fldChar w:fldCharType="begin" w:fldLock="1"/>
      </w:r>
      <w:r w:rsidR="00DD2345">
        <w:rPr>
          <w:color w:val="000000" w:themeColor="text1"/>
          <w:sz w:val="24"/>
          <w:szCs w:val="24"/>
          <w:lang w:val="en-GB"/>
        </w:rPr>
        <w:instrText>ADDIN CSL_CITATION {"citationItems":[{"id":"ITEM-1","itemData":{"DOI":"10.1016/0029-6554(94)90020-5","ISBN":"0092-332X","ISSN":"1320-3185","PMID":"11908328","abstract":"PHREEQC version 3 is a computer program written in the C and C++ programming languages that is designed to perform a wide variety of aqueous geochemical calculations. PHREEQC implements several types of aqueous models: two ion-association aqueous models (the Lawrence Livermore National Laboratory model and WATEQ4F), a Pitzer specific-ion-interaction aqueous model, and the SIT (Specific ion Interaction Theory) aqueous model. Using any of these aqueous models, PHREEQC has capabilities for (1) speciation and saturation-index calculations; (2) batch-reaction and one-dimensional (1D) transport calculations with reversible and irreversible reactions, which include aqueous, mineral, gas, solid-solution, surface-complexation, and ion-exchange equilibria, and specified mole transfers of reactants, kinetically controlled reactions, mixing of solutions, and pressure and temperature changes; and (3) inverse modeling, which finds sets of mineral and gas mole transfers that account for differences in composition between waters within specified compositional uncertainty limits.","author":[{"dropping-particle":"","family":"Parkhurst","given":"David L.","non-dropping-particle":"","parse-names":false,"suffix":""},{"dropping-particle":"","family":"Appelo","given":"C.A.J.","non-dropping-particle":"","parse-names":false,"suffix":""}],"container-title":"U.S. Geological Survey Techniques and Methods, book 6, chapter A43, 497 p.","id":"ITEM-1","issued":{"date-parts":[["2013"]]},"number-of-pages":"6-43A","title":"Description of input and examples for PHREEQC Version 3 — a computer program for speciation , batch-reaction , one-cimensional transport , and inverse geochemical calculations","type":"book"},"uris":["http://www.mendeley.com/documents/?uuid=657a519e-6080-4278-a42d-fab4ce78cffe"]}],"mendeley":{"formattedCitation":"&lt;sup&gt;19&lt;/sup&gt;","plainTextFormattedCitation":"19","previouslyFormattedCitation":"&lt;sup&gt;18&lt;/sup&gt;"},"properties":{"noteIndex":0},"schema":"https://github.com/citation-style-language/schema/raw/master/csl-citation.json"}</w:instrText>
      </w:r>
      <w:r w:rsidR="00D93791" w:rsidRPr="008F654D">
        <w:rPr>
          <w:color w:val="000000" w:themeColor="text1"/>
          <w:sz w:val="24"/>
          <w:szCs w:val="24"/>
          <w:lang w:val="en-GB"/>
        </w:rPr>
        <w:fldChar w:fldCharType="separate"/>
      </w:r>
      <w:r w:rsidR="00DD2345" w:rsidRPr="00DD2345">
        <w:rPr>
          <w:noProof/>
          <w:color w:val="000000" w:themeColor="text1"/>
          <w:sz w:val="24"/>
          <w:szCs w:val="24"/>
          <w:vertAlign w:val="superscript"/>
          <w:lang w:val="en-GB"/>
        </w:rPr>
        <w:t>19</w:t>
      </w:r>
      <w:r w:rsidR="00D93791" w:rsidRPr="008F654D">
        <w:rPr>
          <w:color w:val="000000" w:themeColor="text1"/>
          <w:sz w:val="24"/>
          <w:szCs w:val="24"/>
          <w:lang w:val="en-GB"/>
        </w:rPr>
        <w:fldChar w:fldCharType="end"/>
      </w:r>
      <w:r w:rsidR="001F1D03">
        <w:rPr>
          <w:sz w:val="24"/>
          <w:szCs w:val="24"/>
        </w:rPr>
        <w:t xml:space="preserve"> calculation </w:t>
      </w:r>
      <w:r w:rsidR="00AF0D45">
        <w:rPr>
          <w:sz w:val="24"/>
          <w:szCs w:val="24"/>
        </w:rPr>
        <w:t xml:space="preserve">as </w:t>
      </w:r>
      <w:r w:rsidR="00743C78">
        <w:rPr>
          <w:rFonts w:cs="Times New Roman"/>
          <w:color w:val="000000" w:themeColor="text1"/>
          <w:sz w:val="24"/>
          <w:szCs w:val="24"/>
        </w:rPr>
        <w:t>385</w:t>
      </w:r>
      <w:r w:rsidR="00D93791" w:rsidRPr="00E61902">
        <w:rPr>
          <w:rFonts w:cs="Times New Roman"/>
          <w:color w:val="000000" w:themeColor="text1"/>
          <w:sz w:val="24"/>
          <w:szCs w:val="24"/>
        </w:rPr>
        <w:t xml:space="preserve"> mS m</w:t>
      </w:r>
      <w:r w:rsidR="00D93791" w:rsidRPr="00E61902">
        <w:rPr>
          <w:rFonts w:cs="Times New Roman"/>
          <w:color w:val="000000" w:themeColor="text1"/>
          <w:sz w:val="24"/>
          <w:szCs w:val="24"/>
          <w:vertAlign w:val="superscript"/>
        </w:rPr>
        <w:t>-1</w:t>
      </w:r>
      <w:r w:rsidR="001F1D03">
        <w:rPr>
          <w:sz w:val="24"/>
          <w:szCs w:val="24"/>
        </w:rPr>
        <w:t>.</w:t>
      </w:r>
      <w:r w:rsidR="001C227C">
        <w:rPr>
          <w:sz w:val="24"/>
          <w:szCs w:val="24"/>
        </w:rPr>
        <w:t xml:space="preserve"> The </w:t>
      </w:r>
      <w:r w:rsidR="003F4F60">
        <w:rPr>
          <w:sz w:val="24"/>
          <w:szCs w:val="24"/>
        </w:rPr>
        <w:t xml:space="preserve">channel length was </w:t>
      </w:r>
      <w:r w:rsidR="00A659B9">
        <w:rPr>
          <w:sz w:val="24"/>
          <w:szCs w:val="24"/>
        </w:rPr>
        <w:t xml:space="preserve">chosen as </w:t>
      </w:r>
      <w:r w:rsidR="00642EA5">
        <w:rPr>
          <w:sz w:val="24"/>
          <w:szCs w:val="24"/>
        </w:rPr>
        <w:t xml:space="preserve">0.1 mm to </w:t>
      </w:r>
      <w:r w:rsidR="000E458C">
        <w:rPr>
          <w:sz w:val="24"/>
          <w:szCs w:val="24"/>
        </w:rPr>
        <w:t>investigate wheth</w:t>
      </w:r>
      <w:r w:rsidR="007274E0">
        <w:rPr>
          <w:sz w:val="24"/>
          <w:szCs w:val="24"/>
        </w:rPr>
        <w:t>e</w:t>
      </w:r>
      <w:r w:rsidR="000E458C">
        <w:rPr>
          <w:sz w:val="24"/>
          <w:szCs w:val="24"/>
        </w:rPr>
        <w:t>r</w:t>
      </w:r>
      <w:r w:rsidR="00642EA5">
        <w:rPr>
          <w:sz w:val="24"/>
          <w:szCs w:val="24"/>
        </w:rPr>
        <w:t xml:space="preserve"> high </w:t>
      </w:r>
      <w:r w:rsidR="003057F1">
        <w:rPr>
          <w:sz w:val="24"/>
          <w:szCs w:val="24"/>
        </w:rPr>
        <w:t>chargeability</w:t>
      </w:r>
      <w:r w:rsidR="007274E0">
        <w:rPr>
          <w:sz w:val="24"/>
          <w:szCs w:val="24"/>
        </w:rPr>
        <w:t xml:space="preserve"> values</w:t>
      </w:r>
      <w:r w:rsidR="002C5381">
        <w:rPr>
          <w:sz w:val="24"/>
          <w:szCs w:val="24"/>
        </w:rPr>
        <w:t>, such as the value</w:t>
      </w:r>
      <w:r w:rsidR="00CD2840">
        <w:rPr>
          <w:sz w:val="24"/>
          <w:szCs w:val="24"/>
        </w:rPr>
        <w:t>s</w:t>
      </w:r>
      <w:r w:rsidR="002C5381">
        <w:rPr>
          <w:sz w:val="24"/>
          <w:szCs w:val="24"/>
        </w:rPr>
        <w:t xml:space="preserve"> used for electric field simulations (Figure S17)</w:t>
      </w:r>
      <w:r w:rsidR="003741D1">
        <w:rPr>
          <w:sz w:val="24"/>
          <w:szCs w:val="24"/>
        </w:rPr>
        <w:t>,</w:t>
      </w:r>
      <w:r w:rsidR="003057F1">
        <w:rPr>
          <w:sz w:val="24"/>
          <w:szCs w:val="24"/>
        </w:rPr>
        <w:t xml:space="preserve"> </w:t>
      </w:r>
      <w:r w:rsidR="007274E0">
        <w:rPr>
          <w:sz w:val="24"/>
          <w:szCs w:val="24"/>
        </w:rPr>
        <w:t>are</w:t>
      </w:r>
      <w:r w:rsidR="003057F1">
        <w:rPr>
          <w:sz w:val="24"/>
          <w:szCs w:val="24"/>
        </w:rPr>
        <w:t xml:space="preserve"> feasible in our electric circuit model</w:t>
      </w:r>
      <w:r w:rsidR="00334A6C">
        <w:rPr>
          <w:sz w:val="24"/>
          <w:szCs w:val="24"/>
        </w:rPr>
        <w:t xml:space="preserve"> if we </w:t>
      </w:r>
      <w:r w:rsidR="00DE1413">
        <w:rPr>
          <w:sz w:val="24"/>
          <w:szCs w:val="24"/>
        </w:rPr>
        <w:t>focus on small area</w:t>
      </w:r>
      <w:r w:rsidR="00D962D9">
        <w:rPr>
          <w:sz w:val="24"/>
          <w:szCs w:val="24"/>
        </w:rPr>
        <w:t xml:space="preserve">. </w:t>
      </w:r>
      <w:r w:rsidR="00932F62">
        <w:rPr>
          <w:sz w:val="24"/>
          <w:szCs w:val="24"/>
        </w:rPr>
        <w:t>Next</w:t>
      </w:r>
      <w:r w:rsidR="00EE1F5C">
        <w:rPr>
          <w:sz w:val="24"/>
          <w:szCs w:val="24"/>
        </w:rPr>
        <w:t>,</w:t>
      </w:r>
      <w:r w:rsidR="00932F62">
        <w:rPr>
          <w:sz w:val="24"/>
          <w:szCs w:val="24"/>
        </w:rPr>
        <w:t xml:space="preserve"> </w:t>
      </w:r>
      <w:r w:rsidR="00EE1F5C">
        <w:rPr>
          <w:sz w:val="24"/>
          <w:szCs w:val="24"/>
        </w:rPr>
        <w:t xml:space="preserve">from the calculated </w:t>
      </w:r>
      <w:r w:rsidR="009A412C">
        <w:rPr>
          <w:sz w:val="24"/>
          <w:szCs w:val="24"/>
        </w:rPr>
        <w:t xml:space="preserve">responses (Figure S23), </w:t>
      </w:r>
      <w:r w:rsidR="00932F62">
        <w:rPr>
          <w:sz w:val="24"/>
          <w:szCs w:val="24"/>
        </w:rPr>
        <w:t xml:space="preserve">we </w:t>
      </w:r>
      <w:r w:rsidR="00980A07">
        <w:rPr>
          <w:sz w:val="24"/>
          <w:szCs w:val="24"/>
        </w:rPr>
        <w:t xml:space="preserve">try to </w:t>
      </w:r>
      <w:r w:rsidR="00E2484F">
        <w:rPr>
          <w:sz w:val="24"/>
          <w:szCs w:val="24"/>
        </w:rPr>
        <w:t>find the corresponding cases in Figure S17. For this</w:t>
      </w:r>
      <w:r w:rsidR="00693518">
        <w:rPr>
          <w:sz w:val="24"/>
          <w:szCs w:val="24"/>
        </w:rPr>
        <w:t xml:space="preserve">, we </w:t>
      </w:r>
      <w:r w:rsidR="00122CBD">
        <w:rPr>
          <w:sz w:val="24"/>
          <w:szCs w:val="24"/>
        </w:rPr>
        <w:t>compare</w:t>
      </w:r>
      <w:r w:rsidR="002C5381">
        <w:rPr>
          <w:sz w:val="24"/>
          <w:szCs w:val="24"/>
        </w:rPr>
        <w:t>d</w:t>
      </w:r>
      <w:r w:rsidR="00BE707A">
        <w:rPr>
          <w:sz w:val="24"/>
          <w:szCs w:val="24"/>
        </w:rPr>
        <w:t xml:space="preserve"> </w:t>
      </w:r>
      <w:r w:rsidR="00DD16D1">
        <w:rPr>
          <w:sz w:val="24"/>
          <w:szCs w:val="24"/>
        </w:rPr>
        <w:t xml:space="preserve">the </w:t>
      </w:r>
      <w:r w:rsidR="00BE707A">
        <w:rPr>
          <w:sz w:val="24"/>
          <w:szCs w:val="24"/>
        </w:rPr>
        <w:t xml:space="preserve">chargeability </w:t>
      </w:r>
      <m:oMath>
        <m:r>
          <w:rPr>
            <w:rFonts w:ascii="Cambria Math" w:hAnsi="Cambria Math" w:cs="Times New Roman"/>
            <w:sz w:val="24"/>
            <w:szCs w:val="24"/>
          </w:rPr>
          <m:t>m=(</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0</m:t>
            </m:r>
          </m:sub>
        </m:sSub>
      </m:oMath>
      <w:r w:rsidR="00BE707A">
        <w:rPr>
          <w:sz w:val="24"/>
          <w:szCs w:val="24"/>
        </w:rPr>
        <w:t xml:space="preserve"> and</w:t>
      </w:r>
      <w:r w:rsidR="00122CBD">
        <w:rPr>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r>
          <w:rPr>
            <w:rFonts w:ascii="Cambria Math" w:hAnsi="Cambria Math" w:cs="Times New Roman"/>
            <w:color w:val="000000" w:themeColor="text1"/>
            <w:sz w:val="24"/>
            <w:szCs w:val="24"/>
          </w:rPr>
          <m:t>)</m:t>
        </m:r>
      </m:oMath>
      <w:r w:rsidR="00122CBD">
        <w:rPr>
          <w:sz w:val="24"/>
          <w:szCs w:val="24"/>
        </w:rPr>
        <w:t xml:space="preserve"> </w:t>
      </w:r>
      <w:r w:rsidR="00DD16D1">
        <w:rPr>
          <w:sz w:val="24"/>
          <w:szCs w:val="24"/>
        </w:rPr>
        <w:t>between the MgCO</w:t>
      </w:r>
      <w:r w:rsidR="00DD16D1" w:rsidRPr="00DD16D1">
        <w:rPr>
          <w:sz w:val="24"/>
          <w:szCs w:val="24"/>
          <w:vertAlign w:val="subscript"/>
        </w:rPr>
        <w:t>3</w:t>
      </w:r>
      <w:r w:rsidR="00DD16D1">
        <w:rPr>
          <w:sz w:val="24"/>
          <w:szCs w:val="24"/>
        </w:rPr>
        <w:t xml:space="preserve"> solution case and the original solution case.</w:t>
      </w:r>
      <w:r w:rsidR="00BC3537">
        <w:rPr>
          <w:sz w:val="24"/>
          <w:szCs w:val="24"/>
        </w:rPr>
        <w:t xml:space="preserve"> </w:t>
      </w:r>
      <w:r w:rsidR="00870C68">
        <w:rPr>
          <w:sz w:val="24"/>
          <w:szCs w:val="24"/>
        </w:rPr>
        <w:t xml:space="preserve">The reason </w:t>
      </w:r>
      <w:r w:rsidR="009A412C">
        <w:rPr>
          <w:sz w:val="24"/>
          <w:szCs w:val="24"/>
        </w:rPr>
        <w:t>for calculating</w:t>
      </w:r>
      <w:r w:rsidR="00870C68">
        <w:rPr>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m:t>
            </m:r>
          </m:sub>
        </m:sSub>
      </m:oMath>
      <w:r w:rsidR="00870C68">
        <w:rPr>
          <w:sz w:val="24"/>
          <w:szCs w:val="24"/>
        </w:rPr>
        <w:t xml:space="preserve"> instead of</w:t>
      </w:r>
      <w:r w:rsidR="00985C58">
        <w:rPr>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870C68">
        <w:rPr>
          <w:sz w:val="24"/>
          <w:szCs w:val="24"/>
        </w:rPr>
        <w:t xml:space="preserve"> </w:t>
      </w:r>
      <w:r w:rsidR="008F7A3C">
        <w:rPr>
          <w:sz w:val="24"/>
          <w:szCs w:val="24"/>
        </w:rPr>
        <w:t>is</w:t>
      </w:r>
      <w:r w:rsidR="00FC6E4F">
        <w:rPr>
          <w:sz w:val="24"/>
          <w:szCs w:val="24"/>
        </w:rPr>
        <w:t xml:space="preserve"> </w:t>
      </w:r>
      <w:r w:rsidR="00C4322B">
        <w:rPr>
          <w:sz w:val="24"/>
          <w:szCs w:val="24"/>
        </w:rPr>
        <w:t>the following.</w:t>
      </w:r>
      <w:r w:rsidR="00227389">
        <w:rPr>
          <w:sz w:val="24"/>
          <w:szCs w:val="24"/>
        </w:rPr>
        <w:t xml:space="preserve"> </w:t>
      </w:r>
      <w:r w:rsidR="00771251">
        <w:rPr>
          <w:sz w:val="24"/>
          <w:szCs w:val="24"/>
        </w:rPr>
        <w:t xml:space="preserve">Figure S17 was </w:t>
      </w:r>
      <w:r w:rsidR="009A412C">
        <w:rPr>
          <w:sz w:val="24"/>
          <w:szCs w:val="24"/>
        </w:rPr>
        <w:t>determined</w:t>
      </w:r>
      <w:r w:rsidR="00771251">
        <w:rPr>
          <w:sz w:val="24"/>
          <w:szCs w:val="24"/>
        </w:rPr>
        <w:t xml:space="preserve"> </w:t>
      </w:r>
      <w:r w:rsidR="009D656C">
        <w:rPr>
          <w:sz w:val="24"/>
          <w:szCs w:val="24"/>
        </w:rPr>
        <w:t>under constant</w:t>
      </w:r>
      <w:r w:rsidR="00FC6E4F">
        <w:rPr>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oMath>
      <w:r w:rsidR="00771251">
        <w:rPr>
          <w:sz w:val="24"/>
          <w:szCs w:val="24"/>
        </w:rPr>
        <w:t xml:space="preserve">, but this is not the case when we change the conductivity of the bulk solution. </w:t>
      </w:r>
      <w:r w:rsidR="003712D5">
        <w:rPr>
          <w:sz w:val="24"/>
          <w:szCs w:val="24"/>
        </w:rPr>
        <w:t xml:space="preserve">This is problematic partly because the </w:t>
      </w:r>
      <w:proofErr w:type="spellStart"/>
      <w:r w:rsidR="008D6055">
        <w:rPr>
          <w:sz w:val="24"/>
          <w:szCs w:val="24"/>
        </w:rPr>
        <w:t>prefactor</w:t>
      </w:r>
      <w:proofErr w:type="spellEnd"/>
      <w:r w:rsidR="00307FB0">
        <w:rPr>
          <w:sz w:val="24"/>
          <w:szCs w:val="24"/>
        </w:rPr>
        <w:t xml:space="preserve"> </w:t>
      </w:r>
      <w:r w:rsidR="00307FB0" w:rsidRPr="00307FB0">
        <w:rPr>
          <w:i/>
          <w:iCs/>
          <w:sz w:val="24"/>
          <w:szCs w:val="24"/>
        </w:rPr>
        <w:t>F</w:t>
      </w:r>
      <w:r w:rsidR="00307FB0">
        <w:rPr>
          <w:sz w:val="24"/>
          <w:szCs w:val="24"/>
        </w:rPr>
        <w:t xml:space="preserve"> </w:t>
      </w:r>
      <w:r w:rsidR="008D6055">
        <w:rPr>
          <w:sz w:val="24"/>
          <w:szCs w:val="24"/>
        </w:rPr>
        <w:t>of the E</w:t>
      </w:r>
      <w:r w:rsidR="00D9500D">
        <w:rPr>
          <w:sz w:val="24"/>
          <w:szCs w:val="24"/>
        </w:rPr>
        <w:t>q</w:t>
      </w:r>
      <w:r w:rsidR="008D6055">
        <w:rPr>
          <w:sz w:val="24"/>
          <w:szCs w:val="24"/>
        </w:rPr>
        <w:t>. (4)</w:t>
      </w:r>
      <w:r w:rsidR="00EA7E06">
        <w:rPr>
          <w:sz w:val="24"/>
          <w:szCs w:val="24"/>
        </w:rPr>
        <w:t xml:space="preserve"> </w:t>
      </w:r>
      <m:oMath>
        <m:r>
          <w:rPr>
            <w:rFonts w:ascii="Cambria Math" w:hAnsi="Cambria Math"/>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r>
          <w:rPr>
            <w:rFonts w:ascii="Cambria Math" w:hAnsi="Cambria Math" w:cs="Times New Roman"/>
            <w:color w:val="000000" w:themeColor="text1"/>
            <w:sz w:val="24"/>
            <w:szCs w:val="24"/>
          </w:rPr>
          <m:t>)</m:t>
        </m:r>
      </m:oMath>
      <w:r w:rsidR="00B74796">
        <w:rPr>
          <w:rFonts w:hint="eastAsia"/>
          <w:color w:val="000000" w:themeColor="text1"/>
          <w:sz w:val="24"/>
          <w:szCs w:val="24"/>
        </w:rPr>
        <w:t>,</w:t>
      </w:r>
      <w:r w:rsidR="00B74796">
        <w:rPr>
          <w:color w:val="000000" w:themeColor="text1"/>
          <w:sz w:val="24"/>
          <w:szCs w:val="24"/>
        </w:rPr>
        <w:t xml:space="preserve"> which was used to calculate the </w:t>
      </w:r>
      <m:oMath>
        <m:sSup>
          <m:sSupPr>
            <m:ctrlPr>
              <w:rPr>
                <w:rFonts w:ascii="Cambria Math" w:eastAsia="Yu Mincho" w:hAnsi="Cambria Math" w:cs="Times New Roman"/>
                <w:i/>
                <w:color w:val="000000" w:themeColor="text1"/>
                <w:sz w:val="24"/>
                <w:szCs w:val="24"/>
              </w:rPr>
            </m:ctrlPr>
          </m:sSupPr>
          <m:e>
            <m:r>
              <w:rPr>
                <w:rFonts w:ascii="Cambria Math" w:eastAsia="Yu Mincho" w:hAnsi="Cambria Math" w:cs="Times New Roman"/>
                <w:color w:val="000000" w:themeColor="text1"/>
                <w:sz w:val="24"/>
                <w:szCs w:val="24"/>
              </w:rPr>
              <m:t>σ</m:t>
            </m:r>
          </m:e>
          <m:sup>
            <m:r>
              <w:rPr>
                <w:rFonts w:ascii="Cambria Math" w:eastAsia="Yu Mincho" w:hAnsi="Cambria Math" w:cs="Times New Roman"/>
                <w:color w:val="000000" w:themeColor="text1"/>
                <w:sz w:val="24"/>
                <w:szCs w:val="24"/>
              </w:rPr>
              <m:t>*</m:t>
            </m:r>
          </m:sup>
        </m:sSup>
      </m:oMath>
      <w:r w:rsidR="00B74796">
        <w:rPr>
          <w:color w:val="000000" w:themeColor="text1"/>
          <w:sz w:val="24"/>
          <w:szCs w:val="24"/>
        </w:rPr>
        <w:t xml:space="preserve"> of calcite area,</w:t>
      </w:r>
      <w:r w:rsidR="00983665">
        <w:rPr>
          <w:sz w:val="24"/>
          <w:szCs w:val="24"/>
        </w:rPr>
        <w:t xml:space="preserve"> </w:t>
      </w:r>
      <w:r w:rsidR="001B2E92">
        <w:rPr>
          <w:sz w:val="24"/>
          <w:szCs w:val="24"/>
        </w:rPr>
        <w:t>depends on</w:t>
      </w:r>
      <w:r w:rsidR="00983665">
        <w:rPr>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oMath>
      <w:r w:rsidR="00EA7E06">
        <w:rPr>
          <w:rFonts w:hint="eastAsia"/>
          <w:color w:val="000000" w:themeColor="text1"/>
          <w:sz w:val="24"/>
          <w:szCs w:val="24"/>
        </w:rPr>
        <w:t>.</w:t>
      </w:r>
      <w:r w:rsidR="00E6219F">
        <w:rPr>
          <w:sz w:val="24"/>
          <w:szCs w:val="24"/>
        </w:rPr>
        <w:t xml:space="preserve"> </w:t>
      </w:r>
      <w:r w:rsidR="00BE69AB">
        <w:rPr>
          <w:sz w:val="24"/>
          <w:szCs w:val="24"/>
        </w:rPr>
        <w:t>To avoid this</w:t>
      </w:r>
      <w:r w:rsidR="003B33A7">
        <w:rPr>
          <w:sz w:val="24"/>
          <w:szCs w:val="24"/>
        </w:rPr>
        <w:t xml:space="preserve"> problem</w:t>
      </w:r>
      <w:r w:rsidR="00BE69AB">
        <w:rPr>
          <w:sz w:val="24"/>
          <w:szCs w:val="24"/>
        </w:rPr>
        <w:t xml:space="preserve">, </w:t>
      </w:r>
      <w:r w:rsidR="00D27313">
        <w:rPr>
          <w:sz w:val="24"/>
          <w:szCs w:val="24"/>
        </w:rPr>
        <w:t>we notice that</w:t>
      </w:r>
      <w:r w:rsidR="00BC4383">
        <w:rPr>
          <w:sz w:val="24"/>
          <w:szCs w:val="24"/>
        </w:rPr>
        <w:t xml:space="preserve"> </w:t>
      </w:r>
      <w:r w:rsidR="00307FB0">
        <w:rPr>
          <w:sz w:val="24"/>
          <w:szCs w:val="24"/>
        </w:rPr>
        <w:t xml:space="preserve">changing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307FB0">
        <w:rPr>
          <w:rFonts w:hint="eastAsia"/>
          <w:sz w:val="24"/>
          <w:szCs w:val="24"/>
        </w:rPr>
        <w:t xml:space="preserve"> </w:t>
      </w:r>
      <w:r w:rsidR="009F7F49">
        <w:rPr>
          <w:sz w:val="24"/>
          <w:szCs w:val="24"/>
        </w:rPr>
        <w:t xml:space="preserve">under fixed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oMath>
      <w:r w:rsidR="009F7F49">
        <w:rPr>
          <w:rFonts w:hint="eastAsia"/>
          <w:color w:val="000000" w:themeColor="text1"/>
          <w:sz w:val="24"/>
          <w:szCs w:val="24"/>
        </w:rPr>
        <w:t xml:space="preserve"> </w:t>
      </w:r>
      <w:r w:rsidR="00513B39">
        <w:rPr>
          <w:sz w:val="24"/>
          <w:szCs w:val="24"/>
        </w:rPr>
        <w:t>is the same as</w:t>
      </w:r>
      <w:r w:rsidR="00307FB0">
        <w:rPr>
          <w:sz w:val="24"/>
          <w:szCs w:val="24"/>
        </w:rPr>
        <w:t xml:space="preserve"> </w:t>
      </w:r>
      <w:r w:rsidR="00B419B0">
        <w:rPr>
          <w:sz w:val="24"/>
          <w:szCs w:val="24"/>
        </w:rPr>
        <w:t xml:space="preserve">changing </w:t>
      </w:r>
      <m:oMath>
        <m:r>
          <w:rPr>
            <w:rFonts w:ascii="Cambria Math" w:hAnsi="Cambria Math" w:cs="Times New Roman"/>
            <w:sz w:val="24"/>
            <w:szCs w:val="24"/>
          </w:rPr>
          <m:t>F</m:t>
        </m:r>
      </m:oMath>
      <w:r w:rsidR="00D27313">
        <w:rPr>
          <w:rFonts w:hint="eastAsia"/>
          <w:sz w:val="24"/>
          <w:szCs w:val="24"/>
        </w:rPr>
        <w:t xml:space="preserve"> </w:t>
      </w:r>
      <w:r w:rsidR="00D27313">
        <w:rPr>
          <w:sz w:val="24"/>
          <w:szCs w:val="24"/>
        </w:rPr>
        <w:t xml:space="preserve">because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D27313">
        <w:rPr>
          <w:rFonts w:hint="eastAsia"/>
          <w:sz w:val="24"/>
          <w:szCs w:val="24"/>
        </w:rPr>
        <w:t xml:space="preserve"> </w:t>
      </w:r>
      <w:r w:rsidR="00D27313">
        <w:rPr>
          <w:sz w:val="24"/>
          <w:szCs w:val="24"/>
        </w:rPr>
        <w:t xml:space="preserve">appears only in </w:t>
      </w:r>
      <w:r w:rsidR="00D27313" w:rsidRPr="00307FB0">
        <w:rPr>
          <w:i/>
          <w:iCs/>
          <w:sz w:val="24"/>
          <w:szCs w:val="24"/>
        </w:rPr>
        <w:t>F</w:t>
      </w:r>
      <w:r w:rsidR="00D27313">
        <w:rPr>
          <w:sz w:val="24"/>
          <w:szCs w:val="24"/>
        </w:rPr>
        <w:t xml:space="preserve"> in Eq. (4)</w:t>
      </w:r>
      <w:r w:rsidR="00B419B0">
        <w:rPr>
          <w:rFonts w:hint="eastAsia"/>
          <w:sz w:val="24"/>
          <w:szCs w:val="24"/>
        </w:rPr>
        <w:t>.</w:t>
      </w:r>
      <w:r w:rsidR="00F20CD0">
        <w:rPr>
          <w:sz w:val="24"/>
          <w:szCs w:val="24"/>
        </w:rPr>
        <w:t xml:space="preserve"> </w:t>
      </w:r>
      <w:r w:rsidR="00A41F11">
        <w:rPr>
          <w:sz w:val="24"/>
          <w:szCs w:val="24"/>
        </w:rPr>
        <w:t>B</w:t>
      </w:r>
      <w:r w:rsidR="003B0EE8">
        <w:rPr>
          <w:sz w:val="24"/>
          <w:szCs w:val="24"/>
        </w:rPr>
        <w:t xml:space="preserve">y using the </w:t>
      </w:r>
      <w:r w:rsidR="009268DA">
        <w:rPr>
          <w:sz w:val="24"/>
          <w:szCs w:val="24"/>
        </w:rPr>
        <w:t xml:space="preserve">relationship </w:t>
      </w:r>
      <m:oMath>
        <m:r>
          <w:rPr>
            <w:rFonts w:ascii="Cambria Math" w:hAnsi="Cambria Math"/>
            <w:sz w:val="24"/>
            <w:szCs w:val="24"/>
          </w:rPr>
          <m:t>F</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m:t>
            </m:r>
          </m:sub>
        </m:sSub>
      </m:oMath>
      <w:r w:rsidR="003B0EE8">
        <w:rPr>
          <w:rFonts w:hint="eastAsia"/>
          <w:color w:val="000000" w:themeColor="text1"/>
          <w:sz w:val="24"/>
          <w:szCs w:val="24"/>
        </w:rPr>
        <w:t>,</w:t>
      </w:r>
      <w:r w:rsidR="003B0EE8">
        <w:rPr>
          <w:color w:val="000000" w:themeColor="text1"/>
          <w:sz w:val="24"/>
          <w:szCs w:val="24"/>
        </w:rPr>
        <w:t xml:space="preserve"> </w:t>
      </w:r>
      <w:r w:rsidR="00A41F11">
        <w:rPr>
          <w:color w:val="000000" w:themeColor="text1"/>
          <w:sz w:val="24"/>
          <w:szCs w:val="24"/>
        </w:rPr>
        <w:t xml:space="preserve">the </w:t>
      </w:r>
      <w:r w:rsidR="00457372">
        <w:rPr>
          <w:color w:val="000000" w:themeColor="text1"/>
          <w:sz w:val="24"/>
          <w:szCs w:val="24"/>
        </w:rPr>
        <w:t>ratio of</w:t>
      </w:r>
      <w:r w:rsidR="00A41F11">
        <w:rPr>
          <w:color w:val="000000" w:themeColor="text1"/>
          <w:sz w:val="24"/>
          <w:szCs w:val="24"/>
        </w:rPr>
        <w:t xml:space="preserve"> </w:t>
      </w:r>
      <m:oMath>
        <m:r>
          <w:rPr>
            <w:rFonts w:ascii="Cambria Math" w:hAnsi="Cambria Math"/>
            <w:sz w:val="24"/>
            <w:szCs w:val="24"/>
          </w:rPr>
          <m:t>F</m:t>
        </m:r>
      </m:oMath>
      <w:r w:rsidR="00A41F11">
        <w:rPr>
          <w:rFonts w:hint="eastAsia"/>
          <w:sz w:val="24"/>
          <w:szCs w:val="24"/>
        </w:rPr>
        <w:t xml:space="preserve"> </w:t>
      </w:r>
      <w:r w:rsidR="008469B3">
        <w:rPr>
          <w:sz w:val="24"/>
          <w:szCs w:val="24"/>
        </w:rPr>
        <w:t>between the MgCO</w:t>
      </w:r>
      <w:r w:rsidR="008469B3" w:rsidRPr="008469B3">
        <w:rPr>
          <w:sz w:val="24"/>
          <w:szCs w:val="24"/>
          <w:vertAlign w:val="subscript"/>
        </w:rPr>
        <w:t>3</w:t>
      </w:r>
      <w:r w:rsidR="008469B3">
        <w:rPr>
          <w:sz w:val="24"/>
          <w:szCs w:val="24"/>
        </w:rPr>
        <w:t xml:space="preserve"> solution and the original solution </w:t>
      </w:r>
      <w:r w:rsidR="00A41F11">
        <w:rPr>
          <w:sz w:val="24"/>
          <w:szCs w:val="24"/>
        </w:rPr>
        <w:t xml:space="preserve">can be calculated </w:t>
      </w:r>
      <w:r w:rsidR="008469B3">
        <w:rPr>
          <w:sz w:val="24"/>
          <w:szCs w:val="24"/>
        </w:rPr>
        <w:t>by</w:t>
      </w:r>
      <w:r w:rsidR="00A41F11">
        <w:rPr>
          <w:sz w:val="24"/>
          <w:szCs w:val="24"/>
        </w:rPr>
        <w:t xml:space="preserve"> </w:t>
      </w:r>
      <w:r w:rsidR="008469B3">
        <w:rPr>
          <w:sz w:val="24"/>
          <w:szCs w:val="24"/>
        </w:rPr>
        <w:t xml:space="preserve">the ratio </w:t>
      </w:r>
      <w:r w:rsidR="00457372">
        <w:rPr>
          <w:sz w:val="24"/>
          <w:szCs w:val="24"/>
        </w:rPr>
        <w:t>of</w:t>
      </w:r>
      <w:r w:rsidR="00A41F11">
        <w:rPr>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m:t>
            </m:r>
          </m:sub>
        </m:sSub>
      </m:oMath>
      <w:r w:rsidR="00A41F11">
        <w:rPr>
          <w:rFonts w:hint="eastAsia"/>
          <w:color w:val="000000" w:themeColor="text1"/>
          <w:sz w:val="24"/>
          <w:szCs w:val="24"/>
        </w:rPr>
        <w:t>.</w:t>
      </w:r>
      <w:r w:rsidR="00C4634F">
        <w:rPr>
          <w:color w:val="000000" w:themeColor="text1"/>
          <w:sz w:val="24"/>
          <w:szCs w:val="24"/>
        </w:rPr>
        <w:t xml:space="preserve"> </w:t>
      </w:r>
      <w:r w:rsidR="00332F91">
        <w:rPr>
          <w:color w:val="000000" w:themeColor="text1"/>
          <w:sz w:val="24"/>
          <w:szCs w:val="24"/>
        </w:rPr>
        <w:t xml:space="preserve">Therefore, by focusing on the </w:t>
      </w:r>
      <w:proofErr w:type="spellStart"/>
      <w:r w:rsidR="00332F91">
        <w:rPr>
          <w:color w:val="000000" w:themeColor="text1"/>
          <w:sz w:val="24"/>
          <w:szCs w:val="24"/>
        </w:rPr>
        <w:t>prefactor</w:t>
      </w:r>
      <w:proofErr w:type="spellEnd"/>
      <w:r w:rsidR="00332F91">
        <w:rPr>
          <w:color w:val="000000" w:themeColor="text1"/>
          <w:sz w:val="24"/>
          <w:szCs w:val="24"/>
        </w:rPr>
        <w:t xml:space="preserve"> </w:t>
      </w:r>
      <w:r w:rsidR="00332F91" w:rsidRPr="00332F91">
        <w:rPr>
          <w:i/>
          <w:iCs/>
          <w:color w:val="000000" w:themeColor="text1"/>
          <w:sz w:val="24"/>
          <w:szCs w:val="24"/>
        </w:rPr>
        <w:t>F</w:t>
      </w:r>
      <w:r w:rsidR="0094050F">
        <w:rPr>
          <w:i/>
          <w:iCs/>
          <w:color w:val="000000" w:themeColor="text1"/>
          <w:sz w:val="24"/>
          <w:szCs w:val="24"/>
        </w:rPr>
        <w:t xml:space="preserve"> </w:t>
      </w:r>
      <m:oMath>
        <m:r>
          <w:rPr>
            <w:rFonts w:ascii="Cambria Math" w:hAnsi="Cambria Math"/>
            <w:color w:val="000000" w:themeColor="text1"/>
            <w:sz w:val="24"/>
            <w:szCs w:val="24"/>
          </w:rPr>
          <m:t>(</m:t>
        </m:r>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m:t>
            </m:r>
          </m:sub>
        </m:sSub>
        <m:r>
          <w:rPr>
            <w:rFonts w:ascii="Cambria Math" w:hAnsi="Cambria Math" w:cs="Times New Roman"/>
            <w:color w:val="000000" w:themeColor="text1"/>
            <w:sz w:val="24"/>
            <w:szCs w:val="24"/>
          </w:rPr>
          <m:t>)</m:t>
        </m:r>
      </m:oMath>
      <w:r w:rsidR="00332F91">
        <w:rPr>
          <w:color w:val="000000" w:themeColor="text1"/>
          <w:sz w:val="24"/>
          <w:szCs w:val="24"/>
        </w:rPr>
        <w:t>, we</w:t>
      </w:r>
      <w:r w:rsidR="00C4634F">
        <w:rPr>
          <w:color w:val="000000" w:themeColor="text1"/>
          <w:sz w:val="24"/>
          <w:szCs w:val="24"/>
        </w:rPr>
        <w:t xml:space="preserve"> can avoid introducing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oMath>
      <w:r w:rsidR="002F63F0">
        <w:rPr>
          <w:rFonts w:hint="eastAsia"/>
          <w:color w:val="000000" w:themeColor="text1"/>
          <w:sz w:val="24"/>
          <w:szCs w:val="24"/>
        </w:rPr>
        <w:t>,</w:t>
      </w:r>
      <w:r w:rsidR="002F63F0">
        <w:rPr>
          <w:color w:val="000000" w:themeColor="text1"/>
          <w:sz w:val="24"/>
          <w:szCs w:val="24"/>
        </w:rPr>
        <w:t xml:space="preserve"> and </w:t>
      </w:r>
      <w:r w:rsidR="00AB00FF">
        <w:rPr>
          <w:color w:val="000000" w:themeColor="text1"/>
          <w:sz w:val="24"/>
          <w:szCs w:val="24"/>
        </w:rPr>
        <w:t xml:space="preserve">can </w:t>
      </w:r>
      <w:r w:rsidR="006A0444">
        <w:rPr>
          <w:color w:val="000000" w:themeColor="text1"/>
          <w:sz w:val="24"/>
          <w:szCs w:val="24"/>
        </w:rPr>
        <w:t>qualitatively</w:t>
      </w:r>
      <w:r w:rsidR="00CA54D7">
        <w:rPr>
          <w:color w:val="000000" w:themeColor="text1"/>
          <w:sz w:val="24"/>
          <w:szCs w:val="24"/>
        </w:rPr>
        <w:t xml:space="preserve"> </w:t>
      </w:r>
      <w:r w:rsidR="002F63F0">
        <w:rPr>
          <w:color w:val="000000" w:themeColor="text1"/>
          <w:sz w:val="24"/>
          <w:szCs w:val="24"/>
        </w:rPr>
        <w:t xml:space="preserve">use Figure S17 </w:t>
      </w:r>
      <w:r w:rsidR="00AB00FF">
        <w:rPr>
          <w:color w:val="000000" w:themeColor="text1"/>
          <w:sz w:val="24"/>
          <w:szCs w:val="24"/>
        </w:rPr>
        <w:t xml:space="preserve">by replacing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oMath>
      <w:r w:rsidR="00AB00FF">
        <w:rPr>
          <w:rFonts w:hint="eastAsia"/>
          <w:sz w:val="24"/>
          <w:szCs w:val="24"/>
        </w:rPr>
        <w:t xml:space="preserve"> </w:t>
      </w:r>
      <w:r w:rsidR="00AB00FF">
        <w:rPr>
          <w:sz w:val="24"/>
          <w:szCs w:val="24"/>
        </w:rPr>
        <w:t xml:space="preserve">by </w:t>
      </w:r>
      <w:r w:rsidR="00AB00FF" w:rsidRPr="00AB00FF">
        <w:rPr>
          <w:i/>
          <w:iCs/>
          <w:sz w:val="24"/>
          <w:szCs w:val="24"/>
        </w:rPr>
        <w:t>F</w:t>
      </w:r>
      <w:r w:rsidR="002F63F0">
        <w:rPr>
          <w:color w:val="000000" w:themeColor="text1"/>
          <w:sz w:val="24"/>
          <w:szCs w:val="24"/>
        </w:rPr>
        <w:t>.</w:t>
      </w:r>
      <w:r w:rsidR="00C4634F">
        <w:rPr>
          <w:color w:val="000000" w:themeColor="text1"/>
          <w:sz w:val="24"/>
          <w:szCs w:val="24"/>
        </w:rPr>
        <w:t xml:space="preserve"> </w:t>
      </w:r>
      <w:r w:rsidR="00BC3537">
        <w:rPr>
          <w:sz w:val="24"/>
          <w:szCs w:val="24"/>
        </w:rPr>
        <w:t>The results showed that</w:t>
      </w:r>
      <w:r w:rsidR="00833DCA">
        <w:rPr>
          <w:sz w:val="24"/>
          <w:szCs w:val="24"/>
        </w:rPr>
        <w:t xml:space="preserve"> </w:t>
      </w:r>
      <m:oMath>
        <m:r>
          <w:rPr>
            <w:rFonts w:ascii="Cambria Math" w:hAnsi="Cambria Math" w:cs="Times New Roman"/>
            <w:sz w:val="24"/>
            <w:szCs w:val="24"/>
          </w:rPr>
          <m:t>m</m:t>
        </m:r>
      </m:oMath>
      <w:r w:rsidR="00BC3537">
        <w:rPr>
          <w:sz w:val="24"/>
          <w:szCs w:val="24"/>
        </w:rPr>
        <w:t xml:space="preserve"> was almost the same</w:t>
      </w:r>
      <w:r w:rsidR="00375999">
        <w:rPr>
          <w:sz w:val="24"/>
          <w:szCs w:val="24"/>
        </w:rPr>
        <w:t xml:space="preserve"> (</w:t>
      </w:r>
      <w:r w:rsidR="00934E90">
        <w:rPr>
          <w:sz w:val="24"/>
          <w:szCs w:val="24"/>
        </w:rPr>
        <w:t>0.995 times smaller for MgCO</w:t>
      </w:r>
      <w:r w:rsidR="00934E90" w:rsidRPr="00934E90">
        <w:rPr>
          <w:sz w:val="24"/>
          <w:szCs w:val="24"/>
          <w:vertAlign w:val="subscript"/>
        </w:rPr>
        <w:t>3</w:t>
      </w:r>
      <w:r w:rsidR="00934E90">
        <w:rPr>
          <w:sz w:val="24"/>
          <w:szCs w:val="24"/>
        </w:rPr>
        <w:t xml:space="preserve"> solution</w:t>
      </w:r>
      <w:r w:rsidR="00375999">
        <w:rPr>
          <w:sz w:val="24"/>
          <w:szCs w:val="24"/>
        </w:rPr>
        <w:t xml:space="preserve">) because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0</m:t>
            </m:r>
          </m:sub>
        </m:sSub>
      </m:oMath>
      <w:r w:rsidR="00375999">
        <w:rPr>
          <w:rFonts w:hint="eastAsia"/>
          <w:color w:val="000000" w:themeColor="text1"/>
          <w:sz w:val="24"/>
          <w:szCs w:val="24"/>
        </w:rPr>
        <w:t xml:space="preserve"> </w:t>
      </w:r>
      <w:r w:rsidR="00375999">
        <w:rPr>
          <w:color w:val="000000" w:themeColor="text1"/>
          <w:sz w:val="24"/>
          <w:szCs w:val="24"/>
        </w:rPr>
        <w:t>was almost zero for both cases</w:t>
      </w:r>
      <w:r w:rsidR="00B00CBC">
        <w:rPr>
          <w:color w:val="000000" w:themeColor="text1"/>
          <w:sz w:val="24"/>
          <w:szCs w:val="24"/>
        </w:rPr>
        <w:t xml:space="preserve">. </w:t>
      </w:r>
      <w:r w:rsidR="00F505B6">
        <w:rPr>
          <w:color w:val="000000" w:themeColor="text1"/>
          <w:sz w:val="24"/>
          <w:szCs w:val="24"/>
        </w:rPr>
        <w:t xml:space="preserve">The </w:t>
      </w:r>
      <w:r w:rsidR="001E2D35">
        <w:rPr>
          <w:color w:val="000000" w:themeColor="text1"/>
          <w:sz w:val="24"/>
          <w:szCs w:val="24"/>
        </w:rPr>
        <w:t xml:space="preserve">calculated </w:t>
      </w:r>
      <w:r w:rsidR="001E2D35" w:rsidRPr="001E2D35">
        <w:rPr>
          <w:i/>
          <w:iCs/>
          <w:color w:val="000000" w:themeColor="text1"/>
          <w:sz w:val="24"/>
          <w:szCs w:val="24"/>
        </w:rPr>
        <w:t>m</w:t>
      </w:r>
      <w:r w:rsidR="00B00CBC">
        <w:rPr>
          <w:color w:val="000000" w:themeColor="text1"/>
          <w:sz w:val="24"/>
          <w:szCs w:val="24"/>
        </w:rPr>
        <w:t xml:space="preserve"> also </w:t>
      </w:r>
      <w:r w:rsidR="00F505B6">
        <w:rPr>
          <w:color w:val="000000" w:themeColor="text1"/>
          <w:sz w:val="24"/>
          <w:szCs w:val="24"/>
        </w:rPr>
        <w:t>assured</w:t>
      </w:r>
      <w:r w:rsidR="00B00CBC">
        <w:rPr>
          <w:color w:val="000000" w:themeColor="text1"/>
          <w:sz w:val="24"/>
          <w:szCs w:val="24"/>
        </w:rPr>
        <w:t xml:space="preserve"> that high</w:t>
      </w:r>
      <w:r w:rsidR="001E2D35">
        <w:rPr>
          <w:color w:val="000000" w:themeColor="text1"/>
          <w:sz w:val="24"/>
          <w:szCs w:val="24"/>
        </w:rPr>
        <w:t xml:space="preserve"> </w:t>
      </w:r>
      <w:r w:rsidR="001E2D35" w:rsidRPr="001E2D35">
        <w:rPr>
          <w:i/>
          <w:iCs/>
          <w:color w:val="000000" w:themeColor="text1"/>
          <w:sz w:val="24"/>
          <w:szCs w:val="24"/>
        </w:rPr>
        <w:t>m</w:t>
      </w:r>
      <w:r w:rsidR="00B00CBC">
        <w:rPr>
          <w:color w:val="000000" w:themeColor="text1"/>
          <w:sz w:val="24"/>
          <w:szCs w:val="24"/>
        </w:rPr>
        <w:t xml:space="preserve"> </w:t>
      </w:r>
      <w:r w:rsidR="001E2D35">
        <w:rPr>
          <w:color w:val="000000" w:themeColor="text1"/>
          <w:sz w:val="24"/>
          <w:szCs w:val="24"/>
        </w:rPr>
        <w:t>value</w:t>
      </w:r>
      <w:r w:rsidR="00B00CBC">
        <w:rPr>
          <w:color w:val="000000" w:themeColor="text1"/>
          <w:sz w:val="24"/>
          <w:szCs w:val="24"/>
        </w:rPr>
        <w:t xml:space="preserve"> </w:t>
      </w:r>
      <w:r w:rsidR="0001182A">
        <w:rPr>
          <w:color w:val="000000" w:themeColor="text1"/>
          <w:sz w:val="24"/>
          <w:szCs w:val="24"/>
        </w:rPr>
        <w:t xml:space="preserve">(in this case </w:t>
      </w:r>
      <w:r w:rsidR="00035A1B">
        <w:rPr>
          <w:color w:val="000000" w:themeColor="text1"/>
          <w:sz w:val="24"/>
          <w:szCs w:val="24"/>
        </w:rPr>
        <w:t xml:space="preserve">0.99 for </w:t>
      </w:r>
      <w:r w:rsidR="00995990">
        <w:rPr>
          <w:color w:val="000000" w:themeColor="text1"/>
          <w:sz w:val="24"/>
          <w:szCs w:val="24"/>
        </w:rPr>
        <w:t xml:space="preserve">the </w:t>
      </w:r>
      <w:r w:rsidR="002E4E35">
        <w:rPr>
          <w:color w:val="000000" w:themeColor="text1"/>
          <w:sz w:val="24"/>
          <w:szCs w:val="24"/>
        </w:rPr>
        <w:t>origi</w:t>
      </w:r>
      <w:r w:rsidR="00F251E7">
        <w:rPr>
          <w:color w:val="000000" w:themeColor="text1"/>
          <w:sz w:val="24"/>
          <w:szCs w:val="24"/>
        </w:rPr>
        <w:t>nal solution case</w:t>
      </w:r>
      <w:r w:rsidR="0001182A">
        <w:rPr>
          <w:color w:val="000000" w:themeColor="text1"/>
          <w:sz w:val="24"/>
          <w:szCs w:val="24"/>
        </w:rPr>
        <w:t>)</w:t>
      </w:r>
      <w:r w:rsidR="00035A1B">
        <w:rPr>
          <w:color w:val="000000" w:themeColor="text1"/>
          <w:sz w:val="24"/>
          <w:szCs w:val="24"/>
        </w:rPr>
        <w:t xml:space="preserve"> is feasible</w:t>
      </w:r>
      <w:r w:rsidR="007A25CD">
        <w:rPr>
          <w:color w:val="000000" w:themeColor="text1"/>
          <w:sz w:val="24"/>
          <w:szCs w:val="24"/>
        </w:rPr>
        <w:t>.</w:t>
      </w:r>
      <w:r w:rsidR="007A25CD">
        <w:rPr>
          <w:sz w:val="24"/>
          <w:szCs w:val="24"/>
        </w:rPr>
        <w:t xml:space="preserve"> The</w:t>
      </w:r>
      <w:r w:rsidR="00BC3537">
        <w:rPr>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m:t>
            </m:r>
          </m:sub>
        </m:sSub>
      </m:oMath>
      <w:r w:rsidR="00375999">
        <w:rPr>
          <w:rFonts w:hint="eastAsia"/>
          <w:color w:val="000000" w:themeColor="text1"/>
          <w:sz w:val="24"/>
          <w:szCs w:val="24"/>
        </w:rPr>
        <w:t xml:space="preserve"> </w:t>
      </w:r>
      <w:r w:rsidR="00375999">
        <w:rPr>
          <w:color w:val="000000" w:themeColor="text1"/>
          <w:sz w:val="24"/>
          <w:szCs w:val="24"/>
        </w:rPr>
        <w:t xml:space="preserve">was </w:t>
      </w:r>
      <w:r w:rsidR="00934E90">
        <w:rPr>
          <w:color w:val="000000" w:themeColor="text1"/>
          <w:sz w:val="24"/>
          <w:szCs w:val="24"/>
        </w:rPr>
        <w:t xml:space="preserve">0.77 times smaller for </w:t>
      </w:r>
      <w:r w:rsidR="00934E90">
        <w:rPr>
          <w:sz w:val="24"/>
          <w:szCs w:val="24"/>
        </w:rPr>
        <w:t>MgCO</w:t>
      </w:r>
      <w:r w:rsidR="00934E90" w:rsidRPr="00934E90">
        <w:rPr>
          <w:sz w:val="24"/>
          <w:szCs w:val="24"/>
          <w:vertAlign w:val="subscript"/>
        </w:rPr>
        <w:t>3</w:t>
      </w:r>
      <w:r w:rsidR="00934E90">
        <w:rPr>
          <w:sz w:val="24"/>
          <w:szCs w:val="24"/>
        </w:rPr>
        <w:t xml:space="preserve"> solution</w:t>
      </w:r>
      <w:r w:rsidR="009C68C7">
        <w:rPr>
          <w:sz w:val="24"/>
          <w:szCs w:val="24"/>
        </w:rPr>
        <w:t xml:space="preserve">, so the </w:t>
      </w:r>
      <w:r w:rsidR="009C68C7" w:rsidRPr="009C68C7">
        <w:rPr>
          <w:i/>
          <w:iCs/>
          <w:sz w:val="24"/>
          <w:szCs w:val="24"/>
        </w:rPr>
        <w:t>F</w:t>
      </w:r>
      <w:r w:rsidR="009C68C7">
        <w:rPr>
          <w:sz w:val="24"/>
          <w:szCs w:val="24"/>
        </w:rPr>
        <w:t xml:space="preserve"> is also</w:t>
      </w:r>
      <w:r w:rsidR="0094050F">
        <w:rPr>
          <w:sz w:val="24"/>
          <w:szCs w:val="24"/>
        </w:rPr>
        <w:t xml:space="preserve"> 0.77 times smaller</w:t>
      </w:r>
      <w:r w:rsidR="00934E90">
        <w:rPr>
          <w:sz w:val="24"/>
          <w:szCs w:val="24"/>
        </w:rPr>
        <w:t>.</w:t>
      </w:r>
      <w:r w:rsidR="00C85CC0">
        <w:rPr>
          <w:sz w:val="24"/>
          <w:szCs w:val="24"/>
        </w:rPr>
        <w:t xml:space="preserve"> By referring to Figure S17, we can </w:t>
      </w:r>
      <w:r w:rsidR="007C7ECF">
        <w:rPr>
          <w:sz w:val="24"/>
          <w:szCs w:val="24"/>
        </w:rPr>
        <w:t>predict</w:t>
      </w:r>
      <w:r w:rsidR="00C85CC0">
        <w:rPr>
          <w:sz w:val="24"/>
          <w:szCs w:val="24"/>
        </w:rPr>
        <w:t xml:space="preserve"> that the peak frequency should be </w:t>
      </w:r>
      <w:r w:rsidR="006B1DEF">
        <w:rPr>
          <w:sz w:val="24"/>
          <w:szCs w:val="24"/>
        </w:rPr>
        <w:t>higher</w:t>
      </w:r>
      <w:r w:rsidR="00C85CC0">
        <w:rPr>
          <w:sz w:val="24"/>
          <w:szCs w:val="24"/>
        </w:rPr>
        <w:t xml:space="preserve"> </w:t>
      </w:r>
      <w:r w:rsidR="007C7ECF">
        <w:rPr>
          <w:sz w:val="24"/>
          <w:szCs w:val="24"/>
        </w:rPr>
        <w:t xml:space="preserve">for </w:t>
      </w:r>
      <w:r w:rsidR="002A371F">
        <w:rPr>
          <w:sz w:val="24"/>
          <w:szCs w:val="24"/>
        </w:rPr>
        <w:t xml:space="preserve">smaller </w:t>
      </w:r>
      <w:r w:rsidR="0094050F" w:rsidRPr="00AB00FF">
        <w:rPr>
          <w:i/>
          <w:iCs/>
          <w:sz w:val="24"/>
          <w:szCs w:val="24"/>
        </w:rPr>
        <w:t>F</w:t>
      </w:r>
      <w:r w:rsidR="004A7770">
        <w:rPr>
          <w:rFonts w:hint="eastAsia"/>
          <w:color w:val="000000" w:themeColor="text1"/>
          <w:sz w:val="24"/>
          <w:szCs w:val="24"/>
        </w:rPr>
        <w:t xml:space="preserve"> </w:t>
      </w:r>
      <w:r w:rsidR="004A7770">
        <w:rPr>
          <w:color w:val="000000" w:themeColor="text1"/>
          <w:sz w:val="24"/>
          <w:szCs w:val="24"/>
        </w:rPr>
        <w:t>value</w:t>
      </w:r>
      <w:r w:rsidR="00D4709A">
        <w:rPr>
          <w:color w:val="000000" w:themeColor="text1"/>
          <w:sz w:val="24"/>
          <w:szCs w:val="24"/>
        </w:rPr>
        <w:t>, namely in</w:t>
      </w:r>
      <w:r w:rsidR="002A371F">
        <w:rPr>
          <w:sz w:val="24"/>
          <w:szCs w:val="24"/>
        </w:rPr>
        <w:t xml:space="preserve"> </w:t>
      </w:r>
      <w:r w:rsidR="007C7ECF">
        <w:rPr>
          <w:sz w:val="24"/>
          <w:szCs w:val="24"/>
        </w:rPr>
        <w:t>MgCO</w:t>
      </w:r>
      <w:r w:rsidR="007C7ECF" w:rsidRPr="00934E90">
        <w:rPr>
          <w:sz w:val="24"/>
          <w:szCs w:val="24"/>
          <w:vertAlign w:val="subscript"/>
        </w:rPr>
        <w:t>3</w:t>
      </w:r>
      <w:r w:rsidR="007C7ECF">
        <w:rPr>
          <w:sz w:val="24"/>
          <w:szCs w:val="24"/>
        </w:rPr>
        <w:t xml:space="preserve"> solution</w:t>
      </w:r>
      <w:r w:rsidR="007A25CD">
        <w:rPr>
          <w:sz w:val="24"/>
          <w:szCs w:val="24"/>
        </w:rPr>
        <w:t xml:space="preserve"> (e.g. compare </w:t>
      </w:r>
      <m:oMath>
        <m:r>
          <w:rPr>
            <w:rFonts w:ascii="Cambria Math" w:hAnsi="Cambria Math" w:cs="Times New Roman"/>
            <w:sz w:val="24"/>
            <w:szCs w:val="24"/>
          </w:rPr>
          <m:t>m=0.995</m:t>
        </m:r>
      </m:oMath>
      <w:r w:rsidR="00BF035A">
        <w:rPr>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r>
          <w:rPr>
            <w:rFonts w:ascii="Cambria Math" w:hAnsi="Cambria Math" w:cs="Times New Roman"/>
            <w:sz w:val="24"/>
            <w:szCs w:val="24"/>
          </w:rPr>
          <m:t>=0.5</m:t>
        </m:r>
      </m:oMath>
      <w:r w:rsidR="00BF035A">
        <w:rPr>
          <w:rFonts w:hint="eastAsia"/>
          <w:sz w:val="24"/>
          <w:szCs w:val="24"/>
        </w:rPr>
        <w:t xml:space="preserve"> </w:t>
      </w:r>
      <w:r w:rsidR="00BF035A">
        <w:rPr>
          <w:sz w:val="24"/>
          <w:szCs w:val="24"/>
        </w:rPr>
        <w:t>and</w:t>
      </w:r>
      <w:r w:rsidR="00B00AA0">
        <w:rPr>
          <w:sz w:val="24"/>
          <w:szCs w:val="24"/>
        </w:rPr>
        <w:t xml:space="preserve"> </w:t>
      </w:r>
      <m:oMath>
        <m:r>
          <w:rPr>
            <w:rFonts w:ascii="Cambria Math" w:hAnsi="Cambria Math" w:cs="Times New Roman"/>
            <w:sz w:val="24"/>
            <w:szCs w:val="24"/>
          </w:rPr>
          <m:t>m=0.995</m:t>
        </m:r>
      </m:oMath>
      <w:r w:rsidR="00B00AA0">
        <w:rPr>
          <w:sz w:val="24"/>
          <w:szCs w:val="24"/>
        </w:rPr>
        <w:t>,</w:t>
      </w:r>
      <w:r w:rsidR="00BF035A">
        <w:rPr>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σ</m:t>
            </m:r>
          </m:sub>
        </m:sSub>
        <m:r>
          <w:rPr>
            <w:rFonts w:ascii="Cambria Math" w:hAnsi="Cambria Math" w:cs="Times New Roman"/>
            <w:sz w:val="24"/>
            <w:szCs w:val="24"/>
          </w:rPr>
          <m:t>=0.99</m:t>
        </m:r>
      </m:oMath>
      <w:r w:rsidR="007A25CD">
        <w:rPr>
          <w:sz w:val="24"/>
          <w:szCs w:val="24"/>
        </w:rPr>
        <w:t>)</w:t>
      </w:r>
      <w:r w:rsidR="00D4709A">
        <w:rPr>
          <w:sz w:val="24"/>
          <w:szCs w:val="24"/>
        </w:rPr>
        <w:t xml:space="preserve">. </w:t>
      </w:r>
      <w:r w:rsidR="00556FA4">
        <w:rPr>
          <w:sz w:val="24"/>
          <w:szCs w:val="24"/>
        </w:rPr>
        <w:t>This can explain the experimental results (Figure S14)</w:t>
      </w:r>
      <w:r w:rsidR="00D14F90">
        <w:rPr>
          <w:sz w:val="24"/>
          <w:szCs w:val="24"/>
        </w:rPr>
        <w:t>. Please note that we assumed</w:t>
      </w:r>
      <w:r w:rsidR="0046465E">
        <w:rPr>
          <w:sz w:val="24"/>
          <w:szCs w:val="24"/>
        </w:rPr>
        <w:t xml:space="preserve"> that the</w:t>
      </w:r>
      <w:r w:rsidR="009653F3">
        <w:rPr>
          <w:sz w:val="24"/>
          <w:szCs w:val="24"/>
        </w:rPr>
        <w:t xml:space="preserve"> change in</w:t>
      </w:r>
      <w:r w:rsidR="0046465E">
        <w:rPr>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oMath>
      <w:r w:rsidR="0046465E">
        <w:rPr>
          <w:rFonts w:hint="eastAsia"/>
          <w:color w:val="000000" w:themeColor="text1"/>
          <w:sz w:val="24"/>
          <w:szCs w:val="24"/>
        </w:rPr>
        <w:t xml:space="preserve"> </w:t>
      </w:r>
      <w:r w:rsidR="009653F3">
        <w:rPr>
          <w:color w:val="000000" w:themeColor="text1"/>
          <w:sz w:val="24"/>
          <w:szCs w:val="24"/>
        </w:rPr>
        <w:t xml:space="preserve">outside the calcite area </w:t>
      </w:r>
      <w:r w:rsidR="0046465E">
        <w:rPr>
          <w:color w:val="000000" w:themeColor="text1"/>
          <w:sz w:val="24"/>
          <w:szCs w:val="24"/>
        </w:rPr>
        <w:t xml:space="preserve">does not influence the peak </w:t>
      </w:r>
      <w:r w:rsidR="009653F3">
        <w:rPr>
          <w:color w:val="000000" w:themeColor="text1"/>
          <w:sz w:val="24"/>
          <w:szCs w:val="24"/>
        </w:rPr>
        <w:t>frequency</w:t>
      </w:r>
      <w:r w:rsidR="007C7ECF">
        <w:rPr>
          <w:sz w:val="24"/>
          <w:szCs w:val="24"/>
        </w:rPr>
        <w:t xml:space="preserve">. For the magnitude of </w:t>
      </w:r>
      <m:oMath>
        <m:r>
          <w:rPr>
            <w:rFonts w:ascii="Cambria Math" w:eastAsia="Yu Mincho" w:hAnsi="Cambria Math" w:cs="Times New Roman"/>
            <w:color w:val="000000" w:themeColor="text1"/>
            <w:sz w:val="24"/>
            <w:szCs w:val="24"/>
          </w:rPr>
          <m:t>σ'</m:t>
        </m:r>
        <m:r>
          <w:rPr>
            <w:rFonts w:ascii="Cambria Math" w:hAnsi="Cambria Math"/>
            <w:color w:val="000000" w:themeColor="text1"/>
            <w:sz w:val="24"/>
            <w:szCs w:val="24"/>
          </w:rPr>
          <m:t>'</m:t>
        </m:r>
      </m:oMath>
      <w:r w:rsidR="007C7ECF">
        <w:rPr>
          <w:sz w:val="24"/>
          <w:szCs w:val="24"/>
        </w:rPr>
        <w:t xml:space="preserve">, we need to be careful to </w:t>
      </w:r>
      <w:r w:rsidR="00A31CE6">
        <w:rPr>
          <w:sz w:val="24"/>
          <w:szCs w:val="24"/>
        </w:rPr>
        <w:t>interpret</w:t>
      </w:r>
      <w:r w:rsidR="002A371F">
        <w:rPr>
          <w:sz w:val="24"/>
          <w:szCs w:val="24"/>
        </w:rPr>
        <w:t xml:space="preserve"> Figure S17 because </w:t>
      </w:r>
      <w:r w:rsidR="008C5BF3">
        <w:rPr>
          <w:sz w:val="24"/>
          <w:szCs w:val="24"/>
        </w:rPr>
        <w:t>the magnitude</w:t>
      </w:r>
      <w:r w:rsidR="006D0AE8">
        <w:rPr>
          <w:sz w:val="24"/>
          <w:szCs w:val="24"/>
        </w:rPr>
        <w:t xml:space="preserve"> of </w:t>
      </w:r>
      <m:oMath>
        <m:r>
          <w:rPr>
            <w:rFonts w:ascii="Cambria Math" w:eastAsia="Yu Mincho" w:hAnsi="Cambria Math" w:cs="Times New Roman"/>
            <w:color w:val="000000" w:themeColor="text1"/>
            <w:sz w:val="24"/>
            <w:szCs w:val="24"/>
          </w:rPr>
          <m:t>σ'</m:t>
        </m:r>
        <m:r>
          <w:rPr>
            <w:rFonts w:ascii="Cambria Math" w:hAnsi="Cambria Math"/>
            <w:color w:val="000000" w:themeColor="text1"/>
            <w:sz w:val="24"/>
            <w:szCs w:val="24"/>
          </w:rPr>
          <m:t>'</m:t>
        </m:r>
      </m:oMath>
      <w:r w:rsidR="004A28DE" w:rsidRPr="00E61902">
        <w:rPr>
          <w:rFonts w:cs="Times New Roman"/>
          <w:color w:val="000000" w:themeColor="text1"/>
          <w:sz w:val="24"/>
          <w:szCs w:val="24"/>
        </w:rPr>
        <w:t xml:space="preserve"> </w:t>
      </w:r>
      <w:r w:rsidR="008C5BF3">
        <w:rPr>
          <w:sz w:val="24"/>
          <w:szCs w:val="24"/>
        </w:rPr>
        <w:t xml:space="preserve">is </w:t>
      </w:r>
      <w:r w:rsidR="00515D7B">
        <w:rPr>
          <w:sz w:val="24"/>
          <w:szCs w:val="24"/>
        </w:rPr>
        <w:t>clearly</w:t>
      </w:r>
      <w:r w:rsidR="00E53848">
        <w:rPr>
          <w:sz w:val="24"/>
          <w:szCs w:val="24"/>
        </w:rPr>
        <w:t xml:space="preserve"> </w:t>
      </w:r>
      <w:r w:rsidR="008C5BF3">
        <w:rPr>
          <w:sz w:val="24"/>
          <w:szCs w:val="24"/>
        </w:rPr>
        <w:t xml:space="preserve">influenced by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oMath>
      <w:r w:rsidR="008C5BF3">
        <w:rPr>
          <w:sz w:val="24"/>
          <w:szCs w:val="24"/>
        </w:rPr>
        <w:t xml:space="preserve"> </w:t>
      </w:r>
      <w:r w:rsidR="00E53848">
        <w:rPr>
          <w:sz w:val="24"/>
          <w:szCs w:val="24"/>
        </w:rPr>
        <w:t>outside the calcite precipitation area</w:t>
      </w:r>
      <w:r w:rsidR="00493216">
        <w:rPr>
          <w:sz w:val="24"/>
          <w:szCs w:val="24"/>
        </w:rPr>
        <w:t xml:space="preserve"> (e.g., if the phase shift </w:t>
      </w:r>
      <w:r w:rsidR="005E678F">
        <w:rPr>
          <w:sz w:val="24"/>
          <w:szCs w:val="24"/>
        </w:rPr>
        <w:t>is</w:t>
      </w:r>
      <w:r w:rsidR="00493216">
        <w:rPr>
          <w:sz w:val="24"/>
          <w:szCs w:val="24"/>
        </w:rPr>
        <w:t xml:space="preserve"> the same, </w:t>
      </w:r>
      <m:oMath>
        <m:r>
          <w:rPr>
            <w:rFonts w:ascii="Cambria Math" w:eastAsia="Yu Mincho" w:hAnsi="Cambria Math" w:cs="Times New Roman"/>
            <w:color w:val="000000" w:themeColor="text1"/>
            <w:sz w:val="24"/>
            <w:szCs w:val="24"/>
          </w:rPr>
          <m:t>σ'</m:t>
        </m:r>
        <m:r>
          <w:rPr>
            <w:rFonts w:ascii="Cambria Math" w:hAnsi="Cambria Math"/>
            <w:color w:val="000000" w:themeColor="text1"/>
            <w:sz w:val="24"/>
            <w:szCs w:val="24"/>
          </w:rPr>
          <m:t>'</m:t>
        </m:r>
      </m:oMath>
      <w:r w:rsidR="00BE4146">
        <w:rPr>
          <w:rFonts w:hint="eastAsia"/>
          <w:color w:val="000000" w:themeColor="text1"/>
          <w:sz w:val="24"/>
          <w:szCs w:val="24"/>
        </w:rPr>
        <w:t xml:space="preserve"> </w:t>
      </w:r>
      <w:r w:rsidR="005E678F">
        <w:rPr>
          <w:color w:val="000000" w:themeColor="text1"/>
          <w:sz w:val="24"/>
          <w:szCs w:val="24"/>
        </w:rPr>
        <w:t>becomes</w:t>
      </w:r>
      <w:r w:rsidR="00BE4146">
        <w:rPr>
          <w:color w:val="000000" w:themeColor="text1"/>
          <w:sz w:val="24"/>
          <w:szCs w:val="24"/>
        </w:rPr>
        <w:t xml:space="preserve"> larger for larger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σ</m:t>
            </m:r>
          </m:e>
          <m:sub>
            <m:r>
              <w:rPr>
                <w:rFonts w:ascii="Cambria Math" w:hAnsi="Cambria Math" w:cs="Times New Roman"/>
                <w:color w:val="000000" w:themeColor="text1"/>
                <w:sz w:val="24"/>
                <w:szCs w:val="24"/>
              </w:rPr>
              <m:t>bulk</m:t>
            </m:r>
          </m:sub>
        </m:sSub>
      </m:oMath>
      <w:r w:rsidR="00493216">
        <w:rPr>
          <w:sz w:val="24"/>
          <w:szCs w:val="24"/>
        </w:rPr>
        <w:t>)</w:t>
      </w:r>
      <w:r w:rsidR="00E53848">
        <w:rPr>
          <w:sz w:val="24"/>
          <w:szCs w:val="24"/>
        </w:rPr>
        <w:t>.</w:t>
      </w:r>
      <w:r w:rsidR="00515D7B">
        <w:rPr>
          <w:sz w:val="24"/>
          <w:szCs w:val="24"/>
        </w:rPr>
        <w:t xml:space="preserve"> </w:t>
      </w:r>
      <w:r w:rsidR="00395F99">
        <w:rPr>
          <w:sz w:val="24"/>
          <w:szCs w:val="24"/>
        </w:rPr>
        <w:t>According to</w:t>
      </w:r>
      <w:r w:rsidR="00515D7B">
        <w:rPr>
          <w:sz w:val="24"/>
          <w:szCs w:val="24"/>
        </w:rPr>
        <w:t xml:space="preserve"> Figure S14, </w:t>
      </w:r>
      <m:oMath>
        <m:r>
          <w:rPr>
            <w:rFonts w:ascii="Cambria Math" w:eastAsia="Yu Mincho" w:hAnsi="Cambria Math" w:cs="Times New Roman"/>
            <w:color w:val="000000" w:themeColor="text1"/>
            <w:sz w:val="24"/>
            <w:szCs w:val="24"/>
          </w:rPr>
          <m:t>σ</m:t>
        </m:r>
        <m:r>
          <w:rPr>
            <w:rFonts w:ascii="Cambria Math" w:hAnsi="Cambria Math"/>
            <w:color w:val="000000" w:themeColor="text1"/>
            <w:sz w:val="24"/>
            <w:szCs w:val="24"/>
          </w:rPr>
          <m:t>'</m:t>
        </m:r>
      </m:oMath>
      <w:r w:rsidR="00515D7B">
        <w:rPr>
          <w:sz w:val="24"/>
          <w:szCs w:val="24"/>
        </w:rPr>
        <w:t xml:space="preserve"> decrease</w:t>
      </w:r>
      <w:r w:rsidR="00581065">
        <w:rPr>
          <w:sz w:val="24"/>
          <w:szCs w:val="24"/>
        </w:rPr>
        <w:t>d</w:t>
      </w:r>
      <w:r w:rsidR="00515D7B">
        <w:rPr>
          <w:sz w:val="24"/>
          <w:szCs w:val="24"/>
        </w:rPr>
        <w:t xml:space="preserve"> when we inject MgCO</w:t>
      </w:r>
      <w:r w:rsidR="00515D7B" w:rsidRPr="00581065">
        <w:rPr>
          <w:sz w:val="24"/>
          <w:szCs w:val="24"/>
          <w:vertAlign w:val="subscript"/>
        </w:rPr>
        <w:t>3</w:t>
      </w:r>
      <w:r w:rsidR="00515D7B">
        <w:rPr>
          <w:sz w:val="24"/>
          <w:szCs w:val="24"/>
        </w:rPr>
        <w:t xml:space="preserve"> solution.</w:t>
      </w:r>
      <w:r w:rsidR="00581065">
        <w:rPr>
          <w:sz w:val="24"/>
          <w:szCs w:val="24"/>
        </w:rPr>
        <w:t xml:space="preserve"> </w:t>
      </w:r>
      <w:r w:rsidR="00960BAC">
        <w:rPr>
          <w:sz w:val="24"/>
          <w:szCs w:val="24"/>
        </w:rPr>
        <w:t xml:space="preserve">Therefore, unless the phase shift largely increases </w:t>
      </w:r>
      <w:r w:rsidR="004D57FA">
        <w:rPr>
          <w:sz w:val="24"/>
          <w:szCs w:val="24"/>
        </w:rPr>
        <w:t>for MgCO</w:t>
      </w:r>
      <w:r w:rsidR="004D57FA" w:rsidRPr="00581065">
        <w:rPr>
          <w:sz w:val="24"/>
          <w:szCs w:val="24"/>
          <w:vertAlign w:val="subscript"/>
        </w:rPr>
        <w:t>3</w:t>
      </w:r>
      <w:r w:rsidR="004D57FA">
        <w:rPr>
          <w:sz w:val="24"/>
          <w:szCs w:val="24"/>
        </w:rPr>
        <w:t xml:space="preserve"> solution, </w:t>
      </w:r>
      <w:r w:rsidR="00092684">
        <w:rPr>
          <w:sz w:val="24"/>
          <w:szCs w:val="24"/>
        </w:rPr>
        <w:t xml:space="preserve">we expect that </w:t>
      </w:r>
      <w:r w:rsidR="004D57FA">
        <w:rPr>
          <w:sz w:val="24"/>
          <w:szCs w:val="24"/>
        </w:rPr>
        <w:t>the magnitude of</w:t>
      </w:r>
      <w:r w:rsidR="00EB2607">
        <w:rPr>
          <w:sz w:val="24"/>
          <w:szCs w:val="24"/>
        </w:rPr>
        <w:t xml:space="preserve"> </w:t>
      </w:r>
      <m:oMath>
        <m:r>
          <w:rPr>
            <w:rFonts w:ascii="Cambria Math" w:eastAsia="Yu Mincho" w:hAnsi="Cambria Math" w:cs="Times New Roman"/>
            <w:color w:val="000000" w:themeColor="text1"/>
            <w:sz w:val="24"/>
            <w:szCs w:val="24"/>
          </w:rPr>
          <m:t>σ'</m:t>
        </m:r>
        <m:r>
          <w:rPr>
            <w:rFonts w:ascii="Cambria Math" w:hAnsi="Cambria Math"/>
            <w:color w:val="000000" w:themeColor="text1"/>
            <w:sz w:val="24"/>
            <w:szCs w:val="24"/>
          </w:rPr>
          <m:t>'</m:t>
        </m:r>
      </m:oMath>
      <w:r w:rsidR="004D57FA">
        <w:rPr>
          <w:sz w:val="24"/>
          <w:szCs w:val="24"/>
        </w:rPr>
        <w:t xml:space="preserve"> </w:t>
      </w:r>
      <w:r w:rsidR="00EB2607">
        <w:rPr>
          <w:sz w:val="24"/>
          <w:szCs w:val="24"/>
        </w:rPr>
        <w:t>should decrease</w:t>
      </w:r>
      <w:r w:rsidR="00D05B63">
        <w:rPr>
          <w:sz w:val="24"/>
          <w:szCs w:val="24"/>
        </w:rPr>
        <w:t>. This again corresponds to the</w:t>
      </w:r>
      <w:r w:rsidR="00241447">
        <w:rPr>
          <w:sz w:val="24"/>
          <w:szCs w:val="24"/>
        </w:rPr>
        <w:t xml:space="preserve"> </w:t>
      </w:r>
      <w:r w:rsidR="00D05B63">
        <w:rPr>
          <w:sz w:val="24"/>
          <w:szCs w:val="24"/>
        </w:rPr>
        <w:t xml:space="preserve">results in the </w:t>
      </w:r>
      <w:r w:rsidR="00241447">
        <w:rPr>
          <w:sz w:val="24"/>
          <w:szCs w:val="24"/>
        </w:rPr>
        <w:t>experiments</w:t>
      </w:r>
      <w:r w:rsidR="00E41230">
        <w:rPr>
          <w:sz w:val="24"/>
          <w:szCs w:val="24"/>
        </w:rPr>
        <w:t xml:space="preserve"> </w:t>
      </w:r>
      <w:r w:rsidR="007B3474">
        <w:rPr>
          <w:sz w:val="24"/>
          <w:szCs w:val="24"/>
        </w:rPr>
        <w:t>(Figure S14)</w:t>
      </w:r>
      <w:r w:rsidR="00EB2607">
        <w:rPr>
          <w:sz w:val="24"/>
          <w:szCs w:val="24"/>
        </w:rPr>
        <w:t>.</w:t>
      </w:r>
      <w:r w:rsidR="003F77AB">
        <w:rPr>
          <w:sz w:val="24"/>
          <w:szCs w:val="24"/>
        </w:rPr>
        <w:t xml:space="preserve"> </w:t>
      </w:r>
      <w:r w:rsidR="00A4042F">
        <w:rPr>
          <w:sz w:val="24"/>
          <w:szCs w:val="24"/>
        </w:rPr>
        <w:t>Therefore, o</w:t>
      </w:r>
      <w:r w:rsidR="003F77AB">
        <w:rPr>
          <w:sz w:val="24"/>
          <w:szCs w:val="24"/>
        </w:rPr>
        <w:t>u</w:t>
      </w:r>
      <w:r w:rsidR="00A4042F">
        <w:rPr>
          <w:sz w:val="24"/>
          <w:szCs w:val="24"/>
        </w:rPr>
        <w:t>r</w:t>
      </w:r>
      <w:r w:rsidR="003F77AB">
        <w:rPr>
          <w:sz w:val="24"/>
          <w:szCs w:val="24"/>
        </w:rPr>
        <w:t xml:space="preserve"> electric circuit model and the </w:t>
      </w:r>
      <w:r w:rsidR="000A4F3A">
        <w:rPr>
          <w:sz w:val="24"/>
          <w:szCs w:val="24"/>
        </w:rPr>
        <w:t xml:space="preserve">results of </w:t>
      </w:r>
      <w:r w:rsidR="003F77AB">
        <w:rPr>
          <w:sz w:val="24"/>
          <w:szCs w:val="24"/>
        </w:rPr>
        <w:t xml:space="preserve">electric filed simulation can be </w:t>
      </w:r>
      <w:r w:rsidR="000A4F3A">
        <w:rPr>
          <w:sz w:val="24"/>
          <w:szCs w:val="24"/>
        </w:rPr>
        <w:t xml:space="preserve">directly </w:t>
      </w:r>
      <w:r w:rsidR="003F77AB">
        <w:rPr>
          <w:sz w:val="24"/>
          <w:szCs w:val="24"/>
        </w:rPr>
        <w:t xml:space="preserve">used to </w:t>
      </w:r>
      <w:r w:rsidR="00A4042F">
        <w:rPr>
          <w:sz w:val="24"/>
          <w:szCs w:val="24"/>
        </w:rPr>
        <w:t xml:space="preserve">partly </w:t>
      </w:r>
      <w:r w:rsidR="003F77AB">
        <w:rPr>
          <w:sz w:val="24"/>
          <w:szCs w:val="24"/>
        </w:rPr>
        <w:t xml:space="preserve">interpret the </w:t>
      </w:r>
      <w:r w:rsidR="005F0D26">
        <w:rPr>
          <w:sz w:val="24"/>
          <w:szCs w:val="24"/>
        </w:rPr>
        <w:t>experimental results</w:t>
      </w:r>
      <w:r w:rsidR="003F77AB">
        <w:rPr>
          <w:sz w:val="24"/>
          <w:szCs w:val="24"/>
        </w:rPr>
        <w:t xml:space="preserve"> when </w:t>
      </w:r>
      <w:r w:rsidR="00BF0A1E">
        <w:rPr>
          <w:sz w:val="24"/>
          <w:szCs w:val="24"/>
        </w:rPr>
        <w:t>we replaced the original solution by MgCO</w:t>
      </w:r>
      <w:r w:rsidR="00BF0A1E" w:rsidRPr="00BF0A1E">
        <w:rPr>
          <w:sz w:val="24"/>
          <w:szCs w:val="24"/>
          <w:vertAlign w:val="subscript"/>
        </w:rPr>
        <w:t>3</w:t>
      </w:r>
      <w:r w:rsidR="00BF0A1E">
        <w:rPr>
          <w:sz w:val="24"/>
          <w:szCs w:val="24"/>
        </w:rPr>
        <w:t xml:space="preserve"> solution.</w:t>
      </w:r>
    </w:p>
    <w:p w14:paraId="3902B12D" w14:textId="04D0938D" w:rsidR="00CE3A82" w:rsidRDefault="00D82449" w:rsidP="00DE53C8">
      <w:pPr>
        <w:spacing w:line="360" w:lineRule="auto"/>
        <w:jc w:val="center"/>
        <w:rPr>
          <w:sz w:val="24"/>
          <w:szCs w:val="24"/>
        </w:rPr>
      </w:pPr>
      <w:r>
        <w:rPr>
          <w:noProof/>
        </w:rPr>
        <w:drawing>
          <wp:inline distT="0" distB="0" distL="0" distR="0" wp14:anchorId="6EEC193B" wp14:editId="2FC0718A">
            <wp:extent cx="2518410" cy="1800860"/>
            <wp:effectExtent l="0" t="0" r="0" b="8890"/>
            <wp:docPr id="4" name="図 4"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 ヒストグラム&#10;&#10;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8410" cy="1800860"/>
                    </a:xfrm>
                    <a:prstGeom prst="rect">
                      <a:avLst/>
                    </a:prstGeom>
                    <a:noFill/>
                    <a:ln>
                      <a:noFill/>
                    </a:ln>
                  </pic:spPr>
                </pic:pic>
              </a:graphicData>
            </a:graphic>
          </wp:inline>
        </w:drawing>
      </w:r>
    </w:p>
    <w:p w14:paraId="68219656" w14:textId="32D6FB9B" w:rsidR="00DE53C8" w:rsidRDefault="00DE53C8" w:rsidP="00DE53C8">
      <w:pPr>
        <w:pStyle w:val="Lgende"/>
        <w:spacing w:line="360" w:lineRule="auto"/>
        <w:rPr>
          <w:rFonts w:cs="Times New Roman"/>
          <w:sz w:val="24"/>
          <w:szCs w:val="24"/>
        </w:rPr>
      </w:pPr>
      <w:r w:rsidRPr="00E61902">
        <w:rPr>
          <w:rFonts w:cs="Times New Roman"/>
          <w:sz w:val="24"/>
          <w:szCs w:val="24"/>
        </w:rPr>
        <w:t>Figure S2</w:t>
      </w:r>
      <w:r>
        <w:rPr>
          <w:rFonts w:cs="Times New Roman"/>
          <w:sz w:val="24"/>
          <w:szCs w:val="24"/>
        </w:rPr>
        <w:t>3</w:t>
      </w:r>
      <w:r w:rsidRPr="00E61902">
        <w:rPr>
          <w:rFonts w:cs="Times New Roman"/>
          <w:noProof/>
          <w:sz w:val="24"/>
          <w:szCs w:val="24"/>
        </w:rPr>
        <w:t xml:space="preserve">. </w:t>
      </w:r>
      <w:r w:rsidRPr="00E61902">
        <w:rPr>
          <w:rFonts w:cs="Times New Roman"/>
          <w:sz w:val="24"/>
          <w:szCs w:val="24"/>
        </w:rPr>
        <w:t>The</w:t>
      </w:r>
      <w:r>
        <w:rPr>
          <w:rFonts w:cs="Times New Roman"/>
          <w:sz w:val="24"/>
          <w:szCs w:val="24"/>
        </w:rPr>
        <w:t xml:space="preserve"> calculated </w:t>
      </w:r>
      <m:oMath>
        <m:r>
          <w:rPr>
            <w:rFonts w:ascii="Cambria Math" w:eastAsia="Yu Mincho" w:hAnsi="Cambria Math" w:cs="Times New Roman"/>
            <w:sz w:val="24"/>
            <w:szCs w:val="24"/>
          </w:rPr>
          <m:t>σ'</m:t>
        </m:r>
      </m:oMath>
      <w:r>
        <w:rPr>
          <w:rFonts w:cs="Times New Roman" w:hint="eastAsia"/>
          <w:sz w:val="24"/>
          <w:szCs w:val="24"/>
        </w:rPr>
        <w:t xml:space="preserve"> </w:t>
      </w:r>
      <w:r>
        <w:rPr>
          <w:rFonts w:cs="Times New Roman"/>
          <w:sz w:val="24"/>
          <w:szCs w:val="24"/>
        </w:rPr>
        <w:t>and</w:t>
      </w:r>
      <w:r w:rsidRPr="00E61902">
        <w:rPr>
          <w:rFonts w:cs="Times New Roman"/>
          <w:sz w:val="24"/>
          <w:szCs w:val="24"/>
        </w:rPr>
        <w:t xml:space="preserve"> </w:t>
      </w:r>
      <m:oMath>
        <m:r>
          <w:rPr>
            <w:rFonts w:ascii="Cambria Math" w:eastAsia="Yu Mincho" w:hAnsi="Cambria Math" w:cs="Times New Roman"/>
            <w:sz w:val="24"/>
            <w:szCs w:val="24"/>
          </w:rPr>
          <m:t>σ''</m:t>
        </m:r>
      </m:oMath>
      <w:r w:rsidRPr="00E61902">
        <w:rPr>
          <w:rFonts w:cs="Times New Roman"/>
          <w:sz w:val="24"/>
          <w:szCs w:val="24"/>
        </w:rPr>
        <w:t xml:space="preserve"> in </w:t>
      </w:r>
      <w:r>
        <w:rPr>
          <w:rFonts w:cs="Times New Roman"/>
          <w:sz w:val="24"/>
          <w:szCs w:val="24"/>
        </w:rPr>
        <w:t>the original solution (Calcium solution) and in</w:t>
      </w:r>
      <w:r w:rsidRPr="00E61902">
        <w:rPr>
          <w:rFonts w:cs="Times New Roman"/>
          <w:sz w:val="24"/>
          <w:szCs w:val="24"/>
        </w:rPr>
        <w:t xml:space="preserve"> MgCO</w:t>
      </w:r>
      <w:r w:rsidRPr="00E61902">
        <w:rPr>
          <w:rFonts w:cs="Times New Roman"/>
          <w:sz w:val="24"/>
          <w:szCs w:val="24"/>
          <w:vertAlign w:val="subscript"/>
        </w:rPr>
        <w:t>3</w:t>
      </w:r>
      <w:r w:rsidRPr="00E61902">
        <w:rPr>
          <w:rFonts w:cs="Times New Roman"/>
          <w:sz w:val="24"/>
          <w:szCs w:val="24"/>
        </w:rPr>
        <w:t xml:space="preserve"> </w:t>
      </w:r>
      <w:r>
        <w:rPr>
          <w:rFonts w:cs="Times New Roman"/>
          <w:sz w:val="24"/>
          <w:szCs w:val="24"/>
        </w:rPr>
        <w:t>solution</w:t>
      </w:r>
      <w:r w:rsidR="007C57C1">
        <w:rPr>
          <w:rFonts w:cs="Times New Roman"/>
          <w:sz w:val="24"/>
          <w:szCs w:val="24"/>
        </w:rPr>
        <w:t xml:space="preserve"> using the electric circuit model, with the</w:t>
      </w:r>
      <w:r w:rsidR="004200C0">
        <w:rPr>
          <w:rFonts w:cs="Times New Roman" w:hint="eastAsia"/>
          <w:sz w:val="24"/>
          <w:szCs w:val="24"/>
        </w:rPr>
        <w:t xml:space="preserve"> </w:t>
      </w:r>
      <w:r w:rsidR="004200C0">
        <w:rPr>
          <w:rFonts w:cs="Times New Roman"/>
          <w:sz w:val="24"/>
          <w:szCs w:val="24"/>
        </w:rPr>
        <w:t>modified</w:t>
      </w:r>
      <w:r w:rsidR="007C57C1">
        <w:rPr>
          <w:rFonts w:cs="Times New Roman"/>
          <w:sz w:val="24"/>
          <w:szCs w:val="24"/>
        </w:rPr>
        <w:t xml:space="preserve"> </w:t>
      </w:r>
      <w:r w:rsidR="00086711">
        <w:rPr>
          <w:rFonts w:cs="Times New Roman"/>
          <w:sz w:val="24"/>
          <w:szCs w:val="24"/>
        </w:rPr>
        <w:t xml:space="preserve">water </w:t>
      </w:r>
      <w:r w:rsidR="007C57C1">
        <w:rPr>
          <w:rFonts w:cs="Times New Roman"/>
          <w:sz w:val="24"/>
          <w:szCs w:val="24"/>
        </w:rPr>
        <w:t xml:space="preserve">channel length </w:t>
      </w:r>
      <w:r w:rsidR="004200C0">
        <w:rPr>
          <w:rFonts w:cs="Times New Roman"/>
          <w:sz w:val="24"/>
          <w:szCs w:val="24"/>
        </w:rPr>
        <w:t>(</w:t>
      </w:r>
      <w:r w:rsidR="007C57C1">
        <w:rPr>
          <w:rFonts w:cs="Times New Roman"/>
          <w:sz w:val="24"/>
          <w:szCs w:val="24"/>
        </w:rPr>
        <w:t>0.1 mm</w:t>
      </w:r>
      <w:r w:rsidR="004200C0">
        <w:rPr>
          <w:rFonts w:cs="Times New Roman"/>
          <w:sz w:val="24"/>
          <w:szCs w:val="24"/>
        </w:rPr>
        <w:t>)</w:t>
      </w:r>
      <w:r w:rsidRPr="00E61902">
        <w:rPr>
          <w:rFonts w:cs="Times New Roman"/>
          <w:sz w:val="24"/>
          <w:szCs w:val="24"/>
        </w:rPr>
        <w:t>.</w:t>
      </w:r>
    </w:p>
    <w:p w14:paraId="15406625" w14:textId="77777777" w:rsidR="001F1D03" w:rsidRPr="001F1D03" w:rsidRDefault="001F1D03" w:rsidP="00132201">
      <w:pPr>
        <w:rPr>
          <w:sz w:val="24"/>
          <w:szCs w:val="24"/>
        </w:rPr>
      </w:pPr>
    </w:p>
    <w:p w14:paraId="4768A794" w14:textId="0BC60D89" w:rsidR="000D7C4C" w:rsidRPr="00436835" w:rsidRDefault="000D7C4C" w:rsidP="000D7C4C">
      <w:pPr>
        <w:rPr>
          <w:b/>
          <w:bCs/>
          <w:color w:val="000000" w:themeColor="text1"/>
          <w:lang w:val="en-GB"/>
        </w:rPr>
      </w:pPr>
      <w:r w:rsidRPr="00436835">
        <w:rPr>
          <w:b/>
          <w:bCs/>
          <w:color w:val="000000" w:themeColor="text1"/>
          <w:lang w:val="en-GB"/>
        </w:rPr>
        <w:t>References</w:t>
      </w:r>
    </w:p>
    <w:p w14:paraId="7D79B669" w14:textId="5FDF2786" w:rsidR="00DD2345" w:rsidRPr="00DD2345" w:rsidRDefault="000D7C4C" w:rsidP="00DD2345">
      <w:pPr>
        <w:autoSpaceDE w:val="0"/>
        <w:autoSpaceDN w:val="0"/>
        <w:adjustRightInd w:val="0"/>
        <w:ind w:left="640" w:hanging="640"/>
        <w:jc w:val="left"/>
        <w:rPr>
          <w:rFonts w:cs="Times New Roman"/>
          <w:noProof/>
          <w:kern w:val="0"/>
          <w:sz w:val="20"/>
          <w:szCs w:val="24"/>
        </w:rPr>
      </w:pPr>
      <w:r w:rsidRPr="00436835">
        <w:rPr>
          <w:color w:val="000000" w:themeColor="text1"/>
          <w:lang w:val="en-GB"/>
        </w:rPr>
        <w:fldChar w:fldCharType="begin" w:fldLock="1"/>
      </w:r>
      <w:r w:rsidRPr="00436835">
        <w:rPr>
          <w:color w:val="000000" w:themeColor="text1"/>
          <w:lang w:val="en-GB"/>
        </w:rPr>
        <w:instrText xml:space="preserve">ADDIN Mendeley Bibliography CSL_BIBLIOGRAPHY </w:instrText>
      </w:r>
      <w:r w:rsidRPr="00436835">
        <w:rPr>
          <w:color w:val="000000" w:themeColor="text1"/>
          <w:lang w:val="en-GB"/>
        </w:rPr>
        <w:fldChar w:fldCharType="separate"/>
      </w:r>
      <w:r w:rsidR="00DD2345" w:rsidRPr="00DD2345">
        <w:rPr>
          <w:rFonts w:cs="Times New Roman"/>
          <w:noProof/>
          <w:kern w:val="0"/>
          <w:sz w:val="20"/>
          <w:szCs w:val="24"/>
        </w:rPr>
        <w:t xml:space="preserve">(1) </w:t>
      </w:r>
      <w:r w:rsidR="00DD2345" w:rsidRPr="00DD2345">
        <w:rPr>
          <w:rFonts w:cs="Times New Roman"/>
          <w:noProof/>
          <w:kern w:val="0"/>
          <w:sz w:val="20"/>
          <w:szCs w:val="24"/>
        </w:rPr>
        <w:tab/>
        <w:t xml:space="preserve">Zimmermann, E.; Kemna, A.; Berwix, J.; Glaas, W.; Münch, H. M.; Huisman, J. A. A High-Accuracy Impedance Spectrometer for Measuring Sediments with Low Polarizability. </w:t>
      </w:r>
      <w:r w:rsidR="00DD2345" w:rsidRPr="00DD2345">
        <w:rPr>
          <w:rFonts w:cs="Times New Roman"/>
          <w:i/>
          <w:iCs/>
          <w:noProof/>
          <w:kern w:val="0"/>
          <w:sz w:val="20"/>
          <w:szCs w:val="24"/>
        </w:rPr>
        <w:t>Meas. Sci. Technol.</w:t>
      </w:r>
      <w:r w:rsidR="00DD2345" w:rsidRPr="00DD2345">
        <w:rPr>
          <w:rFonts w:cs="Times New Roman"/>
          <w:noProof/>
          <w:kern w:val="0"/>
          <w:sz w:val="20"/>
          <w:szCs w:val="24"/>
        </w:rPr>
        <w:t xml:space="preserve"> </w:t>
      </w:r>
      <w:r w:rsidR="00DD2345" w:rsidRPr="00DD2345">
        <w:rPr>
          <w:rFonts w:cs="Times New Roman"/>
          <w:b/>
          <w:bCs/>
          <w:noProof/>
          <w:kern w:val="0"/>
          <w:sz w:val="20"/>
          <w:szCs w:val="24"/>
        </w:rPr>
        <w:t>2008</w:t>
      </w:r>
      <w:r w:rsidR="00DD2345" w:rsidRPr="00DD2345">
        <w:rPr>
          <w:rFonts w:cs="Times New Roman"/>
          <w:noProof/>
          <w:kern w:val="0"/>
          <w:sz w:val="20"/>
          <w:szCs w:val="24"/>
        </w:rPr>
        <w:t xml:space="preserve">, </w:t>
      </w:r>
      <w:r w:rsidR="00DD2345" w:rsidRPr="00DD2345">
        <w:rPr>
          <w:rFonts w:cs="Times New Roman"/>
          <w:i/>
          <w:iCs/>
          <w:noProof/>
          <w:kern w:val="0"/>
          <w:sz w:val="20"/>
          <w:szCs w:val="24"/>
        </w:rPr>
        <w:t>19</w:t>
      </w:r>
      <w:r w:rsidR="00DD2345" w:rsidRPr="00DD2345">
        <w:rPr>
          <w:rFonts w:cs="Times New Roman"/>
          <w:noProof/>
          <w:kern w:val="0"/>
          <w:sz w:val="20"/>
          <w:szCs w:val="24"/>
        </w:rPr>
        <w:t>, 1–9. https://doi.org/10.1088/0957-0233/19/10/105603.</w:t>
      </w:r>
    </w:p>
    <w:p w14:paraId="4157CF68"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(2) </w:t>
      </w:r>
      <w:r w:rsidRPr="00DD2345">
        <w:rPr>
          <w:rFonts w:cs="Times New Roman"/>
          <w:noProof/>
          <w:kern w:val="0"/>
          <w:sz w:val="20"/>
          <w:szCs w:val="24"/>
        </w:rPr>
        <w:tab/>
        <w:t xml:space="preserve">Huisman, J. A.; Zimmermann, E.; Esser, O.; Haegel, F.; Treichel, A.; Vereecken, H. Evaluation of a Novel Correction Procedure to Remove Electrode Impedance Effects from Broadband SIP Measurements. </w:t>
      </w:r>
      <w:r w:rsidRPr="00DD2345">
        <w:rPr>
          <w:rFonts w:cs="Times New Roman"/>
          <w:i/>
          <w:iCs/>
          <w:noProof/>
          <w:kern w:val="0"/>
          <w:sz w:val="20"/>
          <w:szCs w:val="24"/>
        </w:rPr>
        <w:t>J. Appl. Geophys.</w:t>
      </w:r>
      <w:r w:rsidRPr="00DD2345">
        <w:rPr>
          <w:rFonts w:cs="Times New Roman"/>
          <w:noProof/>
          <w:kern w:val="0"/>
          <w:sz w:val="20"/>
          <w:szCs w:val="24"/>
        </w:rPr>
        <w:t xml:space="preserve"> </w:t>
      </w:r>
      <w:r w:rsidRPr="00DD2345">
        <w:rPr>
          <w:rFonts w:cs="Times New Roman"/>
          <w:b/>
          <w:bCs/>
          <w:noProof/>
          <w:kern w:val="0"/>
          <w:sz w:val="20"/>
          <w:szCs w:val="24"/>
        </w:rPr>
        <w:t>2016</w:t>
      </w:r>
      <w:r w:rsidRPr="00DD2345">
        <w:rPr>
          <w:rFonts w:cs="Times New Roman"/>
          <w:noProof/>
          <w:kern w:val="0"/>
          <w:sz w:val="20"/>
          <w:szCs w:val="24"/>
        </w:rPr>
        <w:t xml:space="preserve">, </w:t>
      </w:r>
      <w:r w:rsidRPr="00DD2345">
        <w:rPr>
          <w:rFonts w:cs="Times New Roman"/>
          <w:i/>
          <w:iCs/>
          <w:noProof/>
          <w:kern w:val="0"/>
          <w:sz w:val="20"/>
          <w:szCs w:val="24"/>
        </w:rPr>
        <w:t>135</w:t>
      </w:r>
      <w:r w:rsidRPr="00DD2345">
        <w:rPr>
          <w:rFonts w:cs="Times New Roman"/>
          <w:noProof/>
          <w:kern w:val="0"/>
          <w:sz w:val="20"/>
          <w:szCs w:val="24"/>
        </w:rPr>
        <w:t>, 466–473. https://doi.org/10.1016/j.jappgeo.2015.11.008.</w:t>
      </w:r>
    </w:p>
    <w:p w14:paraId="60BCACF5"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(3) </w:t>
      </w:r>
      <w:r w:rsidRPr="00DD2345">
        <w:rPr>
          <w:rFonts w:cs="Times New Roman"/>
          <w:noProof/>
          <w:kern w:val="0"/>
          <w:sz w:val="20"/>
          <w:szCs w:val="24"/>
        </w:rPr>
        <w:tab/>
        <w:t xml:space="preserve">Yang, H.; Chai, S.; Zhang, Y.; Ma, Y. A Study on the Influence of Sodium Carbonate Concentration on the Synthesis of High Mg Calcites. </w:t>
      </w:r>
      <w:r w:rsidRPr="00DD2345">
        <w:rPr>
          <w:rFonts w:cs="Times New Roman"/>
          <w:i/>
          <w:iCs/>
          <w:noProof/>
          <w:kern w:val="0"/>
          <w:sz w:val="20"/>
          <w:szCs w:val="24"/>
        </w:rPr>
        <w:t>CrystEngComm</w:t>
      </w:r>
      <w:r w:rsidRPr="00DD2345">
        <w:rPr>
          <w:rFonts w:cs="Times New Roman"/>
          <w:noProof/>
          <w:kern w:val="0"/>
          <w:sz w:val="20"/>
          <w:szCs w:val="24"/>
        </w:rPr>
        <w:t xml:space="preserve"> </w:t>
      </w:r>
      <w:r w:rsidRPr="00DD2345">
        <w:rPr>
          <w:rFonts w:cs="Times New Roman"/>
          <w:b/>
          <w:bCs/>
          <w:noProof/>
          <w:kern w:val="0"/>
          <w:sz w:val="20"/>
          <w:szCs w:val="24"/>
        </w:rPr>
        <w:t>2016</w:t>
      </w:r>
      <w:r w:rsidRPr="00DD2345">
        <w:rPr>
          <w:rFonts w:cs="Times New Roman"/>
          <w:noProof/>
          <w:kern w:val="0"/>
          <w:sz w:val="20"/>
          <w:szCs w:val="24"/>
        </w:rPr>
        <w:t xml:space="preserve">, </w:t>
      </w:r>
      <w:r w:rsidRPr="00DD2345">
        <w:rPr>
          <w:rFonts w:cs="Times New Roman"/>
          <w:i/>
          <w:iCs/>
          <w:noProof/>
          <w:kern w:val="0"/>
          <w:sz w:val="20"/>
          <w:szCs w:val="24"/>
        </w:rPr>
        <w:t>18</w:t>
      </w:r>
      <w:r w:rsidRPr="00DD2345">
        <w:rPr>
          <w:rFonts w:cs="Times New Roman"/>
          <w:noProof/>
          <w:kern w:val="0"/>
          <w:sz w:val="20"/>
          <w:szCs w:val="24"/>
        </w:rPr>
        <w:t xml:space="preserve"> (1), 157–163. https://doi.org/10.1039/C5CE01821H.</w:t>
      </w:r>
    </w:p>
    <w:p w14:paraId="41442D96"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(4) </w:t>
      </w:r>
      <w:r w:rsidRPr="00DD2345">
        <w:rPr>
          <w:rFonts w:cs="Times New Roman"/>
          <w:noProof/>
          <w:kern w:val="0"/>
          <w:sz w:val="20"/>
          <w:szCs w:val="24"/>
        </w:rPr>
        <w:tab/>
        <w:t xml:space="preserve">Montes-Hernandez, G.; Findling, N.; Renard, F. Dissolution-Precipitation Reactions Controlling Fast Formation of Dolomite under Hydrothermal Conditions. </w:t>
      </w:r>
      <w:r w:rsidRPr="00DD2345">
        <w:rPr>
          <w:rFonts w:cs="Times New Roman"/>
          <w:i/>
          <w:iCs/>
          <w:noProof/>
          <w:kern w:val="0"/>
          <w:sz w:val="20"/>
          <w:szCs w:val="24"/>
        </w:rPr>
        <w:t>Appl. Geochemistry</w:t>
      </w:r>
      <w:r w:rsidRPr="00DD2345">
        <w:rPr>
          <w:rFonts w:cs="Times New Roman"/>
          <w:noProof/>
          <w:kern w:val="0"/>
          <w:sz w:val="20"/>
          <w:szCs w:val="24"/>
        </w:rPr>
        <w:t xml:space="preserve"> </w:t>
      </w:r>
      <w:r w:rsidRPr="00DD2345">
        <w:rPr>
          <w:rFonts w:cs="Times New Roman"/>
          <w:b/>
          <w:bCs/>
          <w:noProof/>
          <w:kern w:val="0"/>
          <w:sz w:val="20"/>
          <w:szCs w:val="24"/>
        </w:rPr>
        <w:t>2016</w:t>
      </w:r>
      <w:r w:rsidRPr="00DD2345">
        <w:rPr>
          <w:rFonts w:cs="Times New Roman"/>
          <w:noProof/>
          <w:kern w:val="0"/>
          <w:sz w:val="20"/>
          <w:szCs w:val="24"/>
        </w:rPr>
        <w:t xml:space="preserve">, </w:t>
      </w:r>
      <w:r w:rsidRPr="00DD2345">
        <w:rPr>
          <w:rFonts w:cs="Times New Roman"/>
          <w:i/>
          <w:iCs/>
          <w:noProof/>
          <w:kern w:val="0"/>
          <w:sz w:val="20"/>
          <w:szCs w:val="24"/>
        </w:rPr>
        <w:t>73</w:t>
      </w:r>
      <w:r w:rsidRPr="00DD2345">
        <w:rPr>
          <w:rFonts w:cs="Times New Roman"/>
          <w:noProof/>
          <w:kern w:val="0"/>
          <w:sz w:val="20"/>
          <w:szCs w:val="24"/>
        </w:rPr>
        <w:t>, 169–177. https://doi.org/10.1016/j.apgeochem.2016.08.011.</w:t>
      </w:r>
    </w:p>
    <w:p w14:paraId="6F95B39F"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(5) </w:t>
      </w:r>
      <w:r w:rsidRPr="00DD2345">
        <w:rPr>
          <w:rFonts w:cs="Times New Roman"/>
          <w:noProof/>
          <w:kern w:val="0"/>
          <w:sz w:val="20"/>
          <w:szCs w:val="24"/>
        </w:rPr>
        <w:tab/>
        <w:t xml:space="preserve">Arvidson, R. S.; Mackenzie, F. T. Temperature Dependence of Mineral Precipitation Rates along the CaCO3-MgCO3 Join. </w:t>
      </w:r>
      <w:r w:rsidRPr="00DD2345">
        <w:rPr>
          <w:rFonts w:cs="Times New Roman"/>
          <w:i/>
          <w:iCs/>
          <w:noProof/>
          <w:kern w:val="0"/>
          <w:sz w:val="20"/>
          <w:szCs w:val="24"/>
        </w:rPr>
        <w:t>Aquat. Geochemistry</w:t>
      </w:r>
      <w:r w:rsidRPr="00DD2345">
        <w:rPr>
          <w:rFonts w:cs="Times New Roman"/>
          <w:noProof/>
          <w:kern w:val="0"/>
          <w:sz w:val="20"/>
          <w:szCs w:val="24"/>
        </w:rPr>
        <w:t xml:space="preserve"> </w:t>
      </w:r>
      <w:r w:rsidRPr="00DD2345">
        <w:rPr>
          <w:rFonts w:cs="Times New Roman"/>
          <w:b/>
          <w:bCs/>
          <w:noProof/>
          <w:kern w:val="0"/>
          <w:sz w:val="20"/>
          <w:szCs w:val="24"/>
        </w:rPr>
        <w:t>2000</w:t>
      </w:r>
      <w:r w:rsidRPr="00DD2345">
        <w:rPr>
          <w:rFonts w:cs="Times New Roman"/>
          <w:noProof/>
          <w:kern w:val="0"/>
          <w:sz w:val="20"/>
          <w:szCs w:val="24"/>
        </w:rPr>
        <w:t xml:space="preserve">, </w:t>
      </w:r>
      <w:r w:rsidRPr="00DD2345">
        <w:rPr>
          <w:rFonts w:cs="Times New Roman"/>
          <w:i/>
          <w:iCs/>
          <w:noProof/>
          <w:kern w:val="0"/>
          <w:sz w:val="20"/>
          <w:szCs w:val="24"/>
        </w:rPr>
        <w:t>6</w:t>
      </w:r>
      <w:r w:rsidRPr="00DD2345">
        <w:rPr>
          <w:rFonts w:cs="Times New Roman"/>
          <w:noProof/>
          <w:kern w:val="0"/>
          <w:sz w:val="20"/>
          <w:szCs w:val="24"/>
        </w:rPr>
        <w:t xml:space="preserve"> (2), 249–256. https://doi.org/10.1023/A:1009619426406.</w:t>
      </w:r>
    </w:p>
    <w:p w14:paraId="5D18DCB0"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(6) </w:t>
      </w:r>
      <w:r w:rsidRPr="00DD2345">
        <w:rPr>
          <w:rFonts w:cs="Times New Roman"/>
          <w:noProof/>
          <w:kern w:val="0"/>
          <w:sz w:val="20"/>
          <w:szCs w:val="24"/>
        </w:rPr>
        <w:tab/>
        <w:t xml:space="preserve">Al Mahrouqi, D.; Vinogradov, J.; Jackson, M. D. Zeta Potential of Artificial and Natural Calcite in Aqueous Solution. </w:t>
      </w:r>
      <w:r w:rsidRPr="00DD2345">
        <w:rPr>
          <w:rFonts w:cs="Times New Roman"/>
          <w:i/>
          <w:iCs/>
          <w:noProof/>
          <w:kern w:val="0"/>
          <w:sz w:val="20"/>
          <w:szCs w:val="24"/>
        </w:rPr>
        <w:t>Adv. Colloid Interface Sci.</w:t>
      </w:r>
      <w:r w:rsidRPr="00DD2345">
        <w:rPr>
          <w:rFonts w:cs="Times New Roman"/>
          <w:noProof/>
          <w:kern w:val="0"/>
          <w:sz w:val="20"/>
          <w:szCs w:val="24"/>
        </w:rPr>
        <w:t xml:space="preserve"> </w:t>
      </w:r>
      <w:r w:rsidRPr="00DD2345">
        <w:rPr>
          <w:rFonts w:cs="Times New Roman"/>
          <w:b/>
          <w:bCs/>
          <w:noProof/>
          <w:kern w:val="0"/>
          <w:sz w:val="20"/>
          <w:szCs w:val="24"/>
        </w:rPr>
        <w:t>2017</w:t>
      </w:r>
      <w:r w:rsidRPr="00DD2345">
        <w:rPr>
          <w:rFonts w:cs="Times New Roman"/>
          <w:noProof/>
          <w:kern w:val="0"/>
          <w:sz w:val="20"/>
          <w:szCs w:val="24"/>
        </w:rPr>
        <w:t xml:space="preserve">, </w:t>
      </w:r>
      <w:r w:rsidRPr="00DD2345">
        <w:rPr>
          <w:rFonts w:cs="Times New Roman"/>
          <w:i/>
          <w:iCs/>
          <w:noProof/>
          <w:kern w:val="0"/>
          <w:sz w:val="20"/>
          <w:szCs w:val="24"/>
        </w:rPr>
        <w:t>240</w:t>
      </w:r>
      <w:r w:rsidRPr="00DD2345">
        <w:rPr>
          <w:rFonts w:cs="Times New Roman"/>
          <w:noProof/>
          <w:kern w:val="0"/>
          <w:sz w:val="20"/>
          <w:szCs w:val="24"/>
        </w:rPr>
        <w:t>, 60–76. https://doi.org/10.1016/j.cis.2016.12.006.</w:t>
      </w:r>
    </w:p>
    <w:p w14:paraId="1DD72495"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(7) </w:t>
      </w:r>
      <w:r w:rsidRPr="00DD2345">
        <w:rPr>
          <w:rFonts w:cs="Times New Roman"/>
          <w:noProof/>
          <w:kern w:val="0"/>
          <w:sz w:val="20"/>
          <w:szCs w:val="24"/>
        </w:rPr>
        <w:tab/>
        <w:t xml:space="preserve">Purgstaller, B.; Goetschl, K. E.; Mavromatis, V.; Dietzel, M. Solubility Investigations in the Amorphous Calcium Magnesium Carbonate System. </w:t>
      </w:r>
      <w:r w:rsidRPr="00DD2345">
        <w:rPr>
          <w:rFonts w:cs="Times New Roman"/>
          <w:i/>
          <w:iCs/>
          <w:noProof/>
          <w:kern w:val="0"/>
          <w:sz w:val="20"/>
          <w:szCs w:val="24"/>
        </w:rPr>
        <w:t>CrystEngComm</w:t>
      </w:r>
      <w:r w:rsidRPr="00DD2345">
        <w:rPr>
          <w:rFonts w:cs="Times New Roman"/>
          <w:noProof/>
          <w:kern w:val="0"/>
          <w:sz w:val="20"/>
          <w:szCs w:val="24"/>
        </w:rPr>
        <w:t xml:space="preserve"> </w:t>
      </w:r>
      <w:r w:rsidRPr="00DD2345">
        <w:rPr>
          <w:rFonts w:cs="Times New Roman"/>
          <w:b/>
          <w:bCs/>
          <w:noProof/>
          <w:kern w:val="0"/>
          <w:sz w:val="20"/>
          <w:szCs w:val="24"/>
        </w:rPr>
        <w:t>2019</w:t>
      </w:r>
      <w:r w:rsidRPr="00DD2345">
        <w:rPr>
          <w:rFonts w:cs="Times New Roman"/>
          <w:noProof/>
          <w:kern w:val="0"/>
          <w:sz w:val="20"/>
          <w:szCs w:val="24"/>
        </w:rPr>
        <w:t xml:space="preserve">, </w:t>
      </w:r>
      <w:r w:rsidRPr="00DD2345">
        <w:rPr>
          <w:rFonts w:cs="Times New Roman"/>
          <w:i/>
          <w:iCs/>
          <w:noProof/>
          <w:kern w:val="0"/>
          <w:sz w:val="20"/>
          <w:szCs w:val="24"/>
        </w:rPr>
        <w:t>21</w:t>
      </w:r>
      <w:r w:rsidRPr="00DD2345">
        <w:rPr>
          <w:rFonts w:cs="Times New Roman"/>
          <w:noProof/>
          <w:kern w:val="0"/>
          <w:sz w:val="20"/>
          <w:szCs w:val="24"/>
        </w:rPr>
        <w:t xml:space="preserve"> (1), 155–164. https://doi.org/10.1039/C8CE01596A.</w:t>
      </w:r>
    </w:p>
    <w:p w14:paraId="61A31708"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(8) </w:t>
      </w:r>
      <w:r w:rsidRPr="00DD2345">
        <w:rPr>
          <w:rFonts w:cs="Times New Roman"/>
          <w:noProof/>
          <w:kern w:val="0"/>
          <w:sz w:val="20"/>
          <w:szCs w:val="24"/>
        </w:rPr>
        <w:tab/>
        <w:t xml:space="preserve">Lifshitz, I. M.; Slyozov, V. V. The Kinetics of Precipitation from Supersaturated Solid Solutions. </w:t>
      </w:r>
      <w:r w:rsidRPr="00DD2345">
        <w:rPr>
          <w:rFonts w:cs="Times New Roman"/>
          <w:i/>
          <w:iCs/>
          <w:noProof/>
          <w:kern w:val="0"/>
          <w:sz w:val="20"/>
          <w:szCs w:val="24"/>
        </w:rPr>
        <w:t>J. Phys. Chem. Solids</w:t>
      </w:r>
      <w:r w:rsidRPr="00DD2345">
        <w:rPr>
          <w:rFonts w:cs="Times New Roman"/>
          <w:noProof/>
          <w:kern w:val="0"/>
          <w:sz w:val="20"/>
          <w:szCs w:val="24"/>
        </w:rPr>
        <w:t xml:space="preserve"> </w:t>
      </w:r>
      <w:r w:rsidRPr="00DD2345">
        <w:rPr>
          <w:rFonts w:cs="Times New Roman"/>
          <w:b/>
          <w:bCs/>
          <w:noProof/>
          <w:kern w:val="0"/>
          <w:sz w:val="20"/>
          <w:szCs w:val="24"/>
        </w:rPr>
        <w:t>1961</w:t>
      </w:r>
      <w:r w:rsidRPr="00DD2345">
        <w:rPr>
          <w:rFonts w:cs="Times New Roman"/>
          <w:noProof/>
          <w:kern w:val="0"/>
          <w:sz w:val="20"/>
          <w:szCs w:val="24"/>
        </w:rPr>
        <w:t xml:space="preserve">, </w:t>
      </w:r>
      <w:r w:rsidRPr="00DD2345">
        <w:rPr>
          <w:rFonts w:cs="Times New Roman"/>
          <w:i/>
          <w:iCs/>
          <w:noProof/>
          <w:kern w:val="0"/>
          <w:sz w:val="20"/>
          <w:szCs w:val="24"/>
        </w:rPr>
        <w:t>19</w:t>
      </w:r>
      <w:r w:rsidRPr="00DD2345">
        <w:rPr>
          <w:rFonts w:cs="Times New Roman"/>
          <w:noProof/>
          <w:kern w:val="0"/>
          <w:sz w:val="20"/>
          <w:szCs w:val="24"/>
        </w:rPr>
        <w:t xml:space="preserve"> (1–2), 35–50. https://doi.org/10.1016/0022-3697(61)90054-3.</w:t>
      </w:r>
    </w:p>
    <w:p w14:paraId="48B782DE"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(9) </w:t>
      </w:r>
      <w:r w:rsidRPr="00DD2345">
        <w:rPr>
          <w:rFonts w:cs="Times New Roman"/>
          <w:noProof/>
          <w:kern w:val="0"/>
          <w:sz w:val="20"/>
          <w:szCs w:val="24"/>
        </w:rPr>
        <w:tab/>
        <w:t xml:space="preserve">Bots, P.; Benning, L. G.; Rodriguez-Blanco, J. D.; Roncal-Herrero, T.; Shaw, S. Mechanistic Insights into the Crystallization of Amorphous Calcium Carbonate (ACC). </w:t>
      </w:r>
      <w:r w:rsidRPr="00DD2345">
        <w:rPr>
          <w:rFonts w:cs="Times New Roman"/>
          <w:i/>
          <w:iCs/>
          <w:noProof/>
          <w:kern w:val="0"/>
          <w:sz w:val="20"/>
          <w:szCs w:val="24"/>
        </w:rPr>
        <w:t>Cryst. Growth Des.</w:t>
      </w:r>
      <w:r w:rsidRPr="00DD2345">
        <w:rPr>
          <w:rFonts w:cs="Times New Roman"/>
          <w:noProof/>
          <w:kern w:val="0"/>
          <w:sz w:val="20"/>
          <w:szCs w:val="24"/>
        </w:rPr>
        <w:t xml:space="preserve"> </w:t>
      </w:r>
      <w:r w:rsidRPr="00DD2345">
        <w:rPr>
          <w:rFonts w:cs="Times New Roman"/>
          <w:b/>
          <w:bCs/>
          <w:noProof/>
          <w:kern w:val="0"/>
          <w:sz w:val="20"/>
          <w:szCs w:val="24"/>
        </w:rPr>
        <w:t>2012</w:t>
      </w:r>
      <w:r w:rsidRPr="00DD2345">
        <w:rPr>
          <w:rFonts w:cs="Times New Roman"/>
          <w:noProof/>
          <w:kern w:val="0"/>
          <w:sz w:val="20"/>
          <w:szCs w:val="24"/>
        </w:rPr>
        <w:t xml:space="preserve">, </w:t>
      </w:r>
      <w:r w:rsidRPr="00DD2345">
        <w:rPr>
          <w:rFonts w:cs="Times New Roman"/>
          <w:i/>
          <w:iCs/>
          <w:noProof/>
          <w:kern w:val="0"/>
          <w:sz w:val="20"/>
          <w:szCs w:val="24"/>
        </w:rPr>
        <w:t>12</w:t>
      </w:r>
      <w:r w:rsidRPr="00DD2345">
        <w:rPr>
          <w:rFonts w:cs="Times New Roman"/>
          <w:noProof/>
          <w:kern w:val="0"/>
          <w:sz w:val="20"/>
          <w:szCs w:val="24"/>
        </w:rPr>
        <w:t xml:space="preserve"> (7), 3806–3814. https://doi.org/10.1021/cg300676b.</w:t>
      </w:r>
    </w:p>
    <w:p w14:paraId="43246D3E"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(10) </w:t>
      </w:r>
      <w:r w:rsidRPr="00DD2345">
        <w:rPr>
          <w:rFonts w:cs="Times New Roman"/>
          <w:noProof/>
          <w:kern w:val="0"/>
          <w:sz w:val="20"/>
          <w:szCs w:val="24"/>
        </w:rPr>
        <w:tab/>
        <w:t xml:space="preserve">Zeng, Y.; Cao, J.; Wang, Z.; Guo, J.; Lu, J. Formation of Amorphous Calcium Carbonate and Its Transformation Mechanism to Crystalline CaCO3 in Laminar Microfluidics. </w:t>
      </w:r>
      <w:r w:rsidRPr="00DD2345">
        <w:rPr>
          <w:rFonts w:cs="Times New Roman"/>
          <w:i/>
          <w:iCs/>
          <w:noProof/>
          <w:kern w:val="0"/>
          <w:sz w:val="20"/>
          <w:szCs w:val="24"/>
        </w:rPr>
        <w:t>Cryst. Growth Des.</w:t>
      </w:r>
      <w:r w:rsidRPr="00DD2345">
        <w:rPr>
          <w:rFonts w:cs="Times New Roman"/>
          <w:noProof/>
          <w:kern w:val="0"/>
          <w:sz w:val="20"/>
          <w:szCs w:val="24"/>
        </w:rPr>
        <w:t xml:space="preserve"> </w:t>
      </w:r>
      <w:r w:rsidRPr="00DD2345">
        <w:rPr>
          <w:rFonts w:cs="Times New Roman"/>
          <w:b/>
          <w:bCs/>
          <w:noProof/>
          <w:kern w:val="0"/>
          <w:sz w:val="20"/>
          <w:szCs w:val="24"/>
        </w:rPr>
        <w:t>2018</w:t>
      </w:r>
      <w:r w:rsidRPr="00DD2345">
        <w:rPr>
          <w:rFonts w:cs="Times New Roman"/>
          <w:noProof/>
          <w:kern w:val="0"/>
          <w:sz w:val="20"/>
          <w:szCs w:val="24"/>
        </w:rPr>
        <w:t xml:space="preserve">, </w:t>
      </w:r>
      <w:r w:rsidRPr="00DD2345">
        <w:rPr>
          <w:rFonts w:cs="Times New Roman"/>
          <w:i/>
          <w:iCs/>
          <w:noProof/>
          <w:kern w:val="0"/>
          <w:sz w:val="20"/>
          <w:szCs w:val="24"/>
        </w:rPr>
        <w:t>18</w:t>
      </w:r>
      <w:r w:rsidRPr="00DD2345">
        <w:rPr>
          <w:rFonts w:cs="Times New Roman"/>
          <w:noProof/>
          <w:kern w:val="0"/>
          <w:sz w:val="20"/>
          <w:szCs w:val="24"/>
        </w:rPr>
        <w:t xml:space="preserve"> (3), 1710–1721. https://doi.org/10.1021/acs.cgd.7b01634.</w:t>
      </w:r>
    </w:p>
    <w:p w14:paraId="677FC142"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(11) </w:t>
      </w:r>
      <w:r w:rsidRPr="00DD2345">
        <w:rPr>
          <w:rFonts w:cs="Times New Roman"/>
          <w:noProof/>
          <w:kern w:val="0"/>
          <w:sz w:val="20"/>
          <w:szCs w:val="24"/>
        </w:rPr>
        <w:tab/>
        <w:t xml:space="preserve">Rodriguez-Navarro, C.; Cara, A. B.; Elert, K.; Putnis, C. V. Direct Nanoscale Imaging Reveals the Growth of Calcite Crystals via Amorphous Nanoparticles. </w:t>
      </w:r>
      <w:r w:rsidRPr="00DD2345">
        <w:rPr>
          <w:rFonts w:cs="Times New Roman"/>
          <w:i/>
          <w:iCs/>
          <w:noProof/>
          <w:kern w:val="0"/>
          <w:sz w:val="20"/>
          <w:szCs w:val="24"/>
        </w:rPr>
        <w:t>Cryst. Growth Des.</w:t>
      </w:r>
      <w:r w:rsidRPr="00DD2345">
        <w:rPr>
          <w:rFonts w:cs="Times New Roman"/>
          <w:noProof/>
          <w:kern w:val="0"/>
          <w:sz w:val="20"/>
          <w:szCs w:val="24"/>
        </w:rPr>
        <w:t xml:space="preserve"> </w:t>
      </w:r>
      <w:r w:rsidRPr="00DD2345">
        <w:rPr>
          <w:rFonts w:cs="Times New Roman"/>
          <w:b/>
          <w:bCs/>
          <w:noProof/>
          <w:kern w:val="0"/>
          <w:sz w:val="20"/>
          <w:szCs w:val="24"/>
        </w:rPr>
        <w:t>2016</w:t>
      </w:r>
      <w:r w:rsidRPr="00DD2345">
        <w:rPr>
          <w:rFonts w:cs="Times New Roman"/>
          <w:noProof/>
          <w:kern w:val="0"/>
          <w:sz w:val="20"/>
          <w:szCs w:val="24"/>
        </w:rPr>
        <w:t xml:space="preserve">, </w:t>
      </w:r>
      <w:r w:rsidRPr="00DD2345">
        <w:rPr>
          <w:rFonts w:cs="Times New Roman"/>
          <w:i/>
          <w:iCs/>
          <w:noProof/>
          <w:kern w:val="0"/>
          <w:sz w:val="20"/>
          <w:szCs w:val="24"/>
        </w:rPr>
        <w:t>16</w:t>
      </w:r>
      <w:r w:rsidRPr="00DD2345">
        <w:rPr>
          <w:rFonts w:cs="Times New Roman"/>
          <w:noProof/>
          <w:kern w:val="0"/>
          <w:sz w:val="20"/>
          <w:szCs w:val="24"/>
        </w:rPr>
        <w:t>, 1850–1860. https://doi.org/10.1021/acs.cgd.5b01180.</w:t>
      </w:r>
    </w:p>
    <w:p w14:paraId="2B25E3BC"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(12) </w:t>
      </w:r>
      <w:r w:rsidRPr="00DD2345">
        <w:rPr>
          <w:rFonts w:cs="Times New Roman"/>
          <w:noProof/>
          <w:kern w:val="0"/>
          <w:sz w:val="20"/>
          <w:szCs w:val="24"/>
        </w:rPr>
        <w:tab/>
        <w:t xml:space="preserve">Morse, J. W.; Arvidson, R. S.; Lüttge, A. Calcium Carbonate Rormation and Cissolution. </w:t>
      </w:r>
      <w:r w:rsidRPr="00DD2345">
        <w:rPr>
          <w:rFonts w:cs="Times New Roman"/>
          <w:i/>
          <w:iCs/>
          <w:noProof/>
          <w:kern w:val="0"/>
          <w:sz w:val="20"/>
          <w:szCs w:val="24"/>
        </w:rPr>
        <w:t>Chem. Rev.</w:t>
      </w:r>
      <w:r w:rsidRPr="00DD2345">
        <w:rPr>
          <w:rFonts w:cs="Times New Roman"/>
          <w:noProof/>
          <w:kern w:val="0"/>
          <w:sz w:val="20"/>
          <w:szCs w:val="24"/>
        </w:rPr>
        <w:t xml:space="preserve"> </w:t>
      </w:r>
      <w:r w:rsidRPr="00DD2345">
        <w:rPr>
          <w:rFonts w:cs="Times New Roman"/>
          <w:b/>
          <w:bCs/>
          <w:noProof/>
          <w:kern w:val="0"/>
          <w:sz w:val="20"/>
          <w:szCs w:val="24"/>
        </w:rPr>
        <w:t>2007</w:t>
      </w:r>
      <w:r w:rsidRPr="00DD2345">
        <w:rPr>
          <w:rFonts w:cs="Times New Roman"/>
          <w:noProof/>
          <w:kern w:val="0"/>
          <w:sz w:val="20"/>
          <w:szCs w:val="24"/>
        </w:rPr>
        <w:t xml:space="preserve">, </w:t>
      </w:r>
      <w:r w:rsidRPr="00DD2345">
        <w:rPr>
          <w:rFonts w:cs="Times New Roman"/>
          <w:i/>
          <w:iCs/>
          <w:noProof/>
          <w:kern w:val="0"/>
          <w:sz w:val="20"/>
          <w:szCs w:val="24"/>
        </w:rPr>
        <w:t>107</w:t>
      </w:r>
      <w:r w:rsidRPr="00DD2345">
        <w:rPr>
          <w:rFonts w:cs="Times New Roman"/>
          <w:noProof/>
          <w:kern w:val="0"/>
          <w:sz w:val="20"/>
          <w:szCs w:val="24"/>
        </w:rPr>
        <w:t xml:space="preserve"> (2), 342–381. https://doi.org/10.1021/cr050358j.</w:t>
      </w:r>
    </w:p>
    <w:p w14:paraId="679E6635"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(13) </w:t>
      </w:r>
      <w:r w:rsidRPr="00DD2345">
        <w:rPr>
          <w:rFonts w:cs="Times New Roman"/>
          <w:noProof/>
          <w:kern w:val="0"/>
          <w:sz w:val="20"/>
          <w:szCs w:val="24"/>
        </w:rPr>
        <w:tab/>
        <w:t xml:space="preserve">Pokrovsky, O. S.; Golubev, S. V.; Schott, J. Dissolution Kinetics of Calcite, Dolomite and Magnesite at 25 °C and 0 to 50 Atm PCO2. </w:t>
      </w:r>
      <w:r w:rsidRPr="00DD2345">
        <w:rPr>
          <w:rFonts w:cs="Times New Roman"/>
          <w:i/>
          <w:iCs/>
          <w:noProof/>
          <w:kern w:val="0"/>
          <w:sz w:val="20"/>
          <w:szCs w:val="24"/>
        </w:rPr>
        <w:t>Chem. Geol.</w:t>
      </w:r>
      <w:r w:rsidRPr="00DD2345">
        <w:rPr>
          <w:rFonts w:cs="Times New Roman"/>
          <w:noProof/>
          <w:kern w:val="0"/>
          <w:sz w:val="20"/>
          <w:szCs w:val="24"/>
        </w:rPr>
        <w:t xml:space="preserve"> </w:t>
      </w:r>
      <w:r w:rsidRPr="00DD2345">
        <w:rPr>
          <w:rFonts w:cs="Times New Roman"/>
          <w:b/>
          <w:bCs/>
          <w:noProof/>
          <w:kern w:val="0"/>
          <w:sz w:val="20"/>
          <w:szCs w:val="24"/>
        </w:rPr>
        <w:t>2005</w:t>
      </w:r>
      <w:r w:rsidRPr="00DD2345">
        <w:rPr>
          <w:rFonts w:cs="Times New Roman"/>
          <w:noProof/>
          <w:kern w:val="0"/>
          <w:sz w:val="20"/>
          <w:szCs w:val="24"/>
        </w:rPr>
        <w:t xml:space="preserve">, </w:t>
      </w:r>
      <w:r w:rsidRPr="00DD2345">
        <w:rPr>
          <w:rFonts w:cs="Times New Roman"/>
          <w:i/>
          <w:iCs/>
          <w:noProof/>
          <w:kern w:val="0"/>
          <w:sz w:val="20"/>
          <w:szCs w:val="24"/>
        </w:rPr>
        <w:t>217</w:t>
      </w:r>
      <w:r w:rsidRPr="00DD2345">
        <w:rPr>
          <w:rFonts w:cs="Times New Roman"/>
          <w:noProof/>
          <w:kern w:val="0"/>
          <w:sz w:val="20"/>
          <w:szCs w:val="24"/>
        </w:rPr>
        <w:t xml:space="preserve"> (3-4 SPEC. ISS.), 239–255. https://doi.org/10.1016/j.chemgeo.2004.12.012.</w:t>
      </w:r>
    </w:p>
    <w:p w14:paraId="42C3E0F6"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(14) </w:t>
      </w:r>
      <w:r w:rsidRPr="00DD2345">
        <w:rPr>
          <w:rFonts w:cs="Times New Roman"/>
          <w:noProof/>
          <w:kern w:val="0"/>
          <w:sz w:val="20"/>
          <w:szCs w:val="24"/>
        </w:rPr>
        <w:tab/>
        <w:t xml:space="preserve">Ruiz-Agudo, E.; Putnis, C. V.; Jiménez-López, C.; Rodriguez-Navarro, C. An Atomic Force Microscopy Study of Calcite Dissolution in Saline Solutions: The Role of Magnesium Ions. </w:t>
      </w:r>
      <w:r w:rsidRPr="00DD2345">
        <w:rPr>
          <w:rFonts w:cs="Times New Roman"/>
          <w:i/>
          <w:iCs/>
          <w:noProof/>
          <w:kern w:val="0"/>
          <w:sz w:val="20"/>
          <w:szCs w:val="24"/>
        </w:rPr>
        <w:t>Geochim. Cosmochim. Acta</w:t>
      </w:r>
      <w:r w:rsidRPr="00DD2345">
        <w:rPr>
          <w:rFonts w:cs="Times New Roman"/>
          <w:noProof/>
          <w:kern w:val="0"/>
          <w:sz w:val="20"/>
          <w:szCs w:val="24"/>
        </w:rPr>
        <w:t xml:space="preserve"> </w:t>
      </w:r>
      <w:r w:rsidRPr="00DD2345">
        <w:rPr>
          <w:rFonts w:cs="Times New Roman"/>
          <w:b/>
          <w:bCs/>
          <w:noProof/>
          <w:kern w:val="0"/>
          <w:sz w:val="20"/>
          <w:szCs w:val="24"/>
        </w:rPr>
        <w:t>2009</w:t>
      </w:r>
      <w:r w:rsidRPr="00DD2345">
        <w:rPr>
          <w:rFonts w:cs="Times New Roman"/>
          <w:noProof/>
          <w:kern w:val="0"/>
          <w:sz w:val="20"/>
          <w:szCs w:val="24"/>
        </w:rPr>
        <w:t xml:space="preserve">, </w:t>
      </w:r>
      <w:r w:rsidRPr="00DD2345">
        <w:rPr>
          <w:rFonts w:cs="Times New Roman"/>
          <w:i/>
          <w:iCs/>
          <w:noProof/>
          <w:kern w:val="0"/>
          <w:sz w:val="20"/>
          <w:szCs w:val="24"/>
        </w:rPr>
        <w:t>73</w:t>
      </w:r>
      <w:r w:rsidRPr="00DD2345">
        <w:rPr>
          <w:rFonts w:cs="Times New Roman"/>
          <w:noProof/>
          <w:kern w:val="0"/>
          <w:sz w:val="20"/>
          <w:szCs w:val="24"/>
        </w:rPr>
        <w:t xml:space="preserve"> (11), 3201–3217. https://doi.org/10.1016/j.gca.2009.03.016.</w:t>
      </w:r>
    </w:p>
    <w:p w14:paraId="6F9A11CF"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(15) </w:t>
      </w:r>
      <w:r w:rsidRPr="00DD2345">
        <w:rPr>
          <w:rFonts w:cs="Times New Roman"/>
          <w:noProof/>
          <w:kern w:val="0"/>
          <w:sz w:val="20"/>
          <w:szCs w:val="24"/>
        </w:rPr>
        <w:tab/>
        <w:t xml:space="preserve">Ribeiro, A. C. F.; Barros, M. C. F.; Teles, A. S. N.; Valente, A. J. M.; Lobo, V. M. M.; Sobral, A. J. F. N.; Esteso, M. A. Diffusion Coefficients and Electrical Conductivities for Calcium Chloride Aqueous Solutions at 298.15 K and 310.15 K. </w:t>
      </w:r>
      <w:r w:rsidRPr="00DD2345">
        <w:rPr>
          <w:rFonts w:cs="Times New Roman"/>
          <w:i/>
          <w:iCs/>
          <w:noProof/>
          <w:kern w:val="0"/>
          <w:sz w:val="20"/>
          <w:szCs w:val="24"/>
        </w:rPr>
        <w:t>Electrochim. Acta</w:t>
      </w:r>
      <w:r w:rsidRPr="00DD2345">
        <w:rPr>
          <w:rFonts w:cs="Times New Roman"/>
          <w:noProof/>
          <w:kern w:val="0"/>
          <w:sz w:val="20"/>
          <w:szCs w:val="24"/>
        </w:rPr>
        <w:t xml:space="preserve"> </w:t>
      </w:r>
      <w:r w:rsidRPr="00DD2345">
        <w:rPr>
          <w:rFonts w:cs="Times New Roman"/>
          <w:b/>
          <w:bCs/>
          <w:noProof/>
          <w:kern w:val="0"/>
          <w:sz w:val="20"/>
          <w:szCs w:val="24"/>
        </w:rPr>
        <w:t>2008</w:t>
      </w:r>
      <w:r w:rsidRPr="00DD2345">
        <w:rPr>
          <w:rFonts w:cs="Times New Roman"/>
          <w:noProof/>
          <w:kern w:val="0"/>
          <w:sz w:val="20"/>
          <w:szCs w:val="24"/>
        </w:rPr>
        <w:t xml:space="preserve">, </w:t>
      </w:r>
      <w:r w:rsidRPr="00DD2345">
        <w:rPr>
          <w:rFonts w:cs="Times New Roman"/>
          <w:i/>
          <w:iCs/>
          <w:noProof/>
          <w:kern w:val="0"/>
          <w:sz w:val="20"/>
          <w:szCs w:val="24"/>
        </w:rPr>
        <w:t>54</w:t>
      </w:r>
      <w:r w:rsidRPr="00DD2345">
        <w:rPr>
          <w:rFonts w:cs="Times New Roman"/>
          <w:noProof/>
          <w:kern w:val="0"/>
          <w:sz w:val="20"/>
          <w:szCs w:val="24"/>
        </w:rPr>
        <w:t xml:space="preserve"> (2), 192–196. https://doi.org/10.1016/j.electacta.2008.08.011.</w:t>
      </w:r>
    </w:p>
    <w:p w14:paraId="04AA273E"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(16) </w:t>
      </w:r>
      <w:r w:rsidRPr="00DD2345">
        <w:rPr>
          <w:rFonts w:cs="Times New Roman"/>
          <w:noProof/>
          <w:kern w:val="0"/>
          <w:sz w:val="20"/>
          <w:szCs w:val="24"/>
        </w:rPr>
        <w:tab/>
        <w:t xml:space="preserve">Zeebe, R. E. On the Molecular Diffusion Coefficients of Dissolved CO2, HCO3-, and CO32- and Their Dependence on Isotopic Mass. </w:t>
      </w:r>
      <w:r w:rsidRPr="00DD2345">
        <w:rPr>
          <w:rFonts w:cs="Times New Roman"/>
          <w:i/>
          <w:iCs/>
          <w:noProof/>
          <w:kern w:val="0"/>
          <w:sz w:val="20"/>
          <w:szCs w:val="24"/>
        </w:rPr>
        <w:t>Geochim. Cosmochim. Acta</w:t>
      </w:r>
      <w:r w:rsidRPr="00DD2345">
        <w:rPr>
          <w:rFonts w:cs="Times New Roman"/>
          <w:noProof/>
          <w:kern w:val="0"/>
          <w:sz w:val="20"/>
          <w:szCs w:val="24"/>
        </w:rPr>
        <w:t xml:space="preserve"> </w:t>
      </w:r>
      <w:r w:rsidRPr="00DD2345">
        <w:rPr>
          <w:rFonts w:cs="Times New Roman"/>
          <w:b/>
          <w:bCs/>
          <w:noProof/>
          <w:kern w:val="0"/>
          <w:sz w:val="20"/>
          <w:szCs w:val="24"/>
        </w:rPr>
        <w:t>2011</w:t>
      </w:r>
      <w:r w:rsidRPr="00DD2345">
        <w:rPr>
          <w:rFonts w:cs="Times New Roman"/>
          <w:noProof/>
          <w:kern w:val="0"/>
          <w:sz w:val="20"/>
          <w:szCs w:val="24"/>
        </w:rPr>
        <w:t xml:space="preserve">, </w:t>
      </w:r>
      <w:r w:rsidRPr="00DD2345">
        <w:rPr>
          <w:rFonts w:cs="Times New Roman"/>
          <w:i/>
          <w:iCs/>
          <w:noProof/>
          <w:kern w:val="0"/>
          <w:sz w:val="20"/>
          <w:szCs w:val="24"/>
        </w:rPr>
        <w:t>75</w:t>
      </w:r>
      <w:r w:rsidRPr="00DD2345">
        <w:rPr>
          <w:rFonts w:cs="Times New Roman"/>
          <w:noProof/>
          <w:kern w:val="0"/>
          <w:sz w:val="20"/>
          <w:szCs w:val="24"/>
        </w:rPr>
        <w:t xml:space="preserve"> (9), 2483–2498. https://doi.org/10.1016/j.gca.2011.02.010.</w:t>
      </w:r>
    </w:p>
    <w:p w14:paraId="0EB01E83"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(17) </w:t>
      </w:r>
      <w:r w:rsidRPr="00DD2345">
        <w:rPr>
          <w:rFonts w:cs="Times New Roman"/>
          <w:noProof/>
          <w:kern w:val="0"/>
          <w:sz w:val="20"/>
          <w:szCs w:val="24"/>
        </w:rPr>
        <w:tab/>
        <w:t xml:space="preserve">Wang, C.; Slater, L. D. Extending Accurate Spectral Induced Polarization Measurements into the KHz Range: Modelling and Removal of Errors from Interactions between the Parasitic Capacitive Coupling and the Sample Holder. </w:t>
      </w:r>
      <w:r w:rsidRPr="00DD2345">
        <w:rPr>
          <w:rFonts w:cs="Times New Roman"/>
          <w:i/>
          <w:iCs/>
          <w:noProof/>
          <w:kern w:val="0"/>
          <w:sz w:val="20"/>
          <w:szCs w:val="24"/>
        </w:rPr>
        <w:t>Geophys. J. Int.</w:t>
      </w:r>
      <w:r w:rsidRPr="00DD2345">
        <w:rPr>
          <w:rFonts w:cs="Times New Roman"/>
          <w:noProof/>
          <w:kern w:val="0"/>
          <w:sz w:val="20"/>
          <w:szCs w:val="24"/>
        </w:rPr>
        <w:t xml:space="preserve"> </w:t>
      </w:r>
      <w:r w:rsidRPr="00DD2345">
        <w:rPr>
          <w:rFonts w:cs="Times New Roman"/>
          <w:b/>
          <w:bCs/>
          <w:noProof/>
          <w:kern w:val="0"/>
          <w:sz w:val="20"/>
          <w:szCs w:val="24"/>
        </w:rPr>
        <w:t>2019</w:t>
      </w:r>
      <w:r w:rsidRPr="00DD2345">
        <w:rPr>
          <w:rFonts w:cs="Times New Roman"/>
          <w:noProof/>
          <w:kern w:val="0"/>
          <w:sz w:val="20"/>
          <w:szCs w:val="24"/>
        </w:rPr>
        <w:t xml:space="preserve">, </w:t>
      </w:r>
      <w:r w:rsidRPr="00DD2345">
        <w:rPr>
          <w:rFonts w:cs="Times New Roman"/>
          <w:i/>
          <w:iCs/>
          <w:noProof/>
          <w:kern w:val="0"/>
          <w:sz w:val="20"/>
          <w:szCs w:val="24"/>
        </w:rPr>
        <w:t>218</w:t>
      </w:r>
      <w:r w:rsidRPr="00DD2345">
        <w:rPr>
          <w:rFonts w:cs="Times New Roman"/>
          <w:noProof/>
          <w:kern w:val="0"/>
          <w:sz w:val="20"/>
          <w:szCs w:val="24"/>
        </w:rPr>
        <w:t xml:space="preserve"> (2), 895–912. https://doi.org/10.1093/gji/ggz199.</w:t>
      </w:r>
    </w:p>
    <w:p w14:paraId="158F48C8" w14:textId="77777777" w:rsidR="00DD2345" w:rsidRPr="00DD2345" w:rsidRDefault="00DD2345" w:rsidP="00DD2345">
      <w:pPr>
        <w:autoSpaceDE w:val="0"/>
        <w:autoSpaceDN w:val="0"/>
        <w:adjustRightInd w:val="0"/>
        <w:ind w:left="640" w:hanging="640"/>
        <w:jc w:val="left"/>
        <w:rPr>
          <w:rFonts w:cs="Times New Roman"/>
          <w:noProof/>
          <w:kern w:val="0"/>
          <w:sz w:val="20"/>
          <w:szCs w:val="24"/>
        </w:rPr>
      </w:pPr>
      <w:r w:rsidRPr="00DD2345">
        <w:rPr>
          <w:rFonts w:cs="Times New Roman"/>
          <w:noProof/>
          <w:kern w:val="0"/>
          <w:sz w:val="20"/>
          <w:szCs w:val="24"/>
        </w:rPr>
        <w:t xml:space="preserve">(18) </w:t>
      </w:r>
      <w:r w:rsidRPr="00DD2345">
        <w:rPr>
          <w:rFonts w:cs="Times New Roman"/>
          <w:noProof/>
          <w:kern w:val="0"/>
          <w:sz w:val="20"/>
          <w:szCs w:val="24"/>
        </w:rPr>
        <w:tab/>
        <w:t xml:space="preserve">Slater, L. D.; Lesmes, D. IP Interpretation in Environmental Investigations. </w:t>
      </w:r>
      <w:r w:rsidRPr="00DD2345">
        <w:rPr>
          <w:rFonts w:cs="Times New Roman"/>
          <w:i/>
          <w:iCs/>
          <w:noProof/>
          <w:kern w:val="0"/>
          <w:sz w:val="20"/>
          <w:szCs w:val="24"/>
        </w:rPr>
        <w:t>Geophysics</w:t>
      </w:r>
      <w:r w:rsidRPr="00DD2345">
        <w:rPr>
          <w:rFonts w:cs="Times New Roman"/>
          <w:noProof/>
          <w:kern w:val="0"/>
          <w:sz w:val="20"/>
          <w:szCs w:val="24"/>
        </w:rPr>
        <w:t xml:space="preserve"> </w:t>
      </w:r>
      <w:r w:rsidRPr="00DD2345">
        <w:rPr>
          <w:rFonts w:cs="Times New Roman"/>
          <w:b/>
          <w:bCs/>
          <w:noProof/>
          <w:kern w:val="0"/>
          <w:sz w:val="20"/>
          <w:szCs w:val="24"/>
        </w:rPr>
        <w:t>2002</w:t>
      </w:r>
      <w:r w:rsidRPr="00DD2345">
        <w:rPr>
          <w:rFonts w:cs="Times New Roman"/>
          <w:noProof/>
          <w:kern w:val="0"/>
          <w:sz w:val="20"/>
          <w:szCs w:val="24"/>
        </w:rPr>
        <w:t xml:space="preserve">, </w:t>
      </w:r>
      <w:r w:rsidRPr="00DD2345">
        <w:rPr>
          <w:rFonts w:cs="Times New Roman"/>
          <w:i/>
          <w:iCs/>
          <w:noProof/>
          <w:kern w:val="0"/>
          <w:sz w:val="20"/>
          <w:szCs w:val="24"/>
        </w:rPr>
        <w:t>67</w:t>
      </w:r>
      <w:r w:rsidRPr="00DD2345">
        <w:rPr>
          <w:rFonts w:cs="Times New Roman"/>
          <w:noProof/>
          <w:kern w:val="0"/>
          <w:sz w:val="20"/>
          <w:szCs w:val="24"/>
        </w:rPr>
        <w:t xml:space="preserve"> (1), 77–88. https://doi.org/10.1190/1.1451353.</w:t>
      </w:r>
    </w:p>
    <w:p w14:paraId="34E7D52F" w14:textId="77777777" w:rsidR="00DD2345" w:rsidRPr="00DD2345" w:rsidRDefault="00DD2345" w:rsidP="00DD2345">
      <w:pPr>
        <w:autoSpaceDE w:val="0"/>
        <w:autoSpaceDN w:val="0"/>
        <w:adjustRightInd w:val="0"/>
        <w:ind w:left="640" w:hanging="640"/>
        <w:jc w:val="left"/>
        <w:rPr>
          <w:rFonts w:cs="Times New Roman"/>
          <w:noProof/>
          <w:sz w:val="20"/>
        </w:rPr>
      </w:pPr>
      <w:r w:rsidRPr="00DD2345">
        <w:rPr>
          <w:rFonts w:cs="Times New Roman"/>
          <w:noProof/>
          <w:kern w:val="0"/>
          <w:sz w:val="20"/>
          <w:szCs w:val="24"/>
        </w:rPr>
        <w:t xml:space="preserve">(19) </w:t>
      </w:r>
      <w:r w:rsidRPr="00DD2345">
        <w:rPr>
          <w:rFonts w:cs="Times New Roman"/>
          <w:noProof/>
          <w:kern w:val="0"/>
          <w:sz w:val="20"/>
          <w:szCs w:val="24"/>
        </w:rPr>
        <w:tab/>
        <w:t xml:space="preserve">Parkhurst, D. L.; Appelo, C. A. J. </w:t>
      </w:r>
      <w:r w:rsidRPr="00DD2345">
        <w:rPr>
          <w:rFonts w:cs="Times New Roman"/>
          <w:i/>
          <w:iCs/>
          <w:noProof/>
          <w:kern w:val="0"/>
          <w:sz w:val="20"/>
          <w:szCs w:val="24"/>
        </w:rPr>
        <w:t>Description of Input and Examples for PHREEQC Version 3 — a Computer Program for Speciation , Batch-Reaction , One-Cimensional Transport , and Inverse Geochemical Calculations</w:t>
      </w:r>
      <w:r w:rsidRPr="00DD2345">
        <w:rPr>
          <w:rFonts w:cs="Times New Roman"/>
          <w:noProof/>
          <w:kern w:val="0"/>
          <w:sz w:val="20"/>
          <w:szCs w:val="24"/>
        </w:rPr>
        <w:t>; 2013. https://doi.org/10.1016/0029-6554(94)90020-5.</w:t>
      </w:r>
    </w:p>
    <w:p w14:paraId="4801E4F6" w14:textId="2B52E8BB" w:rsidR="000D7C4C" w:rsidRPr="00436835" w:rsidRDefault="000D7C4C" w:rsidP="000D7C4C">
      <w:pPr>
        <w:rPr>
          <w:color w:val="000000" w:themeColor="text1"/>
          <w:lang w:val="en-GB"/>
        </w:rPr>
      </w:pPr>
      <w:r w:rsidRPr="00436835">
        <w:rPr>
          <w:color w:val="000000" w:themeColor="text1"/>
          <w:lang w:val="en-GB"/>
        </w:rPr>
        <w:fldChar w:fldCharType="end"/>
      </w:r>
    </w:p>
    <w:sectPr w:rsidR="000D7C4C" w:rsidRPr="00436835" w:rsidSect="00BF6652">
      <w:footerReference w:type="default" r:id="rId31"/>
      <w:pgSz w:w="11906" w:h="16838" w:code="9"/>
      <w:pgMar w:top="1985" w:right="1701" w:bottom="1701" w:left="1701" w:header="851" w:footer="992" w:gutter="0"/>
      <w:lnNumType w:countBy="1" w:restart="continuous"/>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6562FF" w14:textId="77777777" w:rsidR="00C06093" w:rsidRDefault="00C06093" w:rsidP="0013154C">
      <w:r>
        <w:separator/>
      </w:r>
    </w:p>
  </w:endnote>
  <w:endnote w:type="continuationSeparator" w:id="0">
    <w:p w14:paraId="05851B1B" w14:textId="77777777" w:rsidR="00C06093" w:rsidRDefault="00C06093" w:rsidP="001315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190791"/>
      <w:docPartObj>
        <w:docPartGallery w:val="Page Numbers (Bottom of Page)"/>
        <w:docPartUnique/>
      </w:docPartObj>
    </w:sdtPr>
    <w:sdtEndPr/>
    <w:sdtContent>
      <w:p w14:paraId="76FC1F5E" w14:textId="763D7527" w:rsidR="006D20B5" w:rsidRDefault="001232DE">
        <w:pPr>
          <w:pStyle w:val="Pieddepage"/>
          <w:jc w:val="center"/>
        </w:pPr>
        <w:r>
          <w:t>S</w:t>
        </w:r>
        <w:r w:rsidR="006D20B5">
          <w:fldChar w:fldCharType="begin"/>
        </w:r>
        <w:r w:rsidR="006D20B5">
          <w:instrText>PAGE   \* MERGEFORMAT</w:instrText>
        </w:r>
        <w:r w:rsidR="006D20B5">
          <w:fldChar w:fldCharType="separate"/>
        </w:r>
        <w:r w:rsidR="00DC7FAB" w:rsidRPr="00DC7FAB">
          <w:rPr>
            <w:noProof/>
            <w:lang w:val="ja-JP"/>
          </w:rPr>
          <w:t>23</w:t>
        </w:r>
        <w:r w:rsidR="006D20B5">
          <w:fldChar w:fldCharType="end"/>
        </w:r>
      </w:p>
    </w:sdtContent>
  </w:sdt>
  <w:p w14:paraId="6AB0940C" w14:textId="77777777" w:rsidR="006D20B5" w:rsidRDefault="006D20B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A74AE" w14:textId="77777777" w:rsidR="00C06093" w:rsidRDefault="00C06093" w:rsidP="0013154C">
      <w:r>
        <w:separator/>
      </w:r>
    </w:p>
  </w:footnote>
  <w:footnote w:type="continuationSeparator" w:id="0">
    <w:p w14:paraId="54B9AAED" w14:textId="77777777" w:rsidR="00C06093" w:rsidRDefault="00C06093" w:rsidP="001315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0FDF"/>
    <w:multiLevelType w:val="hybridMultilevel"/>
    <w:tmpl w:val="DCFC3FB4"/>
    <w:lvl w:ilvl="0" w:tplc="040C000F">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87E31F6"/>
    <w:multiLevelType w:val="hybridMultilevel"/>
    <w:tmpl w:val="F28811BA"/>
    <w:lvl w:ilvl="0" w:tplc="84A64052">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B064233"/>
    <w:multiLevelType w:val="multilevel"/>
    <w:tmpl w:val="B35A1CA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EE36CE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3C513035"/>
    <w:multiLevelType w:val="hybridMultilevel"/>
    <w:tmpl w:val="D3F64646"/>
    <w:lvl w:ilvl="0" w:tplc="CFD6023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926854"/>
    <w:multiLevelType w:val="multilevel"/>
    <w:tmpl w:val="05BC6312"/>
    <w:lvl w:ilvl="0">
      <w:start w:val="1"/>
      <w:numFmt w:val="decimal"/>
      <w:pStyle w:val="Titre1"/>
      <w:suff w:val="nothing"/>
      <w:lvlText w:val="Chapter %1: "/>
      <w:lvlJc w:val="left"/>
      <w:pPr>
        <w:ind w:left="0" w:firstLine="0"/>
      </w:pPr>
      <w:rPr>
        <w:rFonts w:ascii="Arial" w:hAnsi="Arial" w:hint="default"/>
        <w:b/>
        <w:i w:val="0"/>
        <w:color w:val="000000" w:themeColor="text1"/>
        <w:sz w:val="32"/>
        <w:u w:val="none"/>
      </w:rPr>
    </w:lvl>
    <w:lvl w:ilvl="1">
      <w:start w:val="1"/>
      <w:numFmt w:val="decimal"/>
      <w:pStyle w:val="Titre2"/>
      <w:suff w:val="space"/>
      <w:lvlText w:val="%1.%2."/>
      <w:lvlJc w:val="left"/>
      <w:pPr>
        <w:ind w:left="0" w:firstLine="0"/>
      </w:pPr>
      <w:rPr>
        <w:rFonts w:ascii="Arial" w:hAnsi="Arial" w:hint="default"/>
        <w:b/>
        <w:bCs w:val="0"/>
        <w:i w:val="0"/>
        <w:color w:val="000000" w:themeColor="text1"/>
        <w:sz w:val="28"/>
      </w:rPr>
    </w:lvl>
    <w:lvl w:ilvl="2">
      <w:start w:val="1"/>
      <w:numFmt w:val="decimal"/>
      <w:pStyle w:val="Titre3"/>
      <w:suff w:val="space"/>
      <w:lvlText w:val="%1.%2.%3."/>
      <w:lvlJc w:val="left"/>
      <w:pPr>
        <w:ind w:left="0" w:firstLine="0"/>
      </w:pPr>
      <w:rPr>
        <w:rFonts w:ascii="Arial" w:hAnsi="Arial" w:hint="default"/>
        <w:b/>
        <w:i w:val="0"/>
        <w:color w:val="000000" w:themeColor="text1"/>
        <w:sz w:val="28"/>
      </w:rPr>
    </w:lvl>
    <w:lvl w:ilvl="3">
      <w:start w:val="1"/>
      <w:numFmt w:val="decimal"/>
      <w:pStyle w:val="Titre4"/>
      <w:lvlText w:val="%1.%2.%3.%4."/>
      <w:lvlJc w:val="left"/>
      <w:pPr>
        <w:ind w:left="0" w:firstLine="0"/>
      </w:pPr>
      <w:rPr>
        <w:rFonts w:ascii="Arial" w:hAnsi="Arial" w:hint="default"/>
        <w:b/>
        <w:i w:val="0"/>
        <w:sz w:val="28"/>
      </w:rPr>
    </w:lvl>
    <w:lvl w:ilvl="4">
      <w:start w:val="1"/>
      <w:numFmt w:val="decimal"/>
      <w:pStyle w:val="Titre5"/>
      <w:lvlText w:val="%1.%2.%3.%4.%5."/>
      <w:lvlJc w:val="left"/>
      <w:pPr>
        <w:ind w:left="0" w:firstLine="0"/>
      </w:pPr>
      <w:rPr>
        <w:rFonts w:ascii="Arial" w:hAnsi="Arial" w:hint="default"/>
        <w:b/>
        <w:i w:val="0"/>
        <w:sz w:val="28"/>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 w15:restartNumberingAfterBreak="0">
    <w:nsid w:val="4A0C6AF1"/>
    <w:multiLevelType w:val="multilevel"/>
    <w:tmpl w:val="E188BC3C"/>
    <w:lvl w:ilvl="0">
      <w:start w:val="1"/>
      <w:numFmt w:val="decimal"/>
      <w:lvlText w:val="%1."/>
      <w:lvlJc w:val="left"/>
      <w:pPr>
        <w:ind w:left="720" w:hanging="360"/>
      </w:p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BBF7BE8"/>
    <w:multiLevelType w:val="hybridMultilevel"/>
    <w:tmpl w:val="5B6EE98A"/>
    <w:lvl w:ilvl="0" w:tplc="B81453F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5"/>
  </w:num>
  <w:num w:numId="4">
    <w:abstractNumId w:val="3"/>
  </w:num>
  <w:num w:numId="5">
    <w:abstractNumId w:val="6"/>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840"/>
  <w:hyphenationZone w:val="425"/>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88F"/>
    <w:rsid w:val="000000EF"/>
    <w:rsid w:val="00000F39"/>
    <w:rsid w:val="0000224B"/>
    <w:rsid w:val="00003A55"/>
    <w:rsid w:val="00003B5F"/>
    <w:rsid w:val="0000572B"/>
    <w:rsid w:val="000072C2"/>
    <w:rsid w:val="00007D8B"/>
    <w:rsid w:val="00010B2B"/>
    <w:rsid w:val="00010E0B"/>
    <w:rsid w:val="0001182A"/>
    <w:rsid w:val="00015034"/>
    <w:rsid w:val="000153D5"/>
    <w:rsid w:val="00015951"/>
    <w:rsid w:val="00015D55"/>
    <w:rsid w:val="00016B6B"/>
    <w:rsid w:val="000172DB"/>
    <w:rsid w:val="00017F33"/>
    <w:rsid w:val="00020155"/>
    <w:rsid w:val="00020FAB"/>
    <w:rsid w:val="00021AE4"/>
    <w:rsid w:val="00021EC9"/>
    <w:rsid w:val="00023AC5"/>
    <w:rsid w:val="00024CD6"/>
    <w:rsid w:val="00027338"/>
    <w:rsid w:val="0003005F"/>
    <w:rsid w:val="00030B8C"/>
    <w:rsid w:val="000312ED"/>
    <w:rsid w:val="0003254E"/>
    <w:rsid w:val="000325D8"/>
    <w:rsid w:val="000326BF"/>
    <w:rsid w:val="00033608"/>
    <w:rsid w:val="00035A1B"/>
    <w:rsid w:val="00037F1D"/>
    <w:rsid w:val="000415FE"/>
    <w:rsid w:val="00041E6D"/>
    <w:rsid w:val="000426A7"/>
    <w:rsid w:val="0004580D"/>
    <w:rsid w:val="000464AE"/>
    <w:rsid w:val="000469E8"/>
    <w:rsid w:val="00046E49"/>
    <w:rsid w:val="00051BE2"/>
    <w:rsid w:val="000520A0"/>
    <w:rsid w:val="00054BDB"/>
    <w:rsid w:val="0005554F"/>
    <w:rsid w:val="00056BF0"/>
    <w:rsid w:val="000571FC"/>
    <w:rsid w:val="00057547"/>
    <w:rsid w:val="000605D7"/>
    <w:rsid w:val="0006227F"/>
    <w:rsid w:val="000660AD"/>
    <w:rsid w:val="000701D6"/>
    <w:rsid w:val="00071983"/>
    <w:rsid w:val="00072789"/>
    <w:rsid w:val="00072BDA"/>
    <w:rsid w:val="0007417D"/>
    <w:rsid w:val="0007537F"/>
    <w:rsid w:val="00075516"/>
    <w:rsid w:val="00076269"/>
    <w:rsid w:val="00077772"/>
    <w:rsid w:val="00083827"/>
    <w:rsid w:val="00085E5F"/>
    <w:rsid w:val="00086186"/>
    <w:rsid w:val="00086711"/>
    <w:rsid w:val="0009067D"/>
    <w:rsid w:val="00092684"/>
    <w:rsid w:val="000930A3"/>
    <w:rsid w:val="000932A9"/>
    <w:rsid w:val="000957B9"/>
    <w:rsid w:val="00095A9E"/>
    <w:rsid w:val="00096C85"/>
    <w:rsid w:val="00096D3A"/>
    <w:rsid w:val="00096D79"/>
    <w:rsid w:val="00097EB7"/>
    <w:rsid w:val="000A1F07"/>
    <w:rsid w:val="000A2BD6"/>
    <w:rsid w:val="000A2E47"/>
    <w:rsid w:val="000A31C3"/>
    <w:rsid w:val="000A4B09"/>
    <w:rsid w:val="000A4F3A"/>
    <w:rsid w:val="000A6904"/>
    <w:rsid w:val="000A6D31"/>
    <w:rsid w:val="000B067E"/>
    <w:rsid w:val="000B0A96"/>
    <w:rsid w:val="000B23E6"/>
    <w:rsid w:val="000B28CA"/>
    <w:rsid w:val="000B3DD7"/>
    <w:rsid w:val="000B5533"/>
    <w:rsid w:val="000B5CA8"/>
    <w:rsid w:val="000B66AE"/>
    <w:rsid w:val="000B6C97"/>
    <w:rsid w:val="000B7267"/>
    <w:rsid w:val="000C081B"/>
    <w:rsid w:val="000C162F"/>
    <w:rsid w:val="000C17E9"/>
    <w:rsid w:val="000C1CC7"/>
    <w:rsid w:val="000C4BED"/>
    <w:rsid w:val="000C6287"/>
    <w:rsid w:val="000C62AA"/>
    <w:rsid w:val="000C72EC"/>
    <w:rsid w:val="000C765E"/>
    <w:rsid w:val="000C775B"/>
    <w:rsid w:val="000D327E"/>
    <w:rsid w:val="000D34EB"/>
    <w:rsid w:val="000D5B4E"/>
    <w:rsid w:val="000D677A"/>
    <w:rsid w:val="000D7353"/>
    <w:rsid w:val="000D7C4C"/>
    <w:rsid w:val="000E0492"/>
    <w:rsid w:val="000E0B62"/>
    <w:rsid w:val="000E11D6"/>
    <w:rsid w:val="000E15C6"/>
    <w:rsid w:val="000E1FA2"/>
    <w:rsid w:val="000E243C"/>
    <w:rsid w:val="000E2631"/>
    <w:rsid w:val="000E458C"/>
    <w:rsid w:val="000E679B"/>
    <w:rsid w:val="000E6A88"/>
    <w:rsid w:val="000E7383"/>
    <w:rsid w:val="000E7BAE"/>
    <w:rsid w:val="000F1C64"/>
    <w:rsid w:val="000F3335"/>
    <w:rsid w:val="000F3944"/>
    <w:rsid w:val="000F3A47"/>
    <w:rsid w:val="000F3BAE"/>
    <w:rsid w:val="000F52F0"/>
    <w:rsid w:val="000F549D"/>
    <w:rsid w:val="0010047D"/>
    <w:rsid w:val="001021D2"/>
    <w:rsid w:val="001023B1"/>
    <w:rsid w:val="00102C70"/>
    <w:rsid w:val="00102D60"/>
    <w:rsid w:val="00103385"/>
    <w:rsid w:val="00104421"/>
    <w:rsid w:val="00104C2F"/>
    <w:rsid w:val="00104D9B"/>
    <w:rsid w:val="00105BFD"/>
    <w:rsid w:val="00106161"/>
    <w:rsid w:val="00106F4E"/>
    <w:rsid w:val="001139AD"/>
    <w:rsid w:val="00114FEC"/>
    <w:rsid w:val="0011733C"/>
    <w:rsid w:val="001177C2"/>
    <w:rsid w:val="001207C6"/>
    <w:rsid w:val="00120826"/>
    <w:rsid w:val="00120A45"/>
    <w:rsid w:val="00120F45"/>
    <w:rsid w:val="00120FFC"/>
    <w:rsid w:val="00121CE8"/>
    <w:rsid w:val="001220D3"/>
    <w:rsid w:val="001220EE"/>
    <w:rsid w:val="00122CBD"/>
    <w:rsid w:val="001232DE"/>
    <w:rsid w:val="0012482B"/>
    <w:rsid w:val="00124940"/>
    <w:rsid w:val="0012557C"/>
    <w:rsid w:val="0012584E"/>
    <w:rsid w:val="001258B0"/>
    <w:rsid w:val="00127871"/>
    <w:rsid w:val="00127900"/>
    <w:rsid w:val="0013154C"/>
    <w:rsid w:val="0013202C"/>
    <w:rsid w:val="00132201"/>
    <w:rsid w:val="0013362C"/>
    <w:rsid w:val="0013391D"/>
    <w:rsid w:val="00134003"/>
    <w:rsid w:val="00134B31"/>
    <w:rsid w:val="00135B6E"/>
    <w:rsid w:val="0013609E"/>
    <w:rsid w:val="0013764F"/>
    <w:rsid w:val="0014064B"/>
    <w:rsid w:val="0014088A"/>
    <w:rsid w:val="00140AED"/>
    <w:rsid w:val="00142CA8"/>
    <w:rsid w:val="00143912"/>
    <w:rsid w:val="001440E9"/>
    <w:rsid w:val="001466D9"/>
    <w:rsid w:val="001561D3"/>
    <w:rsid w:val="00156364"/>
    <w:rsid w:val="001564EF"/>
    <w:rsid w:val="001566DB"/>
    <w:rsid w:val="0016002D"/>
    <w:rsid w:val="0016299F"/>
    <w:rsid w:val="00163658"/>
    <w:rsid w:val="00163CB7"/>
    <w:rsid w:val="0016418B"/>
    <w:rsid w:val="00164C05"/>
    <w:rsid w:val="001651E5"/>
    <w:rsid w:val="001654C7"/>
    <w:rsid w:val="001663FC"/>
    <w:rsid w:val="001674F5"/>
    <w:rsid w:val="00167C34"/>
    <w:rsid w:val="00170240"/>
    <w:rsid w:val="00171DC1"/>
    <w:rsid w:val="00172DF3"/>
    <w:rsid w:val="0017450F"/>
    <w:rsid w:val="00174E27"/>
    <w:rsid w:val="00177B45"/>
    <w:rsid w:val="001800C6"/>
    <w:rsid w:val="00182048"/>
    <w:rsid w:val="001821A8"/>
    <w:rsid w:val="00184161"/>
    <w:rsid w:val="00184666"/>
    <w:rsid w:val="001849BC"/>
    <w:rsid w:val="00185E87"/>
    <w:rsid w:val="00186628"/>
    <w:rsid w:val="00187BE2"/>
    <w:rsid w:val="00188AD8"/>
    <w:rsid w:val="00190032"/>
    <w:rsid w:val="00192F96"/>
    <w:rsid w:val="00193853"/>
    <w:rsid w:val="00193CDB"/>
    <w:rsid w:val="00193EB8"/>
    <w:rsid w:val="001945E9"/>
    <w:rsid w:val="00194F60"/>
    <w:rsid w:val="0019503F"/>
    <w:rsid w:val="001956F2"/>
    <w:rsid w:val="00196C96"/>
    <w:rsid w:val="0019797B"/>
    <w:rsid w:val="001A266D"/>
    <w:rsid w:val="001A2C9D"/>
    <w:rsid w:val="001A6FDC"/>
    <w:rsid w:val="001B0F1A"/>
    <w:rsid w:val="001B2151"/>
    <w:rsid w:val="001B2D10"/>
    <w:rsid w:val="001B2E92"/>
    <w:rsid w:val="001B345D"/>
    <w:rsid w:val="001B5C13"/>
    <w:rsid w:val="001C0EF5"/>
    <w:rsid w:val="001C1143"/>
    <w:rsid w:val="001C1D41"/>
    <w:rsid w:val="001C227C"/>
    <w:rsid w:val="001C33EB"/>
    <w:rsid w:val="001C4196"/>
    <w:rsid w:val="001C59B1"/>
    <w:rsid w:val="001C6067"/>
    <w:rsid w:val="001D18A5"/>
    <w:rsid w:val="001D1CE1"/>
    <w:rsid w:val="001D4254"/>
    <w:rsid w:val="001D4379"/>
    <w:rsid w:val="001D43E1"/>
    <w:rsid w:val="001D4870"/>
    <w:rsid w:val="001D4BE8"/>
    <w:rsid w:val="001D56E4"/>
    <w:rsid w:val="001D584C"/>
    <w:rsid w:val="001D728A"/>
    <w:rsid w:val="001D7D65"/>
    <w:rsid w:val="001D7D85"/>
    <w:rsid w:val="001E1047"/>
    <w:rsid w:val="001E2D35"/>
    <w:rsid w:val="001E39A8"/>
    <w:rsid w:val="001E3CE0"/>
    <w:rsid w:val="001E5C35"/>
    <w:rsid w:val="001E6B9A"/>
    <w:rsid w:val="001E7AEF"/>
    <w:rsid w:val="001F01F0"/>
    <w:rsid w:val="001F03A8"/>
    <w:rsid w:val="001F0A7F"/>
    <w:rsid w:val="001F1D03"/>
    <w:rsid w:val="001F4A74"/>
    <w:rsid w:val="001F50A2"/>
    <w:rsid w:val="001F5248"/>
    <w:rsid w:val="001F5E32"/>
    <w:rsid w:val="00201133"/>
    <w:rsid w:val="00201774"/>
    <w:rsid w:val="00201BA9"/>
    <w:rsid w:val="002021C1"/>
    <w:rsid w:val="00203473"/>
    <w:rsid w:val="002041BD"/>
    <w:rsid w:val="002045F1"/>
    <w:rsid w:val="002054AB"/>
    <w:rsid w:val="002071F6"/>
    <w:rsid w:val="00207AE1"/>
    <w:rsid w:val="00210C00"/>
    <w:rsid w:val="0021164A"/>
    <w:rsid w:val="0021191D"/>
    <w:rsid w:val="0021408F"/>
    <w:rsid w:val="00214AD1"/>
    <w:rsid w:val="00217241"/>
    <w:rsid w:val="00217B57"/>
    <w:rsid w:val="00220B4E"/>
    <w:rsid w:val="00220FA4"/>
    <w:rsid w:val="00221083"/>
    <w:rsid w:val="00221DF2"/>
    <w:rsid w:val="00222249"/>
    <w:rsid w:val="00222409"/>
    <w:rsid w:val="00222B51"/>
    <w:rsid w:val="002235DB"/>
    <w:rsid w:val="00225E49"/>
    <w:rsid w:val="00225FD6"/>
    <w:rsid w:val="002261B9"/>
    <w:rsid w:val="00227389"/>
    <w:rsid w:val="002308F6"/>
    <w:rsid w:val="0023421C"/>
    <w:rsid w:val="002342E8"/>
    <w:rsid w:val="0023464E"/>
    <w:rsid w:val="00234E0F"/>
    <w:rsid w:val="00236361"/>
    <w:rsid w:val="0023699B"/>
    <w:rsid w:val="00237220"/>
    <w:rsid w:val="0023725F"/>
    <w:rsid w:val="002402DF"/>
    <w:rsid w:val="00241447"/>
    <w:rsid w:val="00245C4A"/>
    <w:rsid w:val="002466EC"/>
    <w:rsid w:val="00250BC4"/>
    <w:rsid w:val="00251B08"/>
    <w:rsid w:val="00251EBC"/>
    <w:rsid w:val="00253FF1"/>
    <w:rsid w:val="00254578"/>
    <w:rsid w:val="0025535B"/>
    <w:rsid w:val="00256384"/>
    <w:rsid w:val="002611BF"/>
    <w:rsid w:val="002619F6"/>
    <w:rsid w:val="00261BD3"/>
    <w:rsid w:val="002623C5"/>
    <w:rsid w:val="0026261A"/>
    <w:rsid w:val="00263130"/>
    <w:rsid w:val="00263A96"/>
    <w:rsid w:val="00263EC3"/>
    <w:rsid w:val="002645DE"/>
    <w:rsid w:val="00264752"/>
    <w:rsid w:val="00264AED"/>
    <w:rsid w:val="00264DAD"/>
    <w:rsid w:val="002659BC"/>
    <w:rsid w:val="0026715A"/>
    <w:rsid w:val="0026771A"/>
    <w:rsid w:val="0027094F"/>
    <w:rsid w:val="00270CAD"/>
    <w:rsid w:val="0027228C"/>
    <w:rsid w:val="00274F09"/>
    <w:rsid w:val="0027560B"/>
    <w:rsid w:val="00276112"/>
    <w:rsid w:val="00276BC7"/>
    <w:rsid w:val="00277B7F"/>
    <w:rsid w:val="00282500"/>
    <w:rsid w:val="002834A6"/>
    <w:rsid w:val="002917A8"/>
    <w:rsid w:val="00291CC4"/>
    <w:rsid w:val="00292AB5"/>
    <w:rsid w:val="00295E01"/>
    <w:rsid w:val="00295FC4"/>
    <w:rsid w:val="002964A6"/>
    <w:rsid w:val="00296C31"/>
    <w:rsid w:val="00297308"/>
    <w:rsid w:val="002A0584"/>
    <w:rsid w:val="002A28D1"/>
    <w:rsid w:val="002A2E00"/>
    <w:rsid w:val="002A371F"/>
    <w:rsid w:val="002A67B1"/>
    <w:rsid w:val="002A7E7F"/>
    <w:rsid w:val="002B1E13"/>
    <w:rsid w:val="002B340F"/>
    <w:rsid w:val="002B39A7"/>
    <w:rsid w:val="002B470B"/>
    <w:rsid w:val="002B50CD"/>
    <w:rsid w:val="002B5A57"/>
    <w:rsid w:val="002B6694"/>
    <w:rsid w:val="002B6E33"/>
    <w:rsid w:val="002B719B"/>
    <w:rsid w:val="002C1D1B"/>
    <w:rsid w:val="002C2F73"/>
    <w:rsid w:val="002C3D58"/>
    <w:rsid w:val="002C5381"/>
    <w:rsid w:val="002C5C5D"/>
    <w:rsid w:val="002C5C9B"/>
    <w:rsid w:val="002D0BE5"/>
    <w:rsid w:val="002D13A8"/>
    <w:rsid w:val="002D15E1"/>
    <w:rsid w:val="002D1C0E"/>
    <w:rsid w:val="002D1D9B"/>
    <w:rsid w:val="002D36BA"/>
    <w:rsid w:val="002D7085"/>
    <w:rsid w:val="002D78B5"/>
    <w:rsid w:val="002D7FB1"/>
    <w:rsid w:val="002E1EA2"/>
    <w:rsid w:val="002E2F18"/>
    <w:rsid w:val="002E2FBE"/>
    <w:rsid w:val="002E3E57"/>
    <w:rsid w:val="002E4545"/>
    <w:rsid w:val="002E4E35"/>
    <w:rsid w:val="002E622E"/>
    <w:rsid w:val="002E6BDF"/>
    <w:rsid w:val="002E7092"/>
    <w:rsid w:val="002E790C"/>
    <w:rsid w:val="002E7B65"/>
    <w:rsid w:val="002F27E9"/>
    <w:rsid w:val="002F2BF9"/>
    <w:rsid w:val="002F34E5"/>
    <w:rsid w:val="002F3A18"/>
    <w:rsid w:val="002F3DEA"/>
    <w:rsid w:val="002F49FB"/>
    <w:rsid w:val="002F52F6"/>
    <w:rsid w:val="002F6110"/>
    <w:rsid w:val="002F63F0"/>
    <w:rsid w:val="002F7511"/>
    <w:rsid w:val="00301669"/>
    <w:rsid w:val="00301735"/>
    <w:rsid w:val="0030256D"/>
    <w:rsid w:val="003045DC"/>
    <w:rsid w:val="003057F1"/>
    <w:rsid w:val="00305986"/>
    <w:rsid w:val="00307DBB"/>
    <w:rsid w:val="00307FB0"/>
    <w:rsid w:val="00310B0D"/>
    <w:rsid w:val="003110DD"/>
    <w:rsid w:val="00311992"/>
    <w:rsid w:val="003122CD"/>
    <w:rsid w:val="00312410"/>
    <w:rsid w:val="0031349A"/>
    <w:rsid w:val="00313886"/>
    <w:rsid w:val="00313FC3"/>
    <w:rsid w:val="00316E82"/>
    <w:rsid w:val="003175F8"/>
    <w:rsid w:val="00317847"/>
    <w:rsid w:val="00321020"/>
    <w:rsid w:val="003211CE"/>
    <w:rsid w:val="00324693"/>
    <w:rsid w:val="00325BEE"/>
    <w:rsid w:val="00325F77"/>
    <w:rsid w:val="00327C2C"/>
    <w:rsid w:val="00327F05"/>
    <w:rsid w:val="003324FC"/>
    <w:rsid w:val="00332F91"/>
    <w:rsid w:val="00332FA6"/>
    <w:rsid w:val="003330E4"/>
    <w:rsid w:val="0033316B"/>
    <w:rsid w:val="00333878"/>
    <w:rsid w:val="00333E72"/>
    <w:rsid w:val="00334A6C"/>
    <w:rsid w:val="00334A82"/>
    <w:rsid w:val="00334ED5"/>
    <w:rsid w:val="00335593"/>
    <w:rsid w:val="00335BBD"/>
    <w:rsid w:val="003365AE"/>
    <w:rsid w:val="003375D2"/>
    <w:rsid w:val="00340D77"/>
    <w:rsid w:val="00341628"/>
    <w:rsid w:val="00341BA1"/>
    <w:rsid w:val="00342E46"/>
    <w:rsid w:val="00343221"/>
    <w:rsid w:val="003439C3"/>
    <w:rsid w:val="00343CFC"/>
    <w:rsid w:val="003523C6"/>
    <w:rsid w:val="003534B5"/>
    <w:rsid w:val="0035403B"/>
    <w:rsid w:val="00355471"/>
    <w:rsid w:val="0035754B"/>
    <w:rsid w:val="003604BA"/>
    <w:rsid w:val="00360CE5"/>
    <w:rsid w:val="00361F54"/>
    <w:rsid w:val="003622CD"/>
    <w:rsid w:val="00365067"/>
    <w:rsid w:val="003651E5"/>
    <w:rsid w:val="00366590"/>
    <w:rsid w:val="003673CB"/>
    <w:rsid w:val="00367615"/>
    <w:rsid w:val="003712D5"/>
    <w:rsid w:val="0037191C"/>
    <w:rsid w:val="00371B10"/>
    <w:rsid w:val="003723B4"/>
    <w:rsid w:val="003726D1"/>
    <w:rsid w:val="0037295A"/>
    <w:rsid w:val="003741D1"/>
    <w:rsid w:val="00375999"/>
    <w:rsid w:val="003763ED"/>
    <w:rsid w:val="00377AD9"/>
    <w:rsid w:val="00380286"/>
    <w:rsid w:val="0038244B"/>
    <w:rsid w:val="00386CC8"/>
    <w:rsid w:val="003870FB"/>
    <w:rsid w:val="003873B6"/>
    <w:rsid w:val="00390619"/>
    <w:rsid w:val="0039307E"/>
    <w:rsid w:val="0039326B"/>
    <w:rsid w:val="00394A70"/>
    <w:rsid w:val="00395F99"/>
    <w:rsid w:val="0039605F"/>
    <w:rsid w:val="00396B8E"/>
    <w:rsid w:val="00396DD3"/>
    <w:rsid w:val="003A262F"/>
    <w:rsid w:val="003A2B79"/>
    <w:rsid w:val="003A3159"/>
    <w:rsid w:val="003A4824"/>
    <w:rsid w:val="003A4B7F"/>
    <w:rsid w:val="003A50A1"/>
    <w:rsid w:val="003B0EE8"/>
    <w:rsid w:val="003B33A7"/>
    <w:rsid w:val="003B3684"/>
    <w:rsid w:val="003B4502"/>
    <w:rsid w:val="003B5C6B"/>
    <w:rsid w:val="003B7B07"/>
    <w:rsid w:val="003C0879"/>
    <w:rsid w:val="003C150E"/>
    <w:rsid w:val="003C1E9E"/>
    <w:rsid w:val="003C40CD"/>
    <w:rsid w:val="003C6428"/>
    <w:rsid w:val="003C7A7B"/>
    <w:rsid w:val="003D0657"/>
    <w:rsid w:val="003D1861"/>
    <w:rsid w:val="003D38F1"/>
    <w:rsid w:val="003D525A"/>
    <w:rsid w:val="003D7159"/>
    <w:rsid w:val="003D763E"/>
    <w:rsid w:val="003D77FC"/>
    <w:rsid w:val="003E0E87"/>
    <w:rsid w:val="003E1AC1"/>
    <w:rsid w:val="003E2360"/>
    <w:rsid w:val="003E24FC"/>
    <w:rsid w:val="003E5992"/>
    <w:rsid w:val="003F160B"/>
    <w:rsid w:val="003F163E"/>
    <w:rsid w:val="003F1A14"/>
    <w:rsid w:val="003F29D8"/>
    <w:rsid w:val="003F2AB4"/>
    <w:rsid w:val="003F2ECD"/>
    <w:rsid w:val="003F3064"/>
    <w:rsid w:val="003F32BE"/>
    <w:rsid w:val="003F3B6F"/>
    <w:rsid w:val="003F3BFB"/>
    <w:rsid w:val="003F4A9F"/>
    <w:rsid w:val="003F4C99"/>
    <w:rsid w:val="003F4F60"/>
    <w:rsid w:val="003F5B99"/>
    <w:rsid w:val="003F6B0E"/>
    <w:rsid w:val="003F7259"/>
    <w:rsid w:val="003F77AB"/>
    <w:rsid w:val="0040064F"/>
    <w:rsid w:val="0040116D"/>
    <w:rsid w:val="004012F0"/>
    <w:rsid w:val="0040197E"/>
    <w:rsid w:val="00407E79"/>
    <w:rsid w:val="00410CB8"/>
    <w:rsid w:val="00411A8B"/>
    <w:rsid w:val="00411FD4"/>
    <w:rsid w:val="00413FA6"/>
    <w:rsid w:val="004152C8"/>
    <w:rsid w:val="00415760"/>
    <w:rsid w:val="0041607A"/>
    <w:rsid w:val="00416175"/>
    <w:rsid w:val="004165C1"/>
    <w:rsid w:val="00417C56"/>
    <w:rsid w:val="004200C0"/>
    <w:rsid w:val="00420630"/>
    <w:rsid w:val="00422C6D"/>
    <w:rsid w:val="0042388F"/>
    <w:rsid w:val="00423A30"/>
    <w:rsid w:val="00426614"/>
    <w:rsid w:val="00426C1A"/>
    <w:rsid w:val="00426F40"/>
    <w:rsid w:val="0042704D"/>
    <w:rsid w:val="00431B59"/>
    <w:rsid w:val="00431FF0"/>
    <w:rsid w:val="004321C8"/>
    <w:rsid w:val="00433C44"/>
    <w:rsid w:val="00434838"/>
    <w:rsid w:val="00434A2B"/>
    <w:rsid w:val="004355E8"/>
    <w:rsid w:val="00436098"/>
    <w:rsid w:val="00436835"/>
    <w:rsid w:val="00437448"/>
    <w:rsid w:val="004374FA"/>
    <w:rsid w:val="004378B7"/>
    <w:rsid w:val="00437954"/>
    <w:rsid w:val="0044037B"/>
    <w:rsid w:val="00440B51"/>
    <w:rsid w:val="00441A2A"/>
    <w:rsid w:val="0044249C"/>
    <w:rsid w:val="004443FD"/>
    <w:rsid w:val="0044452E"/>
    <w:rsid w:val="00445290"/>
    <w:rsid w:val="0044635C"/>
    <w:rsid w:val="00446630"/>
    <w:rsid w:val="0044704B"/>
    <w:rsid w:val="00451AF2"/>
    <w:rsid w:val="00452331"/>
    <w:rsid w:val="00452383"/>
    <w:rsid w:val="004527F1"/>
    <w:rsid w:val="00453097"/>
    <w:rsid w:val="00453BE1"/>
    <w:rsid w:val="00454875"/>
    <w:rsid w:val="00454C67"/>
    <w:rsid w:val="0045686D"/>
    <w:rsid w:val="00457156"/>
    <w:rsid w:val="00457372"/>
    <w:rsid w:val="0046186A"/>
    <w:rsid w:val="00461EEB"/>
    <w:rsid w:val="00462BE1"/>
    <w:rsid w:val="00463933"/>
    <w:rsid w:val="0046465E"/>
    <w:rsid w:val="0046639B"/>
    <w:rsid w:val="00470732"/>
    <w:rsid w:val="0047186A"/>
    <w:rsid w:val="0047274A"/>
    <w:rsid w:val="004746CB"/>
    <w:rsid w:val="0047493B"/>
    <w:rsid w:val="00477D2A"/>
    <w:rsid w:val="004813D8"/>
    <w:rsid w:val="00481F89"/>
    <w:rsid w:val="004837C8"/>
    <w:rsid w:val="00484B6F"/>
    <w:rsid w:val="0048524B"/>
    <w:rsid w:val="00485944"/>
    <w:rsid w:val="00486861"/>
    <w:rsid w:val="004869CE"/>
    <w:rsid w:val="00491DC8"/>
    <w:rsid w:val="00493216"/>
    <w:rsid w:val="00493253"/>
    <w:rsid w:val="00494BA7"/>
    <w:rsid w:val="00495D14"/>
    <w:rsid w:val="00496C27"/>
    <w:rsid w:val="004A0CAA"/>
    <w:rsid w:val="004A19BB"/>
    <w:rsid w:val="004A2569"/>
    <w:rsid w:val="004A28DE"/>
    <w:rsid w:val="004A3B63"/>
    <w:rsid w:val="004A439A"/>
    <w:rsid w:val="004A4EB0"/>
    <w:rsid w:val="004A7770"/>
    <w:rsid w:val="004B01EC"/>
    <w:rsid w:val="004B0793"/>
    <w:rsid w:val="004B154C"/>
    <w:rsid w:val="004B3713"/>
    <w:rsid w:val="004B38F1"/>
    <w:rsid w:val="004B3926"/>
    <w:rsid w:val="004B3E8A"/>
    <w:rsid w:val="004B4844"/>
    <w:rsid w:val="004B51C0"/>
    <w:rsid w:val="004B5473"/>
    <w:rsid w:val="004B6197"/>
    <w:rsid w:val="004B6722"/>
    <w:rsid w:val="004B72D3"/>
    <w:rsid w:val="004C0941"/>
    <w:rsid w:val="004C09B0"/>
    <w:rsid w:val="004C30EC"/>
    <w:rsid w:val="004C5676"/>
    <w:rsid w:val="004C5941"/>
    <w:rsid w:val="004C5C1D"/>
    <w:rsid w:val="004C7BCF"/>
    <w:rsid w:val="004C7E96"/>
    <w:rsid w:val="004D5760"/>
    <w:rsid w:val="004D57FA"/>
    <w:rsid w:val="004D62A6"/>
    <w:rsid w:val="004D6AFE"/>
    <w:rsid w:val="004D6B39"/>
    <w:rsid w:val="004E0823"/>
    <w:rsid w:val="004E0EC0"/>
    <w:rsid w:val="004E17DD"/>
    <w:rsid w:val="004E238B"/>
    <w:rsid w:val="004E33AD"/>
    <w:rsid w:val="004E397E"/>
    <w:rsid w:val="004E492B"/>
    <w:rsid w:val="004E5C0F"/>
    <w:rsid w:val="004E60CC"/>
    <w:rsid w:val="004E6748"/>
    <w:rsid w:val="004F27D9"/>
    <w:rsid w:val="004F35F4"/>
    <w:rsid w:val="004F38B7"/>
    <w:rsid w:val="004F5ACA"/>
    <w:rsid w:val="004F735A"/>
    <w:rsid w:val="0050064D"/>
    <w:rsid w:val="00500A39"/>
    <w:rsid w:val="005016FE"/>
    <w:rsid w:val="00502A80"/>
    <w:rsid w:val="00505175"/>
    <w:rsid w:val="00506B9F"/>
    <w:rsid w:val="00507CF3"/>
    <w:rsid w:val="00510B3C"/>
    <w:rsid w:val="005116BC"/>
    <w:rsid w:val="00513759"/>
    <w:rsid w:val="00513B39"/>
    <w:rsid w:val="00515911"/>
    <w:rsid w:val="00515CFB"/>
    <w:rsid w:val="00515D7B"/>
    <w:rsid w:val="005208BF"/>
    <w:rsid w:val="00522393"/>
    <w:rsid w:val="00525346"/>
    <w:rsid w:val="0052633D"/>
    <w:rsid w:val="00530804"/>
    <w:rsid w:val="00530CF3"/>
    <w:rsid w:val="005311FD"/>
    <w:rsid w:val="005312DB"/>
    <w:rsid w:val="00532448"/>
    <w:rsid w:val="005332CD"/>
    <w:rsid w:val="00535285"/>
    <w:rsid w:val="005360EC"/>
    <w:rsid w:val="00536FDB"/>
    <w:rsid w:val="00537171"/>
    <w:rsid w:val="00537335"/>
    <w:rsid w:val="00537AD8"/>
    <w:rsid w:val="00540BE3"/>
    <w:rsid w:val="00541201"/>
    <w:rsid w:val="00542FC4"/>
    <w:rsid w:val="0054333D"/>
    <w:rsid w:val="00543F05"/>
    <w:rsid w:val="00547321"/>
    <w:rsid w:val="0054760D"/>
    <w:rsid w:val="00547938"/>
    <w:rsid w:val="00547B7F"/>
    <w:rsid w:val="005507BA"/>
    <w:rsid w:val="00550804"/>
    <w:rsid w:val="00552C84"/>
    <w:rsid w:val="005533AA"/>
    <w:rsid w:val="005551EE"/>
    <w:rsid w:val="00555EA0"/>
    <w:rsid w:val="00556205"/>
    <w:rsid w:val="00556608"/>
    <w:rsid w:val="00556A0B"/>
    <w:rsid w:val="00556FA4"/>
    <w:rsid w:val="0056255A"/>
    <w:rsid w:val="00563670"/>
    <w:rsid w:val="005647EE"/>
    <w:rsid w:val="005674E6"/>
    <w:rsid w:val="00567EFD"/>
    <w:rsid w:val="00572761"/>
    <w:rsid w:val="00573AEE"/>
    <w:rsid w:val="005744DA"/>
    <w:rsid w:val="005761EB"/>
    <w:rsid w:val="00576473"/>
    <w:rsid w:val="00576D65"/>
    <w:rsid w:val="005775FE"/>
    <w:rsid w:val="00580D5B"/>
    <w:rsid w:val="00581065"/>
    <w:rsid w:val="00582F70"/>
    <w:rsid w:val="005842BD"/>
    <w:rsid w:val="00586BB1"/>
    <w:rsid w:val="00587310"/>
    <w:rsid w:val="0058786A"/>
    <w:rsid w:val="00590418"/>
    <w:rsid w:val="00590DDB"/>
    <w:rsid w:val="00590F9C"/>
    <w:rsid w:val="005921F6"/>
    <w:rsid w:val="00592C34"/>
    <w:rsid w:val="00594EC4"/>
    <w:rsid w:val="0059500A"/>
    <w:rsid w:val="00595805"/>
    <w:rsid w:val="0059601A"/>
    <w:rsid w:val="005962ED"/>
    <w:rsid w:val="00596601"/>
    <w:rsid w:val="00596978"/>
    <w:rsid w:val="00597B26"/>
    <w:rsid w:val="005A0A15"/>
    <w:rsid w:val="005A1687"/>
    <w:rsid w:val="005A1E16"/>
    <w:rsid w:val="005A1ED2"/>
    <w:rsid w:val="005A224F"/>
    <w:rsid w:val="005A37A2"/>
    <w:rsid w:val="005A3BB3"/>
    <w:rsid w:val="005A42CF"/>
    <w:rsid w:val="005A4BC6"/>
    <w:rsid w:val="005A5AAB"/>
    <w:rsid w:val="005A6695"/>
    <w:rsid w:val="005B0153"/>
    <w:rsid w:val="005B0373"/>
    <w:rsid w:val="005B2E1F"/>
    <w:rsid w:val="005B37B1"/>
    <w:rsid w:val="005B3BA4"/>
    <w:rsid w:val="005B4CFB"/>
    <w:rsid w:val="005B6B75"/>
    <w:rsid w:val="005C03A4"/>
    <w:rsid w:val="005C0D8E"/>
    <w:rsid w:val="005C1EAA"/>
    <w:rsid w:val="005C2753"/>
    <w:rsid w:val="005C2CCE"/>
    <w:rsid w:val="005C338B"/>
    <w:rsid w:val="005C43BE"/>
    <w:rsid w:val="005C5FDF"/>
    <w:rsid w:val="005C61E9"/>
    <w:rsid w:val="005C643D"/>
    <w:rsid w:val="005C6D62"/>
    <w:rsid w:val="005D111E"/>
    <w:rsid w:val="005D17D7"/>
    <w:rsid w:val="005D29BB"/>
    <w:rsid w:val="005D321A"/>
    <w:rsid w:val="005D35F8"/>
    <w:rsid w:val="005D440A"/>
    <w:rsid w:val="005D48C9"/>
    <w:rsid w:val="005D57AC"/>
    <w:rsid w:val="005D58E5"/>
    <w:rsid w:val="005D7076"/>
    <w:rsid w:val="005D71F1"/>
    <w:rsid w:val="005E150B"/>
    <w:rsid w:val="005E2904"/>
    <w:rsid w:val="005E2C8F"/>
    <w:rsid w:val="005E678F"/>
    <w:rsid w:val="005F0A98"/>
    <w:rsid w:val="005F0D26"/>
    <w:rsid w:val="005F1843"/>
    <w:rsid w:val="005F20DB"/>
    <w:rsid w:val="005F3463"/>
    <w:rsid w:val="005F43F2"/>
    <w:rsid w:val="005F47E9"/>
    <w:rsid w:val="005F5703"/>
    <w:rsid w:val="005F7429"/>
    <w:rsid w:val="005F78D2"/>
    <w:rsid w:val="00600457"/>
    <w:rsid w:val="00600B9D"/>
    <w:rsid w:val="00601C43"/>
    <w:rsid w:val="006029FA"/>
    <w:rsid w:val="00603B7C"/>
    <w:rsid w:val="0060412F"/>
    <w:rsid w:val="006079BB"/>
    <w:rsid w:val="0061017B"/>
    <w:rsid w:val="006134FB"/>
    <w:rsid w:val="0061409A"/>
    <w:rsid w:val="0061707C"/>
    <w:rsid w:val="00617E7B"/>
    <w:rsid w:val="00621830"/>
    <w:rsid w:val="00622AE6"/>
    <w:rsid w:val="00624FB3"/>
    <w:rsid w:val="0062567A"/>
    <w:rsid w:val="0062611A"/>
    <w:rsid w:val="006264DB"/>
    <w:rsid w:val="0062675D"/>
    <w:rsid w:val="0062727C"/>
    <w:rsid w:val="006277EE"/>
    <w:rsid w:val="006316E1"/>
    <w:rsid w:val="0063441C"/>
    <w:rsid w:val="006344D2"/>
    <w:rsid w:val="0063703B"/>
    <w:rsid w:val="00640B7C"/>
    <w:rsid w:val="00642077"/>
    <w:rsid w:val="00642BC1"/>
    <w:rsid w:val="00642D4B"/>
    <w:rsid w:val="00642EA5"/>
    <w:rsid w:val="006437B7"/>
    <w:rsid w:val="00643B59"/>
    <w:rsid w:val="00645272"/>
    <w:rsid w:val="006469C2"/>
    <w:rsid w:val="00646F88"/>
    <w:rsid w:val="0065079D"/>
    <w:rsid w:val="00651E03"/>
    <w:rsid w:val="00652C88"/>
    <w:rsid w:val="00653C57"/>
    <w:rsid w:val="00654D71"/>
    <w:rsid w:val="00655827"/>
    <w:rsid w:val="0065595D"/>
    <w:rsid w:val="00661E57"/>
    <w:rsid w:val="006621FF"/>
    <w:rsid w:val="006625FC"/>
    <w:rsid w:val="0066342A"/>
    <w:rsid w:val="0066509B"/>
    <w:rsid w:val="00665B63"/>
    <w:rsid w:val="00665CF0"/>
    <w:rsid w:val="00665DDF"/>
    <w:rsid w:val="006675C5"/>
    <w:rsid w:val="006708C9"/>
    <w:rsid w:val="00670E3D"/>
    <w:rsid w:val="00670ED4"/>
    <w:rsid w:val="00671AD8"/>
    <w:rsid w:val="00672536"/>
    <w:rsid w:val="006727A3"/>
    <w:rsid w:val="00673096"/>
    <w:rsid w:val="00673CE3"/>
    <w:rsid w:val="00675E57"/>
    <w:rsid w:val="006765A3"/>
    <w:rsid w:val="00676DD1"/>
    <w:rsid w:val="0067738C"/>
    <w:rsid w:val="00680F64"/>
    <w:rsid w:val="0068283F"/>
    <w:rsid w:val="00682FB1"/>
    <w:rsid w:val="00683F86"/>
    <w:rsid w:val="00685F5D"/>
    <w:rsid w:val="006914A2"/>
    <w:rsid w:val="00691F80"/>
    <w:rsid w:val="006921AF"/>
    <w:rsid w:val="0069251C"/>
    <w:rsid w:val="00693518"/>
    <w:rsid w:val="00694DA4"/>
    <w:rsid w:val="006950FF"/>
    <w:rsid w:val="006975E9"/>
    <w:rsid w:val="006A0444"/>
    <w:rsid w:val="006A154F"/>
    <w:rsid w:val="006A233D"/>
    <w:rsid w:val="006A2E3A"/>
    <w:rsid w:val="006A4D45"/>
    <w:rsid w:val="006A78DF"/>
    <w:rsid w:val="006A7E9C"/>
    <w:rsid w:val="006B0250"/>
    <w:rsid w:val="006B060C"/>
    <w:rsid w:val="006B0974"/>
    <w:rsid w:val="006B15D8"/>
    <w:rsid w:val="006B16E0"/>
    <w:rsid w:val="006B1DEF"/>
    <w:rsid w:val="006B2CE0"/>
    <w:rsid w:val="006B38E9"/>
    <w:rsid w:val="006B49F5"/>
    <w:rsid w:val="006B4BDD"/>
    <w:rsid w:val="006B4EA9"/>
    <w:rsid w:val="006B5AC3"/>
    <w:rsid w:val="006B5F4B"/>
    <w:rsid w:val="006B6E83"/>
    <w:rsid w:val="006B7088"/>
    <w:rsid w:val="006B7475"/>
    <w:rsid w:val="006B76CA"/>
    <w:rsid w:val="006C0893"/>
    <w:rsid w:val="006C0EF4"/>
    <w:rsid w:val="006C1C77"/>
    <w:rsid w:val="006C2002"/>
    <w:rsid w:val="006C21FB"/>
    <w:rsid w:val="006C4B4C"/>
    <w:rsid w:val="006C4D7D"/>
    <w:rsid w:val="006C516F"/>
    <w:rsid w:val="006C6164"/>
    <w:rsid w:val="006C682E"/>
    <w:rsid w:val="006C684E"/>
    <w:rsid w:val="006C77D2"/>
    <w:rsid w:val="006D03C9"/>
    <w:rsid w:val="006D0AE8"/>
    <w:rsid w:val="006D0D62"/>
    <w:rsid w:val="006D1AA9"/>
    <w:rsid w:val="006D20B5"/>
    <w:rsid w:val="006D2B45"/>
    <w:rsid w:val="006D624A"/>
    <w:rsid w:val="006D755D"/>
    <w:rsid w:val="006E1510"/>
    <w:rsid w:val="006E51AB"/>
    <w:rsid w:val="006E5B19"/>
    <w:rsid w:val="006E6EC0"/>
    <w:rsid w:val="006F3FB3"/>
    <w:rsid w:val="006F45C9"/>
    <w:rsid w:val="006F5C8E"/>
    <w:rsid w:val="006F7168"/>
    <w:rsid w:val="00700F9E"/>
    <w:rsid w:val="00703C90"/>
    <w:rsid w:val="00706486"/>
    <w:rsid w:val="007069A6"/>
    <w:rsid w:val="00706EEE"/>
    <w:rsid w:val="00710F9D"/>
    <w:rsid w:val="00712650"/>
    <w:rsid w:val="00714E96"/>
    <w:rsid w:val="00715110"/>
    <w:rsid w:val="00716E13"/>
    <w:rsid w:val="0071746C"/>
    <w:rsid w:val="0072044A"/>
    <w:rsid w:val="0072060B"/>
    <w:rsid w:val="007217AE"/>
    <w:rsid w:val="00722249"/>
    <w:rsid w:val="007244BD"/>
    <w:rsid w:val="007246D2"/>
    <w:rsid w:val="0072592F"/>
    <w:rsid w:val="00726BED"/>
    <w:rsid w:val="0072747D"/>
    <w:rsid w:val="007274E0"/>
    <w:rsid w:val="0072771D"/>
    <w:rsid w:val="00727D87"/>
    <w:rsid w:val="00727E6C"/>
    <w:rsid w:val="00731D4F"/>
    <w:rsid w:val="007321DC"/>
    <w:rsid w:val="0073450A"/>
    <w:rsid w:val="0073590C"/>
    <w:rsid w:val="007411EB"/>
    <w:rsid w:val="00742F55"/>
    <w:rsid w:val="00743C78"/>
    <w:rsid w:val="007471A1"/>
    <w:rsid w:val="00747C29"/>
    <w:rsid w:val="007506AE"/>
    <w:rsid w:val="00754F90"/>
    <w:rsid w:val="00755381"/>
    <w:rsid w:val="007555B7"/>
    <w:rsid w:val="00756179"/>
    <w:rsid w:val="00756311"/>
    <w:rsid w:val="00757659"/>
    <w:rsid w:val="00762D79"/>
    <w:rsid w:val="00771251"/>
    <w:rsid w:val="00773A3A"/>
    <w:rsid w:val="00774C0B"/>
    <w:rsid w:val="007750CE"/>
    <w:rsid w:val="007756F8"/>
    <w:rsid w:val="00776D85"/>
    <w:rsid w:val="00777582"/>
    <w:rsid w:val="00777F6C"/>
    <w:rsid w:val="00780B84"/>
    <w:rsid w:val="0078132D"/>
    <w:rsid w:val="00783FF1"/>
    <w:rsid w:val="00784F91"/>
    <w:rsid w:val="00785A45"/>
    <w:rsid w:val="00785B70"/>
    <w:rsid w:val="00790346"/>
    <w:rsid w:val="00790A64"/>
    <w:rsid w:val="00791128"/>
    <w:rsid w:val="0079126F"/>
    <w:rsid w:val="00791997"/>
    <w:rsid w:val="00792620"/>
    <w:rsid w:val="00793A38"/>
    <w:rsid w:val="00793FCB"/>
    <w:rsid w:val="00794473"/>
    <w:rsid w:val="00794AD5"/>
    <w:rsid w:val="007977CA"/>
    <w:rsid w:val="00797E3C"/>
    <w:rsid w:val="007A25CD"/>
    <w:rsid w:val="007A2B11"/>
    <w:rsid w:val="007A2BD5"/>
    <w:rsid w:val="007A449B"/>
    <w:rsid w:val="007A7EA5"/>
    <w:rsid w:val="007B3474"/>
    <w:rsid w:val="007B3877"/>
    <w:rsid w:val="007B5C13"/>
    <w:rsid w:val="007B62C1"/>
    <w:rsid w:val="007B7129"/>
    <w:rsid w:val="007B7801"/>
    <w:rsid w:val="007C14E2"/>
    <w:rsid w:val="007C26EA"/>
    <w:rsid w:val="007C2FA1"/>
    <w:rsid w:val="007C39FB"/>
    <w:rsid w:val="007C3BB6"/>
    <w:rsid w:val="007C4B87"/>
    <w:rsid w:val="007C5166"/>
    <w:rsid w:val="007C57C1"/>
    <w:rsid w:val="007C6562"/>
    <w:rsid w:val="007C7757"/>
    <w:rsid w:val="007C7ECF"/>
    <w:rsid w:val="007D0B68"/>
    <w:rsid w:val="007D1A7A"/>
    <w:rsid w:val="007D29EE"/>
    <w:rsid w:val="007D36B0"/>
    <w:rsid w:val="007D3B2D"/>
    <w:rsid w:val="007D409D"/>
    <w:rsid w:val="007D5237"/>
    <w:rsid w:val="007D7339"/>
    <w:rsid w:val="007D74AD"/>
    <w:rsid w:val="007E16B6"/>
    <w:rsid w:val="007E2CC5"/>
    <w:rsid w:val="007E2D08"/>
    <w:rsid w:val="007E3514"/>
    <w:rsid w:val="007E36C6"/>
    <w:rsid w:val="007E3706"/>
    <w:rsid w:val="007E5875"/>
    <w:rsid w:val="007E5DB0"/>
    <w:rsid w:val="007E5FFA"/>
    <w:rsid w:val="007E6528"/>
    <w:rsid w:val="007E7087"/>
    <w:rsid w:val="007E78DB"/>
    <w:rsid w:val="007E7D02"/>
    <w:rsid w:val="007F1424"/>
    <w:rsid w:val="007F2457"/>
    <w:rsid w:val="007F2779"/>
    <w:rsid w:val="007F2C7F"/>
    <w:rsid w:val="007F2F60"/>
    <w:rsid w:val="007F40F4"/>
    <w:rsid w:val="007F42C0"/>
    <w:rsid w:val="007F6414"/>
    <w:rsid w:val="008000C5"/>
    <w:rsid w:val="008000DB"/>
    <w:rsid w:val="00801732"/>
    <w:rsid w:val="00803781"/>
    <w:rsid w:val="00804041"/>
    <w:rsid w:val="00805E56"/>
    <w:rsid w:val="008064F6"/>
    <w:rsid w:val="00807A56"/>
    <w:rsid w:val="00811EC3"/>
    <w:rsid w:val="00812D4A"/>
    <w:rsid w:val="00814508"/>
    <w:rsid w:val="00815279"/>
    <w:rsid w:val="00816DC8"/>
    <w:rsid w:val="00817381"/>
    <w:rsid w:val="008200D5"/>
    <w:rsid w:val="0082049F"/>
    <w:rsid w:val="00822446"/>
    <w:rsid w:val="00822565"/>
    <w:rsid w:val="00822E36"/>
    <w:rsid w:val="00822F24"/>
    <w:rsid w:val="0082412F"/>
    <w:rsid w:val="00825C70"/>
    <w:rsid w:val="00826B7E"/>
    <w:rsid w:val="00827E24"/>
    <w:rsid w:val="00830823"/>
    <w:rsid w:val="00832380"/>
    <w:rsid w:val="0083283C"/>
    <w:rsid w:val="00832C82"/>
    <w:rsid w:val="0083373F"/>
    <w:rsid w:val="00833DCA"/>
    <w:rsid w:val="00834471"/>
    <w:rsid w:val="0083461A"/>
    <w:rsid w:val="0083535D"/>
    <w:rsid w:val="00836467"/>
    <w:rsid w:val="00837F14"/>
    <w:rsid w:val="00840076"/>
    <w:rsid w:val="00842C0F"/>
    <w:rsid w:val="00842F3D"/>
    <w:rsid w:val="00843AFA"/>
    <w:rsid w:val="00843D53"/>
    <w:rsid w:val="00844AA5"/>
    <w:rsid w:val="00845133"/>
    <w:rsid w:val="00845927"/>
    <w:rsid w:val="00845E68"/>
    <w:rsid w:val="0084610D"/>
    <w:rsid w:val="00846295"/>
    <w:rsid w:val="008469B3"/>
    <w:rsid w:val="00847419"/>
    <w:rsid w:val="00857E08"/>
    <w:rsid w:val="00862950"/>
    <w:rsid w:val="008656DC"/>
    <w:rsid w:val="0086592C"/>
    <w:rsid w:val="00866C7B"/>
    <w:rsid w:val="00870C68"/>
    <w:rsid w:val="008713F5"/>
    <w:rsid w:val="008717C2"/>
    <w:rsid w:val="00871D1F"/>
    <w:rsid w:val="00873066"/>
    <w:rsid w:val="0087409A"/>
    <w:rsid w:val="00874C61"/>
    <w:rsid w:val="008752AE"/>
    <w:rsid w:val="00875828"/>
    <w:rsid w:val="00876609"/>
    <w:rsid w:val="008770B9"/>
    <w:rsid w:val="00884676"/>
    <w:rsid w:val="0088544A"/>
    <w:rsid w:val="00886967"/>
    <w:rsid w:val="008906A9"/>
    <w:rsid w:val="00893FE7"/>
    <w:rsid w:val="0089516F"/>
    <w:rsid w:val="00896C57"/>
    <w:rsid w:val="00897A87"/>
    <w:rsid w:val="00897B09"/>
    <w:rsid w:val="008A0F14"/>
    <w:rsid w:val="008A10BD"/>
    <w:rsid w:val="008A1718"/>
    <w:rsid w:val="008A2151"/>
    <w:rsid w:val="008A26B9"/>
    <w:rsid w:val="008A4117"/>
    <w:rsid w:val="008A42A9"/>
    <w:rsid w:val="008A6FC0"/>
    <w:rsid w:val="008B026F"/>
    <w:rsid w:val="008B04B3"/>
    <w:rsid w:val="008B1DD1"/>
    <w:rsid w:val="008B28DB"/>
    <w:rsid w:val="008B3112"/>
    <w:rsid w:val="008B6E3B"/>
    <w:rsid w:val="008B78D0"/>
    <w:rsid w:val="008C03C6"/>
    <w:rsid w:val="008C0EA6"/>
    <w:rsid w:val="008C12CE"/>
    <w:rsid w:val="008C1307"/>
    <w:rsid w:val="008C191D"/>
    <w:rsid w:val="008C3A79"/>
    <w:rsid w:val="008C3BC3"/>
    <w:rsid w:val="008C4868"/>
    <w:rsid w:val="008C55FD"/>
    <w:rsid w:val="008C5BF3"/>
    <w:rsid w:val="008C64EE"/>
    <w:rsid w:val="008C6DB9"/>
    <w:rsid w:val="008D24A4"/>
    <w:rsid w:val="008D35C2"/>
    <w:rsid w:val="008D55D9"/>
    <w:rsid w:val="008D6055"/>
    <w:rsid w:val="008D651C"/>
    <w:rsid w:val="008D6966"/>
    <w:rsid w:val="008D6E03"/>
    <w:rsid w:val="008E323E"/>
    <w:rsid w:val="008E71AA"/>
    <w:rsid w:val="008F0235"/>
    <w:rsid w:val="008F0889"/>
    <w:rsid w:val="008F1F0F"/>
    <w:rsid w:val="008F24D4"/>
    <w:rsid w:val="008F2922"/>
    <w:rsid w:val="008F654D"/>
    <w:rsid w:val="008F6B28"/>
    <w:rsid w:val="008F70FD"/>
    <w:rsid w:val="008F7A3C"/>
    <w:rsid w:val="009001ED"/>
    <w:rsid w:val="00900462"/>
    <w:rsid w:val="00902542"/>
    <w:rsid w:val="009027DC"/>
    <w:rsid w:val="00902FF8"/>
    <w:rsid w:val="0090317C"/>
    <w:rsid w:val="0090590D"/>
    <w:rsid w:val="009072FF"/>
    <w:rsid w:val="0090792A"/>
    <w:rsid w:val="00910F3C"/>
    <w:rsid w:val="00911D2D"/>
    <w:rsid w:val="00915228"/>
    <w:rsid w:val="00916BEF"/>
    <w:rsid w:val="00917DCE"/>
    <w:rsid w:val="009200EF"/>
    <w:rsid w:val="00922D66"/>
    <w:rsid w:val="00923413"/>
    <w:rsid w:val="009268DA"/>
    <w:rsid w:val="00930ECB"/>
    <w:rsid w:val="00930FB7"/>
    <w:rsid w:val="00932534"/>
    <w:rsid w:val="00932A70"/>
    <w:rsid w:val="00932EA7"/>
    <w:rsid w:val="00932F62"/>
    <w:rsid w:val="00933513"/>
    <w:rsid w:val="0093383F"/>
    <w:rsid w:val="00934E90"/>
    <w:rsid w:val="00934EC1"/>
    <w:rsid w:val="0093550A"/>
    <w:rsid w:val="00935D0E"/>
    <w:rsid w:val="00937615"/>
    <w:rsid w:val="0094050F"/>
    <w:rsid w:val="00940E56"/>
    <w:rsid w:val="00940E86"/>
    <w:rsid w:val="009417E0"/>
    <w:rsid w:val="00941E7B"/>
    <w:rsid w:val="00941F1C"/>
    <w:rsid w:val="0094557A"/>
    <w:rsid w:val="00947663"/>
    <w:rsid w:val="00950C94"/>
    <w:rsid w:val="009520B0"/>
    <w:rsid w:val="00957164"/>
    <w:rsid w:val="00960BAC"/>
    <w:rsid w:val="009653F3"/>
    <w:rsid w:val="00965C0E"/>
    <w:rsid w:val="00971888"/>
    <w:rsid w:val="009737A6"/>
    <w:rsid w:val="00973EDE"/>
    <w:rsid w:val="00974AF8"/>
    <w:rsid w:val="00974DE2"/>
    <w:rsid w:val="009758EB"/>
    <w:rsid w:val="00976EC8"/>
    <w:rsid w:val="00980A07"/>
    <w:rsid w:val="00983665"/>
    <w:rsid w:val="009840C4"/>
    <w:rsid w:val="00984AF5"/>
    <w:rsid w:val="00985C58"/>
    <w:rsid w:val="0098669B"/>
    <w:rsid w:val="00986B87"/>
    <w:rsid w:val="00987E42"/>
    <w:rsid w:val="009930FD"/>
    <w:rsid w:val="0099386B"/>
    <w:rsid w:val="0099495B"/>
    <w:rsid w:val="00995990"/>
    <w:rsid w:val="0099656F"/>
    <w:rsid w:val="009A03D4"/>
    <w:rsid w:val="009A18A2"/>
    <w:rsid w:val="009A3455"/>
    <w:rsid w:val="009A412C"/>
    <w:rsid w:val="009A5C5B"/>
    <w:rsid w:val="009A6416"/>
    <w:rsid w:val="009B1BAA"/>
    <w:rsid w:val="009B2C76"/>
    <w:rsid w:val="009B2D80"/>
    <w:rsid w:val="009B3513"/>
    <w:rsid w:val="009B653E"/>
    <w:rsid w:val="009B677B"/>
    <w:rsid w:val="009B6EB7"/>
    <w:rsid w:val="009B7242"/>
    <w:rsid w:val="009B7CC6"/>
    <w:rsid w:val="009C09A4"/>
    <w:rsid w:val="009C111B"/>
    <w:rsid w:val="009C1B11"/>
    <w:rsid w:val="009C36BD"/>
    <w:rsid w:val="009C3845"/>
    <w:rsid w:val="009C484E"/>
    <w:rsid w:val="009C4B00"/>
    <w:rsid w:val="009C64CF"/>
    <w:rsid w:val="009C66A6"/>
    <w:rsid w:val="009C68C7"/>
    <w:rsid w:val="009C72E1"/>
    <w:rsid w:val="009C7364"/>
    <w:rsid w:val="009C75B3"/>
    <w:rsid w:val="009D118A"/>
    <w:rsid w:val="009D2FFF"/>
    <w:rsid w:val="009D5283"/>
    <w:rsid w:val="009D600C"/>
    <w:rsid w:val="009D652F"/>
    <w:rsid w:val="009D656C"/>
    <w:rsid w:val="009D6D1C"/>
    <w:rsid w:val="009D6D68"/>
    <w:rsid w:val="009D722B"/>
    <w:rsid w:val="009D74A3"/>
    <w:rsid w:val="009E1FC5"/>
    <w:rsid w:val="009E29CF"/>
    <w:rsid w:val="009E342A"/>
    <w:rsid w:val="009E4443"/>
    <w:rsid w:val="009E700F"/>
    <w:rsid w:val="009E7D16"/>
    <w:rsid w:val="009F1740"/>
    <w:rsid w:val="009F38FD"/>
    <w:rsid w:val="009F4877"/>
    <w:rsid w:val="009F5FF3"/>
    <w:rsid w:val="009F7F49"/>
    <w:rsid w:val="00A02E82"/>
    <w:rsid w:val="00A0540C"/>
    <w:rsid w:val="00A05D77"/>
    <w:rsid w:val="00A07E08"/>
    <w:rsid w:val="00A10A83"/>
    <w:rsid w:val="00A11186"/>
    <w:rsid w:val="00A15807"/>
    <w:rsid w:val="00A15A52"/>
    <w:rsid w:val="00A15D9E"/>
    <w:rsid w:val="00A163BE"/>
    <w:rsid w:val="00A169C9"/>
    <w:rsid w:val="00A17554"/>
    <w:rsid w:val="00A21245"/>
    <w:rsid w:val="00A218FD"/>
    <w:rsid w:val="00A2225E"/>
    <w:rsid w:val="00A2280A"/>
    <w:rsid w:val="00A2341D"/>
    <w:rsid w:val="00A24058"/>
    <w:rsid w:val="00A25000"/>
    <w:rsid w:val="00A25DCB"/>
    <w:rsid w:val="00A31CE6"/>
    <w:rsid w:val="00A3487C"/>
    <w:rsid w:val="00A34A5C"/>
    <w:rsid w:val="00A354EB"/>
    <w:rsid w:val="00A35AC0"/>
    <w:rsid w:val="00A375BD"/>
    <w:rsid w:val="00A376D8"/>
    <w:rsid w:val="00A37A83"/>
    <w:rsid w:val="00A4042F"/>
    <w:rsid w:val="00A4053C"/>
    <w:rsid w:val="00A406A3"/>
    <w:rsid w:val="00A40E4D"/>
    <w:rsid w:val="00A41D25"/>
    <w:rsid w:val="00A41F11"/>
    <w:rsid w:val="00A420C8"/>
    <w:rsid w:val="00A461FC"/>
    <w:rsid w:val="00A470CD"/>
    <w:rsid w:val="00A47A6D"/>
    <w:rsid w:val="00A47B94"/>
    <w:rsid w:val="00A50730"/>
    <w:rsid w:val="00A532F9"/>
    <w:rsid w:val="00A53F56"/>
    <w:rsid w:val="00A54502"/>
    <w:rsid w:val="00A56455"/>
    <w:rsid w:val="00A609BD"/>
    <w:rsid w:val="00A60E4E"/>
    <w:rsid w:val="00A63ED1"/>
    <w:rsid w:val="00A648F0"/>
    <w:rsid w:val="00A64BE3"/>
    <w:rsid w:val="00A651DD"/>
    <w:rsid w:val="00A659B9"/>
    <w:rsid w:val="00A66F89"/>
    <w:rsid w:val="00A679AC"/>
    <w:rsid w:val="00A710B2"/>
    <w:rsid w:val="00A7159A"/>
    <w:rsid w:val="00A71D81"/>
    <w:rsid w:val="00A722C7"/>
    <w:rsid w:val="00A730CC"/>
    <w:rsid w:val="00A739F5"/>
    <w:rsid w:val="00A7699D"/>
    <w:rsid w:val="00A822C2"/>
    <w:rsid w:val="00A8402D"/>
    <w:rsid w:val="00A85214"/>
    <w:rsid w:val="00A86C9C"/>
    <w:rsid w:val="00A87806"/>
    <w:rsid w:val="00A87DB6"/>
    <w:rsid w:val="00A90A1E"/>
    <w:rsid w:val="00A90D7A"/>
    <w:rsid w:val="00A93559"/>
    <w:rsid w:val="00A93EDA"/>
    <w:rsid w:val="00A94534"/>
    <w:rsid w:val="00A94F55"/>
    <w:rsid w:val="00A952A4"/>
    <w:rsid w:val="00A97327"/>
    <w:rsid w:val="00A9778A"/>
    <w:rsid w:val="00A97FF4"/>
    <w:rsid w:val="00AA0096"/>
    <w:rsid w:val="00AA103B"/>
    <w:rsid w:val="00AA12F2"/>
    <w:rsid w:val="00AA499D"/>
    <w:rsid w:val="00AA7B5D"/>
    <w:rsid w:val="00AB00FF"/>
    <w:rsid w:val="00AB0D73"/>
    <w:rsid w:val="00AB1096"/>
    <w:rsid w:val="00AB31E8"/>
    <w:rsid w:val="00AB3E23"/>
    <w:rsid w:val="00AB4CD5"/>
    <w:rsid w:val="00AB5415"/>
    <w:rsid w:val="00AB5C49"/>
    <w:rsid w:val="00AB67E5"/>
    <w:rsid w:val="00AB78C0"/>
    <w:rsid w:val="00AC2482"/>
    <w:rsid w:val="00AC6BA7"/>
    <w:rsid w:val="00AD2483"/>
    <w:rsid w:val="00AD2C56"/>
    <w:rsid w:val="00AD59E8"/>
    <w:rsid w:val="00AD5A68"/>
    <w:rsid w:val="00AD64B9"/>
    <w:rsid w:val="00AD66ED"/>
    <w:rsid w:val="00AD6CB8"/>
    <w:rsid w:val="00AE0026"/>
    <w:rsid w:val="00AE1773"/>
    <w:rsid w:val="00AE2073"/>
    <w:rsid w:val="00AE2E06"/>
    <w:rsid w:val="00AE2E9C"/>
    <w:rsid w:val="00AE3EF9"/>
    <w:rsid w:val="00AE4C71"/>
    <w:rsid w:val="00AE51CB"/>
    <w:rsid w:val="00AE54CC"/>
    <w:rsid w:val="00AF043D"/>
    <w:rsid w:val="00AF07D0"/>
    <w:rsid w:val="00AF0915"/>
    <w:rsid w:val="00AF0D45"/>
    <w:rsid w:val="00AF2087"/>
    <w:rsid w:val="00AF4401"/>
    <w:rsid w:val="00AF752D"/>
    <w:rsid w:val="00AF7773"/>
    <w:rsid w:val="00B00AA0"/>
    <w:rsid w:val="00B00CBC"/>
    <w:rsid w:val="00B01BCD"/>
    <w:rsid w:val="00B06C8B"/>
    <w:rsid w:val="00B07147"/>
    <w:rsid w:val="00B07919"/>
    <w:rsid w:val="00B10459"/>
    <w:rsid w:val="00B10A64"/>
    <w:rsid w:val="00B1196A"/>
    <w:rsid w:val="00B12611"/>
    <w:rsid w:val="00B13AAE"/>
    <w:rsid w:val="00B17E61"/>
    <w:rsid w:val="00B20835"/>
    <w:rsid w:val="00B20FE5"/>
    <w:rsid w:val="00B214E0"/>
    <w:rsid w:val="00B227D3"/>
    <w:rsid w:val="00B23E9B"/>
    <w:rsid w:val="00B249E1"/>
    <w:rsid w:val="00B25419"/>
    <w:rsid w:val="00B25F9D"/>
    <w:rsid w:val="00B265B9"/>
    <w:rsid w:val="00B27685"/>
    <w:rsid w:val="00B30AE0"/>
    <w:rsid w:val="00B33776"/>
    <w:rsid w:val="00B33AD4"/>
    <w:rsid w:val="00B34A2B"/>
    <w:rsid w:val="00B35DDA"/>
    <w:rsid w:val="00B364FE"/>
    <w:rsid w:val="00B369CE"/>
    <w:rsid w:val="00B37947"/>
    <w:rsid w:val="00B37B09"/>
    <w:rsid w:val="00B419B0"/>
    <w:rsid w:val="00B425E7"/>
    <w:rsid w:val="00B43419"/>
    <w:rsid w:val="00B43428"/>
    <w:rsid w:val="00B43FEE"/>
    <w:rsid w:val="00B4427A"/>
    <w:rsid w:val="00B443C8"/>
    <w:rsid w:val="00B44878"/>
    <w:rsid w:val="00B476DC"/>
    <w:rsid w:val="00B4794B"/>
    <w:rsid w:val="00B50F75"/>
    <w:rsid w:val="00B522E5"/>
    <w:rsid w:val="00B54BC4"/>
    <w:rsid w:val="00B55291"/>
    <w:rsid w:val="00B55F23"/>
    <w:rsid w:val="00B64FAE"/>
    <w:rsid w:val="00B650B3"/>
    <w:rsid w:val="00B65B81"/>
    <w:rsid w:val="00B6703F"/>
    <w:rsid w:val="00B679FC"/>
    <w:rsid w:val="00B70CDA"/>
    <w:rsid w:val="00B70DE1"/>
    <w:rsid w:val="00B71405"/>
    <w:rsid w:val="00B72535"/>
    <w:rsid w:val="00B726EF"/>
    <w:rsid w:val="00B72AA1"/>
    <w:rsid w:val="00B730C1"/>
    <w:rsid w:val="00B732C8"/>
    <w:rsid w:val="00B74796"/>
    <w:rsid w:val="00B81034"/>
    <w:rsid w:val="00B81086"/>
    <w:rsid w:val="00B81446"/>
    <w:rsid w:val="00B81B46"/>
    <w:rsid w:val="00B820C8"/>
    <w:rsid w:val="00B86210"/>
    <w:rsid w:val="00B86769"/>
    <w:rsid w:val="00B91B65"/>
    <w:rsid w:val="00B91D6A"/>
    <w:rsid w:val="00B92C48"/>
    <w:rsid w:val="00B93330"/>
    <w:rsid w:val="00B951EC"/>
    <w:rsid w:val="00B96350"/>
    <w:rsid w:val="00B96E07"/>
    <w:rsid w:val="00B9789A"/>
    <w:rsid w:val="00BA0601"/>
    <w:rsid w:val="00BA1FA9"/>
    <w:rsid w:val="00BA28DF"/>
    <w:rsid w:val="00BA2FEB"/>
    <w:rsid w:val="00BA3EA7"/>
    <w:rsid w:val="00BA4895"/>
    <w:rsid w:val="00BA6BF7"/>
    <w:rsid w:val="00BB17AC"/>
    <w:rsid w:val="00BB26B1"/>
    <w:rsid w:val="00BB44EA"/>
    <w:rsid w:val="00BB4871"/>
    <w:rsid w:val="00BB4E6D"/>
    <w:rsid w:val="00BB54F2"/>
    <w:rsid w:val="00BB64C7"/>
    <w:rsid w:val="00BB7B42"/>
    <w:rsid w:val="00BC327F"/>
    <w:rsid w:val="00BC3537"/>
    <w:rsid w:val="00BC3DFF"/>
    <w:rsid w:val="00BC3F86"/>
    <w:rsid w:val="00BC4383"/>
    <w:rsid w:val="00BC6810"/>
    <w:rsid w:val="00BD0761"/>
    <w:rsid w:val="00BD20FA"/>
    <w:rsid w:val="00BD2160"/>
    <w:rsid w:val="00BD249A"/>
    <w:rsid w:val="00BD2542"/>
    <w:rsid w:val="00BD2787"/>
    <w:rsid w:val="00BD3B4E"/>
    <w:rsid w:val="00BD41FC"/>
    <w:rsid w:val="00BD47A5"/>
    <w:rsid w:val="00BD5B7B"/>
    <w:rsid w:val="00BD65F2"/>
    <w:rsid w:val="00BD778E"/>
    <w:rsid w:val="00BE0241"/>
    <w:rsid w:val="00BE1D31"/>
    <w:rsid w:val="00BE2182"/>
    <w:rsid w:val="00BE2DDA"/>
    <w:rsid w:val="00BE36D5"/>
    <w:rsid w:val="00BE4146"/>
    <w:rsid w:val="00BE46C5"/>
    <w:rsid w:val="00BE5B81"/>
    <w:rsid w:val="00BE69AB"/>
    <w:rsid w:val="00BE69F0"/>
    <w:rsid w:val="00BE707A"/>
    <w:rsid w:val="00BE7331"/>
    <w:rsid w:val="00BE7C4B"/>
    <w:rsid w:val="00BF035A"/>
    <w:rsid w:val="00BF0A1E"/>
    <w:rsid w:val="00BF0B2E"/>
    <w:rsid w:val="00BF120F"/>
    <w:rsid w:val="00BF15E0"/>
    <w:rsid w:val="00BF44A1"/>
    <w:rsid w:val="00BF4AB7"/>
    <w:rsid w:val="00BF6652"/>
    <w:rsid w:val="00BF690B"/>
    <w:rsid w:val="00C03B0E"/>
    <w:rsid w:val="00C0453D"/>
    <w:rsid w:val="00C0475A"/>
    <w:rsid w:val="00C04AFA"/>
    <w:rsid w:val="00C04EF6"/>
    <w:rsid w:val="00C05A88"/>
    <w:rsid w:val="00C05F5A"/>
    <w:rsid w:val="00C06093"/>
    <w:rsid w:val="00C060EA"/>
    <w:rsid w:val="00C076B9"/>
    <w:rsid w:val="00C07D6E"/>
    <w:rsid w:val="00C1271C"/>
    <w:rsid w:val="00C1277F"/>
    <w:rsid w:val="00C130BA"/>
    <w:rsid w:val="00C13FE2"/>
    <w:rsid w:val="00C1455A"/>
    <w:rsid w:val="00C14590"/>
    <w:rsid w:val="00C152E1"/>
    <w:rsid w:val="00C15A4A"/>
    <w:rsid w:val="00C161E1"/>
    <w:rsid w:val="00C16700"/>
    <w:rsid w:val="00C16969"/>
    <w:rsid w:val="00C177D8"/>
    <w:rsid w:val="00C2402E"/>
    <w:rsid w:val="00C2526F"/>
    <w:rsid w:val="00C255AB"/>
    <w:rsid w:val="00C279BE"/>
    <w:rsid w:val="00C27CF6"/>
    <w:rsid w:val="00C3013C"/>
    <w:rsid w:val="00C30F04"/>
    <w:rsid w:val="00C3135D"/>
    <w:rsid w:val="00C31393"/>
    <w:rsid w:val="00C31C42"/>
    <w:rsid w:val="00C31CC6"/>
    <w:rsid w:val="00C328A9"/>
    <w:rsid w:val="00C33965"/>
    <w:rsid w:val="00C3407E"/>
    <w:rsid w:val="00C35DD0"/>
    <w:rsid w:val="00C35E96"/>
    <w:rsid w:val="00C3682E"/>
    <w:rsid w:val="00C40797"/>
    <w:rsid w:val="00C4164F"/>
    <w:rsid w:val="00C42C3B"/>
    <w:rsid w:val="00C42D33"/>
    <w:rsid w:val="00C4322B"/>
    <w:rsid w:val="00C44DC2"/>
    <w:rsid w:val="00C45242"/>
    <w:rsid w:val="00C4634F"/>
    <w:rsid w:val="00C47196"/>
    <w:rsid w:val="00C51704"/>
    <w:rsid w:val="00C51890"/>
    <w:rsid w:val="00C5275A"/>
    <w:rsid w:val="00C52B65"/>
    <w:rsid w:val="00C53161"/>
    <w:rsid w:val="00C5369F"/>
    <w:rsid w:val="00C554B8"/>
    <w:rsid w:val="00C55526"/>
    <w:rsid w:val="00C57E69"/>
    <w:rsid w:val="00C60C75"/>
    <w:rsid w:val="00C612F7"/>
    <w:rsid w:val="00C62723"/>
    <w:rsid w:val="00C65246"/>
    <w:rsid w:val="00C6697D"/>
    <w:rsid w:val="00C679D3"/>
    <w:rsid w:val="00C7056C"/>
    <w:rsid w:val="00C71E4C"/>
    <w:rsid w:val="00C732E0"/>
    <w:rsid w:val="00C7445E"/>
    <w:rsid w:val="00C7462A"/>
    <w:rsid w:val="00C7472F"/>
    <w:rsid w:val="00C75EE9"/>
    <w:rsid w:val="00C761BA"/>
    <w:rsid w:val="00C81844"/>
    <w:rsid w:val="00C8296A"/>
    <w:rsid w:val="00C85CC0"/>
    <w:rsid w:val="00C870E4"/>
    <w:rsid w:val="00C87F02"/>
    <w:rsid w:val="00C934BB"/>
    <w:rsid w:val="00C93535"/>
    <w:rsid w:val="00C94A77"/>
    <w:rsid w:val="00C94C44"/>
    <w:rsid w:val="00C960B0"/>
    <w:rsid w:val="00C97755"/>
    <w:rsid w:val="00C97C9F"/>
    <w:rsid w:val="00CA0991"/>
    <w:rsid w:val="00CA2E98"/>
    <w:rsid w:val="00CA4ADD"/>
    <w:rsid w:val="00CA548F"/>
    <w:rsid w:val="00CA54D7"/>
    <w:rsid w:val="00CB064C"/>
    <w:rsid w:val="00CB131A"/>
    <w:rsid w:val="00CB227D"/>
    <w:rsid w:val="00CB2A6E"/>
    <w:rsid w:val="00CB2BEB"/>
    <w:rsid w:val="00CB3FA9"/>
    <w:rsid w:val="00CB4330"/>
    <w:rsid w:val="00CB73BE"/>
    <w:rsid w:val="00CB7524"/>
    <w:rsid w:val="00CC02E9"/>
    <w:rsid w:val="00CC2644"/>
    <w:rsid w:val="00CC2DCF"/>
    <w:rsid w:val="00CC3550"/>
    <w:rsid w:val="00CC36E4"/>
    <w:rsid w:val="00CC3D04"/>
    <w:rsid w:val="00CC436D"/>
    <w:rsid w:val="00CC5B3C"/>
    <w:rsid w:val="00CC66D5"/>
    <w:rsid w:val="00CC7135"/>
    <w:rsid w:val="00CC788F"/>
    <w:rsid w:val="00CC7AFE"/>
    <w:rsid w:val="00CD00AF"/>
    <w:rsid w:val="00CD0345"/>
    <w:rsid w:val="00CD057F"/>
    <w:rsid w:val="00CD0AE8"/>
    <w:rsid w:val="00CD1319"/>
    <w:rsid w:val="00CD16A4"/>
    <w:rsid w:val="00CD24CD"/>
    <w:rsid w:val="00CD26BE"/>
    <w:rsid w:val="00CD2840"/>
    <w:rsid w:val="00CD3197"/>
    <w:rsid w:val="00CD39AC"/>
    <w:rsid w:val="00CD3A1F"/>
    <w:rsid w:val="00CD6ABF"/>
    <w:rsid w:val="00CD75B0"/>
    <w:rsid w:val="00CE0EB0"/>
    <w:rsid w:val="00CE2D6D"/>
    <w:rsid w:val="00CE3A82"/>
    <w:rsid w:val="00CE46EF"/>
    <w:rsid w:val="00CE4DF7"/>
    <w:rsid w:val="00CE6B57"/>
    <w:rsid w:val="00CE77E6"/>
    <w:rsid w:val="00CF13F6"/>
    <w:rsid w:val="00CF2200"/>
    <w:rsid w:val="00CF23E2"/>
    <w:rsid w:val="00CF3029"/>
    <w:rsid w:val="00CF5882"/>
    <w:rsid w:val="00CF5FF8"/>
    <w:rsid w:val="00CF6AD9"/>
    <w:rsid w:val="00D0137A"/>
    <w:rsid w:val="00D02179"/>
    <w:rsid w:val="00D037B9"/>
    <w:rsid w:val="00D040D5"/>
    <w:rsid w:val="00D04285"/>
    <w:rsid w:val="00D0468C"/>
    <w:rsid w:val="00D05B63"/>
    <w:rsid w:val="00D1053B"/>
    <w:rsid w:val="00D10DA5"/>
    <w:rsid w:val="00D128DC"/>
    <w:rsid w:val="00D13460"/>
    <w:rsid w:val="00D137E1"/>
    <w:rsid w:val="00D13A6F"/>
    <w:rsid w:val="00D13E00"/>
    <w:rsid w:val="00D14F90"/>
    <w:rsid w:val="00D151F8"/>
    <w:rsid w:val="00D15994"/>
    <w:rsid w:val="00D16AB7"/>
    <w:rsid w:val="00D16CD9"/>
    <w:rsid w:val="00D16FCF"/>
    <w:rsid w:val="00D17A09"/>
    <w:rsid w:val="00D17BC0"/>
    <w:rsid w:val="00D17EBD"/>
    <w:rsid w:val="00D212C7"/>
    <w:rsid w:val="00D235AC"/>
    <w:rsid w:val="00D25C36"/>
    <w:rsid w:val="00D25F0F"/>
    <w:rsid w:val="00D26B92"/>
    <w:rsid w:val="00D27313"/>
    <w:rsid w:val="00D27B80"/>
    <w:rsid w:val="00D320B6"/>
    <w:rsid w:val="00D324B0"/>
    <w:rsid w:val="00D32AC7"/>
    <w:rsid w:val="00D3461B"/>
    <w:rsid w:val="00D35D0A"/>
    <w:rsid w:val="00D36A74"/>
    <w:rsid w:val="00D412AE"/>
    <w:rsid w:val="00D41FD0"/>
    <w:rsid w:val="00D42E82"/>
    <w:rsid w:val="00D436CD"/>
    <w:rsid w:val="00D43C6F"/>
    <w:rsid w:val="00D455ED"/>
    <w:rsid w:val="00D45A47"/>
    <w:rsid w:val="00D4709A"/>
    <w:rsid w:val="00D472DF"/>
    <w:rsid w:val="00D473CB"/>
    <w:rsid w:val="00D4775C"/>
    <w:rsid w:val="00D47AB4"/>
    <w:rsid w:val="00D47D3C"/>
    <w:rsid w:val="00D507B4"/>
    <w:rsid w:val="00D51610"/>
    <w:rsid w:val="00D52032"/>
    <w:rsid w:val="00D53419"/>
    <w:rsid w:val="00D53993"/>
    <w:rsid w:val="00D53D7C"/>
    <w:rsid w:val="00D54086"/>
    <w:rsid w:val="00D55B4F"/>
    <w:rsid w:val="00D565B3"/>
    <w:rsid w:val="00D61560"/>
    <w:rsid w:val="00D62121"/>
    <w:rsid w:val="00D636EA"/>
    <w:rsid w:val="00D6498E"/>
    <w:rsid w:val="00D65C3A"/>
    <w:rsid w:val="00D65F95"/>
    <w:rsid w:val="00D67F9F"/>
    <w:rsid w:val="00D70A73"/>
    <w:rsid w:val="00D726B4"/>
    <w:rsid w:val="00D73EFA"/>
    <w:rsid w:val="00D761C5"/>
    <w:rsid w:val="00D82449"/>
    <w:rsid w:val="00D8256F"/>
    <w:rsid w:val="00D831E1"/>
    <w:rsid w:val="00D83525"/>
    <w:rsid w:val="00D8402E"/>
    <w:rsid w:val="00D842C2"/>
    <w:rsid w:val="00D849A9"/>
    <w:rsid w:val="00D87190"/>
    <w:rsid w:val="00D87599"/>
    <w:rsid w:val="00D92CFB"/>
    <w:rsid w:val="00D93661"/>
    <w:rsid w:val="00D93791"/>
    <w:rsid w:val="00D93E25"/>
    <w:rsid w:val="00D9500D"/>
    <w:rsid w:val="00D954FB"/>
    <w:rsid w:val="00D95592"/>
    <w:rsid w:val="00D96085"/>
    <w:rsid w:val="00D961C7"/>
    <w:rsid w:val="00D962D9"/>
    <w:rsid w:val="00D976C1"/>
    <w:rsid w:val="00D97B83"/>
    <w:rsid w:val="00DA1BCD"/>
    <w:rsid w:val="00DA56C7"/>
    <w:rsid w:val="00DA7572"/>
    <w:rsid w:val="00DB03C2"/>
    <w:rsid w:val="00DB2D3A"/>
    <w:rsid w:val="00DB5DF8"/>
    <w:rsid w:val="00DB6727"/>
    <w:rsid w:val="00DB69FF"/>
    <w:rsid w:val="00DB6EBF"/>
    <w:rsid w:val="00DC0153"/>
    <w:rsid w:val="00DC0619"/>
    <w:rsid w:val="00DC175E"/>
    <w:rsid w:val="00DC1766"/>
    <w:rsid w:val="00DC17AB"/>
    <w:rsid w:val="00DC35A0"/>
    <w:rsid w:val="00DC553F"/>
    <w:rsid w:val="00DC5CD8"/>
    <w:rsid w:val="00DC7643"/>
    <w:rsid w:val="00DC7FAB"/>
    <w:rsid w:val="00DD02A8"/>
    <w:rsid w:val="00DD122D"/>
    <w:rsid w:val="00DD16D1"/>
    <w:rsid w:val="00DD2345"/>
    <w:rsid w:val="00DD3038"/>
    <w:rsid w:val="00DD37CD"/>
    <w:rsid w:val="00DD572F"/>
    <w:rsid w:val="00DE1413"/>
    <w:rsid w:val="00DE53C8"/>
    <w:rsid w:val="00DE7CA9"/>
    <w:rsid w:val="00DE7D07"/>
    <w:rsid w:val="00DF0B3A"/>
    <w:rsid w:val="00DF49AA"/>
    <w:rsid w:val="00DF6A44"/>
    <w:rsid w:val="00DF6ACF"/>
    <w:rsid w:val="00DF7521"/>
    <w:rsid w:val="00E003EE"/>
    <w:rsid w:val="00E0145C"/>
    <w:rsid w:val="00E0177F"/>
    <w:rsid w:val="00E0186C"/>
    <w:rsid w:val="00E0596E"/>
    <w:rsid w:val="00E05A4E"/>
    <w:rsid w:val="00E05E6B"/>
    <w:rsid w:val="00E06667"/>
    <w:rsid w:val="00E067D8"/>
    <w:rsid w:val="00E0784A"/>
    <w:rsid w:val="00E12637"/>
    <w:rsid w:val="00E13868"/>
    <w:rsid w:val="00E143D1"/>
    <w:rsid w:val="00E16164"/>
    <w:rsid w:val="00E16592"/>
    <w:rsid w:val="00E16B14"/>
    <w:rsid w:val="00E16B2E"/>
    <w:rsid w:val="00E16D15"/>
    <w:rsid w:val="00E16E05"/>
    <w:rsid w:val="00E21039"/>
    <w:rsid w:val="00E2484F"/>
    <w:rsid w:val="00E27F64"/>
    <w:rsid w:val="00E32061"/>
    <w:rsid w:val="00E32A57"/>
    <w:rsid w:val="00E3511D"/>
    <w:rsid w:val="00E3672D"/>
    <w:rsid w:val="00E36E9D"/>
    <w:rsid w:val="00E375D6"/>
    <w:rsid w:val="00E4029F"/>
    <w:rsid w:val="00E40B55"/>
    <w:rsid w:val="00E41230"/>
    <w:rsid w:val="00E42C50"/>
    <w:rsid w:val="00E43082"/>
    <w:rsid w:val="00E4330F"/>
    <w:rsid w:val="00E43EE9"/>
    <w:rsid w:val="00E45339"/>
    <w:rsid w:val="00E455CB"/>
    <w:rsid w:val="00E4619F"/>
    <w:rsid w:val="00E461A8"/>
    <w:rsid w:val="00E46A50"/>
    <w:rsid w:val="00E46E84"/>
    <w:rsid w:val="00E46FA7"/>
    <w:rsid w:val="00E510B4"/>
    <w:rsid w:val="00E51707"/>
    <w:rsid w:val="00E53848"/>
    <w:rsid w:val="00E553B8"/>
    <w:rsid w:val="00E55E19"/>
    <w:rsid w:val="00E564CC"/>
    <w:rsid w:val="00E56987"/>
    <w:rsid w:val="00E60901"/>
    <w:rsid w:val="00E61902"/>
    <w:rsid w:val="00E6219F"/>
    <w:rsid w:val="00E6227E"/>
    <w:rsid w:val="00E63D4C"/>
    <w:rsid w:val="00E643BC"/>
    <w:rsid w:val="00E64DC1"/>
    <w:rsid w:val="00E65A8A"/>
    <w:rsid w:val="00E66383"/>
    <w:rsid w:val="00E67023"/>
    <w:rsid w:val="00E673C3"/>
    <w:rsid w:val="00E67412"/>
    <w:rsid w:val="00E705B9"/>
    <w:rsid w:val="00E707DD"/>
    <w:rsid w:val="00E70C9B"/>
    <w:rsid w:val="00E72BC9"/>
    <w:rsid w:val="00E730CA"/>
    <w:rsid w:val="00E7365D"/>
    <w:rsid w:val="00E74D2C"/>
    <w:rsid w:val="00E76B81"/>
    <w:rsid w:val="00E76F3D"/>
    <w:rsid w:val="00E82C40"/>
    <w:rsid w:val="00E8537B"/>
    <w:rsid w:val="00E86036"/>
    <w:rsid w:val="00E90626"/>
    <w:rsid w:val="00E9066A"/>
    <w:rsid w:val="00E90695"/>
    <w:rsid w:val="00E915D7"/>
    <w:rsid w:val="00E91DED"/>
    <w:rsid w:val="00E92B54"/>
    <w:rsid w:val="00E9388E"/>
    <w:rsid w:val="00E94172"/>
    <w:rsid w:val="00E96619"/>
    <w:rsid w:val="00E96AE5"/>
    <w:rsid w:val="00E96D85"/>
    <w:rsid w:val="00E974A3"/>
    <w:rsid w:val="00E97CB0"/>
    <w:rsid w:val="00EA0100"/>
    <w:rsid w:val="00EA0180"/>
    <w:rsid w:val="00EA063C"/>
    <w:rsid w:val="00EA1C97"/>
    <w:rsid w:val="00EA1D2C"/>
    <w:rsid w:val="00EA1F10"/>
    <w:rsid w:val="00EA2238"/>
    <w:rsid w:val="00EA43F4"/>
    <w:rsid w:val="00EA448D"/>
    <w:rsid w:val="00EA4BB8"/>
    <w:rsid w:val="00EA4EA7"/>
    <w:rsid w:val="00EA5120"/>
    <w:rsid w:val="00EA57AB"/>
    <w:rsid w:val="00EA6120"/>
    <w:rsid w:val="00EA7126"/>
    <w:rsid w:val="00EA798E"/>
    <w:rsid w:val="00EA7E06"/>
    <w:rsid w:val="00EB089A"/>
    <w:rsid w:val="00EB2607"/>
    <w:rsid w:val="00EB2A16"/>
    <w:rsid w:val="00EB3691"/>
    <w:rsid w:val="00EB4514"/>
    <w:rsid w:val="00EB514A"/>
    <w:rsid w:val="00EB5462"/>
    <w:rsid w:val="00EB569A"/>
    <w:rsid w:val="00EB6885"/>
    <w:rsid w:val="00EC0722"/>
    <w:rsid w:val="00EC1563"/>
    <w:rsid w:val="00EC2737"/>
    <w:rsid w:val="00EC355E"/>
    <w:rsid w:val="00EC4297"/>
    <w:rsid w:val="00EC4938"/>
    <w:rsid w:val="00EC4A34"/>
    <w:rsid w:val="00EC5DDF"/>
    <w:rsid w:val="00EC70B0"/>
    <w:rsid w:val="00EC7901"/>
    <w:rsid w:val="00ED1F15"/>
    <w:rsid w:val="00ED29AA"/>
    <w:rsid w:val="00ED2F55"/>
    <w:rsid w:val="00EE1F5C"/>
    <w:rsid w:val="00EE311F"/>
    <w:rsid w:val="00EE3FCB"/>
    <w:rsid w:val="00EE428A"/>
    <w:rsid w:val="00EE4A80"/>
    <w:rsid w:val="00EE5B22"/>
    <w:rsid w:val="00EE6A65"/>
    <w:rsid w:val="00EF0169"/>
    <w:rsid w:val="00EF13B2"/>
    <w:rsid w:val="00EF14EA"/>
    <w:rsid w:val="00EF1918"/>
    <w:rsid w:val="00EF1E15"/>
    <w:rsid w:val="00EF31B3"/>
    <w:rsid w:val="00EF3776"/>
    <w:rsid w:val="00EF39FB"/>
    <w:rsid w:val="00EF5D11"/>
    <w:rsid w:val="00EF6FC0"/>
    <w:rsid w:val="00EF7578"/>
    <w:rsid w:val="00EF764E"/>
    <w:rsid w:val="00EF7C4E"/>
    <w:rsid w:val="00F0094D"/>
    <w:rsid w:val="00F02A3F"/>
    <w:rsid w:val="00F109FB"/>
    <w:rsid w:val="00F14BBA"/>
    <w:rsid w:val="00F15BBB"/>
    <w:rsid w:val="00F17952"/>
    <w:rsid w:val="00F209FC"/>
    <w:rsid w:val="00F20CD0"/>
    <w:rsid w:val="00F234CD"/>
    <w:rsid w:val="00F23920"/>
    <w:rsid w:val="00F23D32"/>
    <w:rsid w:val="00F24972"/>
    <w:rsid w:val="00F24B3C"/>
    <w:rsid w:val="00F251E7"/>
    <w:rsid w:val="00F261C4"/>
    <w:rsid w:val="00F271DF"/>
    <w:rsid w:val="00F30E81"/>
    <w:rsid w:val="00F31D8F"/>
    <w:rsid w:val="00F3224D"/>
    <w:rsid w:val="00F33AC2"/>
    <w:rsid w:val="00F34D19"/>
    <w:rsid w:val="00F359B1"/>
    <w:rsid w:val="00F359B2"/>
    <w:rsid w:val="00F4038F"/>
    <w:rsid w:val="00F414F3"/>
    <w:rsid w:val="00F41B03"/>
    <w:rsid w:val="00F44CC0"/>
    <w:rsid w:val="00F505B6"/>
    <w:rsid w:val="00F53170"/>
    <w:rsid w:val="00F53923"/>
    <w:rsid w:val="00F55769"/>
    <w:rsid w:val="00F55E2A"/>
    <w:rsid w:val="00F5631B"/>
    <w:rsid w:val="00F60088"/>
    <w:rsid w:val="00F6391E"/>
    <w:rsid w:val="00F63E4D"/>
    <w:rsid w:val="00F64E43"/>
    <w:rsid w:val="00F708F5"/>
    <w:rsid w:val="00F732AA"/>
    <w:rsid w:val="00F755B4"/>
    <w:rsid w:val="00F75601"/>
    <w:rsid w:val="00F7597A"/>
    <w:rsid w:val="00F76F59"/>
    <w:rsid w:val="00F77529"/>
    <w:rsid w:val="00F8169E"/>
    <w:rsid w:val="00F81BC4"/>
    <w:rsid w:val="00F825D9"/>
    <w:rsid w:val="00F829B0"/>
    <w:rsid w:val="00F82D6E"/>
    <w:rsid w:val="00F836C4"/>
    <w:rsid w:val="00F84087"/>
    <w:rsid w:val="00F8641E"/>
    <w:rsid w:val="00F87FE4"/>
    <w:rsid w:val="00F90AB2"/>
    <w:rsid w:val="00F916B1"/>
    <w:rsid w:val="00F93515"/>
    <w:rsid w:val="00F9669B"/>
    <w:rsid w:val="00F967B4"/>
    <w:rsid w:val="00F970C3"/>
    <w:rsid w:val="00FA0B1F"/>
    <w:rsid w:val="00FA0BF1"/>
    <w:rsid w:val="00FA22C0"/>
    <w:rsid w:val="00FA30EA"/>
    <w:rsid w:val="00FA423C"/>
    <w:rsid w:val="00FA55A6"/>
    <w:rsid w:val="00FA68D0"/>
    <w:rsid w:val="00FA73AC"/>
    <w:rsid w:val="00FB1F10"/>
    <w:rsid w:val="00FB2266"/>
    <w:rsid w:val="00FB34BB"/>
    <w:rsid w:val="00FB3AC0"/>
    <w:rsid w:val="00FB6034"/>
    <w:rsid w:val="00FB74F4"/>
    <w:rsid w:val="00FC1BAE"/>
    <w:rsid w:val="00FC2B83"/>
    <w:rsid w:val="00FC38AA"/>
    <w:rsid w:val="00FC4035"/>
    <w:rsid w:val="00FC615A"/>
    <w:rsid w:val="00FC62AC"/>
    <w:rsid w:val="00FC64E8"/>
    <w:rsid w:val="00FC6B80"/>
    <w:rsid w:val="00FC6E4F"/>
    <w:rsid w:val="00FD1254"/>
    <w:rsid w:val="00FD3879"/>
    <w:rsid w:val="00FD434A"/>
    <w:rsid w:val="00FD5049"/>
    <w:rsid w:val="00FD63A9"/>
    <w:rsid w:val="00FD6C4A"/>
    <w:rsid w:val="00FD774F"/>
    <w:rsid w:val="00FE0D13"/>
    <w:rsid w:val="00FE242B"/>
    <w:rsid w:val="00FE2DE7"/>
    <w:rsid w:val="00FE2EA4"/>
    <w:rsid w:val="00FE37F8"/>
    <w:rsid w:val="00FE3F33"/>
    <w:rsid w:val="00FE490E"/>
    <w:rsid w:val="00FE49A0"/>
    <w:rsid w:val="00FE612E"/>
    <w:rsid w:val="00FE6A45"/>
    <w:rsid w:val="00FE6EC7"/>
    <w:rsid w:val="00FF0CCE"/>
    <w:rsid w:val="00FF1057"/>
    <w:rsid w:val="00FF2D71"/>
    <w:rsid w:val="00FF34A4"/>
    <w:rsid w:val="00FF4462"/>
    <w:rsid w:val="00FF4734"/>
    <w:rsid w:val="00FF4B41"/>
    <w:rsid w:val="00FF5181"/>
    <w:rsid w:val="00FF553C"/>
    <w:rsid w:val="00FF5610"/>
    <w:rsid w:val="00FF63A2"/>
    <w:rsid w:val="00FF76B2"/>
    <w:rsid w:val="00FF7862"/>
    <w:rsid w:val="00FF7D43"/>
    <w:rsid w:val="02099E72"/>
    <w:rsid w:val="09F4E11A"/>
    <w:rsid w:val="0B38F4BE"/>
    <w:rsid w:val="0CC8DAE2"/>
    <w:rsid w:val="0E2646A8"/>
    <w:rsid w:val="0EAE5253"/>
    <w:rsid w:val="12F787D0"/>
    <w:rsid w:val="131C14A7"/>
    <w:rsid w:val="13C43EE1"/>
    <w:rsid w:val="161194E7"/>
    <w:rsid w:val="16981CD6"/>
    <w:rsid w:val="1989C55A"/>
    <w:rsid w:val="1B38625E"/>
    <w:rsid w:val="1F9C7F0F"/>
    <w:rsid w:val="21A674F2"/>
    <w:rsid w:val="22BECEE7"/>
    <w:rsid w:val="235F68C4"/>
    <w:rsid w:val="25076B33"/>
    <w:rsid w:val="250C87E2"/>
    <w:rsid w:val="2540FA5D"/>
    <w:rsid w:val="2688290B"/>
    <w:rsid w:val="28784963"/>
    <w:rsid w:val="289F055C"/>
    <w:rsid w:val="2A97ADB3"/>
    <w:rsid w:val="2B891E59"/>
    <w:rsid w:val="2C1D7DE0"/>
    <w:rsid w:val="2D508A7B"/>
    <w:rsid w:val="2F8622CB"/>
    <w:rsid w:val="306B94AC"/>
    <w:rsid w:val="32030914"/>
    <w:rsid w:val="33241A0A"/>
    <w:rsid w:val="35E84EC7"/>
    <w:rsid w:val="376B300C"/>
    <w:rsid w:val="378FD3EA"/>
    <w:rsid w:val="392E14C6"/>
    <w:rsid w:val="3A11634E"/>
    <w:rsid w:val="3FF6746A"/>
    <w:rsid w:val="4124840E"/>
    <w:rsid w:val="4383456D"/>
    <w:rsid w:val="453FFDC9"/>
    <w:rsid w:val="463301F2"/>
    <w:rsid w:val="46C9FD32"/>
    <w:rsid w:val="478DCB76"/>
    <w:rsid w:val="48B0CB4D"/>
    <w:rsid w:val="4A41D9F2"/>
    <w:rsid w:val="4A78EC78"/>
    <w:rsid w:val="4B5E5D90"/>
    <w:rsid w:val="4C3D81D0"/>
    <w:rsid w:val="4D6AACC7"/>
    <w:rsid w:val="4E231A10"/>
    <w:rsid w:val="4E86B1C0"/>
    <w:rsid w:val="4EA28AB2"/>
    <w:rsid w:val="4F42AB95"/>
    <w:rsid w:val="4F4FDFC5"/>
    <w:rsid w:val="4FA4C86B"/>
    <w:rsid w:val="50AE411B"/>
    <w:rsid w:val="50B3DC54"/>
    <w:rsid w:val="525E0687"/>
    <w:rsid w:val="54CD5B7A"/>
    <w:rsid w:val="56822B29"/>
    <w:rsid w:val="5790B0E2"/>
    <w:rsid w:val="5A2477CE"/>
    <w:rsid w:val="5A29CFA1"/>
    <w:rsid w:val="5C6ADED1"/>
    <w:rsid w:val="6465005C"/>
    <w:rsid w:val="6579ACE7"/>
    <w:rsid w:val="66811CA6"/>
    <w:rsid w:val="6ABEF04A"/>
    <w:rsid w:val="6B682B69"/>
    <w:rsid w:val="6D5CCB1A"/>
    <w:rsid w:val="6DDDEB5B"/>
    <w:rsid w:val="6FB41156"/>
    <w:rsid w:val="6FCCBE2C"/>
    <w:rsid w:val="7105FC53"/>
    <w:rsid w:val="71840E09"/>
    <w:rsid w:val="719FF844"/>
    <w:rsid w:val="724027F6"/>
    <w:rsid w:val="73D7BA56"/>
    <w:rsid w:val="73FCBD4A"/>
    <w:rsid w:val="75E7E94E"/>
    <w:rsid w:val="761C2F7D"/>
    <w:rsid w:val="768702E6"/>
    <w:rsid w:val="777908EF"/>
    <w:rsid w:val="7B426FD8"/>
    <w:rsid w:val="7BF3DF03"/>
    <w:rsid w:val="7C300B40"/>
    <w:rsid w:val="7EF19955"/>
    <w:rsid w:val="7FE6B8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AA61C04"/>
  <w15:docId w15:val="{A7C65D44-3DBD-4D9E-A220-EED39A2D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652"/>
    <w:pPr>
      <w:widowControl w:val="0"/>
      <w:jc w:val="both"/>
    </w:pPr>
    <w:rPr>
      <w:rFonts w:ascii="Times New Roman" w:hAnsi="Times New Roman"/>
    </w:rPr>
  </w:style>
  <w:style w:type="paragraph" w:styleId="Titre1">
    <w:name w:val="heading 1"/>
    <w:basedOn w:val="Normal"/>
    <w:next w:val="Normal"/>
    <w:link w:val="Titre1Car"/>
    <w:uiPriority w:val="9"/>
    <w:qFormat/>
    <w:rsid w:val="0042388F"/>
    <w:pPr>
      <w:keepNext/>
      <w:keepLines/>
      <w:widowControl/>
      <w:numPr>
        <w:numId w:val="3"/>
      </w:numPr>
      <w:spacing w:before="240" w:line="259" w:lineRule="auto"/>
      <w:jc w:val="left"/>
      <w:outlineLvl w:val="0"/>
    </w:pPr>
    <w:rPr>
      <w:rFonts w:ascii="Arial" w:eastAsiaTheme="majorEastAsia" w:hAnsi="Arial" w:cs="Arial"/>
      <w:b/>
      <w:bCs/>
      <w:color w:val="000000" w:themeColor="text1"/>
      <w:kern w:val="0"/>
      <w:sz w:val="32"/>
      <w:szCs w:val="32"/>
      <w:lang w:val="en-GB"/>
    </w:rPr>
  </w:style>
  <w:style w:type="paragraph" w:styleId="Titre2">
    <w:name w:val="heading 2"/>
    <w:basedOn w:val="Normal"/>
    <w:next w:val="Normal"/>
    <w:link w:val="Titre2Car"/>
    <w:uiPriority w:val="9"/>
    <w:qFormat/>
    <w:rsid w:val="0042388F"/>
    <w:pPr>
      <w:keepNext/>
      <w:keepLines/>
      <w:widowControl/>
      <w:numPr>
        <w:ilvl w:val="1"/>
        <w:numId w:val="3"/>
      </w:numPr>
      <w:spacing w:before="40" w:line="259" w:lineRule="auto"/>
      <w:jc w:val="left"/>
      <w:outlineLvl w:val="1"/>
    </w:pPr>
    <w:rPr>
      <w:rFonts w:ascii="Arial" w:eastAsiaTheme="majorEastAsia" w:hAnsi="Arial" w:cs="Arial"/>
      <w:b/>
      <w:bCs/>
      <w:color w:val="000000" w:themeColor="text1"/>
      <w:kern w:val="0"/>
      <w:sz w:val="28"/>
      <w:szCs w:val="28"/>
      <w:lang w:val="en-GB"/>
    </w:rPr>
  </w:style>
  <w:style w:type="paragraph" w:styleId="Titre3">
    <w:name w:val="heading 3"/>
    <w:basedOn w:val="Normal"/>
    <w:next w:val="Normal"/>
    <w:link w:val="Titre3Car"/>
    <w:uiPriority w:val="9"/>
    <w:qFormat/>
    <w:rsid w:val="0042388F"/>
    <w:pPr>
      <w:keepNext/>
      <w:keepLines/>
      <w:widowControl/>
      <w:numPr>
        <w:ilvl w:val="2"/>
        <w:numId w:val="3"/>
      </w:numPr>
      <w:spacing w:before="40" w:line="259" w:lineRule="auto"/>
      <w:jc w:val="left"/>
      <w:outlineLvl w:val="2"/>
    </w:pPr>
    <w:rPr>
      <w:rFonts w:ascii="Arial" w:eastAsiaTheme="majorEastAsia" w:hAnsi="Arial" w:cs="Arial"/>
      <w:b/>
      <w:bCs/>
      <w:color w:val="000000" w:themeColor="text1"/>
      <w:kern w:val="0"/>
      <w:sz w:val="28"/>
      <w:szCs w:val="28"/>
      <w:lang w:val="en-GB"/>
    </w:rPr>
  </w:style>
  <w:style w:type="paragraph" w:styleId="Titre4">
    <w:name w:val="heading 4"/>
    <w:basedOn w:val="Normal"/>
    <w:next w:val="Normal"/>
    <w:link w:val="Titre4Car"/>
    <w:uiPriority w:val="9"/>
    <w:qFormat/>
    <w:rsid w:val="0042388F"/>
    <w:pPr>
      <w:keepNext/>
      <w:keepLines/>
      <w:widowControl/>
      <w:numPr>
        <w:ilvl w:val="3"/>
        <w:numId w:val="3"/>
      </w:numPr>
      <w:spacing w:before="40" w:line="259" w:lineRule="auto"/>
      <w:jc w:val="left"/>
      <w:outlineLvl w:val="3"/>
    </w:pPr>
    <w:rPr>
      <w:rFonts w:asciiTheme="majorHAnsi" w:eastAsiaTheme="majorEastAsia" w:hAnsiTheme="majorHAnsi" w:cstheme="majorBidi"/>
      <w:i/>
      <w:iCs/>
      <w:color w:val="2F5496" w:themeColor="accent1" w:themeShade="BF"/>
      <w:kern w:val="0"/>
      <w:sz w:val="22"/>
      <w:lang w:val="en-GB"/>
    </w:rPr>
  </w:style>
  <w:style w:type="paragraph" w:styleId="Titre5">
    <w:name w:val="heading 5"/>
    <w:basedOn w:val="Normal"/>
    <w:next w:val="Normal"/>
    <w:link w:val="Titre5Car"/>
    <w:uiPriority w:val="9"/>
    <w:qFormat/>
    <w:rsid w:val="0042388F"/>
    <w:pPr>
      <w:keepNext/>
      <w:keepLines/>
      <w:widowControl/>
      <w:numPr>
        <w:ilvl w:val="4"/>
        <w:numId w:val="3"/>
      </w:numPr>
      <w:spacing w:before="40" w:line="259" w:lineRule="auto"/>
      <w:jc w:val="left"/>
      <w:outlineLvl w:val="4"/>
    </w:pPr>
    <w:rPr>
      <w:rFonts w:asciiTheme="majorHAnsi" w:eastAsiaTheme="majorEastAsia" w:hAnsiTheme="majorHAnsi" w:cstheme="majorBidi"/>
      <w:color w:val="2F5496" w:themeColor="accent1" w:themeShade="BF"/>
      <w:kern w:val="0"/>
      <w:sz w:val="2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2388F"/>
    <w:pPr>
      <w:ind w:leftChars="400" w:left="840"/>
    </w:pPr>
  </w:style>
  <w:style w:type="character" w:customStyle="1" w:styleId="Titre1Car">
    <w:name w:val="Titre 1 Car"/>
    <w:basedOn w:val="Policepardfaut"/>
    <w:link w:val="Titre1"/>
    <w:uiPriority w:val="9"/>
    <w:rsid w:val="0042388F"/>
    <w:rPr>
      <w:rFonts w:ascii="Arial" w:eastAsiaTheme="majorEastAsia" w:hAnsi="Arial" w:cs="Arial"/>
      <w:b/>
      <w:bCs/>
      <w:color w:val="000000" w:themeColor="text1"/>
      <w:kern w:val="0"/>
      <w:sz w:val="32"/>
      <w:szCs w:val="32"/>
      <w:lang w:val="en-GB"/>
    </w:rPr>
  </w:style>
  <w:style w:type="character" w:customStyle="1" w:styleId="Titre2Car">
    <w:name w:val="Titre 2 Car"/>
    <w:basedOn w:val="Policepardfaut"/>
    <w:link w:val="Titre2"/>
    <w:uiPriority w:val="9"/>
    <w:rsid w:val="0042388F"/>
    <w:rPr>
      <w:rFonts w:ascii="Arial" w:eastAsiaTheme="majorEastAsia" w:hAnsi="Arial" w:cs="Arial"/>
      <w:b/>
      <w:bCs/>
      <w:color w:val="000000" w:themeColor="text1"/>
      <w:kern w:val="0"/>
      <w:sz w:val="28"/>
      <w:szCs w:val="28"/>
      <w:lang w:val="en-GB"/>
    </w:rPr>
  </w:style>
  <w:style w:type="character" w:customStyle="1" w:styleId="Titre3Car">
    <w:name w:val="Titre 3 Car"/>
    <w:basedOn w:val="Policepardfaut"/>
    <w:link w:val="Titre3"/>
    <w:uiPriority w:val="9"/>
    <w:rsid w:val="0042388F"/>
    <w:rPr>
      <w:rFonts w:ascii="Arial" w:eastAsiaTheme="majorEastAsia" w:hAnsi="Arial" w:cs="Arial"/>
      <w:b/>
      <w:bCs/>
      <w:color w:val="000000" w:themeColor="text1"/>
      <w:kern w:val="0"/>
      <w:sz w:val="28"/>
      <w:szCs w:val="28"/>
      <w:lang w:val="en-GB"/>
    </w:rPr>
  </w:style>
  <w:style w:type="character" w:customStyle="1" w:styleId="Titre4Car">
    <w:name w:val="Titre 4 Car"/>
    <w:basedOn w:val="Policepardfaut"/>
    <w:link w:val="Titre4"/>
    <w:uiPriority w:val="9"/>
    <w:rsid w:val="0042388F"/>
    <w:rPr>
      <w:rFonts w:asciiTheme="majorHAnsi" w:eastAsiaTheme="majorEastAsia" w:hAnsiTheme="majorHAnsi" w:cstheme="majorBidi"/>
      <w:i/>
      <w:iCs/>
      <w:color w:val="2F5496" w:themeColor="accent1" w:themeShade="BF"/>
      <w:kern w:val="0"/>
      <w:sz w:val="22"/>
      <w:lang w:val="en-GB"/>
    </w:rPr>
  </w:style>
  <w:style w:type="character" w:customStyle="1" w:styleId="Titre5Car">
    <w:name w:val="Titre 5 Car"/>
    <w:basedOn w:val="Policepardfaut"/>
    <w:link w:val="Titre5"/>
    <w:uiPriority w:val="9"/>
    <w:rsid w:val="0042388F"/>
    <w:rPr>
      <w:rFonts w:asciiTheme="majorHAnsi" w:eastAsiaTheme="majorEastAsia" w:hAnsiTheme="majorHAnsi" w:cstheme="majorBidi"/>
      <w:color w:val="2F5496" w:themeColor="accent1" w:themeShade="BF"/>
      <w:kern w:val="0"/>
      <w:sz w:val="22"/>
      <w:lang w:val="en-GB"/>
    </w:rPr>
  </w:style>
  <w:style w:type="table" w:styleId="Grilledutableau">
    <w:name w:val="Table Grid"/>
    <w:basedOn w:val="TableauNormal"/>
    <w:uiPriority w:val="39"/>
    <w:rsid w:val="0042388F"/>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link w:val="LgendeCar"/>
    <w:uiPriority w:val="35"/>
    <w:unhideWhenUsed/>
    <w:qFormat/>
    <w:rsid w:val="008B1DD1"/>
    <w:pPr>
      <w:widowControl/>
      <w:spacing w:after="200"/>
      <w:jc w:val="left"/>
    </w:pPr>
    <w:rPr>
      <w:color w:val="000000" w:themeColor="text1"/>
      <w:kern w:val="0"/>
      <w:sz w:val="22"/>
      <w:lang w:val="en-GB"/>
    </w:rPr>
  </w:style>
  <w:style w:type="character" w:customStyle="1" w:styleId="LgendeCar">
    <w:name w:val="Légende Car"/>
    <w:basedOn w:val="Policepardfaut"/>
    <w:link w:val="Lgende"/>
    <w:uiPriority w:val="35"/>
    <w:rsid w:val="008B1DD1"/>
    <w:rPr>
      <w:color w:val="000000" w:themeColor="text1"/>
      <w:kern w:val="0"/>
      <w:sz w:val="22"/>
      <w:lang w:val="en-GB"/>
    </w:rPr>
  </w:style>
  <w:style w:type="paragraph" w:styleId="En-tte">
    <w:name w:val="header"/>
    <w:basedOn w:val="Normal"/>
    <w:link w:val="En-tteCar"/>
    <w:uiPriority w:val="99"/>
    <w:unhideWhenUsed/>
    <w:rsid w:val="0013154C"/>
    <w:pPr>
      <w:tabs>
        <w:tab w:val="center" w:pos="4513"/>
        <w:tab w:val="right" w:pos="9026"/>
      </w:tabs>
      <w:snapToGrid w:val="0"/>
    </w:pPr>
  </w:style>
  <w:style w:type="character" w:customStyle="1" w:styleId="En-tteCar">
    <w:name w:val="En-tête Car"/>
    <w:basedOn w:val="Policepardfaut"/>
    <w:link w:val="En-tte"/>
    <w:uiPriority w:val="99"/>
    <w:rsid w:val="0013154C"/>
  </w:style>
  <w:style w:type="paragraph" w:styleId="Pieddepage">
    <w:name w:val="footer"/>
    <w:basedOn w:val="Normal"/>
    <w:link w:val="PieddepageCar"/>
    <w:uiPriority w:val="99"/>
    <w:unhideWhenUsed/>
    <w:rsid w:val="0013154C"/>
    <w:pPr>
      <w:tabs>
        <w:tab w:val="center" w:pos="4513"/>
        <w:tab w:val="right" w:pos="9026"/>
      </w:tabs>
      <w:snapToGrid w:val="0"/>
    </w:pPr>
  </w:style>
  <w:style w:type="character" w:customStyle="1" w:styleId="PieddepageCar">
    <w:name w:val="Pied de page Car"/>
    <w:basedOn w:val="Policepardfaut"/>
    <w:link w:val="Pieddepage"/>
    <w:uiPriority w:val="99"/>
    <w:rsid w:val="0013154C"/>
  </w:style>
  <w:style w:type="paragraph" w:styleId="NormalWeb">
    <w:name w:val="Normal (Web)"/>
    <w:basedOn w:val="Normal"/>
    <w:uiPriority w:val="99"/>
    <w:semiHidden/>
    <w:unhideWhenUsed/>
    <w:rsid w:val="00672536"/>
    <w:pPr>
      <w:widowControl/>
      <w:spacing w:before="100" w:beforeAutospacing="1" w:after="100" w:afterAutospacing="1"/>
      <w:jc w:val="left"/>
    </w:pPr>
    <w:rPr>
      <w:rFonts w:ascii="MS PGothic" w:eastAsia="MS PGothic" w:hAnsi="MS PGothic" w:cs="MS PGothic"/>
      <w:kern w:val="0"/>
      <w:sz w:val="24"/>
      <w:szCs w:val="24"/>
    </w:rPr>
  </w:style>
  <w:style w:type="character" w:styleId="Lienhypertexte">
    <w:name w:val="Hyperlink"/>
    <w:basedOn w:val="Policepardfaut"/>
    <w:uiPriority w:val="99"/>
    <w:unhideWhenUsed/>
    <w:rsid w:val="00672536"/>
    <w:rPr>
      <w:color w:val="0000FF"/>
      <w:u w:val="single"/>
    </w:rPr>
  </w:style>
  <w:style w:type="paragraph" w:customStyle="1" w:styleId="Authors">
    <w:name w:val="Authors"/>
    <w:basedOn w:val="Normal"/>
    <w:rsid w:val="004B3926"/>
    <w:pPr>
      <w:widowControl/>
      <w:spacing w:before="120" w:after="360"/>
      <w:jc w:val="left"/>
    </w:pPr>
    <w:rPr>
      <w:rFonts w:eastAsia="Times New Roman" w:cs="Times New Roman"/>
      <w:b/>
      <w:kern w:val="0"/>
      <w:sz w:val="24"/>
      <w:szCs w:val="24"/>
      <w:lang w:eastAsia="en-US"/>
    </w:rPr>
  </w:style>
  <w:style w:type="paragraph" w:customStyle="1" w:styleId="Affiliation">
    <w:name w:val="Affiliation"/>
    <w:basedOn w:val="Normal"/>
    <w:qFormat/>
    <w:rsid w:val="004B3926"/>
    <w:pPr>
      <w:widowControl/>
      <w:spacing w:before="120"/>
      <w:jc w:val="left"/>
    </w:pPr>
    <w:rPr>
      <w:rFonts w:eastAsia="Times New Roman" w:cs="Times New Roman"/>
      <w:kern w:val="0"/>
      <w:sz w:val="24"/>
      <w:szCs w:val="24"/>
      <w:lang w:eastAsia="en-US"/>
    </w:rPr>
  </w:style>
  <w:style w:type="paragraph" w:customStyle="1" w:styleId="Note">
    <w:name w:val="Note"/>
    <w:basedOn w:val="Normal"/>
    <w:qFormat/>
    <w:rsid w:val="004B3926"/>
    <w:pPr>
      <w:widowControl/>
      <w:spacing w:before="240" w:after="240"/>
      <w:jc w:val="left"/>
    </w:pPr>
    <w:rPr>
      <w:rFonts w:eastAsia="Calibri" w:cs="Times New Roman"/>
      <w:color w:val="00B0F0"/>
      <w:kern w:val="0"/>
      <w:sz w:val="20"/>
      <w:szCs w:val="20"/>
      <w:lang w:eastAsia="en-US"/>
    </w:rPr>
  </w:style>
  <w:style w:type="paragraph" w:styleId="Textedebulles">
    <w:name w:val="Balloon Text"/>
    <w:basedOn w:val="Normal"/>
    <w:link w:val="TextedebullesCar"/>
    <w:uiPriority w:val="99"/>
    <w:semiHidden/>
    <w:unhideWhenUsed/>
    <w:rsid w:val="004355E8"/>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4355E8"/>
    <w:rPr>
      <w:rFonts w:asciiTheme="majorHAnsi" w:eastAsiaTheme="majorEastAsia" w:hAnsiTheme="majorHAnsi" w:cstheme="majorBidi"/>
      <w:sz w:val="18"/>
      <w:szCs w:val="18"/>
    </w:rPr>
  </w:style>
  <w:style w:type="character" w:styleId="Numrodeligne">
    <w:name w:val="line number"/>
    <w:basedOn w:val="Policepardfaut"/>
    <w:uiPriority w:val="99"/>
    <w:semiHidden/>
    <w:unhideWhenUsed/>
    <w:rsid w:val="00642077"/>
  </w:style>
  <w:style w:type="character" w:styleId="Marquedecommentaire">
    <w:name w:val="annotation reference"/>
    <w:basedOn w:val="Policepardfaut"/>
    <w:uiPriority w:val="99"/>
    <w:semiHidden/>
    <w:unhideWhenUsed/>
    <w:rsid w:val="002B719B"/>
    <w:rPr>
      <w:sz w:val="16"/>
      <w:szCs w:val="16"/>
    </w:rPr>
  </w:style>
  <w:style w:type="paragraph" w:styleId="Commentaire">
    <w:name w:val="annotation text"/>
    <w:basedOn w:val="Normal"/>
    <w:link w:val="CommentaireCar"/>
    <w:uiPriority w:val="99"/>
    <w:semiHidden/>
    <w:unhideWhenUsed/>
    <w:rsid w:val="002B719B"/>
    <w:rPr>
      <w:sz w:val="20"/>
      <w:szCs w:val="20"/>
    </w:rPr>
  </w:style>
  <w:style w:type="character" w:customStyle="1" w:styleId="CommentaireCar">
    <w:name w:val="Commentaire Car"/>
    <w:basedOn w:val="Policepardfaut"/>
    <w:link w:val="Commentaire"/>
    <w:uiPriority w:val="99"/>
    <w:semiHidden/>
    <w:rsid w:val="002B719B"/>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2B719B"/>
    <w:rPr>
      <w:b/>
      <w:bCs/>
    </w:rPr>
  </w:style>
  <w:style w:type="character" w:customStyle="1" w:styleId="ObjetducommentaireCar">
    <w:name w:val="Objet du commentaire Car"/>
    <w:basedOn w:val="CommentaireCar"/>
    <w:link w:val="Objetducommentaire"/>
    <w:uiPriority w:val="99"/>
    <w:semiHidden/>
    <w:rsid w:val="002B719B"/>
    <w:rPr>
      <w:rFonts w:ascii="Times New Roman" w:hAnsi="Times New Roman"/>
      <w:b/>
      <w:bCs/>
      <w:sz w:val="20"/>
      <w:szCs w:val="20"/>
    </w:rPr>
  </w:style>
  <w:style w:type="paragraph" w:styleId="Rvision">
    <w:name w:val="Revision"/>
    <w:hidden/>
    <w:uiPriority w:val="99"/>
    <w:semiHidden/>
    <w:rsid w:val="001440E9"/>
    <w:rPr>
      <w:rFonts w:ascii="Times New Roman" w:hAnsi="Times New Roman"/>
    </w:rPr>
  </w:style>
  <w:style w:type="character" w:customStyle="1" w:styleId="1">
    <w:name w:val="未解決のメンション1"/>
    <w:basedOn w:val="Policepardfaut"/>
    <w:uiPriority w:val="99"/>
    <w:semiHidden/>
    <w:unhideWhenUsed/>
    <w:rsid w:val="004837C8"/>
    <w:rPr>
      <w:color w:val="605E5C"/>
      <w:shd w:val="clear" w:color="auto" w:fill="E1DFDD"/>
    </w:rPr>
  </w:style>
  <w:style w:type="character" w:styleId="Textedelespacerserv">
    <w:name w:val="Placeholder Text"/>
    <w:basedOn w:val="Policepardfaut"/>
    <w:uiPriority w:val="99"/>
    <w:semiHidden/>
    <w:rsid w:val="00EA1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096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B2085-68E7-4137-AF60-B991F1E0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18400</Words>
  <Characters>101201</Characters>
  <Application>Microsoft Office Word</Application>
  <DocSecurity>0</DocSecurity>
  <Lines>843</Lines>
  <Paragraphs>238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izumoto satoshi</dc:creator>
  <cp:keywords/>
  <dc:description/>
  <cp:lastModifiedBy>Isabelle Dubigeon</cp:lastModifiedBy>
  <cp:revision>2</cp:revision>
  <cp:lastPrinted>2021-11-13T20:15:00Z</cp:lastPrinted>
  <dcterms:created xsi:type="dcterms:W3CDTF">2022-06-09T06:56:00Z</dcterms:created>
  <dcterms:modified xsi:type="dcterms:W3CDTF">2022-06-09T06:56:00Z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http://www.zotero.org/styles/environmental-science-and-technology</vt:lpwstr>
  </property>
  <property fmtid="{D5CDD505-2E9C-101B-9397-08002B2CF9AE}" pid="4" name="Mendeley Unique User Id_1">
    <vt:lpwstr>463a9fb9-33bf-3970-b755-ba53eeafa5cc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http://www.zotero.org/styles/environmental-science-and-technology</vt:lpwstr>
  </property>
  <property fmtid="{D5CDD505-2E9C-101B-9397-08002B2CF9AE}" pid="14" name="Mendeley Recent Style Name 4_1">
    <vt:lpwstr>Environmental Science &amp; Technology</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http://www.zotero.org/styles/water-resources-research</vt:lpwstr>
  </property>
  <property fmtid="{D5CDD505-2E9C-101B-9397-08002B2CF9AE}" pid="24" name="Mendeley Recent Style Name 9_1">
    <vt:lpwstr>Water Resources Research</vt:lpwstr>
  </property>
</Properties>
</file>