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5A7C5" w14:textId="77777777" w:rsidR="003E2076" w:rsidRPr="009C18AB" w:rsidRDefault="003E2076" w:rsidP="009C18AB">
      <w:pPr>
        <w:pStyle w:val="Title2"/>
        <w:shd w:val="clear" w:color="auto" w:fill="F2F2F2" w:themeFill="background1" w:themeFillShade="F2"/>
        <w:spacing w:line="276" w:lineRule="auto"/>
        <w:rPr>
          <w:bCs/>
          <w:sz w:val="36"/>
          <w:szCs w:val="36"/>
        </w:rPr>
      </w:pPr>
      <w:r w:rsidRPr="009C18AB">
        <w:rPr>
          <w:bCs/>
          <w:sz w:val="36"/>
          <w:szCs w:val="36"/>
        </w:rPr>
        <w:t xml:space="preserve">Supporting Information </w:t>
      </w:r>
    </w:p>
    <w:p w14:paraId="26A4D008" w14:textId="77777777" w:rsidR="003E2076" w:rsidRPr="00BE688A" w:rsidRDefault="003E2076" w:rsidP="009C18AB">
      <w:pPr>
        <w:shd w:val="clear" w:color="auto" w:fill="F2F2F2" w:themeFill="background1" w:themeFillShade="F2"/>
        <w:spacing w:line="276" w:lineRule="auto"/>
        <w:rPr>
          <w:szCs w:val="24"/>
          <w:lang w:val="en-US"/>
        </w:rPr>
      </w:pPr>
    </w:p>
    <w:p w14:paraId="0E993016" w14:textId="77777777" w:rsidR="009C18AB" w:rsidRPr="009C18AB" w:rsidRDefault="009C18AB" w:rsidP="009C18AB">
      <w:pPr>
        <w:shd w:val="clear" w:color="auto" w:fill="F2F2F2" w:themeFill="background1" w:themeFillShade="F2"/>
        <w:rPr>
          <w:b/>
          <w:color w:val="000000" w:themeColor="text1"/>
          <w:sz w:val="28"/>
          <w:szCs w:val="28"/>
          <w:lang w:val="en-US"/>
        </w:rPr>
      </w:pPr>
      <w:bookmarkStart w:id="0" w:name="_Hlk72405083"/>
      <w:r w:rsidRPr="009C18AB">
        <w:rPr>
          <w:b/>
          <w:color w:val="000000" w:themeColor="text1"/>
          <w:sz w:val="28"/>
          <w:szCs w:val="28"/>
          <w:lang w:val="en-US"/>
        </w:rPr>
        <w:t xml:space="preserve">Characterization of a new bio-based and biodegradable blends of poly(3-hydroxybutyrate-co-3-hydroxyvalerate) and poly(butylene-co-succinate-co-adipate) </w:t>
      </w:r>
    </w:p>
    <w:bookmarkEnd w:id="0"/>
    <w:p w14:paraId="25D66A26" w14:textId="77777777" w:rsidR="009C18AB" w:rsidRPr="00E57514" w:rsidRDefault="009C18AB" w:rsidP="009C18AB">
      <w:pPr>
        <w:shd w:val="clear" w:color="auto" w:fill="F2F2F2" w:themeFill="background1" w:themeFillShade="F2"/>
        <w:rPr>
          <w:i/>
          <w:iCs/>
          <w:color w:val="000000" w:themeColor="text1"/>
          <w:szCs w:val="24"/>
          <w:lang w:val="en-US"/>
        </w:rPr>
      </w:pPr>
    </w:p>
    <w:p w14:paraId="2DB30973" w14:textId="77777777" w:rsidR="009C18AB" w:rsidRPr="00E57514" w:rsidRDefault="009C18AB" w:rsidP="009C18AB">
      <w:pPr>
        <w:shd w:val="clear" w:color="auto" w:fill="F2F2F2" w:themeFill="background1" w:themeFillShade="F2"/>
        <w:rPr>
          <w:i/>
          <w:iCs/>
          <w:color w:val="000000" w:themeColor="text1"/>
          <w:szCs w:val="24"/>
          <w:lang w:val="en-US"/>
        </w:rPr>
      </w:pPr>
      <w:r w:rsidRPr="00E57514">
        <w:rPr>
          <w:i/>
          <w:iCs/>
          <w:color w:val="000000" w:themeColor="text1"/>
          <w:szCs w:val="24"/>
          <w:lang w:val="en-US"/>
        </w:rPr>
        <w:t>Benjamin Le Delliou</w:t>
      </w:r>
      <w:r w:rsidRPr="00E57514">
        <w:rPr>
          <w:i/>
          <w:iCs/>
          <w:color w:val="000000" w:themeColor="text1"/>
          <w:szCs w:val="24"/>
          <w:vertAlign w:val="superscript"/>
          <w:lang w:val="en-US"/>
        </w:rPr>
        <w:t>1</w:t>
      </w:r>
      <w:r w:rsidRPr="00E57514">
        <w:rPr>
          <w:i/>
          <w:iCs/>
          <w:color w:val="000000" w:themeColor="text1"/>
          <w:szCs w:val="24"/>
          <w:lang w:val="en-US"/>
        </w:rPr>
        <w:t>, Olivier Vitrac</w:t>
      </w:r>
      <w:r w:rsidRPr="00E57514">
        <w:rPr>
          <w:i/>
          <w:iCs/>
          <w:color w:val="000000" w:themeColor="text1"/>
          <w:szCs w:val="24"/>
          <w:vertAlign w:val="superscript"/>
          <w:lang w:val="en-US"/>
        </w:rPr>
        <w:t>1</w:t>
      </w:r>
      <w:r w:rsidRPr="00E57514">
        <w:rPr>
          <w:i/>
          <w:iCs/>
          <w:color w:val="000000" w:themeColor="text1"/>
          <w:szCs w:val="24"/>
          <w:lang w:val="en-US"/>
        </w:rPr>
        <w:t>, Mickael Castro</w:t>
      </w:r>
      <w:r w:rsidRPr="00E57514">
        <w:rPr>
          <w:i/>
          <w:iCs/>
          <w:color w:val="000000" w:themeColor="text1"/>
          <w:szCs w:val="24"/>
          <w:vertAlign w:val="superscript"/>
          <w:lang w:val="en-US"/>
        </w:rPr>
        <w:t>2</w:t>
      </w:r>
      <w:r w:rsidRPr="00E57514">
        <w:rPr>
          <w:i/>
          <w:iCs/>
          <w:color w:val="000000" w:themeColor="text1"/>
          <w:szCs w:val="24"/>
          <w:lang w:val="en-US"/>
        </w:rPr>
        <w:t>, Stephane Bruzaud</w:t>
      </w:r>
      <w:r w:rsidRPr="00E57514">
        <w:rPr>
          <w:i/>
          <w:iCs/>
          <w:color w:val="000000" w:themeColor="text1"/>
          <w:szCs w:val="24"/>
          <w:vertAlign w:val="superscript"/>
          <w:lang w:val="en-US"/>
        </w:rPr>
        <w:t>2</w:t>
      </w:r>
      <w:r w:rsidRPr="00E57514">
        <w:rPr>
          <w:i/>
          <w:iCs/>
          <w:color w:val="000000" w:themeColor="text1"/>
          <w:szCs w:val="24"/>
          <w:lang w:val="en-US"/>
        </w:rPr>
        <w:t>, Sandra Domenek</w:t>
      </w:r>
      <w:proofErr w:type="gramStart"/>
      <w:r w:rsidRPr="00E57514">
        <w:rPr>
          <w:i/>
          <w:iCs/>
          <w:color w:val="000000" w:themeColor="text1"/>
          <w:szCs w:val="24"/>
          <w:vertAlign w:val="superscript"/>
          <w:lang w:val="en-US"/>
        </w:rPr>
        <w:t>1,a</w:t>
      </w:r>
      <w:proofErr w:type="gramEnd"/>
    </w:p>
    <w:p w14:paraId="487E4BDB" w14:textId="77777777" w:rsidR="009C18AB" w:rsidRPr="00E57514" w:rsidRDefault="009C18AB" w:rsidP="009C18AB">
      <w:pPr>
        <w:shd w:val="clear" w:color="auto" w:fill="F2F2F2" w:themeFill="background1" w:themeFillShade="F2"/>
        <w:rPr>
          <w:i/>
          <w:color w:val="000000" w:themeColor="text1"/>
          <w:szCs w:val="24"/>
          <w:lang w:val="en-US"/>
        </w:rPr>
      </w:pPr>
      <w:r w:rsidRPr="00E57514">
        <w:rPr>
          <w:i/>
          <w:color w:val="000000" w:themeColor="text1"/>
          <w:szCs w:val="24"/>
          <w:vertAlign w:val="superscript"/>
          <w:lang w:val="en-US"/>
        </w:rPr>
        <w:t>1</w:t>
      </w:r>
      <w:r w:rsidRPr="00E57514">
        <w:rPr>
          <w:i/>
          <w:color w:val="000000" w:themeColor="text1"/>
          <w:szCs w:val="24"/>
          <w:lang w:val="en-US"/>
        </w:rPr>
        <w:t>UMR 0782 SayFood Paris-</w:t>
      </w:r>
      <w:proofErr w:type="spellStart"/>
      <w:r w:rsidRPr="00E57514">
        <w:rPr>
          <w:i/>
          <w:color w:val="000000" w:themeColor="text1"/>
          <w:szCs w:val="24"/>
          <w:lang w:val="en-US"/>
        </w:rPr>
        <w:t>Saclay</w:t>
      </w:r>
      <w:proofErr w:type="spellEnd"/>
      <w:r w:rsidRPr="00E57514">
        <w:rPr>
          <w:i/>
          <w:color w:val="000000" w:themeColor="text1"/>
          <w:szCs w:val="24"/>
          <w:lang w:val="en-US"/>
        </w:rPr>
        <w:t xml:space="preserve"> Food and Bioproduct Engineering Research Unit, INRAE, AgroParisTech, </w:t>
      </w:r>
      <w:proofErr w:type="spellStart"/>
      <w:r w:rsidRPr="00E57514">
        <w:rPr>
          <w:i/>
          <w:color w:val="000000" w:themeColor="text1"/>
          <w:szCs w:val="24"/>
          <w:lang w:val="en-US"/>
        </w:rPr>
        <w:t>Université</w:t>
      </w:r>
      <w:proofErr w:type="spellEnd"/>
      <w:r w:rsidRPr="00E57514">
        <w:rPr>
          <w:i/>
          <w:color w:val="000000" w:themeColor="text1"/>
          <w:szCs w:val="24"/>
          <w:lang w:val="en-US"/>
        </w:rPr>
        <w:t xml:space="preserve"> Paris-</w:t>
      </w:r>
      <w:proofErr w:type="spellStart"/>
      <w:r w:rsidRPr="00E57514">
        <w:rPr>
          <w:i/>
          <w:color w:val="000000" w:themeColor="text1"/>
          <w:szCs w:val="24"/>
          <w:lang w:val="en-US"/>
        </w:rPr>
        <w:t>Saclay</w:t>
      </w:r>
      <w:proofErr w:type="spellEnd"/>
      <w:r w:rsidRPr="00E57514">
        <w:rPr>
          <w:i/>
          <w:color w:val="000000" w:themeColor="text1"/>
          <w:szCs w:val="24"/>
          <w:lang w:val="en-US"/>
        </w:rPr>
        <w:t>, 91300, Massy France</w:t>
      </w:r>
    </w:p>
    <w:p w14:paraId="3030EA8C" w14:textId="2467C8F4" w:rsidR="009C18AB" w:rsidRPr="00E57514" w:rsidRDefault="009C18AB" w:rsidP="009C18AB">
      <w:pPr>
        <w:shd w:val="clear" w:color="auto" w:fill="F2F2F2" w:themeFill="background1" w:themeFillShade="F2"/>
        <w:rPr>
          <w:i/>
          <w:iCs/>
          <w:color w:val="000000" w:themeColor="text1"/>
          <w:szCs w:val="24"/>
        </w:rPr>
      </w:pPr>
      <w:r w:rsidRPr="009C18AB">
        <w:rPr>
          <w:i/>
          <w:color w:val="000000" w:themeColor="text1"/>
          <w:szCs w:val="24"/>
          <w:vertAlign w:val="superscript"/>
        </w:rPr>
        <w:t>2</w:t>
      </w:r>
      <w:r w:rsidRPr="009C18AB">
        <w:rPr>
          <w:i/>
          <w:color w:val="000000" w:themeColor="text1"/>
          <w:szCs w:val="24"/>
        </w:rPr>
        <w:t>University Bretagne Sud, UMR CNRS 6027, IRDL, F- 56100 Lorient, France</w:t>
      </w:r>
    </w:p>
    <w:p w14:paraId="5FA2DC77" w14:textId="77777777" w:rsidR="009C18AB" w:rsidRPr="00E57514" w:rsidRDefault="009C18AB" w:rsidP="009C18AB">
      <w:pPr>
        <w:shd w:val="clear" w:color="auto" w:fill="F2F2F2" w:themeFill="background1" w:themeFillShade="F2"/>
        <w:rPr>
          <w:i/>
          <w:color w:val="000000" w:themeColor="text1"/>
          <w:szCs w:val="24"/>
          <w:vertAlign w:val="superscript"/>
        </w:rPr>
      </w:pPr>
    </w:p>
    <w:p w14:paraId="05F0B8BF" w14:textId="77777777" w:rsidR="009C18AB" w:rsidRPr="00E57514" w:rsidRDefault="009C18AB" w:rsidP="009C18AB">
      <w:pPr>
        <w:shd w:val="clear" w:color="auto" w:fill="F2F2F2" w:themeFill="background1" w:themeFillShade="F2"/>
        <w:rPr>
          <w:color w:val="000000" w:themeColor="text1"/>
          <w:szCs w:val="24"/>
          <w:lang w:val="en-US"/>
        </w:rPr>
      </w:pPr>
      <w:proofErr w:type="spellStart"/>
      <w:r w:rsidRPr="00E57514">
        <w:rPr>
          <w:color w:val="000000" w:themeColor="text1"/>
          <w:szCs w:val="24"/>
          <w:vertAlign w:val="superscript"/>
          <w:lang w:val="en-US"/>
        </w:rPr>
        <w:t>a</w:t>
      </w:r>
      <w:r w:rsidRPr="00E57514">
        <w:rPr>
          <w:color w:val="000000" w:themeColor="text1"/>
          <w:szCs w:val="24"/>
          <w:lang w:val="en-US"/>
        </w:rPr>
        <w:t>Corresponding</w:t>
      </w:r>
      <w:proofErr w:type="spellEnd"/>
      <w:r w:rsidRPr="00E57514">
        <w:rPr>
          <w:color w:val="000000" w:themeColor="text1"/>
          <w:szCs w:val="24"/>
          <w:lang w:val="en-US"/>
        </w:rPr>
        <w:t xml:space="preserve"> author: Sandra </w:t>
      </w:r>
      <w:proofErr w:type="spellStart"/>
      <w:r w:rsidRPr="00E57514">
        <w:rPr>
          <w:color w:val="000000" w:themeColor="text1"/>
          <w:szCs w:val="24"/>
          <w:lang w:val="en-US"/>
        </w:rPr>
        <w:t>Domenek</w:t>
      </w:r>
      <w:proofErr w:type="spellEnd"/>
      <w:r w:rsidRPr="00E57514">
        <w:rPr>
          <w:color w:val="000000" w:themeColor="text1"/>
          <w:szCs w:val="24"/>
          <w:lang w:val="en-US"/>
        </w:rPr>
        <w:t xml:space="preserve">, 1 rue des </w:t>
      </w:r>
      <w:proofErr w:type="spellStart"/>
      <w:r w:rsidRPr="00E57514">
        <w:rPr>
          <w:color w:val="000000" w:themeColor="text1"/>
          <w:szCs w:val="24"/>
          <w:lang w:val="en-US"/>
        </w:rPr>
        <w:t>Olympiades</w:t>
      </w:r>
      <w:proofErr w:type="spellEnd"/>
      <w:r w:rsidRPr="00E57514">
        <w:rPr>
          <w:color w:val="000000" w:themeColor="text1"/>
          <w:szCs w:val="24"/>
          <w:lang w:val="en-US"/>
        </w:rPr>
        <w:t>, 91300 Massy, France</w:t>
      </w:r>
    </w:p>
    <w:p w14:paraId="7EEC1FFF" w14:textId="77777777" w:rsidR="009C18AB" w:rsidRPr="00E57514" w:rsidRDefault="009C18AB" w:rsidP="009C18AB">
      <w:pPr>
        <w:pBdr>
          <w:bottom w:val="single" w:sz="4" w:space="1" w:color="auto"/>
        </w:pBdr>
        <w:shd w:val="clear" w:color="auto" w:fill="F2F2F2" w:themeFill="background1" w:themeFillShade="F2"/>
        <w:rPr>
          <w:color w:val="000000" w:themeColor="text1"/>
          <w:szCs w:val="24"/>
          <w:lang w:val="en-US"/>
        </w:rPr>
      </w:pPr>
      <w:r w:rsidRPr="00E57514">
        <w:rPr>
          <w:color w:val="000000" w:themeColor="text1"/>
          <w:szCs w:val="24"/>
          <w:lang w:val="en-US"/>
        </w:rPr>
        <w:t>sandra.domenek@agroparistech.fr</w:t>
      </w:r>
    </w:p>
    <w:p w14:paraId="47BC0CA2" w14:textId="143D84A3" w:rsidR="00BE688A" w:rsidRPr="00BE688A" w:rsidRDefault="00BE688A" w:rsidP="00BE688A">
      <w:pPr>
        <w:snapToGrid w:val="0"/>
        <w:spacing w:line="276" w:lineRule="auto"/>
        <w:jc w:val="both"/>
        <w:rPr>
          <w:rFonts w:cs="Times New Roman"/>
          <w:szCs w:val="24"/>
          <w:lang w:val="en-US"/>
        </w:rPr>
      </w:pPr>
    </w:p>
    <w:p w14:paraId="171624A7" w14:textId="77777777" w:rsidR="00BE688A" w:rsidRPr="00BE688A" w:rsidRDefault="00BE688A" w:rsidP="00BE688A">
      <w:pPr>
        <w:snapToGrid w:val="0"/>
        <w:spacing w:line="276" w:lineRule="auto"/>
        <w:jc w:val="both"/>
        <w:rPr>
          <w:rFonts w:cs="Times New Roman"/>
          <w:szCs w:val="24"/>
          <w:lang w:val="en-US"/>
        </w:rPr>
      </w:pPr>
    </w:p>
    <w:p w14:paraId="0E196E00" w14:textId="3F49D230" w:rsidR="005F4407" w:rsidRPr="00BE688A" w:rsidRDefault="00BE688A" w:rsidP="00BE688A">
      <w:pPr>
        <w:pStyle w:val="Titre1"/>
        <w:spacing w:line="276" w:lineRule="auto"/>
        <w:rPr>
          <w:szCs w:val="24"/>
        </w:rPr>
      </w:pPr>
      <w:r w:rsidRPr="00BE688A">
        <w:rPr>
          <w:szCs w:val="24"/>
        </w:rPr>
        <w:t>Internal mixing of PHBV/PBSA blends</w:t>
      </w:r>
    </w:p>
    <w:p w14:paraId="2040BF1F" w14:textId="77777777" w:rsidR="00A76AE7" w:rsidRDefault="009A1D31" w:rsidP="00A76AE7">
      <w:pPr>
        <w:pStyle w:val="Paragraphedeliste"/>
        <w:keepNext/>
        <w:snapToGrid w:val="0"/>
        <w:spacing w:line="276" w:lineRule="auto"/>
        <w:contextualSpacing w:val="0"/>
        <w:jc w:val="center"/>
      </w:pPr>
      <w:r w:rsidRPr="00BE688A">
        <w:rPr>
          <w:rFonts w:cs="Times New Roman"/>
          <w:noProof/>
          <w:szCs w:val="24"/>
          <w:lang w:eastAsia="fr-FR"/>
        </w:rPr>
        <w:drawing>
          <wp:inline distT="0" distB="0" distL="0" distR="0" wp14:anchorId="0F547C3D" wp14:editId="372EE489">
            <wp:extent cx="2950100" cy="2232000"/>
            <wp:effectExtent l="0" t="0" r="317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0100" cy="2232000"/>
                    </a:xfrm>
                    <a:prstGeom prst="rect">
                      <a:avLst/>
                    </a:prstGeom>
                    <a:noFill/>
                  </pic:spPr>
                </pic:pic>
              </a:graphicData>
            </a:graphic>
          </wp:inline>
        </w:drawing>
      </w:r>
    </w:p>
    <w:p w14:paraId="4314A9ED" w14:textId="0C69FC15" w:rsidR="00A76AE7" w:rsidRPr="00A76AE7" w:rsidRDefault="00A76AE7" w:rsidP="004C2230">
      <w:pPr>
        <w:pStyle w:val="Lgende"/>
        <w:rPr>
          <w:lang w:val="en-US"/>
        </w:rPr>
      </w:pPr>
      <w:bookmarkStart w:id="1" w:name="_Ref73051236"/>
      <w:r w:rsidRPr="00787760">
        <w:rPr>
          <w:b/>
          <w:bCs/>
          <w:lang w:val="en-US"/>
        </w:rPr>
        <w:t>Figure S</w:t>
      </w:r>
      <w:r w:rsidRPr="00787760">
        <w:rPr>
          <w:b/>
          <w:bCs/>
        </w:rPr>
        <w:fldChar w:fldCharType="begin"/>
      </w:r>
      <w:r w:rsidRPr="00787760">
        <w:rPr>
          <w:b/>
          <w:bCs/>
          <w:lang w:val="en-US"/>
        </w:rPr>
        <w:instrText xml:space="preserve"> SEQ Figure_S \* ARABIC </w:instrText>
      </w:r>
      <w:r w:rsidRPr="00787760">
        <w:rPr>
          <w:b/>
          <w:bCs/>
        </w:rPr>
        <w:fldChar w:fldCharType="separate"/>
      </w:r>
      <w:r w:rsidRPr="00787760">
        <w:rPr>
          <w:b/>
          <w:bCs/>
          <w:noProof/>
          <w:lang w:val="en-US"/>
        </w:rPr>
        <w:t>1</w:t>
      </w:r>
      <w:r w:rsidRPr="00787760">
        <w:rPr>
          <w:b/>
          <w:bCs/>
        </w:rPr>
        <w:fldChar w:fldCharType="end"/>
      </w:r>
      <w:bookmarkEnd w:id="1"/>
      <w:r w:rsidR="00096FEE" w:rsidRPr="00787760">
        <w:rPr>
          <w:b/>
          <w:bCs/>
          <w:lang w:val="en-US"/>
        </w:rPr>
        <w:t>.1.</w:t>
      </w:r>
      <w:r w:rsidRPr="00A76AE7">
        <w:rPr>
          <w:lang w:val="en-US"/>
        </w:rPr>
        <w:t xml:space="preserve"> Evolution of torque during melt mixing of PHBV/PBSA blends</w:t>
      </w:r>
    </w:p>
    <w:p w14:paraId="5A6A3A9D" w14:textId="77777777" w:rsidR="009A1D31" w:rsidRPr="00BE688A" w:rsidRDefault="009A1D31" w:rsidP="00BE688A">
      <w:pPr>
        <w:snapToGrid w:val="0"/>
        <w:spacing w:line="276" w:lineRule="auto"/>
        <w:jc w:val="both"/>
        <w:rPr>
          <w:rFonts w:cs="Times New Roman"/>
          <w:szCs w:val="24"/>
          <w:lang w:val="en-US"/>
        </w:rPr>
      </w:pPr>
    </w:p>
    <w:p w14:paraId="38577C9E" w14:textId="5BEE3B29" w:rsidR="009A1D31" w:rsidRPr="00BE688A" w:rsidRDefault="009A1D31" w:rsidP="00A76AE7">
      <w:pPr>
        <w:snapToGrid w:val="0"/>
        <w:jc w:val="both"/>
        <w:rPr>
          <w:rFonts w:cs="Times New Roman"/>
          <w:szCs w:val="24"/>
          <w:lang w:val="en-US"/>
        </w:rPr>
      </w:pPr>
      <w:r w:rsidRPr="00BE688A">
        <w:rPr>
          <w:rFonts w:cs="Times New Roman"/>
          <w:szCs w:val="24"/>
          <w:lang w:val="en-US"/>
        </w:rPr>
        <w:t>PHBV/PBSA blend behavior during mixing was assessed by monitoring the torque evolution over time for five PBSA ratios</w:t>
      </w:r>
      <w:r w:rsidR="00E970EC" w:rsidRPr="00BE688A">
        <w:rPr>
          <w:rFonts w:cs="Times New Roman"/>
          <w:szCs w:val="24"/>
          <w:lang w:val="en-US"/>
        </w:rPr>
        <w:t xml:space="preserve"> as shown</w:t>
      </w:r>
      <w:r w:rsidR="00E970EC" w:rsidRPr="008D6564">
        <w:rPr>
          <w:rFonts w:cs="Times New Roman"/>
          <w:szCs w:val="24"/>
          <w:lang w:val="en-US"/>
        </w:rPr>
        <w:t xml:space="preserve"> in</w:t>
      </w:r>
      <w:r w:rsidR="00A76AE7" w:rsidRPr="008D6564">
        <w:rPr>
          <w:rFonts w:cs="Times New Roman"/>
          <w:szCs w:val="24"/>
          <w:lang w:val="en-US"/>
        </w:rPr>
        <w:t xml:space="preserve"> </w:t>
      </w:r>
      <w:r w:rsidR="008D6564" w:rsidRPr="008D6564">
        <w:rPr>
          <w:rFonts w:cs="Times New Roman"/>
          <w:szCs w:val="24"/>
          <w:lang w:val="en-US"/>
        </w:rPr>
        <w:t xml:space="preserve">Figure S1.1. </w:t>
      </w:r>
      <w:r w:rsidRPr="008D6564">
        <w:rPr>
          <w:rFonts w:cs="Times New Roman"/>
          <w:szCs w:val="24"/>
          <w:lang w:val="en-US"/>
        </w:rPr>
        <w:t xml:space="preserve">During </w:t>
      </w:r>
      <w:r w:rsidRPr="00BE688A">
        <w:rPr>
          <w:rFonts w:cs="Times New Roman"/>
          <w:szCs w:val="24"/>
          <w:lang w:val="en-US"/>
        </w:rPr>
        <w:t xml:space="preserve">the first 300 s, pure PHBV exhibited an exponential torque decay down to a plateau below 1 </w:t>
      </w:r>
      <w:proofErr w:type="spellStart"/>
      <w:r w:rsidRPr="00BE688A">
        <w:rPr>
          <w:rFonts w:cs="Times New Roman"/>
          <w:szCs w:val="24"/>
          <w:lang w:val="en-US"/>
        </w:rPr>
        <w:t>N</w:t>
      </w:r>
      <w:r w:rsidRPr="00BE688A">
        <w:rPr>
          <w:rFonts w:ascii="Cambria Math" w:hAnsi="Cambria Math" w:cs="Cambria Math"/>
          <w:szCs w:val="24"/>
          <w:lang w:val="en-US"/>
        </w:rPr>
        <w:t>⋅</w:t>
      </w:r>
      <w:r w:rsidRPr="00BE688A">
        <w:rPr>
          <w:rFonts w:cs="Times New Roman"/>
          <w:szCs w:val="24"/>
          <w:lang w:val="en-US"/>
        </w:rPr>
        <w:t>m</w:t>
      </w:r>
      <w:proofErr w:type="spellEnd"/>
      <w:r w:rsidRPr="00BE688A">
        <w:rPr>
          <w:rFonts w:cs="Times New Roman"/>
          <w:szCs w:val="24"/>
          <w:lang w:val="en-US"/>
        </w:rPr>
        <w:t xml:space="preserve"> controlled by its viscosity at molten state. After melting, PHBV/PBSA blend showed stable torque at ca. 1 </w:t>
      </w:r>
      <w:proofErr w:type="spellStart"/>
      <w:r w:rsidRPr="00BE688A">
        <w:rPr>
          <w:rFonts w:cs="Times New Roman"/>
          <w:szCs w:val="24"/>
          <w:lang w:val="en-US"/>
        </w:rPr>
        <w:t>N</w:t>
      </w:r>
      <w:r w:rsidRPr="00BE688A">
        <w:rPr>
          <w:rFonts w:ascii="Cambria Math" w:hAnsi="Cambria Math" w:cs="Cambria Math"/>
          <w:szCs w:val="24"/>
          <w:lang w:val="en-US"/>
        </w:rPr>
        <w:t>⋅</w:t>
      </w:r>
      <w:r w:rsidRPr="00BE688A">
        <w:rPr>
          <w:rFonts w:cs="Times New Roman"/>
          <w:szCs w:val="24"/>
          <w:lang w:val="en-US"/>
        </w:rPr>
        <w:t>m</w:t>
      </w:r>
      <w:proofErr w:type="spellEnd"/>
      <w:r w:rsidRPr="00BE688A">
        <w:rPr>
          <w:rFonts w:cs="Times New Roman"/>
          <w:szCs w:val="24"/>
          <w:lang w:val="en-US"/>
        </w:rPr>
        <w:t xml:space="preserve"> independent of PBSA content. Comparatively, the torque of pure PHBV was twice higher due to its higher melt viscosity. </w:t>
      </w:r>
    </w:p>
    <w:p w14:paraId="7E5DC960" w14:textId="70A80BBC" w:rsidR="009A1D31" w:rsidRPr="00BE688A" w:rsidRDefault="009A1D31" w:rsidP="00BE688A">
      <w:pPr>
        <w:spacing w:line="276" w:lineRule="auto"/>
        <w:rPr>
          <w:szCs w:val="24"/>
          <w:lang w:val="en-US"/>
        </w:rPr>
      </w:pPr>
    </w:p>
    <w:p w14:paraId="43FCE01B" w14:textId="0FC56792" w:rsidR="004F43D8" w:rsidRPr="00BE688A" w:rsidRDefault="004F43D8" w:rsidP="00BE688A">
      <w:pPr>
        <w:pStyle w:val="Titre1"/>
        <w:spacing w:line="276" w:lineRule="auto"/>
        <w:rPr>
          <w:szCs w:val="24"/>
        </w:rPr>
      </w:pPr>
      <w:r w:rsidRPr="00BE688A">
        <w:rPr>
          <w:szCs w:val="24"/>
        </w:rPr>
        <w:t>Thermo-gravimetric analysis</w:t>
      </w:r>
      <w:r w:rsidR="00BE688A" w:rsidRPr="00BE688A">
        <w:rPr>
          <w:szCs w:val="24"/>
        </w:rPr>
        <w:t xml:space="preserve"> of PHBV/PBSA blends</w:t>
      </w:r>
    </w:p>
    <w:p w14:paraId="572E52E9" w14:textId="77777777" w:rsidR="004F43D8" w:rsidRPr="00BE688A" w:rsidRDefault="004F43D8" w:rsidP="00BE688A">
      <w:pPr>
        <w:spacing w:line="276" w:lineRule="auto"/>
        <w:rPr>
          <w:rFonts w:cs="Times New Roman"/>
          <w:szCs w:val="24"/>
          <w:lang w:val="en-US"/>
        </w:rPr>
      </w:pPr>
    </w:p>
    <w:p w14:paraId="272F8C16" w14:textId="46EB8709" w:rsidR="004F43D8" w:rsidRPr="00BE688A" w:rsidRDefault="004F43D8" w:rsidP="00A76AE7">
      <w:pPr>
        <w:jc w:val="both"/>
        <w:rPr>
          <w:rFonts w:cs="Times New Roman"/>
          <w:szCs w:val="24"/>
          <w:lang w:val="en-US"/>
        </w:rPr>
      </w:pPr>
      <w:r w:rsidRPr="00BE688A">
        <w:rPr>
          <w:rFonts w:cs="Times New Roman"/>
          <w:szCs w:val="24"/>
          <w:lang w:val="en-US"/>
        </w:rPr>
        <w:t xml:space="preserve">The thermal stability of the blends was assessed by Thermo-Gravimetric Analysis (TGA, Q500, TA Instruments). The experiment was performed from +25 °C to +450 °C in high resolution </w:t>
      </w:r>
      <w:r w:rsidR="00BE688A" w:rsidRPr="00BE688A">
        <w:rPr>
          <w:rFonts w:cs="Times New Roman"/>
          <w:szCs w:val="24"/>
          <w:lang w:val="en-US"/>
        </w:rPr>
        <w:t>m</w:t>
      </w:r>
      <w:r w:rsidRPr="00BE688A">
        <w:rPr>
          <w:rFonts w:cs="Times New Roman"/>
          <w:szCs w:val="24"/>
          <w:lang w:val="en-US"/>
        </w:rPr>
        <w:t>ode where the heating rate is controlled by the decomposition rate of the sample. An average weight of 10</w:t>
      </w:r>
      <w:r w:rsidR="00BE688A" w:rsidRPr="00BE688A">
        <w:rPr>
          <w:rFonts w:cs="Times New Roman"/>
          <w:szCs w:val="24"/>
          <w:lang w:val="en-US"/>
        </w:rPr>
        <w:t xml:space="preserve"> </w:t>
      </w:r>
      <w:r w:rsidRPr="00BE688A">
        <w:rPr>
          <w:rFonts w:cs="Times New Roman"/>
          <w:szCs w:val="24"/>
          <w:lang w:val="en-US"/>
        </w:rPr>
        <w:t xml:space="preserve">mg was used each time. </w:t>
      </w:r>
    </w:p>
    <w:p w14:paraId="661E00DB" w14:textId="77777777" w:rsidR="004F43D8" w:rsidRPr="00BE688A" w:rsidRDefault="004F43D8" w:rsidP="00BE688A">
      <w:pPr>
        <w:spacing w:line="276" w:lineRule="auto"/>
        <w:jc w:val="both"/>
        <w:rPr>
          <w:szCs w:val="24"/>
          <w:lang w:val="en-US"/>
        </w:rPr>
      </w:pPr>
    </w:p>
    <w:p w14:paraId="6C1CA577" w14:textId="77777777" w:rsidR="00E970EC" w:rsidRPr="00BE688A" w:rsidRDefault="004F43D8" w:rsidP="00BE688A">
      <w:pPr>
        <w:keepNext/>
        <w:spacing w:line="276" w:lineRule="auto"/>
        <w:jc w:val="center"/>
        <w:rPr>
          <w:b/>
          <w:bCs/>
          <w:szCs w:val="24"/>
        </w:rPr>
      </w:pPr>
      <w:r w:rsidRPr="00BE688A">
        <w:rPr>
          <w:noProof/>
          <w:szCs w:val="24"/>
          <w:lang w:eastAsia="fr-FR"/>
        </w:rPr>
        <w:drawing>
          <wp:inline distT="0" distB="0" distL="0" distR="0" wp14:anchorId="1710AD6A" wp14:editId="75D98409">
            <wp:extent cx="3776869" cy="2726690"/>
            <wp:effectExtent l="0" t="0" r="0" b="0"/>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9" cstate="print">
                      <a:extLst>
                        <a:ext uri="{28A0092B-C50C-407E-A947-70E740481C1C}">
                          <a14:useLocalDpi xmlns:a14="http://schemas.microsoft.com/office/drawing/2010/main" val="0"/>
                        </a:ext>
                      </a:extLst>
                    </a:blip>
                    <a:srcRect r="-1583"/>
                    <a:stretch/>
                  </pic:blipFill>
                  <pic:spPr bwMode="auto">
                    <a:xfrm>
                      <a:off x="0" y="0"/>
                      <a:ext cx="3791716" cy="2737409"/>
                    </a:xfrm>
                    <a:prstGeom prst="rect">
                      <a:avLst/>
                    </a:prstGeom>
                    <a:ln>
                      <a:noFill/>
                    </a:ln>
                    <a:extLst>
                      <a:ext uri="{53640926-AAD7-44D8-BBD7-CCE9431645EC}">
                        <a14:shadowObscured xmlns:a14="http://schemas.microsoft.com/office/drawing/2010/main"/>
                      </a:ext>
                    </a:extLst>
                  </pic:spPr>
                </pic:pic>
              </a:graphicData>
            </a:graphic>
          </wp:inline>
        </w:drawing>
      </w:r>
    </w:p>
    <w:p w14:paraId="2813BBBC" w14:textId="59F89DD1" w:rsidR="004F43D8" w:rsidRPr="00BE688A" w:rsidRDefault="00A76AE7" w:rsidP="00BE688A">
      <w:pPr>
        <w:pStyle w:val="Lgende"/>
        <w:spacing w:line="276" w:lineRule="auto"/>
        <w:rPr>
          <w:szCs w:val="24"/>
          <w:lang w:val="en-US"/>
        </w:rPr>
      </w:pPr>
      <w:bookmarkStart w:id="2" w:name="_Ref73051262"/>
      <w:r w:rsidRPr="00787760">
        <w:rPr>
          <w:b/>
          <w:bCs/>
          <w:lang w:val="en-US"/>
        </w:rPr>
        <w:t>Figure S</w:t>
      </w:r>
      <w:r w:rsidRPr="00787760">
        <w:rPr>
          <w:b/>
          <w:bCs/>
        </w:rPr>
        <w:fldChar w:fldCharType="begin"/>
      </w:r>
      <w:r w:rsidRPr="00787760">
        <w:rPr>
          <w:b/>
          <w:bCs/>
          <w:lang w:val="en-US"/>
        </w:rPr>
        <w:instrText xml:space="preserve"> SEQ Figure_S \* ARABIC </w:instrText>
      </w:r>
      <w:r w:rsidRPr="00787760">
        <w:rPr>
          <w:b/>
          <w:bCs/>
        </w:rPr>
        <w:fldChar w:fldCharType="separate"/>
      </w:r>
      <w:r w:rsidRPr="00787760">
        <w:rPr>
          <w:b/>
          <w:bCs/>
          <w:noProof/>
          <w:lang w:val="en-US"/>
        </w:rPr>
        <w:t>2</w:t>
      </w:r>
      <w:r w:rsidRPr="00787760">
        <w:rPr>
          <w:b/>
          <w:bCs/>
        </w:rPr>
        <w:fldChar w:fldCharType="end"/>
      </w:r>
      <w:bookmarkEnd w:id="2"/>
      <w:r w:rsidR="00096FEE" w:rsidRPr="00787760">
        <w:rPr>
          <w:b/>
          <w:bCs/>
          <w:lang w:val="en-US"/>
        </w:rPr>
        <w:t>.1.</w:t>
      </w:r>
      <w:r w:rsidRPr="00A76AE7">
        <w:rPr>
          <w:lang w:val="en-US"/>
        </w:rPr>
        <w:t xml:space="preserve"> </w:t>
      </w:r>
      <w:r w:rsidR="00E970EC" w:rsidRPr="00BE688A">
        <w:rPr>
          <w:szCs w:val="24"/>
          <w:lang w:val="en-US"/>
        </w:rPr>
        <w:t>Thermogravimetric analysis of neat PHBV, neat PBSA and PHBV/PBSA blends</w:t>
      </w:r>
    </w:p>
    <w:p w14:paraId="19E09A21" w14:textId="77777777" w:rsidR="004F43D8" w:rsidRPr="00BE688A" w:rsidRDefault="004F43D8" w:rsidP="00BE688A">
      <w:pPr>
        <w:spacing w:line="276" w:lineRule="auto"/>
        <w:rPr>
          <w:szCs w:val="24"/>
          <w:lang w:val="en-US"/>
        </w:rPr>
      </w:pPr>
    </w:p>
    <w:p w14:paraId="588590CB" w14:textId="10237AF9" w:rsidR="004F43D8" w:rsidRPr="00BE688A" w:rsidRDefault="004F43D8" w:rsidP="00A76AE7">
      <w:pPr>
        <w:jc w:val="both"/>
        <w:rPr>
          <w:szCs w:val="24"/>
          <w:lang w:val="en-US"/>
        </w:rPr>
      </w:pPr>
      <w:r w:rsidRPr="00BE688A">
        <w:rPr>
          <w:szCs w:val="24"/>
          <w:lang w:val="en-US"/>
        </w:rPr>
        <w:t>The thermo-gravimetric analysis was used to confirm the weight ratio of PBSA in the PHBV/PBSA blends. In fact, PHBV and PBSA have two distinct degradation temperatures which was used to confirm the initial ratio of PBSA phase in the blend as shown in</w:t>
      </w:r>
      <w:r w:rsidR="00A76AE7">
        <w:rPr>
          <w:szCs w:val="24"/>
          <w:lang w:val="en-US"/>
        </w:rPr>
        <w:t xml:space="preserve"> </w:t>
      </w:r>
      <w:r w:rsidR="008D6564">
        <w:rPr>
          <w:szCs w:val="24"/>
          <w:lang w:val="en-US"/>
        </w:rPr>
        <w:t xml:space="preserve">Figure S2.1. </w:t>
      </w:r>
      <w:r w:rsidRPr="00BE688A">
        <w:rPr>
          <w:szCs w:val="24"/>
          <w:lang w:val="en-US"/>
        </w:rPr>
        <w:t>Secondly, thermo-gravimetric analysis was used to study the thermal stability of the blends depending on the PBSA content added. Both PHBV and PBSA show a single step decomposition. PHBV degrades at about 250</w:t>
      </w:r>
      <w:r w:rsidR="00BE688A" w:rsidRPr="00BE688A">
        <w:rPr>
          <w:szCs w:val="24"/>
          <w:lang w:val="en-US"/>
        </w:rPr>
        <w:t xml:space="preserve"> </w:t>
      </w:r>
      <w:r w:rsidRPr="00BE688A">
        <w:rPr>
          <w:szCs w:val="24"/>
          <w:lang w:val="en-US"/>
        </w:rPr>
        <w:t>°C and presents a high degradation rate while PBSA degrades at a temperature of about 350</w:t>
      </w:r>
      <w:r w:rsidR="00BE688A" w:rsidRPr="00BE688A">
        <w:rPr>
          <w:szCs w:val="24"/>
          <w:lang w:val="en-US"/>
        </w:rPr>
        <w:t xml:space="preserve"> </w:t>
      </w:r>
      <w:r w:rsidRPr="00BE688A">
        <w:rPr>
          <w:szCs w:val="24"/>
          <w:lang w:val="en-US"/>
        </w:rPr>
        <w:t xml:space="preserve">°C with slower kinetics. PHBV/PBSA blend curves present two degradation steps where the first step is correlated to the degradation of the PHBV phase and the second one at higher temperature to the PBSA phase. </w:t>
      </w:r>
    </w:p>
    <w:p w14:paraId="65920746" w14:textId="77777777" w:rsidR="00787760" w:rsidRDefault="00787760">
      <w:pPr>
        <w:spacing w:after="160" w:line="259" w:lineRule="auto"/>
        <w:rPr>
          <w:szCs w:val="24"/>
          <w:lang w:val="en-US"/>
        </w:rPr>
      </w:pPr>
      <w:r w:rsidRPr="009C18AB">
        <w:rPr>
          <w:b/>
          <w:szCs w:val="24"/>
          <w:lang w:val="en-US"/>
        </w:rPr>
        <w:br w:type="page"/>
      </w:r>
    </w:p>
    <w:p w14:paraId="1AD26EFD" w14:textId="677DF0F6" w:rsidR="004F43D8" w:rsidRPr="00BE688A" w:rsidRDefault="004F43D8" w:rsidP="00BE688A">
      <w:pPr>
        <w:pStyle w:val="Titre1"/>
        <w:spacing w:line="276" w:lineRule="auto"/>
        <w:rPr>
          <w:szCs w:val="24"/>
        </w:rPr>
      </w:pPr>
      <w:r w:rsidRPr="00BE688A">
        <w:rPr>
          <w:szCs w:val="24"/>
        </w:rPr>
        <w:lastRenderedPageBreak/>
        <w:t>Thermal stability of PHBV</w:t>
      </w:r>
    </w:p>
    <w:p w14:paraId="15F89616" w14:textId="77777777" w:rsidR="004F43D8" w:rsidRPr="00BE688A" w:rsidRDefault="004F43D8" w:rsidP="00BE688A">
      <w:pPr>
        <w:spacing w:line="276" w:lineRule="auto"/>
        <w:rPr>
          <w:szCs w:val="24"/>
          <w:lang w:val="en-US"/>
        </w:rPr>
      </w:pPr>
    </w:p>
    <w:p w14:paraId="7CA289FA" w14:textId="43342B50" w:rsidR="004F43D8" w:rsidRPr="00BE688A" w:rsidRDefault="004F43D8" w:rsidP="00A76AE7">
      <w:pPr>
        <w:jc w:val="both"/>
        <w:rPr>
          <w:rFonts w:eastAsiaTheme="minorEastAsia"/>
          <w:szCs w:val="24"/>
          <w:lang w:val="en-US"/>
        </w:rPr>
      </w:pPr>
      <w:r w:rsidRPr="00BE688A">
        <w:rPr>
          <w:rFonts w:eastAsiaTheme="minorEastAsia"/>
          <w:szCs w:val="24"/>
          <w:lang w:val="en-US"/>
        </w:rPr>
        <w:t>The thermal stability of PHBV was assessed following a dynamic time sweep test during 1</w:t>
      </w:r>
      <w:r w:rsidR="004125F2" w:rsidRPr="00BE688A">
        <w:rPr>
          <w:rFonts w:eastAsiaTheme="minorEastAsia"/>
          <w:szCs w:val="24"/>
          <w:lang w:val="en-US"/>
        </w:rPr>
        <w:t xml:space="preserve"> </w:t>
      </w:r>
      <w:proofErr w:type="spellStart"/>
      <w:r w:rsidRPr="00BE688A">
        <w:rPr>
          <w:rFonts w:eastAsiaTheme="minorEastAsia"/>
          <w:szCs w:val="24"/>
          <w:lang w:val="en-US"/>
        </w:rPr>
        <w:t>h at</w:t>
      </w:r>
      <w:proofErr w:type="spellEnd"/>
      <w:r w:rsidRPr="00BE688A">
        <w:rPr>
          <w:rFonts w:eastAsiaTheme="minorEastAsia"/>
          <w:szCs w:val="24"/>
          <w:lang w:val="en-US"/>
        </w:rPr>
        <w:t xml:space="preserve"> 0.1</w:t>
      </w:r>
      <w:r w:rsidR="004125F2" w:rsidRPr="00BE688A">
        <w:rPr>
          <w:rFonts w:eastAsiaTheme="minorEastAsia"/>
          <w:szCs w:val="24"/>
          <w:lang w:val="en-US"/>
        </w:rPr>
        <w:t xml:space="preserve"> </w:t>
      </w:r>
      <w:r w:rsidRPr="00BE688A">
        <w:rPr>
          <w:rFonts w:eastAsiaTheme="minorEastAsia"/>
          <w:szCs w:val="24"/>
          <w:lang w:val="en-US"/>
        </w:rPr>
        <w:t>% and 1</w:t>
      </w:r>
      <w:r w:rsidR="004125F2" w:rsidRPr="00BE688A">
        <w:rPr>
          <w:rFonts w:eastAsiaTheme="minorEastAsia"/>
          <w:szCs w:val="24"/>
          <w:lang w:val="en-US"/>
        </w:rPr>
        <w:t xml:space="preserve"> </w:t>
      </w:r>
      <w:r w:rsidRPr="00BE688A">
        <w:rPr>
          <w:rFonts w:eastAsiaTheme="minorEastAsia"/>
          <w:szCs w:val="24"/>
          <w:lang w:val="en-US"/>
        </w:rPr>
        <w:t>Hz. As shown in</w:t>
      </w:r>
      <w:r w:rsidR="00A76AE7">
        <w:rPr>
          <w:rFonts w:eastAsiaTheme="minorEastAsia"/>
          <w:szCs w:val="24"/>
          <w:lang w:val="en-US"/>
        </w:rPr>
        <w:t xml:space="preserve"> </w:t>
      </w:r>
      <w:r w:rsidR="008D6564">
        <w:rPr>
          <w:rFonts w:eastAsiaTheme="minorEastAsia"/>
          <w:szCs w:val="24"/>
          <w:lang w:val="en-US"/>
        </w:rPr>
        <w:t xml:space="preserve">Figure S3.1 </w:t>
      </w:r>
      <w:r w:rsidRPr="00BE688A">
        <w:rPr>
          <w:rFonts w:eastAsiaTheme="minorEastAsia"/>
          <w:szCs w:val="24"/>
          <w:lang w:val="en-US"/>
        </w:rPr>
        <w:t>after 20</w:t>
      </w:r>
      <w:r w:rsidR="004125F2" w:rsidRPr="00BE688A">
        <w:rPr>
          <w:rFonts w:eastAsiaTheme="minorEastAsia"/>
          <w:szCs w:val="24"/>
          <w:lang w:val="en-US"/>
        </w:rPr>
        <w:t xml:space="preserve"> </w:t>
      </w:r>
      <w:r w:rsidRPr="00BE688A">
        <w:rPr>
          <w:rFonts w:eastAsiaTheme="minorEastAsia"/>
          <w:szCs w:val="24"/>
          <w:lang w:val="en-US"/>
        </w:rPr>
        <w:t xml:space="preserve">min, the complex viscosity dropped by decade from 1238 </w:t>
      </w:r>
      <w:proofErr w:type="spellStart"/>
      <w:proofErr w:type="gramStart"/>
      <w:r w:rsidRPr="00BE688A">
        <w:rPr>
          <w:rFonts w:eastAsiaTheme="minorEastAsia"/>
          <w:szCs w:val="24"/>
          <w:lang w:val="en-US"/>
        </w:rPr>
        <w:t>Pa.s</w:t>
      </w:r>
      <w:proofErr w:type="spellEnd"/>
      <w:proofErr w:type="gramEnd"/>
      <w:r w:rsidRPr="00BE688A">
        <w:rPr>
          <w:rFonts w:eastAsiaTheme="minorEastAsia"/>
          <w:szCs w:val="24"/>
          <w:lang w:val="en-US"/>
        </w:rPr>
        <w:t xml:space="preserve"> to 92 </w:t>
      </w:r>
      <w:proofErr w:type="spellStart"/>
      <w:r w:rsidRPr="00BE688A">
        <w:rPr>
          <w:rFonts w:eastAsiaTheme="minorEastAsia"/>
          <w:szCs w:val="24"/>
          <w:lang w:val="en-US"/>
        </w:rPr>
        <w:t>Pa.s</w:t>
      </w:r>
      <w:proofErr w:type="spellEnd"/>
      <w:r w:rsidRPr="00BE688A">
        <w:rPr>
          <w:rFonts w:eastAsiaTheme="minorEastAsia"/>
          <w:szCs w:val="24"/>
          <w:lang w:val="en-US"/>
        </w:rPr>
        <w:t>. PHBV undergoes rapid thermal degradation showing poor thermal stability. This behavior was expected given the very narrow processing window of PHBV and was already observed by Gerard</w:t>
      </w:r>
      <w:r w:rsidR="00234884" w:rsidRPr="00BE688A">
        <w:rPr>
          <w:rFonts w:eastAsiaTheme="minorEastAsia"/>
          <w:szCs w:val="24"/>
          <w:lang w:val="en-US"/>
        </w:rPr>
        <w:t>.</w:t>
      </w:r>
      <w:r w:rsidRPr="00BE688A">
        <w:rPr>
          <w:rFonts w:eastAsiaTheme="minorEastAsia"/>
          <w:szCs w:val="24"/>
          <w:lang w:val="en-US"/>
        </w:rPr>
        <w:t xml:space="preserve"> </w:t>
      </w:r>
      <w:r w:rsidRPr="00BE688A">
        <w:rPr>
          <w:rFonts w:eastAsiaTheme="minorEastAsia"/>
          <w:szCs w:val="24"/>
          <w:lang w:val="en-US"/>
        </w:rPr>
        <w:fldChar w:fldCharType="begin"/>
      </w:r>
      <w:r w:rsidR="00957B95">
        <w:rPr>
          <w:rFonts w:eastAsiaTheme="minorEastAsia"/>
          <w:szCs w:val="24"/>
          <w:lang w:val="en-US"/>
        </w:rPr>
        <w:instrText xml:space="preserve"> ADDIN EN.CITE &lt;EndNote&gt;&lt;Cite&gt;&lt;Author&gt;Gerard&lt;/Author&gt;&lt;Year&gt;2012&lt;/Year&gt;&lt;RecNum&gt;533&lt;/RecNum&gt;&lt;DisplayText&gt;&lt;style face="superscript"&gt;1&lt;/style&gt;&lt;/DisplayText&gt;&lt;record&gt;&lt;rec-number&gt;533&lt;/rec-number&gt;&lt;foreign-keys&gt;&lt;key app="EN" db-id="2dzaaft05rvrtxeprz9vr5r69svzavaedz5s" timestamp="1613472941"&gt;533&lt;/key&gt;&lt;/foreign-keys&gt;&lt;ref-type name="Journal Article"&gt;17&lt;/ref-type&gt;&lt;contributors&gt;&lt;authors&gt;&lt;author&gt;Gerard, Thibaut&lt;/author&gt;&lt;author&gt;Budtova, Tatiana&lt;/author&gt;&lt;/authors&gt;&lt;/contributors&gt;&lt;titles&gt;&lt;title&gt;Morphology and molten-state rheology of polylactide and polyhydroxyalkanoate blends&lt;/title&gt;&lt;secondary-title&gt;European Polymer Journal&lt;/secondary-title&gt;&lt;/titles&gt;&lt;periodical&gt;&lt;full-title&gt;European Polymer Journal&lt;/full-title&gt;&lt;/periodical&gt;&lt;pages&gt;1110-1117&lt;/pages&gt;&lt;volume&gt;48&lt;/volume&gt;&lt;number&gt;6&lt;/number&gt;&lt;keywords&gt;&lt;keyword&gt;Polylactide&lt;/keyword&gt;&lt;keyword&gt;Polyhydroxyalkanoate&lt;/keyword&gt;&lt;keyword&gt;Blends&lt;/keyword&gt;&lt;keyword&gt;Rheology&lt;/keyword&gt;&lt;keyword&gt;Morphology&lt;/keyword&gt;&lt;/keywords&gt;&lt;dates&gt;&lt;year&gt;2012&lt;/year&gt;&lt;pub-dates&gt;&lt;date&gt;2012/06/01/&lt;/date&gt;&lt;/pub-dates&gt;&lt;/dates&gt;&lt;isbn&gt;0014-3057&lt;/isbn&gt;&lt;urls&gt;&lt;related-urls&gt;&lt;url&gt;https://www.sciencedirect.com/science/article/pii/S0014305712000936&lt;/url&gt;&lt;/related-urls&gt;&lt;/urls&gt;&lt;electronic-resource-num&gt;https://doi.org/10.1016/j.eurpolymj.2012.03.015&lt;/electronic-resource-num&gt;&lt;/record&gt;&lt;/Cite&gt;&lt;/EndNote&gt;</w:instrText>
      </w:r>
      <w:r w:rsidRPr="00BE688A">
        <w:rPr>
          <w:rFonts w:eastAsiaTheme="minorEastAsia"/>
          <w:szCs w:val="24"/>
          <w:lang w:val="en-US"/>
        </w:rPr>
        <w:fldChar w:fldCharType="separate"/>
      </w:r>
      <w:r w:rsidR="00957B95" w:rsidRPr="00957B95">
        <w:rPr>
          <w:rFonts w:eastAsiaTheme="minorEastAsia"/>
          <w:noProof/>
          <w:szCs w:val="24"/>
          <w:vertAlign w:val="superscript"/>
          <w:lang w:val="en-US"/>
        </w:rPr>
        <w:t>1</w:t>
      </w:r>
      <w:r w:rsidRPr="00BE688A">
        <w:rPr>
          <w:rFonts w:eastAsiaTheme="minorEastAsia"/>
          <w:szCs w:val="24"/>
          <w:lang w:val="en-US"/>
        </w:rPr>
        <w:fldChar w:fldCharType="end"/>
      </w:r>
    </w:p>
    <w:p w14:paraId="48F96F21" w14:textId="77777777" w:rsidR="00E970EC" w:rsidRPr="00BE688A" w:rsidRDefault="004F43D8" w:rsidP="00BE688A">
      <w:pPr>
        <w:pStyle w:val="Paragraphedeliste"/>
        <w:keepNext/>
        <w:spacing w:line="276" w:lineRule="auto"/>
        <w:jc w:val="center"/>
        <w:rPr>
          <w:szCs w:val="24"/>
        </w:rPr>
      </w:pPr>
      <w:r w:rsidRPr="00BE688A">
        <w:rPr>
          <w:noProof/>
          <w:szCs w:val="24"/>
          <w:lang w:eastAsia="fr-FR"/>
        </w:rPr>
        <w:drawing>
          <wp:inline distT="0" distB="0" distL="0" distR="0" wp14:anchorId="6812A0AD" wp14:editId="2DAB052D">
            <wp:extent cx="2335530" cy="1885315"/>
            <wp:effectExtent l="0" t="0" r="7620" b="635"/>
            <wp:docPr id="2" name="Image 2" descr="[Rheologie] PHBV S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heologie] PHBV Stabilit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5530" cy="1885315"/>
                    </a:xfrm>
                    <a:prstGeom prst="rect">
                      <a:avLst/>
                    </a:prstGeom>
                    <a:noFill/>
                    <a:ln>
                      <a:noFill/>
                    </a:ln>
                  </pic:spPr>
                </pic:pic>
              </a:graphicData>
            </a:graphic>
          </wp:inline>
        </w:drawing>
      </w:r>
    </w:p>
    <w:p w14:paraId="029440AC" w14:textId="7CFD589E" w:rsidR="004F43D8" w:rsidRPr="00BE688A" w:rsidRDefault="00A76AE7" w:rsidP="00BE688A">
      <w:pPr>
        <w:pStyle w:val="Lgende"/>
        <w:spacing w:line="276" w:lineRule="auto"/>
        <w:jc w:val="both"/>
        <w:rPr>
          <w:szCs w:val="24"/>
          <w:lang w:val="en-US"/>
        </w:rPr>
      </w:pPr>
      <w:bookmarkStart w:id="3" w:name="_Ref73051332"/>
      <w:r w:rsidRPr="00787760">
        <w:rPr>
          <w:b/>
          <w:bCs/>
          <w:lang w:val="en-US"/>
        </w:rPr>
        <w:t>Figure S</w:t>
      </w:r>
      <w:r w:rsidRPr="00787760">
        <w:rPr>
          <w:b/>
          <w:bCs/>
        </w:rPr>
        <w:fldChar w:fldCharType="begin"/>
      </w:r>
      <w:r w:rsidRPr="00787760">
        <w:rPr>
          <w:b/>
          <w:bCs/>
          <w:lang w:val="en-US"/>
        </w:rPr>
        <w:instrText xml:space="preserve"> SEQ Figure_S \* ARABIC </w:instrText>
      </w:r>
      <w:r w:rsidRPr="00787760">
        <w:rPr>
          <w:b/>
          <w:bCs/>
        </w:rPr>
        <w:fldChar w:fldCharType="separate"/>
      </w:r>
      <w:r w:rsidRPr="00787760">
        <w:rPr>
          <w:b/>
          <w:bCs/>
          <w:noProof/>
          <w:lang w:val="en-US"/>
        </w:rPr>
        <w:t>3</w:t>
      </w:r>
      <w:r w:rsidRPr="00787760">
        <w:rPr>
          <w:b/>
          <w:bCs/>
        </w:rPr>
        <w:fldChar w:fldCharType="end"/>
      </w:r>
      <w:bookmarkEnd w:id="3"/>
      <w:r w:rsidR="00096FEE" w:rsidRPr="00787760">
        <w:rPr>
          <w:b/>
          <w:bCs/>
          <w:lang w:val="en-US"/>
        </w:rPr>
        <w:t>.1.</w:t>
      </w:r>
      <w:r w:rsidR="00E970EC" w:rsidRPr="00787760">
        <w:rPr>
          <w:b/>
          <w:bCs/>
          <w:szCs w:val="24"/>
          <w:lang w:val="en-US"/>
        </w:rPr>
        <w:t xml:space="preserve"> </w:t>
      </w:r>
      <w:r w:rsidR="00E970EC" w:rsidRPr="00BE688A">
        <w:rPr>
          <w:szCs w:val="24"/>
          <w:lang w:val="en-US"/>
        </w:rPr>
        <w:t>Study of the thermal stability of PHBV with evolution the complex viscosity in time at strain 0.1</w:t>
      </w:r>
      <w:r w:rsidR="004125F2" w:rsidRPr="00BE688A">
        <w:rPr>
          <w:szCs w:val="24"/>
          <w:lang w:val="en-US"/>
        </w:rPr>
        <w:t xml:space="preserve"> </w:t>
      </w:r>
      <w:r w:rsidR="00E970EC" w:rsidRPr="00BE688A">
        <w:rPr>
          <w:szCs w:val="24"/>
          <w:lang w:val="en-US"/>
        </w:rPr>
        <w:t>%, frequency 1</w:t>
      </w:r>
      <w:r w:rsidR="004125F2" w:rsidRPr="00BE688A">
        <w:rPr>
          <w:szCs w:val="24"/>
          <w:lang w:val="en-US"/>
        </w:rPr>
        <w:t xml:space="preserve"> </w:t>
      </w:r>
      <w:r w:rsidR="00E970EC" w:rsidRPr="00BE688A">
        <w:rPr>
          <w:szCs w:val="24"/>
          <w:lang w:val="en-US"/>
        </w:rPr>
        <w:t>Hz and T= 185</w:t>
      </w:r>
      <w:r w:rsidR="004125F2" w:rsidRPr="00BE688A">
        <w:rPr>
          <w:szCs w:val="24"/>
          <w:lang w:val="en-US"/>
        </w:rPr>
        <w:t xml:space="preserve"> </w:t>
      </w:r>
      <w:r w:rsidR="00E970EC" w:rsidRPr="00BE688A">
        <w:rPr>
          <w:szCs w:val="24"/>
          <w:lang w:val="en-US"/>
        </w:rPr>
        <w:t>°C</w:t>
      </w:r>
    </w:p>
    <w:p w14:paraId="4242A480" w14:textId="77777777" w:rsidR="004F43D8" w:rsidRPr="00BE688A" w:rsidRDefault="004F43D8" w:rsidP="00BE688A">
      <w:pPr>
        <w:spacing w:line="276" w:lineRule="auto"/>
        <w:rPr>
          <w:szCs w:val="24"/>
          <w:lang w:val="en-US"/>
        </w:rPr>
      </w:pPr>
    </w:p>
    <w:p w14:paraId="45FF0830" w14:textId="3DCC1422" w:rsidR="009A1D31" w:rsidRPr="00BE688A" w:rsidRDefault="006845D4" w:rsidP="00BE688A">
      <w:pPr>
        <w:pStyle w:val="Titre1"/>
        <w:spacing w:line="276" w:lineRule="auto"/>
        <w:rPr>
          <w:szCs w:val="24"/>
        </w:rPr>
      </w:pPr>
      <w:r w:rsidRPr="00BE688A">
        <w:rPr>
          <w:szCs w:val="24"/>
        </w:rPr>
        <w:t xml:space="preserve">Determination of the equilibrium melting temperature </w:t>
      </w:r>
      <w:r w:rsidR="009C18AB" w:rsidRPr="00CF5C81">
        <w:rPr>
          <w:noProof/>
          <w:position w:val="-12"/>
          <w:szCs w:val="24"/>
        </w:rPr>
      </w:r>
      <w:r w:rsidR="009C18AB" w:rsidRPr="00CF5C81">
        <w:rPr>
          <w:noProof/>
          <w:position w:val="-12"/>
          <w:szCs w:val="24"/>
        </w:rPr>
        <w:object w:dxaOrig="300" w:dyaOrig="380" w14:anchorId="356DE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 style="width:14.5pt;height:18.8pt;mso-width-percent:0;mso-height-percent:0;mso-width-percent:0;mso-height-percent:0" o:ole="">
            <v:imagedata r:id="rId11" o:title=""/>
          </v:shape>
          <o:OLEObject Type="Embed" ProgID="Equation.DSMT4" ShapeID="_x0000_i1051" DrawAspect="Content" ObjectID="_1701940886" r:id="rId12"/>
        </w:object>
      </w:r>
    </w:p>
    <w:p w14:paraId="6314BAB2" w14:textId="78B72A9C" w:rsidR="006845D4" w:rsidRPr="00BE688A" w:rsidRDefault="006845D4" w:rsidP="00A76AE7">
      <w:pPr>
        <w:snapToGrid w:val="0"/>
        <w:jc w:val="both"/>
        <w:rPr>
          <w:rFonts w:cs="Times New Roman"/>
          <w:szCs w:val="24"/>
          <w:lang w:val="en-US"/>
        </w:rPr>
      </w:pPr>
      <w:r w:rsidRPr="00BE688A">
        <w:rPr>
          <w:rFonts w:cs="Times New Roman"/>
          <w:szCs w:val="24"/>
          <w:lang w:val="en-US"/>
        </w:rPr>
        <w:t>Program III</w:t>
      </w:r>
      <w:r w:rsidR="00E970EC" w:rsidRPr="00BE688A">
        <w:rPr>
          <w:rFonts w:cs="Times New Roman"/>
          <w:szCs w:val="24"/>
          <w:lang w:val="en-US"/>
        </w:rPr>
        <w:t>,</w:t>
      </w:r>
      <w:r w:rsidR="00787760">
        <w:rPr>
          <w:rFonts w:cs="Times New Roman"/>
          <w:szCs w:val="24"/>
          <w:lang w:val="en-US"/>
        </w:rPr>
        <w:t xml:space="preserve"> Figure S4.1,</w:t>
      </w:r>
      <w:r w:rsidRPr="00BE688A">
        <w:rPr>
          <w:rFonts w:cs="Times New Roman"/>
          <w:szCs w:val="24"/>
          <w:lang w:val="en-US"/>
        </w:rPr>
        <w:t xml:space="preserve"> monitored crystallization kinetics at different temperatures. Samples were quenched down to the desired crystallization temperature</w:t>
      </w:r>
      <w:r w:rsidR="00BE688A">
        <w:rPr>
          <w:rFonts w:cs="Times New Roman"/>
          <w:szCs w:val="24"/>
          <w:lang w:val="en-US"/>
        </w:rPr>
        <w:t xml:space="preserve"> from the melt</w:t>
      </w:r>
      <w:r w:rsidRPr="00BE688A">
        <w:rPr>
          <w:rFonts w:cs="Times New Roman"/>
          <w:szCs w:val="24"/>
          <w:lang w:val="en-US"/>
        </w:rPr>
        <w:t>: 120</w:t>
      </w:r>
      <w:r w:rsidR="004125F2" w:rsidRPr="00BE688A">
        <w:rPr>
          <w:rFonts w:cs="Times New Roman"/>
          <w:szCs w:val="24"/>
          <w:lang w:val="en-US"/>
        </w:rPr>
        <w:t xml:space="preserve"> </w:t>
      </w:r>
      <w:r w:rsidRPr="00BE688A">
        <w:rPr>
          <w:rFonts w:cs="Times New Roman"/>
          <w:szCs w:val="24"/>
          <w:lang w:val="en-US"/>
        </w:rPr>
        <w:t>°C, 110 °C, 100</w:t>
      </w:r>
      <w:r w:rsidR="004125F2" w:rsidRPr="00BE688A">
        <w:rPr>
          <w:rFonts w:cs="Times New Roman"/>
          <w:szCs w:val="24"/>
          <w:lang w:val="en-US"/>
        </w:rPr>
        <w:t xml:space="preserve"> </w:t>
      </w:r>
      <w:r w:rsidRPr="00BE688A">
        <w:rPr>
          <w:rFonts w:cs="Times New Roman"/>
          <w:szCs w:val="24"/>
          <w:lang w:val="en-US"/>
        </w:rPr>
        <w:t xml:space="preserve">°C and 90 °C. Crystallization kinetics were recorded isothermally until equilibrium. Corresponding melting temperatures were </w:t>
      </w:r>
      <w:r w:rsidR="00BE688A">
        <w:rPr>
          <w:rFonts w:cs="Times New Roman"/>
          <w:szCs w:val="24"/>
          <w:lang w:val="en-US"/>
        </w:rPr>
        <w:t>analyzed</w:t>
      </w:r>
      <w:r w:rsidRPr="00BE688A">
        <w:rPr>
          <w:rFonts w:cs="Times New Roman"/>
          <w:szCs w:val="24"/>
          <w:lang w:val="en-US"/>
        </w:rPr>
        <w:t xml:space="preserve"> during heating to 190 °C at 10 °C/min. </w:t>
      </w:r>
    </w:p>
    <w:p w14:paraId="6FC561A9" w14:textId="77777777" w:rsidR="00E970EC" w:rsidRPr="00BE688A" w:rsidRDefault="00E970EC" w:rsidP="00BE688A">
      <w:pPr>
        <w:snapToGrid w:val="0"/>
        <w:spacing w:line="276" w:lineRule="auto"/>
        <w:jc w:val="both"/>
        <w:rPr>
          <w:rFonts w:cs="Times New Roman"/>
          <w:szCs w:val="24"/>
          <w:lang w:val="en-US"/>
        </w:rPr>
      </w:pPr>
    </w:p>
    <w:p w14:paraId="2C1F1F7F" w14:textId="77777777" w:rsidR="00E970EC" w:rsidRPr="00BE688A" w:rsidRDefault="00E970EC" w:rsidP="00BE688A">
      <w:pPr>
        <w:keepNext/>
        <w:spacing w:line="276" w:lineRule="auto"/>
        <w:rPr>
          <w:szCs w:val="24"/>
        </w:rPr>
      </w:pPr>
      <w:r w:rsidRPr="00BE688A">
        <w:rPr>
          <w:noProof/>
          <w:szCs w:val="24"/>
          <w:lang w:eastAsia="fr-FR"/>
        </w:rPr>
        <w:drawing>
          <wp:inline distT="0" distB="0" distL="0" distR="0" wp14:anchorId="618C151A" wp14:editId="561270EB">
            <wp:extent cx="5735955" cy="1225798"/>
            <wp:effectExtent l="0" t="0" r="0" b="0"/>
            <wp:docPr id="18" name="Image 239">
              <a:extLst xmlns:a="http://schemas.openxmlformats.org/drawingml/2006/main">
                <a:ext uri="{FF2B5EF4-FFF2-40B4-BE49-F238E27FC236}">
                  <a16:creationId xmlns:a16="http://schemas.microsoft.com/office/drawing/2014/main" id="{286EF23A-B229-446A-86B1-D07BE0596DC0}"/>
                </a:ext>
              </a:extLst>
            </wp:docPr>
            <wp:cNvGraphicFramePr/>
            <a:graphic xmlns:a="http://schemas.openxmlformats.org/drawingml/2006/main">
              <a:graphicData uri="http://schemas.openxmlformats.org/drawingml/2006/picture">
                <pic:pic xmlns:pic="http://schemas.openxmlformats.org/drawingml/2006/picture">
                  <pic:nvPicPr>
                    <pic:cNvPr id="4" name="Image 239">
                      <a:extLst>
                        <a:ext uri="{FF2B5EF4-FFF2-40B4-BE49-F238E27FC236}">
                          <a16:creationId xmlns:a16="http://schemas.microsoft.com/office/drawing/2014/main" id="{286EF23A-B229-446A-86B1-D07BE0596DC0}"/>
                        </a:ext>
                      </a:extLst>
                    </pic:cNvPr>
                    <pic:cNvPicPr/>
                  </pic:nvPicPr>
                  <pic:blipFill rotWithShape="1">
                    <a:blip r:embed="rId13">
                      <a:extLst>
                        <a:ext uri="{28A0092B-C50C-407E-A947-70E740481C1C}">
                          <a14:useLocalDpi xmlns:a14="http://schemas.microsoft.com/office/drawing/2010/main" val="0"/>
                        </a:ext>
                      </a:extLst>
                    </a:blip>
                    <a:srcRect t="72781"/>
                    <a:stretch/>
                  </pic:blipFill>
                  <pic:spPr bwMode="auto">
                    <a:xfrm>
                      <a:off x="0" y="0"/>
                      <a:ext cx="5735955" cy="1225798"/>
                    </a:xfrm>
                    <a:prstGeom prst="rect">
                      <a:avLst/>
                    </a:prstGeom>
                    <a:noFill/>
                  </pic:spPr>
                </pic:pic>
              </a:graphicData>
            </a:graphic>
          </wp:inline>
        </w:drawing>
      </w:r>
    </w:p>
    <w:p w14:paraId="2DDBC4AC" w14:textId="650668D7" w:rsidR="006845D4" w:rsidRPr="00BE688A" w:rsidRDefault="00A76AE7" w:rsidP="00BE688A">
      <w:pPr>
        <w:pStyle w:val="Lgende"/>
        <w:spacing w:line="276" w:lineRule="auto"/>
        <w:rPr>
          <w:szCs w:val="24"/>
          <w:lang w:val="en-US"/>
        </w:rPr>
      </w:pPr>
      <w:bookmarkStart w:id="4" w:name="_Ref73051357"/>
      <w:r w:rsidRPr="00787760">
        <w:rPr>
          <w:b/>
          <w:bCs/>
          <w:lang w:val="en-US"/>
        </w:rPr>
        <w:t>Figure S</w:t>
      </w:r>
      <w:r w:rsidRPr="00787760">
        <w:rPr>
          <w:b/>
          <w:bCs/>
        </w:rPr>
        <w:fldChar w:fldCharType="begin"/>
      </w:r>
      <w:r w:rsidRPr="00787760">
        <w:rPr>
          <w:b/>
          <w:bCs/>
          <w:lang w:val="en-US"/>
        </w:rPr>
        <w:instrText xml:space="preserve"> SEQ Figure_S \* ARABIC </w:instrText>
      </w:r>
      <w:r w:rsidRPr="00787760">
        <w:rPr>
          <w:b/>
          <w:bCs/>
        </w:rPr>
        <w:fldChar w:fldCharType="separate"/>
      </w:r>
      <w:r w:rsidRPr="00787760">
        <w:rPr>
          <w:b/>
          <w:bCs/>
          <w:noProof/>
          <w:lang w:val="en-US"/>
        </w:rPr>
        <w:t>4</w:t>
      </w:r>
      <w:r w:rsidRPr="00787760">
        <w:rPr>
          <w:b/>
          <w:bCs/>
        </w:rPr>
        <w:fldChar w:fldCharType="end"/>
      </w:r>
      <w:bookmarkEnd w:id="4"/>
      <w:r w:rsidR="00096FEE" w:rsidRPr="00787760">
        <w:rPr>
          <w:b/>
          <w:bCs/>
          <w:lang w:val="en-US"/>
        </w:rPr>
        <w:t>.1</w:t>
      </w:r>
      <w:r w:rsidR="003E2076" w:rsidRPr="00787760">
        <w:rPr>
          <w:b/>
          <w:bCs/>
          <w:szCs w:val="24"/>
          <w:lang w:val="en-US"/>
        </w:rPr>
        <w:t>.</w:t>
      </w:r>
      <w:r w:rsidR="00E970EC" w:rsidRPr="00BE688A">
        <w:rPr>
          <w:szCs w:val="24"/>
          <w:lang w:val="en-US"/>
        </w:rPr>
        <w:t xml:space="preserve"> Schematic representation of DSC protocol of Program III </w:t>
      </w:r>
    </w:p>
    <w:p w14:paraId="3A0F9801" w14:textId="77777777" w:rsidR="00234884" w:rsidRPr="00BE688A" w:rsidRDefault="00234884" w:rsidP="00BE688A">
      <w:pPr>
        <w:spacing w:line="276" w:lineRule="auto"/>
        <w:rPr>
          <w:szCs w:val="24"/>
          <w:lang w:val="en-US"/>
        </w:rPr>
      </w:pPr>
    </w:p>
    <w:p w14:paraId="695265BD" w14:textId="1665559A" w:rsidR="009A1D31" w:rsidRPr="00BE688A" w:rsidRDefault="009A1D31" w:rsidP="00A76AE7">
      <w:pPr>
        <w:snapToGrid w:val="0"/>
        <w:jc w:val="both"/>
        <w:rPr>
          <w:rFonts w:eastAsiaTheme="minorEastAsia" w:cs="Times New Roman"/>
          <w:szCs w:val="24"/>
          <w:lang w:val="en-US"/>
        </w:rPr>
      </w:pPr>
      <w:r w:rsidRPr="00BE688A">
        <w:rPr>
          <w:rFonts w:cs="Times New Roman"/>
          <w:szCs w:val="24"/>
          <w:lang w:val="en-US"/>
        </w:rPr>
        <w:t xml:space="preserve">The equilibrium melting temperature </w:t>
      </w:r>
      <w:r w:rsidR="009C18AB" w:rsidRPr="009C18AB">
        <w:rPr>
          <w:noProof/>
          <w:position w:val="-12"/>
          <w:szCs w:val="24"/>
        </w:rPr>
      </w:r>
      <w:r w:rsidR="009C18AB" w:rsidRPr="009C18AB">
        <w:rPr>
          <w:noProof/>
          <w:position w:val="-12"/>
          <w:szCs w:val="24"/>
        </w:rPr>
        <w:object w:dxaOrig="300" w:dyaOrig="380" w14:anchorId="70BFCAC6">
          <v:shape id="_x0000_i1050" type="#_x0000_t75" alt="" style="width:14.5pt;height:18.8pt;mso-width-percent:0;mso-height-percent:0;mso-width-percent:0;mso-height-percent:0" o:ole="">
            <v:imagedata r:id="rId11" o:title=""/>
          </v:shape>
          <o:OLEObject Type="Embed" ProgID="Equation.DSMT4" ShapeID="_x0000_i1050" DrawAspect="Content" ObjectID="_1701940887" r:id="rId14"/>
        </w:object>
      </w:r>
      <w:r w:rsidRPr="00BE688A">
        <w:rPr>
          <w:rFonts w:cs="Times New Roman"/>
          <w:szCs w:val="24"/>
          <w:lang w:val="en-US"/>
        </w:rPr>
        <w:t xml:space="preserve"> </w:t>
      </w:r>
      <w:r w:rsidRPr="00BE688A">
        <w:rPr>
          <w:rFonts w:eastAsiaTheme="minorEastAsia" w:cs="Times New Roman"/>
          <w:szCs w:val="24"/>
          <w:lang w:val="en-US"/>
        </w:rPr>
        <w:t xml:space="preserve">of PHBV in blends was determined by following the Hoffman-Weeks (H-W) method </w:t>
      </w:r>
      <w:r w:rsidRPr="00BE688A">
        <w:rPr>
          <w:rFonts w:eastAsiaTheme="minorEastAsia" w:cs="Times New Roman"/>
          <w:szCs w:val="24"/>
          <w:lang w:val="en-US"/>
        </w:rPr>
        <w:fldChar w:fldCharType="begin"/>
      </w:r>
      <w:r w:rsidR="00957B95">
        <w:rPr>
          <w:rFonts w:eastAsiaTheme="minorEastAsia" w:cs="Times New Roman"/>
          <w:szCs w:val="24"/>
          <w:lang w:val="en-US"/>
        </w:rPr>
        <w:instrText xml:space="preserve"> ADDIN EN.CITE &lt;EndNote&gt;&lt;Cite&gt;&lt;Author&gt;Hoffman&lt;/Author&gt;&lt;Year&gt;1962&lt;/Year&gt;&lt;RecNum&gt;526&lt;/RecNum&gt;&lt;DisplayText&gt;&lt;style face="superscript"&gt;2&lt;/style&gt;&lt;/DisplayText&gt;&lt;record&gt;&lt;rec-number&gt;526&lt;/rec-number&gt;&lt;foreign-keys&gt;&lt;key app="EN" db-id="2dzaaft05rvrtxeprz9vr5r69svzavaedz5s" timestamp="1613395889"&gt;526&lt;/key&gt;&lt;/foreign-keys&gt;&lt;ref-type name="Journal Article"&gt;17&lt;/ref-type&gt;&lt;contributors&gt;&lt;authors&gt;&lt;author&gt;Hoffman, J. D.&lt;/author&gt;&lt;author&gt;Weeks, J. J.&lt;/author&gt;&lt;/authors&gt;&lt;/contributors&gt;&lt;titles&gt;&lt;title&gt;MELTING PROCESS AND EQUILIBRIUM MELTING TEMPERATURE OF POLYCHLOROTRIFLUOROETHYLENE&lt;/title&gt;&lt;secondary-title&gt;Journal of Research of the National Bureau of Standards Section a-Physics and Chemistry&lt;/secondary-title&gt;&lt;/titles&gt;&lt;periodical&gt;&lt;full-title&gt;Journal of Research of the National Bureau of Standards Section a-Physics and Chemistry&lt;/full-title&gt;&lt;/periodical&gt;&lt;pages&gt;13-+&lt;/pages&gt;&lt;volume&gt;66&lt;/volume&gt;&lt;number&gt;JAN-F&lt;/number&gt;&lt;keywords&gt;&lt;keyword&gt;Chemistry&lt;/keyword&gt;&lt;keyword&gt;Science &amp;amp; Technology - Other Topics&lt;/keyword&gt;&lt;keyword&gt;Physics&lt;/keyword&gt;&lt;/keywords&gt;&lt;dates&gt;&lt;year&gt;1962&lt;/year&gt;&lt;/dates&gt;&lt;accession-num&gt;WOS:A19626944B00005&lt;/accession-num&gt;&lt;work-type&gt;Article&lt;/work-type&gt;&lt;urls&gt;&lt;related-urls&gt;&lt;url&gt;&amp;lt;Go to ISI&amp;gt;://WOS:A19626944B00005&lt;/url&gt;&lt;/related-urls&gt;&lt;/urls&gt;&lt;electronic-resource-num&gt;10.6028/jres.066A.003&lt;/electronic-resource-num&gt;&lt;language&gt;English&lt;/language&gt;&lt;/record&gt;&lt;/Cite&gt;&lt;/EndNote&gt;</w:instrText>
      </w:r>
      <w:r w:rsidRPr="00BE688A">
        <w:rPr>
          <w:rFonts w:eastAsiaTheme="minorEastAsia" w:cs="Times New Roman"/>
          <w:szCs w:val="24"/>
          <w:lang w:val="en-US"/>
        </w:rPr>
        <w:fldChar w:fldCharType="separate"/>
      </w:r>
      <w:r w:rsidR="00957B95" w:rsidRPr="00957B95">
        <w:rPr>
          <w:rFonts w:eastAsiaTheme="minorEastAsia" w:cs="Times New Roman"/>
          <w:noProof/>
          <w:szCs w:val="24"/>
          <w:vertAlign w:val="superscript"/>
          <w:lang w:val="en-US"/>
        </w:rPr>
        <w:t>2</w:t>
      </w:r>
      <w:r w:rsidRPr="00BE688A">
        <w:rPr>
          <w:rFonts w:eastAsiaTheme="minorEastAsia" w:cs="Times New Roman"/>
          <w:szCs w:val="24"/>
          <w:lang w:val="en-US"/>
        </w:rPr>
        <w:fldChar w:fldCharType="end"/>
      </w:r>
      <w:r w:rsidRPr="00BE688A">
        <w:rPr>
          <w:rFonts w:eastAsiaTheme="minorEastAsia" w:cs="Times New Roman"/>
          <w:szCs w:val="24"/>
          <w:lang w:val="en-US"/>
        </w:rPr>
        <w:t xml:space="preserve"> </w:t>
      </w:r>
      <w:r w:rsidR="00BE688A">
        <w:rPr>
          <w:rFonts w:eastAsiaTheme="minorEastAsia" w:cs="Times New Roman"/>
          <w:szCs w:val="24"/>
          <w:lang w:val="en-US"/>
        </w:rPr>
        <w:t>after heating the crystallized samples at 10 °C/min</w:t>
      </w:r>
      <w:r w:rsidRPr="00BE688A">
        <w:rPr>
          <w:rFonts w:eastAsiaTheme="minorEastAsia" w:cs="Times New Roman"/>
          <w:szCs w:val="24"/>
          <w:lang w:val="en-US"/>
        </w:rPr>
        <w:t xml:space="preserve">. Collected melting temperatures </w:t>
      </w:r>
      <w:r w:rsidR="009C18AB" w:rsidRPr="009C18AB">
        <w:rPr>
          <w:noProof/>
          <w:position w:val="-12"/>
          <w:szCs w:val="24"/>
        </w:rPr>
      </w:r>
      <w:r w:rsidR="009C18AB" w:rsidRPr="009C18AB">
        <w:rPr>
          <w:noProof/>
          <w:position w:val="-12"/>
          <w:szCs w:val="24"/>
        </w:rPr>
        <w:object w:dxaOrig="279" w:dyaOrig="360" w14:anchorId="0B27A191">
          <v:shape id="_x0000_i1049" type="#_x0000_t75" alt="" style="width:14.5pt;height:17.75pt;mso-width-percent:0;mso-height-percent:0;mso-width-percent:0;mso-height-percent:0" o:ole="">
            <v:imagedata r:id="rId15" o:title=""/>
          </v:shape>
          <o:OLEObject Type="Embed" ProgID="Equation.DSMT4" ShapeID="_x0000_i1049" DrawAspect="Content" ObjectID="_1701940888" r:id="rId16"/>
        </w:object>
      </w:r>
      <w:r w:rsidRPr="00BE688A">
        <w:rPr>
          <w:rFonts w:eastAsiaTheme="minorEastAsia" w:cs="Times New Roman"/>
          <w:szCs w:val="24"/>
          <w:lang w:val="en-US"/>
        </w:rPr>
        <w:t xml:space="preserve"> were plotted against crystallization temperatures, as shown in</w:t>
      </w:r>
      <w:r w:rsidR="00A76AE7">
        <w:rPr>
          <w:rFonts w:eastAsiaTheme="minorEastAsia" w:cs="Times New Roman"/>
          <w:szCs w:val="24"/>
          <w:lang w:val="en-US"/>
        </w:rPr>
        <w:t xml:space="preserve"> </w:t>
      </w:r>
      <w:r w:rsidR="008D6564">
        <w:rPr>
          <w:rFonts w:eastAsiaTheme="minorEastAsia" w:cs="Times New Roman"/>
          <w:szCs w:val="24"/>
          <w:lang w:val="en-US"/>
        </w:rPr>
        <w:t xml:space="preserve">Figure S4.2. </w:t>
      </w:r>
      <w:r w:rsidRPr="00BE688A">
        <w:rPr>
          <w:rFonts w:eastAsiaTheme="minorEastAsia" w:cs="Times New Roman"/>
          <w:szCs w:val="24"/>
          <w:lang w:val="en-US"/>
        </w:rPr>
        <w:t xml:space="preserve">The evolution is extrapolated linearly until intercepting the line </w:t>
      </w:r>
      <w:r w:rsidR="009C18AB" w:rsidRPr="009C18AB">
        <w:rPr>
          <w:rFonts w:eastAsiaTheme="minorEastAsia" w:cs="Times New Roman"/>
          <w:noProof/>
          <w:position w:val="-12"/>
          <w:szCs w:val="24"/>
          <w:lang w:val="en-US"/>
        </w:rPr>
      </w:r>
      <w:r w:rsidR="009C18AB" w:rsidRPr="009C18AB">
        <w:rPr>
          <w:rFonts w:eastAsiaTheme="minorEastAsia" w:cs="Times New Roman"/>
          <w:noProof/>
          <w:position w:val="-12"/>
          <w:szCs w:val="24"/>
          <w:lang w:val="en-US"/>
        </w:rPr>
        <w:object w:dxaOrig="760" w:dyaOrig="360" w14:anchorId="35A10A2B">
          <v:shape id="_x0000_i1048" type="#_x0000_t75" alt="" style="width:37.6pt;height:17.75pt;mso-width-percent:0;mso-height-percent:0;mso-width-percent:0;mso-height-percent:0" o:ole="">
            <v:imagedata r:id="rId17" o:title=""/>
          </v:shape>
          <o:OLEObject Type="Embed" ProgID="Equation.DSMT4" ShapeID="_x0000_i1048" DrawAspect="Content" ObjectID="_1701940889" r:id="rId18"/>
        </w:object>
      </w:r>
      <w:r w:rsidRPr="00BE688A">
        <w:rPr>
          <w:rFonts w:eastAsiaTheme="minorEastAsia" w:cs="Times New Roman"/>
          <w:szCs w:val="24"/>
          <w:lang w:val="en-US"/>
        </w:rPr>
        <w:t xml:space="preserve">  which identifies </w:t>
      </w:r>
      <w:r w:rsidRPr="00BE688A">
        <w:rPr>
          <w:rFonts w:eastAsiaTheme="minorEastAsia" w:cs="Times New Roman"/>
          <w:szCs w:val="24"/>
          <w:lang w:val="en-US"/>
        </w:rPr>
        <w:lastRenderedPageBreak/>
        <w:t xml:space="preserve">the condition </w:t>
      </w:r>
      <w:r w:rsidR="009C18AB" w:rsidRPr="009C18AB">
        <w:rPr>
          <w:noProof/>
          <w:position w:val="-12"/>
          <w:szCs w:val="24"/>
        </w:rPr>
      </w:r>
      <w:r w:rsidR="009C18AB" w:rsidRPr="009C18AB">
        <w:rPr>
          <w:noProof/>
          <w:position w:val="-12"/>
          <w:szCs w:val="24"/>
        </w:rPr>
        <w:object w:dxaOrig="780" w:dyaOrig="380" w14:anchorId="7534E18C">
          <v:shape id="_x0000_i1047" type="#_x0000_t75" alt="" style="width:38.7pt;height:18.8pt;mso-width-percent:0;mso-height-percent:0;mso-width-percent:0;mso-height-percent:0" o:ole="">
            <v:imagedata r:id="rId19" o:title=""/>
          </v:shape>
          <o:OLEObject Type="Embed" ProgID="Equation.DSMT4" ShapeID="_x0000_i1047" DrawAspect="Content" ObjectID="_1701940890" r:id="rId20"/>
        </w:object>
      </w:r>
      <w:r w:rsidRPr="00BE688A">
        <w:rPr>
          <w:rFonts w:eastAsiaTheme="minorEastAsia" w:cs="Times New Roman"/>
          <w:szCs w:val="24"/>
          <w:lang w:val="en-US"/>
        </w:rPr>
        <w:t>. The obtained values with H-W method are gathered in</w:t>
      </w:r>
      <w:r w:rsidR="007552D0" w:rsidRPr="00BE688A">
        <w:rPr>
          <w:rFonts w:eastAsiaTheme="minorEastAsia" w:cs="Times New Roman"/>
          <w:szCs w:val="24"/>
          <w:lang w:val="en-US"/>
        </w:rPr>
        <w:t xml:space="preserve"> </w:t>
      </w:r>
      <w:r w:rsidR="003E2076" w:rsidRPr="00BE688A">
        <w:rPr>
          <w:rFonts w:eastAsiaTheme="minorEastAsia" w:cs="Times New Roman"/>
          <w:szCs w:val="24"/>
          <w:lang w:val="en-US"/>
        </w:rPr>
        <w:t>Table S</w:t>
      </w:r>
      <w:r w:rsidR="00787760">
        <w:rPr>
          <w:rFonts w:eastAsiaTheme="minorEastAsia" w:cs="Times New Roman"/>
          <w:szCs w:val="24"/>
          <w:lang w:val="en-US"/>
        </w:rPr>
        <w:t>4.1</w:t>
      </w:r>
      <w:r w:rsidRPr="00BE688A">
        <w:rPr>
          <w:rFonts w:eastAsiaTheme="minorEastAsia" w:cs="Times New Roman"/>
          <w:szCs w:val="24"/>
          <w:lang w:val="en-US"/>
        </w:rPr>
        <w:t xml:space="preserve">. For neat PHBV, </w:t>
      </w:r>
      <w:r w:rsidR="009C18AB" w:rsidRPr="009C18AB">
        <w:rPr>
          <w:noProof/>
          <w:position w:val="-12"/>
          <w:szCs w:val="24"/>
        </w:rPr>
      </w:r>
      <w:r w:rsidR="009C18AB" w:rsidRPr="009C18AB">
        <w:rPr>
          <w:noProof/>
          <w:position w:val="-12"/>
          <w:szCs w:val="24"/>
        </w:rPr>
        <w:object w:dxaOrig="300" w:dyaOrig="380" w14:anchorId="48B70DD8">
          <v:shape id="_x0000_i1046" type="#_x0000_t75" alt="" style="width:14.5pt;height:18.8pt;mso-width-percent:0;mso-height-percent:0;mso-width-percent:0;mso-height-percent:0" o:ole="">
            <v:imagedata r:id="rId21" o:title=""/>
          </v:shape>
          <o:OLEObject Type="Embed" ProgID="Equation.DSMT4" ShapeID="_x0000_i1046" DrawAspect="Content" ObjectID="_1701940891" r:id="rId22"/>
        </w:object>
      </w:r>
      <w:r w:rsidRPr="00BE688A">
        <w:rPr>
          <w:rFonts w:eastAsiaTheme="minorEastAsia" w:cs="Times New Roman"/>
          <w:szCs w:val="24"/>
          <w:lang w:val="en-US"/>
        </w:rPr>
        <w:t xml:space="preserve"> was found equal to 175 °C in agreement with the previous determination of 178 °C ± 5 °C reported </w:t>
      </w:r>
      <w:r w:rsidRPr="00BE688A">
        <w:rPr>
          <w:rFonts w:eastAsiaTheme="minorEastAsia" w:cs="Times New Roman"/>
          <w:noProof/>
          <w:szCs w:val="24"/>
          <w:lang w:val="en-US"/>
        </w:rPr>
        <w:t>with PHBV-</w:t>
      </w:r>
      <w:r w:rsidRPr="00BE688A">
        <w:rPr>
          <w:rFonts w:cs="Times New Roman"/>
          <w:szCs w:val="24"/>
          <w:lang w:val="en-US"/>
        </w:rPr>
        <w:t xml:space="preserve">3HV% (ENMAT Y1000, </w:t>
      </w:r>
      <w:proofErr w:type="spellStart"/>
      <w:r w:rsidRPr="00BE688A">
        <w:rPr>
          <w:rFonts w:cs="Times New Roman"/>
          <w:szCs w:val="24"/>
          <w:lang w:val="en-US"/>
        </w:rPr>
        <w:t>Tian</w:t>
      </w:r>
      <w:r w:rsidR="008D6564">
        <w:rPr>
          <w:rFonts w:cs="Times New Roman"/>
          <w:szCs w:val="24"/>
          <w:lang w:val="en-US"/>
        </w:rPr>
        <w:t>a</w:t>
      </w:r>
      <w:r w:rsidRPr="00BE688A">
        <w:rPr>
          <w:rFonts w:cs="Times New Roman"/>
          <w:szCs w:val="24"/>
          <w:lang w:val="en-US"/>
        </w:rPr>
        <w:t>n</w:t>
      </w:r>
      <w:proofErr w:type="spellEnd"/>
      <w:r w:rsidRPr="00BE688A">
        <w:rPr>
          <w:rFonts w:cs="Times New Roman"/>
          <w:szCs w:val="24"/>
          <w:lang w:val="en-US"/>
        </w:rPr>
        <w:t xml:space="preserve"> Biopolymer, China).</w:t>
      </w:r>
      <w:r w:rsidR="00205BE9" w:rsidRPr="00BE688A">
        <w:rPr>
          <w:rFonts w:eastAsiaTheme="minorEastAsia" w:cs="Times New Roman"/>
          <w:szCs w:val="24"/>
          <w:lang w:val="en-US"/>
        </w:rPr>
        <w:fldChar w:fldCharType="begin"/>
      </w:r>
      <w:r w:rsidR="00957B95">
        <w:rPr>
          <w:rFonts w:eastAsiaTheme="minorEastAsia" w:cs="Times New Roman"/>
          <w:szCs w:val="24"/>
          <w:lang w:val="en-US"/>
        </w:rPr>
        <w:instrText xml:space="preserve"> ADDIN EN.CITE &lt;EndNote&gt;&lt;Cite&gt;&lt;Author&gt;Puente&lt;/Author&gt;&lt;Year&gt;2013&lt;/Year&gt;&lt;RecNum&gt;76&lt;/RecNum&gt;&lt;DisplayText&gt;&lt;style face="superscript"&gt;3&lt;/style&gt;&lt;/DisplayText&gt;&lt;record&gt;&lt;rec-number&gt;76&lt;/rec-number&gt;&lt;foreign-keys&gt;&lt;key app="EN" db-id="2dzaaft05rvrtxeprz9vr5r69svzavaedz5s" timestamp="1563459827"&gt;76&lt;/key&gt;&lt;/foreign-keys&gt;&lt;ref-type name="Journal Article"&gt;17&lt;/ref-type&gt;&lt;contributors&gt;&lt;authors&gt;&lt;author&gt;Puente, Jorge Arturo Soto&lt;/author&gt;&lt;author&gt;Esposito, Antonella&lt;/author&gt;&lt;author&gt;Chivrac, Frédéric&lt;/author&gt;&lt;author&gt;Dargent, Eric&lt;/author&gt;&lt;/authors&gt;&lt;/contributors&gt;&lt;titles&gt;&lt;title&gt;Effects of Size and Specific Surface Area of Boron Nitride Particles on the Crystallization of Bacterial Poly(3-hydroxybutyrate-co-3-hydroxyvalerate)&lt;/title&gt;&lt;secondary-title&gt;Macromolecular Symposia&lt;/secondary-title&gt;&lt;/titles&gt;&lt;periodical&gt;&lt;full-title&gt;Macromolecular Symposia&lt;/full-title&gt;&lt;/periodical&gt;&lt;pages&gt;8-19&lt;/pages&gt;&lt;volume&gt;328&lt;/volume&gt;&lt;number&gt;1&lt;/number&gt;&lt;keywords&gt;&lt;keyword&gt;crystallization&lt;/keyword&gt;&lt;keyword&gt;boron nitride&lt;/keyword&gt;&lt;keyword&gt;particle size&lt;/keyword&gt;&lt;keyword&gt;poly(3-hydroxybutyrate-co-3-hydroxyvalerate)&lt;/keyword&gt;&lt;keyword&gt;spherulites&lt;/keyword&gt;&lt;/keywords&gt;&lt;dates&gt;&lt;year&gt;2013&lt;/year&gt;&lt;pub-dates&gt;&lt;date&gt;June 1, 2013&lt;/date&gt;&lt;/pub-dates&gt;&lt;/dates&gt;&lt;isbn&gt;1521-3900&lt;/isbn&gt;&lt;urls&gt;&lt;/urls&gt;&lt;electronic-resource-num&gt;10.1002/masy.201350601&lt;/electronic-resource-num&gt;&lt;remote-database-name&gt;Wiley Online Library&lt;/remote-database-name&gt;&lt;language&gt;en&lt;/language&gt;&lt;access-date&gt;2018-01-24 13:36:59&lt;/access-date&gt;&lt;/record&gt;&lt;/Cite&gt;&lt;/EndNote&gt;</w:instrText>
      </w:r>
      <w:r w:rsidR="00205BE9" w:rsidRPr="00BE688A">
        <w:rPr>
          <w:rFonts w:eastAsiaTheme="minorEastAsia" w:cs="Times New Roman"/>
          <w:szCs w:val="24"/>
          <w:lang w:val="en-US"/>
        </w:rPr>
        <w:fldChar w:fldCharType="separate"/>
      </w:r>
      <w:r w:rsidR="00957B95" w:rsidRPr="00957B95">
        <w:rPr>
          <w:rFonts w:eastAsiaTheme="minorEastAsia" w:cs="Times New Roman"/>
          <w:noProof/>
          <w:szCs w:val="24"/>
          <w:vertAlign w:val="superscript"/>
          <w:lang w:val="en-US"/>
        </w:rPr>
        <w:t>3</w:t>
      </w:r>
      <w:r w:rsidR="00205BE9" w:rsidRPr="00BE688A">
        <w:rPr>
          <w:rFonts w:eastAsiaTheme="minorEastAsia" w:cs="Times New Roman"/>
          <w:szCs w:val="24"/>
          <w:lang w:val="en-US"/>
        </w:rPr>
        <w:fldChar w:fldCharType="end"/>
      </w:r>
      <w:r w:rsidRPr="00BE688A">
        <w:rPr>
          <w:rFonts w:cs="Times New Roman"/>
          <w:szCs w:val="24"/>
          <w:lang w:val="en-US"/>
        </w:rPr>
        <w:t xml:space="preserve"> </w:t>
      </w:r>
      <w:r w:rsidR="009C18AB" w:rsidRPr="009C18AB">
        <w:rPr>
          <w:noProof/>
          <w:position w:val="-12"/>
          <w:szCs w:val="24"/>
        </w:rPr>
      </w:r>
      <w:r w:rsidR="009C18AB" w:rsidRPr="009C18AB">
        <w:rPr>
          <w:noProof/>
          <w:position w:val="-12"/>
          <w:szCs w:val="24"/>
        </w:rPr>
        <w:object w:dxaOrig="300" w:dyaOrig="380" w14:anchorId="17BD232D">
          <v:shape id="_x0000_i1045" type="#_x0000_t75" alt="" style="width:14.5pt;height:18.8pt;mso-width-percent:0;mso-height-percent:0;mso-width-percent:0;mso-height-percent:0" o:ole="">
            <v:imagedata r:id="rId21" o:title=""/>
          </v:shape>
          <o:OLEObject Type="Embed" ProgID="Equation.DSMT4" ShapeID="_x0000_i1045" DrawAspect="Content" ObjectID="_1701940892" r:id="rId23"/>
        </w:object>
      </w:r>
      <w:r w:rsidRPr="00BE688A">
        <w:rPr>
          <w:szCs w:val="24"/>
          <w:lang w:val="en-US"/>
        </w:rPr>
        <w:t xml:space="preserve"> </w:t>
      </w:r>
      <w:r w:rsidRPr="00BE688A">
        <w:rPr>
          <w:rFonts w:eastAsiaTheme="minorEastAsia" w:cs="Times New Roman"/>
          <w:szCs w:val="24"/>
          <w:lang w:val="en-US"/>
        </w:rPr>
        <w:t>values in PHBV/PBSA blends were similar, except for PHBV/PBSA 30/70, whose value shifted to 182</w:t>
      </w:r>
      <w:r w:rsidR="00BE688A">
        <w:rPr>
          <w:rFonts w:eastAsiaTheme="minorEastAsia" w:cs="Times New Roman"/>
          <w:szCs w:val="24"/>
          <w:lang w:val="en-US"/>
        </w:rPr>
        <w:t xml:space="preserve"> </w:t>
      </w:r>
      <w:r w:rsidRPr="00BE688A">
        <w:rPr>
          <w:rFonts w:eastAsiaTheme="minorEastAsia" w:cs="Times New Roman"/>
          <w:szCs w:val="24"/>
          <w:lang w:val="en-US"/>
        </w:rPr>
        <w:t xml:space="preserve">°C. </w:t>
      </w:r>
    </w:p>
    <w:p w14:paraId="7AC38AE3" w14:textId="77777777" w:rsidR="009A1D31" w:rsidRPr="00BE688A" w:rsidRDefault="009A1D31" w:rsidP="00A76AE7">
      <w:pPr>
        <w:rPr>
          <w:szCs w:val="24"/>
          <w:lang w:val="en-US"/>
        </w:rPr>
      </w:pPr>
    </w:p>
    <w:p w14:paraId="6CFF570C" w14:textId="77777777" w:rsidR="00E970EC" w:rsidRPr="00BE688A" w:rsidRDefault="009A1D31" w:rsidP="00BE688A">
      <w:pPr>
        <w:keepNext/>
        <w:spacing w:line="276" w:lineRule="auto"/>
        <w:jc w:val="center"/>
        <w:rPr>
          <w:szCs w:val="24"/>
        </w:rPr>
      </w:pPr>
      <w:r w:rsidRPr="00BE688A">
        <w:rPr>
          <w:noProof/>
          <w:szCs w:val="24"/>
          <w:lang w:eastAsia="fr-FR"/>
        </w:rPr>
        <w:drawing>
          <wp:inline distT="0" distB="0" distL="0" distR="0" wp14:anchorId="40462188" wp14:editId="5D814821">
            <wp:extent cx="2551095" cy="1944000"/>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1095" cy="1944000"/>
                    </a:xfrm>
                    <a:prstGeom prst="rect">
                      <a:avLst/>
                    </a:prstGeom>
                    <a:noFill/>
                    <a:ln>
                      <a:noFill/>
                    </a:ln>
                  </pic:spPr>
                </pic:pic>
              </a:graphicData>
            </a:graphic>
          </wp:inline>
        </w:drawing>
      </w:r>
    </w:p>
    <w:p w14:paraId="303A65D9" w14:textId="0FA48549" w:rsidR="009A1D31" w:rsidRPr="00BE688A" w:rsidRDefault="00A76AE7" w:rsidP="00BE688A">
      <w:pPr>
        <w:pStyle w:val="Lgende"/>
        <w:spacing w:line="276" w:lineRule="auto"/>
        <w:rPr>
          <w:szCs w:val="24"/>
          <w:lang w:val="en-US"/>
        </w:rPr>
      </w:pPr>
      <w:bookmarkStart w:id="5" w:name="_Ref73051388"/>
      <w:r w:rsidRPr="00096FEE">
        <w:rPr>
          <w:b/>
          <w:bCs/>
          <w:lang w:val="en-US"/>
        </w:rPr>
        <w:t>Figure S</w:t>
      </w:r>
      <w:bookmarkEnd w:id="5"/>
      <w:r w:rsidR="00096FEE" w:rsidRPr="00096FEE">
        <w:rPr>
          <w:b/>
          <w:bCs/>
          <w:lang w:val="en-US"/>
        </w:rPr>
        <w:t>4.2.</w:t>
      </w:r>
      <w:r w:rsidRPr="00A76AE7">
        <w:rPr>
          <w:lang w:val="en-US"/>
        </w:rPr>
        <w:t xml:space="preserve"> </w:t>
      </w:r>
      <w:r w:rsidR="00E970EC" w:rsidRPr="00BE688A">
        <w:rPr>
          <w:szCs w:val="24"/>
          <w:lang w:val="en-US"/>
        </w:rPr>
        <w:t>Determination of equilibrium melting temperature from isothermal crystallization kinetics, example shown for neat PHBV sample</w:t>
      </w:r>
    </w:p>
    <w:p w14:paraId="79963B61" w14:textId="77777777" w:rsidR="00E970EC" w:rsidRPr="00BE688A" w:rsidRDefault="00E970EC" w:rsidP="00BE688A">
      <w:pPr>
        <w:spacing w:line="276" w:lineRule="auto"/>
        <w:rPr>
          <w:szCs w:val="24"/>
          <w:lang w:val="en-US"/>
        </w:rPr>
      </w:pPr>
    </w:p>
    <w:p w14:paraId="0C7DE2D8" w14:textId="7BF2692A" w:rsidR="00E970EC" w:rsidRPr="00BE688A" w:rsidRDefault="00E970EC" w:rsidP="00BE688A">
      <w:pPr>
        <w:pStyle w:val="Lgende"/>
        <w:keepNext/>
        <w:spacing w:line="276" w:lineRule="auto"/>
        <w:rPr>
          <w:szCs w:val="24"/>
          <w:lang w:val="en-US"/>
        </w:rPr>
      </w:pPr>
      <w:bookmarkStart w:id="6" w:name="_Ref70341011"/>
      <w:r w:rsidRPr="00BE688A">
        <w:rPr>
          <w:b/>
          <w:bCs/>
          <w:szCs w:val="24"/>
          <w:lang w:val="en-US"/>
        </w:rPr>
        <w:t>Table S</w:t>
      </w:r>
      <w:bookmarkEnd w:id="6"/>
      <w:r w:rsidR="00096FEE" w:rsidRPr="00957B95">
        <w:rPr>
          <w:b/>
          <w:bCs/>
          <w:szCs w:val="24"/>
          <w:lang w:val="en-US"/>
        </w:rPr>
        <w:t>4.1</w:t>
      </w:r>
      <w:r w:rsidR="003E2076" w:rsidRPr="00BE688A">
        <w:rPr>
          <w:b/>
          <w:bCs/>
          <w:szCs w:val="24"/>
          <w:lang w:val="en-US"/>
        </w:rPr>
        <w:t>.</w:t>
      </w:r>
      <w:r w:rsidRPr="00BE688A">
        <w:rPr>
          <w:szCs w:val="24"/>
          <w:lang w:val="en-US"/>
        </w:rPr>
        <w:t xml:space="preserve"> Equilibrium melting temperature from isothermal crystallization kinetics</w:t>
      </w:r>
    </w:p>
    <w:tbl>
      <w:tblPr>
        <w:tblStyle w:val="Grilledutableau"/>
        <w:tblW w:w="0" w:type="auto"/>
        <w:tblLook w:val="04A0" w:firstRow="1" w:lastRow="0" w:firstColumn="1" w:lastColumn="0" w:noHBand="0" w:noVBand="1"/>
      </w:tblPr>
      <w:tblGrid>
        <w:gridCol w:w="1524"/>
        <w:gridCol w:w="763"/>
        <w:gridCol w:w="974"/>
      </w:tblGrid>
      <w:tr w:rsidR="009A1D31" w:rsidRPr="00BE688A" w14:paraId="0E29F03F" w14:textId="77777777" w:rsidTr="009A1D31">
        <w:tc>
          <w:tcPr>
            <w:tcW w:w="0" w:type="auto"/>
            <w:gridSpan w:val="2"/>
            <w:vAlign w:val="center"/>
          </w:tcPr>
          <w:p w14:paraId="5DAD0361" w14:textId="6603A7C0" w:rsidR="009A1D31" w:rsidRPr="00BE688A" w:rsidRDefault="009A1D31" w:rsidP="00BE688A">
            <w:pPr>
              <w:spacing w:line="276" w:lineRule="auto"/>
              <w:jc w:val="center"/>
              <w:rPr>
                <w:szCs w:val="24"/>
                <w:lang w:val="en-US"/>
              </w:rPr>
            </w:pPr>
            <w:r w:rsidRPr="00BE688A">
              <w:rPr>
                <w:szCs w:val="24"/>
                <w:lang w:val="en-US"/>
              </w:rPr>
              <w:t>Samples</w:t>
            </w:r>
          </w:p>
        </w:tc>
        <w:tc>
          <w:tcPr>
            <w:tcW w:w="0" w:type="auto"/>
            <w:vAlign w:val="center"/>
          </w:tcPr>
          <w:p w14:paraId="51679773" w14:textId="71B6BC4A" w:rsidR="009A1D31" w:rsidRPr="00BE688A" w:rsidRDefault="00EF7AD2" w:rsidP="00BE688A">
            <w:pPr>
              <w:spacing w:line="276" w:lineRule="auto"/>
              <w:jc w:val="center"/>
              <w:rPr>
                <w:szCs w:val="24"/>
                <w:lang w:val="en-US"/>
              </w:rPr>
            </w:pPr>
            <m:oMath>
              <m:sSubSup>
                <m:sSubSupPr>
                  <m:ctrlPr>
                    <w:rPr>
                      <w:rFonts w:ascii="Cambria Math" w:eastAsia="Times New Roman" w:hAnsi="Cambria Math" w:cs="Times New Roman"/>
                      <w:i/>
                      <w:color w:val="000000"/>
                      <w:szCs w:val="24"/>
                      <w:lang w:val="en-US" w:eastAsia="fr-FR"/>
                    </w:rPr>
                  </m:ctrlPr>
                </m:sSubSupPr>
                <m:e>
                  <m:r>
                    <w:rPr>
                      <w:rFonts w:ascii="Cambria Math" w:eastAsia="Times New Roman" w:hAnsi="Cambria Math" w:cs="Times New Roman"/>
                      <w:color w:val="000000"/>
                      <w:szCs w:val="24"/>
                      <w:lang w:val="en-US" w:eastAsia="fr-FR"/>
                    </w:rPr>
                    <m:t>T</m:t>
                  </m:r>
                </m:e>
                <m:sub>
                  <m:r>
                    <w:rPr>
                      <w:rFonts w:ascii="Cambria Math" w:eastAsia="Times New Roman" w:hAnsi="Cambria Math" w:cs="Times New Roman"/>
                      <w:color w:val="000000"/>
                      <w:szCs w:val="24"/>
                      <w:lang w:val="en-US" w:eastAsia="fr-FR"/>
                    </w:rPr>
                    <m:t>m</m:t>
                  </m:r>
                </m:sub>
                <m:sup>
                  <m:r>
                    <w:rPr>
                      <w:rFonts w:ascii="Cambria Math" w:eastAsia="Times New Roman" w:hAnsi="Cambria Math" w:cs="Times New Roman"/>
                      <w:color w:val="000000"/>
                      <w:szCs w:val="24"/>
                      <w:lang w:val="en-US" w:eastAsia="fr-FR"/>
                    </w:rPr>
                    <m:t>0</m:t>
                  </m:r>
                </m:sup>
              </m:sSubSup>
            </m:oMath>
            <w:r w:rsidR="009A1D31" w:rsidRPr="00BE688A">
              <w:rPr>
                <w:rFonts w:eastAsiaTheme="minorEastAsia"/>
                <w:color w:val="000000"/>
                <w:szCs w:val="24"/>
                <w:lang w:val="en-US" w:eastAsia="fr-FR"/>
              </w:rPr>
              <w:t xml:space="preserve"> (°C)</w:t>
            </w:r>
          </w:p>
        </w:tc>
      </w:tr>
      <w:tr w:rsidR="009A1D31" w:rsidRPr="00BE688A" w14:paraId="32E884B3" w14:textId="77777777" w:rsidTr="00E970EC">
        <w:tc>
          <w:tcPr>
            <w:tcW w:w="0" w:type="auto"/>
            <w:vMerge w:val="restart"/>
            <w:vAlign w:val="center"/>
          </w:tcPr>
          <w:p w14:paraId="5A036216" w14:textId="104F7348" w:rsidR="009A1D31" w:rsidRPr="00BE688A" w:rsidRDefault="009A1D31" w:rsidP="00BE688A">
            <w:pPr>
              <w:spacing w:line="276" w:lineRule="auto"/>
              <w:jc w:val="center"/>
              <w:rPr>
                <w:szCs w:val="24"/>
                <w:lang w:val="en-US"/>
              </w:rPr>
            </w:pPr>
            <w:r w:rsidRPr="00BE688A">
              <w:rPr>
                <w:rFonts w:eastAsia="Times New Roman" w:cs="Times New Roman"/>
                <w:color w:val="000000"/>
                <w:szCs w:val="24"/>
                <w:lang w:val="en-US" w:eastAsia="fr-FR"/>
              </w:rPr>
              <w:t>PHBV/PBSA</w:t>
            </w:r>
          </w:p>
        </w:tc>
        <w:tc>
          <w:tcPr>
            <w:tcW w:w="0" w:type="auto"/>
            <w:vAlign w:val="center"/>
          </w:tcPr>
          <w:p w14:paraId="7AE49D99" w14:textId="31F20932" w:rsidR="009A1D31" w:rsidRPr="00BE688A" w:rsidRDefault="009A1D31" w:rsidP="00BE688A">
            <w:pPr>
              <w:spacing w:line="276" w:lineRule="auto"/>
              <w:jc w:val="center"/>
              <w:rPr>
                <w:szCs w:val="24"/>
                <w:lang w:val="en-US"/>
              </w:rPr>
            </w:pPr>
            <w:r w:rsidRPr="00BE688A">
              <w:rPr>
                <w:szCs w:val="24"/>
                <w:lang w:val="en-US"/>
              </w:rPr>
              <w:t>100/0</w:t>
            </w:r>
          </w:p>
        </w:tc>
        <w:tc>
          <w:tcPr>
            <w:tcW w:w="0" w:type="auto"/>
          </w:tcPr>
          <w:p w14:paraId="2F7EEA1F" w14:textId="73AF9110" w:rsidR="009A1D31" w:rsidRPr="00BE688A" w:rsidRDefault="009A1D31" w:rsidP="00BE688A">
            <w:pPr>
              <w:spacing w:line="276" w:lineRule="auto"/>
              <w:rPr>
                <w:rFonts w:eastAsia="Calibri" w:cs="Times New Roman"/>
                <w:color w:val="000000"/>
                <w:szCs w:val="24"/>
                <w:lang w:val="en-US" w:eastAsia="fr-FR"/>
              </w:rPr>
            </w:pPr>
            <w:r w:rsidRPr="00BE688A">
              <w:rPr>
                <w:rFonts w:eastAsia="Calibri" w:cs="Times New Roman"/>
                <w:color w:val="000000"/>
                <w:szCs w:val="24"/>
                <w:lang w:val="en-US" w:eastAsia="fr-FR"/>
              </w:rPr>
              <w:t>175</w:t>
            </w:r>
          </w:p>
        </w:tc>
      </w:tr>
      <w:tr w:rsidR="009A1D31" w:rsidRPr="00BE688A" w14:paraId="2A431D96" w14:textId="77777777" w:rsidTr="00E970EC">
        <w:tc>
          <w:tcPr>
            <w:tcW w:w="0" w:type="auto"/>
            <w:vMerge/>
          </w:tcPr>
          <w:p w14:paraId="21A0C800" w14:textId="77777777" w:rsidR="009A1D31" w:rsidRPr="00BE688A" w:rsidRDefault="009A1D31" w:rsidP="00BE688A">
            <w:pPr>
              <w:spacing w:line="276" w:lineRule="auto"/>
              <w:rPr>
                <w:szCs w:val="24"/>
                <w:lang w:val="en-US"/>
              </w:rPr>
            </w:pPr>
          </w:p>
        </w:tc>
        <w:tc>
          <w:tcPr>
            <w:tcW w:w="0" w:type="auto"/>
            <w:vAlign w:val="center"/>
          </w:tcPr>
          <w:p w14:paraId="38511AD7" w14:textId="54BDA274" w:rsidR="009A1D31" w:rsidRPr="00BE688A" w:rsidRDefault="009A1D31" w:rsidP="00BE688A">
            <w:pPr>
              <w:spacing w:line="276" w:lineRule="auto"/>
              <w:jc w:val="center"/>
              <w:rPr>
                <w:szCs w:val="24"/>
                <w:lang w:val="en-US"/>
              </w:rPr>
            </w:pPr>
            <w:r w:rsidRPr="00BE688A">
              <w:rPr>
                <w:szCs w:val="24"/>
                <w:lang w:val="en-US"/>
              </w:rPr>
              <w:t>70/30</w:t>
            </w:r>
          </w:p>
        </w:tc>
        <w:tc>
          <w:tcPr>
            <w:tcW w:w="0" w:type="auto"/>
          </w:tcPr>
          <w:p w14:paraId="1A7F8CA4" w14:textId="031BBCF9" w:rsidR="009A1D31" w:rsidRPr="00BE688A" w:rsidRDefault="009A1D31" w:rsidP="00BE688A">
            <w:pPr>
              <w:spacing w:line="276" w:lineRule="auto"/>
              <w:rPr>
                <w:rFonts w:eastAsia="Calibri" w:cs="Times New Roman"/>
                <w:color w:val="000000"/>
                <w:szCs w:val="24"/>
                <w:lang w:val="en-US" w:eastAsia="fr-FR"/>
              </w:rPr>
            </w:pPr>
            <w:r w:rsidRPr="00BE688A">
              <w:rPr>
                <w:rFonts w:eastAsia="Calibri" w:cs="Times New Roman"/>
                <w:color w:val="000000"/>
                <w:szCs w:val="24"/>
                <w:lang w:val="en-US" w:eastAsia="fr-FR"/>
              </w:rPr>
              <w:t>175</w:t>
            </w:r>
          </w:p>
        </w:tc>
      </w:tr>
      <w:tr w:rsidR="009A1D31" w:rsidRPr="00BE688A" w14:paraId="079C9CCD" w14:textId="77777777" w:rsidTr="00E970EC">
        <w:tc>
          <w:tcPr>
            <w:tcW w:w="0" w:type="auto"/>
            <w:vMerge/>
          </w:tcPr>
          <w:p w14:paraId="243EA87A" w14:textId="77777777" w:rsidR="009A1D31" w:rsidRPr="00BE688A" w:rsidRDefault="009A1D31" w:rsidP="00BE688A">
            <w:pPr>
              <w:spacing w:line="276" w:lineRule="auto"/>
              <w:rPr>
                <w:szCs w:val="24"/>
                <w:lang w:val="en-US"/>
              </w:rPr>
            </w:pPr>
          </w:p>
        </w:tc>
        <w:tc>
          <w:tcPr>
            <w:tcW w:w="0" w:type="auto"/>
            <w:vAlign w:val="center"/>
          </w:tcPr>
          <w:p w14:paraId="38A6FC13" w14:textId="0577CCF0" w:rsidR="009A1D31" w:rsidRPr="00BE688A" w:rsidRDefault="009A1D31" w:rsidP="00BE688A">
            <w:pPr>
              <w:spacing w:line="276" w:lineRule="auto"/>
              <w:jc w:val="center"/>
              <w:rPr>
                <w:szCs w:val="24"/>
                <w:lang w:val="en-US"/>
              </w:rPr>
            </w:pPr>
            <w:r w:rsidRPr="00BE688A">
              <w:rPr>
                <w:szCs w:val="24"/>
                <w:lang w:val="en-US"/>
              </w:rPr>
              <w:t>50/50</w:t>
            </w:r>
          </w:p>
        </w:tc>
        <w:tc>
          <w:tcPr>
            <w:tcW w:w="0" w:type="auto"/>
          </w:tcPr>
          <w:p w14:paraId="79212530" w14:textId="51FD4240" w:rsidR="009A1D31" w:rsidRPr="00BE688A" w:rsidRDefault="009A1D31" w:rsidP="00BE688A">
            <w:pPr>
              <w:spacing w:line="276" w:lineRule="auto"/>
              <w:rPr>
                <w:rFonts w:eastAsia="Calibri" w:cs="Times New Roman"/>
                <w:color w:val="000000"/>
                <w:szCs w:val="24"/>
                <w:lang w:val="en-US" w:eastAsia="fr-FR"/>
              </w:rPr>
            </w:pPr>
            <w:r w:rsidRPr="00BE688A">
              <w:rPr>
                <w:rFonts w:eastAsia="Calibri" w:cs="Times New Roman"/>
                <w:color w:val="000000"/>
                <w:szCs w:val="24"/>
                <w:lang w:val="en-US" w:eastAsia="fr-FR"/>
              </w:rPr>
              <w:t>174</w:t>
            </w:r>
          </w:p>
        </w:tc>
      </w:tr>
      <w:tr w:rsidR="009A1D31" w:rsidRPr="00BE688A" w14:paraId="17BF6B81" w14:textId="77777777" w:rsidTr="00E970EC">
        <w:tc>
          <w:tcPr>
            <w:tcW w:w="0" w:type="auto"/>
            <w:vMerge/>
          </w:tcPr>
          <w:p w14:paraId="211E95CC" w14:textId="77777777" w:rsidR="009A1D31" w:rsidRPr="00BE688A" w:rsidRDefault="009A1D31" w:rsidP="00BE688A">
            <w:pPr>
              <w:spacing w:line="276" w:lineRule="auto"/>
              <w:rPr>
                <w:szCs w:val="24"/>
                <w:lang w:val="en-US"/>
              </w:rPr>
            </w:pPr>
          </w:p>
        </w:tc>
        <w:tc>
          <w:tcPr>
            <w:tcW w:w="0" w:type="auto"/>
            <w:vAlign w:val="center"/>
          </w:tcPr>
          <w:p w14:paraId="057E82E2" w14:textId="7D7CBD59" w:rsidR="009A1D31" w:rsidRPr="00BE688A" w:rsidRDefault="009A1D31" w:rsidP="00BE688A">
            <w:pPr>
              <w:spacing w:line="276" w:lineRule="auto"/>
              <w:jc w:val="center"/>
              <w:rPr>
                <w:szCs w:val="24"/>
                <w:lang w:val="en-US"/>
              </w:rPr>
            </w:pPr>
            <w:r w:rsidRPr="00BE688A">
              <w:rPr>
                <w:szCs w:val="24"/>
                <w:lang w:val="en-US"/>
              </w:rPr>
              <w:t>30/70</w:t>
            </w:r>
          </w:p>
        </w:tc>
        <w:tc>
          <w:tcPr>
            <w:tcW w:w="0" w:type="auto"/>
          </w:tcPr>
          <w:p w14:paraId="616FC402" w14:textId="13F47EB6" w:rsidR="009A1D31" w:rsidRPr="00BE688A" w:rsidRDefault="009A1D31" w:rsidP="00BE688A">
            <w:pPr>
              <w:spacing w:line="276" w:lineRule="auto"/>
              <w:rPr>
                <w:rFonts w:eastAsia="Calibri" w:cs="Times New Roman"/>
                <w:color w:val="000000"/>
                <w:szCs w:val="24"/>
                <w:lang w:val="en-US" w:eastAsia="fr-FR"/>
              </w:rPr>
            </w:pPr>
            <w:r w:rsidRPr="00BE688A">
              <w:rPr>
                <w:rFonts w:eastAsia="Calibri" w:cs="Times New Roman"/>
                <w:color w:val="000000"/>
                <w:szCs w:val="24"/>
                <w:lang w:val="en-US" w:eastAsia="fr-FR"/>
              </w:rPr>
              <w:t>182</w:t>
            </w:r>
          </w:p>
        </w:tc>
      </w:tr>
      <w:tr w:rsidR="009A1D31" w:rsidRPr="00BE688A" w14:paraId="29DA711A" w14:textId="77777777" w:rsidTr="00E970EC">
        <w:tc>
          <w:tcPr>
            <w:tcW w:w="0" w:type="auto"/>
            <w:vMerge/>
          </w:tcPr>
          <w:p w14:paraId="27A44894" w14:textId="77777777" w:rsidR="009A1D31" w:rsidRPr="00BE688A" w:rsidRDefault="009A1D31" w:rsidP="00BE688A">
            <w:pPr>
              <w:spacing w:line="276" w:lineRule="auto"/>
              <w:rPr>
                <w:szCs w:val="24"/>
                <w:lang w:val="en-US"/>
              </w:rPr>
            </w:pPr>
          </w:p>
        </w:tc>
        <w:tc>
          <w:tcPr>
            <w:tcW w:w="0" w:type="auto"/>
            <w:vAlign w:val="center"/>
          </w:tcPr>
          <w:p w14:paraId="268D1642" w14:textId="6B220643" w:rsidR="009A1D31" w:rsidRPr="00BE688A" w:rsidRDefault="009A1D31" w:rsidP="00BE688A">
            <w:pPr>
              <w:spacing w:line="276" w:lineRule="auto"/>
              <w:jc w:val="center"/>
              <w:rPr>
                <w:szCs w:val="24"/>
                <w:lang w:val="en-US"/>
              </w:rPr>
            </w:pPr>
            <w:r w:rsidRPr="00BE688A">
              <w:rPr>
                <w:szCs w:val="24"/>
                <w:lang w:val="en-US"/>
              </w:rPr>
              <w:t>0/100</w:t>
            </w:r>
          </w:p>
        </w:tc>
        <w:tc>
          <w:tcPr>
            <w:tcW w:w="0" w:type="auto"/>
          </w:tcPr>
          <w:p w14:paraId="0D9BB77A" w14:textId="716A16FE" w:rsidR="009A1D31" w:rsidRPr="00BE688A" w:rsidRDefault="009A1D31" w:rsidP="00BE688A">
            <w:pPr>
              <w:spacing w:line="276" w:lineRule="auto"/>
              <w:rPr>
                <w:rFonts w:eastAsia="Calibri" w:cs="Times New Roman"/>
                <w:color w:val="000000"/>
                <w:szCs w:val="24"/>
                <w:lang w:val="en-US" w:eastAsia="fr-FR"/>
              </w:rPr>
            </w:pPr>
            <w:proofErr w:type="spellStart"/>
            <w:proofErr w:type="gramStart"/>
            <w:r w:rsidRPr="00BE688A">
              <w:rPr>
                <w:rFonts w:eastAsia="Calibri" w:cs="Times New Roman"/>
                <w:color w:val="000000"/>
                <w:szCs w:val="24"/>
                <w:lang w:val="en-US" w:eastAsia="fr-FR"/>
              </w:rPr>
              <w:t>n.d</w:t>
            </w:r>
            <w:proofErr w:type="spellEnd"/>
            <w:proofErr w:type="gramEnd"/>
          </w:p>
        </w:tc>
      </w:tr>
    </w:tbl>
    <w:p w14:paraId="6A68AC3C" w14:textId="77777777" w:rsidR="008D6564" w:rsidRDefault="008D6564">
      <w:pPr>
        <w:spacing w:after="160" w:line="259" w:lineRule="auto"/>
        <w:rPr>
          <w:b/>
          <w:szCs w:val="24"/>
        </w:rPr>
      </w:pPr>
    </w:p>
    <w:p w14:paraId="0342E207" w14:textId="27545C61" w:rsidR="00096FEE" w:rsidRDefault="00096FEE">
      <w:pPr>
        <w:spacing w:after="160" w:line="259" w:lineRule="auto"/>
        <w:rPr>
          <w:szCs w:val="24"/>
          <w:lang w:val="en-US"/>
        </w:rPr>
      </w:pPr>
      <w:r>
        <w:rPr>
          <w:b/>
          <w:szCs w:val="24"/>
        </w:rPr>
        <w:br w:type="page"/>
      </w:r>
    </w:p>
    <w:p w14:paraId="66F60877" w14:textId="502A5670" w:rsidR="00C739B4" w:rsidRPr="00C739B4" w:rsidRDefault="002C542C" w:rsidP="00C739B4">
      <w:pPr>
        <w:pStyle w:val="Titre1"/>
      </w:pPr>
      <w:r>
        <w:lastRenderedPageBreak/>
        <w:t xml:space="preserve">Non-isothermal crystallization of PHBV/PBSA blends </w:t>
      </w:r>
    </w:p>
    <w:p w14:paraId="4223267E" w14:textId="4CA46013" w:rsidR="002C542C" w:rsidRDefault="002C542C" w:rsidP="002C542C">
      <w:pPr>
        <w:spacing w:line="276" w:lineRule="auto"/>
        <w:rPr>
          <w:szCs w:val="24"/>
          <w:lang w:val="en-US"/>
        </w:rPr>
      </w:pPr>
    </w:p>
    <w:p w14:paraId="5906906B" w14:textId="446A97E9" w:rsidR="008D6564" w:rsidRDefault="008D6564" w:rsidP="002C542C">
      <w:pPr>
        <w:spacing w:line="276" w:lineRule="auto"/>
        <w:rPr>
          <w:szCs w:val="24"/>
          <w:lang w:val="en-US"/>
        </w:rPr>
      </w:pPr>
      <w:r>
        <w:rPr>
          <w:szCs w:val="24"/>
          <w:lang w:val="en-US"/>
        </w:rPr>
        <w:t>The non-isothermal crystallization kinetics were analyzed by DSC. The raw data are shown in the Figure S5.1.</w:t>
      </w:r>
    </w:p>
    <w:p w14:paraId="24A9EDED" w14:textId="77777777" w:rsidR="008D6564" w:rsidRPr="00BE688A" w:rsidRDefault="008D6564" w:rsidP="002C542C">
      <w:pPr>
        <w:spacing w:line="276" w:lineRule="auto"/>
        <w:rPr>
          <w:szCs w:val="24"/>
          <w:lang w:val="en-US"/>
        </w:rPr>
      </w:pPr>
    </w:p>
    <w:tbl>
      <w:tblPr>
        <w:tblStyle w:val="Grilledutableau"/>
        <w:tblW w:w="0" w:type="auto"/>
        <w:tblLook w:val="04A0" w:firstRow="1" w:lastRow="0" w:firstColumn="1" w:lastColumn="0" w:noHBand="0" w:noVBand="1"/>
      </w:tblPr>
      <w:tblGrid>
        <w:gridCol w:w="4545"/>
        <w:gridCol w:w="4517"/>
      </w:tblGrid>
      <w:tr w:rsidR="002C542C" w:rsidRPr="00BE688A" w14:paraId="351AC10B" w14:textId="77777777" w:rsidTr="00D31C59">
        <w:tc>
          <w:tcPr>
            <w:tcW w:w="4545" w:type="dxa"/>
            <w:vAlign w:val="center"/>
          </w:tcPr>
          <w:p w14:paraId="5988772E" w14:textId="77777777" w:rsidR="002C542C" w:rsidRPr="00BE688A" w:rsidRDefault="002C542C" w:rsidP="00D31C59">
            <w:pPr>
              <w:snapToGrid w:val="0"/>
              <w:spacing w:line="276" w:lineRule="auto"/>
              <w:jc w:val="both"/>
              <w:rPr>
                <w:rFonts w:cs="Times New Roman"/>
                <w:szCs w:val="24"/>
                <w:lang w:val="en-US"/>
              </w:rPr>
            </w:pPr>
            <w:r w:rsidRPr="00BE688A">
              <w:rPr>
                <w:rFonts w:cs="Times New Roman"/>
                <w:noProof/>
                <w:szCs w:val="24"/>
                <w:lang w:eastAsia="fr-FR"/>
              </w:rPr>
              <w:drawing>
                <wp:inline distT="0" distB="0" distL="0" distR="0" wp14:anchorId="16C74163" wp14:editId="75243BB8">
                  <wp:extent cx="2663071" cy="1872000"/>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3071" cy="1872000"/>
                          </a:xfrm>
                          <a:prstGeom prst="rect">
                            <a:avLst/>
                          </a:prstGeom>
                          <a:noFill/>
                        </pic:spPr>
                      </pic:pic>
                    </a:graphicData>
                  </a:graphic>
                </wp:inline>
              </w:drawing>
            </w:r>
            <w:r w:rsidRPr="00BE688A">
              <w:rPr>
                <w:rFonts w:cs="Times New Roman"/>
                <w:noProof/>
                <w:szCs w:val="24"/>
                <w:lang w:eastAsia="fr-FR"/>
              </w:rPr>
              <w:drawing>
                <wp:anchor distT="0" distB="0" distL="114300" distR="114300" simplePos="0" relativeHeight="251695104" behindDoc="0" locked="0" layoutInCell="1" allowOverlap="1" wp14:anchorId="0A13E9FF" wp14:editId="3904A1B2">
                  <wp:simplePos x="0" y="0"/>
                  <wp:positionH relativeFrom="column">
                    <wp:posOffset>-69215</wp:posOffset>
                  </wp:positionH>
                  <wp:positionV relativeFrom="paragraph">
                    <wp:posOffset>34290</wp:posOffset>
                  </wp:positionV>
                  <wp:extent cx="184150" cy="215900"/>
                  <wp:effectExtent l="0" t="0" r="6350" b="0"/>
                  <wp:wrapNone/>
                  <wp:docPr id="1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 r="96803" b="20930"/>
                          <a:stretch/>
                        </pic:blipFill>
                        <pic:spPr bwMode="auto">
                          <a:xfrm>
                            <a:off x="0" y="0"/>
                            <a:ext cx="184150" cy="21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17" w:type="dxa"/>
            <w:vAlign w:val="center"/>
          </w:tcPr>
          <w:p w14:paraId="6350FD85" w14:textId="77777777" w:rsidR="002C542C" w:rsidRPr="00BE688A" w:rsidRDefault="002C542C" w:rsidP="00D31C59">
            <w:pPr>
              <w:snapToGrid w:val="0"/>
              <w:spacing w:line="276" w:lineRule="auto"/>
              <w:jc w:val="both"/>
              <w:rPr>
                <w:rFonts w:cs="Times New Roman"/>
                <w:szCs w:val="24"/>
                <w:lang w:val="en-US"/>
              </w:rPr>
            </w:pPr>
            <w:r w:rsidRPr="00BE688A">
              <w:rPr>
                <w:rFonts w:cs="Times New Roman"/>
                <w:noProof/>
                <w:szCs w:val="24"/>
                <w:lang w:eastAsia="fr-FR"/>
              </w:rPr>
              <w:drawing>
                <wp:inline distT="0" distB="0" distL="0" distR="0" wp14:anchorId="01BBFD23" wp14:editId="23EAE888">
                  <wp:extent cx="2678148" cy="187200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8148" cy="1872000"/>
                          </a:xfrm>
                          <a:prstGeom prst="rect">
                            <a:avLst/>
                          </a:prstGeom>
                          <a:noFill/>
                        </pic:spPr>
                      </pic:pic>
                    </a:graphicData>
                  </a:graphic>
                </wp:inline>
              </w:drawing>
            </w:r>
            <w:r w:rsidRPr="00BE688A">
              <w:rPr>
                <w:rFonts w:cs="Times New Roman"/>
                <w:noProof/>
                <w:szCs w:val="24"/>
                <w:lang w:eastAsia="fr-FR"/>
              </w:rPr>
              <w:drawing>
                <wp:anchor distT="0" distB="0" distL="114300" distR="114300" simplePos="0" relativeHeight="251696128" behindDoc="0" locked="0" layoutInCell="1" allowOverlap="1" wp14:anchorId="05E76175" wp14:editId="18928AE4">
                  <wp:simplePos x="0" y="0"/>
                  <wp:positionH relativeFrom="column">
                    <wp:posOffset>-74930</wp:posOffset>
                  </wp:positionH>
                  <wp:positionV relativeFrom="paragraph">
                    <wp:posOffset>53975</wp:posOffset>
                  </wp:positionV>
                  <wp:extent cx="177800" cy="196850"/>
                  <wp:effectExtent l="0" t="0" r="0" b="0"/>
                  <wp:wrapNone/>
                  <wp:docPr id="1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96914" b="42593"/>
                          <a:stretch/>
                        </pic:blipFill>
                        <pic:spPr bwMode="auto">
                          <a:xfrm>
                            <a:off x="0" y="0"/>
                            <a:ext cx="177800" cy="19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C542C" w:rsidRPr="00BE688A" w14:paraId="59445C5E" w14:textId="77777777" w:rsidTr="00D31C59">
        <w:tc>
          <w:tcPr>
            <w:tcW w:w="4545" w:type="dxa"/>
            <w:vAlign w:val="center"/>
          </w:tcPr>
          <w:p w14:paraId="5E6C81C9" w14:textId="77777777" w:rsidR="002C542C" w:rsidRPr="00BE688A" w:rsidRDefault="002C542C" w:rsidP="00D31C59">
            <w:pPr>
              <w:snapToGrid w:val="0"/>
              <w:spacing w:line="276" w:lineRule="auto"/>
              <w:jc w:val="both"/>
              <w:rPr>
                <w:rFonts w:cs="Times New Roman"/>
                <w:szCs w:val="24"/>
                <w:lang w:val="en-US"/>
              </w:rPr>
            </w:pPr>
            <w:r w:rsidRPr="00BE688A">
              <w:rPr>
                <w:rFonts w:cs="Times New Roman"/>
                <w:noProof/>
                <w:szCs w:val="24"/>
                <w:lang w:eastAsia="fr-FR"/>
              </w:rPr>
              <w:drawing>
                <wp:anchor distT="0" distB="0" distL="114300" distR="114300" simplePos="0" relativeHeight="251697152" behindDoc="0" locked="0" layoutInCell="1" allowOverlap="1" wp14:anchorId="48E707F2" wp14:editId="6228B4D1">
                  <wp:simplePos x="0" y="0"/>
                  <wp:positionH relativeFrom="column">
                    <wp:posOffset>-69850</wp:posOffset>
                  </wp:positionH>
                  <wp:positionV relativeFrom="paragraph">
                    <wp:posOffset>25400</wp:posOffset>
                  </wp:positionV>
                  <wp:extent cx="184150" cy="171450"/>
                  <wp:effectExtent l="0" t="0" r="6350" b="0"/>
                  <wp:wrapNone/>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470" t="17591" r="52758" b="19909"/>
                          <a:stretch/>
                        </pic:blipFill>
                        <pic:spPr bwMode="auto">
                          <a:xfrm>
                            <a:off x="0" y="0"/>
                            <a:ext cx="184150" cy="171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688A">
              <w:rPr>
                <w:rFonts w:cs="Times New Roman"/>
                <w:noProof/>
                <w:szCs w:val="24"/>
                <w:lang w:eastAsia="fr-FR"/>
              </w:rPr>
              <w:drawing>
                <wp:inline distT="0" distB="0" distL="0" distR="0" wp14:anchorId="4EAD90F7" wp14:editId="739F21CE">
                  <wp:extent cx="2679773" cy="187200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9773" cy="1872000"/>
                          </a:xfrm>
                          <a:prstGeom prst="rect">
                            <a:avLst/>
                          </a:prstGeom>
                          <a:noFill/>
                        </pic:spPr>
                      </pic:pic>
                    </a:graphicData>
                  </a:graphic>
                </wp:inline>
              </w:drawing>
            </w:r>
          </w:p>
        </w:tc>
        <w:tc>
          <w:tcPr>
            <w:tcW w:w="4517" w:type="dxa"/>
            <w:vAlign w:val="center"/>
          </w:tcPr>
          <w:p w14:paraId="03BBDE1B" w14:textId="77777777" w:rsidR="002C542C" w:rsidRPr="00BE688A" w:rsidRDefault="002C542C" w:rsidP="00D31C59">
            <w:pPr>
              <w:snapToGrid w:val="0"/>
              <w:spacing w:line="276" w:lineRule="auto"/>
              <w:jc w:val="both"/>
              <w:rPr>
                <w:rFonts w:cs="Times New Roman"/>
                <w:szCs w:val="24"/>
                <w:lang w:val="en-US"/>
              </w:rPr>
            </w:pPr>
            <w:r w:rsidRPr="00BE688A">
              <w:rPr>
                <w:rFonts w:cs="Times New Roman"/>
                <w:noProof/>
                <w:szCs w:val="24"/>
                <w:lang w:eastAsia="fr-FR"/>
              </w:rPr>
              <w:drawing>
                <wp:inline distT="0" distB="0" distL="0" distR="0" wp14:anchorId="3AE0C004" wp14:editId="5B332DBF">
                  <wp:extent cx="2673701" cy="1872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3701" cy="1872000"/>
                          </a:xfrm>
                          <a:prstGeom prst="rect">
                            <a:avLst/>
                          </a:prstGeom>
                          <a:noFill/>
                        </pic:spPr>
                      </pic:pic>
                    </a:graphicData>
                  </a:graphic>
                </wp:inline>
              </w:drawing>
            </w:r>
            <w:r w:rsidRPr="00BE688A">
              <w:rPr>
                <w:rFonts w:cs="Times New Roman"/>
                <w:noProof/>
                <w:szCs w:val="24"/>
                <w:lang w:eastAsia="fr-FR"/>
              </w:rPr>
              <w:drawing>
                <wp:anchor distT="0" distB="0" distL="114300" distR="114300" simplePos="0" relativeHeight="251698176" behindDoc="0" locked="0" layoutInCell="1" allowOverlap="1" wp14:anchorId="556EDF7D" wp14:editId="198095DB">
                  <wp:simplePos x="0" y="0"/>
                  <wp:positionH relativeFrom="column">
                    <wp:posOffset>-93345</wp:posOffset>
                  </wp:positionH>
                  <wp:positionV relativeFrom="paragraph">
                    <wp:posOffset>21590</wp:posOffset>
                  </wp:positionV>
                  <wp:extent cx="177800" cy="153670"/>
                  <wp:effectExtent l="0" t="0" r="0" b="0"/>
                  <wp:wrapNone/>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309" t="17458" r="53608" b="21410"/>
                          <a:stretch/>
                        </pic:blipFill>
                        <pic:spPr bwMode="auto">
                          <a:xfrm>
                            <a:off x="0" y="0"/>
                            <a:ext cx="177800" cy="153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C542C" w:rsidRPr="00BE688A" w14:paraId="270ABF34" w14:textId="77777777" w:rsidTr="00D31C59">
        <w:tc>
          <w:tcPr>
            <w:tcW w:w="9062" w:type="dxa"/>
            <w:gridSpan w:val="2"/>
            <w:vAlign w:val="center"/>
          </w:tcPr>
          <w:p w14:paraId="2E986295" w14:textId="77777777" w:rsidR="002C542C" w:rsidRPr="00BE688A" w:rsidRDefault="002C542C" w:rsidP="00D31C59">
            <w:pPr>
              <w:keepNext/>
              <w:snapToGrid w:val="0"/>
              <w:spacing w:line="276" w:lineRule="auto"/>
              <w:jc w:val="both"/>
              <w:rPr>
                <w:rFonts w:cs="Times New Roman"/>
                <w:szCs w:val="24"/>
                <w:lang w:val="en-US"/>
              </w:rPr>
            </w:pPr>
            <w:r w:rsidRPr="00BE688A">
              <w:rPr>
                <w:rFonts w:cs="Times New Roman"/>
                <w:noProof/>
                <w:szCs w:val="24"/>
                <w:lang w:eastAsia="fr-FR"/>
              </w:rPr>
              <w:drawing>
                <wp:anchor distT="0" distB="0" distL="114300" distR="114300" simplePos="0" relativeHeight="251699200" behindDoc="0" locked="0" layoutInCell="1" allowOverlap="1" wp14:anchorId="7501A50F" wp14:editId="5B261A9F">
                  <wp:simplePos x="0" y="0"/>
                  <wp:positionH relativeFrom="column">
                    <wp:posOffset>-148590</wp:posOffset>
                  </wp:positionH>
                  <wp:positionV relativeFrom="paragraph">
                    <wp:posOffset>-41910</wp:posOffset>
                  </wp:positionV>
                  <wp:extent cx="330835" cy="276225"/>
                  <wp:effectExtent l="0" t="0" r="0" b="0"/>
                  <wp:wrapNone/>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0835" cy="276225"/>
                          </a:xfrm>
                          <a:prstGeom prst="rect">
                            <a:avLst/>
                          </a:prstGeom>
                          <a:noFill/>
                        </pic:spPr>
                      </pic:pic>
                    </a:graphicData>
                  </a:graphic>
                  <wp14:sizeRelH relativeFrom="margin">
                    <wp14:pctWidth>0</wp14:pctWidth>
                  </wp14:sizeRelH>
                  <wp14:sizeRelV relativeFrom="margin">
                    <wp14:pctHeight>0</wp14:pctHeight>
                  </wp14:sizeRelV>
                </wp:anchor>
              </w:drawing>
            </w:r>
            <w:r w:rsidRPr="00BE688A">
              <w:rPr>
                <w:rFonts w:cs="Times New Roman"/>
                <w:noProof/>
                <w:szCs w:val="24"/>
                <w:lang w:eastAsia="fr-FR"/>
              </w:rPr>
              <w:drawing>
                <wp:inline distT="0" distB="0" distL="0" distR="0" wp14:anchorId="5FD82E6F" wp14:editId="037A4F04">
                  <wp:extent cx="2666083" cy="1872000"/>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6083" cy="1872000"/>
                          </a:xfrm>
                          <a:prstGeom prst="rect">
                            <a:avLst/>
                          </a:prstGeom>
                          <a:noFill/>
                        </pic:spPr>
                      </pic:pic>
                    </a:graphicData>
                  </a:graphic>
                </wp:inline>
              </w:drawing>
            </w:r>
          </w:p>
        </w:tc>
      </w:tr>
    </w:tbl>
    <w:p w14:paraId="6255F5E5" w14:textId="2341BACB" w:rsidR="002C542C" w:rsidRPr="00BE688A" w:rsidRDefault="002C542C" w:rsidP="002C542C">
      <w:pPr>
        <w:pStyle w:val="Lgende"/>
        <w:spacing w:line="276" w:lineRule="auto"/>
        <w:jc w:val="both"/>
        <w:rPr>
          <w:rFonts w:cs="Times New Roman"/>
          <w:bCs/>
          <w:szCs w:val="24"/>
          <w:lang w:val="en-US"/>
        </w:rPr>
      </w:pPr>
      <w:r w:rsidRPr="008D6564">
        <w:rPr>
          <w:b/>
          <w:bCs/>
          <w:lang w:val="en-US"/>
        </w:rPr>
        <w:t>Figure S</w:t>
      </w:r>
      <w:r w:rsidR="008D6564">
        <w:rPr>
          <w:b/>
          <w:bCs/>
          <w:lang w:val="en-US"/>
        </w:rPr>
        <w:t>5</w:t>
      </w:r>
      <w:r w:rsidR="00096FEE" w:rsidRPr="008D6564">
        <w:rPr>
          <w:b/>
          <w:bCs/>
          <w:lang w:val="en-US"/>
        </w:rPr>
        <w:t>.1</w:t>
      </w:r>
      <w:r w:rsidR="008D6564" w:rsidRPr="008D6564">
        <w:rPr>
          <w:b/>
          <w:bCs/>
          <w:lang w:val="en-US"/>
        </w:rPr>
        <w:t>.</w:t>
      </w:r>
      <w:r w:rsidRPr="00A76AE7">
        <w:rPr>
          <w:lang w:val="en-US"/>
        </w:rPr>
        <w:t xml:space="preserve"> </w:t>
      </w:r>
      <w:r w:rsidRPr="00BE688A">
        <w:rPr>
          <w:szCs w:val="24"/>
          <w:lang w:val="en-US"/>
        </w:rPr>
        <w:t>DSC curves for non</w:t>
      </w:r>
      <w:r>
        <w:rPr>
          <w:szCs w:val="24"/>
          <w:lang w:val="en-US"/>
        </w:rPr>
        <w:t>-</w:t>
      </w:r>
      <w:r w:rsidRPr="00BE688A">
        <w:rPr>
          <w:szCs w:val="24"/>
          <w:lang w:val="en-US"/>
        </w:rPr>
        <w:t>isothermal crystallization at various cooling rate of (a) neat PHBV, (b) neat PBSA and PHBV/PBSA blends, i.e. (c) 70/30, (d 50/50), (e) 30/70</w:t>
      </w:r>
    </w:p>
    <w:p w14:paraId="200ED6C5" w14:textId="77777777" w:rsidR="00096FEE" w:rsidRDefault="00096FEE">
      <w:pPr>
        <w:spacing w:after="160" w:line="259" w:lineRule="auto"/>
        <w:rPr>
          <w:b/>
          <w:bCs/>
          <w:szCs w:val="24"/>
          <w:lang w:val="en-US"/>
        </w:rPr>
      </w:pPr>
      <w:r>
        <w:rPr>
          <w:b/>
          <w:bCs/>
          <w:szCs w:val="24"/>
          <w:lang w:val="en-US"/>
        </w:rPr>
        <w:br w:type="page"/>
      </w:r>
    </w:p>
    <w:p w14:paraId="14F33F1D" w14:textId="0C862B28" w:rsidR="009A1D31" w:rsidRDefault="002C542C" w:rsidP="00BE688A">
      <w:pPr>
        <w:spacing w:line="276" w:lineRule="auto"/>
        <w:rPr>
          <w:szCs w:val="24"/>
          <w:lang w:val="en-US"/>
        </w:rPr>
      </w:pPr>
      <w:r w:rsidRPr="00096FEE">
        <w:rPr>
          <w:b/>
          <w:bCs/>
          <w:szCs w:val="24"/>
          <w:lang w:val="en-US"/>
        </w:rPr>
        <w:lastRenderedPageBreak/>
        <w:t>Table S</w:t>
      </w:r>
      <w:r w:rsidR="008D6564">
        <w:rPr>
          <w:b/>
          <w:bCs/>
          <w:szCs w:val="24"/>
          <w:lang w:val="en-US"/>
        </w:rPr>
        <w:t>5</w:t>
      </w:r>
      <w:r w:rsidRPr="00096FEE">
        <w:rPr>
          <w:b/>
          <w:bCs/>
          <w:szCs w:val="24"/>
          <w:lang w:val="en-US"/>
        </w:rPr>
        <w:t>.1.</w:t>
      </w:r>
      <w:r>
        <w:rPr>
          <w:szCs w:val="24"/>
          <w:lang w:val="en-US"/>
        </w:rPr>
        <w:t xml:space="preserve"> Raw data of the crystallization enthalpy measured by DSC and displayed in Figure S</w:t>
      </w:r>
      <w:r w:rsidR="008D6564">
        <w:rPr>
          <w:szCs w:val="24"/>
          <w:lang w:val="en-US"/>
        </w:rPr>
        <w:t>5</w:t>
      </w:r>
      <w:r>
        <w:rPr>
          <w:szCs w:val="24"/>
          <w:lang w:val="en-US"/>
        </w:rPr>
        <w:t>.1.</w:t>
      </w:r>
    </w:p>
    <w:tbl>
      <w:tblPr>
        <w:tblW w:w="5000" w:type="pct"/>
        <w:tblLayout w:type="fixed"/>
        <w:tblCellMar>
          <w:left w:w="70" w:type="dxa"/>
          <w:right w:w="70" w:type="dxa"/>
        </w:tblCellMar>
        <w:tblLook w:val="04A0" w:firstRow="1" w:lastRow="0" w:firstColumn="1" w:lastColumn="0" w:noHBand="0" w:noVBand="1"/>
      </w:tblPr>
      <w:tblGrid>
        <w:gridCol w:w="1275"/>
        <w:gridCol w:w="610"/>
        <w:gridCol w:w="658"/>
        <w:gridCol w:w="659"/>
        <w:gridCol w:w="659"/>
        <w:gridCol w:w="659"/>
        <w:gridCol w:w="662"/>
        <w:gridCol w:w="626"/>
        <w:gridCol w:w="628"/>
        <w:gridCol w:w="659"/>
        <w:gridCol w:w="659"/>
        <w:gridCol w:w="659"/>
        <w:gridCol w:w="659"/>
      </w:tblGrid>
      <w:tr w:rsidR="00404502" w:rsidRPr="002C542C" w14:paraId="5B40C56A" w14:textId="77777777" w:rsidTr="00404502">
        <w:trPr>
          <w:trHeight w:val="320"/>
        </w:trPr>
        <w:tc>
          <w:tcPr>
            <w:tcW w:w="703" w:type="pct"/>
            <w:tcBorders>
              <w:top w:val="nil"/>
              <w:left w:val="nil"/>
              <w:bottom w:val="nil"/>
              <w:right w:val="nil"/>
            </w:tcBorders>
            <w:shd w:val="clear" w:color="auto" w:fill="auto"/>
            <w:noWrap/>
            <w:vAlign w:val="bottom"/>
            <w:hideMark/>
          </w:tcPr>
          <w:p w14:paraId="490ADB7B" w14:textId="77777777" w:rsidR="002C542C" w:rsidRPr="002C542C" w:rsidRDefault="002C542C" w:rsidP="002C542C">
            <w:pPr>
              <w:spacing w:line="240" w:lineRule="auto"/>
              <w:rPr>
                <w:rFonts w:eastAsia="Times New Roman" w:cs="Times New Roman"/>
                <w:sz w:val="22"/>
                <w:lang w:val="en-US" w:eastAsia="fr-FR"/>
              </w:rPr>
            </w:pPr>
          </w:p>
        </w:tc>
        <w:tc>
          <w:tcPr>
            <w:tcW w:w="4297" w:type="pct"/>
            <w:gridSpan w:val="12"/>
            <w:tcBorders>
              <w:top w:val="nil"/>
              <w:left w:val="nil"/>
              <w:bottom w:val="single" w:sz="8" w:space="0" w:color="auto"/>
              <w:right w:val="nil"/>
            </w:tcBorders>
            <w:shd w:val="clear" w:color="auto" w:fill="auto"/>
            <w:noWrap/>
            <w:vAlign w:val="bottom"/>
            <w:hideMark/>
          </w:tcPr>
          <w:p w14:paraId="4092CFF5" w14:textId="77777777" w:rsidR="002C542C" w:rsidRPr="002C542C" w:rsidRDefault="002C542C" w:rsidP="002C542C">
            <w:pPr>
              <w:spacing w:line="240" w:lineRule="auto"/>
              <w:jc w:val="center"/>
              <w:rPr>
                <w:rFonts w:eastAsia="Times New Roman" w:cs="Times New Roman"/>
                <w:color w:val="000000"/>
                <w:sz w:val="22"/>
                <w:lang w:eastAsia="fr-FR"/>
              </w:rPr>
            </w:pPr>
            <w:proofErr w:type="spellStart"/>
            <w:r w:rsidRPr="002C542C">
              <w:rPr>
                <w:rFonts w:eastAsia="Times New Roman" w:cs="Times New Roman"/>
                <w:color w:val="000000"/>
                <w:sz w:val="22"/>
                <w:lang w:eastAsia="fr-FR"/>
              </w:rPr>
              <w:t>Raw</w:t>
            </w:r>
            <w:proofErr w:type="spellEnd"/>
            <w:r w:rsidRPr="002C542C">
              <w:rPr>
                <w:rFonts w:eastAsia="Times New Roman" w:cs="Times New Roman"/>
                <w:color w:val="000000"/>
                <w:sz w:val="22"/>
                <w:lang w:eastAsia="fr-FR"/>
              </w:rPr>
              <w:t xml:space="preserve"> data</w:t>
            </w:r>
          </w:p>
        </w:tc>
      </w:tr>
      <w:tr w:rsidR="00404502" w:rsidRPr="009C18AB" w14:paraId="6131C4CA" w14:textId="77777777" w:rsidTr="00404502">
        <w:trPr>
          <w:trHeight w:val="320"/>
        </w:trPr>
        <w:tc>
          <w:tcPr>
            <w:tcW w:w="703" w:type="pct"/>
            <w:tcBorders>
              <w:top w:val="nil"/>
              <w:left w:val="nil"/>
              <w:bottom w:val="nil"/>
              <w:right w:val="nil"/>
            </w:tcBorders>
            <w:shd w:val="clear" w:color="auto" w:fill="auto"/>
            <w:noWrap/>
            <w:vAlign w:val="bottom"/>
            <w:hideMark/>
          </w:tcPr>
          <w:p w14:paraId="5EE2646C" w14:textId="77777777" w:rsidR="002C542C" w:rsidRPr="002C542C" w:rsidRDefault="002C542C" w:rsidP="002C542C">
            <w:pPr>
              <w:spacing w:line="240" w:lineRule="auto"/>
              <w:jc w:val="center"/>
              <w:rPr>
                <w:rFonts w:eastAsia="Times New Roman" w:cs="Times New Roman"/>
                <w:color w:val="000000"/>
                <w:sz w:val="22"/>
                <w:lang w:eastAsia="fr-FR"/>
              </w:rPr>
            </w:pPr>
          </w:p>
        </w:tc>
        <w:tc>
          <w:tcPr>
            <w:tcW w:w="2154" w:type="pct"/>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E33792C" w14:textId="5316FC89" w:rsidR="002C542C" w:rsidRPr="002C542C" w:rsidRDefault="00404502" w:rsidP="002C542C">
            <w:pPr>
              <w:spacing w:line="240" w:lineRule="auto"/>
              <w:jc w:val="center"/>
              <w:rPr>
                <w:rFonts w:eastAsia="Times New Roman" w:cs="Times New Roman"/>
                <w:b/>
                <w:bCs/>
                <w:color w:val="000000"/>
                <w:sz w:val="22"/>
                <w:lang w:val="en-US" w:eastAsia="fr-FR"/>
              </w:rPr>
            </w:pPr>
            <w:proofErr w:type="spellStart"/>
            <w:r w:rsidRPr="00404502">
              <w:rPr>
                <w:rFonts w:eastAsia="Times New Roman" w:cs="Times New Roman"/>
                <w:b/>
                <w:bCs/>
                <w:i/>
                <w:iCs/>
                <w:color w:val="000000"/>
                <w:sz w:val="22"/>
                <w:lang w:val="en-US" w:eastAsia="fr-FR"/>
              </w:rPr>
              <w:t>H</w:t>
            </w:r>
            <w:r w:rsidRPr="00404502">
              <w:rPr>
                <w:rFonts w:eastAsia="Times New Roman" w:cs="Times New Roman"/>
                <w:b/>
                <w:bCs/>
                <w:i/>
                <w:iCs/>
                <w:color w:val="000000"/>
                <w:sz w:val="22"/>
                <w:vertAlign w:val="subscript"/>
                <w:lang w:val="en-US" w:eastAsia="fr-FR"/>
              </w:rPr>
              <w:t>c</w:t>
            </w:r>
            <w:proofErr w:type="spellEnd"/>
            <w:r w:rsidR="002C542C" w:rsidRPr="002C542C">
              <w:rPr>
                <w:rFonts w:eastAsia="Times New Roman" w:cs="Times New Roman"/>
                <w:b/>
                <w:bCs/>
                <w:color w:val="000000"/>
                <w:sz w:val="22"/>
                <w:lang w:val="en-US" w:eastAsia="fr-FR"/>
              </w:rPr>
              <w:t xml:space="preserve"> of PHBV phase (J/g)</w:t>
            </w:r>
          </w:p>
        </w:tc>
        <w:tc>
          <w:tcPr>
            <w:tcW w:w="2143" w:type="pct"/>
            <w:gridSpan w:val="6"/>
            <w:tcBorders>
              <w:top w:val="single" w:sz="8" w:space="0" w:color="auto"/>
              <w:left w:val="nil"/>
              <w:bottom w:val="single" w:sz="8" w:space="0" w:color="auto"/>
              <w:right w:val="single" w:sz="8" w:space="0" w:color="000000"/>
            </w:tcBorders>
            <w:shd w:val="clear" w:color="auto" w:fill="auto"/>
            <w:noWrap/>
            <w:vAlign w:val="bottom"/>
            <w:hideMark/>
          </w:tcPr>
          <w:p w14:paraId="07BC6315" w14:textId="274EA27B" w:rsidR="002C542C" w:rsidRPr="002C542C" w:rsidRDefault="00404502" w:rsidP="002C542C">
            <w:pPr>
              <w:spacing w:line="240" w:lineRule="auto"/>
              <w:jc w:val="center"/>
              <w:rPr>
                <w:rFonts w:eastAsia="Times New Roman" w:cs="Times New Roman"/>
                <w:b/>
                <w:bCs/>
                <w:color w:val="000000"/>
                <w:sz w:val="22"/>
                <w:lang w:val="en-US" w:eastAsia="fr-FR"/>
              </w:rPr>
            </w:pPr>
            <w:proofErr w:type="spellStart"/>
            <w:r w:rsidRPr="00404502">
              <w:rPr>
                <w:rFonts w:eastAsia="Times New Roman" w:cs="Times New Roman"/>
                <w:b/>
                <w:bCs/>
                <w:i/>
                <w:iCs/>
                <w:color w:val="000000"/>
                <w:sz w:val="22"/>
                <w:lang w:val="en-US" w:eastAsia="fr-FR"/>
              </w:rPr>
              <w:t>H</w:t>
            </w:r>
            <w:r w:rsidRPr="00404502">
              <w:rPr>
                <w:rFonts w:eastAsia="Times New Roman" w:cs="Times New Roman"/>
                <w:b/>
                <w:bCs/>
                <w:i/>
                <w:iCs/>
                <w:color w:val="000000"/>
                <w:sz w:val="22"/>
                <w:vertAlign w:val="subscript"/>
                <w:lang w:val="en-US" w:eastAsia="fr-FR"/>
              </w:rPr>
              <w:t>c</w:t>
            </w:r>
            <w:proofErr w:type="spellEnd"/>
            <w:r w:rsidR="002C542C" w:rsidRPr="002C542C">
              <w:rPr>
                <w:rFonts w:eastAsia="Times New Roman" w:cs="Times New Roman"/>
                <w:b/>
                <w:bCs/>
                <w:color w:val="000000"/>
                <w:sz w:val="22"/>
                <w:lang w:val="en-US" w:eastAsia="fr-FR"/>
              </w:rPr>
              <w:t xml:space="preserve"> of PBSA phase (J/g)</w:t>
            </w:r>
          </w:p>
        </w:tc>
      </w:tr>
      <w:tr w:rsidR="00404502" w:rsidRPr="002C542C" w14:paraId="73BB515C" w14:textId="77777777" w:rsidTr="00404502">
        <w:trPr>
          <w:trHeight w:val="320"/>
        </w:trPr>
        <w:tc>
          <w:tcPr>
            <w:tcW w:w="703" w:type="pct"/>
            <w:tcBorders>
              <w:top w:val="nil"/>
              <w:left w:val="nil"/>
              <w:bottom w:val="nil"/>
              <w:right w:val="nil"/>
            </w:tcBorders>
            <w:shd w:val="clear" w:color="auto" w:fill="auto"/>
            <w:noWrap/>
            <w:vAlign w:val="bottom"/>
            <w:hideMark/>
          </w:tcPr>
          <w:p w14:paraId="4D576102" w14:textId="77777777" w:rsidR="002C542C" w:rsidRPr="002C542C" w:rsidRDefault="002C542C" w:rsidP="002C542C">
            <w:pPr>
              <w:spacing w:line="240" w:lineRule="auto"/>
              <w:jc w:val="center"/>
              <w:rPr>
                <w:rFonts w:eastAsia="Times New Roman" w:cs="Times New Roman"/>
                <w:color w:val="000000"/>
                <w:sz w:val="22"/>
                <w:lang w:val="en-US" w:eastAsia="fr-FR"/>
              </w:rPr>
            </w:pPr>
          </w:p>
        </w:tc>
        <w:tc>
          <w:tcPr>
            <w:tcW w:w="337" w:type="pct"/>
            <w:tcBorders>
              <w:top w:val="nil"/>
              <w:left w:val="single" w:sz="8" w:space="0" w:color="auto"/>
              <w:bottom w:val="single" w:sz="8" w:space="0" w:color="auto"/>
              <w:right w:val="nil"/>
            </w:tcBorders>
            <w:shd w:val="clear" w:color="auto" w:fill="auto"/>
            <w:noWrap/>
            <w:vAlign w:val="bottom"/>
            <w:hideMark/>
          </w:tcPr>
          <w:p w14:paraId="2C316B96" w14:textId="3A997F70" w:rsidR="002C542C" w:rsidRPr="002C542C" w:rsidRDefault="002C542C" w:rsidP="00404502">
            <w:pPr>
              <w:spacing w:line="240" w:lineRule="auto"/>
              <w:jc w:val="center"/>
              <w:rPr>
                <w:rFonts w:eastAsia="Times New Roman" w:cs="Times New Roman"/>
                <w:color w:val="000000"/>
                <w:sz w:val="16"/>
                <w:szCs w:val="16"/>
                <w:lang w:eastAsia="fr-FR"/>
              </w:rPr>
            </w:pPr>
            <w:r w:rsidRPr="002C542C">
              <w:rPr>
                <w:rFonts w:eastAsia="Times New Roman" w:cs="Times New Roman"/>
                <w:color w:val="000000"/>
                <w:sz w:val="16"/>
                <w:szCs w:val="16"/>
                <w:lang w:eastAsia="fr-FR"/>
              </w:rPr>
              <w:t>5</w:t>
            </w:r>
            <w:r w:rsidR="00404502">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63" w:type="pct"/>
            <w:tcBorders>
              <w:top w:val="nil"/>
              <w:left w:val="nil"/>
              <w:bottom w:val="single" w:sz="8" w:space="0" w:color="auto"/>
              <w:right w:val="nil"/>
            </w:tcBorders>
            <w:shd w:val="clear" w:color="auto" w:fill="auto"/>
            <w:noWrap/>
            <w:vAlign w:val="bottom"/>
            <w:hideMark/>
          </w:tcPr>
          <w:p w14:paraId="7EF91582" w14:textId="2DBAC228" w:rsidR="002C542C" w:rsidRPr="002C542C" w:rsidRDefault="002C542C" w:rsidP="00404502">
            <w:pPr>
              <w:spacing w:line="240" w:lineRule="auto"/>
              <w:jc w:val="center"/>
              <w:rPr>
                <w:rFonts w:eastAsia="Times New Roman" w:cs="Times New Roman"/>
                <w:color w:val="000000"/>
                <w:sz w:val="16"/>
                <w:szCs w:val="16"/>
                <w:lang w:eastAsia="fr-FR"/>
              </w:rPr>
            </w:pPr>
            <w:r w:rsidRPr="002C542C">
              <w:rPr>
                <w:rFonts w:eastAsia="Times New Roman" w:cs="Times New Roman"/>
                <w:color w:val="000000"/>
                <w:sz w:val="16"/>
                <w:szCs w:val="16"/>
                <w:lang w:eastAsia="fr-FR"/>
              </w:rPr>
              <w:t>10</w:t>
            </w:r>
            <w:r w:rsidR="00404502">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63" w:type="pct"/>
            <w:tcBorders>
              <w:top w:val="nil"/>
              <w:left w:val="nil"/>
              <w:bottom w:val="single" w:sz="8" w:space="0" w:color="auto"/>
              <w:right w:val="nil"/>
            </w:tcBorders>
            <w:shd w:val="clear" w:color="auto" w:fill="auto"/>
            <w:noWrap/>
            <w:vAlign w:val="bottom"/>
            <w:hideMark/>
          </w:tcPr>
          <w:p w14:paraId="34BB0906" w14:textId="70B74388" w:rsidR="002C542C" w:rsidRPr="002C542C" w:rsidRDefault="002C542C" w:rsidP="00404502">
            <w:pPr>
              <w:spacing w:line="240" w:lineRule="auto"/>
              <w:jc w:val="center"/>
              <w:rPr>
                <w:rFonts w:eastAsia="Times New Roman" w:cs="Times New Roman"/>
                <w:color w:val="000000"/>
                <w:sz w:val="16"/>
                <w:szCs w:val="16"/>
                <w:lang w:eastAsia="fr-FR"/>
              </w:rPr>
            </w:pPr>
            <w:r w:rsidRPr="002C542C">
              <w:rPr>
                <w:rFonts w:eastAsia="Times New Roman" w:cs="Times New Roman"/>
                <w:color w:val="000000"/>
                <w:sz w:val="16"/>
                <w:szCs w:val="16"/>
                <w:lang w:eastAsia="fr-FR"/>
              </w:rPr>
              <w:t>20</w:t>
            </w:r>
            <w:r w:rsidR="00404502">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63" w:type="pct"/>
            <w:tcBorders>
              <w:top w:val="nil"/>
              <w:left w:val="nil"/>
              <w:bottom w:val="single" w:sz="8" w:space="0" w:color="auto"/>
              <w:right w:val="nil"/>
            </w:tcBorders>
            <w:shd w:val="clear" w:color="auto" w:fill="auto"/>
            <w:noWrap/>
            <w:vAlign w:val="bottom"/>
            <w:hideMark/>
          </w:tcPr>
          <w:p w14:paraId="0655FB22" w14:textId="41A6B1CA" w:rsidR="002C542C" w:rsidRPr="002C542C" w:rsidRDefault="002C542C" w:rsidP="00404502">
            <w:pPr>
              <w:spacing w:line="240" w:lineRule="auto"/>
              <w:jc w:val="center"/>
              <w:rPr>
                <w:rFonts w:eastAsia="Times New Roman" w:cs="Times New Roman"/>
                <w:color w:val="000000"/>
                <w:sz w:val="16"/>
                <w:szCs w:val="16"/>
                <w:lang w:eastAsia="fr-FR"/>
              </w:rPr>
            </w:pPr>
            <w:r w:rsidRPr="002C542C">
              <w:rPr>
                <w:rFonts w:eastAsia="Times New Roman" w:cs="Times New Roman"/>
                <w:color w:val="000000"/>
                <w:sz w:val="16"/>
                <w:szCs w:val="16"/>
                <w:lang w:eastAsia="fr-FR"/>
              </w:rPr>
              <w:t>30</w:t>
            </w:r>
            <w:r w:rsidR="00404502">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63" w:type="pct"/>
            <w:tcBorders>
              <w:top w:val="nil"/>
              <w:left w:val="nil"/>
              <w:bottom w:val="single" w:sz="8" w:space="0" w:color="auto"/>
              <w:right w:val="nil"/>
            </w:tcBorders>
            <w:shd w:val="clear" w:color="auto" w:fill="auto"/>
            <w:noWrap/>
            <w:vAlign w:val="bottom"/>
            <w:hideMark/>
          </w:tcPr>
          <w:p w14:paraId="2B8FF390" w14:textId="32FF761D" w:rsidR="002C542C" w:rsidRPr="002C542C" w:rsidRDefault="002C542C" w:rsidP="00404502">
            <w:pPr>
              <w:spacing w:line="240" w:lineRule="auto"/>
              <w:jc w:val="center"/>
              <w:rPr>
                <w:rFonts w:eastAsia="Times New Roman" w:cs="Times New Roman"/>
                <w:color w:val="000000"/>
                <w:sz w:val="16"/>
                <w:szCs w:val="16"/>
                <w:lang w:eastAsia="fr-FR"/>
              </w:rPr>
            </w:pPr>
            <w:r w:rsidRPr="002C542C">
              <w:rPr>
                <w:rFonts w:eastAsia="Times New Roman" w:cs="Times New Roman"/>
                <w:color w:val="000000"/>
                <w:sz w:val="16"/>
                <w:szCs w:val="16"/>
                <w:lang w:eastAsia="fr-FR"/>
              </w:rPr>
              <w:t>40</w:t>
            </w:r>
            <w:r w:rsidR="00404502">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64" w:type="pct"/>
            <w:tcBorders>
              <w:top w:val="nil"/>
              <w:left w:val="nil"/>
              <w:bottom w:val="single" w:sz="8" w:space="0" w:color="auto"/>
              <w:right w:val="single" w:sz="8" w:space="0" w:color="auto"/>
            </w:tcBorders>
            <w:shd w:val="clear" w:color="auto" w:fill="auto"/>
            <w:noWrap/>
            <w:vAlign w:val="bottom"/>
            <w:hideMark/>
          </w:tcPr>
          <w:p w14:paraId="4C7F953B" w14:textId="0D630750" w:rsidR="002C542C" w:rsidRPr="002C542C" w:rsidRDefault="002C542C" w:rsidP="00404502">
            <w:pPr>
              <w:spacing w:line="240" w:lineRule="auto"/>
              <w:jc w:val="center"/>
              <w:rPr>
                <w:rFonts w:eastAsia="Times New Roman" w:cs="Times New Roman"/>
                <w:color w:val="000000"/>
                <w:sz w:val="16"/>
                <w:szCs w:val="16"/>
                <w:lang w:eastAsia="fr-FR"/>
              </w:rPr>
            </w:pPr>
            <w:r w:rsidRPr="002C542C">
              <w:rPr>
                <w:rFonts w:eastAsia="Times New Roman" w:cs="Times New Roman"/>
                <w:color w:val="000000"/>
                <w:sz w:val="16"/>
                <w:szCs w:val="16"/>
                <w:lang w:eastAsia="fr-FR"/>
              </w:rPr>
              <w:t>50</w:t>
            </w:r>
            <w:r w:rsidR="00404502">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45" w:type="pct"/>
            <w:tcBorders>
              <w:top w:val="nil"/>
              <w:left w:val="nil"/>
              <w:bottom w:val="single" w:sz="8" w:space="0" w:color="auto"/>
              <w:right w:val="nil"/>
            </w:tcBorders>
            <w:shd w:val="clear" w:color="auto" w:fill="auto"/>
            <w:noWrap/>
            <w:vAlign w:val="bottom"/>
            <w:hideMark/>
          </w:tcPr>
          <w:p w14:paraId="558CE1EE" w14:textId="2B1C3432" w:rsidR="002C542C" w:rsidRPr="002C542C" w:rsidRDefault="002C542C" w:rsidP="00404502">
            <w:pPr>
              <w:spacing w:line="240" w:lineRule="auto"/>
              <w:jc w:val="center"/>
              <w:rPr>
                <w:rFonts w:eastAsia="Times New Roman" w:cs="Times New Roman"/>
                <w:color w:val="000000"/>
                <w:sz w:val="16"/>
                <w:szCs w:val="16"/>
                <w:lang w:eastAsia="fr-FR"/>
              </w:rPr>
            </w:pPr>
            <w:r w:rsidRPr="002C542C">
              <w:rPr>
                <w:rFonts w:eastAsia="Times New Roman" w:cs="Times New Roman"/>
                <w:color w:val="000000"/>
                <w:sz w:val="16"/>
                <w:szCs w:val="16"/>
                <w:lang w:eastAsia="fr-FR"/>
              </w:rPr>
              <w:t>5</w:t>
            </w:r>
            <w:r w:rsidR="00404502">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46" w:type="pct"/>
            <w:tcBorders>
              <w:top w:val="nil"/>
              <w:left w:val="nil"/>
              <w:bottom w:val="single" w:sz="8" w:space="0" w:color="auto"/>
              <w:right w:val="nil"/>
            </w:tcBorders>
            <w:shd w:val="clear" w:color="auto" w:fill="auto"/>
            <w:noWrap/>
            <w:vAlign w:val="bottom"/>
            <w:hideMark/>
          </w:tcPr>
          <w:p w14:paraId="18C45E13" w14:textId="740B3B7A" w:rsidR="002C542C" w:rsidRPr="002C542C" w:rsidRDefault="002C542C" w:rsidP="00404502">
            <w:pPr>
              <w:spacing w:line="240" w:lineRule="auto"/>
              <w:jc w:val="center"/>
              <w:rPr>
                <w:rFonts w:eastAsia="Times New Roman" w:cs="Times New Roman"/>
                <w:color w:val="000000"/>
                <w:sz w:val="16"/>
                <w:szCs w:val="16"/>
                <w:lang w:eastAsia="fr-FR"/>
              </w:rPr>
            </w:pPr>
            <w:r w:rsidRPr="002C542C">
              <w:rPr>
                <w:rFonts w:eastAsia="Times New Roman" w:cs="Times New Roman"/>
                <w:color w:val="000000"/>
                <w:sz w:val="16"/>
                <w:szCs w:val="16"/>
                <w:lang w:eastAsia="fr-FR"/>
              </w:rPr>
              <w:t>10</w:t>
            </w:r>
            <w:r w:rsidR="00404502">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63" w:type="pct"/>
            <w:tcBorders>
              <w:top w:val="nil"/>
              <w:left w:val="nil"/>
              <w:bottom w:val="single" w:sz="8" w:space="0" w:color="auto"/>
              <w:right w:val="nil"/>
            </w:tcBorders>
            <w:shd w:val="clear" w:color="auto" w:fill="auto"/>
            <w:noWrap/>
            <w:vAlign w:val="bottom"/>
            <w:hideMark/>
          </w:tcPr>
          <w:p w14:paraId="4059C6FC" w14:textId="6DF5A4F0" w:rsidR="002C542C" w:rsidRPr="002C542C" w:rsidRDefault="002C542C" w:rsidP="00404502">
            <w:pPr>
              <w:spacing w:line="240" w:lineRule="auto"/>
              <w:jc w:val="center"/>
              <w:rPr>
                <w:rFonts w:eastAsia="Times New Roman" w:cs="Times New Roman"/>
                <w:color w:val="000000"/>
                <w:sz w:val="16"/>
                <w:szCs w:val="16"/>
                <w:lang w:eastAsia="fr-FR"/>
              </w:rPr>
            </w:pPr>
            <w:r w:rsidRPr="002C542C">
              <w:rPr>
                <w:rFonts w:eastAsia="Times New Roman" w:cs="Times New Roman"/>
                <w:color w:val="000000"/>
                <w:sz w:val="16"/>
                <w:szCs w:val="16"/>
                <w:lang w:eastAsia="fr-FR"/>
              </w:rPr>
              <w:t>20</w:t>
            </w:r>
            <w:r w:rsidR="00404502">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63" w:type="pct"/>
            <w:tcBorders>
              <w:top w:val="nil"/>
              <w:left w:val="nil"/>
              <w:bottom w:val="single" w:sz="8" w:space="0" w:color="auto"/>
              <w:right w:val="nil"/>
            </w:tcBorders>
            <w:shd w:val="clear" w:color="auto" w:fill="auto"/>
            <w:noWrap/>
            <w:vAlign w:val="bottom"/>
            <w:hideMark/>
          </w:tcPr>
          <w:p w14:paraId="4F338158" w14:textId="03C58181" w:rsidR="002C542C" w:rsidRPr="002C542C" w:rsidRDefault="002C542C" w:rsidP="00404502">
            <w:pPr>
              <w:spacing w:line="240" w:lineRule="auto"/>
              <w:jc w:val="center"/>
              <w:rPr>
                <w:rFonts w:eastAsia="Times New Roman" w:cs="Times New Roman"/>
                <w:color w:val="000000"/>
                <w:sz w:val="16"/>
                <w:szCs w:val="16"/>
                <w:lang w:eastAsia="fr-FR"/>
              </w:rPr>
            </w:pPr>
            <w:r w:rsidRPr="002C542C">
              <w:rPr>
                <w:rFonts w:eastAsia="Times New Roman" w:cs="Times New Roman"/>
                <w:color w:val="000000"/>
                <w:sz w:val="16"/>
                <w:szCs w:val="16"/>
                <w:lang w:eastAsia="fr-FR"/>
              </w:rPr>
              <w:t>30</w:t>
            </w:r>
            <w:r w:rsidR="00404502">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63" w:type="pct"/>
            <w:tcBorders>
              <w:top w:val="nil"/>
              <w:left w:val="nil"/>
              <w:bottom w:val="single" w:sz="8" w:space="0" w:color="auto"/>
              <w:right w:val="nil"/>
            </w:tcBorders>
            <w:shd w:val="clear" w:color="auto" w:fill="auto"/>
            <w:noWrap/>
            <w:vAlign w:val="bottom"/>
            <w:hideMark/>
          </w:tcPr>
          <w:p w14:paraId="05F5F7F8" w14:textId="0C4823AF" w:rsidR="002C542C" w:rsidRPr="002C542C" w:rsidRDefault="002C542C" w:rsidP="00404502">
            <w:pPr>
              <w:spacing w:line="240" w:lineRule="auto"/>
              <w:jc w:val="center"/>
              <w:rPr>
                <w:rFonts w:eastAsia="Times New Roman" w:cs="Times New Roman"/>
                <w:color w:val="000000"/>
                <w:sz w:val="16"/>
                <w:szCs w:val="16"/>
                <w:lang w:eastAsia="fr-FR"/>
              </w:rPr>
            </w:pPr>
            <w:r w:rsidRPr="002C542C">
              <w:rPr>
                <w:rFonts w:eastAsia="Times New Roman" w:cs="Times New Roman"/>
                <w:color w:val="000000"/>
                <w:sz w:val="16"/>
                <w:szCs w:val="16"/>
                <w:lang w:eastAsia="fr-FR"/>
              </w:rPr>
              <w:t>40</w:t>
            </w:r>
            <w:r w:rsidR="00404502">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62" w:type="pct"/>
            <w:tcBorders>
              <w:top w:val="nil"/>
              <w:left w:val="nil"/>
              <w:bottom w:val="single" w:sz="8" w:space="0" w:color="auto"/>
              <w:right w:val="single" w:sz="8" w:space="0" w:color="auto"/>
            </w:tcBorders>
            <w:shd w:val="clear" w:color="auto" w:fill="auto"/>
            <w:noWrap/>
            <w:vAlign w:val="bottom"/>
            <w:hideMark/>
          </w:tcPr>
          <w:p w14:paraId="4836A741" w14:textId="468D9AD5" w:rsidR="002C542C" w:rsidRPr="002C542C" w:rsidRDefault="002C542C" w:rsidP="00404502">
            <w:pPr>
              <w:spacing w:line="240" w:lineRule="auto"/>
              <w:jc w:val="center"/>
              <w:rPr>
                <w:rFonts w:eastAsia="Times New Roman" w:cs="Times New Roman"/>
                <w:color w:val="000000"/>
                <w:sz w:val="16"/>
                <w:szCs w:val="16"/>
                <w:lang w:eastAsia="fr-FR"/>
              </w:rPr>
            </w:pPr>
            <w:r w:rsidRPr="002C542C">
              <w:rPr>
                <w:rFonts w:eastAsia="Times New Roman" w:cs="Times New Roman"/>
                <w:color w:val="000000"/>
                <w:sz w:val="16"/>
                <w:szCs w:val="16"/>
                <w:lang w:eastAsia="fr-FR"/>
              </w:rPr>
              <w:t>50</w:t>
            </w:r>
            <w:r w:rsidR="00404502">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r>
      <w:tr w:rsidR="00404502" w:rsidRPr="002C542C" w14:paraId="2F1B3A21" w14:textId="77777777" w:rsidTr="00404502">
        <w:trPr>
          <w:trHeight w:val="300"/>
        </w:trPr>
        <w:tc>
          <w:tcPr>
            <w:tcW w:w="703" w:type="pct"/>
            <w:tcBorders>
              <w:top w:val="single" w:sz="8" w:space="0" w:color="auto"/>
              <w:left w:val="single" w:sz="8" w:space="0" w:color="auto"/>
              <w:bottom w:val="nil"/>
              <w:right w:val="single" w:sz="8" w:space="0" w:color="auto"/>
            </w:tcBorders>
            <w:shd w:val="clear" w:color="auto" w:fill="auto"/>
            <w:noWrap/>
            <w:vAlign w:val="bottom"/>
            <w:hideMark/>
          </w:tcPr>
          <w:p w14:paraId="742D3413" w14:textId="77777777" w:rsidR="002C542C" w:rsidRPr="002C542C" w:rsidRDefault="002C542C" w:rsidP="002C542C">
            <w:pPr>
              <w:spacing w:line="240" w:lineRule="auto"/>
              <w:rPr>
                <w:rFonts w:eastAsia="Times New Roman" w:cs="Times New Roman"/>
                <w:color w:val="000000"/>
                <w:sz w:val="20"/>
                <w:szCs w:val="20"/>
                <w:lang w:eastAsia="fr-FR"/>
              </w:rPr>
            </w:pPr>
            <w:r w:rsidRPr="002C542C">
              <w:rPr>
                <w:rFonts w:eastAsia="Times New Roman" w:cs="Times New Roman"/>
                <w:color w:val="000000"/>
                <w:sz w:val="20"/>
                <w:szCs w:val="20"/>
                <w:lang w:eastAsia="fr-FR"/>
              </w:rPr>
              <w:t>PHBV</w:t>
            </w:r>
          </w:p>
        </w:tc>
        <w:tc>
          <w:tcPr>
            <w:tcW w:w="337" w:type="pct"/>
            <w:tcBorders>
              <w:top w:val="nil"/>
              <w:left w:val="nil"/>
              <w:bottom w:val="nil"/>
              <w:right w:val="nil"/>
            </w:tcBorders>
            <w:shd w:val="clear" w:color="auto" w:fill="auto"/>
            <w:noWrap/>
            <w:vAlign w:val="center"/>
            <w:hideMark/>
          </w:tcPr>
          <w:p w14:paraId="0533AE46"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95</w:t>
            </w:r>
          </w:p>
        </w:tc>
        <w:tc>
          <w:tcPr>
            <w:tcW w:w="363" w:type="pct"/>
            <w:tcBorders>
              <w:top w:val="nil"/>
              <w:left w:val="nil"/>
              <w:bottom w:val="nil"/>
              <w:right w:val="nil"/>
            </w:tcBorders>
            <w:shd w:val="clear" w:color="auto" w:fill="auto"/>
            <w:noWrap/>
            <w:vAlign w:val="center"/>
            <w:hideMark/>
          </w:tcPr>
          <w:p w14:paraId="2AB1602A"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91</w:t>
            </w:r>
          </w:p>
        </w:tc>
        <w:tc>
          <w:tcPr>
            <w:tcW w:w="363" w:type="pct"/>
            <w:tcBorders>
              <w:top w:val="nil"/>
              <w:left w:val="nil"/>
              <w:bottom w:val="nil"/>
              <w:right w:val="nil"/>
            </w:tcBorders>
            <w:shd w:val="clear" w:color="auto" w:fill="auto"/>
            <w:noWrap/>
            <w:vAlign w:val="center"/>
            <w:hideMark/>
          </w:tcPr>
          <w:p w14:paraId="71C2EF97"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86</w:t>
            </w:r>
          </w:p>
        </w:tc>
        <w:tc>
          <w:tcPr>
            <w:tcW w:w="363" w:type="pct"/>
            <w:tcBorders>
              <w:top w:val="nil"/>
              <w:left w:val="nil"/>
              <w:bottom w:val="nil"/>
              <w:right w:val="nil"/>
            </w:tcBorders>
            <w:shd w:val="clear" w:color="auto" w:fill="auto"/>
            <w:noWrap/>
            <w:vAlign w:val="center"/>
            <w:hideMark/>
          </w:tcPr>
          <w:p w14:paraId="5E6E66DE"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82</w:t>
            </w:r>
          </w:p>
        </w:tc>
        <w:tc>
          <w:tcPr>
            <w:tcW w:w="363" w:type="pct"/>
            <w:tcBorders>
              <w:top w:val="nil"/>
              <w:left w:val="nil"/>
              <w:bottom w:val="nil"/>
              <w:right w:val="nil"/>
            </w:tcBorders>
            <w:shd w:val="clear" w:color="auto" w:fill="auto"/>
            <w:noWrap/>
            <w:vAlign w:val="center"/>
            <w:hideMark/>
          </w:tcPr>
          <w:p w14:paraId="4C6D4BF5"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91</w:t>
            </w:r>
          </w:p>
        </w:tc>
        <w:tc>
          <w:tcPr>
            <w:tcW w:w="364" w:type="pct"/>
            <w:tcBorders>
              <w:top w:val="nil"/>
              <w:left w:val="nil"/>
              <w:bottom w:val="nil"/>
              <w:right w:val="single" w:sz="8" w:space="0" w:color="auto"/>
            </w:tcBorders>
            <w:shd w:val="clear" w:color="auto" w:fill="auto"/>
            <w:noWrap/>
            <w:vAlign w:val="center"/>
            <w:hideMark/>
          </w:tcPr>
          <w:p w14:paraId="1807D2C5"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86</w:t>
            </w:r>
          </w:p>
        </w:tc>
        <w:tc>
          <w:tcPr>
            <w:tcW w:w="345" w:type="pct"/>
            <w:tcBorders>
              <w:top w:val="nil"/>
              <w:left w:val="nil"/>
              <w:bottom w:val="nil"/>
              <w:right w:val="nil"/>
            </w:tcBorders>
            <w:shd w:val="clear" w:color="auto" w:fill="auto"/>
            <w:noWrap/>
            <w:vAlign w:val="center"/>
            <w:hideMark/>
          </w:tcPr>
          <w:p w14:paraId="7F2D7E18"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p>
        </w:tc>
        <w:tc>
          <w:tcPr>
            <w:tcW w:w="346" w:type="pct"/>
            <w:tcBorders>
              <w:top w:val="nil"/>
              <w:left w:val="nil"/>
              <w:bottom w:val="nil"/>
              <w:right w:val="nil"/>
            </w:tcBorders>
            <w:shd w:val="clear" w:color="auto" w:fill="auto"/>
            <w:noWrap/>
            <w:vAlign w:val="center"/>
            <w:hideMark/>
          </w:tcPr>
          <w:p w14:paraId="0F4B5735" w14:textId="77777777" w:rsidR="002C542C" w:rsidRPr="002C542C" w:rsidRDefault="002C542C" w:rsidP="002C542C">
            <w:pPr>
              <w:spacing w:line="240" w:lineRule="auto"/>
              <w:jc w:val="right"/>
              <w:rPr>
                <w:rFonts w:eastAsia="Times New Roman" w:cs="Times New Roman"/>
                <w:sz w:val="22"/>
                <w:lang w:eastAsia="fr-FR"/>
              </w:rPr>
            </w:pPr>
          </w:p>
        </w:tc>
        <w:tc>
          <w:tcPr>
            <w:tcW w:w="363" w:type="pct"/>
            <w:tcBorders>
              <w:top w:val="nil"/>
              <w:left w:val="nil"/>
              <w:bottom w:val="nil"/>
              <w:right w:val="nil"/>
            </w:tcBorders>
            <w:shd w:val="clear" w:color="auto" w:fill="auto"/>
            <w:noWrap/>
            <w:vAlign w:val="center"/>
            <w:hideMark/>
          </w:tcPr>
          <w:p w14:paraId="585D42BA" w14:textId="77777777" w:rsidR="002C542C" w:rsidRPr="002C542C" w:rsidRDefault="002C542C" w:rsidP="002C542C">
            <w:pPr>
              <w:spacing w:line="240" w:lineRule="auto"/>
              <w:jc w:val="right"/>
              <w:rPr>
                <w:rFonts w:eastAsia="Times New Roman" w:cs="Times New Roman"/>
                <w:sz w:val="22"/>
                <w:lang w:eastAsia="fr-FR"/>
              </w:rPr>
            </w:pPr>
          </w:p>
        </w:tc>
        <w:tc>
          <w:tcPr>
            <w:tcW w:w="363" w:type="pct"/>
            <w:tcBorders>
              <w:top w:val="nil"/>
              <w:left w:val="nil"/>
              <w:bottom w:val="nil"/>
              <w:right w:val="nil"/>
            </w:tcBorders>
            <w:shd w:val="clear" w:color="auto" w:fill="auto"/>
            <w:noWrap/>
            <w:vAlign w:val="center"/>
            <w:hideMark/>
          </w:tcPr>
          <w:p w14:paraId="0CD5B570" w14:textId="77777777" w:rsidR="002C542C" w:rsidRPr="002C542C" w:rsidRDefault="002C542C" w:rsidP="002C542C">
            <w:pPr>
              <w:spacing w:line="240" w:lineRule="auto"/>
              <w:jc w:val="right"/>
              <w:rPr>
                <w:rFonts w:eastAsia="Times New Roman" w:cs="Times New Roman"/>
                <w:sz w:val="22"/>
                <w:lang w:eastAsia="fr-FR"/>
              </w:rPr>
            </w:pPr>
          </w:p>
        </w:tc>
        <w:tc>
          <w:tcPr>
            <w:tcW w:w="363" w:type="pct"/>
            <w:tcBorders>
              <w:top w:val="nil"/>
              <w:left w:val="nil"/>
              <w:bottom w:val="nil"/>
              <w:right w:val="nil"/>
            </w:tcBorders>
            <w:shd w:val="clear" w:color="auto" w:fill="auto"/>
            <w:noWrap/>
            <w:vAlign w:val="center"/>
            <w:hideMark/>
          </w:tcPr>
          <w:p w14:paraId="7D9E3152" w14:textId="77777777" w:rsidR="002C542C" w:rsidRPr="002C542C" w:rsidRDefault="002C542C" w:rsidP="002C542C">
            <w:pPr>
              <w:spacing w:line="240" w:lineRule="auto"/>
              <w:jc w:val="right"/>
              <w:rPr>
                <w:rFonts w:eastAsia="Times New Roman" w:cs="Times New Roman"/>
                <w:sz w:val="22"/>
                <w:lang w:eastAsia="fr-FR"/>
              </w:rPr>
            </w:pPr>
          </w:p>
        </w:tc>
        <w:tc>
          <w:tcPr>
            <w:tcW w:w="362" w:type="pct"/>
            <w:tcBorders>
              <w:top w:val="nil"/>
              <w:left w:val="nil"/>
              <w:bottom w:val="nil"/>
              <w:right w:val="single" w:sz="8" w:space="0" w:color="auto"/>
            </w:tcBorders>
            <w:shd w:val="clear" w:color="auto" w:fill="auto"/>
            <w:noWrap/>
            <w:vAlign w:val="center"/>
            <w:hideMark/>
          </w:tcPr>
          <w:p w14:paraId="38D71A5D" w14:textId="77777777" w:rsidR="002C542C" w:rsidRPr="002C542C" w:rsidRDefault="002C542C" w:rsidP="002C542C">
            <w:pPr>
              <w:spacing w:line="240" w:lineRule="auto"/>
              <w:jc w:val="right"/>
              <w:rPr>
                <w:rFonts w:eastAsia="Times New Roman" w:cs="Times New Roman"/>
                <w:color w:val="000000"/>
                <w:sz w:val="22"/>
                <w:lang w:eastAsia="fr-FR"/>
              </w:rPr>
            </w:pPr>
            <w:r w:rsidRPr="002C542C">
              <w:rPr>
                <w:rFonts w:eastAsia="Times New Roman" w:cs="Times New Roman"/>
                <w:color w:val="000000"/>
                <w:sz w:val="22"/>
                <w:lang w:eastAsia="fr-FR"/>
              </w:rPr>
              <w:t> </w:t>
            </w:r>
          </w:p>
        </w:tc>
      </w:tr>
      <w:tr w:rsidR="00404502" w:rsidRPr="002C542C" w14:paraId="504A2F88" w14:textId="77777777" w:rsidTr="00404502">
        <w:trPr>
          <w:trHeight w:val="300"/>
        </w:trPr>
        <w:tc>
          <w:tcPr>
            <w:tcW w:w="703" w:type="pct"/>
            <w:tcBorders>
              <w:top w:val="nil"/>
              <w:left w:val="single" w:sz="8" w:space="0" w:color="auto"/>
              <w:bottom w:val="nil"/>
              <w:right w:val="single" w:sz="8" w:space="0" w:color="auto"/>
            </w:tcBorders>
            <w:shd w:val="clear" w:color="auto" w:fill="auto"/>
            <w:noWrap/>
            <w:vAlign w:val="bottom"/>
            <w:hideMark/>
          </w:tcPr>
          <w:p w14:paraId="4291BD62" w14:textId="77777777" w:rsidR="002C542C" w:rsidRPr="002C542C" w:rsidRDefault="002C542C" w:rsidP="002C542C">
            <w:pPr>
              <w:spacing w:line="240" w:lineRule="auto"/>
              <w:rPr>
                <w:rFonts w:eastAsia="Times New Roman" w:cs="Times New Roman"/>
                <w:color w:val="000000"/>
                <w:sz w:val="20"/>
                <w:szCs w:val="20"/>
                <w:lang w:eastAsia="fr-FR"/>
              </w:rPr>
            </w:pPr>
            <w:r w:rsidRPr="002C542C">
              <w:rPr>
                <w:rFonts w:eastAsia="Times New Roman" w:cs="Times New Roman"/>
                <w:color w:val="000000"/>
                <w:sz w:val="20"/>
                <w:szCs w:val="20"/>
                <w:lang w:eastAsia="fr-FR"/>
              </w:rPr>
              <w:t>PBSA</w:t>
            </w:r>
          </w:p>
        </w:tc>
        <w:tc>
          <w:tcPr>
            <w:tcW w:w="337" w:type="pct"/>
            <w:tcBorders>
              <w:top w:val="nil"/>
              <w:left w:val="nil"/>
              <w:bottom w:val="nil"/>
              <w:right w:val="nil"/>
            </w:tcBorders>
            <w:shd w:val="clear" w:color="auto" w:fill="auto"/>
            <w:noWrap/>
            <w:vAlign w:val="center"/>
            <w:hideMark/>
          </w:tcPr>
          <w:p w14:paraId="6C1B37AF" w14:textId="77777777" w:rsidR="002C542C" w:rsidRPr="002C542C" w:rsidRDefault="002C542C" w:rsidP="002C542C">
            <w:pPr>
              <w:spacing w:line="240" w:lineRule="auto"/>
              <w:rPr>
                <w:rFonts w:eastAsia="Times New Roman" w:cs="Times New Roman"/>
                <w:color w:val="000000"/>
                <w:sz w:val="22"/>
                <w:lang w:eastAsia="fr-FR"/>
              </w:rPr>
            </w:pPr>
          </w:p>
        </w:tc>
        <w:tc>
          <w:tcPr>
            <w:tcW w:w="363" w:type="pct"/>
            <w:tcBorders>
              <w:top w:val="nil"/>
              <w:left w:val="nil"/>
              <w:bottom w:val="nil"/>
              <w:right w:val="nil"/>
            </w:tcBorders>
            <w:shd w:val="clear" w:color="auto" w:fill="auto"/>
            <w:noWrap/>
            <w:vAlign w:val="center"/>
            <w:hideMark/>
          </w:tcPr>
          <w:p w14:paraId="6B3421AB" w14:textId="77777777" w:rsidR="002C542C" w:rsidRPr="002C542C" w:rsidRDefault="002C542C" w:rsidP="002C542C">
            <w:pPr>
              <w:spacing w:line="240" w:lineRule="auto"/>
              <w:ind w:firstLineChars="100" w:firstLine="220"/>
              <w:jc w:val="right"/>
              <w:rPr>
                <w:rFonts w:eastAsia="Times New Roman" w:cs="Times New Roman"/>
                <w:sz w:val="22"/>
                <w:lang w:eastAsia="fr-FR"/>
              </w:rPr>
            </w:pPr>
          </w:p>
        </w:tc>
        <w:tc>
          <w:tcPr>
            <w:tcW w:w="363" w:type="pct"/>
            <w:tcBorders>
              <w:top w:val="nil"/>
              <w:left w:val="nil"/>
              <w:bottom w:val="nil"/>
              <w:right w:val="nil"/>
            </w:tcBorders>
            <w:shd w:val="clear" w:color="auto" w:fill="auto"/>
            <w:noWrap/>
            <w:vAlign w:val="center"/>
            <w:hideMark/>
          </w:tcPr>
          <w:p w14:paraId="49FC88F1" w14:textId="77777777" w:rsidR="002C542C" w:rsidRPr="002C542C" w:rsidRDefault="002C542C" w:rsidP="002C542C">
            <w:pPr>
              <w:spacing w:line="240" w:lineRule="auto"/>
              <w:ind w:firstLineChars="100" w:firstLine="220"/>
              <w:jc w:val="right"/>
              <w:rPr>
                <w:rFonts w:eastAsia="Times New Roman" w:cs="Times New Roman"/>
                <w:sz w:val="22"/>
                <w:lang w:eastAsia="fr-FR"/>
              </w:rPr>
            </w:pPr>
          </w:p>
        </w:tc>
        <w:tc>
          <w:tcPr>
            <w:tcW w:w="363" w:type="pct"/>
            <w:tcBorders>
              <w:top w:val="nil"/>
              <w:left w:val="nil"/>
              <w:bottom w:val="nil"/>
              <w:right w:val="nil"/>
            </w:tcBorders>
            <w:shd w:val="clear" w:color="auto" w:fill="auto"/>
            <w:noWrap/>
            <w:vAlign w:val="center"/>
            <w:hideMark/>
          </w:tcPr>
          <w:p w14:paraId="781E6E13" w14:textId="77777777" w:rsidR="002C542C" w:rsidRPr="002C542C" w:rsidRDefault="002C542C" w:rsidP="002C542C">
            <w:pPr>
              <w:spacing w:line="240" w:lineRule="auto"/>
              <w:ind w:firstLineChars="100" w:firstLine="220"/>
              <w:jc w:val="right"/>
              <w:rPr>
                <w:rFonts w:eastAsia="Times New Roman" w:cs="Times New Roman"/>
                <w:sz w:val="22"/>
                <w:lang w:eastAsia="fr-FR"/>
              </w:rPr>
            </w:pPr>
          </w:p>
        </w:tc>
        <w:tc>
          <w:tcPr>
            <w:tcW w:w="363" w:type="pct"/>
            <w:tcBorders>
              <w:top w:val="nil"/>
              <w:left w:val="nil"/>
              <w:bottom w:val="nil"/>
              <w:right w:val="nil"/>
            </w:tcBorders>
            <w:shd w:val="clear" w:color="auto" w:fill="auto"/>
            <w:noWrap/>
            <w:vAlign w:val="center"/>
            <w:hideMark/>
          </w:tcPr>
          <w:p w14:paraId="4271B7A7" w14:textId="77777777" w:rsidR="002C542C" w:rsidRPr="002C542C" w:rsidRDefault="002C542C" w:rsidP="002C542C">
            <w:pPr>
              <w:spacing w:line="240" w:lineRule="auto"/>
              <w:ind w:firstLineChars="100" w:firstLine="220"/>
              <w:jc w:val="right"/>
              <w:rPr>
                <w:rFonts w:eastAsia="Times New Roman" w:cs="Times New Roman"/>
                <w:sz w:val="22"/>
                <w:lang w:eastAsia="fr-FR"/>
              </w:rPr>
            </w:pPr>
          </w:p>
        </w:tc>
        <w:tc>
          <w:tcPr>
            <w:tcW w:w="364" w:type="pct"/>
            <w:tcBorders>
              <w:top w:val="nil"/>
              <w:left w:val="nil"/>
              <w:bottom w:val="nil"/>
              <w:right w:val="single" w:sz="8" w:space="0" w:color="auto"/>
            </w:tcBorders>
            <w:shd w:val="clear" w:color="auto" w:fill="auto"/>
            <w:noWrap/>
            <w:vAlign w:val="center"/>
            <w:hideMark/>
          </w:tcPr>
          <w:p w14:paraId="1F9F591D"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 </w:t>
            </w:r>
          </w:p>
        </w:tc>
        <w:tc>
          <w:tcPr>
            <w:tcW w:w="345" w:type="pct"/>
            <w:tcBorders>
              <w:top w:val="nil"/>
              <w:left w:val="nil"/>
              <w:bottom w:val="nil"/>
              <w:right w:val="nil"/>
            </w:tcBorders>
            <w:shd w:val="clear" w:color="auto" w:fill="auto"/>
            <w:noWrap/>
            <w:vAlign w:val="center"/>
            <w:hideMark/>
          </w:tcPr>
          <w:p w14:paraId="3F2A600A"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52</w:t>
            </w:r>
          </w:p>
        </w:tc>
        <w:tc>
          <w:tcPr>
            <w:tcW w:w="346" w:type="pct"/>
            <w:tcBorders>
              <w:top w:val="nil"/>
              <w:left w:val="nil"/>
              <w:bottom w:val="nil"/>
              <w:right w:val="nil"/>
            </w:tcBorders>
            <w:shd w:val="clear" w:color="auto" w:fill="auto"/>
            <w:noWrap/>
            <w:vAlign w:val="center"/>
            <w:hideMark/>
          </w:tcPr>
          <w:p w14:paraId="57B32371"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49</w:t>
            </w:r>
          </w:p>
        </w:tc>
        <w:tc>
          <w:tcPr>
            <w:tcW w:w="363" w:type="pct"/>
            <w:tcBorders>
              <w:top w:val="nil"/>
              <w:left w:val="nil"/>
              <w:bottom w:val="nil"/>
              <w:right w:val="nil"/>
            </w:tcBorders>
            <w:shd w:val="clear" w:color="auto" w:fill="auto"/>
            <w:noWrap/>
            <w:vAlign w:val="center"/>
            <w:hideMark/>
          </w:tcPr>
          <w:p w14:paraId="0E638EA7"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22</w:t>
            </w:r>
          </w:p>
        </w:tc>
        <w:tc>
          <w:tcPr>
            <w:tcW w:w="363" w:type="pct"/>
            <w:tcBorders>
              <w:top w:val="nil"/>
              <w:left w:val="nil"/>
              <w:bottom w:val="nil"/>
              <w:right w:val="nil"/>
            </w:tcBorders>
            <w:shd w:val="clear" w:color="auto" w:fill="auto"/>
            <w:noWrap/>
            <w:vAlign w:val="center"/>
            <w:hideMark/>
          </w:tcPr>
          <w:p w14:paraId="1C646606"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4</w:t>
            </w:r>
          </w:p>
        </w:tc>
        <w:tc>
          <w:tcPr>
            <w:tcW w:w="363" w:type="pct"/>
            <w:tcBorders>
              <w:top w:val="nil"/>
              <w:left w:val="nil"/>
              <w:bottom w:val="nil"/>
              <w:right w:val="nil"/>
            </w:tcBorders>
            <w:shd w:val="clear" w:color="auto" w:fill="auto"/>
            <w:noWrap/>
            <w:vAlign w:val="center"/>
            <w:hideMark/>
          </w:tcPr>
          <w:p w14:paraId="52AAC759" w14:textId="77777777" w:rsidR="002C542C" w:rsidRPr="002C542C" w:rsidRDefault="002C542C" w:rsidP="002C542C">
            <w:pPr>
              <w:spacing w:line="240" w:lineRule="auto"/>
              <w:ind w:firstLineChars="100" w:firstLine="220"/>
              <w:jc w:val="right"/>
              <w:rPr>
                <w:rFonts w:eastAsia="Times New Roman" w:cs="Times New Roman"/>
                <w:i/>
                <w:iCs/>
                <w:color w:val="000000"/>
                <w:sz w:val="22"/>
                <w:lang w:eastAsia="fr-FR"/>
              </w:rPr>
            </w:pPr>
            <w:r w:rsidRPr="002C542C">
              <w:rPr>
                <w:rFonts w:eastAsia="Times New Roman" w:cs="Times New Roman"/>
                <w:i/>
                <w:iCs/>
                <w:color w:val="000000"/>
                <w:sz w:val="22"/>
                <w:lang w:eastAsia="fr-FR"/>
              </w:rPr>
              <w:t>0</w:t>
            </w:r>
          </w:p>
        </w:tc>
        <w:tc>
          <w:tcPr>
            <w:tcW w:w="362" w:type="pct"/>
            <w:tcBorders>
              <w:top w:val="nil"/>
              <w:left w:val="nil"/>
              <w:bottom w:val="nil"/>
              <w:right w:val="single" w:sz="8" w:space="0" w:color="auto"/>
            </w:tcBorders>
            <w:shd w:val="clear" w:color="auto" w:fill="auto"/>
            <w:noWrap/>
            <w:vAlign w:val="center"/>
            <w:hideMark/>
          </w:tcPr>
          <w:p w14:paraId="7CAE92FF" w14:textId="77777777" w:rsidR="002C542C" w:rsidRPr="002C542C" w:rsidRDefault="002C542C" w:rsidP="002C542C">
            <w:pPr>
              <w:spacing w:line="240" w:lineRule="auto"/>
              <w:ind w:firstLineChars="100" w:firstLine="220"/>
              <w:jc w:val="right"/>
              <w:rPr>
                <w:rFonts w:eastAsia="Times New Roman" w:cs="Times New Roman"/>
                <w:i/>
                <w:iCs/>
                <w:color w:val="000000"/>
                <w:sz w:val="22"/>
                <w:lang w:eastAsia="fr-FR"/>
              </w:rPr>
            </w:pPr>
            <w:r w:rsidRPr="002C542C">
              <w:rPr>
                <w:rFonts w:eastAsia="Times New Roman" w:cs="Times New Roman"/>
                <w:i/>
                <w:iCs/>
                <w:color w:val="000000"/>
                <w:sz w:val="22"/>
                <w:lang w:eastAsia="fr-FR"/>
              </w:rPr>
              <w:t>0</w:t>
            </w:r>
          </w:p>
        </w:tc>
      </w:tr>
      <w:tr w:rsidR="00404502" w:rsidRPr="002C542C" w14:paraId="3D515B11" w14:textId="77777777" w:rsidTr="00404502">
        <w:trPr>
          <w:trHeight w:val="300"/>
        </w:trPr>
        <w:tc>
          <w:tcPr>
            <w:tcW w:w="703" w:type="pct"/>
            <w:tcBorders>
              <w:top w:val="nil"/>
              <w:left w:val="single" w:sz="8" w:space="0" w:color="auto"/>
              <w:bottom w:val="nil"/>
              <w:right w:val="single" w:sz="8" w:space="0" w:color="auto"/>
            </w:tcBorders>
            <w:shd w:val="clear" w:color="auto" w:fill="auto"/>
            <w:noWrap/>
            <w:vAlign w:val="bottom"/>
            <w:hideMark/>
          </w:tcPr>
          <w:p w14:paraId="490E47A7" w14:textId="27D8D85A" w:rsidR="002C542C" w:rsidRPr="002C542C" w:rsidRDefault="002C542C" w:rsidP="002C542C">
            <w:pPr>
              <w:spacing w:line="240" w:lineRule="auto"/>
              <w:rPr>
                <w:rFonts w:eastAsia="Times New Roman" w:cs="Times New Roman"/>
                <w:color w:val="000000"/>
                <w:sz w:val="20"/>
                <w:szCs w:val="20"/>
                <w:lang w:eastAsia="fr-FR"/>
              </w:rPr>
            </w:pPr>
            <w:r w:rsidRPr="002C542C">
              <w:rPr>
                <w:rFonts w:eastAsia="Times New Roman" w:cs="Times New Roman"/>
                <w:color w:val="000000"/>
                <w:sz w:val="20"/>
                <w:szCs w:val="20"/>
                <w:lang w:eastAsia="fr-FR"/>
              </w:rPr>
              <w:t>PHBV</w:t>
            </w:r>
            <w:r w:rsidR="00404502">
              <w:rPr>
                <w:rFonts w:eastAsia="Times New Roman" w:cs="Times New Roman"/>
                <w:color w:val="000000"/>
                <w:sz w:val="20"/>
                <w:szCs w:val="20"/>
                <w:lang w:eastAsia="fr-FR"/>
              </w:rPr>
              <w:t>/</w:t>
            </w:r>
            <w:r w:rsidRPr="002C542C">
              <w:rPr>
                <w:rFonts w:eastAsia="Times New Roman" w:cs="Times New Roman"/>
                <w:color w:val="000000"/>
                <w:sz w:val="20"/>
                <w:szCs w:val="20"/>
                <w:lang w:eastAsia="fr-FR"/>
              </w:rPr>
              <w:t>PBSA 70</w:t>
            </w:r>
            <w:r w:rsidR="00404502">
              <w:rPr>
                <w:rFonts w:eastAsia="Times New Roman" w:cs="Times New Roman"/>
                <w:color w:val="000000"/>
                <w:sz w:val="20"/>
                <w:szCs w:val="20"/>
                <w:lang w:eastAsia="fr-FR"/>
              </w:rPr>
              <w:t>/</w:t>
            </w:r>
            <w:r w:rsidRPr="002C542C">
              <w:rPr>
                <w:rFonts w:eastAsia="Times New Roman" w:cs="Times New Roman"/>
                <w:color w:val="000000"/>
                <w:sz w:val="20"/>
                <w:szCs w:val="20"/>
                <w:lang w:eastAsia="fr-FR"/>
              </w:rPr>
              <w:t>30</w:t>
            </w:r>
          </w:p>
        </w:tc>
        <w:tc>
          <w:tcPr>
            <w:tcW w:w="337" w:type="pct"/>
            <w:tcBorders>
              <w:top w:val="nil"/>
              <w:left w:val="nil"/>
              <w:bottom w:val="nil"/>
              <w:right w:val="nil"/>
            </w:tcBorders>
            <w:shd w:val="clear" w:color="auto" w:fill="auto"/>
            <w:noWrap/>
            <w:vAlign w:val="center"/>
            <w:hideMark/>
          </w:tcPr>
          <w:p w14:paraId="43DFA3F0"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68</w:t>
            </w:r>
          </w:p>
        </w:tc>
        <w:tc>
          <w:tcPr>
            <w:tcW w:w="363" w:type="pct"/>
            <w:tcBorders>
              <w:top w:val="nil"/>
              <w:left w:val="nil"/>
              <w:bottom w:val="nil"/>
              <w:right w:val="nil"/>
            </w:tcBorders>
            <w:shd w:val="clear" w:color="auto" w:fill="auto"/>
            <w:noWrap/>
            <w:vAlign w:val="center"/>
            <w:hideMark/>
          </w:tcPr>
          <w:p w14:paraId="75A118F5"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65</w:t>
            </w:r>
          </w:p>
        </w:tc>
        <w:tc>
          <w:tcPr>
            <w:tcW w:w="363" w:type="pct"/>
            <w:tcBorders>
              <w:top w:val="nil"/>
              <w:left w:val="nil"/>
              <w:bottom w:val="nil"/>
              <w:right w:val="nil"/>
            </w:tcBorders>
            <w:shd w:val="clear" w:color="auto" w:fill="auto"/>
            <w:noWrap/>
            <w:vAlign w:val="center"/>
            <w:hideMark/>
          </w:tcPr>
          <w:p w14:paraId="404768FD"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62</w:t>
            </w:r>
          </w:p>
        </w:tc>
        <w:tc>
          <w:tcPr>
            <w:tcW w:w="363" w:type="pct"/>
            <w:tcBorders>
              <w:top w:val="nil"/>
              <w:left w:val="nil"/>
              <w:bottom w:val="nil"/>
              <w:right w:val="nil"/>
            </w:tcBorders>
            <w:shd w:val="clear" w:color="auto" w:fill="auto"/>
            <w:noWrap/>
            <w:vAlign w:val="center"/>
            <w:hideMark/>
          </w:tcPr>
          <w:p w14:paraId="0E9380AA"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56</w:t>
            </w:r>
          </w:p>
        </w:tc>
        <w:tc>
          <w:tcPr>
            <w:tcW w:w="363" w:type="pct"/>
            <w:tcBorders>
              <w:top w:val="nil"/>
              <w:left w:val="nil"/>
              <w:bottom w:val="nil"/>
              <w:right w:val="nil"/>
            </w:tcBorders>
            <w:shd w:val="clear" w:color="auto" w:fill="auto"/>
            <w:noWrap/>
            <w:vAlign w:val="center"/>
            <w:hideMark/>
          </w:tcPr>
          <w:p w14:paraId="4BBBA990"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55</w:t>
            </w:r>
          </w:p>
        </w:tc>
        <w:tc>
          <w:tcPr>
            <w:tcW w:w="364" w:type="pct"/>
            <w:tcBorders>
              <w:top w:val="nil"/>
              <w:left w:val="nil"/>
              <w:bottom w:val="nil"/>
              <w:right w:val="single" w:sz="8" w:space="0" w:color="auto"/>
            </w:tcBorders>
            <w:shd w:val="clear" w:color="auto" w:fill="auto"/>
            <w:noWrap/>
            <w:vAlign w:val="center"/>
            <w:hideMark/>
          </w:tcPr>
          <w:p w14:paraId="7964CECD"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57</w:t>
            </w:r>
          </w:p>
        </w:tc>
        <w:tc>
          <w:tcPr>
            <w:tcW w:w="345" w:type="pct"/>
            <w:tcBorders>
              <w:top w:val="nil"/>
              <w:left w:val="nil"/>
              <w:bottom w:val="nil"/>
              <w:right w:val="nil"/>
            </w:tcBorders>
            <w:shd w:val="clear" w:color="auto" w:fill="auto"/>
            <w:noWrap/>
            <w:vAlign w:val="center"/>
            <w:hideMark/>
          </w:tcPr>
          <w:p w14:paraId="2B5E9858"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13</w:t>
            </w:r>
          </w:p>
        </w:tc>
        <w:tc>
          <w:tcPr>
            <w:tcW w:w="346" w:type="pct"/>
            <w:tcBorders>
              <w:top w:val="nil"/>
              <w:left w:val="nil"/>
              <w:bottom w:val="nil"/>
              <w:right w:val="nil"/>
            </w:tcBorders>
            <w:shd w:val="clear" w:color="auto" w:fill="auto"/>
            <w:noWrap/>
            <w:vAlign w:val="center"/>
            <w:hideMark/>
          </w:tcPr>
          <w:p w14:paraId="670723D6"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13</w:t>
            </w:r>
          </w:p>
        </w:tc>
        <w:tc>
          <w:tcPr>
            <w:tcW w:w="363" w:type="pct"/>
            <w:tcBorders>
              <w:top w:val="nil"/>
              <w:left w:val="nil"/>
              <w:bottom w:val="nil"/>
              <w:right w:val="nil"/>
            </w:tcBorders>
            <w:shd w:val="clear" w:color="auto" w:fill="auto"/>
            <w:noWrap/>
            <w:vAlign w:val="center"/>
            <w:hideMark/>
          </w:tcPr>
          <w:p w14:paraId="17F6A79B"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13</w:t>
            </w:r>
          </w:p>
        </w:tc>
        <w:tc>
          <w:tcPr>
            <w:tcW w:w="363" w:type="pct"/>
            <w:tcBorders>
              <w:top w:val="nil"/>
              <w:left w:val="nil"/>
              <w:bottom w:val="nil"/>
              <w:right w:val="nil"/>
            </w:tcBorders>
            <w:shd w:val="clear" w:color="auto" w:fill="auto"/>
            <w:noWrap/>
            <w:vAlign w:val="center"/>
            <w:hideMark/>
          </w:tcPr>
          <w:p w14:paraId="6C889722"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16</w:t>
            </w:r>
          </w:p>
        </w:tc>
        <w:tc>
          <w:tcPr>
            <w:tcW w:w="363" w:type="pct"/>
            <w:tcBorders>
              <w:top w:val="nil"/>
              <w:left w:val="nil"/>
              <w:bottom w:val="nil"/>
              <w:right w:val="nil"/>
            </w:tcBorders>
            <w:shd w:val="clear" w:color="auto" w:fill="auto"/>
            <w:noWrap/>
            <w:vAlign w:val="center"/>
            <w:hideMark/>
          </w:tcPr>
          <w:p w14:paraId="4F1AEB89"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9</w:t>
            </w:r>
          </w:p>
        </w:tc>
        <w:tc>
          <w:tcPr>
            <w:tcW w:w="362" w:type="pct"/>
            <w:tcBorders>
              <w:top w:val="nil"/>
              <w:left w:val="nil"/>
              <w:bottom w:val="nil"/>
              <w:right w:val="single" w:sz="8" w:space="0" w:color="auto"/>
            </w:tcBorders>
            <w:shd w:val="clear" w:color="auto" w:fill="auto"/>
            <w:noWrap/>
            <w:vAlign w:val="center"/>
            <w:hideMark/>
          </w:tcPr>
          <w:p w14:paraId="56CACE18"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7</w:t>
            </w:r>
          </w:p>
        </w:tc>
      </w:tr>
      <w:tr w:rsidR="00404502" w:rsidRPr="002C542C" w14:paraId="1F27AB87" w14:textId="77777777" w:rsidTr="00404502">
        <w:trPr>
          <w:trHeight w:val="300"/>
        </w:trPr>
        <w:tc>
          <w:tcPr>
            <w:tcW w:w="703" w:type="pct"/>
            <w:tcBorders>
              <w:top w:val="nil"/>
              <w:left w:val="single" w:sz="8" w:space="0" w:color="auto"/>
              <w:bottom w:val="nil"/>
              <w:right w:val="single" w:sz="8" w:space="0" w:color="auto"/>
            </w:tcBorders>
            <w:shd w:val="clear" w:color="auto" w:fill="auto"/>
            <w:noWrap/>
            <w:vAlign w:val="bottom"/>
            <w:hideMark/>
          </w:tcPr>
          <w:p w14:paraId="751F67AD" w14:textId="60286961" w:rsidR="002C542C" w:rsidRPr="002C542C" w:rsidRDefault="002C542C" w:rsidP="002C542C">
            <w:pPr>
              <w:spacing w:line="240" w:lineRule="auto"/>
              <w:rPr>
                <w:rFonts w:eastAsia="Times New Roman" w:cs="Times New Roman"/>
                <w:color w:val="000000"/>
                <w:sz w:val="20"/>
                <w:szCs w:val="20"/>
                <w:lang w:eastAsia="fr-FR"/>
              </w:rPr>
            </w:pPr>
            <w:r w:rsidRPr="002C542C">
              <w:rPr>
                <w:rFonts w:eastAsia="Times New Roman" w:cs="Times New Roman"/>
                <w:color w:val="000000"/>
                <w:sz w:val="20"/>
                <w:szCs w:val="20"/>
                <w:lang w:eastAsia="fr-FR"/>
              </w:rPr>
              <w:t>PHBV</w:t>
            </w:r>
            <w:r w:rsidR="00404502">
              <w:rPr>
                <w:rFonts w:eastAsia="Times New Roman" w:cs="Times New Roman"/>
                <w:color w:val="000000"/>
                <w:sz w:val="20"/>
                <w:szCs w:val="20"/>
                <w:lang w:eastAsia="fr-FR"/>
              </w:rPr>
              <w:t>/</w:t>
            </w:r>
            <w:r w:rsidRPr="002C542C">
              <w:rPr>
                <w:rFonts w:eastAsia="Times New Roman" w:cs="Times New Roman"/>
                <w:color w:val="000000"/>
                <w:sz w:val="20"/>
                <w:szCs w:val="20"/>
                <w:lang w:eastAsia="fr-FR"/>
              </w:rPr>
              <w:t>PBSA 50</w:t>
            </w:r>
            <w:r w:rsidR="00404502">
              <w:rPr>
                <w:rFonts w:eastAsia="Times New Roman" w:cs="Times New Roman"/>
                <w:color w:val="000000"/>
                <w:sz w:val="20"/>
                <w:szCs w:val="20"/>
                <w:lang w:eastAsia="fr-FR"/>
              </w:rPr>
              <w:t>/</w:t>
            </w:r>
            <w:r w:rsidRPr="002C542C">
              <w:rPr>
                <w:rFonts w:eastAsia="Times New Roman" w:cs="Times New Roman"/>
                <w:color w:val="000000"/>
                <w:sz w:val="20"/>
                <w:szCs w:val="20"/>
                <w:lang w:eastAsia="fr-FR"/>
              </w:rPr>
              <w:t>50</w:t>
            </w:r>
          </w:p>
        </w:tc>
        <w:tc>
          <w:tcPr>
            <w:tcW w:w="337" w:type="pct"/>
            <w:tcBorders>
              <w:top w:val="nil"/>
              <w:left w:val="nil"/>
              <w:bottom w:val="nil"/>
              <w:right w:val="nil"/>
            </w:tcBorders>
            <w:shd w:val="clear" w:color="auto" w:fill="auto"/>
            <w:noWrap/>
            <w:vAlign w:val="center"/>
            <w:hideMark/>
          </w:tcPr>
          <w:p w14:paraId="50D94325"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36</w:t>
            </w:r>
          </w:p>
        </w:tc>
        <w:tc>
          <w:tcPr>
            <w:tcW w:w="363" w:type="pct"/>
            <w:tcBorders>
              <w:top w:val="nil"/>
              <w:left w:val="nil"/>
              <w:bottom w:val="nil"/>
              <w:right w:val="nil"/>
            </w:tcBorders>
            <w:shd w:val="clear" w:color="auto" w:fill="auto"/>
            <w:noWrap/>
            <w:vAlign w:val="center"/>
            <w:hideMark/>
          </w:tcPr>
          <w:p w14:paraId="39F1C07A"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46</w:t>
            </w:r>
          </w:p>
        </w:tc>
        <w:tc>
          <w:tcPr>
            <w:tcW w:w="363" w:type="pct"/>
            <w:tcBorders>
              <w:top w:val="nil"/>
              <w:left w:val="nil"/>
              <w:bottom w:val="nil"/>
              <w:right w:val="nil"/>
            </w:tcBorders>
            <w:shd w:val="clear" w:color="auto" w:fill="auto"/>
            <w:noWrap/>
            <w:vAlign w:val="center"/>
            <w:hideMark/>
          </w:tcPr>
          <w:p w14:paraId="0A71E097"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40</w:t>
            </w:r>
          </w:p>
        </w:tc>
        <w:tc>
          <w:tcPr>
            <w:tcW w:w="363" w:type="pct"/>
            <w:tcBorders>
              <w:top w:val="nil"/>
              <w:left w:val="nil"/>
              <w:bottom w:val="nil"/>
              <w:right w:val="nil"/>
            </w:tcBorders>
            <w:shd w:val="clear" w:color="auto" w:fill="auto"/>
            <w:noWrap/>
            <w:vAlign w:val="center"/>
            <w:hideMark/>
          </w:tcPr>
          <w:p w14:paraId="4DC1B348"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44</w:t>
            </w:r>
          </w:p>
        </w:tc>
        <w:tc>
          <w:tcPr>
            <w:tcW w:w="363" w:type="pct"/>
            <w:tcBorders>
              <w:top w:val="nil"/>
              <w:left w:val="nil"/>
              <w:bottom w:val="nil"/>
              <w:right w:val="nil"/>
            </w:tcBorders>
            <w:shd w:val="clear" w:color="auto" w:fill="auto"/>
            <w:noWrap/>
            <w:vAlign w:val="center"/>
            <w:hideMark/>
          </w:tcPr>
          <w:p w14:paraId="1B07B45D"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40</w:t>
            </w:r>
          </w:p>
        </w:tc>
        <w:tc>
          <w:tcPr>
            <w:tcW w:w="364" w:type="pct"/>
            <w:tcBorders>
              <w:top w:val="nil"/>
              <w:left w:val="nil"/>
              <w:bottom w:val="nil"/>
              <w:right w:val="single" w:sz="8" w:space="0" w:color="auto"/>
            </w:tcBorders>
            <w:shd w:val="clear" w:color="auto" w:fill="auto"/>
            <w:noWrap/>
            <w:vAlign w:val="center"/>
            <w:hideMark/>
          </w:tcPr>
          <w:p w14:paraId="119F1A25"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44</w:t>
            </w:r>
          </w:p>
        </w:tc>
        <w:tc>
          <w:tcPr>
            <w:tcW w:w="345" w:type="pct"/>
            <w:tcBorders>
              <w:top w:val="nil"/>
              <w:left w:val="nil"/>
              <w:bottom w:val="nil"/>
              <w:right w:val="nil"/>
            </w:tcBorders>
            <w:shd w:val="clear" w:color="auto" w:fill="auto"/>
            <w:noWrap/>
            <w:vAlign w:val="center"/>
            <w:hideMark/>
          </w:tcPr>
          <w:p w14:paraId="1FBAC66D"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24</w:t>
            </w:r>
          </w:p>
        </w:tc>
        <w:tc>
          <w:tcPr>
            <w:tcW w:w="346" w:type="pct"/>
            <w:tcBorders>
              <w:top w:val="nil"/>
              <w:left w:val="nil"/>
              <w:bottom w:val="nil"/>
              <w:right w:val="nil"/>
            </w:tcBorders>
            <w:shd w:val="clear" w:color="auto" w:fill="auto"/>
            <w:noWrap/>
            <w:vAlign w:val="center"/>
            <w:hideMark/>
          </w:tcPr>
          <w:p w14:paraId="5B5AF3ED"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24</w:t>
            </w:r>
          </w:p>
        </w:tc>
        <w:tc>
          <w:tcPr>
            <w:tcW w:w="363" w:type="pct"/>
            <w:tcBorders>
              <w:top w:val="nil"/>
              <w:left w:val="nil"/>
              <w:bottom w:val="nil"/>
              <w:right w:val="nil"/>
            </w:tcBorders>
            <w:shd w:val="clear" w:color="auto" w:fill="auto"/>
            <w:noWrap/>
            <w:vAlign w:val="center"/>
            <w:hideMark/>
          </w:tcPr>
          <w:p w14:paraId="4B4CAB01"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26</w:t>
            </w:r>
          </w:p>
        </w:tc>
        <w:tc>
          <w:tcPr>
            <w:tcW w:w="363" w:type="pct"/>
            <w:tcBorders>
              <w:top w:val="nil"/>
              <w:left w:val="nil"/>
              <w:bottom w:val="nil"/>
              <w:right w:val="nil"/>
            </w:tcBorders>
            <w:shd w:val="clear" w:color="auto" w:fill="auto"/>
            <w:noWrap/>
            <w:vAlign w:val="center"/>
            <w:hideMark/>
          </w:tcPr>
          <w:p w14:paraId="57493262"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23</w:t>
            </w:r>
          </w:p>
        </w:tc>
        <w:tc>
          <w:tcPr>
            <w:tcW w:w="363" w:type="pct"/>
            <w:tcBorders>
              <w:top w:val="nil"/>
              <w:left w:val="nil"/>
              <w:bottom w:val="nil"/>
              <w:right w:val="nil"/>
            </w:tcBorders>
            <w:shd w:val="clear" w:color="auto" w:fill="auto"/>
            <w:noWrap/>
            <w:vAlign w:val="center"/>
            <w:hideMark/>
          </w:tcPr>
          <w:p w14:paraId="2E1EBE75"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18</w:t>
            </w:r>
          </w:p>
        </w:tc>
        <w:tc>
          <w:tcPr>
            <w:tcW w:w="362" w:type="pct"/>
            <w:tcBorders>
              <w:top w:val="nil"/>
              <w:left w:val="nil"/>
              <w:bottom w:val="nil"/>
              <w:right w:val="single" w:sz="8" w:space="0" w:color="auto"/>
            </w:tcBorders>
            <w:shd w:val="clear" w:color="auto" w:fill="auto"/>
            <w:noWrap/>
            <w:vAlign w:val="center"/>
            <w:hideMark/>
          </w:tcPr>
          <w:p w14:paraId="6C7D54B6"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14</w:t>
            </w:r>
          </w:p>
        </w:tc>
      </w:tr>
      <w:tr w:rsidR="00404502" w:rsidRPr="002C542C" w14:paraId="63AB8919" w14:textId="77777777" w:rsidTr="00404502">
        <w:trPr>
          <w:trHeight w:val="320"/>
        </w:trPr>
        <w:tc>
          <w:tcPr>
            <w:tcW w:w="703" w:type="pct"/>
            <w:tcBorders>
              <w:top w:val="nil"/>
              <w:left w:val="single" w:sz="8" w:space="0" w:color="auto"/>
              <w:bottom w:val="single" w:sz="8" w:space="0" w:color="auto"/>
              <w:right w:val="single" w:sz="8" w:space="0" w:color="auto"/>
            </w:tcBorders>
            <w:shd w:val="clear" w:color="auto" w:fill="auto"/>
            <w:noWrap/>
            <w:vAlign w:val="bottom"/>
            <w:hideMark/>
          </w:tcPr>
          <w:p w14:paraId="4FEC129D" w14:textId="319AF170" w:rsidR="002C542C" w:rsidRPr="002C542C" w:rsidRDefault="002C542C" w:rsidP="002C542C">
            <w:pPr>
              <w:spacing w:line="240" w:lineRule="auto"/>
              <w:rPr>
                <w:rFonts w:eastAsia="Times New Roman" w:cs="Times New Roman"/>
                <w:color w:val="000000"/>
                <w:sz w:val="20"/>
                <w:szCs w:val="20"/>
                <w:lang w:eastAsia="fr-FR"/>
              </w:rPr>
            </w:pPr>
            <w:r w:rsidRPr="002C542C">
              <w:rPr>
                <w:rFonts w:eastAsia="Times New Roman" w:cs="Times New Roman"/>
                <w:color w:val="000000"/>
                <w:sz w:val="20"/>
                <w:szCs w:val="20"/>
                <w:lang w:eastAsia="fr-FR"/>
              </w:rPr>
              <w:t>PHBV</w:t>
            </w:r>
            <w:r w:rsidR="00404502">
              <w:rPr>
                <w:rFonts w:eastAsia="Times New Roman" w:cs="Times New Roman"/>
                <w:color w:val="000000"/>
                <w:sz w:val="20"/>
                <w:szCs w:val="20"/>
                <w:lang w:eastAsia="fr-FR"/>
              </w:rPr>
              <w:t>/</w:t>
            </w:r>
            <w:r w:rsidRPr="002C542C">
              <w:rPr>
                <w:rFonts w:eastAsia="Times New Roman" w:cs="Times New Roman"/>
                <w:color w:val="000000"/>
                <w:sz w:val="20"/>
                <w:szCs w:val="20"/>
                <w:lang w:eastAsia="fr-FR"/>
              </w:rPr>
              <w:t>PBSA 30</w:t>
            </w:r>
            <w:r w:rsidR="00404502">
              <w:rPr>
                <w:rFonts w:eastAsia="Times New Roman" w:cs="Times New Roman"/>
                <w:color w:val="000000"/>
                <w:sz w:val="20"/>
                <w:szCs w:val="20"/>
                <w:lang w:eastAsia="fr-FR"/>
              </w:rPr>
              <w:t>/</w:t>
            </w:r>
            <w:r w:rsidRPr="002C542C">
              <w:rPr>
                <w:rFonts w:eastAsia="Times New Roman" w:cs="Times New Roman"/>
                <w:color w:val="000000"/>
                <w:sz w:val="20"/>
                <w:szCs w:val="20"/>
                <w:lang w:eastAsia="fr-FR"/>
              </w:rPr>
              <w:t>70</w:t>
            </w:r>
          </w:p>
        </w:tc>
        <w:tc>
          <w:tcPr>
            <w:tcW w:w="337" w:type="pct"/>
            <w:tcBorders>
              <w:top w:val="nil"/>
              <w:left w:val="nil"/>
              <w:bottom w:val="single" w:sz="8" w:space="0" w:color="auto"/>
              <w:right w:val="nil"/>
            </w:tcBorders>
            <w:shd w:val="clear" w:color="auto" w:fill="auto"/>
            <w:noWrap/>
            <w:vAlign w:val="center"/>
            <w:hideMark/>
          </w:tcPr>
          <w:p w14:paraId="2E92F032"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25</w:t>
            </w:r>
          </w:p>
        </w:tc>
        <w:tc>
          <w:tcPr>
            <w:tcW w:w="363" w:type="pct"/>
            <w:tcBorders>
              <w:top w:val="nil"/>
              <w:left w:val="nil"/>
              <w:bottom w:val="single" w:sz="8" w:space="0" w:color="auto"/>
              <w:right w:val="nil"/>
            </w:tcBorders>
            <w:shd w:val="clear" w:color="auto" w:fill="auto"/>
            <w:noWrap/>
            <w:vAlign w:val="center"/>
            <w:hideMark/>
          </w:tcPr>
          <w:p w14:paraId="56157BDD"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26</w:t>
            </w:r>
          </w:p>
        </w:tc>
        <w:tc>
          <w:tcPr>
            <w:tcW w:w="363" w:type="pct"/>
            <w:tcBorders>
              <w:top w:val="nil"/>
              <w:left w:val="nil"/>
              <w:bottom w:val="single" w:sz="8" w:space="0" w:color="auto"/>
              <w:right w:val="nil"/>
            </w:tcBorders>
            <w:shd w:val="clear" w:color="auto" w:fill="auto"/>
            <w:noWrap/>
            <w:vAlign w:val="center"/>
            <w:hideMark/>
          </w:tcPr>
          <w:p w14:paraId="113DB4FD"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24</w:t>
            </w:r>
          </w:p>
        </w:tc>
        <w:tc>
          <w:tcPr>
            <w:tcW w:w="363" w:type="pct"/>
            <w:tcBorders>
              <w:top w:val="nil"/>
              <w:left w:val="nil"/>
              <w:bottom w:val="single" w:sz="8" w:space="0" w:color="auto"/>
              <w:right w:val="nil"/>
            </w:tcBorders>
            <w:shd w:val="clear" w:color="auto" w:fill="auto"/>
            <w:noWrap/>
            <w:vAlign w:val="center"/>
            <w:hideMark/>
          </w:tcPr>
          <w:p w14:paraId="07551060"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22</w:t>
            </w:r>
          </w:p>
        </w:tc>
        <w:tc>
          <w:tcPr>
            <w:tcW w:w="363" w:type="pct"/>
            <w:tcBorders>
              <w:top w:val="nil"/>
              <w:left w:val="nil"/>
              <w:bottom w:val="single" w:sz="8" w:space="0" w:color="auto"/>
              <w:right w:val="nil"/>
            </w:tcBorders>
            <w:shd w:val="clear" w:color="auto" w:fill="auto"/>
            <w:noWrap/>
            <w:vAlign w:val="center"/>
            <w:hideMark/>
          </w:tcPr>
          <w:p w14:paraId="6561EAC5"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23</w:t>
            </w:r>
          </w:p>
        </w:tc>
        <w:tc>
          <w:tcPr>
            <w:tcW w:w="364" w:type="pct"/>
            <w:tcBorders>
              <w:top w:val="nil"/>
              <w:left w:val="nil"/>
              <w:bottom w:val="single" w:sz="8" w:space="0" w:color="auto"/>
              <w:right w:val="single" w:sz="8" w:space="0" w:color="auto"/>
            </w:tcBorders>
            <w:shd w:val="clear" w:color="auto" w:fill="auto"/>
            <w:noWrap/>
            <w:vAlign w:val="center"/>
            <w:hideMark/>
          </w:tcPr>
          <w:p w14:paraId="787874BC"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26</w:t>
            </w:r>
          </w:p>
        </w:tc>
        <w:tc>
          <w:tcPr>
            <w:tcW w:w="345" w:type="pct"/>
            <w:tcBorders>
              <w:top w:val="nil"/>
              <w:left w:val="nil"/>
              <w:bottom w:val="single" w:sz="8" w:space="0" w:color="auto"/>
              <w:right w:val="nil"/>
            </w:tcBorders>
            <w:shd w:val="clear" w:color="auto" w:fill="auto"/>
            <w:noWrap/>
            <w:vAlign w:val="center"/>
            <w:hideMark/>
          </w:tcPr>
          <w:p w14:paraId="40234316"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39</w:t>
            </w:r>
          </w:p>
        </w:tc>
        <w:tc>
          <w:tcPr>
            <w:tcW w:w="346" w:type="pct"/>
            <w:tcBorders>
              <w:top w:val="nil"/>
              <w:left w:val="nil"/>
              <w:bottom w:val="single" w:sz="8" w:space="0" w:color="auto"/>
              <w:right w:val="nil"/>
            </w:tcBorders>
            <w:shd w:val="clear" w:color="auto" w:fill="auto"/>
            <w:noWrap/>
            <w:vAlign w:val="center"/>
            <w:hideMark/>
          </w:tcPr>
          <w:p w14:paraId="23D18753"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39</w:t>
            </w:r>
          </w:p>
        </w:tc>
        <w:tc>
          <w:tcPr>
            <w:tcW w:w="363" w:type="pct"/>
            <w:tcBorders>
              <w:top w:val="nil"/>
              <w:left w:val="nil"/>
              <w:bottom w:val="single" w:sz="8" w:space="0" w:color="auto"/>
              <w:right w:val="nil"/>
            </w:tcBorders>
            <w:shd w:val="clear" w:color="auto" w:fill="auto"/>
            <w:noWrap/>
            <w:vAlign w:val="center"/>
            <w:hideMark/>
          </w:tcPr>
          <w:p w14:paraId="384136F2"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47</w:t>
            </w:r>
          </w:p>
        </w:tc>
        <w:tc>
          <w:tcPr>
            <w:tcW w:w="363" w:type="pct"/>
            <w:tcBorders>
              <w:top w:val="nil"/>
              <w:left w:val="nil"/>
              <w:bottom w:val="single" w:sz="8" w:space="0" w:color="auto"/>
              <w:right w:val="nil"/>
            </w:tcBorders>
            <w:shd w:val="clear" w:color="auto" w:fill="auto"/>
            <w:noWrap/>
            <w:vAlign w:val="center"/>
            <w:hideMark/>
          </w:tcPr>
          <w:p w14:paraId="38E5B9CE"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41</w:t>
            </w:r>
          </w:p>
        </w:tc>
        <w:tc>
          <w:tcPr>
            <w:tcW w:w="363" w:type="pct"/>
            <w:tcBorders>
              <w:top w:val="nil"/>
              <w:left w:val="nil"/>
              <w:bottom w:val="single" w:sz="8" w:space="0" w:color="auto"/>
              <w:right w:val="nil"/>
            </w:tcBorders>
            <w:shd w:val="clear" w:color="auto" w:fill="auto"/>
            <w:noWrap/>
            <w:vAlign w:val="center"/>
            <w:hideMark/>
          </w:tcPr>
          <w:p w14:paraId="6015F025"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27</w:t>
            </w:r>
          </w:p>
        </w:tc>
        <w:tc>
          <w:tcPr>
            <w:tcW w:w="362" w:type="pct"/>
            <w:tcBorders>
              <w:top w:val="nil"/>
              <w:left w:val="nil"/>
              <w:bottom w:val="single" w:sz="8" w:space="0" w:color="auto"/>
              <w:right w:val="single" w:sz="8" w:space="0" w:color="auto"/>
            </w:tcBorders>
            <w:shd w:val="clear" w:color="auto" w:fill="auto"/>
            <w:noWrap/>
            <w:vAlign w:val="center"/>
            <w:hideMark/>
          </w:tcPr>
          <w:p w14:paraId="44AAB340" w14:textId="77777777" w:rsidR="002C542C" w:rsidRPr="002C542C" w:rsidRDefault="002C542C" w:rsidP="002C542C">
            <w:pPr>
              <w:spacing w:line="240" w:lineRule="auto"/>
              <w:ind w:firstLineChars="100" w:firstLine="220"/>
              <w:jc w:val="right"/>
              <w:rPr>
                <w:rFonts w:eastAsia="Times New Roman" w:cs="Times New Roman"/>
                <w:color w:val="000000"/>
                <w:sz w:val="22"/>
                <w:lang w:eastAsia="fr-FR"/>
              </w:rPr>
            </w:pPr>
            <w:r w:rsidRPr="002C542C">
              <w:rPr>
                <w:rFonts w:eastAsia="Times New Roman" w:cs="Times New Roman"/>
                <w:color w:val="000000"/>
                <w:sz w:val="22"/>
                <w:lang w:eastAsia="fr-FR"/>
              </w:rPr>
              <w:t>24</w:t>
            </w:r>
          </w:p>
        </w:tc>
      </w:tr>
    </w:tbl>
    <w:p w14:paraId="19568BCA" w14:textId="77777777" w:rsidR="002C542C" w:rsidRPr="00404502" w:rsidRDefault="002C542C" w:rsidP="00BE688A">
      <w:pPr>
        <w:spacing w:line="276" w:lineRule="auto"/>
        <w:rPr>
          <w:rFonts w:cs="Times New Roman"/>
          <w:sz w:val="22"/>
          <w:lang w:val="en-US"/>
        </w:rPr>
      </w:pPr>
    </w:p>
    <w:tbl>
      <w:tblPr>
        <w:tblW w:w="5000" w:type="pct"/>
        <w:tblLayout w:type="fixed"/>
        <w:tblCellMar>
          <w:left w:w="70" w:type="dxa"/>
          <w:right w:w="70" w:type="dxa"/>
        </w:tblCellMar>
        <w:tblLook w:val="04A0" w:firstRow="1" w:lastRow="0" w:firstColumn="1" w:lastColumn="0" w:noHBand="0" w:noVBand="1"/>
      </w:tblPr>
      <w:tblGrid>
        <w:gridCol w:w="1293"/>
        <w:gridCol w:w="257"/>
        <w:gridCol w:w="363"/>
        <w:gridCol w:w="657"/>
        <w:gridCol w:w="657"/>
        <w:gridCol w:w="657"/>
        <w:gridCol w:w="657"/>
        <w:gridCol w:w="660"/>
        <w:gridCol w:w="593"/>
        <w:gridCol w:w="18"/>
        <w:gridCol w:w="639"/>
        <w:gridCol w:w="657"/>
        <w:gridCol w:w="657"/>
        <w:gridCol w:w="657"/>
        <w:gridCol w:w="650"/>
      </w:tblGrid>
      <w:tr w:rsidR="00404502" w:rsidRPr="009C18AB" w14:paraId="462D2626" w14:textId="77777777" w:rsidTr="00770235">
        <w:trPr>
          <w:trHeight w:val="320"/>
        </w:trPr>
        <w:tc>
          <w:tcPr>
            <w:tcW w:w="855" w:type="pct"/>
            <w:gridSpan w:val="2"/>
            <w:tcBorders>
              <w:top w:val="nil"/>
              <w:left w:val="nil"/>
              <w:bottom w:val="nil"/>
              <w:right w:val="nil"/>
            </w:tcBorders>
            <w:shd w:val="clear" w:color="auto" w:fill="auto"/>
            <w:noWrap/>
            <w:vAlign w:val="bottom"/>
            <w:hideMark/>
          </w:tcPr>
          <w:p w14:paraId="569D8B3E" w14:textId="77777777" w:rsidR="00404502" w:rsidRPr="00404502" w:rsidRDefault="00404502" w:rsidP="00404502">
            <w:pPr>
              <w:spacing w:line="240" w:lineRule="auto"/>
              <w:rPr>
                <w:rFonts w:eastAsia="Times New Roman" w:cs="Times New Roman"/>
                <w:sz w:val="22"/>
                <w:lang w:eastAsia="fr-FR"/>
              </w:rPr>
            </w:pPr>
          </w:p>
        </w:tc>
        <w:tc>
          <w:tcPr>
            <w:tcW w:w="4145" w:type="pct"/>
            <w:gridSpan w:val="13"/>
            <w:tcBorders>
              <w:top w:val="nil"/>
              <w:left w:val="nil"/>
              <w:bottom w:val="single" w:sz="8" w:space="0" w:color="auto"/>
              <w:right w:val="nil"/>
            </w:tcBorders>
            <w:shd w:val="clear" w:color="auto" w:fill="auto"/>
            <w:noWrap/>
            <w:vAlign w:val="bottom"/>
            <w:hideMark/>
          </w:tcPr>
          <w:p w14:paraId="74F3C082" w14:textId="60E8590F" w:rsidR="00404502" w:rsidRPr="00404502" w:rsidRDefault="00404502" w:rsidP="00404502">
            <w:pPr>
              <w:spacing w:line="240" w:lineRule="auto"/>
              <w:jc w:val="center"/>
              <w:rPr>
                <w:rFonts w:eastAsia="Times New Roman" w:cs="Times New Roman"/>
                <w:color w:val="000000"/>
                <w:sz w:val="22"/>
                <w:lang w:val="en-US" w:eastAsia="fr-FR"/>
              </w:rPr>
            </w:pPr>
            <w:r w:rsidRPr="00404502">
              <w:rPr>
                <w:rFonts w:eastAsia="Times New Roman" w:cs="Times New Roman"/>
                <w:color w:val="000000"/>
                <w:sz w:val="22"/>
                <w:lang w:val="en-US" w:eastAsia="fr-FR"/>
              </w:rPr>
              <w:t>Values corrected by the weight percentage of each polymer</w:t>
            </w:r>
          </w:p>
        </w:tc>
      </w:tr>
      <w:tr w:rsidR="00404502" w:rsidRPr="009C18AB" w14:paraId="3BC878FC" w14:textId="77777777" w:rsidTr="00404502">
        <w:trPr>
          <w:trHeight w:val="320"/>
        </w:trPr>
        <w:tc>
          <w:tcPr>
            <w:tcW w:w="713" w:type="pct"/>
            <w:tcBorders>
              <w:top w:val="nil"/>
              <w:left w:val="nil"/>
              <w:bottom w:val="nil"/>
              <w:right w:val="nil"/>
            </w:tcBorders>
            <w:shd w:val="clear" w:color="auto" w:fill="auto"/>
            <w:noWrap/>
            <w:vAlign w:val="bottom"/>
            <w:hideMark/>
          </w:tcPr>
          <w:p w14:paraId="4D1D6170" w14:textId="77777777" w:rsidR="00404502" w:rsidRPr="00404502" w:rsidRDefault="00404502" w:rsidP="00404502">
            <w:pPr>
              <w:spacing w:line="240" w:lineRule="auto"/>
              <w:jc w:val="center"/>
              <w:rPr>
                <w:rFonts w:eastAsia="Times New Roman" w:cs="Times New Roman"/>
                <w:color w:val="000000"/>
                <w:sz w:val="20"/>
                <w:szCs w:val="20"/>
                <w:lang w:val="en-US" w:eastAsia="fr-FR"/>
              </w:rPr>
            </w:pPr>
          </w:p>
        </w:tc>
        <w:tc>
          <w:tcPr>
            <w:tcW w:w="2154" w:type="pct"/>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B2FD329" w14:textId="242A8301" w:rsidR="00404502" w:rsidRPr="00404502" w:rsidRDefault="00404502" w:rsidP="00404502">
            <w:pPr>
              <w:spacing w:line="240" w:lineRule="auto"/>
              <w:jc w:val="center"/>
              <w:rPr>
                <w:rFonts w:eastAsia="Times New Roman" w:cs="Times New Roman"/>
                <w:b/>
                <w:bCs/>
                <w:color w:val="000000"/>
                <w:sz w:val="22"/>
                <w:lang w:val="en-US" w:eastAsia="fr-FR"/>
              </w:rPr>
            </w:pPr>
            <w:proofErr w:type="spellStart"/>
            <w:proofErr w:type="gramStart"/>
            <w:r w:rsidRPr="00404502">
              <w:rPr>
                <w:rFonts w:eastAsia="Times New Roman" w:cs="Times New Roman"/>
                <w:b/>
                <w:bCs/>
                <w:i/>
                <w:iCs/>
                <w:color w:val="000000"/>
                <w:sz w:val="22"/>
                <w:lang w:val="en-US" w:eastAsia="fr-FR"/>
              </w:rPr>
              <w:t>H</w:t>
            </w:r>
            <w:r w:rsidRPr="00404502">
              <w:rPr>
                <w:rFonts w:eastAsia="Times New Roman" w:cs="Times New Roman"/>
                <w:b/>
                <w:bCs/>
                <w:i/>
                <w:iCs/>
                <w:color w:val="000000"/>
                <w:sz w:val="22"/>
                <w:vertAlign w:val="subscript"/>
                <w:lang w:val="en-US" w:eastAsia="fr-FR"/>
              </w:rPr>
              <w:t>c</w:t>
            </w:r>
            <w:r>
              <w:rPr>
                <w:rFonts w:eastAsia="Times New Roman" w:cs="Times New Roman"/>
                <w:b/>
                <w:bCs/>
                <w:i/>
                <w:iCs/>
                <w:color w:val="000000"/>
                <w:sz w:val="22"/>
                <w:vertAlign w:val="subscript"/>
                <w:lang w:val="en-US" w:eastAsia="fr-FR"/>
              </w:rPr>
              <w:t>,corr</w:t>
            </w:r>
            <w:proofErr w:type="spellEnd"/>
            <w:proofErr w:type="gramEnd"/>
            <w:r w:rsidRPr="00404502">
              <w:rPr>
                <w:rFonts w:eastAsia="Times New Roman" w:cs="Times New Roman"/>
                <w:b/>
                <w:bCs/>
                <w:color w:val="000000"/>
                <w:sz w:val="22"/>
                <w:lang w:val="en-US" w:eastAsia="fr-FR"/>
              </w:rPr>
              <w:t xml:space="preserve"> of PHBV phase (J/g)</w:t>
            </w:r>
          </w:p>
        </w:tc>
        <w:tc>
          <w:tcPr>
            <w:tcW w:w="2133" w:type="pct"/>
            <w:gridSpan w:val="7"/>
            <w:tcBorders>
              <w:top w:val="single" w:sz="8" w:space="0" w:color="auto"/>
              <w:left w:val="nil"/>
              <w:bottom w:val="single" w:sz="8" w:space="0" w:color="auto"/>
              <w:right w:val="single" w:sz="8" w:space="0" w:color="000000"/>
            </w:tcBorders>
            <w:shd w:val="clear" w:color="auto" w:fill="auto"/>
            <w:noWrap/>
            <w:vAlign w:val="bottom"/>
            <w:hideMark/>
          </w:tcPr>
          <w:p w14:paraId="74C4C50D" w14:textId="490C6F12" w:rsidR="00404502" w:rsidRPr="00404502" w:rsidRDefault="00404502" w:rsidP="00404502">
            <w:pPr>
              <w:spacing w:line="240" w:lineRule="auto"/>
              <w:jc w:val="center"/>
              <w:rPr>
                <w:rFonts w:eastAsia="Times New Roman" w:cs="Times New Roman"/>
                <w:b/>
                <w:bCs/>
                <w:color w:val="000000"/>
                <w:sz w:val="22"/>
                <w:lang w:val="en-US" w:eastAsia="fr-FR"/>
              </w:rPr>
            </w:pPr>
            <w:proofErr w:type="spellStart"/>
            <w:proofErr w:type="gramStart"/>
            <w:r w:rsidRPr="00404502">
              <w:rPr>
                <w:rFonts w:eastAsia="Times New Roman" w:cs="Times New Roman"/>
                <w:b/>
                <w:bCs/>
                <w:i/>
                <w:iCs/>
                <w:color w:val="000000"/>
                <w:sz w:val="22"/>
                <w:lang w:val="en-US" w:eastAsia="fr-FR"/>
              </w:rPr>
              <w:t>H</w:t>
            </w:r>
            <w:r w:rsidRPr="00404502">
              <w:rPr>
                <w:rFonts w:eastAsia="Times New Roman" w:cs="Times New Roman"/>
                <w:b/>
                <w:bCs/>
                <w:i/>
                <w:iCs/>
                <w:color w:val="000000"/>
                <w:sz w:val="22"/>
                <w:vertAlign w:val="subscript"/>
                <w:lang w:val="en-US" w:eastAsia="fr-FR"/>
              </w:rPr>
              <w:t>c</w:t>
            </w:r>
            <w:r>
              <w:rPr>
                <w:rFonts w:eastAsia="Times New Roman" w:cs="Times New Roman"/>
                <w:b/>
                <w:bCs/>
                <w:i/>
                <w:iCs/>
                <w:color w:val="000000"/>
                <w:sz w:val="22"/>
                <w:vertAlign w:val="subscript"/>
                <w:lang w:val="en-US" w:eastAsia="fr-FR"/>
              </w:rPr>
              <w:t>,corr</w:t>
            </w:r>
            <w:proofErr w:type="spellEnd"/>
            <w:proofErr w:type="gramEnd"/>
            <w:r w:rsidRPr="00404502">
              <w:rPr>
                <w:rFonts w:eastAsia="Times New Roman" w:cs="Times New Roman"/>
                <w:b/>
                <w:bCs/>
                <w:color w:val="000000"/>
                <w:sz w:val="22"/>
                <w:lang w:val="en-US" w:eastAsia="fr-FR"/>
              </w:rPr>
              <w:t xml:space="preserve"> of PBSA phase (J/g)</w:t>
            </w:r>
          </w:p>
        </w:tc>
      </w:tr>
      <w:tr w:rsidR="00404502" w:rsidRPr="00404502" w14:paraId="53323F3F" w14:textId="77777777" w:rsidTr="00770235">
        <w:trPr>
          <w:trHeight w:val="320"/>
        </w:trPr>
        <w:tc>
          <w:tcPr>
            <w:tcW w:w="713" w:type="pct"/>
            <w:tcBorders>
              <w:top w:val="nil"/>
              <w:left w:val="nil"/>
              <w:bottom w:val="nil"/>
              <w:right w:val="nil"/>
            </w:tcBorders>
            <w:shd w:val="clear" w:color="auto" w:fill="auto"/>
            <w:noWrap/>
            <w:vAlign w:val="bottom"/>
            <w:hideMark/>
          </w:tcPr>
          <w:p w14:paraId="14D63FBB" w14:textId="77777777" w:rsidR="00404502" w:rsidRPr="00404502" w:rsidRDefault="00404502" w:rsidP="00404502">
            <w:pPr>
              <w:spacing w:line="240" w:lineRule="auto"/>
              <w:jc w:val="center"/>
              <w:rPr>
                <w:rFonts w:eastAsia="Times New Roman" w:cs="Times New Roman"/>
                <w:color w:val="000000"/>
                <w:sz w:val="20"/>
                <w:szCs w:val="20"/>
                <w:lang w:val="en-US" w:eastAsia="fr-FR"/>
              </w:rPr>
            </w:pPr>
          </w:p>
        </w:tc>
        <w:tc>
          <w:tcPr>
            <w:tcW w:w="342" w:type="pct"/>
            <w:gridSpan w:val="2"/>
            <w:tcBorders>
              <w:top w:val="nil"/>
              <w:left w:val="single" w:sz="8" w:space="0" w:color="auto"/>
              <w:bottom w:val="single" w:sz="8" w:space="0" w:color="auto"/>
              <w:right w:val="nil"/>
            </w:tcBorders>
            <w:shd w:val="clear" w:color="auto" w:fill="auto"/>
            <w:noWrap/>
            <w:vAlign w:val="bottom"/>
            <w:hideMark/>
          </w:tcPr>
          <w:p w14:paraId="7A5796C9" w14:textId="4E0CF703" w:rsidR="00404502" w:rsidRPr="00404502" w:rsidRDefault="00404502" w:rsidP="00404502">
            <w:pPr>
              <w:spacing w:line="240" w:lineRule="auto"/>
              <w:jc w:val="center"/>
              <w:rPr>
                <w:rFonts w:eastAsia="Times New Roman" w:cs="Times New Roman"/>
                <w:color w:val="000000"/>
                <w:sz w:val="22"/>
                <w:lang w:eastAsia="fr-FR"/>
              </w:rPr>
            </w:pPr>
            <w:r w:rsidRPr="002C542C">
              <w:rPr>
                <w:rFonts w:eastAsia="Times New Roman" w:cs="Times New Roman"/>
                <w:color w:val="000000"/>
                <w:sz w:val="16"/>
                <w:szCs w:val="16"/>
                <w:lang w:eastAsia="fr-FR"/>
              </w:rPr>
              <w:t>5</w:t>
            </w:r>
            <w:r>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62" w:type="pct"/>
            <w:tcBorders>
              <w:top w:val="nil"/>
              <w:left w:val="nil"/>
              <w:bottom w:val="single" w:sz="8" w:space="0" w:color="auto"/>
              <w:right w:val="nil"/>
            </w:tcBorders>
            <w:shd w:val="clear" w:color="auto" w:fill="auto"/>
            <w:noWrap/>
            <w:vAlign w:val="bottom"/>
            <w:hideMark/>
          </w:tcPr>
          <w:p w14:paraId="0D40A385" w14:textId="3BBD8246" w:rsidR="00404502" w:rsidRPr="00404502" w:rsidRDefault="00404502" w:rsidP="00404502">
            <w:pPr>
              <w:spacing w:line="240" w:lineRule="auto"/>
              <w:jc w:val="center"/>
              <w:rPr>
                <w:rFonts w:eastAsia="Times New Roman" w:cs="Times New Roman"/>
                <w:color w:val="000000"/>
                <w:sz w:val="22"/>
                <w:lang w:eastAsia="fr-FR"/>
              </w:rPr>
            </w:pPr>
            <w:r w:rsidRPr="002C542C">
              <w:rPr>
                <w:rFonts w:eastAsia="Times New Roman" w:cs="Times New Roman"/>
                <w:color w:val="000000"/>
                <w:sz w:val="16"/>
                <w:szCs w:val="16"/>
                <w:lang w:eastAsia="fr-FR"/>
              </w:rPr>
              <w:t>10</w:t>
            </w:r>
            <w:r>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62" w:type="pct"/>
            <w:tcBorders>
              <w:top w:val="nil"/>
              <w:left w:val="nil"/>
              <w:bottom w:val="single" w:sz="8" w:space="0" w:color="auto"/>
              <w:right w:val="nil"/>
            </w:tcBorders>
            <w:shd w:val="clear" w:color="auto" w:fill="auto"/>
            <w:noWrap/>
            <w:vAlign w:val="bottom"/>
            <w:hideMark/>
          </w:tcPr>
          <w:p w14:paraId="03CDDA98" w14:textId="34BFFE17" w:rsidR="00404502" w:rsidRPr="00404502" w:rsidRDefault="00404502" w:rsidP="00404502">
            <w:pPr>
              <w:spacing w:line="240" w:lineRule="auto"/>
              <w:jc w:val="center"/>
              <w:rPr>
                <w:rFonts w:eastAsia="Times New Roman" w:cs="Times New Roman"/>
                <w:color w:val="000000"/>
                <w:sz w:val="22"/>
                <w:lang w:eastAsia="fr-FR"/>
              </w:rPr>
            </w:pPr>
            <w:r w:rsidRPr="002C542C">
              <w:rPr>
                <w:rFonts w:eastAsia="Times New Roman" w:cs="Times New Roman"/>
                <w:color w:val="000000"/>
                <w:sz w:val="16"/>
                <w:szCs w:val="16"/>
                <w:lang w:eastAsia="fr-FR"/>
              </w:rPr>
              <w:t>20</w:t>
            </w:r>
            <w:r>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62" w:type="pct"/>
            <w:tcBorders>
              <w:top w:val="nil"/>
              <w:left w:val="nil"/>
              <w:bottom w:val="single" w:sz="8" w:space="0" w:color="auto"/>
              <w:right w:val="nil"/>
            </w:tcBorders>
            <w:shd w:val="clear" w:color="auto" w:fill="auto"/>
            <w:noWrap/>
            <w:vAlign w:val="bottom"/>
            <w:hideMark/>
          </w:tcPr>
          <w:p w14:paraId="0B47B251" w14:textId="03B7FA6E" w:rsidR="00404502" w:rsidRPr="00404502" w:rsidRDefault="00404502" w:rsidP="00404502">
            <w:pPr>
              <w:spacing w:line="240" w:lineRule="auto"/>
              <w:jc w:val="center"/>
              <w:rPr>
                <w:rFonts w:eastAsia="Times New Roman" w:cs="Times New Roman"/>
                <w:color w:val="000000"/>
                <w:sz w:val="22"/>
                <w:lang w:eastAsia="fr-FR"/>
              </w:rPr>
            </w:pPr>
            <w:r w:rsidRPr="002C542C">
              <w:rPr>
                <w:rFonts w:eastAsia="Times New Roman" w:cs="Times New Roman"/>
                <w:color w:val="000000"/>
                <w:sz w:val="16"/>
                <w:szCs w:val="16"/>
                <w:lang w:eastAsia="fr-FR"/>
              </w:rPr>
              <w:t>30</w:t>
            </w:r>
            <w:r>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62" w:type="pct"/>
            <w:tcBorders>
              <w:top w:val="nil"/>
              <w:left w:val="nil"/>
              <w:bottom w:val="single" w:sz="8" w:space="0" w:color="auto"/>
              <w:right w:val="nil"/>
            </w:tcBorders>
            <w:shd w:val="clear" w:color="auto" w:fill="auto"/>
            <w:noWrap/>
            <w:vAlign w:val="bottom"/>
            <w:hideMark/>
          </w:tcPr>
          <w:p w14:paraId="589090A3" w14:textId="0F0D337C" w:rsidR="00404502" w:rsidRPr="00404502" w:rsidRDefault="00404502" w:rsidP="00404502">
            <w:pPr>
              <w:spacing w:line="240" w:lineRule="auto"/>
              <w:jc w:val="center"/>
              <w:rPr>
                <w:rFonts w:eastAsia="Times New Roman" w:cs="Times New Roman"/>
                <w:color w:val="000000"/>
                <w:sz w:val="22"/>
                <w:lang w:eastAsia="fr-FR"/>
              </w:rPr>
            </w:pPr>
            <w:r w:rsidRPr="002C542C">
              <w:rPr>
                <w:rFonts w:eastAsia="Times New Roman" w:cs="Times New Roman"/>
                <w:color w:val="000000"/>
                <w:sz w:val="16"/>
                <w:szCs w:val="16"/>
                <w:lang w:eastAsia="fr-FR"/>
              </w:rPr>
              <w:t>40</w:t>
            </w:r>
            <w:r>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64" w:type="pct"/>
            <w:tcBorders>
              <w:top w:val="nil"/>
              <w:left w:val="nil"/>
              <w:bottom w:val="single" w:sz="8" w:space="0" w:color="auto"/>
              <w:right w:val="single" w:sz="8" w:space="0" w:color="auto"/>
            </w:tcBorders>
            <w:shd w:val="clear" w:color="auto" w:fill="auto"/>
            <w:noWrap/>
            <w:vAlign w:val="bottom"/>
            <w:hideMark/>
          </w:tcPr>
          <w:p w14:paraId="3D09946F" w14:textId="35D928DF" w:rsidR="00404502" w:rsidRPr="00404502" w:rsidRDefault="00404502" w:rsidP="00404502">
            <w:pPr>
              <w:spacing w:line="240" w:lineRule="auto"/>
              <w:jc w:val="center"/>
              <w:rPr>
                <w:rFonts w:eastAsia="Times New Roman" w:cs="Times New Roman"/>
                <w:color w:val="000000"/>
                <w:sz w:val="22"/>
                <w:lang w:eastAsia="fr-FR"/>
              </w:rPr>
            </w:pPr>
            <w:r w:rsidRPr="002C542C">
              <w:rPr>
                <w:rFonts w:eastAsia="Times New Roman" w:cs="Times New Roman"/>
                <w:color w:val="000000"/>
                <w:sz w:val="16"/>
                <w:szCs w:val="16"/>
                <w:lang w:eastAsia="fr-FR"/>
              </w:rPr>
              <w:t>50</w:t>
            </w:r>
            <w:r>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37" w:type="pct"/>
            <w:gridSpan w:val="2"/>
            <w:tcBorders>
              <w:top w:val="nil"/>
              <w:left w:val="nil"/>
              <w:bottom w:val="single" w:sz="8" w:space="0" w:color="auto"/>
              <w:right w:val="nil"/>
            </w:tcBorders>
            <w:shd w:val="clear" w:color="auto" w:fill="auto"/>
            <w:noWrap/>
            <w:vAlign w:val="bottom"/>
            <w:hideMark/>
          </w:tcPr>
          <w:p w14:paraId="33902A49" w14:textId="4A6A60E3" w:rsidR="00404502" w:rsidRPr="00404502" w:rsidRDefault="00404502" w:rsidP="00404502">
            <w:pPr>
              <w:spacing w:line="240" w:lineRule="auto"/>
              <w:jc w:val="center"/>
              <w:rPr>
                <w:rFonts w:eastAsia="Times New Roman" w:cs="Times New Roman"/>
                <w:color w:val="000000"/>
                <w:sz w:val="22"/>
                <w:lang w:eastAsia="fr-FR"/>
              </w:rPr>
            </w:pPr>
            <w:r w:rsidRPr="002C542C">
              <w:rPr>
                <w:rFonts w:eastAsia="Times New Roman" w:cs="Times New Roman"/>
                <w:color w:val="000000"/>
                <w:sz w:val="16"/>
                <w:szCs w:val="16"/>
                <w:lang w:eastAsia="fr-FR"/>
              </w:rPr>
              <w:t>5</w:t>
            </w:r>
            <w:r>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52" w:type="pct"/>
            <w:tcBorders>
              <w:top w:val="nil"/>
              <w:left w:val="nil"/>
              <w:bottom w:val="single" w:sz="8" w:space="0" w:color="auto"/>
              <w:right w:val="nil"/>
            </w:tcBorders>
            <w:shd w:val="clear" w:color="auto" w:fill="auto"/>
            <w:noWrap/>
            <w:vAlign w:val="bottom"/>
            <w:hideMark/>
          </w:tcPr>
          <w:p w14:paraId="3CB302B1" w14:textId="04731F4A" w:rsidR="00404502" w:rsidRPr="00404502" w:rsidRDefault="00404502" w:rsidP="00404502">
            <w:pPr>
              <w:spacing w:line="240" w:lineRule="auto"/>
              <w:jc w:val="center"/>
              <w:rPr>
                <w:rFonts w:eastAsia="Times New Roman" w:cs="Times New Roman"/>
                <w:color w:val="000000"/>
                <w:sz w:val="22"/>
                <w:lang w:eastAsia="fr-FR"/>
              </w:rPr>
            </w:pPr>
            <w:r w:rsidRPr="002C542C">
              <w:rPr>
                <w:rFonts w:eastAsia="Times New Roman" w:cs="Times New Roman"/>
                <w:color w:val="000000"/>
                <w:sz w:val="16"/>
                <w:szCs w:val="16"/>
                <w:lang w:eastAsia="fr-FR"/>
              </w:rPr>
              <w:t>10</w:t>
            </w:r>
            <w:r>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62" w:type="pct"/>
            <w:tcBorders>
              <w:top w:val="nil"/>
              <w:left w:val="nil"/>
              <w:bottom w:val="single" w:sz="8" w:space="0" w:color="auto"/>
              <w:right w:val="nil"/>
            </w:tcBorders>
            <w:shd w:val="clear" w:color="auto" w:fill="auto"/>
            <w:noWrap/>
            <w:vAlign w:val="bottom"/>
            <w:hideMark/>
          </w:tcPr>
          <w:p w14:paraId="3A7B27C7" w14:textId="19E43E5F" w:rsidR="00404502" w:rsidRPr="00404502" w:rsidRDefault="00404502" w:rsidP="00404502">
            <w:pPr>
              <w:spacing w:line="240" w:lineRule="auto"/>
              <w:jc w:val="center"/>
              <w:rPr>
                <w:rFonts w:eastAsia="Times New Roman" w:cs="Times New Roman"/>
                <w:color w:val="000000"/>
                <w:sz w:val="22"/>
                <w:lang w:eastAsia="fr-FR"/>
              </w:rPr>
            </w:pPr>
            <w:r w:rsidRPr="002C542C">
              <w:rPr>
                <w:rFonts w:eastAsia="Times New Roman" w:cs="Times New Roman"/>
                <w:color w:val="000000"/>
                <w:sz w:val="16"/>
                <w:szCs w:val="16"/>
                <w:lang w:eastAsia="fr-FR"/>
              </w:rPr>
              <w:t>20</w:t>
            </w:r>
            <w:r>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62" w:type="pct"/>
            <w:tcBorders>
              <w:top w:val="nil"/>
              <w:left w:val="nil"/>
              <w:bottom w:val="single" w:sz="8" w:space="0" w:color="auto"/>
              <w:right w:val="nil"/>
            </w:tcBorders>
            <w:shd w:val="clear" w:color="auto" w:fill="auto"/>
            <w:noWrap/>
            <w:vAlign w:val="bottom"/>
            <w:hideMark/>
          </w:tcPr>
          <w:p w14:paraId="21B1D137" w14:textId="0B1A0077" w:rsidR="00404502" w:rsidRPr="00404502" w:rsidRDefault="00404502" w:rsidP="00404502">
            <w:pPr>
              <w:spacing w:line="240" w:lineRule="auto"/>
              <w:jc w:val="center"/>
              <w:rPr>
                <w:rFonts w:eastAsia="Times New Roman" w:cs="Times New Roman"/>
                <w:color w:val="000000"/>
                <w:sz w:val="22"/>
                <w:lang w:eastAsia="fr-FR"/>
              </w:rPr>
            </w:pPr>
            <w:r w:rsidRPr="002C542C">
              <w:rPr>
                <w:rFonts w:eastAsia="Times New Roman" w:cs="Times New Roman"/>
                <w:color w:val="000000"/>
                <w:sz w:val="16"/>
                <w:szCs w:val="16"/>
                <w:lang w:eastAsia="fr-FR"/>
              </w:rPr>
              <w:t>30</w:t>
            </w:r>
            <w:r>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62" w:type="pct"/>
            <w:tcBorders>
              <w:top w:val="nil"/>
              <w:left w:val="nil"/>
              <w:bottom w:val="single" w:sz="8" w:space="0" w:color="auto"/>
              <w:right w:val="nil"/>
            </w:tcBorders>
            <w:shd w:val="clear" w:color="auto" w:fill="auto"/>
            <w:noWrap/>
            <w:vAlign w:val="bottom"/>
            <w:hideMark/>
          </w:tcPr>
          <w:p w14:paraId="3DB3EF3E" w14:textId="680FCB75" w:rsidR="00404502" w:rsidRPr="00404502" w:rsidRDefault="00404502" w:rsidP="00404502">
            <w:pPr>
              <w:spacing w:line="240" w:lineRule="auto"/>
              <w:jc w:val="center"/>
              <w:rPr>
                <w:rFonts w:eastAsia="Times New Roman" w:cs="Times New Roman"/>
                <w:color w:val="000000"/>
                <w:sz w:val="22"/>
                <w:lang w:eastAsia="fr-FR"/>
              </w:rPr>
            </w:pPr>
            <w:r w:rsidRPr="002C542C">
              <w:rPr>
                <w:rFonts w:eastAsia="Times New Roman" w:cs="Times New Roman"/>
                <w:color w:val="000000"/>
                <w:sz w:val="16"/>
                <w:szCs w:val="16"/>
                <w:lang w:eastAsia="fr-FR"/>
              </w:rPr>
              <w:t>40</w:t>
            </w:r>
            <w:r>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c>
          <w:tcPr>
            <w:tcW w:w="358" w:type="pct"/>
            <w:tcBorders>
              <w:top w:val="nil"/>
              <w:left w:val="nil"/>
              <w:bottom w:val="single" w:sz="8" w:space="0" w:color="auto"/>
              <w:right w:val="single" w:sz="8" w:space="0" w:color="auto"/>
            </w:tcBorders>
            <w:shd w:val="clear" w:color="auto" w:fill="auto"/>
            <w:noWrap/>
            <w:vAlign w:val="bottom"/>
            <w:hideMark/>
          </w:tcPr>
          <w:p w14:paraId="3AEDE335" w14:textId="4C33E4C6" w:rsidR="00404502" w:rsidRPr="00404502" w:rsidRDefault="00404502" w:rsidP="00404502">
            <w:pPr>
              <w:spacing w:line="240" w:lineRule="auto"/>
              <w:jc w:val="center"/>
              <w:rPr>
                <w:rFonts w:eastAsia="Times New Roman" w:cs="Times New Roman"/>
                <w:color w:val="000000"/>
                <w:sz w:val="22"/>
                <w:lang w:eastAsia="fr-FR"/>
              </w:rPr>
            </w:pPr>
            <w:r w:rsidRPr="002C542C">
              <w:rPr>
                <w:rFonts w:eastAsia="Times New Roman" w:cs="Times New Roman"/>
                <w:color w:val="000000"/>
                <w:sz w:val="16"/>
                <w:szCs w:val="16"/>
                <w:lang w:eastAsia="fr-FR"/>
              </w:rPr>
              <w:t>50</w:t>
            </w:r>
            <w:r>
              <w:rPr>
                <w:rFonts w:eastAsia="Times New Roman" w:cs="Times New Roman"/>
                <w:color w:val="000000"/>
                <w:sz w:val="16"/>
                <w:szCs w:val="16"/>
                <w:lang w:eastAsia="fr-FR"/>
              </w:rPr>
              <w:t xml:space="preserve"> </w:t>
            </w:r>
            <w:r w:rsidRPr="002C542C">
              <w:rPr>
                <w:rFonts w:eastAsia="Times New Roman" w:cs="Times New Roman"/>
                <w:color w:val="000000"/>
                <w:sz w:val="16"/>
                <w:szCs w:val="16"/>
                <w:lang w:eastAsia="fr-FR"/>
              </w:rPr>
              <w:t>°C/min</w:t>
            </w:r>
          </w:p>
        </w:tc>
      </w:tr>
      <w:tr w:rsidR="00404502" w:rsidRPr="00404502" w14:paraId="5DBC1C1E" w14:textId="77777777" w:rsidTr="00770235">
        <w:trPr>
          <w:trHeight w:val="300"/>
        </w:trPr>
        <w:tc>
          <w:tcPr>
            <w:tcW w:w="713" w:type="pct"/>
            <w:tcBorders>
              <w:top w:val="single" w:sz="8" w:space="0" w:color="auto"/>
              <w:left w:val="single" w:sz="8" w:space="0" w:color="auto"/>
              <w:bottom w:val="nil"/>
              <w:right w:val="nil"/>
            </w:tcBorders>
            <w:shd w:val="clear" w:color="auto" w:fill="auto"/>
            <w:noWrap/>
            <w:vAlign w:val="bottom"/>
            <w:hideMark/>
          </w:tcPr>
          <w:p w14:paraId="49B1294E" w14:textId="77777777" w:rsidR="00404502" w:rsidRPr="00404502" w:rsidRDefault="00404502" w:rsidP="00404502">
            <w:pPr>
              <w:spacing w:line="240" w:lineRule="auto"/>
              <w:rPr>
                <w:rFonts w:eastAsia="Times New Roman" w:cs="Times New Roman"/>
                <w:color w:val="000000"/>
                <w:sz w:val="20"/>
                <w:szCs w:val="20"/>
                <w:lang w:eastAsia="fr-FR"/>
              </w:rPr>
            </w:pPr>
            <w:r w:rsidRPr="00404502">
              <w:rPr>
                <w:rFonts w:eastAsia="Times New Roman" w:cs="Times New Roman"/>
                <w:color w:val="000000"/>
                <w:sz w:val="20"/>
                <w:szCs w:val="20"/>
                <w:lang w:eastAsia="fr-FR"/>
              </w:rPr>
              <w:t>PHBV</w:t>
            </w:r>
          </w:p>
        </w:tc>
        <w:tc>
          <w:tcPr>
            <w:tcW w:w="342" w:type="pct"/>
            <w:gridSpan w:val="2"/>
            <w:tcBorders>
              <w:top w:val="nil"/>
              <w:left w:val="single" w:sz="8" w:space="0" w:color="auto"/>
              <w:bottom w:val="nil"/>
              <w:right w:val="nil"/>
            </w:tcBorders>
            <w:shd w:val="clear" w:color="auto" w:fill="auto"/>
            <w:noWrap/>
            <w:vAlign w:val="center"/>
            <w:hideMark/>
          </w:tcPr>
          <w:p w14:paraId="2C8A71E0"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95</w:t>
            </w:r>
          </w:p>
        </w:tc>
        <w:tc>
          <w:tcPr>
            <w:tcW w:w="362" w:type="pct"/>
            <w:tcBorders>
              <w:top w:val="nil"/>
              <w:left w:val="nil"/>
              <w:bottom w:val="nil"/>
              <w:right w:val="nil"/>
            </w:tcBorders>
            <w:shd w:val="clear" w:color="auto" w:fill="auto"/>
            <w:noWrap/>
            <w:vAlign w:val="center"/>
            <w:hideMark/>
          </w:tcPr>
          <w:p w14:paraId="563F5E5D"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91</w:t>
            </w:r>
          </w:p>
        </w:tc>
        <w:tc>
          <w:tcPr>
            <w:tcW w:w="362" w:type="pct"/>
            <w:tcBorders>
              <w:top w:val="nil"/>
              <w:left w:val="nil"/>
              <w:bottom w:val="nil"/>
              <w:right w:val="nil"/>
            </w:tcBorders>
            <w:shd w:val="clear" w:color="auto" w:fill="auto"/>
            <w:noWrap/>
            <w:vAlign w:val="center"/>
            <w:hideMark/>
          </w:tcPr>
          <w:p w14:paraId="5813F445"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86</w:t>
            </w:r>
          </w:p>
        </w:tc>
        <w:tc>
          <w:tcPr>
            <w:tcW w:w="362" w:type="pct"/>
            <w:tcBorders>
              <w:top w:val="nil"/>
              <w:left w:val="nil"/>
              <w:bottom w:val="nil"/>
              <w:right w:val="nil"/>
            </w:tcBorders>
            <w:shd w:val="clear" w:color="auto" w:fill="auto"/>
            <w:noWrap/>
            <w:vAlign w:val="center"/>
            <w:hideMark/>
          </w:tcPr>
          <w:p w14:paraId="108ED6C8"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82</w:t>
            </w:r>
          </w:p>
        </w:tc>
        <w:tc>
          <w:tcPr>
            <w:tcW w:w="362" w:type="pct"/>
            <w:tcBorders>
              <w:top w:val="nil"/>
              <w:left w:val="nil"/>
              <w:bottom w:val="nil"/>
              <w:right w:val="nil"/>
            </w:tcBorders>
            <w:shd w:val="clear" w:color="auto" w:fill="auto"/>
            <w:noWrap/>
            <w:vAlign w:val="center"/>
            <w:hideMark/>
          </w:tcPr>
          <w:p w14:paraId="52D276B8"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91</w:t>
            </w:r>
          </w:p>
        </w:tc>
        <w:tc>
          <w:tcPr>
            <w:tcW w:w="364" w:type="pct"/>
            <w:tcBorders>
              <w:top w:val="nil"/>
              <w:left w:val="nil"/>
              <w:bottom w:val="nil"/>
              <w:right w:val="single" w:sz="8" w:space="0" w:color="auto"/>
            </w:tcBorders>
            <w:shd w:val="clear" w:color="auto" w:fill="auto"/>
            <w:noWrap/>
            <w:vAlign w:val="center"/>
            <w:hideMark/>
          </w:tcPr>
          <w:p w14:paraId="6F21564B"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86</w:t>
            </w:r>
          </w:p>
        </w:tc>
        <w:tc>
          <w:tcPr>
            <w:tcW w:w="327" w:type="pct"/>
            <w:tcBorders>
              <w:top w:val="nil"/>
              <w:left w:val="nil"/>
              <w:bottom w:val="nil"/>
              <w:right w:val="nil"/>
            </w:tcBorders>
            <w:shd w:val="clear" w:color="auto" w:fill="auto"/>
            <w:noWrap/>
            <w:vAlign w:val="bottom"/>
            <w:hideMark/>
          </w:tcPr>
          <w:p w14:paraId="6CF87933"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p>
        </w:tc>
        <w:tc>
          <w:tcPr>
            <w:tcW w:w="362" w:type="pct"/>
            <w:gridSpan w:val="2"/>
            <w:tcBorders>
              <w:top w:val="nil"/>
              <w:left w:val="nil"/>
              <w:bottom w:val="nil"/>
              <w:right w:val="nil"/>
            </w:tcBorders>
            <w:shd w:val="clear" w:color="auto" w:fill="auto"/>
            <w:noWrap/>
            <w:vAlign w:val="bottom"/>
            <w:hideMark/>
          </w:tcPr>
          <w:p w14:paraId="134E8068" w14:textId="77777777" w:rsidR="00404502" w:rsidRPr="00404502" w:rsidRDefault="00404502" w:rsidP="00404502">
            <w:pPr>
              <w:spacing w:line="240" w:lineRule="auto"/>
              <w:rPr>
                <w:rFonts w:eastAsia="Times New Roman" w:cs="Times New Roman"/>
                <w:sz w:val="22"/>
                <w:lang w:eastAsia="fr-FR"/>
              </w:rPr>
            </w:pPr>
          </w:p>
        </w:tc>
        <w:tc>
          <w:tcPr>
            <w:tcW w:w="362" w:type="pct"/>
            <w:tcBorders>
              <w:top w:val="nil"/>
              <w:left w:val="nil"/>
              <w:bottom w:val="nil"/>
              <w:right w:val="nil"/>
            </w:tcBorders>
            <w:shd w:val="clear" w:color="auto" w:fill="auto"/>
            <w:noWrap/>
            <w:vAlign w:val="bottom"/>
            <w:hideMark/>
          </w:tcPr>
          <w:p w14:paraId="45A0D864" w14:textId="77777777" w:rsidR="00404502" w:rsidRPr="00404502" w:rsidRDefault="00404502" w:rsidP="00404502">
            <w:pPr>
              <w:spacing w:line="240" w:lineRule="auto"/>
              <w:rPr>
                <w:rFonts w:eastAsia="Times New Roman" w:cs="Times New Roman"/>
                <w:sz w:val="22"/>
                <w:lang w:eastAsia="fr-FR"/>
              </w:rPr>
            </w:pPr>
          </w:p>
        </w:tc>
        <w:tc>
          <w:tcPr>
            <w:tcW w:w="362" w:type="pct"/>
            <w:tcBorders>
              <w:top w:val="nil"/>
              <w:left w:val="nil"/>
              <w:bottom w:val="nil"/>
              <w:right w:val="nil"/>
            </w:tcBorders>
            <w:shd w:val="clear" w:color="auto" w:fill="auto"/>
            <w:noWrap/>
            <w:vAlign w:val="bottom"/>
            <w:hideMark/>
          </w:tcPr>
          <w:p w14:paraId="469A6086" w14:textId="77777777" w:rsidR="00404502" w:rsidRPr="00404502" w:rsidRDefault="00404502" w:rsidP="00404502">
            <w:pPr>
              <w:spacing w:line="240" w:lineRule="auto"/>
              <w:rPr>
                <w:rFonts w:eastAsia="Times New Roman" w:cs="Times New Roman"/>
                <w:sz w:val="22"/>
                <w:lang w:eastAsia="fr-FR"/>
              </w:rPr>
            </w:pPr>
          </w:p>
        </w:tc>
        <w:tc>
          <w:tcPr>
            <w:tcW w:w="362" w:type="pct"/>
            <w:tcBorders>
              <w:top w:val="nil"/>
              <w:left w:val="nil"/>
              <w:bottom w:val="nil"/>
              <w:right w:val="nil"/>
            </w:tcBorders>
            <w:shd w:val="clear" w:color="auto" w:fill="auto"/>
            <w:noWrap/>
            <w:vAlign w:val="bottom"/>
            <w:hideMark/>
          </w:tcPr>
          <w:p w14:paraId="2B75D99C" w14:textId="77777777" w:rsidR="00404502" w:rsidRPr="00404502" w:rsidRDefault="00404502" w:rsidP="00404502">
            <w:pPr>
              <w:spacing w:line="240" w:lineRule="auto"/>
              <w:rPr>
                <w:rFonts w:eastAsia="Times New Roman" w:cs="Times New Roman"/>
                <w:sz w:val="22"/>
                <w:lang w:eastAsia="fr-FR"/>
              </w:rPr>
            </w:pPr>
          </w:p>
        </w:tc>
        <w:tc>
          <w:tcPr>
            <w:tcW w:w="358" w:type="pct"/>
            <w:tcBorders>
              <w:top w:val="nil"/>
              <w:left w:val="nil"/>
              <w:bottom w:val="nil"/>
              <w:right w:val="single" w:sz="8" w:space="0" w:color="auto"/>
            </w:tcBorders>
            <w:shd w:val="clear" w:color="auto" w:fill="auto"/>
            <w:noWrap/>
            <w:vAlign w:val="bottom"/>
            <w:hideMark/>
          </w:tcPr>
          <w:p w14:paraId="632A02D9" w14:textId="77777777" w:rsidR="00404502" w:rsidRPr="00404502" w:rsidRDefault="00404502" w:rsidP="00404502">
            <w:pPr>
              <w:spacing w:line="240" w:lineRule="auto"/>
              <w:rPr>
                <w:rFonts w:eastAsia="Times New Roman" w:cs="Times New Roman"/>
                <w:color w:val="000000"/>
                <w:sz w:val="22"/>
                <w:lang w:eastAsia="fr-FR"/>
              </w:rPr>
            </w:pPr>
            <w:r w:rsidRPr="00404502">
              <w:rPr>
                <w:rFonts w:eastAsia="Times New Roman" w:cs="Times New Roman"/>
                <w:color w:val="000000"/>
                <w:sz w:val="22"/>
                <w:lang w:eastAsia="fr-FR"/>
              </w:rPr>
              <w:t> </w:t>
            </w:r>
          </w:p>
        </w:tc>
      </w:tr>
      <w:tr w:rsidR="00404502" w:rsidRPr="00404502" w14:paraId="24BACEA9" w14:textId="77777777" w:rsidTr="00770235">
        <w:trPr>
          <w:trHeight w:val="300"/>
        </w:trPr>
        <w:tc>
          <w:tcPr>
            <w:tcW w:w="713" w:type="pct"/>
            <w:tcBorders>
              <w:top w:val="nil"/>
              <w:left w:val="single" w:sz="8" w:space="0" w:color="auto"/>
              <w:bottom w:val="nil"/>
              <w:right w:val="nil"/>
            </w:tcBorders>
            <w:shd w:val="clear" w:color="auto" w:fill="auto"/>
            <w:noWrap/>
            <w:vAlign w:val="bottom"/>
            <w:hideMark/>
          </w:tcPr>
          <w:p w14:paraId="148F8A36" w14:textId="26B347D8" w:rsidR="00404502" w:rsidRPr="00404502" w:rsidRDefault="00404502" w:rsidP="00404502">
            <w:pPr>
              <w:spacing w:line="240" w:lineRule="auto"/>
              <w:rPr>
                <w:rFonts w:eastAsia="Times New Roman" w:cs="Times New Roman"/>
                <w:color w:val="000000"/>
                <w:sz w:val="20"/>
                <w:szCs w:val="20"/>
                <w:lang w:eastAsia="fr-FR"/>
              </w:rPr>
            </w:pPr>
            <w:r w:rsidRPr="002C542C">
              <w:rPr>
                <w:rFonts w:eastAsia="Times New Roman" w:cs="Times New Roman"/>
                <w:color w:val="000000"/>
                <w:sz w:val="20"/>
                <w:szCs w:val="20"/>
                <w:lang w:eastAsia="fr-FR"/>
              </w:rPr>
              <w:t>PBSA</w:t>
            </w:r>
          </w:p>
        </w:tc>
        <w:tc>
          <w:tcPr>
            <w:tcW w:w="342" w:type="pct"/>
            <w:gridSpan w:val="2"/>
            <w:tcBorders>
              <w:top w:val="nil"/>
              <w:left w:val="single" w:sz="8" w:space="0" w:color="auto"/>
              <w:bottom w:val="nil"/>
              <w:right w:val="nil"/>
            </w:tcBorders>
            <w:shd w:val="clear" w:color="auto" w:fill="auto"/>
            <w:noWrap/>
            <w:vAlign w:val="center"/>
            <w:hideMark/>
          </w:tcPr>
          <w:p w14:paraId="61B5EEE4"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 </w:t>
            </w:r>
          </w:p>
        </w:tc>
        <w:tc>
          <w:tcPr>
            <w:tcW w:w="362" w:type="pct"/>
            <w:tcBorders>
              <w:top w:val="nil"/>
              <w:left w:val="nil"/>
              <w:bottom w:val="nil"/>
              <w:right w:val="nil"/>
            </w:tcBorders>
            <w:shd w:val="clear" w:color="auto" w:fill="auto"/>
            <w:noWrap/>
            <w:vAlign w:val="center"/>
            <w:hideMark/>
          </w:tcPr>
          <w:p w14:paraId="1B9A804A"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p>
        </w:tc>
        <w:tc>
          <w:tcPr>
            <w:tcW w:w="362" w:type="pct"/>
            <w:tcBorders>
              <w:top w:val="nil"/>
              <w:left w:val="nil"/>
              <w:bottom w:val="nil"/>
              <w:right w:val="nil"/>
            </w:tcBorders>
            <w:shd w:val="clear" w:color="auto" w:fill="auto"/>
            <w:noWrap/>
            <w:vAlign w:val="center"/>
            <w:hideMark/>
          </w:tcPr>
          <w:p w14:paraId="11385A19" w14:textId="77777777" w:rsidR="00404502" w:rsidRPr="00404502" w:rsidRDefault="00404502" w:rsidP="00404502">
            <w:pPr>
              <w:spacing w:line="240" w:lineRule="auto"/>
              <w:ind w:firstLineChars="100" w:firstLine="220"/>
              <w:jc w:val="right"/>
              <w:rPr>
                <w:rFonts w:eastAsia="Times New Roman" w:cs="Times New Roman"/>
                <w:sz w:val="22"/>
                <w:lang w:eastAsia="fr-FR"/>
              </w:rPr>
            </w:pPr>
          </w:p>
        </w:tc>
        <w:tc>
          <w:tcPr>
            <w:tcW w:w="362" w:type="pct"/>
            <w:tcBorders>
              <w:top w:val="nil"/>
              <w:left w:val="nil"/>
              <w:bottom w:val="nil"/>
              <w:right w:val="nil"/>
            </w:tcBorders>
            <w:shd w:val="clear" w:color="auto" w:fill="auto"/>
            <w:noWrap/>
            <w:vAlign w:val="center"/>
            <w:hideMark/>
          </w:tcPr>
          <w:p w14:paraId="39E521F0" w14:textId="77777777" w:rsidR="00404502" w:rsidRPr="00404502" w:rsidRDefault="00404502" w:rsidP="00404502">
            <w:pPr>
              <w:spacing w:line="240" w:lineRule="auto"/>
              <w:ind w:firstLineChars="100" w:firstLine="220"/>
              <w:jc w:val="right"/>
              <w:rPr>
                <w:rFonts w:eastAsia="Times New Roman" w:cs="Times New Roman"/>
                <w:sz w:val="22"/>
                <w:lang w:eastAsia="fr-FR"/>
              </w:rPr>
            </w:pPr>
          </w:p>
        </w:tc>
        <w:tc>
          <w:tcPr>
            <w:tcW w:w="362" w:type="pct"/>
            <w:tcBorders>
              <w:top w:val="nil"/>
              <w:left w:val="nil"/>
              <w:bottom w:val="nil"/>
              <w:right w:val="nil"/>
            </w:tcBorders>
            <w:shd w:val="clear" w:color="auto" w:fill="auto"/>
            <w:noWrap/>
            <w:vAlign w:val="center"/>
            <w:hideMark/>
          </w:tcPr>
          <w:p w14:paraId="2653B826" w14:textId="77777777" w:rsidR="00404502" w:rsidRPr="00404502" w:rsidRDefault="00404502" w:rsidP="00404502">
            <w:pPr>
              <w:spacing w:line="240" w:lineRule="auto"/>
              <w:ind w:firstLineChars="100" w:firstLine="220"/>
              <w:jc w:val="right"/>
              <w:rPr>
                <w:rFonts w:eastAsia="Times New Roman" w:cs="Times New Roman"/>
                <w:sz w:val="22"/>
                <w:lang w:eastAsia="fr-FR"/>
              </w:rPr>
            </w:pPr>
          </w:p>
        </w:tc>
        <w:tc>
          <w:tcPr>
            <w:tcW w:w="364" w:type="pct"/>
            <w:tcBorders>
              <w:top w:val="nil"/>
              <w:left w:val="nil"/>
              <w:bottom w:val="nil"/>
              <w:right w:val="single" w:sz="8" w:space="0" w:color="auto"/>
            </w:tcBorders>
            <w:shd w:val="clear" w:color="auto" w:fill="auto"/>
            <w:noWrap/>
            <w:vAlign w:val="center"/>
            <w:hideMark/>
          </w:tcPr>
          <w:p w14:paraId="74CC59FA"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 </w:t>
            </w:r>
          </w:p>
        </w:tc>
        <w:tc>
          <w:tcPr>
            <w:tcW w:w="327" w:type="pct"/>
            <w:tcBorders>
              <w:top w:val="nil"/>
              <w:left w:val="nil"/>
              <w:bottom w:val="nil"/>
              <w:right w:val="nil"/>
            </w:tcBorders>
            <w:shd w:val="clear" w:color="auto" w:fill="auto"/>
            <w:noWrap/>
            <w:vAlign w:val="center"/>
            <w:hideMark/>
          </w:tcPr>
          <w:p w14:paraId="5EA4B34B"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52</w:t>
            </w:r>
          </w:p>
        </w:tc>
        <w:tc>
          <w:tcPr>
            <w:tcW w:w="362" w:type="pct"/>
            <w:gridSpan w:val="2"/>
            <w:tcBorders>
              <w:top w:val="nil"/>
              <w:left w:val="nil"/>
              <w:bottom w:val="nil"/>
              <w:right w:val="nil"/>
            </w:tcBorders>
            <w:shd w:val="clear" w:color="auto" w:fill="auto"/>
            <w:noWrap/>
            <w:vAlign w:val="center"/>
            <w:hideMark/>
          </w:tcPr>
          <w:p w14:paraId="6F7F3E9A"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49</w:t>
            </w:r>
          </w:p>
        </w:tc>
        <w:tc>
          <w:tcPr>
            <w:tcW w:w="362" w:type="pct"/>
            <w:tcBorders>
              <w:top w:val="nil"/>
              <w:left w:val="nil"/>
              <w:bottom w:val="nil"/>
              <w:right w:val="nil"/>
            </w:tcBorders>
            <w:shd w:val="clear" w:color="auto" w:fill="auto"/>
            <w:noWrap/>
            <w:vAlign w:val="center"/>
            <w:hideMark/>
          </w:tcPr>
          <w:p w14:paraId="7F918B88"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22</w:t>
            </w:r>
          </w:p>
        </w:tc>
        <w:tc>
          <w:tcPr>
            <w:tcW w:w="362" w:type="pct"/>
            <w:tcBorders>
              <w:top w:val="nil"/>
              <w:left w:val="nil"/>
              <w:bottom w:val="nil"/>
              <w:right w:val="nil"/>
            </w:tcBorders>
            <w:shd w:val="clear" w:color="auto" w:fill="auto"/>
            <w:noWrap/>
            <w:vAlign w:val="center"/>
            <w:hideMark/>
          </w:tcPr>
          <w:p w14:paraId="0DA2EEB3"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4</w:t>
            </w:r>
          </w:p>
        </w:tc>
        <w:tc>
          <w:tcPr>
            <w:tcW w:w="362" w:type="pct"/>
            <w:tcBorders>
              <w:top w:val="nil"/>
              <w:left w:val="nil"/>
              <w:bottom w:val="nil"/>
              <w:right w:val="nil"/>
            </w:tcBorders>
            <w:shd w:val="clear" w:color="auto" w:fill="auto"/>
            <w:noWrap/>
            <w:vAlign w:val="center"/>
            <w:hideMark/>
          </w:tcPr>
          <w:p w14:paraId="3EABFA1B"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0</w:t>
            </w:r>
          </w:p>
        </w:tc>
        <w:tc>
          <w:tcPr>
            <w:tcW w:w="358" w:type="pct"/>
            <w:tcBorders>
              <w:top w:val="nil"/>
              <w:left w:val="nil"/>
              <w:bottom w:val="nil"/>
              <w:right w:val="single" w:sz="8" w:space="0" w:color="auto"/>
            </w:tcBorders>
            <w:shd w:val="clear" w:color="auto" w:fill="auto"/>
            <w:noWrap/>
            <w:vAlign w:val="center"/>
            <w:hideMark/>
          </w:tcPr>
          <w:p w14:paraId="66A6B6AC"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0</w:t>
            </w:r>
          </w:p>
        </w:tc>
      </w:tr>
      <w:tr w:rsidR="00404502" w:rsidRPr="00404502" w14:paraId="0280FF88" w14:textId="77777777" w:rsidTr="00770235">
        <w:trPr>
          <w:trHeight w:val="300"/>
        </w:trPr>
        <w:tc>
          <w:tcPr>
            <w:tcW w:w="713" w:type="pct"/>
            <w:tcBorders>
              <w:top w:val="nil"/>
              <w:left w:val="single" w:sz="8" w:space="0" w:color="auto"/>
              <w:bottom w:val="nil"/>
              <w:right w:val="nil"/>
            </w:tcBorders>
            <w:shd w:val="clear" w:color="auto" w:fill="auto"/>
            <w:noWrap/>
            <w:vAlign w:val="bottom"/>
            <w:hideMark/>
          </w:tcPr>
          <w:p w14:paraId="2D96EBA2" w14:textId="3D1D401D" w:rsidR="00404502" w:rsidRPr="00404502" w:rsidRDefault="00404502" w:rsidP="00404502">
            <w:pPr>
              <w:spacing w:line="240" w:lineRule="auto"/>
              <w:rPr>
                <w:rFonts w:eastAsia="Times New Roman" w:cs="Times New Roman"/>
                <w:color w:val="000000"/>
                <w:sz w:val="20"/>
                <w:szCs w:val="20"/>
                <w:lang w:eastAsia="fr-FR"/>
              </w:rPr>
            </w:pPr>
            <w:r w:rsidRPr="002C542C">
              <w:rPr>
                <w:rFonts w:eastAsia="Times New Roman" w:cs="Times New Roman"/>
                <w:color w:val="000000"/>
                <w:sz w:val="20"/>
                <w:szCs w:val="20"/>
                <w:lang w:eastAsia="fr-FR"/>
              </w:rPr>
              <w:t>PHBV</w:t>
            </w:r>
            <w:r>
              <w:rPr>
                <w:rFonts w:eastAsia="Times New Roman" w:cs="Times New Roman"/>
                <w:color w:val="000000"/>
                <w:sz w:val="20"/>
                <w:szCs w:val="20"/>
                <w:lang w:eastAsia="fr-FR"/>
              </w:rPr>
              <w:t>/</w:t>
            </w:r>
            <w:r w:rsidRPr="002C542C">
              <w:rPr>
                <w:rFonts w:eastAsia="Times New Roman" w:cs="Times New Roman"/>
                <w:color w:val="000000"/>
                <w:sz w:val="20"/>
                <w:szCs w:val="20"/>
                <w:lang w:eastAsia="fr-FR"/>
              </w:rPr>
              <w:t>PBSA 70</w:t>
            </w:r>
            <w:r>
              <w:rPr>
                <w:rFonts w:eastAsia="Times New Roman" w:cs="Times New Roman"/>
                <w:color w:val="000000"/>
                <w:sz w:val="20"/>
                <w:szCs w:val="20"/>
                <w:lang w:eastAsia="fr-FR"/>
              </w:rPr>
              <w:t>/</w:t>
            </w:r>
            <w:r w:rsidRPr="002C542C">
              <w:rPr>
                <w:rFonts w:eastAsia="Times New Roman" w:cs="Times New Roman"/>
                <w:color w:val="000000"/>
                <w:sz w:val="20"/>
                <w:szCs w:val="20"/>
                <w:lang w:eastAsia="fr-FR"/>
              </w:rPr>
              <w:t>30</w:t>
            </w:r>
          </w:p>
        </w:tc>
        <w:tc>
          <w:tcPr>
            <w:tcW w:w="342" w:type="pct"/>
            <w:gridSpan w:val="2"/>
            <w:tcBorders>
              <w:top w:val="nil"/>
              <w:left w:val="single" w:sz="8" w:space="0" w:color="auto"/>
              <w:bottom w:val="nil"/>
              <w:right w:val="nil"/>
            </w:tcBorders>
            <w:shd w:val="clear" w:color="auto" w:fill="auto"/>
            <w:noWrap/>
            <w:vAlign w:val="center"/>
            <w:hideMark/>
          </w:tcPr>
          <w:p w14:paraId="11DA6F36"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97</w:t>
            </w:r>
          </w:p>
        </w:tc>
        <w:tc>
          <w:tcPr>
            <w:tcW w:w="362" w:type="pct"/>
            <w:tcBorders>
              <w:top w:val="nil"/>
              <w:left w:val="nil"/>
              <w:bottom w:val="nil"/>
              <w:right w:val="nil"/>
            </w:tcBorders>
            <w:shd w:val="clear" w:color="auto" w:fill="auto"/>
            <w:noWrap/>
            <w:vAlign w:val="center"/>
            <w:hideMark/>
          </w:tcPr>
          <w:p w14:paraId="03E9176E"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93</w:t>
            </w:r>
          </w:p>
        </w:tc>
        <w:tc>
          <w:tcPr>
            <w:tcW w:w="362" w:type="pct"/>
            <w:tcBorders>
              <w:top w:val="nil"/>
              <w:left w:val="nil"/>
              <w:bottom w:val="nil"/>
              <w:right w:val="nil"/>
            </w:tcBorders>
            <w:shd w:val="clear" w:color="auto" w:fill="auto"/>
            <w:noWrap/>
            <w:vAlign w:val="center"/>
            <w:hideMark/>
          </w:tcPr>
          <w:p w14:paraId="20347BE7"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88</w:t>
            </w:r>
          </w:p>
        </w:tc>
        <w:tc>
          <w:tcPr>
            <w:tcW w:w="362" w:type="pct"/>
            <w:tcBorders>
              <w:top w:val="nil"/>
              <w:left w:val="nil"/>
              <w:bottom w:val="nil"/>
              <w:right w:val="nil"/>
            </w:tcBorders>
            <w:shd w:val="clear" w:color="auto" w:fill="auto"/>
            <w:noWrap/>
            <w:vAlign w:val="center"/>
            <w:hideMark/>
          </w:tcPr>
          <w:p w14:paraId="18821574"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80</w:t>
            </w:r>
          </w:p>
        </w:tc>
        <w:tc>
          <w:tcPr>
            <w:tcW w:w="362" w:type="pct"/>
            <w:tcBorders>
              <w:top w:val="nil"/>
              <w:left w:val="nil"/>
              <w:bottom w:val="nil"/>
              <w:right w:val="nil"/>
            </w:tcBorders>
            <w:shd w:val="clear" w:color="auto" w:fill="auto"/>
            <w:noWrap/>
            <w:vAlign w:val="center"/>
            <w:hideMark/>
          </w:tcPr>
          <w:p w14:paraId="517DB006"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79</w:t>
            </w:r>
          </w:p>
        </w:tc>
        <w:tc>
          <w:tcPr>
            <w:tcW w:w="364" w:type="pct"/>
            <w:tcBorders>
              <w:top w:val="nil"/>
              <w:left w:val="nil"/>
              <w:bottom w:val="nil"/>
              <w:right w:val="single" w:sz="8" w:space="0" w:color="auto"/>
            </w:tcBorders>
            <w:shd w:val="clear" w:color="auto" w:fill="auto"/>
            <w:noWrap/>
            <w:vAlign w:val="center"/>
            <w:hideMark/>
          </w:tcPr>
          <w:p w14:paraId="5DD6A873"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82</w:t>
            </w:r>
          </w:p>
        </w:tc>
        <w:tc>
          <w:tcPr>
            <w:tcW w:w="327" w:type="pct"/>
            <w:tcBorders>
              <w:top w:val="nil"/>
              <w:left w:val="nil"/>
              <w:bottom w:val="nil"/>
              <w:right w:val="nil"/>
            </w:tcBorders>
            <w:shd w:val="clear" w:color="auto" w:fill="auto"/>
            <w:noWrap/>
            <w:vAlign w:val="center"/>
            <w:hideMark/>
          </w:tcPr>
          <w:p w14:paraId="0F092E8E"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42</w:t>
            </w:r>
          </w:p>
        </w:tc>
        <w:tc>
          <w:tcPr>
            <w:tcW w:w="362" w:type="pct"/>
            <w:gridSpan w:val="2"/>
            <w:tcBorders>
              <w:top w:val="nil"/>
              <w:left w:val="nil"/>
              <w:bottom w:val="nil"/>
              <w:right w:val="nil"/>
            </w:tcBorders>
            <w:shd w:val="clear" w:color="auto" w:fill="auto"/>
            <w:noWrap/>
            <w:vAlign w:val="center"/>
            <w:hideMark/>
          </w:tcPr>
          <w:p w14:paraId="6E4BAAD7"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42</w:t>
            </w:r>
          </w:p>
        </w:tc>
        <w:tc>
          <w:tcPr>
            <w:tcW w:w="362" w:type="pct"/>
            <w:tcBorders>
              <w:top w:val="nil"/>
              <w:left w:val="nil"/>
              <w:bottom w:val="nil"/>
              <w:right w:val="nil"/>
            </w:tcBorders>
            <w:shd w:val="clear" w:color="auto" w:fill="auto"/>
            <w:noWrap/>
            <w:vAlign w:val="center"/>
            <w:hideMark/>
          </w:tcPr>
          <w:p w14:paraId="67E5EF37"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42</w:t>
            </w:r>
          </w:p>
        </w:tc>
        <w:tc>
          <w:tcPr>
            <w:tcW w:w="362" w:type="pct"/>
            <w:tcBorders>
              <w:top w:val="nil"/>
              <w:left w:val="nil"/>
              <w:bottom w:val="nil"/>
              <w:right w:val="nil"/>
            </w:tcBorders>
            <w:shd w:val="clear" w:color="auto" w:fill="auto"/>
            <w:noWrap/>
            <w:vAlign w:val="center"/>
            <w:hideMark/>
          </w:tcPr>
          <w:p w14:paraId="7B170D95"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55</w:t>
            </w:r>
          </w:p>
        </w:tc>
        <w:tc>
          <w:tcPr>
            <w:tcW w:w="362" w:type="pct"/>
            <w:tcBorders>
              <w:top w:val="nil"/>
              <w:left w:val="nil"/>
              <w:bottom w:val="nil"/>
              <w:right w:val="nil"/>
            </w:tcBorders>
            <w:shd w:val="clear" w:color="auto" w:fill="auto"/>
            <w:noWrap/>
            <w:vAlign w:val="center"/>
            <w:hideMark/>
          </w:tcPr>
          <w:p w14:paraId="3E710FF4"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28</w:t>
            </w:r>
          </w:p>
        </w:tc>
        <w:tc>
          <w:tcPr>
            <w:tcW w:w="358" w:type="pct"/>
            <w:tcBorders>
              <w:top w:val="nil"/>
              <w:left w:val="nil"/>
              <w:bottom w:val="nil"/>
              <w:right w:val="single" w:sz="8" w:space="0" w:color="auto"/>
            </w:tcBorders>
            <w:shd w:val="clear" w:color="auto" w:fill="auto"/>
            <w:noWrap/>
            <w:vAlign w:val="center"/>
            <w:hideMark/>
          </w:tcPr>
          <w:p w14:paraId="127DE32D"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22</w:t>
            </w:r>
          </w:p>
        </w:tc>
      </w:tr>
      <w:tr w:rsidR="00404502" w:rsidRPr="00404502" w14:paraId="700069A5" w14:textId="77777777" w:rsidTr="00770235">
        <w:trPr>
          <w:trHeight w:val="300"/>
        </w:trPr>
        <w:tc>
          <w:tcPr>
            <w:tcW w:w="713" w:type="pct"/>
            <w:tcBorders>
              <w:top w:val="nil"/>
              <w:left w:val="single" w:sz="8" w:space="0" w:color="auto"/>
              <w:bottom w:val="nil"/>
              <w:right w:val="nil"/>
            </w:tcBorders>
            <w:shd w:val="clear" w:color="auto" w:fill="auto"/>
            <w:noWrap/>
            <w:vAlign w:val="bottom"/>
            <w:hideMark/>
          </w:tcPr>
          <w:p w14:paraId="29D7B124" w14:textId="4E856682" w:rsidR="00404502" w:rsidRPr="00404502" w:rsidRDefault="00404502" w:rsidP="00404502">
            <w:pPr>
              <w:spacing w:line="240" w:lineRule="auto"/>
              <w:rPr>
                <w:rFonts w:eastAsia="Times New Roman" w:cs="Times New Roman"/>
                <w:color w:val="000000"/>
                <w:sz w:val="20"/>
                <w:szCs w:val="20"/>
                <w:lang w:eastAsia="fr-FR"/>
              </w:rPr>
            </w:pPr>
            <w:r w:rsidRPr="002C542C">
              <w:rPr>
                <w:rFonts w:eastAsia="Times New Roman" w:cs="Times New Roman"/>
                <w:color w:val="000000"/>
                <w:sz w:val="20"/>
                <w:szCs w:val="20"/>
                <w:lang w:eastAsia="fr-FR"/>
              </w:rPr>
              <w:t>PHBV</w:t>
            </w:r>
            <w:r>
              <w:rPr>
                <w:rFonts w:eastAsia="Times New Roman" w:cs="Times New Roman"/>
                <w:color w:val="000000"/>
                <w:sz w:val="20"/>
                <w:szCs w:val="20"/>
                <w:lang w:eastAsia="fr-FR"/>
              </w:rPr>
              <w:t>/</w:t>
            </w:r>
            <w:r w:rsidRPr="002C542C">
              <w:rPr>
                <w:rFonts w:eastAsia="Times New Roman" w:cs="Times New Roman"/>
                <w:color w:val="000000"/>
                <w:sz w:val="20"/>
                <w:szCs w:val="20"/>
                <w:lang w:eastAsia="fr-FR"/>
              </w:rPr>
              <w:t>PBSA 50</w:t>
            </w:r>
            <w:r>
              <w:rPr>
                <w:rFonts w:eastAsia="Times New Roman" w:cs="Times New Roman"/>
                <w:color w:val="000000"/>
                <w:sz w:val="20"/>
                <w:szCs w:val="20"/>
                <w:lang w:eastAsia="fr-FR"/>
              </w:rPr>
              <w:t>/</w:t>
            </w:r>
            <w:r w:rsidRPr="002C542C">
              <w:rPr>
                <w:rFonts w:eastAsia="Times New Roman" w:cs="Times New Roman"/>
                <w:color w:val="000000"/>
                <w:sz w:val="20"/>
                <w:szCs w:val="20"/>
                <w:lang w:eastAsia="fr-FR"/>
              </w:rPr>
              <w:t>50</w:t>
            </w:r>
          </w:p>
        </w:tc>
        <w:tc>
          <w:tcPr>
            <w:tcW w:w="342" w:type="pct"/>
            <w:gridSpan w:val="2"/>
            <w:tcBorders>
              <w:top w:val="nil"/>
              <w:left w:val="single" w:sz="8" w:space="0" w:color="auto"/>
              <w:bottom w:val="nil"/>
              <w:right w:val="nil"/>
            </w:tcBorders>
            <w:shd w:val="clear" w:color="auto" w:fill="auto"/>
            <w:noWrap/>
            <w:vAlign w:val="center"/>
            <w:hideMark/>
          </w:tcPr>
          <w:p w14:paraId="52B3766A"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72</w:t>
            </w:r>
          </w:p>
        </w:tc>
        <w:tc>
          <w:tcPr>
            <w:tcW w:w="362" w:type="pct"/>
            <w:tcBorders>
              <w:top w:val="nil"/>
              <w:left w:val="nil"/>
              <w:bottom w:val="nil"/>
              <w:right w:val="nil"/>
            </w:tcBorders>
            <w:shd w:val="clear" w:color="auto" w:fill="auto"/>
            <w:noWrap/>
            <w:vAlign w:val="center"/>
            <w:hideMark/>
          </w:tcPr>
          <w:p w14:paraId="49D2A42A"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93</w:t>
            </w:r>
          </w:p>
        </w:tc>
        <w:tc>
          <w:tcPr>
            <w:tcW w:w="362" w:type="pct"/>
            <w:tcBorders>
              <w:top w:val="nil"/>
              <w:left w:val="nil"/>
              <w:bottom w:val="nil"/>
              <w:right w:val="nil"/>
            </w:tcBorders>
            <w:shd w:val="clear" w:color="auto" w:fill="auto"/>
            <w:noWrap/>
            <w:vAlign w:val="center"/>
            <w:hideMark/>
          </w:tcPr>
          <w:p w14:paraId="30F0A910"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80</w:t>
            </w:r>
          </w:p>
        </w:tc>
        <w:tc>
          <w:tcPr>
            <w:tcW w:w="362" w:type="pct"/>
            <w:tcBorders>
              <w:top w:val="nil"/>
              <w:left w:val="nil"/>
              <w:bottom w:val="nil"/>
              <w:right w:val="nil"/>
            </w:tcBorders>
            <w:shd w:val="clear" w:color="auto" w:fill="auto"/>
            <w:noWrap/>
            <w:vAlign w:val="center"/>
            <w:hideMark/>
          </w:tcPr>
          <w:p w14:paraId="1B92A16F"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89</w:t>
            </w:r>
          </w:p>
        </w:tc>
        <w:tc>
          <w:tcPr>
            <w:tcW w:w="362" w:type="pct"/>
            <w:tcBorders>
              <w:top w:val="nil"/>
              <w:left w:val="nil"/>
              <w:bottom w:val="nil"/>
              <w:right w:val="nil"/>
            </w:tcBorders>
            <w:shd w:val="clear" w:color="auto" w:fill="auto"/>
            <w:noWrap/>
            <w:vAlign w:val="center"/>
            <w:hideMark/>
          </w:tcPr>
          <w:p w14:paraId="6347D1E6"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81</w:t>
            </w:r>
          </w:p>
        </w:tc>
        <w:tc>
          <w:tcPr>
            <w:tcW w:w="364" w:type="pct"/>
            <w:tcBorders>
              <w:top w:val="nil"/>
              <w:left w:val="nil"/>
              <w:bottom w:val="nil"/>
              <w:right w:val="single" w:sz="8" w:space="0" w:color="auto"/>
            </w:tcBorders>
            <w:shd w:val="clear" w:color="auto" w:fill="auto"/>
            <w:noWrap/>
            <w:vAlign w:val="center"/>
            <w:hideMark/>
          </w:tcPr>
          <w:p w14:paraId="554C55B2"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87</w:t>
            </w:r>
          </w:p>
        </w:tc>
        <w:tc>
          <w:tcPr>
            <w:tcW w:w="327" w:type="pct"/>
            <w:tcBorders>
              <w:top w:val="nil"/>
              <w:left w:val="nil"/>
              <w:bottom w:val="nil"/>
              <w:right w:val="nil"/>
            </w:tcBorders>
            <w:shd w:val="clear" w:color="auto" w:fill="auto"/>
            <w:noWrap/>
            <w:vAlign w:val="center"/>
            <w:hideMark/>
          </w:tcPr>
          <w:p w14:paraId="6C807224"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48</w:t>
            </w:r>
          </w:p>
        </w:tc>
        <w:tc>
          <w:tcPr>
            <w:tcW w:w="362" w:type="pct"/>
            <w:gridSpan w:val="2"/>
            <w:tcBorders>
              <w:top w:val="nil"/>
              <w:left w:val="nil"/>
              <w:bottom w:val="nil"/>
              <w:right w:val="nil"/>
            </w:tcBorders>
            <w:shd w:val="clear" w:color="auto" w:fill="auto"/>
            <w:noWrap/>
            <w:vAlign w:val="center"/>
            <w:hideMark/>
          </w:tcPr>
          <w:p w14:paraId="16A7BF2C"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48</w:t>
            </w:r>
          </w:p>
        </w:tc>
        <w:tc>
          <w:tcPr>
            <w:tcW w:w="362" w:type="pct"/>
            <w:tcBorders>
              <w:top w:val="nil"/>
              <w:left w:val="nil"/>
              <w:bottom w:val="nil"/>
              <w:right w:val="nil"/>
            </w:tcBorders>
            <w:shd w:val="clear" w:color="auto" w:fill="auto"/>
            <w:noWrap/>
            <w:vAlign w:val="center"/>
            <w:hideMark/>
          </w:tcPr>
          <w:p w14:paraId="3C5DCAA2"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53</w:t>
            </w:r>
          </w:p>
        </w:tc>
        <w:tc>
          <w:tcPr>
            <w:tcW w:w="362" w:type="pct"/>
            <w:tcBorders>
              <w:top w:val="nil"/>
              <w:left w:val="nil"/>
              <w:bottom w:val="nil"/>
              <w:right w:val="nil"/>
            </w:tcBorders>
            <w:shd w:val="clear" w:color="auto" w:fill="auto"/>
            <w:noWrap/>
            <w:vAlign w:val="center"/>
            <w:hideMark/>
          </w:tcPr>
          <w:p w14:paraId="753385E9"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46</w:t>
            </w:r>
          </w:p>
        </w:tc>
        <w:tc>
          <w:tcPr>
            <w:tcW w:w="362" w:type="pct"/>
            <w:tcBorders>
              <w:top w:val="nil"/>
              <w:left w:val="nil"/>
              <w:bottom w:val="nil"/>
              <w:right w:val="nil"/>
            </w:tcBorders>
            <w:shd w:val="clear" w:color="auto" w:fill="auto"/>
            <w:noWrap/>
            <w:vAlign w:val="center"/>
            <w:hideMark/>
          </w:tcPr>
          <w:p w14:paraId="54A52C69"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35</w:t>
            </w:r>
          </w:p>
        </w:tc>
        <w:tc>
          <w:tcPr>
            <w:tcW w:w="358" w:type="pct"/>
            <w:tcBorders>
              <w:top w:val="nil"/>
              <w:left w:val="nil"/>
              <w:bottom w:val="nil"/>
              <w:right w:val="single" w:sz="8" w:space="0" w:color="auto"/>
            </w:tcBorders>
            <w:shd w:val="clear" w:color="auto" w:fill="auto"/>
            <w:noWrap/>
            <w:vAlign w:val="center"/>
            <w:hideMark/>
          </w:tcPr>
          <w:p w14:paraId="5FA5A038"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28</w:t>
            </w:r>
          </w:p>
        </w:tc>
      </w:tr>
      <w:tr w:rsidR="00404502" w:rsidRPr="00404502" w14:paraId="745AF7FB" w14:textId="77777777" w:rsidTr="00770235">
        <w:trPr>
          <w:trHeight w:val="320"/>
        </w:trPr>
        <w:tc>
          <w:tcPr>
            <w:tcW w:w="713" w:type="pct"/>
            <w:tcBorders>
              <w:top w:val="nil"/>
              <w:left w:val="single" w:sz="8" w:space="0" w:color="auto"/>
              <w:bottom w:val="single" w:sz="8" w:space="0" w:color="auto"/>
              <w:right w:val="nil"/>
            </w:tcBorders>
            <w:shd w:val="clear" w:color="auto" w:fill="auto"/>
            <w:noWrap/>
            <w:vAlign w:val="bottom"/>
            <w:hideMark/>
          </w:tcPr>
          <w:p w14:paraId="5AE1CEF5" w14:textId="0082A8D3" w:rsidR="00404502" w:rsidRPr="00404502" w:rsidRDefault="00404502" w:rsidP="00404502">
            <w:pPr>
              <w:spacing w:line="240" w:lineRule="auto"/>
              <w:rPr>
                <w:rFonts w:eastAsia="Times New Roman" w:cs="Times New Roman"/>
                <w:color w:val="000000"/>
                <w:sz w:val="20"/>
                <w:szCs w:val="20"/>
                <w:lang w:eastAsia="fr-FR"/>
              </w:rPr>
            </w:pPr>
            <w:r w:rsidRPr="002C542C">
              <w:rPr>
                <w:rFonts w:eastAsia="Times New Roman" w:cs="Times New Roman"/>
                <w:color w:val="000000"/>
                <w:sz w:val="20"/>
                <w:szCs w:val="20"/>
                <w:lang w:eastAsia="fr-FR"/>
              </w:rPr>
              <w:t>PHBV</w:t>
            </w:r>
            <w:r>
              <w:rPr>
                <w:rFonts w:eastAsia="Times New Roman" w:cs="Times New Roman"/>
                <w:color w:val="000000"/>
                <w:sz w:val="20"/>
                <w:szCs w:val="20"/>
                <w:lang w:eastAsia="fr-FR"/>
              </w:rPr>
              <w:t>/</w:t>
            </w:r>
            <w:r w:rsidRPr="002C542C">
              <w:rPr>
                <w:rFonts w:eastAsia="Times New Roman" w:cs="Times New Roman"/>
                <w:color w:val="000000"/>
                <w:sz w:val="20"/>
                <w:szCs w:val="20"/>
                <w:lang w:eastAsia="fr-FR"/>
              </w:rPr>
              <w:t>PBSA 30</w:t>
            </w:r>
            <w:r>
              <w:rPr>
                <w:rFonts w:eastAsia="Times New Roman" w:cs="Times New Roman"/>
                <w:color w:val="000000"/>
                <w:sz w:val="20"/>
                <w:szCs w:val="20"/>
                <w:lang w:eastAsia="fr-FR"/>
              </w:rPr>
              <w:t>/</w:t>
            </w:r>
            <w:r w:rsidRPr="002C542C">
              <w:rPr>
                <w:rFonts w:eastAsia="Times New Roman" w:cs="Times New Roman"/>
                <w:color w:val="000000"/>
                <w:sz w:val="20"/>
                <w:szCs w:val="20"/>
                <w:lang w:eastAsia="fr-FR"/>
              </w:rPr>
              <w:t>70</w:t>
            </w:r>
          </w:p>
        </w:tc>
        <w:tc>
          <w:tcPr>
            <w:tcW w:w="342" w:type="pct"/>
            <w:gridSpan w:val="2"/>
            <w:tcBorders>
              <w:top w:val="nil"/>
              <w:left w:val="single" w:sz="8" w:space="0" w:color="auto"/>
              <w:bottom w:val="single" w:sz="8" w:space="0" w:color="auto"/>
              <w:right w:val="nil"/>
            </w:tcBorders>
            <w:shd w:val="clear" w:color="auto" w:fill="auto"/>
            <w:noWrap/>
            <w:vAlign w:val="center"/>
            <w:hideMark/>
          </w:tcPr>
          <w:p w14:paraId="23CD7C20"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82</w:t>
            </w:r>
          </w:p>
        </w:tc>
        <w:tc>
          <w:tcPr>
            <w:tcW w:w="362" w:type="pct"/>
            <w:tcBorders>
              <w:top w:val="nil"/>
              <w:left w:val="nil"/>
              <w:bottom w:val="single" w:sz="8" w:space="0" w:color="auto"/>
              <w:right w:val="nil"/>
            </w:tcBorders>
            <w:shd w:val="clear" w:color="auto" w:fill="auto"/>
            <w:noWrap/>
            <w:vAlign w:val="center"/>
            <w:hideMark/>
          </w:tcPr>
          <w:p w14:paraId="1D1F996A"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86</w:t>
            </w:r>
          </w:p>
        </w:tc>
        <w:tc>
          <w:tcPr>
            <w:tcW w:w="362" w:type="pct"/>
            <w:tcBorders>
              <w:top w:val="nil"/>
              <w:left w:val="nil"/>
              <w:bottom w:val="single" w:sz="8" w:space="0" w:color="auto"/>
              <w:right w:val="nil"/>
            </w:tcBorders>
            <w:shd w:val="clear" w:color="auto" w:fill="auto"/>
            <w:noWrap/>
            <w:vAlign w:val="center"/>
            <w:hideMark/>
          </w:tcPr>
          <w:p w14:paraId="604D3D6A"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82</w:t>
            </w:r>
          </w:p>
        </w:tc>
        <w:tc>
          <w:tcPr>
            <w:tcW w:w="362" w:type="pct"/>
            <w:tcBorders>
              <w:top w:val="nil"/>
              <w:left w:val="nil"/>
              <w:bottom w:val="single" w:sz="8" w:space="0" w:color="auto"/>
              <w:right w:val="nil"/>
            </w:tcBorders>
            <w:shd w:val="clear" w:color="auto" w:fill="auto"/>
            <w:noWrap/>
            <w:vAlign w:val="center"/>
            <w:hideMark/>
          </w:tcPr>
          <w:p w14:paraId="0E39F768"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72</w:t>
            </w:r>
          </w:p>
        </w:tc>
        <w:tc>
          <w:tcPr>
            <w:tcW w:w="362" w:type="pct"/>
            <w:tcBorders>
              <w:top w:val="nil"/>
              <w:left w:val="nil"/>
              <w:bottom w:val="single" w:sz="8" w:space="0" w:color="auto"/>
              <w:right w:val="nil"/>
            </w:tcBorders>
            <w:shd w:val="clear" w:color="auto" w:fill="auto"/>
            <w:noWrap/>
            <w:vAlign w:val="center"/>
            <w:hideMark/>
          </w:tcPr>
          <w:p w14:paraId="60D519D6"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77</w:t>
            </w:r>
          </w:p>
        </w:tc>
        <w:tc>
          <w:tcPr>
            <w:tcW w:w="364" w:type="pct"/>
            <w:tcBorders>
              <w:top w:val="nil"/>
              <w:left w:val="nil"/>
              <w:bottom w:val="single" w:sz="8" w:space="0" w:color="auto"/>
              <w:right w:val="single" w:sz="8" w:space="0" w:color="auto"/>
            </w:tcBorders>
            <w:shd w:val="clear" w:color="auto" w:fill="auto"/>
            <w:noWrap/>
            <w:vAlign w:val="center"/>
            <w:hideMark/>
          </w:tcPr>
          <w:p w14:paraId="6A4D0466"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87</w:t>
            </w:r>
          </w:p>
        </w:tc>
        <w:tc>
          <w:tcPr>
            <w:tcW w:w="327" w:type="pct"/>
            <w:tcBorders>
              <w:top w:val="nil"/>
              <w:left w:val="nil"/>
              <w:bottom w:val="single" w:sz="8" w:space="0" w:color="auto"/>
              <w:right w:val="nil"/>
            </w:tcBorders>
            <w:shd w:val="clear" w:color="auto" w:fill="auto"/>
            <w:noWrap/>
            <w:vAlign w:val="center"/>
            <w:hideMark/>
          </w:tcPr>
          <w:p w14:paraId="27AEBF35"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56</w:t>
            </w:r>
          </w:p>
        </w:tc>
        <w:tc>
          <w:tcPr>
            <w:tcW w:w="362" w:type="pct"/>
            <w:gridSpan w:val="2"/>
            <w:tcBorders>
              <w:top w:val="nil"/>
              <w:left w:val="nil"/>
              <w:bottom w:val="single" w:sz="8" w:space="0" w:color="auto"/>
              <w:right w:val="nil"/>
            </w:tcBorders>
            <w:shd w:val="clear" w:color="auto" w:fill="auto"/>
            <w:noWrap/>
            <w:vAlign w:val="center"/>
            <w:hideMark/>
          </w:tcPr>
          <w:p w14:paraId="75EA1B48"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56</w:t>
            </w:r>
          </w:p>
        </w:tc>
        <w:tc>
          <w:tcPr>
            <w:tcW w:w="362" w:type="pct"/>
            <w:tcBorders>
              <w:top w:val="nil"/>
              <w:left w:val="nil"/>
              <w:bottom w:val="single" w:sz="8" w:space="0" w:color="auto"/>
              <w:right w:val="nil"/>
            </w:tcBorders>
            <w:shd w:val="clear" w:color="auto" w:fill="auto"/>
            <w:noWrap/>
            <w:vAlign w:val="center"/>
            <w:hideMark/>
          </w:tcPr>
          <w:p w14:paraId="3125A0DA"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67</w:t>
            </w:r>
          </w:p>
        </w:tc>
        <w:tc>
          <w:tcPr>
            <w:tcW w:w="362" w:type="pct"/>
            <w:tcBorders>
              <w:top w:val="nil"/>
              <w:left w:val="nil"/>
              <w:bottom w:val="single" w:sz="8" w:space="0" w:color="auto"/>
              <w:right w:val="nil"/>
            </w:tcBorders>
            <w:shd w:val="clear" w:color="auto" w:fill="auto"/>
            <w:noWrap/>
            <w:vAlign w:val="center"/>
            <w:hideMark/>
          </w:tcPr>
          <w:p w14:paraId="0B98A33D"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59</w:t>
            </w:r>
          </w:p>
        </w:tc>
        <w:tc>
          <w:tcPr>
            <w:tcW w:w="362" w:type="pct"/>
            <w:tcBorders>
              <w:top w:val="nil"/>
              <w:left w:val="nil"/>
              <w:bottom w:val="single" w:sz="8" w:space="0" w:color="auto"/>
              <w:right w:val="nil"/>
            </w:tcBorders>
            <w:shd w:val="clear" w:color="auto" w:fill="auto"/>
            <w:noWrap/>
            <w:vAlign w:val="center"/>
            <w:hideMark/>
          </w:tcPr>
          <w:p w14:paraId="79BB1F0B"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38</w:t>
            </w:r>
          </w:p>
        </w:tc>
        <w:tc>
          <w:tcPr>
            <w:tcW w:w="358" w:type="pct"/>
            <w:tcBorders>
              <w:top w:val="nil"/>
              <w:left w:val="nil"/>
              <w:bottom w:val="single" w:sz="8" w:space="0" w:color="auto"/>
              <w:right w:val="single" w:sz="8" w:space="0" w:color="auto"/>
            </w:tcBorders>
            <w:shd w:val="clear" w:color="auto" w:fill="auto"/>
            <w:noWrap/>
            <w:vAlign w:val="center"/>
            <w:hideMark/>
          </w:tcPr>
          <w:p w14:paraId="1AA2D891" w14:textId="77777777" w:rsidR="00404502" w:rsidRPr="00404502" w:rsidRDefault="00404502" w:rsidP="00404502">
            <w:pPr>
              <w:spacing w:line="240" w:lineRule="auto"/>
              <w:ind w:firstLineChars="100" w:firstLine="220"/>
              <w:jc w:val="right"/>
              <w:rPr>
                <w:rFonts w:eastAsia="Times New Roman" w:cs="Times New Roman"/>
                <w:color w:val="000000"/>
                <w:sz w:val="22"/>
                <w:lang w:eastAsia="fr-FR"/>
              </w:rPr>
            </w:pPr>
            <w:r w:rsidRPr="00404502">
              <w:rPr>
                <w:rFonts w:eastAsia="Times New Roman" w:cs="Times New Roman"/>
                <w:color w:val="000000"/>
                <w:sz w:val="22"/>
                <w:lang w:eastAsia="fr-FR"/>
              </w:rPr>
              <w:t>35</w:t>
            </w:r>
          </w:p>
        </w:tc>
      </w:tr>
    </w:tbl>
    <w:p w14:paraId="1EEB14C2" w14:textId="77777777" w:rsidR="00096FEE" w:rsidRDefault="00096FEE" w:rsidP="00BE688A">
      <w:pPr>
        <w:spacing w:line="276" w:lineRule="auto"/>
        <w:rPr>
          <w:szCs w:val="24"/>
          <w:lang w:val="en-US"/>
        </w:rPr>
      </w:pPr>
    </w:p>
    <w:p w14:paraId="0A5F1190" w14:textId="7C3187AB" w:rsidR="00096FEE" w:rsidRDefault="00096FEE">
      <w:pPr>
        <w:spacing w:after="160" w:line="259" w:lineRule="auto"/>
        <w:rPr>
          <w:szCs w:val="24"/>
          <w:lang w:val="en-US"/>
        </w:rPr>
      </w:pPr>
      <w:r>
        <w:rPr>
          <w:szCs w:val="24"/>
          <w:lang w:val="en-US"/>
        </w:rPr>
        <w:br w:type="page"/>
      </w:r>
    </w:p>
    <w:p w14:paraId="45643B8E" w14:textId="0A622669" w:rsidR="00174FE4" w:rsidRPr="00BE688A" w:rsidRDefault="00174FE4" w:rsidP="00BE688A">
      <w:pPr>
        <w:pStyle w:val="Titre1"/>
        <w:spacing w:line="276" w:lineRule="auto"/>
        <w:rPr>
          <w:szCs w:val="24"/>
        </w:rPr>
      </w:pPr>
      <w:proofErr w:type="spellStart"/>
      <w:r w:rsidRPr="00BE688A">
        <w:rPr>
          <w:szCs w:val="24"/>
        </w:rPr>
        <w:lastRenderedPageBreak/>
        <w:t>Avrami-</w:t>
      </w:r>
      <w:r w:rsidRPr="00BE688A">
        <w:rPr>
          <w:bCs/>
          <w:szCs w:val="24"/>
        </w:rPr>
        <w:t>Jeziorny</w:t>
      </w:r>
      <w:proofErr w:type="spellEnd"/>
      <w:r w:rsidRPr="00BE688A">
        <w:rPr>
          <w:szCs w:val="24"/>
        </w:rPr>
        <w:t xml:space="preserve"> analysis of non</w:t>
      </w:r>
      <w:r w:rsidR="00BE688A">
        <w:rPr>
          <w:szCs w:val="24"/>
        </w:rPr>
        <w:t>-</w:t>
      </w:r>
      <w:r w:rsidRPr="00BE688A">
        <w:rPr>
          <w:szCs w:val="24"/>
        </w:rPr>
        <w:t xml:space="preserve">isothermal crystallization kinetics </w:t>
      </w:r>
    </w:p>
    <w:p w14:paraId="314D9EAA" w14:textId="77777777" w:rsidR="00174FE4" w:rsidRPr="00BE688A" w:rsidRDefault="00174FE4" w:rsidP="00BE688A">
      <w:pPr>
        <w:snapToGrid w:val="0"/>
        <w:spacing w:line="276" w:lineRule="auto"/>
        <w:jc w:val="both"/>
        <w:rPr>
          <w:rFonts w:cs="Times New Roman"/>
          <w:szCs w:val="24"/>
          <w:lang w:val="en-US"/>
        </w:rPr>
      </w:pPr>
    </w:p>
    <w:p w14:paraId="09CC9EB4" w14:textId="6FF38693" w:rsidR="00174FE4" w:rsidRPr="00BE688A" w:rsidRDefault="00174FE4" w:rsidP="00A76AE7">
      <w:pPr>
        <w:snapToGrid w:val="0"/>
        <w:jc w:val="both"/>
        <w:rPr>
          <w:rFonts w:cs="Times New Roman"/>
          <w:szCs w:val="24"/>
          <w:lang w:val="en-US"/>
        </w:rPr>
      </w:pPr>
      <w:r w:rsidRPr="00BE688A">
        <w:rPr>
          <w:rFonts w:cs="Times New Roman"/>
          <w:bCs/>
          <w:szCs w:val="24"/>
          <w:lang w:val="en-US"/>
        </w:rPr>
        <w:t>The relative crystallinity degree (</w:t>
      </w:r>
      <m:oMath>
        <m:r>
          <w:rPr>
            <w:rFonts w:ascii="Cambria Math" w:hAnsi="Cambria Math" w:cs="Times New Roman"/>
            <w:szCs w:val="24"/>
            <w:lang w:val="en-US"/>
          </w:rPr>
          <m:t>χ</m:t>
        </m:r>
      </m:oMath>
      <w:r w:rsidRPr="00BE688A">
        <w:rPr>
          <w:rFonts w:eastAsiaTheme="minorEastAsia" w:cs="Times New Roman"/>
          <w:bCs/>
          <w:szCs w:val="24"/>
          <w:lang w:val="en-US"/>
        </w:rPr>
        <w:t>), as a function of temperature (</w:t>
      </w:r>
      <w:r w:rsidRPr="00BE688A">
        <w:rPr>
          <w:rFonts w:eastAsiaTheme="minorEastAsia" w:cs="Times New Roman"/>
          <w:bCs/>
          <w:i/>
          <w:iCs/>
          <w:szCs w:val="24"/>
          <w:lang w:val="en-US"/>
        </w:rPr>
        <w:t>T</w:t>
      </w:r>
      <w:r w:rsidRPr="00BE688A">
        <w:rPr>
          <w:rFonts w:eastAsiaTheme="minorEastAsia" w:cs="Times New Roman"/>
          <w:bCs/>
          <w:szCs w:val="24"/>
          <w:lang w:val="en-US"/>
        </w:rPr>
        <w:t xml:space="preserve">), is calculated from the energy released over the </w:t>
      </w:r>
      <w:proofErr w:type="spellStart"/>
      <w:r w:rsidRPr="00BE688A">
        <w:rPr>
          <w:rFonts w:eastAsiaTheme="minorEastAsia" w:cs="Times New Roman"/>
          <w:bCs/>
          <w:szCs w:val="24"/>
          <w:lang w:val="en-US"/>
        </w:rPr>
        <w:t>nonisothermal</w:t>
      </w:r>
      <w:proofErr w:type="spellEnd"/>
      <w:r w:rsidRPr="00BE688A">
        <w:rPr>
          <w:rFonts w:eastAsiaTheme="minorEastAsia" w:cs="Times New Roman"/>
          <w:bCs/>
          <w:szCs w:val="24"/>
          <w:lang w:val="en-US"/>
        </w:rPr>
        <w:t xml:space="preserve"> crystallization process using the running integral of the crystallization enthalpy recorded by DSC. It can be defined by </w:t>
      </w:r>
      <w:r w:rsidR="003E2076" w:rsidRPr="00BE688A">
        <w:rPr>
          <w:rFonts w:eastAsiaTheme="minorEastAsia" w:cs="Times New Roman"/>
          <w:bCs/>
          <w:szCs w:val="24"/>
          <w:lang w:val="en-US"/>
        </w:rPr>
        <w:t>E</w:t>
      </w:r>
      <w:r w:rsidR="000C29FB" w:rsidRPr="00BE688A">
        <w:rPr>
          <w:rFonts w:eastAsiaTheme="minorEastAsia" w:cs="Times New Roman"/>
          <w:bCs/>
          <w:szCs w:val="24"/>
          <w:lang w:val="en-US"/>
        </w:rPr>
        <w:t xml:space="preserve">quation </w:t>
      </w:r>
      <w:r w:rsidR="003E2076" w:rsidRPr="00BE688A">
        <w:rPr>
          <w:rFonts w:eastAsiaTheme="minorEastAsia" w:cs="Times New Roman"/>
          <w:bCs/>
          <w:szCs w:val="24"/>
          <w:lang w:val="en-US"/>
        </w:rPr>
        <w:t>S</w:t>
      </w:r>
      <w:proofErr w:type="gramStart"/>
      <w:r w:rsidR="003E2076" w:rsidRPr="00BE688A">
        <w:rPr>
          <w:rFonts w:eastAsiaTheme="minorEastAsia" w:cs="Times New Roman"/>
          <w:bCs/>
          <w:szCs w:val="24"/>
          <w:lang w:val="en-US"/>
        </w:rPr>
        <w:t>1</w:t>
      </w:r>
      <w:r w:rsidRPr="00BE688A">
        <w:rPr>
          <w:rFonts w:cs="Times New Roman"/>
          <w:szCs w:val="24"/>
          <w:lang w:val="en-US"/>
        </w:rPr>
        <w:t> :</w:t>
      </w:r>
      <w:proofErr w:type="gramEnd"/>
    </w:p>
    <w:p w14:paraId="6C7EAB90" w14:textId="77777777" w:rsidR="004125F2" w:rsidRPr="00BE688A" w:rsidRDefault="004125F2" w:rsidP="00BE688A">
      <w:pPr>
        <w:snapToGrid w:val="0"/>
        <w:spacing w:line="276" w:lineRule="auto"/>
        <w:jc w:val="both"/>
        <w:rPr>
          <w:rFonts w:cs="Times New Roman"/>
          <w:szCs w:val="24"/>
          <w:lang w:val="en-US"/>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094"/>
        <w:gridCol w:w="989"/>
      </w:tblGrid>
      <w:tr w:rsidR="00174FE4" w:rsidRPr="00BE688A" w14:paraId="0B365E38" w14:textId="77777777" w:rsidTr="00BE688A">
        <w:tc>
          <w:tcPr>
            <w:tcW w:w="545" w:type="pct"/>
          </w:tcPr>
          <w:p w14:paraId="09F102AF" w14:textId="77777777" w:rsidR="00174FE4" w:rsidRPr="00BE688A" w:rsidRDefault="00174FE4" w:rsidP="00BE688A">
            <w:pPr>
              <w:pStyle w:val="Lgende"/>
              <w:snapToGrid w:val="0"/>
              <w:spacing w:after="0" w:line="276" w:lineRule="auto"/>
              <w:jc w:val="both"/>
              <w:rPr>
                <w:rFonts w:eastAsiaTheme="minorEastAsia" w:cs="Times New Roman"/>
                <w:i/>
                <w:szCs w:val="24"/>
                <w:lang w:val="en-US"/>
              </w:rPr>
            </w:pPr>
          </w:p>
        </w:tc>
        <w:tc>
          <w:tcPr>
            <w:tcW w:w="3910" w:type="pct"/>
            <w:vAlign w:val="center"/>
          </w:tcPr>
          <w:p w14:paraId="7E00BC40" w14:textId="77777777" w:rsidR="00174FE4" w:rsidRPr="00BE688A" w:rsidRDefault="00EF7AD2" w:rsidP="00BE688A">
            <w:pPr>
              <w:pStyle w:val="Paragraphedeliste"/>
              <w:snapToGrid w:val="0"/>
              <w:spacing w:line="276" w:lineRule="auto"/>
              <w:contextualSpacing w:val="0"/>
              <w:jc w:val="both"/>
              <w:rPr>
                <w:rFonts w:cs="Times New Roman"/>
                <w:iCs/>
                <w:szCs w:val="24"/>
                <w:lang w:val="en-US"/>
              </w:rPr>
            </w:pPr>
            <m:oMath>
              <m:f>
                <m:fPr>
                  <m:ctrlPr>
                    <w:rPr>
                      <w:rFonts w:ascii="Cambria Math" w:hAnsi="Cambria Math" w:cs="Times New Roman"/>
                      <w:iCs/>
                      <w:szCs w:val="24"/>
                      <w:lang w:val="en-US"/>
                    </w:rPr>
                  </m:ctrlPr>
                </m:fPr>
                <m:num>
                  <m:nary>
                    <m:naryPr>
                      <m:limLoc m:val="subSup"/>
                      <m:ctrlPr>
                        <w:rPr>
                          <w:rFonts w:ascii="Cambria Math" w:hAnsi="Cambria Math" w:cs="Times New Roman"/>
                          <w:i/>
                          <w:iCs/>
                          <w:szCs w:val="24"/>
                          <w:lang w:val="en-US"/>
                        </w:rPr>
                      </m:ctrlPr>
                    </m:naryPr>
                    <m:sub>
                      <m:sSub>
                        <m:sSubPr>
                          <m:ctrlPr>
                            <w:rPr>
                              <w:rFonts w:ascii="Cambria Math" w:hAnsi="Cambria Math" w:cs="Times New Roman"/>
                              <w:i/>
                              <w:iCs/>
                              <w:szCs w:val="24"/>
                              <w:lang w:val="en-US"/>
                            </w:rPr>
                          </m:ctrlPr>
                        </m:sSubPr>
                        <m:e>
                          <m:r>
                            <w:rPr>
                              <w:rFonts w:ascii="Cambria Math" w:hAnsi="Cambria Math" w:cs="Times New Roman"/>
                              <w:szCs w:val="24"/>
                              <w:lang w:val="en-US"/>
                            </w:rPr>
                            <m:t>T</m:t>
                          </m:r>
                        </m:e>
                        <m:sub>
                          <m:r>
                            <w:rPr>
                              <w:rFonts w:ascii="Cambria Math" w:hAnsi="Cambria Math" w:cs="Times New Roman"/>
                              <w:szCs w:val="24"/>
                              <w:lang w:val="en-US"/>
                            </w:rPr>
                            <m:t>0</m:t>
                          </m:r>
                        </m:sub>
                      </m:sSub>
                    </m:sub>
                    <m:sup>
                      <m:r>
                        <w:rPr>
                          <w:rFonts w:ascii="Cambria Math" w:hAnsi="Cambria Math" w:cs="Times New Roman"/>
                          <w:szCs w:val="24"/>
                          <w:lang w:val="en-US"/>
                        </w:rPr>
                        <m:t>T</m:t>
                      </m:r>
                    </m:sup>
                    <m:e>
                      <m:d>
                        <m:dPr>
                          <m:ctrlPr>
                            <w:rPr>
                              <w:rFonts w:ascii="Cambria Math" w:hAnsi="Cambria Math" w:cs="Times New Roman"/>
                              <w:iCs/>
                              <w:szCs w:val="24"/>
                              <w:lang w:val="en-US"/>
                            </w:rPr>
                          </m:ctrlPr>
                        </m:dPr>
                        <m:e>
                          <m:f>
                            <m:fPr>
                              <m:ctrlPr>
                                <w:rPr>
                                  <w:rFonts w:ascii="Cambria Math" w:hAnsi="Cambria Math" w:cs="Times New Roman"/>
                                  <w:iCs/>
                                  <w:szCs w:val="24"/>
                                  <w:lang w:val="en-US"/>
                                </w:rPr>
                              </m:ctrlPr>
                            </m:fPr>
                            <m:num>
                              <m:r>
                                <m:rPr>
                                  <m:sty m:val="p"/>
                                </m:rPr>
                                <w:rPr>
                                  <w:rFonts w:ascii="Cambria Math" w:hAnsi="Cambria Math" w:cs="Times New Roman"/>
                                  <w:szCs w:val="24"/>
                                  <w:lang w:val="en-US"/>
                                </w:rPr>
                                <m:t>d</m:t>
                              </m:r>
                              <m:sSub>
                                <m:sSubPr>
                                  <m:ctrlPr>
                                    <w:rPr>
                                      <w:rFonts w:ascii="Cambria Math" w:hAnsi="Cambria Math" w:cs="Times New Roman"/>
                                      <w:iCs/>
                                      <w:szCs w:val="24"/>
                                      <w:lang w:val="en-US"/>
                                    </w:rPr>
                                  </m:ctrlPr>
                                </m:sSubPr>
                                <m:e>
                                  <m:r>
                                    <m:rPr>
                                      <m:sty m:val="p"/>
                                    </m:rPr>
                                    <w:rPr>
                                      <w:rFonts w:ascii="Cambria Math" w:hAnsi="Cambria Math" w:cs="Times New Roman"/>
                                      <w:szCs w:val="24"/>
                                      <w:lang w:val="en-US"/>
                                    </w:rPr>
                                    <m:t>H</m:t>
                                  </m:r>
                                </m:e>
                                <m:sub>
                                  <m:r>
                                    <m:rPr>
                                      <m:sty m:val="p"/>
                                    </m:rPr>
                                    <w:rPr>
                                      <w:rFonts w:ascii="Cambria Math" w:hAnsi="Cambria Math" w:cs="Times New Roman"/>
                                      <w:szCs w:val="24"/>
                                      <w:lang w:val="en-US"/>
                                    </w:rPr>
                                    <m:t>c</m:t>
                                  </m:r>
                                </m:sub>
                              </m:sSub>
                            </m:num>
                            <m:den>
                              <m:r>
                                <m:rPr>
                                  <m:sty m:val="p"/>
                                </m:rPr>
                                <w:rPr>
                                  <w:rFonts w:ascii="Cambria Math" w:hAnsi="Cambria Math" w:cs="Times New Roman"/>
                                  <w:szCs w:val="24"/>
                                  <w:lang w:val="en-US"/>
                                </w:rPr>
                                <m:t>dT</m:t>
                              </m:r>
                            </m:den>
                          </m:f>
                        </m:e>
                      </m:d>
                      <m:r>
                        <m:rPr>
                          <m:sty m:val="p"/>
                        </m:rPr>
                        <w:rPr>
                          <w:rFonts w:ascii="Cambria Math" w:hAnsi="Cambria Math" w:cs="Times New Roman"/>
                          <w:szCs w:val="24"/>
                          <w:lang w:val="en-US"/>
                        </w:rPr>
                        <m:t>dT</m:t>
                      </m:r>
                    </m:e>
                  </m:nary>
                </m:num>
                <m:den>
                  <m:nary>
                    <m:naryPr>
                      <m:limLoc m:val="subSup"/>
                      <m:ctrlPr>
                        <w:rPr>
                          <w:rFonts w:ascii="Cambria Math" w:hAnsi="Cambria Math" w:cs="Times New Roman"/>
                          <w:iCs/>
                          <w:szCs w:val="24"/>
                          <w:lang w:val="en-US"/>
                        </w:rPr>
                      </m:ctrlPr>
                    </m:naryPr>
                    <m:sub>
                      <m:sSub>
                        <m:sSubPr>
                          <m:ctrlPr>
                            <w:rPr>
                              <w:rFonts w:ascii="Cambria Math" w:hAnsi="Cambria Math" w:cs="Times New Roman"/>
                              <w:iCs/>
                              <w:szCs w:val="24"/>
                              <w:lang w:val="en-US"/>
                            </w:rPr>
                          </m:ctrlPr>
                        </m:sSubPr>
                        <m:e>
                          <m:r>
                            <m:rPr>
                              <m:sty m:val="p"/>
                            </m:rPr>
                            <w:rPr>
                              <w:rFonts w:ascii="Cambria Math" w:hAnsi="Cambria Math" w:cs="Times New Roman"/>
                              <w:szCs w:val="24"/>
                              <w:lang w:val="en-US"/>
                            </w:rPr>
                            <m:t>T</m:t>
                          </m:r>
                        </m:e>
                        <m:sub>
                          <m:r>
                            <m:rPr>
                              <m:sty m:val="p"/>
                            </m:rPr>
                            <w:rPr>
                              <w:rFonts w:ascii="Cambria Math" w:hAnsi="Cambria Math" w:cs="Times New Roman"/>
                              <w:szCs w:val="24"/>
                              <w:lang w:val="en-US"/>
                            </w:rPr>
                            <m:t>0</m:t>
                          </m:r>
                        </m:sub>
                      </m:sSub>
                    </m:sub>
                    <m:sup>
                      <m:sSub>
                        <m:sSubPr>
                          <m:ctrlPr>
                            <w:rPr>
                              <w:rFonts w:ascii="Cambria Math" w:hAnsi="Cambria Math" w:cs="Times New Roman"/>
                              <w:iCs/>
                              <w:szCs w:val="24"/>
                              <w:lang w:val="en-US"/>
                            </w:rPr>
                          </m:ctrlPr>
                        </m:sSubPr>
                        <m:e>
                          <m:r>
                            <m:rPr>
                              <m:sty m:val="p"/>
                            </m:rPr>
                            <w:rPr>
                              <w:rFonts w:ascii="Cambria Math" w:hAnsi="Cambria Math" w:cs="Times New Roman"/>
                              <w:szCs w:val="24"/>
                              <w:lang w:val="en-US"/>
                            </w:rPr>
                            <m:t>T</m:t>
                          </m:r>
                        </m:e>
                        <m:sub>
                          <m:r>
                            <m:rPr>
                              <m:sty m:val="p"/>
                            </m:rPr>
                            <w:rPr>
                              <w:rFonts w:ascii="Cambria Math" w:hAnsi="Cambria Math" w:cs="Times New Roman"/>
                              <w:szCs w:val="24"/>
                              <w:lang w:val="en-US"/>
                            </w:rPr>
                            <m:t>∞</m:t>
                          </m:r>
                        </m:sub>
                      </m:sSub>
                    </m:sup>
                    <m:e>
                      <m:r>
                        <m:rPr>
                          <m:sty m:val="p"/>
                        </m:rPr>
                        <w:rPr>
                          <w:rFonts w:ascii="Cambria Math" w:hAnsi="Cambria Math" w:cs="Times New Roman"/>
                          <w:szCs w:val="24"/>
                          <w:lang w:val="en-US"/>
                        </w:rPr>
                        <m:t>(d</m:t>
                      </m:r>
                      <m:sSub>
                        <m:sSubPr>
                          <m:ctrlPr>
                            <w:rPr>
                              <w:rFonts w:ascii="Cambria Math" w:hAnsi="Cambria Math" w:cs="Times New Roman"/>
                              <w:iCs/>
                              <w:szCs w:val="24"/>
                              <w:lang w:val="en-US"/>
                            </w:rPr>
                          </m:ctrlPr>
                        </m:sSubPr>
                        <m:e>
                          <m:r>
                            <m:rPr>
                              <m:sty m:val="p"/>
                            </m:rPr>
                            <w:rPr>
                              <w:rFonts w:ascii="Cambria Math" w:hAnsi="Cambria Math" w:cs="Times New Roman"/>
                              <w:szCs w:val="24"/>
                              <w:lang w:val="en-US"/>
                            </w:rPr>
                            <m:t>H</m:t>
                          </m:r>
                        </m:e>
                        <m:sub>
                          <m:r>
                            <m:rPr>
                              <m:sty m:val="p"/>
                            </m:rPr>
                            <w:rPr>
                              <w:rFonts w:ascii="Cambria Math" w:hAnsi="Cambria Math" w:cs="Times New Roman"/>
                              <w:szCs w:val="24"/>
                              <w:lang w:val="en-US"/>
                            </w:rPr>
                            <m:t>c</m:t>
                          </m:r>
                        </m:sub>
                      </m:sSub>
                      <m:r>
                        <m:rPr>
                          <m:sty m:val="p"/>
                        </m:rPr>
                        <w:rPr>
                          <w:rFonts w:ascii="Cambria Math" w:hAnsi="Cambria Math" w:cs="Times New Roman"/>
                          <w:szCs w:val="24"/>
                          <w:lang w:val="en-US"/>
                        </w:rPr>
                        <m:t xml:space="preserve">/dT)dT </m:t>
                      </m:r>
                    </m:e>
                  </m:nary>
                </m:den>
              </m:f>
            </m:oMath>
            <w:r w:rsidR="00174FE4" w:rsidRPr="00BE688A">
              <w:rPr>
                <w:rFonts w:eastAsiaTheme="minorEastAsia" w:cs="Times New Roman"/>
                <w:iCs/>
                <w:szCs w:val="24"/>
                <w:lang w:val="en-US"/>
              </w:rPr>
              <w:t xml:space="preserve">, </w:t>
            </w:r>
          </w:p>
        </w:tc>
        <w:tc>
          <w:tcPr>
            <w:tcW w:w="545" w:type="pct"/>
            <w:vAlign w:val="center"/>
          </w:tcPr>
          <w:p w14:paraId="7D42EACB" w14:textId="3F1D6A37" w:rsidR="00174FE4" w:rsidRPr="00BE688A" w:rsidRDefault="000C29FB" w:rsidP="00BE688A">
            <w:pPr>
              <w:spacing w:line="276" w:lineRule="auto"/>
              <w:rPr>
                <w:rFonts w:cs="Times New Roman"/>
                <w:szCs w:val="24"/>
                <w:lang w:val="en-US"/>
              </w:rPr>
            </w:pPr>
            <w:r w:rsidRPr="00BE688A">
              <w:rPr>
                <w:szCs w:val="24"/>
              </w:rPr>
              <w:t>(1)</w:t>
            </w:r>
          </w:p>
        </w:tc>
      </w:tr>
    </w:tbl>
    <w:p w14:paraId="3FC9302F" w14:textId="77777777" w:rsidR="00174FE4" w:rsidRPr="00BE688A" w:rsidRDefault="00174FE4" w:rsidP="00A76AE7">
      <w:pPr>
        <w:snapToGrid w:val="0"/>
        <w:jc w:val="both"/>
        <w:rPr>
          <w:rFonts w:cs="Times New Roman"/>
          <w:szCs w:val="24"/>
          <w:lang w:val="en-US"/>
        </w:rPr>
      </w:pPr>
      <w:r w:rsidRPr="00BE688A">
        <w:rPr>
          <w:rFonts w:cs="Times New Roman"/>
          <w:szCs w:val="24"/>
          <w:lang w:val="en-US"/>
        </w:rPr>
        <w:t xml:space="preserve">where </w:t>
      </w:r>
      <m:oMath>
        <m:sSub>
          <m:sSubPr>
            <m:ctrlPr>
              <w:rPr>
                <w:rFonts w:ascii="Cambria Math" w:hAnsi="Cambria Math" w:cs="Times New Roman"/>
                <w:szCs w:val="24"/>
                <w:lang w:val="en-US"/>
              </w:rPr>
            </m:ctrlPr>
          </m:sSubPr>
          <m:e>
            <m:r>
              <w:rPr>
                <w:rFonts w:ascii="Cambria Math" w:hAnsi="Cambria Math" w:cs="Times New Roman"/>
                <w:szCs w:val="24"/>
                <w:lang w:val="en-US"/>
              </w:rPr>
              <m:t>T</m:t>
            </m:r>
          </m:e>
          <m:sub>
            <m:r>
              <m:rPr>
                <m:sty m:val="p"/>
              </m:rPr>
              <w:rPr>
                <w:rFonts w:ascii="Cambria Math" w:hAnsi="Cambria Math" w:cs="Times New Roman"/>
                <w:szCs w:val="24"/>
                <w:lang w:val="en-US"/>
              </w:rPr>
              <m:t>0</m:t>
            </m:r>
          </m:sub>
        </m:sSub>
      </m:oMath>
      <w:r w:rsidRPr="00BE688A">
        <w:rPr>
          <w:rFonts w:cs="Times New Roman"/>
          <w:szCs w:val="24"/>
          <w:lang w:val="en-US"/>
        </w:rPr>
        <w:t xml:space="preserve"> and </w:t>
      </w:r>
      <m:oMath>
        <m:r>
          <w:rPr>
            <w:rFonts w:ascii="Cambria Math" w:hAnsi="Cambria Math" w:cs="Times New Roman"/>
            <w:szCs w:val="24"/>
            <w:lang w:val="en-US"/>
          </w:rPr>
          <m:t xml:space="preserve">T </m:t>
        </m:r>
      </m:oMath>
      <w:r w:rsidRPr="00BE688A">
        <w:rPr>
          <w:rFonts w:cs="Times New Roman"/>
          <w:szCs w:val="24"/>
          <w:lang w:val="en-US"/>
        </w:rPr>
        <w:t xml:space="preserve">represent the onset and end of crystallization temperature, respectively and </w:t>
      </w:r>
      <m:oMath>
        <m:r>
          <w:rPr>
            <w:rFonts w:ascii="Cambria Math" w:hAnsi="Cambria Math" w:cs="Times New Roman"/>
            <w:szCs w:val="24"/>
            <w:lang w:val="en-US"/>
          </w:rPr>
          <m:t>d</m:t>
        </m:r>
        <m:sSub>
          <m:sSubPr>
            <m:ctrlPr>
              <w:rPr>
                <w:rFonts w:ascii="Cambria Math" w:hAnsi="Cambria Math" w:cs="Times New Roman"/>
                <w:szCs w:val="24"/>
                <w:lang w:val="en-US"/>
              </w:rPr>
            </m:ctrlPr>
          </m:sSubPr>
          <m:e>
            <m:r>
              <w:rPr>
                <w:rFonts w:ascii="Cambria Math" w:hAnsi="Cambria Math" w:cs="Times New Roman"/>
                <w:szCs w:val="24"/>
                <w:lang w:val="en-US"/>
              </w:rPr>
              <m:t>H</m:t>
            </m:r>
          </m:e>
          <m:sub>
            <m:r>
              <w:rPr>
                <w:rFonts w:ascii="Cambria Math" w:hAnsi="Cambria Math" w:cs="Times New Roman"/>
                <w:szCs w:val="24"/>
                <w:lang w:val="en-US"/>
              </w:rPr>
              <m:t>c</m:t>
            </m:r>
          </m:sub>
        </m:sSub>
      </m:oMath>
      <w:r w:rsidRPr="00BE688A">
        <w:rPr>
          <w:rFonts w:eastAsiaTheme="minorEastAsia" w:cs="Times New Roman"/>
          <w:szCs w:val="24"/>
          <w:lang w:val="en-US"/>
        </w:rPr>
        <w:t xml:space="preserve"> </w:t>
      </w:r>
      <w:r w:rsidRPr="00BE688A">
        <w:rPr>
          <w:rFonts w:cs="Times New Roman"/>
          <w:szCs w:val="24"/>
          <w:lang w:val="en-US"/>
        </w:rPr>
        <w:t xml:space="preserve">is the measured enthalpy of crystallization for an infinitesimal temperature range </w:t>
      </w:r>
      <m:oMath>
        <m:r>
          <w:rPr>
            <w:rFonts w:ascii="Cambria Math" w:hAnsi="Cambria Math" w:cs="Times New Roman"/>
            <w:szCs w:val="24"/>
            <w:lang w:val="en-US"/>
          </w:rPr>
          <m:t>dT</m:t>
        </m:r>
      </m:oMath>
      <w:r w:rsidRPr="00BE688A">
        <w:rPr>
          <w:rFonts w:eastAsiaTheme="minorEastAsia" w:cs="Times New Roman"/>
          <w:szCs w:val="24"/>
          <w:lang w:val="en-US"/>
        </w:rPr>
        <w:t>.</w:t>
      </w:r>
    </w:p>
    <w:p w14:paraId="244A4A80" w14:textId="23CA093D" w:rsidR="00174FE4" w:rsidRPr="00BE688A" w:rsidRDefault="00174FE4" w:rsidP="00A76AE7">
      <w:pPr>
        <w:snapToGrid w:val="0"/>
        <w:jc w:val="both"/>
        <w:rPr>
          <w:rFonts w:cs="Times New Roman"/>
          <w:bCs/>
          <w:szCs w:val="24"/>
          <w:lang w:val="en-US"/>
        </w:rPr>
      </w:pPr>
      <w:r w:rsidRPr="00BE688A">
        <w:rPr>
          <w:rFonts w:eastAsiaTheme="minorEastAsia" w:cs="Times New Roman"/>
          <w:bCs/>
          <w:szCs w:val="24"/>
          <w:lang w:val="en-US"/>
        </w:rPr>
        <w:t>Since it can be considered that the difference between the sample temperature and DSC furnace is negligible, then the relative crystallinity versus time can be obtained from</w:t>
      </w:r>
      <w:r w:rsidRPr="00BE688A">
        <w:rPr>
          <w:rFonts w:cs="Times New Roman"/>
          <w:szCs w:val="24"/>
          <w:lang w:val="en-US"/>
        </w:rPr>
        <w:t xml:space="preserve"> </w:t>
      </w:r>
      <w:r w:rsidR="003E2076" w:rsidRPr="00BE688A">
        <w:rPr>
          <w:rFonts w:eastAsiaTheme="minorEastAsia" w:cs="Times New Roman"/>
          <w:bCs/>
          <w:szCs w:val="24"/>
          <w:lang w:val="en-US"/>
        </w:rPr>
        <w:t>E</w:t>
      </w:r>
      <w:r w:rsidR="000C29FB" w:rsidRPr="00BE688A">
        <w:rPr>
          <w:rFonts w:eastAsiaTheme="minorEastAsia" w:cs="Times New Roman"/>
          <w:bCs/>
          <w:szCs w:val="24"/>
          <w:lang w:val="en-US"/>
        </w:rPr>
        <w:t>quation</w:t>
      </w:r>
      <w:r w:rsidR="003E2076" w:rsidRPr="00BE688A">
        <w:rPr>
          <w:rFonts w:eastAsiaTheme="minorEastAsia" w:cs="Times New Roman"/>
          <w:bCs/>
          <w:szCs w:val="24"/>
          <w:lang w:val="en-US"/>
        </w:rPr>
        <w:t xml:space="preserve"> S</w:t>
      </w:r>
      <w:proofErr w:type="gramStart"/>
      <w:r w:rsidR="003E2076" w:rsidRPr="00BE688A">
        <w:rPr>
          <w:rFonts w:eastAsiaTheme="minorEastAsia" w:cs="Times New Roman"/>
          <w:bCs/>
          <w:szCs w:val="24"/>
          <w:lang w:val="en-US"/>
        </w:rPr>
        <w:t>2</w:t>
      </w:r>
      <w:r w:rsidR="000C29FB" w:rsidRPr="00BE688A">
        <w:rPr>
          <w:rFonts w:cs="Times New Roman"/>
          <w:szCs w:val="24"/>
          <w:lang w:val="en-US"/>
        </w:rPr>
        <w:t> </w:t>
      </w:r>
      <w:r w:rsidRPr="00BE688A">
        <w:rPr>
          <w:rFonts w:cs="Times New Roman"/>
          <w:noProof/>
          <w:szCs w:val="24"/>
          <w:lang w:val="en-US"/>
        </w:rPr>
        <w:t>,</w:t>
      </w:r>
      <w:proofErr w:type="gramEnd"/>
      <w:r w:rsidRPr="00BE688A">
        <w:rPr>
          <w:rFonts w:cs="Times New Roman"/>
          <w:noProof/>
          <w:szCs w:val="24"/>
          <w:lang w:val="en-US"/>
        </w:rPr>
        <w:t xml:space="preserve"> where </w:t>
      </w:r>
      <m:oMath>
        <m:r>
          <w:rPr>
            <w:rFonts w:ascii="Cambria Math" w:hAnsi="Cambria Math" w:cs="Times New Roman"/>
            <w:szCs w:val="24"/>
            <w:lang w:val="en-US"/>
          </w:rPr>
          <m:t>α</m:t>
        </m:r>
      </m:oMath>
      <w:r w:rsidRPr="00BE688A">
        <w:rPr>
          <w:rFonts w:eastAsiaTheme="minorEastAsia" w:cs="Times New Roman"/>
          <w:noProof/>
          <w:szCs w:val="24"/>
          <w:lang w:val="en-US"/>
        </w:rPr>
        <w:t xml:space="preserve"> is the cooling rate (°C/min) and </w:t>
      </w:r>
      <w:r w:rsidRPr="00BE688A">
        <w:rPr>
          <w:rFonts w:eastAsiaTheme="minorEastAsia" w:cs="Times New Roman"/>
          <w:i/>
          <w:noProof/>
          <w:szCs w:val="24"/>
          <w:lang w:val="en-US"/>
        </w:rPr>
        <w:t>t</w:t>
      </w:r>
      <w:r w:rsidRPr="00BE688A">
        <w:rPr>
          <w:rFonts w:eastAsiaTheme="minorEastAsia" w:cs="Times New Roman"/>
          <w:noProof/>
          <w:szCs w:val="24"/>
          <w:lang w:val="en-US"/>
        </w:rPr>
        <w:t xml:space="preserve"> represents time (min):</w:t>
      </w:r>
      <w:r w:rsidRPr="00BE688A">
        <w:rPr>
          <w:rFonts w:eastAsiaTheme="minorEastAsia" w:cs="Times New Roman"/>
          <w:bCs/>
          <w:szCs w:val="24"/>
          <w:lang w:val="en-US"/>
        </w:rPr>
        <w:t xml:space="preserve">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094"/>
        <w:gridCol w:w="989"/>
      </w:tblGrid>
      <w:tr w:rsidR="00174FE4" w:rsidRPr="00BE688A" w14:paraId="1218D773" w14:textId="77777777" w:rsidTr="00BE688A">
        <w:tc>
          <w:tcPr>
            <w:tcW w:w="545" w:type="pct"/>
          </w:tcPr>
          <w:p w14:paraId="5118D8A8" w14:textId="77777777" w:rsidR="00174FE4" w:rsidRPr="00BE688A" w:rsidRDefault="00174FE4" w:rsidP="00BE688A">
            <w:pPr>
              <w:pStyle w:val="Lgende"/>
              <w:snapToGrid w:val="0"/>
              <w:spacing w:after="0" w:line="276" w:lineRule="auto"/>
              <w:jc w:val="both"/>
              <w:rPr>
                <w:rFonts w:eastAsiaTheme="minorEastAsia" w:cs="Times New Roman"/>
                <w:i/>
                <w:szCs w:val="24"/>
                <w:lang w:val="en-US"/>
              </w:rPr>
            </w:pPr>
          </w:p>
        </w:tc>
        <w:tc>
          <w:tcPr>
            <w:tcW w:w="3910" w:type="pct"/>
            <w:vAlign w:val="center"/>
          </w:tcPr>
          <w:p w14:paraId="413C7BCC" w14:textId="60576471" w:rsidR="00174FE4" w:rsidRPr="00BE688A" w:rsidRDefault="00174FE4" w:rsidP="00BE688A">
            <w:pPr>
              <w:pStyle w:val="Paragraphedeliste"/>
              <w:snapToGrid w:val="0"/>
              <w:spacing w:line="276" w:lineRule="auto"/>
              <w:contextualSpacing w:val="0"/>
              <w:jc w:val="both"/>
              <w:rPr>
                <w:rFonts w:cs="Times New Roman"/>
                <w:iCs/>
                <w:szCs w:val="24"/>
                <w:lang w:val="en-US"/>
              </w:rPr>
            </w:pPr>
            <m:oMath>
              <m:r>
                <m:rPr>
                  <m:sty m:val="p"/>
                </m:rPr>
                <w:rPr>
                  <w:rFonts w:ascii="Cambria Math" w:hAnsi="Cambria Math" w:cs="Times New Roman"/>
                  <w:szCs w:val="24"/>
                  <w:lang w:val="en-US"/>
                </w:rPr>
                <m:t>t=</m:t>
              </m:r>
              <m:f>
                <m:fPr>
                  <m:ctrlPr>
                    <w:rPr>
                      <w:rFonts w:ascii="Cambria Math" w:hAnsi="Cambria Math" w:cs="Times New Roman"/>
                      <w:i/>
                      <w:iCs/>
                      <w:szCs w:val="24"/>
                      <w:lang w:val="en-US"/>
                    </w:rPr>
                  </m:ctrlPr>
                </m:fPr>
                <m:num>
                  <m:sSub>
                    <m:sSubPr>
                      <m:ctrlPr>
                        <w:rPr>
                          <w:rFonts w:ascii="Cambria Math" w:hAnsi="Cambria Math" w:cs="Times New Roman"/>
                          <w:iCs/>
                          <w:szCs w:val="24"/>
                          <w:lang w:val="en-US"/>
                        </w:rPr>
                      </m:ctrlPr>
                    </m:sSubPr>
                    <m:e>
                      <m:r>
                        <m:rPr>
                          <m:sty m:val="p"/>
                        </m:rPr>
                        <w:rPr>
                          <w:rFonts w:ascii="Cambria Math" w:hAnsi="Cambria Math" w:cs="Times New Roman"/>
                          <w:szCs w:val="24"/>
                          <w:lang w:val="en-US"/>
                        </w:rPr>
                        <m:t>T</m:t>
                      </m:r>
                    </m:e>
                    <m:sub>
                      <m:r>
                        <m:rPr>
                          <m:sty m:val="p"/>
                        </m:rPr>
                        <w:rPr>
                          <w:rFonts w:ascii="Cambria Math" w:hAnsi="Cambria Math" w:cs="Times New Roman"/>
                          <w:szCs w:val="24"/>
                          <w:lang w:val="en-US"/>
                        </w:rPr>
                        <m:t>0</m:t>
                      </m:r>
                    </m:sub>
                  </m:sSub>
                  <m:r>
                    <w:rPr>
                      <w:rFonts w:ascii="Cambria Math" w:hAnsi="Cambria Math" w:cs="Times New Roman"/>
                      <w:szCs w:val="24"/>
                      <w:lang w:val="en-US"/>
                    </w:rPr>
                    <m:t>-T</m:t>
                  </m:r>
                </m:num>
                <m:den>
                  <m:r>
                    <w:rPr>
                      <w:rFonts w:ascii="Cambria Math" w:hAnsi="Cambria Math" w:cs="Times New Roman"/>
                      <w:szCs w:val="24"/>
                      <w:lang w:val="en-US"/>
                    </w:rPr>
                    <m:t>α</m:t>
                  </m:r>
                </m:den>
              </m:f>
            </m:oMath>
            <w:r w:rsidR="00A76AE7">
              <w:rPr>
                <w:rFonts w:eastAsiaTheme="minorEastAsia" w:cs="Times New Roman"/>
                <w:iCs/>
                <w:szCs w:val="24"/>
                <w:lang w:val="en-US"/>
              </w:rPr>
              <w:t>,</w:t>
            </w:r>
          </w:p>
        </w:tc>
        <w:tc>
          <w:tcPr>
            <w:tcW w:w="545" w:type="pct"/>
            <w:vAlign w:val="center"/>
          </w:tcPr>
          <w:p w14:paraId="486627FC" w14:textId="3B8CC3F3" w:rsidR="00174FE4" w:rsidRPr="00BE688A" w:rsidRDefault="000C29FB" w:rsidP="00BE688A">
            <w:pPr>
              <w:spacing w:line="276" w:lineRule="auto"/>
              <w:rPr>
                <w:rFonts w:cs="Times New Roman"/>
                <w:szCs w:val="24"/>
                <w:lang w:val="en-US"/>
              </w:rPr>
            </w:pPr>
            <w:r w:rsidRPr="00BE688A">
              <w:rPr>
                <w:szCs w:val="24"/>
              </w:rPr>
              <w:t>(2)</w:t>
            </w:r>
          </w:p>
        </w:tc>
      </w:tr>
    </w:tbl>
    <w:p w14:paraId="519C7FED" w14:textId="77777777" w:rsidR="007F57AA" w:rsidRPr="00BE688A" w:rsidRDefault="007F57AA" w:rsidP="00BE688A">
      <w:pPr>
        <w:snapToGrid w:val="0"/>
        <w:spacing w:line="276" w:lineRule="auto"/>
        <w:jc w:val="both"/>
        <w:rPr>
          <w:rFonts w:cs="Times New Roman"/>
          <w:bCs/>
          <w:szCs w:val="24"/>
          <w:lang w:val="en-US"/>
        </w:rPr>
      </w:pPr>
      <w:bookmarkStart w:id="7" w:name="_Hlk69837482"/>
    </w:p>
    <w:p w14:paraId="0F0FDA71" w14:textId="31782E2A" w:rsidR="00174FE4" w:rsidRPr="00BE688A" w:rsidRDefault="00174FE4" w:rsidP="00A76AE7">
      <w:pPr>
        <w:snapToGrid w:val="0"/>
        <w:jc w:val="both"/>
        <w:rPr>
          <w:rFonts w:cs="Times New Roman"/>
          <w:bCs/>
          <w:szCs w:val="24"/>
          <w:lang w:val="en-US"/>
        </w:rPr>
      </w:pPr>
      <w:r w:rsidRPr="00BE688A">
        <w:rPr>
          <w:rFonts w:cs="Times New Roman"/>
          <w:bCs/>
          <w:szCs w:val="24"/>
          <w:lang w:val="en-US"/>
        </w:rPr>
        <w:t>The relative degree of crystallinity versus time for PHBV/PBSA blends is represented in</w:t>
      </w:r>
      <w:r w:rsidR="003E2076" w:rsidRPr="00BE688A">
        <w:rPr>
          <w:rFonts w:cs="Times New Roman"/>
          <w:bCs/>
          <w:szCs w:val="24"/>
          <w:lang w:val="en-US"/>
        </w:rPr>
        <w:t xml:space="preserve"> </w:t>
      </w:r>
      <w:r w:rsidR="00A76AE7">
        <w:rPr>
          <w:rFonts w:cs="Times New Roman"/>
          <w:bCs/>
          <w:szCs w:val="24"/>
          <w:lang w:val="en-US"/>
        </w:rPr>
        <w:fldChar w:fldCharType="begin"/>
      </w:r>
      <w:r w:rsidR="00A76AE7">
        <w:rPr>
          <w:rFonts w:cs="Times New Roman"/>
          <w:bCs/>
          <w:szCs w:val="24"/>
          <w:lang w:val="en-US"/>
        </w:rPr>
        <w:instrText xml:space="preserve"> REF _Ref73051537 \h </w:instrText>
      </w:r>
      <w:r w:rsidR="00A76AE7">
        <w:rPr>
          <w:rFonts w:cs="Times New Roman"/>
          <w:bCs/>
          <w:szCs w:val="24"/>
          <w:lang w:val="en-US"/>
        </w:rPr>
      </w:r>
      <w:r w:rsidR="00A76AE7">
        <w:rPr>
          <w:rFonts w:cs="Times New Roman"/>
          <w:bCs/>
          <w:szCs w:val="24"/>
          <w:lang w:val="en-US"/>
        </w:rPr>
        <w:fldChar w:fldCharType="separate"/>
      </w:r>
      <w:r w:rsidR="00A76AE7" w:rsidRPr="00A76AE7">
        <w:rPr>
          <w:lang w:val="en-US"/>
        </w:rPr>
        <w:t>Figure S</w:t>
      </w:r>
      <w:r w:rsidR="00A76AE7">
        <w:rPr>
          <w:noProof/>
          <w:lang w:val="en-US"/>
        </w:rPr>
        <w:t>6</w:t>
      </w:r>
      <w:r w:rsidR="00A76AE7">
        <w:rPr>
          <w:rFonts w:cs="Times New Roman"/>
          <w:bCs/>
          <w:szCs w:val="24"/>
          <w:lang w:val="en-US"/>
        </w:rPr>
        <w:fldChar w:fldCharType="end"/>
      </w:r>
      <w:r w:rsidR="004C2230">
        <w:rPr>
          <w:rFonts w:cs="Times New Roman"/>
          <w:bCs/>
          <w:szCs w:val="24"/>
          <w:lang w:val="en-US"/>
        </w:rPr>
        <w:t>.1</w:t>
      </w:r>
      <w:r w:rsidRPr="00BE688A">
        <w:rPr>
          <w:rFonts w:cs="Times New Roman"/>
          <w:bCs/>
          <w:szCs w:val="24"/>
          <w:lang w:val="en-US"/>
        </w:rPr>
        <w:t xml:space="preserve">(a) and </w:t>
      </w:r>
      <w:r w:rsidR="00A76AE7">
        <w:rPr>
          <w:rFonts w:cs="Times New Roman"/>
          <w:bCs/>
          <w:szCs w:val="24"/>
          <w:lang w:val="en-US"/>
        </w:rPr>
        <w:fldChar w:fldCharType="begin"/>
      </w:r>
      <w:r w:rsidR="00A76AE7">
        <w:rPr>
          <w:rFonts w:cs="Times New Roman"/>
          <w:bCs/>
          <w:szCs w:val="24"/>
          <w:lang w:val="en-US"/>
        </w:rPr>
        <w:instrText xml:space="preserve"> REF _Ref73051537 \h </w:instrText>
      </w:r>
      <w:r w:rsidR="00A76AE7">
        <w:rPr>
          <w:rFonts w:cs="Times New Roman"/>
          <w:bCs/>
          <w:szCs w:val="24"/>
          <w:lang w:val="en-US"/>
        </w:rPr>
      </w:r>
      <w:r w:rsidR="00A76AE7">
        <w:rPr>
          <w:rFonts w:cs="Times New Roman"/>
          <w:bCs/>
          <w:szCs w:val="24"/>
          <w:lang w:val="en-US"/>
        </w:rPr>
        <w:fldChar w:fldCharType="separate"/>
      </w:r>
      <w:r w:rsidR="00A76AE7" w:rsidRPr="00A76AE7">
        <w:rPr>
          <w:lang w:val="en-US"/>
        </w:rPr>
        <w:t>Figure S</w:t>
      </w:r>
      <w:r w:rsidR="00A76AE7">
        <w:rPr>
          <w:noProof/>
          <w:lang w:val="en-US"/>
        </w:rPr>
        <w:t>6</w:t>
      </w:r>
      <w:r w:rsidR="00A76AE7">
        <w:rPr>
          <w:rFonts w:cs="Times New Roman"/>
          <w:bCs/>
          <w:szCs w:val="24"/>
          <w:lang w:val="en-US"/>
        </w:rPr>
        <w:fldChar w:fldCharType="end"/>
      </w:r>
      <w:r w:rsidR="004C2230">
        <w:rPr>
          <w:rFonts w:cs="Times New Roman"/>
          <w:bCs/>
          <w:szCs w:val="24"/>
          <w:lang w:val="en-US"/>
        </w:rPr>
        <w:t>.1</w:t>
      </w:r>
      <w:r w:rsidRPr="00BE688A">
        <w:rPr>
          <w:rFonts w:cs="Times New Roman"/>
          <w:bCs/>
          <w:szCs w:val="24"/>
          <w:lang w:val="en-US"/>
        </w:rPr>
        <w:t xml:space="preserve">(b) for PHBV and PBSA phase, respectively. All curves showed a sigmoidal profile with a linear part between 0.2 and 0.6 % relative crystallinity. The </w:t>
      </w:r>
      <w:proofErr w:type="spellStart"/>
      <w:r w:rsidRPr="00BE688A">
        <w:rPr>
          <w:rFonts w:cs="Times New Roman"/>
          <w:bCs/>
          <w:szCs w:val="24"/>
          <w:lang w:val="en-US"/>
        </w:rPr>
        <w:t>Avrami</w:t>
      </w:r>
      <w:r w:rsidRPr="00BE688A">
        <w:rPr>
          <w:rFonts w:cs="Times New Roman"/>
          <w:szCs w:val="24"/>
          <w:lang w:val="en-US"/>
        </w:rPr>
        <w:t>-Jeziorny</w:t>
      </w:r>
      <w:proofErr w:type="spellEnd"/>
      <w:r w:rsidRPr="00BE688A">
        <w:rPr>
          <w:rFonts w:cs="Times New Roman"/>
          <w:bCs/>
          <w:szCs w:val="24"/>
          <w:lang w:val="en-US"/>
        </w:rPr>
        <w:t xml:space="preserve"> analysis of non-isothermal crystallization kinetics was carried out within this range. All obtained values for</w:t>
      </w:r>
      <w:r w:rsidRPr="00BE688A">
        <w:rPr>
          <w:rFonts w:eastAsiaTheme="minorEastAsia" w:cs="Times New Roman"/>
          <w:bCs/>
          <w:szCs w:val="24"/>
          <w:lang w:val="en-US"/>
        </w:rPr>
        <w:t xml:space="preserve"> </w:t>
      </w:r>
      <w:proofErr w:type="spellStart"/>
      <w:r w:rsidRPr="00BE688A">
        <w:rPr>
          <w:rFonts w:eastAsiaTheme="minorEastAsia" w:cs="Times New Roman"/>
          <w:iCs/>
          <w:szCs w:val="24"/>
          <w:lang w:val="en-US"/>
        </w:rPr>
        <w:t>Avrami</w:t>
      </w:r>
      <w:proofErr w:type="spellEnd"/>
      <w:r w:rsidRPr="00BE688A">
        <w:rPr>
          <w:rFonts w:eastAsiaTheme="minorEastAsia" w:cs="Times New Roman"/>
          <w:iCs/>
          <w:szCs w:val="24"/>
          <w:lang w:val="en-US"/>
        </w:rPr>
        <w:t xml:space="preserve"> constants</w:t>
      </w:r>
      <w:r w:rsidR="009C18AB">
        <w:rPr>
          <w:rFonts w:eastAsiaTheme="minorEastAsia" w:cs="Times New Roman"/>
          <w:iCs/>
          <w:szCs w:val="24"/>
          <w:lang w:val="en-US"/>
        </w:rPr>
        <w:t xml:space="preserve"> </w:t>
      </w:r>
      <w:proofErr w:type="spellStart"/>
      <w:r w:rsidR="009C18AB" w:rsidRPr="009C18AB">
        <w:rPr>
          <w:rFonts w:eastAsiaTheme="minorEastAsia" w:cs="Times New Roman"/>
          <w:i/>
          <w:szCs w:val="24"/>
          <w:lang w:val="en-US"/>
        </w:rPr>
        <w:t>n</w:t>
      </w:r>
      <w:r w:rsidR="009C18AB" w:rsidRPr="009C18AB">
        <w:rPr>
          <w:rFonts w:eastAsiaTheme="minorEastAsia" w:cs="Times New Roman"/>
          <w:i/>
          <w:szCs w:val="24"/>
          <w:vertAlign w:val="subscript"/>
          <w:lang w:val="en-US"/>
        </w:rPr>
        <w:t>a</w:t>
      </w:r>
      <w:proofErr w:type="spellEnd"/>
      <w:r w:rsidR="009C18AB">
        <w:rPr>
          <w:rFonts w:eastAsiaTheme="minorEastAsia" w:cs="Times New Roman"/>
          <w:iCs/>
          <w:szCs w:val="24"/>
          <w:lang w:val="en-US"/>
        </w:rPr>
        <w:t xml:space="preserve">, </w:t>
      </w:r>
      <w:r w:rsidR="009C18AB" w:rsidRPr="009C18AB">
        <w:rPr>
          <w:rFonts w:eastAsiaTheme="minorEastAsia" w:cs="Times New Roman"/>
          <w:i/>
          <w:szCs w:val="24"/>
          <w:lang w:val="en-US"/>
        </w:rPr>
        <w:t>k</w:t>
      </w:r>
      <w:r w:rsidR="009C18AB" w:rsidRPr="009C18AB">
        <w:rPr>
          <w:rFonts w:eastAsiaTheme="minorEastAsia" w:cs="Times New Roman"/>
          <w:i/>
          <w:szCs w:val="24"/>
          <w:vertAlign w:val="subscript"/>
          <w:lang w:val="en-US"/>
        </w:rPr>
        <w:t>a</w:t>
      </w:r>
      <w:r w:rsidR="006E2ED5" w:rsidRPr="00BE688A">
        <w:rPr>
          <w:szCs w:val="24"/>
          <w:lang w:val="en-US"/>
        </w:rPr>
        <w:t xml:space="preserve"> and</w:t>
      </w:r>
      <w:r w:rsidR="009C18AB">
        <w:rPr>
          <w:szCs w:val="24"/>
          <w:lang w:val="en-US"/>
        </w:rPr>
        <w:t xml:space="preserve"> </w:t>
      </w:r>
      <w:r w:rsidR="009C18AB" w:rsidRPr="009C18AB">
        <w:rPr>
          <w:i/>
          <w:iCs/>
          <w:szCs w:val="24"/>
          <w:lang w:val="en-US"/>
        </w:rPr>
        <w:t>k</w:t>
      </w:r>
      <w:r w:rsidR="009C18AB" w:rsidRPr="009C18AB">
        <w:rPr>
          <w:i/>
          <w:iCs/>
          <w:szCs w:val="24"/>
          <w:vertAlign w:val="subscript"/>
          <w:lang w:val="en-US"/>
        </w:rPr>
        <w:t>c</w:t>
      </w:r>
      <w:r w:rsidR="006E2ED5" w:rsidRPr="00BE688A">
        <w:rPr>
          <w:szCs w:val="24"/>
          <w:lang w:val="en-US"/>
        </w:rPr>
        <w:t xml:space="preserve"> </w:t>
      </w:r>
      <w:r w:rsidRPr="00BE688A">
        <w:rPr>
          <w:rFonts w:eastAsiaTheme="minorEastAsia" w:cs="Times New Roman"/>
          <w:iCs/>
          <w:szCs w:val="24"/>
          <w:lang w:val="en-US"/>
        </w:rPr>
        <w:t>ar</w:t>
      </w:r>
      <w:r w:rsidRPr="00BE688A">
        <w:rPr>
          <w:rFonts w:cs="Times New Roman"/>
          <w:bCs/>
          <w:szCs w:val="24"/>
          <w:lang w:val="en-US"/>
        </w:rPr>
        <w:t>e gathered in</w:t>
      </w:r>
      <w:r w:rsidR="006E2ED5" w:rsidRPr="00BE688A">
        <w:rPr>
          <w:rFonts w:cs="Times New Roman"/>
          <w:bCs/>
          <w:szCs w:val="24"/>
          <w:lang w:val="en-US"/>
        </w:rPr>
        <w:t xml:space="preserve"> </w:t>
      </w:r>
      <w:r w:rsidR="003E2076" w:rsidRPr="00BE688A">
        <w:rPr>
          <w:rFonts w:cs="Times New Roman"/>
          <w:bCs/>
          <w:szCs w:val="24"/>
          <w:lang w:val="en-US"/>
        </w:rPr>
        <w:t>Tab</w:t>
      </w:r>
      <w:r w:rsidR="004C2230">
        <w:rPr>
          <w:rFonts w:cs="Times New Roman"/>
          <w:bCs/>
          <w:szCs w:val="24"/>
          <w:lang w:val="en-US"/>
        </w:rPr>
        <w:t>le S6.1</w:t>
      </w:r>
      <w:r w:rsidRPr="00BE688A">
        <w:rPr>
          <w:rFonts w:cs="Times New Roman"/>
          <w:bCs/>
          <w:szCs w:val="24"/>
          <w:lang w:val="en-US"/>
        </w:rPr>
        <w:t xml:space="preserve">. </w:t>
      </w:r>
    </w:p>
    <w:bookmarkEnd w:id="7"/>
    <w:p w14:paraId="0A8B573E" w14:textId="1E9E9268" w:rsidR="00174FE4" w:rsidRPr="00BE688A" w:rsidRDefault="00174FE4" w:rsidP="00BE688A">
      <w:pPr>
        <w:snapToGrid w:val="0"/>
        <w:spacing w:line="276" w:lineRule="auto"/>
        <w:jc w:val="both"/>
        <w:rPr>
          <w:rFonts w:cs="Times New Roman"/>
          <w:bCs/>
          <w:szCs w:val="24"/>
          <w:lang w:val="en-US"/>
        </w:rPr>
      </w:pP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4596"/>
      </w:tblGrid>
      <w:tr w:rsidR="00174FE4" w:rsidRPr="00BE688A" w14:paraId="33DF6830" w14:textId="77777777" w:rsidTr="00A76AE7">
        <w:tc>
          <w:tcPr>
            <w:tcW w:w="4481" w:type="dxa"/>
            <w:vAlign w:val="center"/>
          </w:tcPr>
          <w:p w14:paraId="73D35B9B" w14:textId="77777777" w:rsidR="00174FE4" w:rsidRPr="00BE688A" w:rsidRDefault="00174FE4" w:rsidP="00BE688A">
            <w:pPr>
              <w:pStyle w:val="Paragraphedeliste"/>
              <w:keepNext/>
              <w:snapToGrid w:val="0"/>
              <w:spacing w:line="276" w:lineRule="auto"/>
              <w:ind w:left="0"/>
              <w:contextualSpacing w:val="0"/>
              <w:jc w:val="both"/>
              <w:rPr>
                <w:rFonts w:cs="Times New Roman"/>
                <w:szCs w:val="24"/>
                <w:lang w:val="en-US"/>
              </w:rPr>
            </w:pPr>
            <w:r w:rsidRPr="00BE688A">
              <w:rPr>
                <w:rFonts w:cs="Times New Roman"/>
                <w:b/>
                <w:bCs/>
                <w:noProof/>
                <w:szCs w:val="24"/>
                <w:lang w:eastAsia="fr-FR"/>
              </w:rPr>
              <w:drawing>
                <wp:anchor distT="0" distB="0" distL="114300" distR="114300" simplePos="0" relativeHeight="251679744" behindDoc="0" locked="0" layoutInCell="1" allowOverlap="1" wp14:anchorId="2CB68207" wp14:editId="70A71152">
                  <wp:simplePos x="0" y="0"/>
                  <wp:positionH relativeFrom="column">
                    <wp:posOffset>-59871</wp:posOffset>
                  </wp:positionH>
                  <wp:positionV relativeFrom="paragraph">
                    <wp:posOffset>24765</wp:posOffset>
                  </wp:positionV>
                  <wp:extent cx="184150" cy="215900"/>
                  <wp:effectExtent l="0" t="0" r="635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 r="96803" b="20930"/>
                          <a:stretch/>
                        </pic:blipFill>
                        <pic:spPr bwMode="auto">
                          <a:xfrm>
                            <a:off x="0" y="0"/>
                            <a:ext cx="184150" cy="21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688A">
              <w:rPr>
                <w:rFonts w:cs="Times New Roman"/>
                <w:noProof/>
                <w:szCs w:val="24"/>
                <w:lang w:eastAsia="fr-FR"/>
              </w:rPr>
              <w:drawing>
                <wp:inline distT="0" distB="0" distL="0" distR="0" wp14:anchorId="54505B44" wp14:editId="29CA2FDF">
                  <wp:extent cx="2708579" cy="2052000"/>
                  <wp:effectExtent l="0" t="0" r="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8579" cy="2052000"/>
                          </a:xfrm>
                          <a:prstGeom prst="rect">
                            <a:avLst/>
                          </a:prstGeom>
                          <a:noFill/>
                        </pic:spPr>
                      </pic:pic>
                    </a:graphicData>
                  </a:graphic>
                </wp:inline>
              </w:drawing>
            </w:r>
          </w:p>
        </w:tc>
        <w:tc>
          <w:tcPr>
            <w:tcW w:w="4596" w:type="dxa"/>
            <w:vAlign w:val="center"/>
          </w:tcPr>
          <w:p w14:paraId="0E6E2DCA" w14:textId="77777777" w:rsidR="00174FE4" w:rsidRPr="00BE688A" w:rsidRDefault="00174FE4" w:rsidP="00BE688A">
            <w:pPr>
              <w:pStyle w:val="Paragraphedeliste"/>
              <w:keepNext/>
              <w:snapToGrid w:val="0"/>
              <w:spacing w:line="276" w:lineRule="auto"/>
              <w:ind w:left="0"/>
              <w:contextualSpacing w:val="0"/>
              <w:jc w:val="both"/>
              <w:rPr>
                <w:rFonts w:cs="Times New Roman"/>
                <w:szCs w:val="24"/>
                <w:lang w:val="en-US"/>
              </w:rPr>
            </w:pPr>
            <w:r w:rsidRPr="00BE688A">
              <w:rPr>
                <w:rFonts w:cs="Times New Roman"/>
                <w:b/>
                <w:bCs/>
                <w:noProof/>
                <w:szCs w:val="24"/>
                <w:lang w:eastAsia="fr-FR"/>
              </w:rPr>
              <w:drawing>
                <wp:anchor distT="0" distB="0" distL="114300" distR="114300" simplePos="0" relativeHeight="251680768" behindDoc="0" locked="0" layoutInCell="1" allowOverlap="1" wp14:anchorId="4C9B54A1" wp14:editId="7E0A7D6D">
                  <wp:simplePos x="0" y="0"/>
                  <wp:positionH relativeFrom="column">
                    <wp:posOffset>-78105</wp:posOffset>
                  </wp:positionH>
                  <wp:positionV relativeFrom="paragraph">
                    <wp:posOffset>21590</wp:posOffset>
                  </wp:positionV>
                  <wp:extent cx="177800" cy="19685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96914" b="42593"/>
                          <a:stretch/>
                        </pic:blipFill>
                        <pic:spPr bwMode="auto">
                          <a:xfrm>
                            <a:off x="0" y="0"/>
                            <a:ext cx="177800" cy="19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688A">
              <w:rPr>
                <w:rFonts w:cs="Times New Roman"/>
                <w:noProof/>
                <w:szCs w:val="24"/>
                <w:lang w:eastAsia="fr-FR"/>
              </w:rPr>
              <w:drawing>
                <wp:inline distT="0" distB="0" distL="0" distR="0" wp14:anchorId="737AAFBD" wp14:editId="44B4CA4A">
                  <wp:extent cx="2737272" cy="2052000"/>
                  <wp:effectExtent l="0" t="0" r="635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7272" cy="2052000"/>
                          </a:xfrm>
                          <a:prstGeom prst="rect">
                            <a:avLst/>
                          </a:prstGeom>
                          <a:noFill/>
                        </pic:spPr>
                      </pic:pic>
                    </a:graphicData>
                  </a:graphic>
                </wp:inline>
              </w:drawing>
            </w:r>
          </w:p>
        </w:tc>
      </w:tr>
    </w:tbl>
    <w:p w14:paraId="4463720D" w14:textId="2DD95CBB" w:rsidR="00174FE4" w:rsidRPr="00BE688A" w:rsidRDefault="00A76AE7" w:rsidP="00BE688A">
      <w:pPr>
        <w:pStyle w:val="Lgende"/>
        <w:spacing w:line="276" w:lineRule="auto"/>
        <w:jc w:val="both"/>
        <w:rPr>
          <w:szCs w:val="24"/>
          <w:lang w:val="en-US"/>
        </w:rPr>
      </w:pPr>
      <w:bookmarkStart w:id="8" w:name="_Ref73051537"/>
      <w:r w:rsidRPr="00096FEE">
        <w:rPr>
          <w:b/>
          <w:bCs/>
          <w:lang w:val="en-US"/>
        </w:rPr>
        <w:t>Figure S</w:t>
      </w:r>
      <w:bookmarkEnd w:id="8"/>
      <w:r w:rsidR="008D6564">
        <w:rPr>
          <w:b/>
          <w:bCs/>
          <w:lang w:val="en-US"/>
        </w:rPr>
        <w:t>6</w:t>
      </w:r>
      <w:r w:rsidR="00096FEE" w:rsidRPr="00096FEE">
        <w:rPr>
          <w:b/>
          <w:bCs/>
          <w:lang w:val="en-US"/>
        </w:rPr>
        <w:t>.1.</w:t>
      </w:r>
      <w:r w:rsidRPr="00A76AE7">
        <w:rPr>
          <w:lang w:val="en-US"/>
        </w:rPr>
        <w:t xml:space="preserve"> </w:t>
      </w:r>
      <w:r w:rsidR="007F57AA" w:rsidRPr="00BE688A">
        <w:rPr>
          <w:szCs w:val="24"/>
          <w:lang w:val="en-US"/>
        </w:rPr>
        <w:t>Variation of relative crystallinity versus crystallization time for PHBV/PBSA blend ratios related to a) PHBV phase and b) PBSA phase for non-isothermal crystallization at 10°C/min</w:t>
      </w:r>
    </w:p>
    <w:p w14:paraId="5E31052B" w14:textId="77777777" w:rsidR="004125F2" w:rsidRPr="00BE688A" w:rsidRDefault="004125F2" w:rsidP="00BE688A">
      <w:pPr>
        <w:spacing w:line="276" w:lineRule="auto"/>
        <w:rPr>
          <w:szCs w:val="24"/>
          <w:lang w:val="en-US"/>
        </w:rPr>
      </w:pPr>
    </w:p>
    <w:p w14:paraId="56BF0D48" w14:textId="335EA6FC" w:rsidR="00174FE4" w:rsidRPr="00BE688A" w:rsidRDefault="00BE688A" w:rsidP="00A76AE7">
      <w:pPr>
        <w:snapToGrid w:val="0"/>
        <w:jc w:val="both"/>
        <w:rPr>
          <w:rFonts w:cs="Times New Roman"/>
          <w:szCs w:val="24"/>
          <w:lang w:val="en-US"/>
        </w:rPr>
      </w:pPr>
      <w:r>
        <w:rPr>
          <w:rFonts w:cs="Times New Roman"/>
          <w:szCs w:val="24"/>
          <w:lang w:val="en-US"/>
        </w:rPr>
        <w:lastRenderedPageBreak/>
        <w:t>The s</w:t>
      </w:r>
      <w:r w:rsidR="00174FE4" w:rsidRPr="00BE688A">
        <w:rPr>
          <w:rFonts w:cs="Times New Roman"/>
          <w:szCs w:val="24"/>
          <w:lang w:val="en-US"/>
        </w:rPr>
        <w:t xml:space="preserve">tudy of the crystallization kinetics was conducted using the most common model to describe the overall isothermal crystallization that is the </w:t>
      </w:r>
      <w:proofErr w:type="spellStart"/>
      <w:r w:rsidR="00174FE4" w:rsidRPr="00BE688A">
        <w:rPr>
          <w:rFonts w:cs="Times New Roman"/>
          <w:szCs w:val="24"/>
          <w:lang w:val="en-US"/>
        </w:rPr>
        <w:t>Avrami</w:t>
      </w:r>
      <w:proofErr w:type="spellEnd"/>
      <w:r w:rsidR="00174FE4" w:rsidRPr="00BE688A">
        <w:rPr>
          <w:rFonts w:cs="Times New Roman"/>
          <w:szCs w:val="24"/>
          <w:lang w:val="en-US"/>
        </w:rPr>
        <w:t xml:space="preserve"> model.</w:t>
      </w:r>
      <w:r w:rsidR="00205BE9" w:rsidRPr="00BE688A">
        <w:rPr>
          <w:rFonts w:cs="Times New Roman"/>
          <w:szCs w:val="24"/>
          <w:lang w:val="en-US"/>
        </w:rPr>
        <w:fldChar w:fldCharType="begin">
          <w:fldData xml:space="preserve">PEVuZE5vdGU+PENpdGU+PEF1dGhvcj5BdnJhbWk8L0F1dGhvcj48WWVhcj4xOTQxPC9ZZWFyPjxS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</w:fldData>
        </w:fldChar>
      </w:r>
      <w:r w:rsidR="00957B95">
        <w:rPr>
          <w:rFonts w:cs="Times New Roman"/>
          <w:szCs w:val="24"/>
          <w:lang w:val="en-US"/>
        </w:rPr>
        <w:instrText xml:space="preserve"> ADDIN EN.CITE </w:instrText>
      </w:r>
      <w:r w:rsidR="00957B95">
        <w:rPr>
          <w:rFonts w:cs="Times New Roman"/>
          <w:szCs w:val="24"/>
          <w:lang w:val="en-US"/>
        </w:rPr>
        <w:fldChar w:fldCharType="begin">
          <w:fldData xml:space="preserve">PEVuZE5vdGU+PENpdGU+PEF1dGhvcj5BdnJhbWk8L0F1dGhvcj48WWVhcj4xOTQxPC9ZZWFyPjxS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</w:fldData>
        </w:fldChar>
      </w:r>
      <w:r w:rsidR="00957B95">
        <w:rPr>
          <w:rFonts w:cs="Times New Roman"/>
          <w:szCs w:val="24"/>
          <w:lang w:val="en-US"/>
        </w:rPr>
        <w:instrText xml:space="preserve"> ADDIN EN.CITE.DATA </w:instrText>
      </w:r>
      <w:r w:rsidR="00957B95">
        <w:rPr>
          <w:rFonts w:cs="Times New Roman"/>
          <w:szCs w:val="24"/>
          <w:lang w:val="en-US"/>
        </w:rPr>
      </w:r>
      <w:r w:rsidR="00957B95">
        <w:rPr>
          <w:rFonts w:cs="Times New Roman"/>
          <w:szCs w:val="24"/>
          <w:lang w:val="en-US"/>
        </w:rPr>
        <w:fldChar w:fldCharType="end"/>
      </w:r>
      <w:r w:rsidR="00205BE9" w:rsidRPr="00BE688A">
        <w:rPr>
          <w:rFonts w:cs="Times New Roman"/>
          <w:szCs w:val="24"/>
          <w:lang w:val="en-US"/>
        </w:rPr>
      </w:r>
      <w:r w:rsidR="00205BE9" w:rsidRPr="00BE688A">
        <w:rPr>
          <w:rFonts w:cs="Times New Roman"/>
          <w:szCs w:val="24"/>
          <w:lang w:val="en-US"/>
        </w:rPr>
        <w:fldChar w:fldCharType="separate"/>
      </w:r>
      <w:r w:rsidR="00957B95" w:rsidRPr="00957B95">
        <w:rPr>
          <w:rFonts w:cs="Times New Roman"/>
          <w:noProof/>
          <w:szCs w:val="24"/>
          <w:vertAlign w:val="superscript"/>
          <w:lang w:val="en-US"/>
        </w:rPr>
        <w:t>4-6</w:t>
      </w:r>
      <w:r w:rsidR="00205BE9" w:rsidRPr="00BE688A">
        <w:rPr>
          <w:rFonts w:cs="Times New Roman"/>
          <w:szCs w:val="24"/>
          <w:lang w:val="en-US"/>
        </w:rPr>
        <w:fldChar w:fldCharType="end"/>
      </w:r>
      <w:r w:rsidR="00174FE4" w:rsidRPr="00BE688A">
        <w:rPr>
          <w:rFonts w:cs="Times New Roman"/>
          <w:szCs w:val="24"/>
          <w:lang w:val="en-US"/>
        </w:rPr>
        <w:t xml:space="preserve"> It relates on the relative crystallinity as a function of time following </w:t>
      </w:r>
      <w:r w:rsidR="003E2076" w:rsidRPr="00BE688A">
        <w:rPr>
          <w:rFonts w:eastAsiaTheme="minorEastAsia" w:cs="Times New Roman"/>
          <w:bCs/>
          <w:szCs w:val="24"/>
          <w:lang w:val="en-US"/>
        </w:rPr>
        <w:t>E</w:t>
      </w:r>
      <w:r w:rsidR="000C29FB" w:rsidRPr="00BE688A">
        <w:rPr>
          <w:rFonts w:eastAsiaTheme="minorEastAsia" w:cs="Times New Roman"/>
          <w:bCs/>
          <w:szCs w:val="24"/>
          <w:lang w:val="en-US"/>
        </w:rPr>
        <w:t xml:space="preserve">quation </w:t>
      </w:r>
      <w:r w:rsidR="003E2076" w:rsidRPr="00BE688A">
        <w:rPr>
          <w:rFonts w:eastAsiaTheme="minorEastAsia" w:cs="Times New Roman"/>
          <w:bCs/>
          <w:szCs w:val="24"/>
          <w:lang w:val="en-US"/>
        </w:rPr>
        <w:t>S</w:t>
      </w:r>
      <w:proofErr w:type="gramStart"/>
      <w:r w:rsidR="003E2076" w:rsidRPr="00BE688A">
        <w:rPr>
          <w:rFonts w:eastAsiaTheme="minorEastAsia" w:cs="Times New Roman"/>
          <w:bCs/>
          <w:szCs w:val="24"/>
          <w:lang w:val="en-US"/>
        </w:rPr>
        <w:t>3</w:t>
      </w:r>
      <w:r w:rsidR="000C29FB" w:rsidRPr="00BE688A">
        <w:rPr>
          <w:rFonts w:cs="Times New Roman"/>
          <w:szCs w:val="24"/>
          <w:lang w:val="en-US"/>
        </w:rPr>
        <w:t> </w:t>
      </w:r>
      <w:r w:rsidR="00174FE4" w:rsidRPr="00BE688A">
        <w:rPr>
          <w:rFonts w:cs="Times New Roman"/>
          <w:noProof/>
          <w:szCs w:val="24"/>
          <w:lang w:val="en-US"/>
        </w:rPr>
        <w:t>:</w:t>
      </w:r>
      <w:proofErr w:type="gramEnd"/>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094"/>
        <w:gridCol w:w="989"/>
      </w:tblGrid>
      <w:tr w:rsidR="00174FE4" w:rsidRPr="00BE688A" w14:paraId="7C3EEECA" w14:textId="77777777" w:rsidTr="00FC2789">
        <w:tc>
          <w:tcPr>
            <w:tcW w:w="545" w:type="pct"/>
          </w:tcPr>
          <w:p w14:paraId="7A6D786A" w14:textId="77777777" w:rsidR="00174FE4" w:rsidRPr="00BE688A" w:rsidRDefault="00174FE4" w:rsidP="00A76AE7">
            <w:pPr>
              <w:pStyle w:val="Lgende"/>
              <w:snapToGrid w:val="0"/>
              <w:spacing w:after="0" w:line="360" w:lineRule="auto"/>
              <w:jc w:val="both"/>
              <w:rPr>
                <w:rFonts w:eastAsiaTheme="minorEastAsia" w:cs="Times New Roman"/>
                <w:i/>
                <w:szCs w:val="24"/>
                <w:lang w:val="en-US"/>
              </w:rPr>
            </w:pPr>
          </w:p>
        </w:tc>
        <w:tc>
          <w:tcPr>
            <w:tcW w:w="3910" w:type="pct"/>
            <w:vAlign w:val="center"/>
          </w:tcPr>
          <w:p w14:paraId="54B184F9" w14:textId="77777777" w:rsidR="00174FE4" w:rsidRPr="00BE688A" w:rsidRDefault="00174FE4" w:rsidP="00A76AE7">
            <w:pPr>
              <w:pStyle w:val="Paragraphedeliste"/>
              <w:snapToGrid w:val="0"/>
              <w:contextualSpacing w:val="0"/>
              <w:jc w:val="both"/>
              <w:rPr>
                <w:rFonts w:cs="Times New Roman"/>
                <w:iCs/>
                <w:szCs w:val="24"/>
                <w:lang w:val="en-US"/>
              </w:rPr>
            </w:pPr>
            <m:oMathPara>
              <m:oMath>
                <m:r>
                  <m:rPr>
                    <m:sty m:val="p"/>
                  </m:rPr>
                  <w:rPr>
                    <w:rFonts w:ascii="Cambria Math" w:hAnsi="Cambria Math" w:cs="Times New Roman"/>
                    <w:szCs w:val="24"/>
                    <w:lang w:val="en-US"/>
                  </w:rPr>
                  <m:t>χ</m:t>
                </m:r>
                <m:d>
                  <m:dPr>
                    <m:ctrlPr>
                      <w:rPr>
                        <w:rFonts w:ascii="Cambria Math" w:hAnsi="Cambria Math" w:cs="Times New Roman"/>
                        <w:iCs/>
                        <w:szCs w:val="24"/>
                        <w:lang w:val="en-US"/>
                      </w:rPr>
                    </m:ctrlPr>
                  </m:dPr>
                  <m:e>
                    <m:r>
                      <m:rPr>
                        <m:sty m:val="p"/>
                      </m:rPr>
                      <w:rPr>
                        <w:rFonts w:ascii="Cambria Math" w:hAnsi="Cambria Math" w:cs="Times New Roman"/>
                        <w:szCs w:val="24"/>
                        <w:lang w:val="en-US"/>
                      </w:rPr>
                      <m:t>t</m:t>
                    </m:r>
                  </m:e>
                </m:d>
                <m:r>
                  <m:rPr>
                    <m:sty m:val="p"/>
                  </m:rPr>
                  <w:rPr>
                    <w:rFonts w:ascii="Cambria Math" w:hAnsi="Cambria Math" w:cs="Times New Roman"/>
                    <w:szCs w:val="24"/>
                    <w:lang w:val="en-US"/>
                  </w:rPr>
                  <m:t>=1-</m:t>
                </m:r>
                <m:func>
                  <m:funcPr>
                    <m:ctrlPr>
                      <w:rPr>
                        <w:rFonts w:ascii="Cambria Math" w:hAnsi="Cambria Math" w:cs="Times New Roman"/>
                        <w:i/>
                        <w:iCs/>
                        <w:szCs w:val="24"/>
                        <w:lang w:val="en-US"/>
                      </w:rPr>
                    </m:ctrlPr>
                  </m:funcPr>
                  <m:fName>
                    <m:r>
                      <m:rPr>
                        <m:sty m:val="p"/>
                      </m:rPr>
                      <w:rPr>
                        <w:rFonts w:ascii="Cambria Math" w:hAnsi="Cambria Math" w:cs="Times New Roman"/>
                        <w:szCs w:val="24"/>
                        <w:lang w:val="en-US"/>
                      </w:rPr>
                      <m:t>exp</m:t>
                    </m:r>
                  </m:fName>
                  <m:e>
                    <m:d>
                      <m:dPr>
                        <m:ctrlPr>
                          <w:rPr>
                            <w:rFonts w:ascii="Cambria Math" w:hAnsi="Cambria Math" w:cs="Times New Roman"/>
                            <w:i/>
                            <w:iCs/>
                            <w:szCs w:val="24"/>
                            <w:lang w:val="en-US"/>
                          </w:rPr>
                        </m:ctrlPr>
                      </m:dPr>
                      <m:e>
                        <m:r>
                          <w:rPr>
                            <w:rFonts w:ascii="Cambria Math" w:hAnsi="Cambria Math" w:cs="Times New Roman"/>
                            <w:szCs w:val="24"/>
                            <w:lang w:val="en-US"/>
                          </w:rPr>
                          <m:t>-</m:t>
                        </m:r>
                        <m:sSub>
                          <m:sSubPr>
                            <m:ctrlPr>
                              <w:rPr>
                                <w:rFonts w:ascii="Cambria Math" w:hAnsi="Cambria Math" w:cs="Times New Roman"/>
                                <w:i/>
                                <w:iCs/>
                                <w:szCs w:val="24"/>
                                <w:lang w:val="en-US"/>
                              </w:rPr>
                            </m:ctrlPr>
                          </m:sSubPr>
                          <m:e>
                            <m:r>
                              <w:rPr>
                                <w:rFonts w:ascii="Cambria Math" w:hAnsi="Cambria Math" w:cs="Times New Roman"/>
                                <w:szCs w:val="24"/>
                                <w:lang w:val="en-US"/>
                              </w:rPr>
                              <m:t>k</m:t>
                            </m:r>
                          </m:e>
                          <m:sub>
                            <m:r>
                              <w:rPr>
                                <w:rFonts w:ascii="Cambria Math" w:hAnsi="Cambria Math" w:cs="Times New Roman"/>
                                <w:szCs w:val="24"/>
                                <w:lang w:val="en-US"/>
                              </w:rPr>
                              <m:t>a</m:t>
                            </m:r>
                          </m:sub>
                        </m:sSub>
                        <m:sSup>
                          <m:sSupPr>
                            <m:ctrlPr>
                              <w:rPr>
                                <w:rFonts w:ascii="Cambria Math" w:hAnsi="Cambria Math" w:cs="Times New Roman"/>
                                <w:i/>
                                <w:iCs/>
                                <w:szCs w:val="24"/>
                                <w:lang w:val="en-US"/>
                              </w:rPr>
                            </m:ctrlPr>
                          </m:sSupPr>
                          <m:e>
                            <m:r>
                              <w:rPr>
                                <w:rFonts w:ascii="Cambria Math" w:hAnsi="Cambria Math" w:cs="Times New Roman"/>
                                <w:szCs w:val="24"/>
                                <w:lang w:val="en-US"/>
                              </w:rPr>
                              <m:t>t</m:t>
                            </m:r>
                          </m:e>
                          <m:sup>
                            <m:sSub>
                              <m:sSubPr>
                                <m:ctrlPr>
                                  <w:rPr>
                                    <w:rFonts w:ascii="Cambria Math" w:hAnsi="Cambria Math" w:cs="Times New Roman"/>
                                    <w:i/>
                                    <w:iCs/>
                                    <w:szCs w:val="24"/>
                                    <w:lang w:val="en-US"/>
                                  </w:rPr>
                                </m:ctrlPr>
                              </m:sSubPr>
                              <m:e>
                                <m:r>
                                  <w:rPr>
                                    <w:rFonts w:ascii="Cambria Math" w:hAnsi="Cambria Math" w:cs="Times New Roman"/>
                                    <w:szCs w:val="24"/>
                                    <w:lang w:val="en-US"/>
                                  </w:rPr>
                                  <m:t>n</m:t>
                                </m:r>
                              </m:e>
                              <m:sub>
                                <m:r>
                                  <w:rPr>
                                    <w:rFonts w:ascii="Cambria Math" w:hAnsi="Cambria Math" w:cs="Times New Roman"/>
                                    <w:szCs w:val="24"/>
                                    <w:lang w:val="en-US"/>
                                  </w:rPr>
                                  <m:t>a</m:t>
                                </m:r>
                              </m:sub>
                            </m:sSub>
                          </m:sup>
                        </m:sSup>
                      </m:e>
                    </m:d>
                  </m:e>
                </m:func>
                <m:r>
                  <w:rPr>
                    <w:rFonts w:ascii="Cambria Math" w:hAnsi="Cambria Math" w:cs="Times New Roman"/>
                    <w:szCs w:val="24"/>
                    <w:lang w:val="en-US"/>
                  </w:rPr>
                  <m:t xml:space="preserve">∈[0,1] </m:t>
                </m:r>
              </m:oMath>
            </m:oMathPara>
          </w:p>
        </w:tc>
        <w:tc>
          <w:tcPr>
            <w:tcW w:w="545" w:type="pct"/>
            <w:vAlign w:val="center"/>
          </w:tcPr>
          <w:p w14:paraId="39473812" w14:textId="533B30B2" w:rsidR="00174FE4" w:rsidRPr="00BE688A" w:rsidRDefault="000C29FB" w:rsidP="00A76AE7">
            <w:pPr>
              <w:jc w:val="both"/>
              <w:rPr>
                <w:szCs w:val="24"/>
                <w:lang w:val="en-US"/>
              </w:rPr>
            </w:pPr>
            <w:r w:rsidRPr="00BE688A">
              <w:rPr>
                <w:szCs w:val="24"/>
              </w:rPr>
              <w:t>(3)</w:t>
            </w:r>
          </w:p>
        </w:tc>
      </w:tr>
    </w:tbl>
    <w:p w14:paraId="155BBCF0" w14:textId="304DFFD4" w:rsidR="00174FE4" w:rsidRPr="00BE688A" w:rsidRDefault="00174FE4" w:rsidP="00A76AE7">
      <w:pPr>
        <w:tabs>
          <w:tab w:val="left" w:pos="2010"/>
        </w:tabs>
        <w:snapToGrid w:val="0"/>
        <w:jc w:val="both"/>
        <w:rPr>
          <w:rFonts w:cs="Times New Roman"/>
          <w:bCs/>
          <w:szCs w:val="24"/>
          <w:lang w:val="en-US"/>
        </w:rPr>
      </w:pPr>
      <w:r w:rsidRPr="00BE688A">
        <w:rPr>
          <w:rFonts w:cs="Times New Roman"/>
          <w:bCs/>
          <w:szCs w:val="24"/>
          <w:lang w:val="en-US"/>
        </w:rPr>
        <w:t xml:space="preserve">By taking the double logarithmic form of </w:t>
      </w:r>
      <w:r w:rsidR="003E2076" w:rsidRPr="00BE688A">
        <w:rPr>
          <w:rFonts w:eastAsiaTheme="minorEastAsia" w:cs="Times New Roman"/>
          <w:bCs/>
          <w:szCs w:val="24"/>
          <w:lang w:val="en-US"/>
        </w:rPr>
        <w:t>E</w:t>
      </w:r>
      <w:r w:rsidR="000C29FB" w:rsidRPr="00BE688A">
        <w:rPr>
          <w:rFonts w:eastAsiaTheme="minorEastAsia" w:cs="Times New Roman"/>
          <w:bCs/>
          <w:szCs w:val="24"/>
          <w:lang w:val="en-US"/>
        </w:rPr>
        <w:t xml:space="preserve">quation </w:t>
      </w:r>
      <w:r w:rsidR="003E2076" w:rsidRPr="00BE688A">
        <w:rPr>
          <w:rFonts w:eastAsiaTheme="minorEastAsia" w:cs="Times New Roman"/>
          <w:bCs/>
          <w:szCs w:val="24"/>
          <w:lang w:val="en-US"/>
        </w:rPr>
        <w:t>S</w:t>
      </w:r>
      <w:proofErr w:type="gramStart"/>
      <w:r w:rsidR="003E2076" w:rsidRPr="00BE688A">
        <w:rPr>
          <w:rFonts w:eastAsiaTheme="minorEastAsia" w:cs="Times New Roman"/>
          <w:bCs/>
          <w:szCs w:val="24"/>
          <w:lang w:val="en-US"/>
        </w:rPr>
        <w:t>3</w:t>
      </w:r>
      <w:r w:rsidR="000C29FB" w:rsidRPr="00BE688A">
        <w:rPr>
          <w:rFonts w:cs="Times New Roman"/>
          <w:szCs w:val="24"/>
          <w:lang w:val="en-US"/>
        </w:rPr>
        <w:t> </w:t>
      </w:r>
      <w:r w:rsidRPr="00BE688A">
        <w:rPr>
          <w:rFonts w:cs="Times New Roman"/>
          <w:noProof/>
          <w:szCs w:val="24"/>
          <w:lang w:val="en-US"/>
        </w:rPr>
        <w:t>,</w:t>
      </w:r>
      <w:proofErr w:type="gramEnd"/>
      <w:r w:rsidRPr="00BE688A">
        <w:rPr>
          <w:rFonts w:cs="Times New Roman"/>
          <w:noProof/>
          <w:szCs w:val="24"/>
          <w:lang w:val="en-US"/>
        </w:rPr>
        <w:t xml:space="preserve"> then it can be transformed into </w:t>
      </w:r>
      <w:r w:rsidR="003E2076" w:rsidRPr="00BE688A">
        <w:rPr>
          <w:rFonts w:eastAsiaTheme="minorEastAsia" w:cs="Times New Roman"/>
          <w:bCs/>
          <w:szCs w:val="24"/>
          <w:lang w:val="en-US"/>
        </w:rPr>
        <w:t>E</w:t>
      </w:r>
      <w:r w:rsidR="000C29FB" w:rsidRPr="00BE688A">
        <w:rPr>
          <w:rFonts w:eastAsiaTheme="minorEastAsia" w:cs="Times New Roman"/>
          <w:bCs/>
          <w:szCs w:val="24"/>
          <w:lang w:val="en-US"/>
        </w:rPr>
        <w:t xml:space="preserve">quation </w:t>
      </w:r>
      <w:r w:rsidR="003E2076" w:rsidRPr="00BE688A">
        <w:rPr>
          <w:rFonts w:eastAsiaTheme="minorEastAsia" w:cs="Times New Roman"/>
          <w:bCs/>
          <w:szCs w:val="24"/>
          <w:lang w:val="en-US"/>
        </w:rPr>
        <w:t>S4</w:t>
      </w:r>
      <w:r w:rsidR="000C29FB" w:rsidRPr="00BE688A">
        <w:rPr>
          <w:rFonts w:cs="Times New Roman"/>
          <w:szCs w:val="24"/>
          <w:lang w:val="en-US"/>
        </w:rPr>
        <w:t> </w:t>
      </w:r>
      <w:r w:rsidRPr="00BE688A">
        <w:rPr>
          <w:rFonts w:cs="Times New Roman"/>
          <w:noProof/>
          <w:szCs w:val="24"/>
          <w:lang w:val="en-US"/>
        </w:rPr>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094"/>
        <w:gridCol w:w="989"/>
      </w:tblGrid>
      <w:tr w:rsidR="00174FE4" w:rsidRPr="00BE688A" w14:paraId="410D4314" w14:textId="77777777" w:rsidTr="00FC2789">
        <w:tc>
          <w:tcPr>
            <w:tcW w:w="545" w:type="pct"/>
          </w:tcPr>
          <w:p w14:paraId="7B6BF8E8" w14:textId="77777777" w:rsidR="00174FE4" w:rsidRPr="00BE688A" w:rsidRDefault="00174FE4" w:rsidP="00A76AE7">
            <w:pPr>
              <w:pStyle w:val="Lgende"/>
              <w:snapToGrid w:val="0"/>
              <w:spacing w:after="0" w:line="360" w:lineRule="auto"/>
              <w:jc w:val="both"/>
              <w:rPr>
                <w:rFonts w:eastAsiaTheme="minorEastAsia" w:cs="Times New Roman"/>
                <w:i/>
                <w:szCs w:val="24"/>
                <w:lang w:val="en-US"/>
              </w:rPr>
            </w:pPr>
          </w:p>
        </w:tc>
        <w:tc>
          <w:tcPr>
            <w:tcW w:w="3910" w:type="pct"/>
            <w:vAlign w:val="center"/>
          </w:tcPr>
          <w:p w14:paraId="7838E58C" w14:textId="1B9AC579" w:rsidR="00174FE4" w:rsidRPr="00BE688A" w:rsidRDefault="00EF7AD2" w:rsidP="00A76AE7">
            <w:pPr>
              <w:pStyle w:val="Paragraphedeliste"/>
              <w:snapToGrid w:val="0"/>
              <w:contextualSpacing w:val="0"/>
              <w:jc w:val="both"/>
              <w:rPr>
                <w:rFonts w:cs="Times New Roman"/>
                <w:iCs/>
                <w:szCs w:val="24"/>
                <w:lang w:val="en-US"/>
              </w:rPr>
            </w:pPr>
            <m:oMath>
              <m:func>
                <m:funcPr>
                  <m:ctrlPr>
                    <w:rPr>
                      <w:rFonts w:ascii="Cambria Math" w:hAnsi="Cambria Math" w:cs="Times New Roman"/>
                      <w:iCs/>
                      <w:szCs w:val="24"/>
                      <w:lang w:val="en-US"/>
                    </w:rPr>
                  </m:ctrlPr>
                </m:funcPr>
                <m:fName>
                  <m:r>
                    <m:rPr>
                      <m:sty m:val="p"/>
                    </m:rPr>
                    <w:rPr>
                      <w:rFonts w:ascii="Cambria Math" w:hAnsi="Cambria Math" w:cs="Times New Roman"/>
                      <w:szCs w:val="24"/>
                      <w:lang w:val="en-US"/>
                    </w:rPr>
                    <m:t>log</m:t>
                  </m:r>
                </m:fName>
                <m:e>
                  <m:d>
                    <m:dPr>
                      <m:ctrlPr>
                        <w:rPr>
                          <w:rFonts w:ascii="Cambria Math" w:hAnsi="Cambria Math" w:cs="Times New Roman"/>
                          <w:iCs/>
                          <w:szCs w:val="24"/>
                          <w:lang w:val="en-US"/>
                        </w:rPr>
                      </m:ctrlPr>
                    </m:dPr>
                    <m:e>
                      <m:r>
                        <m:rPr>
                          <m:sty m:val="p"/>
                        </m:rPr>
                        <w:rPr>
                          <w:rFonts w:ascii="Cambria Math" w:hAnsi="Cambria Math" w:cs="Times New Roman"/>
                          <w:szCs w:val="24"/>
                          <w:lang w:val="en-US"/>
                        </w:rPr>
                        <m:t>-</m:t>
                      </m:r>
                      <m:func>
                        <m:funcPr>
                          <m:ctrlPr>
                            <w:rPr>
                              <w:rFonts w:ascii="Cambria Math" w:hAnsi="Cambria Math" w:cs="Times New Roman"/>
                              <w:iCs/>
                              <w:szCs w:val="24"/>
                              <w:lang w:val="en-US"/>
                            </w:rPr>
                          </m:ctrlPr>
                        </m:funcPr>
                        <m:fName>
                          <m:r>
                            <m:rPr>
                              <m:sty m:val="p"/>
                            </m:rPr>
                            <w:rPr>
                              <w:rFonts w:ascii="Cambria Math" w:hAnsi="Cambria Math" w:cs="Times New Roman"/>
                              <w:szCs w:val="24"/>
                              <w:lang w:val="en-US"/>
                            </w:rPr>
                            <m:t>ln</m:t>
                          </m:r>
                        </m:fName>
                        <m:e>
                          <m:d>
                            <m:dPr>
                              <m:ctrlPr>
                                <w:rPr>
                                  <w:rFonts w:ascii="Cambria Math" w:hAnsi="Cambria Math" w:cs="Times New Roman"/>
                                  <w:iCs/>
                                  <w:szCs w:val="24"/>
                                  <w:lang w:val="en-US"/>
                                </w:rPr>
                              </m:ctrlPr>
                            </m:dPr>
                            <m:e>
                              <m:r>
                                <m:rPr>
                                  <m:sty m:val="p"/>
                                </m:rPr>
                                <w:rPr>
                                  <w:rFonts w:ascii="Cambria Math" w:hAnsi="Cambria Math" w:cs="Times New Roman"/>
                                  <w:szCs w:val="24"/>
                                  <w:lang w:val="en-US"/>
                                </w:rPr>
                                <m:t>1-χ</m:t>
                              </m:r>
                              <m:d>
                                <m:dPr>
                                  <m:ctrlPr>
                                    <w:rPr>
                                      <w:rFonts w:ascii="Cambria Math" w:hAnsi="Cambria Math" w:cs="Times New Roman"/>
                                      <w:iCs/>
                                      <w:szCs w:val="24"/>
                                      <w:lang w:val="en-US"/>
                                    </w:rPr>
                                  </m:ctrlPr>
                                </m:dPr>
                                <m:e>
                                  <m:r>
                                    <m:rPr>
                                      <m:sty m:val="p"/>
                                    </m:rPr>
                                    <w:rPr>
                                      <w:rFonts w:ascii="Cambria Math" w:hAnsi="Cambria Math" w:cs="Times New Roman"/>
                                      <w:szCs w:val="24"/>
                                      <w:lang w:val="en-US"/>
                                    </w:rPr>
                                    <m:t>t</m:t>
                                  </m:r>
                                </m:e>
                              </m:d>
                            </m:e>
                          </m:d>
                        </m:e>
                      </m:func>
                    </m:e>
                  </m:d>
                </m:e>
              </m:func>
              <m:r>
                <m:rPr>
                  <m:sty m:val="p"/>
                </m:rPr>
                <w:rPr>
                  <w:rFonts w:ascii="Cambria Math" w:hAnsi="Cambria Math" w:cs="Times New Roman"/>
                  <w:szCs w:val="24"/>
                  <w:lang w:val="en-US"/>
                </w:rPr>
                <m:t>=</m:t>
              </m:r>
              <m:func>
                <m:funcPr>
                  <m:ctrlPr>
                    <w:rPr>
                      <w:rFonts w:ascii="Cambria Math" w:hAnsi="Cambria Math" w:cs="Times New Roman"/>
                      <w:iCs/>
                      <w:szCs w:val="24"/>
                      <w:lang w:val="en-US"/>
                    </w:rPr>
                  </m:ctrlPr>
                </m:funcPr>
                <m:fName>
                  <m:r>
                    <m:rPr>
                      <m:sty m:val="p"/>
                    </m:rPr>
                    <w:rPr>
                      <w:rFonts w:ascii="Cambria Math" w:hAnsi="Cambria Math" w:cs="Times New Roman"/>
                      <w:szCs w:val="24"/>
                      <w:lang w:val="en-US"/>
                    </w:rPr>
                    <m:t>log</m:t>
                  </m:r>
                </m:fName>
                <m:e>
                  <m:sSub>
                    <m:sSubPr>
                      <m:ctrlPr>
                        <w:rPr>
                          <w:rFonts w:ascii="Cambria Math" w:hAnsi="Cambria Math" w:cs="Times New Roman"/>
                          <w:i/>
                          <w:iCs/>
                          <w:szCs w:val="24"/>
                          <w:lang w:val="en-US"/>
                        </w:rPr>
                      </m:ctrlPr>
                    </m:sSubPr>
                    <m:e>
                      <m:r>
                        <w:rPr>
                          <w:rFonts w:ascii="Cambria Math" w:hAnsi="Cambria Math" w:cs="Times New Roman"/>
                          <w:szCs w:val="24"/>
                          <w:lang w:val="en-US"/>
                        </w:rPr>
                        <m:t>k</m:t>
                      </m:r>
                    </m:e>
                    <m:sub>
                      <m:r>
                        <w:rPr>
                          <w:rFonts w:ascii="Cambria Math" w:hAnsi="Cambria Math" w:cs="Times New Roman"/>
                          <w:szCs w:val="24"/>
                          <w:lang w:val="en-US"/>
                        </w:rPr>
                        <m:t>a</m:t>
                      </m:r>
                    </m:sub>
                  </m:sSub>
                  <m:r>
                    <w:rPr>
                      <w:rFonts w:ascii="Cambria Math" w:hAnsi="Cambria Math" w:cs="Times New Roman"/>
                      <w:szCs w:val="24"/>
                      <w:lang w:val="en-US"/>
                    </w:rPr>
                    <m:t>+</m:t>
                  </m:r>
                  <m:sSub>
                    <m:sSubPr>
                      <m:ctrlPr>
                        <w:rPr>
                          <w:rFonts w:ascii="Cambria Math" w:hAnsi="Cambria Math" w:cs="Times New Roman"/>
                          <w:i/>
                          <w:iCs/>
                          <w:szCs w:val="24"/>
                          <w:lang w:val="en-US"/>
                        </w:rPr>
                      </m:ctrlPr>
                    </m:sSubPr>
                    <m:e>
                      <m:r>
                        <w:rPr>
                          <w:rFonts w:ascii="Cambria Math" w:hAnsi="Cambria Math" w:cs="Times New Roman"/>
                          <w:szCs w:val="24"/>
                          <w:lang w:val="en-US"/>
                        </w:rPr>
                        <m:t>n</m:t>
                      </m:r>
                    </m:e>
                    <m:sub>
                      <m:r>
                        <w:rPr>
                          <w:rFonts w:ascii="Cambria Math" w:hAnsi="Cambria Math" w:cs="Times New Roman"/>
                          <w:szCs w:val="24"/>
                          <w:lang w:val="en-US"/>
                        </w:rPr>
                        <m:t>a</m:t>
                      </m:r>
                    </m:sub>
                  </m:sSub>
                  <m:func>
                    <m:funcPr>
                      <m:ctrlPr>
                        <w:rPr>
                          <w:rFonts w:ascii="Cambria Math" w:hAnsi="Cambria Math" w:cs="Times New Roman"/>
                          <w:i/>
                          <w:iCs/>
                          <w:szCs w:val="24"/>
                          <w:lang w:val="en-US"/>
                        </w:rPr>
                      </m:ctrlPr>
                    </m:funcPr>
                    <m:fName>
                      <m:r>
                        <m:rPr>
                          <m:sty m:val="p"/>
                        </m:rPr>
                        <w:rPr>
                          <w:rFonts w:ascii="Cambria Math" w:hAnsi="Cambria Math" w:cs="Times New Roman"/>
                          <w:szCs w:val="24"/>
                          <w:lang w:val="en-US"/>
                        </w:rPr>
                        <m:t>log</m:t>
                      </m:r>
                    </m:fName>
                    <m:e>
                      <m:r>
                        <w:rPr>
                          <w:rFonts w:ascii="Cambria Math" w:hAnsi="Cambria Math" w:cs="Times New Roman"/>
                          <w:szCs w:val="24"/>
                          <w:lang w:val="en-US"/>
                        </w:rPr>
                        <m:t>t</m:t>
                      </m:r>
                    </m:e>
                  </m:func>
                  <m:r>
                    <w:rPr>
                      <w:rFonts w:ascii="Cambria Math" w:hAnsi="Cambria Math" w:cs="Times New Roman"/>
                      <w:szCs w:val="24"/>
                      <w:lang w:val="en-US"/>
                    </w:rPr>
                    <m:t xml:space="preserve"> </m:t>
                  </m:r>
                </m:e>
              </m:func>
            </m:oMath>
            <w:r w:rsidR="00BE688A">
              <w:rPr>
                <w:rFonts w:eastAsiaTheme="minorEastAsia" w:cs="Times New Roman"/>
                <w:iCs/>
                <w:szCs w:val="24"/>
                <w:lang w:val="en-US"/>
              </w:rPr>
              <w:t>,</w:t>
            </w:r>
          </w:p>
        </w:tc>
        <w:tc>
          <w:tcPr>
            <w:tcW w:w="545" w:type="pct"/>
            <w:vAlign w:val="center"/>
          </w:tcPr>
          <w:p w14:paraId="39CB2312" w14:textId="7541C37A" w:rsidR="00174FE4" w:rsidRPr="00BE688A" w:rsidRDefault="000C29FB" w:rsidP="00A76AE7">
            <w:pPr>
              <w:jc w:val="both"/>
              <w:rPr>
                <w:szCs w:val="24"/>
                <w:lang w:val="en-US"/>
              </w:rPr>
            </w:pPr>
            <w:r w:rsidRPr="00BE688A">
              <w:rPr>
                <w:szCs w:val="24"/>
                <w:lang w:val="en-US"/>
              </w:rPr>
              <w:t>(4) </w:t>
            </w:r>
          </w:p>
        </w:tc>
      </w:tr>
    </w:tbl>
    <w:p w14:paraId="34D3326E" w14:textId="75D2043A" w:rsidR="00174FE4" w:rsidRPr="00BE688A" w:rsidRDefault="00174FE4" w:rsidP="00A76AE7">
      <w:pPr>
        <w:tabs>
          <w:tab w:val="left" w:pos="2010"/>
        </w:tabs>
        <w:snapToGrid w:val="0"/>
        <w:jc w:val="both"/>
        <w:rPr>
          <w:rFonts w:eastAsiaTheme="minorEastAsia" w:cs="Times New Roman"/>
          <w:bCs/>
          <w:szCs w:val="24"/>
          <w:lang w:val="en-US"/>
        </w:rPr>
      </w:pPr>
      <w:r w:rsidRPr="00BE688A">
        <w:rPr>
          <w:rFonts w:cs="Times New Roman"/>
          <w:bCs/>
          <w:szCs w:val="24"/>
          <w:lang w:val="en-US"/>
        </w:rPr>
        <w:t xml:space="preserve">where </w:t>
      </w:r>
      <m:oMath>
        <m:sSub>
          <m:sSubPr>
            <m:ctrlPr>
              <w:rPr>
                <w:rFonts w:ascii="Cambria Math" w:hAnsi="Cambria Math" w:cs="Times New Roman"/>
                <w:bCs/>
                <w:i/>
                <w:iCs/>
                <w:szCs w:val="24"/>
                <w:lang w:val="en-US"/>
              </w:rPr>
            </m:ctrlPr>
          </m:sSubPr>
          <m:e>
            <m:r>
              <w:rPr>
                <w:rFonts w:ascii="Cambria Math" w:hAnsi="Cambria Math" w:cs="Times New Roman"/>
                <w:szCs w:val="24"/>
                <w:lang w:val="en-US"/>
              </w:rPr>
              <m:t>k</m:t>
            </m:r>
          </m:e>
          <m:sub>
            <m:r>
              <w:rPr>
                <w:rFonts w:ascii="Cambria Math" w:hAnsi="Cambria Math" w:cs="Times New Roman"/>
                <w:szCs w:val="24"/>
                <w:lang w:val="en-US"/>
              </w:rPr>
              <m:t>a</m:t>
            </m:r>
          </m:sub>
        </m:sSub>
      </m:oMath>
      <w:r w:rsidRPr="00BE688A">
        <w:rPr>
          <w:rFonts w:eastAsiaTheme="minorEastAsia" w:cs="Times New Roman"/>
          <w:bCs/>
          <w:szCs w:val="24"/>
          <w:lang w:val="en-US"/>
        </w:rPr>
        <w:t xml:space="preserve"> is the Avrami crystallization rate constant an</w:t>
      </w:r>
      <w:r w:rsidRPr="00BE688A">
        <w:rPr>
          <w:rFonts w:eastAsiaTheme="minorEastAsia" w:cs="Times New Roman"/>
          <w:bCs/>
          <w:iCs/>
          <w:szCs w:val="24"/>
          <w:lang w:val="en-US"/>
        </w:rPr>
        <w:t xml:space="preserve">d </w:t>
      </w:r>
      <m:oMath>
        <m:sSub>
          <m:sSubPr>
            <m:ctrlPr>
              <w:rPr>
                <w:rFonts w:ascii="Cambria Math" w:hAnsi="Cambria Math" w:cs="Times New Roman"/>
                <w:bCs/>
                <w:i/>
                <w:iCs/>
                <w:szCs w:val="24"/>
                <w:lang w:val="en-US"/>
              </w:rPr>
            </m:ctrlPr>
          </m:sSubPr>
          <m:e>
            <m:r>
              <w:rPr>
                <w:rFonts w:ascii="Cambria Math" w:hAnsi="Cambria Math" w:cs="Times New Roman"/>
                <w:szCs w:val="24"/>
                <w:lang w:val="en-US"/>
              </w:rPr>
              <m:t>n</m:t>
            </m:r>
          </m:e>
          <m:sub>
            <m:r>
              <w:rPr>
                <w:rFonts w:ascii="Cambria Math" w:hAnsi="Cambria Math" w:cs="Times New Roman"/>
                <w:szCs w:val="24"/>
                <w:lang w:val="en-US"/>
              </w:rPr>
              <m:t>a</m:t>
            </m:r>
          </m:sub>
        </m:sSub>
      </m:oMath>
      <w:r w:rsidRPr="00BE688A">
        <w:rPr>
          <w:rFonts w:eastAsiaTheme="minorEastAsia" w:cs="Times New Roman"/>
          <w:bCs/>
          <w:szCs w:val="24"/>
          <w:lang w:val="en-US"/>
        </w:rPr>
        <w:t xml:space="preserve"> the Avrami exponent which gives information about nucleating and growth geometry. </w:t>
      </w:r>
    </w:p>
    <w:p w14:paraId="25426979" w14:textId="0BBD4B68" w:rsidR="00174FE4" w:rsidRPr="00BE688A" w:rsidRDefault="00174FE4" w:rsidP="00A76AE7">
      <w:pPr>
        <w:tabs>
          <w:tab w:val="left" w:pos="2010"/>
        </w:tabs>
        <w:snapToGrid w:val="0"/>
        <w:jc w:val="both"/>
        <w:rPr>
          <w:rFonts w:cs="Times New Roman"/>
          <w:szCs w:val="24"/>
          <w:lang w:val="en-US"/>
        </w:rPr>
      </w:pPr>
      <w:r w:rsidRPr="00BE688A">
        <w:rPr>
          <w:rFonts w:cs="Times New Roman"/>
          <w:noProof/>
          <w:szCs w:val="24"/>
          <w:lang w:val="en-US"/>
        </w:rPr>
        <w:t xml:space="preserve">Both Avrami parameters, </w:t>
      </w:r>
      <m:oMath>
        <m:sSub>
          <m:sSubPr>
            <m:ctrlPr>
              <w:rPr>
                <w:rFonts w:ascii="Cambria Math" w:hAnsi="Cambria Math" w:cs="Times New Roman"/>
                <w:bCs/>
                <w:i/>
                <w:iCs/>
                <w:szCs w:val="24"/>
                <w:lang w:val="en-US"/>
              </w:rPr>
            </m:ctrlPr>
          </m:sSubPr>
          <m:e>
            <m:r>
              <w:rPr>
                <w:rFonts w:ascii="Cambria Math" w:hAnsi="Cambria Math" w:cs="Times New Roman"/>
                <w:szCs w:val="24"/>
                <w:lang w:val="en-US"/>
              </w:rPr>
              <m:t>n</m:t>
            </m:r>
          </m:e>
          <m:sub>
            <m:r>
              <w:rPr>
                <w:rFonts w:ascii="Cambria Math" w:hAnsi="Cambria Math" w:cs="Times New Roman"/>
                <w:szCs w:val="24"/>
                <w:lang w:val="en-US"/>
              </w:rPr>
              <m:t>a</m:t>
            </m:r>
          </m:sub>
        </m:sSub>
      </m:oMath>
      <w:r w:rsidRPr="00BE688A">
        <w:rPr>
          <w:rFonts w:eastAsiaTheme="minorEastAsia" w:cs="Times New Roman"/>
          <w:bCs/>
          <w:szCs w:val="24"/>
          <w:lang w:val="en-US"/>
        </w:rPr>
        <w:t xml:space="preserve"> </w:t>
      </w:r>
      <w:r w:rsidRPr="00BE688A">
        <w:rPr>
          <w:rFonts w:cs="Times New Roman"/>
          <w:noProof/>
          <w:szCs w:val="24"/>
          <w:lang w:val="en-US"/>
        </w:rPr>
        <w:t xml:space="preserve">and </w:t>
      </w:r>
      <m:oMath>
        <m:sSub>
          <m:sSubPr>
            <m:ctrlPr>
              <w:rPr>
                <w:rFonts w:ascii="Cambria Math" w:hAnsi="Cambria Math" w:cs="Times New Roman"/>
                <w:bCs/>
                <w:i/>
                <w:iCs/>
                <w:szCs w:val="24"/>
                <w:lang w:val="en-US"/>
              </w:rPr>
            </m:ctrlPr>
          </m:sSubPr>
          <m:e>
            <m:r>
              <w:rPr>
                <w:rFonts w:ascii="Cambria Math" w:hAnsi="Cambria Math" w:cs="Times New Roman"/>
                <w:szCs w:val="24"/>
                <w:lang w:val="en-US"/>
              </w:rPr>
              <m:t>k</m:t>
            </m:r>
          </m:e>
          <m:sub>
            <m:r>
              <w:rPr>
                <w:rFonts w:ascii="Cambria Math" w:hAnsi="Cambria Math" w:cs="Times New Roman"/>
                <w:szCs w:val="24"/>
                <w:lang w:val="en-US"/>
              </w:rPr>
              <m:t>a</m:t>
            </m:r>
          </m:sub>
        </m:sSub>
      </m:oMath>
      <w:r w:rsidRPr="00BE688A">
        <w:rPr>
          <w:rFonts w:eastAsiaTheme="minorEastAsia" w:cs="Times New Roman"/>
          <w:bCs/>
          <w:noProof/>
          <w:szCs w:val="24"/>
          <w:lang w:val="en-US"/>
        </w:rPr>
        <w:t xml:space="preserve">, </w:t>
      </w:r>
      <w:r w:rsidRPr="00BE688A">
        <w:rPr>
          <w:rFonts w:cs="Times New Roman"/>
          <w:noProof/>
          <w:szCs w:val="24"/>
          <w:lang w:val="en-US"/>
        </w:rPr>
        <w:t xml:space="preserve">can be obtained from the slope and interecept of the as-defined linear portion of </w:t>
      </w:r>
      <w:r w:rsidRPr="00BE688A">
        <w:rPr>
          <w:rFonts w:cs="Times New Roman"/>
          <w:szCs w:val="24"/>
          <w:lang w:val="en-US"/>
        </w:rPr>
        <w:t>l</w:t>
      </w:r>
      <w:r w:rsidRPr="00BE688A">
        <w:rPr>
          <w:rFonts w:cs="Times New Roman"/>
          <w:i/>
          <w:iCs/>
          <w:szCs w:val="24"/>
          <w:lang w:val="en-US"/>
        </w:rPr>
        <w:t>og(-ln(1-X(T))</w:t>
      </w:r>
      <w:r w:rsidRPr="00BE688A">
        <w:rPr>
          <w:rFonts w:cs="Times New Roman"/>
          <w:szCs w:val="24"/>
          <w:lang w:val="en-US"/>
        </w:rPr>
        <w:t xml:space="preserve"> versus </w:t>
      </w:r>
      <w:r w:rsidRPr="00BE688A">
        <w:rPr>
          <w:rFonts w:cs="Times New Roman"/>
          <w:i/>
          <w:iCs/>
          <w:szCs w:val="24"/>
          <w:lang w:val="en-US"/>
        </w:rPr>
        <w:t>log t</w:t>
      </w:r>
      <w:r w:rsidRPr="00BE688A">
        <w:rPr>
          <w:rFonts w:cs="Times New Roman"/>
          <w:szCs w:val="24"/>
          <w:lang w:val="en-US"/>
        </w:rPr>
        <w:t>, respectively</w:t>
      </w:r>
      <w:r w:rsidR="004C2230">
        <w:rPr>
          <w:rFonts w:cs="Times New Roman"/>
          <w:szCs w:val="24"/>
          <w:lang w:val="en-US"/>
        </w:rPr>
        <w:t xml:space="preserve"> (Figure </w:t>
      </w:r>
      <w:proofErr w:type="gramStart"/>
      <w:r w:rsidR="004C2230">
        <w:rPr>
          <w:rFonts w:cs="Times New Roman"/>
          <w:szCs w:val="24"/>
          <w:lang w:val="en-US"/>
        </w:rPr>
        <w:t>S6.2</w:t>
      </w:r>
      <w:r w:rsidR="00EB3F1A" w:rsidRPr="00BE688A">
        <w:rPr>
          <w:rFonts w:cs="Times New Roman"/>
          <w:szCs w:val="24"/>
          <w:lang w:val="en-US"/>
        </w:rPr>
        <w:t>a,b</w:t>
      </w:r>
      <w:proofErr w:type="gramEnd"/>
      <w:r w:rsidR="00EB3F1A" w:rsidRPr="00BE688A">
        <w:rPr>
          <w:rFonts w:cs="Times New Roman"/>
          <w:szCs w:val="24"/>
          <w:lang w:val="en-US"/>
        </w:rPr>
        <w:t>)</w:t>
      </w:r>
      <w:r w:rsidRPr="00BE688A">
        <w:rPr>
          <w:rFonts w:cs="Times New Roman"/>
          <w:szCs w:val="24"/>
          <w:lang w:val="en-US"/>
        </w:rPr>
        <w:t xml:space="preserve">. </w:t>
      </w:r>
    </w:p>
    <w:p w14:paraId="73DE110E" w14:textId="29414311" w:rsidR="00EB3F1A" w:rsidRPr="00BE688A" w:rsidRDefault="00EB3F1A" w:rsidP="00A76AE7">
      <w:pPr>
        <w:tabs>
          <w:tab w:val="left" w:pos="2010"/>
        </w:tabs>
        <w:snapToGrid w:val="0"/>
        <w:jc w:val="both"/>
        <w:rPr>
          <w:rFonts w:cs="Times New Roman"/>
          <w:szCs w:val="24"/>
          <w:lang w:val="en-US"/>
        </w:rPr>
      </w:pP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556"/>
      </w:tblGrid>
      <w:tr w:rsidR="00EB3F1A" w:rsidRPr="00BE688A" w14:paraId="53224A3F" w14:textId="77777777" w:rsidTr="00A76AE7">
        <w:tc>
          <w:tcPr>
            <w:tcW w:w="4521" w:type="dxa"/>
          </w:tcPr>
          <w:p w14:paraId="485B95AD" w14:textId="77777777" w:rsidR="00EB3F1A" w:rsidRPr="00BE688A" w:rsidRDefault="00EB3F1A" w:rsidP="00BE688A">
            <w:pPr>
              <w:snapToGrid w:val="0"/>
              <w:spacing w:line="276" w:lineRule="auto"/>
              <w:jc w:val="both"/>
              <w:rPr>
                <w:rFonts w:cs="Times New Roman"/>
                <w:szCs w:val="24"/>
                <w:lang w:val="en-US"/>
              </w:rPr>
            </w:pPr>
            <w:r w:rsidRPr="00BE688A">
              <w:rPr>
                <w:rFonts w:cs="Times New Roman"/>
                <w:noProof/>
                <w:szCs w:val="24"/>
                <w:lang w:eastAsia="fr-FR"/>
              </w:rPr>
              <w:drawing>
                <wp:anchor distT="0" distB="0" distL="114300" distR="114300" simplePos="0" relativeHeight="251692032" behindDoc="0" locked="0" layoutInCell="1" allowOverlap="1" wp14:anchorId="0C44BED5" wp14:editId="4459BBC8">
                  <wp:simplePos x="0" y="0"/>
                  <wp:positionH relativeFrom="column">
                    <wp:posOffset>-67747</wp:posOffset>
                  </wp:positionH>
                  <wp:positionV relativeFrom="paragraph">
                    <wp:posOffset>-9853</wp:posOffset>
                  </wp:positionV>
                  <wp:extent cx="184150" cy="215900"/>
                  <wp:effectExtent l="0" t="0" r="6350" b="0"/>
                  <wp:wrapNone/>
                  <wp:docPr id="1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 r="96803" b="20930"/>
                          <a:stretch/>
                        </pic:blipFill>
                        <pic:spPr bwMode="auto">
                          <a:xfrm>
                            <a:off x="0" y="0"/>
                            <a:ext cx="184150" cy="21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688A">
              <w:rPr>
                <w:rFonts w:cs="Times New Roman"/>
                <w:noProof/>
                <w:szCs w:val="24"/>
                <w:lang w:eastAsia="fr-FR"/>
              </w:rPr>
              <w:drawing>
                <wp:inline distT="0" distB="0" distL="0" distR="0" wp14:anchorId="4185CFA8" wp14:editId="457C3E5E">
                  <wp:extent cx="2733838" cy="205200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3838" cy="2052000"/>
                          </a:xfrm>
                          <a:prstGeom prst="rect">
                            <a:avLst/>
                          </a:prstGeom>
                          <a:noFill/>
                        </pic:spPr>
                      </pic:pic>
                    </a:graphicData>
                  </a:graphic>
                </wp:inline>
              </w:drawing>
            </w:r>
          </w:p>
        </w:tc>
        <w:tc>
          <w:tcPr>
            <w:tcW w:w="4556" w:type="dxa"/>
          </w:tcPr>
          <w:p w14:paraId="7C89F253" w14:textId="77777777" w:rsidR="00EB3F1A" w:rsidRPr="00BE688A" w:rsidRDefault="00EB3F1A" w:rsidP="00BE688A">
            <w:pPr>
              <w:keepNext/>
              <w:snapToGrid w:val="0"/>
              <w:spacing w:line="276" w:lineRule="auto"/>
              <w:jc w:val="both"/>
              <w:rPr>
                <w:rFonts w:cs="Times New Roman"/>
                <w:szCs w:val="24"/>
                <w:lang w:val="en-US"/>
              </w:rPr>
            </w:pPr>
            <w:r w:rsidRPr="00BE688A">
              <w:rPr>
                <w:rFonts w:cs="Times New Roman"/>
                <w:noProof/>
                <w:szCs w:val="24"/>
                <w:lang w:eastAsia="fr-FR"/>
              </w:rPr>
              <w:drawing>
                <wp:anchor distT="0" distB="0" distL="114300" distR="114300" simplePos="0" relativeHeight="251693056" behindDoc="0" locked="0" layoutInCell="1" allowOverlap="1" wp14:anchorId="4A7169EC" wp14:editId="7BF97166">
                  <wp:simplePos x="0" y="0"/>
                  <wp:positionH relativeFrom="column">
                    <wp:posOffset>-84455</wp:posOffset>
                  </wp:positionH>
                  <wp:positionV relativeFrom="paragraph">
                    <wp:posOffset>-11506</wp:posOffset>
                  </wp:positionV>
                  <wp:extent cx="177800" cy="196850"/>
                  <wp:effectExtent l="0" t="0" r="0" b="0"/>
                  <wp:wrapNone/>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96914" b="42593"/>
                          <a:stretch/>
                        </pic:blipFill>
                        <pic:spPr bwMode="auto">
                          <a:xfrm>
                            <a:off x="0" y="0"/>
                            <a:ext cx="177800" cy="19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688A">
              <w:rPr>
                <w:rFonts w:cs="Times New Roman"/>
                <w:noProof/>
                <w:szCs w:val="24"/>
                <w:lang w:eastAsia="fr-FR"/>
              </w:rPr>
              <w:drawing>
                <wp:inline distT="0" distB="0" distL="0" distR="0" wp14:anchorId="2B806120" wp14:editId="771AC0E5">
                  <wp:extent cx="2746812" cy="2052000"/>
                  <wp:effectExtent l="0" t="0" r="0" b="571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6812" cy="2052000"/>
                          </a:xfrm>
                          <a:prstGeom prst="rect">
                            <a:avLst/>
                          </a:prstGeom>
                          <a:noFill/>
                        </pic:spPr>
                      </pic:pic>
                    </a:graphicData>
                  </a:graphic>
                </wp:inline>
              </w:drawing>
            </w:r>
          </w:p>
        </w:tc>
      </w:tr>
    </w:tbl>
    <w:p w14:paraId="47B6BC1E" w14:textId="134F07DE" w:rsidR="00EB3F1A" w:rsidRPr="00BE688A" w:rsidRDefault="00A76AE7" w:rsidP="00BE688A">
      <w:pPr>
        <w:pStyle w:val="Lgende"/>
        <w:spacing w:line="276" w:lineRule="auto"/>
        <w:rPr>
          <w:rFonts w:eastAsiaTheme="minorEastAsia" w:cs="Times New Roman"/>
          <w:bCs/>
          <w:szCs w:val="24"/>
          <w:lang w:val="en-US"/>
        </w:rPr>
      </w:pPr>
      <w:bookmarkStart w:id="9" w:name="_Ref73051581"/>
      <w:r w:rsidRPr="00096FEE">
        <w:rPr>
          <w:b/>
          <w:bCs/>
          <w:lang w:val="en-US"/>
        </w:rPr>
        <w:t>Figure S</w:t>
      </w:r>
      <w:bookmarkEnd w:id="9"/>
      <w:r w:rsidR="004C2230">
        <w:rPr>
          <w:b/>
          <w:bCs/>
          <w:lang w:val="en-US"/>
        </w:rPr>
        <w:t>6</w:t>
      </w:r>
      <w:r w:rsidR="00096FEE" w:rsidRPr="00096FEE">
        <w:rPr>
          <w:b/>
          <w:bCs/>
          <w:lang w:val="en-US"/>
        </w:rPr>
        <w:t>.2.</w:t>
      </w:r>
      <w:r w:rsidRPr="00A76AE7">
        <w:rPr>
          <w:lang w:val="en-US"/>
        </w:rPr>
        <w:t xml:space="preserve"> </w:t>
      </w:r>
      <w:r w:rsidR="00EB3F1A" w:rsidRPr="00BE688A">
        <w:rPr>
          <w:szCs w:val="24"/>
          <w:lang w:val="en-US"/>
        </w:rPr>
        <w:t xml:space="preserve">Plots of log(-ln(1-X(T)) versus log t for </w:t>
      </w:r>
      <w:proofErr w:type="spellStart"/>
      <w:r w:rsidR="00EB3F1A" w:rsidRPr="00BE688A">
        <w:rPr>
          <w:szCs w:val="24"/>
          <w:lang w:val="en-US"/>
        </w:rPr>
        <w:t>non isothermal</w:t>
      </w:r>
      <w:proofErr w:type="spellEnd"/>
      <w:r w:rsidR="00EB3F1A" w:rsidRPr="00BE688A">
        <w:rPr>
          <w:szCs w:val="24"/>
          <w:lang w:val="en-US"/>
        </w:rPr>
        <w:t xml:space="preserve"> crystallization at 10°C/min for PHBV/PBSA blend with a) PHBV phase and b) PBSA phase</w:t>
      </w:r>
    </w:p>
    <w:p w14:paraId="7FD513AE" w14:textId="15FA2AE8" w:rsidR="00174FE4" w:rsidRPr="00BE688A" w:rsidRDefault="00174FE4" w:rsidP="00BE688A">
      <w:pPr>
        <w:tabs>
          <w:tab w:val="left" w:pos="2010"/>
        </w:tabs>
        <w:snapToGrid w:val="0"/>
        <w:spacing w:line="276" w:lineRule="auto"/>
        <w:jc w:val="both"/>
        <w:rPr>
          <w:rFonts w:cs="Times New Roman"/>
          <w:bCs/>
          <w:szCs w:val="24"/>
          <w:lang w:val="en-US"/>
        </w:rPr>
      </w:pPr>
      <w:r w:rsidRPr="00BE688A">
        <w:rPr>
          <w:rFonts w:cs="Times New Roman"/>
          <w:bCs/>
          <w:szCs w:val="24"/>
          <w:lang w:val="en-US"/>
        </w:rPr>
        <w:t>Given the non</w:t>
      </w:r>
      <w:r w:rsidR="00BE688A">
        <w:rPr>
          <w:rFonts w:cs="Times New Roman"/>
          <w:bCs/>
          <w:szCs w:val="24"/>
          <w:lang w:val="en-US"/>
        </w:rPr>
        <w:t>-</w:t>
      </w:r>
      <w:r w:rsidRPr="00BE688A">
        <w:rPr>
          <w:rFonts w:cs="Times New Roman"/>
          <w:bCs/>
          <w:szCs w:val="24"/>
          <w:lang w:val="en-US"/>
        </w:rPr>
        <w:t xml:space="preserve">isothermal conditions and based on </w:t>
      </w:r>
      <w:proofErr w:type="spellStart"/>
      <w:r w:rsidRPr="00BE688A">
        <w:rPr>
          <w:rFonts w:cs="Times New Roman"/>
          <w:bCs/>
          <w:szCs w:val="24"/>
          <w:lang w:val="en-US"/>
        </w:rPr>
        <w:t>Jeziorny</w:t>
      </w:r>
      <w:proofErr w:type="spellEnd"/>
      <w:r w:rsidRPr="00BE688A">
        <w:rPr>
          <w:rFonts w:cs="Times New Roman"/>
          <w:bCs/>
          <w:szCs w:val="24"/>
          <w:lang w:val="en-US"/>
        </w:rPr>
        <w:t xml:space="preserve"> recommendations the value </w:t>
      </w:r>
      <m:oMath>
        <m:sSub>
          <m:sSubPr>
            <m:ctrlPr>
              <w:rPr>
                <w:rFonts w:ascii="Cambria Math" w:hAnsi="Cambria Math" w:cs="Times New Roman"/>
                <w:bCs/>
                <w:i/>
                <w:szCs w:val="24"/>
                <w:lang w:val="en-US"/>
              </w:rPr>
            </m:ctrlPr>
          </m:sSubPr>
          <m:e>
            <m:r>
              <w:rPr>
                <w:rFonts w:ascii="Cambria Math" w:hAnsi="Cambria Math" w:cs="Times New Roman"/>
                <w:szCs w:val="24"/>
                <w:lang w:val="en-US"/>
              </w:rPr>
              <m:t>k</m:t>
            </m:r>
          </m:e>
          <m:sub>
            <m:r>
              <w:rPr>
                <w:rFonts w:ascii="Cambria Math" w:hAnsi="Cambria Math" w:cs="Times New Roman"/>
                <w:szCs w:val="24"/>
                <w:lang w:val="en-US"/>
              </w:rPr>
              <m:t>a</m:t>
            </m:r>
          </m:sub>
        </m:sSub>
      </m:oMath>
      <w:r w:rsidRPr="00BE688A">
        <w:rPr>
          <w:rFonts w:eastAsiaTheme="minorEastAsia" w:cs="Times New Roman"/>
          <w:bCs/>
          <w:szCs w:val="24"/>
          <w:lang w:val="en-US"/>
        </w:rPr>
        <w:t xml:space="preserve"> should be corrected by taking into account the cooling rate as introduced in </w:t>
      </w:r>
      <w:r w:rsidR="003E2076" w:rsidRPr="00BE688A">
        <w:rPr>
          <w:rFonts w:eastAsiaTheme="minorEastAsia" w:cs="Times New Roman"/>
          <w:bCs/>
          <w:szCs w:val="24"/>
          <w:lang w:val="en-US"/>
        </w:rPr>
        <w:t>E</w:t>
      </w:r>
      <w:r w:rsidR="000C29FB" w:rsidRPr="00BE688A">
        <w:rPr>
          <w:rFonts w:eastAsiaTheme="minorEastAsia" w:cs="Times New Roman"/>
          <w:bCs/>
          <w:szCs w:val="24"/>
          <w:lang w:val="en-US"/>
        </w:rPr>
        <w:t xml:space="preserve">quation </w:t>
      </w:r>
      <w:r w:rsidR="003E2076" w:rsidRPr="00BE688A">
        <w:rPr>
          <w:rFonts w:eastAsiaTheme="minorEastAsia" w:cs="Times New Roman"/>
          <w:bCs/>
          <w:szCs w:val="24"/>
          <w:lang w:val="en-US"/>
        </w:rPr>
        <w:t>S5</w:t>
      </w:r>
      <w:r w:rsidR="000C29FB" w:rsidRPr="00BE688A">
        <w:rPr>
          <w:rFonts w:cs="Times New Roman"/>
          <w:szCs w:val="24"/>
          <w:lang w:val="en-US"/>
        </w:rPr>
        <w:t> </w:t>
      </w:r>
      <w:r w:rsidRPr="00BE688A">
        <w:rPr>
          <w:rFonts w:cs="Times New Roman"/>
          <w:noProof/>
          <w:szCs w:val="24"/>
          <w:lang w:val="en-US"/>
        </w:rPr>
        <w:t>:</w:t>
      </w:r>
      <w:r w:rsidR="00205BE9" w:rsidRPr="00BE688A">
        <w:rPr>
          <w:rFonts w:cs="Times New Roman"/>
          <w:bCs/>
          <w:szCs w:val="24"/>
          <w:lang w:val="en-US"/>
        </w:rPr>
        <w:t xml:space="preserve"> </w:t>
      </w:r>
      <w:r w:rsidR="00205BE9" w:rsidRPr="00BE688A">
        <w:rPr>
          <w:rFonts w:cs="Times New Roman"/>
          <w:bCs/>
          <w:szCs w:val="24"/>
          <w:lang w:val="en-US"/>
        </w:rPr>
        <w:fldChar w:fldCharType="begin"/>
      </w:r>
      <w:r w:rsidR="00957B95">
        <w:rPr>
          <w:rFonts w:cs="Times New Roman"/>
          <w:bCs/>
          <w:szCs w:val="24"/>
          <w:lang w:val="en-US"/>
        </w:rPr>
        <w:instrText xml:space="preserve"> ADDIN EN.CITE &lt;EndNote&gt;&lt;Cite&gt;&lt;Author&gt;Jeziorny&lt;/Author&gt;&lt;Year&gt;1978&lt;/Year&gt;&lt;RecNum&gt;529&lt;/RecNum&gt;&lt;DisplayText&gt;&lt;style face="superscript"&gt;7&lt;/style&gt;&lt;/DisplayText&gt;&lt;record&gt;&lt;rec-number&gt;529&lt;/rec-number&gt;&lt;foreign-keys&gt;&lt;key app="EN" db-id="2dzaaft05rvrtxeprz9vr5r69svzavaedz5s" timestamp="1613405196"&gt;529&lt;/key&gt;&lt;/foreign-keys&gt;&lt;ref-type name="Journal Article"&gt;17&lt;/ref-type&gt;&lt;contributors&gt;&lt;authors&gt;&lt;author&gt;Jeziorny, Andrzej&lt;/author&gt;&lt;/authors&gt;&lt;/contributors&gt;&lt;titles&gt;&lt;title&gt;Parameters characterizing the kinetics of the non-isothermal crystallization of poly(ethylene terephthalate) determined by d.s.c&lt;/title&gt;&lt;secondary-title&gt;Polymer&lt;/secondary-title&gt;&lt;/titles&gt;&lt;periodical&gt;&lt;full-title&gt;Polymer&lt;/full-title&gt;&lt;/periodical&gt;&lt;pages&gt;1142-1144&lt;/pages&gt;&lt;volume&gt;19&lt;/volume&gt;&lt;number&gt;10&lt;/number&gt;&lt;dates&gt;&lt;year&gt;1978&lt;/year&gt;&lt;pub-dates&gt;&lt;date&gt;1978/10/01/&lt;/date&gt;&lt;/pub-dates&gt;&lt;/dates&gt;&lt;isbn&gt;0032-3861&lt;/isbn&gt;&lt;urls&gt;&lt;related-urls&gt;&lt;url&gt;https://www.sciencedirect.com/science/article/pii/0032386178900605&lt;/url&gt;&lt;/related-urls&gt;&lt;/urls&gt;&lt;electronic-resource-num&gt;https://doi.org/10.1016/0032-3861(78)90060-5&lt;/electronic-resource-num&gt;&lt;/record&gt;&lt;/Cite&gt;&lt;/EndNote&gt;</w:instrText>
      </w:r>
      <w:r w:rsidR="00205BE9" w:rsidRPr="00BE688A">
        <w:rPr>
          <w:rFonts w:cs="Times New Roman"/>
          <w:bCs/>
          <w:szCs w:val="24"/>
          <w:lang w:val="en-US"/>
        </w:rPr>
        <w:fldChar w:fldCharType="separate"/>
      </w:r>
      <w:r w:rsidR="00957B95" w:rsidRPr="00957B95">
        <w:rPr>
          <w:rFonts w:cs="Times New Roman"/>
          <w:bCs/>
          <w:noProof/>
          <w:szCs w:val="24"/>
          <w:vertAlign w:val="superscript"/>
          <w:lang w:val="en-US"/>
        </w:rPr>
        <w:t>7</w:t>
      </w:r>
      <w:r w:rsidR="00205BE9" w:rsidRPr="00BE688A">
        <w:rPr>
          <w:rFonts w:cs="Times New Roman"/>
          <w:bCs/>
          <w:szCs w:val="24"/>
          <w:lang w:val="en-US"/>
        </w:rPr>
        <w:fldChar w:fldCharType="end"/>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094"/>
        <w:gridCol w:w="989"/>
      </w:tblGrid>
      <w:tr w:rsidR="00174FE4" w:rsidRPr="00BE688A" w14:paraId="43595990" w14:textId="77777777" w:rsidTr="00FC2789">
        <w:tc>
          <w:tcPr>
            <w:tcW w:w="545" w:type="pct"/>
          </w:tcPr>
          <w:p w14:paraId="2C60FA6A" w14:textId="77777777" w:rsidR="00174FE4" w:rsidRPr="00BE688A" w:rsidRDefault="00174FE4" w:rsidP="00BE688A">
            <w:pPr>
              <w:pStyle w:val="Lgende"/>
              <w:snapToGrid w:val="0"/>
              <w:spacing w:after="0" w:line="276" w:lineRule="auto"/>
              <w:jc w:val="both"/>
              <w:rPr>
                <w:rFonts w:eastAsiaTheme="minorEastAsia" w:cs="Times New Roman"/>
                <w:i/>
                <w:szCs w:val="24"/>
                <w:lang w:val="en-US"/>
              </w:rPr>
            </w:pPr>
          </w:p>
        </w:tc>
        <w:tc>
          <w:tcPr>
            <w:tcW w:w="3910" w:type="pct"/>
            <w:vAlign w:val="center"/>
          </w:tcPr>
          <w:p w14:paraId="1F738642" w14:textId="77777777" w:rsidR="00174FE4" w:rsidRPr="00BE688A" w:rsidRDefault="00EF7AD2" w:rsidP="00BE688A">
            <w:pPr>
              <w:pStyle w:val="Paragraphedeliste"/>
              <w:snapToGrid w:val="0"/>
              <w:spacing w:line="276" w:lineRule="auto"/>
              <w:contextualSpacing w:val="0"/>
              <w:jc w:val="both"/>
              <w:rPr>
                <w:rFonts w:cs="Times New Roman"/>
                <w:iCs/>
                <w:szCs w:val="24"/>
                <w:lang w:val="en-US"/>
              </w:rPr>
            </w:pPr>
            <m:oMathPara>
              <m:oMath>
                <m:func>
                  <m:funcPr>
                    <m:ctrlPr>
                      <w:rPr>
                        <w:rFonts w:ascii="Cambria Math" w:hAnsi="Cambria Math" w:cs="Times New Roman"/>
                        <w:iCs/>
                        <w:szCs w:val="24"/>
                        <w:lang w:val="en-US"/>
                      </w:rPr>
                    </m:ctrlPr>
                  </m:funcPr>
                  <m:fName>
                    <m:r>
                      <m:rPr>
                        <m:sty m:val="p"/>
                      </m:rPr>
                      <w:rPr>
                        <w:rFonts w:ascii="Cambria Math" w:hAnsi="Cambria Math" w:cs="Times New Roman"/>
                        <w:szCs w:val="24"/>
                        <w:lang w:val="en-US"/>
                      </w:rPr>
                      <m:t>log</m:t>
                    </m:r>
                  </m:fName>
                  <m:e>
                    <m:sSub>
                      <m:sSubPr>
                        <m:ctrlPr>
                          <w:rPr>
                            <w:rFonts w:ascii="Cambria Math" w:hAnsi="Cambria Math" w:cs="Times New Roman"/>
                            <w:i/>
                            <w:iCs/>
                            <w:szCs w:val="24"/>
                            <w:lang w:val="en-US"/>
                          </w:rPr>
                        </m:ctrlPr>
                      </m:sSubPr>
                      <m:e>
                        <m:r>
                          <w:rPr>
                            <w:rFonts w:ascii="Cambria Math" w:hAnsi="Cambria Math" w:cs="Times New Roman"/>
                            <w:szCs w:val="24"/>
                            <w:lang w:val="en-US"/>
                          </w:rPr>
                          <m:t>k</m:t>
                        </m:r>
                      </m:e>
                      <m:sub>
                        <m:r>
                          <w:rPr>
                            <w:rFonts w:ascii="Cambria Math" w:hAnsi="Cambria Math" w:cs="Times New Roman"/>
                            <w:szCs w:val="24"/>
                            <w:lang w:val="en-US"/>
                          </w:rPr>
                          <m:t>c</m:t>
                        </m:r>
                      </m:sub>
                    </m:sSub>
                    <m:r>
                      <w:rPr>
                        <w:rFonts w:ascii="Cambria Math" w:hAnsi="Cambria Math" w:cs="Times New Roman"/>
                        <w:szCs w:val="24"/>
                        <w:lang w:val="en-US"/>
                      </w:rPr>
                      <m:t>=</m:t>
                    </m:r>
                    <m:f>
                      <m:fPr>
                        <m:ctrlPr>
                          <w:rPr>
                            <w:rFonts w:ascii="Cambria Math" w:hAnsi="Cambria Math" w:cs="Times New Roman"/>
                            <w:i/>
                            <w:iCs/>
                            <w:szCs w:val="24"/>
                            <w:lang w:val="en-US"/>
                          </w:rPr>
                        </m:ctrlPr>
                      </m:fPr>
                      <m:num>
                        <m:func>
                          <m:funcPr>
                            <m:ctrlPr>
                              <w:rPr>
                                <w:rFonts w:ascii="Cambria Math" w:hAnsi="Cambria Math" w:cs="Times New Roman"/>
                                <w:i/>
                                <w:iCs/>
                                <w:szCs w:val="24"/>
                                <w:lang w:val="en-US"/>
                              </w:rPr>
                            </m:ctrlPr>
                          </m:funcPr>
                          <m:fName>
                            <m:r>
                              <m:rPr>
                                <m:sty m:val="p"/>
                              </m:rPr>
                              <w:rPr>
                                <w:rFonts w:ascii="Cambria Math" w:hAnsi="Cambria Math" w:cs="Times New Roman"/>
                                <w:szCs w:val="24"/>
                                <w:lang w:val="en-US"/>
                              </w:rPr>
                              <m:t>log</m:t>
                            </m:r>
                          </m:fName>
                          <m:e>
                            <m:sSub>
                              <m:sSubPr>
                                <m:ctrlPr>
                                  <w:rPr>
                                    <w:rFonts w:ascii="Cambria Math" w:hAnsi="Cambria Math" w:cs="Times New Roman"/>
                                    <w:i/>
                                    <w:iCs/>
                                    <w:szCs w:val="24"/>
                                    <w:lang w:val="en-US"/>
                                  </w:rPr>
                                </m:ctrlPr>
                              </m:sSubPr>
                              <m:e>
                                <m:r>
                                  <w:rPr>
                                    <w:rFonts w:ascii="Cambria Math" w:hAnsi="Cambria Math" w:cs="Times New Roman"/>
                                    <w:szCs w:val="24"/>
                                    <w:lang w:val="en-US"/>
                                  </w:rPr>
                                  <m:t>k</m:t>
                                </m:r>
                              </m:e>
                              <m:sub>
                                <m:r>
                                  <w:rPr>
                                    <w:rFonts w:ascii="Cambria Math" w:hAnsi="Cambria Math" w:cs="Times New Roman"/>
                                    <w:szCs w:val="24"/>
                                    <w:lang w:val="en-US"/>
                                  </w:rPr>
                                  <m:t>a</m:t>
                                </m:r>
                              </m:sub>
                            </m:sSub>
                          </m:e>
                        </m:func>
                      </m:num>
                      <m:den>
                        <m:r>
                          <w:rPr>
                            <w:rFonts w:ascii="Cambria Math" w:hAnsi="Cambria Math" w:cs="Times New Roman"/>
                            <w:szCs w:val="24"/>
                            <w:lang w:val="en-US"/>
                          </w:rPr>
                          <m:t>α</m:t>
                        </m:r>
                      </m:den>
                    </m:f>
                  </m:e>
                </m:func>
              </m:oMath>
            </m:oMathPara>
          </w:p>
        </w:tc>
        <w:tc>
          <w:tcPr>
            <w:tcW w:w="545" w:type="pct"/>
            <w:vAlign w:val="center"/>
          </w:tcPr>
          <w:p w14:paraId="2DF24BF9" w14:textId="28D81912" w:rsidR="00174FE4" w:rsidRPr="00BE688A" w:rsidRDefault="000C29FB" w:rsidP="00BE688A">
            <w:pPr>
              <w:spacing w:line="276" w:lineRule="auto"/>
              <w:rPr>
                <w:szCs w:val="24"/>
                <w:lang w:val="en-US"/>
              </w:rPr>
            </w:pPr>
            <w:r w:rsidRPr="00BE688A">
              <w:rPr>
                <w:szCs w:val="24"/>
                <w:lang w:val="en-US"/>
              </w:rPr>
              <w:t>(5)</w:t>
            </w:r>
          </w:p>
        </w:tc>
      </w:tr>
    </w:tbl>
    <w:p w14:paraId="55CDB570" w14:textId="4F60C069" w:rsidR="00174FE4" w:rsidRPr="00BE688A" w:rsidRDefault="00174FE4" w:rsidP="00BE688A">
      <w:pPr>
        <w:tabs>
          <w:tab w:val="left" w:pos="2010"/>
        </w:tabs>
        <w:snapToGrid w:val="0"/>
        <w:spacing w:line="276" w:lineRule="auto"/>
        <w:jc w:val="both"/>
        <w:rPr>
          <w:rFonts w:cs="Times New Roman"/>
          <w:bCs/>
          <w:szCs w:val="24"/>
          <w:lang w:val="en-US"/>
        </w:rPr>
      </w:pPr>
      <w:r w:rsidRPr="00BE688A">
        <w:rPr>
          <w:rFonts w:cs="Times New Roman"/>
          <w:bCs/>
          <w:szCs w:val="24"/>
          <w:lang w:val="en-US"/>
        </w:rPr>
        <w:t xml:space="preserve">From the fitted </w:t>
      </w:r>
      <w:proofErr w:type="spellStart"/>
      <w:r w:rsidRPr="00BE688A">
        <w:rPr>
          <w:rFonts w:cs="Times New Roman"/>
          <w:bCs/>
          <w:szCs w:val="24"/>
          <w:lang w:val="en-US"/>
        </w:rPr>
        <w:t>Avrami-Jeziorny</w:t>
      </w:r>
      <w:proofErr w:type="spellEnd"/>
      <w:r w:rsidRPr="00BE688A">
        <w:rPr>
          <w:rFonts w:cs="Times New Roman"/>
          <w:bCs/>
          <w:szCs w:val="24"/>
          <w:lang w:val="en-US"/>
        </w:rPr>
        <w:t xml:space="preserve"> parameters the half time of crystallization </w:t>
      </w:r>
      <m:oMath>
        <m:sSub>
          <m:sSubPr>
            <m:ctrlPr>
              <w:rPr>
                <w:rFonts w:ascii="Cambria Math" w:hAnsi="Cambria Math" w:cs="Times New Roman"/>
                <w:i/>
                <w:szCs w:val="24"/>
                <w:lang w:val="en-US"/>
              </w:rPr>
            </m:ctrlPr>
          </m:sSubPr>
          <m:e>
            <m:r>
              <w:rPr>
                <w:rFonts w:ascii="Cambria Math" w:hAnsi="Cambria Math" w:cs="Times New Roman"/>
                <w:szCs w:val="24"/>
                <w:lang w:val="en-US"/>
              </w:rPr>
              <m:t>t</m:t>
            </m:r>
          </m:e>
          <m:sub>
            <m:r>
              <w:rPr>
                <w:rFonts w:ascii="Cambria Math" w:hAnsi="Cambria Math" w:cs="Times New Roman"/>
                <w:szCs w:val="24"/>
                <w:lang w:val="en-US"/>
              </w:rPr>
              <m:t>1/2,c</m:t>
            </m:r>
          </m:sub>
        </m:sSub>
      </m:oMath>
      <w:r w:rsidRPr="00BE688A">
        <w:rPr>
          <w:rFonts w:eastAsiaTheme="minorEastAsia" w:cs="Times New Roman"/>
          <w:iCs/>
          <w:szCs w:val="24"/>
          <w:lang w:val="en-US"/>
        </w:rPr>
        <w:t xml:space="preserve"> can be estimated according to </w:t>
      </w:r>
      <w:r w:rsidR="003E2076" w:rsidRPr="00BE688A">
        <w:rPr>
          <w:rFonts w:eastAsiaTheme="minorEastAsia" w:cs="Times New Roman"/>
          <w:bCs/>
          <w:szCs w:val="24"/>
          <w:lang w:val="en-US"/>
        </w:rPr>
        <w:t>E</w:t>
      </w:r>
      <w:r w:rsidR="000C29FB" w:rsidRPr="00BE688A">
        <w:rPr>
          <w:rFonts w:eastAsiaTheme="minorEastAsia" w:cs="Times New Roman"/>
          <w:bCs/>
          <w:szCs w:val="24"/>
          <w:lang w:val="en-US"/>
        </w:rPr>
        <w:t xml:space="preserve">quation </w:t>
      </w:r>
      <w:r w:rsidR="003E2076" w:rsidRPr="00BE688A">
        <w:rPr>
          <w:rFonts w:eastAsiaTheme="minorEastAsia" w:cs="Times New Roman"/>
          <w:bCs/>
          <w:szCs w:val="24"/>
          <w:lang w:val="en-US"/>
        </w:rPr>
        <w:t>S</w:t>
      </w:r>
      <w:proofErr w:type="gramStart"/>
      <w:r w:rsidR="003E2076" w:rsidRPr="00BE688A">
        <w:rPr>
          <w:rFonts w:eastAsiaTheme="minorEastAsia" w:cs="Times New Roman"/>
          <w:bCs/>
          <w:szCs w:val="24"/>
          <w:lang w:val="en-US"/>
        </w:rPr>
        <w:t>6</w:t>
      </w:r>
      <w:r w:rsidR="000C29FB" w:rsidRPr="00BE688A">
        <w:rPr>
          <w:rFonts w:cs="Times New Roman"/>
          <w:szCs w:val="24"/>
          <w:lang w:val="en-US"/>
        </w:rPr>
        <w:t> </w:t>
      </w:r>
      <w:r w:rsidRPr="00BE688A">
        <w:rPr>
          <w:rFonts w:eastAsiaTheme="minorEastAsia" w:cs="Times New Roman"/>
          <w:iCs/>
          <w:szCs w:val="24"/>
          <w:lang w:val="en-US"/>
        </w:rPr>
        <w:t>:</w:t>
      </w:r>
      <w:proofErr w:type="gramEnd"/>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094"/>
        <w:gridCol w:w="989"/>
      </w:tblGrid>
      <w:tr w:rsidR="00174FE4" w:rsidRPr="00BE688A" w14:paraId="5A3B5E03" w14:textId="77777777" w:rsidTr="00FC2789">
        <w:tc>
          <w:tcPr>
            <w:tcW w:w="545" w:type="pct"/>
          </w:tcPr>
          <w:p w14:paraId="4FB67881" w14:textId="77777777" w:rsidR="00174FE4" w:rsidRPr="00BE688A" w:rsidRDefault="00174FE4" w:rsidP="00BE688A">
            <w:pPr>
              <w:pStyle w:val="Lgende"/>
              <w:snapToGrid w:val="0"/>
              <w:spacing w:after="0" w:line="276" w:lineRule="auto"/>
              <w:jc w:val="both"/>
              <w:rPr>
                <w:rFonts w:eastAsiaTheme="minorEastAsia" w:cs="Times New Roman"/>
                <w:i/>
                <w:szCs w:val="24"/>
                <w:lang w:val="en-US"/>
              </w:rPr>
            </w:pPr>
          </w:p>
        </w:tc>
        <w:tc>
          <w:tcPr>
            <w:tcW w:w="3910" w:type="pct"/>
            <w:vAlign w:val="center"/>
          </w:tcPr>
          <w:p w14:paraId="2639DF81" w14:textId="77777777" w:rsidR="00174FE4" w:rsidRPr="00BE688A" w:rsidRDefault="00EF7AD2" w:rsidP="00BE688A">
            <w:pPr>
              <w:pStyle w:val="Paragraphedeliste"/>
              <w:snapToGrid w:val="0"/>
              <w:spacing w:line="276" w:lineRule="auto"/>
              <w:contextualSpacing w:val="0"/>
              <w:jc w:val="both"/>
              <w:rPr>
                <w:rFonts w:cs="Times New Roman"/>
                <w:iCs/>
                <w:szCs w:val="24"/>
                <w:lang w:val="en-US"/>
              </w:rPr>
            </w:pPr>
            <m:oMathPara>
              <m:oMath>
                <m:sSub>
                  <m:sSubPr>
                    <m:ctrlPr>
                      <w:rPr>
                        <w:rFonts w:ascii="Cambria Math" w:hAnsi="Cambria Math" w:cs="Times New Roman"/>
                        <w:iCs/>
                        <w:szCs w:val="24"/>
                        <w:lang w:val="en-US"/>
                      </w:rPr>
                    </m:ctrlPr>
                  </m:sSubPr>
                  <m:e>
                    <m:r>
                      <m:rPr>
                        <m:sty m:val="p"/>
                      </m:rPr>
                      <w:rPr>
                        <w:rFonts w:ascii="Cambria Math" w:hAnsi="Cambria Math" w:cs="Times New Roman"/>
                        <w:szCs w:val="24"/>
                        <w:lang w:val="en-US"/>
                      </w:rPr>
                      <m:t>t</m:t>
                    </m:r>
                  </m:e>
                  <m:sub>
                    <m:r>
                      <m:rPr>
                        <m:sty m:val="p"/>
                      </m:rPr>
                      <w:rPr>
                        <w:rFonts w:ascii="Cambria Math" w:hAnsi="Cambria Math" w:cs="Times New Roman"/>
                        <w:szCs w:val="24"/>
                        <w:lang w:val="en-US"/>
                      </w:rPr>
                      <m:t>1/2,c</m:t>
                    </m:r>
                  </m:sub>
                </m:sSub>
                <m:r>
                  <w:rPr>
                    <w:rFonts w:ascii="Cambria Math" w:eastAsiaTheme="minorEastAsia" w:hAnsi="Cambria Math" w:cs="Times New Roman"/>
                    <w:szCs w:val="24"/>
                    <w:lang w:val="en-US"/>
                  </w:rPr>
                  <m:t>=</m:t>
                </m:r>
                <m:sSup>
                  <m:sSupPr>
                    <m:ctrlPr>
                      <w:rPr>
                        <w:rFonts w:ascii="Cambria Math" w:eastAsiaTheme="minorEastAsia" w:hAnsi="Cambria Math" w:cs="Times New Roman"/>
                        <w:i/>
                        <w:iCs/>
                        <w:szCs w:val="24"/>
                        <w:lang w:val="en-US"/>
                      </w:rPr>
                    </m:ctrlPr>
                  </m:sSupPr>
                  <m:e>
                    <m:d>
                      <m:dPr>
                        <m:ctrlPr>
                          <w:rPr>
                            <w:rFonts w:ascii="Cambria Math" w:eastAsiaTheme="minorEastAsia" w:hAnsi="Cambria Math" w:cs="Times New Roman"/>
                            <w:i/>
                            <w:iCs/>
                            <w:szCs w:val="24"/>
                            <w:lang w:val="en-US"/>
                          </w:rPr>
                        </m:ctrlPr>
                      </m:dPr>
                      <m:e>
                        <m:f>
                          <m:fPr>
                            <m:ctrlPr>
                              <w:rPr>
                                <w:rFonts w:ascii="Cambria Math" w:eastAsiaTheme="minorEastAsia" w:hAnsi="Cambria Math" w:cs="Times New Roman"/>
                                <w:i/>
                                <w:iCs/>
                                <w:szCs w:val="24"/>
                                <w:lang w:val="en-US"/>
                              </w:rPr>
                            </m:ctrlPr>
                          </m:fPr>
                          <m:num>
                            <m:func>
                              <m:funcPr>
                                <m:ctrlPr>
                                  <w:rPr>
                                    <w:rFonts w:ascii="Cambria Math" w:eastAsiaTheme="minorEastAsia" w:hAnsi="Cambria Math" w:cs="Times New Roman"/>
                                    <w:i/>
                                    <w:iCs/>
                                    <w:szCs w:val="24"/>
                                    <w:lang w:val="en-US"/>
                                  </w:rPr>
                                </m:ctrlPr>
                              </m:funcPr>
                              <m:fName>
                                <m:r>
                                  <m:rPr>
                                    <m:sty m:val="p"/>
                                  </m:rPr>
                                  <w:rPr>
                                    <w:rFonts w:ascii="Cambria Math" w:eastAsiaTheme="minorEastAsia" w:hAnsi="Cambria Math" w:cs="Times New Roman"/>
                                    <w:szCs w:val="24"/>
                                    <w:lang w:val="en-US"/>
                                  </w:rPr>
                                  <m:t>ln</m:t>
                                </m:r>
                              </m:fName>
                              <m:e>
                                <m:r>
                                  <w:rPr>
                                    <w:rFonts w:ascii="Cambria Math" w:eastAsiaTheme="minorEastAsia" w:hAnsi="Cambria Math" w:cs="Times New Roman"/>
                                    <w:szCs w:val="24"/>
                                    <w:lang w:val="en-US"/>
                                  </w:rPr>
                                  <m:t>2</m:t>
                                </m:r>
                              </m:e>
                            </m:func>
                          </m:num>
                          <m:den>
                            <m:sSub>
                              <m:sSubPr>
                                <m:ctrlPr>
                                  <w:rPr>
                                    <w:rFonts w:ascii="Cambria Math" w:eastAsiaTheme="minorEastAsia" w:hAnsi="Cambria Math" w:cs="Times New Roman"/>
                                    <w:i/>
                                    <w:iCs/>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c</m:t>
                                </m:r>
                              </m:sub>
                            </m:sSub>
                          </m:den>
                        </m:f>
                      </m:e>
                    </m:d>
                  </m:e>
                  <m:sup>
                    <m:r>
                      <w:rPr>
                        <w:rFonts w:ascii="Cambria Math" w:eastAsiaTheme="minorEastAsia" w:hAnsi="Cambria Math" w:cs="Times New Roman"/>
                        <w:szCs w:val="24"/>
                        <w:lang w:val="en-US"/>
                      </w:rPr>
                      <m:t>1/</m:t>
                    </m:r>
                    <m:sSub>
                      <m:sSubPr>
                        <m:ctrlPr>
                          <w:rPr>
                            <w:rFonts w:ascii="Cambria Math" w:eastAsiaTheme="minorEastAsia" w:hAnsi="Cambria Math" w:cs="Times New Roman"/>
                            <w:i/>
                            <w:iCs/>
                            <w:szCs w:val="24"/>
                            <w:lang w:val="en-US"/>
                          </w:rPr>
                        </m:ctrlPr>
                      </m:sSubPr>
                      <m:e>
                        <m:r>
                          <w:rPr>
                            <w:rFonts w:ascii="Cambria Math" w:eastAsiaTheme="minorEastAsia" w:hAnsi="Cambria Math" w:cs="Times New Roman"/>
                            <w:szCs w:val="24"/>
                            <w:lang w:val="en-US"/>
                          </w:rPr>
                          <m:t>n</m:t>
                        </m:r>
                      </m:e>
                      <m:sub>
                        <m:r>
                          <w:rPr>
                            <w:rFonts w:ascii="Cambria Math" w:eastAsiaTheme="minorEastAsia" w:hAnsi="Cambria Math" w:cs="Times New Roman"/>
                            <w:szCs w:val="24"/>
                            <w:lang w:val="en-US"/>
                          </w:rPr>
                          <m:t>a</m:t>
                        </m:r>
                      </m:sub>
                    </m:sSub>
                  </m:sup>
                </m:sSup>
              </m:oMath>
            </m:oMathPara>
          </w:p>
        </w:tc>
        <w:tc>
          <w:tcPr>
            <w:tcW w:w="545" w:type="pct"/>
            <w:vAlign w:val="center"/>
          </w:tcPr>
          <w:p w14:paraId="15402E42" w14:textId="3D4158CD" w:rsidR="00174FE4" w:rsidRPr="00BE688A" w:rsidRDefault="000C29FB" w:rsidP="00BE688A">
            <w:pPr>
              <w:spacing w:line="276" w:lineRule="auto"/>
              <w:rPr>
                <w:szCs w:val="24"/>
                <w:lang w:val="en-US"/>
              </w:rPr>
            </w:pPr>
            <w:bookmarkStart w:id="10" w:name="_Ref67062278"/>
            <w:r w:rsidRPr="00BE688A">
              <w:rPr>
                <w:rFonts w:eastAsiaTheme="minorEastAsia"/>
                <w:bCs/>
                <w:szCs w:val="24"/>
                <w:lang w:val="en-US"/>
              </w:rPr>
              <w:t>(6)</w:t>
            </w:r>
            <w:bookmarkEnd w:id="10"/>
            <w:r w:rsidRPr="00BE688A">
              <w:rPr>
                <w:szCs w:val="24"/>
                <w:lang w:val="en-US"/>
              </w:rPr>
              <w:t xml:space="preserve"> </w:t>
            </w:r>
          </w:p>
        </w:tc>
      </w:tr>
    </w:tbl>
    <w:p w14:paraId="213ED881" w14:textId="77777777" w:rsidR="00174FE4" w:rsidRPr="00BE688A" w:rsidRDefault="00174FE4" w:rsidP="00BE688A">
      <w:pPr>
        <w:snapToGrid w:val="0"/>
        <w:spacing w:line="276" w:lineRule="auto"/>
        <w:jc w:val="both"/>
        <w:rPr>
          <w:rFonts w:cs="Times New Roman"/>
          <w:bCs/>
          <w:szCs w:val="24"/>
          <w:lang w:val="en-US"/>
        </w:rPr>
      </w:pPr>
    </w:p>
    <w:p w14:paraId="14DD5DCE" w14:textId="77777777" w:rsidR="00205BE9" w:rsidRPr="00BE688A" w:rsidRDefault="00205BE9" w:rsidP="00BE688A">
      <w:pPr>
        <w:tabs>
          <w:tab w:val="left" w:pos="2010"/>
        </w:tabs>
        <w:snapToGrid w:val="0"/>
        <w:spacing w:line="276" w:lineRule="auto"/>
        <w:jc w:val="both"/>
        <w:rPr>
          <w:rFonts w:eastAsiaTheme="minorEastAsia" w:cs="Times New Roman"/>
          <w:iCs/>
          <w:szCs w:val="24"/>
          <w:lang w:val="en-US"/>
        </w:rPr>
      </w:pPr>
    </w:p>
    <w:p w14:paraId="1FA0DC10" w14:textId="0A8994BF" w:rsidR="008D6564" w:rsidRDefault="009A1D31" w:rsidP="00A76AE7">
      <w:pPr>
        <w:tabs>
          <w:tab w:val="left" w:pos="2010"/>
        </w:tabs>
        <w:snapToGrid w:val="0"/>
        <w:jc w:val="both"/>
        <w:rPr>
          <w:rFonts w:eastAsiaTheme="minorEastAsia" w:cs="Times New Roman"/>
          <w:iCs/>
          <w:szCs w:val="24"/>
          <w:lang w:val="en-US"/>
        </w:rPr>
      </w:pPr>
      <w:r w:rsidRPr="00BE688A">
        <w:rPr>
          <w:rFonts w:eastAsiaTheme="minorEastAsia" w:cs="Times New Roman"/>
          <w:iCs/>
          <w:szCs w:val="24"/>
          <w:lang w:val="en-US"/>
        </w:rPr>
        <w:t xml:space="preserve">For both phases, the rate constant </w:t>
      </w:r>
      <w:r w:rsidR="009C18AB" w:rsidRPr="009C18AB">
        <w:rPr>
          <w:noProof/>
          <w:position w:val="-12"/>
          <w:szCs w:val="24"/>
        </w:rPr>
      </w:r>
      <w:r w:rsidR="009C18AB" w:rsidRPr="009C18AB">
        <w:rPr>
          <w:noProof/>
          <w:position w:val="-12"/>
          <w:szCs w:val="24"/>
        </w:rPr>
        <w:object w:dxaOrig="260" w:dyaOrig="360" w14:anchorId="28999078">
          <v:shape id="_x0000_i1044" type="#_x0000_t75" alt="" style="width:12.9pt;height:17.75pt;mso-width-percent:0;mso-height-percent:0;mso-width-percent:0;mso-height-percent:0" o:ole="">
            <v:imagedata r:id="rId39" o:title=""/>
          </v:shape>
          <o:OLEObject Type="Embed" ProgID="Equation.DSMT4" ShapeID="_x0000_i1044" DrawAspect="Content" ObjectID="_1701940893" r:id="rId40"/>
        </w:object>
      </w:r>
      <w:r w:rsidRPr="00BE688A">
        <w:rPr>
          <w:rFonts w:cs="Times New Roman"/>
          <w:bCs/>
          <w:szCs w:val="24"/>
          <w:lang w:val="en-US"/>
        </w:rPr>
        <w:t xml:space="preserve">increased from 5 °C/min to 20 °C/min while no change was observed for higher cooling rate with value close to 1. </w:t>
      </w:r>
      <w:r w:rsidRPr="00BE688A">
        <w:rPr>
          <w:rFonts w:eastAsiaTheme="minorEastAsia" w:cs="Times New Roman"/>
          <w:iCs/>
          <w:szCs w:val="24"/>
          <w:lang w:val="en-US"/>
        </w:rPr>
        <w:t xml:space="preserve">Evaluation of </w:t>
      </w:r>
      <w:r w:rsidR="009C18AB" w:rsidRPr="009C18AB">
        <w:rPr>
          <w:noProof/>
          <w:position w:val="-12"/>
          <w:szCs w:val="24"/>
        </w:rPr>
      </w:r>
      <w:r w:rsidR="009C18AB" w:rsidRPr="009C18AB">
        <w:rPr>
          <w:noProof/>
          <w:position w:val="-12"/>
          <w:szCs w:val="24"/>
        </w:rPr>
        <w:object w:dxaOrig="260" w:dyaOrig="360" w14:anchorId="196AEE3B">
          <v:shape id="_x0000_i1043" type="#_x0000_t75" alt="" style="width:12.9pt;height:17.75pt;mso-width-percent:0;mso-height-percent:0;mso-width-percent:0;mso-height-percent:0" o:ole="">
            <v:imagedata r:id="rId41" o:title=""/>
          </v:shape>
          <o:OLEObject Type="Embed" ProgID="Equation.DSMT4" ShapeID="_x0000_i1043" DrawAspect="Content" ObjectID="_1701940894" r:id="rId42"/>
        </w:object>
      </w:r>
      <w:r w:rsidRPr="00BE688A">
        <w:rPr>
          <w:rFonts w:eastAsiaTheme="minorEastAsia" w:cs="Times New Roman"/>
          <w:iCs/>
          <w:szCs w:val="24"/>
          <w:lang w:val="en-US"/>
        </w:rPr>
        <w:t xml:space="preserve">brings an information on the type of homogeneous or heterogeneous nucleation. In non-isothermal </w:t>
      </w:r>
      <w:r w:rsidRPr="00BE688A">
        <w:rPr>
          <w:rFonts w:eastAsiaTheme="minorEastAsia" w:cs="Times New Roman"/>
          <w:iCs/>
          <w:szCs w:val="24"/>
          <w:lang w:val="en-US"/>
        </w:rPr>
        <w:lastRenderedPageBreak/>
        <w:t xml:space="preserve">crystallization kinetic studies, </w:t>
      </w:r>
      <w:r w:rsidR="009C18AB" w:rsidRPr="009C18AB">
        <w:rPr>
          <w:noProof/>
          <w:position w:val="-12"/>
          <w:szCs w:val="24"/>
        </w:rPr>
      </w:r>
      <w:r w:rsidR="009C18AB" w:rsidRPr="009C18AB">
        <w:rPr>
          <w:noProof/>
          <w:position w:val="-12"/>
          <w:szCs w:val="24"/>
        </w:rPr>
        <w:object w:dxaOrig="260" w:dyaOrig="360" w14:anchorId="5BA7471C">
          <v:shape id="_x0000_i1042" type="#_x0000_t75" alt="" style="width:12.9pt;height:17.75pt;mso-width-percent:0;mso-height-percent:0;mso-width-percent:0;mso-height-percent:0" o:ole="">
            <v:imagedata r:id="rId41" o:title=""/>
          </v:shape>
          <o:OLEObject Type="Embed" ProgID="Equation.DSMT4" ShapeID="_x0000_i1042" DrawAspect="Content" ObjectID="_1701940895" r:id="rId43"/>
        </w:object>
      </w:r>
      <w:r w:rsidRPr="00BE688A">
        <w:rPr>
          <w:rFonts w:eastAsiaTheme="minorEastAsia" w:cs="Times New Roman"/>
          <w:iCs/>
          <w:szCs w:val="24"/>
          <w:lang w:val="en-US"/>
        </w:rPr>
        <w:t xml:space="preserve">values can be used to compare systems. A decrease in </w:t>
      </w:r>
      <w:r w:rsidR="009C18AB" w:rsidRPr="009C18AB">
        <w:rPr>
          <w:noProof/>
          <w:position w:val="-12"/>
          <w:szCs w:val="24"/>
        </w:rPr>
      </w:r>
      <w:r w:rsidR="009C18AB" w:rsidRPr="009C18AB">
        <w:rPr>
          <w:noProof/>
          <w:position w:val="-12"/>
          <w:szCs w:val="24"/>
        </w:rPr>
        <w:object w:dxaOrig="260" w:dyaOrig="360" w14:anchorId="7FEFBC7C">
          <v:shape id="_x0000_i1041" type="#_x0000_t75" alt="" style="width:12.9pt;height:17.75pt;mso-width-percent:0;mso-height-percent:0;mso-width-percent:0;mso-height-percent:0" o:ole="">
            <v:imagedata r:id="rId41" o:title=""/>
          </v:shape>
          <o:OLEObject Type="Embed" ProgID="Equation.DSMT4" ShapeID="_x0000_i1041" DrawAspect="Content" ObjectID="_1701940896" r:id="rId44"/>
        </w:object>
      </w:r>
      <w:r w:rsidRPr="00BE688A">
        <w:rPr>
          <w:rFonts w:eastAsiaTheme="minorEastAsia" w:cs="Times New Roman"/>
          <w:iCs/>
          <w:szCs w:val="24"/>
          <w:lang w:val="en-US"/>
        </w:rPr>
        <w:t xml:space="preserve"> of PHBV was observed with incorporation of PBSA, indicating a diminishing of the dimension of crystallization. The </w:t>
      </w:r>
      <w:r w:rsidR="009C18AB" w:rsidRPr="009C18AB">
        <w:rPr>
          <w:noProof/>
          <w:position w:val="-10"/>
          <w:szCs w:val="24"/>
        </w:rPr>
      </w:r>
      <w:r w:rsidR="009C18AB" w:rsidRPr="009C18AB">
        <w:rPr>
          <w:noProof/>
          <w:position w:val="-10"/>
          <w:szCs w:val="24"/>
        </w:rPr>
        <w:object w:dxaOrig="580" w:dyaOrig="320" w14:anchorId="73803C46">
          <v:shape id="_x0000_i1040" type="#_x0000_t75" alt="" style="width:29.55pt;height:14.5pt;mso-width-percent:0;mso-height-percent:0;mso-width-percent:0;mso-height-percent:0" o:ole="">
            <v:imagedata r:id="rId45" o:title=""/>
          </v:shape>
          <o:OLEObject Type="Embed" ProgID="Equation.DSMT4" ShapeID="_x0000_i1040" DrawAspect="Content" ObjectID="_1701940897" r:id="rId46"/>
        </w:object>
      </w:r>
      <w:r w:rsidRPr="00BE688A">
        <w:rPr>
          <w:rFonts w:eastAsiaTheme="minorEastAsia" w:cs="Times New Roman"/>
          <w:iCs/>
          <w:szCs w:val="24"/>
          <w:lang w:val="en-US"/>
        </w:rPr>
        <w:t xml:space="preserve"> values of PBSA phase remained stable.</w:t>
      </w:r>
    </w:p>
    <w:p w14:paraId="6CCB6DF8" w14:textId="5346BB34" w:rsidR="008D6564" w:rsidRDefault="008D6564" w:rsidP="00A76AE7">
      <w:pPr>
        <w:tabs>
          <w:tab w:val="left" w:pos="2010"/>
        </w:tabs>
        <w:snapToGrid w:val="0"/>
        <w:jc w:val="both"/>
        <w:rPr>
          <w:rFonts w:eastAsiaTheme="minorEastAsia" w:cs="Times New Roman"/>
          <w:iCs/>
          <w:szCs w:val="24"/>
          <w:lang w:val="en-US"/>
        </w:rPr>
      </w:pPr>
    </w:p>
    <w:p w14:paraId="2295333A" w14:textId="77777777" w:rsidR="008D6564" w:rsidRDefault="008D6564" w:rsidP="008D6564">
      <w:pPr>
        <w:spacing w:line="276" w:lineRule="auto"/>
        <w:rPr>
          <w:szCs w:val="24"/>
          <w:lang w:val="en-US"/>
        </w:rPr>
      </w:pPr>
      <w:r>
        <w:rPr>
          <w:noProof/>
        </w:rPr>
        <w:drawing>
          <wp:inline distT="0" distB="0" distL="0" distR="0" wp14:anchorId="7C9EC818" wp14:editId="726F2FD6">
            <wp:extent cx="2762195" cy="2288922"/>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80981" cy="2304489"/>
                    </a:xfrm>
                    <a:prstGeom prst="rect">
                      <a:avLst/>
                    </a:prstGeom>
                  </pic:spPr>
                </pic:pic>
              </a:graphicData>
            </a:graphic>
          </wp:inline>
        </w:drawing>
      </w:r>
      <w:r>
        <w:rPr>
          <w:noProof/>
        </w:rPr>
        <w:drawing>
          <wp:inline distT="0" distB="0" distL="0" distR="0" wp14:anchorId="2E8B0CF8" wp14:editId="277D530C">
            <wp:extent cx="2717622" cy="2244992"/>
            <wp:effectExtent l="0" t="0" r="635" b="317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45383" cy="2267925"/>
                    </a:xfrm>
                    <a:prstGeom prst="rect">
                      <a:avLst/>
                    </a:prstGeom>
                  </pic:spPr>
                </pic:pic>
              </a:graphicData>
            </a:graphic>
          </wp:inline>
        </w:drawing>
      </w:r>
    </w:p>
    <w:p w14:paraId="50DB0013" w14:textId="07D25FBC" w:rsidR="008D6564" w:rsidRDefault="008D6564" w:rsidP="004C2230">
      <w:pPr>
        <w:spacing w:line="276" w:lineRule="auto"/>
        <w:jc w:val="both"/>
        <w:rPr>
          <w:szCs w:val="24"/>
          <w:lang w:val="en-US"/>
        </w:rPr>
      </w:pPr>
      <w:r w:rsidRPr="00096FEE">
        <w:rPr>
          <w:b/>
          <w:bCs/>
          <w:szCs w:val="24"/>
          <w:lang w:val="en-US"/>
        </w:rPr>
        <w:t>Figure S</w:t>
      </w:r>
      <w:r w:rsidR="004C2230">
        <w:rPr>
          <w:b/>
          <w:bCs/>
          <w:szCs w:val="24"/>
          <w:lang w:val="en-US"/>
        </w:rPr>
        <w:t>6</w:t>
      </w:r>
      <w:r w:rsidRPr="00096FEE">
        <w:rPr>
          <w:b/>
          <w:bCs/>
          <w:szCs w:val="24"/>
          <w:lang w:val="en-US"/>
        </w:rPr>
        <w:t>.</w:t>
      </w:r>
      <w:r>
        <w:rPr>
          <w:b/>
          <w:bCs/>
          <w:szCs w:val="24"/>
          <w:lang w:val="en-US"/>
        </w:rPr>
        <w:t>3</w:t>
      </w:r>
      <w:r w:rsidRPr="00096FEE">
        <w:rPr>
          <w:b/>
          <w:bCs/>
          <w:szCs w:val="24"/>
          <w:lang w:val="en-US"/>
        </w:rPr>
        <w:t>.</w:t>
      </w:r>
      <w:r>
        <w:rPr>
          <w:szCs w:val="24"/>
          <w:lang w:val="en-US"/>
        </w:rPr>
        <w:t xml:space="preserve"> Graphical representation of the non-isothermal crystallization half-times of PHBV (left) and PBSA (right) in PHBV/PBSA blends calculated with the help of the </w:t>
      </w:r>
      <w:proofErr w:type="spellStart"/>
      <w:r>
        <w:rPr>
          <w:szCs w:val="24"/>
          <w:lang w:val="en-US"/>
        </w:rPr>
        <w:t>Avrami-Jeziorny</w:t>
      </w:r>
      <w:proofErr w:type="spellEnd"/>
      <w:r>
        <w:rPr>
          <w:szCs w:val="24"/>
          <w:lang w:val="en-US"/>
        </w:rPr>
        <w:t xml:space="preserve"> </w:t>
      </w:r>
      <w:r w:rsidR="00D37D9D">
        <w:rPr>
          <w:szCs w:val="24"/>
          <w:lang w:val="en-US"/>
        </w:rPr>
        <w:t>analysis</w:t>
      </w:r>
      <w:r>
        <w:rPr>
          <w:szCs w:val="24"/>
          <w:lang w:val="en-US"/>
        </w:rPr>
        <w:t>.</w:t>
      </w:r>
    </w:p>
    <w:p w14:paraId="5B889A52" w14:textId="77777777" w:rsidR="008D6564" w:rsidRDefault="008D6564" w:rsidP="00A76AE7">
      <w:pPr>
        <w:tabs>
          <w:tab w:val="left" w:pos="2010"/>
        </w:tabs>
        <w:snapToGrid w:val="0"/>
        <w:jc w:val="both"/>
        <w:rPr>
          <w:rFonts w:eastAsiaTheme="minorEastAsia" w:cs="Times New Roman"/>
          <w:iCs/>
          <w:szCs w:val="24"/>
          <w:lang w:val="en-US"/>
        </w:rPr>
      </w:pPr>
    </w:p>
    <w:p w14:paraId="6062F824" w14:textId="79271E89" w:rsidR="009A1D31" w:rsidRPr="00BE688A" w:rsidRDefault="009A1D31" w:rsidP="00A76AE7">
      <w:pPr>
        <w:tabs>
          <w:tab w:val="left" w:pos="2010"/>
        </w:tabs>
        <w:snapToGrid w:val="0"/>
        <w:jc w:val="both"/>
        <w:rPr>
          <w:rFonts w:eastAsiaTheme="minorEastAsia" w:cs="Times New Roman"/>
          <w:iCs/>
          <w:szCs w:val="24"/>
          <w:lang w:val="en-US"/>
        </w:rPr>
      </w:pPr>
      <w:r w:rsidRPr="00BE688A">
        <w:rPr>
          <w:rFonts w:eastAsiaTheme="minorEastAsia" w:cs="Times New Roman"/>
          <w:iCs/>
          <w:szCs w:val="24"/>
          <w:lang w:val="en-US"/>
        </w:rPr>
        <w:t xml:space="preserve"> </w:t>
      </w:r>
    </w:p>
    <w:p w14:paraId="682B0266" w14:textId="77777777" w:rsidR="000F1C38" w:rsidRPr="00BE688A" w:rsidRDefault="000F1C38" w:rsidP="00BE688A">
      <w:pPr>
        <w:tabs>
          <w:tab w:val="left" w:pos="2010"/>
        </w:tabs>
        <w:snapToGrid w:val="0"/>
        <w:spacing w:line="276" w:lineRule="auto"/>
        <w:jc w:val="both"/>
        <w:rPr>
          <w:rFonts w:cs="Times New Roman"/>
          <w:bCs/>
          <w:szCs w:val="24"/>
          <w:lang w:val="en-US"/>
        </w:rPr>
        <w:sectPr w:rsidR="000F1C38" w:rsidRPr="00BE688A">
          <w:footerReference w:type="even" r:id="rId49"/>
          <w:footerReference w:type="default" r:id="rId50"/>
          <w:pgSz w:w="11906" w:h="16838"/>
          <w:pgMar w:top="1417" w:right="1417" w:bottom="1417" w:left="1417" w:header="708" w:footer="708" w:gutter="0"/>
          <w:cols w:space="708"/>
          <w:docGrid w:linePitch="360"/>
        </w:sectPr>
      </w:pPr>
    </w:p>
    <w:p w14:paraId="4E4725A1" w14:textId="5E5E3CB3" w:rsidR="00F10408" w:rsidRPr="00BE688A" w:rsidRDefault="00F10408" w:rsidP="00BE688A">
      <w:pPr>
        <w:pStyle w:val="Lgende"/>
        <w:keepNext/>
        <w:spacing w:line="276" w:lineRule="auto"/>
        <w:jc w:val="both"/>
        <w:rPr>
          <w:szCs w:val="24"/>
          <w:lang w:val="en-US"/>
        </w:rPr>
      </w:pPr>
      <w:bookmarkStart w:id="11" w:name="_Ref69917324"/>
      <w:r w:rsidRPr="00BE688A">
        <w:rPr>
          <w:b/>
          <w:bCs/>
          <w:szCs w:val="24"/>
          <w:lang w:val="en-US"/>
        </w:rPr>
        <w:lastRenderedPageBreak/>
        <w:t>Table S</w:t>
      </w:r>
      <w:bookmarkEnd w:id="11"/>
      <w:r w:rsidR="004C2230">
        <w:rPr>
          <w:b/>
          <w:bCs/>
          <w:szCs w:val="24"/>
          <w:lang w:val="en-US"/>
        </w:rPr>
        <w:t>6</w:t>
      </w:r>
      <w:r w:rsidR="00096FEE" w:rsidRPr="00957B95">
        <w:rPr>
          <w:b/>
          <w:bCs/>
          <w:szCs w:val="24"/>
          <w:lang w:val="en-US"/>
        </w:rPr>
        <w:t>.1</w:t>
      </w:r>
      <w:r w:rsidR="003E2076" w:rsidRPr="00BE688A">
        <w:rPr>
          <w:b/>
          <w:bCs/>
          <w:szCs w:val="24"/>
          <w:lang w:val="en-US"/>
        </w:rPr>
        <w:t>.</w:t>
      </w:r>
      <w:r w:rsidRPr="00BE688A">
        <w:rPr>
          <w:szCs w:val="24"/>
          <w:lang w:val="en-US"/>
        </w:rPr>
        <w:t xml:space="preserve"> </w:t>
      </w:r>
      <w:proofErr w:type="spellStart"/>
      <w:r w:rsidRPr="00BE688A">
        <w:rPr>
          <w:szCs w:val="24"/>
          <w:lang w:val="en-US"/>
        </w:rPr>
        <w:t>Avrami</w:t>
      </w:r>
      <w:proofErr w:type="spellEnd"/>
      <w:r w:rsidRPr="00BE688A">
        <w:rPr>
          <w:szCs w:val="24"/>
          <w:lang w:val="en-US"/>
        </w:rPr>
        <w:t>–</w:t>
      </w:r>
      <w:proofErr w:type="spellStart"/>
      <w:r w:rsidRPr="00BE688A">
        <w:rPr>
          <w:szCs w:val="24"/>
          <w:lang w:val="en-US"/>
        </w:rPr>
        <w:t>Jeziony</w:t>
      </w:r>
      <w:proofErr w:type="spellEnd"/>
      <w:r w:rsidRPr="00BE688A">
        <w:rPr>
          <w:szCs w:val="24"/>
          <w:lang w:val="en-US"/>
        </w:rPr>
        <w:t xml:space="preserve"> parameters during </w:t>
      </w:r>
      <w:proofErr w:type="spellStart"/>
      <w:r w:rsidRPr="00BE688A">
        <w:rPr>
          <w:szCs w:val="24"/>
          <w:lang w:val="en-US"/>
        </w:rPr>
        <w:t>nonisothermal</w:t>
      </w:r>
      <w:proofErr w:type="spellEnd"/>
      <w:r w:rsidRPr="00BE688A">
        <w:rPr>
          <w:szCs w:val="24"/>
          <w:lang w:val="en-US"/>
        </w:rPr>
        <w:t xml:space="preserve"> crystallization of neat PHV, neat PBSA and PHBV/PBSA blends</w:t>
      </w:r>
    </w:p>
    <w:tbl>
      <w:tblPr>
        <w:tblW w:w="5000" w:type="pct"/>
        <w:tblCellMar>
          <w:top w:w="28" w:type="dxa"/>
          <w:left w:w="70" w:type="dxa"/>
          <w:bottom w:w="28" w:type="dxa"/>
          <w:right w:w="70" w:type="dxa"/>
        </w:tblCellMar>
        <w:tblLook w:val="04A0" w:firstRow="1" w:lastRow="0" w:firstColumn="1" w:lastColumn="0" w:noHBand="0" w:noVBand="1"/>
      </w:tblPr>
      <w:tblGrid>
        <w:gridCol w:w="293"/>
        <w:gridCol w:w="293"/>
        <w:gridCol w:w="293"/>
        <w:gridCol w:w="293"/>
        <w:gridCol w:w="293"/>
        <w:gridCol w:w="293"/>
        <w:gridCol w:w="293"/>
        <w:gridCol w:w="293"/>
        <w:gridCol w:w="293"/>
        <w:gridCol w:w="293"/>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tblGrid>
      <w:tr w:rsidR="00F10408" w:rsidRPr="00BE688A" w14:paraId="4A4010E2" w14:textId="77777777" w:rsidTr="00F10408">
        <w:trPr>
          <w:cantSplit/>
          <w:trHeight w:val="1207"/>
        </w:trPr>
        <w:tc>
          <w:tcPr>
            <w:tcW w:w="162" w:type="pct"/>
            <w:tcBorders>
              <w:left w:val="single" w:sz="4" w:space="0" w:color="auto"/>
              <w:right w:val="single" w:sz="4" w:space="0" w:color="auto"/>
            </w:tcBorders>
            <w:textDirection w:val="btLr"/>
            <w:hideMark/>
          </w:tcPr>
          <w:p w14:paraId="7A4A4C7C"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Kc</w:t>
            </w:r>
          </w:p>
        </w:tc>
        <w:tc>
          <w:tcPr>
            <w:tcW w:w="162" w:type="pct"/>
            <w:tcBorders>
              <w:left w:val="single" w:sz="4" w:space="0" w:color="auto"/>
            </w:tcBorders>
            <w:shd w:val="clear" w:color="auto" w:fill="auto"/>
            <w:noWrap/>
            <w:textDirection w:val="btLr"/>
            <w:hideMark/>
          </w:tcPr>
          <w:p w14:paraId="0F653CCB" w14:textId="7095A39D"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hideMark/>
          </w:tcPr>
          <w:p w14:paraId="39D9E215" w14:textId="0430CA5D"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hideMark/>
          </w:tcPr>
          <w:p w14:paraId="76C30B27" w14:textId="6DD10839"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hideMark/>
          </w:tcPr>
          <w:p w14:paraId="338FDAF8" w14:textId="289A4590"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hideMark/>
          </w:tcPr>
          <w:p w14:paraId="30D0230D" w14:textId="51AC875A"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hideMark/>
          </w:tcPr>
          <w:p w14:paraId="3BDD8416" w14:textId="15A5F5CC"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tcPr>
          <w:p w14:paraId="3C211C14"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0.5</w:t>
            </w:r>
          </w:p>
        </w:tc>
        <w:tc>
          <w:tcPr>
            <w:tcW w:w="162" w:type="pct"/>
            <w:shd w:val="clear" w:color="auto" w:fill="auto"/>
            <w:noWrap/>
            <w:textDirection w:val="btLr"/>
          </w:tcPr>
          <w:p w14:paraId="5D3F0E2B"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0.8</w:t>
            </w:r>
          </w:p>
        </w:tc>
        <w:tc>
          <w:tcPr>
            <w:tcW w:w="162" w:type="pct"/>
            <w:shd w:val="clear" w:color="auto" w:fill="auto"/>
            <w:noWrap/>
            <w:textDirection w:val="btLr"/>
          </w:tcPr>
          <w:p w14:paraId="570F7ED5"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0.9</w:t>
            </w:r>
          </w:p>
        </w:tc>
        <w:tc>
          <w:tcPr>
            <w:tcW w:w="161" w:type="pct"/>
            <w:shd w:val="clear" w:color="auto" w:fill="auto"/>
            <w:noWrap/>
            <w:textDirection w:val="btLr"/>
          </w:tcPr>
          <w:p w14:paraId="08818AD9"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c>
          <w:tcPr>
            <w:tcW w:w="161" w:type="pct"/>
            <w:shd w:val="clear" w:color="auto" w:fill="auto"/>
            <w:noWrap/>
            <w:textDirection w:val="btLr"/>
          </w:tcPr>
          <w:p w14:paraId="6CB855A9"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w:t>
            </w:r>
          </w:p>
        </w:tc>
        <w:tc>
          <w:tcPr>
            <w:tcW w:w="161" w:type="pct"/>
            <w:shd w:val="clear" w:color="auto" w:fill="auto"/>
            <w:noWrap/>
            <w:textDirection w:val="btLr"/>
          </w:tcPr>
          <w:p w14:paraId="76BB2263"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w:t>
            </w:r>
          </w:p>
        </w:tc>
        <w:tc>
          <w:tcPr>
            <w:tcW w:w="161" w:type="pct"/>
            <w:shd w:val="clear" w:color="auto" w:fill="auto"/>
            <w:noWrap/>
            <w:textDirection w:val="btLr"/>
          </w:tcPr>
          <w:p w14:paraId="042322AF"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0.7</w:t>
            </w:r>
          </w:p>
        </w:tc>
        <w:tc>
          <w:tcPr>
            <w:tcW w:w="161" w:type="pct"/>
            <w:shd w:val="clear" w:color="auto" w:fill="auto"/>
            <w:noWrap/>
            <w:textDirection w:val="btLr"/>
          </w:tcPr>
          <w:p w14:paraId="52F64AA5"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0.9</w:t>
            </w:r>
          </w:p>
        </w:tc>
        <w:tc>
          <w:tcPr>
            <w:tcW w:w="161" w:type="pct"/>
            <w:shd w:val="clear" w:color="auto" w:fill="auto"/>
            <w:noWrap/>
            <w:textDirection w:val="btLr"/>
          </w:tcPr>
          <w:p w14:paraId="4D9A8930"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c>
          <w:tcPr>
            <w:tcW w:w="161" w:type="pct"/>
            <w:shd w:val="clear" w:color="auto" w:fill="auto"/>
            <w:noWrap/>
            <w:textDirection w:val="btLr"/>
          </w:tcPr>
          <w:p w14:paraId="3C8DC9D5"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c>
          <w:tcPr>
            <w:tcW w:w="161" w:type="pct"/>
            <w:shd w:val="clear" w:color="auto" w:fill="auto"/>
            <w:noWrap/>
            <w:textDirection w:val="btLr"/>
          </w:tcPr>
          <w:p w14:paraId="2684D097"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c>
          <w:tcPr>
            <w:tcW w:w="161" w:type="pct"/>
            <w:shd w:val="clear" w:color="auto" w:fill="auto"/>
            <w:noWrap/>
            <w:textDirection w:val="btLr"/>
          </w:tcPr>
          <w:p w14:paraId="5042ED06"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c>
          <w:tcPr>
            <w:tcW w:w="161" w:type="pct"/>
            <w:shd w:val="clear" w:color="auto" w:fill="auto"/>
            <w:noWrap/>
            <w:textDirection w:val="btLr"/>
          </w:tcPr>
          <w:p w14:paraId="328BD38D"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0.7</w:t>
            </w:r>
          </w:p>
        </w:tc>
        <w:tc>
          <w:tcPr>
            <w:tcW w:w="161" w:type="pct"/>
            <w:shd w:val="clear" w:color="auto" w:fill="auto"/>
            <w:noWrap/>
            <w:textDirection w:val="btLr"/>
          </w:tcPr>
          <w:p w14:paraId="393F8FEE"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0.9</w:t>
            </w:r>
          </w:p>
        </w:tc>
        <w:tc>
          <w:tcPr>
            <w:tcW w:w="161" w:type="pct"/>
            <w:shd w:val="clear" w:color="auto" w:fill="auto"/>
            <w:noWrap/>
            <w:textDirection w:val="btLr"/>
          </w:tcPr>
          <w:p w14:paraId="568170C8"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c>
          <w:tcPr>
            <w:tcW w:w="161" w:type="pct"/>
            <w:shd w:val="clear" w:color="auto" w:fill="auto"/>
            <w:noWrap/>
            <w:textDirection w:val="btLr"/>
          </w:tcPr>
          <w:p w14:paraId="3ED081E5"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c>
          <w:tcPr>
            <w:tcW w:w="161" w:type="pct"/>
            <w:shd w:val="clear" w:color="auto" w:fill="auto"/>
            <w:noWrap/>
            <w:textDirection w:val="btLr"/>
          </w:tcPr>
          <w:p w14:paraId="601414D7"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c>
          <w:tcPr>
            <w:tcW w:w="161" w:type="pct"/>
            <w:shd w:val="clear" w:color="auto" w:fill="auto"/>
            <w:noWrap/>
            <w:textDirection w:val="btLr"/>
          </w:tcPr>
          <w:p w14:paraId="7D707676"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c>
          <w:tcPr>
            <w:tcW w:w="161" w:type="pct"/>
            <w:shd w:val="clear" w:color="auto" w:fill="auto"/>
            <w:noWrap/>
            <w:textDirection w:val="btLr"/>
          </w:tcPr>
          <w:p w14:paraId="5E7D7E75"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0.7</w:t>
            </w:r>
          </w:p>
        </w:tc>
        <w:tc>
          <w:tcPr>
            <w:tcW w:w="161" w:type="pct"/>
            <w:shd w:val="clear" w:color="auto" w:fill="auto"/>
            <w:noWrap/>
            <w:textDirection w:val="btLr"/>
          </w:tcPr>
          <w:p w14:paraId="0F69366F"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0.8</w:t>
            </w:r>
          </w:p>
        </w:tc>
        <w:tc>
          <w:tcPr>
            <w:tcW w:w="161" w:type="pct"/>
            <w:shd w:val="clear" w:color="auto" w:fill="auto"/>
            <w:noWrap/>
            <w:textDirection w:val="btLr"/>
          </w:tcPr>
          <w:p w14:paraId="5259F154"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c>
          <w:tcPr>
            <w:tcW w:w="161" w:type="pct"/>
            <w:shd w:val="clear" w:color="auto" w:fill="auto"/>
            <w:noWrap/>
            <w:textDirection w:val="btLr"/>
          </w:tcPr>
          <w:p w14:paraId="5F8BF569"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c>
          <w:tcPr>
            <w:tcW w:w="161" w:type="pct"/>
            <w:shd w:val="clear" w:color="auto" w:fill="auto"/>
            <w:noWrap/>
            <w:textDirection w:val="btLr"/>
          </w:tcPr>
          <w:p w14:paraId="1752AB71"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c>
          <w:tcPr>
            <w:tcW w:w="161" w:type="pct"/>
            <w:tcBorders>
              <w:right w:val="single" w:sz="4" w:space="0" w:color="auto"/>
            </w:tcBorders>
            <w:shd w:val="clear" w:color="auto" w:fill="auto"/>
            <w:noWrap/>
            <w:textDirection w:val="btLr"/>
          </w:tcPr>
          <w:p w14:paraId="5987CFE9"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r>
      <w:tr w:rsidR="00F10408" w:rsidRPr="00BE688A" w14:paraId="64CE59DE" w14:textId="77777777" w:rsidTr="00F10408">
        <w:trPr>
          <w:cantSplit/>
          <w:trHeight w:val="1207"/>
        </w:trPr>
        <w:tc>
          <w:tcPr>
            <w:tcW w:w="162" w:type="pct"/>
            <w:tcBorders>
              <w:left w:val="single" w:sz="4" w:space="0" w:color="auto"/>
              <w:right w:val="single" w:sz="4" w:space="0" w:color="auto"/>
            </w:tcBorders>
            <w:textDirection w:val="btLr"/>
            <w:hideMark/>
          </w:tcPr>
          <w:p w14:paraId="7486A22A"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Ka</w:t>
            </w:r>
          </w:p>
        </w:tc>
        <w:tc>
          <w:tcPr>
            <w:tcW w:w="162" w:type="pct"/>
            <w:tcBorders>
              <w:left w:val="single" w:sz="4" w:space="0" w:color="auto"/>
            </w:tcBorders>
            <w:shd w:val="clear" w:color="auto" w:fill="auto"/>
            <w:noWrap/>
            <w:textDirection w:val="btLr"/>
            <w:hideMark/>
          </w:tcPr>
          <w:p w14:paraId="6C0825C2" w14:textId="38DFBC4A"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hideMark/>
          </w:tcPr>
          <w:p w14:paraId="0F9D711A" w14:textId="1AF12B5F"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hideMark/>
          </w:tcPr>
          <w:p w14:paraId="26089C08" w14:textId="3F07B521"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hideMark/>
          </w:tcPr>
          <w:p w14:paraId="3356B17A" w14:textId="4F7E9B26"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hideMark/>
          </w:tcPr>
          <w:p w14:paraId="1FE3759B" w14:textId="3BDEA0A5"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hideMark/>
          </w:tcPr>
          <w:p w14:paraId="74237E71" w14:textId="4921963E"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tcPr>
          <w:p w14:paraId="10B6ABAA"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0.04</w:t>
            </w:r>
          </w:p>
        </w:tc>
        <w:tc>
          <w:tcPr>
            <w:tcW w:w="162" w:type="pct"/>
            <w:shd w:val="clear" w:color="auto" w:fill="auto"/>
            <w:noWrap/>
            <w:textDirection w:val="btLr"/>
          </w:tcPr>
          <w:p w14:paraId="4AE460EA"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0.06</w:t>
            </w:r>
          </w:p>
        </w:tc>
        <w:tc>
          <w:tcPr>
            <w:tcW w:w="162" w:type="pct"/>
            <w:shd w:val="clear" w:color="auto" w:fill="auto"/>
            <w:noWrap/>
            <w:textDirection w:val="btLr"/>
          </w:tcPr>
          <w:p w14:paraId="3666C7C7"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0.2</w:t>
            </w:r>
          </w:p>
        </w:tc>
        <w:tc>
          <w:tcPr>
            <w:tcW w:w="161" w:type="pct"/>
            <w:shd w:val="clear" w:color="auto" w:fill="auto"/>
            <w:noWrap/>
            <w:textDirection w:val="btLr"/>
          </w:tcPr>
          <w:p w14:paraId="200ADDCF"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0.7</w:t>
            </w:r>
          </w:p>
        </w:tc>
        <w:tc>
          <w:tcPr>
            <w:tcW w:w="161" w:type="pct"/>
            <w:shd w:val="clear" w:color="auto" w:fill="auto"/>
            <w:noWrap/>
            <w:textDirection w:val="btLr"/>
          </w:tcPr>
          <w:p w14:paraId="5BEC10BC"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w:t>
            </w:r>
          </w:p>
        </w:tc>
        <w:tc>
          <w:tcPr>
            <w:tcW w:w="161" w:type="pct"/>
            <w:shd w:val="clear" w:color="auto" w:fill="auto"/>
            <w:noWrap/>
            <w:textDirection w:val="btLr"/>
          </w:tcPr>
          <w:p w14:paraId="0A4AE187"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w:t>
            </w:r>
          </w:p>
        </w:tc>
        <w:tc>
          <w:tcPr>
            <w:tcW w:w="161" w:type="pct"/>
            <w:shd w:val="clear" w:color="auto" w:fill="auto"/>
            <w:noWrap/>
            <w:textDirection w:val="btLr"/>
            <w:hideMark/>
          </w:tcPr>
          <w:p w14:paraId="75BABABA" w14:textId="62376C5F"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0.2</w:t>
            </w:r>
          </w:p>
        </w:tc>
        <w:tc>
          <w:tcPr>
            <w:tcW w:w="161" w:type="pct"/>
            <w:shd w:val="clear" w:color="auto" w:fill="auto"/>
            <w:noWrap/>
            <w:textDirection w:val="btLr"/>
            <w:hideMark/>
          </w:tcPr>
          <w:p w14:paraId="179A64BD" w14:textId="1621909C"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0.3</w:t>
            </w:r>
          </w:p>
        </w:tc>
        <w:tc>
          <w:tcPr>
            <w:tcW w:w="161" w:type="pct"/>
            <w:shd w:val="clear" w:color="auto" w:fill="auto"/>
            <w:noWrap/>
            <w:textDirection w:val="btLr"/>
            <w:hideMark/>
          </w:tcPr>
          <w:p w14:paraId="1917612F" w14:textId="6CEF0A86"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1.5</w:t>
            </w:r>
          </w:p>
        </w:tc>
        <w:tc>
          <w:tcPr>
            <w:tcW w:w="161" w:type="pct"/>
            <w:shd w:val="clear" w:color="auto" w:fill="auto"/>
            <w:noWrap/>
            <w:textDirection w:val="btLr"/>
            <w:hideMark/>
          </w:tcPr>
          <w:p w14:paraId="30F7F63B" w14:textId="5697F54B"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2.1</w:t>
            </w:r>
          </w:p>
        </w:tc>
        <w:tc>
          <w:tcPr>
            <w:tcW w:w="161" w:type="pct"/>
            <w:shd w:val="clear" w:color="auto" w:fill="auto"/>
            <w:noWrap/>
            <w:textDirection w:val="btLr"/>
            <w:hideMark/>
          </w:tcPr>
          <w:p w14:paraId="33AE0B14" w14:textId="0125563E"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2.3</w:t>
            </w:r>
          </w:p>
        </w:tc>
        <w:tc>
          <w:tcPr>
            <w:tcW w:w="161" w:type="pct"/>
            <w:shd w:val="clear" w:color="auto" w:fill="auto"/>
            <w:noWrap/>
            <w:textDirection w:val="btLr"/>
            <w:hideMark/>
          </w:tcPr>
          <w:p w14:paraId="36EBC958" w14:textId="55E3054D"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2.6</w:t>
            </w:r>
          </w:p>
        </w:tc>
        <w:tc>
          <w:tcPr>
            <w:tcW w:w="161" w:type="pct"/>
            <w:shd w:val="clear" w:color="auto" w:fill="auto"/>
            <w:noWrap/>
            <w:textDirection w:val="btLr"/>
            <w:hideMark/>
          </w:tcPr>
          <w:p w14:paraId="0E980EF6" w14:textId="5A4327BF"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0.2</w:t>
            </w:r>
          </w:p>
        </w:tc>
        <w:tc>
          <w:tcPr>
            <w:tcW w:w="161" w:type="pct"/>
            <w:shd w:val="clear" w:color="auto" w:fill="auto"/>
            <w:noWrap/>
            <w:textDirection w:val="btLr"/>
            <w:hideMark/>
          </w:tcPr>
          <w:p w14:paraId="7A82AC9C" w14:textId="2F53032B"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0.2</w:t>
            </w:r>
          </w:p>
        </w:tc>
        <w:tc>
          <w:tcPr>
            <w:tcW w:w="161" w:type="pct"/>
            <w:shd w:val="clear" w:color="auto" w:fill="auto"/>
            <w:noWrap/>
            <w:textDirection w:val="btLr"/>
            <w:hideMark/>
          </w:tcPr>
          <w:p w14:paraId="0224D430" w14:textId="7CA43AAA"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1.4</w:t>
            </w:r>
          </w:p>
        </w:tc>
        <w:tc>
          <w:tcPr>
            <w:tcW w:w="161" w:type="pct"/>
            <w:shd w:val="clear" w:color="auto" w:fill="auto"/>
            <w:noWrap/>
            <w:textDirection w:val="btLr"/>
            <w:hideMark/>
          </w:tcPr>
          <w:p w14:paraId="59ECDE1F" w14:textId="107207B5"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1.9</w:t>
            </w:r>
          </w:p>
        </w:tc>
        <w:tc>
          <w:tcPr>
            <w:tcW w:w="161" w:type="pct"/>
            <w:shd w:val="clear" w:color="auto" w:fill="auto"/>
            <w:noWrap/>
            <w:textDirection w:val="btLr"/>
            <w:hideMark/>
          </w:tcPr>
          <w:p w14:paraId="6F123D4D" w14:textId="31FC815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2.2</w:t>
            </w:r>
          </w:p>
        </w:tc>
        <w:tc>
          <w:tcPr>
            <w:tcW w:w="161" w:type="pct"/>
            <w:shd w:val="clear" w:color="auto" w:fill="auto"/>
            <w:noWrap/>
            <w:textDirection w:val="btLr"/>
            <w:hideMark/>
          </w:tcPr>
          <w:p w14:paraId="29C6B559" w14:textId="357C09AA"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2.5</w:t>
            </w:r>
          </w:p>
        </w:tc>
        <w:tc>
          <w:tcPr>
            <w:tcW w:w="161" w:type="pct"/>
            <w:shd w:val="clear" w:color="auto" w:fill="auto"/>
            <w:noWrap/>
            <w:textDirection w:val="btLr"/>
          </w:tcPr>
          <w:p w14:paraId="4727F345"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0.1</w:t>
            </w:r>
          </w:p>
        </w:tc>
        <w:tc>
          <w:tcPr>
            <w:tcW w:w="161" w:type="pct"/>
            <w:shd w:val="clear" w:color="auto" w:fill="auto"/>
            <w:noWrap/>
            <w:textDirection w:val="btLr"/>
          </w:tcPr>
          <w:p w14:paraId="62AC7309"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0.2</w:t>
            </w:r>
          </w:p>
        </w:tc>
        <w:tc>
          <w:tcPr>
            <w:tcW w:w="161" w:type="pct"/>
            <w:shd w:val="clear" w:color="auto" w:fill="auto"/>
            <w:noWrap/>
            <w:textDirection w:val="btLr"/>
          </w:tcPr>
          <w:p w14:paraId="0CC5F95D"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0.9</w:t>
            </w:r>
          </w:p>
        </w:tc>
        <w:tc>
          <w:tcPr>
            <w:tcW w:w="161" w:type="pct"/>
            <w:shd w:val="clear" w:color="auto" w:fill="auto"/>
            <w:noWrap/>
            <w:textDirection w:val="btLr"/>
          </w:tcPr>
          <w:p w14:paraId="21FC1724"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1.3</w:t>
            </w:r>
          </w:p>
        </w:tc>
        <w:tc>
          <w:tcPr>
            <w:tcW w:w="161" w:type="pct"/>
            <w:shd w:val="clear" w:color="auto" w:fill="auto"/>
            <w:noWrap/>
            <w:textDirection w:val="btLr"/>
          </w:tcPr>
          <w:p w14:paraId="5F1075F3"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1.8</w:t>
            </w:r>
          </w:p>
        </w:tc>
        <w:tc>
          <w:tcPr>
            <w:tcW w:w="161" w:type="pct"/>
            <w:tcBorders>
              <w:right w:val="single" w:sz="4" w:space="0" w:color="auto"/>
            </w:tcBorders>
            <w:shd w:val="clear" w:color="auto" w:fill="auto"/>
            <w:noWrap/>
            <w:textDirection w:val="btLr"/>
          </w:tcPr>
          <w:p w14:paraId="1589DC1F"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w:t>
            </w:r>
          </w:p>
        </w:tc>
      </w:tr>
      <w:tr w:rsidR="00F10408" w:rsidRPr="00BE688A" w14:paraId="3209B51B" w14:textId="77777777" w:rsidTr="00F10408">
        <w:trPr>
          <w:cantSplit/>
          <w:trHeight w:val="1207"/>
        </w:trPr>
        <w:tc>
          <w:tcPr>
            <w:tcW w:w="162" w:type="pct"/>
            <w:tcBorders>
              <w:left w:val="single" w:sz="4" w:space="0" w:color="auto"/>
              <w:right w:val="single" w:sz="4" w:space="0" w:color="auto"/>
            </w:tcBorders>
            <w:textDirection w:val="btLr"/>
            <w:hideMark/>
          </w:tcPr>
          <w:p w14:paraId="381BB370"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n</w:t>
            </w:r>
          </w:p>
        </w:tc>
        <w:tc>
          <w:tcPr>
            <w:tcW w:w="162" w:type="pct"/>
            <w:tcBorders>
              <w:left w:val="single" w:sz="4" w:space="0" w:color="auto"/>
            </w:tcBorders>
            <w:shd w:val="clear" w:color="auto" w:fill="auto"/>
            <w:noWrap/>
            <w:textDirection w:val="btLr"/>
            <w:hideMark/>
          </w:tcPr>
          <w:p w14:paraId="19BF9479" w14:textId="5D0216CD"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hideMark/>
          </w:tcPr>
          <w:p w14:paraId="65AFB60E" w14:textId="6D2C56B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hideMark/>
          </w:tcPr>
          <w:p w14:paraId="20E81799" w14:textId="124EF9D0"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hideMark/>
          </w:tcPr>
          <w:p w14:paraId="02DDFA43" w14:textId="72A3ED28"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hideMark/>
          </w:tcPr>
          <w:p w14:paraId="18D6A03A" w14:textId="19F94C85"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hideMark/>
          </w:tcPr>
          <w:p w14:paraId="7CCD9A46" w14:textId="73544B75"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tcPr>
          <w:p w14:paraId="76A47207"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1.8</w:t>
            </w:r>
          </w:p>
        </w:tc>
        <w:tc>
          <w:tcPr>
            <w:tcW w:w="162" w:type="pct"/>
            <w:shd w:val="clear" w:color="auto" w:fill="auto"/>
            <w:noWrap/>
            <w:textDirection w:val="btLr"/>
          </w:tcPr>
          <w:p w14:paraId="1DB76776"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1.5</w:t>
            </w:r>
          </w:p>
        </w:tc>
        <w:tc>
          <w:tcPr>
            <w:tcW w:w="162" w:type="pct"/>
            <w:shd w:val="clear" w:color="auto" w:fill="auto"/>
            <w:noWrap/>
            <w:textDirection w:val="btLr"/>
          </w:tcPr>
          <w:p w14:paraId="2008E985"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1.5</w:t>
            </w:r>
          </w:p>
        </w:tc>
        <w:tc>
          <w:tcPr>
            <w:tcW w:w="161" w:type="pct"/>
            <w:shd w:val="clear" w:color="auto" w:fill="auto"/>
            <w:noWrap/>
            <w:textDirection w:val="btLr"/>
          </w:tcPr>
          <w:p w14:paraId="10F34A04"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1.3</w:t>
            </w:r>
          </w:p>
        </w:tc>
        <w:tc>
          <w:tcPr>
            <w:tcW w:w="161" w:type="pct"/>
            <w:shd w:val="clear" w:color="auto" w:fill="auto"/>
            <w:noWrap/>
            <w:textDirection w:val="btLr"/>
          </w:tcPr>
          <w:p w14:paraId="606B45DB"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w:t>
            </w:r>
          </w:p>
        </w:tc>
        <w:tc>
          <w:tcPr>
            <w:tcW w:w="161" w:type="pct"/>
            <w:shd w:val="clear" w:color="auto" w:fill="auto"/>
            <w:noWrap/>
            <w:textDirection w:val="btLr"/>
          </w:tcPr>
          <w:p w14:paraId="0E63CA90"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w:t>
            </w:r>
          </w:p>
        </w:tc>
        <w:tc>
          <w:tcPr>
            <w:tcW w:w="161" w:type="pct"/>
            <w:shd w:val="clear" w:color="auto" w:fill="auto"/>
            <w:noWrap/>
            <w:textDirection w:val="btLr"/>
            <w:hideMark/>
          </w:tcPr>
          <w:p w14:paraId="255EAE49" w14:textId="702D99F8"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1.9</w:t>
            </w:r>
          </w:p>
        </w:tc>
        <w:tc>
          <w:tcPr>
            <w:tcW w:w="161" w:type="pct"/>
            <w:shd w:val="clear" w:color="auto" w:fill="auto"/>
            <w:noWrap/>
            <w:textDirection w:val="btLr"/>
            <w:hideMark/>
          </w:tcPr>
          <w:p w14:paraId="3C50F44C" w14:textId="4EFA0A46"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1.4</w:t>
            </w:r>
          </w:p>
        </w:tc>
        <w:tc>
          <w:tcPr>
            <w:tcW w:w="161" w:type="pct"/>
            <w:shd w:val="clear" w:color="auto" w:fill="auto"/>
            <w:noWrap/>
            <w:textDirection w:val="btLr"/>
            <w:hideMark/>
          </w:tcPr>
          <w:p w14:paraId="08B8CFEB" w14:textId="7ED5D3B4"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1.7</w:t>
            </w:r>
          </w:p>
        </w:tc>
        <w:tc>
          <w:tcPr>
            <w:tcW w:w="161" w:type="pct"/>
            <w:shd w:val="clear" w:color="auto" w:fill="auto"/>
            <w:noWrap/>
            <w:textDirection w:val="btLr"/>
            <w:hideMark/>
          </w:tcPr>
          <w:p w14:paraId="350D28B6" w14:textId="47B8D3FF"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1.6</w:t>
            </w:r>
          </w:p>
        </w:tc>
        <w:tc>
          <w:tcPr>
            <w:tcW w:w="161" w:type="pct"/>
            <w:shd w:val="clear" w:color="auto" w:fill="auto"/>
            <w:noWrap/>
            <w:textDirection w:val="btLr"/>
            <w:hideMark/>
          </w:tcPr>
          <w:p w14:paraId="54DFACC0" w14:textId="42E20A21"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1.5</w:t>
            </w:r>
          </w:p>
        </w:tc>
        <w:tc>
          <w:tcPr>
            <w:tcW w:w="161" w:type="pct"/>
            <w:shd w:val="clear" w:color="auto" w:fill="auto"/>
            <w:noWrap/>
            <w:textDirection w:val="btLr"/>
            <w:hideMark/>
          </w:tcPr>
          <w:p w14:paraId="23F32B67" w14:textId="6F6D7203"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1.5</w:t>
            </w:r>
          </w:p>
        </w:tc>
        <w:tc>
          <w:tcPr>
            <w:tcW w:w="161" w:type="pct"/>
            <w:shd w:val="clear" w:color="auto" w:fill="auto"/>
            <w:noWrap/>
            <w:textDirection w:val="btLr"/>
            <w:hideMark/>
          </w:tcPr>
          <w:p w14:paraId="42D4C63D" w14:textId="45B25D2A"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2.1</w:t>
            </w:r>
          </w:p>
        </w:tc>
        <w:tc>
          <w:tcPr>
            <w:tcW w:w="161" w:type="pct"/>
            <w:shd w:val="clear" w:color="auto" w:fill="auto"/>
            <w:noWrap/>
            <w:textDirection w:val="btLr"/>
            <w:hideMark/>
          </w:tcPr>
          <w:p w14:paraId="77C5F85C" w14:textId="15E607D9"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1.5</w:t>
            </w:r>
          </w:p>
        </w:tc>
        <w:tc>
          <w:tcPr>
            <w:tcW w:w="161" w:type="pct"/>
            <w:shd w:val="clear" w:color="auto" w:fill="auto"/>
            <w:noWrap/>
            <w:textDirection w:val="btLr"/>
            <w:hideMark/>
          </w:tcPr>
          <w:p w14:paraId="00D5D856" w14:textId="706B4A8C"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1.9</w:t>
            </w:r>
          </w:p>
        </w:tc>
        <w:tc>
          <w:tcPr>
            <w:tcW w:w="161" w:type="pct"/>
            <w:shd w:val="clear" w:color="auto" w:fill="auto"/>
            <w:noWrap/>
            <w:textDirection w:val="btLr"/>
            <w:hideMark/>
          </w:tcPr>
          <w:p w14:paraId="26D918E9" w14:textId="2FC534F1"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1.8</w:t>
            </w:r>
          </w:p>
        </w:tc>
        <w:tc>
          <w:tcPr>
            <w:tcW w:w="161" w:type="pct"/>
            <w:shd w:val="clear" w:color="auto" w:fill="auto"/>
            <w:noWrap/>
            <w:textDirection w:val="btLr"/>
            <w:hideMark/>
          </w:tcPr>
          <w:p w14:paraId="719D68ED" w14:textId="2148B0DD"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1.7</w:t>
            </w:r>
          </w:p>
        </w:tc>
        <w:tc>
          <w:tcPr>
            <w:tcW w:w="161" w:type="pct"/>
            <w:shd w:val="clear" w:color="auto" w:fill="auto"/>
            <w:noWrap/>
            <w:textDirection w:val="btLr"/>
            <w:hideMark/>
          </w:tcPr>
          <w:p w14:paraId="3ECF3FFA" w14:textId="6436033E"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1.6</w:t>
            </w:r>
          </w:p>
        </w:tc>
        <w:tc>
          <w:tcPr>
            <w:tcW w:w="161" w:type="pct"/>
            <w:shd w:val="clear" w:color="auto" w:fill="auto"/>
            <w:noWrap/>
            <w:textDirection w:val="btLr"/>
          </w:tcPr>
          <w:p w14:paraId="2FD61D08"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2.3</w:t>
            </w:r>
          </w:p>
        </w:tc>
        <w:tc>
          <w:tcPr>
            <w:tcW w:w="161" w:type="pct"/>
            <w:shd w:val="clear" w:color="auto" w:fill="auto"/>
            <w:noWrap/>
            <w:textDirection w:val="btLr"/>
          </w:tcPr>
          <w:p w14:paraId="4424931F"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1.4</w:t>
            </w:r>
          </w:p>
        </w:tc>
        <w:tc>
          <w:tcPr>
            <w:tcW w:w="161" w:type="pct"/>
            <w:shd w:val="clear" w:color="auto" w:fill="auto"/>
            <w:noWrap/>
            <w:textDirection w:val="btLr"/>
          </w:tcPr>
          <w:p w14:paraId="4A2CF696"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w:t>
            </w:r>
          </w:p>
        </w:tc>
        <w:tc>
          <w:tcPr>
            <w:tcW w:w="161" w:type="pct"/>
            <w:shd w:val="clear" w:color="auto" w:fill="auto"/>
            <w:noWrap/>
            <w:textDirection w:val="btLr"/>
          </w:tcPr>
          <w:p w14:paraId="39FCA8AB"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1.9</w:t>
            </w:r>
          </w:p>
        </w:tc>
        <w:tc>
          <w:tcPr>
            <w:tcW w:w="161" w:type="pct"/>
            <w:shd w:val="clear" w:color="auto" w:fill="auto"/>
            <w:noWrap/>
            <w:textDirection w:val="btLr"/>
          </w:tcPr>
          <w:p w14:paraId="2CDF693C"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1.8</w:t>
            </w:r>
          </w:p>
        </w:tc>
        <w:tc>
          <w:tcPr>
            <w:tcW w:w="161" w:type="pct"/>
            <w:tcBorders>
              <w:right w:val="single" w:sz="4" w:space="0" w:color="auto"/>
            </w:tcBorders>
            <w:shd w:val="clear" w:color="auto" w:fill="auto"/>
            <w:noWrap/>
            <w:textDirection w:val="btLr"/>
          </w:tcPr>
          <w:p w14:paraId="11D4F6B8"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1.7</w:t>
            </w:r>
          </w:p>
        </w:tc>
      </w:tr>
      <w:tr w:rsidR="00F10408" w:rsidRPr="00BE688A" w14:paraId="368BAB53" w14:textId="77777777" w:rsidTr="00F10408">
        <w:trPr>
          <w:cantSplit/>
          <w:trHeight w:val="1207"/>
        </w:trPr>
        <w:tc>
          <w:tcPr>
            <w:tcW w:w="162" w:type="pct"/>
            <w:tcBorders>
              <w:left w:val="single" w:sz="4" w:space="0" w:color="auto"/>
              <w:right w:val="single" w:sz="4" w:space="0" w:color="auto"/>
            </w:tcBorders>
            <w:textDirection w:val="btLr"/>
            <w:hideMark/>
          </w:tcPr>
          <w:p w14:paraId="4C49E482"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Kc</w:t>
            </w:r>
          </w:p>
        </w:tc>
        <w:tc>
          <w:tcPr>
            <w:tcW w:w="162" w:type="pct"/>
            <w:tcBorders>
              <w:left w:val="single" w:sz="4" w:space="0" w:color="auto"/>
            </w:tcBorders>
            <w:shd w:val="clear" w:color="auto" w:fill="auto"/>
            <w:noWrap/>
            <w:textDirection w:val="btLr"/>
            <w:hideMark/>
          </w:tcPr>
          <w:p w14:paraId="49D0314F" w14:textId="09AC92F9"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0.3</w:t>
            </w:r>
          </w:p>
        </w:tc>
        <w:tc>
          <w:tcPr>
            <w:tcW w:w="162" w:type="pct"/>
            <w:shd w:val="clear" w:color="auto" w:fill="auto"/>
            <w:noWrap/>
            <w:textDirection w:val="btLr"/>
            <w:hideMark/>
          </w:tcPr>
          <w:p w14:paraId="5300749F" w14:textId="59F07AA5"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0.9</w:t>
            </w:r>
          </w:p>
        </w:tc>
        <w:tc>
          <w:tcPr>
            <w:tcW w:w="162" w:type="pct"/>
            <w:shd w:val="clear" w:color="auto" w:fill="auto"/>
            <w:noWrap/>
            <w:textDirection w:val="btLr"/>
            <w:hideMark/>
          </w:tcPr>
          <w:p w14:paraId="5386D832"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c>
          <w:tcPr>
            <w:tcW w:w="162" w:type="pct"/>
            <w:shd w:val="clear" w:color="auto" w:fill="auto"/>
            <w:noWrap/>
            <w:textDirection w:val="btLr"/>
            <w:hideMark/>
          </w:tcPr>
          <w:p w14:paraId="7720C73C" w14:textId="3D8FCCC5"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1.1</w:t>
            </w:r>
          </w:p>
        </w:tc>
        <w:tc>
          <w:tcPr>
            <w:tcW w:w="162" w:type="pct"/>
            <w:shd w:val="clear" w:color="auto" w:fill="auto"/>
            <w:noWrap/>
            <w:textDirection w:val="btLr"/>
            <w:hideMark/>
          </w:tcPr>
          <w:p w14:paraId="3F88372B" w14:textId="78F5813E"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1.1</w:t>
            </w:r>
          </w:p>
        </w:tc>
        <w:tc>
          <w:tcPr>
            <w:tcW w:w="162" w:type="pct"/>
            <w:shd w:val="clear" w:color="auto" w:fill="auto"/>
            <w:noWrap/>
            <w:textDirection w:val="btLr"/>
            <w:hideMark/>
          </w:tcPr>
          <w:p w14:paraId="67B93586" w14:textId="359F45F6"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1.1</w:t>
            </w:r>
          </w:p>
        </w:tc>
        <w:tc>
          <w:tcPr>
            <w:tcW w:w="162" w:type="pct"/>
            <w:shd w:val="clear" w:color="auto" w:fill="auto"/>
            <w:noWrap/>
            <w:textDirection w:val="btLr"/>
            <w:hideMark/>
          </w:tcPr>
          <w:p w14:paraId="47474BC4" w14:textId="3C02D0CF"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hideMark/>
          </w:tcPr>
          <w:p w14:paraId="1532823C" w14:textId="77F52A75"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hideMark/>
          </w:tcPr>
          <w:p w14:paraId="4DBAFE14" w14:textId="02D8548A"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1" w:type="pct"/>
            <w:shd w:val="clear" w:color="auto" w:fill="auto"/>
            <w:noWrap/>
            <w:textDirection w:val="btLr"/>
            <w:hideMark/>
          </w:tcPr>
          <w:p w14:paraId="19B22DA5" w14:textId="6D255E4D"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1" w:type="pct"/>
            <w:shd w:val="clear" w:color="auto" w:fill="auto"/>
            <w:noWrap/>
            <w:textDirection w:val="btLr"/>
            <w:hideMark/>
          </w:tcPr>
          <w:p w14:paraId="638DC764" w14:textId="54DC3045"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1" w:type="pct"/>
            <w:shd w:val="clear" w:color="auto" w:fill="auto"/>
            <w:noWrap/>
            <w:textDirection w:val="btLr"/>
            <w:hideMark/>
          </w:tcPr>
          <w:p w14:paraId="512726DC" w14:textId="68468553"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1" w:type="pct"/>
            <w:shd w:val="clear" w:color="auto" w:fill="auto"/>
            <w:noWrap/>
            <w:textDirection w:val="btLr"/>
            <w:hideMark/>
          </w:tcPr>
          <w:p w14:paraId="660AB676" w14:textId="06EDBAB5"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0.6</w:t>
            </w:r>
          </w:p>
        </w:tc>
        <w:tc>
          <w:tcPr>
            <w:tcW w:w="161" w:type="pct"/>
            <w:shd w:val="clear" w:color="auto" w:fill="auto"/>
            <w:noWrap/>
            <w:textDirection w:val="btLr"/>
            <w:hideMark/>
          </w:tcPr>
          <w:p w14:paraId="4406C653"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c>
          <w:tcPr>
            <w:tcW w:w="161" w:type="pct"/>
            <w:shd w:val="clear" w:color="auto" w:fill="auto"/>
            <w:noWrap/>
            <w:textDirection w:val="btLr"/>
            <w:hideMark/>
          </w:tcPr>
          <w:p w14:paraId="52F348D9" w14:textId="1B6253E6"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1.1</w:t>
            </w:r>
          </w:p>
        </w:tc>
        <w:tc>
          <w:tcPr>
            <w:tcW w:w="161" w:type="pct"/>
            <w:shd w:val="clear" w:color="auto" w:fill="auto"/>
            <w:noWrap/>
            <w:textDirection w:val="btLr"/>
            <w:hideMark/>
          </w:tcPr>
          <w:p w14:paraId="5A3E9FD8" w14:textId="04D5577D"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1.1</w:t>
            </w:r>
          </w:p>
        </w:tc>
        <w:tc>
          <w:tcPr>
            <w:tcW w:w="161" w:type="pct"/>
            <w:shd w:val="clear" w:color="auto" w:fill="auto"/>
            <w:noWrap/>
            <w:textDirection w:val="btLr"/>
            <w:hideMark/>
          </w:tcPr>
          <w:p w14:paraId="2F871AB4" w14:textId="56F78C22"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1.1</w:t>
            </w:r>
          </w:p>
        </w:tc>
        <w:tc>
          <w:tcPr>
            <w:tcW w:w="161" w:type="pct"/>
            <w:shd w:val="clear" w:color="auto" w:fill="auto"/>
            <w:noWrap/>
            <w:textDirection w:val="btLr"/>
            <w:hideMark/>
          </w:tcPr>
          <w:p w14:paraId="6D18412E" w14:textId="1C461C8F"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1.1</w:t>
            </w:r>
          </w:p>
        </w:tc>
        <w:tc>
          <w:tcPr>
            <w:tcW w:w="161" w:type="pct"/>
            <w:shd w:val="clear" w:color="auto" w:fill="auto"/>
            <w:noWrap/>
            <w:textDirection w:val="btLr"/>
            <w:hideMark/>
          </w:tcPr>
          <w:p w14:paraId="56898117" w14:textId="610A214D"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0.5</w:t>
            </w:r>
          </w:p>
        </w:tc>
        <w:tc>
          <w:tcPr>
            <w:tcW w:w="161" w:type="pct"/>
            <w:shd w:val="clear" w:color="auto" w:fill="auto"/>
            <w:noWrap/>
            <w:textDirection w:val="btLr"/>
            <w:hideMark/>
          </w:tcPr>
          <w:p w14:paraId="742A2119" w14:textId="60EA651B"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0.9</w:t>
            </w:r>
          </w:p>
        </w:tc>
        <w:tc>
          <w:tcPr>
            <w:tcW w:w="161" w:type="pct"/>
            <w:shd w:val="clear" w:color="auto" w:fill="auto"/>
            <w:noWrap/>
            <w:textDirection w:val="btLr"/>
            <w:hideMark/>
          </w:tcPr>
          <w:p w14:paraId="0F44C2CE"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c>
          <w:tcPr>
            <w:tcW w:w="161" w:type="pct"/>
            <w:shd w:val="clear" w:color="auto" w:fill="auto"/>
            <w:noWrap/>
            <w:textDirection w:val="btLr"/>
            <w:hideMark/>
          </w:tcPr>
          <w:p w14:paraId="5BF22317"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c>
          <w:tcPr>
            <w:tcW w:w="161" w:type="pct"/>
            <w:shd w:val="clear" w:color="auto" w:fill="auto"/>
            <w:noWrap/>
            <w:textDirection w:val="btLr"/>
            <w:hideMark/>
          </w:tcPr>
          <w:p w14:paraId="7339036B"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c>
          <w:tcPr>
            <w:tcW w:w="161" w:type="pct"/>
            <w:shd w:val="clear" w:color="auto" w:fill="auto"/>
            <w:noWrap/>
            <w:textDirection w:val="btLr"/>
            <w:hideMark/>
          </w:tcPr>
          <w:p w14:paraId="6D450672"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c>
          <w:tcPr>
            <w:tcW w:w="161" w:type="pct"/>
            <w:shd w:val="clear" w:color="auto" w:fill="auto"/>
            <w:noWrap/>
            <w:textDirection w:val="btLr"/>
          </w:tcPr>
          <w:p w14:paraId="0C1536E2"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0.6</w:t>
            </w:r>
          </w:p>
        </w:tc>
        <w:tc>
          <w:tcPr>
            <w:tcW w:w="161" w:type="pct"/>
            <w:shd w:val="clear" w:color="auto" w:fill="auto"/>
            <w:noWrap/>
            <w:textDirection w:val="btLr"/>
          </w:tcPr>
          <w:p w14:paraId="24E72C22"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0.9</w:t>
            </w:r>
          </w:p>
        </w:tc>
        <w:tc>
          <w:tcPr>
            <w:tcW w:w="161" w:type="pct"/>
            <w:shd w:val="clear" w:color="auto" w:fill="auto"/>
            <w:noWrap/>
            <w:textDirection w:val="btLr"/>
          </w:tcPr>
          <w:p w14:paraId="5394D863"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c>
          <w:tcPr>
            <w:tcW w:w="161" w:type="pct"/>
            <w:shd w:val="clear" w:color="auto" w:fill="auto"/>
            <w:noWrap/>
            <w:textDirection w:val="btLr"/>
          </w:tcPr>
          <w:p w14:paraId="103E251C"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c>
          <w:tcPr>
            <w:tcW w:w="161" w:type="pct"/>
            <w:shd w:val="clear" w:color="auto" w:fill="auto"/>
            <w:noWrap/>
            <w:textDirection w:val="btLr"/>
          </w:tcPr>
          <w:p w14:paraId="3B22602A"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c>
          <w:tcPr>
            <w:tcW w:w="161" w:type="pct"/>
            <w:tcBorders>
              <w:right w:val="single" w:sz="4" w:space="0" w:color="auto"/>
            </w:tcBorders>
            <w:shd w:val="clear" w:color="auto" w:fill="auto"/>
            <w:noWrap/>
            <w:textDirection w:val="btLr"/>
          </w:tcPr>
          <w:p w14:paraId="30CFFF8E"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w:t>
            </w:r>
          </w:p>
        </w:tc>
      </w:tr>
      <w:tr w:rsidR="00F10408" w:rsidRPr="00BE688A" w14:paraId="3397B20D" w14:textId="77777777" w:rsidTr="00F10408">
        <w:trPr>
          <w:cantSplit/>
          <w:trHeight w:val="1207"/>
        </w:trPr>
        <w:tc>
          <w:tcPr>
            <w:tcW w:w="162" w:type="pct"/>
            <w:tcBorders>
              <w:left w:val="single" w:sz="4" w:space="0" w:color="auto"/>
              <w:right w:val="single" w:sz="4" w:space="0" w:color="auto"/>
            </w:tcBorders>
            <w:textDirection w:val="btLr"/>
            <w:hideMark/>
          </w:tcPr>
          <w:p w14:paraId="39C4AE16"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Ka</w:t>
            </w:r>
          </w:p>
        </w:tc>
        <w:tc>
          <w:tcPr>
            <w:tcW w:w="162" w:type="pct"/>
            <w:tcBorders>
              <w:left w:val="single" w:sz="4" w:space="0" w:color="auto"/>
            </w:tcBorders>
            <w:shd w:val="clear" w:color="auto" w:fill="auto"/>
            <w:noWrap/>
            <w:textDirection w:val="btLr"/>
            <w:hideMark/>
          </w:tcPr>
          <w:p w14:paraId="495745CD"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w:t>
            </w:r>
          </w:p>
        </w:tc>
        <w:tc>
          <w:tcPr>
            <w:tcW w:w="162" w:type="pct"/>
            <w:shd w:val="clear" w:color="auto" w:fill="auto"/>
            <w:noWrap/>
            <w:textDirection w:val="btLr"/>
            <w:hideMark/>
          </w:tcPr>
          <w:p w14:paraId="341DB213" w14:textId="73FD97A9"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0.38</w:t>
            </w:r>
          </w:p>
        </w:tc>
        <w:tc>
          <w:tcPr>
            <w:tcW w:w="162" w:type="pct"/>
            <w:shd w:val="clear" w:color="auto" w:fill="auto"/>
            <w:noWrap/>
            <w:textDirection w:val="btLr"/>
            <w:hideMark/>
          </w:tcPr>
          <w:p w14:paraId="72454C41" w14:textId="1AC7C30A"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1.14</w:t>
            </w:r>
          </w:p>
        </w:tc>
        <w:tc>
          <w:tcPr>
            <w:tcW w:w="162" w:type="pct"/>
            <w:shd w:val="clear" w:color="auto" w:fill="auto"/>
            <w:noWrap/>
            <w:textDirection w:val="btLr"/>
            <w:hideMark/>
          </w:tcPr>
          <w:p w14:paraId="678B5325" w14:textId="0CCDE0FD"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4.91</w:t>
            </w:r>
          </w:p>
        </w:tc>
        <w:tc>
          <w:tcPr>
            <w:tcW w:w="162" w:type="pct"/>
            <w:shd w:val="clear" w:color="auto" w:fill="auto"/>
            <w:noWrap/>
            <w:textDirection w:val="btLr"/>
            <w:hideMark/>
          </w:tcPr>
          <w:p w14:paraId="6701A441" w14:textId="2DF977CF"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7.63</w:t>
            </w:r>
          </w:p>
        </w:tc>
        <w:tc>
          <w:tcPr>
            <w:tcW w:w="162" w:type="pct"/>
            <w:shd w:val="clear" w:color="auto" w:fill="auto"/>
            <w:noWrap/>
            <w:textDirection w:val="btLr"/>
            <w:hideMark/>
          </w:tcPr>
          <w:p w14:paraId="45074E72" w14:textId="0828AD78"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33.2</w:t>
            </w:r>
          </w:p>
        </w:tc>
        <w:tc>
          <w:tcPr>
            <w:tcW w:w="162" w:type="pct"/>
            <w:shd w:val="clear" w:color="auto" w:fill="auto"/>
            <w:noWrap/>
            <w:textDirection w:val="btLr"/>
            <w:hideMark/>
          </w:tcPr>
          <w:p w14:paraId="4459366B" w14:textId="0757DB1A"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hideMark/>
          </w:tcPr>
          <w:p w14:paraId="2D8979E5" w14:textId="3B1B0108"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hideMark/>
          </w:tcPr>
          <w:p w14:paraId="0E160390" w14:textId="184AF79D"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1" w:type="pct"/>
            <w:shd w:val="clear" w:color="auto" w:fill="auto"/>
            <w:noWrap/>
            <w:textDirection w:val="btLr"/>
            <w:hideMark/>
          </w:tcPr>
          <w:p w14:paraId="7D9355B8" w14:textId="067568E5"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1" w:type="pct"/>
            <w:shd w:val="clear" w:color="auto" w:fill="auto"/>
            <w:noWrap/>
            <w:textDirection w:val="btLr"/>
            <w:hideMark/>
          </w:tcPr>
          <w:p w14:paraId="184C6CB5" w14:textId="67D8E27B"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1" w:type="pct"/>
            <w:shd w:val="clear" w:color="auto" w:fill="auto"/>
            <w:noWrap/>
            <w:textDirection w:val="btLr"/>
            <w:hideMark/>
          </w:tcPr>
          <w:p w14:paraId="46F30EC8" w14:textId="4F16FECA"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1" w:type="pct"/>
            <w:shd w:val="clear" w:color="auto" w:fill="auto"/>
            <w:noWrap/>
            <w:textDirection w:val="btLr"/>
            <w:hideMark/>
          </w:tcPr>
          <w:p w14:paraId="758ADCE1" w14:textId="05E36BB3"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0.1</w:t>
            </w:r>
          </w:p>
        </w:tc>
        <w:tc>
          <w:tcPr>
            <w:tcW w:w="161" w:type="pct"/>
            <w:shd w:val="clear" w:color="auto" w:fill="auto"/>
            <w:noWrap/>
            <w:textDirection w:val="btLr"/>
            <w:hideMark/>
          </w:tcPr>
          <w:p w14:paraId="6B4895DA" w14:textId="2E6434C4"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0.91</w:t>
            </w:r>
          </w:p>
        </w:tc>
        <w:tc>
          <w:tcPr>
            <w:tcW w:w="161" w:type="pct"/>
            <w:shd w:val="clear" w:color="auto" w:fill="auto"/>
            <w:noWrap/>
            <w:textDirection w:val="btLr"/>
            <w:hideMark/>
          </w:tcPr>
          <w:p w14:paraId="5AA9BE9C" w14:textId="6CB33CCB"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3.25</w:t>
            </w:r>
          </w:p>
        </w:tc>
        <w:tc>
          <w:tcPr>
            <w:tcW w:w="161" w:type="pct"/>
            <w:shd w:val="clear" w:color="auto" w:fill="auto"/>
            <w:noWrap/>
            <w:textDirection w:val="btLr"/>
            <w:hideMark/>
          </w:tcPr>
          <w:p w14:paraId="3D024E99" w14:textId="5A7DA6DB"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6.41</w:t>
            </w:r>
          </w:p>
        </w:tc>
        <w:tc>
          <w:tcPr>
            <w:tcW w:w="161" w:type="pct"/>
            <w:shd w:val="clear" w:color="auto" w:fill="auto"/>
            <w:noWrap/>
            <w:textDirection w:val="btLr"/>
            <w:hideMark/>
          </w:tcPr>
          <w:p w14:paraId="1C8E1AF3" w14:textId="6D72A26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9.18</w:t>
            </w:r>
          </w:p>
        </w:tc>
        <w:tc>
          <w:tcPr>
            <w:tcW w:w="161" w:type="pct"/>
            <w:shd w:val="clear" w:color="auto" w:fill="auto"/>
            <w:noWrap/>
            <w:textDirection w:val="btLr"/>
            <w:hideMark/>
          </w:tcPr>
          <w:p w14:paraId="12ACAE2D" w14:textId="1B1E0F7B"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10.3</w:t>
            </w:r>
          </w:p>
        </w:tc>
        <w:tc>
          <w:tcPr>
            <w:tcW w:w="161" w:type="pct"/>
            <w:shd w:val="clear" w:color="auto" w:fill="auto"/>
            <w:noWrap/>
            <w:textDirection w:val="btLr"/>
            <w:hideMark/>
          </w:tcPr>
          <w:p w14:paraId="05A2BC48" w14:textId="4220ABCC"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0.03</w:t>
            </w:r>
          </w:p>
        </w:tc>
        <w:tc>
          <w:tcPr>
            <w:tcW w:w="161" w:type="pct"/>
            <w:shd w:val="clear" w:color="auto" w:fill="auto"/>
            <w:noWrap/>
            <w:textDirection w:val="btLr"/>
            <w:hideMark/>
          </w:tcPr>
          <w:p w14:paraId="4F1DD805" w14:textId="0BFA8FBA"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0.4</w:t>
            </w:r>
          </w:p>
        </w:tc>
        <w:tc>
          <w:tcPr>
            <w:tcW w:w="161" w:type="pct"/>
            <w:shd w:val="clear" w:color="auto" w:fill="auto"/>
            <w:noWrap/>
            <w:textDirection w:val="btLr"/>
            <w:hideMark/>
          </w:tcPr>
          <w:p w14:paraId="46F504B1" w14:textId="13E840A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1.29</w:t>
            </w:r>
          </w:p>
        </w:tc>
        <w:tc>
          <w:tcPr>
            <w:tcW w:w="161" w:type="pct"/>
            <w:shd w:val="clear" w:color="auto" w:fill="auto"/>
            <w:noWrap/>
            <w:textDirection w:val="btLr"/>
            <w:hideMark/>
          </w:tcPr>
          <w:p w14:paraId="40C1E214" w14:textId="6D10CBAD"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1.78</w:t>
            </w:r>
          </w:p>
        </w:tc>
        <w:tc>
          <w:tcPr>
            <w:tcW w:w="161" w:type="pct"/>
            <w:shd w:val="clear" w:color="auto" w:fill="auto"/>
            <w:noWrap/>
            <w:textDirection w:val="btLr"/>
            <w:hideMark/>
          </w:tcPr>
          <w:p w14:paraId="690AE2B1" w14:textId="39DFDDF5"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2.33</w:t>
            </w:r>
          </w:p>
        </w:tc>
        <w:tc>
          <w:tcPr>
            <w:tcW w:w="161" w:type="pct"/>
            <w:shd w:val="clear" w:color="auto" w:fill="auto"/>
            <w:noWrap/>
            <w:textDirection w:val="btLr"/>
            <w:hideMark/>
          </w:tcPr>
          <w:p w14:paraId="61A7A0CD" w14:textId="6F8ABB83"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3.77</w:t>
            </w:r>
          </w:p>
        </w:tc>
        <w:tc>
          <w:tcPr>
            <w:tcW w:w="161" w:type="pct"/>
            <w:shd w:val="clear" w:color="auto" w:fill="auto"/>
            <w:noWrap/>
            <w:textDirection w:val="btLr"/>
          </w:tcPr>
          <w:p w14:paraId="76D0C604"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0.1</w:t>
            </w:r>
          </w:p>
        </w:tc>
        <w:tc>
          <w:tcPr>
            <w:tcW w:w="161" w:type="pct"/>
            <w:shd w:val="clear" w:color="auto" w:fill="auto"/>
            <w:noWrap/>
            <w:textDirection w:val="btLr"/>
          </w:tcPr>
          <w:p w14:paraId="424976B9"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0.4</w:t>
            </w:r>
          </w:p>
        </w:tc>
        <w:tc>
          <w:tcPr>
            <w:tcW w:w="161" w:type="pct"/>
            <w:shd w:val="clear" w:color="auto" w:fill="auto"/>
            <w:noWrap/>
            <w:textDirection w:val="btLr"/>
          </w:tcPr>
          <w:p w14:paraId="175C6702"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2.5</w:t>
            </w:r>
          </w:p>
        </w:tc>
        <w:tc>
          <w:tcPr>
            <w:tcW w:w="161" w:type="pct"/>
            <w:shd w:val="clear" w:color="auto" w:fill="auto"/>
            <w:noWrap/>
            <w:textDirection w:val="btLr"/>
          </w:tcPr>
          <w:p w14:paraId="4EE87C5C"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1.3</w:t>
            </w:r>
          </w:p>
        </w:tc>
        <w:tc>
          <w:tcPr>
            <w:tcW w:w="161" w:type="pct"/>
            <w:shd w:val="clear" w:color="auto" w:fill="auto"/>
            <w:noWrap/>
            <w:textDirection w:val="btLr"/>
          </w:tcPr>
          <w:p w14:paraId="47F7BDF2"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1.7</w:t>
            </w:r>
          </w:p>
        </w:tc>
        <w:tc>
          <w:tcPr>
            <w:tcW w:w="161" w:type="pct"/>
            <w:tcBorders>
              <w:right w:val="single" w:sz="4" w:space="0" w:color="auto"/>
            </w:tcBorders>
            <w:shd w:val="clear" w:color="auto" w:fill="auto"/>
            <w:noWrap/>
            <w:textDirection w:val="btLr"/>
          </w:tcPr>
          <w:p w14:paraId="063ED5AB"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1.9</w:t>
            </w:r>
          </w:p>
        </w:tc>
      </w:tr>
      <w:tr w:rsidR="00F10408" w:rsidRPr="00BE688A" w14:paraId="629C8F16" w14:textId="77777777" w:rsidTr="00F10408">
        <w:trPr>
          <w:cantSplit/>
          <w:trHeight w:val="1207"/>
        </w:trPr>
        <w:tc>
          <w:tcPr>
            <w:tcW w:w="162" w:type="pct"/>
            <w:tcBorders>
              <w:left w:val="single" w:sz="4" w:space="0" w:color="auto"/>
              <w:right w:val="single" w:sz="4" w:space="0" w:color="auto"/>
            </w:tcBorders>
            <w:textDirection w:val="btLr"/>
            <w:hideMark/>
          </w:tcPr>
          <w:p w14:paraId="6E133DB8"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n</w:t>
            </w:r>
          </w:p>
        </w:tc>
        <w:tc>
          <w:tcPr>
            <w:tcW w:w="162" w:type="pct"/>
            <w:tcBorders>
              <w:left w:val="single" w:sz="4" w:space="0" w:color="auto"/>
            </w:tcBorders>
            <w:shd w:val="clear" w:color="auto" w:fill="auto"/>
            <w:noWrap/>
            <w:textDirection w:val="btLr"/>
            <w:hideMark/>
          </w:tcPr>
          <w:p w14:paraId="7333A3B1" w14:textId="507209BD"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4.6</w:t>
            </w:r>
          </w:p>
        </w:tc>
        <w:tc>
          <w:tcPr>
            <w:tcW w:w="162" w:type="pct"/>
            <w:shd w:val="clear" w:color="auto" w:fill="auto"/>
            <w:noWrap/>
            <w:textDirection w:val="btLr"/>
            <w:hideMark/>
          </w:tcPr>
          <w:p w14:paraId="1F1BB437" w14:textId="29BF0B29"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3.7</w:t>
            </w:r>
          </w:p>
        </w:tc>
        <w:tc>
          <w:tcPr>
            <w:tcW w:w="162" w:type="pct"/>
            <w:shd w:val="clear" w:color="auto" w:fill="auto"/>
            <w:noWrap/>
            <w:textDirection w:val="btLr"/>
            <w:hideMark/>
          </w:tcPr>
          <w:p w14:paraId="04DD5FA7" w14:textId="485DD86D"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2.1</w:t>
            </w:r>
          </w:p>
        </w:tc>
        <w:tc>
          <w:tcPr>
            <w:tcW w:w="162" w:type="pct"/>
            <w:shd w:val="clear" w:color="auto" w:fill="auto"/>
            <w:noWrap/>
            <w:textDirection w:val="btLr"/>
            <w:hideMark/>
          </w:tcPr>
          <w:p w14:paraId="3BAB2997" w14:textId="0EA9C4E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2.4</w:t>
            </w:r>
          </w:p>
        </w:tc>
        <w:tc>
          <w:tcPr>
            <w:tcW w:w="162" w:type="pct"/>
            <w:shd w:val="clear" w:color="auto" w:fill="auto"/>
            <w:noWrap/>
            <w:textDirection w:val="btLr"/>
            <w:hideMark/>
          </w:tcPr>
          <w:p w14:paraId="306747DE" w14:textId="1676A3AF"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2.2</w:t>
            </w:r>
          </w:p>
        </w:tc>
        <w:tc>
          <w:tcPr>
            <w:tcW w:w="162" w:type="pct"/>
            <w:shd w:val="clear" w:color="auto" w:fill="auto"/>
            <w:noWrap/>
            <w:textDirection w:val="btLr"/>
            <w:hideMark/>
          </w:tcPr>
          <w:p w14:paraId="053CEA77" w14:textId="1944D136"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3.6</w:t>
            </w:r>
          </w:p>
        </w:tc>
        <w:tc>
          <w:tcPr>
            <w:tcW w:w="162" w:type="pct"/>
            <w:shd w:val="clear" w:color="auto" w:fill="auto"/>
            <w:noWrap/>
            <w:textDirection w:val="btLr"/>
            <w:hideMark/>
          </w:tcPr>
          <w:p w14:paraId="0CFB9067" w14:textId="6AF5EB7A"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hideMark/>
          </w:tcPr>
          <w:p w14:paraId="29DF8999" w14:textId="73FA0884"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2" w:type="pct"/>
            <w:shd w:val="clear" w:color="auto" w:fill="auto"/>
            <w:noWrap/>
            <w:textDirection w:val="btLr"/>
            <w:hideMark/>
          </w:tcPr>
          <w:p w14:paraId="7FAE85AD" w14:textId="728204AC"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1" w:type="pct"/>
            <w:shd w:val="clear" w:color="auto" w:fill="auto"/>
            <w:noWrap/>
            <w:textDirection w:val="btLr"/>
            <w:hideMark/>
          </w:tcPr>
          <w:p w14:paraId="654B288B" w14:textId="19A4AF61"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1" w:type="pct"/>
            <w:shd w:val="clear" w:color="auto" w:fill="auto"/>
            <w:noWrap/>
            <w:textDirection w:val="btLr"/>
            <w:hideMark/>
          </w:tcPr>
          <w:p w14:paraId="0F5F4F84" w14:textId="4BD96A16"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1" w:type="pct"/>
            <w:shd w:val="clear" w:color="auto" w:fill="auto"/>
            <w:noWrap/>
            <w:textDirection w:val="btLr"/>
            <w:hideMark/>
          </w:tcPr>
          <w:p w14:paraId="567A2776" w14:textId="7E9DAF9B"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proofErr w:type="spellStart"/>
            <w:proofErr w:type="gramStart"/>
            <w:r w:rsidRPr="00BE688A">
              <w:rPr>
                <w:rFonts w:eastAsia="Times New Roman" w:cs="Times New Roman"/>
                <w:color w:val="000000"/>
                <w:szCs w:val="24"/>
                <w:lang w:val="en-US" w:eastAsia="fr-FR"/>
              </w:rPr>
              <w:t>n.d</w:t>
            </w:r>
            <w:proofErr w:type="spellEnd"/>
            <w:proofErr w:type="gramEnd"/>
          </w:p>
        </w:tc>
        <w:tc>
          <w:tcPr>
            <w:tcW w:w="161" w:type="pct"/>
            <w:shd w:val="clear" w:color="auto" w:fill="auto"/>
            <w:noWrap/>
            <w:textDirection w:val="btLr"/>
            <w:hideMark/>
          </w:tcPr>
          <w:p w14:paraId="2748AFA9" w14:textId="1E9C054B"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3.7</w:t>
            </w:r>
          </w:p>
        </w:tc>
        <w:tc>
          <w:tcPr>
            <w:tcW w:w="161" w:type="pct"/>
            <w:shd w:val="clear" w:color="auto" w:fill="auto"/>
            <w:noWrap/>
            <w:textDirection w:val="btLr"/>
            <w:hideMark/>
          </w:tcPr>
          <w:p w14:paraId="2A87BF69" w14:textId="78602013"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3.2</w:t>
            </w:r>
          </w:p>
        </w:tc>
        <w:tc>
          <w:tcPr>
            <w:tcW w:w="161" w:type="pct"/>
            <w:shd w:val="clear" w:color="auto" w:fill="auto"/>
            <w:noWrap/>
            <w:textDirection w:val="btLr"/>
            <w:hideMark/>
          </w:tcPr>
          <w:p w14:paraId="34C6F0E4"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3</w:t>
            </w:r>
          </w:p>
        </w:tc>
        <w:tc>
          <w:tcPr>
            <w:tcW w:w="161" w:type="pct"/>
            <w:shd w:val="clear" w:color="auto" w:fill="auto"/>
            <w:noWrap/>
            <w:textDirection w:val="btLr"/>
            <w:hideMark/>
          </w:tcPr>
          <w:p w14:paraId="4F143B2F" w14:textId="244A3C2F"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2.6</w:t>
            </w:r>
          </w:p>
        </w:tc>
        <w:tc>
          <w:tcPr>
            <w:tcW w:w="161" w:type="pct"/>
            <w:shd w:val="clear" w:color="auto" w:fill="auto"/>
            <w:noWrap/>
            <w:textDirection w:val="btLr"/>
            <w:hideMark/>
          </w:tcPr>
          <w:p w14:paraId="562F6A8A" w14:textId="705931EB"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2.5</w:t>
            </w:r>
          </w:p>
        </w:tc>
        <w:tc>
          <w:tcPr>
            <w:tcW w:w="161" w:type="pct"/>
            <w:shd w:val="clear" w:color="auto" w:fill="auto"/>
            <w:noWrap/>
            <w:textDirection w:val="btLr"/>
            <w:hideMark/>
          </w:tcPr>
          <w:p w14:paraId="7417229F" w14:textId="3F3F4D05"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2.3</w:t>
            </w:r>
          </w:p>
        </w:tc>
        <w:tc>
          <w:tcPr>
            <w:tcW w:w="161" w:type="pct"/>
            <w:shd w:val="clear" w:color="auto" w:fill="auto"/>
            <w:noWrap/>
            <w:textDirection w:val="btLr"/>
            <w:hideMark/>
          </w:tcPr>
          <w:p w14:paraId="36981C95" w14:textId="4898C863"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3.5</w:t>
            </w:r>
          </w:p>
        </w:tc>
        <w:tc>
          <w:tcPr>
            <w:tcW w:w="161" w:type="pct"/>
            <w:shd w:val="clear" w:color="auto" w:fill="auto"/>
            <w:noWrap/>
            <w:textDirection w:val="btLr"/>
            <w:hideMark/>
          </w:tcPr>
          <w:p w14:paraId="048D4C7C" w14:textId="15977714"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2.5</w:t>
            </w:r>
          </w:p>
        </w:tc>
        <w:tc>
          <w:tcPr>
            <w:tcW w:w="161" w:type="pct"/>
            <w:shd w:val="clear" w:color="auto" w:fill="auto"/>
            <w:noWrap/>
            <w:textDirection w:val="btLr"/>
            <w:hideMark/>
          </w:tcPr>
          <w:p w14:paraId="3BBBE80B" w14:textId="542762A9"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2.6</w:t>
            </w:r>
          </w:p>
        </w:tc>
        <w:tc>
          <w:tcPr>
            <w:tcW w:w="161" w:type="pct"/>
            <w:shd w:val="clear" w:color="auto" w:fill="auto"/>
            <w:noWrap/>
            <w:textDirection w:val="btLr"/>
            <w:hideMark/>
          </w:tcPr>
          <w:p w14:paraId="32C1D446" w14:textId="67AB91AC"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1.7</w:t>
            </w:r>
          </w:p>
        </w:tc>
        <w:tc>
          <w:tcPr>
            <w:tcW w:w="161" w:type="pct"/>
            <w:shd w:val="clear" w:color="auto" w:fill="auto"/>
            <w:noWrap/>
            <w:textDirection w:val="btLr"/>
            <w:hideMark/>
          </w:tcPr>
          <w:p w14:paraId="50F958F2" w14:textId="76914D8F"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1.8</w:t>
            </w:r>
          </w:p>
        </w:tc>
        <w:tc>
          <w:tcPr>
            <w:tcW w:w="161" w:type="pct"/>
            <w:shd w:val="clear" w:color="auto" w:fill="auto"/>
            <w:noWrap/>
            <w:textDirection w:val="btLr"/>
            <w:hideMark/>
          </w:tcPr>
          <w:p w14:paraId="08D61BC0"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w:t>
            </w:r>
          </w:p>
        </w:tc>
        <w:tc>
          <w:tcPr>
            <w:tcW w:w="161" w:type="pct"/>
            <w:shd w:val="clear" w:color="auto" w:fill="auto"/>
            <w:textDirection w:val="btLr"/>
          </w:tcPr>
          <w:p w14:paraId="18F35471"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1.6</w:t>
            </w:r>
          </w:p>
        </w:tc>
        <w:tc>
          <w:tcPr>
            <w:tcW w:w="161" w:type="pct"/>
            <w:shd w:val="clear" w:color="auto" w:fill="auto"/>
            <w:textDirection w:val="btLr"/>
          </w:tcPr>
          <w:p w14:paraId="49FB35A9"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1.8</w:t>
            </w:r>
          </w:p>
        </w:tc>
        <w:tc>
          <w:tcPr>
            <w:tcW w:w="161" w:type="pct"/>
            <w:shd w:val="clear" w:color="auto" w:fill="auto"/>
            <w:textDirection w:val="btLr"/>
          </w:tcPr>
          <w:p w14:paraId="45468097"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w:t>
            </w:r>
          </w:p>
        </w:tc>
        <w:tc>
          <w:tcPr>
            <w:tcW w:w="161" w:type="pct"/>
            <w:shd w:val="clear" w:color="auto" w:fill="auto"/>
            <w:noWrap/>
            <w:textDirection w:val="btLr"/>
          </w:tcPr>
          <w:p w14:paraId="3CC005C9"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1.5</w:t>
            </w:r>
          </w:p>
        </w:tc>
        <w:tc>
          <w:tcPr>
            <w:tcW w:w="161" w:type="pct"/>
            <w:shd w:val="clear" w:color="auto" w:fill="auto"/>
            <w:noWrap/>
            <w:textDirection w:val="btLr"/>
          </w:tcPr>
          <w:p w14:paraId="2DAABD32"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1.5</w:t>
            </w:r>
          </w:p>
        </w:tc>
        <w:tc>
          <w:tcPr>
            <w:tcW w:w="161" w:type="pct"/>
            <w:tcBorders>
              <w:right w:val="single" w:sz="4" w:space="0" w:color="auto"/>
            </w:tcBorders>
            <w:shd w:val="clear" w:color="auto" w:fill="auto"/>
            <w:noWrap/>
            <w:textDirection w:val="btLr"/>
            <w:hideMark/>
          </w:tcPr>
          <w:p w14:paraId="0A290474"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1.4</w:t>
            </w:r>
          </w:p>
        </w:tc>
      </w:tr>
      <w:tr w:rsidR="00F10408" w:rsidRPr="00BE688A" w14:paraId="7838D820" w14:textId="77777777" w:rsidTr="00F10408">
        <w:trPr>
          <w:cantSplit/>
          <w:trHeight w:val="1207"/>
        </w:trPr>
        <w:tc>
          <w:tcPr>
            <w:tcW w:w="162" w:type="pct"/>
            <w:tcBorders>
              <w:left w:val="single" w:sz="4" w:space="0" w:color="auto"/>
              <w:right w:val="single" w:sz="4" w:space="0" w:color="auto"/>
            </w:tcBorders>
            <w:shd w:val="clear" w:color="auto" w:fill="auto"/>
            <w:textDirection w:val="btLr"/>
            <w:hideMark/>
          </w:tcPr>
          <w:p w14:paraId="0B599C4B" w14:textId="3DC03414"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Cooling Rate (°C/min)</w:t>
            </w:r>
          </w:p>
        </w:tc>
        <w:tc>
          <w:tcPr>
            <w:tcW w:w="162" w:type="pct"/>
            <w:tcBorders>
              <w:left w:val="single" w:sz="4" w:space="0" w:color="auto"/>
            </w:tcBorders>
            <w:shd w:val="clear" w:color="auto" w:fill="auto"/>
            <w:textDirection w:val="btLr"/>
            <w:hideMark/>
          </w:tcPr>
          <w:p w14:paraId="07CDAF4F"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5</w:t>
            </w:r>
          </w:p>
        </w:tc>
        <w:tc>
          <w:tcPr>
            <w:tcW w:w="162" w:type="pct"/>
            <w:shd w:val="clear" w:color="auto" w:fill="auto"/>
            <w:textDirection w:val="btLr"/>
            <w:hideMark/>
          </w:tcPr>
          <w:p w14:paraId="78CB16CE"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10</w:t>
            </w:r>
          </w:p>
        </w:tc>
        <w:tc>
          <w:tcPr>
            <w:tcW w:w="162" w:type="pct"/>
            <w:shd w:val="clear" w:color="auto" w:fill="auto"/>
            <w:textDirection w:val="btLr"/>
            <w:hideMark/>
          </w:tcPr>
          <w:p w14:paraId="2236C404"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20</w:t>
            </w:r>
          </w:p>
        </w:tc>
        <w:tc>
          <w:tcPr>
            <w:tcW w:w="162" w:type="pct"/>
            <w:shd w:val="clear" w:color="auto" w:fill="auto"/>
            <w:textDirection w:val="btLr"/>
            <w:hideMark/>
          </w:tcPr>
          <w:p w14:paraId="2A0A8593"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30</w:t>
            </w:r>
          </w:p>
        </w:tc>
        <w:tc>
          <w:tcPr>
            <w:tcW w:w="162" w:type="pct"/>
            <w:shd w:val="clear" w:color="auto" w:fill="auto"/>
            <w:textDirection w:val="btLr"/>
            <w:hideMark/>
          </w:tcPr>
          <w:p w14:paraId="70B3341D"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40</w:t>
            </w:r>
          </w:p>
        </w:tc>
        <w:tc>
          <w:tcPr>
            <w:tcW w:w="162" w:type="pct"/>
            <w:shd w:val="clear" w:color="auto" w:fill="auto"/>
            <w:textDirection w:val="btLr"/>
            <w:hideMark/>
          </w:tcPr>
          <w:p w14:paraId="25E322F7"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50</w:t>
            </w:r>
          </w:p>
        </w:tc>
        <w:tc>
          <w:tcPr>
            <w:tcW w:w="162" w:type="pct"/>
            <w:shd w:val="clear" w:color="auto" w:fill="auto"/>
            <w:textDirection w:val="btLr"/>
            <w:hideMark/>
          </w:tcPr>
          <w:p w14:paraId="15C11CE6"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5</w:t>
            </w:r>
          </w:p>
        </w:tc>
        <w:tc>
          <w:tcPr>
            <w:tcW w:w="162" w:type="pct"/>
            <w:shd w:val="clear" w:color="auto" w:fill="auto"/>
            <w:textDirection w:val="btLr"/>
            <w:hideMark/>
          </w:tcPr>
          <w:p w14:paraId="2C7E5BC1"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10</w:t>
            </w:r>
          </w:p>
        </w:tc>
        <w:tc>
          <w:tcPr>
            <w:tcW w:w="162" w:type="pct"/>
            <w:shd w:val="clear" w:color="auto" w:fill="auto"/>
            <w:textDirection w:val="btLr"/>
            <w:hideMark/>
          </w:tcPr>
          <w:p w14:paraId="0692B76F"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20</w:t>
            </w:r>
          </w:p>
        </w:tc>
        <w:tc>
          <w:tcPr>
            <w:tcW w:w="161" w:type="pct"/>
            <w:shd w:val="clear" w:color="auto" w:fill="auto"/>
            <w:textDirection w:val="btLr"/>
            <w:hideMark/>
          </w:tcPr>
          <w:p w14:paraId="4593D944"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30</w:t>
            </w:r>
          </w:p>
        </w:tc>
        <w:tc>
          <w:tcPr>
            <w:tcW w:w="161" w:type="pct"/>
            <w:shd w:val="clear" w:color="auto" w:fill="auto"/>
            <w:textDirection w:val="btLr"/>
            <w:hideMark/>
          </w:tcPr>
          <w:p w14:paraId="5402EB88"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40</w:t>
            </w:r>
          </w:p>
        </w:tc>
        <w:tc>
          <w:tcPr>
            <w:tcW w:w="161" w:type="pct"/>
            <w:shd w:val="clear" w:color="auto" w:fill="auto"/>
            <w:textDirection w:val="btLr"/>
            <w:hideMark/>
          </w:tcPr>
          <w:p w14:paraId="0F12947B"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50</w:t>
            </w:r>
          </w:p>
        </w:tc>
        <w:tc>
          <w:tcPr>
            <w:tcW w:w="161" w:type="pct"/>
            <w:shd w:val="clear" w:color="auto" w:fill="auto"/>
            <w:textDirection w:val="btLr"/>
            <w:hideMark/>
          </w:tcPr>
          <w:p w14:paraId="56D6DE84"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5</w:t>
            </w:r>
          </w:p>
        </w:tc>
        <w:tc>
          <w:tcPr>
            <w:tcW w:w="161" w:type="pct"/>
            <w:shd w:val="clear" w:color="auto" w:fill="auto"/>
            <w:textDirection w:val="btLr"/>
            <w:hideMark/>
          </w:tcPr>
          <w:p w14:paraId="0C2351C3"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10</w:t>
            </w:r>
          </w:p>
        </w:tc>
        <w:tc>
          <w:tcPr>
            <w:tcW w:w="161" w:type="pct"/>
            <w:shd w:val="clear" w:color="auto" w:fill="auto"/>
            <w:textDirection w:val="btLr"/>
            <w:hideMark/>
          </w:tcPr>
          <w:p w14:paraId="42045738"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20</w:t>
            </w:r>
          </w:p>
        </w:tc>
        <w:tc>
          <w:tcPr>
            <w:tcW w:w="161" w:type="pct"/>
            <w:shd w:val="clear" w:color="auto" w:fill="auto"/>
            <w:textDirection w:val="btLr"/>
            <w:hideMark/>
          </w:tcPr>
          <w:p w14:paraId="3B92CDB8"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30</w:t>
            </w:r>
          </w:p>
        </w:tc>
        <w:tc>
          <w:tcPr>
            <w:tcW w:w="161" w:type="pct"/>
            <w:shd w:val="clear" w:color="auto" w:fill="auto"/>
            <w:textDirection w:val="btLr"/>
            <w:hideMark/>
          </w:tcPr>
          <w:p w14:paraId="09EAE589"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40</w:t>
            </w:r>
          </w:p>
        </w:tc>
        <w:tc>
          <w:tcPr>
            <w:tcW w:w="161" w:type="pct"/>
            <w:shd w:val="clear" w:color="auto" w:fill="auto"/>
            <w:textDirection w:val="btLr"/>
            <w:hideMark/>
          </w:tcPr>
          <w:p w14:paraId="13747C82"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50</w:t>
            </w:r>
          </w:p>
        </w:tc>
        <w:tc>
          <w:tcPr>
            <w:tcW w:w="161" w:type="pct"/>
            <w:shd w:val="clear" w:color="auto" w:fill="auto"/>
            <w:textDirection w:val="btLr"/>
            <w:hideMark/>
          </w:tcPr>
          <w:p w14:paraId="76D9427E"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5</w:t>
            </w:r>
          </w:p>
        </w:tc>
        <w:tc>
          <w:tcPr>
            <w:tcW w:w="161" w:type="pct"/>
            <w:shd w:val="clear" w:color="auto" w:fill="auto"/>
            <w:textDirection w:val="btLr"/>
            <w:hideMark/>
          </w:tcPr>
          <w:p w14:paraId="07D8CF9E"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10</w:t>
            </w:r>
          </w:p>
        </w:tc>
        <w:tc>
          <w:tcPr>
            <w:tcW w:w="161" w:type="pct"/>
            <w:shd w:val="clear" w:color="auto" w:fill="auto"/>
            <w:textDirection w:val="btLr"/>
            <w:hideMark/>
          </w:tcPr>
          <w:p w14:paraId="23A18CFC"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20</w:t>
            </w:r>
          </w:p>
        </w:tc>
        <w:tc>
          <w:tcPr>
            <w:tcW w:w="161" w:type="pct"/>
            <w:shd w:val="clear" w:color="auto" w:fill="auto"/>
            <w:textDirection w:val="btLr"/>
            <w:hideMark/>
          </w:tcPr>
          <w:p w14:paraId="07AA55F3"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30</w:t>
            </w:r>
          </w:p>
        </w:tc>
        <w:tc>
          <w:tcPr>
            <w:tcW w:w="161" w:type="pct"/>
            <w:shd w:val="clear" w:color="auto" w:fill="auto"/>
            <w:textDirection w:val="btLr"/>
            <w:hideMark/>
          </w:tcPr>
          <w:p w14:paraId="2CAFF9CF"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40</w:t>
            </w:r>
          </w:p>
        </w:tc>
        <w:tc>
          <w:tcPr>
            <w:tcW w:w="161" w:type="pct"/>
            <w:shd w:val="clear" w:color="auto" w:fill="auto"/>
            <w:textDirection w:val="btLr"/>
            <w:hideMark/>
          </w:tcPr>
          <w:p w14:paraId="760F4C51"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50</w:t>
            </w:r>
          </w:p>
        </w:tc>
        <w:tc>
          <w:tcPr>
            <w:tcW w:w="161" w:type="pct"/>
            <w:shd w:val="clear" w:color="auto" w:fill="auto"/>
            <w:textDirection w:val="btLr"/>
            <w:hideMark/>
          </w:tcPr>
          <w:p w14:paraId="43EFC2A0"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5</w:t>
            </w:r>
          </w:p>
        </w:tc>
        <w:tc>
          <w:tcPr>
            <w:tcW w:w="161" w:type="pct"/>
            <w:shd w:val="clear" w:color="auto" w:fill="auto"/>
            <w:textDirection w:val="btLr"/>
            <w:hideMark/>
          </w:tcPr>
          <w:p w14:paraId="600A500F"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10</w:t>
            </w:r>
          </w:p>
        </w:tc>
        <w:tc>
          <w:tcPr>
            <w:tcW w:w="161" w:type="pct"/>
            <w:shd w:val="clear" w:color="auto" w:fill="auto"/>
            <w:textDirection w:val="btLr"/>
            <w:hideMark/>
          </w:tcPr>
          <w:p w14:paraId="06AE4AC9"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20</w:t>
            </w:r>
          </w:p>
        </w:tc>
        <w:tc>
          <w:tcPr>
            <w:tcW w:w="161" w:type="pct"/>
            <w:shd w:val="clear" w:color="auto" w:fill="auto"/>
            <w:textDirection w:val="btLr"/>
            <w:hideMark/>
          </w:tcPr>
          <w:p w14:paraId="6777B3BE"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30</w:t>
            </w:r>
          </w:p>
        </w:tc>
        <w:tc>
          <w:tcPr>
            <w:tcW w:w="161" w:type="pct"/>
            <w:shd w:val="clear" w:color="auto" w:fill="auto"/>
            <w:textDirection w:val="btLr"/>
            <w:hideMark/>
          </w:tcPr>
          <w:p w14:paraId="76377F19"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40</w:t>
            </w:r>
          </w:p>
        </w:tc>
        <w:tc>
          <w:tcPr>
            <w:tcW w:w="161" w:type="pct"/>
            <w:tcBorders>
              <w:right w:val="single" w:sz="4" w:space="0" w:color="auto"/>
            </w:tcBorders>
            <w:shd w:val="clear" w:color="auto" w:fill="auto"/>
            <w:textDirection w:val="btLr"/>
            <w:hideMark/>
          </w:tcPr>
          <w:p w14:paraId="4A13E4AF" w14:textId="7777777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50</w:t>
            </w:r>
          </w:p>
        </w:tc>
      </w:tr>
      <w:tr w:rsidR="00F10408" w:rsidRPr="00BE688A" w14:paraId="7E540601" w14:textId="77777777" w:rsidTr="00F10408">
        <w:trPr>
          <w:cantSplit/>
          <w:trHeight w:val="1207"/>
        </w:trPr>
        <w:tc>
          <w:tcPr>
            <w:tcW w:w="162" w:type="pct"/>
            <w:tcBorders>
              <w:left w:val="single" w:sz="4" w:space="0" w:color="auto"/>
              <w:right w:val="single" w:sz="4" w:space="0" w:color="auto"/>
            </w:tcBorders>
            <w:shd w:val="clear" w:color="auto" w:fill="auto"/>
            <w:textDirection w:val="btLr"/>
          </w:tcPr>
          <w:p w14:paraId="46DF9054" w14:textId="03B234DD"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Materials</w:t>
            </w:r>
          </w:p>
        </w:tc>
        <w:tc>
          <w:tcPr>
            <w:tcW w:w="970" w:type="pct"/>
            <w:gridSpan w:val="6"/>
            <w:tcBorders>
              <w:left w:val="single" w:sz="4" w:space="0" w:color="auto"/>
              <w:bottom w:val="single" w:sz="4" w:space="0" w:color="auto"/>
            </w:tcBorders>
            <w:shd w:val="clear" w:color="auto" w:fill="auto"/>
            <w:textDirection w:val="btLr"/>
          </w:tcPr>
          <w:p w14:paraId="6C0A3A19" w14:textId="739948EC"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PHBV</w:t>
            </w:r>
          </w:p>
        </w:tc>
        <w:tc>
          <w:tcPr>
            <w:tcW w:w="968" w:type="pct"/>
            <w:gridSpan w:val="6"/>
            <w:shd w:val="clear" w:color="auto" w:fill="auto"/>
            <w:textDirection w:val="btLr"/>
          </w:tcPr>
          <w:p w14:paraId="76048D40" w14:textId="56B90C10"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PBSA</w:t>
            </w:r>
          </w:p>
        </w:tc>
        <w:tc>
          <w:tcPr>
            <w:tcW w:w="967" w:type="pct"/>
            <w:gridSpan w:val="6"/>
            <w:shd w:val="clear" w:color="auto" w:fill="auto"/>
            <w:textDirection w:val="btLr"/>
          </w:tcPr>
          <w:p w14:paraId="3F0C1680" w14:textId="53F5A6E4"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PHBV: PBSA 70/30</w:t>
            </w:r>
          </w:p>
        </w:tc>
        <w:tc>
          <w:tcPr>
            <w:tcW w:w="967" w:type="pct"/>
            <w:gridSpan w:val="6"/>
            <w:shd w:val="clear" w:color="auto" w:fill="auto"/>
            <w:textDirection w:val="btLr"/>
          </w:tcPr>
          <w:p w14:paraId="2A53CE8D" w14:textId="17350D07"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PHBV: PBSA 50/50</w:t>
            </w:r>
          </w:p>
        </w:tc>
        <w:tc>
          <w:tcPr>
            <w:tcW w:w="967" w:type="pct"/>
            <w:gridSpan w:val="6"/>
            <w:tcBorders>
              <w:right w:val="single" w:sz="4" w:space="0" w:color="auto"/>
            </w:tcBorders>
            <w:shd w:val="clear" w:color="auto" w:fill="auto"/>
            <w:textDirection w:val="btLr"/>
          </w:tcPr>
          <w:p w14:paraId="4523828C" w14:textId="7CAF538E" w:rsidR="00F10408" w:rsidRPr="00BE688A" w:rsidRDefault="00F10408" w:rsidP="00BE688A">
            <w:pPr>
              <w:snapToGrid w:val="0"/>
              <w:spacing w:line="276" w:lineRule="auto"/>
              <w:ind w:left="113" w:right="113"/>
              <w:jc w:val="center"/>
              <w:rPr>
                <w:rFonts w:eastAsia="Times New Roman" w:cs="Times New Roman"/>
                <w:color w:val="000000"/>
                <w:szCs w:val="24"/>
                <w:lang w:val="en-US" w:eastAsia="fr-FR"/>
              </w:rPr>
            </w:pPr>
            <w:r w:rsidRPr="00BE688A">
              <w:rPr>
                <w:rFonts w:eastAsia="Times New Roman" w:cs="Times New Roman"/>
                <w:color w:val="000000"/>
                <w:szCs w:val="24"/>
                <w:lang w:val="en-US" w:eastAsia="fr-FR"/>
              </w:rPr>
              <w:t>PHBV: PBSA 30/70</w:t>
            </w:r>
          </w:p>
        </w:tc>
      </w:tr>
    </w:tbl>
    <w:p w14:paraId="6FF902B3" w14:textId="5AD2E86A" w:rsidR="009A1D31" w:rsidRPr="00BE688A" w:rsidRDefault="009A1D31" w:rsidP="00BE688A">
      <w:pPr>
        <w:tabs>
          <w:tab w:val="left" w:pos="2010"/>
        </w:tabs>
        <w:snapToGrid w:val="0"/>
        <w:spacing w:line="276" w:lineRule="auto"/>
        <w:jc w:val="both"/>
        <w:rPr>
          <w:rFonts w:cs="Times New Roman"/>
          <w:bCs/>
          <w:szCs w:val="24"/>
          <w:lang w:val="en-US"/>
        </w:rPr>
      </w:pPr>
    </w:p>
    <w:p w14:paraId="6F7005E0" w14:textId="77777777" w:rsidR="000F1C38" w:rsidRPr="00BE688A" w:rsidRDefault="000F1C38" w:rsidP="00BE688A">
      <w:pPr>
        <w:spacing w:line="276" w:lineRule="auto"/>
        <w:rPr>
          <w:szCs w:val="24"/>
          <w:lang w:val="en-US"/>
        </w:rPr>
        <w:sectPr w:rsidR="000F1C38" w:rsidRPr="00BE688A">
          <w:pgSz w:w="11906" w:h="16838"/>
          <w:pgMar w:top="1417" w:right="1417" w:bottom="1417" w:left="1417" w:header="708" w:footer="708" w:gutter="0"/>
          <w:cols w:space="708"/>
          <w:docGrid w:linePitch="360"/>
        </w:sectPr>
      </w:pPr>
    </w:p>
    <w:p w14:paraId="332877C7" w14:textId="19EDF304" w:rsidR="00174FE4" w:rsidRPr="006974C3" w:rsidRDefault="009A1D31" w:rsidP="00A76AE7">
      <w:pPr>
        <w:jc w:val="both"/>
        <w:rPr>
          <w:szCs w:val="24"/>
          <w:lang w:val="en-US"/>
        </w:rPr>
      </w:pPr>
      <w:r w:rsidRPr="00BE688A">
        <w:rPr>
          <w:szCs w:val="24"/>
          <w:lang w:val="en-US"/>
        </w:rPr>
        <w:lastRenderedPageBreak/>
        <w:t xml:space="preserve">To go further in the kinetic analysis of the present study, the model developed by </w:t>
      </w:r>
      <w:r w:rsidR="00205BE9" w:rsidRPr="00BE688A">
        <w:rPr>
          <w:szCs w:val="24"/>
          <w:lang w:val="en-US"/>
        </w:rPr>
        <w:t>Liu et al.,</w:t>
      </w:r>
      <w:r w:rsidRPr="00BE688A">
        <w:rPr>
          <w:szCs w:val="24"/>
          <w:lang w:val="en-US"/>
        </w:rPr>
        <w:fldChar w:fldCharType="begin"/>
      </w:r>
      <w:r w:rsidR="00957B95">
        <w:rPr>
          <w:szCs w:val="24"/>
          <w:lang w:val="en-US"/>
        </w:rPr>
        <w:instrText xml:space="preserve"> ADDIN EN.CITE &lt;EndNote&gt;&lt;Cite&gt;&lt;Author&gt;Liu&lt;/Author&gt;&lt;Year&gt;1997&lt;/Year&gt;&lt;RecNum&gt;556&lt;/RecNum&gt;&lt;DisplayText&gt;&lt;style face="superscript"&gt;8&lt;/style&gt;&lt;/DisplayText&gt;&lt;record&gt;&lt;rec-number&gt;556&lt;/rec-number&gt;&lt;foreign-keys&gt;&lt;key app="EN" db-id="2dzaaft05rvrtxeprz9vr5r69svzavaedz5s" timestamp="1613731640"&gt;556&lt;/key&gt;&lt;/foreign-keys&gt;&lt;ref-type name="Journal Article"&gt;17&lt;/ref-type&gt;&lt;contributors&gt;&lt;authors&gt;&lt;author&gt;Liu, Tianxi&lt;/author&gt;&lt;author&gt;Mo, Zhishen&lt;/author&gt;&lt;author&gt;Wang, Shanger&lt;/author&gt;&lt;author&gt;Zhang, Hongfang&lt;/author&gt;&lt;/authors&gt;&lt;/contributors&gt;&lt;titles&gt;&lt;title&gt;Nonisothermal melt and cold crystallization kinetics of poly(aryl ether ether ketone ketone)&lt;/title&gt;&lt;secondary-title&gt;Polymer Engineering &amp;amp; Science&lt;/secondary-title&gt;&lt;/titles&gt;&lt;periodical&gt;&lt;full-title&gt;Polymer Engineering &amp;amp; Science&lt;/full-title&gt;&lt;/periodical&gt;&lt;pages&gt;568-575&lt;/pages&gt;&lt;volume&gt;37&lt;/volume&gt;&lt;number&gt;3&lt;/number&gt;&lt;dates&gt;&lt;year&gt;1997&lt;/year&gt;&lt;/dates&gt;&lt;isbn&gt;0032-3888&lt;/isbn&gt;&lt;urls&gt;&lt;related-urls&gt;&lt;url&gt;https://onlinelibrary.wiley.com/doi/abs/10.1002/pen.11700&lt;/url&gt;&lt;/related-urls&gt;&lt;/urls&gt;&lt;electronic-resource-num&gt;https://doi.org/10.1002/pen.11700&lt;/electronic-resource-num&gt;&lt;/record&gt;&lt;/Cite&gt;&lt;/EndNote&gt;</w:instrText>
      </w:r>
      <w:r w:rsidRPr="00BE688A">
        <w:rPr>
          <w:szCs w:val="24"/>
          <w:lang w:val="en-US"/>
        </w:rPr>
        <w:fldChar w:fldCharType="separate"/>
      </w:r>
      <w:r w:rsidR="00957B95" w:rsidRPr="00957B95">
        <w:rPr>
          <w:noProof/>
          <w:szCs w:val="24"/>
          <w:vertAlign w:val="superscript"/>
          <w:lang w:val="en-US"/>
        </w:rPr>
        <w:t>8</w:t>
      </w:r>
      <w:r w:rsidRPr="00BE688A">
        <w:rPr>
          <w:szCs w:val="24"/>
          <w:lang w:val="en-US"/>
        </w:rPr>
        <w:fldChar w:fldCharType="end"/>
      </w:r>
      <w:r w:rsidRPr="00BE688A" w:rsidDel="00166702">
        <w:rPr>
          <w:szCs w:val="24"/>
          <w:lang w:val="en-US"/>
        </w:rPr>
        <w:t xml:space="preserve"> </w:t>
      </w:r>
      <w:r w:rsidRPr="00BE688A">
        <w:rPr>
          <w:szCs w:val="24"/>
          <w:lang w:val="en-US"/>
        </w:rPr>
        <w:t>was investigated.</w:t>
      </w:r>
      <w:r w:rsidR="00174FE4" w:rsidRPr="00BE688A">
        <w:rPr>
          <w:szCs w:val="24"/>
          <w:lang w:val="en-US"/>
        </w:rPr>
        <w:t xml:space="preserve"> </w:t>
      </w:r>
      <w:r w:rsidR="00174FE4" w:rsidRPr="00BE688A">
        <w:rPr>
          <w:rFonts w:cs="Times New Roman"/>
          <w:szCs w:val="24"/>
          <w:lang w:val="en-US"/>
        </w:rPr>
        <w:t xml:space="preserve">Liu’s model combines the </w:t>
      </w:r>
      <w:proofErr w:type="spellStart"/>
      <w:r w:rsidR="00174FE4" w:rsidRPr="00BE688A">
        <w:rPr>
          <w:rFonts w:cs="Times New Roman"/>
          <w:szCs w:val="24"/>
          <w:lang w:val="en-US"/>
        </w:rPr>
        <w:t>Avrami</w:t>
      </w:r>
      <w:proofErr w:type="spellEnd"/>
      <w:r w:rsidR="00174FE4" w:rsidRPr="00BE688A">
        <w:rPr>
          <w:rFonts w:cs="Times New Roman"/>
          <w:szCs w:val="24"/>
          <w:lang w:val="en-US"/>
        </w:rPr>
        <w:t xml:space="preserve"> and Ozawa model</w:t>
      </w:r>
      <w:r w:rsidR="00174FE4" w:rsidRPr="00BE688A">
        <w:rPr>
          <w:rFonts w:cs="Times New Roman"/>
          <w:szCs w:val="24"/>
          <w:lang w:val="en-US"/>
        </w:rPr>
        <w:fldChar w:fldCharType="begin"/>
      </w:r>
      <w:r w:rsidR="00957B95">
        <w:rPr>
          <w:rFonts w:cs="Times New Roman"/>
          <w:szCs w:val="24"/>
          <w:lang w:val="en-US"/>
        </w:rPr>
        <w:instrText xml:space="preserve"> ADDIN EN.CITE &lt;EndNote&gt;&lt;Cite&gt;&lt;Author&gt;Ozawa&lt;/Author&gt;&lt;Year&gt;1971&lt;/Year&gt;&lt;RecNum&gt;555&lt;/RecNum&gt;&lt;DisplayText&gt;&lt;style face="superscript"&gt;9&lt;/style&gt;&lt;/DisplayText&gt;&lt;record&gt;&lt;rec-number&gt;555&lt;/rec-number&gt;&lt;foreign-keys&gt;&lt;key app="EN" db-id="2dzaaft05rvrtxeprz9vr5r69svzavaedz5s" timestamp="1613731311"&gt;555&lt;/key&gt;&lt;/foreign-keys&gt;&lt;ref-type name="Journal Article"&gt;17&lt;/ref-type&gt;&lt;contributors&gt;&lt;authors&gt;&lt;author&gt;Ozawa, T.&lt;/author&gt;&lt;/authors&gt;&lt;/contributors&gt;&lt;titles&gt;&lt;title&gt;Kinetics of non-isothermal crystallization&lt;/title&gt;&lt;secondary-title&gt;Polymer&lt;/secondary-title&gt;&lt;/titles&gt;&lt;periodical&gt;&lt;full-title&gt;Polymer&lt;/full-title&gt;&lt;/periodical&gt;&lt;pages&gt;150-158&lt;/pages&gt;&lt;volume&gt;12&lt;/volume&gt;&lt;number&gt;3&lt;/number&gt;&lt;dates&gt;&lt;year&gt;1971&lt;/year&gt;&lt;pub-dates&gt;&lt;date&gt;1971/03/01/&lt;/date&gt;&lt;/pub-dates&gt;&lt;/dates&gt;&lt;isbn&gt;0032-3861&lt;/isbn&gt;&lt;urls&gt;&lt;related-urls&gt;&lt;url&gt;https://www.sciencedirect.com/science/article/pii/0032386171900413&lt;/url&gt;&lt;/related-urls&gt;&lt;/urls&gt;&lt;electronic-resource-num&gt;https://doi.org/10.1016/0032-3861(71)90041-3&lt;/electronic-resource-num&gt;&lt;/record&gt;&lt;/Cite&gt;&lt;/EndNote&gt;</w:instrText>
      </w:r>
      <w:r w:rsidR="00174FE4" w:rsidRPr="00BE688A">
        <w:rPr>
          <w:rFonts w:cs="Times New Roman"/>
          <w:szCs w:val="24"/>
          <w:lang w:val="en-US"/>
        </w:rPr>
        <w:fldChar w:fldCharType="separate"/>
      </w:r>
      <w:r w:rsidR="00957B95" w:rsidRPr="00957B95">
        <w:rPr>
          <w:rFonts w:cs="Times New Roman"/>
          <w:noProof/>
          <w:szCs w:val="24"/>
          <w:vertAlign w:val="superscript"/>
          <w:lang w:val="en-US"/>
        </w:rPr>
        <w:t>9</w:t>
      </w:r>
      <w:r w:rsidR="00174FE4" w:rsidRPr="00BE688A">
        <w:rPr>
          <w:rFonts w:cs="Times New Roman"/>
          <w:szCs w:val="24"/>
          <w:lang w:val="en-US"/>
        </w:rPr>
        <w:fldChar w:fldCharType="end"/>
      </w:r>
      <w:r w:rsidR="00174FE4" w:rsidRPr="00BE688A">
        <w:rPr>
          <w:rFonts w:cs="Times New Roman"/>
          <w:szCs w:val="24"/>
          <w:lang w:val="en-US"/>
        </w:rPr>
        <w:t xml:space="preserve"> which was developed by Ozawa</w:t>
      </w:r>
      <w:r w:rsidR="00205BE9" w:rsidRPr="00BE688A">
        <w:rPr>
          <w:rFonts w:cs="Times New Roman"/>
          <w:szCs w:val="24"/>
          <w:lang w:val="en-US"/>
        </w:rPr>
        <w:t xml:space="preserve"> et al.,</w:t>
      </w:r>
      <w:r w:rsidR="00174FE4" w:rsidRPr="00BE688A">
        <w:rPr>
          <w:rFonts w:cs="Times New Roman"/>
          <w:szCs w:val="24"/>
          <w:lang w:val="en-US"/>
        </w:rPr>
        <w:fldChar w:fldCharType="begin"/>
      </w:r>
      <w:r w:rsidR="00957B95">
        <w:rPr>
          <w:rFonts w:cs="Times New Roman"/>
          <w:szCs w:val="24"/>
          <w:lang w:val="en-US"/>
        </w:rPr>
        <w:instrText xml:space="preserve"> ADDIN EN.CITE &lt;EndNote&gt;&lt;Cite&gt;&lt;Author&gt;Ozawa&lt;/Author&gt;&lt;Year&gt;1971&lt;/Year&gt;&lt;RecNum&gt;555&lt;/RecNum&gt;&lt;DisplayText&gt;&lt;style face="superscript"&gt;9&lt;/style&gt;&lt;/DisplayText&gt;&lt;record&gt;&lt;rec-number&gt;555&lt;/rec-number&gt;&lt;foreign-keys&gt;&lt;key app="EN" db-id="2dzaaft05rvrtxeprz9vr5r69svzavaedz5s" timestamp="1613731311"&gt;555&lt;/key&gt;&lt;/foreign-keys&gt;&lt;ref-type name="Journal Article"&gt;17&lt;/ref-type&gt;&lt;contributors&gt;&lt;authors&gt;&lt;author&gt;Ozawa, T.&lt;/author&gt;&lt;/authors&gt;&lt;/contributors&gt;&lt;titles&gt;&lt;title&gt;Kinetics of non-isothermal crystallization&lt;/title&gt;&lt;secondary-title&gt;Polymer&lt;/secondary-title&gt;&lt;/titles&gt;&lt;periodical&gt;&lt;full-title&gt;Polymer&lt;/full-title&gt;&lt;/periodical&gt;&lt;pages&gt;150-158&lt;/pages&gt;&lt;volume&gt;12&lt;/volume&gt;&lt;number&gt;3&lt;/number&gt;&lt;dates&gt;&lt;year&gt;1971&lt;/year&gt;&lt;pub-dates&gt;&lt;date&gt;1971/03/01/&lt;/date&gt;&lt;/pub-dates&gt;&lt;/dates&gt;&lt;isbn&gt;0032-3861&lt;/isbn&gt;&lt;urls&gt;&lt;related-urls&gt;&lt;url&gt;https://www.sciencedirect.com/science/article/pii/0032386171900413&lt;/url&gt;&lt;/related-urls&gt;&lt;/urls&gt;&lt;electronic-resource-num&gt;https://doi.org/10.1016/0032-3861(71)90041-3&lt;/electronic-resource-num&gt;&lt;/record&gt;&lt;/Cite&gt;&lt;/EndNote&gt;</w:instrText>
      </w:r>
      <w:r w:rsidR="00174FE4" w:rsidRPr="00BE688A">
        <w:rPr>
          <w:rFonts w:cs="Times New Roman"/>
          <w:szCs w:val="24"/>
          <w:lang w:val="en-US"/>
        </w:rPr>
        <w:fldChar w:fldCharType="separate"/>
      </w:r>
      <w:r w:rsidR="00957B95" w:rsidRPr="00957B95">
        <w:rPr>
          <w:rFonts w:cs="Times New Roman"/>
          <w:noProof/>
          <w:szCs w:val="24"/>
          <w:vertAlign w:val="superscript"/>
          <w:lang w:val="en-US"/>
        </w:rPr>
        <w:t>9</w:t>
      </w:r>
      <w:r w:rsidR="00174FE4" w:rsidRPr="00BE688A">
        <w:rPr>
          <w:rFonts w:cs="Times New Roman"/>
          <w:szCs w:val="24"/>
          <w:lang w:val="en-US"/>
        </w:rPr>
        <w:fldChar w:fldCharType="end"/>
      </w:r>
      <w:r w:rsidR="00174FE4" w:rsidRPr="00BE688A">
        <w:rPr>
          <w:rFonts w:cs="Times New Roman"/>
          <w:szCs w:val="24"/>
          <w:lang w:val="en-US"/>
        </w:rPr>
        <w:t xml:space="preserve"> from the </w:t>
      </w:r>
      <w:proofErr w:type="spellStart"/>
      <w:r w:rsidR="00174FE4" w:rsidRPr="00BE688A">
        <w:rPr>
          <w:rFonts w:cs="Times New Roman"/>
          <w:szCs w:val="24"/>
          <w:lang w:val="en-US"/>
        </w:rPr>
        <w:t>Avrami</w:t>
      </w:r>
      <w:proofErr w:type="spellEnd"/>
      <w:r w:rsidR="00174FE4" w:rsidRPr="00BE688A">
        <w:rPr>
          <w:rFonts w:cs="Times New Roman"/>
          <w:szCs w:val="24"/>
          <w:lang w:val="en-US"/>
        </w:rPr>
        <w:t xml:space="preserve"> equation. The degree of conversion at temperature </w:t>
      </w:r>
      <w:r w:rsidR="00174FE4" w:rsidRPr="00BE688A">
        <w:rPr>
          <w:rFonts w:cs="Times New Roman"/>
          <w:i/>
          <w:iCs/>
          <w:szCs w:val="24"/>
          <w:lang w:val="en-US"/>
        </w:rPr>
        <w:t>T</w:t>
      </w:r>
      <w:r w:rsidR="00174FE4" w:rsidRPr="00BE688A">
        <w:rPr>
          <w:rFonts w:cs="Times New Roman"/>
          <w:szCs w:val="24"/>
          <w:lang w:val="en-US"/>
        </w:rPr>
        <w:t xml:space="preserve"> amounts to </w:t>
      </w:r>
      <w:r w:rsidR="003E2076" w:rsidRPr="00BE688A">
        <w:rPr>
          <w:rFonts w:eastAsiaTheme="minorEastAsia" w:cs="Times New Roman"/>
          <w:bCs/>
          <w:szCs w:val="24"/>
          <w:lang w:val="en-US"/>
        </w:rPr>
        <w:t>E</w:t>
      </w:r>
      <w:r w:rsidR="00F80E5C" w:rsidRPr="00BE688A">
        <w:rPr>
          <w:rFonts w:eastAsiaTheme="minorEastAsia" w:cs="Times New Roman"/>
          <w:bCs/>
          <w:szCs w:val="24"/>
          <w:lang w:val="en-US"/>
        </w:rPr>
        <w:t xml:space="preserve">quation </w:t>
      </w:r>
      <w:r w:rsidR="003E2076" w:rsidRPr="00BE688A">
        <w:rPr>
          <w:rFonts w:eastAsiaTheme="minorEastAsia" w:cs="Times New Roman"/>
          <w:bCs/>
          <w:szCs w:val="24"/>
          <w:lang w:val="en-US"/>
        </w:rPr>
        <w:t>S7:</w:t>
      </w:r>
      <w:r w:rsidR="00F80E5C" w:rsidRPr="00BE688A">
        <w:rPr>
          <w:rFonts w:cs="Times New Roman"/>
          <w:szCs w:val="24"/>
          <w:lang w:val="en-US"/>
        </w:rPr>
        <w:t>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094"/>
        <w:gridCol w:w="989"/>
      </w:tblGrid>
      <w:tr w:rsidR="00174FE4" w:rsidRPr="00BE688A" w14:paraId="2DA2D8F6" w14:textId="77777777" w:rsidTr="00FC2789">
        <w:tc>
          <w:tcPr>
            <w:tcW w:w="545" w:type="pct"/>
          </w:tcPr>
          <w:p w14:paraId="3287DEE4" w14:textId="77777777" w:rsidR="00174FE4" w:rsidRPr="00BE688A" w:rsidRDefault="00174FE4" w:rsidP="00A76AE7">
            <w:pPr>
              <w:pStyle w:val="Lgende"/>
              <w:snapToGrid w:val="0"/>
              <w:spacing w:after="0" w:line="360" w:lineRule="auto"/>
              <w:jc w:val="both"/>
              <w:rPr>
                <w:rFonts w:eastAsiaTheme="minorEastAsia" w:cs="Times New Roman"/>
                <w:i/>
                <w:szCs w:val="24"/>
                <w:lang w:val="en-US"/>
              </w:rPr>
            </w:pPr>
          </w:p>
        </w:tc>
        <w:tc>
          <w:tcPr>
            <w:tcW w:w="3910" w:type="pct"/>
          </w:tcPr>
          <w:p w14:paraId="217EA340" w14:textId="78FE708D" w:rsidR="00174FE4" w:rsidRPr="00BE688A" w:rsidRDefault="00174FE4" w:rsidP="00A76AE7">
            <w:pPr>
              <w:pStyle w:val="Paragraphedeliste"/>
              <w:snapToGrid w:val="0"/>
              <w:contextualSpacing w:val="0"/>
              <w:jc w:val="both"/>
              <w:rPr>
                <w:rFonts w:cs="Times New Roman"/>
                <w:iCs/>
                <w:szCs w:val="24"/>
                <w:lang w:val="en-US"/>
              </w:rPr>
            </w:pPr>
            <m:oMath>
              <m:r>
                <m:rPr>
                  <m:sty m:val="p"/>
                </m:rPr>
                <w:rPr>
                  <w:rFonts w:ascii="Cambria Math" w:hAnsi="Cambria Math" w:cs="Times New Roman"/>
                  <w:szCs w:val="24"/>
                  <w:lang w:val="en-US"/>
                </w:rPr>
                <m:t>χ</m:t>
              </m:r>
              <m:d>
                <m:dPr>
                  <m:ctrlPr>
                    <w:rPr>
                      <w:rFonts w:ascii="Cambria Math" w:hAnsi="Cambria Math" w:cs="Times New Roman"/>
                      <w:iCs/>
                      <w:szCs w:val="24"/>
                      <w:lang w:val="en-US"/>
                    </w:rPr>
                  </m:ctrlPr>
                </m:dPr>
                <m:e>
                  <m:r>
                    <m:rPr>
                      <m:sty m:val="p"/>
                    </m:rPr>
                    <w:rPr>
                      <w:rFonts w:ascii="Cambria Math" w:hAnsi="Cambria Math" w:cs="Times New Roman"/>
                      <w:szCs w:val="24"/>
                      <w:lang w:val="en-US"/>
                    </w:rPr>
                    <m:t>T</m:t>
                  </m:r>
                </m:e>
              </m:d>
              <m:r>
                <m:rPr>
                  <m:sty m:val="p"/>
                </m:rPr>
                <w:rPr>
                  <w:rFonts w:ascii="Cambria Math" w:hAnsi="Cambria Math" w:cs="Times New Roman"/>
                  <w:szCs w:val="24"/>
                  <w:lang w:val="en-US"/>
                </w:rPr>
                <m:t>=1-exp⁡(-</m:t>
              </m:r>
              <m:f>
                <m:fPr>
                  <m:ctrlPr>
                    <w:rPr>
                      <w:rFonts w:ascii="Cambria Math" w:hAnsi="Cambria Math" w:cs="Times New Roman"/>
                      <w:iCs/>
                      <w:szCs w:val="24"/>
                      <w:lang w:val="en-US"/>
                    </w:rPr>
                  </m:ctrlPr>
                </m:fPr>
                <m:num>
                  <m:sSub>
                    <m:sSubPr>
                      <m:ctrlPr>
                        <w:rPr>
                          <w:rFonts w:ascii="Cambria Math" w:hAnsi="Cambria Math" w:cs="Times New Roman"/>
                          <w:i/>
                          <w:iCs/>
                          <w:szCs w:val="24"/>
                          <w:lang w:val="en-US"/>
                        </w:rPr>
                      </m:ctrlPr>
                    </m:sSubPr>
                    <m:e>
                      <m:r>
                        <w:rPr>
                          <w:rFonts w:ascii="Cambria Math" w:hAnsi="Cambria Math" w:cs="Times New Roman"/>
                          <w:szCs w:val="24"/>
                          <w:lang w:val="en-US"/>
                        </w:rPr>
                        <m:t>k</m:t>
                      </m:r>
                    </m:e>
                    <m:sub>
                      <m:r>
                        <w:rPr>
                          <w:rFonts w:ascii="Cambria Math" w:hAnsi="Cambria Math" w:cs="Times New Roman"/>
                          <w:szCs w:val="24"/>
                          <w:lang w:val="en-US"/>
                        </w:rPr>
                        <m:t>0</m:t>
                      </m:r>
                    </m:sub>
                  </m:sSub>
                </m:num>
                <m:den>
                  <m:sSup>
                    <m:sSupPr>
                      <m:ctrlPr>
                        <w:rPr>
                          <w:rFonts w:ascii="Cambria Math" w:hAnsi="Cambria Math" w:cs="Times New Roman"/>
                          <w:i/>
                          <w:iCs/>
                          <w:szCs w:val="24"/>
                          <w:lang w:val="en-US"/>
                        </w:rPr>
                      </m:ctrlPr>
                    </m:sSupPr>
                    <m:e>
                      <m:r>
                        <w:rPr>
                          <w:rFonts w:ascii="Cambria Math" w:hAnsi="Cambria Math" w:cs="Times New Roman"/>
                          <w:szCs w:val="24"/>
                          <w:lang w:val="en-US"/>
                        </w:rPr>
                        <m:t>α</m:t>
                      </m:r>
                    </m:e>
                    <m:sup>
                      <m:sSub>
                        <m:sSubPr>
                          <m:ctrlPr>
                            <w:rPr>
                              <w:rFonts w:ascii="Cambria Math" w:hAnsi="Cambria Math" w:cs="Times New Roman"/>
                              <w:i/>
                              <w:iCs/>
                              <w:szCs w:val="24"/>
                              <w:lang w:val="en-US"/>
                            </w:rPr>
                          </m:ctrlPr>
                        </m:sSubPr>
                        <m:e>
                          <m:r>
                            <w:rPr>
                              <w:rFonts w:ascii="Cambria Math" w:hAnsi="Cambria Math" w:cs="Times New Roman"/>
                              <w:szCs w:val="24"/>
                              <w:lang w:val="en-US"/>
                            </w:rPr>
                            <m:t>n</m:t>
                          </m:r>
                        </m:e>
                        <m:sub>
                          <m:r>
                            <w:rPr>
                              <w:rFonts w:ascii="Cambria Math" w:hAnsi="Cambria Math" w:cs="Times New Roman"/>
                              <w:szCs w:val="24"/>
                              <w:lang w:val="en-US"/>
                            </w:rPr>
                            <m:t>0</m:t>
                          </m:r>
                        </m:sub>
                      </m:sSub>
                    </m:sup>
                  </m:sSup>
                  <m:r>
                    <w:rPr>
                      <w:rFonts w:ascii="Cambria Math" w:hAnsi="Cambria Math" w:cs="Times New Roman"/>
                      <w:szCs w:val="24"/>
                      <w:lang w:val="en-US"/>
                    </w:rPr>
                    <m:t xml:space="preserve"> </m:t>
                  </m:r>
                </m:den>
              </m:f>
              <m:r>
                <w:rPr>
                  <w:rFonts w:ascii="Cambria Math" w:eastAsiaTheme="minorEastAsia" w:hAnsi="Cambria Math" w:cs="Times New Roman"/>
                  <w:szCs w:val="24"/>
                  <w:lang w:val="en-US"/>
                </w:rPr>
                <m:t>)</m:t>
              </m:r>
            </m:oMath>
            <w:r w:rsidR="006974C3">
              <w:rPr>
                <w:rFonts w:eastAsiaTheme="minorEastAsia" w:cs="Times New Roman"/>
                <w:szCs w:val="24"/>
                <w:lang w:val="en-US"/>
              </w:rPr>
              <w:t>,</w:t>
            </w:r>
          </w:p>
        </w:tc>
        <w:tc>
          <w:tcPr>
            <w:tcW w:w="545" w:type="pct"/>
            <w:vAlign w:val="center"/>
          </w:tcPr>
          <w:p w14:paraId="1249A099" w14:textId="53D08155" w:rsidR="00174FE4" w:rsidRPr="00BE688A" w:rsidRDefault="00F80E5C" w:rsidP="00A76AE7">
            <w:pPr>
              <w:rPr>
                <w:szCs w:val="24"/>
                <w:lang w:val="en-US"/>
              </w:rPr>
            </w:pPr>
            <w:r w:rsidRPr="00BE688A">
              <w:rPr>
                <w:szCs w:val="24"/>
                <w:lang w:val="en-US"/>
              </w:rPr>
              <w:t>(7)</w:t>
            </w:r>
          </w:p>
        </w:tc>
      </w:tr>
    </w:tbl>
    <w:p w14:paraId="5B6A24DD" w14:textId="6CD42E64" w:rsidR="00174FE4" w:rsidRPr="00BE688A" w:rsidRDefault="006974C3" w:rsidP="00A76AE7">
      <w:pPr>
        <w:tabs>
          <w:tab w:val="left" w:pos="2010"/>
        </w:tabs>
        <w:snapToGrid w:val="0"/>
        <w:jc w:val="both"/>
        <w:rPr>
          <w:rFonts w:cs="Times New Roman"/>
          <w:bCs/>
          <w:szCs w:val="24"/>
          <w:lang w:val="en-US"/>
        </w:rPr>
      </w:pPr>
      <w:r>
        <w:rPr>
          <w:rFonts w:cs="Times New Roman"/>
          <w:szCs w:val="24"/>
          <w:lang w:val="en-US"/>
        </w:rPr>
        <w:t>w</w:t>
      </w:r>
      <w:r w:rsidR="00174FE4" w:rsidRPr="00BE688A">
        <w:rPr>
          <w:rFonts w:cs="Times New Roman"/>
          <w:szCs w:val="24"/>
          <w:lang w:val="en-US"/>
        </w:rPr>
        <w:t>here</w:t>
      </w:r>
      <w:r w:rsidR="00174FE4" w:rsidRPr="00BE688A">
        <w:rPr>
          <w:rFonts w:eastAsiaTheme="minorEastAsia" w:cs="Times New Roman"/>
          <w:szCs w:val="24"/>
          <w:lang w:val="en-US"/>
        </w:rPr>
        <w:t xml:space="preserve"> </w:t>
      </w:r>
      <m:oMath>
        <m:sSub>
          <m:sSubPr>
            <m:ctrlPr>
              <w:rPr>
                <w:rFonts w:ascii="Cambria Math" w:hAnsi="Cambria Math" w:cs="Times New Roman"/>
                <w:i/>
                <w:iCs/>
                <w:szCs w:val="24"/>
                <w:lang w:val="en-US"/>
              </w:rPr>
            </m:ctrlPr>
          </m:sSubPr>
          <m:e>
            <m:r>
              <w:rPr>
                <w:rFonts w:ascii="Cambria Math" w:hAnsi="Cambria Math" w:cs="Times New Roman"/>
                <w:szCs w:val="24"/>
                <w:lang w:val="en-US"/>
              </w:rPr>
              <m:t>k</m:t>
            </m:r>
          </m:e>
          <m:sub>
            <m:r>
              <w:rPr>
                <w:rFonts w:ascii="Cambria Math" w:hAnsi="Cambria Math" w:cs="Times New Roman"/>
                <w:szCs w:val="24"/>
                <w:lang w:val="en-US"/>
              </w:rPr>
              <m:t>0</m:t>
            </m:r>
          </m:sub>
        </m:sSub>
      </m:oMath>
      <w:r w:rsidR="00174FE4" w:rsidRPr="00BE688A">
        <w:rPr>
          <w:rFonts w:eastAsiaTheme="minorEastAsia" w:cs="Times New Roman"/>
          <w:iCs/>
          <w:szCs w:val="24"/>
          <w:lang w:val="en-US"/>
        </w:rPr>
        <w:t xml:space="preserve"> and </w:t>
      </w:r>
      <m:oMath>
        <m:sSub>
          <m:sSubPr>
            <m:ctrlPr>
              <w:rPr>
                <w:rFonts w:ascii="Cambria Math" w:hAnsi="Cambria Math" w:cs="Times New Roman"/>
                <w:i/>
                <w:iCs/>
                <w:szCs w:val="24"/>
                <w:lang w:val="en-US"/>
              </w:rPr>
            </m:ctrlPr>
          </m:sSubPr>
          <m:e>
            <m:r>
              <w:rPr>
                <w:rFonts w:ascii="Cambria Math" w:hAnsi="Cambria Math" w:cs="Times New Roman"/>
                <w:szCs w:val="24"/>
                <w:lang w:val="en-US"/>
              </w:rPr>
              <m:t>n</m:t>
            </m:r>
          </m:e>
          <m:sub>
            <m:r>
              <w:rPr>
                <w:rFonts w:ascii="Cambria Math" w:hAnsi="Cambria Math" w:cs="Times New Roman"/>
                <w:szCs w:val="24"/>
                <w:lang w:val="en-US"/>
              </w:rPr>
              <m:t>0</m:t>
            </m:r>
          </m:sub>
        </m:sSub>
      </m:oMath>
      <w:r w:rsidR="004125F2" w:rsidRPr="00BE688A">
        <w:rPr>
          <w:rFonts w:eastAsiaTheme="minorEastAsia" w:cs="Times New Roman"/>
          <w:iCs/>
          <w:szCs w:val="24"/>
          <w:lang w:val="en-US"/>
        </w:rPr>
        <w:t xml:space="preserve"> </w:t>
      </w:r>
      <w:r w:rsidR="00174FE4" w:rsidRPr="00BE688A">
        <w:rPr>
          <w:rFonts w:eastAsiaTheme="minorEastAsia" w:cs="Times New Roman"/>
          <w:iCs/>
          <w:szCs w:val="24"/>
          <w:lang w:val="en-US"/>
        </w:rPr>
        <w:t xml:space="preserve">are the Ozawa rate constant and exponent, respectively and </w:t>
      </w:r>
      <m:oMath>
        <m:r>
          <w:rPr>
            <w:rFonts w:ascii="Cambria Math" w:hAnsi="Cambria Math" w:cs="Times New Roman"/>
            <w:szCs w:val="24"/>
            <w:lang w:val="en-US"/>
          </w:rPr>
          <m:t>α</m:t>
        </m:r>
      </m:oMath>
      <w:r w:rsidR="00174FE4" w:rsidRPr="00BE688A">
        <w:rPr>
          <w:rFonts w:eastAsiaTheme="minorEastAsia" w:cs="Times New Roman"/>
          <w:iCs/>
          <w:szCs w:val="24"/>
          <w:lang w:val="en-US"/>
        </w:rPr>
        <w:t xml:space="preserve"> the constant cooling rate. Then by</w:t>
      </w:r>
      <w:r w:rsidR="00174FE4" w:rsidRPr="00BE688A">
        <w:rPr>
          <w:rFonts w:cs="Times New Roman"/>
          <w:bCs/>
          <w:szCs w:val="24"/>
          <w:lang w:val="en-US"/>
        </w:rPr>
        <w:t xml:space="preserve"> taking the double logarithmic form of </w:t>
      </w:r>
      <w:r w:rsidR="004125F2" w:rsidRPr="00BE688A">
        <w:rPr>
          <w:rFonts w:cs="Times New Roman"/>
          <w:szCs w:val="24"/>
          <w:lang w:val="en-US"/>
        </w:rPr>
        <w:t>Equation S7</w:t>
      </w:r>
      <w:r w:rsidR="00174FE4" w:rsidRPr="00BE688A">
        <w:rPr>
          <w:rFonts w:cs="Times New Roman"/>
          <w:noProof/>
          <w:szCs w:val="24"/>
          <w:lang w:val="en-US"/>
        </w:rPr>
        <w:t xml:space="preserve">, then it can be transformed into </w:t>
      </w:r>
      <w:r w:rsidR="003E2076" w:rsidRPr="00BE688A">
        <w:rPr>
          <w:rFonts w:cs="Times New Roman"/>
          <w:noProof/>
          <w:szCs w:val="24"/>
          <w:lang w:val="en-US"/>
        </w:rPr>
        <w:t>E</w:t>
      </w:r>
      <w:proofErr w:type="spellStart"/>
      <w:r w:rsidR="00F80E5C" w:rsidRPr="00BE688A">
        <w:rPr>
          <w:rFonts w:eastAsiaTheme="minorEastAsia" w:cs="Times New Roman"/>
          <w:bCs/>
          <w:szCs w:val="24"/>
          <w:lang w:val="en-US"/>
        </w:rPr>
        <w:t>quation</w:t>
      </w:r>
      <w:proofErr w:type="spellEnd"/>
      <w:r w:rsidR="00F80E5C" w:rsidRPr="00BE688A">
        <w:rPr>
          <w:rFonts w:eastAsiaTheme="minorEastAsia" w:cs="Times New Roman"/>
          <w:bCs/>
          <w:szCs w:val="24"/>
          <w:lang w:val="en-US"/>
        </w:rPr>
        <w:t xml:space="preserve"> </w:t>
      </w:r>
      <w:r w:rsidR="003E2076" w:rsidRPr="00BE688A">
        <w:rPr>
          <w:rFonts w:eastAsiaTheme="minorEastAsia" w:cs="Times New Roman"/>
          <w:bCs/>
          <w:szCs w:val="24"/>
          <w:lang w:val="en-US"/>
        </w:rPr>
        <w:t>S</w:t>
      </w:r>
      <w:proofErr w:type="gramStart"/>
      <w:r w:rsidR="003E2076" w:rsidRPr="00BE688A">
        <w:rPr>
          <w:rFonts w:eastAsiaTheme="minorEastAsia" w:cs="Times New Roman"/>
          <w:bCs/>
          <w:szCs w:val="24"/>
          <w:lang w:val="en-US"/>
        </w:rPr>
        <w:t>8</w:t>
      </w:r>
      <w:r w:rsidR="00F80E5C" w:rsidRPr="00BE688A">
        <w:rPr>
          <w:rFonts w:cs="Times New Roman"/>
          <w:szCs w:val="24"/>
          <w:lang w:val="en-US"/>
        </w:rPr>
        <w:t> </w:t>
      </w:r>
      <w:r w:rsidR="00174FE4" w:rsidRPr="00BE688A">
        <w:rPr>
          <w:rFonts w:cs="Times New Roman"/>
          <w:noProof/>
          <w:szCs w:val="24"/>
          <w:lang w:val="en-US"/>
        </w:rPr>
        <w:t>:</w:t>
      </w:r>
      <w:proofErr w:type="gramEnd"/>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094"/>
        <w:gridCol w:w="989"/>
      </w:tblGrid>
      <w:tr w:rsidR="00174FE4" w:rsidRPr="00BE688A" w14:paraId="616F130B" w14:textId="77777777" w:rsidTr="00FC2789">
        <w:tc>
          <w:tcPr>
            <w:tcW w:w="545" w:type="pct"/>
          </w:tcPr>
          <w:p w14:paraId="121527C7" w14:textId="77777777" w:rsidR="00174FE4" w:rsidRPr="00BE688A" w:rsidRDefault="00174FE4" w:rsidP="00A76AE7">
            <w:pPr>
              <w:pStyle w:val="Lgende"/>
              <w:snapToGrid w:val="0"/>
              <w:spacing w:after="0" w:line="360" w:lineRule="auto"/>
              <w:jc w:val="both"/>
              <w:rPr>
                <w:rFonts w:eastAsiaTheme="minorEastAsia" w:cs="Times New Roman"/>
                <w:i/>
                <w:szCs w:val="24"/>
                <w:lang w:val="en-US"/>
              </w:rPr>
            </w:pPr>
          </w:p>
        </w:tc>
        <w:tc>
          <w:tcPr>
            <w:tcW w:w="3910" w:type="pct"/>
            <w:vAlign w:val="center"/>
          </w:tcPr>
          <w:p w14:paraId="50A3A993" w14:textId="77777777" w:rsidR="00174FE4" w:rsidRPr="00BE688A" w:rsidRDefault="00EF7AD2" w:rsidP="00A76AE7">
            <w:pPr>
              <w:pStyle w:val="Paragraphedeliste"/>
              <w:snapToGrid w:val="0"/>
              <w:contextualSpacing w:val="0"/>
              <w:jc w:val="both"/>
              <w:rPr>
                <w:rFonts w:cs="Times New Roman"/>
                <w:iCs/>
                <w:szCs w:val="24"/>
                <w:lang w:val="en-US"/>
              </w:rPr>
            </w:pPr>
            <m:oMath>
              <m:func>
                <m:funcPr>
                  <m:ctrlPr>
                    <w:rPr>
                      <w:rFonts w:ascii="Cambria Math" w:hAnsi="Cambria Math" w:cs="Times New Roman"/>
                      <w:iCs/>
                      <w:szCs w:val="24"/>
                      <w:lang w:val="en-US"/>
                    </w:rPr>
                  </m:ctrlPr>
                </m:funcPr>
                <m:fName>
                  <m:r>
                    <m:rPr>
                      <m:sty m:val="p"/>
                    </m:rPr>
                    <w:rPr>
                      <w:rFonts w:ascii="Cambria Math" w:hAnsi="Cambria Math" w:cs="Times New Roman"/>
                      <w:szCs w:val="24"/>
                      <w:lang w:val="en-US"/>
                    </w:rPr>
                    <m:t>log</m:t>
                  </m:r>
                </m:fName>
                <m:e>
                  <m:d>
                    <m:dPr>
                      <m:ctrlPr>
                        <w:rPr>
                          <w:rFonts w:ascii="Cambria Math" w:hAnsi="Cambria Math" w:cs="Times New Roman"/>
                          <w:iCs/>
                          <w:szCs w:val="24"/>
                          <w:lang w:val="en-US"/>
                        </w:rPr>
                      </m:ctrlPr>
                    </m:dPr>
                    <m:e>
                      <m:r>
                        <m:rPr>
                          <m:sty m:val="p"/>
                        </m:rPr>
                        <w:rPr>
                          <w:rFonts w:ascii="Cambria Math" w:hAnsi="Cambria Math" w:cs="Times New Roman"/>
                          <w:szCs w:val="24"/>
                          <w:lang w:val="en-US"/>
                        </w:rPr>
                        <m:t>-</m:t>
                      </m:r>
                      <m:func>
                        <m:funcPr>
                          <m:ctrlPr>
                            <w:rPr>
                              <w:rFonts w:ascii="Cambria Math" w:hAnsi="Cambria Math" w:cs="Times New Roman"/>
                              <w:iCs/>
                              <w:szCs w:val="24"/>
                              <w:lang w:val="en-US"/>
                            </w:rPr>
                          </m:ctrlPr>
                        </m:funcPr>
                        <m:fName>
                          <m:r>
                            <m:rPr>
                              <m:sty m:val="p"/>
                            </m:rPr>
                            <w:rPr>
                              <w:rFonts w:ascii="Cambria Math" w:hAnsi="Cambria Math" w:cs="Times New Roman"/>
                              <w:szCs w:val="24"/>
                              <w:lang w:val="en-US"/>
                            </w:rPr>
                            <m:t>ln</m:t>
                          </m:r>
                        </m:fName>
                        <m:e>
                          <m:d>
                            <m:dPr>
                              <m:ctrlPr>
                                <w:rPr>
                                  <w:rFonts w:ascii="Cambria Math" w:hAnsi="Cambria Math" w:cs="Times New Roman"/>
                                  <w:iCs/>
                                  <w:szCs w:val="24"/>
                                  <w:lang w:val="en-US"/>
                                </w:rPr>
                              </m:ctrlPr>
                            </m:dPr>
                            <m:e>
                              <m:r>
                                <m:rPr>
                                  <m:sty m:val="p"/>
                                </m:rPr>
                                <w:rPr>
                                  <w:rFonts w:ascii="Cambria Math" w:hAnsi="Cambria Math" w:cs="Times New Roman"/>
                                  <w:szCs w:val="24"/>
                                  <w:lang w:val="en-US"/>
                                </w:rPr>
                                <m:t>1-χ</m:t>
                              </m:r>
                              <m:d>
                                <m:dPr>
                                  <m:ctrlPr>
                                    <w:rPr>
                                      <w:rFonts w:ascii="Cambria Math" w:hAnsi="Cambria Math" w:cs="Times New Roman"/>
                                      <w:iCs/>
                                      <w:szCs w:val="24"/>
                                      <w:lang w:val="en-US"/>
                                    </w:rPr>
                                  </m:ctrlPr>
                                </m:dPr>
                                <m:e>
                                  <m:r>
                                    <m:rPr>
                                      <m:sty m:val="p"/>
                                    </m:rPr>
                                    <w:rPr>
                                      <w:rFonts w:ascii="Cambria Math" w:hAnsi="Cambria Math" w:cs="Times New Roman"/>
                                      <w:szCs w:val="24"/>
                                      <w:lang w:val="en-US"/>
                                    </w:rPr>
                                    <m:t>T</m:t>
                                  </m:r>
                                </m:e>
                              </m:d>
                            </m:e>
                          </m:d>
                        </m:e>
                      </m:func>
                    </m:e>
                  </m:d>
                </m:e>
              </m:func>
              <m:r>
                <m:rPr>
                  <m:sty m:val="p"/>
                </m:rPr>
                <w:rPr>
                  <w:rFonts w:ascii="Cambria Math" w:hAnsi="Cambria Math" w:cs="Times New Roman"/>
                  <w:szCs w:val="24"/>
                  <w:lang w:val="en-US"/>
                </w:rPr>
                <m:t>=</m:t>
              </m:r>
              <m:func>
                <m:funcPr>
                  <m:ctrlPr>
                    <w:rPr>
                      <w:rFonts w:ascii="Cambria Math" w:hAnsi="Cambria Math" w:cs="Times New Roman"/>
                      <w:iCs/>
                      <w:szCs w:val="24"/>
                      <w:lang w:val="en-US"/>
                    </w:rPr>
                  </m:ctrlPr>
                </m:funcPr>
                <m:fName>
                  <m:r>
                    <m:rPr>
                      <m:sty m:val="p"/>
                    </m:rPr>
                    <w:rPr>
                      <w:rFonts w:ascii="Cambria Math" w:hAnsi="Cambria Math" w:cs="Times New Roman"/>
                      <w:szCs w:val="24"/>
                      <w:lang w:val="en-US"/>
                    </w:rPr>
                    <m:t>log</m:t>
                  </m:r>
                </m:fName>
                <m:e>
                  <m:sSub>
                    <m:sSubPr>
                      <m:ctrlPr>
                        <w:rPr>
                          <w:rFonts w:ascii="Cambria Math" w:hAnsi="Cambria Math" w:cs="Times New Roman"/>
                          <w:i/>
                          <w:iCs/>
                          <w:szCs w:val="24"/>
                          <w:lang w:val="en-US"/>
                        </w:rPr>
                      </m:ctrlPr>
                    </m:sSubPr>
                    <m:e>
                      <m:r>
                        <w:rPr>
                          <w:rFonts w:ascii="Cambria Math" w:hAnsi="Cambria Math" w:cs="Times New Roman"/>
                          <w:szCs w:val="24"/>
                          <w:lang w:val="en-US"/>
                        </w:rPr>
                        <m:t>k</m:t>
                      </m:r>
                    </m:e>
                    <m:sub>
                      <m:r>
                        <w:rPr>
                          <w:rFonts w:ascii="Cambria Math" w:hAnsi="Cambria Math" w:cs="Times New Roman"/>
                          <w:szCs w:val="24"/>
                          <w:lang w:val="en-US"/>
                        </w:rPr>
                        <m:t>0</m:t>
                      </m:r>
                    </m:sub>
                  </m:sSub>
                </m:e>
              </m:func>
              <m:r>
                <w:rPr>
                  <w:rFonts w:ascii="Cambria Math" w:hAnsi="Cambria Math" w:cs="Times New Roman"/>
                  <w:szCs w:val="24"/>
                  <w:lang w:val="en-US"/>
                </w:rPr>
                <m:t>-</m:t>
              </m:r>
              <m:sSub>
                <m:sSubPr>
                  <m:ctrlPr>
                    <w:rPr>
                      <w:rFonts w:ascii="Cambria Math" w:hAnsi="Cambria Math" w:cs="Times New Roman"/>
                      <w:i/>
                      <w:iCs/>
                      <w:szCs w:val="24"/>
                      <w:lang w:val="en-US"/>
                    </w:rPr>
                  </m:ctrlPr>
                </m:sSubPr>
                <m:e>
                  <m:r>
                    <w:rPr>
                      <w:rFonts w:ascii="Cambria Math" w:hAnsi="Cambria Math" w:cs="Times New Roman"/>
                      <w:szCs w:val="24"/>
                      <w:lang w:val="en-US"/>
                    </w:rPr>
                    <m:t>m</m:t>
                  </m:r>
                </m:e>
                <m:sub>
                  <m:r>
                    <w:rPr>
                      <w:rFonts w:ascii="Cambria Math" w:hAnsi="Cambria Math" w:cs="Times New Roman"/>
                      <w:szCs w:val="24"/>
                      <w:lang w:val="en-US"/>
                    </w:rPr>
                    <m:t>0</m:t>
                  </m:r>
                </m:sub>
              </m:sSub>
              <m:func>
                <m:funcPr>
                  <m:ctrlPr>
                    <w:rPr>
                      <w:rFonts w:ascii="Cambria Math" w:hAnsi="Cambria Math" w:cs="Times New Roman"/>
                      <w:i/>
                      <w:iCs/>
                      <w:szCs w:val="24"/>
                      <w:lang w:val="en-US"/>
                    </w:rPr>
                  </m:ctrlPr>
                </m:funcPr>
                <m:fName>
                  <m:r>
                    <m:rPr>
                      <m:sty m:val="p"/>
                    </m:rPr>
                    <w:rPr>
                      <w:rFonts w:ascii="Cambria Math" w:hAnsi="Cambria Math" w:cs="Times New Roman"/>
                      <w:szCs w:val="24"/>
                      <w:lang w:val="en-US"/>
                    </w:rPr>
                    <m:t>log</m:t>
                  </m:r>
                </m:fName>
                <m:e>
                  <m:r>
                    <w:rPr>
                      <w:rFonts w:ascii="Cambria Math" w:hAnsi="Cambria Math" w:cs="Times New Roman"/>
                      <w:szCs w:val="24"/>
                      <w:lang w:val="en-US"/>
                    </w:rPr>
                    <m:t>α</m:t>
                  </m:r>
                </m:e>
              </m:func>
            </m:oMath>
            <w:r w:rsidR="00174FE4" w:rsidRPr="00BE688A">
              <w:rPr>
                <w:rFonts w:eastAsiaTheme="minorEastAsia" w:cs="Times New Roman"/>
                <w:iCs/>
                <w:szCs w:val="24"/>
                <w:lang w:val="en-US"/>
              </w:rPr>
              <w:t xml:space="preserve">, </w:t>
            </w:r>
          </w:p>
        </w:tc>
        <w:tc>
          <w:tcPr>
            <w:tcW w:w="545" w:type="pct"/>
            <w:vAlign w:val="center"/>
          </w:tcPr>
          <w:p w14:paraId="31AD53A8" w14:textId="78F00AF6" w:rsidR="00174FE4" w:rsidRPr="00BE688A" w:rsidRDefault="00F80E5C" w:rsidP="00A76AE7">
            <w:pPr>
              <w:rPr>
                <w:szCs w:val="24"/>
                <w:lang w:val="en-US"/>
              </w:rPr>
            </w:pPr>
            <w:r w:rsidRPr="00BE688A">
              <w:rPr>
                <w:szCs w:val="24"/>
                <w:lang w:val="en-US"/>
              </w:rPr>
              <w:t>(8)</w:t>
            </w:r>
          </w:p>
        </w:tc>
      </w:tr>
    </w:tbl>
    <w:p w14:paraId="7D3A83FB" w14:textId="77777777" w:rsidR="00174FE4" w:rsidRPr="00BE688A" w:rsidRDefault="00174FE4" w:rsidP="00A76AE7">
      <w:pPr>
        <w:snapToGrid w:val="0"/>
        <w:jc w:val="both"/>
        <w:rPr>
          <w:rFonts w:eastAsiaTheme="minorEastAsia" w:cs="Times New Roman"/>
          <w:szCs w:val="24"/>
          <w:lang w:val="en-US"/>
        </w:rPr>
      </w:pPr>
      <w:r w:rsidRPr="00BE688A">
        <w:rPr>
          <w:rFonts w:cs="Times New Roman"/>
          <w:szCs w:val="24"/>
          <w:lang w:val="en-US"/>
        </w:rPr>
        <w:t xml:space="preserve">where </w:t>
      </w:r>
      <m:oMath>
        <m:r>
          <w:rPr>
            <w:rFonts w:ascii="Cambria Math" w:hAnsi="Cambria Math" w:cs="Times New Roman"/>
            <w:szCs w:val="24"/>
            <w:lang w:val="en-US"/>
          </w:rPr>
          <m:t>m</m:t>
        </m:r>
      </m:oMath>
      <w:r w:rsidRPr="00BE688A">
        <w:rPr>
          <w:rFonts w:eastAsiaTheme="minorEastAsia" w:cs="Times New Roman"/>
          <w:szCs w:val="24"/>
          <w:lang w:val="en-US"/>
        </w:rPr>
        <w:t xml:space="preserve"> is the ratio of the Ozawa and the Avrami exponent (</w:t>
      </w:r>
      <m:oMath>
        <m:r>
          <w:rPr>
            <w:rFonts w:ascii="Cambria Math" w:eastAsiaTheme="minorEastAsia" w:hAnsi="Cambria Math" w:cs="Times New Roman"/>
            <w:szCs w:val="24"/>
            <w:lang w:val="en-US"/>
          </w:rPr>
          <m:t>m=</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n</m:t>
            </m:r>
          </m:e>
          <m:sub>
            <m:r>
              <w:rPr>
                <w:rFonts w:ascii="Cambria Math" w:eastAsiaTheme="minorEastAsia" w:hAnsi="Cambria Math" w:cs="Times New Roman"/>
                <w:szCs w:val="24"/>
                <w:lang w:val="en-US"/>
              </w:rPr>
              <m:t>a</m:t>
            </m:r>
          </m:sub>
        </m:sSub>
        <m:r>
          <w:rPr>
            <w:rFonts w:ascii="Cambria Math" w:eastAsiaTheme="minorEastAsia" w:hAnsi="Cambria Math" w:cs="Times New Roman"/>
            <w:szCs w:val="24"/>
            <w:lang w:val="en-US"/>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m</m:t>
            </m:r>
          </m:e>
          <m:sub>
            <m:r>
              <w:rPr>
                <w:rFonts w:ascii="Cambria Math" w:eastAsiaTheme="minorEastAsia" w:hAnsi="Cambria Math" w:cs="Times New Roman"/>
                <w:szCs w:val="24"/>
                <w:lang w:val="en-US"/>
              </w:rPr>
              <m:t>o</m:t>
            </m:r>
          </m:sub>
        </m:sSub>
      </m:oMath>
      <w:r w:rsidRPr="00BE688A">
        <w:rPr>
          <w:rFonts w:eastAsiaTheme="minorEastAsia" w:cs="Times New Roman"/>
          <w:szCs w:val="24"/>
          <w:lang w:val="en-US"/>
        </w:rPr>
        <w:t xml:space="preserve">). </w:t>
      </w:r>
    </w:p>
    <w:p w14:paraId="48E61F1B" w14:textId="59FEACA4" w:rsidR="00174FE4" w:rsidRPr="00BE688A" w:rsidRDefault="00174FE4" w:rsidP="00A76AE7">
      <w:pPr>
        <w:snapToGrid w:val="0"/>
        <w:jc w:val="both"/>
        <w:rPr>
          <w:rFonts w:eastAsiaTheme="minorEastAsia" w:cs="Times New Roman"/>
          <w:szCs w:val="24"/>
          <w:lang w:val="en-US"/>
        </w:rPr>
      </w:pPr>
      <w:r w:rsidRPr="00BE688A">
        <w:rPr>
          <w:rFonts w:eastAsiaTheme="minorEastAsia" w:cs="Times New Roman"/>
          <w:szCs w:val="24"/>
          <w:lang w:val="en-US"/>
        </w:rPr>
        <w:t xml:space="preserve">The Liu and Mo model is defined as the combination of the double logarithmic form of the </w:t>
      </w:r>
      <w:proofErr w:type="spellStart"/>
      <w:r w:rsidRPr="00BE688A">
        <w:rPr>
          <w:rFonts w:eastAsiaTheme="minorEastAsia" w:cs="Times New Roman"/>
          <w:szCs w:val="24"/>
          <w:lang w:val="en-US"/>
        </w:rPr>
        <w:t>Avrami</w:t>
      </w:r>
      <w:proofErr w:type="spellEnd"/>
      <w:r w:rsidRPr="00BE688A">
        <w:rPr>
          <w:rFonts w:eastAsiaTheme="minorEastAsia" w:cs="Times New Roman"/>
          <w:szCs w:val="24"/>
          <w:lang w:val="en-US"/>
        </w:rPr>
        <w:t xml:space="preserve"> and Ozawa,</w:t>
      </w:r>
      <w:r w:rsidR="00205BE9" w:rsidRPr="00BE688A">
        <w:rPr>
          <w:rFonts w:cs="Times New Roman"/>
          <w:szCs w:val="24"/>
          <w:lang w:val="en-US"/>
        </w:rPr>
        <w:fldChar w:fldCharType="begin"/>
      </w:r>
      <w:r w:rsidR="00957B95">
        <w:rPr>
          <w:rFonts w:cs="Times New Roman"/>
          <w:szCs w:val="24"/>
          <w:lang w:val="en-US"/>
        </w:rPr>
        <w:instrText xml:space="preserve"> ADDIN EN.CITE &lt;EndNote&gt;&lt;Cite&gt;&lt;Author&gt;Liu&lt;/Author&gt;&lt;Year&gt;1997&lt;/Year&gt;&lt;RecNum&gt;556&lt;/RecNum&gt;&lt;DisplayText&gt;&lt;style face="superscript"&gt;8&lt;/style&gt;&lt;/DisplayText&gt;&lt;record&gt;&lt;rec-number&gt;556&lt;/rec-number&gt;&lt;foreign-keys&gt;&lt;key app="EN" db-id="2dzaaft05rvrtxeprz9vr5r69svzavaedz5s" timestamp="1613731640"&gt;556&lt;/key&gt;&lt;/foreign-keys&gt;&lt;ref-type name="Journal Article"&gt;17&lt;/ref-type&gt;&lt;contributors&gt;&lt;authors&gt;&lt;author&gt;Liu, Tianxi&lt;/author&gt;&lt;author&gt;Mo, Zhishen&lt;/author&gt;&lt;author&gt;Wang, Shanger&lt;/author&gt;&lt;author&gt;Zhang, Hongfang&lt;/author&gt;&lt;/authors&gt;&lt;/contributors&gt;&lt;titles&gt;&lt;title&gt;Nonisothermal melt and cold crystallization kinetics of poly(aryl ether ether ketone ketone)&lt;/title&gt;&lt;secondary-title&gt;Polymer Engineering &amp;amp; Science&lt;/secondary-title&gt;&lt;/titles&gt;&lt;periodical&gt;&lt;full-title&gt;Polymer Engineering &amp;amp; Science&lt;/full-title&gt;&lt;/periodical&gt;&lt;pages&gt;568-575&lt;/pages&gt;&lt;volume&gt;37&lt;/volume&gt;&lt;number&gt;3&lt;/number&gt;&lt;dates&gt;&lt;year&gt;1997&lt;/year&gt;&lt;/dates&gt;&lt;isbn&gt;0032-3888&lt;/isbn&gt;&lt;urls&gt;&lt;related-urls&gt;&lt;url&gt;https://onlinelibrary.wiley.com/doi/abs/10.1002/pen.11700&lt;/url&gt;&lt;/related-urls&gt;&lt;/urls&gt;&lt;electronic-resource-num&gt;https://doi.org/10.1002/pen.11700&lt;/electronic-resource-num&gt;&lt;/record&gt;&lt;/Cite&gt;&lt;/EndNote&gt;</w:instrText>
      </w:r>
      <w:r w:rsidR="00205BE9" w:rsidRPr="00BE688A">
        <w:rPr>
          <w:rFonts w:cs="Times New Roman"/>
          <w:szCs w:val="24"/>
          <w:lang w:val="en-US"/>
        </w:rPr>
        <w:fldChar w:fldCharType="separate"/>
      </w:r>
      <w:r w:rsidR="00957B95" w:rsidRPr="00957B95">
        <w:rPr>
          <w:rFonts w:cs="Times New Roman"/>
          <w:noProof/>
          <w:szCs w:val="24"/>
          <w:vertAlign w:val="superscript"/>
          <w:lang w:val="en-US"/>
        </w:rPr>
        <w:t>8</w:t>
      </w:r>
      <w:r w:rsidR="00205BE9" w:rsidRPr="00BE688A">
        <w:rPr>
          <w:rFonts w:cs="Times New Roman"/>
          <w:szCs w:val="24"/>
          <w:lang w:val="en-US"/>
        </w:rPr>
        <w:fldChar w:fldCharType="end"/>
      </w:r>
      <w:r w:rsidRPr="00BE688A">
        <w:rPr>
          <w:rFonts w:eastAsiaTheme="minorEastAsia" w:cs="Times New Roman"/>
          <w:szCs w:val="24"/>
          <w:lang w:val="en-US"/>
        </w:rPr>
        <w:t xml:space="preserve"> which gives</w:t>
      </w:r>
      <w:r w:rsidR="00F80E5C" w:rsidRPr="00BE688A">
        <w:rPr>
          <w:rFonts w:eastAsiaTheme="minorEastAsia" w:cs="Times New Roman"/>
          <w:bCs/>
          <w:szCs w:val="24"/>
          <w:lang w:val="en-US"/>
        </w:rPr>
        <w:t xml:space="preserve"> </w:t>
      </w:r>
      <w:r w:rsidR="003E2076" w:rsidRPr="00BE688A">
        <w:rPr>
          <w:rFonts w:eastAsiaTheme="minorEastAsia" w:cs="Times New Roman"/>
          <w:bCs/>
          <w:szCs w:val="24"/>
          <w:lang w:val="en-US"/>
        </w:rPr>
        <w:t>E</w:t>
      </w:r>
      <w:r w:rsidR="00F80E5C" w:rsidRPr="00BE688A">
        <w:rPr>
          <w:rFonts w:eastAsiaTheme="minorEastAsia" w:cs="Times New Roman"/>
          <w:bCs/>
          <w:szCs w:val="24"/>
          <w:lang w:val="en-US"/>
        </w:rPr>
        <w:t xml:space="preserve">quation </w:t>
      </w:r>
      <w:r w:rsidR="003E2076" w:rsidRPr="00BE688A">
        <w:rPr>
          <w:rFonts w:eastAsiaTheme="minorEastAsia" w:cs="Times New Roman"/>
          <w:bCs/>
          <w:szCs w:val="24"/>
          <w:lang w:val="en-US"/>
        </w:rPr>
        <w:t>S9</w:t>
      </w:r>
      <w:r w:rsidR="00F80E5C" w:rsidRPr="00BE688A">
        <w:rPr>
          <w:rFonts w:cs="Times New Roman"/>
          <w:szCs w:val="24"/>
          <w:lang w:val="en-US"/>
        </w:rPr>
        <w:t> </w:t>
      </w:r>
      <w:r w:rsidRPr="00BE688A">
        <w:rPr>
          <w:rFonts w:cs="Times New Roman"/>
          <w:szCs w:val="24"/>
          <w:lang w:val="en-US"/>
        </w:rPr>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094"/>
        <w:gridCol w:w="989"/>
      </w:tblGrid>
      <w:tr w:rsidR="00174FE4" w:rsidRPr="00BE688A" w14:paraId="72164BED" w14:textId="77777777" w:rsidTr="00FC2789">
        <w:tc>
          <w:tcPr>
            <w:tcW w:w="545" w:type="pct"/>
          </w:tcPr>
          <w:p w14:paraId="3F443071" w14:textId="77777777" w:rsidR="00174FE4" w:rsidRPr="00BE688A" w:rsidRDefault="00174FE4" w:rsidP="00A76AE7">
            <w:pPr>
              <w:pStyle w:val="Lgende"/>
              <w:snapToGrid w:val="0"/>
              <w:spacing w:after="0" w:line="360" w:lineRule="auto"/>
              <w:jc w:val="both"/>
              <w:rPr>
                <w:rFonts w:eastAsiaTheme="minorEastAsia" w:cs="Times New Roman"/>
                <w:i/>
                <w:szCs w:val="24"/>
                <w:lang w:val="en-US"/>
              </w:rPr>
            </w:pPr>
          </w:p>
        </w:tc>
        <w:tc>
          <w:tcPr>
            <w:tcW w:w="3910" w:type="pct"/>
            <w:vAlign w:val="center"/>
          </w:tcPr>
          <w:p w14:paraId="36032C87" w14:textId="77777777" w:rsidR="00174FE4" w:rsidRPr="00BE688A" w:rsidRDefault="00174FE4" w:rsidP="00A76AE7">
            <w:pPr>
              <w:pStyle w:val="Paragraphedeliste"/>
              <w:snapToGrid w:val="0"/>
              <w:contextualSpacing w:val="0"/>
              <w:jc w:val="both"/>
              <w:rPr>
                <w:rFonts w:cs="Times New Roman"/>
                <w:iCs/>
                <w:szCs w:val="24"/>
                <w:lang w:val="en-US"/>
              </w:rPr>
            </w:pPr>
            <m:oMath>
              <m:r>
                <w:rPr>
                  <w:rFonts w:ascii="Cambria Math" w:hAnsi="Cambria Math" w:cs="Times New Roman"/>
                  <w:szCs w:val="24"/>
                  <w:lang w:val="en-US"/>
                </w:rPr>
                <m:t>log</m:t>
              </m:r>
              <m:sSub>
                <m:sSubPr>
                  <m:ctrlPr>
                    <w:rPr>
                      <w:rFonts w:ascii="Cambria Math" w:hAnsi="Cambria Math" w:cs="Times New Roman"/>
                      <w:i/>
                      <w:iCs/>
                      <w:szCs w:val="24"/>
                      <w:lang w:val="en-US"/>
                    </w:rPr>
                  </m:ctrlPr>
                </m:sSubPr>
                <m:e>
                  <m:r>
                    <w:rPr>
                      <w:rFonts w:ascii="Cambria Math" w:hAnsi="Cambria Math" w:cs="Times New Roman"/>
                      <w:szCs w:val="24"/>
                      <w:lang w:val="en-US"/>
                    </w:rPr>
                    <m:t>k</m:t>
                  </m:r>
                </m:e>
                <m:sub>
                  <m:r>
                    <w:rPr>
                      <w:rFonts w:ascii="Cambria Math" w:hAnsi="Cambria Math" w:cs="Times New Roman"/>
                      <w:szCs w:val="24"/>
                      <w:lang w:val="en-US"/>
                    </w:rPr>
                    <m:t>a</m:t>
                  </m:r>
                </m:sub>
              </m:sSub>
              <m:r>
                <m:rPr>
                  <m:sty m:val="p"/>
                </m:rPr>
                <w:rPr>
                  <w:rFonts w:ascii="Cambria Math" w:hAnsi="Cambria Math" w:cs="Times New Roman"/>
                  <w:szCs w:val="24"/>
                  <w:lang w:val="en-US"/>
                </w:rPr>
                <m:t>-</m:t>
              </m:r>
              <m:sSub>
                <m:sSubPr>
                  <m:ctrlPr>
                    <w:rPr>
                      <w:rFonts w:ascii="Cambria Math" w:hAnsi="Cambria Math" w:cs="Times New Roman"/>
                      <w:iCs/>
                      <w:szCs w:val="24"/>
                      <w:lang w:val="en-US"/>
                    </w:rPr>
                  </m:ctrlPr>
                </m:sSubPr>
                <m:e>
                  <m:r>
                    <m:rPr>
                      <m:sty m:val="p"/>
                    </m:rPr>
                    <w:rPr>
                      <w:rFonts w:ascii="Cambria Math" w:hAnsi="Cambria Math" w:cs="Times New Roman"/>
                      <w:szCs w:val="24"/>
                      <w:lang w:val="en-US"/>
                    </w:rPr>
                    <m:t>n</m:t>
                  </m:r>
                </m:e>
                <m:sub>
                  <m:r>
                    <m:rPr>
                      <m:sty m:val="p"/>
                    </m:rPr>
                    <w:rPr>
                      <w:rFonts w:ascii="Cambria Math" w:hAnsi="Cambria Math" w:cs="Times New Roman"/>
                      <w:szCs w:val="24"/>
                      <w:lang w:val="en-US"/>
                    </w:rPr>
                    <m:t>a</m:t>
                  </m:r>
                </m:sub>
              </m:sSub>
              <m:r>
                <m:rPr>
                  <m:sty m:val="p"/>
                </m:rPr>
                <w:rPr>
                  <w:rFonts w:ascii="Cambria Math" w:hAnsi="Cambria Math" w:cs="Times New Roman"/>
                  <w:szCs w:val="24"/>
                  <w:lang w:val="en-US"/>
                </w:rPr>
                <m:t>logt=</m:t>
              </m:r>
              <m:func>
                <m:funcPr>
                  <m:ctrlPr>
                    <w:rPr>
                      <w:rFonts w:ascii="Cambria Math" w:hAnsi="Cambria Math" w:cs="Times New Roman"/>
                      <w:iCs/>
                      <w:szCs w:val="24"/>
                      <w:lang w:val="en-US"/>
                    </w:rPr>
                  </m:ctrlPr>
                </m:funcPr>
                <m:fName>
                  <m:r>
                    <m:rPr>
                      <m:sty m:val="p"/>
                    </m:rPr>
                    <w:rPr>
                      <w:rFonts w:ascii="Cambria Math" w:hAnsi="Cambria Math" w:cs="Times New Roman"/>
                      <w:szCs w:val="24"/>
                      <w:lang w:val="en-US"/>
                    </w:rPr>
                    <m:t>log</m:t>
                  </m:r>
                </m:fName>
                <m:e>
                  <m:sSub>
                    <m:sSubPr>
                      <m:ctrlPr>
                        <w:rPr>
                          <w:rFonts w:ascii="Cambria Math" w:hAnsi="Cambria Math" w:cs="Times New Roman"/>
                          <w:i/>
                          <w:iCs/>
                          <w:szCs w:val="24"/>
                          <w:lang w:val="en-US"/>
                        </w:rPr>
                      </m:ctrlPr>
                    </m:sSubPr>
                    <m:e>
                      <m:r>
                        <w:rPr>
                          <w:rFonts w:ascii="Cambria Math" w:hAnsi="Cambria Math" w:cs="Times New Roman"/>
                          <w:szCs w:val="24"/>
                          <w:lang w:val="en-US"/>
                        </w:rPr>
                        <m:t>k</m:t>
                      </m:r>
                    </m:e>
                    <m:sub>
                      <m:r>
                        <w:rPr>
                          <w:rFonts w:ascii="Cambria Math" w:hAnsi="Cambria Math" w:cs="Times New Roman"/>
                          <w:szCs w:val="24"/>
                          <w:lang w:val="en-US"/>
                        </w:rPr>
                        <m:t>0</m:t>
                      </m:r>
                    </m:sub>
                  </m:sSub>
                </m:e>
              </m:func>
              <m:r>
                <w:rPr>
                  <w:rFonts w:ascii="Cambria Math" w:hAnsi="Cambria Math" w:cs="Times New Roman"/>
                  <w:szCs w:val="24"/>
                  <w:lang w:val="en-US"/>
                </w:rPr>
                <m:t>-</m:t>
              </m:r>
              <m:sSub>
                <m:sSubPr>
                  <m:ctrlPr>
                    <w:rPr>
                      <w:rFonts w:ascii="Cambria Math" w:hAnsi="Cambria Math" w:cs="Times New Roman"/>
                      <w:i/>
                      <w:iCs/>
                      <w:szCs w:val="24"/>
                      <w:lang w:val="en-US"/>
                    </w:rPr>
                  </m:ctrlPr>
                </m:sSubPr>
                <m:e>
                  <m:r>
                    <w:rPr>
                      <w:rFonts w:ascii="Cambria Math" w:hAnsi="Cambria Math" w:cs="Times New Roman"/>
                      <w:szCs w:val="24"/>
                      <w:lang w:val="en-US"/>
                    </w:rPr>
                    <m:t>m</m:t>
                  </m:r>
                </m:e>
                <m:sub>
                  <m:r>
                    <w:rPr>
                      <w:rFonts w:ascii="Cambria Math" w:hAnsi="Cambria Math" w:cs="Times New Roman"/>
                      <w:szCs w:val="24"/>
                      <w:lang w:val="en-US"/>
                    </w:rPr>
                    <m:t>0</m:t>
                  </m:r>
                </m:sub>
              </m:sSub>
              <m:func>
                <m:funcPr>
                  <m:ctrlPr>
                    <w:rPr>
                      <w:rFonts w:ascii="Cambria Math" w:hAnsi="Cambria Math" w:cs="Times New Roman"/>
                      <w:i/>
                      <w:iCs/>
                      <w:szCs w:val="24"/>
                      <w:lang w:val="en-US"/>
                    </w:rPr>
                  </m:ctrlPr>
                </m:funcPr>
                <m:fName>
                  <m:r>
                    <m:rPr>
                      <m:sty m:val="p"/>
                    </m:rPr>
                    <w:rPr>
                      <w:rFonts w:ascii="Cambria Math" w:hAnsi="Cambria Math" w:cs="Times New Roman"/>
                      <w:szCs w:val="24"/>
                      <w:lang w:val="en-US"/>
                    </w:rPr>
                    <m:t>log</m:t>
                  </m:r>
                </m:fName>
                <m:e>
                  <m:r>
                    <w:rPr>
                      <w:rFonts w:ascii="Cambria Math" w:hAnsi="Cambria Math" w:cs="Times New Roman"/>
                      <w:szCs w:val="24"/>
                      <w:lang w:val="en-US"/>
                    </w:rPr>
                    <m:t>α</m:t>
                  </m:r>
                </m:e>
              </m:func>
            </m:oMath>
            <w:r w:rsidRPr="00BE688A">
              <w:rPr>
                <w:rFonts w:eastAsiaTheme="minorEastAsia" w:cs="Times New Roman"/>
                <w:iCs/>
                <w:szCs w:val="24"/>
                <w:lang w:val="en-US"/>
              </w:rPr>
              <w:t xml:space="preserve">, </w:t>
            </w:r>
          </w:p>
        </w:tc>
        <w:tc>
          <w:tcPr>
            <w:tcW w:w="545" w:type="pct"/>
            <w:vAlign w:val="center"/>
          </w:tcPr>
          <w:p w14:paraId="32D009D7" w14:textId="1E63AC31" w:rsidR="00174FE4" w:rsidRPr="00BE688A" w:rsidRDefault="00F80E5C" w:rsidP="00A76AE7">
            <w:pPr>
              <w:rPr>
                <w:szCs w:val="24"/>
                <w:lang w:val="en-US"/>
              </w:rPr>
            </w:pPr>
            <w:r w:rsidRPr="00BE688A">
              <w:rPr>
                <w:szCs w:val="24"/>
                <w:lang w:val="en-US"/>
              </w:rPr>
              <w:t>(9)</w:t>
            </w:r>
          </w:p>
        </w:tc>
      </w:tr>
    </w:tbl>
    <w:p w14:paraId="5C6BC698" w14:textId="1CE48CA3" w:rsidR="00174FE4" w:rsidRPr="00BE688A" w:rsidRDefault="00174FE4" w:rsidP="00A76AE7">
      <w:pPr>
        <w:snapToGrid w:val="0"/>
        <w:jc w:val="both"/>
        <w:rPr>
          <w:rFonts w:cs="Times New Roman"/>
          <w:szCs w:val="24"/>
          <w:lang w:val="en-US"/>
        </w:rPr>
      </w:pPr>
      <w:r w:rsidRPr="00BE688A">
        <w:rPr>
          <w:rFonts w:cs="Times New Roman"/>
          <w:szCs w:val="24"/>
          <w:lang w:val="en-US"/>
        </w:rPr>
        <w:t xml:space="preserve">and rewritten as </w:t>
      </w:r>
      <w:r w:rsidR="003E2076" w:rsidRPr="00BE688A">
        <w:rPr>
          <w:rFonts w:eastAsiaTheme="minorEastAsia" w:cs="Times New Roman"/>
          <w:bCs/>
          <w:szCs w:val="24"/>
          <w:lang w:val="en-US"/>
        </w:rPr>
        <w:t>E</w:t>
      </w:r>
      <w:r w:rsidR="00F80E5C" w:rsidRPr="00BE688A">
        <w:rPr>
          <w:rFonts w:eastAsiaTheme="minorEastAsia" w:cs="Times New Roman"/>
          <w:bCs/>
          <w:szCs w:val="24"/>
          <w:lang w:val="en-US"/>
        </w:rPr>
        <w:t xml:space="preserve">quation </w:t>
      </w:r>
      <w:r w:rsidR="003E2076" w:rsidRPr="00BE688A">
        <w:rPr>
          <w:rFonts w:eastAsiaTheme="minorEastAsia" w:cs="Times New Roman"/>
          <w:bCs/>
          <w:szCs w:val="24"/>
          <w:lang w:val="en-US"/>
        </w:rPr>
        <w:t>S</w:t>
      </w:r>
      <w:proofErr w:type="gramStart"/>
      <w:r w:rsidR="003E2076" w:rsidRPr="00BE688A">
        <w:rPr>
          <w:rFonts w:eastAsiaTheme="minorEastAsia" w:cs="Times New Roman"/>
          <w:bCs/>
          <w:szCs w:val="24"/>
          <w:lang w:val="en-US"/>
        </w:rPr>
        <w:t>10</w:t>
      </w:r>
      <w:r w:rsidR="00F80E5C" w:rsidRPr="00BE688A">
        <w:rPr>
          <w:rFonts w:cs="Times New Roman"/>
          <w:szCs w:val="24"/>
          <w:lang w:val="en-US"/>
        </w:rPr>
        <w:t> </w:t>
      </w:r>
      <w:r w:rsidRPr="00BE688A">
        <w:rPr>
          <w:rFonts w:cs="Times New Roman"/>
          <w:szCs w:val="24"/>
          <w:lang w:val="en-US"/>
        </w:rPr>
        <w:t>:</w:t>
      </w:r>
      <w:proofErr w:type="gramEnd"/>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094"/>
        <w:gridCol w:w="989"/>
      </w:tblGrid>
      <w:tr w:rsidR="00174FE4" w:rsidRPr="00BE688A" w14:paraId="5EF41000" w14:textId="77777777" w:rsidTr="00FC2789">
        <w:tc>
          <w:tcPr>
            <w:tcW w:w="545" w:type="pct"/>
          </w:tcPr>
          <w:p w14:paraId="2DAEAD08" w14:textId="77777777" w:rsidR="00174FE4" w:rsidRPr="00BE688A" w:rsidRDefault="00174FE4" w:rsidP="00A76AE7">
            <w:pPr>
              <w:pStyle w:val="Lgende"/>
              <w:snapToGrid w:val="0"/>
              <w:spacing w:after="0" w:line="360" w:lineRule="auto"/>
              <w:jc w:val="both"/>
              <w:rPr>
                <w:rFonts w:eastAsiaTheme="minorEastAsia" w:cs="Times New Roman"/>
                <w:i/>
                <w:szCs w:val="24"/>
                <w:lang w:val="en-US"/>
              </w:rPr>
            </w:pPr>
          </w:p>
        </w:tc>
        <w:tc>
          <w:tcPr>
            <w:tcW w:w="3910" w:type="pct"/>
            <w:vAlign w:val="center"/>
          </w:tcPr>
          <w:p w14:paraId="2130D065" w14:textId="77777777" w:rsidR="00174FE4" w:rsidRPr="00BE688A" w:rsidRDefault="00EF7AD2" w:rsidP="00A76AE7">
            <w:pPr>
              <w:pStyle w:val="Paragraphedeliste"/>
              <w:snapToGrid w:val="0"/>
              <w:contextualSpacing w:val="0"/>
              <w:jc w:val="both"/>
              <w:rPr>
                <w:rFonts w:cs="Times New Roman"/>
                <w:iCs/>
                <w:szCs w:val="24"/>
                <w:lang w:val="en-US"/>
              </w:rPr>
            </w:pPr>
            <m:oMath>
              <m:func>
                <m:funcPr>
                  <m:ctrlPr>
                    <w:rPr>
                      <w:rFonts w:ascii="Cambria Math" w:hAnsi="Cambria Math" w:cs="Times New Roman"/>
                      <w:iCs/>
                      <w:szCs w:val="24"/>
                      <w:lang w:val="en-US"/>
                    </w:rPr>
                  </m:ctrlPr>
                </m:funcPr>
                <m:fName>
                  <m:r>
                    <m:rPr>
                      <m:sty m:val="p"/>
                    </m:rPr>
                    <w:rPr>
                      <w:rFonts w:ascii="Cambria Math" w:hAnsi="Cambria Math" w:cs="Times New Roman"/>
                      <w:szCs w:val="24"/>
                      <w:lang w:val="en-US"/>
                    </w:rPr>
                    <m:t>log</m:t>
                  </m:r>
                </m:fName>
                <m:e>
                  <m:r>
                    <w:rPr>
                      <w:rFonts w:ascii="Cambria Math" w:hAnsi="Cambria Math" w:cs="Times New Roman"/>
                      <w:szCs w:val="24"/>
                      <w:lang w:val="en-US"/>
                    </w:rPr>
                    <m:t>α=</m:t>
                  </m:r>
                  <m:func>
                    <m:funcPr>
                      <m:ctrlPr>
                        <w:rPr>
                          <w:rFonts w:ascii="Cambria Math" w:hAnsi="Cambria Math" w:cs="Times New Roman"/>
                          <w:i/>
                          <w:iCs/>
                          <w:szCs w:val="24"/>
                          <w:lang w:val="en-US"/>
                        </w:rPr>
                      </m:ctrlPr>
                    </m:funcPr>
                    <m:fName>
                      <m:r>
                        <m:rPr>
                          <m:sty m:val="p"/>
                        </m:rPr>
                        <w:rPr>
                          <w:rFonts w:ascii="Cambria Math" w:hAnsi="Cambria Math" w:cs="Times New Roman"/>
                          <w:szCs w:val="24"/>
                          <w:lang w:val="en-US"/>
                        </w:rPr>
                        <m:t>log</m:t>
                      </m:r>
                    </m:fName>
                    <m:e>
                      <m:r>
                        <w:rPr>
                          <w:rFonts w:ascii="Cambria Math" w:hAnsi="Cambria Math" w:cs="Times New Roman"/>
                          <w:szCs w:val="24"/>
                          <w:lang w:val="en-US"/>
                        </w:rPr>
                        <m:t>F</m:t>
                      </m:r>
                      <m:d>
                        <m:dPr>
                          <m:ctrlPr>
                            <w:rPr>
                              <w:rFonts w:ascii="Cambria Math" w:hAnsi="Cambria Math" w:cs="Times New Roman"/>
                              <w:i/>
                              <w:iCs/>
                              <w:szCs w:val="24"/>
                              <w:lang w:val="en-US"/>
                            </w:rPr>
                          </m:ctrlPr>
                        </m:dPr>
                        <m:e>
                          <m:r>
                            <w:rPr>
                              <w:rFonts w:ascii="Cambria Math" w:hAnsi="Cambria Math" w:cs="Times New Roman"/>
                              <w:szCs w:val="24"/>
                              <w:lang w:val="en-US"/>
                            </w:rPr>
                            <m:t>T</m:t>
                          </m:r>
                        </m:e>
                      </m:d>
                    </m:e>
                  </m:func>
                  <m:r>
                    <w:rPr>
                      <w:rFonts w:ascii="Cambria Math" w:hAnsi="Cambria Math" w:cs="Times New Roman"/>
                      <w:szCs w:val="24"/>
                      <w:lang w:val="en-US"/>
                    </w:rPr>
                    <m:t>-m</m:t>
                  </m:r>
                  <m:func>
                    <m:funcPr>
                      <m:ctrlPr>
                        <w:rPr>
                          <w:rFonts w:ascii="Cambria Math" w:hAnsi="Cambria Math" w:cs="Times New Roman"/>
                          <w:i/>
                          <w:iCs/>
                          <w:szCs w:val="24"/>
                          <w:lang w:val="en-US"/>
                        </w:rPr>
                      </m:ctrlPr>
                    </m:funcPr>
                    <m:fName>
                      <m:r>
                        <m:rPr>
                          <m:sty m:val="p"/>
                        </m:rPr>
                        <w:rPr>
                          <w:rFonts w:ascii="Cambria Math" w:hAnsi="Cambria Math" w:cs="Times New Roman"/>
                          <w:szCs w:val="24"/>
                          <w:lang w:val="en-US"/>
                        </w:rPr>
                        <m:t>log</m:t>
                      </m:r>
                    </m:fName>
                    <m:e>
                      <m:r>
                        <w:rPr>
                          <w:rFonts w:ascii="Cambria Math" w:hAnsi="Cambria Math" w:cs="Times New Roman"/>
                          <w:szCs w:val="24"/>
                          <w:lang w:val="en-US"/>
                        </w:rPr>
                        <m:t>t</m:t>
                      </m:r>
                    </m:e>
                  </m:func>
                  <m:r>
                    <w:rPr>
                      <w:rFonts w:ascii="Cambria Math" w:hAnsi="Cambria Math" w:cs="Times New Roman"/>
                      <w:szCs w:val="24"/>
                      <w:lang w:val="en-US"/>
                    </w:rPr>
                    <m:t xml:space="preserve">   </m:t>
                  </m:r>
                </m:e>
              </m:func>
            </m:oMath>
            <w:r w:rsidR="00174FE4" w:rsidRPr="00BE688A">
              <w:rPr>
                <w:rFonts w:eastAsiaTheme="minorEastAsia" w:cs="Times New Roman"/>
                <w:iCs/>
                <w:szCs w:val="24"/>
                <w:lang w:val="en-US"/>
              </w:rPr>
              <w:t xml:space="preserve">, </w:t>
            </w:r>
          </w:p>
        </w:tc>
        <w:tc>
          <w:tcPr>
            <w:tcW w:w="545" w:type="pct"/>
            <w:vAlign w:val="center"/>
          </w:tcPr>
          <w:p w14:paraId="68B766EA" w14:textId="2F6AEF7B" w:rsidR="00174FE4" w:rsidRPr="00BE688A" w:rsidRDefault="00F80E5C" w:rsidP="00A76AE7">
            <w:pPr>
              <w:rPr>
                <w:szCs w:val="24"/>
                <w:lang w:val="en-US"/>
              </w:rPr>
            </w:pPr>
            <w:r w:rsidRPr="00BE688A">
              <w:rPr>
                <w:szCs w:val="24"/>
                <w:lang w:val="en-US"/>
              </w:rPr>
              <w:t>(10)</w:t>
            </w:r>
          </w:p>
        </w:tc>
      </w:tr>
    </w:tbl>
    <w:p w14:paraId="5416A68B" w14:textId="77777777" w:rsidR="00174FE4" w:rsidRPr="00BE688A" w:rsidRDefault="00174FE4" w:rsidP="00A76AE7">
      <w:pPr>
        <w:snapToGrid w:val="0"/>
        <w:jc w:val="both"/>
        <w:rPr>
          <w:rFonts w:eastAsiaTheme="minorEastAsia" w:cs="Times New Roman"/>
          <w:szCs w:val="24"/>
          <w:lang w:val="en-US"/>
        </w:rPr>
      </w:pPr>
      <w:r w:rsidRPr="00BE688A">
        <w:rPr>
          <w:rFonts w:cs="Times New Roman"/>
          <w:szCs w:val="24"/>
          <w:lang w:val="en-US"/>
        </w:rPr>
        <w:t xml:space="preserve">where </w:t>
      </w:r>
      <m:oMath>
        <m:r>
          <w:rPr>
            <w:rFonts w:ascii="Cambria Math" w:hAnsi="Cambria Math" w:cs="Times New Roman"/>
            <w:szCs w:val="24"/>
            <w:lang w:val="en-US"/>
          </w:rPr>
          <m:t>F</m:t>
        </m:r>
        <m:d>
          <m:dPr>
            <m:ctrlPr>
              <w:rPr>
                <w:rFonts w:ascii="Cambria Math" w:hAnsi="Cambria Math" w:cs="Times New Roman"/>
                <w:i/>
                <w:iCs/>
                <w:szCs w:val="24"/>
                <w:lang w:val="en-US"/>
              </w:rPr>
            </m:ctrlPr>
          </m:dPr>
          <m:e>
            <m:r>
              <w:rPr>
                <w:rFonts w:ascii="Cambria Math" w:hAnsi="Cambria Math" w:cs="Times New Roman"/>
                <w:szCs w:val="24"/>
                <w:lang w:val="en-US"/>
              </w:rPr>
              <m:t>T</m:t>
            </m:r>
          </m:e>
        </m:d>
      </m:oMath>
      <w:r w:rsidRPr="00BE688A">
        <w:rPr>
          <w:rFonts w:eastAsiaTheme="minorEastAsia" w:cs="Times New Roman"/>
          <w:iCs/>
          <w:szCs w:val="24"/>
          <w:lang w:val="en-US"/>
        </w:rPr>
        <w:t xml:space="preserve">= </w:t>
      </w:r>
      <m:oMath>
        <m:sSup>
          <m:sSupPr>
            <m:ctrlPr>
              <w:rPr>
                <w:rFonts w:ascii="Cambria Math" w:eastAsiaTheme="minorEastAsia" w:hAnsi="Cambria Math" w:cs="Times New Roman"/>
                <w:i/>
                <w:iCs/>
                <w:szCs w:val="24"/>
                <w:lang w:val="en-US"/>
              </w:rPr>
            </m:ctrlPr>
          </m:sSupPr>
          <m:e>
            <m:d>
              <m:dPr>
                <m:begChr m:val="["/>
                <m:ctrlPr>
                  <w:rPr>
                    <w:rFonts w:ascii="Cambria Math" w:eastAsiaTheme="minorEastAsia" w:hAnsi="Cambria Math" w:cs="Times New Roman"/>
                    <w:i/>
                    <w:iCs/>
                    <w:szCs w:val="24"/>
                    <w:lang w:val="en-US"/>
                  </w:rPr>
                </m:ctrlPr>
              </m:dPr>
              <m:e>
                <m:r>
                  <w:rPr>
                    <w:rFonts w:ascii="Cambria Math" w:eastAsiaTheme="minorEastAsia" w:hAnsi="Cambria Math" w:cs="Times New Roman"/>
                    <w:szCs w:val="24"/>
                    <w:lang w:val="en-US"/>
                  </w:rPr>
                  <m:t>(</m:t>
                </m:r>
                <m:sSub>
                  <m:sSubPr>
                    <m:ctrlPr>
                      <w:rPr>
                        <w:rFonts w:ascii="Cambria Math" w:hAnsi="Cambria Math" w:cs="Times New Roman"/>
                        <w:i/>
                        <w:iCs/>
                        <w:szCs w:val="24"/>
                        <w:lang w:val="en-US"/>
                      </w:rPr>
                    </m:ctrlPr>
                  </m:sSubPr>
                  <m:e>
                    <m:r>
                      <w:rPr>
                        <w:rFonts w:ascii="Cambria Math" w:hAnsi="Cambria Math" w:cs="Times New Roman"/>
                        <w:szCs w:val="24"/>
                        <w:lang w:val="en-US"/>
                      </w:rPr>
                      <m:t>k</m:t>
                    </m:r>
                    <m:ctrlPr>
                      <w:rPr>
                        <w:rFonts w:ascii="Cambria Math" w:eastAsiaTheme="minorEastAsia" w:hAnsi="Cambria Math" w:cs="Times New Roman"/>
                        <w:i/>
                        <w:iCs/>
                        <w:szCs w:val="24"/>
                        <w:lang w:val="en-US"/>
                      </w:rPr>
                    </m:ctrlPr>
                  </m:e>
                  <m:sub>
                    <m:r>
                      <w:rPr>
                        <w:rFonts w:ascii="Cambria Math" w:hAnsi="Cambria Math" w:cs="Times New Roman"/>
                        <w:szCs w:val="24"/>
                        <w:lang w:val="en-US"/>
                      </w:rPr>
                      <m:t>0</m:t>
                    </m:r>
                  </m:sub>
                </m:sSub>
                <m:r>
                  <w:rPr>
                    <w:rFonts w:ascii="Cambria Math" w:eastAsiaTheme="minorEastAsia" w:hAnsi="Cambria Math" w:cs="Times New Roman"/>
                    <w:szCs w:val="24"/>
                    <w:lang w:val="en-US"/>
                  </w:rPr>
                  <m:t>/</m:t>
                </m:r>
                <m:sSub>
                  <m:sSubPr>
                    <m:ctrlPr>
                      <w:rPr>
                        <w:rFonts w:ascii="Cambria Math" w:eastAsiaTheme="minorEastAsia" w:hAnsi="Cambria Math" w:cs="Times New Roman"/>
                        <w:i/>
                        <w:iCs/>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c</m:t>
                    </m:r>
                  </m:sub>
                </m:sSub>
                <m:r>
                  <w:rPr>
                    <w:rFonts w:ascii="Cambria Math" w:eastAsiaTheme="minorEastAsia" w:hAnsi="Cambria Math" w:cs="Times New Roman"/>
                    <w:szCs w:val="24"/>
                    <w:lang w:val="en-US"/>
                  </w:rPr>
                  <m:t xml:space="preserve"> </m:t>
                </m:r>
              </m:e>
            </m:d>
          </m:e>
          <m:sup>
            <m:f>
              <m:fPr>
                <m:ctrlPr>
                  <w:rPr>
                    <w:rFonts w:ascii="Cambria Math" w:eastAsiaTheme="minorEastAsia" w:hAnsi="Cambria Math" w:cs="Times New Roman"/>
                    <w:i/>
                    <w:iCs/>
                    <w:szCs w:val="24"/>
                    <w:lang w:val="en-US"/>
                  </w:rPr>
                </m:ctrlPr>
              </m:fPr>
              <m:num>
                <m:r>
                  <w:rPr>
                    <w:rFonts w:ascii="Cambria Math" w:eastAsiaTheme="minorEastAsia" w:hAnsi="Cambria Math" w:cs="Times New Roman"/>
                    <w:szCs w:val="24"/>
                    <w:lang w:val="en-US"/>
                  </w:rPr>
                  <m:t>1</m:t>
                </m:r>
              </m:num>
              <m:den>
                <m:sSub>
                  <m:sSubPr>
                    <m:ctrlPr>
                      <w:rPr>
                        <w:rFonts w:ascii="Cambria Math" w:eastAsiaTheme="minorEastAsia" w:hAnsi="Cambria Math" w:cs="Times New Roman"/>
                        <w:i/>
                        <w:iCs/>
                        <w:szCs w:val="24"/>
                        <w:lang w:val="en-US"/>
                      </w:rPr>
                    </m:ctrlPr>
                  </m:sSubPr>
                  <m:e>
                    <m:r>
                      <w:rPr>
                        <w:rFonts w:ascii="Cambria Math" w:eastAsiaTheme="minorEastAsia" w:hAnsi="Cambria Math" w:cs="Times New Roman"/>
                        <w:szCs w:val="24"/>
                        <w:lang w:val="en-US"/>
                      </w:rPr>
                      <m:t>n</m:t>
                    </m:r>
                  </m:e>
                  <m:sub>
                    <m:r>
                      <w:rPr>
                        <w:rFonts w:ascii="Cambria Math" w:eastAsiaTheme="minorEastAsia" w:hAnsi="Cambria Math" w:cs="Times New Roman"/>
                        <w:szCs w:val="24"/>
                        <w:lang w:val="en-US"/>
                      </w:rPr>
                      <m:t>0</m:t>
                    </m:r>
                  </m:sub>
                </m:sSub>
              </m:den>
            </m:f>
          </m:sup>
        </m:sSup>
      </m:oMath>
      <w:r w:rsidRPr="00BE688A">
        <w:rPr>
          <w:rFonts w:eastAsiaTheme="minorEastAsia" w:cs="Times New Roman"/>
          <w:iCs/>
          <w:szCs w:val="24"/>
          <w:lang w:val="en-US"/>
        </w:rPr>
        <w:t xml:space="preserve"> and as previously said </w:t>
      </w:r>
      <m:oMath>
        <m:r>
          <w:rPr>
            <w:rFonts w:ascii="Cambria Math" w:hAnsi="Cambria Math" w:cs="Times New Roman"/>
            <w:szCs w:val="24"/>
            <w:lang w:val="en-US"/>
          </w:rPr>
          <m:t>m</m:t>
        </m:r>
      </m:oMath>
      <w:r w:rsidRPr="00BE688A">
        <w:rPr>
          <w:rFonts w:eastAsiaTheme="minorEastAsia" w:cs="Times New Roman"/>
          <w:szCs w:val="24"/>
          <w:lang w:val="en-US"/>
        </w:rPr>
        <w:t xml:space="preserve"> is the ratio of the Ozawa and the Avrami exponent (</w:t>
      </w:r>
      <m:oMath>
        <m:r>
          <w:rPr>
            <w:rFonts w:ascii="Cambria Math" w:eastAsiaTheme="minorEastAsia" w:hAnsi="Cambria Math" w:cs="Times New Roman"/>
            <w:szCs w:val="24"/>
            <w:lang w:val="en-US"/>
          </w:rPr>
          <m:t>m=</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n</m:t>
            </m:r>
          </m:e>
          <m:sub>
            <m:r>
              <w:rPr>
                <w:rFonts w:ascii="Cambria Math" w:eastAsiaTheme="minorEastAsia" w:hAnsi="Cambria Math" w:cs="Times New Roman"/>
                <w:szCs w:val="24"/>
                <w:lang w:val="en-US"/>
              </w:rPr>
              <m:t>a</m:t>
            </m:r>
          </m:sub>
        </m:sSub>
        <m:r>
          <w:rPr>
            <w:rFonts w:ascii="Cambria Math" w:eastAsiaTheme="minorEastAsia" w:hAnsi="Cambria Math" w:cs="Times New Roman"/>
            <w:szCs w:val="24"/>
            <w:lang w:val="en-US"/>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m</m:t>
            </m:r>
          </m:e>
          <m:sub>
            <m:r>
              <w:rPr>
                <w:rFonts w:ascii="Cambria Math" w:eastAsiaTheme="minorEastAsia" w:hAnsi="Cambria Math" w:cs="Times New Roman"/>
                <w:szCs w:val="24"/>
                <w:lang w:val="en-US"/>
              </w:rPr>
              <m:t>o</m:t>
            </m:r>
          </m:sub>
        </m:sSub>
      </m:oMath>
      <w:r w:rsidRPr="00BE688A">
        <w:rPr>
          <w:rFonts w:eastAsiaTheme="minorEastAsia" w:cs="Times New Roman"/>
          <w:szCs w:val="24"/>
          <w:lang w:val="en-US"/>
        </w:rPr>
        <w:t xml:space="preserve">). </w:t>
      </w:r>
    </w:p>
    <w:p w14:paraId="213CA905" w14:textId="03FFF479" w:rsidR="00174FE4" w:rsidRPr="00BE688A" w:rsidRDefault="00174FE4" w:rsidP="00A76AE7">
      <w:pPr>
        <w:snapToGrid w:val="0"/>
        <w:jc w:val="both"/>
        <w:rPr>
          <w:rFonts w:cs="Times New Roman"/>
          <w:szCs w:val="24"/>
          <w:lang w:val="en-US"/>
        </w:rPr>
      </w:pPr>
    </w:p>
    <w:p w14:paraId="03BC5E4C" w14:textId="683D3404" w:rsidR="009A1D31" w:rsidRPr="00BE688A" w:rsidRDefault="009A1D31" w:rsidP="00A76AE7">
      <w:pPr>
        <w:snapToGrid w:val="0"/>
        <w:jc w:val="both"/>
        <w:rPr>
          <w:rFonts w:eastAsiaTheme="minorEastAsia" w:cs="Times New Roman"/>
          <w:szCs w:val="24"/>
          <w:lang w:val="en-US"/>
        </w:rPr>
      </w:pPr>
      <w:r w:rsidRPr="00BE688A">
        <w:rPr>
          <w:rFonts w:cs="Times New Roman"/>
          <w:szCs w:val="24"/>
          <w:lang w:val="en-US"/>
        </w:rPr>
        <w:t xml:space="preserve">The </w:t>
      </w:r>
      <m:oMath>
        <m:func>
          <m:funcPr>
            <m:ctrlPr>
              <w:rPr>
                <w:rFonts w:ascii="Cambria Math" w:hAnsi="Cambria Math" w:cs="Times New Roman"/>
                <w:i/>
                <w:szCs w:val="24"/>
                <w:lang w:val="en-US"/>
              </w:rPr>
            </m:ctrlPr>
          </m:funcPr>
          <m:fName>
            <m:r>
              <m:rPr>
                <m:sty m:val="p"/>
              </m:rPr>
              <w:rPr>
                <w:rFonts w:ascii="Cambria Math" w:hAnsi="Cambria Math" w:cs="Times New Roman"/>
                <w:szCs w:val="24"/>
                <w:lang w:val="en-US"/>
              </w:rPr>
              <m:t>log</m:t>
            </m:r>
          </m:fName>
          <m:e>
            <m:r>
              <w:rPr>
                <w:rFonts w:ascii="Cambria Math" w:hAnsi="Cambria Math" w:cs="Times New Roman"/>
                <w:szCs w:val="24"/>
                <w:lang w:val="en-US"/>
              </w:rPr>
              <m:t>α</m:t>
            </m:r>
          </m:e>
        </m:func>
        <m:r>
          <w:rPr>
            <w:rFonts w:ascii="Cambria Math" w:hAnsi="Cambria Math" w:cs="Times New Roman"/>
            <w:szCs w:val="24"/>
            <w:lang w:val="en-US"/>
          </w:rPr>
          <m:t xml:space="preserve"> vs</m:t>
        </m:r>
        <m:func>
          <m:funcPr>
            <m:ctrlPr>
              <w:rPr>
                <w:rFonts w:ascii="Cambria Math" w:hAnsi="Cambria Math" w:cs="Times New Roman"/>
                <w:i/>
                <w:szCs w:val="24"/>
                <w:lang w:val="en-US"/>
              </w:rPr>
            </m:ctrlPr>
          </m:funcPr>
          <m:fName>
            <m:r>
              <m:rPr>
                <m:sty m:val="p"/>
              </m:rPr>
              <w:rPr>
                <w:rFonts w:ascii="Cambria Math" w:hAnsi="Cambria Math" w:cs="Times New Roman"/>
                <w:szCs w:val="24"/>
                <w:lang w:val="en-US"/>
              </w:rPr>
              <m:t>log</m:t>
            </m:r>
          </m:fName>
          <m:e>
            <m:r>
              <w:rPr>
                <w:rFonts w:ascii="Cambria Math" w:hAnsi="Cambria Math" w:cs="Times New Roman"/>
                <w:szCs w:val="24"/>
                <w:lang w:val="en-US"/>
              </w:rPr>
              <m:t>t</m:t>
            </m:r>
          </m:e>
        </m:func>
      </m:oMath>
      <w:r w:rsidRPr="00BE688A">
        <w:rPr>
          <w:rFonts w:eastAsiaTheme="minorEastAsia" w:cs="Times New Roman"/>
          <w:szCs w:val="24"/>
          <w:lang w:val="en-US"/>
        </w:rPr>
        <w:t xml:space="preserve"> was plotted and obtained results are available </w:t>
      </w:r>
      <w:r w:rsidR="004C2230">
        <w:rPr>
          <w:rFonts w:eastAsiaTheme="minorEastAsia" w:cs="Times New Roman"/>
          <w:szCs w:val="24"/>
          <w:lang w:val="en-US"/>
        </w:rPr>
        <w:t>in Figure S6.3</w:t>
      </w:r>
      <w:r w:rsidR="00ED5BC3" w:rsidRPr="00BE688A">
        <w:rPr>
          <w:rFonts w:eastAsiaTheme="minorEastAsia" w:cs="Times New Roman"/>
          <w:szCs w:val="24"/>
          <w:lang w:val="en-US"/>
        </w:rPr>
        <w:t>(a-d) and</w:t>
      </w:r>
      <w:r w:rsidR="004C2230">
        <w:rPr>
          <w:rFonts w:eastAsiaTheme="minorEastAsia" w:cs="Times New Roman"/>
          <w:szCs w:val="24"/>
          <w:lang w:val="en-US"/>
        </w:rPr>
        <w:t xml:space="preserve"> Figure S6.4</w:t>
      </w:r>
      <w:r w:rsidR="00ED5BC3" w:rsidRPr="00BE688A">
        <w:rPr>
          <w:rFonts w:eastAsiaTheme="minorEastAsia" w:cs="Times New Roman"/>
          <w:szCs w:val="24"/>
          <w:lang w:val="en-US"/>
        </w:rPr>
        <w:t>(a-d) for PHBV and PBSA phases, respectively</w:t>
      </w:r>
      <w:r w:rsidR="007552D0" w:rsidRPr="00BE688A">
        <w:rPr>
          <w:rFonts w:eastAsiaTheme="minorEastAsia" w:cs="Times New Roman"/>
          <w:szCs w:val="24"/>
          <w:lang w:val="en-US"/>
        </w:rPr>
        <w:t>.</w:t>
      </w:r>
      <w:r w:rsidRPr="00BE688A">
        <w:rPr>
          <w:rFonts w:eastAsiaTheme="minorEastAsia" w:cs="Times New Roman"/>
          <w:szCs w:val="24"/>
          <w:lang w:val="en-US"/>
        </w:rPr>
        <w:t xml:space="preserve"> </w:t>
      </w:r>
    </w:p>
    <w:p w14:paraId="5D5B1045" w14:textId="0B82A78E" w:rsidR="00174FE4" w:rsidRPr="00BE688A" w:rsidRDefault="00174FE4" w:rsidP="00BE688A">
      <w:pPr>
        <w:snapToGrid w:val="0"/>
        <w:spacing w:line="276" w:lineRule="auto"/>
        <w:jc w:val="both"/>
        <w:rPr>
          <w:rFonts w:eastAsiaTheme="minorEastAsia" w:cs="Times New Roman"/>
          <w:szCs w:val="24"/>
          <w:lang w:val="en-US"/>
        </w:rPr>
      </w:pPr>
    </w:p>
    <w:tbl>
      <w:tblPr>
        <w:tblStyle w:val="Grilledutableau"/>
        <w:tblW w:w="5000" w:type="pct"/>
        <w:jc w:val="center"/>
        <w:tblLook w:val="04A0" w:firstRow="1" w:lastRow="0" w:firstColumn="1" w:lastColumn="0" w:noHBand="0" w:noVBand="1"/>
      </w:tblPr>
      <w:tblGrid>
        <w:gridCol w:w="4526"/>
        <w:gridCol w:w="4536"/>
      </w:tblGrid>
      <w:tr w:rsidR="00174FE4" w:rsidRPr="00BE688A" w14:paraId="631F5659" w14:textId="77777777" w:rsidTr="00FC2789">
        <w:trPr>
          <w:jc w:val="center"/>
        </w:trPr>
        <w:tc>
          <w:tcPr>
            <w:tcW w:w="2497" w:type="pct"/>
            <w:vAlign w:val="center"/>
          </w:tcPr>
          <w:p w14:paraId="55B297BD" w14:textId="2D04A526" w:rsidR="00174FE4" w:rsidRPr="00BE688A" w:rsidRDefault="00174FE4" w:rsidP="00BE688A">
            <w:pPr>
              <w:spacing w:line="276" w:lineRule="auto"/>
              <w:jc w:val="center"/>
              <w:rPr>
                <w:szCs w:val="24"/>
                <w:lang w:val="en-US"/>
              </w:rPr>
            </w:pPr>
            <w:r w:rsidRPr="00BE688A">
              <w:rPr>
                <w:b/>
                <w:bCs/>
                <w:noProof/>
                <w:szCs w:val="24"/>
                <w:lang w:eastAsia="fr-FR"/>
              </w:rPr>
              <w:drawing>
                <wp:anchor distT="0" distB="0" distL="114300" distR="114300" simplePos="0" relativeHeight="251682816" behindDoc="0" locked="0" layoutInCell="1" allowOverlap="1" wp14:anchorId="29D2D63F" wp14:editId="1871EB82">
                  <wp:simplePos x="0" y="0"/>
                  <wp:positionH relativeFrom="column">
                    <wp:posOffset>-40005</wp:posOffset>
                  </wp:positionH>
                  <wp:positionV relativeFrom="paragraph">
                    <wp:posOffset>-12700</wp:posOffset>
                  </wp:positionV>
                  <wp:extent cx="184150" cy="215900"/>
                  <wp:effectExtent l="0" t="0" r="6350" b="0"/>
                  <wp:wrapNone/>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 r="96803" b="20930"/>
                          <a:stretch/>
                        </pic:blipFill>
                        <pic:spPr bwMode="auto">
                          <a:xfrm>
                            <a:off x="0" y="0"/>
                            <a:ext cx="184150" cy="21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ED5" w:rsidRPr="00BE688A">
              <w:rPr>
                <w:noProof/>
                <w:szCs w:val="24"/>
                <w:lang w:eastAsia="fr-FR"/>
              </w:rPr>
              <w:drawing>
                <wp:inline distT="0" distB="0" distL="0" distR="0" wp14:anchorId="4DDEA852" wp14:editId="4296C4B1">
                  <wp:extent cx="2621280" cy="215836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1280" cy="2158365"/>
                          </a:xfrm>
                          <a:prstGeom prst="rect">
                            <a:avLst/>
                          </a:prstGeom>
                          <a:noFill/>
                        </pic:spPr>
                      </pic:pic>
                    </a:graphicData>
                  </a:graphic>
                </wp:inline>
              </w:drawing>
            </w:r>
          </w:p>
        </w:tc>
        <w:tc>
          <w:tcPr>
            <w:tcW w:w="2503" w:type="pct"/>
            <w:vAlign w:val="center"/>
          </w:tcPr>
          <w:p w14:paraId="3F741390" w14:textId="21E6CEB9" w:rsidR="00174FE4" w:rsidRPr="00BE688A" w:rsidRDefault="00174FE4" w:rsidP="00BE688A">
            <w:pPr>
              <w:spacing w:line="276" w:lineRule="auto"/>
              <w:jc w:val="center"/>
              <w:rPr>
                <w:szCs w:val="24"/>
                <w:lang w:val="en-US"/>
              </w:rPr>
            </w:pPr>
            <w:r w:rsidRPr="00BE688A">
              <w:rPr>
                <w:b/>
                <w:bCs/>
                <w:noProof/>
                <w:szCs w:val="24"/>
                <w:lang w:eastAsia="fr-FR"/>
              </w:rPr>
              <w:drawing>
                <wp:anchor distT="0" distB="0" distL="114300" distR="114300" simplePos="0" relativeHeight="251683840" behindDoc="0" locked="0" layoutInCell="1" allowOverlap="1" wp14:anchorId="4A448827" wp14:editId="42282AA4">
                  <wp:simplePos x="0" y="0"/>
                  <wp:positionH relativeFrom="column">
                    <wp:posOffset>-26035</wp:posOffset>
                  </wp:positionH>
                  <wp:positionV relativeFrom="paragraph">
                    <wp:posOffset>-12065</wp:posOffset>
                  </wp:positionV>
                  <wp:extent cx="177800" cy="196850"/>
                  <wp:effectExtent l="0" t="0" r="0" b="0"/>
                  <wp:wrapNone/>
                  <wp:docPr id="6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96914" b="42593"/>
                          <a:stretch/>
                        </pic:blipFill>
                        <pic:spPr bwMode="auto">
                          <a:xfrm>
                            <a:off x="0" y="0"/>
                            <a:ext cx="177800" cy="19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ED5" w:rsidRPr="00BE688A">
              <w:rPr>
                <w:noProof/>
                <w:szCs w:val="24"/>
                <w:lang w:eastAsia="fr-FR"/>
              </w:rPr>
              <w:drawing>
                <wp:inline distT="0" distB="0" distL="0" distR="0" wp14:anchorId="13175653" wp14:editId="107CE195">
                  <wp:extent cx="2627630" cy="215836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27630" cy="2158365"/>
                          </a:xfrm>
                          <a:prstGeom prst="rect">
                            <a:avLst/>
                          </a:prstGeom>
                          <a:noFill/>
                        </pic:spPr>
                      </pic:pic>
                    </a:graphicData>
                  </a:graphic>
                </wp:inline>
              </w:drawing>
            </w:r>
          </w:p>
        </w:tc>
      </w:tr>
      <w:tr w:rsidR="00174FE4" w:rsidRPr="00BE688A" w14:paraId="783A609A" w14:textId="77777777" w:rsidTr="00FC2789">
        <w:trPr>
          <w:jc w:val="center"/>
        </w:trPr>
        <w:tc>
          <w:tcPr>
            <w:tcW w:w="2497" w:type="pct"/>
            <w:vAlign w:val="center"/>
          </w:tcPr>
          <w:p w14:paraId="444088C5" w14:textId="34EF3FAB" w:rsidR="00174FE4" w:rsidRPr="00BE688A" w:rsidRDefault="00174FE4" w:rsidP="00BE688A">
            <w:pPr>
              <w:spacing w:line="276" w:lineRule="auto"/>
              <w:jc w:val="center"/>
              <w:rPr>
                <w:szCs w:val="24"/>
                <w:lang w:val="en-US"/>
              </w:rPr>
            </w:pPr>
            <w:r w:rsidRPr="00BE688A">
              <w:rPr>
                <w:noProof/>
                <w:szCs w:val="24"/>
                <w:lang w:eastAsia="fr-FR"/>
              </w:rPr>
              <w:lastRenderedPageBreak/>
              <w:drawing>
                <wp:anchor distT="0" distB="0" distL="114300" distR="114300" simplePos="0" relativeHeight="251684864" behindDoc="0" locked="0" layoutInCell="1" allowOverlap="1" wp14:anchorId="591ADAA7" wp14:editId="76431C65">
                  <wp:simplePos x="0" y="0"/>
                  <wp:positionH relativeFrom="column">
                    <wp:posOffset>-34290</wp:posOffset>
                  </wp:positionH>
                  <wp:positionV relativeFrom="paragraph">
                    <wp:posOffset>62865</wp:posOffset>
                  </wp:positionV>
                  <wp:extent cx="184150" cy="171450"/>
                  <wp:effectExtent l="0" t="0" r="635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470" t="17591" r="52758" b="19909"/>
                          <a:stretch/>
                        </pic:blipFill>
                        <pic:spPr bwMode="auto">
                          <a:xfrm>
                            <a:off x="0" y="0"/>
                            <a:ext cx="184150" cy="171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ED5" w:rsidRPr="00BE688A">
              <w:rPr>
                <w:noProof/>
                <w:szCs w:val="24"/>
                <w:lang w:eastAsia="fr-FR"/>
              </w:rPr>
              <w:drawing>
                <wp:inline distT="0" distB="0" distL="0" distR="0" wp14:anchorId="30F230D0" wp14:editId="4E913D73">
                  <wp:extent cx="2621280" cy="215836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1280" cy="2158365"/>
                          </a:xfrm>
                          <a:prstGeom prst="rect">
                            <a:avLst/>
                          </a:prstGeom>
                          <a:noFill/>
                        </pic:spPr>
                      </pic:pic>
                    </a:graphicData>
                  </a:graphic>
                </wp:inline>
              </w:drawing>
            </w:r>
          </w:p>
        </w:tc>
        <w:tc>
          <w:tcPr>
            <w:tcW w:w="2503" w:type="pct"/>
            <w:vAlign w:val="center"/>
          </w:tcPr>
          <w:p w14:paraId="7ACBD1BE" w14:textId="63BE1669" w:rsidR="00174FE4" w:rsidRPr="00BE688A" w:rsidRDefault="00174FE4" w:rsidP="00BE688A">
            <w:pPr>
              <w:keepNext/>
              <w:spacing w:line="276" w:lineRule="auto"/>
              <w:jc w:val="center"/>
              <w:rPr>
                <w:szCs w:val="24"/>
                <w:lang w:val="en-US"/>
              </w:rPr>
            </w:pPr>
            <w:r w:rsidRPr="00BE688A">
              <w:rPr>
                <w:noProof/>
                <w:szCs w:val="24"/>
                <w:lang w:eastAsia="fr-FR"/>
              </w:rPr>
              <w:drawing>
                <wp:anchor distT="0" distB="0" distL="114300" distR="114300" simplePos="0" relativeHeight="251685888" behindDoc="0" locked="0" layoutInCell="1" allowOverlap="1" wp14:anchorId="187742A6" wp14:editId="32449952">
                  <wp:simplePos x="0" y="0"/>
                  <wp:positionH relativeFrom="column">
                    <wp:posOffset>-50800</wp:posOffset>
                  </wp:positionH>
                  <wp:positionV relativeFrom="paragraph">
                    <wp:posOffset>13335</wp:posOffset>
                  </wp:positionV>
                  <wp:extent cx="177800" cy="153670"/>
                  <wp:effectExtent l="0" t="0" r="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309" t="17458" r="53608" b="21410"/>
                          <a:stretch/>
                        </pic:blipFill>
                        <pic:spPr bwMode="auto">
                          <a:xfrm>
                            <a:off x="0" y="0"/>
                            <a:ext cx="177800" cy="153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ED5" w:rsidRPr="00BE688A">
              <w:rPr>
                <w:noProof/>
                <w:szCs w:val="24"/>
                <w:lang w:eastAsia="fr-FR"/>
              </w:rPr>
              <w:drawing>
                <wp:inline distT="0" distB="0" distL="0" distR="0" wp14:anchorId="5CA32765" wp14:editId="0FCDC2FD">
                  <wp:extent cx="2627630" cy="215836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27630" cy="2158365"/>
                          </a:xfrm>
                          <a:prstGeom prst="rect">
                            <a:avLst/>
                          </a:prstGeom>
                          <a:noFill/>
                        </pic:spPr>
                      </pic:pic>
                    </a:graphicData>
                  </a:graphic>
                </wp:inline>
              </w:drawing>
            </w:r>
          </w:p>
        </w:tc>
      </w:tr>
    </w:tbl>
    <w:p w14:paraId="0E529EDB" w14:textId="41C97205" w:rsidR="00ED5BC3" w:rsidRPr="00BE688A" w:rsidRDefault="00A76AE7" w:rsidP="00BE688A">
      <w:pPr>
        <w:pStyle w:val="Lgende"/>
        <w:spacing w:line="276" w:lineRule="auto"/>
        <w:jc w:val="both"/>
        <w:rPr>
          <w:szCs w:val="24"/>
          <w:lang w:val="en-US"/>
        </w:rPr>
      </w:pPr>
      <w:bookmarkStart w:id="12" w:name="_Ref73051638"/>
      <w:r w:rsidRPr="00D14515">
        <w:rPr>
          <w:b/>
          <w:bCs/>
          <w:lang w:val="en-US"/>
        </w:rPr>
        <w:t>Figure S</w:t>
      </w:r>
      <w:bookmarkEnd w:id="12"/>
      <w:r w:rsidR="004C2230">
        <w:rPr>
          <w:b/>
          <w:bCs/>
          <w:lang w:val="en-US"/>
        </w:rPr>
        <w:t>6</w:t>
      </w:r>
      <w:r w:rsidR="00D14515" w:rsidRPr="00D14515">
        <w:rPr>
          <w:b/>
          <w:bCs/>
          <w:lang w:val="en-US"/>
        </w:rPr>
        <w:t>.3.</w:t>
      </w:r>
      <w:r w:rsidRPr="00A76AE7">
        <w:rPr>
          <w:lang w:val="en-US"/>
        </w:rPr>
        <w:t xml:space="preserve"> </w:t>
      </w:r>
      <w:r w:rsidR="00ED5BC3" w:rsidRPr="00BE688A">
        <w:rPr>
          <w:szCs w:val="24"/>
          <w:lang w:val="en-US"/>
        </w:rPr>
        <w:t xml:space="preserve">Plots of </w:t>
      </w:r>
      <w:r w:rsidR="00ED5BC3" w:rsidRPr="006974C3">
        <w:rPr>
          <w:i/>
          <w:iCs w:val="0"/>
          <w:szCs w:val="24"/>
          <w:lang w:val="en-US"/>
        </w:rPr>
        <w:t>log</w:t>
      </w:r>
      <w:r w:rsidR="006974C3" w:rsidRPr="006974C3">
        <w:rPr>
          <w:i/>
          <w:iCs w:val="0"/>
          <w:szCs w:val="24"/>
          <w:lang w:val="en-US"/>
        </w:rPr>
        <w:t xml:space="preserve"> </w:t>
      </w:r>
      <w:r w:rsidR="00ED5BC3" w:rsidRPr="006974C3">
        <w:rPr>
          <w:i/>
          <w:iCs w:val="0"/>
          <w:szCs w:val="24"/>
        </w:rPr>
        <w:t>α</w:t>
      </w:r>
      <w:r w:rsidR="00ED5BC3" w:rsidRPr="006974C3">
        <w:rPr>
          <w:i/>
          <w:iCs w:val="0"/>
          <w:szCs w:val="24"/>
          <w:lang w:val="en-US"/>
        </w:rPr>
        <w:t xml:space="preserve"> </w:t>
      </w:r>
      <w:r w:rsidR="00ED5BC3" w:rsidRPr="00BE688A">
        <w:rPr>
          <w:szCs w:val="24"/>
          <w:lang w:val="en-US"/>
        </w:rPr>
        <w:t xml:space="preserve">versus </w:t>
      </w:r>
      <w:r w:rsidR="00ED5BC3" w:rsidRPr="006974C3">
        <w:rPr>
          <w:i/>
          <w:iCs w:val="0"/>
          <w:szCs w:val="24"/>
          <w:lang w:val="en-US"/>
        </w:rPr>
        <w:t>log</w:t>
      </w:r>
      <w:r w:rsidR="006974C3" w:rsidRPr="006974C3">
        <w:rPr>
          <w:i/>
          <w:iCs w:val="0"/>
          <w:szCs w:val="24"/>
          <w:lang w:val="en-US"/>
        </w:rPr>
        <w:t xml:space="preserve"> </w:t>
      </w:r>
      <w:r w:rsidR="00ED5BC3" w:rsidRPr="006974C3">
        <w:rPr>
          <w:i/>
          <w:iCs w:val="0"/>
          <w:szCs w:val="24"/>
          <w:lang w:val="en-US"/>
        </w:rPr>
        <w:t>t</w:t>
      </w:r>
      <w:r w:rsidR="00ED5BC3" w:rsidRPr="00BE688A">
        <w:rPr>
          <w:szCs w:val="24"/>
          <w:lang w:val="en-US"/>
        </w:rPr>
        <w:t xml:space="preserve"> for non-isothermal crystallization for PHBV-phase of (a) Neat PHBV, (b) PHBV/PBSA 70/30, (c) PHBV/PBSA 50/</w:t>
      </w:r>
      <w:proofErr w:type="gramStart"/>
      <w:r w:rsidR="00ED5BC3" w:rsidRPr="00BE688A">
        <w:rPr>
          <w:szCs w:val="24"/>
          <w:lang w:val="en-US"/>
        </w:rPr>
        <w:t>50 ,</w:t>
      </w:r>
      <w:proofErr w:type="gramEnd"/>
      <w:r w:rsidR="00ED5BC3" w:rsidRPr="00BE688A">
        <w:rPr>
          <w:szCs w:val="24"/>
          <w:lang w:val="en-US"/>
        </w:rPr>
        <w:t xml:space="preserve"> (d) PHBV/PBSA 30/70</w:t>
      </w:r>
    </w:p>
    <w:p w14:paraId="71CC9CAF" w14:textId="77777777" w:rsidR="00174FE4" w:rsidRPr="00BE688A" w:rsidRDefault="00174FE4" w:rsidP="00BE688A">
      <w:pPr>
        <w:spacing w:line="276" w:lineRule="auto"/>
        <w:rPr>
          <w:szCs w:val="24"/>
          <w:lang w:val="en-US"/>
        </w:rPr>
      </w:pPr>
    </w:p>
    <w:tbl>
      <w:tblPr>
        <w:tblStyle w:val="Grilledutableau"/>
        <w:tblW w:w="0" w:type="auto"/>
        <w:tblLook w:val="04A0" w:firstRow="1" w:lastRow="0" w:firstColumn="1" w:lastColumn="0" w:noHBand="0" w:noVBand="1"/>
      </w:tblPr>
      <w:tblGrid>
        <w:gridCol w:w="4531"/>
        <w:gridCol w:w="4531"/>
      </w:tblGrid>
      <w:tr w:rsidR="00174FE4" w:rsidRPr="00BE688A" w14:paraId="7F8B30AD" w14:textId="77777777" w:rsidTr="00FC2789">
        <w:tc>
          <w:tcPr>
            <w:tcW w:w="4531" w:type="dxa"/>
            <w:vAlign w:val="center"/>
          </w:tcPr>
          <w:p w14:paraId="51A3EB78" w14:textId="4D46D41C" w:rsidR="00174FE4" w:rsidRPr="00BE688A" w:rsidRDefault="006E2ED5" w:rsidP="00BE688A">
            <w:pPr>
              <w:spacing w:line="276" w:lineRule="auto"/>
              <w:jc w:val="center"/>
              <w:rPr>
                <w:szCs w:val="24"/>
                <w:lang w:val="en-US"/>
              </w:rPr>
            </w:pPr>
            <w:r w:rsidRPr="00BE688A">
              <w:rPr>
                <w:noProof/>
                <w:szCs w:val="24"/>
                <w:lang w:eastAsia="fr-FR"/>
              </w:rPr>
              <w:drawing>
                <wp:anchor distT="0" distB="0" distL="114300" distR="114300" simplePos="0" relativeHeight="251686912" behindDoc="0" locked="0" layoutInCell="1" allowOverlap="1" wp14:anchorId="3FFC71BA" wp14:editId="737FF79C">
                  <wp:simplePos x="0" y="0"/>
                  <wp:positionH relativeFrom="column">
                    <wp:posOffset>-44450</wp:posOffset>
                  </wp:positionH>
                  <wp:positionV relativeFrom="paragraph">
                    <wp:posOffset>-37465</wp:posOffset>
                  </wp:positionV>
                  <wp:extent cx="184150" cy="215900"/>
                  <wp:effectExtent l="0" t="0" r="6350" b="0"/>
                  <wp:wrapNone/>
                  <wp:docPr id="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 r="96803" b="20930"/>
                          <a:stretch/>
                        </pic:blipFill>
                        <pic:spPr bwMode="auto">
                          <a:xfrm>
                            <a:off x="0" y="0"/>
                            <a:ext cx="184150" cy="21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5BC3" w:rsidRPr="00BE688A">
              <w:rPr>
                <w:noProof/>
                <w:szCs w:val="24"/>
                <w:lang w:eastAsia="fr-FR"/>
              </w:rPr>
              <w:drawing>
                <wp:inline distT="0" distB="0" distL="0" distR="0" wp14:anchorId="49302CDA" wp14:editId="3A82F6E7">
                  <wp:extent cx="2646045" cy="215836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46045" cy="2158365"/>
                          </a:xfrm>
                          <a:prstGeom prst="rect">
                            <a:avLst/>
                          </a:prstGeom>
                          <a:noFill/>
                        </pic:spPr>
                      </pic:pic>
                    </a:graphicData>
                  </a:graphic>
                </wp:inline>
              </w:drawing>
            </w:r>
          </w:p>
        </w:tc>
        <w:tc>
          <w:tcPr>
            <w:tcW w:w="4531" w:type="dxa"/>
            <w:vAlign w:val="center"/>
          </w:tcPr>
          <w:p w14:paraId="188D4B37" w14:textId="7A1F6AB7" w:rsidR="00174FE4" w:rsidRPr="00BE688A" w:rsidRDefault="006E2ED5" w:rsidP="00BE688A">
            <w:pPr>
              <w:spacing w:line="276" w:lineRule="auto"/>
              <w:jc w:val="center"/>
              <w:rPr>
                <w:szCs w:val="24"/>
                <w:lang w:val="en-US"/>
              </w:rPr>
            </w:pPr>
            <w:r w:rsidRPr="00BE688A">
              <w:rPr>
                <w:noProof/>
                <w:szCs w:val="24"/>
                <w:lang w:eastAsia="fr-FR"/>
              </w:rPr>
              <w:drawing>
                <wp:anchor distT="0" distB="0" distL="114300" distR="114300" simplePos="0" relativeHeight="251687936" behindDoc="0" locked="0" layoutInCell="1" allowOverlap="1" wp14:anchorId="456A4CFF" wp14:editId="7F84B21E">
                  <wp:simplePos x="0" y="0"/>
                  <wp:positionH relativeFrom="column">
                    <wp:posOffset>-47625</wp:posOffset>
                  </wp:positionH>
                  <wp:positionV relativeFrom="paragraph">
                    <wp:posOffset>8890</wp:posOffset>
                  </wp:positionV>
                  <wp:extent cx="177800" cy="196850"/>
                  <wp:effectExtent l="0" t="0" r="0" b="0"/>
                  <wp:wrapNone/>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96914" b="42593"/>
                          <a:stretch/>
                        </pic:blipFill>
                        <pic:spPr bwMode="auto">
                          <a:xfrm>
                            <a:off x="0" y="0"/>
                            <a:ext cx="177800" cy="19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5BC3" w:rsidRPr="00BE688A">
              <w:rPr>
                <w:noProof/>
                <w:szCs w:val="24"/>
                <w:lang w:eastAsia="fr-FR"/>
              </w:rPr>
              <w:drawing>
                <wp:inline distT="0" distB="0" distL="0" distR="0" wp14:anchorId="19F3829A" wp14:editId="3A6CC71D">
                  <wp:extent cx="2646045" cy="215836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46045" cy="2158365"/>
                          </a:xfrm>
                          <a:prstGeom prst="rect">
                            <a:avLst/>
                          </a:prstGeom>
                          <a:noFill/>
                        </pic:spPr>
                      </pic:pic>
                    </a:graphicData>
                  </a:graphic>
                </wp:inline>
              </w:drawing>
            </w:r>
          </w:p>
        </w:tc>
      </w:tr>
      <w:tr w:rsidR="00174FE4" w:rsidRPr="00BE688A" w14:paraId="0817665E" w14:textId="77777777" w:rsidTr="00FC2789">
        <w:tc>
          <w:tcPr>
            <w:tcW w:w="4531" w:type="dxa"/>
            <w:vAlign w:val="center"/>
          </w:tcPr>
          <w:p w14:paraId="19D769CA" w14:textId="68650F07" w:rsidR="00174FE4" w:rsidRPr="00BE688A" w:rsidRDefault="00174FE4" w:rsidP="00BE688A">
            <w:pPr>
              <w:spacing w:line="276" w:lineRule="auto"/>
              <w:rPr>
                <w:szCs w:val="24"/>
                <w:lang w:val="en-US"/>
              </w:rPr>
            </w:pPr>
            <w:r w:rsidRPr="00BE688A">
              <w:rPr>
                <w:noProof/>
                <w:szCs w:val="24"/>
                <w:lang w:eastAsia="fr-FR"/>
              </w:rPr>
              <w:drawing>
                <wp:anchor distT="0" distB="0" distL="114300" distR="114300" simplePos="0" relativeHeight="251688960" behindDoc="0" locked="0" layoutInCell="1" allowOverlap="1" wp14:anchorId="3B572D73" wp14:editId="1A777AAF">
                  <wp:simplePos x="0" y="0"/>
                  <wp:positionH relativeFrom="column">
                    <wp:posOffset>-37465</wp:posOffset>
                  </wp:positionH>
                  <wp:positionV relativeFrom="paragraph">
                    <wp:posOffset>96520</wp:posOffset>
                  </wp:positionV>
                  <wp:extent cx="184150" cy="171450"/>
                  <wp:effectExtent l="0" t="0" r="6350" b="0"/>
                  <wp:wrapNone/>
                  <wp:docPr id="16"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470" t="17591" r="52758" b="19909"/>
                          <a:stretch/>
                        </pic:blipFill>
                        <pic:spPr bwMode="auto">
                          <a:xfrm>
                            <a:off x="0" y="0"/>
                            <a:ext cx="184150" cy="171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5BC3" w:rsidRPr="00BE688A">
              <w:rPr>
                <w:noProof/>
                <w:szCs w:val="24"/>
                <w:lang w:eastAsia="fr-FR"/>
              </w:rPr>
              <w:drawing>
                <wp:inline distT="0" distB="0" distL="0" distR="0" wp14:anchorId="2040DE8D" wp14:editId="3B0FCE2B">
                  <wp:extent cx="2646045" cy="215836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46045" cy="2158365"/>
                          </a:xfrm>
                          <a:prstGeom prst="rect">
                            <a:avLst/>
                          </a:prstGeom>
                          <a:noFill/>
                        </pic:spPr>
                      </pic:pic>
                    </a:graphicData>
                  </a:graphic>
                </wp:inline>
              </w:drawing>
            </w:r>
          </w:p>
        </w:tc>
        <w:tc>
          <w:tcPr>
            <w:tcW w:w="4531" w:type="dxa"/>
            <w:vAlign w:val="center"/>
          </w:tcPr>
          <w:p w14:paraId="7802377B" w14:textId="21B601F1" w:rsidR="00174FE4" w:rsidRPr="00BE688A" w:rsidRDefault="00174FE4" w:rsidP="00BE688A">
            <w:pPr>
              <w:keepNext/>
              <w:spacing w:line="276" w:lineRule="auto"/>
              <w:jc w:val="center"/>
              <w:rPr>
                <w:szCs w:val="24"/>
                <w:lang w:val="en-US"/>
              </w:rPr>
            </w:pPr>
            <w:r w:rsidRPr="00BE688A">
              <w:rPr>
                <w:noProof/>
                <w:szCs w:val="24"/>
                <w:lang w:eastAsia="fr-FR"/>
              </w:rPr>
              <w:drawing>
                <wp:anchor distT="0" distB="0" distL="114300" distR="114300" simplePos="0" relativeHeight="251689984" behindDoc="0" locked="0" layoutInCell="1" allowOverlap="1" wp14:anchorId="5026457B" wp14:editId="37512CE4">
                  <wp:simplePos x="0" y="0"/>
                  <wp:positionH relativeFrom="column">
                    <wp:posOffset>-45085</wp:posOffset>
                  </wp:positionH>
                  <wp:positionV relativeFrom="paragraph">
                    <wp:posOffset>191135</wp:posOffset>
                  </wp:positionV>
                  <wp:extent cx="177800" cy="153670"/>
                  <wp:effectExtent l="0" t="0" r="0" b="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309" t="17458" r="53608" b="21410"/>
                          <a:stretch/>
                        </pic:blipFill>
                        <pic:spPr bwMode="auto">
                          <a:xfrm>
                            <a:off x="0" y="0"/>
                            <a:ext cx="177800" cy="153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5BC3" w:rsidRPr="00BE688A">
              <w:rPr>
                <w:noProof/>
                <w:szCs w:val="24"/>
                <w:lang w:eastAsia="fr-FR"/>
              </w:rPr>
              <w:drawing>
                <wp:inline distT="0" distB="0" distL="0" distR="0" wp14:anchorId="44502F6B" wp14:editId="5B0D20F3">
                  <wp:extent cx="2646045" cy="215836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46045" cy="2158365"/>
                          </a:xfrm>
                          <a:prstGeom prst="rect">
                            <a:avLst/>
                          </a:prstGeom>
                          <a:noFill/>
                        </pic:spPr>
                      </pic:pic>
                    </a:graphicData>
                  </a:graphic>
                </wp:inline>
              </w:drawing>
            </w:r>
          </w:p>
        </w:tc>
      </w:tr>
    </w:tbl>
    <w:p w14:paraId="5FCB7F3F" w14:textId="620CF69B" w:rsidR="00174FE4" w:rsidRPr="00BE688A" w:rsidRDefault="00D14515" w:rsidP="00BE688A">
      <w:pPr>
        <w:pStyle w:val="Lgende"/>
        <w:spacing w:line="276" w:lineRule="auto"/>
        <w:jc w:val="both"/>
        <w:rPr>
          <w:rFonts w:eastAsiaTheme="minorEastAsia" w:cs="Times New Roman"/>
          <w:szCs w:val="24"/>
          <w:lang w:val="en-US"/>
        </w:rPr>
      </w:pPr>
      <w:r w:rsidRPr="00D14515">
        <w:rPr>
          <w:b/>
          <w:bCs/>
          <w:lang w:val="en-US"/>
        </w:rPr>
        <w:t>Figure S</w:t>
      </w:r>
      <w:r w:rsidR="004C2230">
        <w:rPr>
          <w:b/>
          <w:bCs/>
          <w:lang w:val="en-US"/>
        </w:rPr>
        <w:t>6</w:t>
      </w:r>
      <w:r w:rsidRPr="00D14515">
        <w:rPr>
          <w:b/>
          <w:bCs/>
          <w:lang w:val="en-US"/>
        </w:rPr>
        <w:t>.</w:t>
      </w:r>
      <w:r>
        <w:rPr>
          <w:b/>
          <w:bCs/>
          <w:lang w:val="en-US"/>
        </w:rPr>
        <w:t>4</w:t>
      </w:r>
      <w:r w:rsidRPr="00D14515">
        <w:rPr>
          <w:b/>
          <w:bCs/>
          <w:lang w:val="en-US"/>
        </w:rPr>
        <w:t>.</w:t>
      </w:r>
      <w:r>
        <w:rPr>
          <w:b/>
          <w:bCs/>
          <w:lang w:val="en-US"/>
        </w:rPr>
        <w:t xml:space="preserve"> </w:t>
      </w:r>
      <w:r w:rsidR="00ED5BC3" w:rsidRPr="00BE688A">
        <w:rPr>
          <w:szCs w:val="24"/>
          <w:lang w:val="en-US"/>
        </w:rPr>
        <w:t xml:space="preserve">Plots of </w:t>
      </w:r>
      <w:r w:rsidR="00ED5BC3" w:rsidRPr="00BE688A">
        <w:rPr>
          <w:i/>
          <w:iCs w:val="0"/>
          <w:szCs w:val="24"/>
          <w:lang w:val="en-US"/>
        </w:rPr>
        <w:t>log</w:t>
      </w:r>
      <w:r w:rsidR="004125F2" w:rsidRPr="00BE688A">
        <w:rPr>
          <w:i/>
          <w:iCs w:val="0"/>
          <w:szCs w:val="24"/>
          <w:lang w:val="en-US"/>
        </w:rPr>
        <w:t xml:space="preserve"> </w:t>
      </w:r>
      <w:r w:rsidR="00ED5BC3" w:rsidRPr="00BE688A">
        <w:rPr>
          <w:i/>
          <w:iCs w:val="0"/>
          <w:szCs w:val="24"/>
        </w:rPr>
        <w:t>α</w:t>
      </w:r>
      <w:r w:rsidR="00ED5BC3" w:rsidRPr="00BE688A">
        <w:rPr>
          <w:szCs w:val="24"/>
          <w:lang w:val="en-US"/>
        </w:rPr>
        <w:t xml:space="preserve"> versus </w:t>
      </w:r>
      <w:r w:rsidR="00ED5BC3" w:rsidRPr="00BE688A">
        <w:rPr>
          <w:i/>
          <w:iCs w:val="0"/>
          <w:szCs w:val="24"/>
          <w:lang w:val="en-US"/>
        </w:rPr>
        <w:t>log</w:t>
      </w:r>
      <w:r w:rsidR="004125F2" w:rsidRPr="00BE688A">
        <w:rPr>
          <w:i/>
          <w:iCs w:val="0"/>
          <w:szCs w:val="24"/>
          <w:lang w:val="en-US"/>
        </w:rPr>
        <w:t xml:space="preserve"> </w:t>
      </w:r>
      <w:r w:rsidR="00ED5BC3" w:rsidRPr="00BE688A">
        <w:rPr>
          <w:i/>
          <w:iCs w:val="0"/>
          <w:szCs w:val="24"/>
          <w:lang w:val="en-US"/>
        </w:rPr>
        <w:t xml:space="preserve">t </w:t>
      </w:r>
      <w:r w:rsidR="00ED5BC3" w:rsidRPr="00BE688A">
        <w:rPr>
          <w:szCs w:val="24"/>
          <w:lang w:val="en-US"/>
        </w:rPr>
        <w:t>for non-isothermal crystallization for PBSA-phase of (a) Neat PBSA, (b) PHBV/PBSA 70/30, (c) PHBV/PBSA 50/</w:t>
      </w:r>
      <w:proofErr w:type="gramStart"/>
      <w:r w:rsidR="00ED5BC3" w:rsidRPr="00BE688A">
        <w:rPr>
          <w:szCs w:val="24"/>
          <w:lang w:val="en-US"/>
        </w:rPr>
        <w:t>50 ,</w:t>
      </w:r>
      <w:proofErr w:type="gramEnd"/>
      <w:r w:rsidR="00ED5BC3" w:rsidRPr="00BE688A">
        <w:rPr>
          <w:szCs w:val="24"/>
          <w:lang w:val="en-US"/>
        </w:rPr>
        <w:t xml:space="preserve"> (d) PHBV/PBSA 30/70</w:t>
      </w:r>
    </w:p>
    <w:p w14:paraId="78EF05E6" w14:textId="77777777" w:rsidR="00174FE4" w:rsidRPr="00BE688A" w:rsidRDefault="00174FE4" w:rsidP="00BE688A">
      <w:pPr>
        <w:snapToGrid w:val="0"/>
        <w:spacing w:line="276" w:lineRule="auto"/>
        <w:jc w:val="both"/>
        <w:rPr>
          <w:rFonts w:cs="Times New Roman"/>
          <w:bCs/>
          <w:szCs w:val="24"/>
          <w:lang w:val="en-US"/>
        </w:rPr>
      </w:pPr>
    </w:p>
    <w:p w14:paraId="4DDFC0EA" w14:textId="77777777" w:rsidR="009A1D31" w:rsidRPr="00BE688A" w:rsidRDefault="009A1D31" w:rsidP="00BE688A">
      <w:pPr>
        <w:spacing w:line="276" w:lineRule="auto"/>
        <w:rPr>
          <w:szCs w:val="24"/>
          <w:lang w:val="en-US"/>
        </w:rPr>
        <w:sectPr w:rsidR="009A1D31" w:rsidRPr="00BE688A">
          <w:pgSz w:w="11906" w:h="16838"/>
          <w:pgMar w:top="1417" w:right="1417" w:bottom="1417" w:left="1417" w:header="708" w:footer="708" w:gutter="0"/>
          <w:cols w:space="708"/>
          <w:docGrid w:linePitch="360"/>
        </w:sectPr>
      </w:pPr>
      <w:bookmarkStart w:id="13" w:name="_heading=h.3rdcrjn"/>
      <w:bookmarkEnd w:id="13"/>
    </w:p>
    <w:p w14:paraId="05666EC4" w14:textId="35C71002" w:rsidR="009A1D31" w:rsidRPr="00BE688A" w:rsidRDefault="00ED5BC3" w:rsidP="00BE688A">
      <w:pPr>
        <w:pStyle w:val="Titre1"/>
        <w:spacing w:line="276" w:lineRule="auto"/>
        <w:rPr>
          <w:szCs w:val="24"/>
        </w:rPr>
      </w:pPr>
      <w:r w:rsidRPr="00BE688A">
        <w:rPr>
          <w:szCs w:val="24"/>
        </w:rPr>
        <w:lastRenderedPageBreak/>
        <w:t>Dynamic mechanical analysis</w:t>
      </w:r>
    </w:p>
    <w:p w14:paraId="0F8CD33C" w14:textId="77777777" w:rsidR="0039219E" w:rsidRPr="00BE688A" w:rsidRDefault="0039219E" w:rsidP="00BE688A">
      <w:pPr>
        <w:spacing w:line="276" w:lineRule="auto"/>
        <w:rPr>
          <w:szCs w:val="24"/>
          <w:lang w:val="en-US"/>
        </w:rPr>
      </w:pPr>
    </w:p>
    <w:p w14:paraId="01BDB187" w14:textId="6E325C76" w:rsidR="00ED5BC3" w:rsidRPr="00BE688A" w:rsidRDefault="00ED5BC3" w:rsidP="00BE688A">
      <w:pPr>
        <w:pStyle w:val="Lgende"/>
        <w:keepNext/>
        <w:spacing w:line="276" w:lineRule="auto"/>
        <w:jc w:val="both"/>
        <w:rPr>
          <w:szCs w:val="24"/>
          <w:lang w:val="en-US"/>
        </w:rPr>
      </w:pPr>
      <w:bookmarkStart w:id="14" w:name="_Ref69918613"/>
      <w:r w:rsidRPr="00BE688A">
        <w:rPr>
          <w:b/>
          <w:bCs/>
          <w:szCs w:val="24"/>
          <w:lang w:val="en-US"/>
        </w:rPr>
        <w:t>Table S</w:t>
      </w:r>
      <w:bookmarkEnd w:id="14"/>
      <w:r w:rsidR="004C2230">
        <w:rPr>
          <w:b/>
          <w:bCs/>
          <w:szCs w:val="24"/>
          <w:lang w:val="en-US"/>
        </w:rPr>
        <w:t>7</w:t>
      </w:r>
      <w:r w:rsidR="003E2076" w:rsidRPr="00BE688A">
        <w:rPr>
          <w:b/>
          <w:bCs/>
          <w:szCs w:val="24"/>
          <w:lang w:val="en-US"/>
        </w:rPr>
        <w:t>.</w:t>
      </w:r>
      <w:r w:rsidR="00D14515">
        <w:rPr>
          <w:b/>
          <w:bCs/>
          <w:szCs w:val="24"/>
          <w:lang w:val="en-US"/>
        </w:rPr>
        <w:t>1.</w:t>
      </w:r>
      <w:r w:rsidRPr="00BE688A">
        <w:rPr>
          <w:szCs w:val="24"/>
          <w:lang w:val="en-US"/>
        </w:rPr>
        <w:t xml:space="preserve"> Determination of Storage Modulus </w:t>
      </w:r>
      <w:r w:rsidRPr="00BE688A">
        <w:rPr>
          <w:i/>
          <w:iCs w:val="0"/>
          <w:szCs w:val="24"/>
          <w:lang w:val="en-US"/>
        </w:rPr>
        <w:t>E’</w:t>
      </w:r>
      <w:r w:rsidRPr="00BE688A">
        <w:rPr>
          <w:szCs w:val="24"/>
          <w:lang w:val="en-US"/>
        </w:rPr>
        <w:t xml:space="preserve"> and </w:t>
      </w:r>
      <w:r w:rsidR="004125F2" w:rsidRPr="00BE688A">
        <w:rPr>
          <w:rFonts w:cs="Times New Roman"/>
          <w:szCs w:val="24"/>
          <w:lang w:val="en-US"/>
        </w:rPr>
        <w:t>T</w:t>
      </w:r>
      <w:r w:rsidR="004125F2" w:rsidRPr="006974C3">
        <w:rPr>
          <w:rFonts w:ascii="Symbol" w:hAnsi="Symbol" w:cs="Times New Roman"/>
          <w:szCs w:val="24"/>
          <w:vertAlign w:val="subscript"/>
          <w:lang w:val="en-US"/>
        </w:rPr>
        <w:t></w:t>
      </w:r>
      <w:r w:rsidR="004125F2" w:rsidRPr="00BE688A">
        <w:rPr>
          <w:rFonts w:cs="Times New Roman"/>
          <w:szCs w:val="24"/>
          <w:vertAlign w:val="superscript"/>
          <w:lang w:val="en-US"/>
        </w:rPr>
        <w:t xml:space="preserve"> </w:t>
      </w:r>
      <w:r w:rsidRPr="00BE688A">
        <w:rPr>
          <w:szCs w:val="24"/>
          <w:lang w:val="en-US"/>
        </w:rPr>
        <w:t>values of PHBV/PBSA blends obtained from DMA</w:t>
      </w:r>
    </w:p>
    <w:tbl>
      <w:tblPr>
        <w:tblStyle w:val="Grilledutableau"/>
        <w:tblW w:w="0" w:type="auto"/>
        <w:jc w:val="center"/>
        <w:tblLook w:val="04A0" w:firstRow="1" w:lastRow="0" w:firstColumn="1" w:lastColumn="0" w:noHBand="0" w:noVBand="1"/>
      </w:tblPr>
      <w:tblGrid>
        <w:gridCol w:w="1524"/>
        <w:gridCol w:w="763"/>
        <w:gridCol w:w="857"/>
        <w:gridCol w:w="817"/>
      </w:tblGrid>
      <w:tr w:rsidR="00282207" w:rsidRPr="00BE688A" w14:paraId="5F2E3BEA" w14:textId="77777777" w:rsidTr="007903CC">
        <w:trPr>
          <w:jc w:val="center"/>
        </w:trPr>
        <w:tc>
          <w:tcPr>
            <w:tcW w:w="0" w:type="auto"/>
            <w:gridSpan w:val="2"/>
            <w:vMerge w:val="restart"/>
            <w:vAlign w:val="center"/>
          </w:tcPr>
          <w:p w14:paraId="0BCDEFA5" w14:textId="77777777" w:rsidR="00282207" w:rsidRPr="00BE688A" w:rsidRDefault="00282207" w:rsidP="00BE688A">
            <w:pPr>
              <w:snapToGrid w:val="0"/>
              <w:spacing w:line="276" w:lineRule="auto"/>
              <w:jc w:val="both"/>
              <w:rPr>
                <w:rFonts w:cs="Times New Roman"/>
                <w:szCs w:val="24"/>
                <w:lang w:val="en-US"/>
              </w:rPr>
            </w:pPr>
            <w:r w:rsidRPr="00BE688A">
              <w:rPr>
                <w:rFonts w:cs="Times New Roman"/>
                <w:szCs w:val="24"/>
                <w:lang w:val="en-US"/>
              </w:rPr>
              <w:t>Samples</w:t>
            </w:r>
          </w:p>
        </w:tc>
        <w:tc>
          <w:tcPr>
            <w:tcW w:w="0" w:type="auto"/>
            <w:gridSpan w:val="2"/>
          </w:tcPr>
          <w:p w14:paraId="271802C0" w14:textId="77777777" w:rsidR="00282207" w:rsidRPr="00BE688A" w:rsidRDefault="00282207" w:rsidP="00BE688A">
            <w:pPr>
              <w:snapToGrid w:val="0"/>
              <w:spacing w:line="276" w:lineRule="auto"/>
              <w:jc w:val="both"/>
              <w:rPr>
                <w:rFonts w:cs="Times New Roman"/>
                <w:szCs w:val="24"/>
                <w:lang w:val="en-US"/>
              </w:rPr>
            </w:pPr>
            <w:r w:rsidRPr="00BE688A">
              <w:rPr>
                <w:rFonts w:cs="Times New Roman"/>
                <w:szCs w:val="24"/>
                <w:lang w:val="en-US"/>
              </w:rPr>
              <w:t>T</w:t>
            </w:r>
            <w:r w:rsidRPr="00BE688A">
              <w:rPr>
                <w:rFonts w:ascii="Symbol" w:hAnsi="Symbol" w:cs="Times New Roman"/>
                <w:szCs w:val="24"/>
                <w:lang w:val="en-US"/>
              </w:rPr>
              <w:t></w:t>
            </w:r>
            <w:r w:rsidRPr="00BE688A">
              <w:rPr>
                <w:rFonts w:cs="Times New Roman"/>
                <w:szCs w:val="24"/>
                <w:vertAlign w:val="superscript"/>
                <w:lang w:val="en-US"/>
              </w:rPr>
              <w:t>(1)</w:t>
            </w:r>
          </w:p>
        </w:tc>
      </w:tr>
      <w:tr w:rsidR="00282207" w:rsidRPr="00BE688A" w14:paraId="54A3A23E" w14:textId="77777777" w:rsidTr="007903CC">
        <w:trPr>
          <w:jc w:val="center"/>
        </w:trPr>
        <w:tc>
          <w:tcPr>
            <w:tcW w:w="0" w:type="auto"/>
            <w:gridSpan w:val="2"/>
            <w:vMerge/>
          </w:tcPr>
          <w:p w14:paraId="0BBD7ABE" w14:textId="77777777" w:rsidR="00282207" w:rsidRPr="00BE688A" w:rsidRDefault="00282207" w:rsidP="00BE688A">
            <w:pPr>
              <w:snapToGrid w:val="0"/>
              <w:spacing w:line="276" w:lineRule="auto"/>
              <w:jc w:val="both"/>
              <w:rPr>
                <w:rFonts w:cs="Times New Roman"/>
                <w:szCs w:val="24"/>
                <w:lang w:val="en-US"/>
              </w:rPr>
            </w:pPr>
          </w:p>
        </w:tc>
        <w:tc>
          <w:tcPr>
            <w:tcW w:w="0" w:type="auto"/>
          </w:tcPr>
          <w:p w14:paraId="42824AD9" w14:textId="77777777" w:rsidR="00282207" w:rsidRPr="00BE688A" w:rsidRDefault="00282207" w:rsidP="00BE688A">
            <w:pPr>
              <w:snapToGrid w:val="0"/>
              <w:spacing w:line="276" w:lineRule="auto"/>
              <w:jc w:val="both"/>
              <w:rPr>
                <w:rFonts w:cs="Times New Roman"/>
                <w:szCs w:val="24"/>
                <w:lang w:val="en-US"/>
              </w:rPr>
            </w:pPr>
            <w:r w:rsidRPr="00BE688A">
              <w:rPr>
                <w:rFonts w:cs="Times New Roman"/>
                <w:szCs w:val="24"/>
                <w:lang w:val="en-US"/>
              </w:rPr>
              <w:t>PHBV</w:t>
            </w:r>
          </w:p>
        </w:tc>
        <w:tc>
          <w:tcPr>
            <w:tcW w:w="0" w:type="auto"/>
          </w:tcPr>
          <w:p w14:paraId="1B7E3AD4" w14:textId="77777777" w:rsidR="00282207" w:rsidRPr="00BE688A" w:rsidRDefault="00282207" w:rsidP="00BE688A">
            <w:pPr>
              <w:snapToGrid w:val="0"/>
              <w:spacing w:line="276" w:lineRule="auto"/>
              <w:jc w:val="both"/>
              <w:rPr>
                <w:rFonts w:cs="Times New Roman"/>
                <w:szCs w:val="24"/>
                <w:lang w:val="en-US"/>
              </w:rPr>
            </w:pPr>
            <w:r w:rsidRPr="00BE688A">
              <w:rPr>
                <w:rFonts w:cs="Times New Roman"/>
                <w:szCs w:val="24"/>
                <w:lang w:val="en-US"/>
              </w:rPr>
              <w:t>PBSA</w:t>
            </w:r>
          </w:p>
        </w:tc>
      </w:tr>
      <w:tr w:rsidR="00282207" w:rsidRPr="00BE688A" w14:paraId="3895BB94" w14:textId="77777777" w:rsidTr="007903CC">
        <w:trPr>
          <w:jc w:val="center"/>
        </w:trPr>
        <w:tc>
          <w:tcPr>
            <w:tcW w:w="0" w:type="auto"/>
            <w:vMerge w:val="restart"/>
            <w:vAlign w:val="center"/>
          </w:tcPr>
          <w:p w14:paraId="24940C73" w14:textId="77777777" w:rsidR="00282207" w:rsidRPr="00BE688A" w:rsidRDefault="00282207" w:rsidP="00BE688A">
            <w:pPr>
              <w:snapToGrid w:val="0"/>
              <w:spacing w:line="276" w:lineRule="auto"/>
              <w:jc w:val="both"/>
              <w:rPr>
                <w:rFonts w:cs="Times New Roman"/>
                <w:szCs w:val="24"/>
                <w:lang w:val="en-US"/>
              </w:rPr>
            </w:pPr>
            <w:r w:rsidRPr="00BE688A">
              <w:rPr>
                <w:rFonts w:eastAsia="Times New Roman" w:cs="Times New Roman"/>
                <w:color w:val="000000"/>
                <w:szCs w:val="24"/>
                <w:lang w:val="en-US" w:eastAsia="fr-FR"/>
              </w:rPr>
              <w:t>PHBV/PBSA</w:t>
            </w:r>
          </w:p>
        </w:tc>
        <w:tc>
          <w:tcPr>
            <w:tcW w:w="0" w:type="auto"/>
            <w:vAlign w:val="center"/>
          </w:tcPr>
          <w:p w14:paraId="5EAE6F24" w14:textId="77777777" w:rsidR="00282207" w:rsidRPr="00BE688A" w:rsidRDefault="00282207" w:rsidP="00BE688A">
            <w:pPr>
              <w:snapToGrid w:val="0"/>
              <w:spacing w:line="276" w:lineRule="auto"/>
              <w:jc w:val="both"/>
              <w:rPr>
                <w:rFonts w:cs="Times New Roman"/>
                <w:szCs w:val="24"/>
                <w:lang w:val="en-US"/>
              </w:rPr>
            </w:pPr>
            <w:r w:rsidRPr="00BE688A">
              <w:rPr>
                <w:rFonts w:eastAsia="Times New Roman" w:cs="Times New Roman"/>
                <w:color w:val="000000"/>
                <w:szCs w:val="24"/>
                <w:lang w:val="en-US" w:eastAsia="fr-FR"/>
              </w:rPr>
              <w:t>100/0</w:t>
            </w:r>
          </w:p>
        </w:tc>
        <w:tc>
          <w:tcPr>
            <w:tcW w:w="0" w:type="auto"/>
          </w:tcPr>
          <w:p w14:paraId="1479DF84" w14:textId="77777777" w:rsidR="00282207" w:rsidRPr="00BE688A" w:rsidRDefault="00282207" w:rsidP="00BE688A">
            <w:pPr>
              <w:snapToGrid w:val="0"/>
              <w:spacing w:line="276" w:lineRule="auto"/>
              <w:jc w:val="both"/>
              <w:rPr>
                <w:rFonts w:cs="Times New Roman"/>
                <w:szCs w:val="24"/>
                <w:lang w:val="en-US"/>
              </w:rPr>
            </w:pPr>
            <w:r w:rsidRPr="00BE688A">
              <w:rPr>
                <w:rFonts w:cs="Times New Roman"/>
                <w:szCs w:val="24"/>
                <w:lang w:val="en-US"/>
              </w:rPr>
              <w:t>19.6</w:t>
            </w:r>
          </w:p>
        </w:tc>
        <w:tc>
          <w:tcPr>
            <w:tcW w:w="0" w:type="auto"/>
          </w:tcPr>
          <w:p w14:paraId="22808C5E" w14:textId="4930F046" w:rsidR="00282207" w:rsidRPr="00BE688A" w:rsidRDefault="007903CC" w:rsidP="00BE688A">
            <w:pPr>
              <w:snapToGrid w:val="0"/>
              <w:spacing w:line="276" w:lineRule="auto"/>
              <w:jc w:val="both"/>
              <w:rPr>
                <w:rFonts w:cs="Times New Roman"/>
                <w:szCs w:val="24"/>
                <w:lang w:val="en-US"/>
              </w:rPr>
            </w:pPr>
            <w:proofErr w:type="spellStart"/>
            <w:proofErr w:type="gramStart"/>
            <w:r w:rsidRPr="00BE688A">
              <w:rPr>
                <w:rFonts w:cs="Times New Roman"/>
                <w:szCs w:val="24"/>
                <w:lang w:val="en-US"/>
              </w:rPr>
              <w:t>n.d</w:t>
            </w:r>
            <w:proofErr w:type="spellEnd"/>
            <w:proofErr w:type="gramEnd"/>
          </w:p>
        </w:tc>
      </w:tr>
      <w:tr w:rsidR="00282207" w:rsidRPr="00BE688A" w14:paraId="1ED9F0D1" w14:textId="77777777" w:rsidTr="007903CC">
        <w:trPr>
          <w:jc w:val="center"/>
        </w:trPr>
        <w:tc>
          <w:tcPr>
            <w:tcW w:w="0" w:type="auto"/>
            <w:vMerge/>
            <w:vAlign w:val="center"/>
          </w:tcPr>
          <w:p w14:paraId="6349F6E7" w14:textId="77777777" w:rsidR="00282207" w:rsidRPr="00BE688A" w:rsidRDefault="00282207" w:rsidP="00BE688A">
            <w:pPr>
              <w:snapToGrid w:val="0"/>
              <w:spacing w:line="276" w:lineRule="auto"/>
              <w:jc w:val="both"/>
              <w:rPr>
                <w:rFonts w:cs="Times New Roman"/>
                <w:szCs w:val="24"/>
                <w:lang w:val="en-US"/>
              </w:rPr>
            </w:pPr>
          </w:p>
        </w:tc>
        <w:tc>
          <w:tcPr>
            <w:tcW w:w="0" w:type="auto"/>
            <w:vAlign w:val="center"/>
          </w:tcPr>
          <w:p w14:paraId="2791E977" w14:textId="77777777" w:rsidR="00282207" w:rsidRPr="00BE688A" w:rsidRDefault="00282207" w:rsidP="00BE688A">
            <w:pPr>
              <w:snapToGrid w:val="0"/>
              <w:spacing w:line="276" w:lineRule="auto"/>
              <w:jc w:val="both"/>
              <w:rPr>
                <w:rFonts w:cs="Times New Roman"/>
                <w:szCs w:val="24"/>
                <w:lang w:val="en-US"/>
              </w:rPr>
            </w:pPr>
            <w:r w:rsidRPr="00BE688A">
              <w:rPr>
                <w:rFonts w:eastAsia="Times New Roman" w:cs="Times New Roman"/>
                <w:color w:val="000000"/>
                <w:szCs w:val="24"/>
                <w:lang w:val="en-US" w:eastAsia="fr-FR"/>
              </w:rPr>
              <w:t>70/30</w:t>
            </w:r>
          </w:p>
        </w:tc>
        <w:tc>
          <w:tcPr>
            <w:tcW w:w="0" w:type="auto"/>
          </w:tcPr>
          <w:p w14:paraId="33E22221" w14:textId="77777777" w:rsidR="00282207" w:rsidRPr="00BE688A" w:rsidRDefault="00282207" w:rsidP="00BE688A">
            <w:pPr>
              <w:snapToGrid w:val="0"/>
              <w:spacing w:line="276" w:lineRule="auto"/>
              <w:jc w:val="both"/>
              <w:rPr>
                <w:rFonts w:cs="Times New Roman"/>
                <w:szCs w:val="24"/>
                <w:lang w:val="en-US"/>
              </w:rPr>
            </w:pPr>
            <w:r w:rsidRPr="00BE688A">
              <w:rPr>
                <w:rFonts w:cs="Times New Roman"/>
                <w:szCs w:val="24"/>
                <w:lang w:val="en-US"/>
              </w:rPr>
              <w:t>19.5</w:t>
            </w:r>
          </w:p>
        </w:tc>
        <w:tc>
          <w:tcPr>
            <w:tcW w:w="0" w:type="auto"/>
          </w:tcPr>
          <w:p w14:paraId="05440E01" w14:textId="77777777" w:rsidR="00282207" w:rsidRPr="00BE688A" w:rsidRDefault="00282207" w:rsidP="00BE688A">
            <w:pPr>
              <w:snapToGrid w:val="0"/>
              <w:spacing w:line="276" w:lineRule="auto"/>
              <w:jc w:val="both"/>
              <w:rPr>
                <w:rFonts w:cs="Times New Roman"/>
                <w:szCs w:val="24"/>
                <w:lang w:val="en-US"/>
              </w:rPr>
            </w:pPr>
            <w:r w:rsidRPr="00BE688A">
              <w:rPr>
                <w:rFonts w:cs="Times New Roman"/>
                <w:szCs w:val="24"/>
                <w:lang w:val="en-US"/>
              </w:rPr>
              <w:t>-35</w:t>
            </w:r>
          </w:p>
        </w:tc>
      </w:tr>
      <w:tr w:rsidR="00282207" w:rsidRPr="00BE688A" w14:paraId="5EEEAE16" w14:textId="77777777" w:rsidTr="007903CC">
        <w:trPr>
          <w:jc w:val="center"/>
        </w:trPr>
        <w:tc>
          <w:tcPr>
            <w:tcW w:w="0" w:type="auto"/>
            <w:vMerge/>
            <w:vAlign w:val="center"/>
          </w:tcPr>
          <w:p w14:paraId="29F83B19" w14:textId="77777777" w:rsidR="00282207" w:rsidRPr="00BE688A" w:rsidRDefault="00282207" w:rsidP="00BE688A">
            <w:pPr>
              <w:snapToGrid w:val="0"/>
              <w:spacing w:line="276" w:lineRule="auto"/>
              <w:jc w:val="both"/>
              <w:rPr>
                <w:rFonts w:cs="Times New Roman"/>
                <w:szCs w:val="24"/>
                <w:lang w:val="en-US"/>
              </w:rPr>
            </w:pPr>
          </w:p>
        </w:tc>
        <w:tc>
          <w:tcPr>
            <w:tcW w:w="0" w:type="auto"/>
            <w:vAlign w:val="center"/>
          </w:tcPr>
          <w:p w14:paraId="32FFF843" w14:textId="77777777" w:rsidR="00282207" w:rsidRPr="00BE688A" w:rsidRDefault="00282207" w:rsidP="00BE688A">
            <w:pPr>
              <w:snapToGrid w:val="0"/>
              <w:spacing w:line="276" w:lineRule="auto"/>
              <w:jc w:val="both"/>
              <w:rPr>
                <w:rFonts w:cs="Times New Roman"/>
                <w:szCs w:val="24"/>
                <w:lang w:val="en-US"/>
              </w:rPr>
            </w:pPr>
            <w:r w:rsidRPr="00BE688A">
              <w:rPr>
                <w:rFonts w:eastAsia="Times New Roman" w:cs="Times New Roman"/>
                <w:color w:val="000000"/>
                <w:szCs w:val="24"/>
                <w:lang w:val="en-US" w:eastAsia="fr-FR"/>
              </w:rPr>
              <w:t>50/50</w:t>
            </w:r>
          </w:p>
        </w:tc>
        <w:tc>
          <w:tcPr>
            <w:tcW w:w="0" w:type="auto"/>
          </w:tcPr>
          <w:p w14:paraId="70BAE63F" w14:textId="77777777" w:rsidR="00282207" w:rsidRPr="00BE688A" w:rsidRDefault="00282207" w:rsidP="00BE688A">
            <w:pPr>
              <w:snapToGrid w:val="0"/>
              <w:spacing w:line="276" w:lineRule="auto"/>
              <w:jc w:val="both"/>
              <w:rPr>
                <w:rFonts w:cs="Times New Roman"/>
                <w:szCs w:val="24"/>
                <w:lang w:val="en-US"/>
              </w:rPr>
            </w:pPr>
            <w:r w:rsidRPr="00BE688A">
              <w:rPr>
                <w:rFonts w:cs="Times New Roman"/>
                <w:szCs w:val="24"/>
                <w:lang w:val="en-US"/>
              </w:rPr>
              <w:t>21.7</w:t>
            </w:r>
          </w:p>
        </w:tc>
        <w:tc>
          <w:tcPr>
            <w:tcW w:w="0" w:type="auto"/>
          </w:tcPr>
          <w:p w14:paraId="4D1FFB0B" w14:textId="77777777" w:rsidR="00282207" w:rsidRPr="00BE688A" w:rsidRDefault="00282207" w:rsidP="00BE688A">
            <w:pPr>
              <w:snapToGrid w:val="0"/>
              <w:spacing w:line="276" w:lineRule="auto"/>
              <w:jc w:val="both"/>
              <w:rPr>
                <w:rFonts w:cs="Times New Roman"/>
                <w:szCs w:val="24"/>
                <w:lang w:val="en-US"/>
              </w:rPr>
            </w:pPr>
            <w:r w:rsidRPr="00BE688A">
              <w:rPr>
                <w:rFonts w:cs="Times New Roman"/>
                <w:szCs w:val="24"/>
                <w:lang w:val="en-US"/>
              </w:rPr>
              <w:t>-33</w:t>
            </w:r>
          </w:p>
        </w:tc>
      </w:tr>
      <w:tr w:rsidR="00282207" w:rsidRPr="00BE688A" w14:paraId="44704F2F" w14:textId="77777777" w:rsidTr="007903CC">
        <w:trPr>
          <w:jc w:val="center"/>
        </w:trPr>
        <w:tc>
          <w:tcPr>
            <w:tcW w:w="0" w:type="auto"/>
            <w:vMerge/>
            <w:vAlign w:val="center"/>
          </w:tcPr>
          <w:p w14:paraId="05995AB6" w14:textId="77777777" w:rsidR="00282207" w:rsidRPr="00BE688A" w:rsidRDefault="00282207" w:rsidP="00BE688A">
            <w:pPr>
              <w:snapToGrid w:val="0"/>
              <w:spacing w:line="276" w:lineRule="auto"/>
              <w:jc w:val="both"/>
              <w:rPr>
                <w:rFonts w:cs="Times New Roman"/>
                <w:szCs w:val="24"/>
                <w:lang w:val="en-US"/>
              </w:rPr>
            </w:pPr>
          </w:p>
        </w:tc>
        <w:tc>
          <w:tcPr>
            <w:tcW w:w="0" w:type="auto"/>
            <w:vAlign w:val="center"/>
          </w:tcPr>
          <w:p w14:paraId="6739ADFD" w14:textId="77777777" w:rsidR="00282207" w:rsidRPr="00BE688A" w:rsidRDefault="00282207" w:rsidP="00BE688A">
            <w:pPr>
              <w:snapToGrid w:val="0"/>
              <w:spacing w:line="276" w:lineRule="auto"/>
              <w:jc w:val="both"/>
              <w:rPr>
                <w:rFonts w:cs="Times New Roman"/>
                <w:szCs w:val="24"/>
                <w:lang w:val="en-US"/>
              </w:rPr>
            </w:pPr>
            <w:r w:rsidRPr="00BE688A">
              <w:rPr>
                <w:rFonts w:eastAsia="Times New Roman" w:cs="Times New Roman"/>
                <w:color w:val="000000"/>
                <w:szCs w:val="24"/>
                <w:lang w:val="en-US" w:eastAsia="fr-FR"/>
              </w:rPr>
              <w:t>30/70</w:t>
            </w:r>
          </w:p>
        </w:tc>
        <w:tc>
          <w:tcPr>
            <w:tcW w:w="0" w:type="auto"/>
          </w:tcPr>
          <w:p w14:paraId="6D8E7999" w14:textId="77777777" w:rsidR="00282207" w:rsidRPr="00BE688A" w:rsidRDefault="00282207" w:rsidP="00BE688A">
            <w:pPr>
              <w:snapToGrid w:val="0"/>
              <w:spacing w:line="276" w:lineRule="auto"/>
              <w:jc w:val="both"/>
              <w:rPr>
                <w:rFonts w:cs="Times New Roman"/>
                <w:szCs w:val="24"/>
                <w:lang w:val="en-US"/>
              </w:rPr>
            </w:pPr>
            <w:r w:rsidRPr="00BE688A">
              <w:rPr>
                <w:rFonts w:cs="Times New Roman"/>
                <w:szCs w:val="24"/>
                <w:lang w:val="en-US"/>
              </w:rPr>
              <w:t>23.8</w:t>
            </w:r>
          </w:p>
        </w:tc>
        <w:tc>
          <w:tcPr>
            <w:tcW w:w="0" w:type="auto"/>
          </w:tcPr>
          <w:p w14:paraId="0DDBCDBC" w14:textId="77777777" w:rsidR="00282207" w:rsidRPr="00BE688A" w:rsidRDefault="00282207" w:rsidP="00BE688A">
            <w:pPr>
              <w:snapToGrid w:val="0"/>
              <w:spacing w:line="276" w:lineRule="auto"/>
              <w:jc w:val="both"/>
              <w:rPr>
                <w:rFonts w:cs="Times New Roman"/>
                <w:szCs w:val="24"/>
                <w:lang w:val="en-US"/>
              </w:rPr>
            </w:pPr>
            <w:r w:rsidRPr="00BE688A">
              <w:rPr>
                <w:rFonts w:cs="Times New Roman"/>
                <w:szCs w:val="24"/>
                <w:lang w:val="en-US"/>
              </w:rPr>
              <w:t>-33</w:t>
            </w:r>
          </w:p>
        </w:tc>
      </w:tr>
      <w:tr w:rsidR="00282207" w:rsidRPr="00BE688A" w14:paraId="488996C2" w14:textId="77777777" w:rsidTr="007903CC">
        <w:trPr>
          <w:jc w:val="center"/>
        </w:trPr>
        <w:tc>
          <w:tcPr>
            <w:tcW w:w="0" w:type="auto"/>
            <w:vMerge/>
            <w:vAlign w:val="center"/>
          </w:tcPr>
          <w:p w14:paraId="239A8628" w14:textId="77777777" w:rsidR="00282207" w:rsidRPr="00BE688A" w:rsidRDefault="00282207" w:rsidP="00BE688A">
            <w:pPr>
              <w:snapToGrid w:val="0"/>
              <w:spacing w:line="276" w:lineRule="auto"/>
              <w:jc w:val="both"/>
              <w:rPr>
                <w:rFonts w:cs="Times New Roman"/>
                <w:szCs w:val="24"/>
                <w:lang w:val="en-US"/>
              </w:rPr>
            </w:pPr>
          </w:p>
        </w:tc>
        <w:tc>
          <w:tcPr>
            <w:tcW w:w="0" w:type="auto"/>
            <w:vAlign w:val="center"/>
          </w:tcPr>
          <w:p w14:paraId="7A197C54" w14:textId="77777777" w:rsidR="00282207" w:rsidRPr="00BE688A" w:rsidRDefault="00282207" w:rsidP="00BE688A">
            <w:pPr>
              <w:snapToGrid w:val="0"/>
              <w:spacing w:line="276" w:lineRule="auto"/>
              <w:jc w:val="both"/>
              <w:rPr>
                <w:rFonts w:cs="Times New Roman"/>
                <w:szCs w:val="24"/>
                <w:lang w:val="en-US"/>
              </w:rPr>
            </w:pPr>
            <w:r w:rsidRPr="00BE688A">
              <w:rPr>
                <w:rFonts w:eastAsia="Times New Roman" w:cs="Times New Roman"/>
                <w:color w:val="000000"/>
                <w:szCs w:val="24"/>
                <w:lang w:val="en-US" w:eastAsia="fr-FR"/>
              </w:rPr>
              <w:t>0/100</w:t>
            </w:r>
          </w:p>
        </w:tc>
        <w:tc>
          <w:tcPr>
            <w:tcW w:w="0" w:type="auto"/>
          </w:tcPr>
          <w:p w14:paraId="7F6A7FF5" w14:textId="19137023" w:rsidR="00282207" w:rsidRPr="00BE688A" w:rsidRDefault="007903CC" w:rsidP="00BE688A">
            <w:pPr>
              <w:snapToGrid w:val="0"/>
              <w:spacing w:line="276" w:lineRule="auto"/>
              <w:jc w:val="both"/>
              <w:rPr>
                <w:rFonts w:cs="Times New Roman"/>
                <w:szCs w:val="24"/>
                <w:lang w:val="en-US"/>
              </w:rPr>
            </w:pPr>
            <w:proofErr w:type="spellStart"/>
            <w:proofErr w:type="gramStart"/>
            <w:r w:rsidRPr="00BE688A">
              <w:rPr>
                <w:rFonts w:cs="Times New Roman"/>
                <w:szCs w:val="24"/>
                <w:lang w:val="en-US"/>
              </w:rPr>
              <w:t>n.d</w:t>
            </w:r>
            <w:proofErr w:type="spellEnd"/>
            <w:proofErr w:type="gramEnd"/>
          </w:p>
        </w:tc>
        <w:tc>
          <w:tcPr>
            <w:tcW w:w="0" w:type="auto"/>
          </w:tcPr>
          <w:p w14:paraId="33BBD93C" w14:textId="77777777" w:rsidR="00282207" w:rsidRPr="00BE688A" w:rsidRDefault="00282207" w:rsidP="00BE688A">
            <w:pPr>
              <w:snapToGrid w:val="0"/>
              <w:spacing w:line="276" w:lineRule="auto"/>
              <w:jc w:val="both"/>
              <w:rPr>
                <w:rFonts w:cs="Times New Roman"/>
                <w:szCs w:val="24"/>
                <w:lang w:val="en-US"/>
              </w:rPr>
            </w:pPr>
            <w:r w:rsidRPr="00BE688A">
              <w:rPr>
                <w:rFonts w:cs="Times New Roman"/>
                <w:szCs w:val="24"/>
                <w:lang w:val="en-US"/>
              </w:rPr>
              <w:t>-35</w:t>
            </w:r>
          </w:p>
        </w:tc>
      </w:tr>
    </w:tbl>
    <w:p w14:paraId="616960A6" w14:textId="77777777" w:rsidR="009A1D31" w:rsidRPr="00BE688A" w:rsidRDefault="009A1D31" w:rsidP="00BE688A">
      <w:pPr>
        <w:pStyle w:val="Paragraphedeliste"/>
        <w:numPr>
          <w:ilvl w:val="0"/>
          <w:numId w:val="1"/>
        </w:numPr>
        <w:snapToGrid w:val="0"/>
        <w:spacing w:line="276" w:lineRule="auto"/>
        <w:contextualSpacing w:val="0"/>
        <w:jc w:val="both"/>
        <w:rPr>
          <w:rFonts w:cs="Times New Roman"/>
          <w:szCs w:val="24"/>
          <w:vertAlign w:val="superscript"/>
          <w:lang w:val="en-US"/>
        </w:rPr>
      </w:pPr>
      <w:r w:rsidRPr="00BE688A">
        <w:rPr>
          <w:rFonts w:cs="Times New Roman"/>
          <w:szCs w:val="24"/>
          <w:lang w:val="en-US"/>
        </w:rPr>
        <w:t xml:space="preserve">Determined as the maximum value of the tan </w:t>
      </w:r>
      <m:oMath>
        <m:r>
          <w:rPr>
            <w:rFonts w:ascii="Cambria Math" w:hAnsi="Cambria Math" w:cs="Times New Roman"/>
            <w:szCs w:val="24"/>
            <w:lang w:val="en-US"/>
          </w:rPr>
          <m:t>δ</m:t>
        </m:r>
      </m:oMath>
      <w:r w:rsidRPr="00BE688A">
        <w:rPr>
          <w:rFonts w:eastAsiaTheme="minorEastAsia" w:cs="Times New Roman"/>
          <w:szCs w:val="24"/>
          <w:lang w:val="en-US"/>
        </w:rPr>
        <w:t xml:space="preserve"> peaks</w:t>
      </w:r>
    </w:p>
    <w:p w14:paraId="73A1E90A" w14:textId="77777777" w:rsidR="003E2076" w:rsidRPr="00BE688A" w:rsidRDefault="003E2076" w:rsidP="00BE688A">
      <w:pPr>
        <w:spacing w:line="276" w:lineRule="auto"/>
        <w:jc w:val="both"/>
        <w:rPr>
          <w:rFonts w:cs="Times New Roman"/>
          <w:szCs w:val="24"/>
          <w:lang w:val="en-US"/>
        </w:rPr>
      </w:pPr>
    </w:p>
    <w:p w14:paraId="19A8B237" w14:textId="7EC4BF0F" w:rsidR="009A1D31" w:rsidRPr="00BE688A" w:rsidRDefault="009A1D31" w:rsidP="00A76AE7">
      <w:pPr>
        <w:jc w:val="both"/>
        <w:rPr>
          <w:rFonts w:cs="Times New Roman"/>
          <w:szCs w:val="24"/>
          <w:lang w:val="en-US"/>
        </w:rPr>
      </w:pPr>
      <w:r w:rsidRPr="00BE688A">
        <w:rPr>
          <w:rFonts w:cs="Times New Roman"/>
          <w:szCs w:val="24"/>
          <w:lang w:val="en-US"/>
        </w:rPr>
        <w:t xml:space="preserve">The dynamic glass transition temperature </w:t>
      </w:r>
      <w:r w:rsidRPr="00BE688A">
        <w:rPr>
          <w:rFonts w:eastAsiaTheme="minorEastAsia" w:cs="Times New Roman"/>
          <w:szCs w:val="24"/>
          <w:lang w:val="en-US"/>
        </w:rPr>
        <w:t xml:space="preserve">determined as the maximum value of the </w:t>
      </w:r>
      <w:r w:rsidRPr="00BE688A">
        <w:rPr>
          <w:rFonts w:eastAsiaTheme="minorEastAsia" w:cs="Times New Roman"/>
          <w:i/>
          <w:iCs/>
          <w:szCs w:val="24"/>
          <w:lang w:val="en-US"/>
        </w:rPr>
        <w:t>tan</w:t>
      </w:r>
      <w:r w:rsidR="00CF5C81">
        <w:rPr>
          <w:rFonts w:eastAsiaTheme="minorEastAsia" w:cs="Times New Roman"/>
          <w:i/>
          <w:iCs/>
          <w:szCs w:val="24"/>
          <w:lang w:val="en-US"/>
        </w:rPr>
        <w:t xml:space="preserve"> </w:t>
      </w:r>
      <w:r w:rsidRPr="00BE688A">
        <w:rPr>
          <w:rFonts w:ascii="Cambria Math" w:eastAsiaTheme="minorEastAsia" w:hAnsi="Cambria Math" w:cs="Times New Roman"/>
          <w:i/>
          <w:iCs/>
          <w:szCs w:val="24"/>
          <w:lang w:val="en-US"/>
        </w:rPr>
        <w:t>δ</w:t>
      </w:r>
      <w:r w:rsidRPr="00BE688A">
        <w:rPr>
          <w:rFonts w:ascii="Cambria Math" w:eastAsiaTheme="minorEastAsia" w:hAnsi="Cambria Math" w:cs="Times New Roman"/>
          <w:szCs w:val="24"/>
          <w:lang w:val="en-US"/>
        </w:rPr>
        <w:t xml:space="preserve"> </w:t>
      </w:r>
      <w:r w:rsidRPr="00BE688A">
        <w:rPr>
          <w:rFonts w:eastAsiaTheme="minorEastAsia" w:cs="Times New Roman"/>
          <w:szCs w:val="24"/>
          <w:lang w:val="en-US"/>
        </w:rPr>
        <w:t xml:space="preserve">peaks </w:t>
      </w:r>
      <w:r w:rsidRPr="00BE688A">
        <w:rPr>
          <w:rFonts w:cs="Times New Roman"/>
          <w:szCs w:val="24"/>
          <w:lang w:val="en-US"/>
        </w:rPr>
        <w:t>is reported in</w:t>
      </w:r>
      <w:r w:rsidR="00ED5BC3" w:rsidRPr="00BE688A">
        <w:rPr>
          <w:rFonts w:cs="Times New Roman"/>
          <w:szCs w:val="24"/>
          <w:lang w:val="en-US"/>
        </w:rPr>
        <w:t xml:space="preserve"> </w:t>
      </w:r>
      <w:r w:rsidR="003E2076" w:rsidRPr="00BE688A">
        <w:rPr>
          <w:rFonts w:cs="Times New Roman"/>
          <w:szCs w:val="24"/>
          <w:lang w:val="en-US"/>
        </w:rPr>
        <w:t>Table S</w:t>
      </w:r>
      <w:r w:rsidR="004C2230">
        <w:rPr>
          <w:rFonts w:cs="Times New Roman"/>
          <w:szCs w:val="24"/>
          <w:lang w:val="en-US"/>
        </w:rPr>
        <w:t>7.1</w:t>
      </w:r>
      <w:r w:rsidRPr="00BE688A">
        <w:rPr>
          <w:rFonts w:cs="Times New Roman"/>
          <w:szCs w:val="24"/>
          <w:lang w:val="en-US"/>
        </w:rPr>
        <w:t xml:space="preserve">. As expected, two distinct relaxation temperatures were observed because of immiscibility of PHBV and PBSA, which is coherent with previous observations from DSC. The </w:t>
      </w:r>
      <m:oMath>
        <m:sSub>
          <m:sSubPr>
            <m:ctrlPr>
              <w:rPr>
                <w:rFonts w:ascii="Cambria Math" w:hAnsi="Cambria Math" w:cs="Times New Roman"/>
                <w:i/>
                <w:szCs w:val="24"/>
                <w:lang w:val="en-US"/>
              </w:rPr>
            </m:ctrlPr>
          </m:sSubPr>
          <m:e>
            <m:r>
              <w:rPr>
                <w:rFonts w:ascii="Cambria Math" w:hAnsi="Cambria Math" w:cs="Times New Roman"/>
                <w:szCs w:val="24"/>
                <w:lang w:val="en-US"/>
              </w:rPr>
              <m:t>T</m:t>
            </m:r>
          </m:e>
          <m:sub>
            <m:r>
              <w:rPr>
                <w:rFonts w:ascii="Cambria Math" w:hAnsi="Cambria Math" w:cs="Times New Roman"/>
                <w:szCs w:val="24"/>
                <w:lang w:val="en-US"/>
              </w:rPr>
              <m:t>a</m:t>
            </m:r>
          </m:sub>
        </m:sSub>
      </m:oMath>
      <w:r w:rsidRPr="00BE688A">
        <w:rPr>
          <w:rFonts w:eastAsiaTheme="minorEastAsia" w:cs="Times New Roman"/>
          <w:szCs w:val="24"/>
          <w:lang w:val="en-US"/>
        </w:rPr>
        <w:t xml:space="preserve"> attributed to PHBV and PBSA could reasonably described as stable since no significant shift towards lower and higher temperatures was observed for PHBV and PBSA phase, respectively. </w:t>
      </w:r>
      <w:r w:rsidRPr="00BE688A">
        <w:rPr>
          <w:rFonts w:cs="Times New Roman"/>
          <w:szCs w:val="24"/>
          <w:lang w:val="en-US"/>
        </w:rPr>
        <w:t>Hence, this result brings further confirmation that PHBV and PBSA components are both immiscible.</w:t>
      </w:r>
    </w:p>
    <w:p w14:paraId="445020A0" w14:textId="51007443" w:rsidR="009A1D31" w:rsidRPr="00BE688A" w:rsidRDefault="009A1D31" w:rsidP="00BE688A">
      <w:pPr>
        <w:spacing w:line="276" w:lineRule="auto"/>
        <w:rPr>
          <w:rFonts w:cs="Times New Roman"/>
          <w:szCs w:val="24"/>
          <w:lang w:val="en-US"/>
        </w:rPr>
      </w:pPr>
    </w:p>
    <w:p w14:paraId="19791BE3" w14:textId="30BDF990" w:rsidR="009A1D31" w:rsidRPr="00BE688A" w:rsidRDefault="00AE0E02" w:rsidP="00BE688A">
      <w:pPr>
        <w:pStyle w:val="Titre1"/>
        <w:spacing w:line="276" w:lineRule="auto"/>
        <w:rPr>
          <w:szCs w:val="24"/>
        </w:rPr>
      </w:pPr>
      <w:r w:rsidRPr="00BE688A">
        <w:rPr>
          <w:szCs w:val="24"/>
        </w:rPr>
        <w:t xml:space="preserve">Stress-oscillation </w:t>
      </w:r>
      <w:r w:rsidR="007A19D3" w:rsidRPr="00BE688A">
        <w:rPr>
          <w:szCs w:val="24"/>
        </w:rPr>
        <w:t xml:space="preserve">behavior </w:t>
      </w:r>
      <w:r w:rsidRPr="00BE688A">
        <w:rPr>
          <w:szCs w:val="24"/>
        </w:rPr>
        <w:t>of</w:t>
      </w:r>
      <w:r w:rsidR="007A19D3" w:rsidRPr="00BE688A">
        <w:rPr>
          <w:szCs w:val="24"/>
        </w:rPr>
        <w:t xml:space="preserve"> </w:t>
      </w:r>
      <w:r w:rsidRPr="00BE688A">
        <w:rPr>
          <w:szCs w:val="24"/>
        </w:rPr>
        <w:t xml:space="preserve">PBSA </w:t>
      </w:r>
      <w:r w:rsidR="007A19D3" w:rsidRPr="00BE688A">
        <w:rPr>
          <w:szCs w:val="24"/>
        </w:rPr>
        <w:t xml:space="preserve">from </w:t>
      </w:r>
      <w:r w:rsidRPr="00BE688A">
        <w:rPr>
          <w:szCs w:val="24"/>
        </w:rPr>
        <w:t>tensile test</w:t>
      </w:r>
    </w:p>
    <w:p w14:paraId="211E402C" w14:textId="20909FFE" w:rsidR="009A1D31" w:rsidRPr="00BE688A" w:rsidRDefault="009A1D31" w:rsidP="00BE688A">
      <w:pPr>
        <w:spacing w:line="276" w:lineRule="auto"/>
        <w:rPr>
          <w:szCs w:val="24"/>
          <w:lang w:val="en-US"/>
        </w:rPr>
      </w:pPr>
    </w:p>
    <w:p w14:paraId="20B606B0" w14:textId="28330538" w:rsidR="00F16C6B" w:rsidRDefault="003E2076" w:rsidP="00BE688A">
      <w:pPr>
        <w:spacing w:line="276" w:lineRule="auto"/>
        <w:rPr>
          <w:szCs w:val="24"/>
          <w:lang w:val="en-US"/>
        </w:rPr>
      </w:pPr>
      <w:r w:rsidRPr="00BE688A">
        <w:rPr>
          <w:szCs w:val="24"/>
          <w:lang w:val="en-US"/>
        </w:rPr>
        <w:t>File with video</w:t>
      </w:r>
    </w:p>
    <w:p w14:paraId="485BF7CE" w14:textId="77777777" w:rsidR="004C2230" w:rsidRPr="00BE688A" w:rsidRDefault="004C2230" w:rsidP="00BE688A">
      <w:pPr>
        <w:spacing w:line="276" w:lineRule="auto"/>
        <w:rPr>
          <w:szCs w:val="24"/>
          <w:lang w:val="en-US"/>
        </w:rPr>
      </w:pPr>
    </w:p>
    <w:p w14:paraId="5C4062DD" w14:textId="4953878A" w:rsidR="00F16C6B" w:rsidRPr="00BE688A" w:rsidRDefault="00F16C6B" w:rsidP="00BE688A">
      <w:pPr>
        <w:pStyle w:val="Titre1"/>
        <w:spacing w:line="276" w:lineRule="auto"/>
        <w:rPr>
          <w:szCs w:val="24"/>
        </w:rPr>
      </w:pPr>
      <w:r w:rsidRPr="00BE688A">
        <w:rPr>
          <w:szCs w:val="24"/>
        </w:rPr>
        <w:t>Equivalent box model</w:t>
      </w:r>
    </w:p>
    <w:p w14:paraId="50C9CD8F" w14:textId="1A480FB3" w:rsidR="00F16C6B" w:rsidRPr="00BE688A" w:rsidRDefault="00F16C6B" w:rsidP="00BE688A">
      <w:pPr>
        <w:spacing w:line="276" w:lineRule="auto"/>
        <w:rPr>
          <w:szCs w:val="24"/>
          <w:lang w:val="en-US"/>
        </w:rPr>
      </w:pPr>
    </w:p>
    <w:p w14:paraId="2ABFE809" w14:textId="7D7BB57D" w:rsidR="00F16C6B" w:rsidRPr="00BE688A" w:rsidRDefault="00F16C6B" w:rsidP="00A76AE7">
      <w:pPr>
        <w:jc w:val="both"/>
        <w:rPr>
          <w:rFonts w:cs="Times New Roman"/>
          <w:szCs w:val="24"/>
          <w:lang w:val="en-US"/>
        </w:rPr>
      </w:pPr>
      <w:r w:rsidRPr="00BE688A">
        <w:rPr>
          <w:rFonts w:cs="Times New Roman"/>
          <w:szCs w:val="24"/>
          <w:lang w:val="en-US"/>
        </w:rPr>
        <w:t>In the present study, prediction of the elastic modulus was monitored using the Equivalent Box Model (EBM). Simple prediction of the physical properties can be modelled with the Reuss (parallel resistances), Voigt (serial resistances):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094"/>
        <w:gridCol w:w="989"/>
      </w:tblGrid>
      <w:tr w:rsidR="00F16C6B" w:rsidRPr="00BE688A" w14:paraId="6CB0B8FC" w14:textId="77777777" w:rsidTr="006974C3">
        <w:tc>
          <w:tcPr>
            <w:tcW w:w="545" w:type="pct"/>
          </w:tcPr>
          <w:p w14:paraId="35488E29" w14:textId="77777777" w:rsidR="00F16C6B" w:rsidRPr="00BE688A" w:rsidRDefault="00F16C6B" w:rsidP="00A76AE7">
            <w:pPr>
              <w:pStyle w:val="Lgende"/>
              <w:snapToGrid w:val="0"/>
              <w:spacing w:after="0" w:line="360" w:lineRule="auto"/>
              <w:jc w:val="both"/>
              <w:rPr>
                <w:rFonts w:eastAsiaTheme="minorEastAsia" w:cs="Times New Roman"/>
                <w:i/>
                <w:szCs w:val="24"/>
                <w:lang w:val="en-US"/>
              </w:rPr>
            </w:pPr>
          </w:p>
        </w:tc>
        <w:tc>
          <w:tcPr>
            <w:tcW w:w="3910" w:type="pct"/>
            <w:vAlign w:val="center"/>
          </w:tcPr>
          <w:p w14:paraId="3B827FD4" w14:textId="77777777" w:rsidR="00F16C6B" w:rsidRPr="00BE688A" w:rsidRDefault="00EF7AD2" w:rsidP="00A76AE7">
            <w:pPr>
              <w:pStyle w:val="Paragraphedeliste"/>
              <w:snapToGrid w:val="0"/>
              <w:contextualSpacing w:val="0"/>
              <w:jc w:val="both"/>
              <w:rPr>
                <w:rFonts w:cs="Times New Roman"/>
                <w:iCs/>
                <w:szCs w:val="24"/>
                <w:lang w:val="en-US"/>
              </w:rPr>
            </w:pPr>
            <m:oMathPara>
              <m:oMath>
                <m:sSup>
                  <m:sSupPr>
                    <m:ctrlPr>
                      <w:rPr>
                        <w:rFonts w:ascii="Cambria Math" w:hAnsi="Cambria Math" w:cs="Times New Roman"/>
                        <w:i/>
                        <w:szCs w:val="24"/>
                        <w:lang w:val="en-US"/>
                      </w:rPr>
                    </m:ctrlPr>
                  </m:sSupPr>
                  <m:e>
                    <m:r>
                      <w:rPr>
                        <w:rFonts w:ascii="Cambria Math" w:hAnsi="Cambria Math" w:cs="Times New Roman"/>
                        <w:szCs w:val="24"/>
                        <w:lang w:val="en-US"/>
                      </w:rPr>
                      <m:t>E</m:t>
                    </m:r>
                  </m:e>
                  <m:sup>
                    <m:r>
                      <w:rPr>
                        <w:rFonts w:ascii="Cambria Math" w:hAnsi="Cambria Math" w:cs="Times New Roman"/>
                        <w:szCs w:val="24"/>
                        <w:lang w:val="en-US"/>
                      </w:rPr>
                      <m:t>n</m:t>
                    </m:r>
                  </m:sup>
                </m:sSup>
                <m:r>
                  <w:rPr>
                    <w:rFonts w:ascii="Cambria Math" w:hAnsi="Cambria Math" w:cs="Times New Roman"/>
                    <w:szCs w:val="24"/>
                    <w:lang w:val="en-US"/>
                  </w:rPr>
                  <m:t>=</m:t>
                </m:r>
                <m:sSub>
                  <m:sSubPr>
                    <m:ctrlPr>
                      <w:rPr>
                        <w:rFonts w:ascii="Cambria Math" w:hAnsi="Cambria Math" w:cs="Times New Roman"/>
                        <w:i/>
                        <w:iCs/>
                        <w:szCs w:val="24"/>
                        <w:lang w:val="en-US"/>
                      </w:rPr>
                    </m:ctrlPr>
                  </m:sSubPr>
                  <m:e>
                    <m:r>
                      <w:rPr>
                        <w:rFonts w:ascii="Cambria Math" w:hAnsi="Cambria Math" w:cs="Times New Roman"/>
                        <w:szCs w:val="24"/>
                        <w:lang w:val="en-US"/>
                      </w:rPr>
                      <m:t>ϕ</m:t>
                    </m:r>
                  </m:e>
                  <m:sub>
                    <m:r>
                      <w:rPr>
                        <w:rFonts w:ascii="Cambria Math" w:hAnsi="Cambria Math" w:cs="Times New Roman"/>
                        <w:szCs w:val="24"/>
                        <w:lang w:val="en-US"/>
                      </w:rPr>
                      <m:t>1</m:t>
                    </m:r>
                  </m:sub>
                </m:sSub>
                <m:sSubSup>
                  <m:sSubSupPr>
                    <m:ctrlPr>
                      <w:rPr>
                        <w:rFonts w:ascii="Cambria Math" w:hAnsi="Cambria Math" w:cs="Times New Roman"/>
                        <w:i/>
                        <w:szCs w:val="24"/>
                        <w:lang w:val="en-US"/>
                      </w:rPr>
                    </m:ctrlPr>
                  </m:sSubSupPr>
                  <m:e>
                    <m:r>
                      <w:rPr>
                        <w:rFonts w:ascii="Cambria Math" w:hAnsi="Cambria Math" w:cs="Times New Roman"/>
                        <w:szCs w:val="24"/>
                        <w:lang w:val="en-US"/>
                      </w:rPr>
                      <m:t>E</m:t>
                    </m:r>
                  </m:e>
                  <m:sub>
                    <m:r>
                      <w:rPr>
                        <w:rFonts w:ascii="Cambria Math" w:hAnsi="Cambria Math" w:cs="Times New Roman"/>
                        <w:szCs w:val="24"/>
                        <w:lang w:val="en-US"/>
                      </w:rPr>
                      <m:t>1</m:t>
                    </m:r>
                  </m:sub>
                  <m:sup>
                    <m:r>
                      <w:rPr>
                        <w:rFonts w:ascii="Cambria Math" w:hAnsi="Cambria Math" w:cs="Times New Roman"/>
                        <w:szCs w:val="24"/>
                        <w:lang w:val="en-US"/>
                      </w:rPr>
                      <m:t>n</m:t>
                    </m:r>
                  </m:sup>
                </m:sSubSup>
                <m:r>
                  <w:rPr>
                    <w:rFonts w:ascii="Cambria Math" w:hAnsi="Cambria Math" w:cs="Times New Roman"/>
                    <w:szCs w:val="24"/>
                    <w:lang w:val="en-US"/>
                  </w:rPr>
                  <m:t>+</m:t>
                </m:r>
                <m:sSub>
                  <m:sSubPr>
                    <m:ctrlPr>
                      <w:rPr>
                        <w:rFonts w:ascii="Cambria Math" w:hAnsi="Cambria Math" w:cs="Times New Roman"/>
                        <w:i/>
                        <w:iCs/>
                        <w:szCs w:val="24"/>
                        <w:lang w:val="en-US"/>
                      </w:rPr>
                    </m:ctrlPr>
                  </m:sSubPr>
                  <m:e>
                    <m:r>
                      <w:rPr>
                        <w:rFonts w:ascii="Cambria Math" w:hAnsi="Cambria Math" w:cs="Times New Roman"/>
                        <w:szCs w:val="24"/>
                        <w:lang w:val="en-US"/>
                      </w:rPr>
                      <m:t>ϕ</m:t>
                    </m:r>
                  </m:e>
                  <m:sub>
                    <m:r>
                      <w:rPr>
                        <w:rFonts w:ascii="Cambria Math" w:hAnsi="Cambria Math" w:cs="Times New Roman"/>
                        <w:szCs w:val="24"/>
                        <w:lang w:val="en-US"/>
                      </w:rPr>
                      <m:t>2</m:t>
                    </m:r>
                  </m:sub>
                </m:sSub>
                <m:sSubSup>
                  <m:sSubSupPr>
                    <m:ctrlPr>
                      <w:rPr>
                        <w:rFonts w:ascii="Cambria Math" w:hAnsi="Cambria Math" w:cs="Times New Roman"/>
                        <w:i/>
                        <w:iCs/>
                        <w:szCs w:val="24"/>
                        <w:lang w:val="en-US"/>
                      </w:rPr>
                    </m:ctrlPr>
                  </m:sSubSupPr>
                  <m:e>
                    <m:r>
                      <w:rPr>
                        <w:rFonts w:ascii="Cambria Math" w:hAnsi="Cambria Math" w:cs="Times New Roman"/>
                        <w:szCs w:val="24"/>
                        <w:lang w:val="en-US"/>
                      </w:rPr>
                      <m:t>E</m:t>
                    </m:r>
                    <m:ctrlPr>
                      <w:rPr>
                        <w:rFonts w:ascii="Cambria Math" w:hAnsi="Cambria Math" w:cs="Times New Roman"/>
                        <w:i/>
                        <w:szCs w:val="24"/>
                        <w:lang w:val="en-US"/>
                      </w:rPr>
                    </m:ctrlPr>
                  </m:e>
                  <m:sub>
                    <m:r>
                      <w:rPr>
                        <w:rFonts w:ascii="Cambria Math" w:hAnsi="Cambria Math" w:cs="Times New Roman"/>
                        <w:szCs w:val="24"/>
                        <w:lang w:val="en-US"/>
                      </w:rPr>
                      <m:t>2</m:t>
                    </m:r>
                    <m:ctrlPr>
                      <w:rPr>
                        <w:rFonts w:ascii="Cambria Math" w:hAnsi="Cambria Math" w:cs="Times New Roman"/>
                        <w:i/>
                        <w:szCs w:val="24"/>
                        <w:lang w:val="en-US"/>
                      </w:rPr>
                    </m:ctrlPr>
                  </m:sub>
                  <m:sup>
                    <m:r>
                      <w:rPr>
                        <w:rFonts w:ascii="Cambria Math" w:hAnsi="Cambria Math" w:cs="Times New Roman"/>
                        <w:szCs w:val="24"/>
                        <w:lang w:val="en-US"/>
                      </w:rPr>
                      <m:t>n</m:t>
                    </m:r>
                  </m:sup>
                </m:sSubSup>
              </m:oMath>
            </m:oMathPara>
          </w:p>
        </w:tc>
        <w:tc>
          <w:tcPr>
            <w:tcW w:w="545" w:type="pct"/>
            <w:vAlign w:val="center"/>
          </w:tcPr>
          <w:p w14:paraId="186EC60E" w14:textId="2997242E" w:rsidR="00F16C6B" w:rsidRPr="00BE688A" w:rsidRDefault="00F80E5C" w:rsidP="00A76AE7">
            <w:pPr>
              <w:rPr>
                <w:szCs w:val="24"/>
                <w:lang w:val="en-US"/>
              </w:rPr>
            </w:pPr>
            <w:r w:rsidRPr="00BE688A">
              <w:rPr>
                <w:szCs w:val="24"/>
                <w:lang w:val="en-US"/>
              </w:rPr>
              <w:t>(11)</w:t>
            </w:r>
          </w:p>
        </w:tc>
      </w:tr>
    </w:tbl>
    <w:p w14:paraId="5E065DC7" w14:textId="736805FF" w:rsidR="00F16C6B" w:rsidRPr="00BE688A" w:rsidRDefault="00F16C6B" w:rsidP="00A76AE7">
      <w:pPr>
        <w:jc w:val="both"/>
        <w:rPr>
          <w:rFonts w:cs="Times New Roman"/>
          <w:szCs w:val="24"/>
          <w:lang w:val="en-US"/>
        </w:rPr>
      </w:pPr>
      <w:r w:rsidRPr="00BE688A">
        <w:rPr>
          <w:rFonts w:cs="Times New Roman"/>
          <w:szCs w:val="24"/>
          <w:lang w:val="en-US"/>
        </w:rPr>
        <w:t xml:space="preserve">where </w:t>
      </w:r>
      <m:oMath>
        <m:sSub>
          <m:sSubPr>
            <m:ctrlPr>
              <w:rPr>
                <w:rFonts w:ascii="Cambria Math" w:hAnsi="Cambria Math" w:cs="Times New Roman"/>
                <w:i/>
                <w:szCs w:val="24"/>
                <w:lang w:val="en-US"/>
              </w:rPr>
            </m:ctrlPr>
          </m:sSubPr>
          <m:e>
            <m:r>
              <w:rPr>
                <w:rFonts w:ascii="Cambria Math" w:hAnsi="Cambria Math" w:cs="Times New Roman"/>
                <w:szCs w:val="24"/>
                <w:lang w:val="en-US"/>
              </w:rPr>
              <m:t>E</m:t>
            </m:r>
          </m:e>
          <m:sub>
            <m:r>
              <w:rPr>
                <w:rFonts w:ascii="Cambria Math" w:hAnsi="Cambria Math" w:cs="Times New Roman"/>
                <w:szCs w:val="24"/>
                <w:lang w:val="en-US"/>
              </w:rPr>
              <m:t>1</m:t>
            </m:r>
          </m:sub>
        </m:sSub>
      </m:oMath>
      <w:r w:rsidRPr="00BE688A">
        <w:rPr>
          <w:rFonts w:cs="Times New Roman"/>
          <w:szCs w:val="24"/>
          <w:lang w:val="en-US"/>
        </w:rPr>
        <w:t xml:space="preserve">and </w:t>
      </w:r>
      <m:oMath>
        <m:sSub>
          <m:sSubPr>
            <m:ctrlPr>
              <w:rPr>
                <w:rFonts w:ascii="Cambria Math" w:hAnsi="Cambria Math" w:cs="Times New Roman"/>
                <w:i/>
                <w:szCs w:val="24"/>
                <w:lang w:val="en-US"/>
              </w:rPr>
            </m:ctrlPr>
          </m:sSubPr>
          <m:e>
            <m:r>
              <w:rPr>
                <w:rFonts w:ascii="Cambria Math" w:hAnsi="Cambria Math" w:cs="Times New Roman"/>
                <w:szCs w:val="24"/>
                <w:lang w:val="en-US"/>
              </w:rPr>
              <m:t>E</m:t>
            </m:r>
          </m:e>
          <m:sub>
            <m:r>
              <w:rPr>
                <w:rFonts w:ascii="Cambria Math" w:hAnsi="Cambria Math" w:cs="Times New Roman"/>
                <w:szCs w:val="24"/>
                <w:lang w:val="en-US"/>
              </w:rPr>
              <m:t>2</m:t>
            </m:r>
          </m:sub>
        </m:sSub>
      </m:oMath>
      <w:r w:rsidRPr="00BE688A">
        <w:rPr>
          <w:rFonts w:cs="Times New Roman"/>
          <w:szCs w:val="24"/>
          <w:lang w:val="en-US"/>
        </w:rPr>
        <w:t xml:space="preserve"> are the elastic modulus of phase 1 and 2, </w:t>
      </w:r>
      <m:oMath>
        <m:sSub>
          <m:sSubPr>
            <m:ctrlPr>
              <w:rPr>
                <w:rFonts w:ascii="Cambria Math" w:hAnsi="Cambria Math" w:cs="Times New Roman"/>
                <w:i/>
                <w:szCs w:val="24"/>
                <w:lang w:val="en-US"/>
              </w:rPr>
            </m:ctrlPr>
          </m:sSubPr>
          <m:e>
            <m:r>
              <w:rPr>
                <w:rFonts w:ascii="Cambria Math" w:hAnsi="Cambria Math" w:cs="Times New Roman"/>
                <w:szCs w:val="24"/>
                <w:lang w:val="en-US"/>
              </w:rPr>
              <m:t>ϕ</m:t>
            </m:r>
          </m:e>
          <m:sub>
            <m:r>
              <w:rPr>
                <w:rFonts w:ascii="Cambria Math" w:hAnsi="Cambria Math" w:cs="Times New Roman"/>
                <w:szCs w:val="24"/>
                <w:lang w:val="en-US"/>
              </w:rPr>
              <m:t>1</m:t>
            </m:r>
          </m:sub>
        </m:sSub>
      </m:oMath>
      <w:r w:rsidRPr="00BE688A">
        <w:rPr>
          <w:rFonts w:eastAsiaTheme="minorEastAsia" w:cs="Times New Roman"/>
          <w:szCs w:val="24"/>
          <w:lang w:val="en-US"/>
        </w:rPr>
        <w:t xml:space="preserve"> and </w:t>
      </w:r>
      <m:oMath>
        <m:sSub>
          <m:sSubPr>
            <m:ctrlPr>
              <w:rPr>
                <w:rFonts w:ascii="Cambria Math" w:hAnsi="Cambria Math" w:cs="Times New Roman"/>
                <w:i/>
                <w:szCs w:val="24"/>
                <w:lang w:val="en-US"/>
              </w:rPr>
            </m:ctrlPr>
          </m:sSubPr>
          <m:e>
            <m:r>
              <w:rPr>
                <w:rFonts w:ascii="Cambria Math" w:hAnsi="Cambria Math" w:cs="Times New Roman"/>
                <w:szCs w:val="24"/>
                <w:lang w:val="en-US"/>
              </w:rPr>
              <m:t>ϕ</m:t>
            </m:r>
          </m:e>
          <m:sub>
            <m:r>
              <w:rPr>
                <w:rFonts w:ascii="Cambria Math" w:hAnsi="Cambria Math" w:cs="Times New Roman"/>
                <w:szCs w:val="24"/>
                <w:lang w:val="en-US"/>
              </w:rPr>
              <m:t>2</m:t>
            </m:r>
          </m:sub>
        </m:sSub>
      </m:oMath>
      <w:r w:rsidRPr="00BE688A">
        <w:rPr>
          <w:rFonts w:cs="Times New Roman"/>
          <w:szCs w:val="24"/>
          <w:lang w:val="en-US"/>
        </w:rPr>
        <w:t xml:space="preserve"> the volume fraction of phase 1 and phase 2, and exponent </w:t>
      </w:r>
      <w:r w:rsidRPr="00BE688A">
        <w:rPr>
          <w:rFonts w:cs="Times New Roman"/>
          <w:i/>
          <w:iCs/>
          <w:szCs w:val="24"/>
          <w:lang w:val="en-US"/>
        </w:rPr>
        <w:t>n</w:t>
      </w:r>
      <w:r w:rsidRPr="00BE688A">
        <w:rPr>
          <w:rFonts w:cs="Times New Roman"/>
          <w:szCs w:val="24"/>
          <w:lang w:val="en-US"/>
        </w:rPr>
        <w:t xml:space="preserve"> characterizes the type of model with </w:t>
      </w:r>
      <w:r w:rsidRPr="00BE688A">
        <w:rPr>
          <w:rFonts w:cs="Times New Roman"/>
          <w:i/>
          <w:iCs/>
          <w:szCs w:val="24"/>
          <w:lang w:val="en-US"/>
        </w:rPr>
        <w:t xml:space="preserve">n=1 </w:t>
      </w:r>
      <w:r w:rsidRPr="00BE688A">
        <w:rPr>
          <w:rFonts w:cs="Times New Roman"/>
          <w:szCs w:val="24"/>
          <w:lang w:val="en-US"/>
        </w:rPr>
        <w:t xml:space="preserve">(Parallel or Reuss model), </w:t>
      </w:r>
      <w:r w:rsidRPr="00BE688A">
        <w:rPr>
          <w:rFonts w:cs="Times New Roman"/>
          <w:i/>
          <w:iCs/>
          <w:szCs w:val="24"/>
          <w:lang w:val="en-US"/>
        </w:rPr>
        <w:t xml:space="preserve">n=-1 </w:t>
      </w:r>
      <w:r w:rsidRPr="00BE688A">
        <w:rPr>
          <w:rFonts w:cs="Times New Roman"/>
          <w:szCs w:val="24"/>
          <w:lang w:val="en-US"/>
        </w:rPr>
        <w:t>(Series or Voigt model)</w:t>
      </w:r>
    </w:p>
    <w:p w14:paraId="78BAEFB6" w14:textId="77777777" w:rsidR="00F16C6B" w:rsidRPr="00BE688A" w:rsidRDefault="00F16C6B" w:rsidP="00A76AE7">
      <w:pPr>
        <w:jc w:val="both"/>
        <w:rPr>
          <w:rFonts w:cs="Times New Roman"/>
          <w:szCs w:val="24"/>
          <w:lang w:val="en-US"/>
        </w:rPr>
      </w:pPr>
    </w:p>
    <w:p w14:paraId="26E3AFB3" w14:textId="77777777" w:rsidR="0039219E" w:rsidRPr="00BE688A" w:rsidRDefault="00F16C6B" w:rsidP="00BE688A">
      <w:pPr>
        <w:keepNext/>
        <w:spacing w:line="276" w:lineRule="auto"/>
        <w:jc w:val="center"/>
        <w:rPr>
          <w:szCs w:val="24"/>
        </w:rPr>
      </w:pPr>
      <w:r w:rsidRPr="00BE688A">
        <w:rPr>
          <w:rFonts w:eastAsiaTheme="minorEastAsia" w:cs="Times New Roman"/>
          <w:noProof/>
          <w:szCs w:val="24"/>
          <w:lang w:eastAsia="fr-FR"/>
        </w:rPr>
        <w:lastRenderedPageBreak/>
        <w:drawing>
          <wp:inline distT="0" distB="0" distL="0" distR="0" wp14:anchorId="0C06EF7B" wp14:editId="011E063F">
            <wp:extent cx="1737360" cy="2505985"/>
            <wp:effectExtent l="0" t="0" r="0" b="8890"/>
            <wp:docPr id="1"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41157" cy="2511462"/>
                    </a:xfrm>
                    <a:prstGeom prst="rect">
                      <a:avLst/>
                    </a:prstGeom>
                    <a:noFill/>
                  </pic:spPr>
                </pic:pic>
              </a:graphicData>
            </a:graphic>
          </wp:inline>
        </w:drawing>
      </w:r>
    </w:p>
    <w:p w14:paraId="3407E217" w14:textId="76921DE3" w:rsidR="00F16C6B" w:rsidRPr="00BE688A" w:rsidRDefault="00A76AE7" w:rsidP="00BE688A">
      <w:pPr>
        <w:pStyle w:val="Lgende"/>
        <w:spacing w:line="276" w:lineRule="auto"/>
        <w:jc w:val="center"/>
        <w:rPr>
          <w:szCs w:val="24"/>
          <w:lang w:val="en-US"/>
        </w:rPr>
      </w:pPr>
      <w:bookmarkStart w:id="15" w:name="_Ref73051684"/>
      <w:r w:rsidRPr="00D14515">
        <w:rPr>
          <w:b/>
          <w:bCs/>
          <w:lang w:val="en-US"/>
        </w:rPr>
        <w:t xml:space="preserve">Figure </w:t>
      </w:r>
      <w:bookmarkEnd w:id="15"/>
      <w:r w:rsidR="00D14515" w:rsidRPr="00D14515">
        <w:rPr>
          <w:b/>
          <w:bCs/>
          <w:lang w:val="en-US"/>
        </w:rPr>
        <w:t>S</w:t>
      </w:r>
      <w:r w:rsidR="004C2230">
        <w:rPr>
          <w:b/>
          <w:bCs/>
          <w:lang w:val="en-US"/>
        </w:rPr>
        <w:t>9</w:t>
      </w:r>
      <w:r w:rsidR="00D14515" w:rsidRPr="00D14515">
        <w:rPr>
          <w:b/>
          <w:bCs/>
          <w:lang w:val="en-US"/>
        </w:rPr>
        <w:t>.1.</w:t>
      </w:r>
      <w:r w:rsidRPr="00A76AE7">
        <w:rPr>
          <w:lang w:val="en-US"/>
        </w:rPr>
        <w:t xml:space="preserve"> </w:t>
      </w:r>
      <w:r w:rsidR="0039219E" w:rsidRPr="00BE688A">
        <w:rPr>
          <w:szCs w:val="24"/>
          <w:lang w:val="en-US"/>
        </w:rPr>
        <w:t>Schematic representation of an equivalent box model (EBM) for a binary blend</w:t>
      </w:r>
    </w:p>
    <w:p w14:paraId="20E0D7EE" w14:textId="77777777" w:rsidR="003E2076" w:rsidRPr="00BE688A" w:rsidRDefault="003E2076" w:rsidP="00BE688A">
      <w:pPr>
        <w:spacing w:line="276" w:lineRule="auto"/>
        <w:rPr>
          <w:szCs w:val="24"/>
          <w:lang w:val="en-US"/>
        </w:rPr>
      </w:pPr>
    </w:p>
    <w:p w14:paraId="2407CCB6" w14:textId="3955D5E2" w:rsidR="00F16C6B" w:rsidRPr="00BE688A" w:rsidRDefault="00F16C6B" w:rsidP="00A76AE7">
      <w:pPr>
        <w:jc w:val="both"/>
        <w:rPr>
          <w:rFonts w:eastAsiaTheme="minorEastAsia" w:cs="Times New Roman"/>
          <w:szCs w:val="24"/>
          <w:lang w:val="en-US"/>
        </w:rPr>
      </w:pPr>
      <w:r w:rsidRPr="00BE688A">
        <w:rPr>
          <w:rFonts w:eastAsiaTheme="minorEastAsia" w:cs="Times New Roman"/>
          <w:szCs w:val="24"/>
          <w:lang w:val="en-US"/>
        </w:rPr>
        <w:t>More complex models can be required since representation of the mechanical properties with simple parallel or series model cannot be accurately used. Equivalent box model (EBM) relates on the existence of two volume fractions where a volume fraction that acts in parallel and a volume fraction that acts in series</w:t>
      </w:r>
      <w:r w:rsidR="0039219E" w:rsidRPr="00BE688A">
        <w:rPr>
          <w:rFonts w:eastAsiaTheme="minorEastAsia" w:cs="Times New Roman"/>
          <w:szCs w:val="24"/>
          <w:lang w:val="en-US"/>
        </w:rPr>
        <w:t xml:space="preserve"> (</w:t>
      </w:r>
      <w:r w:rsidR="00264DDB">
        <w:rPr>
          <w:rFonts w:eastAsiaTheme="minorEastAsia" w:cs="Times New Roman"/>
          <w:szCs w:val="24"/>
          <w:lang w:val="en-US"/>
        </w:rPr>
        <w:t>Figure S9.1)</w:t>
      </w:r>
      <w:r w:rsidRPr="00BE688A">
        <w:rPr>
          <w:rFonts w:eastAsiaTheme="minorEastAsia" w:cs="Times New Roman"/>
          <w:szCs w:val="24"/>
          <w:lang w:val="en-US"/>
        </w:rPr>
        <w:t>.</w:t>
      </w:r>
      <w:r w:rsidR="00205BE9" w:rsidRPr="00BE688A">
        <w:rPr>
          <w:rFonts w:eastAsiaTheme="minorEastAsia" w:cs="Times New Roman"/>
          <w:szCs w:val="24"/>
          <w:lang w:val="en-US"/>
        </w:rPr>
        <w:fldChar w:fldCharType="begin"/>
      </w:r>
      <w:r w:rsidR="00957B95">
        <w:rPr>
          <w:rFonts w:eastAsiaTheme="minorEastAsia" w:cs="Times New Roman"/>
          <w:szCs w:val="24"/>
          <w:lang w:val="en-US"/>
        </w:rPr>
        <w:instrText xml:space="preserve"> ADDIN EN.CITE &lt;EndNote&gt;&lt;Cite&gt;&lt;Author&gt;Kolarik&lt;/Author&gt;&lt;Year&gt;1996&lt;/Year&gt;&lt;RecNum&gt;473&lt;/RecNum&gt;&lt;DisplayText&gt;&lt;style face="superscript"&gt;10&lt;/style&gt;&lt;/DisplayText&gt;&lt;record&gt;&lt;rec-number&gt;473&lt;/rec-number&gt;&lt;foreign-keys&gt;&lt;key app="EN" db-id="2dzaaft05rvrtxeprz9vr5r69svzavaedz5s" timestamp="1601042555"&gt;473&lt;/key&gt;&lt;/foreign-keys&gt;&lt;ref-type name="Journal Article"&gt;17&lt;/ref-type&gt;&lt;contributors&gt;&lt;authors&gt;&lt;author&gt;Kolarik, J.&lt;/author&gt;&lt;/authors&gt;&lt;/contributors&gt;&lt;auth-address&gt;Kolarik, J (corresponding author), ACAD SCI CZECH REPUBL,INST MACROMOL CHEM,PRAGUE 16206 6,CZECH REPUBLIC.&lt;/auth-address&gt;&lt;titles&gt;&lt;title&gt;Simultaneous prediction of the modulus and yield strength of binary polymer blends&lt;/title&gt;&lt;secondary-title&gt;Polymer Engineering and Science&lt;/secondary-title&gt;&lt;alt-title&gt;Polym. Eng. Sci.&lt;/alt-title&gt;&lt;/titles&gt;&lt;periodical&gt;&lt;full-title&gt;Polymer Engineering and Science&lt;/full-title&gt;&lt;abbr-1&gt;Polym. Eng. Sci.&lt;/abbr-1&gt;&lt;/periodical&gt;&lt;alt-periodical&gt;&lt;full-title&gt;Polymer Engineering and Science&lt;/full-title&gt;&lt;abbr-1&gt;Polym. Eng. Sci.&lt;/abbr-1&gt;&lt;/alt-periodical&gt;&lt;pages&gt;2518-2524&lt;/pages&gt;&lt;volume&gt;36&lt;/volume&gt;&lt;number&gt;20&lt;/number&gt;&lt;keywords&gt;&lt;keyword&gt;dynamic mechanical-behavior&lt;/keyword&gt;&lt;keyword&gt;polypropylene epdm rubber&lt;/keyword&gt;&lt;keyword&gt;tensile&lt;/keyword&gt;&lt;keyword&gt;properties&lt;/keyword&gt;&lt;keyword&gt;interfacial adhesion&lt;/keyword&gt;&lt;keyword&gt;phase continuity&lt;/keyword&gt;&lt;keyword&gt;polyethylene&lt;/keyword&gt;&lt;keyword&gt;composites&lt;/keyword&gt;&lt;keyword&gt;morphology&lt;/keyword&gt;&lt;keyword&gt;polycarbonate&lt;/keyword&gt;&lt;keyword&gt;miscibility&lt;/keyword&gt;&lt;keyword&gt;Engineering&lt;/keyword&gt;&lt;keyword&gt;Polymer Science&lt;/keyword&gt;&lt;/keywords&gt;&lt;dates&gt;&lt;year&gt;1996&lt;/year&gt;&lt;pub-dates&gt;&lt;date&gt;Oct&lt;/date&gt;&lt;/pub-dates&gt;&lt;/dates&gt;&lt;isbn&gt;0032-3888&lt;/isbn&gt;&lt;accession-num&gt;WOS:A1996VP18000005&lt;/accession-num&gt;&lt;work-type&gt;Article&lt;/work-type&gt;&lt;urls&gt;&lt;related-urls&gt;&lt;url&gt;&amp;lt;Go to ISI&amp;gt;://WOS:A1996VP18000005&lt;/url&gt;&lt;/related-urls&gt;&lt;/urls&gt;&lt;electronic-resource-num&gt;10.1002/pen.10650&lt;/electronic-resource-num&gt;&lt;language&gt;English&lt;/language&gt;&lt;/record&gt;&lt;/Cite&gt;&lt;/EndNote&gt;</w:instrText>
      </w:r>
      <w:r w:rsidR="00205BE9" w:rsidRPr="00BE688A">
        <w:rPr>
          <w:rFonts w:eastAsiaTheme="minorEastAsia" w:cs="Times New Roman"/>
          <w:szCs w:val="24"/>
          <w:lang w:val="en-US"/>
        </w:rPr>
        <w:fldChar w:fldCharType="separate"/>
      </w:r>
      <w:r w:rsidR="00957B95" w:rsidRPr="00957B95">
        <w:rPr>
          <w:rFonts w:eastAsiaTheme="minorEastAsia" w:cs="Times New Roman"/>
          <w:noProof/>
          <w:szCs w:val="24"/>
          <w:vertAlign w:val="superscript"/>
          <w:lang w:val="en-US"/>
        </w:rPr>
        <w:t>10</w:t>
      </w:r>
      <w:r w:rsidR="00205BE9" w:rsidRPr="00BE688A">
        <w:rPr>
          <w:rFonts w:eastAsiaTheme="minorEastAsia" w:cs="Times New Roman"/>
          <w:szCs w:val="24"/>
          <w:lang w:val="en-US"/>
        </w:rPr>
        <w:fldChar w:fldCharType="end"/>
      </w:r>
      <w:r w:rsidRPr="00BE688A">
        <w:rPr>
          <w:rFonts w:eastAsiaTheme="minorEastAsia" w:cs="Times New Roman"/>
          <w:szCs w:val="24"/>
          <w:lang w:val="en-US"/>
        </w:rPr>
        <w:t xml:space="preserve"> The EBM model is a two-parameter model, as of four volume fraction </w:t>
      </w:r>
      <m:oMath>
        <m:sSub>
          <m:sSubPr>
            <m:ctrlPr>
              <w:rPr>
                <w:rFonts w:ascii="Cambria Math" w:hAnsi="Cambria Math" w:cs="Times New Roman"/>
                <w:i/>
                <w:szCs w:val="24"/>
                <w:lang w:val="en-US"/>
              </w:rPr>
            </m:ctrlPr>
          </m:sSubPr>
          <m:e>
            <m:r>
              <w:rPr>
                <w:rFonts w:ascii="Cambria Math" w:hAnsi="Cambria Math" w:cs="Times New Roman"/>
                <w:szCs w:val="24"/>
                <w:lang w:val="en-US"/>
              </w:rPr>
              <m:t>v</m:t>
            </m:r>
          </m:e>
          <m:sub>
            <m:r>
              <w:rPr>
                <w:rFonts w:ascii="Cambria Math" w:hAnsi="Cambria Math" w:cs="Times New Roman"/>
                <w:szCs w:val="24"/>
                <w:lang w:val="en-US"/>
              </w:rPr>
              <m:t>ij</m:t>
            </m:r>
          </m:sub>
        </m:sSub>
      </m:oMath>
      <w:r w:rsidRPr="00BE688A">
        <w:rPr>
          <w:rFonts w:eastAsiaTheme="minorEastAsia" w:cs="Times New Roman"/>
          <w:szCs w:val="24"/>
          <w:lang w:val="en-US"/>
        </w:rPr>
        <w:t xml:space="preserve">, only two are independent </w:t>
      </w:r>
      <w:r w:rsidRPr="00BE688A">
        <w:rPr>
          <w:rFonts w:eastAsiaTheme="minorEastAsia" w:cs="Times New Roman"/>
          <w:szCs w:val="24"/>
          <w:lang w:val="en-US"/>
        </w:rPr>
        <w:fldChar w:fldCharType="begin"/>
      </w:r>
      <w:r w:rsidR="00957B95">
        <w:rPr>
          <w:rFonts w:eastAsiaTheme="minorEastAsia" w:cs="Times New Roman"/>
          <w:szCs w:val="24"/>
          <w:lang w:val="en-US"/>
        </w:rPr>
        <w:instrText xml:space="preserve"> ADDIN EN.CITE &lt;EndNote&gt;&lt;Cite&gt;&lt;Author&gt;Phua&lt;/Author&gt;&lt;Year&gt;2015&lt;/Year&gt;&lt;RecNum&gt;198&lt;/RecNum&gt;&lt;DisplayText&gt;&lt;style face="superscript"&gt;11&lt;/style&gt;&lt;/DisplayText&gt;&lt;record&gt;&lt;rec-number&gt;198&lt;/rec-number&gt;&lt;foreign-keys&gt;&lt;key app="EN" db-id="2dzaaft05rvrtxeprz9vr5r69svzavaedz5s" timestamp="1563459827"&gt;198&lt;/key&gt;&lt;/foreign-keys&gt;&lt;ref-type name="Journal Article"&gt;17&lt;/ref-type&gt;&lt;contributors&gt;&lt;authors&gt;&lt;author&gt;Phua, Y. J.&lt;/author&gt;&lt;author&gt;Pegoretti, A.&lt;/author&gt;&lt;author&gt;Araujo, T. Medeiros&lt;/author&gt;&lt;author&gt;Ishak, Z. A. Mohd&lt;/author&gt;&lt;/authors&gt;&lt;/contributors&gt;&lt;titles&gt;&lt;title&gt;Mechanical and thermal properties of poly(butylene succinate)/poly(3-hydroxybutyrate-co-3-hydroxyvalerate) biodegradable blends&lt;/title&gt;&lt;secondary-title&gt;Journal of Applied Polymer Science&lt;/secondary-title&gt;&lt;/titles&gt;&lt;periodical&gt;&lt;full-title&gt;Journal of Applied Polymer Science&lt;/full-title&gt;&lt;/periodical&gt;&lt;volume&gt;132&lt;/volume&gt;&lt;number&gt;47&lt;/number&gt;&lt;keywords&gt;&lt;keyword&gt;blends&lt;/keyword&gt;&lt;keyword&gt;biopolymers and renewable polymers&lt;/keyword&gt;&lt;keyword&gt;biodegradable&lt;/keyword&gt;&lt;keyword&gt;mechanical properties&lt;/keyword&gt;&lt;keyword&gt;thermal properties&lt;/keyword&gt;&lt;/keywords&gt;&lt;dates&gt;&lt;year&gt;2015&lt;/year&gt;&lt;pub-dates&gt;&lt;date&gt;septembre 2, 2015&lt;/date&gt;&lt;/pub-dates&gt;&lt;/dates&gt;&lt;isbn&gt;0021-8995&lt;/isbn&gt;&lt;urls&gt;&lt;/urls&gt;&lt;electronic-resource-num&gt;10.1002/app.42815&lt;/electronic-resource-num&gt;&lt;research-notes&gt;doi: 10.1002/app.42815&lt;/research-notes&gt;&lt;access-date&gt;2018-11-08&lt;/access-date&gt;&lt;/record&gt;&lt;/Cite&gt;&lt;/EndNote&gt;</w:instrText>
      </w:r>
      <w:r w:rsidRPr="00BE688A">
        <w:rPr>
          <w:rFonts w:eastAsiaTheme="minorEastAsia" w:cs="Times New Roman"/>
          <w:szCs w:val="24"/>
          <w:lang w:val="en-US"/>
        </w:rPr>
        <w:fldChar w:fldCharType="separate"/>
      </w:r>
      <w:r w:rsidR="00957B95" w:rsidRPr="00957B95">
        <w:rPr>
          <w:rFonts w:eastAsiaTheme="minorEastAsia" w:cs="Times New Roman"/>
          <w:noProof/>
          <w:szCs w:val="24"/>
          <w:vertAlign w:val="superscript"/>
          <w:lang w:val="en-US"/>
        </w:rPr>
        <w:t>11</w:t>
      </w:r>
      <w:r w:rsidRPr="00BE688A">
        <w:rPr>
          <w:rFonts w:eastAsiaTheme="minorEastAsia" w:cs="Times New Roman"/>
          <w:szCs w:val="24"/>
          <w:lang w:val="en-US"/>
        </w:rPr>
        <w:fldChar w:fldCharType="end"/>
      </w:r>
      <w:r w:rsidRPr="00BE688A">
        <w:rPr>
          <w:rFonts w:eastAsiaTheme="minorEastAsia" w:cs="Times New Roman"/>
          <w:szCs w:val="24"/>
          <w:lang w:val="en-US"/>
        </w:rPr>
        <w:t xml:space="preserve">. The fractions are </w:t>
      </w:r>
      <w:r w:rsidR="0021203F" w:rsidRPr="00BE688A">
        <w:rPr>
          <w:rFonts w:eastAsiaTheme="minorEastAsia" w:cs="Times New Roman"/>
          <w:szCs w:val="24"/>
          <w:lang w:val="en-US"/>
        </w:rPr>
        <w:t>linked</w:t>
      </w:r>
      <w:r w:rsidRPr="00BE688A">
        <w:rPr>
          <w:rFonts w:eastAsiaTheme="minorEastAsia" w:cs="Times New Roman"/>
          <w:szCs w:val="24"/>
          <w:lang w:val="en-US"/>
        </w:rPr>
        <w:t xml:space="preserve"> as follows: </w:t>
      </w:r>
    </w:p>
    <w:tbl>
      <w:tblPr>
        <w:tblStyle w:val="Grilledutableau"/>
        <w:tblW w:w="500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3551"/>
        <w:gridCol w:w="3553"/>
        <w:gridCol w:w="990"/>
      </w:tblGrid>
      <w:tr w:rsidR="00F16C6B" w:rsidRPr="00BE688A" w14:paraId="09E1E50C" w14:textId="77777777" w:rsidTr="006974C3">
        <w:trPr>
          <w:trHeight w:val="117"/>
        </w:trPr>
        <w:tc>
          <w:tcPr>
            <w:tcW w:w="544" w:type="pct"/>
            <w:vMerge w:val="restart"/>
          </w:tcPr>
          <w:p w14:paraId="199D0A3B" w14:textId="77777777" w:rsidR="00F16C6B" w:rsidRPr="00BE688A" w:rsidRDefault="00F16C6B" w:rsidP="00A76AE7">
            <w:pPr>
              <w:pStyle w:val="Lgende"/>
              <w:snapToGrid w:val="0"/>
              <w:spacing w:after="0" w:line="360" w:lineRule="auto"/>
              <w:jc w:val="both"/>
              <w:rPr>
                <w:rFonts w:eastAsiaTheme="minorEastAsia" w:cs="Times New Roman"/>
                <w:i/>
                <w:szCs w:val="24"/>
                <w:lang w:val="en-US"/>
              </w:rPr>
            </w:pPr>
          </w:p>
        </w:tc>
        <w:tc>
          <w:tcPr>
            <w:tcW w:w="1955" w:type="pct"/>
            <w:vAlign w:val="center"/>
          </w:tcPr>
          <w:p w14:paraId="183D97C8" w14:textId="0CB08BC4" w:rsidR="00F16C6B" w:rsidRPr="00BE688A" w:rsidRDefault="00EF7AD2" w:rsidP="00A76AE7">
            <w:pPr>
              <w:pStyle w:val="Paragraphedeliste"/>
              <w:snapToGrid w:val="0"/>
              <w:contextualSpacing w:val="0"/>
              <w:jc w:val="both"/>
              <w:rPr>
                <w:rFonts w:cs="Times New Roman"/>
                <w:i/>
                <w:iCs/>
                <w:szCs w:val="24"/>
                <w:lang w:val="en-US"/>
              </w:rPr>
            </w:pPr>
            <m:oMathPara>
              <m:oMath>
                <m:sSub>
                  <m:sSubPr>
                    <m:ctrlPr>
                      <w:rPr>
                        <w:rFonts w:ascii="Cambria Math" w:hAnsi="Cambria Math"/>
                        <w:i/>
                        <w:iCs/>
                        <w:szCs w:val="24"/>
                        <w:lang w:val="en-US"/>
                      </w:rPr>
                    </m:ctrlPr>
                  </m:sSubPr>
                  <m:e>
                    <m:r>
                      <w:rPr>
                        <w:rFonts w:ascii="Cambria Math" w:hAnsi="Cambria Math"/>
                        <w:szCs w:val="24"/>
                      </w:rPr>
                      <m:t>v</m:t>
                    </m:r>
                  </m:e>
                  <m:sub>
                    <m:r>
                      <w:rPr>
                        <w:rFonts w:ascii="Cambria Math" w:hAnsi="Cambria Math"/>
                        <w:szCs w:val="24"/>
                      </w:rPr>
                      <m:t>p</m:t>
                    </m:r>
                  </m:sub>
                </m:sSub>
                <m:r>
                  <w:rPr>
                    <w:rFonts w:ascii="Cambria Math" w:hAnsi="Cambria Math"/>
                    <w:szCs w:val="24"/>
                  </w:rPr>
                  <m:t>=</m:t>
                </m:r>
                <m:sSub>
                  <m:sSubPr>
                    <m:ctrlPr>
                      <w:rPr>
                        <w:rFonts w:ascii="Cambria Math" w:hAnsi="Cambria Math"/>
                        <w:i/>
                        <w:iCs/>
                        <w:szCs w:val="24"/>
                        <w:lang w:val="en-US"/>
                      </w:rPr>
                    </m:ctrlPr>
                  </m:sSubPr>
                  <m:e>
                    <m:r>
                      <w:rPr>
                        <w:rFonts w:ascii="Cambria Math" w:hAnsi="Cambria Math"/>
                        <w:szCs w:val="24"/>
                      </w:rPr>
                      <m:t>v</m:t>
                    </m:r>
                  </m:e>
                  <m:sub>
                    <m:r>
                      <w:rPr>
                        <w:rFonts w:ascii="Cambria Math" w:hAnsi="Cambria Math"/>
                        <w:szCs w:val="24"/>
                      </w:rPr>
                      <m:t>1p</m:t>
                    </m:r>
                  </m:sub>
                </m:sSub>
                <m:r>
                  <w:rPr>
                    <w:rFonts w:ascii="Cambria Math" w:hAnsi="Cambria Math"/>
                    <w:szCs w:val="24"/>
                  </w:rPr>
                  <m:t>+</m:t>
                </m:r>
                <m:sSub>
                  <m:sSubPr>
                    <m:ctrlPr>
                      <w:rPr>
                        <w:rFonts w:ascii="Cambria Math" w:hAnsi="Cambria Math"/>
                        <w:i/>
                        <w:iCs/>
                        <w:szCs w:val="24"/>
                        <w:lang w:val="en-US"/>
                      </w:rPr>
                    </m:ctrlPr>
                  </m:sSubPr>
                  <m:e>
                    <m:r>
                      <w:rPr>
                        <w:rFonts w:ascii="Cambria Math" w:hAnsi="Cambria Math"/>
                        <w:szCs w:val="24"/>
                      </w:rPr>
                      <m:t>v</m:t>
                    </m:r>
                  </m:e>
                  <m:sub>
                    <m:r>
                      <w:rPr>
                        <w:rFonts w:ascii="Cambria Math" w:hAnsi="Cambria Math"/>
                        <w:szCs w:val="24"/>
                      </w:rPr>
                      <m:t>2p</m:t>
                    </m:r>
                  </m:sub>
                </m:sSub>
              </m:oMath>
            </m:oMathPara>
          </w:p>
        </w:tc>
        <w:tc>
          <w:tcPr>
            <w:tcW w:w="1956" w:type="pct"/>
            <w:vAlign w:val="center"/>
          </w:tcPr>
          <w:p w14:paraId="389E3FF1" w14:textId="4348DF9B" w:rsidR="00F16C6B" w:rsidRPr="00BE688A" w:rsidRDefault="00EF7AD2" w:rsidP="00A76AE7">
            <w:pPr>
              <w:pStyle w:val="Paragraphedeliste"/>
              <w:snapToGrid w:val="0"/>
              <w:contextualSpacing w:val="0"/>
              <w:jc w:val="both"/>
              <w:rPr>
                <w:rFonts w:cs="Times New Roman"/>
                <w:i/>
                <w:iCs/>
                <w:szCs w:val="24"/>
                <w:lang w:val="en-US"/>
              </w:rPr>
            </w:pPr>
            <m:oMathPara>
              <m:oMath>
                <m:sSub>
                  <m:sSubPr>
                    <m:ctrlPr>
                      <w:rPr>
                        <w:rFonts w:ascii="Cambria Math" w:hAnsi="Cambria Math"/>
                        <w:i/>
                        <w:iCs/>
                        <w:szCs w:val="24"/>
                        <w:lang w:val="en-US"/>
                      </w:rPr>
                    </m:ctrlPr>
                  </m:sSubPr>
                  <m:e>
                    <m:r>
                      <w:rPr>
                        <w:rFonts w:ascii="Cambria Math" w:hAnsi="Cambria Math"/>
                        <w:szCs w:val="24"/>
                      </w:rPr>
                      <m:t>v</m:t>
                    </m:r>
                  </m:e>
                  <m:sub>
                    <m:r>
                      <w:rPr>
                        <w:rFonts w:ascii="Cambria Math" w:hAnsi="Cambria Math"/>
                        <w:szCs w:val="24"/>
                      </w:rPr>
                      <m:t>s</m:t>
                    </m:r>
                  </m:sub>
                </m:sSub>
                <m:r>
                  <w:rPr>
                    <w:rFonts w:ascii="Cambria Math" w:hAnsi="Cambria Math"/>
                    <w:szCs w:val="24"/>
                  </w:rPr>
                  <m:t>=</m:t>
                </m:r>
                <m:sSub>
                  <m:sSubPr>
                    <m:ctrlPr>
                      <w:rPr>
                        <w:rFonts w:ascii="Cambria Math" w:hAnsi="Cambria Math"/>
                        <w:i/>
                        <w:iCs/>
                        <w:szCs w:val="24"/>
                        <w:lang w:val="en-US"/>
                      </w:rPr>
                    </m:ctrlPr>
                  </m:sSubPr>
                  <m:e>
                    <m:r>
                      <w:rPr>
                        <w:rFonts w:ascii="Cambria Math" w:hAnsi="Cambria Math"/>
                        <w:szCs w:val="24"/>
                      </w:rPr>
                      <m:t>v</m:t>
                    </m:r>
                  </m:e>
                  <m:sub>
                    <m:r>
                      <w:rPr>
                        <w:rFonts w:ascii="Cambria Math" w:hAnsi="Cambria Math"/>
                        <w:szCs w:val="24"/>
                      </w:rPr>
                      <m:t>1s</m:t>
                    </m:r>
                  </m:sub>
                </m:sSub>
                <m:r>
                  <w:rPr>
                    <w:rFonts w:ascii="Cambria Math" w:hAnsi="Cambria Math"/>
                    <w:szCs w:val="24"/>
                  </w:rPr>
                  <m:t>+</m:t>
                </m:r>
                <m:sSub>
                  <m:sSubPr>
                    <m:ctrlPr>
                      <w:rPr>
                        <w:rFonts w:ascii="Cambria Math" w:hAnsi="Cambria Math"/>
                        <w:i/>
                        <w:iCs/>
                        <w:szCs w:val="24"/>
                        <w:lang w:val="en-US"/>
                      </w:rPr>
                    </m:ctrlPr>
                  </m:sSubPr>
                  <m:e>
                    <m:r>
                      <w:rPr>
                        <w:rFonts w:ascii="Cambria Math" w:hAnsi="Cambria Math"/>
                        <w:szCs w:val="24"/>
                      </w:rPr>
                      <m:t>v</m:t>
                    </m:r>
                  </m:e>
                  <m:sub>
                    <m:r>
                      <w:rPr>
                        <w:rFonts w:ascii="Cambria Math" w:hAnsi="Cambria Math"/>
                        <w:szCs w:val="24"/>
                      </w:rPr>
                      <m:t>2s</m:t>
                    </m:r>
                  </m:sub>
                </m:sSub>
              </m:oMath>
            </m:oMathPara>
          </w:p>
        </w:tc>
        <w:tc>
          <w:tcPr>
            <w:tcW w:w="545" w:type="pct"/>
            <w:vMerge w:val="restart"/>
            <w:vAlign w:val="center"/>
          </w:tcPr>
          <w:p w14:paraId="2A07D778" w14:textId="25495395" w:rsidR="00F16C6B" w:rsidRPr="00BE688A" w:rsidRDefault="00F80E5C" w:rsidP="00A76AE7">
            <w:pPr>
              <w:rPr>
                <w:szCs w:val="24"/>
                <w:lang w:val="en-US"/>
              </w:rPr>
            </w:pPr>
            <w:r w:rsidRPr="00BE688A">
              <w:rPr>
                <w:szCs w:val="24"/>
                <w:lang w:val="en-US"/>
              </w:rPr>
              <w:t>(12)</w:t>
            </w:r>
          </w:p>
        </w:tc>
      </w:tr>
      <w:tr w:rsidR="00F16C6B" w:rsidRPr="00BE688A" w14:paraId="26E332E4" w14:textId="77777777" w:rsidTr="006974C3">
        <w:trPr>
          <w:trHeight w:val="117"/>
        </w:trPr>
        <w:tc>
          <w:tcPr>
            <w:tcW w:w="544" w:type="pct"/>
            <w:vMerge/>
          </w:tcPr>
          <w:p w14:paraId="309019AF" w14:textId="77777777" w:rsidR="00F16C6B" w:rsidRPr="00BE688A" w:rsidRDefault="00F16C6B" w:rsidP="00A76AE7">
            <w:pPr>
              <w:pStyle w:val="Lgende"/>
              <w:snapToGrid w:val="0"/>
              <w:spacing w:after="0" w:line="360" w:lineRule="auto"/>
              <w:jc w:val="both"/>
              <w:rPr>
                <w:rFonts w:eastAsiaTheme="minorEastAsia" w:cs="Times New Roman"/>
                <w:i/>
                <w:szCs w:val="24"/>
                <w:lang w:val="en-US"/>
              </w:rPr>
            </w:pPr>
          </w:p>
        </w:tc>
        <w:tc>
          <w:tcPr>
            <w:tcW w:w="1955" w:type="pct"/>
            <w:vAlign w:val="center"/>
          </w:tcPr>
          <w:p w14:paraId="0E526D69" w14:textId="5CE95D00" w:rsidR="00F16C6B" w:rsidRPr="00BE688A" w:rsidRDefault="00EF7AD2" w:rsidP="00A76AE7">
            <w:pPr>
              <w:pStyle w:val="Paragraphedeliste"/>
              <w:snapToGrid w:val="0"/>
              <w:contextualSpacing w:val="0"/>
              <w:jc w:val="both"/>
              <w:rPr>
                <w:rFonts w:cs="Times New Roman"/>
                <w:i/>
                <w:iCs/>
                <w:szCs w:val="24"/>
                <w:lang w:val="en-US"/>
              </w:rPr>
            </w:pPr>
            <m:oMathPara>
              <m:oMath>
                <m:sSub>
                  <m:sSubPr>
                    <m:ctrlPr>
                      <w:rPr>
                        <w:rFonts w:ascii="Cambria Math" w:hAnsi="Cambria Math"/>
                        <w:i/>
                        <w:iCs/>
                        <w:szCs w:val="24"/>
                        <w:lang w:val="en-US"/>
                      </w:rPr>
                    </m:ctrlPr>
                  </m:sSubPr>
                  <m:e>
                    <m:r>
                      <w:rPr>
                        <w:rFonts w:ascii="Cambria Math" w:hAnsi="Cambria Math"/>
                        <w:szCs w:val="24"/>
                      </w:rPr>
                      <m:t>v</m:t>
                    </m:r>
                  </m:e>
                  <m:sub>
                    <m:r>
                      <w:rPr>
                        <w:rFonts w:ascii="Cambria Math" w:hAnsi="Cambria Math"/>
                        <w:szCs w:val="24"/>
                      </w:rPr>
                      <m:t>1</m:t>
                    </m:r>
                  </m:sub>
                </m:sSub>
                <m:r>
                  <w:rPr>
                    <w:rFonts w:ascii="Cambria Math" w:hAnsi="Cambria Math"/>
                    <w:szCs w:val="24"/>
                  </w:rPr>
                  <m:t>=</m:t>
                </m:r>
                <m:sSub>
                  <m:sSubPr>
                    <m:ctrlPr>
                      <w:rPr>
                        <w:rFonts w:ascii="Cambria Math" w:hAnsi="Cambria Math"/>
                        <w:i/>
                        <w:iCs/>
                        <w:szCs w:val="24"/>
                        <w:lang w:val="en-US"/>
                      </w:rPr>
                    </m:ctrlPr>
                  </m:sSubPr>
                  <m:e>
                    <m:r>
                      <w:rPr>
                        <w:rFonts w:ascii="Cambria Math" w:hAnsi="Cambria Math"/>
                        <w:szCs w:val="24"/>
                      </w:rPr>
                      <m:t>v</m:t>
                    </m:r>
                  </m:e>
                  <m:sub>
                    <m:r>
                      <w:rPr>
                        <w:rFonts w:ascii="Cambria Math" w:hAnsi="Cambria Math"/>
                        <w:szCs w:val="24"/>
                      </w:rPr>
                      <m:t>1p</m:t>
                    </m:r>
                  </m:sub>
                </m:sSub>
                <m:r>
                  <w:rPr>
                    <w:rFonts w:ascii="Cambria Math" w:hAnsi="Cambria Math"/>
                    <w:szCs w:val="24"/>
                  </w:rPr>
                  <m:t>+</m:t>
                </m:r>
                <m:sSub>
                  <m:sSubPr>
                    <m:ctrlPr>
                      <w:rPr>
                        <w:rFonts w:ascii="Cambria Math" w:hAnsi="Cambria Math"/>
                        <w:i/>
                        <w:iCs/>
                        <w:szCs w:val="24"/>
                        <w:lang w:val="en-US"/>
                      </w:rPr>
                    </m:ctrlPr>
                  </m:sSubPr>
                  <m:e>
                    <m:r>
                      <w:rPr>
                        <w:rFonts w:ascii="Cambria Math" w:hAnsi="Cambria Math"/>
                        <w:szCs w:val="24"/>
                      </w:rPr>
                      <m:t>v</m:t>
                    </m:r>
                  </m:e>
                  <m:sub>
                    <m:r>
                      <w:rPr>
                        <w:rFonts w:ascii="Cambria Math" w:hAnsi="Cambria Math"/>
                        <w:szCs w:val="24"/>
                      </w:rPr>
                      <m:t>1s</m:t>
                    </m:r>
                  </m:sub>
                </m:sSub>
              </m:oMath>
            </m:oMathPara>
          </w:p>
        </w:tc>
        <w:tc>
          <w:tcPr>
            <w:tcW w:w="1956" w:type="pct"/>
            <w:vAlign w:val="center"/>
          </w:tcPr>
          <w:p w14:paraId="2336160F" w14:textId="7A07F771" w:rsidR="00F16C6B" w:rsidRPr="00BE688A" w:rsidRDefault="00EF7AD2" w:rsidP="00A76AE7">
            <w:pPr>
              <w:pStyle w:val="Paragraphedeliste"/>
              <w:snapToGrid w:val="0"/>
              <w:contextualSpacing w:val="0"/>
              <w:jc w:val="both"/>
              <w:rPr>
                <w:rFonts w:cs="Times New Roman"/>
                <w:i/>
                <w:iCs/>
                <w:szCs w:val="24"/>
                <w:lang w:val="en-US"/>
              </w:rPr>
            </w:pPr>
            <m:oMathPara>
              <m:oMath>
                <m:sSub>
                  <m:sSubPr>
                    <m:ctrlPr>
                      <w:rPr>
                        <w:rFonts w:ascii="Cambria Math" w:hAnsi="Cambria Math"/>
                        <w:i/>
                        <w:iCs/>
                        <w:szCs w:val="24"/>
                        <w:lang w:val="en-US"/>
                      </w:rPr>
                    </m:ctrlPr>
                  </m:sSubPr>
                  <m:e>
                    <m:r>
                      <w:rPr>
                        <w:rFonts w:ascii="Cambria Math" w:hAnsi="Cambria Math"/>
                        <w:szCs w:val="24"/>
                      </w:rPr>
                      <m:t>v</m:t>
                    </m:r>
                  </m:e>
                  <m:sub>
                    <m:r>
                      <w:rPr>
                        <w:rFonts w:ascii="Cambria Math" w:hAnsi="Cambria Math"/>
                        <w:szCs w:val="24"/>
                      </w:rPr>
                      <m:t>2</m:t>
                    </m:r>
                  </m:sub>
                </m:sSub>
                <m:r>
                  <w:rPr>
                    <w:rFonts w:ascii="Cambria Math" w:hAnsi="Cambria Math"/>
                    <w:szCs w:val="24"/>
                  </w:rPr>
                  <m:t>=</m:t>
                </m:r>
                <m:sSub>
                  <m:sSubPr>
                    <m:ctrlPr>
                      <w:rPr>
                        <w:rFonts w:ascii="Cambria Math" w:hAnsi="Cambria Math"/>
                        <w:i/>
                        <w:iCs/>
                        <w:szCs w:val="24"/>
                        <w:lang w:val="en-US"/>
                      </w:rPr>
                    </m:ctrlPr>
                  </m:sSubPr>
                  <m:e>
                    <m:r>
                      <w:rPr>
                        <w:rFonts w:ascii="Cambria Math" w:hAnsi="Cambria Math"/>
                        <w:szCs w:val="24"/>
                      </w:rPr>
                      <m:t>v</m:t>
                    </m:r>
                  </m:e>
                  <m:sub>
                    <m:r>
                      <w:rPr>
                        <w:rFonts w:ascii="Cambria Math" w:hAnsi="Cambria Math"/>
                        <w:szCs w:val="24"/>
                      </w:rPr>
                      <m:t>2p</m:t>
                    </m:r>
                  </m:sub>
                </m:sSub>
                <m:r>
                  <w:rPr>
                    <w:rFonts w:ascii="Cambria Math" w:hAnsi="Cambria Math"/>
                    <w:szCs w:val="24"/>
                  </w:rPr>
                  <m:t>+</m:t>
                </m:r>
                <m:sSub>
                  <m:sSubPr>
                    <m:ctrlPr>
                      <w:rPr>
                        <w:rFonts w:ascii="Cambria Math" w:hAnsi="Cambria Math"/>
                        <w:i/>
                        <w:iCs/>
                        <w:szCs w:val="24"/>
                        <w:lang w:val="en-US"/>
                      </w:rPr>
                    </m:ctrlPr>
                  </m:sSubPr>
                  <m:e>
                    <m:r>
                      <w:rPr>
                        <w:rFonts w:ascii="Cambria Math" w:hAnsi="Cambria Math"/>
                        <w:szCs w:val="24"/>
                      </w:rPr>
                      <m:t>v</m:t>
                    </m:r>
                  </m:e>
                  <m:sub>
                    <m:r>
                      <w:rPr>
                        <w:rFonts w:ascii="Cambria Math" w:hAnsi="Cambria Math"/>
                        <w:szCs w:val="24"/>
                      </w:rPr>
                      <m:t>2s</m:t>
                    </m:r>
                  </m:sub>
                </m:sSub>
              </m:oMath>
            </m:oMathPara>
          </w:p>
        </w:tc>
        <w:tc>
          <w:tcPr>
            <w:tcW w:w="545" w:type="pct"/>
            <w:vMerge/>
            <w:vAlign w:val="center"/>
          </w:tcPr>
          <w:p w14:paraId="6CF8FBDD" w14:textId="77777777" w:rsidR="00F16C6B" w:rsidRPr="00BE688A" w:rsidRDefault="00F16C6B" w:rsidP="00A76AE7">
            <w:pPr>
              <w:pStyle w:val="Lgende"/>
              <w:snapToGrid w:val="0"/>
              <w:spacing w:after="0" w:line="360" w:lineRule="auto"/>
              <w:jc w:val="both"/>
              <w:rPr>
                <w:rFonts w:cs="Times New Roman"/>
                <w:szCs w:val="24"/>
                <w:lang w:val="en-US"/>
              </w:rPr>
            </w:pPr>
          </w:p>
        </w:tc>
      </w:tr>
      <w:tr w:rsidR="00F16C6B" w:rsidRPr="00BE688A" w14:paraId="492EF47F" w14:textId="77777777" w:rsidTr="006974C3">
        <w:trPr>
          <w:trHeight w:val="117"/>
        </w:trPr>
        <w:tc>
          <w:tcPr>
            <w:tcW w:w="544" w:type="pct"/>
            <w:vMerge/>
          </w:tcPr>
          <w:p w14:paraId="752413FD" w14:textId="77777777" w:rsidR="00F16C6B" w:rsidRPr="00BE688A" w:rsidRDefault="00F16C6B" w:rsidP="00A76AE7">
            <w:pPr>
              <w:pStyle w:val="Lgende"/>
              <w:snapToGrid w:val="0"/>
              <w:spacing w:after="0" w:line="360" w:lineRule="auto"/>
              <w:jc w:val="both"/>
              <w:rPr>
                <w:rFonts w:eastAsiaTheme="minorEastAsia" w:cs="Times New Roman"/>
                <w:i/>
                <w:szCs w:val="24"/>
                <w:lang w:val="en-US"/>
              </w:rPr>
            </w:pPr>
          </w:p>
        </w:tc>
        <w:tc>
          <w:tcPr>
            <w:tcW w:w="3911" w:type="pct"/>
            <w:gridSpan w:val="2"/>
            <w:vAlign w:val="center"/>
          </w:tcPr>
          <w:p w14:paraId="041FD5D6" w14:textId="50469D4F" w:rsidR="00F16C6B" w:rsidRPr="00BE688A" w:rsidRDefault="00EF7AD2" w:rsidP="00A76AE7">
            <w:pPr>
              <w:pStyle w:val="Paragraphedeliste"/>
              <w:snapToGrid w:val="0"/>
              <w:contextualSpacing w:val="0"/>
              <w:jc w:val="both"/>
              <w:rPr>
                <w:rFonts w:cs="Times New Roman"/>
                <w:i/>
                <w:iCs/>
                <w:szCs w:val="24"/>
                <w:lang w:val="en-US"/>
              </w:rPr>
            </w:pPr>
            <m:oMathPara>
              <m:oMath>
                <m:sSub>
                  <m:sSubPr>
                    <m:ctrlPr>
                      <w:rPr>
                        <w:rFonts w:ascii="Cambria Math" w:hAnsi="Cambria Math"/>
                        <w:i/>
                        <w:iCs/>
                        <w:szCs w:val="24"/>
                        <w:lang w:val="en-US"/>
                      </w:rPr>
                    </m:ctrlPr>
                  </m:sSubPr>
                  <m:e>
                    <m:r>
                      <w:rPr>
                        <w:rFonts w:ascii="Cambria Math" w:hAnsi="Cambria Math"/>
                        <w:szCs w:val="24"/>
                      </w:rPr>
                      <m:t>v</m:t>
                    </m:r>
                  </m:e>
                  <m:sub>
                    <m:r>
                      <w:rPr>
                        <w:rFonts w:ascii="Cambria Math" w:hAnsi="Cambria Math"/>
                        <w:szCs w:val="24"/>
                      </w:rPr>
                      <m:t>1</m:t>
                    </m:r>
                  </m:sub>
                </m:sSub>
                <m:r>
                  <w:rPr>
                    <w:rFonts w:ascii="Cambria Math" w:hAnsi="Cambria Math"/>
                    <w:szCs w:val="24"/>
                  </w:rPr>
                  <m:t>+</m:t>
                </m:r>
                <m:sSub>
                  <m:sSubPr>
                    <m:ctrlPr>
                      <w:rPr>
                        <w:rFonts w:ascii="Cambria Math" w:hAnsi="Cambria Math"/>
                        <w:i/>
                        <w:iCs/>
                        <w:szCs w:val="24"/>
                        <w:lang w:val="en-US"/>
                      </w:rPr>
                    </m:ctrlPr>
                  </m:sSubPr>
                  <m:e>
                    <m:r>
                      <w:rPr>
                        <w:rFonts w:ascii="Cambria Math" w:hAnsi="Cambria Math"/>
                        <w:szCs w:val="24"/>
                      </w:rPr>
                      <m:t>v</m:t>
                    </m:r>
                  </m:e>
                  <m:sub>
                    <m:r>
                      <w:rPr>
                        <w:rFonts w:ascii="Cambria Math" w:hAnsi="Cambria Math"/>
                        <w:szCs w:val="24"/>
                      </w:rPr>
                      <m:t>2</m:t>
                    </m:r>
                  </m:sub>
                </m:sSub>
                <m:r>
                  <w:rPr>
                    <w:rFonts w:ascii="Cambria Math" w:hAnsi="Cambria Math"/>
                    <w:szCs w:val="24"/>
                  </w:rPr>
                  <m:t>=</m:t>
                </m:r>
                <m:sSub>
                  <m:sSubPr>
                    <m:ctrlPr>
                      <w:rPr>
                        <w:rFonts w:ascii="Cambria Math" w:hAnsi="Cambria Math"/>
                        <w:i/>
                        <w:iCs/>
                        <w:szCs w:val="24"/>
                        <w:lang w:val="en-US"/>
                      </w:rPr>
                    </m:ctrlPr>
                  </m:sSubPr>
                  <m:e>
                    <m:r>
                      <w:rPr>
                        <w:rFonts w:ascii="Cambria Math" w:hAnsi="Cambria Math"/>
                        <w:szCs w:val="24"/>
                      </w:rPr>
                      <m:t>v</m:t>
                    </m:r>
                  </m:e>
                  <m:sub>
                    <m:r>
                      <w:rPr>
                        <w:rFonts w:ascii="Cambria Math" w:hAnsi="Cambria Math"/>
                        <w:szCs w:val="24"/>
                      </w:rPr>
                      <m:t>p</m:t>
                    </m:r>
                  </m:sub>
                </m:sSub>
                <m:r>
                  <w:rPr>
                    <w:rFonts w:ascii="Cambria Math" w:hAnsi="Cambria Math"/>
                    <w:szCs w:val="24"/>
                  </w:rPr>
                  <m:t>+</m:t>
                </m:r>
                <m:sSub>
                  <m:sSubPr>
                    <m:ctrlPr>
                      <w:rPr>
                        <w:rFonts w:ascii="Cambria Math" w:hAnsi="Cambria Math"/>
                        <w:i/>
                        <w:iCs/>
                        <w:szCs w:val="24"/>
                        <w:lang w:val="en-US"/>
                      </w:rPr>
                    </m:ctrlPr>
                  </m:sSubPr>
                  <m:e>
                    <m:r>
                      <w:rPr>
                        <w:rFonts w:ascii="Cambria Math" w:hAnsi="Cambria Math"/>
                        <w:szCs w:val="24"/>
                      </w:rPr>
                      <m:t>v</m:t>
                    </m:r>
                  </m:e>
                  <m:sub>
                    <m:r>
                      <w:rPr>
                        <w:rFonts w:ascii="Cambria Math" w:hAnsi="Cambria Math"/>
                        <w:szCs w:val="24"/>
                      </w:rPr>
                      <m:t>s</m:t>
                    </m:r>
                  </m:sub>
                </m:sSub>
                <m:r>
                  <w:rPr>
                    <w:rFonts w:ascii="Cambria Math" w:hAnsi="Cambria Math"/>
                    <w:szCs w:val="24"/>
                  </w:rPr>
                  <m:t>=1</m:t>
                </m:r>
              </m:oMath>
            </m:oMathPara>
          </w:p>
        </w:tc>
        <w:tc>
          <w:tcPr>
            <w:tcW w:w="545" w:type="pct"/>
            <w:vMerge/>
            <w:vAlign w:val="center"/>
          </w:tcPr>
          <w:p w14:paraId="545B2F35" w14:textId="77777777" w:rsidR="00F16C6B" w:rsidRPr="00BE688A" w:rsidRDefault="00F16C6B" w:rsidP="00A76AE7">
            <w:pPr>
              <w:pStyle w:val="Lgende"/>
              <w:snapToGrid w:val="0"/>
              <w:spacing w:after="0" w:line="360" w:lineRule="auto"/>
              <w:jc w:val="both"/>
              <w:rPr>
                <w:rFonts w:cs="Times New Roman"/>
                <w:szCs w:val="24"/>
                <w:lang w:val="en-US"/>
              </w:rPr>
            </w:pPr>
          </w:p>
        </w:tc>
      </w:tr>
    </w:tbl>
    <w:p w14:paraId="3FB195B0" w14:textId="3A61CB27" w:rsidR="00F16C6B" w:rsidRPr="00BE688A" w:rsidRDefault="00F16C6B" w:rsidP="00A76AE7">
      <w:pPr>
        <w:jc w:val="both"/>
        <w:rPr>
          <w:szCs w:val="24"/>
          <w:lang w:val="en-US"/>
        </w:rPr>
      </w:pPr>
      <w:r w:rsidRPr="00BE688A">
        <w:rPr>
          <w:szCs w:val="24"/>
          <w:lang w:val="en-US"/>
        </w:rPr>
        <w:t xml:space="preserve">where </w:t>
      </w:r>
      <w:proofErr w:type="spellStart"/>
      <w:r w:rsidRPr="00BE688A">
        <w:rPr>
          <w:i/>
          <w:iCs/>
          <w:szCs w:val="24"/>
          <w:lang w:val="en-US"/>
        </w:rPr>
        <w:t>v</w:t>
      </w:r>
      <w:r w:rsidRPr="00BE688A">
        <w:rPr>
          <w:i/>
          <w:iCs/>
          <w:szCs w:val="24"/>
          <w:vertAlign w:val="subscript"/>
          <w:lang w:val="en-US"/>
        </w:rPr>
        <w:t>p</w:t>
      </w:r>
      <w:proofErr w:type="spellEnd"/>
      <w:r w:rsidRPr="00BE688A">
        <w:rPr>
          <w:szCs w:val="24"/>
          <w:vertAlign w:val="subscript"/>
          <w:lang w:val="en-US"/>
        </w:rPr>
        <w:t xml:space="preserve"> </w:t>
      </w:r>
      <w:r w:rsidRPr="00BE688A">
        <w:rPr>
          <w:szCs w:val="24"/>
          <w:lang w:val="en-US"/>
        </w:rPr>
        <w:t xml:space="preserve">and </w:t>
      </w:r>
      <w:r w:rsidRPr="00BE688A">
        <w:rPr>
          <w:i/>
          <w:iCs/>
          <w:szCs w:val="24"/>
          <w:lang w:val="en-US"/>
        </w:rPr>
        <w:t>v</w:t>
      </w:r>
      <w:r w:rsidRPr="00BE688A">
        <w:rPr>
          <w:i/>
          <w:iCs/>
          <w:szCs w:val="24"/>
          <w:vertAlign w:val="subscript"/>
          <w:lang w:val="en-US"/>
        </w:rPr>
        <w:t>s</w:t>
      </w:r>
      <w:r w:rsidRPr="00BE688A">
        <w:rPr>
          <w:szCs w:val="24"/>
          <w:lang w:val="en-US"/>
        </w:rPr>
        <w:t xml:space="preserve"> are the total volume fractions of the parallel branch and series branch, respectively. </w:t>
      </w:r>
    </w:p>
    <w:p w14:paraId="1AC84E7E" w14:textId="2CFB09BB" w:rsidR="00F16C6B" w:rsidRPr="00BE688A" w:rsidRDefault="00F16C6B" w:rsidP="00A76AE7">
      <w:pPr>
        <w:jc w:val="both"/>
        <w:rPr>
          <w:szCs w:val="24"/>
          <w:lang w:val="en-US"/>
        </w:rPr>
      </w:pPr>
      <w:r w:rsidRPr="00BE688A">
        <w:rPr>
          <w:szCs w:val="24"/>
          <w:lang w:val="en-US"/>
        </w:rPr>
        <w:t>The tensile moduli of the parallel (</w:t>
      </w:r>
      <w:r w:rsidRPr="00BE688A">
        <w:rPr>
          <w:i/>
          <w:iCs/>
          <w:szCs w:val="24"/>
          <w:lang w:val="en-US"/>
        </w:rPr>
        <w:t>E</w:t>
      </w:r>
      <w:r w:rsidRPr="00BE688A">
        <w:rPr>
          <w:i/>
          <w:iCs/>
          <w:szCs w:val="24"/>
          <w:vertAlign w:val="subscript"/>
          <w:lang w:val="en-US"/>
        </w:rPr>
        <w:t>p</w:t>
      </w:r>
      <w:r w:rsidRPr="00BE688A">
        <w:rPr>
          <w:szCs w:val="24"/>
          <w:lang w:val="en-US"/>
        </w:rPr>
        <w:t>) and series (</w:t>
      </w:r>
      <w:r w:rsidRPr="00BE688A">
        <w:rPr>
          <w:i/>
          <w:iCs/>
          <w:szCs w:val="24"/>
          <w:lang w:val="en-US"/>
        </w:rPr>
        <w:t>E</w:t>
      </w:r>
      <w:r w:rsidRPr="00BE688A">
        <w:rPr>
          <w:i/>
          <w:iCs/>
          <w:szCs w:val="24"/>
          <w:vertAlign w:val="subscript"/>
          <w:lang w:val="en-US"/>
        </w:rPr>
        <w:t>s</w:t>
      </w:r>
      <w:r w:rsidRPr="00BE688A">
        <w:rPr>
          <w:szCs w:val="24"/>
          <w:lang w:val="en-US"/>
        </w:rPr>
        <w:t xml:space="preserve">) branches of the </w:t>
      </w:r>
      <w:r w:rsidR="003127B1" w:rsidRPr="00BE688A">
        <w:rPr>
          <w:szCs w:val="24"/>
          <w:lang w:val="en-US"/>
        </w:rPr>
        <w:t xml:space="preserve">EBM </w:t>
      </w:r>
      <w:r w:rsidRPr="00BE688A">
        <w:rPr>
          <w:szCs w:val="24"/>
          <w:lang w:val="en-US"/>
        </w:rPr>
        <w:t xml:space="preserve">can be expressed </w:t>
      </w:r>
      <w:r w:rsidR="0021203F" w:rsidRPr="00BE688A">
        <w:rPr>
          <w:szCs w:val="24"/>
          <w:lang w:val="en-US"/>
        </w:rPr>
        <w:t>by following equations</w:t>
      </w:r>
      <w:r w:rsidRPr="00BE688A">
        <w:rPr>
          <w:szCs w:val="24"/>
          <w:lang w:val="en-US"/>
        </w:rPr>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3547"/>
        <w:gridCol w:w="3547"/>
        <w:gridCol w:w="989"/>
      </w:tblGrid>
      <w:tr w:rsidR="00F16C6B" w:rsidRPr="00BE688A" w14:paraId="143DDFF3" w14:textId="77777777" w:rsidTr="006974C3">
        <w:tc>
          <w:tcPr>
            <w:tcW w:w="545" w:type="pct"/>
          </w:tcPr>
          <w:p w14:paraId="53E01F09" w14:textId="77777777" w:rsidR="00F16C6B" w:rsidRPr="00BE688A" w:rsidRDefault="00F16C6B" w:rsidP="00A76AE7">
            <w:pPr>
              <w:pStyle w:val="Lgende"/>
              <w:snapToGrid w:val="0"/>
              <w:spacing w:after="0" w:line="360" w:lineRule="auto"/>
              <w:jc w:val="both"/>
              <w:rPr>
                <w:rFonts w:eastAsiaTheme="minorEastAsia" w:cs="Times New Roman"/>
                <w:i/>
                <w:szCs w:val="24"/>
                <w:lang w:val="en-US"/>
              </w:rPr>
            </w:pPr>
          </w:p>
        </w:tc>
        <w:tc>
          <w:tcPr>
            <w:tcW w:w="1955" w:type="pct"/>
            <w:vAlign w:val="center"/>
          </w:tcPr>
          <w:p w14:paraId="488F06C4" w14:textId="17447C4C" w:rsidR="00F16C6B" w:rsidRPr="00BE688A" w:rsidRDefault="00EF7AD2" w:rsidP="00A76AE7">
            <w:pPr>
              <w:pStyle w:val="Paragraphedeliste"/>
              <w:snapToGrid w:val="0"/>
              <w:contextualSpacing w:val="0"/>
              <w:jc w:val="both"/>
              <w:rPr>
                <w:rFonts w:cs="Times New Roman"/>
                <w:i/>
                <w:iCs/>
                <w:szCs w:val="24"/>
                <w:lang w:val="en-US"/>
              </w:rPr>
            </w:pPr>
            <m:oMathPara>
              <m:oMath>
                <m:sSub>
                  <m:sSubPr>
                    <m:ctrlPr>
                      <w:rPr>
                        <w:rFonts w:ascii="Cambria Math" w:hAnsi="Cambria Math"/>
                        <w:i/>
                        <w:iCs/>
                        <w:szCs w:val="24"/>
                        <w:lang w:val="en-US"/>
                      </w:rPr>
                    </m:ctrlPr>
                  </m:sSubPr>
                  <m:e>
                    <m:r>
                      <w:rPr>
                        <w:rFonts w:ascii="Cambria Math" w:hAnsi="Cambria Math"/>
                        <w:szCs w:val="24"/>
                        <w:lang w:val="en-US"/>
                      </w:rPr>
                      <m:t>E</m:t>
                    </m:r>
                  </m:e>
                  <m:sub>
                    <m:r>
                      <w:rPr>
                        <w:rFonts w:ascii="Cambria Math" w:hAnsi="Cambria Math"/>
                        <w:szCs w:val="24"/>
                        <w:lang w:val="en-US"/>
                      </w:rPr>
                      <m:t>p</m:t>
                    </m:r>
                  </m:sub>
                </m:sSub>
                <m:r>
                  <w:rPr>
                    <w:rFonts w:ascii="Cambria Math" w:hAnsi="Cambria Math"/>
                    <w:szCs w:val="24"/>
                    <w:lang w:val="en-US"/>
                  </w:rPr>
                  <m:t>=</m:t>
                </m:r>
                <m:f>
                  <m:fPr>
                    <m:ctrlPr>
                      <w:rPr>
                        <w:rFonts w:ascii="Cambria Math" w:hAnsi="Cambria Math"/>
                        <w:i/>
                        <w:iCs/>
                        <w:szCs w:val="24"/>
                        <w:lang w:val="en-US"/>
                      </w:rPr>
                    </m:ctrlPr>
                  </m:fPr>
                  <m:num>
                    <m:sSub>
                      <m:sSubPr>
                        <m:ctrlPr>
                          <w:rPr>
                            <w:rFonts w:ascii="Cambria Math" w:hAnsi="Cambria Math"/>
                            <w:i/>
                            <w:iCs/>
                            <w:szCs w:val="24"/>
                            <w:lang w:val="en-US"/>
                          </w:rPr>
                        </m:ctrlPr>
                      </m:sSubPr>
                      <m:e>
                        <m:r>
                          <w:rPr>
                            <w:rFonts w:ascii="Cambria Math" w:hAnsi="Cambria Math"/>
                            <w:szCs w:val="24"/>
                            <w:lang w:val="en-US"/>
                          </w:rPr>
                          <m:t>E</m:t>
                        </m:r>
                      </m:e>
                      <m:sub>
                        <m:r>
                          <w:rPr>
                            <w:rFonts w:ascii="Cambria Math" w:hAnsi="Cambria Math"/>
                            <w:szCs w:val="24"/>
                            <w:lang w:val="en-US"/>
                          </w:rPr>
                          <m:t>1</m:t>
                        </m:r>
                      </m:sub>
                    </m:sSub>
                    <m:sSub>
                      <m:sSubPr>
                        <m:ctrlPr>
                          <w:rPr>
                            <w:rFonts w:ascii="Cambria Math" w:hAnsi="Cambria Math"/>
                            <w:i/>
                            <w:iCs/>
                            <w:szCs w:val="24"/>
                            <w:lang w:val="en-US"/>
                          </w:rPr>
                        </m:ctrlPr>
                      </m:sSubPr>
                      <m:e>
                        <m:r>
                          <w:rPr>
                            <w:rFonts w:ascii="Cambria Math" w:hAnsi="Cambria Math"/>
                            <w:szCs w:val="24"/>
                            <w:lang w:val="en-US"/>
                          </w:rPr>
                          <m:t>v</m:t>
                        </m:r>
                      </m:e>
                      <m:sub>
                        <m:r>
                          <w:rPr>
                            <w:rFonts w:ascii="Cambria Math" w:hAnsi="Cambria Math"/>
                            <w:szCs w:val="24"/>
                            <w:lang w:val="en-US"/>
                          </w:rPr>
                          <m:t>1p</m:t>
                        </m:r>
                      </m:sub>
                    </m:sSub>
                    <m:r>
                      <w:rPr>
                        <w:rFonts w:ascii="Cambria Math" w:hAnsi="Cambria Math"/>
                        <w:szCs w:val="24"/>
                        <w:lang w:val="en-US"/>
                      </w:rPr>
                      <m:t>+</m:t>
                    </m:r>
                    <m:sSub>
                      <m:sSubPr>
                        <m:ctrlPr>
                          <w:rPr>
                            <w:rFonts w:ascii="Cambria Math" w:hAnsi="Cambria Math"/>
                            <w:i/>
                            <w:iCs/>
                            <w:szCs w:val="24"/>
                            <w:lang w:val="en-US"/>
                          </w:rPr>
                        </m:ctrlPr>
                      </m:sSubPr>
                      <m:e>
                        <m:r>
                          <w:rPr>
                            <w:rFonts w:ascii="Cambria Math" w:hAnsi="Cambria Math"/>
                            <w:szCs w:val="24"/>
                            <w:lang w:val="en-US"/>
                          </w:rPr>
                          <m:t>E</m:t>
                        </m:r>
                      </m:e>
                      <m:sub>
                        <m:r>
                          <w:rPr>
                            <w:rFonts w:ascii="Cambria Math" w:hAnsi="Cambria Math"/>
                            <w:szCs w:val="24"/>
                            <w:lang w:val="en-US"/>
                          </w:rPr>
                          <m:t>2</m:t>
                        </m:r>
                      </m:sub>
                    </m:sSub>
                    <m:sSub>
                      <m:sSubPr>
                        <m:ctrlPr>
                          <w:rPr>
                            <w:rFonts w:ascii="Cambria Math" w:hAnsi="Cambria Math"/>
                            <w:i/>
                            <w:iCs/>
                            <w:szCs w:val="24"/>
                            <w:lang w:val="en-US"/>
                          </w:rPr>
                        </m:ctrlPr>
                      </m:sSubPr>
                      <m:e>
                        <m:r>
                          <w:rPr>
                            <w:rFonts w:ascii="Cambria Math" w:hAnsi="Cambria Math"/>
                            <w:szCs w:val="24"/>
                            <w:lang w:val="en-US"/>
                          </w:rPr>
                          <m:t>v</m:t>
                        </m:r>
                      </m:e>
                      <m:sub>
                        <m:r>
                          <w:rPr>
                            <w:rFonts w:ascii="Cambria Math" w:hAnsi="Cambria Math"/>
                            <w:szCs w:val="24"/>
                            <w:lang w:val="en-US"/>
                          </w:rPr>
                          <m:t>2p</m:t>
                        </m:r>
                      </m:sub>
                    </m:sSub>
                  </m:num>
                  <m:den>
                    <m:sSub>
                      <m:sSubPr>
                        <m:ctrlPr>
                          <w:rPr>
                            <w:rFonts w:ascii="Cambria Math" w:hAnsi="Cambria Math"/>
                            <w:i/>
                            <w:iCs/>
                            <w:szCs w:val="24"/>
                            <w:lang w:val="en-US"/>
                          </w:rPr>
                        </m:ctrlPr>
                      </m:sSubPr>
                      <m:e>
                        <m:r>
                          <w:rPr>
                            <w:rFonts w:ascii="Cambria Math" w:hAnsi="Cambria Math"/>
                            <w:szCs w:val="24"/>
                            <w:lang w:val="en-US"/>
                          </w:rPr>
                          <m:t>v</m:t>
                        </m:r>
                      </m:e>
                      <m:sub>
                        <m:r>
                          <w:rPr>
                            <w:rFonts w:ascii="Cambria Math" w:hAnsi="Cambria Math"/>
                            <w:szCs w:val="24"/>
                            <w:lang w:val="en-US"/>
                          </w:rPr>
                          <m:t>p</m:t>
                        </m:r>
                      </m:sub>
                    </m:sSub>
                  </m:den>
                </m:f>
              </m:oMath>
            </m:oMathPara>
          </w:p>
        </w:tc>
        <w:tc>
          <w:tcPr>
            <w:tcW w:w="1955" w:type="pct"/>
            <w:vAlign w:val="center"/>
          </w:tcPr>
          <w:p w14:paraId="58136BC4" w14:textId="66BF43C2" w:rsidR="00F16C6B" w:rsidRPr="00BE688A" w:rsidRDefault="00EF7AD2" w:rsidP="00A76AE7">
            <w:pPr>
              <w:pStyle w:val="Paragraphedeliste"/>
              <w:snapToGrid w:val="0"/>
              <w:contextualSpacing w:val="0"/>
              <w:jc w:val="both"/>
              <w:rPr>
                <w:rFonts w:cs="Times New Roman"/>
                <w:i/>
                <w:iCs/>
                <w:szCs w:val="24"/>
                <w:lang w:val="en-US"/>
              </w:rPr>
            </w:pPr>
            <m:oMathPara>
              <m:oMath>
                <m:sSub>
                  <m:sSubPr>
                    <m:ctrlPr>
                      <w:rPr>
                        <w:rFonts w:ascii="Cambria Math" w:eastAsiaTheme="minorEastAsia" w:hAnsi="Cambria Math"/>
                        <w:i/>
                        <w:iCs/>
                        <w:szCs w:val="24"/>
                        <w:lang w:val="en-US"/>
                      </w:rPr>
                    </m:ctrlPr>
                  </m:sSubPr>
                  <m:e>
                    <m:r>
                      <w:rPr>
                        <w:rFonts w:ascii="Cambria Math" w:eastAsiaTheme="minorEastAsia" w:hAnsi="Cambria Math"/>
                        <w:szCs w:val="24"/>
                        <w:lang w:val="en-US"/>
                      </w:rPr>
                      <m:t>E</m:t>
                    </m:r>
                  </m:e>
                  <m:sub>
                    <m:r>
                      <w:rPr>
                        <w:rFonts w:ascii="Cambria Math" w:eastAsiaTheme="minorEastAsia" w:hAnsi="Cambria Math"/>
                        <w:szCs w:val="24"/>
                        <w:lang w:val="en-US"/>
                      </w:rPr>
                      <m:t>s</m:t>
                    </m:r>
                  </m:sub>
                </m:sSub>
                <m:r>
                  <w:rPr>
                    <w:rFonts w:ascii="Cambria Math" w:eastAsiaTheme="minorEastAsia" w:hAnsi="Cambria Math"/>
                    <w:szCs w:val="24"/>
                    <w:lang w:val="en-US"/>
                  </w:rPr>
                  <m:t>=</m:t>
                </m:r>
                <m:f>
                  <m:fPr>
                    <m:ctrlPr>
                      <w:rPr>
                        <w:rFonts w:ascii="Cambria Math" w:eastAsiaTheme="minorEastAsia" w:hAnsi="Cambria Math"/>
                        <w:i/>
                        <w:iCs/>
                        <w:szCs w:val="24"/>
                        <w:lang w:val="en-US"/>
                      </w:rPr>
                    </m:ctrlPr>
                  </m:fPr>
                  <m:num>
                    <m:sSub>
                      <m:sSubPr>
                        <m:ctrlPr>
                          <w:rPr>
                            <w:rFonts w:ascii="Cambria Math" w:eastAsiaTheme="minorEastAsia" w:hAnsi="Cambria Math"/>
                            <w:i/>
                            <w:iCs/>
                            <w:szCs w:val="24"/>
                            <w:lang w:val="en-US"/>
                          </w:rPr>
                        </m:ctrlPr>
                      </m:sSubPr>
                      <m:e>
                        <m:r>
                          <w:rPr>
                            <w:rFonts w:ascii="Cambria Math" w:eastAsiaTheme="minorEastAsia" w:hAnsi="Cambria Math"/>
                            <w:szCs w:val="24"/>
                            <w:lang w:val="en-US"/>
                          </w:rPr>
                          <m:t>v</m:t>
                        </m:r>
                      </m:e>
                      <m:sub>
                        <m:r>
                          <w:rPr>
                            <w:rFonts w:ascii="Cambria Math" w:eastAsiaTheme="minorEastAsia" w:hAnsi="Cambria Math"/>
                            <w:szCs w:val="24"/>
                            <w:lang w:val="en-US"/>
                          </w:rPr>
                          <m:t>s</m:t>
                        </m:r>
                      </m:sub>
                    </m:sSub>
                  </m:num>
                  <m:den>
                    <m:f>
                      <m:fPr>
                        <m:ctrlPr>
                          <w:rPr>
                            <w:rFonts w:ascii="Cambria Math" w:eastAsiaTheme="minorEastAsia" w:hAnsi="Cambria Math"/>
                            <w:i/>
                            <w:iCs/>
                            <w:szCs w:val="24"/>
                            <w:lang w:val="en-US"/>
                          </w:rPr>
                        </m:ctrlPr>
                      </m:fPr>
                      <m:num>
                        <m:sSub>
                          <m:sSubPr>
                            <m:ctrlPr>
                              <w:rPr>
                                <w:rFonts w:ascii="Cambria Math" w:eastAsiaTheme="minorEastAsia" w:hAnsi="Cambria Math"/>
                                <w:i/>
                                <w:iCs/>
                                <w:szCs w:val="24"/>
                                <w:lang w:val="en-US"/>
                              </w:rPr>
                            </m:ctrlPr>
                          </m:sSubPr>
                          <m:e>
                            <m:r>
                              <w:rPr>
                                <w:rFonts w:ascii="Cambria Math" w:eastAsiaTheme="minorEastAsia" w:hAnsi="Cambria Math"/>
                                <w:szCs w:val="24"/>
                                <w:lang w:val="en-US"/>
                              </w:rPr>
                              <m:t>v</m:t>
                            </m:r>
                          </m:e>
                          <m:sub>
                            <m:r>
                              <w:rPr>
                                <w:rFonts w:ascii="Cambria Math" w:eastAsiaTheme="minorEastAsia" w:hAnsi="Cambria Math"/>
                                <w:szCs w:val="24"/>
                                <w:lang w:val="en-US"/>
                              </w:rPr>
                              <m:t>1s</m:t>
                            </m:r>
                          </m:sub>
                        </m:sSub>
                      </m:num>
                      <m:den>
                        <m:sSub>
                          <m:sSubPr>
                            <m:ctrlPr>
                              <w:rPr>
                                <w:rFonts w:ascii="Cambria Math" w:eastAsiaTheme="minorEastAsia" w:hAnsi="Cambria Math"/>
                                <w:i/>
                                <w:iCs/>
                                <w:szCs w:val="24"/>
                                <w:lang w:val="en-US"/>
                              </w:rPr>
                            </m:ctrlPr>
                          </m:sSubPr>
                          <m:e>
                            <m:r>
                              <w:rPr>
                                <w:rFonts w:ascii="Cambria Math" w:eastAsiaTheme="minorEastAsia" w:hAnsi="Cambria Math"/>
                                <w:szCs w:val="24"/>
                                <w:lang w:val="en-US"/>
                              </w:rPr>
                              <m:t>E</m:t>
                            </m:r>
                          </m:e>
                          <m:sub>
                            <m:r>
                              <w:rPr>
                                <w:rFonts w:ascii="Cambria Math" w:eastAsiaTheme="minorEastAsia" w:hAnsi="Cambria Math"/>
                                <w:szCs w:val="24"/>
                                <w:lang w:val="en-US"/>
                              </w:rPr>
                              <m:t>1</m:t>
                            </m:r>
                          </m:sub>
                        </m:sSub>
                      </m:den>
                    </m:f>
                    <m:r>
                      <w:rPr>
                        <w:rFonts w:ascii="Cambria Math" w:eastAsiaTheme="minorEastAsia" w:hAnsi="Cambria Math"/>
                        <w:szCs w:val="24"/>
                        <w:lang w:val="en-US"/>
                      </w:rPr>
                      <m:t>+</m:t>
                    </m:r>
                    <m:f>
                      <m:fPr>
                        <m:ctrlPr>
                          <w:rPr>
                            <w:rFonts w:ascii="Cambria Math" w:eastAsiaTheme="minorEastAsia" w:hAnsi="Cambria Math"/>
                            <w:i/>
                            <w:iCs/>
                            <w:szCs w:val="24"/>
                            <w:lang w:val="en-US"/>
                          </w:rPr>
                        </m:ctrlPr>
                      </m:fPr>
                      <m:num>
                        <m:sSub>
                          <m:sSubPr>
                            <m:ctrlPr>
                              <w:rPr>
                                <w:rFonts w:ascii="Cambria Math" w:eastAsiaTheme="minorEastAsia" w:hAnsi="Cambria Math"/>
                                <w:i/>
                                <w:iCs/>
                                <w:szCs w:val="24"/>
                                <w:lang w:val="en-US"/>
                              </w:rPr>
                            </m:ctrlPr>
                          </m:sSubPr>
                          <m:e>
                            <m:r>
                              <w:rPr>
                                <w:rFonts w:ascii="Cambria Math" w:eastAsiaTheme="minorEastAsia" w:hAnsi="Cambria Math"/>
                                <w:szCs w:val="24"/>
                                <w:lang w:val="en-US"/>
                              </w:rPr>
                              <m:t>v</m:t>
                            </m:r>
                          </m:e>
                          <m:sub>
                            <m:r>
                              <w:rPr>
                                <w:rFonts w:ascii="Cambria Math" w:eastAsiaTheme="minorEastAsia" w:hAnsi="Cambria Math"/>
                                <w:szCs w:val="24"/>
                                <w:lang w:val="en-US"/>
                              </w:rPr>
                              <m:t>2s</m:t>
                            </m:r>
                          </m:sub>
                        </m:sSub>
                      </m:num>
                      <m:den>
                        <m:sSub>
                          <m:sSubPr>
                            <m:ctrlPr>
                              <w:rPr>
                                <w:rFonts w:ascii="Cambria Math" w:eastAsiaTheme="minorEastAsia" w:hAnsi="Cambria Math"/>
                                <w:i/>
                                <w:iCs/>
                                <w:szCs w:val="24"/>
                                <w:lang w:val="en-US"/>
                              </w:rPr>
                            </m:ctrlPr>
                          </m:sSubPr>
                          <m:e>
                            <m:r>
                              <w:rPr>
                                <w:rFonts w:ascii="Cambria Math" w:eastAsiaTheme="minorEastAsia" w:hAnsi="Cambria Math"/>
                                <w:szCs w:val="24"/>
                                <w:lang w:val="en-US"/>
                              </w:rPr>
                              <m:t>E</m:t>
                            </m:r>
                          </m:e>
                          <m:sub>
                            <m:r>
                              <w:rPr>
                                <w:rFonts w:ascii="Cambria Math" w:eastAsiaTheme="minorEastAsia" w:hAnsi="Cambria Math"/>
                                <w:szCs w:val="24"/>
                                <w:lang w:val="en-US"/>
                              </w:rPr>
                              <m:t>2</m:t>
                            </m:r>
                          </m:sub>
                        </m:sSub>
                      </m:den>
                    </m:f>
                  </m:den>
                </m:f>
              </m:oMath>
            </m:oMathPara>
          </w:p>
        </w:tc>
        <w:tc>
          <w:tcPr>
            <w:tcW w:w="545" w:type="pct"/>
            <w:vAlign w:val="center"/>
          </w:tcPr>
          <w:p w14:paraId="7C1A33B0" w14:textId="3A0CD02B" w:rsidR="00F16C6B" w:rsidRPr="00BE688A" w:rsidRDefault="00F80E5C" w:rsidP="00A76AE7">
            <w:pPr>
              <w:rPr>
                <w:szCs w:val="24"/>
                <w:lang w:val="en-US"/>
              </w:rPr>
            </w:pPr>
            <w:r w:rsidRPr="00BE688A">
              <w:rPr>
                <w:szCs w:val="24"/>
                <w:lang w:val="en-US"/>
              </w:rPr>
              <w:t>(13)</w:t>
            </w:r>
          </w:p>
        </w:tc>
      </w:tr>
    </w:tbl>
    <w:p w14:paraId="60B9E399" w14:textId="77777777" w:rsidR="0021203F" w:rsidRPr="00BE688A" w:rsidRDefault="00F16C6B" w:rsidP="00A76AE7">
      <w:pPr>
        <w:jc w:val="both"/>
        <w:rPr>
          <w:szCs w:val="24"/>
          <w:lang w:val="en-US"/>
        </w:rPr>
      </w:pPr>
      <w:r w:rsidRPr="00BE688A">
        <w:rPr>
          <w:szCs w:val="24"/>
          <w:lang w:val="en-US"/>
        </w:rPr>
        <w:t xml:space="preserve">where </w:t>
      </w:r>
      <w:r w:rsidRPr="00BE688A">
        <w:rPr>
          <w:i/>
          <w:iCs/>
          <w:szCs w:val="24"/>
          <w:lang w:val="en-US"/>
        </w:rPr>
        <w:t>E</w:t>
      </w:r>
      <w:r w:rsidRPr="00BE688A">
        <w:rPr>
          <w:i/>
          <w:iCs/>
          <w:szCs w:val="24"/>
          <w:vertAlign w:val="subscript"/>
          <w:lang w:val="en-US"/>
        </w:rPr>
        <w:t>1</w:t>
      </w:r>
      <w:r w:rsidRPr="00BE688A">
        <w:rPr>
          <w:szCs w:val="24"/>
          <w:vertAlign w:val="subscript"/>
          <w:lang w:val="en-US"/>
        </w:rPr>
        <w:t xml:space="preserve"> </w:t>
      </w:r>
      <w:r w:rsidRPr="00BE688A">
        <w:rPr>
          <w:szCs w:val="24"/>
          <w:lang w:val="en-US"/>
        </w:rPr>
        <w:t xml:space="preserve">and </w:t>
      </w:r>
      <w:r w:rsidRPr="00BE688A">
        <w:rPr>
          <w:i/>
          <w:iCs/>
          <w:szCs w:val="24"/>
          <w:lang w:val="en-US"/>
        </w:rPr>
        <w:t>E</w:t>
      </w:r>
      <w:r w:rsidRPr="00BE688A">
        <w:rPr>
          <w:i/>
          <w:iCs/>
          <w:szCs w:val="24"/>
          <w:vertAlign w:val="subscript"/>
          <w:lang w:val="en-US"/>
        </w:rPr>
        <w:t>2</w:t>
      </w:r>
      <w:r w:rsidRPr="00BE688A">
        <w:rPr>
          <w:szCs w:val="24"/>
          <w:lang w:val="en-US"/>
        </w:rPr>
        <w:t xml:space="preserve"> are the </w:t>
      </w:r>
      <w:proofErr w:type="gramStart"/>
      <w:r w:rsidRPr="00BE688A">
        <w:rPr>
          <w:szCs w:val="24"/>
          <w:lang w:val="en-US"/>
        </w:rPr>
        <w:t>Young’s</w:t>
      </w:r>
      <w:proofErr w:type="gramEnd"/>
      <w:r w:rsidRPr="00BE688A">
        <w:rPr>
          <w:szCs w:val="24"/>
          <w:lang w:val="en-US"/>
        </w:rPr>
        <w:t xml:space="preserve"> moduli of phases 1 and 2, respectively. </w:t>
      </w:r>
    </w:p>
    <w:p w14:paraId="47EDF31E" w14:textId="35B1217A" w:rsidR="00F16C6B" w:rsidRPr="00BE688A" w:rsidRDefault="00F16C6B" w:rsidP="00A76AE7">
      <w:pPr>
        <w:jc w:val="both"/>
        <w:rPr>
          <w:rFonts w:eastAsiaTheme="minorEastAsia"/>
          <w:szCs w:val="24"/>
          <w:lang w:val="en-US"/>
        </w:rPr>
      </w:pPr>
      <w:r w:rsidRPr="00BE688A">
        <w:rPr>
          <w:szCs w:val="24"/>
          <w:lang w:val="en-US"/>
        </w:rPr>
        <w:t>The resulting tensile modulus of two components blend (</w:t>
      </w:r>
      <w:r w:rsidRPr="00BE688A">
        <w:rPr>
          <w:i/>
          <w:iCs/>
          <w:szCs w:val="24"/>
          <w:lang w:val="en-US"/>
        </w:rPr>
        <w:t>E</w:t>
      </w:r>
      <w:r w:rsidRPr="00BE688A">
        <w:rPr>
          <w:i/>
          <w:iCs/>
          <w:szCs w:val="24"/>
          <w:vertAlign w:val="subscript"/>
          <w:lang w:val="en-US"/>
        </w:rPr>
        <w:t>b</w:t>
      </w:r>
      <w:r w:rsidRPr="00BE688A">
        <w:rPr>
          <w:szCs w:val="24"/>
          <w:lang w:val="en-US"/>
        </w:rPr>
        <w:t xml:space="preserve">) is then given as the sum </w:t>
      </w: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p</m:t>
            </m:r>
          </m:sub>
        </m:sSub>
        <m:sSub>
          <m:sSubPr>
            <m:ctrlPr>
              <w:rPr>
                <w:rFonts w:ascii="Cambria Math" w:hAnsi="Cambria Math"/>
                <w:i/>
                <w:szCs w:val="24"/>
                <w:lang w:val="en-US"/>
              </w:rPr>
            </m:ctrlPr>
          </m:sSubPr>
          <m:e>
            <m:r>
              <w:rPr>
                <w:rFonts w:ascii="Cambria Math" w:hAnsi="Cambria Math"/>
                <w:szCs w:val="24"/>
                <w:lang w:val="en-US"/>
              </w:rPr>
              <m:t>v</m:t>
            </m:r>
          </m:e>
          <m:sub>
            <m:r>
              <w:rPr>
                <w:rFonts w:ascii="Cambria Math" w:hAnsi="Cambria Math"/>
                <w:szCs w:val="24"/>
                <w:lang w:val="en-US"/>
              </w:rPr>
              <m:t>p</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s</m:t>
            </m:r>
          </m:sub>
        </m:sSub>
        <m:sSub>
          <m:sSubPr>
            <m:ctrlPr>
              <w:rPr>
                <w:rFonts w:ascii="Cambria Math" w:hAnsi="Cambria Math"/>
                <w:i/>
                <w:szCs w:val="24"/>
                <w:lang w:val="en-US"/>
              </w:rPr>
            </m:ctrlPr>
          </m:sSubPr>
          <m:e>
            <m:r>
              <w:rPr>
                <w:rFonts w:ascii="Cambria Math" w:hAnsi="Cambria Math"/>
                <w:szCs w:val="24"/>
                <w:lang w:val="en-US"/>
              </w:rPr>
              <m:t>v</m:t>
            </m:r>
          </m:e>
          <m:sub>
            <m:r>
              <w:rPr>
                <w:rFonts w:ascii="Cambria Math" w:hAnsi="Cambria Math"/>
                <w:szCs w:val="24"/>
                <w:lang w:val="en-US"/>
              </w:rPr>
              <m:t>s</m:t>
            </m:r>
          </m:sub>
        </m:sSub>
      </m:oMath>
      <w:r w:rsidR="0021203F" w:rsidRPr="00BE688A">
        <w:rPr>
          <w:rFonts w:eastAsiaTheme="minorEastAsia"/>
          <w:szCs w:val="24"/>
          <w:lang w:val="en-US"/>
        </w:rPr>
        <w:fldChar w:fldCharType="begin"/>
      </w:r>
      <w:r w:rsidR="00957B95">
        <w:rPr>
          <w:rFonts w:eastAsiaTheme="minorEastAsia"/>
          <w:szCs w:val="24"/>
          <w:lang w:val="en-US"/>
        </w:rPr>
        <w:instrText xml:space="preserve"> ADDIN EN.CITE &lt;EndNote&gt;&lt;Cite&gt;&lt;Author&gt;Kolarik&lt;/Author&gt;&lt;Year&gt;1996&lt;/Year&gt;&lt;RecNum&gt;473&lt;/RecNum&gt;&lt;DisplayText&gt;&lt;style face="superscript"&gt;10&lt;/style&gt;&lt;/DisplayText&gt;&lt;record&gt;&lt;rec-number&gt;473&lt;/rec-number&gt;&lt;foreign-keys&gt;&lt;key app="EN" db-id="2dzaaft05rvrtxeprz9vr5r69svzavaedz5s" timestamp="1601042555"&gt;473&lt;/key&gt;&lt;/foreign-keys&gt;&lt;ref-type name="Journal Article"&gt;17&lt;/ref-type&gt;&lt;contributors&gt;&lt;authors&gt;&lt;author&gt;Kolarik, J.&lt;/author&gt;&lt;/authors&gt;&lt;/contributors&gt;&lt;auth-address&gt;Kolarik, J (corresponding author), ACAD SCI CZECH REPUBL,INST MACROMOL CHEM,PRAGUE 16206 6,CZECH REPUBLIC.&lt;/auth-address&gt;&lt;titles&gt;&lt;title&gt;Simultaneous prediction of the modulus and yield strength of binary polymer blends&lt;/title&gt;&lt;secondary-title&gt;Polymer Engineering and Science&lt;/secondary-title&gt;&lt;alt-title&gt;Polym. Eng. Sci.&lt;/alt-title&gt;&lt;/titles&gt;&lt;periodical&gt;&lt;full-title&gt;Polymer Engineering and Science&lt;/full-title&gt;&lt;abbr-1&gt;Polym. Eng. Sci.&lt;/abbr-1&gt;&lt;/periodical&gt;&lt;alt-periodical&gt;&lt;full-title&gt;Polymer Engineering and Science&lt;/full-title&gt;&lt;abbr-1&gt;Polym. Eng. Sci.&lt;/abbr-1&gt;&lt;/alt-periodical&gt;&lt;pages&gt;2518-2524&lt;/pages&gt;&lt;volume&gt;36&lt;/volume&gt;&lt;number&gt;20&lt;/number&gt;&lt;keywords&gt;&lt;keyword&gt;dynamic mechanical-behavior&lt;/keyword&gt;&lt;keyword&gt;polypropylene epdm rubber&lt;/keyword&gt;&lt;keyword&gt;tensile&lt;/keyword&gt;&lt;keyword&gt;properties&lt;/keyword&gt;&lt;keyword&gt;interfacial adhesion&lt;/keyword&gt;&lt;keyword&gt;phase continuity&lt;/keyword&gt;&lt;keyword&gt;polyethylene&lt;/keyword&gt;&lt;keyword&gt;composites&lt;/keyword&gt;&lt;keyword&gt;morphology&lt;/keyword&gt;&lt;keyword&gt;polycarbonate&lt;/keyword&gt;&lt;keyword&gt;miscibility&lt;/keyword&gt;&lt;keyword&gt;Engineering&lt;/keyword&gt;&lt;keyword&gt;Polymer Science&lt;/keyword&gt;&lt;/keywords&gt;&lt;dates&gt;&lt;year&gt;1996&lt;/year&gt;&lt;pub-dates&gt;&lt;date&gt;Oct&lt;/date&gt;&lt;/pub-dates&gt;&lt;/dates&gt;&lt;isbn&gt;0032-3888&lt;/isbn&gt;&lt;accession-num&gt;WOS:A1996VP18000005&lt;/accession-num&gt;&lt;work-type&gt;Article&lt;/work-type&gt;&lt;urls&gt;&lt;related-urls&gt;&lt;url&gt;&amp;lt;Go to ISI&amp;gt;://WOS:A1996VP18000005&lt;/url&gt;&lt;/related-urls&gt;&lt;/urls&gt;&lt;electronic-resource-num&gt;10.1002/pen.10650&lt;/electronic-resource-num&gt;&lt;language&gt;English&lt;/language&gt;&lt;/record&gt;&lt;/Cite&gt;&lt;/EndNote&gt;</w:instrText>
      </w:r>
      <w:r w:rsidR="0021203F" w:rsidRPr="00BE688A">
        <w:rPr>
          <w:rFonts w:eastAsiaTheme="minorEastAsia"/>
          <w:szCs w:val="24"/>
          <w:lang w:val="en-US"/>
        </w:rPr>
        <w:fldChar w:fldCharType="separate"/>
      </w:r>
      <w:r w:rsidR="00957B95" w:rsidRPr="00957B95">
        <w:rPr>
          <w:rFonts w:eastAsiaTheme="minorEastAsia"/>
          <w:noProof/>
          <w:szCs w:val="24"/>
          <w:vertAlign w:val="superscript"/>
          <w:lang w:val="en-US"/>
        </w:rPr>
        <w:t>10</w:t>
      </w:r>
      <w:r w:rsidR="0021203F" w:rsidRPr="00BE688A">
        <w:rPr>
          <w:rFonts w:eastAsiaTheme="minorEastAsia"/>
          <w:szCs w:val="24"/>
          <w:lang w:val="en-US"/>
        </w:rPr>
        <w:fldChar w:fldCharType="end"/>
      </w:r>
      <w:r w:rsidRPr="00BE688A">
        <w:rPr>
          <w:rFonts w:eastAsiaTheme="minorEastAsia"/>
          <w:szCs w:val="24"/>
          <w:lang w:val="en-US"/>
        </w:rPr>
        <w:t>:</w:t>
      </w:r>
    </w:p>
    <w:tbl>
      <w:tblPr>
        <w:tblStyle w:val="Grilledutableau"/>
        <w:tblW w:w="500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7103"/>
        <w:gridCol w:w="990"/>
      </w:tblGrid>
      <w:tr w:rsidR="00F16C6B" w:rsidRPr="00BE688A" w14:paraId="4638E4C6" w14:textId="77777777" w:rsidTr="006974C3">
        <w:tc>
          <w:tcPr>
            <w:tcW w:w="545" w:type="pct"/>
          </w:tcPr>
          <w:p w14:paraId="12C968B5" w14:textId="77777777" w:rsidR="00F16C6B" w:rsidRPr="00BE688A" w:rsidRDefault="00F16C6B" w:rsidP="00A76AE7">
            <w:pPr>
              <w:pStyle w:val="Lgende"/>
              <w:snapToGrid w:val="0"/>
              <w:spacing w:after="0" w:line="360" w:lineRule="auto"/>
              <w:jc w:val="both"/>
              <w:rPr>
                <w:rFonts w:eastAsiaTheme="minorEastAsia" w:cs="Times New Roman"/>
                <w:i/>
                <w:szCs w:val="24"/>
                <w:lang w:val="en-US"/>
              </w:rPr>
            </w:pPr>
          </w:p>
        </w:tc>
        <w:tc>
          <w:tcPr>
            <w:tcW w:w="3910" w:type="pct"/>
          </w:tcPr>
          <w:p w14:paraId="53C29768" w14:textId="1421DC1A" w:rsidR="00F16C6B" w:rsidRPr="00BE688A" w:rsidRDefault="00EF7AD2" w:rsidP="00A76AE7">
            <w:pPr>
              <w:pStyle w:val="Paragraphedeliste"/>
              <w:snapToGrid w:val="0"/>
              <w:contextualSpacing w:val="0"/>
              <w:jc w:val="both"/>
              <w:rPr>
                <w:rFonts w:cs="Times New Roman"/>
                <w:iCs/>
                <w:szCs w:val="24"/>
                <w:lang w:val="en-US"/>
              </w:rPr>
            </w:pPr>
            <m:oMathPara>
              <m:oMath>
                <m:sSub>
                  <m:sSubPr>
                    <m:ctrlPr>
                      <w:rPr>
                        <w:rFonts w:ascii="Cambria Math" w:hAnsi="Cambria Math"/>
                        <w:szCs w:val="24"/>
                        <w:lang w:val="en-US"/>
                      </w:rPr>
                    </m:ctrlPr>
                  </m:sSubPr>
                  <m:e>
                    <m:r>
                      <m:rPr>
                        <m:sty m:val="p"/>
                      </m:rPr>
                      <w:rPr>
                        <w:rFonts w:ascii="Cambria Math" w:hAnsi="Cambria Math"/>
                        <w:szCs w:val="24"/>
                        <w:lang w:val="en-US"/>
                      </w:rPr>
                      <m:t>E</m:t>
                    </m:r>
                  </m:e>
                  <m:sub>
                    <m:r>
                      <m:rPr>
                        <m:sty m:val="p"/>
                      </m:rPr>
                      <w:rPr>
                        <w:rFonts w:ascii="Cambria Math" w:hAnsi="Cambria Math"/>
                        <w:szCs w:val="24"/>
                        <w:lang w:val="en-US"/>
                      </w:rPr>
                      <m:t>b</m:t>
                    </m:r>
                  </m:sub>
                </m:sSub>
                <m:r>
                  <m:rPr>
                    <m:sty m:val="p"/>
                  </m:rPr>
                  <w:rPr>
                    <w:rFonts w:ascii="Cambria Math" w:hAnsi="Cambria Math"/>
                    <w:szCs w:val="24"/>
                    <w:lang w:val="en-US"/>
                  </w:rPr>
                  <m:t>=</m:t>
                </m:r>
                <m:sSub>
                  <m:sSubPr>
                    <m:ctrlPr>
                      <w:rPr>
                        <w:rFonts w:ascii="Cambria Math" w:hAnsi="Cambria Math"/>
                        <w:szCs w:val="24"/>
                        <w:lang w:val="en-US"/>
                      </w:rPr>
                    </m:ctrlPr>
                  </m:sSubPr>
                  <m:e>
                    <m:r>
                      <m:rPr>
                        <m:sty m:val="p"/>
                      </m:rPr>
                      <w:rPr>
                        <w:rFonts w:ascii="Cambria Math" w:hAnsi="Cambria Math"/>
                        <w:szCs w:val="24"/>
                        <w:lang w:val="en-US"/>
                      </w:rPr>
                      <m:t>E</m:t>
                    </m:r>
                  </m:e>
                  <m:sub>
                    <m:r>
                      <m:rPr>
                        <m:sty m:val="p"/>
                      </m:rPr>
                      <w:rPr>
                        <w:rFonts w:ascii="Cambria Math" w:hAnsi="Cambria Math"/>
                        <w:szCs w:val="24"/>
                        <w:lang w:val="en-US"/>
                      </w:rPr>
                      <m:t>1</m:t>
                    </m:r>
                  </m:sub>
                </m:sSub>
                <m:sSub>
                  <m:sSubPr>
                    <m:ctrlPr>
                      <w:rPr>
                        <w:rFonts w:ascii="Cambria Math" w:hAnsi="Cambria Math"/>
                        <w:szCs w:val="24"/>
                        <w:lang w:val="en-US"/>
                      </w:rPr>
                    </m:ctrlPr>
                  </m:sSubPr>
                  <m:e>
                    <m:r>
                      <m:rPr>
                        <m:sty m:val="p"/>
                      </m:rPr>
                      <w:rPr>
                        <w:rFonts w:ascii="Cambria Math" w:hAnsi="Cambria Math"/>
                        <w:szCs w:val="24"/>
                        <w:lang w:val="en-US"/>
                      </w:rPr>
                      <m:t>v</m:t>
                    </m:r>
                  </m:e>
                  <m:sub>
                    <m:r>
                      <m:rPr>
                        <m:sty m:val="p"/>
                      </m:rPr>
                      <w:rPr>
                        <w:rFonts w:ascii="Cambria Math" w:hAnsi="Cambria Math"/>
                        <w:szCs w:val="24"/>
                        <w:lang w:val="en-US"/>
                      </w:rPr>
                      <m:t>1p</m:t>
                    </m:r>
                  </m:sub>
                </m:sSub>
                <m:r>
                  <m:rPr>
                    <m:sty m:val="p"/>
                  </m:rPr>
                  <w:rPr>
                    <w:rFonts w:ascii="Cambria Math" w:hAnsi="Cambria Math"/>
                    <w:szCs w:val="24"/>
                    <w:lang w:val="en-US"/>
                  </w:rPr>
                  <m:t>+</m:t>
                </m:r>
                <m:sSub>
                  <m:sSubPr>
                    <m:ctrlPr>
                      <w:rPr>
                        <w:rFonts w:ascii="Cambria Math" w:hAnsi="Cambria Math"/>
                        <w:szCs w:val="24"/>
                        <w:lang w:val="en-US"/>
                      </w:rPr>
                    </m:ctrlPr>
                  </m:sSubPr>
                  <m:e>
                    <m:r>
                      <m:rPr>
                        <m:sty m:val="p"/>
                      </m:rPr>
                      <w:rPr>
                        <w:rFonts w:ascii="Cambria Math" w:hAnsi="Cambria Math"/>
                        <w:szCs w:val="24"/>
                        <w:lang w:val="en-US"/>
                      </w:rPr>
                      <m:t>E</m:t>
                    </m:r>
                  </m:e>
                  <m:sub>
                    <m:r>
                      <m:rPr>
                        <m:sty m:val="p"/>
                      </m:rPr>
                      <w:rPr>
                        <w:rFonts w:ascii="Cambria Math" w:hAnsi="Cambria Math"/>
                        <w:szCs w:val="24"/>
                        <w:lang w:val="en-US"/>
                      </w:rPr>
                      <m:t>2</m:t>
                    </m:r>
                  </m:sub>
                </m:sSub>
                <m:sSub>
                  <m:sSubPr>
                    <m:ctrlPr>
                      <w:rPr>
                        <w:rFonts w:ascii="Cambria Math" w:hAnsi="Cambria Math"/>
                        <w:szCs w:val="24"/>
                        <w:lang w:val="en-US"/>
                      </w:rPr>
                    </m:ctrlPr>
                  </m:sSubPr>
                  <m:e>
                    <m:r>
                      <m:rPr>
                        <m:sty m:val="p"/>
                      </m:rPr>
                      <w:rPr>
                        <w:rFonts w:ascii="Cambria Math" w:hAnsi="Cambria Math"/>
                        <w:szCs w:val="24"/>
                        <w:lang w:val="en-US"/>
                      </w:rPr>
                      <m:t>v</m:t>
                    </m:r>
                  </m:e>
                  <m:sub>
                    <m:r>
                      <m:rPr>
                        <m:sty m:val="p"/>
                      </m:rPr>
                      <w:rPr>
                        <w:rFonts w:ascii="Cambria Math" w:hAnsi="Cambria Math"/>
                        <w:szCs w:val="24"/>
                        <w:lang w:val="en-US"/>
                      </w:rPr>
                      <m:t>2p</m:t>
                    </m:r>
                  </m:sub>
                </m:sSub>
                <m:r>
                  <m:rPr>
                    <m:sty m:val="p"/>
                  </m:rPr>
                  <w:rPr>
                    <w:rFonts w:ascii="Cambria Math" w:hAnsi="Cambria Math"/>
                    <w:szCs w:val="24"/>
                    <w:lang w:val="en-US"/>
                  </w:rPr>
                  <m:t>+</m:t>
                </m:r>
                <m:sSubSup>
                  <m:sSubSupPr>
                    <m:ctrlPr>
                      <w:rPr>
                        <w:rFonts w:ascii="Cambria Math" w:hAnsi="Cambria Math"/>
                        <w:szCs w:val="24"/>
                        <w:lang w:val="en-US"/>
                      </w:rPr>
                    </m:ctrlPr>
                  </m:sSubSupPr>
                  <m:e>
                    <m:r>
                      <m:rPr>
                        <m:sty m:val="p"/>
                      </m:rPr>
                      <w:rPr>
                        <w:rFonts w:ascii="Cambria Math" w:hAnsi="Cambria Math"/>
                        <w:szCs w:val="24"/>
                        <w:lang w:val="en-US"/>
                      </w:rPr>
                      <m:t>v</m:t>
                    </m:r>
                  </m:e>
                  <m:sub>
                    <m:r>
                      <m:rPr>
                        <m:sty m:val="p"/>
                      </m:rPr>
                      <w:rPr>
                        <w:rFonts w:ascii="Cambria Math" w:hAnsi="Cambria Math"/>
                        <w:szCs w:val="24"/>
                        <w:lang w:val="en-US"/>
                      </w:rPr>
                      <m:t>s</m:t>
                    </m:r>
                  </m:sub>
                  <m:sup>
                    <m:r>
                      <m:rPr>
                        <m:sty m:val="p"/>
                      </m:rPr>
                      <w:rPr>
                        <w:rFonts w:ascii="Cambria Math" w:hAnsi="Cambria Math"/>
                        <w:szCs w:val="24"/>
                        <w:lang w:val="en-US"/>
                      </w:rPr>
                      <m:t>2</m:t>
                    </m:r>
                  </m:sup>
                </m:sSubSup>
                <m:r>
                  <m:rPr>
                    <m:sty m:val="p"/>
                  </m:rPr>
                  <w:rPr>
                    <w:rFonts w:ascii="Cambria Math" w:hAnsi="Cambria Math"/>
                    <w:szCs w:val="24"/>
                    <w:lang w:val="en-US"/>
                  </w:rPr>
                  <m:t>/(</m:t>
                </m:r>
                <m:f>
                  <m:fPr>
                    <m:ctrlPr>
                      <w:rPr>
                        <w:rFonts w:ascii="Cambria Math" w:hAnsi="Cambria Math"/>
                        <w:szCs w:val="24"/>
                        <w:lang w:val="en-US"/>
                      </w:rPr>
                    </m:ctrlPr>
                  </m:fPr>
                  <m:num>
                    <m:sSub>
                      <m:sSubPr>
                        <m:ctrlPr>
                          <w:rPr>
                            <w:rFonts w:ascii="Cambria Math" w:hAnsi="Cambria Math"/>
                            <w:szCs w:val="24"/>
                            <w:lang w:val="en-US"/>
                          </w:rPr>
                        </m:ctrlPr>
                      </m:sSubPr>
                      <m:e>
                        <m:r>
                          <m:rPr>
                            <m:sty m:val="p"/>
                          </m:rPr>
                          <w:rPr>
                            <w:rFonts w:ascii="Cambria Math" w:hAnsi="Cambria Math"/>
                            <w:szCs w:val="24"/>
                            <w:lang w:val="en-US"/>
                          </w:rPr>
                          <m:t>v</m:t>
                        </m:r>
                      </m:e>
                      <m:sub>
                        <m:r>
                          <m:rPr>
                            <m:sty m:val="p"/>
                          </m:rPr>
                          <w:rPr>
                            <w:rFonts w:ascii="Cambria Math" w:hAnsi="Cambria Math"/>
                            <w:szCs w:val="24"/>
                            <w:lang w:val="en-US"/>
                          </w:rPr>
                          <m:t>1s</m:t>
                        </m:r>
                      </m:sub>
                    </m:sSub>
                  </m:num>
                  <m:den>
                    <m:sSub>
                      <m:sSubPr>
                        <m:ctrlPr>
                          <w:rPr>
                            <w:rFonts w:ascii="Cambria Math" w:hAnsi="Cambria Math"/>
                            <w:szCs w:val="24"/>
                            <w:lang w:val="en-US"/>
                          </w:rPr>
                        </m:ctrlPr>
                      </m:sSubPr>
                      <m:e>
                        <m:r>
                          <m:rPr>
                            <m:sty m:val="p"/>
                          </m:rPr>
                          <w:rPr>
                            <w:rFonts w:ascii="Cambria Math" w:hAnsi="Cambria Math"/>
                            <w:szCs w:val="24"/>
                            <w:lang w:val="en-US"/>
                          </w:rPr>
                          <m:t>E</m:t>
                        </m:r>
                      </m:e>
                      <m:sub>
                        <m:r>
                          <m:rPr>
                            <m:sty m:val="p"/>
                          </m:rPr>
                          <w:rPr>
                            <w:rFonts w:ascii="Cambria Math" w:hAnsi="Cambria Math"/>
                            <w:szCs w:val="24"/>
                            <w:lang w:val="en-US"/>
                          </w:rPr>
                          <m:t>1</m:t>
                        </m:r>
                      </m:sub>
                    </m:sSub>
                  </m:den>
                </m:f>
                <m:r>
                  <m:rPr>
                    <m:sty m:val="p"/>
                  </m:rPr>
                  <w:rPr>
                    <w:rFonts w:ascii="Cambria Math" w:hAnsi="Cambria Math"/>
                    <w:szCs w:val="24"/>
                    <w:lang w:val="en-US"/>
                  </w:rPr>
                  <m:t>+</m:t>
                </m:r>
                <m:f>
                  <m:fPr>
                    <m:ctrlPr>
                      <w:rPr>
                        <w:rFonts w:ascii="Cambria Math" w:hAnsi="Cambria Math"/>
                        <w:szCs w:val="24"/>
                        <w:lang w:val="en-US"/>
                      </w:rPr>
                    </m:ctrlPr>
                  </m:fPr>
                  <m:num>
                    <m:sSub>
                      <m:sSubPr>
                        <m:ctrlPr>
                          <w:rPr>
                            <w:rFonts w:ascii="Cambria Math" w:hAnsi="Cambria Math"/>
                            <w:szCs w:val="24"/>
                            <w:lang w:val="en-US"/>
                          </w:rPr>
                        </m:ctrlPr>
                      </m:sSubPr>
                      <m:e>
                        <m:r>
                          <m:rPr>
                            <m:sty m:val="p"/>
                          </m:rPr>
                          <w:rPr>
                            <w:rFonts w:ascii="Cambria Math" w:hAnsi="Cambria Math"/>
                            <w:szCs w:val="24"/>
                            <w:lang w:val="en-US"/>
                          </w:rPr>
                          <m:t>v</m:t>
                        </m:r>
                      </m:e>
                      <m:sub>
                        <m:r>
                          <m:rPr>
                            <m:sty m:val="p"/>
                          </m:rPr>
                          <w:rPr>
                            <w:rFonts w:ascii="Cambria Math" w:hAnsi="Cambria Math"/>
                            <w:szCs w:val="24"/>
                            <w:lang w:val="en-US"/>
                          </w:rPr>
                          <m:t>2s</m:t>
                        </m:r>
                      </m:sub>
                    </m:sSub>
                  </m:num>
                  <m:den>
                    <m:sSub>
                      <m:sSubPr>
                        <m:ctrlPr>
                          <w:rPr>
                            <w:rFonts w:ascii="Cambria Math" w:hAnsi="Cambria Math"/>
                            <w:szCs w:val="24"/>
                            <w:lang w:val="en-US"/>
                          </w:rPr>
                        </m:ctrlPr>
                      </m:sSubPr>
                      <m:e>
                        <m:r>
                          <m:rPr>
                            <m:sty m:val="p"/>
                          </m:rPr>
                          <w:rPr>
                            <w:rFonts w:ascii="Cambria Math" w:hAnsi="Cambria Math"/>
                            <w:szCs w:val="24"/>
                            <w:lang w:val="en-US"/>
                          </w:rPr>
                          <m:t>E</m:t>
                        </m:r>
                      </m:e>
                      <m:sub>
                        <m:r>
                          <m:rPr>
                            <m:sty m:val="p"/>
                          </m:rPr>
                          <w:rPr>
                            <w:rFonts w:ascii="Cambria Math" w:hAnsi="Cambria Math"/>
                            <w:szCs w:val="24"/>
                            <w:lang w:val="en-US"/>
                          </w:rPr>
                          <m:t>2</m:t>
                        </m:r>
                      </m:sub>
                    </m:sSub>
                  </m:den>
                </m:f>
                <m:r>
                  <m:rPr>
                    <m:sty m:val="p"/>
                  </m:rPr>
                  <w:rPr>
                    <w:rFonts w:ascii="Cambria Math" w:hAnsi="Cambria Math"/>
                    <w:szCs w:val="24"/>
                    <w:lang w:val="en-US"/>
                  </w:rPr>
                  <m:t>)</m:t>
                </m:r>
              </m:oMath>
            </m:oMathPara>
          </w:p>
        </w:tc>
        <w:tc>
          <w:tcPr>
            <w:tcW w:w="545" w:type="pct"/>
          </w:tcPr>
          <w:p w14:paraId="6B375EB3" w14:textId="2176A509" w:rsidR="00F16C6B" w:rsidRPr="00BE688A" w:rsidRDefault="00F80E5C" w:rsidP="00A76AE7">
            <w:pPr>
              <w:rPr>
                <w:szCs w:val="24"/>
                <w:lang w:val="en-US"/>
              </w:rPr>
            </w:pPr>
            <w:r w:rsidRPr="00BE688A">
              <w:rPr>
                <w:szCs w:val="24"/>
                <w:lang w:val="en-US"/>
              </w:rPr>
              <w:t>(14)</w:t>
            </w:r>
          </w:p>
        </w:tc>
      </w:tr>
    </w:tbl>
    <w:p w14:paraId="332080E5" w14:textId="38824797" w:rsidR="00F16C6B" w:rsidRPr="00BE688A" w:rsidRDefault="00F16C6B" w:rsidP="00A76AE7">
      <w:pPr>
        <w:jc w:val="both"/>
        <w:rPr>
          <w:rFonts w:eastAsiaTheme="minorEastAsia" w:cs="Times New Roman"/>
          <w:szCs w:val="24"/>
          <w:lang w:val="en-US"/>
        </w:rPr>
      </w:pPr>
      <w:r w:rsidRPr="00BE688A">
        <w:rPr>
          <w:rFonts w:cs="Times New Roman"/>
          <w:szCs w:val="24"/>
          <w:lang w:val="en-US"/>
        </w:rPr>
        <w:t xml:space="preserve">The main issue comes from the evaluation of </w:t>
      </w:r>
      <m:oMath>
        <m:sSub>
          <m:sSubPr>
            <m:ctrlPr>
              <w:rPr>
                <w:rFonts w:ascii="Cambria Math" w:hAnsi="Cambria Math" w:cs="Times New Roman"/>
                <w:i/>
                <w:szCs w:val="24"/>
                <w:lang w:val="en-US"/>
              </w:rPr>
            </m:ctrlPr>
          </m:sSubPr>
          <m:e>
            <m:r>
              <w:rPr>
                <w:rFonts w:ascii="Cambria Math" w:hAnsi="Cambria Math" w:cs="Times New Roman"/>
                <w:szCs w:val="24"/>
                <w:lang w:val="en-US"/>
              </w:rPr>
              <m:t>v</m:t>
            </m:r>
          </m:e>
          <m:sub>
            <m:r>
              <w:rPr>
                <w:rFonts w:ascii="Cambria Math" w:hAnsi="Cambria Math" w:cs="Times New Roman"/>
                <w:szCs w:val="24"/>
                <w:lang w:val="en-US"/>
              </w:rPr>
              <m:t>ij</m:t>
            </m:r>
          </m:sub>
        </m:sSub>
      </m:oMath>
      <w:r w:rsidRPr="00BE688A">
        <w:rPr>
          <w:rFonts w:eastAsiaTheme="minorEastAsia" w:cs="Times New Roman"/>
          <w:szCs w:val="24"/>
          <w:lang w:val="en-US"/>
        </w:rPr>
        <w:t xml:space="preserve">. </w:t>
      </w:r>
      <w:r w:rsidR="0021203F" w:rsidRPr="00BE688A">
        <w:rPr>
          <w:rFonts w:eastAsiaTheme="minorEastAsia" w:cs="Times New Roman"/>
          <w:szCs w:val="24"/>
          <w:lang w:val="en-US"/>
        </w:rPr>
        <w:t>From p</w:t>
      </w:r>
      <w:r w:rsidRPr="00BE688A">
        <w:rPr>
          <w:rFonts w:eastAsiaTheme="minorEastAsia" w:cs="Times New Roman"/>
          <w:szCs w:val="24"/>
          <w:lang w:val="en-US"/>
        </w:rPr>
        <w:t>ercolation theory,</w:t>
      </w:r>
      <w:r w:rsidRPr="00BE688A">
        <w:rPr>
          <w:rFonts w:eastAsiaTheme="minorEastAsia" w:cs="Times New Roman"/>
          <w:szCs w:val="24"/>
          <w:lang w:val="en-US"/>
        </w:rPr>
        <w:fldChar w:fldCharType="begin"/>
      </w:r>
      <w:r w:rsidR="00957B95">
        <w:rPr>
          <w:rFonts w:eastAsiaTheme="minorEastAsia" w:cs="Times New Roman"/>
          <w:szCs w:val="24"/>
          <w:lang w:val="en-US"/>
        </w:rPr>
        <w:instrText xml:space="preserve"> ADDIN EN.CITE &lt;EndNote&gt;&lt;Cite&gt;&lt;Author&gt;De Gennes&lt;/Author&gt;&lt;Year&gt;1976&lt;/Year&gt;&lt;RecNum&gt;474&lt;/RecNum&gt;&lt;DisplayText&gt;&lt;style face="superscript"&gt;12&lt;/style&gt;&lt;/DisplayText&gt;&lt;record&gt;&lt;rec-number&gt;474&lt;/rec-number&gt;&lt;foreign-keys&gt;&lt;key app="EN" db-id="2dzaaft05rvrtxeprz9vr5r69svzavaedz5s" timestamp="1601298889"&gt;474&lt;/key&gt;&lt;/foreign-keys&gt;&lt;ref-type name="Journal Article"&gt;17&lt;/ref-type&gt;&lt;contributors&gt;&lt;authors&gt;&lt;author&gt;De Gennes, P.-G.&lt;/author&gt;&lt;/authors&gt;&lt;/contributors&gt;&lt;titles&gt;&lt;title&gt;On a relation between percolation theory and the elasticity of gels&lt;/title&gt;&lt;secondary-title&gt;Journal de Physique Lettres&lt;/secondary-title&gt;&lt;/titles&gt;&lt;periodical&gt;&lt;full-title&gt;Journal de Physique Lettres&lt;/full-title&gt;&lt;/periodical&gt;&lt;pages&gt;1-2&lt;/pages&gt;&lt;volume&gt;37&lt;/volume&gt;&lt;number&gt;1&lt;/number&gt;&lt;keywords&gt;&lt;keyword&gt;elasticity&lt;/keyword&gt;&lt;keyword&gt;gels&lt;/keyword&gt;&lt;keyword&gt;lattice theory and statistics&lt;/keyword&gt;&lt;keyword&gt;percolation theory&lt;/keyword&gt;&lt;keyword&gt;macroscopic conductance&lt;/keyword&gt;&lt;keyword&gt;resistor network&lt;/keyword&gt;&lt;keyword&gt;elastic modulus&lt;/keyword&gt;&lt;keyword&gt;conducting links&lt;/keyword&gt;&lt;/keywords&gt;&lt;dates&gt;&lt;year&gt;1976&lt;/year&gt;&lt;pub-dates&gt;&lt;date&gt;1976&lt;/date&gt;&lt;/pub-dates&gt;&lt;/dates&gt;&lt;isbn&gt;0302-072X&lt;/isbn&gt;&lt;call-num&gt;jpa-00231221&lt;/call-num&gt;&lt;urls&gt;&lt;related-urls&gt;&lt;url&gt;https://hal.archives-ouvertes.fr/jpa-00231221&lt;/url&gt;&lt;/related-urls&gt;&lt;/urls&gt;&lt;custom2&gt;https://hal.archives-ouvertes.fr/jpa-00231221/document&amp;#xD;https://hal.archives-ouvertes.fr/jpa-00231221/file/ajp-jphyslet_1976_37_1_1_0.pdf&lt;/custom2&gt;&lt;electronic-resource-num&gt;10.1051/jphyslet:019760037010100&lt;/electronic-resource-num&gt;&lt;remote-database-name&gt;Ajp&lt;/remote-database-name&gt;&lt;research-notes&gt;avec comité de lecture&lt;/research-notes&gt;&lt;language&gt;English&lt;/language&gt;&lt;/record&gt;&lt;/Cite&gt;&lt;/EndNote&gt;</w:instrText>
      </w:r>
      <w:r w:rsidRPr="00BE688A">
        <w:rPr>
          <w:rFonts w:eastAsiaTheme="minorEastAsia" w:cs="Times New Roman"/>
          <w:szCs w:val="24"/>
          <w:lang w:val="en-US"/>
        </w:rPr>
        <w:fldChar w:fldCharType="separate"/>
      </w:r>
      <w:r w:rsidR="00957B95" w:rsidRPr="00957B95">
        <w:rPr>
          <w:rFonts w:eastAsiaTheme="minorEastAsia" w:cs="Times New Roman"/>
          <w:noProof/>
          <w:szCs w:val="24"/>
          <w:vertAlign w:val="superscript"/>
          <w:lang w:val="en-US"/>
        </w:rPr>
        <w:t>12</w:t>
      </w:r>
      <w:r w:rsidRPr="00BE688A">
        <w:rPr>
          <w:rFonts w:eastAsiaTheme="minorEastAsia" w:cs="Times New Roman"/>
          <w:szCs w:val="24"/>
          <w:lang w:val="en-US"/>
        </w:rPr>
        <w:fldChar w:fldCharType="end"/>
      </w:r>
      <w:r w:rsidRPr="00BE688A">
        <w:rPr>
          <w:rFonts w:eastAsiaTheme="minorEastAsia" w:cs="Times New Roman"/>
          <w:szCs w:val="24"/>
          <w:lang w:val="en-US"/>
        </w:rPr>
        <w:t xml:space="preserve"> the contribution of one component is negligible</w:t>
      </w:r>
      <w:r w:rsidR="0021203F" w:rsidRPr="00BE688A">
        <w:rPr>
          <w:rFonts w:eastAsiaTheme="minorEastAsia" w:cs="Times New Roman"/>
          <w:szCs w:val="24"/>
          <w:lang w:val="en-US"/>
        </w:rPr>
        <w:t xml:space="preserve"> </w:t>
      </w:r>
      <w:r w:rsidR="007B1D68" w:rsidRPr="00BE688A">
        <w:rPr>
          <w:rFonts w:eastAsiaTheme="minorEastAsia" w:cs="Times New Roman"/>
          <w:szCs w:val="24"/>
          <w:lang w:val="en-US"/>
        </w:rPr>
        <w:t>and gives:</w:t>
      </w:r>
    </w:p>
    <w:tbl>
      <w:tblPr>
        <w:tblStyle w:val="Grilledutableau"/>
        <w:tblW w:w="500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7103"/>
        <w:gridCol w:w="990"/>
      </w:tblGrid>
      <w:tr w:rsidR="00F16C6B" w:rsidRPr="00BE688A" w14:paraId="7D23D13F" w14:textId="77777777" w:rsidTr="006974C3">
        <w:tc>
          <w:tcPr>
            <w:tcW w:w="545" w:type="pct"/>
          </w:tcPr>
          <w:p w14:paraId="23DEC942" w14:textId="77777777" w:rsidR="00F16C6B" w:rsidRPr="00BE688A" w:rsidRDefault="00F16C6B" w:rsidP="00A76AE7">
            <w:pPr>
              <w:pStyle w:val="Lgende"/>
              <w:snapToGrid w:val="0"/>
              <w:spacing w:after="0" w:line="360" w:lineRule="auto"/>
              <w:jc w:val="both"/>
              <w:rPr>
                <w:rFonts w:eastAsiaTheme="minorEastAsia" w:cs="Times New Roman"/>
                <w:i/>
                <w:szCs w:val="24"/>
                <w:lang w:val="en-US"/>
              </w:rPr>
            </w:pPr>
          </w:p>
        </w:tc>
        <w:tc>
          <w:tcPr>
            <w:tcW w:w="3910" w:type="pct"/>
          </w:tcPr>
          <w:p w14:paraId="34DB9FAD" w14:textId="7C16319C" w:rsidR="00F16C6B" w:rsidRPr="00BE688A" w:rsidRDefault="00EF7AD2" w:rsidP="00A76AE7">
            <w:pPr>
              <w:pStyle w:val="Paragraphedeliste"/>
              <w:snapToGrid w:val="0"/>
              <w:contextualSpacing w:val="0"/>
              <w:jc w:val="both"/>
              <w:rPr>
                <w:rFonts w:cs="Times New Roman"/>
                <w:iCs/>
                <w:szCs w:val="24"/>
                <w:lang w:val="en-US"/>
              </w:rPr>
            </w:pPr>
            <m:oMathPara>
              <m:oMath>
                <m:sSub>
                  <m:sSubPr>
                    <m:ctrlPr>
                      <w:rPr>
                        <w:rFonts w:ascii="Cambria Math" w:hAnsi="Cambria Math"/>
                        <w:szCs w:val="24"/>
                        <w:lang w:val="en-US"/>
                      </w:rPr>
                    </m:ctrlPr>
                  </m:sSubPr>
                  <m:e>
                    <m:r>
                      <w:rPr>
                        <w:rFonts w:ascii="Cambria Math" w:hAnsi="Cambria Math"/>
                        <w:szCs w:val="24"/>
                        <w:lang w:val="en-US"/>
                      </w:rPr>
                      <m:t>E</m:t>
                    </m:r>
                  </m:e>
                  <m:sub>
                    <m:r>
                      <w:rPr>
                        <w:rFonts w:ascii="Cambria Math" w:hAnsi="Cambria Math"/>
                        <w:szCs w:val="24"/>
                        <w:lang w:val="en-US"/>
                      </w:rPr>
                      <m:t>1b</m:t>
                    </m:r>
                  </m:sub>
                </m:sSub>
                <m:r>
                  <w:rPr>
                    <w:rFonts w:ascii="Cambria Math" w:hAnsi="Cambria Math"/>
                    <w:szCs w:val="24"/>
                    <w:lang w:val="en-US"/>
                  </w:rPr>
                  <m:t>=</m:t>
                </m:r>
                <m:sSub>
                  <m:sSubPr>
                    <m:ctrlPr>
                      <w:rPr>
                        <w:rFonts w:ascii="Cambria Math" w:hAnsi="Cambria Math"/>
                        <w:szCs w:val="24"/>
                        <w:lang w:val="en-US"/>
                      </w:rPr>
                    </m:ctrlPr>
                  </m:sSubPr>
                  <m:e>
                    <m:r>
                      <w:rPr>
                        <w:rFonts w:ascii="Cambria Math" w:hAnsi="Cambria Math"/>
                        <w:szCs w:val="24"/>
                        <w:lang w:val="en-US"/>
                      </w:rPr>
                      <m:t>E</m:t>
                    </m:r>
                  </m:e>
                  <m:sub>
                    <m:r>
                      <w:rPr>
                        <w:rFonts w:ascii="Cambria Math" w:hAnsi="Cambria Math"/>
                        <w:szCs w:val="24"/>
                        <w:lang w:val="en-US"/>
                      </w:rPr>
                      <m:t>0</m:t>
                    </m:r>
                  </m:sub>
                </m:sSub>
                <m:sSup>
                  <m:sSupPr>
                    <m:ctrlPr>
                      <w:rPr>
                        <w:rFonts w:ascii="Cambria Math" w:hAnsi="Cambria Math"/>
                        <w:szCs w:val="24"/>
                        <w:lang w:val="en-US"/>
                      </w:rPr>
                    </m:ctrlPr>
                  </m:sSupPr>
                  <m:e>
                    <m:d>
                      <m:dPr>
                        <m:ctrlPr>
                          <w:rPr>
                            <w:rFonts w:ascii="Cambria Math" w:hAnsi="Cambria Math"/>
                            <w:szCs w:val="24"/>
                            <w:lang w:val="en-US"/>
                          </w:rPr>
                        </m:ctrlPr>
                      </m:dPr>
                      <m:e>
                        <m:sSub>
                          <m:sSubPr>
                            <m:ctrlPr>
                              <w:rPr>
                                <w:rFonts w:ascii="Cambria Math" w:hAnsi="Cambria Math"/>
                                <w:szCs w:val="24"/>
                                <w:lang w:val="en-US"/>
                              </w:rPr>
                            </m:ctrlPr>
                          </m:sSubPr>
                          <m:e>
                            <m:r>
                              <w:rPr>
                                <w:rFonts w:ascii="Cambria Math" w:hAnsi="Cambria Math"/>
                                <w:szCs w:val="24"/>
                                <w:lang w:val="en-US"/>
                              </w:rPr>
                              <m:t>v</m:t>
                            </m:r>
                          </m:e>
                          <m:sub>
                            <m:r>
                              <w:rPr>
                                <w:rFonts w:ascii="Cambria Math" w:hAnsi="Cambria Math"/>
                                <w:szCs w:val="24"/>
                                <w:lang w:val="en-US"/>
                              </w:rPr>
                              <m:t>1</m:t>
                            </m:r>
                          </m:sub>
                        </m:sSub>
                        <m:r>
                          <w:rPr>
                            <w:rFonts w:ascii="Cambria Math" w:hAnsi="Cambria Math"/>
                            <w:szCs w:val="24"/>
                            <w:lang w:val="en-US"/>
                          </w:rPr>
                          <m:t>-</m:t>
                        </m:r>
                        <m:sSub>
                          <m:sSubPr>
                            <m:ctrlPr>
                              <w:rPr>
                                <w:rFonts w:ascii="Cambria Math" w:hAnsi="Cambria Math"/>
                                <w:szCs w:val="24"/>
                                <w:lang w:val="en-US"/>
                              </w:rPr>
                            </m:ctrlPr>
                          </m:sSubPr>
                          <m:e>
                            <m:r>
                              <w:rPr>
                                <w:rFonts w:ascii="Cambria Math" w:hAnsi="Cambria Math"/>
                                <w:szCs w:val="24"/>
                                <w:lang w:val="en-US"/>
                              </w:rPr>
                              <m:t>v</m:t>
                            </m:r>
                          </m:e>
                          <m:sub>
                            <m:r>
                              <w:rPr>
                                <w:rFonts w:ascii="Cambria Math" w:hAnsi="Cambria Math"/>
                                <w:szCs w:val="24"/>
                                <w:lang w:val="en-US"/>
                              </w:rPr>
                              <m:t>1cr</m:t>
                            </m:r>
                          </m:sub>
                        </m:sSub>
                      </m:e>
                    </m:d>
                  </m:e>
                  <m:sup>
                    <m:r>
                      <w:rPr>
                        <w:rFonts w:ascii="Cambria Math" w:hAnsi="Cambria Math"/>
                        <w:szCs w:val="24"/>
                        <w:lang w:val="en-US"/>
                      </w:rPr>
                      <m:t>q</m:t>
                    </m:r>
                  </m:sup>
                </m:sSup>
              </m:oMath>
            </m:oMathPara>
          </w:p>
        </w:tc>
        <w:tc>
          <w:tcPr>
            <w:tcW w:w="545" w:type="pct"/>
          </w:tcPr>
          <w:p w14:paraId="68897A40" w14:textId="326B139E" w:rsidR="00F16C6B" w:rsidRPr="00BE688A" w:rsidRDefault="00F80E5C" w:rsidP="00A76AE7">
            <w:pPr>
              <w:rPr>
                <w:szCs w:val="24"/>
                <w:lang w:val="en-US"/>
              </w:rPr>
            </w:pPr>
            <w:r w:rsidRPr="00BE688A">
              <w:rPr>
                <w:szCs w:val="24"/>
                <w:lang w:val="en-US"/>
              </w:rPr>
              <w:t>(15)</w:t>
            </w:r>
          </w:p>
        </w:tc>
      </w:tr>
    </w:tbl>
    <w:p w14:paraId="0E1147F5" w14:textId="12983604" w:rsidR="007B1D68" w:rsidRPr="00BE688A" w:rsidRDefault="00F16C6B" w:rsidP="00A76AE7">
      <w:pPr>
        <w:jc w:val="both"/>
        <w:rPr>
          <w:szCs w:val="24"/>
          <w:lang w:val="en-US"/>
        </w:rPr>
      </w:pPr>
      <w:r w:rsidRPr="00BE688A">
        <w:rPr>
          <w:szCs w:val="24"/>
          <w:lang w:val="en-US"/>
        </w:rPr>
        <w:t xml:space="preserve">where </w:t>
      </w:r>
      <w:r w:rsidRPr="00BE688A">
        <w:rPr>
          <w:i/>
          <w:iCs/>
          <w:szCs w:val="24"/>
          <w:lang w:val="en-US"/>
        </w:rPr>
        <w:t>E</w:t>
      </w:r>
      <w:r w:rsidRPr="00BE688A">
        <w:rPr>
          <w:i/>
          <w:iCs/>
          <w:szCs w:val="24"/>
          <w:vertAlign w:val="subscript"/>
          <w:lang w:val="en-US"/>
        </w:rPr>
        <w:t>0</w:t>
      </w:r>
      <w:r w:rsidRPr="00BE688A">
        <w:rPr>
          <w:szCs w:val="24"/>
          <w:lang w:val="en-US"/>
        </w:rPr>
        <w:t xml:space="preserve"> is a constant, q is the critical exponent, which assumes a value of 11/6 for a three-dimensi</w:t>
      </w:r>
      <w:r w:rsidR="007B1D68" w:rsidRPr="00BE688A">
        <w:rPr>
          <w:szCs w:val="24"/>
          <w:lang w:val="en-US"/>
        </w:rPr>
        <w:t>o</w:t>
      </w:r>
      <w:r w:rsidRPr="00BE688A">
        <w:rPr>
          <w:szCs w:val="24"/>
          <w:lang w:val="en-US"/>
        </w:rPr>
        <w:t>nal lattice</w:t>
      </w:r>
      <w:r w:rsidRPr="00BE688A">
        <w:rPr>
          <w:szCs w:val="24"/>
          <w:lang w:val="en-US"/>
        </w:rPr>
        <w:fldChar w:fldCharType="begin"/>
      </w:r>
      <w:r w:rsidR="00957B95">
        <w:rPr>
          <w:szCs w:val="24"/>
          <w:lang w:val="en-US"/>
        </w:rPr>
        <w:instrText xml:space="preserve"> ADDIN EN.CITE &lt;EndNote&gt;&lt;Cite&gt;&lt;Author&gt;De Gennes&lt;/Author&gt;&lt;Year&gt;1976&lt;/Year&gt;&lt;RecNum&gt;474&lt;/RecNum&gt;&lt;DisplayText&gt;&lt;style face="superscript"&gt;12&lt;/style&gt;&lt;/DisplayText&gt;&lt;record&gt;&lt;rec-number&gt;474&lt;/rec-number&gt;&lt;foreign-keys&gt;&lt;key app="EN" db-id="2dzaaft05rvrtxeprz9vr5r69svzavaedz5s" timestamp="1601298889"&gt;474&lt;/key&gt;&lt;/foreign-keys&gt;&lt;ref-type name="Journal Article"&gt;17&lt;/ref-type&gt;&lt;contributors&gt;&lt;authors&gt;&lt;author&gt;De Gennes, P.-G.&lt;/author&gt;&lt;/authors&gt;&lt;/contributors&gt;&lt;titles&gt;&lt;title&gt;On a relation between percolation theory and the elasticity of gels&lt;/title&gt;&lt;secondary-title&gt;Journal de Physique Lettres&lt;/secondary-title&gt;&lt;/titles&gt;&lt;periodical&gt;&lt;full-title&gt;Journal de Physique Lettres&lt;/full-title&gt;&lt;/periodical&gt;&lt;pages&gt;1-2&lt;/pages&gt;&lt;volume&gt;37&lt;/volume&gt;&lt;number&gt;1&lt;/number&gt;&lt;keywords&gt;&lt;keyword&gt;elasticity&lt;/keyword&gt;&lt;keyword&gt;gels&lt;/keyword&gt;&lt;keyword&gt;lattice theory and statistics&lt;/keyword&gt;&lt;keyword&gt;percolation theory&lt;/keyword&gt;&lt;keyword&gt;macroscopic conductance&lt;/keyword&gt;&lt;keyword&gt;resistor network&lt;/keyword&gt;&lt;keyword&gt;elastic modulus&lt;/keyword&gt;&lt;keyword&gt;conducting links&lt;/keyword&gt;&lt;/keywords&gt;&lt;dates&gt;&lt;year&gt;1976&lt;/year&gt;&lt;pub-dates&gt;&lt;date&gt;1976&lt;/date&gt;&lt;/pub-dates&gt;&lt;/dates&gt;&lt;isbn&gt;0302-072X&lt;/isbn&gt;&lt;call-num&gt;jpa-00231221&lt;/call-num&gt;&lt;urls&gt;&lt;related-urls&gt;&lt;url&gt;https://hal.archives-ouvertes.fr/jpa-00231221&lt;/url&gt;&lt;/related-urls&gt;&lt;/urls&gt;&lt;custom2&gt;https://hal.archives-ouvertes.fr/jpa-00231221/document&amp;#xD;https://hal.archives-ouvertes.fr/jpa-00231221/file/ajp-jphyslet_1976_37_1_1_0.pdf&lt;/custom2&gt;&lt;electronic-resource-num&gt;10.1051/jphyslet:019760037010100&lt;/electronic-resource-num&gt;&lt;remote-database-name&gt;Ajp&lt;/remote-database-name&gt;&lt;research-notes&gt;avec comité de lecture&lt;/research-notes&gt;&lt;language&gt;English&lt;/language&gt;&lt;/record&gt;&lt;/Cite&gt;&lt;/EndNote&gt;</w:instrText>
      </w:r>
      <w:r w:rsidRPr="00BE688A">
        <w:rPr>
          <w:szCs w:val="24"/>
          <w:lang w:val="en-US"/>
        </w:rPr>
        <w:fldChar w:fldCharType="separate"/>
      </w:r>
      <w:r w:rsidR="00957B95" w:rsidRPr="00957B95">
        <w:rPr>
          <w:noProof/>
          <w:szCs w:val="24"/>
          <w:vertAlign w:val="superscript"/>
          <w:lang w:val="en-US"/>
        </w:rPr>
        <w:t>12</w:t>
      </w:r>
      <w:r w:rsidRPr="00BE688A">
        <w:rPr>
          <w:szCs w:val="24"/>
          <w:lang w:val="en-US"/>
        </w:rPr>
        <w:fldChar w:fldCharType="end"/>
      </w:r>
      <w:r w:rsidRPr="00BE688A">
        <w:rPr>
          <w:szCs w:val="24"/>
          <w:lang w:val="en-US"/>
        </w:rPr>
        <w:t>.</w:t>
      </w:r>
    </w:p>
    <w:p w14:paraId="5E9E9D3A" w14:textId="1FB06726" w:rsidR="00F16C6B" w:rsidRPr="00BE688A" w:rsidRDefault="00F16C6B" w:rsidP="00A76AE7">
      <w:pPr>
        <w:jc w:val="both"/>
        <w:rPr>
          <w:szCs w:val="24"/>
          <w:lang w:val="en-US"/>
        </w:rPr>
      </w:pPr>
      <w:r w:rsidRPr="00BE688A">
        <w:rPr>
          <w:szCs w:val="24"/>
          <w:lang w:val="en-US"/>
        </w:rPr>
        <w:t xml:space="preserve"> From experimental results,</w:t>
      </w:r>
      <w:r w:rsidR="00205BE9" w:rsidRPr="00BE688A">
        <w:rPr>
          <w:szCs w:val="24"/>
          <w:lang w:val="en-US"/>
        </w:rPr>
        <w:fldChar w:fldCharType="begin">
          <w:fldData xml:space="preserve">PEVuZE5vdGU+PENpdGU+PEF1dGhvcj5EZSBHZW5uZXM8L0F1dGhvcj48WWVhcj4xOTc2PC9ZZWFy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</w:fldData>
        </w:fldChar>
      </w:r>
      <w:r w:rsidR="00957B95">
        <w:rPr>
          <w:szCs w:val="24"/>
          <w:lang w:val="en-US"/>
        </w:rPr>
        <w:instrText xml:space="preserve"> ADDIN EN.CITE </w:instrText>
      </w:r>
      <w:r w:rsidR="00957B95">
        <w:rPr>
          <w:szCs w:val="24"/>
          <w:lang w:val="en-US"/>
        </w:rPr>
        <w:fldChar w:fldCharType="begin">
          <w:fldData xml:space="preserve">PEVuZE5vdGU+PENpdGU+PEF1dGhvcj5EZSBHZW5uZXM8L0F1dGhvcj48WWVhcj4xOTc2PC9ZZWFy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</w:fldData>
        </w:fldChar>
      </w:r>
      <w:r w:rsidR="00957B95">
        <w:rPr>
          <w:szCs w:val="24"/>
          <w:lang w:val="en-US"/>
        </w:rPr>
        <w:instrText xml:space="preserve"> ADDIN EN.CITE.DATA </w:instrText>
      </w:r>
      <w:r w:rsidR="00957B95">
        <w:rPr>
          <w:szCs w:val="24"/>
          <w:lang w:val="en-US"/>
        </w:rPr>
      </w:r>
      <w:r w:rsidR="00957B95">
        <w:rPr>
          <w:szCs w:val="24"/>
          <w:lang w:val="en-US"/>
        </w:rPr>
        <w:fldChar w:fldCharType="end"/>
      </w:r>
      <w:r w:rsidR="00205BE9" w:rsidRPr="00BE688A">
        <w:rPr>
          <w:szCs w:val="24"/>
          <w:lang w:val="en-US"/>
        </w:rPr>
      </w:r>
      <w:r w:rsidR="00205BE9" w:rsidRPr="00BE688A">
        <w:rPr>
          <w:szCs w:val="24"/>
          <w:lang w:val="en-US"/>
        </w:rPr>
        <w:fldChar w:fldCharType="separate"/>
      </w:r>
      <w:r w:rsidR="00957B95" w:rsidRPr="00957B95">
        <w:rPr>
          <w:noProof/>
          <w:szCs w:val="24"/>
          <w:vertAlign w:val="superscript"/>
          <w:lang w:val="en-US"/>
        </w:rPr>
        <w:t>12,13</w:t>
      </w:r>
      <w:r w:rsidR="00205BE9" w:rsidRPr="00BE688A">
        <w:rPr>
          <w:szCs w:val="24"/>
          <w:lang w:val="en-US"/>
        </w:rPr>
        <w:fldChar w:fldCharType="end"/>
      </w:r>
      <w:r w:rsidRPr="00BE688A">
        <w:rPr>
          <w:szCs w:val="24"/>
          <w:lang w:val="en-US"/>
        </w:rPr>
        <w:t xml:space="preserve"> it has been shown that</w:t>
      </w:r>
      <w:r w:rsidR="003E2076" w:rsidRPr="00BE688A">
        <w:rPr>
          <w:szCs w:val="24"/>
          <w:lang w:val="en-US"/>
        </w:rPr>
        <w:t xml:space="preserve"> Equation S15</w:t>
      </w:r>
      <w:r w:rsidR="0039219E" w:rsidRPr="00BE688A">
        <w:rPr>
          <w:szCs w:val="24"/>
          <w:lang w:val="en-US"/>
        </w:rPr>
        <w:t xml:space="preserve"> </w:t>
      </w:r>
      <w:r w:rsidRPr="00BE688A">
        <w:rPr>
          <w:szCs w:val="24"/>
          <w:lang w:val="en-US"/>
        </w:rPr>
        <w:t>can plausibly fit the experiment data for blends in the range</w:t>
      </w:r>
      <m:oMath>
        <m:r>
          <m:rPr>
            <m:sty m:val="p"/>
          </m:rPr>
          <w:rPr>
            <w:rFonts w:ascii="Cambria Math" w:hAnsi="Cambria Math"/>
            <w:szCs w:val="24"/>
            <w:lang w:val="en-US"/>
          </w:rPr>
          <m:t xml:space="preserve"> </m:t>
        </m:r>
        <m:sSub>
          <m:sSubPr>
            <m:ctrlPr>
              <w:rPr>
                <w:rFonts w:ascii="Cambria Math" w:hAnsi="Cambria Math"/>
                <w:i/>
                <w:iCs/>
                <w:szCs w:val="24"/>
                <w:lang w:val="en-US"/>
              </w:rPr>
            </m:ctrlPr>
          </m:sSubPr>
          <m:e>
            <m:r>
              <w:rPr>
                <w:rFonts w:ascii="Cambria Math" w:hAnsi="Cambria Math"/>
                <w:szCs w:val="24"/>
                <w:lang w:val="en-US"/>
              </w:rPr>
              <m:t>v</m:t>
            </m:r>
          </m:e>
          <m:sub>
            <m:r>
              <w:rPr>
                <w:rFonts w:ascii="Cambria Math" w:hAnsi="Cambria Math"/>
                <w:szCs w:val="24"/>
                <w:lang w:val="en-US"/>
              </w:rPr>
              <m:t>1cr</m:t>
            </m:r>
          </m:sub>
        </m:sSub>
        <m:r>
          <w:rPr>
            <w:rFonts w:ascii="Cambria Math" w:hAnsi="Cambria Math"/>
            <w:szCs w:val="24"/>
            <w:lang w:val="en-US"/>
          </w:rPr>
          <m:t>&lt;</m:t>
        </m:r>
        <m:sSub>
          <m:sSubPr>
            <m:ctrlPr>
              <w:rPr>
                <w:rFonts w:ascii="Cambria Math" w:hAnsi="Cambria Math"/>
                <w:i/>
                <w:iCs/>
                <w:szCs w:val="24"/>
                <w:lang w:val="en-US"/>
              </w:rPr>
            </m:ctrlPr>
          </m:sSubPr>
          <m:e>
            <m:r>
              <w:rPr>
                <w:rFonts w:ascii="Cambria Math" w:hAnsi="Cambria Math"/>
                <w:szCs w:val="24"/>
                <w:lang w:val="en-US"/>
              </w:rPr>
              <m:t>v</m:t>
            </m:r>
          </m:e>
          <m:sub>
            <m:r>
              <w:rPr>
                <w:rFonts w:ascii="Cambria Math" w:hAnsi="Cambria Math"/>
                <w:szCs w:val="24"/>
                <w:lang w:val="en-US"/>
              </w:rPr>
              <m:t>1</m:t>
            </m:r>
          </m:sub>
        </m:sSub>
        <m:r>
          <w:rPr>
            <w:rFonts w:ascii="Cambria Math" w:hAnsi="Cambria Math"/>
            <w:szCs w:val="24"/>
            <w:lang w:val="en-US"/>
          </w:rPr>
          <m:t>&lt;1</m:t>
        </m:r>
      </m:oMath>
      <w:r w:rsidRPr="00BE688A">
        <w:rPr>
          <w:rFonts w:eastAsiaTheme="minorEastAsia"/>
          <w:szCs w:val="24"/>
          <w:lang w:val="en-US"/>
        </w:rPr>
        <w:t xml:space="preserve"> (</w:t>
      </w:r>
      <w:r w:rsidRPr="00BE688A">
        <w:rPr>
          <w:szCs w:val="24"/>
          <w:lang w:val="en-US"/>
        </w:rPr>
        <w:t xml:space="preserve">where </w:t>
      </w:r>
      <w:r w:rsidRPr="00BE688A">
        <w:rPr>
          <w:i/>
          <w:iCs/>
          <w:szCs w:val="24"/>
          <w:lang w:val="en-US"/>
        </w:rPr>
        <w:t>E</w:t>
      </w:r>
      <w:r w:rsidRPr="00BE688A">
        <w:rPr>
          <w:i/>
          <w:iCs/>
          <w:szCs w:val="24"/>
          <w:vertAlign w:val="subscript"/>
          <w:lang w:val="en-US"/>
        </w:rPr>
        <w:t>1</w:t>
      </w:r>
      <w:r w:rsidRPr="00BE688A">
        <w:rPr>
          <w:i/>
          <w:iCs/>
          <w:szCs w:val="24"/>
          <w:lang w:val="en-US"/>
        </w:rPr>
        <w:t xml:space="preserve"> &gt;&gt; E</w:t>
      </w:r>
      <w:proofErr w:type="gramStart"/>
      <w:r w:rsidRPr="00BE688A">
        <w:rPr>
          <w:i/>
          <w:iCs/>
          <w:szCs w:val="24"/>
          <w:vertAlign w:val="subscript"/>
          <w:lang w:val="en-US"/>
        </w:rPr>
        <w:t>2</w:t>
      </w:r>
      <w:r w:rsidRPr="00BE688A">
        <w:rPr>
          <w:szCs w:val="24"/>
          <w:lang w:val="en-US"/>
        </w:rPr>
        <w:t xml:space="preserve"> )</w:t>
      </w:r>
      <w:proofErr w:type="gramEnd"/>
      <w:r w:rsidRPr="00BE688A">
        <w:rPr>
          <w:szCs w:val="24"/>
          <w:lang w:val="en-US"/>
        </w:rPr>
        <w:t xml:space="preserve"> so that the modulus of the neat component 1 can be expressed as follows: </w:t>
      </w:r>
    </w:p>
    <w:p w14:paraId="3DA8EBD4" w14:textId="146BEFEC" w:rsidR="00F16C6B" w:rsidRPr="00BE688A" w:rsidRDefault="00F16C6B" w:rsidP="00BE688A">
      <w:pPr>
        <w:spacing w:line="276" w:lineRule="auto"/>
        <w:jc w:val="both"/>
        <w:rPr>
          <w:szCs w:val="24"/>
          <w:lang w:val="en-US"/>
        </w:rPr>
      </w:pPr>
    </w:p>
    <w:tbl>
      <w:tblPr>
        <w:tblStyle w:val="Grilledutableau"/>
        <w:tblW w:w="500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7103"/>
        <w:gridCol w:w="990"/>
      </w:tblGrid>
      <w:tr w:rsidR="00F16C6B" w:rsidRPr="00BE688A" w14:paraId="1F503028" w14:textId="77777777" w:rsidTr="006974C3">
        <w:tc>
          <w:tcPr>
            <w:tcW w:w="545" w:type="pct"/>
          </w:tcPr>
          <w:p w14:paraId="27459D29" w14:textId="77777777" w:rsidR="00F16C6B" w:rsidRPr="00BE688A" w:rsidRDefault="00F16C6B" w:rsidP="00BE688A">
            <w:pPr>
              <w:pStyle w:val="Lgende"/>
              <w:snapToGrid w:val="0"/>
              <w:spacing w:after="0" w:line="276" w:lineRule="auto"/>
              <w:jc w:val="both"/>
              <w:rPr>
                <w:rFonts w:eastAsiaTheme="minorEastAsia" w:cs="Times New Roman"/>
                <w:i/>
                <w:szCs w:val="24"/>
                <w:lang w:val="en-US"/>
              </w:rPr>
            </w:pPr>
          </w:p>
        </w:tc>
        <w:tc>
          <w:tcPr>
            <w:tcW w:w="3910" w:type="pct"/>
          </w:tcPr>
          <w:p w14:paraId="34AB032A" w14:textId="44F95EE6" w:rsidR="00F16C6B" w:rsidRPr="00BE688A" w:rsidRDefault="00EF7AD2" w:rsidP="00BE688A">
            <w:pPr>
              <w:pStyle w:val="Paragraphedeliste"/>
              <w:snapToGrid w:val="0"/>
              <w:spacing w:line="276" w:lineRule="auto"/>
              <w:contextualSpacing w:val="0"/>
              <w:jc w:val="both"/>
              <w:rPr>
                <w:rFonts w:cs="Times New Roman"/>
                <w:iCs/>
                <w:szCs w:val="24"/>
                <w:lang w:val="en-US"/>
              </w:rPr>
            </w:pPr>
            <m:oMath>
              <m:sSub>
                <m:sSubPr>
                  <m:ctrlPr>
                    <w:rPr>
                      <w:rFonts w:ascii="Cambria Math" w:hAnsi="Cambria Math"/>
                      <w:szCs w:val="24"/>
                      <w:lang w:val="en-US"/>
                    </w:rPr>
                  </m:ctrlPr>
                </m:sSubPr>
                <m:e>
                  <m:r>
                    <w:rPr>
                      <w:rFonts w:ascii="Cambria Math" w:hAnsi="Cambria Math"/>
                      <w:szCs w:val="24"/>
                      <w:lang w:val="en-US"/>
                    </w:rPr>
                    <m:t>E</m:t>
                  </m:r>
                </m:e>
                <m:sub>
                  <m:r>
                    <w:rPr>
                      <w:rFonts w:ascii="Cambria Math" w:hAnsi="Cambria Math"/>
                      <w:szCs w:val="24"/>
                      <w:lang w:val="en-US"/>
                    </w:rPr>
                    <m:t>1</m:t>
                  </m:r>
                </m:sub>
              </m:sSub>
              <m:r>
                <w:rPr>
                  <w:rFonts w:ascii="Cambria Math" w:hAnsi="Cambria Math"/>
                  <w:szCs w:val="24"/>
                  <w:lang w:val="en-US"/>
                </w:rPr>
                <m:t>=</m:t>
              </m:r>
              <m:sSub>
                <m:sSubPr>
                  <m:ctrlPr>
                    <w:rPr>
                      <w:rFonts w:ascii="Cambria Math" w:hAnsi="Cambria Math"/>
                      <w:szCs w:val="24"/>
                      <w:lang w:val="en-US"/>
                    </w:rPr>
                  </m:ctrlPr>
                </m:sSubPr>
                <m:e>
                  <m:r>
                    <w:rPr>
                      <w:rFonts w:ascii="Cambria Math" w:hAnsi="Cambria Math"/>
                      <w:szCs w:val="24"/>
                      <w:lang w:val="en-US"/>
                    </w:rPr>
                    <m:t>E</m:t>
                  </m:r>
                </m:e>
                <m:sub>
                  <m:r>
                    <w:rPr>
                      <w:rFonts w:ascii="Cambria Math" w:hAnsi="Cambria Math"/>
                      <w:szCs w:val="24"/>
                      <w:lang w:val="en-US"/>
                    </w:rPr>
                    <m:t>0</m:t>
                  </m:r>
                </m:sub>
              </m:sSub>
              <m:sSup>
                <m:sSupPr>
                  <m:ctrlPr>
                    <w:rPr>
                      <w:rFonts w:ascii="Cambria Math" w:hAnsi="Cambria Math"/>
                      <w:szCs w:val="24"/>
                      <w:lang w:val="en-US"/>
                    </w:rPr>
                  </m:ctrlPr>
                </m:sSupPr>
                <m:e>
                  <m:d>
                    <m:dPr>
                      <m:ctrlPr>
                        <w:rPr>
                          <w:rFonts w:ascii="Cambria Math" w:hAnsi="Cambria Math"/>
                          <w:szCs w:val="24"/>
                          <w:lang w:val="en-US"/>
                        </w:rPr>
                      </m:ctrlPr>
                    </m:dPr>
                    <m:e>
                      <m:sSub>
                        <m:sSubPr>
                          <m:ctrlPr>
                            <w:rPr>
                              <w:rFonts w:ascii="Cambria Math" w:hAnsi="Cambria Math"/>
                              <w:szCs w:val="24"/>
                              <w:lang w:val="en-US"/>
                            </w:rPr>
                          </m:ctrlPr>
                        </m:sSubPr>
                        <m:e>
                          <m:r>
                            <w:rPr>
                              <w:rFonts w:ascii="Cambria Math" w:hAnsi="Cambria Math"/>
                              <w:szCs w:val="24"/>
                              <w:lang w:val="en-US"/>
                            </w:rPr>
                            <m:t>v</m:t>
                          </m:r>
                        </m:e>
                        <m:sub>
                          <m:r>
                            <w:rPr>
                              <w:rFonts w:ascii="Cambria Math" w:hAnsi="Cambria Math"/>
                              <w:szCs w:val="24"/>
                              <w:lang w:val="en-US"/>
                            </w:rPr>
                            <m:t>1</m:t>
                          </m:r>
                        </m:sub>
                      </m:sSub>
                      <m:r>
                        <w:rPr>
                          <w:rFonts w:ascii="Cambria Math" w:hAnsi="Cambria Math"/>
                          <w:szCs w:val="24"/>
                          <w:lang w:val="en-US"/>
                        </w:rPr>
                        <m:t>-</m:t>
                      </m:r>
                      <m:sSub>
                        <m:sSubPr>
                          <m:ctrlPr>
                            <w:rPr>
                              <w:rFonts w:ascii="Cambria Math" w:hAnsi="Cambria Math"/>
                              <w:szCs w:val="24"/>
                              <w:lang w:val="en-US"/>
                            </w:rPr>
                          </m:ctrlPr>
                        </m:sSubPr>
                        <m:e>
                          <m:r>
                            <w:rPr>
                              <w:rFonts w:ascii="Cambria Math" w:hAnsi="Cambria Math"/>
                              <w:szCs w:val="24"/>
                              <w:lang w:val="en-US"/>
                            </w:rPr>
                            <m:t>v</m:t>
                          </m:r>
                        </m:e>
                        <m:sub>
                          <m:r>
                            <w:rPr>
                              <w:rFonts w:ascii="Cambria Math" w:hAnsi="Cambria Math"/>
                              <w:szCs w:val="24"/>
                              <w:lang w:val="en-US"/>
                            </w:rPr>
                            <m:t>1cr</m:t>
                          </m:r>
                        </m:sub>
                      </m:sSub>
                    </m:e>
                  </m:d>
                </m:e>
                <m:sup>
                  <m:r>
                    <w:rPr>
                      <w:rFonts w:ascii="Cambria Math" w:hAnsi="Cambria Math"/>
                      <w:szCs w:val="24"/>
                      <w:lang w:val="en-US"/>
                    </w:rPr>
                    <m:t>q1</m:t>
                  </m:r>
                </m:sup>
              </m:sSup>
            </m:oMath>
            <w:r w:rsidR="006F6350">
              <w:rPr>
                <w:rFonts w:eastAsiaTheme="minorEastAsia" w:cs="Times New Roman"/>
                <w:szCs w:val="24"/>
                <w:lang w:val="en-US"/>
              </w:rPr>
              <w:t>,</w:t>
            </w:r>
          </w:p>
        </w:tc>
        <w:tc>
          <w:tcPr>
            <w:tcW w:w="545" w:type="pct"/>
          </w:tcPr>
          <w:p w14:paraId="1FA530DC" w14:textId="6D751406" w:rsidR="00F16C6B" w:rsidRPr="00BE688A" w:rsidRDefault="00F80E5C" w:rsidP="00BE688A">
            <w:pPr>
              <w:spacing w:line="276" w:lineRule="auto"/>
              <w:rPr>
                <w:szCs w:val="24"/>
                <w:lang w:val="en-US"/>
              </w:rPr>
            </w:pPr>
            <w:r w:rsidRPr="00BE688A">
              <w:rPr>
                <w:szCs w:val="24"/>
                <w:lang w:val="en-US"/>
              </w:rPr>
              <w:t>(16)</w:t>
            </w:r>
          </w:p>
        </w:tc>
      </w:tr>
    </w:tbl>
    <w:p w14:paraId="46239AD6" w14:textId="5400FD11" w:rsidR="00F16C6B" w:rsidRPr="00BE688A" w:rsidRDefault="006F6350" w:rsidP="00BE688A">
      <w:pPr>
        <w:spacing w:line="276" w:lineRule="auto"/>
        <w:jc w:val="both"/>
        <w:rPr>
          <w:rFonts w:eastAsiaTheme="minorEastAsia"/>
          <w:szCs w:val="24"/>
          <w:lang w:val="en-US"/>
        </w:rPr>
      </w:pPr>
      <w:r>
        <w:rPr>
          <w:rFonts w:eastAsiaTheme="minorEastAsia"/>
          <w:szCs w:val="24"/>
          <w:lang w:val="en-US"/>
        </w:rPr>
        <w:t>w</w:t>
      </w:r>
      <w:r w:rsidR="0039219E" w:rsidRPr="00BE688A">
        <w:rPr>
          <w:rFonts w:eastAsiaTheme="minorEastAsia"/>
          <w:szCs w:val="24"/>
          <w:lang w:val="en-US"/>
        </w:rPr>
        <w:t xml:space="preserve">hich gives: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094"/>
        <w:gridCol w:w="989"/>
      </w:tblGrid>
      <w:tr w:rsidR="00F16C6B" w:rsidRPr="00BE688A" w14:paraId="5279319C" w14:textId="77777777" w:rsidTr="006974C3">
        <w:tc>
          <w:tcPr>
            <w:tcW w:w="545" w:type="pct"/>
          </w:tcPr>
          <w:p w14:paraId="6E9A52AE" w14:textId="77777777" w:rsidR="00F16C6B" w:rsidRPr="00BE688A" w:rsidRDefault="00F16C6B" w:rsidP="00BE688A">
            <w:pPr>
              <w:pStyle w:val="Lgende"/>
              <w:snapToGrid w:val="0"/>
              <w:spacing w:after="0" w:line="276" w:lineRule="auto"/>
              <w:jc w:val="both"/>
              <w:rPr>
                <w:rFonts w:eastAsiaTheme="minorEastAsia" w:cs="Times New Roman"/>
                <w:i/>
                <w:szCs w:val="24"/>
                <w:lang w:val="en-US"/>
              </w:rPr>
            </w:pPr>
          </w:p>
        </w:tc>
        <w:tc>
          <w:tcPr>
            <w:tcW w:w="3910" w:type="pct"/>
            <w:vAlign w:val="center"/>
          </w:tcPr>
          <w:p w14:paraId="3162D21A" w14:textId="2DBA82B6" w:rsidR="00F16C6B" w:rsidRPr="00BE688A" w:rsidRDefault="00EF7AD2" w:rsidP="00BE688A">
            <w:pPr>
              <w:pStyle w:val="Paragraphedeliste"/>
              <w:snapToGrid w:val="0"/>
              <w:spacing w:line="276" w:lineRule="auto"/>
              <w:contextualSpacing w:val="0"/>
              <w:jc w:val="both"/>
              <w:rPr>
                <w:rFonts w:cs="Times New Roman"/>
                <w:iCs/>
                <w:szCs w:val="24"/>
                <w:lang w:val="en-US"/>
              </w:rPr>
            </w:pPr>
            <m:oMath>
              <m:sSub>
                <m:sSubPr>
                  <m:ctrlPr>
                    <w:rPr>
                      <w:rFonts w:ascii="Cambria Math" w:hAnsi="Cambria Math"/>
                      <w:szCs w:val="24"/>
                      <w:lang w:val="en-US"/>
                    </w:rPr>
                  </m:ctrlPr>
                </m:sSubPr>
                <m:e>
                  <m:r>
                    <w:rPr>
                      <w:rFonts w:ascii="Cambria Math" w:hAnsi="Cambria Math"/>
                      <w:szCs w:val="24"/>
                      <w:lang w:val="en-US"/>
                    </w:rPr>
                    <m:t>E</m:t>
                  </m:r>
                </m:e>
                <m:sub>
                  <m:r>
                    <w:rPr>
                      <w:rFonts w:ascii="Cambria Math" w:hAnsi="Cambria Math"/>
                      <w:szCs w:val="24"/>
                      <w:lang w:val="en-US"/>
                    </w:rPr>
                    <m:t>1b</m:t>
                  </m:r>
                </m:sub>
              </m:sSub>
              <m:r>
                <w:rPr>
                  <w:rFonts w:ascii="Cambria Math" w:hAnsi="Cambria Math"/>
                  <w:szCs w:val="24"/>
                  <w:lang w:val="en-US"/>
                </w:rPr>
                <m:t>=</m:t>
              </m:r>
              <m:sSub>
                <m:sSubPr>
                  <m:ctrlPr>
                    <w:rPr>
                      <w:rFonts w:ascii="Cambria Math" w:hAnsi="Cambria Math"/>
                      <w:szCs w:val="24"/>
                      <w:lang w:val="en-US"/>
                    </w:rPr>
                  </m:ctrlPr>
                </m:sSubPr>
                <m:e>
                  <m:r>
                    <w:rPr>
                      <w:rFonts w:ascii="Cambria Math" w:hAnsi="Cambria Math"/>
                      <w:szCs w:val="24"/>
                      <w:lang w:val="en-US"/>
                    </w:rPr>
                    <m:t>E</m:t>
                  </m:r>
                </m:e>
                <m:sub>
                  <m:r>
                    <w:rPr>
                      <w:rFonts w:ascii="Cambria Math" w:hAnsi="Cambria Math"/>
                      <w:szCs w:val="24"/>
                      <w:lang w:val="en-US"/>
                    </w:rPr>
                    <m:t>1</m:t>
                  </m:r>
                </m:sub>
              </m:sSub>
              <m:d>
                <m:dPr>
                  <m:begChr m:val="["/>
                  <m:ctrlPr>
                    <w:rPr>
                      <w:rFonts w:ascii="Cambria Math" w:hAnsi="Cambria Math"/>
                      <w:szCs w:val="24"/>
                      <w:lang w:val="en-US"/>
                    </w:rPr>
                  </m:ctrlPr>
                </m:dPr>
                <m:e>
                  <m:sSub>
                    <m:sSubPr>
                      <m:ctrlPr>
                        <w:rPr>
                          <w:rFonts w:ascii="Cambria Math" w:hAnsi="Cambria Math"/>
                          <w:szCs w:val="24"/>
                          <w:lang w:val="en-US"/>
                        </w:rPr>
                      </m:ctrlPr>
                    </m:sSubPr>
                    <m:e>
                      <m:r>
                        <w:rPr>
                          <w:rFonts w:ascii="Cambria Math" w:hAnsi="Cambria Math"/>
                          <w:szCs w:val="24"/>
                          <w:lang w:val="en-US"/>
                        </w:rPr>
                        <m:t>v</m:t>
                      </m:r>
                    </m:e>
                    <m:sub>
                      <m:r>
                        <w:rPr>
                          <w:rFonts w:ascii="Cambria Math" w:hAnsi="Cambria Math"/>
                          <w:szCs w:val="24"/>
                          <w:lang w:val="en-US"/>
                        </w:rPr>
                        <m:t>1</m:t>
                      </m:r>
                    </m:sub>
                  </m:sSub>
                  <m:r>
                    <w:rPr>
                      <w:rFonts w:ascii="Cambria Math" w:hAnsi="Cambria Math"/>
                      <w:szCs w:val="24"/>
                      <w:lang w:val="en-US"/>
                    </w:rPr>
                    <m:t>-</m:t>
                  </m:r>
                  <m:sSub>
                    <m:sSubPr>
                      <m:ctrlPr>
                        <w:rPr>
                          <w:rFonts w:ascii="Cambria Math" w:hAnsi="Cambria Math"/>
                          <w:szCs w:val="24"/>
                          <w:lang w:val="en-US"/>
                        </w:rPr>
                      </m:ctrlPr>
                    </m:sSubPr>
                    <m:e>
                      <m:r>
                        <w:rPr>
                          <w:rFonts w:ascii="Cambria Math" w:hAnsi="Cambria Math"/>
                          <w:szCs w:val="24"/>
                          <w:lang w:val="en-US"/>
                        </w:rPr>
                        <m:t>v</m:t>
                      </m:r>
                    </m:e>
                    <m:sub>
                      <m:r>
                        <w:rPr>
                          <w:rFonts w:ascii="Cambria Math" w:hAnsi="Cambria Math"/>
                          <w:szCs w:val="24"/>
                          <w:lang w:val="en-US"/>
                        </w:rPr>
                        <m:t>1cr</m:t>
                      </m:r>
                    </m:sub>
                  </m:sSub>
                </m:e>
              </m:d>
              <m:r>
                <w:rPr>
                  <w:rFonts w:ascii="Cambria Math" w:hAnsi="Cambria Math"/>
                  <w:szCs w:val="24"/>
                  <w:lang w:val="en-US"/>
                </w:rPr>
                <m:t>/</m:t>
              </m:r>
              <m:sSup>
                <m:sSupPr>
                  <m:ctrlPr>
                    <w:rPr>
                      <w:rFonts w:ascii="Cambria Math" w:hAnsi="Cambria Math"/>
                      <w:szCs w:val="24"/>
                      <w:lang w:val="en-US"/>
                    </w:rPr>
                  </m:ctrlPr>
                </m:sSupPr>
                <m:e>
                  <m:d>
                    <m:dPr>
                      <m:ctrlPr>
                        <w:rPr>
                          <w:rFonts w:ascii="Cambria Math" w:hAnsi="Cambria Math"/>
                          <w:szCs w:val="24"/>
                          <w:lang w:val="en-US"/>
                        </w:rPr>
                      </m:ctrlPr>
                    </m:dPr>
                    <m:e>
                      <m:r>
                        <w:rPr>
                          <w:rFonts w:ascii="Cambria Math" w:hAnsi="Cambria Math"/>
                          <w:szCs w:val="24"/>
                          <w:lang w:val="en-US"/>
                        </w:rPr>
                        <m:t>1-</m:t>
                      </m:r>
                      <m:sSub>
                        <m:sSubPr>
                          <m:ctrlPr>
                            <w:rPr>
                              <w:rFonts w:ascii="Cambria Math" w:hAnsi="Cambria Math"/>
                              <w:szCs w:val="24"/>
                              <w:lang w:val="en-US"/>
                            </w:rPr>
                          </m:ctrlPr>
                        </m:sSubPr>
                        <m:e>
                          <m:r>
                            <w:rPr>
                              <w:rFonts w:ascii="Cambria Math" w:hAnsi="Cambria Math"/>
                              <w:szCs w:val="24"/>
                              <w:lang w:val="en-US"/>
                            </w:rPr>
                            <m:t>v</m:t>
                          </m:r>
                        </m:e>
                        <m:sub>
                          <m:r>
                            <w:rPr>
                              <w:rFonts w:ascii="Cambria Math" w:hAnsi="Cambria Math"/>
                              <w:szCs w:val="24"/>
                              <w:lang w:val="en-US"/>
                            </w:rPr>
                            <m:t>1cr</m:t>
                          </m:r>
                        </m:sub>
                      </m:sSub>
                    </m:e>
                  </m:d>
                  <m:r>
                    <w:rPr>
                      <w:rFonts w:ascii="Cambria Math" w:hAnsi="Cambria Math"/>
                      <w:szCs w:val="24"/>
                      <w:lang w:val="en-US"/>
                    </w:rPr>
                    <m:t>]</m:t>
                  </m:r>
                </m:e>
                <m:sup>
                  <m:r>
                    <w:rPr>
                      <w:rFonts w:ascii="Cambria Math" w:hAnsi="Cambria Math"/>
                      <w:szCs w:val="24"/>
                      <w:lang w:val="en-US"/>
                    </w:rPr>
                    <m:t>q1</m:t>
                  </m:r>
                </m:sup>
              </m:sSup>
            </m:oMath>
            <w:r w:rsidR="006F6350">
              <w:rPr>
                <w:rFonts w:eastAsiaTheme="minorEastAsia" w:cs="Times New Roman"/>
                <w:szCs w:val="24"/>
                <w:lang w:val="en-US"/>
              </w:rPr>
              <w:t>.</w:t>
            </w:r>
          </w:p>
        </w:tc>
        <w:tc>
          <w:tcPr>
            <w:tcW w:w="545" w:type="pct"/>
            <w:vAlign w:val="center"/>
          </w:tcPr>
          <w:p w14:paraId="3722F0B5" w14:textId="29394F66" w:rsidR="00F16C6B" w:rsidRPr="00BE688A" w:rsidRDefault="00F80E5C" w:rsidP="00BE688A">
            <w:pPr>
              <w:spacing w:line="276" w:lineRule="auto"/>
              <w:rPr>
                <w:szCs w:val="24"/>
                <w:lang w:val="en-US"/>
              </w:rPr>
            </w:pPr>
            <w:r w:rsidRPr="00BE688A">
              <w:rPr>
                <w:szCs w:val="24"/>
                <w:lang w:val="en-US"/>
              </w:rPr>
              <w:t>(17)</w:t>
            </w:r>
          </w:p>
        </w:tc>
      </w:tr>
    </w:tbl>
    <w:p w14:paraId="6D7909FD" w14:textId="70BD3D15" w:rsidR="00F16C6B" w:rsidRPr="00BE688A" w:rsidRDefault="00F16C6B" w:rsidP="00A76AE7">
      <w:pPr>
        <w:jc w:val="both"/>
        <w:rPr>
          <w:szCs w:val="24"/>
          <w:lang w:val="en-US"/>
        </w:rPr>
      </w:pPr>
      <w:r w:rsidRPr="00BE688A">
        <w:rPr>
          <w:szCs w:val="24"/>
          <w:lang w:val="en-US"/>
        </w:rPr>
        <w:t xml:space="preserve">Based on the percolation theory, where the assumption that the contribution of the second component can be negligible then if </w:t>
      </w:r>
      <w:r w:rsidRPr="00BE688A">
        <w:rPr>
          <w:i/>
          <w:iCs/>
          <w:szCs w:val="24"/>
          <w:lang w:val="en-US"/>
        </w:rPr>
        <w:t>E</w:t>
      </w:r>
      <w:r w:rsidRPr="00BE688A">
        <w:rPr>
          <w:i/>
          <w:iCs/>
          <w:szCs w:val="24"/>
          <w:vertAlign w:val="subscript"/>
          <w:lang w:val="en-US"/>
        </w:rPr>
        <w:t>1</w:t>
      </w:r>
      <w:r w:rsidRPr="00BE688A">
        <w:rPr>
          <w:i/>
          <w:iCs/>
          <w:szCs w:val="24"/>
          <w:lang w:val="en-US"/>
        </w:rPr>
        <w:t xml:space="preserve"> &gt; &gt; E</w:t>
      </w:r>
      <w:r w:rsidRPr="00BE688A">
        <w:rPr>
          <w:i/>
          <w:iCs/>
          <w:szCs w:val="24"/>
          <w:vertAlign w:val="subscript"/>
          <w:lang w:val="en-US"/>
        </w:rPr>
        <w:t>2</w:t>
      </w:r>
      <w:r w:rsidRPr="00BE688A">
        <w:rPr>
          <w:szCs w:val="24"/>
          <w:lang w:val="en-US"/>
        </w:rPr>
        <w:t xml:space="preserve">, the contribution </w:t>
      </w:r>
      <w:r w:rsidRPr="00BE688A">
        <w:rPr>
          <w:i/>
          <w:iCs/>
          <w:szCs w:val="24"/>
          <w:lang w:val="en-US"/>
        </w:rPr>
        <w:t>E</w:t>
      </w:r>
      <w:r w:rsidRPr="00BE688A">
        <w:rPr>
          <w:i/>
          <w:iCs/>
          <w:szCs w:val="24"/>
          <w:vertAlign w:val="subscript"/>
          <w:lang w:val="en-US"/>
        </w:rPr>
        <w:t>2</w:t>
      </w:r>
      <m:oMath>
        <m:sSub>
          <m:sSubPr>
            <m:ctrlPr>
              <w:rPr>
                <w:rFonts w:ascii="Cambria Math" w:hAnsi="Cambria Math"/>
                <w:i/>
                <w:iCs/>
                <w:szCs w:val="24"/>
                <w:lang w:val="en-US"/>
              </w:rPr>
            </m:ctrlPr>
          </m:sSubPr>
          <m:e>
            <m:r>
              <w:rPr>
                <w:rFonts w:ascii="Cambria Math" w:hAnsi="Cambria Math"/>
                <w:szCs w:val="24"/>
                <w:lang w:val="en-US"/>
              </w:rPr>
              <m:t>v</m:t>
            </m:r>
          </m:e>
          <m:sub>
            <m:r>
              <w:rPr>
                <w:rFonts w:ascii="Cambria Math" w:hAnsi="Cambria Math"/>
                <w:szCs w:val="24"/>
                <w:lang w:val="en-US"/>
              </w:rPr>
              <m:t>2p</m:t>
            </m:r>
          </m:sub>
        </m:sSub>
      </m:oMath>
      <w:r w:rsidRPr="00BE688A">
        <w:rPr>
          <w:rFonts w:eastAsiaTheme="minorEastAsia"/>
          <w:szCs w:val="24"/>
          <w:lang w:val="en-US"/>
        </w:rPr>
        <w:t xml:space="preserve"> </w:t>
      </w:r>
      <w:r w:rsidRPr="00BE688A">
        <w:rPr>
          <w:szCs w:val="24"/>
          <w:lang w:val="en-US"/>
        </w:rPr>
        <w:t xml:space="preserve">of component 2, </w:t>
      </w:r>
      <w:r w:rsidR="0039219E" w:rsidRPr="00BE688A">
        <w:rPr>
          <w:szCs w:val="24"/>
          <w:lang w:val="en-US"/>
        </w:rPr>
        <w:t xml:space="preserve">which </w:t>
      </w:r>
      <w:r w:rsidRPr="00BE688A">
        <w:rPr>
          <w:szCs w:val="24"/>
          <w:lang w:val="en-US"/>
        </w:rPr>
        <w:t xml:space="preserve">is coupled in parallel, and the contribution of the whole series branch to the modulus of the EBM are negligible in comparison with the contribution the </w:t>
      </w:r>
      <w:r w:rsidRPr="00BE688A">
        <w:rPr>
          <w:i/>
          <w:iCs/>
          <w:szCs w:val="24"/>
          <w:lang w:val="en-US"/>
        </w:rPr>
        <w:t>E</w:t>
      </w:r>
      <w:r w:rsidRPr="00BE688A">
        <w:rPr>
          <w:i/>
          <w:iCs/>
          <w:szCs w:val="24"/>
          <w:vertAlign w:val="subscript"/>
          <w:lang w:val="en-US"/>
        </w:rPr>
        <w:t>1</w:t>
      </w:r>
      <w:r w:rsidRPr="00BE688A">
        <w:rPr>
          <w:i/>
          <w:iCs/>
          <w:szCs w:val="24"/>
          <w:lang w:val="en-US"/>
        </w:rPr>
        <w:t xml:space="preserve"> v</w:t>
      </w:r>
      <w:r w:rsidRPr="00BE688A">
        <w:rPr>
          <w:i/>
          <w:iCs/>
          <w:szCs w:val="24"/>
          <w:vertAlign w:val="subscript"/>
          <w:lang w:val="en-US"/>
        </w:rPr>
        <w:t>1p</w:t>
      </w:r>
      <w:r w:rsidRPr="00BE688A">
        <w:rPr>
          <w:szCs w:val="24"/>
          <w:lang w:val="en-US"/>
        </w:rPr>
        <w:t xml:space="preserve"> of component 1. Consequently, </w:t>
      </w:r>
      <w:r w:rsidRPr="00BE688A">
        <w:rPr>
          <w:i/>
          <w:iCs/>
          <w:szCs w:val="24"/>
          <w:lang w:val="en-US"/>
        </w:rPr>
        <w:t>E</w:t>
      </w:r>
      <w:r w:rsidRPr="00BE688A">
        <w:rPr>
          <w:i/>
          <w:iCs/>
          <w:szCs w:val="24"/>
          <w:vertAlign w:val="subscript"/>
          <w:lang w:val="en-US"/>
        </w:rPr>
        <w:t>1</w:t>
      </w:r>
      <w:r w:rsidRPr="00BE688A">
        <w:rPr>
          <w:i/>
          <w:iCs/>
          <w:szCs w:val="24"/>
          <w:lang w:val="en-US"/>
        </w:rPr>
        <w:t xml:space="preserve"> v</w:t>
      </w:r>
      <w:r w:rsidRPr="00BE688A">
        <w:rPr>
          <w:i/>
          <w:iCs/>
          <w:szCs w:val="24"/>
          <w:vertAlign w:val="subscript"/>
          <w:lang w:val="en-US"/>
        </w:rPr>
        <w:t>1p</w:t>
      </w:r>
      <w:r w:rsidRPr="00BE688A">
        <w:rPr>
          <w:szCs w:val="24"/>
          <w:lang w:val="en-US"/>
        </w:rPr>
        <w:t xml:space="preserve"> (or </w:t>
      </w:r>
      <w:r w:rsidRPr="00BE688A">
        <w:rPr>
          <w:i/>
          <w:iCs/>
          <w:szCs w:val="24"/>
          <w:lang w:val="en-US"/>
        </w:rPr>
        <w:t>E</w:t>
      </w:r>
      <w:r w:rsidRPr="00BE688A">
        <w:rPr>
          <w:i/>
          <w:iCs/>
          <w:szCs w:val="24"/>
          <w:vertAlign w:val="subscript"/>
          <w:lang w:val="en-US"/>
        </w:rPr>
        <w:t>2</w:t>
      </w:r>
      <w:r w:rsidRPr="00BE688A">
        <w:rPr>
          <w:i/>
          <w:iCs/>
          <w:szCs w:val="24"/>
          <w:lang w:val="en-US"/>
        </w:rPr>
        <w:t xml:space="preserve"> v</w:t>
      </w:r>
      <w:r w:rsidRPr="00BE688A">
        <w:rPr>
          <w:i/>
          <w:iCs/>
          <w:szCs w:val="24"/>
          <w:vertAlign w:val="subscript"/>
          <w:lang w:val="en-US"/>
        </w:rPr>
        <w:t>2p</w:t>
      </w:r>
      <w:r w:rsidRPr="00BE688A">
        <w:rPr>
          <w:szCs w:val="24"/>
          <w:lang w:val="en-US"/>
        </w:rPr>
        <w:t xml:space="preserve"> for </w:t>
      </w:r>
      <w:r w:rsidRPr="00BE688A">
        <w:rPr>
          <w:i/>
          <w:iCs/>
          <w:szCs w:val="24"/>
          <w:lang w:val="en-US"/>
        </w:rPr>
        <w:t>E</w:t>
      </w:r>
      <w:r w:rsidRPr="00BE688A">
        <w:rPr>
          <w:i/>
          <w:iCs/>
          <w:szCs w:val="24"/>
          <w:vertAlign w:val="subscript"/>
          <w:lang w:val="en-US"/>
        </w:rPr>
        <w:t>2</w:t>
      </w:r>
      <w:r w:rsidRPr="00BE688A">
        <w:rPr>
          <w:szCs w:val="24"/>
          <w:lang w:val="en-US"/>
        </w:rPr>
        <w:t xml:space="preserve"> &gt; &gt; </w:t>
      </w:r>
      <w:r w:rsidRPr="00BE688A">
        <w:rPr>
          <w:i/>
          <w:iCs/>
          <w:szCs w:val="24"/>
          <w:lang w:val="en-US"/>
        </w:rPr>
        <w:t>E</w:t>
      </w:r>
      <w:r w:rsidRPr="00BE688A">
        <w:rPr>
          <w:i/>
          <w:iCs/>
          <w:szCs w:val="24"/>
          <w:vertAlign w:val="subscript"/>
          <w:lang w:val="en-US"/>
        </w:rPr>
        <w:t>1</w:t>
      </w:r>
      <w:r w:rsidRPr="00BE688A">
        <w:rPr>
          <w:szCs w:val="24"/>
          <w:lang w:val="en-US"/>
        </w:rPr>
        <w:t xml:space="preserve">) can be set equal to the apparent modulus </w:t>
      </w:r>
      <w:r w:rsidRPr="00BE688A">
        <w:rPr>
          <w:i/>
          <w:iCs/>
          <w:szCs w:val="24"/>
          <w:lang w:val="en-US"/>
        </w:rPr>
        <w:t>E</w:t>
      </w:r>
      <w:r w:rsidRPr="00BE688A">
        <w:rPr>
          <w:i/>
          <w:iCs/>
          <w:szCs w:val="24"/>
          <w:vertAlign w:val="subscript"/>
          <w:lang w:val="en-US"/>
        </w:rPr>
        <w:t>1b</w:t>
      </w:r>
      <w:r w:rsidRPr="00BE688A">
        <w:rPr>
          <w:szCs w:val="24"/>
          <w:lang w:val="en-US"/>
        </w:rPr>
        <w:t xml:space="preserve"> (or </w:t>
      </w:r>
      <w:r w:rsidRPr="00BE688A">
        <w:rPr>
          <w:i/>
          <w:iCs/>
          <w:szCs w:val="24"/>
          <w:lang w:val="en-US"/>
        </w:rPr>
        <w:t>E</w:t>
      </w:r>
      <w:r w:rsidRPr="00BE688A">
        <w:rPr>
          <w:i/>
          <w:iCs/>
          <w:szCs w:val="24"/>
          <w:vertAlign w:val="subscript"/>
          <w:lang w:val="en-US"/>
        </w:rPr>
        <w:t>2b</w:t>
      </w:r>
      <w:r w:rsidRPr="00BE688A">
        <w:rPr>
          <w:szCs w:val="24"/>
          <w:lang w:val="en-US"/>
        </w:rPr>
        <w:t xml:space="preserve"> for </w:t>
      </w:r>
      <w:r w:rsidRPr="00BE688A">
        <w:rPr>
          <w:i/>
          <w:iCs/>
          <w:szCs w:val="24"/>
          <w:lang w:val="en-US"/>
        </w:rPr>
        <w:t>E</w:t>
      </w:r>
      <w:r w:rsidRPr="00BE688A">
        <w:rPr>
          <w:i/>
          <w:iCs/>
          <w:szCs w:val="24"/>
          <w:vertAlign w:val="subscript"/>
          <w:lang w:val="en-US"/>
        </w:rPr>
        <w:t>2</w:t>
      </w:r>
      <w:r w:rsidRPr="00BE688A">
        <w:rPr>
          <w:i/>
          <w:iCs/>
          <w:szCs w:val="24"/>
          <w:lang w:val="en-US"/>
        </w:rPr>
        <w:t xml:space="preserve"> &gt; &gt; E</w:t>
      </w:r>
      <w:r w:rsidRPr="00BE688A">
        <w:rPr>
          <w:i/>
          <w:iCs/>
          <w:szCs w:val="24"/>
          <w:vertAlign w:val="subscript"/>
          <w:lang w:val="en-US"/>
        </w:rPr>
        <w:t>1</w:t>
      </w:r>
      <w:r w:rsidRPr="00BE688A">
        <w:rPr>
          <w:szCs w:val="24"/>
          <w:lang w:val="en-US"/>
        </w:rPr>
        <w:t>) where:</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3547"/>
        <w:gridCol w:w="3547"/>
        <w:gridCol w:w="989"/>
      </w:tblGrid>
      <w:tr w:rsidR="00F16C6B" w:rsidRPr="00BE688A" w14:paraId="7D4E2017" w14:textId="77777777" w:rsidTr="006974C3">
        <w:tc>
          <w:tcPr>
            <w:tcW w:w="545" w:type="pct"/>
          </w:tcPr>
          <w:p w14:paraId="006B95B7" w14:textId="77777777" w:rsidR="00F16C6B" w:rsidRPr="00BE688A" w:rsidRDefault="00F16C6B" w:rsidP="00A76AE7">
            <w:pPr>
              <w:pStyle w:val="Lgende"/>
              <w:snapToGrid w:val="0"/>
              <w:spacing w:after="0" w:line="360" w:lineRule="auto"/>
              <w:jc w:val="both"/>
              <w:rPr>
                <w:rFonts w:eastAsiaTheme="minorEastAsia" w:cs="Times New Roman"/>
                <w:i/>
                <w:szCs w:val="24"/>
                <w:lang w:val="en-US"/>
              </w:rPr>
            </w:pPr>
          </w:p>
        </w:tc>
        <w:tc>
          <w:tcPr>
            <w:tcW w:w="1955" w:type="pct"/>
            <w:vAlign w:val="center"/>
          </w:tcPr>
          <w:p w14:paraId="7705BF1D" w14:textId="4F661A36" w:rsidR="00F16C6B" w:rsidRPr="00BE688A" w:rsidRDefault="00EF7AD2" w:rsidP="00A76AE7">
            <w:pPr>
              <w:pStyle w:val="Paragraphedeliste"/>
              <w:snapToGrid w:val="0"/>
              <w:contextualSpacing w:val="0"/>
              <w:jc w:val="both"/>
              <w:rPr>
                <w:rFonts w:cs="Times New Roman"/>
                <w:iCs/>
                <w:szCs w:val="24"/>
                <w:lang w:val="en-US"/>
              </w:rPr>
            </w:pPr>
            <m:oMathPara>
              <m:oMath>
                <m:sSub>
                  <m:sSubPr>
                    <m:ctrlPr>
                      <w:rPr>
                        <w:rFonts w:ascii="Cambria Math" w:eastAsiaTheme="minorEastAsia" w:hAnsi="Cambria Math" w:cs="Times New Roman"/>
                        <w:szCs w:val="24"/>
                        <w:lang w:val="en-US"/>
                      </w:rPr>
                    </m:ctrlPr>
                  </m:sSubPr>
                  <m:e>
                    <m:r>
                      <w:rPr>
                        <w:rFonts w:ascii="Cambria Math" w:eastAsiaTheme="minorEastAsia" w:hAnsi="Cambria Math" w:cs="Times New Roman"/>
                        <w:szCs w:val="24"/>
                        <w:lang w:val="en-US"/>
                      </w:rPr>
                      <m:t>E</m:t>
                    </m:r>
                  </m:e>
                  <m:sub>
                    <m:r>
                      <w:rPr>
                        <w:rFonts w:ascii="Cambria Math" w:eastAsiaTheme="minorEastAsia" w:hAnsi="Cambria Math" w:cs="Times New Roman"/>
                        <w:szCs w:val="24"/>
                        <w:lang w:val="en-US"/>
                      </w:rPr>
                      <m:t>1b</m:t>
                    </m:r>
                  </m:sub>
                </m:sSub>
                <m:r>
                  <w:rPr>
                    <w:rFonts w:ascii="Cambria Math" w:eastAsiaTheme="minorEastAsia" w:hAnsi="Cambria Math" w:cs="Times New Roman"/>
                    <w:szCs w:val="24"/>
                    <w:lang w:val="en-US"/>
                  </w:rPr>
                  <m:t>=</m:t>
                </m:r>
                <m:sSub>
                  <m:sSubPr>
                    <m:ctrlPr>
                      <w:rPr>
                        <w:rFonts w:ascii="Cambria Math" w:eastAsiaTheme="minorEastAsia" w:hAnsi="Cambria Math" w:cs="Times New Roman"/>
                        <w:szCs w:val="24"/>
                        <w:lang w:val="en-US"/>
                      </w:rPr>
                    </m:ctrlPr>
                  </m:sSubPr>
                  <m:e>
                    <m:r>
                      <w:rPr>
                        <w:rFonts w:ascii="Cambria Math" w:eastAsiaTheme="minorEastAsia" w:hAnsi="Cambria Math" w:cs="Times New Roman"/>
                        <w:szCs w:val="24"/>
                        <w:lang w:val="en-US"/>
                      </w:rPr>
                      <m:t>E</m:t>
                    </m:r>
                  </m:e>
                  <m:sub>
                    <m:r>
                      <w:rPr>
                        <w:rFonts w:ascii="Cambria Math" w:eastAsiaTheme="minorEastAsia" w:hAnsi="Cambria Math" w:cs="Times New Roman"/>
                        <w:szCs w:val="24"/>
                        <w:lang w:val="en-US"/>
                      </w:rPr>
                      <m:t>1</m:t>
                    </m:r>
                  </m:sub>
                </m:sSub>
                <m:sSub>
                  <m:sSubPr>
                    <m:ctrlPr>
                      <w:rPr>
                        <w:rFonts w:ascii="Cambria Math" w:eastAsiaTheme="minorEastAsia" w:hAnsi="Cambria Math" w:cs="Times New Roman"/>
                        <w:szCs w:val="24"/>
                        <w:lang w:val="en-US"/>
                      </w:rPr>
                    </m:ctrlPr>
                  </m:sSubPr>
                  <m:e>
                    <m:r>
                      <w:rPr>
                        <w:rFonts w:ascii="Cambria Math" w:eastAsiaTheme="minorEastAsia" w:hAnsi="Cambria Math" w:cs="Times New Roman"/>
                        <w:szCs w:val="24"/>
                        <w:lang w:val="en-US"/>
                      </w:rPr>
                      <m:t>v</m:t>
                    </m:r>
                  </m:e>
                  <m:sub>
                    <m:r>
                      <w:rPr>
                        <w:rFonts w:ascii="Cambria Math" w:eastAsiaTheme="minorEastAsia" w:hAnsi="Cambria Math" w:cs="Times New Roman"/>
                        <w:szCs w:val="24"/>
                        <w:lang w:val="en-US"/>
                      </w:rPr>
                      <m:t>1p</m:t>
                    </m:r>
                  </m:sub>
                </m:sSub>
              </m:oMath>
            </m:oMathPara>
          </w:p>
        </w:tc>
        <w:tc>
          <w:tcPr>
            <w:tcW w:w="1955" w:type="pct"/>
            <w:vAlign w:val="center"/>
          </w:tcPr>
          <w:p w14:paraId="3A5B436E" w14:textId="004551AB" w:rsidR="00F16C6B" w:rsidRPr="00BE688A" w:rsidRDefault="00EF7AD2" w:rsidP="00A76AE7">
            <w:pPr>
              <w:pStyle w:val="Paragraphedeliste"/>
              <w:snapToGrid w:val="0"/>
              <w:contextualSpacing w:val="0"/>
              <w:jc w:val="both"/>
              <w:rPr>
                <w:rFonts w:cs="Times New Roman"/>
                <w:iCs/>
                <w:szCs w:val="24"/>
                <w:lang w:val="en-US"/>
              </w:rPr>
            </w:pPr>
            <m:oMath>
              <m:sSub>
                <m:sSubPr>
                  <m:ctrlPr>
                    <w:rPr>
                      <w:rFonts w:ascii="Cambria Math" w:eastAsiaTheme="minorEastAsia" w:hAnsi="Cambria Math" w:cs="Times New Roman"/>
                      <w:szCs w:val="24"/>
                      <w:lang w:val="en-US"/>
                    </w:rPr>
                  </m:ctrlPr>
                </m:sSubPr>
                <m:e>
                  <m:r>
                    <w:rPr>
                      <w:rFonts w:ascii="Cambria Math" w:eastAsiaTheme="minorEastAsia" w:hAnsi="Cambria Math" w:cs="Times New Roman"/>
                      <w:szCs w:val="24"/>
                      <w:lang w:val="en-US"/>
                    </w:rPr>
                    <m:t>E</m:t>
                  </m:r>
                </m:e>
                <m:sub>
                  <m:r>
                    <w:rPr>
                      <w:rFonts w:ascii="Cambria Math" w:eastAsiaTheme="minorEastAsia" w:hAnsi="Cambria Math" w:cs="Times New Roman"/>
                      <w:szCs w:val="24"/>
                      <w:lang w:val="en-US"/>
                    </w:rPr>
                    <m:t>2b</m:t>
                  </m:r>
                </m:sub>
              </m:sSub>
              <m:r>
                <w:rPr>
                  <w:rFonts w:ascii="Cambria Math" w:eastAsiaTheme="minorEastAsia" w:hAnsi="Cambria Math" w:cs="Times New Roman"/>
                  <w:szCs w:val="24"/>
                  <w:lang w:val="en-US"/>
                </w:rPr>
                <m:t>=</m:t>
              </m:r>
              <m:sSub>
                <m:sSubPr>
                  <m:ctrlPr>
                    <w:rPr>
                      <w:rFonts w:ascii="Cambria Math" w:eastAsiaTheme="minorEastAsia" w:hAnsi="Cambria Math" w:cs="Times New Roman"/>
                      <w:szCs w:val="24"/>
                      <w:lang w:val="en-US"/>
                    </w:rPr>
                  </m:ctrlPr>
                </m:sSubPr>
                <m:e>
                  <m:r>
                    <w:rPr>
                      <w:rFonts w:ascii="Cambria Math" w:eastAsiaTheme="minorEastAsia" w:hAnsi="Cambria Math" w:cs="Times New Roman"/>
                      <w:szCs w:val="24"/>
                      <w:lang w:val="en-US"/>
                    </w:rPr>
                    <m:t>E</m:t>
                  </m:r>
                </m:e>
                <m:sub>
                  <m:r>
                    <w:rPr>
                      <w:rFonts w:ascii="Cambria Math" w:eastAsiaTheme="minorEastAsia" w:hAnsi="Cambria Math" w:cs="Times New Roman"/>
                      <w:szCs w:val="24"/>
                      <w:lang w:val="en-US"/>
                    </w:rPr>
                    <m:t>2</m:t>
                  </m:r>
                </m:sub>
              </m:sSub>
              <m:sSub>
                <m:sSubPr>
                  <m:ctrlPr>
                    <w:rPr>
                      <w:rFonts w:ascii="Cambria Math" w:eastAsiaTheme="minorEastAsia" w:hAnsi="Cambria Math" w:cs="Times New Roman"/>
                      <w:szCs w:val="24"/>
                      <w:lang w:val="en-US"/>
                    </w:rPr>
                  </m:ctrlPr>
                </m:sSubPr>
                <m:e>
                  <m:r>
                    <w:rPr>
                      <w:rFonts w:ascii="Cambria Math" w:eastAsiaTheme="minorEastAsia" w:hAnsi="Cambria Math" w:cs="Times New Roman"/>
                      <w:szCs w:val="24"/>
                      <w:lang w:val="en-US"/>
                    </w:rPr>
                    <m:t>v</m:t>
                  </m:r>
                </m:e>
                <m:sub>
                  <m:r>
                    <w:rPr>
                      <w:rFonts w:ascii="Cambria Math" w:eastAsiaTheme="minorEastAsia" w:hAnsi="Cambria Math" w:cs="Times New Roman"/>
                      <w:szCs w:val="24"/>
                      <w:lang w:val="en-US"/>
                    </w:rPr>
                    <m:t>2p</m:t>
                  </m:r>
                </m:sub>
              </m:sSub>
            </m:oMath>
            <w:r w:rsidR="006F6350">
              <w:rPr>
                <w:rFonts w:eastAsiaTheme="minorEastAsia" w:cs="Times New Roman"/>
                <w:szCs w:val="24"/>
                <w:lang w:val="en-US"/>
              </w:rPr>
              <w:t>.</w:t>
            </w:r>
          </w:p>
        </w:tc>
        <w:tc>
          <w:tcPr>
            <w:tcW w:w="545" w:type="pct"/>
            <w:vAlign w:val="center"/>
          </w:tcPr>
          <w:p w14:paraId="5A36A468" w14:textId="4A02B671" w:rsidR="00F16C6B" w:rsidRPr="00BE688A" w:rsidRDefault="00F80E5C" w:rsidP="00A76AE7">
            <w:pPr>
              <w:rPr>
                <w:szCs w:val="24"/>
                <w:lang w:val="en-US"/>
              </w:rPr>
            </w:pPr>
            <w:r w:rsidRPr="00BE688A">
              <w:rPr>
                <w:szCs w:val="24"/>
                <w:lang w:val="en-US"/>
              </w:rPr>
              <w:t>(18)</w:t>
            </w:r>
          </w:p>
        </w:tc>
      </w:tr>
    </w:tbl>
    <w:p w14:paraId="251A0C44" w14:textId="7C5CE86C" w:rsidR="00F16C6B" w:rsidRPr="00BE688A" w:rsidRDefault="00F16C6B" w:rsidP="00A76AE7">
      <w:pPr>
        <w:jc w:val="both"/>
        <w:rPr>
          <w:szCs w:val="24"/>
          <w:lang w:val="en-US"/>
        </w:rPr>
      </w:pPr>
      <w:r w:rsidRPr="00BE688A">
        <w:rPr>
          <w:szCs w:val="24"/>
          <w:lang w:val="en-US"/>
        </w:rPr>
        <w:t xml:space="preserve">Hence, combination of </w:t>
      </w:r>
      <w:r w:rsidR="003E2076" w:rsidRPr="00BE688A">
        <w:rPr>
          <w:rFonts w:eastAsiaTheme="minorEastAsia" w:cs="Times New Roman"/>
          <w:bCs/>
          <w:szCs w:val="24"/>
          <w:lang w:val="en-US"/>
        </w:rPr>
        <w:t>E</w:t>
      </w:r>
      <w:r w:rsidR="00F80E5C" w:rsidRPr="00BE688A">
        <w:rPr>
          <w:rFonts w:eastAsiaTheme="minorEastAsia" w:cs="Times New Roman"/>
          <w:bCs/>
          <w:szCs w:val="24"/>
          <w:lang w:val="en-US"/>
        </w:rPr>
        <w:t xml:space="preserve">quation </w:t>
      </w:r>
      <w:r w:rsidR="003E2076" w:rsidRPr="00BE688A">
        <w:rPr>
          <w:rFonts w:eastAsiaTheme="minorEastAsia" w:cs="Times New Roman"/>
          <w:bCs/>
          <w:szCs w:val="24"/>
          <w:lang w:val="en-US"/>
        </w:rPr>
        <w:t>S</w:t>
      </w:r>
      <w:r w:rsidR="00F80E5C" w:rsidRPr="00BE688A">
        <w:rPr>
          <w:rFonts w:eastAsiaTheme="minorEastAsia" w:cs="Times New Roman"/>
          <w:bCs/>
          <w:szCs w:val="24"/>
          <w:lang w:val="en-US"/>
        </w:rPr>
        <w:t>16</w:t>
      </w:r>
      <w:r w:rsidR="007B1D68" w:rsidRPr="00BE688A">
        <w:rPr>
          <w:szCs w:val="24"/>
          <w:lang w:val="en-US"/>
        </w:rPr>
        <w:t xml:space="preserve"> </w:t>
      </w:r>
      <w:r w:rsidRPr="00BE688A">
        <w:rPr>
          <w:szCs w:val="24"/>
          <w:lang w:val="en-US"/>
        </w:rPr>
        <w:t xml:space="preserve">and </w:t>
      </w:r>
      <w:r w:rsidR="003E2076" w:rsidRPr="00BE688A">
        <w:rPr>
          <w:rFonts w:eastAsiaTheme="minorEastAsia" w:cs="Times New Roman"/>
          <w:bCs/>
          <w:szCs w:val="24"/>
          <w:lang w:val="en-US"/>
        </w:rPr>
        <w:t>E</w:t>
      </w:r>
      <w:r w:rsidR="00F80E5C" w:rsidRPr="00BE688A">
        <w:rPr>
          <w:rFonts w:eastAsiaTheme="minorEastAsia" w:cs="Times New Roman"/>
          <w:bCs/>
          <w:szCs w:val="24"/>
          <w:lang w:val="en-US"/>
        </w:rPr>
        <w:t xml:space="preserve">quation </w:t>
      </w:r>
      <w:r w:rsidR="003E2076" w:rsidRPr="00BE688A">
        <w:rPr>
          <w:rFonts w:eastAsiaTheme="minorEastAsia" w:cs="Times New Roman"/>
          <w:bCs/>
          <w:szCs w:val="24"/>
          <w:lang w:val="en-US"/>
        </w:rPr>
        <w:t>S</w:t>
      </w:r>
      <w:r w:rsidR="00F80E5C" w:rsidRPr="00BE688A">
        <w:rPr>
          <w:rFonts w:eastAsiaTheme="minorEastAsia" w:cs="Times New Roman"/>
          <w:bCs/>
          <w:szCs w:val="24"/>
          <w:lang w:val="en-US"/>
        </w:rPr>
        <w:t>17</w:t>
      </w:r>
      <w:r w:rsidR="00264DDB">
        <w:rPr>
          <w:rFonts w:cs="Times New Roman"/>
          <w:szCs w:val="24"/>
          <w:lang w:val="en-US"/>
        </w:rPr>
        <w:t xml:space="preserve"> </w:t>
      </w:r>
      <w:r w:rsidRPr="00BE688A">
        <w:rPr>
          <w:szCs w:val="24"/>
          <w:lang w:val="en-US"/>
        </w:rPr>
        <w:t>gives:</w:t>
      </w:r>
    </w:p>
    <w:tbl>
      <w:tblPr>
        <w:tblStyle w:val="Grilledutableau"/>
        <w:tblW w:w="500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3552"/>
        <w:gridCol w:w="3552"/>
        <w:gridCol w:w="990"/>
      </w:tblGrid>
      <w:tr w:rsidR="00F16C6B" w:rsidRPr="00BE688A" w14:paraId="2870E115" w14:textId="77777777" w:rsidTr="006974C3">
        <w:tc>
          <w:tcPr>
            <w:tcW w:w="544" w:type="pct"/>
          </w:tcPr>
          <w:p w14:paraId="3B1D0DF6" w14:textId="77777777" w:rsidR="00F16C6B" w:rsidRPr="00BE688A" w:rsidRDefault="00F16C6B" w:rsidP="00A76AE7">
            <w:pPr>
              <w:pStyle w:val="Lgende"/>
              <w:snapToGrid w:val="0"/>
              <w:spacing w:after="0" w:line="360" w:lineRule="auto"/>
              <w:jc w:val="both"/>
              <w:rPr>
                <w:rFonts w:eastAsiaTheme="minorEastAsia" w:cs="Times New Roman"/>
                <w:i/>
                <w:szCs w:val="24"/>
                <w:lang w:val="en-US"/>
              </w:rPr>
            </w:pPr>
          </w:p>
        </w:tc>
        <w:tc>
          <w:tcPr>
            <w:tcW w:w="1955" w:type="pct"/>
          </w:tcPr>
          <w:p w14:paraId="286CE92C" w14:textId="78C1F93C" w:rsidR="00F16C6B" w:rsidRPr="00BE688A" w:rsidRDefault="00EF7AD2" w:rsidP="00A76AE7">
            <w:pPr>
              <w:pStyle w:val="Paragraphedeliste"/>
              <w:snapToGrid w:val="0"/>
              <w:contextualSpacing w:val="0"/>
              <w:jc w:val="both"/>
              <w:rPr>
                <w:rFonts w:cs="Times New Roman"/>
                <w:iCs/>
                <w:szCs w:val="24"/>
                <w:lang w:val="en-US"/>
              </w:rPr>
            </w:pPr>
            <m:oMathPara>
              <m:oMath>
                <m:sSub>
                  <m:sSubPr>
                    <m:ctrlPr>
                      <w:rPr>
                        <w:rFonts w:ascii="Cambria Math" w:hAnsi="Cambria Math"/>
                        <w:szCs w:val="24"/>
                        <w:lang w:val="en-US"/>
                      </w:rPr>
                    </m:ctrlPr>
                  </m:sSubPr>
                  <m:e>
                    <m:r>
                      <w:rPr>
                        <w:rFonts w:ascii="Cambria Math" w:hAnsi="Cambria Math"/>
                        <w:szCs w:val="24"/>
                        <w:lang w:val="en-US"/>
                      </w:rPr>
                      <m:t>v</m:t>
                    </m:r>
                  </m:e>
                  <m:sub>
                    <m:r>
                      <w:rPr>
                        <w:rFonts w:ascii="Cambria Math" w:hAnsi="Cambria Math"/>
                        <w:szCs w:val="24"/>
                        <w:lang w:val="en-US"/>
                      </w:rPr>
                      <m:t>1p</m:t>
                    </m:r>
                  </m:sub>
                </m:sSub>
                <m:r>
                  <w:rPr>
                    <w:rFonts w:ascii="Cambria Math" w:hAnsi="Cambria Math"/>
                    <w:szCs w:val="24"/>
                    <w:lang w:val="en-US"/>
                  </w:rPr>
                  <m:t>=</m:t>
                </m:r>
                <m:sSup>
                  <m:sSupPr>
                    <m:ctrlPr>
                      <w:rPr>
                        <w:rFonts w:ascii="Cambria Math" w:hAnsi="Cambria Math"/>
                        <w:szCs w:val="24"/>
                        <w:lang w:val="en-US"/>
                      </w:rPr>
                    </m:ctrlPr>
                  </m:sSupPr>
                  <m:e>
                    <m:r>
                      <w:rPr>
                        <w:rFonts w:ascii="Cambria Math" w:hAnsi="Cambria Math"/>
                        <w:szCs w:val="24"/>
                        <w:lang w:val="en-US"/>
                      </w:rPr>
                      <m:t>[</m:t>
                    </m:r>
                    <m:f>
                      <m:fPr>
                        <m:ctrlPr>
                          <w:rPr>
                            <w:rFonts w:ascii="Cambria Math" w:hAnsi="Cambria Math"/>
                            <w:szCs w:val="24"/>
                            <w:lang w:val="en-US"/>
                          </w:rPr>
                        </m:ctrlPr>
                      </m:fPr>
                      <m:num>
                        <m:sSub>
                          <m:sSubPr>
                            <m:ctrlPr>
                              <w:rPr>
                                <w:rFonts w:ascii="Cambria Math" w:hAnsi="Cambria Math"/>
                                <w:szCs w:val="24"/>
                                <w:lang w:val="en-US"/>
                              </w:rPr>
                            </m:ctrlPr>
                          </m:sSubPr>
                          <m:e>
                            <m:r>
                              <w:rPr>
                                <w:rFonts w:ascii="Cambria Math" w:hAnsi="Cambria Math"/>
                                <w:szCs w:val="24"/>
                                <w:lang w:val="en-US"/>
                              </w:rPr>
                              <m:t>v</m:t>
                            </m:r>
                          </m:e>
                          <m:sub>
                            <m:r>
                              <w:rPr>
                                <w:rFonts w:ascii="Cambria Math" w:hAnsi="Cambria Math"/>
                                <w:szCs w:val="24"/>
                                <w:lang w:val="en-US"/>
                              </w:rPr>
                              <m:t>1</m:t>
                            </m:r>
                          </m:sub>
                        </m:sSub>
                        <m:r>
                          <w:rPr>
                            <w:rFonts w:ascii="Cambria Math" w:hAnsi="Cambria Math"/>
                            <w:szCs w:val="24"/>
                            <w:lang w:val="en-US"/>
                          </w:rPr>
                          <m:t>-</m:t>
                        </m:r>
                        <m:sSub>
                          <m:sSubPr>
                            <m:ctrlPr>
                              <w:rPr>
                                <w:rFonts w:ascii="Cambria Math" w:hAnsi="Cambria Math"/>
                                <w:szCs w:val="24"/>
                                <w:lang w:val="en-US"/>
                              </w:rPr>
                            </m:ctrlPr>
                          </m:sSubPr>
                          <m:e>
                            <m:r>
                              <w:rPr>
                                <w:rFonts w:ascii="Cambria Math" w:hAnsi="Cambria Math"/>
                                <w:szCs w:val="24"/>
                                <w:lang w:val="en-US"/>
                              </w:rPr>
                              <m:t>v</m:t>
                            </m:r>
                          </m:e>
                          <m:sub>
                            <m:r>
                              <w:rPr>
                                <w:rFonts w:ascii="Cambria Math" w:hAnsi="Cambria Math"/>
                                <w:szCs w:val="24"/>
                                <w:lang w:val="en-US"/>
                              </w:rPr>
                              <m:t>1cr</m:t>
                            </m:r>
                          </m:sub>
                        </m:sSub>
                      </m:num>
                      <m:den>
                        <m:d>
                          <m:dPr>
                            <m:ctrlPr>
                              <w:rPr>
                                <w:rFonts w:ascii="Cambria Math" w:hAnsi="Cambria Math"/>
                                <w:szCs w:val="24"/>
                                <w:lang w:val="en-US"/>
                              </w:rPr>
                            </m:ctrlPr>
                          </m:dPr>
                          <m:e>
                            <m:r>
                              <w:rPr>
                                <w:rFonts w:ascii="Cambria Math" w:hAnsi="Cambria Math"/>
                                <w:szCs w:val="24"/>
                                <w:lang w:val="en-US"/>
                              </w:rPr>
                              <m:t>1-</m:t>
                            </m:r>
                            <m:sSub>
                              <m:sSubPr>
                                <m:ctrlPr>
                                  <w:rPr>
                                    <w:rFonts w:ascii="Cambria Math" w:hAnsi="Cambria Math"/>
                                    <w:szCs w:val="24"/>
                                    <w:lang w:val="en-US"/>
                                  </w:rPr>
                                </m:ctrlPr>
                              </m:sSubPr>
                              <m:e>
                                <m:r>
                                  <w:rPr>
                                    <w:rFonts w:ascii="Cambria Math" w:hAnsi="Cambria Math"/>
                                    <w:szCs w:val="24"/>
                                    <w:lang w:val="en-US"/>
                                  </w:rPr>
                                  <m:t>v</m:t>
                                </m:r>
                              </m:e>
                              <m:sub>
                                <m:r>
                                  <w:rPr>
                                    <w:rFonts w:ascii="Cambria Math" w:hAnsi="Cambria Math"/>
                                    <w:szCs w:val="24"/>
                                    <w:lang w:val="en-US"/>
                                  </w:rPr>
                                  <m:t>1cr</m:t>
                                </m:r>
                              </m:sub>
                            </m:sSub>
                          </m:e>
                        </m:d>
                      </m:den>
                    </m:f>
                    <m:r>
                      <w:rPr>
                        <w:rFonts w:ascii="Cambria Math" w:hAnsi="Cambria Math"/>
                        <w:szCs w:val="24"/>
                        <w:lang w:val="en-US"/>
                      </w:rPr>
                      <m:t>]</m:t>
                    </m:r>
                  </m:e>
                  <m:sup>
                    <m:r>
                      <w:rPr>
                        <w:rFonts w:ascii="Cambria Math" w:hAnsi="Cambria Math"/>
                        <w:szCs w:val="24"/>
                        <w:lang w:val="en-US"/>
                      </w:rPr>
                      <m:t>q1</m:t>
                    </m:r>
                  </m:sup>
                </m:sSup>
              </m:oMath>
            </m:oMathPara>
          </w:p>
        </w:tc>
        <w:tc>
          <w:tcPr>
            <w:tcW w:w="1955" w:type="pct"/>
          </w:tcPr>
          <w:p w14:paraId="64AD71DA" w14:textId="67353BD5" w:rsidR="00F16C6B" w:rsidRPr="00BE688A" w:rsidRDefault="00EF7AD2" w:rsidP="00A76AE7">
            <w:pPr>
              <w:pStyle w:val="Paragraphedeliste"/>
              <w:snapToGrid w:val="0"/>
              <w:contextualSpacing w:val="0"/>
              <w:jc w:val="both"/>
              <w:rPr>
                <w:rFonts w:cs="Times New Roman"/>
                <w:iCs/>
                <w:szCs w:val="24"/>
                <w:lang w:val="en-US"/>
              </w:rPr>
            </w:pPr>
            <m:oMath>
              <m:sSub>
                <m:sSubPr>
                  <m:ctrlPr>
                    <w:rPr>
                      <w:rFonts w:ascii="Cambria Math" w:hAnsi="Cambria Math"/>
                      <w:szCs w:val="24"/>
                      <w:lang w:val="en-US"/>
                    </w:rPr>
                  </m:ctrlPr>
                </m:sSubPr>
                <m:e>
                  <m:r>
                    <w:rPr>
                      <w:rFonts w:ascii="Cambria Math" w:hAnsi="Cambria Math"/>
                      <w:szCs w:val="24"/>
                      <w:lang w:val="en-US"/>
                    </w:rPr>
                    <m:t>v</m:t>
                  </m:r>
                </m:e>
                <m:sub>
                  <m:r>
                    <w:rPr>
                      <w:rFonts w:ascii="Cambria Math" w:hAnsi="Cambria Math"/>
                      <w:szCs w:val="24"/>
                      <w:lang w:val="en-US"/>
                    </w:rPr>
                    <m:t>2p</m:t>
                  </m:r>
                </m:sub>
              </m:sSub>
              <m:r>
                <w:rPr>
                  <w:rFonts w:ascii="Cambria Math" w:hAnsi="Cambria Math"/>
                  <w:szCs w:val="24"/>
                  <w:lang w:val="en-US"/>
                </w:rPr>
                <m:t>=</m:t>
              </m:r>
              <m:sSup>
                <m:sSupPr>
                  <m:ctrlPr>
                    <w:rPr>
                      <w:rFonts w:ascii="Cambria Math" w:hAnsi="Cambria Math"/>
                      <w:szCs w:val="24"/>
                      <w:lang w:val="en-US"/>
                    </w:rPr>
                  </m:ctrlPr>
                </m:sSupPr>
                <m:e>
                  <m:r>
                    <w:rPr>
                      <w:rFonts w:ascii="Cambria Math" w:hAnsi="Cambria Math"/>
                      <w:szCs w:val="24"/>
                      <w:lang w:val="en-US"/>
                    </w:rPr>
                    <m:t>[</m:t>
                  </m:r>
                  <m:f>
                    <m:fPr>
                      <m:ctrlPr>
                        <w:rPr>
                          <w:rFonts w:ascii="Cambria Math" w:hAnsi="Cambria Math"/>
                          <w:szCs w:val="24"/>
                          <w:lang w:val="en-US"/>
                        </w:rPr>
                      </m:ctrlPr>
                    </m:fPr>
                    <m:num>
                      <m:sSub>
                        <m:sSubPr>
                          <m:ctrlPr>
                            <w:rPr>
                              <w:rFonts w:ascii="Cambria Math" w:hAnsi="Cambria Math"/>
                              <w:szCs w:val="24"/>
                              <w:lang w:val="en-US"/>
                            </w:rPr>
                          </m:ctrlPr>
                        </m:sSubPr>
                        <m:e>
                          <m:r>
                            <w:rPr>
                              <w:rFonts w:ascii="Cambria Math" w:hAnsi="Cambria Math"/>
                              <w:szCs w:val="24"/>
                              <w:lang w:val="en-US"/>
                            </w:rPr>
                            <m:t>v</m:t>
                          </m:r>
                        </m:e>
                        <m:sub>
                          <m:r>
                            <w:rPr>
                              <w:rFonts w:ascii="Cambria Math" w:hAnsi="Cambria Math"/>
                              <w:szCs w:val="24"/>
                              <w:lang w:val="en-US"/>
                            </w:rPr>
                            <m:t>2</m:t>
                          </m:r>
                        </m:sub>
                      </m:sSub>
                      <m:r>
                        <w:rPr>
                          <w:rFonts w:ascii="Cambria Math" w:hAnsi="Cambria Math"/>
                          <w:szCs w:val="24"/>
                          <w:lang w:val="en-US"/>
                        </w:rPr>
                        <m:t>-</m:t>
                      </m:r>
                      <m:sSub>
                        <m:sSubPr>
                          <m:ctrlPr>
                            <w:rPr>
                              <w:rFonts w:ascii="Cambria Math" w:hAnsi="Cambria Math"/>
                              <w:szCs w:val="24"/>
                              <w:lang w:val="en-US"/>
                            </w:rPr>
                          </m:ctrlPr>
                        </m:sSubPr>
                        <m:e>
                          <m:r>
                            <w:rPr>
                              <w:rFonts w:ascii="Cambria Math" w:hAnsi="Cambria Math"/>
                              <w:szCs w:val="24"/>
                              <w:lang w:val="en-US"/>
                            </w:rPr>
                            <m:t>v</m:t>
                          </m:r>
                        </m:e>
                        <m:sub>
                          <m:r>
                            <w:rPr>
                              <w:rFonts w:ascii="Cambria Math" w:hAnsi="Cambria Math"/>
                              <w:szCs w:val="24"/>
                              <w:lang w:val="en-US"/>
                            </w:rPr>
                            <m:t>2cr</m:t>
                          </m:r>
                        </m:sub>
                      </m:sSub>
                    </m:num>
                    <m:den>
                      <m:d>
                        <m:dPr>
                          <m:ctrlPr>
                            <w:rPr>
                              <w:rFonts w:ascii="Cambria Math" w:hAnsi="Cambria Math"/>
                              <w:szCs w:val="24"/>
                              <w:lang w:val="en-US"/>
                            </w:rPr>
                          </m:ctrlPr>
                        </m:dPr>
                        <m:e>
                          <m:r>
                            <w:rPr>
                              <w:rFonts w:ascii="Cambria Math" w:hAnsi="Cambria Math"/>
                              <w:szCs w:val="24"/>
                              <w:lang w:val="en-US"/>
                            </w:rPr>
                            <m:t>1-</m:t>
                          </m:r>
                          <m:sSub>
                            <m:sSubPr>
                              <m:ctrlPr>
                                <w:rPr>
                                  <w:rFonts w:ascii="Cambria Math" w:hAnsi="Cambria Math"/>
                                  <w:szCs w:val="24"/>
                                  <w:lang w:val="en-US"/>
                                </w:rPr>
                              </m:ctrlPr>
                            </m:sSubPr>
                            <m:e>
                              <m:r>
                                <w:rPr>
                                  <w:rFonts w:ascii="Cambria Math" w:hAnsi="Cambria Math"/>
                                  <w:szCs w:val="24"/>
                                  <w:lang w:val="en-US"/>
                                </w:rPr>
                                <m:t>v</m:t>
                              </m:r>
                            </m:e>
                            <m:sub>
                              <m:r>
                                <w:rPr>
                                  <w:rFonts w:ascii="Cambria Math" w:hAnsi="Cambria Math"/>
                                  <w:szCs w:val="24"/>
                                  <w:lang w:val="en-US"/>
                                </w:rPr>
                                <m:t>2cr</m:t>
                              </m:r>
                            </m:sub>
                          </m:sSub>
                        </m:e>
                      </m:d>
                    </m:den>
                  </m:f>
                  <m:r>
                    <w:rPr>
                      <w:rFonts w:ascii="Cambria Math" w:hAnsi="Cambria Math"/>
                      <w:szCs w:val="24"/>
                      <w:lang w:val="en-US"/>
                    </w:rPr>
                    <m:t>]</m:t>
                  </m:r>
                </m:e>
                <m:sup>
                  <m:r>
                    <w:rPr>
                      <w:rFonts w:ascii="Cambria Math" w:hAnsi="Cambria Math"/>
                      <w:szCs w:val="24"/>
                      <w:lang w:val="en-US"/>
                    </w:rPr>
                    <m:t>q2</m:t>
                  </m:r>
                </m:sup>
              </m:sSup>
            </m:oMath>
            <w:r w:rsidR="006F6350">
              <w:rPr>
                <w:rFonts w:eastAsiaTheme="minorEastAsia" w:cs="Times New Roman"/>
                <w:szCs w:val="24"/>
                <w:lang w:val="en-US"/>
              </w:rPr>
              <w:t>.</w:t>
            </w:r>
          </w:p>
        </w:tc>
        <w:tc>
          <w:tcPr>
            <w:tcW w:w="545" w:type="pct"/>
          </w:tcPr>
          <w:p w14:paraId="6CF5B014" w14:textId="616841AF" w:rsidR="00F16C6B" w:rsidRPr="00BE688A" w:rsidRDefault="00F80E5C" w:rsidP="00A76AE7">
            <w:pPr>
              <w:rPr>
                <w:szCs w:val="24"/>
                <w:lang w:val="en-US"/>
              </w:rPr>
            </w:pPr>
            <w:r w:rsidRPr="00BE688A">
              <w:rPr>
                <w:szCs w:val="24"/>
                <w:lang w:val="en-US"/>
              </w:rPr>
              <w:t>(19)</w:t>
            </w:r>
          </w:p>
        </w:tc>
      </w:tr>
    </w:tbl>
    <w:p w14:paraId="667D721D" w14:textId="2E3C55FB" w:rsidR="009506F0" w:rsidRPr="00264DDB" w:rsidRDefault="007B1D68" w:rsidP="00A76AE7">
      <w:pPr>
        <w:jc w:val="both"/>
        <w:rPr>
          <w:rFonts w:eastAsiaTheme="minorEastAsia"/>
          <w:szCs w:val="24"/>
          <w:lang w:val="en-US"/>
        </w:rPr>
      </w:pPr>
      <w:r w:rsidRPr="00BE688A">
        <w:rPr>
          <w:szCs w:val="24"/>
          <w:lang w:val="en-US"/>
        </w:rPr>
        <w:t xml:space="preserve">In the marginal zone, </w:t>
      </w:r>
      <w:proofErr w:type="gramStart"/>
      <w:r w:rsidRPr="00BE688A">
        <w:rPr>
          <w:i/>
          <w:iCs/>
          <w:szCs w:val="24"/>
          <w:lang w:val="en-US"/>
        </w:rPr>
        <w:t>i.e.</w:t>
      </w:r>
      <w:proofErr w:type="gramEnd"/>
      <w:r w:rsidRPr="00BE688A">
        <w:rPr>
          <w:i/>
          <w:iCs/>
          <w:szCs w:val="24"/>
          <w:lang w:val="en-US"/>
        </w:rPr>
        <w:t xml:space="preserve"> </w:t>
      </w:r>
      <w:r w:rsidRPr="00BE688A">
        <w:rPr>
          <w:szCs w:val="24"/>
          <w:lang w:val="en-US"/>
        </w:rPr>
        <w:t>0</w:t>
      </w:r>
      <w:r w:rsidRPr="00BE688A">
        <w:rPr>
          <w:i/>
          <w:iCs/>
          <w:szCs w:val="24"/>
          <w:lang w:val="en-US"/>
        </w:rPr>
        <w:t>&lt;</w:t>
      </w:r>
      <m:oMath>
        <m:sSub>
          <m:sSubPr>
            <m:ctrlPr>
              <w:rPr>
                <w:rFonts w:ascii="Cambria Math" w:hAnsi="Cambria Math"/>
                <w:i/>
                <w:iCs/>
                <w:szCs w:val="24"/>
                <w:lang w:val="en-US"/>
              </w:rPr>
            </m:ctrlPr>
          </m:sSubPr>
          <m:e>
            <m:r>
              <w:rPr>
                <w:rFonts w:ascii="Cambria Math" w:hAnsi="Cambria Math"/>
                <w:szCs w:val="24"/>
                <w:lang w:val="en-US"/>
              </w:rPr>
              <m:t>v</m:t>
            </m:r>
          </m:e>
          <m:sub>
            <m:r>
              <w:rPr>
                <w:rFonts w:ascii="Cambria Math" w:hAnsi="Cambria Math"/>
                <w:szCs w:val="24"/>
                <w:lang w:val="en-US"/>
              </w:rPr>
              <m:t>1</m:t>
            </m:r>
          </m:sub>
        </m:sSub>
      </m:oMath>
      <w:r w:rsidRPr="00BE688A">
        <w:rPr>
          <w:rFonts w:eastAsiaTheme="minorEastAsia"/>
          <w:i/>
          <w:iCs/>
          <w:szCs w:val="24"/>
          <w:lang w:val="en-US"/>
        </w:rPr>
        <w:t>&lt;</w:t>
      </w:r>
      <m:oMath>
        <m:sSub>
          <m:sSubPr>
            <m:ctrlPr>
              <w:rPr>
                <w:rFonts w:ascii="Cambria Math" w:hAnsi="Cambria Math"/>
                <w:i/>
                <w:iCs/>
                <w:szCs w:val="24"/>
                <w:lang w:val="en-US"/>
              </w:rPr>
            </m:ctrlPr>
          </m:sSubPr>
          <m:e>
            <m:r>
              <w:rPr>
                <w:rFonts w:ascii="Cambria Math" w:hAnsi="Cambria Math"/>
                <w:szCs w:val="24"/>
                <w:lang w:val="en-US"/>
              </w:rPr>
              <m:t>v</m:t>
            </m:r>
          </m:e>
          <m:sub>
            <m:r>
              <w:rPr>
                <w:rFonts w:ascii="Cambria Math" w:hAnsi="Cambria Math"/>
                <w:szCs w:val="24"/>
                <w:lang w:val="en-US"/>
              </w:rPr>
              <m:t>1cr</m:t>
            </m:r>
          </m:sub>
        </m:sSub>
      </m:oMath>
      <w:r w:rsidRPr="00BE688A">
        <w:rPr>
          <w:rFonts w:eastAsiaTheme="minorEastAsia"/>
          <w:i/>
          <w:iCs/>
          <w:szCs w:val="24"/>
          <w:lang w:val="en-US"/>
        </w:rPr>
        <w:t xml:space="preserve"> </w:t>
      </w:r>
      <w:r w:rsidRPr="00BE688A">
        <w:rPr>
          <w:rFonts w:eastAsiaTheme="minorEastAsia"/>
          <w:szCs w:val="24"/>
          <w:lang w:val="en-US"/>
        </w:rPr>
        <w:t xml:space="preserve">(or </w:t>
      </w:r>
      <w:r w:rsidRPr="00BE688A">
        <w:rPr>
          <w:i/>
          <w:iCs/>
          <w:szCs w:val="24"/>
          <w:lang w:val="en-US"/>
        </w:rPr>
        <w:t>0</w:t>
      </w:r>
      <w:r w:rsidRPr="00BE688A">
        <w:rPr>
          <w:szCs w:val="24"/>
          <w:lang w:val="en-US"/>
        </w:rPr>
        <w:t>&lt;</w:t>
      </w:r>
      <m:oMath>
        <m:sSub>
          <m:sSubPr>
            <m:ctrlPr>
              <w:rPr>
                <w:rFonts w:ascii="Cambria Math" w:hAnsi="Cambria Math"/>
                <w:i/>
                <w:iCs/>
                <w:szCs w:val="24"/>
                <w:lang w:val="en-US"/>
              </w:rPr>
            </m:ctrlPr>
          </m:sSubPr>
          <m:e>
            <m:r>
              <w:rPr>
                <w:rFonts w:ascii="Cambria Math" w:hAnsi="Cambria Math"/>
                <w:szCs w:val="24"/>
                <w:lang w:val="en-US"/>
              </w:rPr>
              <m:t>v</m:t>
            </m:r>
          </m:e>
          <m:sub>
            <m:r>
              <w:rPr>
                <w:rFonts w:ascii="Cambria Math" w:hAnsi="Cambria Math"/>
                <w:szCs w:val="24"/>
                <w:lang w:val="en-US"/>
              </w:rPr>
              <m:t>2</m:t>
            </m:r>
          </m:sub>
        </m:sSub>
      </m:oMath>
      <w:r w:rsidRPr="00BE688A">
        <w:rPr>
          <w:rFonts w:eastAsiaTheme="minorEastAsia"/>
          <w:iCs/>
          <w:szCs w:val="24"/>
          <w:lang w:val="en-US"/>
        </w:rPr>
        <w:t>&lt;</w:t>
      </w:r>
      <m:oMath>
        <m:sSub>
          <m:sSubPr>
            <m:ctrlPr>
              <w:rPr>
                <w:rFonts w:ascii="Cambria Math" w:hAnsi="Cambria Math"/>
                <w:i/>
                <w:iCs/>
                <w:szCs w:val="24"/>
                <w:lang w:val="en-US"/>
              </w:rPr>
            </m:ctrlPr>
          </m:sSubPr>
          <m:e>
            <m:r>
              <w:rPr>
                <w:rFonts w:ascii="Cambria Math" w:hAnsi="Cambria Math"/>
                <w:szCs w:val="24"/>
                <w:lang w:val="en-US"/>
              </w:rPr>
              <m:t>v</m:t>
            </m:r>
          </m:e>
          <m:sub>
            <m:r>
              <w:rPr>
                <w:rFonts w:ascii="Cambria Math" w:hAnsi="Cambria Math"/>
                <w:szCs w:val="24"/>
                <w:lang w:val="en-US"/>
              </w:rPr>
              <m:t>2cr</m:t>
            </m:r>
          </m:sub>
        </m:sSub>
        <m:r>
          <m:rPr>
            <m:sty m:val="p"/>
          </m:rPr>
          <w:rPr>
            <w:rFonts w:ascii="Cambria Math" w:hAnsi="Cambria Math"/>
            <w:szCs w:val="24"/>
            <w:lang w:val="en-US"/>
          </w:rPr>
          <m:t>)</m:t>
        </m:r>
      </m:oMath>
      <w:r w:rsidRPr="00BE688A">
        <w:rPr>
          <w:rFonts w:eastAsiaTheme="minorEastAsia"/>
          <w:szCs w:val="24"/>
          <w:lang w:val="en-US"/>
        </w:rPr>
        <w:t xml:space="preserve">, it can be set for the minority component that </w:t>
      </w:r>
      <m:oMath>
        <m:sSub>
          <m:sSubPr>
            <m:ctrlPr>
              <w:rPr>
                <w:rFonts w:ascii="Cambria Math" w:hAnsi="Cambria Math"/>
                <w:szCs w:val="24"/>
                <w:lang w:val="en-US"/>
              </w:rPr>
            </m:ctrlPr>
          </m:sSubPr>
          <m:e>
            <m:r>
              <w:rPr>
                <w:rFonts w:ascii="Cambria Math" w:hAnsi="Cambria Math"/>
                <w:szCs w:val="24"/>
                <w:lang w:val="en-US"/>
              </w:rPr>
              <m:t>v</m:t>
            </m:r>
          </m:e>
          <m:sub>
            <m:r>
              <w:rPr>
                <w:rFonts w:ascii="Cambria Math" w:hAnsi="Cambria Math"/>
                <w:szCs w:val="24"/>
                <w:lang w:val="en-US"/>
              </w:rPr>
              <m:t>1p</m:t>
            </m:r>
          </m:sub>
        </m:sSub>
      </m:oMath>
      <w:r w:rsidRPr="00BE688A">
        <w:rPr>
          <w:rFonts w:eastAsiaTheme="minorEastAsia"/>
          <w:szCs w:val="24"/>
          <w:lang w:val="en-US"/>
        </w:rPr>
        <w:t xml:space="preserve">=0 </w:t>
      </w:r>
      <w:r w:rsidR="009506F0" w:rsidRPr="00BE688A">
        <w:rPr>
          <w:rFonts w:eastAsiaTheme="minorEastAsia"/>
          <w:szCs w:val="24"/>
          <w:lang w:val="en-US"/>
        </w:rPr>
        <w:t xml:space="preserve">and </w:t>
      </w:r>
      <m:oMath>
        <m:sSub>
          <m:sSubPr>
            <m:ctrlPr>
              <w:rPr>
                <w:rFonts w:ascii="Cambria Math" w:hAnsi="Cambria Math"/>
                <w:szCs w:val="24"/>
                <w:lang w:val="en-US"/>
              </w:rPr>
            </m:ctrlPr>
          </m:sSubPr>
          <m:e>
            <m:r>
              <w:rPr>
                <w:rFonts w:ascii="Cambria Math" w:hAnsi="Cambria Math"/>
                <w:szCs w:val="24"/>
                <w:lang w:val="en-US"/>
              </w:rPr>
              <m:t>v</m:t>
            </m:r>
          </m:e>
          <m:sub>
            <m:r>
              <w:rPr>
                <w:rFonts w:ascii="Cambria Math" w:hAnsi="Cambria Math"/>
                <w:szCs w:val="24"/>
                <w:lang w:val="en-US"/>
              </w:rPr>
              <m:t>1s</m:t>
            </m:r>
          </m:sub>
        </m:sSub>
      </m:oMath>
      <w:r w:rsidR="009506F0" w:rsidRPr="00BE688A">
        <w:rPr>
          <w:rFonts w:eastAsiaTheme="minorEastAsia"/>
          <w:szCs w:val="24"/>
          <w:lang w:val="en-US"/>
        </w:rPr>
        <w:t>=</w:t>
      </w:r>
      <m:oMath>
        <m:sSub>
          <m:sSubPr>
            <m:ctrlPr>
              <w:rPr>
                <w:rFonts w:ascii="Cambria Math" w:hAnsi="Cambria Math"/>
                <w:szCs w:val="24"/>
                <w:lang w:val="en-US"/>
              </w:rPr>
            </m:ctrlPr>
          </m:sSubPr>
          <m:e>
            <m:r>
              <w:rPr>
                <w:rFonts w:ascii="Cambria Math" w:hAnsi="Cambria Math"/>
                <w:szCs w:val="24"/>
                <w:lang w:val="en-US"/>
              </w:rPr>
              <m:t>v</m:t>
            </m:r>
          </m:e>
          <m:sub>
            <m:r>
              <w:rPr>
                <w:rFonts w:ascii="Cambria Math" w:hAnsi="Cambria Math"/>
                <w:szCs w:val="24"/>
                <w:lang w:val="en-US"/>
              </w:rPr>
              <m:t>1</m:t>
            </m:r>
          </m:sub>
        </m:sSub>
      </m:oMath>
      <w:r w:rsidR="009506F0" w:rsidRPr="00BE688A">
        <w:rPr>
          <w:rFonts w:eastAsiaTheme="minorEastAsia"/>
          <w:szCs w:val="24"/>
          <w:lang w:val="en-US"/>
        </w:rPr>
        <w:t xml:space="preserve"> (or </w:t>
      </w:r>
      <m:oMath>
        <m:sSub>
          <m:sSubPr>
            <m:ctrlPr>
              <w:rPr>
                <w:rFonts w:ascii="Cambria Math" w:hAnsi="Cambria Math"/>
                <w:szCs w:val="24"/>
                <w:lang w:val="en-US"/>
              </w:rPr>
            </m:ctrlPr>
          </m:sSubPr>
          <m:e>
            <m:r>
              <w:rPr>
                <w:rFonts w:ascii="Cambria Math" w:hAnsi="Cambria Math"/>
                <w:szCs w:val="24"/>
                <w:lang w:val="en-US"/>
              </w:rPr>
              <m:t>v</m:t>
            </m:r>
          </m:e>
          <m:sub>
            <m:r>
              <w:rPr>
                <w:rFonts w:ascii="Cambria Math" w:hAnsi="Cambria Math"/>
                <w:szCs w:val="24"/>
                <w:lang w:val="en-US"/>
              </w:rPr>
              <m:t>2p</m:t>
            </m:r>
          </m:sub>
        </m:sSub>
      </m:oMath>
      <w:r w:rsidR="009506F0" w:rsidRPr="00BE688A">
        <w:rPr>
          <w:rFonts w:eastAsiaTheme="minorEastAsia"/>
          <w:szCs w:val="24"/>
          <w:lang w:val="en-US"/>
        </w:rPr>
        <w:t xml:space="preserve">=0 and </w:t>
      </w:r>
      <m:oMath>
        <m:sSub>
          <m:sSubPr>
            <m:ctrlPr>
              <w:rPr>
                <w:rFonts w:ascii="Cambria Math" w:hAnsi="Cambria Math"/>
                <w:szCs w:val="24"/>
                <w:lang w:val="en-US"/>
              </w:rPr>
            </m:ctrlPr>
          </m:sSubPr>
          <m:e>
            <m:r>
              <w:rPr>
                <w:rFonts w:ascii="Cambria Math" w:hAnsi="Cambria Math"/>
                <w:szCs w:val="24"/>
                <w:lang w:val="en-US"/>
              </w:rPr>
              <m:t>v</m:t>
            </m:r>
          </m:e>
          <m:sub>
            <m:r>
              <w:rPr>
                <w:rFonts w:ascii="Cambria Math" w:hAnsi="Cambria Math"/>
                <w:szCs w:val="24"/>
                <w:lang w:val="en-US"/>
              </w:rPr>
              <m:t>2s</m:t>
            </m:r>
          </m:sub>
        </m:sSub>
      </m:oMath>
      <w:r w:rsidR="009506F0" w:rsidRPr="00BE688A">
        <w:rPr>
          <w:rFonts w:eastAsiaTheme="minorEastAsia"/>
          <w:szCs w:val="24"/>
          <w:lang w:val="en-US"/>
        </w:rPr>
        <w:t>=</w:t>
      </w:r>
      <m:oMath>
        <m:sSub>
          <m:sSubPr>
            <m:ctrlPr>
              <w:rPr>
                <w:rFonts w:ascii="Cambria Math" w:hAnsi="Cambria Math"/>
                <w:szCs w:val="24"/>
                <w:lang w:val="en-US"/>
              </w:rPr>
            </m:ctrlPr>
          </m:sSubPr>
          <m:e>
            <m:r>
              <w:rPr>
                <w:rFonts w:ascii="Cambria Math" w:hAnsi="Cambria Math"/>
                <w:szCs w:val="24"/>
                <w:lang w:val="en-US"/>
              </w:rPr>
              <m:t>v</m:t>
            </m:r>
          </m:e>
          <m:sub>
            <m:r>
              <w:rPr>
                <w:rFonts w:ascii="Cambria Math" w:hAnsi="Cambria Math"/>
                <w:szCs w:val="24"/>
                <w:lang w:val="en-US"/>
              </w:rPr>
              <m:t>2</m:t>
            </m:r>
          </m:sub>
        </m:sSub>
      </m:oMath>
      <w:r w:rsidR="009506F0" w:rsidRPr="00BE688A">
        <w:rPr>
          <w:rFonts w:eastAsiaTheme="minorEastAsia"/>
          <w:szCs w:val="24"/>
          <w:lang w:val="en-US"/>
        </w:rPr>
        <w:t xml:space="preserve">). </w:t>
      </w:r>
    </w:p>
    <w:p w14:paraId="2B7D9697" w14:textId="22D72CAC" w:rsidR="00F16C6B" w:rsidRPr="00BE688A" w:rsidRDefault="00F16C6B" w:rsidP="00A76AE7">
      <w:pPr>
        <w:jc w:val="both"/>
        <w:rPr>
          <w:rFonts w:eastAsiaTheme="minorEastAsia"/>
          <w:szCs w:val="24"/>
          <w:lang w:val="en-US"/>
        </w:rPr>
      </w:pPr>
      <w:r w:rsidRPr="00BE688A">
        <w:rPr>
          <w:rFonts w:eastAsiaTheme="minorEastAsia"/>
          <w:szCs w:val="24"/>
          <w:lang w:val="en-US"/>
        </w:rPr>
        <w:t xml:space="preserve">For discrete domain of spherical form, the percolation threshold </w:t>
      </w:r>
      <w:r w:rsidR="007B1D68" w:rsidRPr="00BE688A">
        <w:rPr>
          <w:rFonts w:eastAsiaTheme="minorEastAsia"/>
          <w:szCs w:val="24"/>
          <w:lang w:val="en-US"/>
        </w:rPr>
        <w:t xml:space="preserve">can be set to </w:t>
      </w:r>
      <m:oMath>
        <m:sSub>
          <m:sSubPr>
            <m:ctrlPr>
              <w:rPr>
                <w:rFonts w:ascii="Cambria Math" w:hAnsi="Cambria Math"/>
                <w:i/>
                <w:iCs/>
                <w:szCs w:val="24"/>
                <w:lang w:val="en-US"/>
              </w:rPr>
            </m:ctrlPr>
          </m:sSubPr>
          <m:e>
            <m:r>
              <w:rPr>
                <w:rFonts w:ascii="Cambria Math" w:hAnsi="Cambria Math"/>
                <w:szCs w:val="24"/>
                <w:lang w:val="en-US"/>
              </w:rPr>
              <m:t>v</m:t>
            </m:r>
          </m:e>
          <m:sub>
            <m:r>
              <w:rPr>
                <w:rFonts w:ascii="Cambria Math" w:hAnsi="Cambria Math"/>
                <w:szCs w:val="24"/>
                <w:lang w:val="en-US"/>
              </w:rPr>
              <m:t>1cr</m:t>
            </m:r>
          </m:sub>
        </m:sSub>
        <m:r>
          <w:rPr>
            <w:rFonts w:ascii="Cambria Math" w:hAnsi="Cambria Math"/>
            <w:szCs w:val="24"/>
            <w:lang w:val="en-US"/>
          </w:rPr>
          <m:t>=</m:t>
        </m:r>
        <m:sSub>
          <m:sSubPr>
            <m:ctrlPr>
              <w:rPr>
                <w:rFonts w:ascii="Cambria Math" w:hAnsi="Cambria Math"/>
                <w:i/>
                <w:iCs/>
                <w:szCs w:val="24"/>
                <w:lang w:val="en-US"/>
              </w:rPr>
            </m:ctrlPr>
          </m:sSubPr>
          <m:e>
            <m:r>
              <w:rPr>
                <w:rFonts w:ascii="Cambria Math" w:hAnsi="Cambria Math"/>
                <w:szCs w:val="24"/>
                <w:lang w:val="en-US"/>
              </w:rPr>
              <m:t>v</m:t>
            </m:r>
          </m:e>
          <m:sub>
            <m:r>
              <w:rPr>
                <w:rFonts w:ascii="Cambria Math" w:hAnsi="Cambria Math"/>
                <w:szCs w:val="24"/>
                <w:lang w:val="en-US"/>
              </w:rPr>
              <m:t>2cr</m:t>
            </m:r>
          </m:sub>
        </m:sSub>
        <m:r>
          <w:rPr>
            <w:rFonts w:ascii="Cambria Math" w:hAnsi="Cambria Math"/>
            <w:szCs w:val="24"/>
            <w:lang w:val="en-US"/>
          </w:rPr>
          <m:t>=0.156</m:t>
        </m:r>
      </m:oMath>
      <w:r w:rsidRPr="00BE688A">
        <w:rPr>
          <w:rFonts w:eastAsiaTheme="minorEastAsia"/>
          <w:szCs w:val="24"/>
          <w:lang w:val="en-US"/>
        </w:rPr>
        <w:t>.</w:t>
      </w:r>
      <w:r w:rsidR="00205BE9" w:rsidRPr="00BE688A">
        <w:rPr>
          <w:rFonts w:eastAsiaTheme="minorEastAsia"/>
          <w:szCs w:val="24"/>
          <w:lang w:val="en-US"/>
        </w:rPr>
        <w:fldChar w:fldCharType="begin">
          <w:fldData xml:space="preserve">PEVuZE5vdGU+PENpdGU+PEF1dGhvcj5VdHJhY2tpPC9BdXRob3I+PFllYXI+MTk5MTwvWWVhcj48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</w:fldData>
        </w:fldChar>
      </w:r>
      <w:r w:rsidR="00957B95">
        <w:rPr>
          <w:rFonts w:eastAsiaTheme="minorEastAsia"/>
          <w:szCs w:val="24"/>
          <w:lang w:val="en-US"/>
        </w:rPr>
        <w:instrText xml:space="preserve"> ADDIN EN.CITE </w:instrText>
      </w:r>
      <w:r w:rsidR="00957B95">
        <w:rPr>
          <w:rFonts w:eastAsiaTheme="minorEastAsia"/>
          <w:szCs w:val="24"/>
          <w:lang w:val="en-US"/>
        </w:rPr>
        <w:fldChar w:fldCharType="begin">
          <w:fldData xml:space="preserve">PEVuZE5vdGU+PENpdGU+PEF1dGhvcj5VdHJhY2tpPC9BdXRob3I+PFllYXI+MTk5MTwvWWVhcj48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</w:fldData>
        </w:fldChar>
      </w:r>
      <w:r w:rsidR="00957B95">
        <w:rPr>
          <w:rFonts w:eastAsiaTheme="minorEastAsia"/>
          <w:szCs w:val="24"/>
          <w:lang w:val="en-US"/>
        </w:rPr>
        <w:instrText xml:space="preserve"> ADDIN EN.CITE.DATA </w:instrText>
      </w:r>
      <w:r w:rsidR="00957B95">
        <w:rPr>
          <w:rFonts w:eastAsiaTheme="minorEastAsia"/>
          <w:szCs w:val="24"/>
          <w:lang w:val="en-US"/>
        </w:rPr>
      </w:r>
      <w:r w:rsidR="00957B95">
        <w:rPr>
          <w:rFonts w:eastAsiaTheme="minorEastAsia"/>
          <w:szCs w:val="24"/>
          <w:lang w:val="en-US"/>
        </w:rPr>
        <w:fldChar w:fldCharType="end"/>
      </w:r>
      <w:r w:rsidR="00205BE9" w:rsidRPr="00BE688A">
        <w:rPr>
          <w:rFonts w:eastAsiaTheme="minorEastAsia"/>
          <w:szCs w:val="24"/>
          <w:lang w:val="en-US"/>
        </w:rPr>
      </w:r>
      <w:r w:rsidR="00205BE9" w:rsidRPr="00BE688A">
        <w:rPr>
          <w:rFonts w:eastAsiaTheme="minorEastAsia"/>
          <w:szCs w:val="24"/>
          <w:lang w:val="en-US"/>
        </w:rPr>
        <w:fldChar w:fldCharType="separate"/>
      </w:r>
      <w:r w:rsidR="00957B95" w:rsidRPr="00957B95">
        <w:rPr>
          <w:rFonts w:eastAsiaTheme="minorEastAsia"/>
          <w:noProof/>
          <w:szCs w:val="24"/>
          <w:vertAlign w:val="superscript"/>
          <w:lang w:val="en-US"/>
        </w:rPr>
        <w:t>10,14</w:t>
      </w:r>
      <w:r w:rsidR="00205BE9" w:rsidRPr="00BE688A">
        <w:rPr>
          <w:rFonts w:eastAsiaTheme="minorEastAsia"/>
          <w:szCs w:val="24"/>
          <w:lang w:val="en-US"/>
        </w:rPr>
        <w:fldChar w:fldCharType="end"/>
      </w:r>
      <w:r w:rsidRPr="00BE688A">
        <w:rPr>
          <w:rFonts w:eastAsiaTheme="minorEastAsia"/>
          <w:szCs w:val="24"/>
          <w:lang w:val="en-US"/>
        </w:rPr>
        <w:t xml:space="preserve"> Most experimental values of </w:t>
      </w:r>
      <m:oMath>
        <m:r>
          <m:rPr>
            <m:sty m:val="p"/>
          </m:rPr>
          <w:rPr>
            <w:rFonts w:ascii="Cambria Math" w:hAnsi="Cambria Math"/>
            <w:szCs w:val="24"/>
            <w:lang w:val="en-US"/>
          </w:rPr>
          <m:t>q</m:t>
        </m:r>
      </m:oMath>
      <w:r w:rsidRPr="00BE688A">
        <w:rPr>
          <w:rFonts w:eastAsiaTheme="minorEastAsia"/>
          <w:szCs w:val="24"/>
          <w:lang w:val="en-US"/>
        </w:rPr>
        <w:t xml:space="preserve"> are located in the interval 1.6-2 so that </w:t>
      </w:r>
      <m:oMath>
        <m:r>
          <w:rPr>
            <w:rFonts w:ascii="Cambria Math" w:hAnsi="Cambria Math"/>
            <w:szCs w:val="24"/>
            <w:lang w:val="en-US"/>
          </w:rPr>
          <m:t>q</m:t>
        </m:r>
        <m:r>
          <m:rPr>
            <m:sty m:val="p"/>
          </m:rPr>
          <w:rPr>
            <w:rFonts w:ascii="Cambria Math" w:hAnsi="Cambria Math"/>
            <w:szCs w:val="24"/>
            <w:lang w:val="en-US"/>
          </w:rPr>
          <m:t>=1.8</m:t>
        </m:r>
      </m:oMath>
      <w:r w:rsidRPr="00BE688A">
        <w:rPr>
          <w:rFonts w:eastAsiaTheme="minorEastAsia"/>
          <w:szCs w:val="24"/>
          <w:lang w:val="en-US"/>
        </w:rPr>
        <w:t xml:space="preserve"> can be used as an average value</w:t>
      </w:r>
      <w:r w:rsidR="00205BE9" w:rsidRPr="00BE688A">
        <w:rPr>
          <w:rFonts w:eastAsiaTheme="minorEastAsia"/>
          <w:szCs w:val="24"/>
          <w:lang w:val="en-US"/>
        </w:rPr>
        <w:t>.</w:t>
      </w:r>
      <w:r w:rsidRPr="00BE688A">
        <w:rPr>
          <w:rFonts w:eastAsiaTheme="minorEastAsia"/>
          <w:szCs w:val="24"/>
          <w:lang w:val="en-US"/>
        </w:rPr>
        <w:fldChar w:fldCharType="begin"/>
      </w:r>
      <w:r w:rsidR="00957B95">
        <w:rPr>
          <w:rFonts w:eastAsiaTheme="minorEastAsia"/>
          <w:szCs w:val="24"/>
          <w:lang w:val="en-US"/>
        </w:rPr>
        <w:instrText xml:space="preserve"> ADDIN EN.CITE &lt;EndNote&gt;&lt;Cite&gt;&lt;Author&gt;Phua&lt;/Author&gt;&lt;Year&gt;2015&lt;/Year&gt;&lt;RecNum&gt;198&lt;/RecNum&gt;&lt;DisplayText&gt;&lt;style face="superscript"&gt;11&lt;/style&gt;&lt;/DisplayText&gt;&lt;record&gt;&lt;rec-number&gt;198&lt;/rec-number&gt;&lt;foreign-keys&gt;&lt;key app="EN" db-id="2dzaaft05rvrtxeprz9vr5r69svzavaedz5s" timestamp="1563459827"&gt;198&lt;/key&gt;&lt;/foreign-keys&gt;&lt;ref-type name="Journal Article"&gt;17&lt;/ref-type&gt;&lt;contributors&gt;&lt;authors&gt;&lt;author&gt;Phua, Y. J.&lt;/author&gt;&lt;author&gt;Pegoretti, A.&lt;/author&gt;&lt;author&gt;Araujo, T. Medeiros&lt;/author&gt;&lt;author&gt;Ishak, Z. A. Mohd&lt;/author&gt;&lt;/authors&gt;&lt;/contributors&gt;&lt;titles&gt;&lt;title&gt;Mechanical and thermal properties of poly(butylene succinate)/poly(3-hydroxybutyrate-co-3-hydroxyvalerate) biodegradable blends&lt;/title&gt;&lt;secondary-title&gt;Journal of Applied Polymer Science&lt;/secondary-title&gt;&lt;/titles&gt;&lt;periodical&gt;&lt;full-title&gt;Journal of Applied Polymer Science&lt;/full-title&gt;&lt;/periodical&gt;&lt;volume&gt;132&lt;/volume&gt;&lt;number&gt;47&lt;/number&gt;&lt;keywords&gt;&lt;keyword&gt;blends&lt;/keyword&gt;&lt;keyword&gt;biopolymers and renewable polymers&lt;/keyword&gt;&lt;keyword&gt;biodegradable&lt;/keyword&gt;&lt;keyword&gt;mechanical properties&lt;/keyword&gt;&lt;keyword&gt;thermal properties&lt;/keyword&gt;&lt;/keywords&gt;&lt;dates&gt;&lt;year&gt;2015&lt;/year&gt;&lt;pub-dates&gt;&lt;date&gt;septembre 2, 2015&lt;/date&gt;&lt;/pub-dates&gt;&lt;/dates&gt;&lt;isbn&gt;0021-8995&lt;/isbn&gt;&lt;urls&gt;&lt;/urls&gt;&lt;electronic-resource-num&gt;10.1002/app.42815&lt;/electronic-resource-num&gt;&lt;research-notes&gt;doi: 10.1002/app.42815&lt;/research-notes&gt;&lt;access-date&gt;2018-11-08&lt;/access-date&gt;&lt;/record&gt;&lt;/Cite&gt;&lt;/EndNote&gt;</w:instrText>
      </w:r>
      <w:r w:rsidRPr="00BE688A">
        <w:rPr>
          <w:rFonts w:eastAsiaTheme="minorEastAsia"/>
          <w:szCs w:val="24"/>
          <w:lang w:val="en-US"/>
        </w:rPr>
        <w:fldChar w:fldCharType="separate"/>
      </w:r>
      <w:r w:rsidR="00957B95" w:rsidRPr="00957B95">
        <w:rPr>
          <w:rFonts w:eastAsiaTheme="minorEastAsia"/>
          <w:noProof/>
          <w:szCs w:val="24"/>
          <w:vertAlign w:val="superscript"/>
          <w:lang w:val="en-US"/>
        </w:rPr>
        <w:t>11</w:t>
      </w:r>
      <w:r w:rsidRPr="00BE688A">
        <w:rPr>
          <w:rFonts w:eastAsiaTheme="minorEastAsia"/>
          <w:szCs w:val="24"/>
          <w:lang w:val="en-US"/>
        </w:rPr>
        <w:fldChar w:fldCharType="end"/>
      </w:r>
      <w:r w:rsidRPr="00BE688A">
        <w:rPr>
          <w:rFonts w:eastAsiaTheme="minorEastAsia"/>
          <w:szCs w:val="24"/>
          <w:lang w:val="en-US"/>
        </w:rPr>
        <w:t xml:space="preserve"> </w:t>
      </w:r>
    </w:p>
    <w:p w14:paraId="3EC1C3F2" w14:textId="31DF05DE" w:rsidR="009506F0" w:rsidRPr="00BE688A" w:rsidRDefault="009506F0" w:rsidP="00A76AE7">
      <w:pPr>
        <w:jc w:val="both"/>
        <w:rPr>
          <w:szCs w:val="24"/>
          <w:lang w:val="en-US"/>
        </w:rPr>
      </w:pPr>
      <w:r w:rsidRPr="00BE688A">
        <w:rPr>
          <w:szCs w:val="24"/>
          <w:lang w:val="en-US"/>
        </w:rPr>
        <w:t xml:space="preserve">Moreover, prediction of strength can be modeled from </w:t>
      </w:r>
      <w:r w:rsidR="00A218BC" w:rsidRPr="00BE688A">
        <w:rPr>
          <w:rFonts w:eastAsiaTheme="minorEastAsia" w:cs="Times New Roman"/>
          <w:bCs/>
          <w:szCs w:val="24"/>
          <w:lang w:val="en-US"/>
        </w:rPr>
        <w:t>E</w:t>
      </w:r>
      <w:r w:rsidR="00F80E5C" w:rsidRPr="00BE688A">
        <w:rPr>
          <w:rFonts w:eastAsiaTheme="minorEastAsia" w:cs="Times New Roman"/>
          <w:bCs/>
          <w:szCs w:val="24"/>
          <w:lang w:val="en-US"/>
        </w:rPr>
        <w:t xml:space="preserve">quation </w:t>
      </w:r>
      <w:r w:rsidR="00A218BC" w:rsidRPr="00BE688A">
        <w:rPr>
          <w:rFonts w:eastAsiaTheme="minorEastAsia" w:cs="Times New Roman"/>
          <w:bCs/>
          <w:szCs w:val="24"/>
          <w:lang w:val="en-US"/>
        </w:rPr>
        <w:t>S</w:t>
      </w:r>
      <w:r w:rsidR="00F80E5C" w:rsidRPr="00BE688A">
        <w:rPr>
          <w:rFonts w:eastAsiaTheme="minorEastAsia" w:cs="Times New Roman"/>
          <w:bCs/>
          <w:szCs w:val="24"/>
          <w:lang w:val="en-US"/>
        </w:rPr>
        <w:t>20</w:t>
      </w:r>
      <w:r w:rsidRPr="00BE688A">
        <w:rPr>
          <w:szCs w:val="24"/>
          <w:lang w:val="en-US"/>
        </w:rPr>
        <w:t>:</w:t>
      </w:r>
      <w:r w:rsidR="00205BE9" w:rsidRPr="00BE688A">
        <w:rPr>
          <w:szCs w:val="24"/>
          <w:lang w:val="en-US"/>
        </w:rPr>
        <w:fldChar w:fldCharType="begin"/>
      </w:r>
      <w:r w:rsidR="00957B95">
        <w:rPr>
          <w:szCs w:val="24"/>
          <w:lang w:val="en-US"/>
        </w:rPr>
        <w:instrText xml:space="preserve"> ADDIN EN.CITE &lt;EndNote&gt;&lt;Cite&gt;&lt;Author&gt;Kolařík&lt;/Author&gt;&lt;Year&gt;1996&lt;/Year&gt;&lt;RecNum&gt;668&lt;/RecNum&gt;&lt;DisplayText&gt;&lt;style face="superscript"&gt;15&lt;/style&gt;&lt;/DisplayText&gt;&lt;record&gt;&lt;rec-number&gt;668&lt;/rec-number&gt;&lt;foreign-keys&gt;&lt;key app="EN" db-id="2dzaaft05rvrtxeprz9vr5r69svzavaedz5s" timestamp="1621497467"&gt;668&lt;/key&gt;&lt;/foreign-keys&gt;&lt;ref-type name="Journal Article"&gt;17&lt;/ref-type&gt;&lt;contributors&gt;&lt;authors&gt;&lt;author&gt;Kolařík, Jan&lt;/author&gt;&lt;/authors&gt;&lt;/contributors&gt;&lt;titles&gt;&lt;title&gt;Evaluation of the extent of interfacial debonding in polymer blends&lt;/title&gt;&lt;secondary-title&gt;Polymer&lt;/secondary-title&gt;&lt;/titles&gt;&lt;periodical&gt;&lt;full-title&gt;Polymer&lt;/full-title&gt;&lt;/periodical&gt;&lt;pages&gt;887-891&lt;/pages&gt;&lt;volume&gt;37&lt;/volume&gt;&lt;number&gt;6&lt;/number&gt;&lt;keywords&gt;&lt;keyword&gt;polymer blends&lt;/keyword&gt;&lt;keyword&gt;interfacial debonding&lt;/keyword&gt;&lt;keyword&gt;interfacial adhesion&lt;/keyword&gt;&lt;/keywords&gt;&lt;dates&gt;&lt;year&gt;1996&lt;/year&gt;&lt;pub-dates&gt;&lt;date&gt;1996/01/01/&lt;/date&gt;&lt;/pub-dates&gt;&lt;/dates&gt;&lt;isbn&gt;0032-3861&lt;/isbn&gt;&lt;urls&gt;&lt;related-urls&gt;&lt;url&gt;https://www.sciencedirect.com/science/article/pii/0032386196872703&lt;/url&gt;&lt;/related-urls&gt;&lt;/urls&gt;&lt;electronic-resource-num&gt;https://doi.org/10.1016/0032-3861(96)87270-3&lt;/electronic-resource-num&gt;&lt;/record&gt;&lt;/Cite&gt;&lt;/EndNote&gt;</w:instrText>
      </w:r>
      <w:r w:rsidR="00205BE9" w:rsidRPr="00BE688A">
        <w:rPr>
          <w:szCs w:val="24"/>
          <w:lang w:val="en-US"/>
        </w:rPr>
        <w:fldChar w:fldCharType="separate"/>
      </w:r>
      <w:r w:rsidR="00957B95" w:rsidRPr="00957B95">
        <w:rPr>
          <w:noProof/>
          <w:szCs w:val="24"/>
          <w:vertAlign w:val="superscript"/>
          <w:lang w:val="en-US"/>
        </w:rPr>
        <w:t>15</w:t>
      </w:r>
      <w:r w:rsidR="00205BE9" w:rsidRPr="00BE688A">
        <w:rPr>
          <w:szCs w:val="24"/>
          <w:lang w:val="en-US"/>
        </w:rPr>
        <w:fldChar w:fldCharType="end"/>
      </w:r>
    </w:p>
    <w:tbl>
      <w:tblPr>
        <w:tblStyle w:val="Grilledutableau"/>
        <w:tblW w:w="500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105"/>
        <w:gridCol w:w="990"/>
      </w:tblGrid>
      <w:tr w:rsidR="009506F0" w:rsidRPr="00BE688A" w14:paraId="56A9D18D" w14:textId="77777777" w:rsidTr="006974C3">
        <w:tc>
          <w:tcPr>
            <w:tcW w:w="544" w:type="pct"/>
          </w:tcPr>
          <w:p w14:paraId="22E50705" w14:textId="77777777" w:rsidR="009506F0" w:rsidRPr="00BE688A" w:rsidRDefault="009506F0" w:rsidP="00A76AE7">
            <w:pPr>
              <w:pStyle w:val="Lgende"/>
              <w:snapToGrid w:val="0"/>
              <w:spacing w:after="0" w:line="360" w:lineRule="auto"/>
              <w:jc w:val="both"/>
              <w:rPr>
                <w:rFonts w:eastAsiaTheme="minorEastAsia" w:cs="Times New Roman"/>
                <w:i/>
                <w:szCs w:val="24"/>
                <w:lang w:val="en-US"/>
              </w:rPr>
            </w:pPr>
          </w:p>
        </w:tc>
        <w:tc>
          <w:tcPr>
            <w:tcW w:w="3911" w:type="pct"/>
          </w:tcPr>
          <w:p w14:paraId="236650C8" w14:textId="7B9873DF" w:rsidR="009506F0" w:rsidRPr="00BE688A" w:rsidRDefault="00EF7AD2" w:rsidP="00A76AE7">
            <w:pPr>
              <w:snapToGrid w:val="0"/>
              <w:jc w:val="both"/>
              <w:rPr>
                <w:rFonts w:cs="Times New Roman"/>
                <w:iCs/>
                <w:szCs w:val="24"/>
                <w:lang w:val="en-US"/>
              </w:rPr>
            </w:pP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b</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1</m:t>
                  </m:r>
                </m:sub>
              </m:sSub>
              <m:sSub>
                <m:sSubPr>
                  <m:ctrlPr>
                    <w:rPr>
                      <w:rFonts w:ascii="Cambria Math" w:hAnsi="Cambria Math"/>
                      <w:i/>
                      <w:szCs w:val="24"/>
                      <w:lang w:val="en-US"/>
                    </w:rPr>
                  </m:ctrlPr>
                </m:sSubPr>
                <m:e>
                  <m:r>
                    <w:rPr>
                      <w:rFonts w:ascii="Cambria Math" w:hAnsi="Cambria Math"/>
                      <w:szCs w:val="24"/>
                      <w:lang w:val="en-US"/>
                    </w:rPr>
                    <m:t>v</m:t>
                  </m:r>
                </m:e>
                <m:sub>
                  <m:r>
                    <w:rPr>
                      <w:rFonts w:ascii="Cambria Math" w:hAnsi="Cambria Math"/>
                      <w:szCs w:val="24"/>
                      <w:lang w:val="en-US"/>
                    </w:rPr>
                    <m:t>1p</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2</m:t>
                  </m:r>
                </m:sub>
              </m:sSub>
              <m:sSub>
                <m:sSubPr>
                  <m:ctrlPr>
                    <w:rPr>
                      <w:rFonts w:ascii="Cambria Math" w:hAnsi="Cambria Math"/>
                      <w:i/>
                      <w:szCs w:val="24"/>
                      <w:lang w:val="en-US"/>
                    </w:rPr>
                  </m:ctrlPr>
                </m:sSubPr>
                <m:e>
                  <m:r>
                    <w:rPr>
                      <w:rFonts w:ascii="Cambria Math" w:hAnsi="Cambria Math"/>
                      <w:szCs w:val="24"/>
                      <w:lang w:val="en-US"/>
                    </w:rPr>
                    <m:t>v</m:t>
                  </m:r>
                </m:e>
                <m:sub>
                  <m:r>
                    <w:rPr>
                      <w:rFonts w:ascii="Cambria Math" w:hAnsi="Cambria Math"/>
                      <w:szCs w:val="24"/>
                      <w:lang w:val="en-US"/>
                    </w:rPr>
                    <m:t>2p</m:t>
                  </m:r>
                </m:sub>
              </m:sSub>
              <m:r>
                <w:rPr>
                  <w:rFonts w:ascii="Cambria Math" w:hAnsi="Cambria Math"/>
                  <w:szCs w:val="24"/>
                  <w:lang w:val="en-US"/>
                </w:rPr>
                <m:t>+A</m:t>
              </m:r>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2</m:t>
                  </m:r>
                </m:sub>
              </m:sSub>
              <m:sSub>
                <m:sSubPr>
                  <m:ctrlPr>
                    <w:rPr>
                      <w:rFonts w:ascii="Cambria Math" w:hAnsi="Cambria Math"/>
                      <w:i/>
                      <w:szCs w:val="24"/>
                      <w:lang w:val="en-US"/>
                    </w:rPr>
                  </m:ctrlPr>
                </m:sSubPr>
                <m:e>
                  <m:r>
                    <w:rPr>
                      <w:rFonts w:ascii="Cambria Math" w:hAnsi="Cambria Math"/>
                      <w:szCs w:val="24"/>
                      <w:lang w:val="en-US"/>
                    </w:rPr>
                    <m:t>v</m:t>
                  </m:r>
                </m:e>
                <m:sub>
                  <m:r>
                    <w:rPr>
                      <w:rFonts w:ascii="Cambria Math" w:hAnsi="Cambria Math"/>
                      <w:szCs w:val="24"/>
                      <w:lang w:val="en-US"/>
                    </w:rPr>
                    <m:t>s</m:t>
                  </m:r>
                </m:sub>
              </m:sSub>
            </m:oMath>
            <w:r w:rsidR="006F6350">
              <w:rPr>
                <w:rFonts w:eastAsiaTheme="minorEastAsia" w:cs="Times New Roman"/>
                <w:szCs w:val="24"/>
                <w:lang w:val="en-US"/>
              </w:rPr>
              <w:t>,</w:t>
            </w:r>
          </w:p>
        </w:tc>
        <w:tc>
          <w:tcPr>
            <w:tcW w:w="545" w:type="pct"/>
          </w:tcPr>
          <w:p w14:paraId="2735D143" w14:textId="26B3AF73" w:rsidR="009506F0" w:rsidRPr="00BE688A" w:rsidRDefault="00F80E5C" w:rsidP="00A76AE7">
            <w:pPr>
              <w:rPr>
                <w:szCs w:val="24"/>
                <w:lang w:val="en-US"/>
              </w:rPr>
            </w:pPr>
            <w:r w:rsidRPr="00BE688A">
              <w:rPr>
                <w:szCs w:val="24"/>
                <w:lang w:val="en-US"/>
              </w:rPr>
              <w:t>(20)</w:t>
            </w:r>
          </w:p>
        </w:tc>
      </w:tr>
    </w:tbl>
    <w:p w14:paraId="4A89C8B1" w14:textId="42E8FFAD" w:rsidR="009506F0" w:rsidRPr="00BE688A" w:rsidRDefault="006F6350" w:rsidP="00A76AE7">
      <w:pPr>
        <w:jc w:val="both"/>
        <w:rPr>
          <w:rFonts w:eastAsiaTheme="minorEastAsia"/>
          <w:szCs w:val="24"/>
          <w:lang w:val="en-US"/>
        </w:rPr>
      </w:pPr>
      <w:bookmarkStart w:id="16" w:name="_Hlk72397218"/>
      <w:r>
        <w:rPr>
          <w:szCs w:val="24"/>
          <w:lang w:val="en-US"/>
        </w:rPr>
        <w:t>w</w:t>
      </w:r>
      <w:r w:rsidR="009506F0" w:rsidRPr="00BE688A">
        <w:rPr>
          <w:szCs w:val="24"/>
          <w:lang w:val="en-US"/>
        </w:rPr>
        <w:t>here</w:t>
      </w:r>
      <w:r w:rsidR="00C9323C" w:rsidRPr="00BE688A">
        <w:rPr>
          <w:szCs w:val="24"/>
          <w:lang w:val="en-US"/>
        </w:rPr>
        <w:t xml:space="preserve"> </w:t>
      </w:r>
      <m:oMath>
        <m:sSub>
          <m:sSubPr>
            <m:ctrlPr>
              <w:rPr>
                <w:rFonts w:ascii="Cambria Math" w:hAnsi="Cambria Math"/>
                <w:iCs/>
                <w:szCs w:val="24"/>
                <w:lang w:val="en-US"/>
              </w:rPr>
            </m:ctrlPr>
          </m:sSubPr>
          <m:e>
            <m:r>
              <m:rPr>
                <m:sty m:val="p"/>
              </m:rPr>
              <w:rPr>
                <w:rFonts w:ascii="Cambria Math" w:hAnsi="Cambria Math"/>
                <w:szCs w:val="24"/>
                <w:lang w:val="en-US"/>
              </w:rPr>
              <m:t>S</m:t>
            </m:r>
          </m:e>
          <m:sub>
            <m:r>
              <m:rPr>
                <m:sty m:val="p"/>
              </m:rPr>
              <w:rPr>
                <w:rFonts w:ascii="Cambria Math" w:hAnsi="Cambria Math"/>
                <w:szCs w:val="24"/>
                <w:lang w:val="en-US"/>
              </w:rPr>
              <m:t>1</m:t>
            </m:r>
          </m:sub>
        </m:sSub>
      </m:oMath>
      <w:r w:rsidR="00C9323C" w:rsidRPr="00BE688A">
        <w:rPr>
          <w:rFonts w:eastAsiaTheme="minorEastAsia"/>
          <w:iCs/>
          <w:szCs w:val="24"/>
          <w:lang w:val="en-US"/>
        </w:rPr>
        <w:t>&gt;</w:t>
      </w:r>
      <m:oMath>
        <m:sSub>
          <m:sSubPr>
            <m:ctrlPr>
              <w:rPr>
                <w:rFonts w:ascii="Cambria Math" w:hAnsi="Cambria Math"/>
                <w:iCs/>
                <w:szCs w:val="24"/>
                <w:lang w:val="en-US"/>
              </w:rPr>
            </m:ctrlPr>
          </m:sSubPr>
          <m:e>
            <m:r>
              <m:rPr>
                <m:sty m:val="p"/>
              </m:rPr>
              <w:rPr>
                <w:rFonts w:ascii="Cambria Math" w:hAnsi="Cambria Math"/>
                <w:szCs w:val="24"/>
                <w:lang w:val="en-US"/>
              </w:rPr>
              <m:t>S</m:t>
            </m:r>
          </m:e>
          <m:sub>
            <m:r>
              <m:rPr>
                <m:sty m:val="p"/>
              </m:rPr>
              <w:rPr>
                <w:rFonts w:ascii="Cambria Math" w:hAnsi="Cambria Math"/>
                <w:szCs w:val="24"/>
                <w:lang w:val="en-US"/>
              </w:rPr>
              <m:t>2</m:t>
            </m:r>
          </m:sub>
        </m:sSub>
      </m:oMath>
      <w:r w:rsidR="004125F2" w:rsidRPr="00BE688A">
        <w:rPr>
          <w:rFonts w:eastAsiaTheme="minorEastAsia"/>
          <w:iCs/>
          <w:szCs w:val="24"/>
          <w:lang w:val="en-US"/>
        </w:rPr>
        <w:t xml:space="preserve">,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1</m:t>
            </m:r>
          </m:sub>
        </m:sSub>
      </m:oMath>
      <w:r w:rsidR="009506F0" w:rsidRPr="00BE688A">
        <w:rPr>
          <w:rFonts w:eastAsiaTheme="minorEastAsia"/>
          <w:szCs w:val="24"/>
          <w:lang w:val="en-US"/>
        </w:rPr>
        <w:t xml:space="preserve"> and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2</m:t>
            </m:r>
          </m:sub>
        </m:sSub>
      </m:oMath>
      <w:r w:rsidR="009506F0" w:rsidRPr="00BE688A">
        <w:rPr>
          <w:rFonts w:eastAsiaTheme="minorEastAsia"/>
          <w:szCs w:val="24"/>
          <w:lang w:val="en-US"/>
        </w:rPr>
        <w:t xml:space="preserve"> are the strength of phase 1 and 2, respectively. While </w:t>
      </w:r>
      <w:r w:rsidR="009506F0" w:rsidRPr="00BE688A">
        <w:rPr>
          <w:rFonts w:eastAsiaTheme="minorEastAsia"/>
          <w:i/>
          <w:iCs/>
          <w:szCs w:val="24"/>
          <w:lang w:val="en-US"/>
        </w:rPr>
        <w:t>A</w:t>
      </w:r>
      <w:r w:rsidR="009506F0" w:rsidRPr="00BE688A">
        <w:rPr>
          <w:rFonts w:eastAsiaTheme="minorEastAsia"/>
          <w:szCs w:val="24"/>
          <w:lang w:val="en-US"/>
        </w:rPr>
        <w:t xml:space="preserve"> can be identified as </w:t>
      </w:r>
      <w:r w:rsidR="0055689F" w:rsidRPr="00BE688A">
        <w:rPr>
          <w:rFonts w:eastAsiaTheme="minorEastAsia"/>
          <w:szCs w:val="24"/>
          <w:lang w:val="en-US"/>
        </w:rPr>
        <w:t>level of interfacial bonding</w:t>
      </w:r>
      <w:r w:rsidR="009506F0" w:rsidRPr="00BE688A">
        <w:rPr>
          <w:rFonts w:eastAsiaTheme="minorEastAsia"/>
          <w:szCs w:val="24"/>
          <w:lang w:val="en-US"/>
        </w:rPr>
        <w:t>.</w:t>
      </w:r>
    </w:p>
    <w:bookmarkEnd w:id="16"/>
    <w:p w14:paraId="16196786" w14:textId="03B2645A" w:rsidR="009506F0" w:rsidRPr="00BE688A" w:rsidRDefault="0055689F" w:rsidP="00A76AE7">
      <w:pPr>
        <w:jc w:val="both"/>
        <w:rPr>
          <w:rFonts w:eastAsiaTheme="minorEastAsia"/>
          <w:szCs w:val="24"/>
          <w:lang w:val="en-US"/>
        </w:rPr>
      </w:pPr>
      <w:r w:rsidRPr="00BE688A">
        <w:rPr>
          <w:szCs w:val="24"/>
          <w:lang w:val="en-US"/>
        </w:rPr>
        <w:t>Two limiting value</w:t>
      </w:r>
      <w:r w:rsidR="00264DDB">
        <w:rPr>
          <w:szCs w:val="24"/>
          <w:lang w:val="en-US"/>
        </w:rPr>
        <w:t>s</w:t>
      </w:r>
      <w:r w:rsidRPr="00BE688A">
        <w:rPr>
          <w:szCs w:val="24"/>
          <w:lang w:val="en-US"/>
        </w:rPr>
        <w:t xml:space="preserve"> of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b</m:t>
            </m:r>
          </m:sub>
        </m:sSub>
      </m:oMath>
      <w:r w:rsidR="004125F2" w:rsidRPr="00BE688A">
        <w:rPr>
          <w:rFonts w:eastAsiaTheme="minorEastAsia"/>
          <w:szCs w:val="24"/>
          <w:lang w:val="en-US"/>
        </w:rPr>
        <w:t xml:space="preserve"> </w:t>
      </w:r>
      <w:r w:rsidRPr="00BE688A">
        <w:rPr>
          <w:rFonts w:eastAsiaTheme="minorEastAsia"/>
          <w:szCs w:val="24"/>
          <w:lang w:val="en-US"/>
        </w:rPr>
        <w:t xml:space="preserve">can be identified with lower and upper bound where </w:t>
      </w:r>
      <w:r w:rsidRPr="00BE688A">
        <w:rPr>
          <w:rFonts w:eastAsiaTheme="minorEastAsia"/>
          <w:i/>
          <w:iCs/>
          <w:szCs w:val="24"/>
          <w:lang w:val="en-US"/>
        </w:rPr>
        <w:t>A</w:t>
      </w:r>
      <w:r w:rsidRPr="00BE688A">
        <w:rPr>
          <w:rFonts w:eastAsiaTheme="minorEastAsia"/>
          <w:szCs w:val="24"/>
          <w:lang w:val="en-US"/>
        </w:rPr>
        <w:t xml:space="preserve">= 0 or 1 depending on level of interfacial adhesion either very weak or strong enough to transmit the acting stress between constituents. Consequently, for </w:t>
      </w:r>
      <w:r w:rsidRPr="00BE688A">
        <w:rPr>
          <w:rFonts w:eastAsiaTheme="minorEastAsia"/>
          <w:i/>
          <w:iCs/>
          <w:szCs w:val="24"/>
          <w:lang w:val="en-US"/>
        </w:rPr>
        <w:t>A</w:t>
      </w:r>
      <w:r w:rsidRPr="00BE688A">
        <w:rPr>
          <w:rFonts w:eastAsiaTheme="minorEastAsia"/>
          <w:szCs w:val="24"/>
          <w:lang w:val="en-US"/>
        </w:rPr>
        <w:t xml:space="preserve">=0, series branch does not contribute and </w:t>
      </w:r>
      <w:r w:rsidR="002C738E" w:rsidRPr="00BE688A">
        <w:rPr>
          <w:rFonts w:eastAsiaTheme="minorEastAsia"/>
          <w:szCs w:val="24"/>
          <w:lang w:val="en-US"/>
        </w:rPr>
        <w:t xml:space="preserve">resulting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b</m:t>
            </m:r>
          </m:sub>
        </m:sSub>
      </m:oMath>
      <w:r w:rsidR="002C738E" w:rsidRPr="00BE688A">
        <w:rPr>
          <w:rFonts w:eastAsiaTheme="minorEastAsia"/>
          <w:szCs w:val="24"/>
          <w:lang w:val="en-US"/>
        </w:rPr>
        <w:t xml:space="preserve"> is equal to the sum of contributions of</w:t>
      </w:r>
      <w:r w:rsidRPr="00BE688A">
        <w:rPr>
          <w:rFonts w:eastAsiaTheme="minorEastAsia"/>
          <w:szCs w:val="24"/>
          <w:lang w:val="en-US"/>
        </w:rPr>
        <w:t xml:space="preserve"> parallel </w:t>
      </w:r>
      <w:r w:rsidR="002C738E" w:rsidRPr="00BE688A">
        <w:rPr>
          <w:rFonts w:eastAsiaTheme="minorEastAsia"/>
          <w:szCs w:val="24"/>
          <w:lang w:val="en-US"/>
        </w:rPr>
        <w:t>element. W</w:t>
      </w:r>
      <w:r w:rsidRPr="00BE688A">
        <w:rPr>
          <w:rFonts w:eastAsiaTheme="minorEastAsia"/>
          <w:szCs w:val="24"/>
          <w:lang w:val="en-US"/>
        </w:rPr>
        <w:t xml:space="preserve">hile for </w:t>
      </w:r>
      <w:r w:rsidRPr="00BE688A">
        <w:rPr>
          <w:rFonts w:eastAsiaTheme="minorEastAsia"/>
          <w:i/>
          <w:iCs/>
          <w:szCs w:val="24"/>
          <w:lang w:val="en-US"/>
        </w:rPr>
        <w:t>A</w:t>
      </w:r>
      <w:r w:rsidRPr="00BE688A">
        <w:rPr>
          <w:rFonts w:eastAsiaTheme="minorEastAsia"/>
          <w:szCs w:val="24"/>
          <w:lang w:val="en-US"/>
        </w:rPr>
        <w:t xml:space="preserve">=1, contribution </w:t>
      </w:r>
      <w:r w:rsidR="002C738E" w:rsidRPr="00BE688A">
        <w:rPr>
          <w:rFonts w:eastAsiaTheme="minorEastAsia"/>
          <w:szCs w:val="24"/>
          <w:lang w:val="en-US"/>
        </w:rPr>
        <w:t xml:space="preserve">of series branch </w:t>
      </w:r>
      <w:r w:rsidRPr="00BE688A">
        <w:rPr>
          <w:rFonts w:eastAsiaTheme="minorEastAsia"/>
          <w:szCs w:val="24"/>
          <w:lang w:val="en-US"/>
        </w:rPr>
        <w:t>is added to that of the parallel branch</w:t>
      </w:r>
      <w:r w:rsidR="00234884" w:rsidRPr="00BE688A">
        <w:rPr>
          <w:rFonts w:eastAsiaTheme="minorEastAsia"/>
          <w:szCs w:val="24"/>
          <w:lang w:val="en-US"/>
        </w:rPr>
        <w:t>.</w:t>
      </w:r>
      <w:r w:rsidR="002C738E" w:rsidRPr="00BE688A">
        <w:rPr>
          <w:rFonts w:eastAsiaTheme="minorEastAsia"/>
          <w:szCs w:val="24"/>
          <w:lang w:val="en-US"/>
        </w:rPr>
        <w:t xml:space="preserve"> </w:t>
      </w:r>
      <w:r w:rsidR="002C738E" w:rsidRPr="00BE688A">
        <w:rPr>
          <w:rFonts w:eastAsiaTheme="minorEastAsia"/>
          <w:szCs w:val="24"/>
          <w:lang w:val="en-US"/>
        </w:rPr>
        <w:fldChar w:fldCharType="begin">
          <w:fldData xml:space="preserve">PEVuZE5vdGU+PENpdGU+PEF1dGhvcj5QaHVhPC9BdXRob3I+PFllYXI+MjAxNTwvWWVhcj48UmVj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</w:fldData>
        </w:fldChar>
      </w:r>
      <w:r w:rsidR="00957B95">
        <w:rPr>
          <w:rFonts w:eastAsiaTheme="minorEastAsia"/>
          <w:szCs w:val="24"/>
          <w:lang w:val="en-US"/>
        </w:rPr>
        <w:instrText xml:space="preserve"> ADDIN EN.CITE </w:instrText>
      </w:r>
      <w:r w:rsidR="00957B95">
        <w:rPr>
          <w:rFonts w:eastAsiaTheme="minorEastAsia"/>
          <w:szCs w:val="24"/>
          <w:lang w:val="en-US"/>
        </w:rPr>
        <w:fldChar w:fldCharType="begin">
          <w:fldData xml:space="preserve">PEVuZE5vdGU+PENpdGU+PEF1dGhvcj5QaHVhPC9BdXRob3I+PFllYXI+MjAxNTwvWWVhcj48UmVj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</w:fldData>
        </w:fldChar>
      </w:r>
      <w:r w:rsidR="00957B95">
        <w:rPr>
          <w:rFonts w:eastAsiaTheme="minorEastAsia"/>
          <w:szCs w:val="24"/>
          <w:lang w:val="en-US"/>
        </w:rPr>
        <w:instrText xml:space="preserve"> ADDIN EN.CITE.DATA </w:instrText>
      </w:r>
      <w:r w:rsidR="00957B95">
        <w:rPr>
          <w:rFonts w:eastAsiaTheme="minorEastAsia"/>
          <w:szCs w:val="24"/>
          <w:lang w:val="en-US"/>
        </w:rPr>
      </w:r>
      <w:r w:rsidR="00957B95">
        <w:rPr>
          <w:rFonts w:eastAsiaTheme="minorEastAsia"/>
          <w:szCs w:val="24"/>
          <w:lang w:val="en-US"/>
        </w:rPr>
        <w:fldChar w:fldCharType="end"/>
      </w:r>
      <w:r w:rsidR="002C738E" w:rsidRPr="00BE688A">
        <w:rPr>
          <w:rFonts w:eastAsiaTheme="minorEastAsia"/>
          <w:szCs w:val="24"/>
          <w:lang w:val="en-US"/>
        </w:rPr>
      </w:r>
      <w:r w:rsidR="002C738E" w:rsidRPr="00BE688A">
        <w:rPr>
          <w:rFonts w:eastAsiaTheme="minorEastAsia"/>
          <w:szCs w:val="24"/>
          <w:lang w:val="en-US"/>
        </w:rPr>
        <w:fldChar w:fldCharType="separate"/>
      </w:r>
      <w:r w:rsidR="00957B95" w:rsidRPr="00957B95">
        <w:rPr>
          <w:rFonts w:eastAsiaTheme="minorEastAsia"/>
          <w:noProof/>
          <w:szCs w:val="24"/>
          <w:vertAlign w:val="superscript"/>
          <w:lang w:val="en-US"/>
        </w:rPr>
        <w:t>10,11</w:t>
      </w:r>
      <w:r w:rsidR="002C738E" w:rsidRPr="00BE688A">
        <w:rPr>
          <w:rFonts w:eastAsiaTheme="minorEastAsia"/>
          <w:szCs w:val="24"/>
          <w:lang w:val="en-US"/>
        </w:rPr>
        <w:fldChar w:fldCharType="end"/>
      </w:r>
      <w:r w:rsidRPr="00BE688A">
        <w:rPr>
          <w:rFonts w:eastAsiaTheme="minorEastAsia"/>
          <w:szCs w:val="24"/>
          <w:lang w:val="en-US"/>
        </w:rPr>
        <w:t xml:space="preserve"> </w:t>
      </w:r>
    </w:p>
    <w:p w14:paraId="401FDE2F" w14:textId="77777777" w:rsidR="00F80E5C" w:rsidRPr="00BE688A" w:rsidRDefault="00F80E5C" w:rsidP="00BE688A">
      <w:pPr>
        <w:spacing w:line="276" w:lineRule="auto"/>
        <w:rPr>
          <w:szCs w:val="24"/>
          <w:lang w:val="en-US"/>
        </w:rPr>
        <w:sectPr w:rsidR="00F80E5C" w:rsidRPr="00BE688A">
          <w:pgSz w:w="11906" w:h="16838"/>
          <w:pgMar w:top="1417" w:right="1417" w:bottom="1417" w:left="1417" w:header="708" w:footer="708" w:gutter="0"/>
          <w:cols w:space="708"/>
          <w:docGrid w:linePitch="360"/>
        </w:sectPr>
      </w:pPr>
    </w:p>
    <w:p w14:paraId="135C5B15" w14:textId="219B9328" w:rsidR="00F16C6B" w:rsidRPr="00D14515" w:rsidRDefault="00F80E5C" w:rsidP="00BE688A">
      <w:pPr>
        <w:spacing w:line="276" w:lineRule="auto"/>
        <w:rPr>
          <w:b/>
          <w:bCs/>
          <w:szCs w:val="24"/>
          <w:lang w:val="en-US"/>
        </w:rPr>
      </w:pPr>
      <w:r w:rsidRPr="00D14515">
        <w:rPr>
          <w:b/>
          <w:bCs/>
          <w:szCs w:val="24"/>
          <w:lang w:val="en-US"/>
        </w:rPr>
        <w:lastRenderedPageBreak/>
        <w:t>References</w:t>
      </w:r>
    </w:p>
    <w:p w14:paraId="68693674" w14:textId="77777777" w:rsidR="00F80E5C" w:rsidRPr="00BE688A" w:rsidRDefault="00F80E5C" w:rsidP="00BE688A">
      <w:pPr>
        <w:spacing w:line="276" w:lineRule="auto"/>
        <w:rPr>
          <w:b/>
          <w:bCs/>
          <w:szCs w:val="24"/>
          <w:lang w:val="en-US"/>
        </w:rPr>
      </w:pPr>
    </w:p>
    <w:p w14:paraId="78C95DBA" w14:textId="59DACCE0" w:rsidR="00957B95" w:rsidRPr="00957B95" w:rsidRDefault="00F16C6B" w:rsidP="00957B95">
      <w:pPr>
        <w:pStyle w:val="EndNoteBibliography"/>
        <w:jc w:val="left"/>
      </w:pPr>
      <w:r w:rsidRPr="00BE688A">
        <w:rPr>
          <w:szCs w:val="24"/>
        </w:rPr>
        <w:fldChar w:fldCharType="begin"/>
      </w:r>
      <w:r w:rsidRPr="00BE688A">
        <w:rPr>
          <w:szCs w:val="24"/>
        </w:rPr>
        <w:instrText xml:space="preserve"> ADDIN EN.REFLIST </w:instrText>
      </w:r>
      <w:r w:rsidRPr="00BE688A">
        <w:rPr>
          <w:szCs w:val="24"/>
        </w:rPr>
        <w:fldChar w:fldCharType="separate"/>
      </w:r>
      <w:r w:rsidR="00957B95" w:rsidRPr="00957B95">
        <w:t>1.</w:t>
      </w:r>
      <w:r w:rsidR="00957B95" w:rsidRPr="00957B95">
        <w:tab/>
        <w:t xml:space="preserve">T. Gerard, T. Budtova, </w:t>
      </w:r>
      <w:r w:rsidR="00957B95" w:rsidRPr="00957B95">
        <w:rPr>
          <w:i/>
        </w:rPr>
        <w:t>European Polymer Journal</w:t>
      </w:r>
      <w:r w:rsidR="00957B95" w:rsidRPr="00957B95">
        <w:t xml:space="preserve"> </w:t>
      </w:r>
      <w:r w:rsidR="00957B95" w:rsidRPr="00957B95">
        <w:rPr>
          <w:b/>
        </w:rPr>
        <w:t>2012</w:t>
      </w:r>
      <w:r w:rsidR="00957B95" w:rsidRPr="00957B95">
        <w:t xml:space="preserve">, </w:t>
      </w:r>
      <w:r w:rsidR="00957B95" w:rsidRPr="00957B95">
        <w:rPr>
          <w:i/>
        </w:rPr>
        <w:t>48</w:t>
      </w:r>
      <w:r w:rsidR="00957B95" w:rsidRPr="00957B95">
        <w:t xml:space="preserve">, 1110, </w:t>
      </w:r>
      <w:hyperlink r:id="rId60" w:history="1">
        <w:r w:rsidR="00957B95" w:rsidRPr="00957B95">
          <w:rPr>
            <w:rStyle w:val="Lienhypertexte"/>
          </w:rPr>
          <w:t>https://doi.org/10.1016/j.eurpolymj.2012.03.015</w:t>
        </w:r>
      </w:hyperlink>
      <w:r w:rsidR="00957B95" w:rsidRPr="00957B95">
        <w:t>.</w:t>
      </w:r>
    </w:p>
    <w:p w14:paraId="1A4FDB79" w14:textId="77777777" w:rsidR="00957B95" w:rsidRPr="00957B95" w:rsidRDefault="00957B95" w:rsidP="00957B95">
      <w:pPr>
        <w:pStyle w:val="EndNoteBibliography"/>
      </w:pPr>
      <w:r w:rsidRPr="00957B95">
        <w:t>2.</w:t>
      </w:r>
      <w:r w:rsidRPr="00957B95">
        <w:tab/>
        <w:t xml:space="preserve">J. D. Hoffman, J. J. Weeks, </w:t>
      </w:r>
      <w:r w:rsidRPr="00957B95">
        <w:rPr>
          <w:i/>
        </w:rPr>
        <w:t>Journal of Research of the National Bureau of Standards Section a-Physics and Chemistry</w:t>
      </w:r>
      <w:r w:rsidRPr="00957B95">
        <w:t xml:space="preserve"> </w:t>
      </w:r>
      <w:r w:rsidRPr="00957B95">
        <w:rPr>
          <w:b/>
        </w:rPr>
        <w:t>1962</w:t>
      </w:r>
      <w:r w:rsidRPr="00957B95">
        <w:t xml:space="preserve">, </w:t>
      </w:r>
      <w:r w:rsidRPr="00957B95">
        <w:rPr>
          <w:i/>
        </w:rPr>
        <w:t>66</w:t>
      </w:r>
      <w:r w:rsidRPr="00957B95">
        <w:t>, 13, 10.6028/jres.066A.003.</w:t>
      </w:r>
    </w:p>
    <w:p w14:paraId="0B454884" w14:textId="77777777" w:rsidR="00957B95" w:rsidRPr="00957B95" w:rsidRDefault="00957B95" w:rsidP="00957B95">
      <w:pPr>
        <w:pStyle w:val="EndNoteBibliography"/>
      </w:pPr>
      <w:r w:rsidRPr="00957B95">
        <w:t>3.</w:t>
      </w:r>
      <w:r w:rsidRPr="00957B95">
        <w:tab/>
        <w:t xml:space="preserve">J. A. S. Puente, A. Esposito, F. Chivrac, E. Dargent, </w:t>
      </w:r>
      <w:r w:rsidRPr="00957B95">
        <w:rPr>
          <w:i/>
        </w:rPr>
        <w:t>Macromolecular Symposia</w:t>
      </w:r>
      <w:r w:rsidRPr="00957B95">
        <w:t xml:space="preserve"> </w:t>
      </w:r>
      <w:r w:rsidRPr="00957B95">
        <w:rPr>
          <w:b/>
        </w:rPr>
        <w:t>2013</w:t>
      </w:r>
      <w:r w:rsidRPr="00957B95">
        <w:t xml:space="preserve">, </w:t>
      </w:r>
      <w:r w:rsidRPr="00957B95">
        <w:rPr>
          <w:i/>
        </w:rPr>
        <w:t>328</w:t>
      </w:r>
      <w:r w:rsidRPr="00957B95">
        <w:t>, 8, 10.1002/masy.201350601.</w:t>
      </w:r>
    </w:p>
    <w:p w14:paraId="0220A8F6" w14:textId="77777777" w:rsidR="00957B95" w:rsidRPr="00957B95" w:rsidRDefault="00957B95" w:rsidP="00957B95">
      <w:pPr>
        <w:pStyle w:val="EndNoteBibliography"/>
      </w:pPr>
      <w:r w:rsidRPr="00957B95">
        <w:t>4.</w:t>
      </w:r>
      <w:r w:rsidRPr="00957B95">
        <w:tab/>
        <w:t xml:space="preserve">M. Avrami, </w:t>
      </w:r>
      <w:r w:rsidRPr="00957B95">
        <w:rPr>
          <w:i/>
        </w:rPr>
        <w:t>The Journal of Chemical Physics</w:t>
      </w:r>
      <w:r w:rsidRPr="00957B95">
        <w:t xml:space="preserve"> </w:t>
      </w:r>
      <w:r w:rsidRPr="00957B95">
        <w:rPr>
          <w:b/>
        </w:rPr>
        <w:t>1941</w:t>
      </w:r>
      <w:r w:rsidRPr="00957B95">
        <w:t xml:space="preserve">, </w:t>
      </w:r>
      <w:r w:rsidRPr="00957B95">
        <w:rPr>
          <w:i/>
        </w:rPr>
        <w:t>9</w:t>
      </w:r>
      <w:r w:rsidRPr="00957B95">
        <w:t>, 177, 10.1063/1.1750872.</w:t>
      </w:r>
    </w:p>
    <w:p w14:paraId="16BA1D79" w14:textId="77777777" w:rsidR="00957B95" w:rsidRPr="00957B95" w:rsidRDefault="00957B95" w:rsidP="00957B95">
      <w:pPr>
        <w:pStyle w:val="EndNoteBibliography"/>
      </w:pPr>
      <w:r w:rsidRPr="00957B95">
        <w:t>5.</w:t>
      </w:r>
      <w:r w:rsidRPr="00957B95">
        <w:tab/>
        <w:t xml:space="preserve">M. Avrami, </w:t>
      </w:r>
      <w:r w:rsidRPr="00957B95">
        <w:rPr>
          <w:i/>
        </w:rPr>
        <w:t>The Journal of Chemical Physics</w:t>
      </w:r>
      <w:r w:rsidRPr="00957B95">
        <w:t xml:space="preserve"> </w:t>
      </w:r>
      <w:r w:rsidRPr="00957B95">
        <w:rPr>
          <w:b/>
        </w:rPr>
        <w:t>1940</w:t>
      </w:r>
      <w:r w:rsidRPr="00957B95">
        <w:t xml:space="preserve">, </w:t>
      </w:r>
      <w:r w:rsidRPr="00957B95">
        <w:rPr>
          <w:i/>
        </w:rPr>
        <w:t>8</w:t>
      </w:r>
      <w:r w:rsidRPr="00957B95">
        <w:t>, 212, 10.1063/1.1750631.</w:t>
      </w:r>
    </w:p>
    <w:p w14:paraId="6E1EFB79" w14:textId="77777777" w:rsidR="00957B95" w:rsidRPr="00957B95" w:rsidRDefault="00957B95" w:rsidP="00957B95">
      <w:pPr>
        <w:pStyle w:val="EndNoteBibliography"/>
      </w:pPr>
      <w:r w:rsidRPr="00957B95">
        <w:t>6.</w:t>
      </w:r>
      <w:r w:rsidRPr="00957B95">
        <w:tab/>
        <w:t xml:space="preserve">M. Avrami, </w:t>
      </w:r>
      <w:r w:rsidRPr="00957B95">
        <w:rPr>
          <w:i/>
        </w:rPr>
        <w:t>The Journal of Chemical Physics</w:t>
      </w:r>
      <w:r w:rsidRPr="00957B95">
        <w:t xml:space="preserve"> </w:t>
      </w:r>
      <w:r w:rsidRPr="00957B95">
        <w:rPr>
          <w:b/>
        </w:rPr>
        <w:t>1939</w:t>
      </w:r>
      <w:r w:rsidRPr="00957B95">
        <w:t xml:space="preserve">, </w:t>
      </w:r>
      <w:r w:rsidRPr="00957B95">
        <w:rPr>
          <w:i/>
        </w:rPr>
        <w:t>7</w:t>
      </w:r>
      <w:r w:rsidRPr="00957B95">
        <w:t>, 1103, 10.1063/1.1750380.</w:t>
      </w:r>
    </w:p>
    <w:p w14:paraId="2CFF7B70" w14:textId="77620B54" w:rsidR="00957B95" w:rsidRPr="00957B95" w:rsidRDefault="00957B95" w:rsidP="00957B95">
      <w:pPr>
        <w:pStyle w:val="EndNoteBibliography"/>
      </w:pPr>
      <w:r w:rsidRPr="00957B95">
        <w:t>7.</w:t>
      </w:r>
      <w:r w:rsidRPr="00957B95">
        <w:tab/>
        <w:t xml:space="preserve">A. Jeziorny, </w:t>
      </w:r>
      <w:r w:rsidRPr="00957B95">
        <w:rPr>
          <w:i/>
        </w:rPr>
        <w:t>Polymer</w:t>
      </w:r>
      <w:r w:rsidRPr="00957B95">
        <w:t xml:space="preserve"> </w:t>
      </w:r>
      <w:r w:rsidRPr="00957B95">
        <w:rPr>
          <w:b/>
        </w:rPr>
        <w:t>1978</w:t>
      </w:r>
      <w:r w:rsidRPr="00957B95">
        <w:t xml:space="preserve">, </w:t>
      </w:r>
      <w:r w:rsidRPr="00957B95">
        <w:rPr>
          <w:i/>
        </w:rPr>
        <w:t>19</w:t>
      </w:r>
      <w:r w:rsidRPr="00957B95">
        <w:t xml:space="preserve">, 1142, </w:t>
      </w:r>
      <w:hyperlink r:id="rId61" w:history="1">
        <w:r w:rsidRPr="00957B95">
          <w:rPr>
            <w:rStyle w:val="Lienhypertexte"/>
          </w:rPr>
          <w:t>https://doi.org/10.1016/0032-3861(78)90060-5</w:t>
        </w:r>
      </w:hyperlink>
      <w:r w:rsidRPr="00957B95">
        <w:t>.</w:t>
      </w:r>
    </w:p>
    <w:p w14:paraId="09D1947B" w14:textId="78470609" w:rsidR="00957B95" w:rsidRPr="00957B95" w:rsidRDefault="00957B95" w:rsidP="00957B95">
      <w:pPr>
        <w:pStyle w:val="EndNoteBibliography"/>
      </w:pPr>
      <w:r w:rsidRPr="00957B95">
        <w:t>8.</w:t>
      </w:r>
      <w:r w:rsidRPr="00957B95">
        <w:tab/>
        <w:t xml:space="preserve">T. Liu, Z. Mo, S. Wang, H. Zhang, </w:t>
      </w:r>
      <w:r w:rsidRPr="00957B95">
        <w:rPr>
          <w:i/>
        </w:rPr>
        <w:t>Polymer Engineering &amp; Science</w:t>
      </w:r>
      <w:r w:rsidRPr="00957B95">
        <w:t xml:space="preserve"> </w:t>
      </w:r>
      <w:r w:rsidRPr="00957B95">
        <w:rPr>
          <w:b/>
        </w:rPr>
        <w:t>1997</w:t>
      </w:r>
      <w:r w:rsidRPr="00957B95">
        <w:t xml:space="preserve">, </w:t>
      </w:r>
      <w:r w:rsidRPr="00957B95">
        <w:rPr>
          <w:i/>
        </w:rPr>
        <w:t>37</w:t>
      </w:r>
      <w:r w:rsidRPr="00957B95">
        <w:t xml:space="preserve">, 568, </w:t>
      </w:r>
      <w:hyperlink r:id="rId62" w:history="1">
        <w:r w:rsidRPr="00957B95">
          <w:rPr>
            <w:rStyle w:val="Lienhypertexte"/>
          </w:rPr>
          <w:t>https://doi.org/10.1002/pen.11700</w:t>
        </w:r>
      </w:hyperlink>
      <w:r w:rsidRPr="00957B95">
        <w:t>.</w:t>
      </w:r>
    </w:p>
    <w:p w14:paraId="72676BBC" w14:textId="3F93F92D" w:rsidR="00957B95" w:rsidRPr="00957B95" w:rsidRDefault="00957B95" w:rsidP="00957B95">
      <w:pPr>
        <w:pStyle w:val="EndNoteBibliography"/>
      </w:pPr>
      <w:r w:rsidRPr="00957B95">
        <w:t>9.</w:t>
      </w:r>
      <w:r w:rsidRPr="00957B95">
        <w:tab/>
        <w:t xml:space="preserve">T. Ozawa, </w:t>
      </w:r>
      <w:r w:rsidRPr="00957B95">
        <w:rPr>
          <w:i/>
        </w:rPr>
        <w:t>Polymer</w:t>
      </w:r>
      <w:r w:rsidRPr="00957B95">
        <w:t xml:space="preserve"> </w:t>
      </w:r>
      <w:r w:rsidRPr="00957B95">
        <w:rPr>
          <w:b/>
        </w:rPr>
        <w:t>1971</w:t>
      </w:r>
      <w:r w:rsidRPr="00957B95">
        <w:t xml:space="preserve">, </w:t>
      </w:r>
      <w:r w:rsidRPr="00957B95">
        <w:rPr>
          <w:i/>
        </w:rPr>
        <w:t>12</w:t>
      </w:r>
      <w:r w:rsidRPr="00957B95">
        <w:t xml:space="preserve">, 150, </w:t>
      </w:r>
      <w:hyperlink r:id="rId63" w:history="1">
        <w:r w:rsidRPr="00957B95">
          <w:rPr>
            <w:rStyle w:val="Lienhypertexte"/>
          </w:rPr>
          <w:t>https://doi.org/10.1016/0032-3861(71)90041-3</w:t>
        </w:r>
      </w:hyperlink>
      <w:r w:rsidRPr="00957B95">
        <w:t>.</w:t>
      </w:r>
    </w:p>
    <w:p w14:paraId="1425E969" w14:textId="77777777" w:rsidR="00957B95" w:rsidRPr="00957B95" w:rsidRDefault="00957B95" w:rsidP="00957B95">
      <w:pPr>
        <w:pStyle w:val="EndNoteBibliography"/>
      </w:pPr>
      <w:r w:rsidRPr="00957B95">
        <w:t>10.</w:t>
      </w:r>
      <w:r w:rsidRPr="00957B95">
        <w:tab/>
        <w:t xml:space="preserve">J. Kolarik, </w:t>
      </w:r>
      <w:r w:rsidRPr="00957B95">
        <w:rPr>
          <w:i/>
        </w:rPr>
        <w:t>Polym. Eng. Sci.</w:t>
      </w:r>
      <w:r w:rsidRPr="00957B95">
        <w:t xml:space="preserve"> </w:t>
      </w:r>
      <w:r w:rsidRPr="00957B95">
        <w:rPr>
          <w:b/>
        </w:rPr>
        <w:t>1996</w:t>
      </w:r>
      <w:r w:rsidRPr="00957B95">
        <w:t xml:space="preserve">, </w:t>
      </w:r>
      <w:r w:rsidRPr="00957B95">
        <w:rPr>
          <w:i/>
        </w:rPr>
        <w:t>36</w:t>
      </w:r>
      <w:r w:rsidRPr="00957B95">
        <w:t>, 2518, 10.1002/pen.10650.</w:t>
      </w:r>
    </w:p>
    <w:p w14:paraId="56A5401B" w14:textId="77777777" w:rsidR="00957B95" w:rsidRPr="00957B95" w:rsidRDefault="00957B95" w:rsidP="00957B95">
      <w:pPr>
        <w:pStyle w:val="EndNoteBibliography"/>
      </w:pPr>
      <w:r w:rsidRPr="00957B95">
        <w:t>11.</w:t>
      </w:r>
      <w:r w:rsidRPr="00957B95">
        <w:tab/>
        <w:t xml:space="preserve">Y. J. Phua, A. Pegoretti, T. M. Araujo, Z. A. M. Ishak, </w:t>
      </w:r>
      <w:r w:rsidRPr="00957B95">
        <w:rPr>
          <w:i/>
        </w:rPr>
        <w:t>Journal of Applied Polymer Science</w:t>
      </w:r>
      <w:r w:rsidRPr="00957B95">
        <w:t xml:space="preserve"> </w:t>
      </w:r>
      <w:r w:rsidRPr="00957B95">
        <w:rPr>
          <w:b/>
        </w:rPr>
        <w:t>2015</w:t>
      </w:r>
      <w:r w:rsidRPr="00957B95">
        <w:t xml:space="preserve">, </w:t>
      </w:r>
      <w:r w:rsidRPr="00957B95">
        <w:rPr>
          <w:i/>
        </w:rPr>
        <w:t>132</w:t>
      </w:r>
      <w:r w:rsidRPr="00957B95">
        <w:t>, 10.1002/app.42815.</w:t>
      </w:r>
    </w:p>
    <w:p w14:paraId="3DFAB84D" w14:textId="77777777" w:rsidR="00957B95" w:rsidRPr="009C18AB" w:rsidRDefault="00957B95" w:rsidP="00957B95">
      <w:pPr>
        <w:pStyle w:val="EndNoteBibliography"/>
        <w:rPr>
          <w:lang w:val="fr-FR"/>
        </w:rPr>
      </w:pPr>
      <w:r w:rsidRPr="009C18AB">
        <w:rPr>
          <w:lang w:val="fr-FR"/>
        </w:rPr>
        <w:t>12.</w:t>
      </w:r>
      <w:r w:rsidRPr="009C18AB">
        <w:rPr>
          <w:lang w:val="fr-FR"/>
        </w:rPr>
        <w:tab/>
        <w:t xml:space="preserve">P.-G. De Gennes, </w:t>
      </w:r>
      <w:r w:rsidRPr="009C18AB">
        <w:rPr>
          <w:i/>
          <w:lang w:val="fr-FR"/>
        </w:rPr>
        <w:t>Journal de Physique Lettres</w:t>
      </w:r>
      <w:r w:rsidRPr="009C18AB">
        <w:rPr>
          <w:lang w:val="fr-FR"/>
        </w:rPr>
        <w:t xml:space="preserve"> </w:t>
      </w:r>
      <w:r w:rsidRPr="009C18AB">
        <w:rPr>
          <w:b/>
          <w:lang w:val="fr-FR"/>
        </w:rPr>
        <w:t>1976</w:t>
      </w:r>
      <w:r w:rsidRPr="009C18AB">
        <w:rPr>
          <w:lang w:val="fr-FR"/>
        </w:rPr>
        <w:t xml:space="preserve">, </w:t>
      </w:r>
      <w:r w:rsidRPr="009C18AB">
        <w:rPr>
          <w:i/>
          <w:lang w:val="fr-FR"/>
        </w:rPr>
        <w:t>37</w:t>
      </w:r>
      <w:r w:rsidRPr="009C18AB">
        <w:rPr>
          <w:lang w:val="fr-FR"/>
        </w:rPr>
        <w:t>, 1, 10.1051/jphyslet:019760037010100.</w:t>
      </w:r>
    </w:p>
    <w:p w14:paraId="3A9774FE" w14:textId="77777777" w:rsidR="00957B95" w:rsidRPr="00957B95" w:rsidRDefault="00957B95" w:rsidP="00957B95">
      <w:pPr>
        <w:pStyle w:val="EndNoteBibliography"/>
      </w:pPr>
      <w:r w:rsidRPr="00957B95">
        <w:t>13.</w:t>
      </w:r>
      <w:r w:rsidRPr="00957B95">
        <w:tab/>
        <w:t xml:space="preserve">J. Lyngaae-Jorgensen, A. Kuta, K. Sondergaard, K. V. Poulsen, </w:t>
      </w:r>
      <w:r w:rsidRPr="00957B95">
        <w:rPr>
          <w:i/>
        </w:rPr>
        <w:t>Polym. Networks Blends</w:t>
      </w:r>
      <w:r w:rsidRPr="00957B95">
        <w:t xml:space="preserve"> </w:t>
      </w:r>
      <w:r w:rsidRPr="00957B95">
        <w:rPr>
          <w:b/>
        </w:rPr>
        <w:t>1993</w:t>
      </w:r>
      <w:r w:rsidRPr="00957B95">
        <w:t xml:space="preserve">, </w:t>
      </w:r>
      <w:r w:rsidRPr="00957B95">
        <w:rPr>
          <w:i/>
        </w:rPr>
        <w:t>3</w:t>
      </w:r>
      <w:r w:rsidRPr="00957B95">
        <w:t>, 1.</w:t>
      </w:r>
    </w:p>
    <w:p w14:paraId="655C486D" w14:textId="77777777" w:rsidR="00957B95" w:rsidRPr="00957B95" w:rsidRDefault="00957B95" w:rsidP="00957B95">
      <w:pPr>
        <w:pStyle w:val="EndNoteBibliography"/>
      </w:pPr>
      <w:r w:rsidRPr="00957B95">
        <w:t>14.</w:t>
      </w:r>
      <w:r w:rsidRPr="00957B95">
        <w:tab/>
        <w:t xml:space="preserve">L. A. Utracki, </w:t>
      </w:r>
      <w:r w:rsidRPr="00957B95">
        <w:rPr>
          <w:i/>
        </w:rPr>
        <w:t>J. Rheol.</w:t>
      </w:r>
      <w:r w:rsidRPr="00957B95">
        <w:t xml:space="preserve"> </w:t>
      </w:r>
      <w:r w:rsidRPr="00957B95">
        <w:rPr>
          <w:b/>
        </w:rPr>
        <w:t>1991</w:t>
      </w:r>
      <w:r w:rsidRPr="00957B95">
        <w:t xml:space="preserve">, </w:t>
      </w:r>
      <w:r w:rsidRPr="00957B95">
        <w:rPr>
          <w:i/>
        </w:rPr>
        <w:t>35</w:t>
      </w:r>
      <w:r w:rsidRPr="00957B95">
        <w:t>, 1615, 10.1122/1.550248.</w:t>
      </w:r>
    </w:p>
    <w:p w14:paraId="3A95BB1B" w14:textId="7C11A351" w:rsidR="00957B95" w:rsidRPr="00957B95" w:rsidRDefault="00957B95" w:rsidP="00957B95">
      <w:pPr>
        <w:pStyle w:val="EndNoteBibliography"/>
      </w:pPr>
      <w:r w:rsidRPr="00957B95">
        <w:t>15.</w:t>
      </w:r>
      <w:r w:rsidRPr="00957B95">
        <w:tab/>
        <w:t xml:space="preserve">J. Kolařík, </w:t>
      </w:r>
      <w:r w:rsidRPr="00957B95">
        <w:rPr>
          <w:i/>
        </w:rPr>
        <w:t>Polymer</w:t>
      </w:r>
      <w:r w:rsidRPr="00957B95">
        <w:t xml:space="preserve"> </w:t>
      </w:r>
      <w:r w:rsidRPr="00957B95">
        <w:rPr>
          <w:b/>
        </w:rPr>
        <w:t>1996</w:t>
      </w:r>
      <w:r w:rsidRPr="00957B95">
        <w:t xml:space="preserve">, </w:t>
      </w:r>
      <w:r w:rsidRPr="00957B95">
        <w:rPr>
          <w:i/>
        </w:rPr>
        <w:t>37</w:t>
      </w:r>
      <w:r w:rsidRPr="00957B95">
        <w:t xml:space="preserve">, 887, </w:t>
      </w:r>
      <w:hyperlink r:id="rId64" w:history="1">
        <w:r w:rsidRPr="00957B95">
          <w:rPr>
            <w:rStyle w:val="Lienhypertexte"/>
          </w:rPr>
          <w:t>https://doi.org/10.1016/0032-3861(96)87270-3</w:t>
        </w:r>
      </w:hyperlink>
      <w:r w:rsidRPr="00957B95">
        <w:t>.</w:t>
      </w:r>
    </w:p>
    <w:p w14:paraId="598EFE39" w14:textId="205366A6" w:rsidR="00F16C6B" w:rsidRPr="00BE688A" w:rsidRDefault="00F16C6B" w:rsidP="00BE688A">
      <w:pPr>
        <w:spacing w:line="276" w:lineRule="auto"/>
        <w:rPr>
          <w:szCs w:val="24"/>
          <w:lang w:val="en-US"/>
        </w:rPr>
      </w:pPr>
      <w:r w:rsidRPr="00BE688A">
        <w:rPr>
          <w:szCs w:val="24"/>
          <w:lang w:val="en-US"/>
        </w:rPr>
        <w:fldChar w:fldCharType="end"/>
      </w:r>
    </w:p>
    <w:sectPr w:rsidR="00F16C6B" w:rsidRPr="00BE688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AD344" w14:textId="77777777" w:rsidR="006C30A8" w:rsidRDefault="006C30A8" w:rsidP="006C30A8">
      <w:pPr>
        <w:spacing w:line="240" w:lineRule="auto"/>
      </w:pPr>
      <w:r>
        <w:separator/>
      </w:r>
    </w:p>
  </w:endnote>
  <w:endnote w:type="continuationSeparator" w:id="0">
    <w:p w14:paraId="7C25F222" w14:textId="77777777" w:rsidR="006C30A8" w:rsidRDefault="006C30A8" w:rsidP="006C30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3" w:usb1="1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779330968"/>
      <w:docPartObj>
        <w:docPartGallery w:val="Page Numbers (Bottom of Page)"/>
        <w:docPartUnique/>
      </w:docPartObj>
    </w:sdtPr>
    <w:sdtEndPr>
      <w:rPr>
        <w:rStyle w:val="Numrodepage"/>
      </w:rPr>
    </w:sdtEndPr>
    <w:sdtContent>
      <w:p w14:paraId="0DBA5826" w14:textId="2D170FD3" w:rsidR="006C30A8" w:rsidRDefault="006C30A8" w:rsidP="00F704C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E8FCD0E" w14:textId="77777777" w:rsidR="006C30A8" w:rsidRDefault="006C30A8" w:rsidP="006C30A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06676616"/>
      <w:docPartObj>
        <w:docPartGallery w:val="Page Numbers (Bottom of Page)"/>
        <w:docPartUnique/>
      </w:docPartObj>
    </w:sdtPr>
    <w:sdtEndPr>
      <w:rPr>
        <w:rStyle w:val="Numrodepage"/>
      </w:rPr>
    </w:sdtEndPr>
    <w:sdtContent>
      <w:p w14:paraId="71FBB80A" w14:textId="27A81CEB" w:rsidR="006C30A8" w:rsidRDefault="006C30A8" w:rsidP="00F704C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6E529A70" w14:textId="77777777" w:rsidR="006C30A8" w:rsidRDefault="006C30A8" w:rsidP="006C30A8">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40D57" w14:textId="77777777" w:rsidR="006C30A8" w:rsidRDefault="006C30A8" w:rsidP="006C30A8">
      <w:pPr>
        <w:spacing w:line="240" w:lineRule="auto"/>
      </w:pPr>
      <w:r>
        <w:separator/>
      </w:r>
    </w:p>
  </w:footnote>
  <w:footnote w:type="continuationSeparator" w:id="0">
    <w:p w14:paraId="7F1F864C" w14:textId="77777777" w:rsidR="006C30A8" w:rsidRDefault="006C30A8" w:rsidP="006C30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4F9B"/>
    <w:multiLevelType w:val="hybridMultilevel"/>
    <w:tmpl w:val="3E989F16"/>
    <w:lvl w:ilvl="0" w:tplc="4C9C649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6A465678"/>
    <w:multiLevelType w:val="hybridMultilevel"/>
    <w:tmpl w:val="47F013CA"/>
    <w:lvl w:ilvl="0" w:tplc="4EB04E0E">
      <w:start w:val="1"/>
      <w:numFmt w:val="decimal"/>
      <w:pStyle w:val="Titre1"/>
      <w:lvlText w:val="S.%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1"/>
    <w:lvlOverride w:ilvl="0">
      <w:startOverride w:val="1"/>
    </w:lvlOverride>
  </w:num>
  <w:num w:numId="4">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pplied Polymer Science 1&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A1D31"/>
    <w:rsid w:val="00043E75"/>
    <w:rsid w:val="00096FEE"/>
    <w:rsid w:val="000C29FB"/>
    <w:rsid w:val="000C4FCB"/>
    <w:rsid w:val="000F1C38"/>
    <w:rsid w:val="000F2F39"/>
    <w:rsid w:val="00103943"/>
    <w:rsid w:val="0010603E"/>
    <w:rsid w:val="00174FE4"/>
    <w:rsid w:val="001E3E75"/>
    <w:rsid w:val="00205BE9"/>
    <w:rsid w:val="0021203F"/>
    <w:rsid w:val="00234884"/>
    <w:rsid w:val="00264DDB"/>
    <w:rsid w:val="00282207"/>
    <w:rsid w:val="002C542C"/>
    <w:rsid w:val="002C738E"/>
    <w:rsid w:val="002E05C1"/>
    <w:rsid w:val="00312393"/>
    <w:rsid w:val="003127B1"/>
    <w:rsid w:val="0032795E"/>
    <w:rsid w:val="0033463A"/>
    <w:rsid w:val="00363F1A"/>
    <w:rsid w:val="0039219E"/>
    <w:rsid w:val="003E2076"/>
    <w:rsid w:val="00404502"/>
    <w:rsid w:val="00411758"/>
    <w:rsid w:val="004125F2"/>
    <w:rsid w:val="004C2230"/>
    <w:rsid w:val="004F43D8"/>
    <w:rsid w:val="0055689F"/>
    <w:rsid w:val="00556D1D"/>
    <w:rsid w:val="00594684"/>
    <w:rsid w:val="005F4407"/>
    <w:rsid w:val="006845D4"/>
    <w:rsid w:val="006974C3"/>
    <w:rsid w:val="006C30A8"/>
    <w:rsid w:val="006E2ED5"/>
    <w:rsid w:val="006F6350"/>
    <w:rsid w:val="007552D0"/>
    <w:rsid w:val="007635C0"/>
    <w:rsid w:val="00770235"/>
    <w:rsid w:val="00787760"/>
    <w:rsid w:val="007903CC"/>
    <w:rsid w:val="007A19D3"/>
    <w:rsid w:val="007B1D68"/>
    <w:rsid w:val="007B3049"/>
    <w:rsid w:val="007F57AA"/>
    <w:rsid w:val="008C4BBC"/>
    <w:rsid w:val="008D6564"/>
    <w:rsid w:val="0093407C"/>
    <w:rsid w:val="009506F0"/>
    <w:rsid w:val="00957B95"/>
    <w:rsid w:val="009A1D31"/>
    <w:rsid w:val="009C18AB"/>
    <w:rsid w:val="00A05215"/>
    <w:rsid w:val="00A218BC"/>
    <w:rsid w:val="00A76AE7"/>
    <w:rsid w:val="00A82684"/>
    <w:rsid w:val="00AE0E02"/>
    <w:rsid w:val="00AE400E"/>
    <w:rsid w:val="00BE089C"/>
    <w:rsid w:val="00BE688A"/>
    <w:rsid w:val="00C739B4"/>
    <w:rsid w:val="00C9323C"/>
    <w:rsid w:val="00C96973"/>
    <w:rsid w:val="00CA5D69"/>
    <w:rsid w:val="00CF5C81"/>
    <w:rsid w:val="00D14515"/>
    <w:rsid w:val="00D37D9D"/>
    <w:rsid w:val="00DD3A57"/>
    <w:rsid w:val="00E20A08"/>
    <w:rsid w:val="00E631BF"/>
    <w:rsid w:val="00E970EC"/>
    <w:rsid w:val="00EB3F1A"/>
    <w:rsid w:val="00EC7A4D"/>
    <w:rsid w:val="00ED5BC3"/>
    <w:rsid w:val="00EF7AD2"/>
    <w:rsid w:val="00F10408"/>
    <w:rsid w:val="00F16C6B"/>
    <w:rsid w:val="00F80E5C"/>
    <w:rsid w:val="00FB09EA"/>
    <w:rsid w:val="00FC27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AFD04AF"/>
  <w15:chartTrackingRefBased/>
  <w15:docId w15:val="{F069E2BC-CC49-44AF-B1A6-C7734205F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BBC"/>
    <w:pPr>
      <w:spacing w:after="0" w:line="360" w:lineRule="auto"/>
    </w:pPr>
    <w:rPr>
      <w:rFonts w:ascii="Times New Roman" w:hAnsi="Times New Roman"/>
      <w:sz w:val="24"/>
    </w:rPr>
  </w:style>
  <w:style w:type="paragraph" w:styleId="Titre1">
    <w:name w:val="heading 1"/>
    <w:basedOn w:val="Normal"/>
    <w:next w:val="Normal"/>
    <w:link w:val="Titre1Car"/>
    <w:uiPriority w:val="9"/>
    <w:qFormat/>
    <w:rsid w:val="007552D0"/>
    <w:pPr>
      <w:keepNext/>
      <w:keepLines/>
      <w:numPr>
        <w:numId w:val="2"/>
      </w:numPr>
      <w:spacing w:before="120"/>
      <w:outlineLvl w:val="0"/>
    </w:pPr>
    <w:rPr>
      <w:rFonts w:eastAsiaTheme="majorEastAsia" w:cs="Times New Roman"/>
      <w:b/>
      <w:color w:val="000000" w:themeColor="text1"/>
      <w:szCs w:val="32"/>
      <w:lang w:val="en-US"/>
    </w:rPr>
  </w:style>
  <w:style w:type="paragraph" w:styleId="Titre2">
    <w:name w:val="heading 2"/>
    <w:basedOn w:val="Normal"/>
    <w:next w:val="Normal"/>
    <w:link w:val="Titre2Car"/>
    <w:uiPriority w:val="9"/>
    <w:unhideWhenUsed/>
    <w:qFormat/>
    <w:rsid w:val="008C4BBC"/>
    <w:pPr>
      <w:keepNext/>
      <w:keepLines/>
      <w:spacing w:before="40"/>
      <w:outlineLvl w:val="1"/>
    </w:pPr>
    <w:rPr>
      <w:rFonts w:eastAsiaTheme="majorEastAsia" w:cstheme="majorBidi"/>
      <w:b/>
      <w:color w:val="000000" w:themeColor="text1"/>
      <w:szCs w:val="26"/>
    </w:rPr>
  </w:style>
  <w:style w:type="paragraph" w:styleId="Titre3">
    <w:name w:val="heading 3"/>
    <w:basedOn w:val="Normal"/>
    <w:next w:val="Normal"/>
    <w:link w:val="Titre3Car"/>
    <w:autoRedefine/>
    <w:uiPriority w:val="9"/>
    <w:unhideWhenUsed/>
    <w:qFormat/>
    <w:rsid w:val="008C4BBC"/>
    <w:pPr>
      <w:keepNext/>
      <w:keepLines/>
      <w:snapToGrid w:val="0"/>
      <w:spacing w:before="40"/>
      <w:jc w:val="both"/>
      <w:outlineLvl w:val="2"/>
    </w:pPr>
    <w:rPr>
      <w:rFonts w:eastAsiaTheme="majorEastAsia" w:cs="Times New Roman"/>
      <w:i/>
      <w:color w:val="000000" w:themeColor="text1"/>
      <w:szCs w:val="24"/>
      <w:lang w:val="en-US"/>
    </w:rPr>
  </w:style>
  <w:style w:type="paragraph" w:styleId="Titre4">
    <w:name w:val="heading 4"/>
    <w:basedOn w:val="Normal"/>
    <w:next w:val="Normal"/>
    <w:link w:val="Titre4Car"/>
    <w:uiPriority w:val="9"/>
    <w:unhideWhenUsed/>
    <w:qFormat/>
    <w:rsid w:val="008C4BBC"/>
    <w:pPr>
      <w:keepNext/>
      <w:keepLines/>
      <w:snapToGrid w:val="0"/>
      <w:jc w:val="both"/>
      <w:outlineLvl w:val="3"/>
    </w:pPr>
    <w:rPr>
      <w:rFonts w:eastAsiaTheme="majorEastAsia" w:cs="Times New Roman"/>
      <w:i/>
      <w:iCs/>
      <w:color w:val="000000" w:themeColor="text1"/>
      <w:szCs w:val="24"/>
      <w:lang w:val="en-US"/>
    </w:rPr>
  </w:style>
  <w:style w:type="paragraph" w:styleId="Titre5">
    <w:name w:val="heading 5"/>
    <w:basedOn w:val="Normal"/>
    <w:next w:val="Normal"/>
    <w:link w:val="Titre5Car"/>
    <w:uiPriority w:val="9"/>
    <w:unhideWhenUsed/>
    <w:qFormat/>
    <w:rsid w:val="008C4BBC"/>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8C4BBC"/>
    <w:pPr>
      <w:keepNext/>
      <w:keepLines/>
      <w:spacing w:before="4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C4BBC"/>
    <w:rPr>
      <w:rFonts w:ascii="Times New Roman" w:eastAsiaTheme="majorEastAsia" w:hAnsi="Times New Roman" w:cs="Times New Roman"/>
      <w:b/>
      <w:color w:val="000000" w:themeColor="text1"/>
      <w:sz w:val="24"/>
      <w:szCs w:val="32"/>
      <w:lang w:val="en-US"/>
    </w:rPr>
  </w:style>
  <w:style w:type="paragraph" w:styleId="Paragraphedeliste">
    <w:name w:val="List Paragraph"/>
    <w:basedOn w:val="Normal"/>
    <w:uiPriority w:val="34"/>
    <w:qFormat/>
    <w:rsid w:val="008C4BBC"/>
    <w:pPr>
      <w:ind w:left="720"/>
      <w:contextualSpacing/>
    </w:pPr>
  </w:style>
  <w:style w:type="paragraph" w:styleId="Lgende">
    <w:name w:val="caption"/>
    <w:basedOn w:val="Normal"/>
    <w:next w:val="Normal"/>
    <w:uiPriority w:val="35"/>
    <w:unhideWhenUsed/>
    <w:qFormat/>
    <w:rsid w:val="003E2076"/>
    <w:pPr>
      <w:spacing w:after="200" w:line="240" w:lineRule="auto"/>
    </w:pPr>
    <w:rPr>
      <w:iCs/>
      <w:szCs w:val="18"/>
    </w:rPr>
  </w:style>
  <w:style w:type="table" w:styleId="Grilledutableau">
    <w:name w:val="Table Grid"/>
    <w:basedOn w:val="TableauNormal"/>
    <w:uiPriority w:val="39"/>
    <w:rsid w:val="008C4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C4BBC"/>
    <w:rPr>
      <w:sz w:val="16"/>
      <w:szCs w:val="16"/>
    </w:rPr>
  </w:style>
  <w:style w:type="paragraph" w:styleId="Commentaire">
    <w:name w:val="annotation text"/>
    <w:basedOn w:val="Normal"/>
    <w:link w:val="CommentaireCar"/>
    <w:uiPriority w:val="99"/>
    <w:semiHidden/>
    <w:unhideWhenUsed/>
    <w:rsid w:val="008C4BBC"/>
    <w:pPr>
      <w:spacing w:line="240" w:lineRule="auto"/>
    </w:pPr>
    <w:rPr>
      <w:sz w:val="20"/>
      <w:szCs w:val="20"/>
    </w:rPr>
  </w:style>
  <w:style w:type="character" w:customStyle="1" w:styleId="CommentaireCar">
    <w:name w:val="Commentaire Car"/>
    <w:basedOn w:val="Policepardfaut"/>
    <w:link w:val="Commentaire"/>
    <w:uiPriority w:val="99"/>
    <w:semiHidden/>
    <w:rsid w:val="008C4BBC"/>
    <w:rPr>
      <w:rFonts w:ascii="Times New Roman" w:hAnsi="Times New Roman"/>
      <w:sz w:val="20"/>
      <w:szCs w:val="20"/>
    </w:rPr>
  </w:style>
  <w:style w:type="character" w:customStyle="1" w:styleId="Titre2Car">
    <w:name w:val="Titre 2 Car"/>
    <w:basedOn w:val="Policepardfaut"/>
    <w:link w:val="Titre2"/>
    <w:uiPriority w:val="9"/>
    <w:rsid w:val="008C4BBC"/>
    <w:rPr>
      <w:rFonts w:ascii="Times New Roman" w:eastAsiaTheme="majorEastAsia" w:hAnsi="Times New Roman" w:cstheme="majorBidi"/>
      <w:b/>
      <w:color w:val="000000" w:themeColor="text1"/>
      <w:sz w:val="24"/>
      <w:szCs w:val="26"/>
    </w:rPr>
  </w:style>
  <w:style w:type="paragraph" w:styleId="Textedebulles">
    <w:name w:val="Balloon Text"/>
    <w:basedOn w:val="Normal"/>
    <w:link w:val="TextedebullesCar"/>
    <w:uiPriority w:val="99"/>
    <w:semiHidden/>
    <w:unhideWhenUsed/>
    <w:rsid w:val="008C4BBC"/>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C4BBC"/>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8C4BBC"/>
    <w:rPr>
      <w:b/>
      <w:bCs/>
    </w:rPr>
  </w:style>
  <w:style w:type="character" w:customStyle="1" w:styleId="ObjetducommentaireCar">
    <w:name w:val="Objet du commentaire Car"/>
    <w:basedOn w:val="CommentaireCar"/>
    <w:link w:val="Objetducommentaire"/>
    <w:uiPriority w:val="99"/>
    <w:semiHidden/>
    <w:rsid w:val="008C4BBC"/>
    <w:rPr>
      <w:rFonts w:ascii="Times New Roman" w:hAnsi="Times New Roman"/>
      <w:b/>
      <w:bCs/>
      <w:sz w:val="20"/>
      <w:szCs w:val="20"/>
    </w:rPr>
  </w:style>
  <w:style w:type="paragraph" w:customStyle="1" w:styleId="EndNoteBibliography">
    <w:name w:val="EndNote Bibliography"/>
    <w:basedOn w:val="Normal"/>
    <w:link w:val="EndNoteBibliographyChar"/>
    <w:rsid w:val="008C4BBC"/>
    <w:pPr>
      <w:spacing w:line="240" w:lineRule="auto"/>
      <w:jc w:val="both"/>
    </w:pPr>
    <w:rPr>
      <w:rFonts w:cs="Times New Roman"/>
      <w:noProof/>
      <w:lang w:val="en-US"/>
    </w:rPr>
  </w:style>
  <w:style w:type="character" w:customStyle="1" w:styleId="EndNoteBibliographyChar">
    <w:name w:val="EndNote Bibliography Char"/>
    <w:basedOn w:val="Policepardfaut"/>
    <w:link w:val="EndNoteBibliography"/>
    <w:rsid w:val="008C4BBC"/>
    <w:rPr>
      <w:rFonts w:ascii="Times New Roman" w:hAnsi="Times New Roman" w:cs="Times New Roman"/>
      <w:noProof/>
      <w:sz w:val="24"/>
      <w:lang w:val="en-US"/>
    </w:rPr>
  </w:style>
  <w:style w:type="paragraph" w:customStyle="1" w:styleId="EndNoteBibliographyTitle">
    <w:name w:val="EndNote Bibliography Title"/>
    <w:basedOn w:val="Normal"/>
    <w:link w:val="EndNoteBibliographyTitleChar"/>
    <w:rsid w:val="008C4BBC"/>
    <w:pPr>
      <w:jc w:val="center"/>
    </w:pPr>
    <w:rPr>
      <w:rFonts w:cs="Times New Roman"/>
      <w:noProof/>
      <w:lang w:val="en-US"/>
    </w:rPr>
  </w:style>
  <w:style w:type="character" w:customStyle="1" w:styleId="EndNoteBibliographyTitleChar">
    <w:name w:val="EndNote Bibliography Title Char"/>
    <w:basedOn w:val="Policepardfaut"/>
    <w:link w:val="EndNoteBibliographyTitle"/>
    <w:rsid w:val="008C4BBC"/>
    <w:rPr>
      <w:rFonts w:ascii="Times New Roman" w:hAnsi="Times New Roman" w:cs="Times New Roman"/>
      <w:noProof/>
      <w:sz w:val="24"/>
      <w:lang w:val="en-US"/>
    </w:rPr>
  </w:style>
  <w:style w:type="paragraph" w:styleId="Pieddepage">
    <w:name w:val="footer"/>
    <w:basedOn w:val="Normal"/>
    <w:link w:val="PieddepageCar"/>
    <w:uiPriority w:val="99"/>
    <w:unhideWhenUsed/>
    <w:rsid w:val="008C4BBC"/>
    <w:pPr>
      <w:tabs>
        <w:tab w:val="center" w:pos="4536"/>
        <w:tab w:val="right" w:pos="9072"/>
      </w:tabs>
      <w:spacing w:line="240" w:lineRule="auto"/>
    </w:pPr>
  </w:style>
  <w:style w:type="character" w:customStyle="1" w:styleId="PieddepageCar">
    <w:name w:val="Pied de page Car"/>
    <w:basedOn w:val="Policepardfaut"/>
    <w:link w:val="Pieddepage"/>
    <w:uiPriority w:val="99"/>
    <w:rsid w:val="008C4BBC"/>
    <w:rPr>
      <w:rFonts w:ascii="Times New Roman" w:hAnsi="Times New Roman"/>
      <w:sz w:val="24"/>
    </w:rPr>
  </w:style>
  <w:style w:type="paragraph" w:styleId="En-tte">
    <w:name w:val="header"/>
    <w:basedOn w:val="Normal"/>
    <w:link w:val="En-tteCar"/>
    <w:uiPriority w:val="99"/>
    <w:unhideWhenUsed/>
    <w:rsid w:val="008C4BBC"/>
    <w:pPr>
      <w:tabs>
        <w:tab w:val="center" w:pos="4536"/>
        <w:tab w:val="right" w:pos="9072"/>
      </w:tabs>
      <w:spacing w:line="240" w:lineRule="auto"/>
    </w:pPr>
  </w:style>
  <w:style w:type="character" w:customStyle="1" w:styleId="En-tteCar">
    <w:name w:val="En-tête Car"/>
    <w:basedOn w:val="Policepardfaut"/>
    <w:link w:val="En-tte"/>
    <w:uiPriority w:val="99"/>
    <w:rsid w:val="008C4BBC"/>
    <w:rPr>
      <w:rFonts w:ascii="Times New Roman" w:hAnsi="Times New Roman"/>
      <w:sz w:val="24"/>
    </w:rPr>
  </w:style>
  <w:style w:type="character" w:customStyle="1" w:styleId="Titre3Car">
    <w:name w:val="Titre 3 Car"/>
    <w:basedOn w:val="Policepardfaut"/>
    <w:link w:val="Titre3"/>
    <w:uiPriority w:val="9"/>
    <w:rsid w:val="008C4BBC"/>
    <w:rPr>
      <w:rFonts w:ascii="Times New Roman" w:eastAsiaTheme="majorEastAsia" w:hAnsi="Times New Roman" w:cs="Times New Roman"/>
      <w:i/>
      <w:color w:val="000000" w:themeColor="text1"/>
      <w:sz w:val="24"/>
      <w:szCs w:val="24"/>
      <w:lang w:val="en-US"/>
    </w:rPr>
  </w:style>
  <w:style w:type="character" w:customStyle="1" w:styleId="Titre4Car">
    <w:name w:val="Titre 4 Car"/>
    <w:basedOn w:val="Policepardfaut"/>
    <w:link w:val="Titre4"/>
    <w:uiPriority w:val="9"/>
    <w:rsid w:val="008C4BBC"/>
    <w:rPr>
      <w:rFonts w:ascii="Times New Roman" w:eastAsiaTheme="majorEastAsia" w:hAnsi="Times New Roman" w:cs="Times New Roman"/>
      <w:i/>
      <w:iCs/>
      <w:color w:val="000000" w:themeColor="text1"/>
      <w:sz w:val="24"/>
      <w:szCs w:val="24"/>
      <w:lang w:val="en-US"/>
    </w:rPr>
  </w:style>
  <w:style w:type="character" w:customStyle="1" w:styleId="Titre5Car">
    <w:name w:val="Titre 5 Car"/>
    <w:basedOn w:val="Policepardfaut"/>
    <w:link w:val="Titre5"/>
    <w:uiPriority w:val="9"/>
    <w:rsid w:val="008C4BBC"/>
    <w:rPr>
      <w:rFonts w:asciiTheme="majorHAnsi" w:eastAsiaTheme="majorEastAsia" w:hAnsiTheme="majorHAnsi" w:cstheme="majorBidi"/>
      <w:color w:val="2F5496" w:themeColor="accent1" w:themeShade="BF"/>
      <w:sz w:val="24"/>
    </w:rPr>
  </w:style>
  <w:style w:type="character" w:customStyle="1" w:styleId="Titre6Car">
    <w:name w:val="Titre 6 Car"/>
    <w:basedOn w:val="Policepardfaut"/>
    <w:link w:val="Titre6"/>
    <w:uiPriority w:val="9"/>
    <w:rsid w:val="008C4BBC"/>
    <w:rPr>
      <w:rFonts w:asciiTheme="majorHAnsi" w:eastAsiaTheme="majorEastAsia" w:hAnsiTheme="majorHAnsi" w:cstheme="majorBidi"/>
      <w:color w:val="1F3763" w:themeColor="accent1" w:themeShade="7F"/>
      <w:sz w:val="24"/>
    </w:rPr>
  </w:style>
  <w:style w:type="character" w:styleId="Lienhypertexte">
    <w:name w:val="Hyperlink"/>
    <w:basedOn w:val="Policepardfaut"/>
    <w:uiPriority w:val="99"/>
    <w:unhideWhenUsed/>
    <w:rsid w:val="008C4BBC"/>
    <w:rPr>
      <w:color w:val="0563C1" w:themeColor="hyperlink"/>
      <w:u w:val="single"/>
    </w:rPr>
  </w:style>
  <w:style w:type="character" w:customStyle="1" w:styleId="Mentionnonrsolue1">
    <w:name w:val="Mention non résolue1"/>
    <w:basedOn w:val="Policepardfaut"/>
    <w:uiPriority w:val="99"/>
    <w:semiHidden/>
    <w:unhideWhenUsed/>
    <w:rsid w:val="008C4BBC"/>
    <w:rPr>
      <w:color w:val="605E5C"/>
      <w:shd w:val="clear" w:color="auto" w:fill="E1DFDD"/>
    </w:rPr>
  </w:style>
  <w:style w:type="character" w:customStyle="1" w:styleId="Mentionnonrsolue2">
    <w:name w:val="Mention non résolue2"/>
    <w:basedOn w:val="Policepardfaut"/>
    <w:uiPriority w:val="99"/>
    <w:semiHidden/>
    <w:unhideWhenUsed/>
    <w:rsid w:val="008C4BBC"/>
    <w:rPr>
      <w:color w:val="605E5C"/>
      <w:shd w:val="clear" w:color="auto" w:fill="E1DFDD"/>
    </w:rPr>
  </w:style>
  <w:style w:type="paragraph" w:customStyle="1" w:styleId="MTDisplayEquation">
    <w:name w:val="MTDisplayEquation"/>
    <w:basedOn w:val="Normal"/>
    <w:next w:val="Normal"/>
    <w:link w:val="MTDisplayEquationChar"/>
    <w:rsid w:val="008C4BBC"/>
    <w:pPr>
      <w:tabs>
        <w:tab w:val="center" w:pos="4540"/>
        <w:tab w:val="right" w:pos="9080"/>
      </w:tabs>
      <w:snapToGrid w:val="0"/>
      <w:jc w:val="both"/>
    </w:pPr>
    <w:rPr>
      <w:rFonts w:cs="Times New Roman"/>
      <w:szCs w:val="24"/>
      <w:lang w:val="en-US"/>
    </w:rPr>
  </w:style>
  <w:style w:type="character" w:customStyle="1" w:styleId="MTDisplayEquationChar">
    <w:name w:val="MTDisplayEquation Char"/>
    <w:basedOn w:val="Policepardfaut"/>
    <w:link w:val="MTDisplayEquation"/>
    <w:rsid w:val="008C4BBC"/>
    <w:rPr>
      <w:rFonts w:ascii="Times New Roman" w:hAnsi="Times New Roman" w:cs="Times New Roman"/>
      <w:sz w:val="24"/>
      <w:szCs w:val="24"/>
      <w:lang w:val="en-US"/>
    </w:rPr>
  </w:style>
  <w:style w:type="character" w:customStyle="1" w:styleId="MTEquationSection">
    <w:name w:val="MTEquationSection"/>
    <w:basedOn w:val="Policepardfaut"/>
    <w:rsid w:val="008C4BBC"/>
    <w:rPr>
      <w:rFonts w:cs="Times New Roman"/>
      <w:b/>
      <w:bCs/>
      <w:i/>
      <w:iCs/>
      <w:vanish/>
      <w:color w:val="FF0000"/>
      <w:sz w:val="28"/>
      <w:szCs w:val="28"/>
      <w:lang w:val="en-US"/>
    </w:rPr>
  </w:style>
  <w:style w:type="paragraph" w:styleId="NormalWeb">
    <w:name w:val="Normal (Web)"/>
    <w:basedOn w:val="Normal"/>
    <w:uiPriority w:val="99"/>
    <w:semiHidden/>
    <w:unhideWhenUsed/>
    <w:rsid w:val="008C4BBC"/>
    <w:pPr>
      <w:spacing w:before="100" w:beforeAutospacing="1" w:after="100" w:afterAutospacing="1" w:line="240" w:lineRule="auto"/>
    </w:pPr>
    <w:rPr>
      <w:rFonts w:eastAsiaTheme="minorEastAsia" w:cs="Times New Roman"/>
      <w:szCs w:val="24"/>
      <w:lang w:eastAsia="fr-FR"/>
    </w:rPr>
  </w:style>
  <w:style w:type="character" w:styleId="Numrodepage">
    <w:name w:val="page number"/>
    <w:basedOn w:val="Policepardfaut"/>
    <w:uiPriority w:val="99"/>
    <w:semiHidden/>
    <w:unhideWhenUsed/>
    <w:rsid w:val="008C4BBC"/>
  </w:style>
  <w:style w:type="character" w:styleId="Textedelespacerserv">
    <w:name w:val="Placeholder Text"/>
    <w:basedOn w:val="Policepardfaut"/>
    <w:uiPriority w:val="99"/>
    <w:semiHidden/>
    <w:rsid w:val="008C4BBC"/>
    <w:rPr>
      <w:color w:val="808080"/>
    </w:rPr>
  </w:style>
  <w:style w:type="character" w:customStyle="1" w:styleId="UnresolvedMention1">
    <w:name w:val="Unresolved Mention1"/>
    <w:basedOn w:val="Policepardfaut"/>
    <w:uiPriority w:val="99"/>
    <w:semiHidden/>
    <w:unhideWhenUsed/>
    <w:rsid w:val="008C4BBC"/>
    <w:rPr>
      <w:color w:val="605E5C"/>
      <w:shd w:val="clear" w:color="auto" w:fill="E1DFDD"/>
    </w:rPr>
  </w:style>
  <w:style w:type="character" w:customStyle="1" w:styleId="Mentionnonrsolue3">
    <w:name w:val="Mention non résolue3"/>
    <w:basedOn w:val="Policepardfaut"/>
    <w:uiPriority w:val="99"/>
    <w:semiHidden/>
    <w:unhideWhenUsed/>
    <w:rsid w:val="00F16C6B"/>
    <w:rPr>
      <w:color w:val="605E5C"/>
      <w:shd w:val="clear" w:color="auto" w:fill="E1DFDD"/>
    </w:rPr>
  </w:style>
  <w:style w:type="paragraph" w:customStyle="1" w:styleId="Title2">
    <w:name w:val="Title2"/>
    <w:basedOn w:val="Normal"/>
    <w:rsid w:val="003E2076"/>
    <w:pPr>
      <w:spacing w:line="240" w:lineRule="auto"/>
    </w:pPr>
    <w:rPr>
      <w:rFonts w:eastAsia="MS Mincho" w:cs="Times New Roman"/>
      <w:b/>
      <w:szCs w:val="24"/>
      <w:lang w:val="en-US" w:eastAsia="ja-JP"/>
    </w:rPr>
  </w:style>
  <w:style w:type="character" w:styleId="Mentionnonrsolue">
    <w:name w:val="Unresolved Mention"/>
    <w:basedOn w:val="Policepardfaut"/>
    <w:uiPriority w:val="99"/>
    <w:semiHidden/>
    <w:unhideWhenUsed/>
    <w:rsid w:val="00957B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118534">
      <w:bodyDiv w:val="1"/>
      <w:marLeft w:val="0"/>
      <w:marRight w:val="0"/>
      <w:marTop w:val="0"/>
      <w:marBottom w:val="0"/>
      <w:divBdr>
        <w:top w:val="none" w:sz="0" w:space="0" w:color="auto"/>
        <w:left w:val="none" w:sz="0" w:space="0" w:color="auto"/>
        <w:bottom w:val="none" w:sz="0" w:space="0" w:color="auto"/>
        <w:right w:val="none" w:sz="0" w:space="0" w:color="auto"/>
      </w:divBdr>
    </w:div>
    <w:div w:id="149175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9.wmf"/><Relationship Id="rId34" Type="http://schemas.openxmlformats.org/officeDocument/2006/relationships/image" Target="media/image20.png"/><Relationship Id="rId42" Type="http://schemas.openxmlformats.org/officeDocument/2006/relationships/oleObject" Target="embeddings/oleObject9.bin"/><Relationship Id="rId47" Type="http://schemas.openxmlformats.org/officeDocument/2006/relationships/image" Target="media/image28.emf"/><Relationship Id="rId50" Type="http://schemas.openxmlformats.org/officeDocument/2006/relationships/footer" Target="footer2.xml"/><Relationship Id="rId55" Type="http://schemas.openxmlformats.org/officeDocument/2006/relationships/image" Target="media/image34.png"/><Relationship Id="rId63" Type="http://schemas.openxmlformats.org/officeDocument/2006/relationships/hyperlink" Target="https://doi.org/10.1016/0032-3861(71)90041-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5.png"/><Relationship Id="rId11" Type="http://schemas.openxmlformats.org/officeDocument/2006/relationships/image" Target="media/image4.w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oleObject" Target="embeddings/oleObject8.bin"/><Relationship Id="rId45" Type="http://schemas.openxmlformats.org/officeDocument/2006/relationships/image" Target="media/image27.wmf"/><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16/0032-3861(78)90060-5" TargetMode="External"/><Relationship Id="rId19" Type="http://schemas.openxmlformats.org/officeDocument/2006/relationships/image" Target="media/image8.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oleObject" Target="embeddings/oleObject10.bin"/><Relationship Id="rId48" Type="http://schemas.openxmlformats.org/officeDocument/2006/relationships/image" Target="media/image29.emf"/><Relationship Id="rId56" Type="http://schemas.openxmlformats.org/officeDocument/2006/relationships/image" Target="media/image35.png"/><Relationship Id="rId64" Type="http://schemas.openxmlformats.org/officeDocument/2006/relationships/hyperlink" Target="https://doi.org/10.1016/0032-3861(96)87270-3" TargetMode="Externa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oleObject" Target="embeddings/oleObject12.bin"/><Relationship Id="rId59" Type="http://schemas.openxmlformats.org/officeDocument/2006/relationships/image" Target="media/image38.png"/><Relationship Id="rId20" Type="http://schemas.openxmlformats.org/officeDocument/2006/relationships/oleObject" Target="embeddings/oleObject5.bin"/><Relationship Id="rId41" Type="http://schemas.openxmlformats.org/officeDocument/2006/relationships/image" Target="media/image26.wmf"/><Relationship Id="rId54" Type="http://schemas.openxmlformats.org/officeDocument/2006/relationships/image" Target="media/image33.png"/><Relationship Id="rId62" Type="http://schemas.openxmlformats.org/officeDocument/2006/relationships/hyperlink" Target="https://doi.org/10.1002/pen.1170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oleObject" Target="embeddings/oleObject7.bin"/><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footer" Target="footer1.xml"/><Relationship Id="rId57"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oleObject" Target="embeddings/oleObject11.bin"/><Relationship Id="rId52" Type="http://schemas.openxmlformats.org/officeDocument/2006/relationships/image" Target="media/image31.png"/><Relationship Id="rId60" Type="http://schemas.openxmlformats.org/officeDocument/2006/relationships/hyperlink" Target="https://doi.org/10.1016/j.eurpolymj.2012.03.015"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4.bin"/><Relationship Id="rId39" Type="http://schemas.openxmlformats.org/officeDocument/2006/relationships/image" Target="media/image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802CA-E2AD-4275-A4FC-5C6DF573D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16</Pages>
  <Words>6229</Words>
  <Characters>34260</Characters>
  <Application>Microsoft Office Word</Application>
  <DocSecurity>0</DocSecurity>
  <Lines>285</Lines>
  <Paragraphs>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Le Delliou</dc:creator>
  <cp:keywords/>
  <dc:description/>
  <cp:lastModifiedBy>S D</cp:lastModifiedBy>
  <cp:revision>10</cp:revision>
  <dcterms:created xsi:type="dcterms:W3CDTF">2021-12-17T15:52:00Z</dcterms:created>
  <dcterms:modified xsi:type="dcterms:W3CDTF">2021-12-25T11:35:00Z</dcterms:modified>
</cp:coreProperties>
</file>